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39E83" w14:textId="77777777" w:rsidR="008411C4" w:rsidRDefault="008411C4" w:rsidP="00210DE2">
      <w:pPr>
        <w:spacing w:line="360" w:lineRule="auto"/>
        <w:rPr>
          <w:rFonts w:ascii="Palatino Linotype" w:eastAsia="Times New Roman" w:hAnsi="Palatino Linotype" w:cs="Times New Roman"/>
          <w:b/>
          <w:sz w:val="20"/>
          <w:szCs w:val="20"/>
        </w:rPr>
      </w:pPr>
    </w:p>
    <w:p w14:paraId="04B4DB97" w14:textId="77777777" w:rsidR="008411C4" w:rsidRDefault="008411C4" w:rsidP="00210DE2">
      <w:pPr>
        <w:spacing w:line="360" w:lineRule="auto"/>
        <w:rPr>
          <w:rFonts w:ascii="Palatino Linotype" w:eastAsia="Times New Roman" w:hAnsi="Palatino Linotype" w:cs="Times New Roman"/>
          <w:b/>
          <w:sz w:val="20"/>
          <w:szCs w:val="20"/>
        </w:rPr>
      </w:pPr>
    </w:p>
    <w:p w14:paraId="2958D4B9" w14:textId="77777777" w:rsidR="008411C4" w:rsidRDefault="008411C4" w:rsidP="00210DE2">
      <w:pPr>
        <w:spacing w:line="360" w:lineRule="auto"/>
        <w:rPr>
          <w:rFonts w:ascii="Palatino Linotype" w:eastAsia="Times New Roman" w:hAnsi="Palatino Linotype" w:cs="Times New Roman"/>
          <w:b/>
          <w:sz w:val="20"/>
          <w:szCs w:val="20"/>
        </w:rPr>
      </w:pPr>
    </w:p>
    <w:p w14:paraId="4FE57EC5" w14:textId="77777777" w:rsidR="008411C4" w:rsidRDefault="008411C4" w:rsidP="00210DE2">
      <w:pPr>
        <w:spacing w:line="360" w:lineRule="auto"/>
        <w:rPr>
          <w:rFonts w:ascii="Palatino Linotype" w:eastAsia="Times New Roman" w:hAnsi="Palatino Linotype" w:cs="Times New Roman"/>
          <w:b/>
          <w:sz w:val="20"/>
          <w:szCs w:val="20"/>
        </w:rPr>
      </w:pPr>
    </w:p>
    <w:p w14:paraId="352158A5" w14:textId="5166AE34" w:rsidR="00210DE2" w:rsidRPr="008411C4" w:rsidRDefault="00210DE2" w:rsidP="00210DE2">
      <w:pPr>
        <w:spacing w:line="360" w:lineRule="auto"/>
        <w:rPr>
          <w:rFonts w:ascii="Palatino Linotype" w:eastAsia="Times New Roman" w:hAnsi="Palatino Linotype" w:cs="Times New Roman"/>
          <w:bCs/>
          <w:sz w:val="20"/>
          <w:szCs w:val="20"/>
        </w:rPr>
      </w:pPr>
      <w:r w:rsidRPr="008411C4">
        <w:rPr>
          <w:rFonts w:ascii="Palatino Linotype" w:eastAsia="Times New Roman" w:hAnsi="Palatino Linotype" w:cs="Times New Roman"/>
          <w:b/>
          <w:sz w:val="20"/>
          <w:szCs w:val="20"/>
        </w:rPr>
        <w:t xml:space="preserve">TEMA: </w:t>
      </w:r>
      <w:r w:rsidR="00C51513" w:rsidRPr="008411C4">
        <w:rPr>
          <w:rFonts w:ascii="Palatino Linotype" w:eastAsia="Times New Roman" w:hAnsi="Palatino Linotype" w:cs="Times New Roman"/>
          <w:bCs/>
          <w:sz w:val="20"/>
          <w:szCs w:val="20"/>
        </w:rPr>
        <w:t xml:space="preserve">La </w:t>
      </w:r>
      <w:r w:rsidR="002B3690" w:rsidRPr="008411C4">
        <w:rPr>
          <w:rFonts w:ascii="Palatino Linotype" w:eastAsia="Times New Roman" w:hAnsi="Palatino Linotype" w:cs="Times New Roman"/>
          <w:bCs/>
          <w:sz w:val="20"/>
          <w:szCs w:val="20"/>
        </w:rPr>
        <w:t>inexistencia de la información.</w:t>
      </w:r>
    </w:p>
    <w:p w14:paraId="5B5273E1" w14:textId="77777777" w:rsidR="00210DE2" w:rsidRPr="008411C4" w:rsidRDefault="00210DE2" w:rsidP="00210DE2">
      <w:pPr>
        <w:spacing w:line="360" w:lineRule="auto"/>
        <w:rPr>
          <w:rFonts w:ascii="Palatino Linotype" w:eastAsia="Times New Roman" w:hAnsi="Palatino Linotype" w:cs="Times New Roman"/>
          <w:b/>
          <w:sz w:val="20"/>
          <w:szCs w:val="20"/>
        </w:rPr>
      </w:pPr>
    </w:p>
    <w:p w14:paraId="435101C9" w14:textId="50D3C43C" w:rsidR="00210DE2" w:rsidRPr="008411C4" w:rsidRDefault="00210DE2" w:rsidP="00210DE2">
      <w:pPr>
        <w:spacing w:line="360" w:lineRule="auto"/>
        <w:jc w:val="both"/>
        <w:rPr>
          <w:rFonts w:ascii="Palatino Linotype" w:eastAsia="Times New Roman" w:hAnsi="Palatino Linotype" w:cs="Times New Roman"/>
          <w:bCs/>
          <w:sz w:val="20"/>
          <w:szCs w:val="20"/>
        </w:rPr>
      </w:pPr>
      <w:r w:rsidRPr="008411C4">
        <w:rPr>
          <w:rFonts w:ascii="Palatino Linotype" w:eastAsia="Times New Roman" w:hAnsi="Palatino Linotype" w:cs="Times New Roman"/>
          <w:b/>
          <w:sz w:val="20"/>
          <w:szCs w:val="20"/>
        </w:rPr>
        <w:t xml:space="preserve">CASO: </w:t>
      </w:r>
      <w:r w:rsidRPr="008411C4">
        <w:rPr>
          <w:rFonts w:ascii="Palatino Linotype" w:eastAsia="Times New Roman" w:hAnsi="Palatino Linotype" w:cs="Times New Roman"/>
          <w:bCs/>
          <w:sz w:val="20"/>
          <w:szCs w:val="20"/>
        </w:rPr>
        <w:t xml:space="preserve">Una persona solicitó </w:t>
      </w:r>
      <w:r w:rsidR="00643AD5" w:rsidRPr="008411C4">
        <w:rPr>
          <w:rFonts w:ascii="Palatino Linotype" w:eastAsia="Times New Roman" w:hAnsi="Palatino Linotype" w:cs="Times New Roman"/>
          <w:bCs/>
          <w:sz w:val="20"/>
          <w:szCs w:val="20"/>
        </w:rPr>
        <w:t>el permiso o autorización otorgado a la Universidad Anáhuac para la realización de una construcción.</w:t>
      </w:r>
    </w:p>
    <w:p w14:paraId="787ED69C" w14:textId="77777777" w:rsidR="00210DE2" w:rsidRPr="008411C4" w:rsidRDefault="00210DE2" w:rsidP="00210DE2">
      <w:pPr>
        <w:spacing w:line="360" w:lineRule="auto"/>
        <w:jc w:val="both"/>
        <w:rPr>
          <w:rFonts w:ascii="Palatino Linotype" w:eastAsia="Times New Roman" w:hAnsi="Palatino Linotype" w:cs="Times New Roman"/>
          <w:bCs/>
          <w:sz w:val="20"/>
          <w:szCs w:val="20"/>
        </w:rPr>
      </w:pPr>
    </w:p>
    <w:p w14:paraId="15BE45D4" w14:textId="313557D6" w:rsidR="00210DE2" w:rsidRPr="008411C4" w:rsidRDefault="00210DE2" w:rsidP="00210DE2">
      <w:pPr>
        <w:spacing w:line="360" w:lineRule="auto"/>
        <w:jc w:val="both"/>
        <w:rPr>
          <w:rFonts w:ascii="Palatino Linotype" w:eastAsia="Times New Roman" w:hAnsi="Palatino Linotype" w:cs="Times New Roman"/>
          <w:bCs/>
          <w:sz w:val="20"/>
          <w:szCs w:val="20"/>
        </w:rPr>
      </w:pPr>
      <w:r w:rsidRPr="008411C4">
        <w:rPr>
          <w:rFonts w:ascii="Palatino Linotype" w:eastAsia="Times New Roman" w:hAnsi="Palatino Linotype" w:cs="Times New Roman"/>
          <w:bCs/>
          <w:sz w:val="20"/>
          <w:szCs w:val="20"/>
        </w:rPr>
        <w:t xml:space="preserve">El Sujeto Obligado </w:t>
      </w:r>
      <w:r w:rsidR="00643AD5" w:rsidRPr="008411C4">
        <w:rPr>
          <w:rFonts w:ascii="Palatino Linotype" w:eastAsia="Times New Roman" w:hAnsi="Palatino Linotype" w:cs="Times New Roman"/>
          <w:bCs/>
          <w:sz w:val="20"/>
          <w:szCs w:val="20"/>
        </w:rPr>
        <w:t>manifestó que no se ha proporcionado ningún permiso o autorización para la realización de una construcción a la Universidad Anáhuac.</w:t>
      </w:r>
    </w:p>
    <w:p w14:paraId="3F898645" w14:textId="77777777" w:rsidR="00210DE2" w:rsidRPr="008411C4" w:rsidRDefault="00210DE2" w:rsidP="00210DE2">
      <w:pPr>
        <w:spacing w:line="360" w:lineRule="auto"/>
        <w:jc w:val="both"/>
        <w:rPr>
          <w:rFonts w:ascii="Palatino Linotype" w:eastAsia="Times New Roman" w:hAnsi="Palatino Linotype" w:cs="Times New Roman"/>
          <w:b/>
          <w:sz w:val="20"/>
          <w:szCs w:val="20"/>
        </w:rPr>
      </w:pPr>
    </w:p>
    <w:p w14:paraId="19F0DE02" w14:textId="50BD76E5" w:rsidR="00210DE2" w:rsidRPr="008411C4" w:rsidRDefault="00C51513" w:rsidP="00210DE2">
      <w:pPr>
        <w:spacing w:line="360" w:lineRule="auto"/>
        <w:jc w:val="both"/>
        <w:rPr>
          <w:rFonts w:ascii="Palatino Linotype" w:eastAsia="Times New Roman" w:hAnsi="Palatino Linotype" w:cs="Times New Roman"/>
          <w:bCs/>
          <w:sz w:val="20"/>
          <w:szCs w:val="20"/>
        </w:rPr>
      </w:pPr>
      <w:r w:rsidRPr="008411C4">
        <w:rPr>
          <w:rFonts w:ascii="Palatino Linotype" w:eastAsia="Times New Roman" w:hAnsi="Palatino Linotype" w:cs="Times New Roman"/>
          <w:bCs/>
          <w:sz w:val="20"/>
          <w:szCs w:val="20"/>
        </w:rPr>
        <w:t>La inconformidad fue porque</w:t>
      </w:r>
      <w:r w:rsidR="00643AD5" w:rsidRPr="008411C4">
        <w:rPr>
          <w:rFonts w:ascii="Palatino Linotype" w:eastAsia="Times New Roman" w:hAnsi="Palatino Linotype" w:cs="Times New Roman"/>
          <w:bCs/>
          <w:sz w:val="20"/>
          <w:szCs w:val="20"/>
        </w:rPr>
        <w:t>, a su dicho, la información si existe, remitió como prueba un documento que contiene una solicitud de una empresa para el derribo de árboles en la Universidad Anáhuac.</w:t>
      </w:r>
    </w:p>
    <w:p w14:paraId="4881BD81" w14:textId="77777777" w:rsidR="00210DE2" w:rsidRPr="008411C4" w:rsidRDefault="00210DE2" w:rsidP="00210DE2">
      <w:pPr>
        <w:spacing w:line="360" w:lineRule="auto"/>
        <w:jc w:val="both"/>
        <w:rPr>
          <w:rFonts w:ascii="Palatino Linotype" w:eastAsia="Times New Roman" w:hAnsi="Palatino Linotype" w:cs="Times New Roman"/>
          <w:b/>
          <w:sz w:val="20"/>
          <w:szCs w:val="20"/>
        </w:rPr>
      </w:pPr>
    </w:p>
    <w:p w14:paraId="11016112" w14:textId="0E61E877" w:rsidR="00183CA0" w:rsidRPr="008411C4" w:rsidRDefault="00386F98" w:rsidP="00183CA0">
      <w:pPr>
        <w:spacing w:line="360" w:lineRule="auto"/>
        <w:jc w:val="both"/>
        <w:rPr>
          <w:rFonts w:ascii="Palatino Linotype" w:eastAsia="Times New Roman" w:hAnsi="Palatino Linotype" w:cs="Times New Roman"/>
          <w:b/>
          <w:sz w:val="20"/>
          <w:szCs w:val="20"/>
        </w:rPr>
      </w:pPr>
      <w:r w:rsidRPr="008411C4">
        <w:rPr>
          <w:rFonts w:ascii="Palatino Linotype" w:eastAsia="Times New Roman" w:hAnsi="Palatino Linotype" w:cs="Times New Roman"/>
          <w:b/>
          <w:sz w:val="20"/>
          <w:szCs w:val="20"/>
        </w:rPr>
        <w:t>PROPUESTA</w:t>
      </w:r>
      <w:r w:rsidR="00210DE2" w:rsidRPr="008411C4">
        <w:rPr>
          <w:rFonts w:ascii="Palatino Linotype" w:eastAsia="Times New Roman" w:hAnsi="Palatino Linotype" w:cs="Times New Roman"/>
          <w:b/>
          <w:sz w:val="20"/>
          <w:szCs w:val="20"/>
        </w:rPr>
        <w:t xml:space="preserve">: </w:t>
      </w:r>
      <w:r w:rsidR="00183CA0" w:rsidRPr="008411C4">
        <w:rPr>
          <w:rFonts w:ascii="Palatino Linotype" w:eastAsia="Times New Roman" w:hAnsi="Palatino Linotype" w:cs="Times New Roman"/>
          <w:bCs/>
          <w:sz w:val="20"/>
          <w:szCs w:val="20"/>
        </w:rPr>
        <w:t>A</w:t>
      </w:r>
      <w:r w:rsidR="00183CA0" w:rsidRPr="008411C4">
        <w:rPr>
          <w:rFonts w:ascii="Palatino Linotype" w:hAnsi="Palatino Linotype" w:cs="Arial"/>
          <w:bCs/>
          <w:sz w:val="20"/>
          <w:szCs w:val="20"/>
        </w:rPr>
        <w:t xml:space="preserve">l </w:t>
      </w:r>
      <w:r w:rsidR="00183CA0" w:rsidRPr="008411C4">
        <w:rPr>
          <w:rFonts w:ascii="Palatino Linotype" w:hAnsi="Palatino Linotype" w:cs="Arial"/>
          <w:sz w:val="20"/>
          <w:szCs w:val="20"/>
        </w:rPr>
        <w:t>momento de presentar el recurso de revisión, el Recurrente proporcionó un documento que permitió conocer que el permiso para el derribo de árboles dentro de la Universidad no fue solicitado por la propia Universidad, sino por un tercero en su representación.</w:t>
      </w:r>
    </w:p>
    <w:p w14:paraId="7CF59F57" w14:textId="77777777" w:rsidR="00183CA0" w:rsidRPr="008411C4" w:rsidRDefault="00183CA0" w:rsidP="00183CA0">
      <w:pPr>
        <w:pStyle w:val="Prrafodelista"/>
        <w:rPr>
          <w:rFonts w:ascii="Palatino Linotype" w:hAnsi="Palatino Linotype" w:cs="Arial"/>
          <w:sz w:val="20"/>
          <w:szCs w:val="20"/>
        </w:rPr>
      </w:pPr>
    </w:p>
    <w:p w14:paraId="75EEC875" w14:textId="4F906F62" w:rsidR="00183CA0" w:rsidRPr="008411C4" w:rsidRDefault="00F967E2" w:rsidP="00183CA0">
      <w:pPr>
        <w:pStyle w:val="Prrafodelista"/>
        <w:shd w:val="clear" w:color="auto" w:fill="FFFFFF"/>
        <w:spacing w:after="200" w:line="360" w:lineRule="auto"/>
        <w:ind w:left="0"/>
        <w:jc w:val="both"/>
        <w:rPr>
          <w:rFonts w:ascii="Palatino Linotype" w:hAnsi="Palatino Linotype" w:cs="Arial"/>
          <w:sz w:val="20"/>
          <w:szCs w:val="20"/>
        </w:rPr>
      </w:pPr>
      <w:r w:rsidRPr="008411C4">
        <w:rPr>
          <w:rFonts w:ascii="Palatino Linotype" w:hAnsi="Palatino Linotype" w:cs="Arial"/>
          <w:sz w:val="20"/>
          <w:szCs w:val="20"/>
        </w:rPr>
        <w:t>E</w:t>
      </w:r>
      <w:r w:rsidR="00183CA0" w:rsidRPr="008411C4">
        <w:rPr>
          <w:rFonts w:ascii="Palatino Linotype" w:hAnsi="Palatino Linotype" w:cs="Arial"/>
          <w:sz w:val="20"/>
          <w:szCs w:val="20"/>
        </w:rPr>
        <w:t>l primero buscó la información con los elementos proporcionados en un inicio, sin embargo, por desconocimiento del Recurrente, los elementos proporcionados no eran del todo precisos.</w:t>
      </w:r>
    </w:p>
    <w:p w14:paraId="648D3A72" w14:textId="77777777" w:rsidR="00183CA0" w:rsidRPr="008411C4" w:rsidRDefault="00183CA0" w:rsidP="00183CA0">
      <w:pPr>
        <w:pStyle w:val="Prrafodelista"/>
        <w:rPr>
          <w:rFonts w:ascii="Palatino Linotype" w:hAnsi="Palatino Linotype" w:cs="Arial"/>
          <w:sz w:val="20"/>
          <w:szCs w:val="20"/>
        </w:rPr>
      </w:pPr>
    </w:p>
    <w:p w14:paraId="2541C56A" w14:textId="2F0A1F5A" w:rsidR="00183CA0" w:rsidRPr="008411C4" w:rsidRDefault="00183CA0" w:rsidP="00183CA0">
      <w:pPr>
        <w:pStyle w:val="Prrafodelista"/>
        <w:shd w:val="clear" w:color="auto" w:fill="FFFFFF"/>
        <w:spacing w:after="200" w:line="360" w:lineRule="auto"/>
        <w:ind w:left="0"/>
        <w:jc w:val="both"/>
        <w:rPr>
          <w:rFonts w:ascii="Palatino Linotype" w:hAnsi="Palatino Linotype" w:cs="Arial"/>
          <w:sz w:val="20"/>
          <w:szCs w:val="20"/>
        </w:rPr>
      </w:pPr>
      <w:r w:rsidRPr="008411C4">
        <w:rPr>
          <w:rFonts w:ascii="Palatino Linotype" w:hAnsi="Palatino Linotype" w:cs="Arial"/>
          <w:sz w:val="20"/>
          <w:szCs w:val="20"/>
        </w:rPr>
        <w:t xml:space="preserve">Aunque se presentaron con posterioridad los elementos necesarios para saber con </w:t>
      </w:r>
      <w:r w:rsidR="00F967E2" w:rsidRPr="008411C4">
        <w:rPr>
          <w:rFonts w:ascii="Palatino Linotype" w:hAnsi="Palatino Linotype" w:cs="Arial"/>
          <w:sz w:val="20"/>
          <w:szCs w:val="20"/>
        </w:rPr>
        <w:t>exactitud</w:t>
      </w:r>
      <w:r w:rsidRPr="008411C4">
        <w:rPr>
          <w:rFonts w:ascii="Palatino Linotype" w:hAnsi="Palatino Linotype" w:cs="Arial"/>
          <w:sz w:val="20"/>
          <w:szCs w:val="20"/>
        </w:rPr>
        <w:t xml:space="preserve"> </w:t>
      </w:r>
      <w:r w:rsidR="00F967E2" w:rsidRPr="008411C4">
        <w:rPr>
          <w:rFonts w:ascii="Palatino Linotype" w:hAnsi="Palatino Linotype" w:cs="Arial"/>
          <w:sz w:val="20"/>
          <w:szCs w:val="20"/>
        </w:rPr>
        <w:t>qué</w:t>
      </w:r>
      <w:r w:rsidRPr="008411C4">
        <w:rPr>
          <w:rFonts w:ascii="Palatino Linotype" w:hAnsi="Palatino Linotype" w:cs="Arial"/>
          <w:sz w:val="20"/>
          <w:szCs w:val="20"/>
        </w:rPr>
        <w:t xml:space="preserve"> información </w:t>
      </w:r>
      <w:r w:rsidR="00F967E2" w:rsidRPr="008411C4">
        <w:rPr>
          <w:rFonts w:ascii="Palatino Linotype" w:hAnsi="Palatino Linotype" w:cs="Arial"/>
          <w:sz w:val="20"/>
          <w:szCs w:val="20"/>
        </w:rPr>
        <w:t xml:space="preserve">fue </w:t>
      </w:r>
      <w:r w:rsidRPr="008411C4">
        <w:rPr>
          <w:rFonts w:ascii="Palatino Linotype" w:hAnsi="Palatino Linotype" w:cs="Arial"/>
          <w:sz w:val="20"/>
          <w:szCs w:val="20"/>
        </w:rPr>
        <w:t>requerida, estos son parte fundamental para emitir una resolución que no trasgreda el derecho del Recurrente, derivado de que, a pesar de que la solicitud para el derribo de árboles no fue solicitada por la propia Universidad, la obra se realizaría en las instalaciones de la misma</w:t>
      </w:r>
      <w:r w:rsidR="00F70A5D" w:rsidRPr="008411C4">
        <w:rPr>
          <w:rFonts w:ascii="Palatino Linotype" w:hAnsi="Palatino Linotype" w:cs="Arial"/>
          <w:sz w:val="20"/>
          <w:szCs w:val="20"/>
        </w:rPr>
        <w:t>. Por lo anterior, se ORDENÓ realizar una nueva búsqueda exhaustiva y razonable, a efecto de localizar y entregar la información solicitada.</w:t>
      </w:r>
    </w:p>
    <w:p w14:paraId="52A7D9F4" w14:textId="7DCBE7B5" w:rsidR="00210DE2" w:rsidRPr="008411C4" w:rsidRDefault="00386F98" w:rsidP="0090606B">
      <w:pPr>
        <w:spacing w:line="360" w:lineRule="auto"/>
        <w:jc w:val="both"/>
        <w:rPr>
          <w:rFonts w:ascii="Palatino Linotype" w:eastAsia="Times New Roman" w:hAnsi="Palatino Linotype" w:cs="Times New Roman"/>
          <w:b/>
          <w:sz w:val="20"/>
          <w:szCs w:val="20"/>
        </w:rPr>
      </w:pPr>
      <w:r w:rsidRPr="008411C4">
        <w:rPr>
          <w:rFonts w:ascii="Palatino Linotype" w:eastAsia="Times New Roman" w:hAnsi="Palatino Linotype" w:cs="Times New Roman"/>
          <w:b/>
          <w:sz w:val="20"/>
          <w:szCs w:val="20"/>
        </w:rPr>
        <w:lastRenderedPageBreak/>
        <w:t>DETERMINACIÓN</w:t>
      </w:r>
      <w:r w:rsidR="00210DE2" w:rsidRPr="008411C4">
        <w:rPr>
          <w:rFonts w:ascii="Palatino Linotype" w:eastAsia="Times New Roman" w:hAnsi="Palatino Linotype" w:cs="Times New Roman"/>
          <w:b/>
          <w:sz w:val="20"/>
          <w:szCs w:val="20"/>
        </w:rPr>
        <w:t xml:space="preserve">: </w:t>
      </w:r>
      <w:r w:rsidR="00210DE2" w:rsidRPr="008411C4">
        <w:rPr>
          <w:rFonts w:ascii="Palatino Linotype" w:eastAsia="Times New Roman" w:hAnsi="Palatino Linotype" w:cs="Times New Roman"/>
          <w:bCs/>
          <w:sz w:val="20"/>
          <w:szCs w:val="20"/>
        </w:rPr>
        <w:t xml:space="preserve">Se </w:t>
      </w:r>
      <w:r w:rsidR="00F70A5D" w:rsidRPr="008411C4">
        <w:rPr>
          <w:rFonts w:ascii="Palatino Linotype" w:eastAsia="Times New Roman" w:hAnsi="Palatino Linotype" w:cs="Times New Roman"/>
          <w:b/>
          <w:sz w:val="20"/>
          <w:szCs w:val="20"/>
        </w:rPr>
        <w:t>MODIFICÓ</w:t>
      </w:r>
      <w:r w:rsidR="00DE4B50" w:rsidRPr="008411C4">
        <w:rPr>
          <w:rFonts w:ascii="Palatino Linotype" w:eastAsia="Times New Roman" w:hAnsi="Palatino Linotype" w:cs="Times New Roman"/>
          <w:bCs/>
          <w:sz w:val="20"/>
          <w:szCs w:val="20"/>
        </w:rPr>
        <w:t xml:space="preserve"> la respuesta y se </w:t>
      </w:r>
      <w:r w:rsidR="00210DE2" w:rsidRPr="008411C4">
        <w:rPr>
          <w:rFonts w:ascii="Palatino Linotype" w:hAnsi="Palatino Linotype"/>
          <w:b/>
          <w:bCs/>
          <w:sz w:val="20"/>
          <w:szCs w:val="20"/>
        </w:rPr>
        <w:t>ORDENÓ</w:t>
      </w:r>
      <w:r w:rsidR="00210DE2" w:rsidRPr="008411C4">
        <w:rPr>
          <w:rFonts w:ascii="Palatino Linotype" w:eastAsia="Times New Roman" w:hAnsi="Palatino Linotype" w:cs="Times New Roman"/>
          <w:bCs/>
          <w:sz w:val="20"/>
          <w:szCs w:val="20"/>
        </w:rPr>
        <w:t xml:space="preserve"> </w:t>
      </w:r>
      <w:r w:rsidR="00210C89" w:rsidRPr="008411C4">
        <w:rPr>
          <w:rFonts w:ascii="Palatino Linotype" w:eastAsia="Times New Roman" w:hAnsi="Palatino Linotype" w:cs="Times New Roman"/>
          <w:bCs/>
          <w:sz w:val="20"/>
          <w:szCs w:val="20"/>
        </w:rPr>
        <w:t>entregar</w:t>
      </w:r>
      <w:r w:rsidR="00F70A5D" w:rsidRPr="008411C4">
        <w:rPr>
          <w:rFonts w:ascii="Palatino Linotype" w:eastAsia="Times New Roman" w:hAnsi="Palatino Linotype" w:cs="Times New Roman"/>
          <w:bCs/>
          <w:sz w:val="20"/>
          <w:szCs w:val="20"/>
        </w:rPr>
        <w:t xml:space="preserve"> la información relacionada </w:t>
      </w:r>
      <w:r w:rsidR="005C70CF" w:rsidRPr="008411C4">
        <w:rPr>
          <w:rFonts w:ascii="Palatino Linotype" w:eastAsia="Times New Roman" w:hAnsi="Palatino Linotype" w:cs="Times New Roman"/>
          <w:bCs/>
          <w:sz w:val="20"/>
          <w:szCs w:val="20"/>
        </w:rPr>
        <w:t xml:space="preserve">con </w:t>
      </w:r>
      <w:r w:rsidR="00F967E2" w:rsidRPr="008411C4">
        <w:rPr>
          <w:rFonts w:ascii="Palatino Linotype" w:eastAsia="Times New Roman" w:hAnsi="Palatino Linotype" w:cs="Times New Roman"/>
          <w:bCs/>
          <w:sz w:val="20"/>
          <w:szCs w:val="20"/>
        </w:rPr>
        <w:t>obras realizadas en la Universidad Anáhuac.</w:t>
      </w:r>
    </w:p>
    <w:p w14:paraId="39AC3BF6" w14:textId="1F852EE6" w:rsidR="00210C89" w:rsidRPr="008411C4" w:rsidRDefault="00210C89" w:rsidP="0090606B">
      <w:pPr>
        <w:spacing w:line="360" w:lineRule="auto"/>
        <w:jc w:val="both"/>
        <w:rPr>
          <w:rFonts w:ascii="Palatino Linotype" w:eastAsia="Times New Roman" w:hAnsi="Palatino Linotype" w:cs="Times New Roman"/>
          <w:b/>
        </w:rPr>
      </w:pPr>
    </w:p>
    <w:p w14:paraId="536501EC" w14:textId="32619C75" w:rsidR="00210C89" w:rsidRPr="008411C4" w:rsidRDefault="00210C89" w:rsidP="0090606B">
      <w:pPr>
        <w:spacing w:line="360" w:lineRule="auto"/>
        <w:jc w:val="both"/>
        <w:rPr>
          <w:rFonts w:ascii="Palatino Linotype" w:eastAsia="Times New Roman" w:hAnsi="Palatino Linotype" w:cs="Times New Roman"/>
          <w:b/>
        </w:rPr>
      </w:pPr>
    </w:p>
    <w:p w14:paraId="65BC0965" w14:textId="77777777" w:rsidR="00F967E2" w:rsidRPr="008411C4" w:rsidRDefault="00F967E2" w:rsidP="0090606B">
      <w:pPr>
        <w:spacing w:line="360" w:lineRule="auto"/>
        <w:jc w:val="both"/>
        <w:rPr>
          <w:rFonts w:ascii="Palatino Linotype" w:eastAsia="Times New Roman" w:hAnsi="Palatino Linotype" w:cs="Times New Roman"/>
          <w:b/>
        </w:rPr>
      </w:pPr>
    </w:p>
    <w:p w14:paraId="20FA143B" w14:textId="5CAD98B5" w:rsidR="00122EA6" w:rsidRPr="008411C4" w:rsidRDefault="00554DF4" w:rsidP="00554DF4">
      <w:pPr>
        <w:spacing w:line="360" w:lineRule="auto"/>
        <w:rPr>
          <w:rFonts w:ascii="Palatino Linotype" w:eastAsia="Times New Roman" w:hAnsi="Palatino Linotype" w:cs="Times New Roman"/>
          <w:b/>
        </w:rPr>
      </w:pPr>
      <w:r w:rsidRPr="008411C4">
        <w:rPr>
          <w:rFonts w:ascii="Palatino Linotype" w:eastAsia="Times New Roman" w:hAnsi="Palatino Linotype" w:cs="Times New Roman"/>
          <w:b/>
        </w:rPr>
        <w:t>LÍNEAS ARGUMENTATIVAS</w:t>
      </w:r>
    </w:p>
    <w:p w14:paraId="5E00B85C" w14:textId="77777777" w:rsidR="00A22BB3" w:rsidRPr="008411C4" w:rsidRDefault="00A22BB3" w:rsidP="00554DF4">
      <w:pPr>
        <w:spacing w:line="360" w:lineRule="auto"/>
        <w:rPr>
          <w:rFonts w:ascii="Palatino Linotype" w:eastAsia="Times New Roman" w:hAnsi="Palatino Linotype" w:cs="Times New Roman"/>
          <w:b/>
        </w:rPr>
      </w:pPr>
    </w:p>
    <w:p w14:paraId="3EA1EE53" w14:textId="20C0F872" w:rsidR="009E12A3" w:rsidRPr="008411C4" w:rsidRDefault="009E12A3" w:rsidP="000E2BE4">
      <w:pPr>
        <w:spacing w:before="240" w:after="240" w:line="360" w:lineRule="auto"/>
        <w:jc w:val="both"/>
        <w:rPr>
          <w:rFonts w:ascii="Palatino Linotype" w:eastAsia="MS Mincho" w:hAnsi="Palatino Linotype" w:cs="Arial"/>
        </w:rPr>
      </w:pPr>
      <w:r w:rsidRPr="008411C4">
        <w:rPr>
          <w:rFonts w:ascii="Palatino Linotype" w:hAnsi="Palatino Linotype"/>
          <w:b/>
        </w:rPr>
        <w:t>LA ANTICIPACIÓN NO ES CAUSA DE EXTEMPORANEIDAD.</w:t>
      </w:r>
      <w:r w:rsidRPr="008411C4">
        <w:rPr>
          <w:rFonts w:ascii="Palatino Linotype" w:eastAsia="MS Mincho" w:hAnsi="Palatino Linotype" w:cs="Arial"/>
          <w:sz w:val="22"/>
        </w:rPr>
        <w:t xml:space="preserve"> </w:t>
      </w:r>
      <w:r w:rsidRPr="008411C4">
        <w:rPr>
          <w:rFonts w:ascii="Palatino Linotype" w:eastAsia="MS Mincho" w:hAnsi="Palatino Linotype" w:cs="Arial"/>
        </w:rPr>
        <w:t xml:space="preserve">La interposición del recurso de revisión antes de que inicie el plazo para su presentación no es determinante para declararlo extemporáneo, siempre y cuando ello ocurra de manera posterior a que se ha notificado la respuesta del sujeto obligado. </w:t>
      </w:r>
    </w:p>
    <w:p w14:paraId="1193ADE1" w14:textId="001E3DDF" w:rsidR="00A22BB3" w:rsidRPr="008411C4" w:rsidRDefault="00CD3BD0" w:rsidP="0074789F">
      <w:pPr>
        <w:spacing w:line="360" w:lineRule="auto"/>
        <w:jc w:val="both"/>
        <w:rPr>
          <w:rFonts w:ascii="Palatino Linotype" w:hAnsi="Palatino Linotype"/>
        </w:rPr>
      </w:pPr>
      <w:r w:rsidRPr="008411C4">
        <w:rPr>
          <w:rFonts w:ascii="Palatino Linotype" w:eastAsia="MS Mincho" w:hAnsi="Palatino Linotype" w:cs="Times New Roman"/>
          <w:b/>
        </w:rPr>
        <w:t xml:space="preserve">DERECHO DE ACCESO A LA INFORMACIÓN PÚBLICA. </w:t>
      </w:r>
      <w:r w:rsidRPr="008411C4">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48A77F50" w14:textId="12D717AC" w:rsidR="00A22BB3" w:rsidRPr="008411C4" w:rsidRDefault="00A22BB3" w:rsidP="0074789F">
      <w:pPr>
        <w:spacing w:line="360" w:lineRule="auto"/>
        <w:jc w:val="both"/>
        <w:rPr>
          <w:rFonts w:ascii="Palatino Linotype" w:hAnsi="Palatino Linotype"/>
        </w:rPr>
      </w:pPr>
    </w:p>
    <w:p w14:paraId="60B3E61E" w14:textId="708FF56C" w:rsidR="00183CA0" w:rsidRPr="008411C4" w:rsidRDefault="00183CA0" w:rsidP="0074789F">
      <w:pPr>
        <w:spacing w:line="360" w:lineRule="auto"/>
        <w:jc w:val="both"/>
        <w:rPr>
          <w:rFonts w:ascii="Palatino Linotype" w:hAnsi="Palatino Linotype"/>
        </w:rPr>
      </w:pPr>
    </w:p>
    <w:p w14:paraId="5DC718FC" w14:textId="3A1652FD" w:rsidR="00183CA0" w:rsidRPr="008411C4" w:rsidRDefault="00183CA0" w:rsidP="0074789F">
      <w:pPr>
        <w:spacing w:line="360" w:lineRule="auto"/>
        <w:jc w:val="both"/>
        <w:rPr>
          <w:rFonts w:ascii="Palatino Linotype" w:hAnsi="Palatino Linotype"/>
        </w:rPr>
      </w:pPr>
    </w:p>
    <w:p w14:paraId="057A8CC7" w14:textId="4977721A" w:rsidR="00183CA0" w:rsidRPr="008411C4" w:rsidRDefault="00183CA0" w:rsidP="0074789F">
      <w:pPr>
        <w:spacing w:line="360" w:lineRule="auto"/>
        <w:jc w:val="both"/>
        <w:rPr>
          <w:rFonts w:ascii="Palatino Linotype" w:hAnsi="Palatino Linotype"/>
        </w:rPr>
      </w:pPr>
    </w:p>
    <w:p w14:paraId="0661380D" w14:textId="5AAFEDB6" w:rsidR="00183CA0" w:rsidRPr="008411C4" w:rsidRDefault="00183CA0" w:rsidP="0074789F">
      <w:pPr>
        <w:spacing w:line="360" w:lineRule="auto"/>
        <w:jc w:val="both"/>
        <w:rPr>
          <w:rFonts w:ascii="Palatino Linotype" w:hAnsi="Palatino Linotype"/>
        </w:rPr>
      </w:pPr>
    </w:p>
    <w:p w14:paraId="2A3F58A7" w14:textId="5B38C9F8" w:rsidR="00183CA0" w:rsidRPr="008411C4" w:rsidRDefault="00183CA0" w:rsidP="0074789F">
      <w:pPr>
        <w:spacing w:line="360" w:lineRule="auto"/>
        <w:jc w:val="both"/>
        <w:rPr>
          <w:rFonts w:ascii="Palatino Linotype" w:hAnsi="Palatino Linotype"/>
        </w:rPr>
      </w:pPr>
    </w:p>
    <w:p w14:paraId="2CA91DFD" w14:textId="6EF04627" w:rsidR="00183CA0" w:rsidRPr="008411C4" w:rsidRDefault="00183CA0" w:rsidP="0074789F">
      <w:pPr>
        <w:spacing w:line="360" w:lineRule="auto"/>
        <w:jc w:val="both"/>
        <w:rPr>
          <w:rFonts w:ascii="Palatino Linotype" w:hAnsi="Palatino Linotype"/>
        </w:rPr>
      </w:pPr>
    </w:p>
    <w:p w14:paraId="12C03ECE" w14:textId="74362964" w:rsidR="00183CA0" w:rsidRPr="008411C4" w:rsidRDefault="00183CA0" w:rsidP="0074789F">
      <w:pPr>
        <w:spacing w:line="360" w:lineRule="auto"/>
        <w:jc w:val="both"/>
        <w:rPr>
          <w:rFonts w:ascii="Palatino Linotype" w:hAnsi="Palatino Linotype"/>
        </w:rPr>
      </w:pPr>
    </w:p>
    <w:p w14:paraId="5CDEE93F" w14:textId="23A435C3" w:rsidR="00183CA0" w:rsidRPr="008411C4" w:rsidRDefault="00183CA0" w:rsidP="0074789F">
      <w:pPr>
        <w:spacing w:line="360" w:lineRule="auto"/>
        <w:jc w:val="both"/>
        <w:rPr>
          <w:rFonts w:ascii="Palatino Linotype" w:hAnsi="Palatino Linotype"/>
        </w:rPr>
      </w:pPr>
    </w:p>
    <w:p w14:paraId="171C91A8" w14:textId="3E0C874A" w:rsidR="00A22BB3" w:rsidRPr="008411C4" w:rsidRDefault="00A22BB3" w:rsidP="0074789F">
      <w:pPr>
        <w:spacing w:line="360" w:lineRule="auto"/>
        <w:jc w:val="both"/>
        <w:rPr>
          <w:rFonts w:ascii="Palatino Linotype" w:hAnsi="Palatino Linotype"/>
        </w:rPr>
      </w:pPr>
    </w:p>
    <w:p w14:paraId="2FDE0DF4" w14:textId="77777777" w:rsidR="00554DF4" w:rsidRPr="008411C4" w:rsidRDefault="00554DF4" w:rsidP="00554DF4">
      <w:pPr>
        <w:spacing w:before="240" w:after="240" w:line="360" w:lineRule="auto"/>
        <w:jc w:val="center"/>
        <w:rPr>
          <w:rFonts w:ascii="Palatino Linotype" w:hAnsi="Palatino Linotype"/>
        </w:rPr>
      </w:pPr>
      <w:r w:rsidRPr="008411C4">
        <w:rPr>
          <w:rFonts w:ascii="Palatino Linotype" w:hAnsi="Palatino Linotype"/>
          <w:b/>
        </w:rPr>
        <w:t>Índice</w:t>
      </w:r>
      <w:r w:rsidRPr="008411C4">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74CA15D7" w14:textId="77777777" w:rsidR="00554DF4" w:rsidRPr="008411C4" w:rsidRDefault="00554DF4" w:rsidP="00554DF4">
          <w:pPr>
            <w:pStyle w:val="TtuloTDC"/>
            <w:spacing w:line="480" w:lineRule="auto"/>
          </w:pPr>
        </w:p>
        <w:p w14:paraId="0FE24EBF" w14:textId="220B7C67" w:rsidR="00643AD5" w:rsidRPr="008411C4" w:rsidRDefault="00554DF4">
          <w:pPr>
            <w:pStyle w:val="TDC1"/>
            <w:rPr>
              <w:rFonts w:asciiTheme="minorHAnsi" w:hAnsiTheme="minorHAnsi"/>
              <w:b w:val="0"/>
              <w:bCs w:val="0"/>
              <w:sz w:val="22"/>
              <w:szCs w:val="22"/>
              <w:lang w:val="es-MX" w:eastAsia="es-MX"/>
            </w:rPr>
          </w:pPr>
          <w:r w:rsidRPr="008411C4">
            <w:fldChar w:fldCharType="begin"/>
          </w:r>
          <w:r w:rsidRPr="008411C4">
            <w:instrText xml:space="preserve"> TOC \o "1-3" \h \z \u </w:instrText>
          </w:r>
          <w:r w:rsidRPr="008411C4">
            <w:fldChar w:fldCharType="separate"/>
          </w:r>
          <w:hyperlink w:anchor="_Toc67335075" w:history="1">
            <w:r w:rsidR="00643AD5" w:rsidRPr="008411C4">
              <w:rPr>
                <w:rStyle w:val="Hipervnculo"/>
              </w:rPr>
              <w:t>ANTECEDENTES</w:t>
            </w:r>
            <w:r w:rsidR="00643AD5" w:rsidRPr="008411C4">
              <w:rPr>
                <w:webHidden/>
              </w:rPr>
              <w:tab/>
            </w:r>
            <w:r w:rsidR="00643AD5" w:rsidRPr="008411C4">
              <w:rPr>
                <w:webHidden/>
              </w:rPr>
              <w:fldChar w:fldCharType="begin"/>
            </w:r>
            <w:r w:rsidR="00643AD5" w:rsidRPr="008411C4">
              <w:rPr>
                <w:webHidden/>
              </w:rPr>
              <w:instrText xml:space="preserve"> PAGEREF _Toc67335075 \h </w:instrText>
            </w:r>
            <w:r w:rsidR="00643AD5" w:rsidRPr="008411C4">
              <w:rPr>
                <w:webHidden/>
              </w:rPr>
            </w:r>
            <w:r w:rsidR="00643AD5" w:rsidRPr="008411C4">
              <w:rPr>
                <w:webHidden/>
              </w:rPr>
              <w:fldChar w:fldCharType="separate"/>
            </w:r>
            <w:r w:rsidR="00643AD5" w:rsidRPr="008411C4">
              <w:rPr>
                <w:webHidden/>
              </w:rPr>
              <w:t>4</w:t>
            </w:r>
            <w:r w:rsidR="00643AD5" w:rsidRPr="008411C4">
              <w:rPr>
                <w:webHidden/>
              </w:rPr>
              <w:fldChar w:fldCharType="end"/>
            </w:r>
          </w:hyperlink>
        </w:p>
        <w:p w14:paraId="77F39DEB" w14:textId="0F7D6B20" w:rsidR="00643AD5" w:rsidRPr="008411C4" w:rsidRDefault="00721ABB">
          <w:pPr>
            <w:pStyle w:val="TDC1"/>
            <w:rPr>
              <w:rFonts w:asciiTheme="minorHAnsi" w:hAnsiTheme="minorHAnsi"/>
              <w:b w:val="0"/>
              <w:bCs w:val="0"/>
              <w:sz w:val="22"/>
              <w:szCs w:val="22"/>
              <w:lang w:val="es-MX" w:eastAsia="es-MX"/>
            </w:rPr>
          </w:pPr>
          <w:hyperlink w:anchor="_Toc67335076" w:history="1">
            <w:r w:rsidR="00643AD5" w:rsidRPr="008411C4">
              <w:rPr>
                <w:rStyle w:val="Hipervnculo"/>
              </w:rPr>
              <w:t>CONSIDERANDO</w:t>
            </w:r>
            <w:r w:rsidR="00643AD5" w:rsidRPr="008411C4">
              <w:rPr>
                <w:webHidden/>
              </w:rPr>
              <w:tab/>
            </w:r>
            <w:r w:rsidR="00643AD5" w:rsidRPr="008411C4">
              <w:rPr>
                <w:webHidden/>
              </w:rPr>
              <w:fldChar w:fldCharType="begin"/>
            </w:r>
            <w:r w:rsidR="00643AD5" w:rsidRPr="008411C4">
              <w:rPr>
                <w:webHidden/>
              </w:rPr>
              <w:instrText xml:space="preserve"> PAGEREF _Toc67335076 \h </w:instrText>
            </w:r>
            <w:r w:rsidR="00643AD5" w:rsidRPr="008411C4">
              <w:rPr>
                <w:webHidden/>
              </w:rPr>
            </w:r>
            <w:r w:rsidR="00643AD5" w:rsidRPr="008411C4">
              <w:rPr>
                <w:webHidden/>
              </w:rPr>
              <w:fldChar w:fldCharType="separate"/>
            </w:r>
            <w:r w:rsidR="00643AD5" w:rsidRPr="008411C4">
              <w:rPr>
                <w:webHidden/>
              </w:rPr>
              <w:t>12</w:t>
            </w:r>
            <w:r w:rsidR="00643AD5" w:rsidRPr="008411C4">
              <w:rPr>
                <w:webHidden/>
              </w:rPr>
              <w:fldChar w:fldCharType="end"/>
            </w:r>
          </w:hyperlink>
        </w:p>
        <w:p w14:paraId="57FE4AD6" w14:textId="6030B7D6" w:rsidR="00643AD5" w:rsidRPr="008411C4" w:rsidRDefault="00721ABB">
          <w:pPr>
            <w:pStyle w:val="TDC2"/>
            <w:rPr>
              <w:noProof/>
              <w:sz w:val="22"/>
              <w:szCs w:val="22"/>
              <w:lang w:val="es-MX" w:eastAsia="es-MX"/>
            </w:rPr>
          </w:pPr>
          <w:hyperlink w:anchor="_Toc67335077" w:history="1">
            <w:r w:rsidR="00643AD5" w:rsidRPr="008411C4">
              <w:rPr>
                <w:rStyle w:val="Hipervnculo"/>
                <w:rFonts w:ascii="Palatino Linotype" w:hAnsi="Palatino Linotype"/>
                <w:b/>
                <w:noProof/>
              </w:rPr>
              <w:t>PRIMERO. De la competencia</w:t>
            </w:r>
            <w:r w:rsidR="00643AD5" w:rsidRPr="008411C4">
              <w:rPr>
                <w:noProof/>
                <w:webHidden/>
              </w:rPr>
              <w:tab/>
            </w:r>
            <w:r w:rsidR="00643AD5" w:rsidRPr="008411C4">
              <w:rPr>
                <w:noProof/>
                <w:webHidden/>
              </w:rPr>
              <w:fldChar w:fldCharType="begin"/>
            </w:r>
            <w:r w:rsidR="00643AD5" w:rsidRPr="008411C4">
              <w:rPr>
                <w:noProof/>
                <w:webHidden/>
              </w:rPr>
              <w:instrText xml:space="preserve"> PAGEREF _Toc67335077 \h </w:instrText>
            </w:r>
            <w:r w:rsidR="00643AD5" w:rsidRPr="008411C4">
              <w:rPr>
                <w:noProof/>
                <w:webHidden/>
              </w:rPr>
            </w:r>
            <w:r w:rsidR="00643AD5" w:rsidRPr="008411C4">
              <w:rPr>
                <w:noProof/>
                <w:webHidden/>
              </w:rPr>
              <w:fldChar w:fldCharType="separate"/>
            </w:r>
            <w:r w:rsidR="00643AD5" w:rsidRPr="008411C4">
              <w:rPr>
                <w:noProof/>
                <w:webHidden/>
              </w:rPr>
              <w:t>12</w:t>
            </w:r>
            <w:r w:rsidR="00643AD5" w:rsidRPr="008411C4">
              <w:rPr>
                <w:noProof/>
                <w:webHidden/>
              </w:rPr>
              <w:fldChar w:fldCharType="end"/>
            </w:r>
          </w:hyperlink>
        </w:p>
        <w:p w14:paraId="5189E75B" w14:textId="013F4F1D" w:rsidR="00643AD5" w:rsidRPr="008411C4" w:rsidRDefault="00721ABB">
          <w:pPr>
            <w:pStyle w:val="TDC2"/>
            <w:rPr>
              <w:noProof/>
              <w:sz w:val="22"/>
              <w:szCs w:val="22"/>
              <w:lang w:val="es-MX" w:eastAsia="es-MX"/>
            </w:rPr>
          </w:pPr>
          <w:hyperlink w:anchor="_Toc67335078" w:history="1">
            <w:r w:rsidR="00643AD5" w:rsidRPr="008411C4">
              <w:rPr>
                <w:rStyle w:val="Hipervnculo"/>
                <w:rFonts w:ascii="Palatino Linotype" w:hAnsi="Palatino Linotype"/>
                <w:b/>
                <w:noProof/>
              </w:rPr>
              <w:t>SEGUNDO. De la oportunidad y procedencia.</w:t>
            </w:r>
            <w:r w:rsidR="00643AD5" w:rsidRPr="008411C4">
              <w:rPr>
                <w:noProof/>
                <w:webHidden/>
              </w:rPr>
              <w:tab/>
            </w:r>
            <w:r w:rsidR="00643AD5" w:rsidRPr="008411C4">
              <w:rPr>
                <w:noProof/>
                <w:webHidden/>
              </w:rPr>
              <w:fldChar w:fldCharType="begin"/>
            </w:r>
            <w:r w:rsidR="00643AD5" w:rsidRPr="008411C4">
              <w:rPr>
                <w:noProof/>
                <w:webHidden/>
              </w:rPr>
              <w:instrText xml:space="preserve"> PAGEREF _Toc67335078 \h </w:instrText>
            </w:r>
            <w:r w:rsidR="00643AD5" w:rsidRPr="008411C4">
              <w:rPr>
                <w:noProof/>
                <w:webHidden/>
              </w:rPr>
            </w:r>
            <w:r w:rsidR="00643AD5" w:rsidRPr="008411C4">
              <w:rPr>
                <w:noProof/>
                <w:webHidden/>
              </w:rPr>
              <w:fldChar w:fldCharType="separate"/>
            </w:r>
            <w:r w:rsidR="00643AD5" w:rsidRPr="008411C4">
              <w:rPr>
                <w:noProof/>
                <w:webHidden/>
              </w:rPr>
              <w:t>12</w:t>
            </w:r>
            <w:r w:rsidR="00643AD5" w:rsidRPr="008411C4">
              <w:rPr>
                <w:noProof/>
                <w:webHidden/>
              </w:rPr>
              <w:fldChar w:fldCharType="end"/>
            </w:r>
          </w:hyperlink>
        </w:p>
        <w:p w14:paraId="327D7250" w14:textId="60297D50" w:rsidR="00643AD5" w:rsidRPr="008411C4" w:rsidRDefault="00721ABB">
          <w:pPr>
            <w:pStyle w:val="TDC1"/>
            <w:rPr>
              <w:rFonts w:asciiTheme="minorHAnsi" w:hAnsiTheme="minorHAnsi"/>
              <w:b w:val="0"/>
              <w:bCs w:val="0"/>
              <w:sz w:val="22"/>
              <w:szCs w:val="22"/>
              <w:lang w:val="es-MX" w:eastAsia="es-MX"/>
            </w:rPr>
          </w:pPr>
          <w:hyperlink w:anchor="_Toc67335079" w:history="1">
            <w:r w:rsidR="00643AD5" w:rsidRPr="008411C4">
              <w:rPr>
                <w:rStyle w:val="Hipervnculo"/>
              </w:rPr>
              <w:t>TERCERO. De previo y especial pronunciamiento.</w:t>
            </w:r>
            <w:r w:rsidR="00643AD5" w:rsidRPr="008411C4">
              <w:rPr>
                <w:webHidden/>
              </w:rPr>
              <w:tab/>
            </w:r>
            <w:r w:rsidR="00643AD5" w:rsidRPr="008411C4">
              <w:rPr>
                <w:webHidden/>
              </w:rPr>
              <w:fldChar w:fldCharType="begin"/>
            </w:r>
            <w:r w:rsidR="00643AD5" w:rsidRPr="008411C4">
              <w:rPr>
                <w:webHidden/>
              </w:rPr>
              <w:instrText xml:space="preserve"> PAGEREF _Toc67335079 \h </w:instrText>
            </w:r>
            <w:r w:rsidR="00643AD5" w:rsidRPr="008411C4">
              <w:rPr>
                <w:webHidden/>
              </w:rPr>
            </w:r>
            <w:r w:rsidR="00643AD5" w:rsidRPr="008411C4">
              <w:rPr>
                <w:webHidden/>
              </w:rPr>
              <w:fldChar w:fldCharType="separate"/>
            </w:r>
            <w:r w:rsidR="00643AD5" w:rsidRPr="008411C4">
              <w:rPr>
                <w:webHidden/>
              </w:rPr>
              <w:t>14</w:t>
            </w:r>
            <w:r w:rsidR="00643AD5" w:rsidRPr="008411C4">
              <w:rPr>
                <w:webHidden/>
              </w:rPr>
              <w:fldChar w:fldCharType="end"/>
            </w:r>
          </w:hyperlink>
        </w:p>
        <w:p w14:paraId="11974241" w14:textId="1C374F5E" w:rsidR="00643AD5" w:rsidRPr="008411C4" w:rsidRDefault="00721ABB">
          <w:pPr>
            <w:pStyle w:val="TDC2"/>
            <w:rPr>
              <w:noProof/>
              <w:sz w:val="22"/>
              <w:szCs w:val="22"/>
              <w:lang w:val="es-MX" w:eastAsia="es-MX"/>
            </w:rPr>
          </w:pPr>
          <w:hyperlink w:anchor="_Toc67335080" w:history="1">
            <w:r w:rsidR="00643AD5" w:rsidRPr="008411C4">
              <w:rPr>
                <w:rStyle w:val="Hipervnculo"/>
                <w:rFonts w:ascii="Palatino Linotype" w:hAnsi="Palatino Linotype"/>
                <w:b/>
                <w:bCs/>
                <w:noProof/>
              </w:rPr>
              <w:t>CUARTO. Planteamiento de la Litis.</w:t>
            </w:r>
            <w:r w:rsidR="00643AD5" w:rsidRPr="008411C4">
              <w:rPr>
                <w:noProof/>
                <w:webHidden/>
              </w:rPr>
              <w:tab/>
            </w:r>
            <w:r w:rsidR="00643AD5" w:rsidRPr="008411C4">
              <w:rPr>
                <w:noProof/>
                <w:webHidden/>
              </w:rPr>
              <w:fldChar w:fldCharType="begin"/>
            </w:r>
            <w:r w:rsidR="00643AD5" w:rsidRPr="008411C4">
              <w:rPr>
                <w:noProof/>
                <w:webHidden/>
              </w:rPr>
              <w:instrText xml:space="preserve"> PAGEREF _Toc67335080 \h </w:instrText>
            </w:r>
            <w:r w:rsidR="00643AD5" w:rsidRPr="008411C4">
              <w:rPr>
                <w:noProof/>
                <w:webHidden/>
              </w:rPr>
            </w:r>
            <w:r w:rsidR="00643AD5" w:rsidRPr="008411C4">
              <w:rPr>
                <w:noProof/>
                <w:webHidden/>
              </w:rPr>
              <w:fldChar w:fldCharType="separate"/>
            </w:r>
            <w:r w:rsidR="00643AD5" w:rsidRPr="008411C4">
              <w:rPr>
                <w:noProof/>
                <w:webHidden/>
              </w:rPr>
              <w:t>19</w:t>
            </w:r>
            <w:r w:rsidR="00643AD5" w:rsidRPr="008411C4">
              <w:rPr>
                <w:noProof/>
                <w:webHidden/>
              </w:rPr>
              <w:fldChar w:fldCharType="end"/>
            </w:r>
          </w:hyperlink>
        </w:p>
        <w:p w14:paraId="72D56D42" w14:textId="2CE1EBB3" w:rsidR="00643AD5" w:rsidRPr="008411C4" w:rsidRDefault="00721ABB">
          <w:pPr>
            <w:pStyle w:val="TDC2"/>
            <w:rPr>
              <w:noProof/>
              <w:sz w:val="22"/>
              <w:szCs w:val="22"/>
              <w:lang w:val="es-MX" w:eastAsia="es-MX"/>
            </w:rPr>
          </w:pPr>
          <w:hyperlink w:anchor="_Toc67335081" w:history="1">
            <w:r w:rsidR="00643AD5" w:rsidRPr="008411C4">
              <w:rPr>
                <w:rStyle w:val="Hipervnculo"/>
                <w:rFonts w:ascii="Palatino Linotype" w:hAnsi="Palatino Linotype"/>
                <w:b/>
                <w:bCs/>
                <w:noProof/>
              </w:rPr>
              <w:t>QUINTO. Estudio y resolución del asunto</w:t>
            </w:r>
            <w:r w:rsidR="00643AD5" w:rsidRPr="008411C4">
              <w:rPr>
                <w:noProof/>
                <w:webHidden/>
              </w:rPr>
              <w:tab/>
            </w:r>
            <w:r w:rsidR="00643AD5" w:rsidRPr="008411C4">
              <w:rPr>
                <w:noProof/>
                <w:webHidden/>
              </w:rPr>
              <w:fldChar w:fldCharType="begin"/>
            </w:r>
            <w:r w:rsidR="00643AD5" w:rsidRPr="008411C4">
              <w:rPr>
                <w:noProof/>
                <w:webHidden/>
              </w:rPr>
              <w:instrText xml:space="preserve"> PAGEREF _Toc67335081 \h </w:instrText>
            </w:r>
            <w:r w:rsidR="00643AD5" w:rsidRPr="008411C4">
              <w:rPr>
                <w:noProof/>
                <w:webHidden/>
              </w:rPr>
            </w:r>
            <w:r w:rsidR="00643AD5" w:rsidRPr="008411C4">
              <w:rPr>
                <w:noProof/>
                <w:webHidden/>
              </w:rPr>
              <w:fldChar w:fldCharType="separate"/>
            </w:r>
            <w:r w:rsidR="00643AD5" w:rsidRPr="008411C4">
              <w:rPr>
                <w:noProof/>
                <w:webHidden/>
              </w:rPr>
              <w:t>20</w:t>
            </w:r>
            <w:r w:rsidR="00643AD5" w:rsidRPr="008411C4">
              <w:rPr>
                <w:noProof/>
                <w:webHidden/>
              </w:rPr>
              <w:fldChar w:fldCharType="end"/>
            </w:r>
          </w:hyperlink>
        </w:p>
        <w:p w14:paraId="00CD7F48" w14:textId="42EEEB65" w:rsidR="00643AD5" w:rsidRPr="008411C4" w:rsidRDefault="00721ABB">
          <w:pPr>
            <w:pStyle w:val="TDC2"/>
            <w:rPr>
              <w:noProof/>
              <w:sz w:val="22"/>
              <w:szCs w:val="22"/>
              <w:lang w:val="es-MX" w:eastAsia="es-MX"/>
            </w:rPr>
          </w:pPr>
          <w:hyperlink w:anchor="_Toc67335082" w:history="1">
            <w:r w:rsidR="00643AD5" w:rsidRPr="008411C4">
              <w:rPr>
                <w:rStyle w:val="Hipervnculo"/>
                <w:rFonts w:ascii="Palatino Linotype" w:hAnsi="Palatino Linotype"/>
                <w:b/>
                <w:noProof/>
              </w:rPr>
              <w:t>A.</w:t>
            </w:r>
            <w:r w:rsidR="00643AD5" w:rsidRPr="008411C4">
              <w:rPr>
                <w:noProof/>
                <w:sz w:val="22"/>
                <w:szCs w:val="22"/>
                <w:lang w:val="es-MX" w:eastAsia="es-MX"/>
              </w:rPr>
              <w:tab/>
            </w:r>
            <w:r w:rsidR="00643AD5" w:rsidRPr="008411C4">
              <w:rPr>
                <w:rStyle w:val="Hipervnculo"/>
                <w:rFonts w:ascii="Palatino Linotype" w:hAnsi="Palatino Linotype"/>
                <w:b/>
                <w:noProof/>
              </w:rPr>
              <w:t>De las actuaciones de las partes.</w:t>
            </w:r>
            <w:r w:rsidR="00643AD5" w:rsidRPr="008411C4">
              <w:rPr>
                <w:noProof/>
                <w:webHidden/>
              </w:rPr>
              <w:tab/>
            </w:r>
            <w:r w:rsidR="00643AD5" w:rsidRPr="008411C4">
              <w:rPr>
                <w:noProof/>
                <w:webHidden/>
              </w:rPr>
              <w:fldChar w:fldCharType="begin"/>
            </w:r>
            <w:r w:rsidR="00643AD5" w:rsidRPr="008411C4">
              <w:rPr>
                <w:noProof/>
                <w:webHidden/>
              </w:rPr>
              <w:instrText xml:space="preserve"> PAGEREF _Toc67335082 \h </w:instrText>
            </w:r>
            <w:r w:rsidR="00643AD5" w:rsidRPr="008411C4">
              <w:rPr>
                <w:noProof/>
                <w:webHidden/>
              </w:rPr>
            </w:r>
            <w:r w:rsidR="00643AD5" w:rsidRPr="008411C4">
              <w:rPr>
                <w:noProof/>
                <w:webHidden/>
              </w:rPr>
              <w:fldChar w:fldCharType="separate"/>
            </w:r>
            <w:r w:rsidR="00643AD5" w:rsidRPr="008411C4">
              <w:rPr>
                <w:noProof/>
                <w:webHidden/>
              </w:rPr>
              <w:t>20</w:t>
            </w:r>
            <w:r w:rsidR="00643AD5" w:rsidRPr="008411C4">
              <w:rPr>
                <w:noProof/>
                <w:webHidden/>
              </w:rPr>
              <w:fldChar w:fldCharType="end"/>
            </w:r>
          </w:hyperlink>
        </w:p>
        <w:p w14:paraId="66989BD6" w14:textId="49DBD4AD" w:rsidR="00643AD5" w:rsidRPr="008411C4" w:rsidRDefault="00721ABB" w:rsidP="00643AD5">
          <w:pPr>
            <w:pStyle w:val="TDC3"/>
            <w:rPr>
              <w:noProof/>
              <w:sz w:val="22"/>
              <w:szCs w:val="22"/>
              <w:lang w:val="es-MX" w:eastAsia="es-MX"/>
            </w:rPr>
          </w:pPr>
          <w:hyperlink w:anchor="_Toc67335083" w:history="1">
            <w:r w:rsidR="00643AD5" w:rsidRPr="008411C4">
              <w:rPr>
                <w:rStyle w:val="Hipervnculo"/>
                <w:rFonts w:ascii="Palatino Linotype" w:eastAsia="Calibri" w:hAnsi="Palatino Linotype"/>
                <w:b/>
                <w:bCs/>
                <w:noProof/>
              </w:rPr>
              <w:t>B.</w:t>
            </w:r>
            <w:r w:rsidR="00643AD5" w:rsidRPr="008411C4">
              <w:rPr>
                <w:noProof/>
                <w:sz w:val="22"/>
                <w:szCs w:val="22"/>
                <w:lang w:val="es-MX" w:eastAsia="es-MX"/>
              </w:rPr>
              <w:tab/>
            </w:r>
            <w:r w:rsidR="00643AD5" w:rsidRPr="008411C4">
              <w:rPr>
                <w:rStyle w:val="Hipervnculo"/>
                <w:rFonts w:ascii="Palatino Linotype" w:hAnsi="Palatino Linotype"/>
                <w:b/>
                <w:bCs/>
                <w:noProof/>
              </w:rPr>
              <w:t>De las pruebas</w:t>
            </w:r>
            <w:r w:rsidR="00643AD5" w:rsidRPr="008411C4">
              <w:rPr>
                <w:rStyle w:val="Hipervnculo"/>
                <w:rFonts w:ascii="Palatino Linotype" w:eastAsia="Calibri" w:hAnsi="Palatino Linotype"/>
                <w:b/>
                <w:bCs/>
                <w:noProof/>
              </w:rPr>
              <w:t>.</w:t>
            </w:r>
            <w:r w:rsidR="00643AD5" w:rsidRPr="008411C4">
              <w:rPr>
                <w:noProof/>
                <w:webHidden/>
              </w:rPr>
              <w:tab/>
            </w:r>
            <w:r w:rsidR="00643AD5" w:rsidRPr="008411C4">
              <w:rPr>
                <w:noProof/>
                <w:webHidden/>
              </w:rPr>
              <w:fldChar w:fldCharType="begin"/>
            </w:r>
            <w:r w:rsidR="00643AD5" w:rsidRPr="008411C4">
              <w:rPr>
                <w:noProof/>
                <w:webHidden/>
              </w:rPr>
              <w:instrText xml:space="preserve"> PAGEREF _Toc67335083 \h </w:instrText>
            </w:r>
            <w:r w:rsidR="00643AD5" w:rsidRPr="008411C4">
              <w:rPr>
                <w:noProof/>
                <w:webHidden/>
              </w:rPr>
            </w:r>
            <w:r w:rsidR="00643AD5" w:rsidRPr="008411C4">
              <w:rPr>
                <w:noProof/>
                <w:webHidden/>
              </w:rPr>
              <w:fldChar w:fldCharType="separate"/>
            </w:r>
            <w:r w:rsidR="00643AD5" w:rsidRPr="008411C4">
              <w:rPr>
                <w:noProof/>
                <w:webHidden/>
              </w:rPr>
              <w:t>21</w:t>
            </w:r>
            <w:r w:rsidR="00643AD5" w:rsidRPr="008411C4">
              <w:rPr>
                <w:noProof/>
                <w:webHidden/>
              </w:rPr>
              <w:fldChar w:fldCharType="end"/>
            </w:r>
          </w:hyperlink>
        </w:p>
        <w:p w14:paraId="079F40CE" w14:textId="070FE4EC" w:rsidR="00643AD5" w:rsidRPr="008411C4" w:rsidRDefault="00721ABB">
          <w:pPr>
            <w:pStyle w:val="TDC2"/>
            <w:rPr>
              <w:noProof/>
              <w:sz w:val="22"/>
              <w:szCs w:val="22"/>
              <w:lang w:val="es-MX" w:eastAsia="es-MX"/>
            </w:rPr>
          </w:pPr>
          <w:hyperlink w:anchor="_Toc67335084" w:history="1">
            <w:r w:rsidR="00643AD5" w:rsidRPr="008411C4">
              <w:rPr>
                <w:rStyle w:val="Hipervnculo"/>
                <w:rFonts w:ascii="Palatino Linotype" w:hAnsi="Palatino Linotype"/>
                <w:b/>
                <w:noProof/>
              </w:rPr>
              <w:t>C.</w:t>
            </w:r>
            <w:r w:rsidR="00643AD5" w:rsidRPr="008411C4">
              <w:rPr>
                <w:noProof/>
                <w:sz w:val="22"/>
                <w:szCs w:val="22"/>
                <w:lang w:val="es-MX" w:eastAsia="es-MX"/>
              </w:rPr>
              <w:tab/>
            </w:r>
            <w:r w:rsidR="00643AD5" w:rsidRPr="008411C4">
              <w:rPr>
                <w:rStyle w:val="Hipervnculo"/>
                <w:rFonts w:ascii="Palatino Linotype" w:hAnsi="Palatino Linotype"/>
                <w:b/>
                <w:noProof/>
              </w:rPr>
              <w:t>De la Fuente Obligacional</w:t>
            </w:r>
            <w:r w:rsidR="00643AD5" w:rsidRPr="008411C4">
              <w:rPr>
                <w:noProof/>
                <w:webHidden/>
              </w:rPr>
              <w:tab/>
            </w:r>
            <w:r w:rsidR="00643AD5" w:rsidRPr="008411C4">
              <w:rPr>
                <w:noProof/>
                <w:webHidden/>
              </w:rPr>
              <w:fldChar w:fldCharType="begin"/>
            </w:r>
            <w:r w:rsidR="00643AD5" w:rsidRPr="008411C4">
              <w:rPr>
                <w:noProof/>
                <w:webHidden/>
              </w:rPr>
              <w:instrText xml:space="preserve"> PAGEREF _Toc67335084 \h </w:instrText>
            </w:r>
            <w:r w:rsidR="00643AD5" w:rsidRPr="008411C4">
              <w:rPr>
                <w:noProof/>
                <w:webHidden/>
              </w:rPr>
            </w:r>
            <w:r w:rsidR="00643AD5" w:rsidRPr="008411C4">
              <w:rPr>
                <w:noProof/>
                <w:webHidden/>
              </w:rPr>
              <w:fldChar w:fldCharType="separate"/>
            </w:r>
            <w:r w:rsidR="00643AD5" w:rsidRPr="008411C4">
              <w:rPr>
                <w:noProof/>
                <w:webHidden/>
              </w:rPr>
              <w:t>26</w:t>
            </w:r>
            <w:r w:rsidR="00643AD5" w:rsidRPr="008411C4">
              <w:rPr>
                <w:noProof/>
                <w:webHidden/>
              </w:rPr>
              <w:fldChar w:fldCharType="end"/>
            </w:r>
          </w:hyperlink>
        </w:p>
        <w:p w14:paraId="0385D889" w14:textId="714E764E" w:rsidR="00643AD5" w:rsidRPr="008411C4" w:rsidRDefault="00721ABB">
          <w:pPr>
            <w:pStyle w:val="TDC2"/>
            <w:rPr>
              <w:noProof/>
              <w:sz w:val="22"/>
              <w:szCs w:val="22"/>
              <w:lang w:val="es-MX" w:eastAsia="es-MX"/>
            </w:rPr>
          </w:pPr>
          <w:hyperlink w:anchor="_Toc67335085" w:history="1">
            <w:r w:rsidR="00643AD5" w:rsidRPr="008411C4">
              <w:rPr>
                <w:rStyle w:val="Hipervnculo"/>
                <w:rFonts w:ascii="Palatino Linotype" w:eastAsia="Calibri" w:hAnsi="Palatino Linotype"/>
                <w:b/>
                <w:bCs/>
                <w:noProof/>
              </w:rPr>
              <w:t>D) De la existencia o inexistencia de la información.</w:t>
            </w:r>
            <w:r w:rsidR="00643AD5" w:rsidRPr="008411C4">
              <w:rPr>
                <w:noProof/>
                <w:webHidden/>
              </w:rPr>
              <w:tab/>
            </w:r>
            <w:r w:rsidR="00643AD5" w:rsidRPr="008411C4">
              <w:rPr>
                <w:noProof/>
                <w:webHidden/>
              </w:rPr>
              <w:fldChar w:fldCharType="begin"/>
            </w:r>
            <w:r w:rsidR="00643AD5" w:rsidRPr="008411C4">
              <w:rPr>
                <w:noProof/>
                <w:webHidden/>
              </w:rPr>
              <w:instrText xml:space="preserve"> PAGEREF _Toc67335085 \h </w:instrText>
            </w:r>
            <w:r w:rsidR="00643AD5" w:rsidRPr="008411C4">
              <w:rPr>
                <w:noProof/>
                <w:webHidden/>
              </w:rPr>
            </w:r>
            <w:r w:rsidR="00643AD5" w:rsidRPr="008411C4">
              <w:rPr>
                <w:noProof/>
                <w:webHidden/>
              </w:rPr>
              <w:fldChar w:fldCharType="separate"/>
            </w:r>
            <w:r w:rsidR="00643AD5" w:rsidRPr="008411C4">
              <w:rPr>
                <w:noProof/>
                <w:webHidden/>
              </w:rPr>
              <w:t>29</w:t>
            </w:r>
            <w:r w:rsidR="00643AD5" w:rsidRPr="008411C4">
              <w:rPr>
                <w:noProof/>
                <w:webHidden/>
              </w:rPr>
              <w:fldChar w:fldCharType="end"/>
            </w:r>
          </w:hyperlink>
        </w:p>
        <w:p w14:paraId="40D0AE00" w14:textId="5F0E3D87" w:rsidR="00643AD5" w:rsidRPr="008411C4" w:rsidRDefault="00721ABB">
          <w:pPr>
            <w:pStyle w:val="TDC1"/>
            <w:rPr>
              <w:rFonts w:asciiTheme="minorHAnsi" w:hAnsiTheme="minorHAnsi"/>
              <w:b w:val="0"/>
              <w:bCs w:val="0"/>
              <w:sz w:val="22"/>
              <w:szCs w:val="22"/>
              <w:lang w:val="es-MX" w:eastAsia="es-MX"/>
            </w:rPr>
          </w:pPr>
          <w:hyperlink w:anchor="_Toc67335086" w:history="1">
            <w:r w:rsidR="00643AD5" w:rsidRPr="008411C4">
              <w:rPr>
                <w:rStyle w:val="Hipervnculo"/>
              </w:rPr>
              <w:t>SEXTO. De la Versión Pública.</w:t>
            </w:r>
            <w:r w:rsidR="00643AD5" w:rsidRPr="008411C4">
              <w:rPr>
                <w:webHidden/>
              </w:rPr>
              <w:tab/>
            </w:r>
            <w:r w:rsidR="00643AD5" w:rsidRPr="008411C4">
              <w:rPr>
                <w:webHidden/>
              </w:rPr>
              <w:fldChar w:fldCharType="begin"/>
            </w:r>
            <w:r w:rsidR="00643AD5" w:rsidRPr="008411C4">
              <w:rPr>
                <w:webHidden/>
              </w:rPr>
              <w:instrText xml:space="preserve"> PAGEREF _Toc67335086 \h </w:instrText>
            </w:r>
            <w:r w:rsidR="00643AD5" w:rsidRPr="008411C4">
              <w:rPr>
                <w:webHidden/>
              </w:rPr>
            </w:r>
            <w:r w:rsidR="00643AD5" w:rsidRPr="008411C4">
              <w:rPr>
                <w:webHidden/>
              </w:rPr>
              <w:fldChar w:fldCharType="separate"/>
            </w:r>
            <w:r w:rsidR="00643AD5" w:rsidRPr="008411C4">
              <w:rPr>
                <w:webHidden/>
              </w:rPr>
              <w:t>31</w:t>
            </w:r>
            <w:r w:rsidR="00643AD5" w:rsidRPr="008411C4">
              <w:rPr>
                <w:webHidden/>
              </w:rPr>
              <w:fldChar w:fldCharType="end"/>
            </w:r>
          </w:hyperlink>
        </w:p>
        <w:p w14:paraId="20B0129D" w14:textId="377ADFDB" w:rsidR="00643AD5" w:rsidRPr="008411C4" w:rsidRDefault="00721ABB" w:rsidP="00643AD5">
          <w:pPr>
            <w:pStyle w:val="TDC3"/>
            <w:rPr>
              <w:noProof/>
              <w:sz w:val="22"/>
              <w:szCs w:val="22"/>
              <w:lang w:val="es-MX" w:eastAsia="es-MX"/>
            </w:rPr>
          </w:pPr>
          <w:hyperlink w:anchor="_Toc67335087" w:history="1">
            <w:r w:rsidR="00643AD5" w:rsidRPr="008411C4">
              <w:rPr>
                <w:rStyle w:val="Hipervnculo"/>
                <w:rFonts w:ascii="Palatino Linotype" w:hAnsi="Palatino Linotype"/>
                <w:b/>
                <w:noProof/>
              </w:rPr>
              <w:t>a.</w:t>
            </w:r>
            <w:r w:rsidR="00643AD5" w:rsidRPr="008411C4">
              <w:rPr>
                <w:noProof/>
                <w:sz w:val="22"/>
                <w:szCs w:val="22"/>
                <w:lang w:val="es-MX" w:eastAsia="es-MX"/>
              </w:rPr>
              <w:tab/>
            </w:r>
            <w:r w:rsidR="00643AD5" w:rsidRPr="008411C4">
              <w:rPr>
                <w:rStyle w:val="Hipervnculo"/>
                <w:rFonts w:ascii="Palatino Linotype" w:hAnsi="Palatino Linotype"/>
                <w:b/>
                <w:noProof/>
              </w:rPr>
              <w:t>Requisitos previos.</w:t>
            </w:r>
            <w:r w:rsidR="00643AD5" w:rsidRPr="008411C4">
              <w:rPr>
                <w:noProof/>
                <w:webHidden/>
              </w:rPr>
              <w:tab/>
            </w:r>
            <w:r w:rsidR="00643AD5" w:rsidRPr="008411C4">
              <w:rPr>
                <w:noProof/>
                <w:webHidden/>
              </w:rPr>
              <w:fldChar w:fldCharType="begin"/>
            </w:r>
            <w:r w:rsidR="00643AD5" w:rsidRPr="008411C4">
              <w:rPr>
                <w:noProof/>
                <w:webHidden/>
              </w:rPr>
              <w:instrText xml:space="preserve"> PAGEREF _Toc67335087 \h </w:instrText>
            </w:r>
            <w:r w:rsidR="00643AD5" w:rsidRPr="008411C4">
              <w:rPr>
                <w:noProof/>
                <w:webHidden/>
              </w:rPr>
            </w:r>
            <w:r w:rsidR="00643AD5" w:rsidRPr="008411C4">
              <w:rPr>
                <w:noProof/>
                <w:webHidden/>
              </w:rPr>
              <w:fldChar w:fldCharType="separate"/>
            </w:r>
            <w:r w:rsidR="00643AD5" w:rsidRPr="008411C4">
              <w:rPr>
                <w:noProof/>
                <w:webHidden/>
              </w:rPr>
              <w:t>31</w:t>
            </w:r>
            <w:r w:rsidR="00643AD5" w:rsidRPr="008411C4">
              <w:rPr>
                <w:noProof/>
                <w:webHidden/>
              </w:rPr>
              <w:fldChar w:fldCharType="end"/>
            </w:r>
          </w:hyperlink>
        </w:p>
        <w:p w14:paraId="1DC6D7FF" w14:textId="333F699B" w:rsidR="00643AD5" w:rsidRPr="008411C4" w:rsidRDefault="00721ABB" w:rsidP="00643AD5">
          <w:pPr>
            <w:pStyle w:val="TDC3"/>
            <w:rPr>
              <w:noProof/>
              <w:sz w:val="22"/>
              <w:szCs w:val="22"/>
              <w:lang w:val="es-MX" w:eastAsia="es-MX"/>
            </w:rPr>
          </w:pPr>
          <w:hyperlink w:anchor="_Toc67335088" w:history="1">
            <w:r w:rsidR="00643AD5" w:rsidRPr="008411C4">
              <w:rPr>
                <w:rStyle w:val="Hipervnculo"/>
                <w:rFonts w:ascii="Palatino Linotype" w:hAnsi="Palatino Linotype"/>
                <w:b/>
                <w:noProof/>
              </w:rPr>
              <w:t>b.</w:t>
            </w:r>
            <w:r w:rsidR="00643AD5" w:rsidRPr="008411C4">
              <w:rPr>
                <w:noProof/>
                <w:sz w:val="22"/>
                <w:szCs w:val="22"/>
                <w:lang w:val="es-MX" w:eastAsia="es-MX"/>
              </w:rPr>
              <w:tab/>
            </w:r>
            <w:r w:rsidR="00643AD5" w:rsidRPr="008411C4">
              <w:rPr>
                <w:rStyle w:val="Hipervnculo"/>
                <w:rFonts w:ascii="Palatino Linotype" w:hAnsi="Palatino Linotype"/>
                <w:b/>
                <w:noProof/>
              </w:rPr>
              <w:t>Supuesto de clasificación.</w:t>
            </w:r>
            <w:r w:rsidR="00643AD5" w:rsidRPr="008411C4">
              <w:rPr>
                <w:noProof/>
                <w:webHidden/>
              </w:rPr>
              <w:tab/>
            </w:r>
            <w:r w:rsidR="00643AD5" w:rsidRPr="008411C4">
              <w:rPr>
                <w:noProof/>
                <w:webHidden/>
              </w:rPr>
              <w:fldChar w:fldCharType="begin"/>
            </w:r>
            <w:r w:rsidR="00643AD5" w:rsidRPr="008411C4">
              <w:rPr>
                <w:noProof/>
                <w:webHidden/>
              </w:rPr>
              <w:instrText xml:space="preserve"> PAGEREF _Toc67335088 \h </w:instrText>
            </w:r>
            <w:r w:rsidR="00643AD5" w:rsidRPr="008411C4">
              <w:rPr>
                <w:noProof/>
                <w:webHidden/>
              </w:rPr>
            </w:r>
            <w:r w:rsidR="00643AD5" w:rsidRPr="008411C4">
              <w:rPr>
                <w:noProof/>
                <w:webHidden/>
              </w:rPr>
              <w:fldChar w:fldCharType="separate"/>
            </w:r>
            <w:r w:rsidR="00643AD5" w:rsidRPr="008411C4">
              <w:rPr>
                <w:noProof/>
                <w:webHidden/>
              </w:rPr>
              <w:t>32</w:t>
            </w:r>
            <w:r w:rsidR="00643AD5" w:rsidRPr="008411C4">
              <w:rPr>
                <w:noProof/>
                <w:webHidden/>
              </w:rPr>
              <w:fldChar w:fldCharType="end"/>
            </w:r>
          </w:hyperlink>
        </w:p>
        <w:p w14:paraId="705905A2" w14:textId="32FDA9AC" w:rsidR="00643AD5" w:rsidRPr="008411C4" w:rsidRDefault="00721ABB" w:rsidP="00643AD5">
          <w:pPr>
            <w:pStyle w:val="TDC3"/>
            <w:rPr>
              <w:noProof/>
              <w:sz w:val="22"/>
              <w:szCs w:val="22"/>
              <w:lang w:val="es-MX" w:eastAsia="es-MX"/>
            </w:rPr>
          </w:pPr>
          <w:hyperlink w:anchor="_Toc67335089" w:history="1">
            <w:r w:rsidR="00643AD5" w:rsidRPr="008411C4">
              <w:rPr>
                <w:rStyle w:val="Hipervnculo"/>
                <w:rFonts w:ascii="Palatino Linotype" w:hAnsi="Palatino Linotype"/>
                <w:b/>
                <w:noProof/>
              </w:rPr>
              <w:t>c.</w:t>
            </w:r>
            <w:r w:rsidR="00643AD5" w:rsidRPr="008411C4">
              <w:rPr>
                <w:noProof/>
                <w:sz w:val="22"/>
                <w:szCs w:val="22"/>
                <w:lang w:val="es-MX" w:eastAsia="es-MX"/>
              </w:rPr>
              <w:tab/>
            </w:r>
            <w:r w:rsidR="00643AD5" w:rsidRPr="008411C4">
              <w:rPr>
                <w:rStyle w:val="Hipervnculo"/>
                <w:rFonts w:ascii="Palatino Linotype" w:hAnsi="Palatino Linotype"/>
                <w:b/>
                <w:noProof/>
              </w:rPr>
              <w:t>La intervención del Comité de Transparencia.</w:t>
            </w:r>
            <w:r w:rsidR="00643AD5" w:rsidRPr="008411C4">
              <w:rPr>
                <w:noProof/>
                <w:webHidden/>
              </w:rPr>
              <w:tab/>
            </w:r>
            <w:r w:rsidR="00643AD5" w:rsidRPr="008411C4">
              <w:rPr>
                <w:noProof/>
                <w:webHidden/>
              </w:rPr>
              <w:fldChar w:fldCharType="begin"/>
            </w:r>
            <w:r w:rsidR="00643AD5" w:rsidRPr="008411C4">
              <w:rPr>
                <w:noProof/>
                <w:webHidden/>
              </w:rPr>
              <w:instrText xml:space="preserve"> PAGEREF _Toc67335089 \h </w:instrText>
            </w:r>
            <w:r w:rsidR="00643AD5" w:rsidRPr="008411C4">
              <w:rPr>
                <w:noProof/>
                <w:webHidden/>
              </w:rPr>
            </w:r>
            <w:r w:rsidR="00643AD5" w:rsidRPr="008411C4">
              <w:rPr>
                <w:noProof/>
                <w:webHidden/>
              </w:rPr>
              <w:fldChar w:fldCharType="separate"/>
            </w:r>
            <w:r w:rsidR="00643AD5" w:rsidRPr="008411C4">
              <w:rPr>
                <w:noProof/>
                <w:webHidden/>
              </w:rPr>
              <w:t>34</w:t>
            </w:r>
            <w:r w:rsidR="00643AD5" w:rsidRPr="008411C4">
              <w:rPr>
                <w:noProof/>
                <w:webHidden/>
              </w:rPr>
              <w:fldChar w:fldCharType="end"/>
            </w:r>
          </w:hyperlink>
        </w:p>
        <w:p w14:paraId="223A1A4E" w14:textId="45D1D322" w:rsidR="00643AD5" w:rsidRPr="008411C4" w:rsidRDefault="00721ABB">
          <w:pPr>
            <w:pStyle w:val="TDC1"/>
            <w:rPr>
              <w:rFonts w:asciiTheme="minorHAnsi" w:hAnsiTheme="minorHAnsi"/>
              <w:b w:val="0"/>
              <w:bCs w:val="0"/>
              <w:sz w:val="22"/>
              <w:szCs w:val="22"/>
              <w:lang w:val="es-MX" w:eastAsia="es-MX"/>
            </w:rPr>
          </w:pPr>
          <w:hyperlink w:anchor="_Toc67335090" w:history="1">
            <w:r w:rsidR="00643AD5" w:rsidRPr="008411C4">
              <w:rPr>
                <w:rStyle w:val="Hipervnculo"/>
              </w:rPr>
              <w:t>SÉPTIMO. De la Decisión.</w:t>
            </w:r>
            <w:r w:rsidR="00643AD5" w:rsidRPr="008411C4">
              <w:rPr>
                <w:webHidden/>
              </w:rPr>
              <w:tab/>
            </w:r>
            <w:r w:rsidR="00643AD5" w:rsidRPr="008411C4">
              <w:rPr>
                <w:webHidden/>
              </w:rPr>
              <w:fldChar w:fldCharType="begin"/>
            </w:r>
            <w:r w:rsidR="00643AD5" w:rsidRPr="008411C4">
              <w:rPr>
                <w:webHidden/>
              </w:rPr>
              <w:instrText xml:space="preserve"> PAGEREF _Toc67335090 \h </w:instrText>
            </w:r>
            <w:r w:rsidR="00643AD5" w:rsidRPr="008411C4">
              <w:rPr>
                <w:webHidden/>
              </w:rPr>
            </w:r>
            <w:r w:rsidR="00643AD5" w:rsidRPr="008411C4">
              <w:rPr>
                <w:webHidden/>
              </w:rPr>
              <w:fldChar w:fldCharType="separate"/>
            </w:r>
            <w:r w:rsidR="00643AD5" w:rsidRPr="008411C4">
              <w:rPr>
                <w:webHidden/>
              </w:rPr>
              <w:t>40</w:t>
            </w:r>
            <w:r w:rsidR="00643AD5" w:rsidRPr="008411C4">
              <w:rPr>
                <w:webHidden/>
              </w:rPr>
              <w:fldChar w:fldCharType="end"/>
            </w:r>
          </w:hyperlink>
        </w:p>
        <w:p w14:paraId="2A0FDEF4" w14:textId="5BE99853" w:rsidR="00643AD5" w:rsidRPr="008411C4" w:rsidRDefault="00721ABB">
          <w:pPr>
            <w:pStyle w:val="TDC1"/>
            <w:rPr>
              <w:rFonts w:asciiTheme="minorHAnsi" w:hAnsiTheme="minorHAnsi"/>
              <w:b w:val="0"/>
              <w:bCs w:val="0"/>
              <w:sz w:val="22"/>
              <w:szCs w:val="22"/>
              <w:lang w:val="es-MX" w:eastAsia="es-MX"/>
            </w:rPr>
          </w:pPr>
          <w:hyperlink w:anchor="_Toc67335091" w:history="1">
            <w:r w:rsidR="00643AD5" w:rsidRPr="008411C4">
              <w:rPr>
                <w:rStyle w:val="Hipervnculo"/>
                <w:rFonts w:eastAsia="Times New Roman" w:cstheme="majorBidi"/>
              </w:rPr>
              <w:t>R E S O L U T I V O S</w:t>
            </w:r>
            <w:r w:rsidR="00643AD5" w:rsidRPr="008411C4">
              <w:rPr>
                <w:webHidden/>
              </w:rPr>
              <w:tab/>
            </w:r>
            <w:r w:rsidR="00643AD5" w:rsidRPr="008411C4">
              <w:rPr>
                <w:webHidden/>
              </w:rPr>
              <w:fldChar w:fldCharType="begin"/>
            </w:r>
            <w:r w:rsidR="00643AD5" w:rsidRPr="008411C4">
              <w:rPr>
                <w:webHidden/>
              </w:rPr>
              <w:instrText xml:space="preserve"> PAGEREF _Toc67335091 \h </w:instrText>
            </w:r>
            <w:r w:rsidR="00643AD5" w:rsidRPr="008411C4">
              <w:rPr>
                <w:webHidden/>
              </w:rPr>
            </w:r>
            <w:r w:rsidR="00643AD5" w:rsidRPr="008411C4">
              <w:rPr>
                <w:webHidden/>
              </w:rPr>
              <w:fldChar w:fldCharType="separate"/>
            </w:r>
            <w:r w:rsidR="00643AD5" w:rsidRPr="008411C4">
              <w:rPr>
                <w:webHidden/>
              </w:rPr>
              <w:t>41</w:t>
            </w:r>
            <w:r w:rsidR="00643AD5" w:rsidRPr="008411C4">
              <w:rPr>
                <w:webHidden/>
              </w:rPr>
              <w:fldChar w:fldCharType="end"/>
            </w:r>
          </w:hyperlink>
        </w:p>
        <w:p w14:paraId="125340B1" w14:textId="3DE90E75" w:rsidR="00554DF4" w:rsidRPr="008411C4" w:rsidRDefault="00554DF4" w:rsidP="00554DF4">
          <w:pPr>
            <w:spacing w:line="480" w:lineRule="auto"/>
          </w:pPr>
          <w:r w:rsidRPr="008411C4">
            <w:rPr>
              <w:rFonts w:ascii="Palatino Linotype" w:hAnsi="Palatino Linotype"/>
              <w:b/>
              <w:bCs/>
              <w:lang w:val="es-ES"/>
            </w:rPr>
            <w:fldChar w:fldCharType="end"/>
          </w:r>
        </w:p>
      </w:sdtContent>
    </w:sdt>
    <w:p w14:paraId="6458CCE9" w14:textId="56329272" w:rsidR="006F7FF2" w:rsidRPr="008411C4" w:rsidRDefault="006F7FF2" w:rsidP="00554DF4">
      <w:pPr>
        <w:spacing w:before="240" w:after="240" w:line="360" w:lineRule="auto"/>
        <w:jc w:val="both"/>
        <w:rPr>
          <w:rFonts w:ascii="Palatino Linotype" w:hAnsi="Palatino Linotype"/>
        </w:rPr>
      </w:pPr>
    </w:p>
    <w:p w14:paraId="6246C023" w14:textId="4F45DF99" w:rsidR="00650121" w:rsidRPr="008411C4" w:rsidRDefault="00650121" w:rsidP="00554DF4">
      <w:pPr>
        <w:spacing w:before="240" w:after="240" w:line="360" w:lineRule="auto"/>
        <w:jc w:val="both"/>
        <w:rPr>
          <w:rFonts w:ascii="Palatino Linotype" w:hAnsi="Palatino Linotype"/>
        </w:rPr>
      </w:pPr>
    </w:p>
    <w:p w14:paraId="2024D85E" w14:textId="7A04320B" w:rsidR="00554DF4" w:rsidRPr="008411C4" w:rsidRDefault="00554DF4" w:rsidP="00554DF4">
      <w:pPr>
        <w:spacing w:before="240" w:after="240" w:line="360" w:lineRule="auto"/>
        <w:jc w:val="both"/>
        <w:rPr>
          <w:rFonts w:ascii="Palatino Linotype" w:hAnsi="Palatino Linotype"/>
        </w:rPr>
      </w:pPr>
      <w:r w:rsidRPr="008411C4">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8411C4">
        <w:rPr>
          <w:rFonts w:ascii="Palatino Linotype" w:hAnsi="Palatino Linotype"/>
        </w:rPr>
        <w:t>catorce</w:t>
      </w:r>
      <w:r w:rsidRPr="008411C4">
        <w:rPr>
          <w:rFonts w:ascii="Palatino Linotype" w:hAnsi="Palatino Linotype"/>
        </w:rPr>
        <w:t xml:space="preserve"> (</w:t>
      </w:r>
      <w:r w:rsidR="008411C4">
        <w:rPr>
          <w:rFonts w:ascii="Palatino Linotype" w:hAnsi="Palatino Linotype"/>
        </w:rPr>
        <w:t>14</w:t>
      </w:r>
      <w:r w:rsidRPr="008411C4">
        <w:rPr>
          <w:rFonts w:ascii="Palatino Linotype" w:hAnsi="Palatino Linotype"/>
        </w:rPr>
        <w:t xml:space="preserve">) de </w:t>
      </w:r>
      <w:r w:rsidR="008411C4">
        <w:rPr>
          <w:rFonts w:ascii="Palatino Linotype" w:hAnsi="Palatino Linotype"/>
        </w:rPr>
        <w:t>abril</w:t>
      </w:r>
      <w:r w:rsidRPr="008411C4">
        <w:rPr>
          <w:rFonts w:ascii="Palatino Linotype" w:hAnsi="Palatino Linotype"/>
        </w:rPr>
        <w:t xml:space="preserve"> de dos mil </w:t>
      </w:r>
      <w:r w:rsidR="00F76C2F" w:rsidRPr="008411C4">
        <w:rPr>
          <w:rFonts w:ascii="Palatino Linotype" w:hAnsi="Palatino Linotype"/>
        </w:rPr>
        <w:t>veint</w:t>
      </w:r>
      <w:r w:rsidR="00056DEB" w:rsidRPr="008411C4">
        <w:rPr>
          <w:rFonts w:ascii="Palatino Linotype" w:hAnsi="Palatino Linotype"/>
        </w:rPr>
        <w:t>iuno</w:t>
      </w:r>
      <w:r w:rsidRPr="008411C4">
        <w:rPr>
          <w:rFonts w:ascii="Palatino Linotype" w:hAnsi="Palatino Linotype"/>
        </w:rPr>
        <w:t>.</w:t>
      </w:r>
    </w:p>
    <w:p w14:paraId="408D4419" w14:textId="08BEEA89" w:rsidR="00554DF4" w:rsidRPr="008411C4" w:rsidRDefault="00554DF4" w:rsidP="00353EB6">
      <w:pPr>
        <w:pStyle w:val="Encabezado"/>
        <w:spacing w:line="360" w:lineRule="auto"/>
        <w:jc w:val="both"/>
        <w:rPr>
          <w:rFonts w:ascii="Palatino Linotype" w:hAnsi="Palatino Linotype"/>
          <w:b/>
          <w:sz w:val="22"/>
          <w:szCs w:val="22"/>
        </w:rPr>
      </w:pPr>
      <w:r w:rsidRPr="008411C4">
        <w:rPr>
          <w:rFonts w:ascii="Palatino Linotype" w:hAnsi="Palatino Linotype"/>
          <w:b/>
        </w:rPr>
        <w:t>VISTO el</w:t>
      </w:r>
      <w:r w:rsidRPr="008411C4">
        <w:rPr>
          <w:rFonts w:ascii="Palatino Linotype" w:hAnsi="Palatino Linotype"/>
        </w:rPr>
        <w:t xml:space="preserve"> expediente electrónico formado con</w:t>
      </w:r>
      <w:r w:rsidR="00353EB6" w:rsidRPr="008411C4">
        <w:rPr>
          <w:rFonts w:ascii="Palatino Linotype" w:hAnsi="Palatino Linotype"/>
        </w:rPr>
        <w:t xml:space="preserve"> motivo del recurso de revisión</w:t>
      </w:r>
      <w:r w:rsidR="00353EB6" w:rsidRPr="008411C4">
        <w:rPr>
          <w:rFonts w:ascii="Palatino Linotype" w:hAnsi="Palatino Linotype"/>
          <w:sz w:val="28"/>
        </w:rPr>
        <w:t xml:space="preserve"> </w:t>
      </w:r>
      <w:r w:rsidR="006A5E8C" w:rsidRPr="008411C4">
        <w:rPr>
          <w:rFonts w:ascii="Palatino Linotype" w:hAnsi="Palatino Linotype" w:cs="Arial"/>
          <w:b/>
          <w:bCs/>
          <w:sz w:val="22"/>
          <w:szCs w:val="22"/>
          <w:lang w:eastAsia="es-MX"/>
        </w:rPr>
        <w:t>00498/INFOEM/IP/RR/2021</w:t>
      </w:r>
      <w:r w:rsidRPr="008411C4">
        <w:rPr>
          <w:rFonts w:ascii="Palatino Linotype" w:hAnsi="Palatino Linotype" w:cs="Arial"/>
          <w:b/>
          <w:bCs/>
        </w:rPr>
        <w:t xml:space="preserve">, </w:t>
      </w:r>
      <w:r w:rsidR="00953702" w:rsidRPr="008411C4">
        <w:rPr>
          <w:rFonts w:ascii="Palatino Linotype" w:hAnsi="Palatino Linotype"/>
        </w:rPr>
        <w:t xml:space="preserve">promovido por </w:t>
      </w:r>
      <w:r w:rsidR="00F75D05" w:rsidRPr="00F75D05">
        <w:rPr>
          <w:rFonts w:ascii="Palatino Linotype" w:hAnsi="Palatino Linotype"/>
          <w:b/>
          <w:sz w:val="22"/>
          <w:szCs w:val="22"/>
          <w:highlight w:val="black"/>
        </w:rPr>
        <w:t>------------------------------</w:t>
      </w:r>
      <w:r w:rsidR="00B23C9B" w:rsidRPr="008411C4">
        <w:rPr>
          <w:rFonts w:ascii="Palatino Linotype" w:hAnsi="Palatino Linotype"/>
        </w:rPr>
        <w:t>,</w:t>
      </w:r>
      <w:r w:rsidR="0026533C" w:rsidRPr="008411C4">
        <w:rPr>
          <w:rFonts w:ascii="Palatino Linotype" w:hAnsi="Palatino Linotype"/>
        </w:rPr>
        <w:t xml:space="preserve"> </w:t>
      </w:r>
      <w:r w:rsidRPr="008411C4">
        <w:rPr>
          <w:rFonts w:ascii="Palatino Linotype" w:hAnsi="Palatino Linotype"/>
        </w:rPr>
        <w:t xml:space="preserve">en su calidad de </w:t>
      </w:r>
      <w:r w:rsidRPr="008411C4">
        <w:rPr>
          <w:rFonts w:ascii="Palatino Linotype" w:hAnsi="Palatino Linotype"/>
          <w:b/>
        </w:rPr>
        <w:t>RECURRENTE</w:t>
      </w:r>
      <w:r w:rsidRPr="008411C4">
        <w:rPr>
          <w:rFonts w:ascii="Palatino Linotype" w:hAnsi="Palatino Linotype" w:cs="Arial"/>
        </w:rPr>
        <w:t xml:space="preserve">, en contra de la respuesta del </w:t>
      </w:r>
      <w:r w:rsidR="006A5E8C" w:rsidRPr="008411C4">
        <w:rPr>
          <w:rFonts w:ascii="Palatino Linotype" w:hAnsi="Palatino Linotype"/>
          <w:b/>
          <w:bCs/>
          <w:sz w:val="22"/>
          <w:szCs w:val="22"/>
        </w:rPr>
        <w:t>Ayuntamiento de Huixquilucan</w:t>
      </w:r>
      <w:r w:rsidRPr="008411C4">
        <w:rPr>
          <w:rFonts w:ascii="Palatino Linotype" w:hAnsi="Palatino Linotype" w:cs="Arial"/>
        </w:rPr>
        <w:t>,</w:t>
      </w:r>
      <w:r w:rsidRPr="008411C4">
        <w:rPr>
          <w:rFonts w:ascii="Palatino Linotype" w:hAnsi="Palatino Linotype"/>
          <w:b/>
        </w:rPr>
        <w:t xml:space="preserve"> </w:t>
      </w:r>
      <w:r w:rsidRPr="008411C4">
        <w:rPr>
          <w:rFonts w:ascii="Palatino Linotype" w:hAnsi="Palatino Linotype"/>
        </w:rPr>
        <w:t>en lo sucesivo el</w:t>
      </w:r>
      <w:r w:rsidRPr="008411C4">
        <w:rPr>
          <w:rFonts w:ascii="Palatino Linotype" w:hAnsi="Palatino Linotype"/>
          <w:b/>
        </w:rPr>
        <w:t xml:space="preserve"> SUJETO OBLIGADO, </w:t>
      </w:r>
      <w:r w:rsidRPr="008411C4">
        <w:rPr>
          <w:rFonts w:ascii="Palatino Linotype" w:hAnsi="Palatino Linotype"/>
        </w:rPr>
        <w:t xml:space="preserve">se procede a dictar la presente resolución, con base en los siguientes: </w:t>
      </w:r>
    </w:p>
    <w:p w14:paraId="067A4488" w14:textId="77777777" w:rsidR="00554DF4" w:rsidRPr="008411C4" w:rsidRDefault="00554DF4" w:rsidP="00554DF4">
      <w:pPr>
        <w:pStyle w:val="Ttulo1"/>
        <w:jc w:val="center"/>
      </w:pPr>
      <w:bookmarkStart w:id="0" w:name="_Toc67335075"/>
      <w:r w:rsidRPr="008411C4">
        <w:t>ANTECEDENTES</w:t>
      </w:r>
      <w:bookmarkEnd w:id="0"/>
    </w:p>
    <w:p w14:paraId="1BA3D9E5" w14:textId="77777777" w:rsidR="00554DF4" w:rsidRPr="008411C4" w:rsidRDefault="00554DF4" w:rsidP="00554DF4">
      <w:pPr>
        <w:rPr>
          <w:lang w:val="es-MX" w:eastAsia="en-US"/>
        </w:rPr>
      </w:pPr>
    </w:p>
    <w:p w14:paraId="77EADA6A" w14:textId="0687CEEF" w:rsidR="00554DF4" w:rsidRPr="008411C4"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8411C4">
        <w:rPr>
          <w:rFonts w:ascii="Palatino Linotype" w:eastAsia="Calibri" w:hAnsi="Palatino Linotype" w:cs="Arial"/>
          <w:lang w:val="es-ES"/>
        </w:rPr>
        <w:t xml:space="preserve">El día </w:t>
      </w:r>
      <w:r w:rsidR="00D65BA1" w:rsidRPr="008411C4">
        <w:rPr>
          <w:rFonts w:ascii="Palatino Linotype" w:eastAsia="Calibri" w:hAnsi="Palatino Linotype" w:cs="Arial"/>
          <w:lang w:val="es-ES"/>
        </w:rPr>
        <w:t>dieciocho</w:t>
      </w:r>
      <w:r w:rsidR="007438EE" w:rsidRPr="008411C4">
        <w:rPr>
          <w:rFonts w:ascii="Palatino Linotype" w:eastAsia="Calibri" w:hAnsi="Palatino Linotype" w:cs="Arial"/>
          <w:lang w:val="es-ES"/>
        </w:rPr>
        <w:t xml:space="preserve"> </w:t>
      </w:r>
      <w:r w:rsidRPr="008411C4">
        <w:rPr>
          <w:rFonts w:ascii="Palatino Linotype" w:eastAsia="Calibri" w:hAnsi="Palatino Linotype" w:cs="Arial"/>
          <w:lang w:val="es-ES"/>
        </w:rPr>
        <w:t>(</w:t>
      </w:r>
      <w:r w:rsidR="00D65BA1" w:rsidRPr="008411C4">
        <w:rPr>
          <w:rFonts w:ascii="Palatino Linotype" w:eastAsia="Calibri" w:hAnsi="Palatino Linotype" w:cs="Arial"/>
          <w:lang w:val="es-ES"/>
        </w:rPr>
        <w:t>1</w:t>
      </w:r>
      <w:r w:rsidR="006E4870" w:rsidRPr="008411C4">
        <w:rPr>
          <w:rFonts w:ascii="Palatino Linotype" w:eastAsia="Calibri" w:hAnsi="Palatino Linotype" w:cs="Arial"/>
          <w:lang w:val="es-ES"/>
        </w:rPr>
        <w:t>8</w:t>
      </w:r>
      <w:r w:rsidRPr="008411C4">
        <w:rPr>
          <w:rFonts w:ascii="Palatino Linotype" w:eastAsia="Calibri" w:hAnsi="Palatino Linotype" w:cs="Arial"/>
          <w:lang w:val="es-ES"/>
        </w:rPr>
        <w:t xml:space="preserve">) </w:t>
      </w:r>
      <w:r w:rsidRPr="008411C4">
        <w:rPr>
          <w:rFonts w:ascii="Palatino Linotype" w:eastAsia="Calibri" w:hAnsi="Palatino Linotype" w:cs="Times New Roman"/>
          <w:lang w:val="es-ES"/>
        </w:rPr>
        <w:t>de</w:t>
      </w:r>
      <w:r w:rsidR="00DD65E4" w:rsidRPr="008411C4">
        <w:rPr>
          <w:rFonts w:ascii="Palatino Linotype" w:eastAsia="Calibri" w:hAnsi="Palatino Linotype" w:cs="Times New Roman"/>
          <w:lang w:val="es-ES"/>
        </w:rPr>
        <w:t xml:space="preserve"> </w:t>
      </w:r>
      <w:r w:rsidR="00D65BA1" w:rsidRPr="008411C4">
        <w:rPr>
          <w:rFonts w:ascii="Palatino Linotype" w:eastAsia="Calibri" w:hAnsi="Palatino Linotype" w:cs="Times New Roman"/>
          <w:lang w:val="es-ES"/>
        </w:rPr>
        <w:t>enero</w:t>
      </w:r>
      <w:r w:rsidRPr="008411C4">
        <w:rPr>
          <w:rFonts w:ascii="Palatino Linotype" w:eastAsia="Calibri" w:hAnsi="Palatino Linotype" w:cs="Times New Roman"/>
          <w:lang w:val="es-ES"/>
        </w:rPr>
        <w:t xml:space="preserve"> de dos mil</w:t>
      </w:r>
      <w:r w:rsidR="001D7A5B" w:rsidRPr="008411C4">
        <w:rPr>
          <w:rFonts w:ascii="Palatino Linotype" w:eastAsia="Calibri" w:hAnsi="Palatino Linotype" w:cs="Times New Roman"/>
          <w:lang w:val="es-ES"/>
        </w:rPr>
        <w:t xml:space="preserve"> veint</w:t>
      </w:r>
      <w:r w:rsidR="00D65BA1" w:rsidRPr="008411C4">
        <w:rPr>
          <w:rFonts w:ascii="Palatino Linotype" w:eastAsia="Calibri" w:hAnsi="Palatino Linotype" w:cs="Times New Roman"/>
          <w:lang w:val="es-ES"/>
        </w:rPr>
        <w:t>iuno</w:t>
      </w:r>
      <w:r w:rsidRPr="008411C4">
        <w:rPr>
          <w:rFonts w:ascii="Palatino Linotype" w:eastAsia="Calibri" w:hAnsi="Palatino Linotype" w:cs="Arial"/>
          <w:lang w:val="es-ES"/>
        </w:rPr>
        <w:t>,</w:t>
      </w:r>
      <w:r w:rsidRPr="008411C4">
        <w:rPr>
          <w:rFonts w:ascii="Palatino Linotype" w:eastAsia="Calibri" w:hAnsi="Palatino Linotype" w:cs="Times New Roman"/>
          <w:lang w:val="es-ES"/>
        </w:rPr>
        <w:t xml:space="preserve"> </w:t>
      </w:r>
      <w:r w:rsidRPr="008411C4">
        <w:rPr>
          <w:rFonts w:ascii="Palatino Linotype" w:eastAsia="Calibri" w:hAnsi="Palatino Linotype" w:cs="Times New Roman"/>
          <w:b/>
          <w:lang w:val="es-ES"/>
        </w:rPr>
        <w:t>EL RECURRENTE</w:t>
      </w:r>
      <w:r w:rsidRPr="008411C4">
        <w:rPr>
          <w:rFonts w:ascii="Palatino Linotype" w:hAnsi="Palatino Linotype"/>
          <w:b/>
        </w:rPr>
        <w:t>,</w:t>
      </w:r>
      <w:r w:rsidRPr="008411C4">
        <w:rPr>
          <w:rFonts w:ascii="Palatino Linotype" w:eastAsia="Calibri" w:hAnsi="Palatino Linotype" w:cs="Arial"/>
          <w:lang w:val="es-ES"/>
        </w:rPr>
        <w:t xml:space="preserve"> ante el </w:t>
      </w:r>
      <w:r w:rsidRPr="008411C4">
        <w:rPr>
          <w:rFonts w:ascii="Palatino Linotype" w:eastAsia="Calibri" w:hAnsi="Palatino Linotype" w:cs="Arial"/>
          <w:b/>
          <w:lang w:val="es-ES"/>
        </w:rPr>
        <w:t>SUJETO OBLIGADO</w:t>
      </w:r>
      <w:r w:rsidRPr="008411C4">
        <w:rPr>
          <w:rFonts w:ascii="Palatino Linotype" w:eastAsia="Calibri" w:hAnsi="Palatino Linotype" w:cs="Arial"/>
        </w:rPr>
        <w:t xml:space="preserve"> vía </w:t>
      </w:r>
      <w:r w:rsidRPr="008411C4">
        <w:rPr>
          <w:rFonts w:ascii="Palatino Linotype" w:eastAsia="Calibri" w:hAnsi="Palatino Linotype" w:cs="Arial"/>
          <w:lang w:val="es-ES"/>
        </w:rPr>
        <w:t>Sistema de Acceso a la Información Mexiquense (</w:t>
      </w:r>
      <w:r w:rsidRPr="008411C4">
        <w:rPr>
          <w:rFonts w:ascii="Palatino Linotype" w:eastAsia="Calibri" w:hAnsi="Palatino Linotype" w:cs="Arial"/>
          <w:b/>
          <w:lang w:val="es-ES"/>
        </w:rPr>
        <w:t>SAIMEX)</w:t>
      </w:r>
      <w:r w:rsidRPr="008411C4">
        <w:rPr>
          <w:rFonts w:ascii="Palatino Linotype" w:eastAsia="Calibri" w:hAnsi="Palatino Linotype" w:cs="Arial"/>
          <w:lang w:val="es-ES"/>
        </w:rPr>
        <w:t xml:space="preserve">, presentó la solicitud de información pública registrada con el número </w:t>
      </w:r>
      <w:r w:rsidR="00816454" w:rsidRPr="008411C4">
        <w:rPr>
          <w:rFonts w:ascii="Palatino Linotype" w:eastAsia="Calibri" w:hAnsi="Palatino Linotype" w:cs="Arial"/>
          <w:b/>
          <w:lang w:val="es-ES"/>
        </w:rPr>
        <w:t>00</w:t>
      </w:r>
      <w:r w:rsidR="00D65BA1" w:rsidRPr="008411C4">
        <w:rPr>
          <w:rFonts w:ascii="Palatino Linotype" w:eastAsia="Calibri" w:hAnsi="Palatino Linotype" w:cs="Arial"/>
          <w:b/>
          <w:lang w:val="es-ES"/>
        </w:rPr>
        <w:t>01</w:t>
      </w:r>
      <w:r w:rsidR="002B3690" w:rsidRPr="008411C4">
        <w:rPr>
          <w:rFonts w:ascii="Palatino Linotype" w:eastAsia="Calibri" w:hAnsi="Palatino Linotype" w:cs="Arial"/>
          <w:b/>
          <w:lang w:val="es-ES"/>
        </w:rPr>
        <w:t>3</w:t>
      </w:r>
      <w:r w:rsidR="00816454" w:rsidRPr="008411C4">
        <w:rPr>
          <w:rFonts w:ascii="Palatino Linotype" w:eastAsia="Calibri" w:hAnsi="Palatino Linotype" w:cs="Arial"/>
          <w:b/>
          <w:lang w:val="es-ES"/>
        </w:rPr>
        <w:t>/</w:t>
      </w:r>
      <w:r w:rsidR="002B3690" w:rsidRPr="008411C4">
        <w:rPr>
          <w:rFonts w:ascii="Palatino Linotype" w:eastAsia="Calibri" w:hAnsi="Palatino Linotype" w:cs="Arial"/>
          <w:b/>
          <w:lang w:val="es-ES"/>
        </w:rPr>
        <w:t>HUIXQUIL</w:t>
      </w:r>
      <w:r w:rsidR="00816454" w:rsidRPr="008411C4">
        <w:rPr>
          <w:rFonts w:ascii="Palatino Linotype" w:eastAsia="Calibri" w:hAnsi="Palatino Linotype" w:cs="Arial"/>
          <w:b/>
          <w:lang w:val="es-ES"/>
        </w:rPr>
        <w:t>/IP/202</w:t>
      </w:r>
      <w:r w:rsidR="00D65BA1" w:rsidRPr="008411C4">
        <w:rPr>
          <w:rFonts w:ascii="Palatino Linotype" w:eastAsia="Calibri" w:hAnsi="Palatino Linotype" w:cs="Arial"/>
          <w:b/>
          <w:lang w:val="es-ES"/>
        </w:rPr>
        <w:t>1</w:t>
      </w:r>
      <w:r w:rsidR="00816454" w:rsidRPr="008411C4">
        <w:rPr>
          <w:rFonts w:ascii="Palatino Linotype" w:eastAsia="Calibri" w:hAnsi="Palatino Linotype" w:cs="Arial"/>
          <w:b/>
          <w:lang w:val="es-ES"/>
        </w:rPr>
        <w:t xml:space="preserve"> </w:t>
      </w:r>
      <w:r w:rsidRPr="008411C4">
        <w:rPr>
          <w:rFonts w:ascii="Palatino Linotype" w:eastAsia="Calibri" w:hAnsi="Palatino Linotype" w:cs="Arial"/>
          <w:lang w:val="es-ES"/>
        </w:rPr>
        <w:t>mediante la cual solicitó lo siguiente:</w:t>
      </w:r>
    </w:p>
    <w:p w14:paraId="6C41D60A" w14:textId="55F0C061" w:rsidR="00554DF4" w:rsidRPr="008411C4" w:rsidRDefault="00554DF4" w:rsidP="00C11A40">
      <w:pPr>
        <w:ind w:left="567" w:right="567"/>
        <w:jc w:val="both"/>
        <w:rPr>
          <w:rFonts w:ascii="Palatino Linotype" w:eastAsia="Calibri" w:hAnsi="Palatino Linotype" w:cs="Arial"/>
          <w:i/>
          <w:sz w:val="22"/>
          <w:lang w:val="es-ES"/>
        </w:rPr>
      </w:pPr>
      <w:r w:rsidRPr="008411C4">
        <w:rPr>
          <w:rFonts w:ascii="Palatino Linotype" w:eastAsia="Calibri" w:hAnsi="Palatino Linotype" w:cs="Arial"/>
          <w:i/>
          <w:sz w:val="22"/>
          <w:lang w:val="es-ES"/>
        </w:rPr>
        <w:t>“</w:t>
      </w:r>
      <w:r w:rsidR="002B3690" w:rsidRPr="008411C4">
        <w:rPr>
          <w:rFonts w:ascii="Palatino Linotype" w:eastAsia="Calibri" w:hAnsi="Palatino Linotype" w:cs="Arial"/>
          <w:i/>
          <w:sz w:val="22"/>
          <w:lang w:val="es-ES"/>
        </w:rPr>
        <w:t>1) Documento mediante el cual la Universidad Anáhuac del Norte solicitó autorización para realizar una futura construcción en la Barranca del Negro. 2) Documento mediante el cual se le otorgó la referida autorización. 3) Documento que contenga las acciones que la Universidad Anáhuac del Norte realizará para compensar los daños que ocasionará a los vecinos por el ruido, contaminación visual, etc. 4) Documento mediante el cual la Universidad Anáhuac del Norte y/o alguna entidad del gobierno se puso en contacto con los vecinos afectados.</w:t>
      </w:r>
      <w:r w:rsidRPr="008411C4">
        <w:rPr>
          <w:rFonts w:ascii="Palatino Linotype" w:eastAsia="Calibri" w:hAnsi="Palatino Linotype" w:cs="Arial"/>
          <w:i/>
          <w:sz w:val="22"/>
          <w:lang w:val="es-ES"/>
        </w:rPr>
        <w:t>”</w:t>
      </w:r>
      <w:r w:rsidR="006A2EE7" w:rsidRPr="008411C4">
        <w:rPr>
          <w:rFonts w:ascii="Palatino Linotype" w:eastAsia="Calibri" w:hAnsi="Palatino Linotype" w:cs="Arial"/>
          <w:i/>
          <w:sz w:val="22"/>
          <w:lang w:val="es-ES"/>
        </w:rPr>
        <w:t xml:space="preserve"> </w:t>
      </w:r>
      <w:r w:rsidRPr="008411C4">
        <w:rPr>
          <w:rFonts w:ascii="Palatino Linotype" w:eastAsia="Calibri" w:hAnsi="Palatino Linotype" w:cs="Arial"/>
          <w:i/>
          <w:sz w:val="22"/>
          <w:lang w:val="es-ES"/>
        </w:rPr>
        <w:t>(Sic)</w:t>
      </w:r>
    </w:p>
    <w:p w14:paraId="34BD35F8" w14:textId="77777777" w:rsidR="00F76C2F" w:rsidRPr="008411C4" w:rsidRDefault="00F76C2F" w:rsidP="006D6CCC">
      <w:pPr>
        <w:jc w:val="both"/>
        <w:rPr>
          <w:rFonts w:ascii="Palatino Linotype" w:eastAsia="Calibri" w:hAnsi="Palatino Linotype" w:cs="Arial"/>
          <w:i/>
          <w:sz w:val="22"/>
          <w:lang w:val="es-ES"/>
        </w:rPr>
      </w:pPr>
    </w:p>
    <w:p w14:paraId="59CC3A24" w14:textId="77777777" w:rsidR="006D6CCC" w:rsidRPr="008411C4" w:rsidRDefault="006D6CCC" w:rsidP="006D6CCC">
      <w:pPr>
        <w:jc w:val="both"/>
        <w:rPr>
          <w:rFonts w:ascii="Palatino Linotype" w:eastAsia="Calibri" w:hAnsi="Palatino Linotype" w:cs="Arial"/>
          <w:i/>
          <w:sz w:val="22"/>
          <w:lang w:val="es-ES"/>
        </w:rPr>
      </w:pPr>
    </w:p>
    <w:p w14:paraId="0ADF691F" w14:textId="77777777" w:rsidR="00554DF4" w:rsidRPr="008411C4"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8411C4">
        <w:rPr>
          <w:rFonts w:ascii="Palatino Linotype" w:eastAsia="Times New Roman" w:hAnsi="Palatino Linotype" w:cs="Arial"/>
          <w:lang w:val="es-ES"/>
        </w:rPr>
        <w:t xml:space="preserve">Señaló como modalidad de entrega de la información a través del </w:t>
      </w:r>
      <w:r w:rsidRPr="008411C4">
        <w:rPr>
          <w:rFonts w:ascii="Palatino Linotype" w:eastAsia="Times New Roman" w:hAnsi="Palatino Linotype" w:cs="Arial"/>
          <w:b/>
          <w:lang w:val="es-ES"/>
        </w:rPr>
        <w:t>SAIMEX.</w:t>
      </w:r>
    </w:p>
    <w:p w14:paraId="37D08F46" w14:textId="77777777" w:rsidR="00B822E5" w:rsidRPr="008411C4" w:rsidRDefault="00B822E5" w:rsidP="00B822E5">
      <w:pPr>
        <w:pStyle w:val="Prrafodelista"/>
        <w:spacing w:line="360" w:lineRule="auto"/>
        <w:ind w:left="0"/>
        <w:jc w:val="both"/>
        <w:rPr>
          <w:rFonts w:ascii="Palatino Linotype" w:eastAsia="Times New Roman" w:hAnsi="Palatino Linotype" w:cs="Arial"/>
          <w:lang w:val="es-ES"/>
        </w:rPr>
      </w:pPr>
    </w:p>
    <w:p w14:paraId="6271E14C" w14:textId="397933FF" w:rsidR="00D65BA1" w:rsidRPr="008411C4" w:rsidRDefault="00D65BA1" w:rsidP="004B5BD8">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8411C4">
        <w:rPr>
          <w:rFonts w:ascii="Palatino Linotype" w:eastAsia="Calibri" w:hAnsi="Palatino Linotype" w:cs="Times New Roman"/>
          <w:lang w:val="es-ES"/>
        </w:rPr>
        <w:t xml:space="preserve">El </w:t>
      </w:r>
      <w:r w:rsidR="002B3690" w:rsidRPr="008411C4">
        <w:rPr>
          <w:rFonts w:ascii="Palatino Linotype" w:eastAsia="Calibri" w:hAnsi="Palatino Linotype" w:cs="Times New Roman"/>
          <w:lang w:val="es-ES"/>
        </w:rPr>
        <w:t>dieciocho</w:t>
      </w:r>
      <w:r w:rsidRPr="008411C4">
        <w:rPr>
          <w:rFonts w:ascii="Palatino Linotype" w:eastAsia="Calibri" w:hAnsi="Palatino Linotype" w:cs="Times New Roman"/>
          <w:lang w:val="es-ES"/>
        </w:rPr>
        <w:t xml:space="preserve"> (</w:t>
      </w:r>
      <w:r w:rsidR="002B3690" w:rsidRPr="008411C4">
        <w:rPr>
          <w:rFonts w:ascii="Palatino Linotype" w:eastAsia="Calibri" w:hAnsi="Palatino Linotype" w:cs="Times New Roman"/>
          <w:lang w:val="es-ES"/>
        </w:rPr>
        <w:t>18</w:t>
      </w:r>
      <w:r w:rsidRPr="008411C4">
        <w:rPr>
          <w:rFonts w:ascii="Palatino Linotype" w:eastAsia="Calibri" w:hAnsi="Palatino Linotype" w:cs="Times New Roman"/>
          <w:lang w:val="es-ES"/>
        </w:rPr>
        <w:t xml:space="preserve">) de </w:t>
      </w:r>
      <w:r w:rsidR="002B3690" w:rsidRPr="008411C4">
        <w:rPr>
          <w:rFonts w:ascii="Palatino Linotype" w:eastAsia="Calibri" w:hAnsi="Palatino Linotype" w:cs="Times New Roman"/>
          <w:lang w:val="es-ES"/>
        </w:rPr>
        <w:t>febrero</w:t>
      </w:r>
      <w:r w:rsidRPr="008411C4">
        <w:rPr>
          <w:rFonts w:ascii="Palatino Linotype" w:eastAsia="Calibri" w:hAnsi="Palatino Linotype" w:cs="Times New Roman"/>
          <w:lang w:val="es-ES"/>
        </w:rPr>
        <w:t xml:space="preserve"> de dos mil veintiuno, el Sujeto Obligado dio respuesta a la solicitu</w:t>
      </w:r>
      <w:r w:rsidR="002B3690" w:rsidRPr="008411C4">
        <w:rPr>
          <w:rFonts w:ascii="Palatino Linotype" w:eastAsia="Calibri" w:hAnsi="Palatino Linotype" w:cs="Times New Roman"/>
          <w:lang w:val="es-ES"/>
        </w:rPr>
        <w:t>d en los siguientes términos</w:t>
      </w:r>
      <w:r w:rsidRPr="008411C4">
        <w:rPr>
          <w:rFonts w:ascii="Palatino Linotype" w:eastAsia="Calibri" w:hAnsi="Palatino Linotype" w:cs="Times New Roman"/>
          <w:lang w:val="es-ES"/>
        </w:rPr>
        <w:t>:</w:t>
      </w:r>
    </w:p>
    <w:p w14:paraId="45DD1593" w14:textId="77777777" w:rsidR="00D65BA1" w:rsidRPr="008411C4" w:rsidRDefault="00D65BA1" w:rsidP="00D65BA1">
      <w:pPr>
        <w:pStyle w:val="Prrafodelista"/>
        <w:rPr>
          <w:rFonts w:ascii="Palatino Linotype" w:eastAsia="Calibri" w:hAnsi="Palatino Linotype" w:cs="Times New Roman"/>
          <w:lang w:val="es-ES"/>
        </w:rPr>
      </w:pPr>
    </w:p>
    <w:p w14:paraId="36A4D1F7" w14:textId="43003FDD" w:rsidR="002B3690" w:rsidRPr="008411C4" w:rsidRDefault="002B3690" w:rsidP="002B3690">
      <w:pPr>
        <w:pStyle w:val="Prrafodelista"/>
        <w:spacing w:before="240" w:after="240" w:line="360" w:lineRule="auto"/>
        <w:ind w:left="567" w:right="567"/>
        <w:jc w:val="both"/>
        <w:rPr>
          <w:rFonts w:ascii="Palatino Linotype" w:hAnsi="Palatino Linotype"/>
          <w:i/>
          <w:color w:val="000000"/>
          <w:sz w:val="22"/>
          <w:szCs w:val="22"/>
        </w:rPr>
      </w:pPr>
      <w:r w:rsidRPr="008411C4">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42D9A9E" w14:textId="33D3EF39" w:rsidR="00D65BA1" w:rsidRPr="008411C4" w:rsidRDefault="002B3690" w:rsidP="002B3690">
      <w:pPr>
        <w:pStyle w:val="Prrafodelista"/>
        <w:spacing w:before="240" w:after="240" w:line="360" w:lineRule="auto"/>
        <w:ind w:left="567" w:right="567"/>
        <w:jc w:val="both"/>
        <w:rPr>
          <w:rFonts w:ascii="Palatino Linotype" w:hAnsi="Palatino Linotype"/>
          <w:i/>
          <w:color w:val="000000"/>
          <w:sz w:val="22"/>
          <w:szCs w:val="22"/>
        </w:rPr>
      </w:pPr>
      <w:r w:rsidRPr="008411C4">
        <w:rPr>
          <w:rFonts w:ascii="Palatino Linotype" w:hAnsi="Palatino Linotype"/>
          <w:i/>
          <w:color w:val="000000"/>
          <w:sz w:val="22"/>
          <w:szCs w:val="22"/>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2021; en atención a su solicitud de información número 00013/HUIXQUIL/IP/2021, que a letra dice: “1) Documento mediante el cual la Universidad Anáhuac del Norte solicitó autorización para realizar una futura construcción en la Barranca del Negro. 2) Documento mediante el cual se le otorgó la referida autorización. 3) Documento que contenga las acciones que la Universidad Anáhuac del Norte realizará para compensar los daños que ocasionará a los vecinos por el ruido, contaminación visual, etc. 4) Documento mediante el cual la Universidad Anáhuac del Norte y/o alguna entidad del gobierno se puso en contacto con los vecinos afectados.” (SIC). Sobre el particular, esta Unidad de Transparencia en ejercicio de las atribuciones que la Ley le confiere, turnó su solicitud de información a las siguientes áreas administrativas: Dirección General de Desarrollo Urbano Sustentable y Dirección General de Ecología y Medio Ambiente que, conforme al Reglamento Orgánico de la Administración Pública Municipal de Huixquilucan, </w:t>
      </w:r>
      <w:r w:rsidRPr="008411C4">
        <w:rPr>
          <w:rFonts w:ascii="Palatino Linotype" w:hAnsi="Palatino Linotype"/>
          <w:i/>
          <w:color w:val="000000"/>
          <w:sz w:val="22"/>
          <w:szCs w:val="22"/>
        </w:rPr>
        <w:lastRenderedPageBreak/>
        <w:t xml:space="preserve">Estado de México 2021, son competentes para dar contestación a su requerimiento, por lo que manifestaron lo siguiente: Dirección General de Desarrollo Urbano Sustentable: “Por medio del presente y atendiendo al contenido de la solicitud de información que nos ocupa me permito hacer de su conocimiento que una vez realizada una búsqueda exhaustiva tanto en los archivos físicos como en los digitales que obran en esta Dirección General de Desarrollo Urbano Sustentable no se ha expedido por parte de esta autoridad “1) Documento mediante el cual la Universidad Anáhuac del Norte solicitó autorización para realizar una futura construcción en la Barranca del Negro. 2) Documento mediante el cual se le otorgó la referida autorización. 3) Documento que contenga las acciones que la Universidad Anáhuac del Norte realizará para compensar los daños que ocasionará a los vecinos por el ruido, contaminación visual, etc. 4) Documento mediante el cual la Universidad Anáhuac del Norte y/o alguna entidad del gobierno se puso en contacto con los vecinos afectados." (SIC); En razón de lo anterior es por lo que esta autoridad se ve imposibilitada para proporcionar la información solicitada.”, Dirección General de Ecología y Medio Ambiente: “En atención a la solicitud con número de folio 00013/HUIXQUIL/IP/2021 en la </w:t>
      </w:r>
      <w:proofErr w:type="spellStart"/>
      <w:r w:rsidRPr="008411C4">
        <w:rPr>
          <w:rFonts w:ascii="Palatino Linotype" w:hAnsi="Palatino Linotype"/>
          <w:i/>
          <w:color w:val="000000"/>
          <w:sz w:val="22"/>
          <w:szCs w:val="22"/>
        </w:rPr>
        <w:t>cuál</w:t>
      </w:r>
      <w:proofErr w:type="spellEnd"/>
      <w:r w:rsidRPr="008411C4">
        <w:rPr>
          <w:rFonts w:ascii="Palatino Linotype" w:hAnsi="Palatino Linotype"/>
          <w:i/>
          <w:color w:val="000000"/>
          <w:sz w:val="22"/>
          <w:szCs w:val="22"/>
        </w:rPr>
        <w:t xml:space="preserve"> solicitan información que a la letra menciona “1) Documento mediante el cual la Universidad Anáhuac del Norte solicitó autorización para realizar una futura construcción en la Barranca del Negro. 2) Documento mediante el cual se le otorgó la referida autorización. 3) Documento que contenga las acciones que la Universidad Anáhuac del Norte realizará para compensar los daños que ocasionará a los vecinos por el ruido, contaminación visual, etc. 4) Documento mediante el cual la Universidad Anáhuac del Norte y/o alguna entidad del gobierno se puso en contacto con los vecinos afectados." (SIC); Al respecto me permito hacer de su conocimiento que esta facultades no se encuentran dentro de esta Dirección General, así mismo y en aras de dar cumplimiento a la mencionada solicitud hago de su conocimiento que dichas facultades están dentro de la Dirección General de Desarrollo Urbano en el </w:t>
      </w:r>
      <w:proofErr w:type="spellStart"/>
      <w:r w:rsidRPr="008411C4">
        <w:rPr>
          <w:rFonts w:ascii="Palatino Linotype" w:hAnsi="Palatino Linotype"/>
          <w:i/>
          <w:color w:val="000000"/>
          <w:sz w:val="22"/>
          <w:szCs w:val="22"/>
        </w:rPr>
        <w:t>articulo</w:t>
      </w:r>
      <w:proofErr w:type="spellEnd"/>
      <w:r w:rsidRPr="008411C4">
        <w:rPr>
          <w:rFonts w:ascii="Palatino Linotype" w:hAnsi="Palatino Linotype"/>
          <w:i/>
          <w:color w:val="000000"/>
          <w:sz w:val="22"/>
          <w:szCs w:val="22"/>
        </w:rPr>
        <w:t xml:space="preserve"> 136 fracción VI del </w:t>
      </w:r>
      <w:r w:rsidRPr="008411C4">
        <w:rPr>
          <w:rFonts w:ascii="Palatino Linotype" w:hAnsi="Palatino Linotype"/>
          <w:i/>
          <w:color w:val="000000"/>
          <w:sz w:val="22"/>
          <w:szCs w:val="22"/>
        </w:rPr>
        <w:lastRenderedPageBreak/>
        <w:t>Reglamento Orgánico Municipal.” (sic),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 (sic)</w:t>
      </w:r>
    </w:p>
    <w:p w14:paraId="560BDDB0" w14:textId="77777777" w:rsidR="002B3690" w:rsidRPr="008411C4" w:rsidRDefault="002B3690" w:rsidP="002B3690">
      <w:pPr>
        <w:pStyle w:val="Prrafodelista"/>
        <w:spacing w:before="240" w:after="240" w:line="360" w:lineRule="auto"/>
        <w:ind w:left="0"/>
        <w:jc w:val="both"/>
        <w:rPr>
          <w:rFonts w:ascii="Palatino Linotype" w:hAnsi="Palatino Linotype" w:cs="Arial"/>
          <w:i/>
          <w:sz w:val="22"/>
          <w:szCs w:val="22"/>
        </w:rPr>
      </w:pPr>
    </w:p>
    <w:p w14:paraId="6DEE6111" w14:textId="4EF7E4D7" w:rsidR="00554DF4" w:rsidRPr="008411C4"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8411C4">
        <w:rPr>
          <w:rFonts w:ascii="Palatino Linotype" w:eastAsia="Calibri" w:hAnsi="Palatino Linotype" w:cs="Arial"/>
          <w:lang w:val="es-AR"/>
        </w:rPr>
        <w:t>El</w:t>
      </w:r>
      <w:r w:rsidR="007B3254" w:rsidRPr="008411C4">
        <w:rPr>
          <w:rFonts w:ascii="Palatino Linotype" w:eastAsia="Calibri" w:hAnsi="Palatino Linotype" w:cs="Arial"/>
          <w:lang w:val="es-AR"/>
        </w:rPr>
        <w:t xml:space="preserve"> </w:t>
      </w:r>
      <w:r w:rsidR="00D65BA1" w:rsidRPr="008411C4">
        <w:rPr>
          <w:rFonts w:ascii="Palatino Linotype" w:eastAsia="Calibri" w:hAnsi="Palatino Linotype" w:cs="Arial"/>
          <w:lang w:val="es-AR"/>
        </w:rPr>
        <w:t>dieci</w:t>
      </w:r>
      <w:r w:rsidR="002B3690" w:rsidRPr="008411C4">
        <w:rPr>
          <w:rFonts w:ascii="Palatino Linotype" w:eastAsia="Calibri" w:hAnsi="Palatino Linotype" w:cs="Arial"/>
          <w:lang w:val="es-AR"/>
        </w:rPr>
        <w:t>ocho</w:t>
      </w:r>
      <w:r w:rsidR="00CE5D17" w:rsidRPr="008411C4">
        <w:rPr>
          <w:rFonts w:ascii="Palatino Linotype" w:eastAsia="Calibri" w:hAnsi="Palatino Linotype" w:cs="Arial"/>
          <w:lang w:val="es-AR"/>
        </w:rPr>
        <w:t xml:space="preserve"> </w:t>
      </w:r>
      <w:r w:rsidR="00554DF4" w:rsidRPr="008411C4">
        <w:rPr>
          <w:rFonts w:ascii="Palatino Linotype" w:eastAsia="Calibri" w:hAnsi="Palatino Linotype" w:cs="Arial"/>
          <w:lang w:val="es-AR"/>
        </w:rPr>
        <w:t>(</w:t>
      </w:r>
      <w:r w:rsidR="002B3690" w:rsidRPr="008411C4">
        <w:rPr>
          <w:rFonts w:ascii="Palatino Linotype" w:eastAsia="Calibri" w:hAnsi="Palatino Linotype" w:cs="Arial"/>
          <w:lang w:val="es-AR"/>
        </w:rPr>
        <w:t>18</w:t>
      </w:r>
      <w:r w:rsidR="00554DF4" w:rsidRPr="008411C4">
        <w:rPr>
          <w:rFonts w:ascii="Palatino Linotype" w:eastAsia="Calibri" w:hAnsi="Palatino Linotype" w:cs="Arial"/>
          <w:lang w:val="es-AR"/>
        </w:rPr>
        <w:t xml:space="preserve">) de </w:t>
      </w:r>
      <w:r w:rsidR="00D65BA1" w:rsidRPr="008411C4">
        <w:rPr>
          <w:rFonts w:ascii="Palatino Linotype" w:eastAsia="Calibri" w:hAnsi="Palatino Linotype" w:cs="Arial"/>
          <w:lang w:val="es-AR"/>
        </w:rPr>
        <w:t>febrero</w:t>
      </w:r>
      <w:r w:rsidR="00554DF4" w:rsidRPr="008411C4">
        <w:rPr>
          <w:rFonts w:ascii="Palatino Linotype" w:eastAsia="Calibri" w:hAnsi="Palatino Linotype" w:cs="Arial"/>
          <w:lang w:val="es-AR"/>
        </w:rPr>
        <w:t xml:space="preserve"> de</w:t>
      </w:r>
      <w:r w:rsidR="00554DF4" w:rsidRPr="008411C4">
        <w:rPr>
          <w:rFonts w:ascii="Palatino Linotype" w:eastAsia="Times New Roman" w:hAnsi="Palatino Linotype" w:cs="Arial"/>
          <w:lang w:val="es-ES"/>
        </w:rPr>
        <w:t xml:space="preserve"> dos mil </w:t>
      </w:r>
      <w:r w:rsidR="004536FA" w:rsidRPr="008411C4">
        <w:rPr>
          <w:rFonts w:ascii="Palatino Linotype" w:eastAsia="Times New Roman" w:hAnsi="Palatino Linotype" w:cs="Arial"/>
          <w:lang w:val="es-ES"/>
        </w:rPr>
        <w:t>veint</w:t>
      </w:r>
      <w:r w:rsidR="00056DEB" w:rsidRPr="008411C4">
        <w:rPr>
          <w:rFonts w:ascii="Palatino Linotype" w:eastAsia="Times New Roman" w:hAnsi="Palatino Linotype" w:cs="Arial"/>
          <w:lang w:val="es-ES"/>
        </w:rPr>
        <w:t>iuno</w:t>
      </w:r>
      <w:r w:rsidR="00554DF4" w:rsidRPr="008411C4">
        <w:rPr>
          <w:rFonts w:ascii="Palatino Linotype" w:eastAsia="Times New Roman" w:hAnsi="Palatino Linotype" w:cs="Arial"/>
          <w:lang w:val="es-ES"/>
        </w:rPr>
        <w:t xml:space="preserve">, </w:t>
      </w:r>
      <w:r w:rsidR="00554DF4" w:rsidRPr="008411C4">
        <w:rPr>
          <w:rFonts w:ascii="Palatino Linotype" w:hAnsi="Palatino Linotype"/>
          <w:b/>
        </w:rPr>
        <w:t>EL RECURRENTE</w:t>
      </w:r>
      <w:r w:rsidR="00554DF4" w:rsidRPr="008411C4">
        <w:rPr>
          <w:rFonts w:ascii="Palatino Linotype" w:eastAsia="Times New Roman" w:hAnsi="Palatino Linotype" w:cs="Arial"/>
          <w:lang w:val="es-ES"/>
        </w:rPr>
        <w:t xml:space="preserve"> interpuso el recurso de revis</w:t>
      </w:r>
      <w:r w:rsidR="007B3254" w:rsidRPr="008411C4">
        <w:rPr>
          <w:rFonts w:ascii="Palatino Linotype" w:eastAsia="Times New Roman" w:hAnsi="Palatino Linotype" w:cs="Arial"/>
          <w:lang w:val="es-ES"/>
        </w:rPr>
        <w:t xml:space="preserve">ión, en contra de la respuesta </w:t>
      </w:r>
      <w:r w:rsidR="001C401F" w:rsidRPr="008411C4">
        <w:rPr>
          <w:rFonts w:ascii="Palatino Linotype" w:eastAsia="Times New Roman" w:hAnsi="Palatino Linotype" w:cs="Arial"/>
          <w:lang w:val="es-ES"/>
        </w:rPr>
        <w:t>y</w:t>
      </w:r>
      <w:r w:rsidR="001A4BC9" w:rsidRPr="008411C4">
        <w:rPr>
          <w:rFonts w:ascii="Palatino Linotype" w:eastAsia="Times New Roman" w:hAnsi="Palatino Linotype" w:cs="Arial"/>
          <w:lang w:val="es-ES"/>
        </w:rPr>
        <w:t>,</w:t>
      </w:r>
      <w:r w:rsidR="001C401F" w:rsidRPr="008411C4">
        <w:rPr>
          <w:rFonts w:ascii="Palatino Linotype" w:eastAsia="Times New Roman" w:hAnsi="Palatino Linotype" w:cs="Arial"/>
          <w:lang w:val="es-ES"/>
        </w:rPr>
        <w:t xml:space="preserve"> </w:t>
      </w:r>
      <w:r w:rsidR="00554DF4" w:rsidRPr="008411C4">
        <w:rPr>
          <w:rFonts w:ascii="Palatino Linotype" w:eastAsia="Times New Roman" w:hAnsi="Palatino Linotype" w:cs="Arial"/>
          <w:lang w:val="es-ES"/>
        </w:rPr>
        <w:t>señal</w:t>
      </w:r>
      <w:r w:rsidR="001C401F" w:rsidRPr="008411C4">
        <w:rPr>
          <w:rFonts w:ascii="Palatino Linotype" w:eastAsia="Times New Roman" w:hAnsi="Palatino Linotype" w:cs="Arial"/>
          <w:lang w:val="es-ES"/>
        </w:rPr>
        <w:t>ó</w:t>
      </w:r>
      <w:r w:rsidR="00554DF4" w:rsidRPr="008411C4">
        <w:rPr>
          <w:rFonts w:ascii="Palatino Linotype" w:eastAsia="Times New Roman" w:hAnsi="Palatino Linotype" w:cs="Arial"/>
          <w:lang w:val="es-ES"/>
        </w:rPr>
        <w:t xml:space="preserve"> como:</w:t>
      </w:r>
      <w:bookmarkStart w:id="1" w:name="_Toc472500652"/>
      <w:bookmarkStart w:id="2" w:name="_Toc472427085"/>
      <w:bookmarkStart w:id="3" w:name="_Toc462307683"/>
    </w:p>
    <w:p w14:paraId="6D0ECD1F" w14:textId="77777777" w:rsidR="00554DF4" w:rsidRPr="008411C4" w:rsidRDefault="00554DF4" w:rsidP="00554DF4">
      <w:pPr>
        <w:pStyle w:val="Prrafodelista"/>
        <w:rPr>
          <w:rFonts w:ascii="Palatino Linotype" w:hAnsi="Palatino Linotype" w:cs="Arial"/>
          <w:i/>
          <w:sz w:val="22"/>
          <w:szCs w:val="22"/>
        </w:rPr>
      </w:pPr>
    </w:p>
    <w:p w14:paraId="6BE01984" w14:textId="0F926110" w:rsidR="00554DF4" w:rsidRPr="008411C4" w:rsidRDefault="00554DF4" w:rsidP="00F26123">
      <w:pPr>
        <w:pStyle w:val="Prrafodelista"/>
        <w:spacing w:line="360" w:lineRule="auto"/>
        <w:jc w:val="both"/>
        <w:rPr>
          <w:rFonts w:ascii="Palatino Linotype" w:eastAsia="Calibri" w:hAnsi="Palatino Linotype" w:cs="Arial"/>
          <w:szCs w:val="22"/>
          <w:lang w:val="es-ES"/>
        </w:rPr>
      </w:pPr>
      <w:r w:rsidRPr="008411C4">
        <w:rPr>
          <w:rFonts w:ascii="Palatino Linotype" w:hAnsi="Palatino Linotype"/>
          <w:b/>
        </w:rPr>
        <w:t>Acto impugnado:</w:t>
      </w:r>
      <w:r w:rsidRPr="008411C4">
        <w:rPr>
          <w:rStyle w:val="Ttulo2Car"/>
          <w:rFonts w:ascii="Palatino Linotype" w:hAnsi="Palatino Linotype"/>
          <w:b/>
          <w:i/>
          <w:lang w:val="es-ES"/>
        </w:rPr>
        <w:t xml:space="preserve"> </w:t>
      </w:r>
      <w:r w:rsidRPr="008411C4">
        <w:rPr>
          <w:rFonts w:ascii="Palatino Linotype" w:hAnsi="Palatino Linotype"/>
        </w:rPr>
        <w:t>“</w:t>
      </w:r>
      <w:r w:rsidR="005B350C" w:rsidRPr="008411C4">
        <w:rPr>
          <w:rFonts w:ascii="Palatino Linotype" w:hAnsi="Palatino Linotype"/>
          <w:i/>
          <w:sz w:val="22"/>
        </w:rPr>
        <w:t>Recurro la respuesta que se me otorgó porque evidentemente no se llevó a cabo una búsqueda exhaustiva de la información solicitada.</w:t>
      </w:r>
      <w:r w:rsidR="00D65BA1" w:rsidRPr="008411C4">
        <w:rPr>
          <w:rFonts w:ascii="Palatino Linotype" w:hAnsi="Palatino Linotype"/>
          <w:i/>
          <w:sz w:val="22"/>
        </w:rPr>
        <w:t xml:space="preserve"> </w:t>
      </w:r>
      <w:r w:rsidRPr="008411C4">
        <w:rPr>
          <w:rFonts w:ascii="Palatino Linotype" w:hAnsi="Palatino Linotype"/>
        </w:rPr>
        <w:t>"</w:t>
      </w:r>
      <w:r w:rsidRPr="008411C4">
        <w:rPr>
          <w:rFonts w:ascii="Palatino Linotype" w:eastAsia="Calibri" w:hAnsi="Palatino Linotype" w:cs="Arial"/>
          <w:sz w:val="20"/>
          <w:szCs w:val="22"/>
          <w:lang w:val="es-ES"/>
        </w:rPr>
        <w:t xml:space="preserve"> </w:t>
      </w:r>
      <w:r w:rsidRPr="008411C4">
        <w:rPr>
          <w:rFonts w:ascii="Palatino Linotype" w:eastAsia="Calibri" w:hAnsi="Palatino Linotype" w:cs="Arial"/>
          <w:szCs w:val="22"/>
          <w:lang w:val="es-ES"/>
        </w:rPr>
        <w:t xml:space="preserve">(Sic); </w:t>
      </w:r>
      <w:r w:rsidR="00F26123" w:rsidRPr="008411C4">
        <w:rPr>
          <w:rFonts w:ascii="Palatino Linotype" w:eastAsia="Calibri" w:hAnsi="Palatino Linotype" w:cs="Arial"/>
          <w:szCs w:val="22"/>
          <w:lang w:val="es-ES"/>
        </w:rPr>
        <w:t>y</w:t>
      </w:r>
    </w:p>
    <w:p w14:paraId="0F3FD584" w14:textId="69CE5FC3" w:rsidR="00554DF4" w:rsidRPr="008411C4" w:rsidRDefault="00554DF4" w:rsidP="00F26123">
      <w:pPr>
        <w:ind w:left="720"/>
        <w:jc w:val="both"/>
        <w:rPr>
          <w:rFonts w:ascii="Palatino Linotype" w:hAnsi="Palatino Linotype" w:cs="Arial"/>
          <w:sz w:val="22"/>
          <w:szCs w:val="22"/>
        </w:rPr>
      </w:pPr>
      <w:r w:rsidRPr="008411C4">
        <w:rPr>
          <w:rFonts w:ascii="Palatino Linotype" w:hAnsi="Palatino Linotype"/>
          <w:b/>
        </w:rPr>
        <w:t>Razones o Motivos de inconformidad:</w:t>
      </w:r>
      <w:r w:rsidRPr="008411C4">
        <w:rPr>
          <w:rStyle w:val="Ttulo2Car"/>
          <w:rFonts w:ascii="Palatino Linotype" w:hAnsi="Palatino Linotype"/>
          <w:b/>
          <w:lang w:val="es-ES"/>
        </w:rPr>
        <w:t xml:space="preserve"> </w:t>
      </w:r>
      <w:r w:rsidRPr="008411C4">
        <w:rPr>
          <w:rFonts w:ascii="Palatino Linotype" w:hAnsi="Palatino Linotype"/>
          <w:i/>
          <w:szCs w:val="22"/>
        </w:rPr>
        <w:t>“</w:t>
      </w:r>
      <w:r w:rsidR="005B350C" w:rsidRPr="008411C4">
        <w:rPr>
          <w:rFonts w:ascii="Palatino Linotype" w:eastAsia="Times New Roman" w:hAnsi="Palatino Linotype" w:cs="Times New Roman"/>
          <w:i/>
          <w:sz w:val="22"/>
          <w:szCs w:val="14"/>
          <w:lang w:val="es-MX" w:eastAsia="es-MX"/>
        </w:rPr>
        <w:t xml:space="preserve">De conformidad con la fracción VI del artículo 136 del Reglamento Orgánico de la Administración Pública Municipal de Huixquilucan, la Dirección General de Desarrollo Urbano es competente para contar con la información solicitada. Asimismo, la referida Dirección General debe de contar con la información solicitada tal y como se observa en la evidencia que anexo al presente, en la que se establece que el solicitante del permiso entregó a otra Dirección los “Permisos Estatales y Opinión Favorable para la realización del acceso al estacionamiento por parte del municipio”. En ese sentido, se observa que la Dirección General de Desarrollo Urbano sí recibió una solicitud para realizar una obra y además la autorizó. No omito señalar que, al ser un acto </w:t>
      </w:r>
      <w:r w:rsidR="005B350C" w:rsidRPr="008411C4">
        <w:rPr>
          <w:rFonts w:ascii="Palatino Linotype" w:eastAsia="Times New Roman" w:hAnsi="Palatino Linotype" w:cs="Times New Roman"/>
          <w:i/>
          <w:sz w:val="22"/>
          <w:szCs w:val="14"/>
          <w:lang w:val="es-MX" w:eastAsia="es-MX"/>
        </w:rPr>
        <w:lastRenderedPageBreak/>
        <w:t>de autoridad consumado, no procede la clasificación de la documentación solicitada. Por el contrario, el acceso a los documentos solicitados da cuenta del quehacer gubernamental y deben de estar disponibles para que la ciudadanía pueda verificar que las autorizaciones se otorgan cumpliendo con la normatividad que existe al respecto. Como se comprobó, en este caso no es aplicable la declaración de inexistencia. Tan es así que no se me notificó la resolución que al respecto hubiere emitido el Comité de Información. En ese sentido, solicito atentamente que se instruya a la Dirección General de Desarrollo Urbano realice una búsqueda exhaustiva de la información solicitada y se me entregue, ya que se cuenta con la evidencia de que sí existe en sus archivos.</w:t>
      </w:r>
      <w:r w:rsidRPr="008411C4">
        <w:rPr>
          <w:rFonts w:ascii="Palatino Linotype" w:hAnsi="Palatino Linotype"/>
          <w:i/>
          <w:sz w:val="22"/>
          <w:szCs w:val="22"/>
        </w:rPr>
        <w:t xml:space="preserve">” </w:t>
      </w:r>
      <w:r w:rsidRPr="008411C4">
        <w:rPr>
          <w:rFonts w:ascii="Palatino Linotype" w:hAnsi="Palatino Linotype" w:cs="Arial"/>
          <w:i/>
          <w:sz w:val="22"/>
          <w:szCs w:val="22"/>
        </w:rPr>
        <w:t>(Sic)</w:t>
      </w:r>
      <w:r w:rsidRPr="008411C4">
        <w:rPr>
          <w:rFonts w:ascii="Palatino Linotype" w:hAnsi="Palatino Linotype" w:cs="Arial"/>
          <w:sz w:val="22"/>
          <w:szCs w:val="22"/>
        </w:rPr>
        <w:t xml:space="preserve"> </w:t>
      </w:r>
    </w:p>
    <w:p w14:paraId="4CB5B372" w14:textId="71B1F9B2" w:rsidR="002B3690" w:rsidRPr="008411C4" w:rsidRDefault="002B3690" w:rsidP="002B3690">
      <w:pPr>
        <w:jc w:val="both"/>
        <w:rPr>
          <w:rFonts w:ascii="Palatino Linotype" w:hAnsi="Palatino Linotype"/>
          <w:b/>
        </w:rPr>
      </w:pPr>
    </w:p>
    <w:p w14:paraId="2CDA82C1" w14:textId="336E0D97" w:rsidR="005B350C" w:rsidRPr="008411C4" w:rsidRDefault="002B3690" w:rsidP="005B350C">
      <w:pPr>
        <w:pStyle w:val="Prrafodelista"/>
        <w:numPr>
          <w:ilvl w:val="0"/>
          <w:numId w:val="21"/>
        </w:numPr>
        <w:ind w:left="426"/>
        <w:jc w:val="both"/>
        <w:rPr>
          <w:rFonts w:ascii="Palatino Linotype" w:hAnsi="Palatino Linotype"/>
          <w:bCs/>
        </w:rPr>
      </w:pPr>
      <w:r w:rsidRPr="008411C4">
        <w:rPr>
          <w:rFonts w:ascii="Palatino Linotype" w:hAnsi="Palatino Linotype"/>
          <w:bCs/>
        </w:rPr>
        <w:t xml:space="preserve">El Recurrente anexó el documento electrónico denominado </w:t>
      </w:r>
      <w:r w:rsidR="005B350C" w:rsidRPr="008411C4">
        <w:rPr>
          <w:rFonts w:ascii="Palatino Linotype" w:hAnsi="Palatino Linotype"/>
          <w:bCs/>
        </w:rPr>
        <w:t>Solicitud.pdf, el cual contiene lo siguiente:</w:t>
      </w:r>
    </w:p>
    <w:p w14:paraId="200C2E74" w14:textId="0E5ECE64" w:rsidR="005B350C" w:rsidRPr="008411C4" w:rsidRDefault="005B350C" w:rsidP="002B3690">
      <w:pPr>
        <w:jc w:val="both"/>
        <w:rPr>
          <w:rFonts w:ascii="Palatino Linotype" w:hAnsi="Palatino Linotype"/>
          <w:bCs/>
        </w:rPr>
      </w:pPr>
    </w:p>
    <w:p w14:paraId="66209949" w14:textId="0BA55FE3" w:rsidR="005B350C" w:rsidRPr="008411C4" w:rsidRDefault="005B350C" w:rsidP="002B3690">
      <w:pPr>
        <w:jc w:val="both"/>
        <w:rPr>
          <w:rFonts w:ascii="Palatino Linotype" w:hAnsi="Palatino Linotype"/>
          <w:bCs/>
        </w:rPr>
      </w:pPr>
    </w:p>
    <w:p w14:paraId="625C3D30" w14:textId="4A6EE7D6" w:rsidR="005B350C" w:rsidRPr="008411C4" w:rsidRDefault="005B350C" w:rsidP="002B3690">
      <w:pPr>
        <w:jc w:val="both"/>
        <w:rPr>
          <w:rFonts w:ascii="Palatino Linotype" w:hAnsi="Palatino Linotype"/>
          <w:bCs/>
        </w:rPr>
      </w:pPr>
    </w:p>
    <w:p w14:paraId="1EEEE679" w14:textId="5101DEB6" w:rsidR="00554DF4" w:rsidRPr="008411C4" w:rsidRDefault="00F75D05" w:rsidP="00554DF4">
      <w:pPr>
        <w:pStyle w:val="Prrafodelista"/>
        <w:spacing w:line="360" w:lineRule="auto"/>
        <w:jc w:val="both"/>
        <w:rPr>
          <w:rFonts w:ascii="Palatino Linotype" w:hAnsi="Palatino Linotype" w:cs="Arial"/>
          <w:sz w:val="22"/>
          <w:szCs w:val="22"/>
        </w:rPr>
      </w:pPr>
      <w:r w:rsidRPr="00F75D05">
        <w:rPr>
          <w:rFonts w:ascii="Palatino Linotype" w:hAnsi="Palatino Linotype" w:cs="Arial"/>
          <w:noProof/>
          <w:sz w:val="22"/>
          <w:szCs w:val="22"/>
        </w:rPr>
        <w:lastRenderedPageBreak/>
        <w:drawing>
          <wp:inline distT="0" distB="0" distL="0" distR="0" wp14:anchorId="440BB647" wp14:editId="25F0A852">
            <wp:extent cx="5581015" cy="7265102"/>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015" cy="7265102"/>
                    </a:xfrm>
                    <a:prstGeom prst="rect">
                      <a:avLst/>
                    </a:prstGeom>
                    <a:noFill/>
                    <a:ln>
                      <a:noFill/>
                    </a:ln>
                  </pic:spPr>
                </pic:pic>
              </a:graphicData>
            </a:graphic>
          </wp:inline>
        </w:drawing>
      </w:r>
    </w:p>
    <w:bookmarkEnd w:id="1"/>
    <w:bookmarkEnd w:id="2"/>
    <w:bookmarkEnd w:id="3"/>
    <w:p w14:paraId="4E0C684D" w14:textId="77777777" w:rsidR="00554DF4" w:rsidRPr="008411C4"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8411C4">
        <w:rPr>
          <w:rFonts w:ascii="Palatino Linotype" w:eastAsia="Times New Roman" w:hAnsi="Palatino Linotype" w:cs="Arial"/>
          <w:lang w:val="es-ES"/>
        </w:rPr>
        <w:lastRenderedPageBreak/>
        <w:t xml:space="preserve">Se registró el recurso de revisión bajo el número de expediente </w:t>
      </w:r>
      <w:r w:rsidRPr="008411C4">
        <w:rPr>
          <w:rFonts w:ascii="Palatino Linotype" w:hAnsi="Palatino Linotype" w:cs="Arial"/>
          <w:bCs/>
        </w:rPr>
        <w:t xml:space="preserve">al rubro indicado, asimismo con fundamento en lo dispuesto por el </w:t>
      </w:r>
      <w:r w:rsidRPr="008411C4">
        <w:rPr>
          <w:rFonts w:ascii="Palatino Linotype" w:eastAsia="Calibri" w:hAnsi="Palatino Linotype" w:cs="Arial"/>
          <w:lang w:val="es-ES"/>
        </w:rPr>
        <w:t xml:space="preserve">artículo 185 fracción I de la </w:t>
      </w:r>
      <w:r w:rsidRPr="008411C4">
        <w:rPr>
          <w:rFonts w:ascii="Palatino Linotype" w:eastAsia="Calibri" w:hAnsi="Palatino Linotype" w:cs="Arial"/>
          <w:b/>
          <w:lang w:val="es-ES"/>
        </w:rPr>
        <w:t xml:space="preserve">Ley de Transparencia y Acceso a la Información Pública del Estado de México y Municipios </w:t>
      </w:r>
      <w:r w:rsidRPr="008411C4">
        <w:rPr>
          <w:rFonts w:ascii="Palatino Linotype" w:eastAsia="Times New Roman" w:hAnsi="Palatino Linotype" w:cs="Arial"/>
          <w:lang w:val="es-ES"/>
        </w:rPr>
        <w:t xml:space="preserve">se turnó al </w:t>
      </w:r>
      <w:r w:rsidRPr="008411C4">
        <w:rPr>
          <w:rFonts w:ascii="Palatino Linotype" w:eastAsia="Times New Roman" w:hAnsi="Palatino Linotype" w:cs="Arial"/>
          <w:b/>
          <w:lang w:val="es-ES"/>
        </w:rPr>
        <w:t xml:space="preserve">Comisionado José Guadalupe Luna Hernández, </w:t>
      </w:r>
      <w:r w:rsidRPr="008411C4">
        <w:rPr>
          <w:rFonts w:ascii="Palatino Linotype" w:eastAsia="Times New Roman" w:hAnsi="Palatino Linotype" w:cs="Arial"/>
          <w:lang w:val="es-ES"/>
        </w:rPr>
        <w:t xml:space="preserve">con el objeto de </w:t>
      </w:r>
      <w:r w:rsidRPr="008411C4">
        <w:rPr>
          <w:rFonts w:ascii="Palatino Linotype" w:eastAsia="Times New Roman" w:hAnsi="Palatino Linotype" w:cs="Arial"/>
          <w:lang w:val="es-MX"/>
        </w:rPr>
        <w:t xml:space="preserve">su análisis. </w:t>
      </w:r>
    </w:p>
    <w:p w14:paraId="4D0A4297" w14:textId="77777777" w:rsidR="00554DF4" w:rsidRPr="008411C4" w:rsidRDefault="00554DF4" w:rsidP="00554DF4">
      <w:pPr>
        <w:pStyle w:val="Prrafodelista"/>
        <w:spacing w:before="240" w:after="240" w:line="360" w:lineRule="auto"/>
        <w:ind w:left="0"/>
        <w:jc w:val="both"/>
        <w:rPr>
          <w:rFonts w:ascii="Palatino Linotype" w:eastAsia="Calibri" w:hAnsi="Palatino Linotype" w:cs="Arial"/>
          <w:lang w:val="es-AR"/>
        </w:rPr>
      </w:pPr>
    </w:p>
    <w:p w14:paraId="1DA974EC" w14:textId="4D8B336E" w:rsidR="00554DF4" w:rsidRPr="008411C4"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8411C4">
        <w:rPr>
          <w:rFonts w:ascii="Palatino Linotype" w:eastAsia="Calibri" w:hAnsi="Palatino Linotype" w:cs="Arial"/>
          <w:lang w:val="es-ES"/>
        </w:rPr>
        <w:t xml:space="preserve">El Comisionado Ponente con fundamento en lo dispuesto por el artículo 185 fracción II de la ley de la materia, a través del acuerdo de admisión de </w:t>
      </w:r>
      <w:r w:rsidR="00816454" w:rsidRPr="008411C4">
        <w:rPr>
          <w:rFonts w:ascii="Palatino Linotype" w:eastAsia="Calibri" w:hAnsi="Palatino Linotype" w:cs="Arial"/>
          <w:lang w:val="es-ES"/>
        </w:rPr>
        <w:t>fecha</w:t>
      </w:r>
      <w:r w:rsidR="00056DEB" w:rsidRPr="008411C4">
        <w:rPr>
          <w:rFonts w:ascii="Palatino Linotype" w:eastAsia="Calibri" w:hAnsi="Palatino Linotype" w:cs="Arial"/>
          <w:lang w:val="es-ES"/>
        </w:rPr>
        <w:t xml:space="preserve"> </w:t>
      </w:r>
      <w:r w:rsidR="000E2BE4" w:rsidRPr="008411C4">
        <w:rPr>
          <w:rFonts w:ascii="Palatino Linotype" w:eastAsia="Calibri" w:hAnsi="Palatino Linotype" w:cs="Arial"/>
          <w:lang w:val="es-ES"/>
        </w:rPr>
        <w:t>veinti</w:t>
      </w:r>
      <w:r w:rsidR="005B350C" w:rsidRPr="008411C4">
        <w:rPr>
          <w:rFonts w:ascii="Palatino Linotype" w:eastAsia="Calibri" w:hAnsi="Palatino Linotype" w:cs="Arial"/>
          <w:lang w:val="es-ES"/>
        </w:rPr>
        <w:t>trés</w:t>
      </w:r>
      <w:r w:rsidRPr="008411C4">
        <w:rPr>
          <w:rFonts w:ascii="Palatino Linotype" w:eastAsia="Calibri" w:hAnsi="Palatino Linotype" w:cs="Arial"/>
          <w:lang w:val="es-ES"/>
        </w:rPr>
        <w:t xml:space="preserve"> (</w:t>
      </w:r>
      <w:r w:rsidR="000E2BE4" w:rsidRPr="008411C4">
        <w:rPr>
          <w:rFonts w:ascii="Palatino Linotype" w:eastAsia="Calibri" w:hAnsi="Palatino Linotype" w:cs="Arial"/>
          <w:lang w:val="es-ES"/>
        </w:rPr>
        <w:t>2</w:t>
      </w:r>
      <w:r w:rsidR="005B350C" w:rsidRPr="008411C4">
        <w:rPr>
          <w:rFonts w:ascii="Palatino Linotype" w:eastAsia="Calibri" w:hAnsi="Palatino Linotype" w:cs="Arial"/>
          <w:lang w:val="es-ES"/>
        </w:rPr>
        <w:t>3</w:t>
      </w:r>
      <w:r w:rsidRPr="008411C4">
        <w:rPr>
          <w:rFonts w:ascii="Palatino Linotype" w:eastAsia="Calibri" w:hAnsi="Palatino Linotype" w:cs="Arial"/>
          <w:lang w:val="es-ES"/>
        </w:rPr>
        <w:t xml:space="preserve">) de </w:t>
      </w:r>
      <w:r w:rsidR="006E4870" w:rsidRPr="008411C4">
        <w:rPr>
          <w:rFonts w:ascii="Palatino Linotype" w:eastAsia="Calibri" w:hAnsi="Palatino Linotype" w:cs="Arial"/>
          <w:lang w:val="es-ES"/>
        </w:rPr>
        <w:t>febrero</w:t>
      </w:r>
      <w:r w:rsidRPr="008411C4">
        <w:rPr>
          <w:rFonts w:ascii="Palatino Linotype" w:eastAsia="Calibri" w:hAnsi="Palatino Linotype" w:cs="Arial"/>
          <w:lang w:val="es-ES"/>
        </w:rPr>
        <w:t xml:space="preserve"> de dos mil </w:t>
      </w:r>
      <w:r w:rsidR="006A2EE7" w:rsidRPr="008411C4">
        <w:rPr>
          <w:rFonts w:ascii="Palatino Linotype" w:eastAsia="Calibri" w:hAnsi="Palatino Linotype" w:cs="Arial"/>
          <w:lang w:val="es-ES"/>
        </w:rPr>
        <w:t>veint</w:t>
      </w:r>
      <w:r w:rsidR="006E4870" w:rsidRPr="008411C4">
        <w:rPr>
          <w:rFonts w:ascii="Palatino Linotype" w:eastAsia="Calibri" w:hAnsi="Palatino Linotype" w:cs="Arial"/>
          <w:lang w:val="es-ES"/>
        </w:rPr>
        <w:t>iuno</w:t>
      </w:r>
      <w:r w:rsidRPr="008411C4">
        <w:rPr>
          <w:rFonts w:ascii="Palatino Linotype" w:eastAsia="Calibri" w:hAnsi="Palatino Linotype" w:cs="Arial"/>
          <w:lang w:val="es-ES"/>
        </w:rPr>
        <w:t xml:space="preserve">, puso a disposición de las partes el expediente electrónico </w:t>
      </w:r>
      <w:r w:rsidRPr="008411C4">
        <w:rPr>
          <w:rFonts w:ascii="Palatino Linotype" w:eastAsia="Calibri" w:hAnsi="Palatino Linotype" w:cs="Arial"/>
        </w:rPr>
        <w:t xml:space="preserve">vía </w:t>
      </w:r>
      <w:r w:rsidRPr="008411C4">
        <w:rPr>
          <w:rFonts w:ascii="Palatino Linotype" w:eastAsia="Calibri" w:hAnsi="Palatino Linotype" w:cs="Arial"/>
          <w:b/>
          <w:lang w:val="es-ES"/>
        </w:rPr>
        <w:t xml:space="preserve">SAIMEX </w:t>
      </w:r>
      <w:r w:rsidRPr="008411C4">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8411C4">
        <w:rPr>
          <w:rFonts w:ascii="Palatino Linotype" w:eastAsia="Calibri" w:hAnsi="Palatino Linotype" w:cs="Arial"/>
          <w:b/>
          <w:lang w:val="es-ES"/>
        </w:rPr>
        <w:t>SUJETO OBLIGADO</w:t>
      </w:r>
      <w:r w:rsidRPr="008411C4">
        <w:rPr>
          <w:rFonts w:ascii="Palatino Linotype" w:eastAsia="Calibri" w:hAnsi="Palatino Linotype" w:cs="Arial"/>
          <w:lang w:val="es-ES"/>
        </w:rPr>
        <w:t xml:space="preserve"> presentara el informe justificado procedente.</w:t>
      </w:r>
    </w:p>
    <w:p w14:paraId="6778EB04" w14:textId="77777777" w:rsidR="00DF7C8D" w:rsidRPr="008411C4" w:rsidRDefault="00DF7C8D" w:rsidP="00DF7C8D">
      <w:pPr>
        <w:pStyle w:val="Prrafodelista"/>
        <w:rPr>
          <w:rFonts w:ascii="Palatino Linotype" w:hAnsi="Palatino Linotype"/>
          <w:i/>
          <w:color w:val="000000"/>
          <w:sz w:val="22"/>
          <w:szCs w:val="22"/>
        </w:rPr>
      </w:pPr>
    </w:p>
    <w:p w14:paraId="66324CCF" w14:textId="7236080D" w:rsidR="005B350C" w:rsidRPr="008411C4" w:rsidRDefault="005B350C" w:rsidP="007A2F75">
      <w:pPr>
        <w:pStyle w:val="Prrafodelista"/>
        <w:numPr>
          <w:ilvl w:val="0"/>
          <w:numId w:val="1"/>
        </w:numPr>
        <w:spacing w:before="240" w:after="240" w:line="360" w:lineRule="auto"/>
        <w:ind w:left="0" w:firstLine="0"/>
        <w:jc w:val="both"/>
        <w:rPr>
          <w:rFonts w:ascii="Palatino Linotype" w:hAnsi="Palatino Linotype"/>
          <w:iCs/>
          <w:color w:val="000000"/>
          <w:sz w:val="22"/>
          <w:szCs w:val="22"/>
        </w:rPr>
      </w:pPr>
      <w:r w:rsidRPr="008411C4">
        <w:rPr>
          <w:rFonts w:ascii="Palatino Linotype" w:hAnsi="Palatino Linotype"/>
          <w:iCs/>
          <w:color w:val="000000"/>
          <w:sz w:val="22"/>
          <w:szCs w:val="22"/>
        </w:rPr>
        <w:t xml:space="preserve">En fecha cinco (5) de marzo de dos mil veintiuno, el Sujeto Obligado remitió su informe justificado mediante los documentos electrónicos denominados </w:t>
      </w:r>
      <w:r w:rsidRPr="008411C4">
        <w:rPr>
          <w:rFonts w:ascii="Palatino Linotype" w:hAnsi="Palatino Linotype"/>
          <w:b/>
          <w:bCs/>
          <w:i/>
          <w:color w:val="000000"/>
          <w:sz w:val="22"/>
          <w:szCs w:val="22"/>
        </w:rPr>
        <w:t>INFORME JUSTIFICADO RR 00498.pdf</w:t>
      </w:r>
      <w:r w:rsidRPr="008411C4">
        <w:rPr>
          <w:rFonts w:ascii="Palatino Linotype" w:hAnsi="Palatino Linotype"/>
          <w:iCs/>
          <w:color w:val="000000"/>
          <w:sz w:val="22"/>
          <w:szCs w:val="22"/>
        </w:rPr>
        <w:t xml:space="preserve">; alegatos </w:t>
      </w:r>
      <w:r w:rsidRPr="008411C4">
        <w:rPr>
          <w:rFonts w:ascii="Palatino Linotype" w:hAnsi="Palatino Linotype"/>
          <w:b/>
          <w:bCs/>
          <w:i/>
          <w:color w:val="000000"/>
          <w:sz w:val="22"/>
          <w:szCs w:val="22"/>
        </w:rPr>
        <w:t>00498</w:t>
      </w:r>
      <w:r w:rsidR="00027824" w:rsidRPr="008411C4">
        <w:rPr>
          <w:rFonts w:ascii="Palatino Linotype" w:hAnsi="Palatino Linotype"/>
          <w:b/>
          <w:bCs/>
          <w:i/>
          <w:color w:val="000000"/>
          <w:sz w:val="22"/>
          <w:szCs w:val="22"/>
        </w:rPr>
        <w:t xml:space="preserve">DGDUS.pdf, </w:t>
      </w:r>
      <w:r w:rsidR="00027824" w:rsidRPr="008411C4">
        <w:rPr>
          <w:rFonts w:ascii="Palatino Linotype" w:hAnsi="Palatino Linotype"/>
          <w:iCs/>
          <w:color w:val="000000"/>
          <w:sz w:val="22"/>
          <w:szCs w:val="22"/>
        </w:rPr>
        <w:t>los cuales ya se pusieron a la vista del Recurrente, sin embargo, se describe su contenido a continuación.</w:t>
      </w:r>
    </w:p>
    <w:p w14:paraId="2F490E92" w14:textId="77777777" w:rsidR="00027824" w:rsidRPr="008411C4" w:rsidRDefault="00027824" w:rsidP="00027824">
      <w:pPr>
        <w:pStyle w:val="Prrafodelista"/>
        <w:rPr>
          <w:rFonts w:ascii="Palatino Linotype" w:hAnsi="Palatino Linotype"/>
          <w:iCs/>
          <w:color w:val="000000"/>
          <w:sz w:val="22"/>
          <w:szCs w:val="22"/>
        </w:rPr>
      </w:pPr>
    </w:p>
    <w:p w14:paraId="1C3A4365" w14:textId="3F29F6E3" w:rsidR="00027824" w:rsidRPr="008411C4" w:rsidRDefault="00027824" w:rsidP="00027824">
      <w:pPr>
        <w:pStyle w:val="Prrafodelista"/>
        <w:numPr>
          <w:ilvl w:val="0"/>
          <w:numId w:val="21"/>
        </w:numPr>
        <w:spacing w:line="360" w:lineRule="auto"/>
        <w:jc w:val="both"/>
        <w:rPr>
          <w:rFonts w:ascii="Palatino Linotype" w:hAnsi="Palatino Linotype"/>
          <w:iCs/>
          <w:color w:val="000000"/>
          <w:sz w:val="22"/>
          <w:szCs w:val="22"/>
        </w:rPr>
      </w:pPr>
      <w:r w:rsidRPr="008411C4">
        <w:rPr>
          <w:rFonts w:ascii="Palatino Linotype" w:hAnsi="Palatino Linotype"/>
          <w:b/>
          <w:bCs/>
          <w:i/>
          <w:color w:val="000000"/>
          <w:sz w:val="22"/>
          <w:szCs w:val="22"/>
        </w:rPr>
        <w:t>INFORME JUSTIFICADO RR 00498.pdf</w:t>
      </w:r>
      <w:r w:rsidRPr="008411C4">
        <w:rPr>
          <w:rFonts w:ascii="Palatino Linotype" w:hAnsi="Palatino Linotype"/>
          <w:iCs/>
          <w:color w:val="000000"/>
          <w:sz w:val="22"/>
          <w:szCs w:val="22"/>
        </w:rPr>
        <w:t xml:space="preserve">: </w:t>
      </w:r>
      <w:r w:rsidRPr="008411C4">
        <w:rPr>
          <w:rFonts w:ascii="Palatino Linotype" w:hAnsi="Palatino Linotype"/>
          <w:iCs/>
          <w:color w:val="000000"/>
        </w:rPr>
        <w:t>Documento suscrito por el Titular de la Unidad de Transparencia, mediante el cual refiere que la solicitud se turnó a la Dirección de Desarrollo Urbano Sustentable a efecto de que diera respuesta a la solicitud y rindiera su informe justificado.</w:t>
      </w:r>
    </w:p>
    <w:p w14:paraId="40216AE9" w14:textId="2F68C533" w:rsidR="00027824" w:rsidRPr="008411C4" w:rsidRDefault="00027824" w:rsidP="00027824">
      <w:pPr>
        <w:pStyle w:val="Prrafodelista"/>
        <w:rPr>
          <w:rFonts w:ascii="Palatino Linotype" w:hAnsi="Palatino Linotype"/>
          <w:iCs/>
          <w:color w:val="000000"/>
          <w:sz w:val="22"/>
          <w:szCs w:val="22"/>
        </w:rPr>
      </w:pPr>
    </w:p>
    <w:p w14:paraId="32B99903" w14:textId="03C1D4F2" w:rsidR="005B350C" w:rsidRPr="008411C4" w:rsidRDefault="00027824" w:rsidP="00300909">
      <w:pPr>
        <w:pStyle w:val="Prrafodelista"/>
        <w:numPr>
          <w:ilvl w:val="0"/>
          <w:numId w:val="21"/>
        </w:numPr>
        <w:spacing w:line="360" w:lineRule="auto"/>
        <w:jc w:val="both"/>
        <w:rPr>
          <w:rFonts w:ascii="Palatino Linotype" w:hAnsi="Palatino Linotype"/>
          <w:iCs/>
          <w:color w:val="000000"/>
        </w:rPr>
      </w:pPr>
      <w:r w:rsidRPr="008411C4">
        <w:rPr>
          <w:rFonts w:ascii="Palatino Linotype" w:hAnsi="Palatino Linotype"/>
          <w:b/>
          <w:bCs/>
          <w:iCs/>
          <w:color w:val="000000"/>
          <w:sz w:val="22"/>
          <w:szCs w:val="22"/>
        </w:rPr>
        <w:t xml:space="preserve">ALEGATOS </w:t>
      </w:r>
      <w:r w:rsidRPr="008411C4">
        <w:rPr>
          <w:rFonts w:ascii="Palatino Linotype" w:hAnsi="Palatino Linotype"/>
          <w:b/>
          <w:bCs/>
          <w:i/>
          <w:color w:val="000000"/>
          <w:sz w:val="22"/>
          <w:szCs w:val="22"/>
        </w:rPr>
        <w:t xml:space="preserve">00498DGDUS.pdf: </w:t>
      </w:r>
      <w:r w:rsidRPr="008411C4">
        <w:rPr>
          <w:rFonts w:ascii="Palatino Linotype" w:hAnsi="Palatino Linotype"/>
          <w:iCs/>
          <w:color w:val="000000"/>
        </w:rPr>
        <w:t>Documento suscrito por el Director General de Desarrollo Urbano Sustentable</w:t>
      </w:r>
      <w:r w:rsidR="00300909" w:rsidRPr="008411C4">
        <w:rPr>
          <w:rFonts w:ascii="Palatino Linotype" w:hAnsi="Palatino Linotype"/>
          <w:iCs/>
          <w:color w:val="000000"/>
        </w:rPr>
        <w:t xml:space="preserve">, el cual reitera la respuesta otorgada a la </w:t>
      </w:r>
      <w:r w:rsidR="00300909" w:rsidRPr="008411C4">
        <w:rPr>
          <w:rFonts w:ascii="Palatino Linotype" w:hAnsi="Palatino Linotype"/>
          <w:iCs/>
          <w:color w:val="000000"/>
        </w:rPr>
        <w:lastRenderedPageBreak/>
        <w:t>solicitud, por el hecho de que no se ha emitido ningún permiso a la Universidad Anáhuac del Norte para la realización de alguna construcción en la barranca del Negro.</w:t>
      </w:r>
    </w:p>
    <w:p w14:paraId="279D8C78" w14:textId="77777777" w:rsidR="005B350C" w:rsidRPr="008411C4" w:rsidRDefault="005B350C" w:rsidP="00027824">
      <w:pPr>
        <w:pStyle w:val="Prrafodelista"/>
        <w:spacing w:before="240" w:after="240" w:line="360" w:lineRule="auto"/>
        <w:ind w:left="0"/>
        <w:jc w:val="both"/>
        <w:rPr>
          <w:rFonts w:ascii="Palatino Linotype" w:hAnsi="Palatino Linotype"/>
          <w:iCs/>
          <w:color w:val="000000"/>
          <w:sz w:val="22"/>
          <w:szCs w:val="22"/>
        </w:rPr>
      </w:pPr>
    </w:p>
    <w:p w14:paraId="22008B63" w14:textId="1399BA2F" w:rsidR="00667DC5" w:rsidRPr="008411C4" w:rsidRDefault="00667DC5" w:rsidP="007A2F75">
      <w:pPr>
        <w:pStyle w:val="Prrafodelista"/>
        <w:numPr>
          <w:ilvl w:val="0"/>
          <w:numId w:val="1"/>
        </w:numPr>
        <w:spacing w:before="240" w:after="240" w:line="360" w:lineRule="auto"/>
        <w:ind w:left="0" w:firstLine="0"/>
        <w:jc w:val="both"/>
        <w:rPr>
          <w:rFonts w:ascii="Palatino Linotype" w:hAnsi="Palatino Linotype"/>
          <w:iCs/>
          <w:color w:val="000000"/>
          <w:sz w:val="22"/>
          <w:szCs w:val="22"/>
        </w:rPr>
      </w:pPr>
      <w:r w:rsidRPr="008411C4">
        <w:rPr>
          <w:rFonts w:ascii="Palatino Linotype" w:hAnsi="Palatino Linotype"/>
          <w:iCs/>
          <w:color w:val="000000"/>
          <w:sz w:val="22"/>
          <w:szCs w:val="22"/>
        </w:rPr>
        <w:t>Por su parte, el Recurrente remitió el documento electrónico denominado Alegatos SBP.docx, el cual contiene lo siguiente:</w:t>
      </w:r>
    </w:p>
    <w:p w14:paraId="59C29A3D" w14:textId="77777777" w:rsidR="00667DC5" w:rsidRPr="008411C4" w:rsidRDefault="00667DC5" w:rsidP="00667DC5">
      <w:pPr>
        <w:pStyle w:val="Prrafodelista"/>
        <w:spacing w:before="240" w:after="240" w:line="360" w:lineRule="auto"/>
        <w:ind w:left="0"/>
        <w:jc w:val="both"/>
        <w:rPr>
          <w:rFonts w:ascii="Palatino Linotype" w:hAnsi="Palatino Linotype"/>
          <w:iCs/>
          <w:color w:val="000000"/>
          <w:sz w:val="22"/>
          <w:szCs w:val="22"/>
        </w:rPr>
      </w:pPr>
    </w:p>
    <w:p w14:paraId="4F225079" w14:textId="77777777" w:rsidR="00667DC5" w:rsidRPr="008411C4" w:rsidRDefault="00667DC5" w:rsidP="00667DC5">
      <w:pPr>
        <w:ind w:left="567" w:right="567"/>
        <w:jc w:val="right"/>
        <w:rPr>
          <w:rFonts w:ascii="Palatino Linotype" w:hAnsi="Palatino Linotype"/>
          <w:i/>
          <w:iCs/>
          <w:sz w:val="22"/>
          <w:szCs w:val="22"/>
        </w:rPr>
      </w:pPr>
      <w:r w:rsidRPr="008411C4">
        <w:rPr>
          <w:rFonts w:ascii="Palatino Linotype" w:hAnsi="Palatino Linotype"/>
          <w:i/>
          <w:iCs/>
          <w:sz w:val="22"/>
          <w:szCs w:val="22"/>
        </w:rPr>
        <w:t>Huixquilucan, Estado de México, a 12 de marzo de 2021.</w:t>
      </w:r>
    </w:p>
    <w:p w14:paraId="72760978" w14:textId="77777777" w:rsidR="00667DC5" w:rsidRPr="008411C4" w:rsidRDefault="00667DC5" w:rsidP="00667DC5">
      <w:pPr>
        <w:ind w:left="567" w:right="567"/>
        <w:rPr>
          <w:rFonts w:ascii="Palatino Linotype" w:hAnsi="Palatino Linotype"/>
          <w:i/>
          <w:iCs/>
          <w:sz w:val="22"/>
          <w:szCs w:val="22"/>
        </w:rPr>
      </w:pPr>
    </w:p>
    <w:p w14:paraId="355646CB" w14:textId="77777777" w:rsidR="00667DC5" w:rsidRPr="008411C4" w:rsidRDefault="00667DC5" w:rsidP="00667DC5">
      <w:pPr>
        <w:ind w:left="567" w:right="567"/>
        <w:rPr>
          <w:rFonts w:ascii="Palatino Linotype" w:hAnsi="Palatino Linotype"/>
          <w:i/>
          <w:iCs/>
          <w:sz w:val="22"/>
          <w:szCs w:val="22"/>
        </w:rPr>
      </w:pPr>
      <w:r w:rsidRPr="008411C4">
        <w:rPr>
          <w:rFonts w:ascii="Palatino Linotype" w:hAnsi="Palatino Linotype"/>
          <w:i/>
          <w:iCs/>
          <w:sz w:val="22"/>
          <w:szCs w:val="22"/>
        </w:rPr>
        <w:t>Comisionado José Guadalupe Luna Hernández,</w:t>
      </w:r>
    </w:p>
    <w:p w14:paraId="49E69983" w14:textId="77777777" w:rsidR="00667DC5" w:rsidRPr="008411C4" w:rsidRDefault="00667DC5" w:rsidP="00667DC5">
      <w:pPr>
        <w:ind w:left="567" w:right="567"/>
        <w:rPr>
          <w:rFonts w:ascii="Palatino Linotype" w:hAnsi="Palatino Linotype"/>
          <w:i/>
          <w:iCs/>
          <w:sz w:val="22"/>
          <w:szCs w:val="22"/>
        </w:rPr>
      </w:pPr>
    </w:p>
    <w:p w14:paraId="2E9C002C" w14:textId="77777777" w:rsidR="00667DC5" w:rsidRPr="008411C4" w:rsidRDefault="00667DC5" w:rsidP="00667DC5">
      <w:pPr>
        <w:ind w:left="567" w:right="567"/>
        <w:jc w:val="both"/>
        <w:rPr>
          <w:rFonts w:ascii="Palatino Linotype" w:hAnsi="Palatino Linotype"/>
          <w:i/>
          <w:iCs/>
          <w:sz w:val="22"/>
          <w:szCs w:val="22"/>
        </w:rPr>
      </w:pPr>
      <w:r w:rsidRPr="008411C4">
        <w:rPr>
          <w:rFonts w:ascii="Palatino Linotype" w:hAnsi="Palatino Linotype"/>
          <w:i/>
          <w:iCs/>
          <w:sz w:val="22"/>
          <w:szCs w:val="22"/>
        </w:rPr>
        <w:t>Por medio del presente escrito, de manera respetuosa me dirijo a usted para reiterar lo que manifesté en mi recurso de revisión.</w:t>
      </w:r>
    </w:p>
    <w:p w14:paraId="31BF59B3" w14:textId="77777777" w:rsidR="00667DC5" w:rsidRPr="008411C4" w:rsidRDefault="00667DC5" w:rsidP="00667DC5">
      <w:pPr>
        <w:ind w:left="567" w:right="567"/>
        <w:jc w:val="both"/>
        <w:rPr>
          <w:rFonts w:ascii="Palatino Linotype" w:hAnsi="Palatino Linotype"/>
          <w:i/>
          <w:iCs/>
          <w:sz w:val="22"/>
          <w:szCs w:val="22"/>
        </w:rPr>
      </w:pPr>
    </w:p>
    <w:p w14:paraId="14E0E6F8" w14:textId="77777777" w:rsidR="00667DC5" w:rsidRPr="008411C4" w:rsidRDefault="00667DC5" w:rsidP="00667DC5">
      <w:pPr>
        <w:ind w:left="567" w:right="567"/>
        <w:jc w:val="both"/>
        <w:rPr>
          <w:rFonts w:ascii="Palatino Linotype" w:hAnsi="Palatino Linotype"/>
          <w:i/>
          <w:iCs/>
          <w:sz w:val="22"/>
          <w:szCs w:val="22"/>
        </w:rPr>
      </w:pPr>
      <w:r w:rsidRPr="008411C4">
        <w:rPr>
          <w:rFonts w:ascii="Palatino Linotype" w:hAnsi="Palatino Linotype"/>
          <w:i/>
          <w:iCs/>
          <w:sz w:val="22"/>
          <w:szCs w:val="22"/>
        </w:rPr>
        <w:t>Lo anterior debido a que al momento de realizar mi solicitud no contaba con la información adicional con la que ahora cuento y con la prueba, anexa a mi recurso de revisión, de que la información que solicito sí existe.</w:t>
      </w:r>
    </w:p>
    <w:p w14:paraId="130981C0" w14:textId="77777777" w:rsidR="00667DC5" w:rsidRPr="008411C4" w:rsidRDefault="00667DC5" w:rsidP="00667DC5">
      <w:pPr>
        <w:ind w:left="567" w:right="567"/>
        <w:jc w:val="both"/>
        <w:rPr>
          <w:rFonts w:ascii="Palatino Linotype" w:hAnsi="Palatino Linotype"/>
          <w:i/>
          <w:iCs/>
          <w:sz w:val="22"/>
          <w:szCs w:val="22"/>
        </w:rPr>
      </w:pPr>
    </w:p>
    <w:p w14:paraId="6EC36B6E" w14:textId="77777777" w:rsidR="00667DC5" w:rsidRPr="008411C4" w:rsidRDefault="00667DC5" w:rsidP="00667DC5">
      <w:pPr>
        <w:ind w:left="567" w:right="567"/>
        <w:jc w:val="both"/>
        <w:rPr>
          <w:rFonts w:ascii="Palatino Linotype" w:hAnsi="Palatino Linotype"/>
          <w:i/>
          <w:iCs/>
          <w:sz w:val="22"/>
          <w:szCs w:val="22"/>
        </w:rPr>
      </w:pPr>
      <w:r w:rsidRPr="008411C4">
        <w:rPr>
          <w:rFonts w:ascii="Palatino Linotype" w:hAnsi="Palatino Linotype"/>
          <w:i/>
          <w:iCs/>
          <w:sz w:val="22"/>
          <w:szCs w:val="22"/>
        </w:rPr>
        <w:t xml:space="preserve">En efecto, de la lectura del escrito de fecha 28 de octubre de 2020, que el representante legal de la persona moral denominada MEXAMER S.A. de C.V. dirigió a la Directora General de Ecología y Medio Ambiente, se observa que </w:t>
      </w:r>
      <w:proofErr w:type="spellStart"/>
      <w:r w:rsidRPr="008411C4">
        <w:rPr>
          <w:rFonts w:ascii="Palatino Linotype" w:hAnsi="Palatino Linotype"/>
          <w:i/>
          <w:iCs/>
          <w:sz w:val="22"/>
          <w:szCs w:val="22"/>
        </w:rPr>
        <w:t>anexó</w:t>
      </w:r>
      <w:proofErr w:type="spellEnd"/>
      <w:r w:rsidRPr="008411C4">
        <w:rPr>
          <w:rFonts w:ascii="Palatino Linotype" w:hAnsi="Palatino Linotype"/>
          <w:i/>
          <w:iCs/>
          <w:sz w:val="22"/>
          <w:szCs w:val="22"/>
        </w:rPr>
        <w:t xml:space="preserve"> al mismo los “Permisos Estatales y Opinión Favorable para la realización del acceso al estacionamiento por parte del municipio”.</w:t>
      </w:r>
    </w:p>
    <w:p w14:paraId="59FD3C24" w14:textId="77777777" w:rsidR="00667DC5" w:rsidRPr="008411C4" w:rsidRDefault="00667DC5" w:rsidP="00667DC5">
      <w:pPr>
        <w:ind w:left="567" w:right="567"/>
        <w:jc w:val="both"/>
        <w:rPr>
          <w:rFonts w:ascii="Palatino Linotype" w:hAnsi="Palatino Linotype"/>
          <w:i/>
          <w:iCs/>
          <w:sz w:val="22"/>
          <w:szCs w:val="22"/>
        </w:rPr>
      </w:pPr>
    </w:p>
    <w:p w14:paraId="62F9218B" w14:textId="77777777" w:rsidR="00667DC5" w:rsidRPr="008411C4" w:rsidRDefault="00667DC5" w:rsidP="00667DC5">
      <w:pPr>
        <w:ind w:left="567" w:right="567"/>
        <w:jc w:val="both"/>
        <w:rPr>
          <w:rFonts w:ascii="Palatino Linotype" w:hAnsi="Palatino Linotype"/>
          <w:i/>
          <w:iCs/>
          <w:sz w:val="22"/>
          <w:szCs w:val="22"/>
        </w:rPr>
      </w:pPr>
      <w:r w:rsidRPr="008411C4">
        <w:rPr>
          <w:rFonts w:ascii="Palatino Linotype" w:hAnsi="Palatino Linotype"/>
          <w:i/>
          <w:iCs/>
          <w:sz w:val="22"/>
          <w:szCs w:val="22"/>
        </w:rPr>
        <w:t>En ese sentido, se observa que sí se otorgó un permiso para realizar una obra (acceso al estacionamiento por la vialidad denominada Barranca del Negro), en Av. Universidad Anáhuac 46, colonia Lomas de Anáhuac (Universidad Anáhuac).</w:t>
      </w:r>
    </w:p>
    <w:p w14:paraId="0A88C3FD" w14:textId="77777777" w:rsidR="00667DC5" w:rsidRPr="008411C4" w:rsidRDefault="00667DC5" w:rsidP="00667DC5">
      <w:pPr>
        <w:ind w:left="567" w:right="567"/>
        <w:jc w:val="both"/>
        <w:rPr>
          <w:rFonts w:ascii="Palatino Linotype" w:hAnsi="Palatino Linotype"/>
          <w:i/>
          <w:iCs/>
          <w:sz w:val="22"/>
          <w:szCs w:val="22"/>
        </w:rPr>
      </w:pPr>
    </w:p>
    <w:p w14:paraId="3BD3895E" w14:textId="77777777" w:rsidR="00667DC5" w:rsidRPr="008411C4" w:rsidRDefault="00667DC5" w:rsidP="00667DC5">
      <w:pPr>
        <w:ind w:left="567" w:right="567"/>
        <w:jc w:val="both"/>
        <w:rPr>
          <w:rFonts w:ascii="Palatino Linotype" w:hAnsi="Palatino Linotype"/>
          <w:i/>
          <w:iCs/>
          <w:sz w:val="22"/>
          <w:szCs w:val="22"/>
        </w:rPr>
      </w:pPr>
      <w:r w:rsidRPr="008411C4">
        <w:rPr>
          <w:rFonts w:ascii="Palatino Linotype" w:hAnsi="Palatino Linotype"/>
          <w:i/>
          <w:iCs/>
          <w:sz w:val="22"/>
          <w:szCs w:val="22"/>
        </w:rPr>
        <w:t>Por lo expuesto, solicito atentamente se sirva tener por presentado mi escrito e instruir a la Dirección General de Desarrollo Urbano Sustentable me entregue la información solicitada, misma que existe y es de naturaleza pública.</w:t>
      </w:r>
    </w:p>
    <w:p w14:paraId="3D49A76D" w14:textId="77777777" w:rsidR="00667DC5" w:rsidRPr="008411C4" w:rsidRDefault="00667DC5" w:rsidP="00667DC5">
      <w:pPr>
        <w:ind w:left="567" w:right="567"/>
        <w:jc w:val="both"/>
        <w:rPr>
          <w:rFonts w:ascii="Palatino Linotype" w:hAnsi="Palatino Linotype"/>
          <w:i/>
          <w:iCs/>
          <w:sz w:val="22"/>
          <w:szCs w:val="22"/>
        </w:rPr>
      </w:pPr>
    </w:p>
    <w:p w14:paraId="4DA8D6FD" w14:textId="77777777" w:rsidR="00667DC5" w:rsidRPr="008411C4" w:rsidRDefault="00667DC5" w:rsidP="00667DC5">
      <w:pPr>
        <w:ind w:left="567" w:right="567"/>
        <w:jc w:val="both"/>
        <w:rPr>
          <w:rFonts w:ascii="Palatino Linotype" w:hAnsi="Palatino Linotype"/>
          <w:i/>
          <w:iCs/>
          <w:sz w:val="22"/>
          <w:szCs w:val="22"/>
        </w:rPr>
      </w:pPr>
      <w:r w:rsidRPr="008411C4">
        <w:rPr>
          <w:rFonts w:ascii="Palatino Linotype" w:hAnsi="Palatino Linotype"/>
          <w:i/>
          <w:iCs/>
          <w:sz w:val="22"/>
          <w:szCs w:val="22"/>
        </w:rPr>
        <w:t>Agradeciendo de antemano la atención al presente.</w:t>
      </w:r>
    </w:p>
    <w:p w14:paraId="614C924E" w14:textId="77777777" w:rsidR="00667DC5" w:rsidRPr="008411C4" w:rsidRDefault="00667DC5" w:rsidP="00667DC5">
      <w:pPr>
        <w:ind w:left="567" w:right="567"/>
        <w:jc w:val="both"/>
        <w:rPr>
          <w:rFonts w:ascii="Palatino Linotype" w:hAnsi="Palatino Linotype"/>
          <w:i/>
          <w:iCs/>
          <w:sz w:val="22"/>
          <w:szCs w:val="22"/>
        </w:rPr>
      </w:pPr>
    </w:p>
    <w:p w14:paraId="5195B7D7" w14:textId="40FA8739" w:rsidR="00667DC5" w:rsidRPr="008411C4" w:rsidRDefault="00D24A93" w:rsidP="00667DC5">
      <w:pPr>
        <w:ind w:left="567" w:right="567"/>
        <w:jc w:val="both"/>
        <w:rPr>
          <w:rFonts w:ascii="Palatino Linotype" w:hAnsi="Palatino Linotype"/>
          <w:i/>
          <w:iCs/>
          <w:sz w:val="22"/>
          <w:szCs w:val="22"/>
        </w:rPr>
      </w:pPr>
      <w:r w:rsidRPr="00D24A93">
        <w:rPr>
          <w:rFonts w:ascii="Palatino Linotype" w:hAnsi="Palatino Linotype"/>
          <w:i/>
          <w:iCs/>
          <w:sz w:val="22"/>
          <w:szCs w:val="22"/>
          <w:highlight w:val="black"/>
        </w:rPr>
        <w:t>-------------------------------</w:t>
      </w:r>
    </w:p>
    <w:p w14:paraId="3581B7F0" w14:textId="77777777" w:rsidR="002F25B7" w:rsidRPr="008411C4" w:rsidRDefault="002F25B7" w:rsidP="002F25B7">
      <w:pPr>
        <w:pStyle w:val="Prrafodelista"/>
        <w:spacing w:line="360" w:lineRule="auto"/>
        <w:ind w:left="0"/>
        <w:jc w:val="both"/>
        <w:rPr>
          <w:rFonts w:ascii="Palatino Linotype" w:hAnsi="Palatino Linotype" w:cs="Tahoma"/>
        </w:rPr>
      </w:pPr>
    </w:p>
    <w:p w14:paraId="29E84E18" w14:textId="3D743304" w:rsidR="00554DF4" w:rsidRPr="008411C4" w:rsidRDefault="00443AB4" w:rsidP="00E2678D">
      <w:pPr>
        <w:pStyle w:val="Prrafodelista"/>
        <w:numPr>
          <w:ilvl w:val="0"/>
          <w:numId w:val="1"/>
        </w:numPr>
        <w:spacing w:line="360" w:lineRule="auto"/>
        <w:ind w:left="0" w:firstLine="0"/>
        <w:jc w:val="both"/>
        <w:rPr>
          <w:rFonts w:ascii="Tahoma" w:hAnsi="Tahoma" w:cs="Tahoma"/>
        </w:rPr>
      </w:pPr>
      <w:r w:rsidRPr="008411C4">
        <w:rPr>
          <w:rFonts w:ascii="Palatino Linotype" w:eastAsia="Calibri" w:hAnsi="Palatino Linotype" w:cs="Arial"/>
          <w:lang w:val="es-ES"/>
        </w:rPr>
        <w:lastRenderedPageBreak/>
        <w:t xml:space="preserve">El día </w:t>
      </w:r>
      <w:r w:rsidR="00667DC5" w:rsidRPr="008411C4">
        <w:rPr>
          <w:rFonts w:ascii="Palatino Linotype" w:eastAsia="Calibri" w:hAnsi="Palatino Linotype" w:cs="Arial"/>
          <w:lang w:val="es-ES"/>
        </w:rPr>
        <w:t xml:space="preserve">diecisiete </w:t>
      </w:r>
      <w:r w:rsidRPr="008411C4">
        <w:rPr>
          <w:rFonts w:ascii="Palatino Linotype" w:eastAsia="Calibri" w:hAnsi="Palatino Linotype" w:cs="Arial"/>
          <w:lang w:val="es-ES"/>
        </w:rPr>
        <w:t>(</w:t>
      </w:r>
      <w:r w:rsidR="00667DC5" w:rsidRPr="008411C4">
        <w:rPr>
          <w:rFonts w:ascii="Palatino Linotype" w:eastAsia="Calibri" w:hAnsi="Palatino Linotype" w:cs="Arial"/>
          <w:lang w:val="es-ES"/>
        </w:rPr>
        <w:t>17</w:t>
      </w:r>
      <w:r w:rsidRPr="008411C4">
        <w:rPr>
          <w:rFonts w:ascii="Palatino Linotype" w:eastAsia="Calibri" w:hAnsi="Palatino Linotype" w:cs="Arial"/>
          <w:lang w:val="es-ES"/>
        </w:rPr>
        <w:t xml:space="preserve">) de </w:t>
      </w:r>
      <w:r w:rsidR="000E2BE4" w:rsidRPr="008411C4">
        <w:rPr>
          <w:rFonts w:ascii="Palatino Linotype" w:eastAsia="Calibri" w:hAnsi="Palatino Linotype" w:cs="Arial"/>
          <w:lang w:val="es-ES"/>
        </w:rPr>
        <w:t>marzo</w:t>
      </w:r>
      <w:r w:rsidR="00512189" w:rsidRPr="008411C4">
        <w:rPr>
          <w:rFonts w:ascii="Palatino Linotype" w:eastAsia="Calibri" w:hAnsi="Palatino Linotype" w:cs="Arial"/>
          <w:lang w:val="es-ES"/>
        </w:rPr>
        <w:t xml:space="preserve"> de dos mil veint</w:t>
      </w:r>
      <w:r w:rsidR="00C03582" w:rsidRPr="008411C4">
        <w:rPr>
          <w:rFonts w:ascii="Palatino Linotype" w:eastAsia="Calibri" w:hAnsi="Palatino Linotype" w:cs="Arial"/>
          <w:lang w:val="es-ES"/>
        </w:rPr>
        <w:t>iuno</w:t>
      </w:r>
      <w:r w:rsidR="00512189" w:rsidRPr="008411C4">
        <w:rPr>
          <w:rFonts w:ascii="Palatino Linotype" w:eastAsia="Calibri" w:hAnsi="Palatino Linotype" w:cs="Arial"/>
          <w:lang w:val="es-ES"/>
        </w:rPr>
        <w:t>,</w:t>
      </w:r>
      <w:r w:rsidRPr="008411C4">
        <w:rPr>
          <w:rFonts w:ascii="Palatino Linotype" w:eastAsia="Calibri" w:hAnsi="Palatino Linotype" w:cs="Arial"/>
          <w:lang w:val="es-ES"/>
        </w:rPr>
        <w:t xml:space="preserve"> </w:t>
      </w:r>
      <w:r w:rsidR="001A4BC9" w:rsidRPr="008411C4">
        <w:rPr>
          <w:rFonts w:ascii="Palatino Linotype" w:eastAsia="Calibri" w:hAnsi="Palatino Linotype" w:cs="Arial"/>
          <w:lang w:val="es-ES"/>
        </w:rPr>
        <w:t>e</w:t>
      </w:r>
      <w:r w:rsidR="00554DF4" w:rsidRPr="008411C4">
        <w:rPr>
          <w:rFonts w:ascii="Palatino Linotype" w:hAnsi="Palatino Linotype"/>
        </w:rPr>
        <w:t>l Comisionado Ponente decretó el cierre de instrucción</w:t>
      </w:r>
      <w:r w:rsidR="001A4BC9" w:rsidRPr="008411C4">
        <w:rPr>
          <w:rFonts w:ascii="Palatino Linotype" w:hAnsi="Palatino Linotype" w:cs="Arial"/>
        </w:rPr>
        <w:t xml:space="preserve">, </w:t>
      </w:r>
      <w:r w:rsidR="00554DF4" w:rsidRPr="008411C4">
        <w:rPr>
          <w:rFonts w:ascii="Palatino Linotype" w:hAnsi="Palatino Linotype" w:cs="Arial"/>
          <w:color w:val="000000" w:themeColor="text1"/>
        </w:rPr>
        <w:t>por lo que ordenó turnar el expediente para su resolución, misma que ahora se pronuncia; y  - - - -</w:t>
      </w:r>
      <w:r w:rsidR="00A56957" w:rsidRPr="008411C4">
        <w:rPr>
          <w:rFonts w:ascii="Palatino Linotype" w:hAnsi="Palatino Linotype" w:cs="Arial"/>
        </w:rPr>
        <w:t xml:space="preserve">- - </w:t>
      </w:r>
      <w:r w:rsidR="00550DA9" w:rsidRPr="008411C4">
        <w:rPr>
          <w:rFonts w:ascii="Palatino Linotype" w:hAnsi="Palatino Linotype" w:cs="Arial"/>
        </w:rPr>
        <w:t xml:space="preserve">- - - - - - - - - - - - - - - - - - - - - - - </w:t>
      </w:r>
    </w:p>
    <w:p w14:paraId="790C09C3" w14:textId="77777777" w:rsidR="00554DF4" w:rsidRPr="008411C4" w:rsidRDefault="00554DF4" w:rsidP="00554DF4">
      <w:pPr>
        <w:pStyle w:val="Ttulo1"/>
        <w:jc w:val="center"/>
        <w:rPr>
          <w:b w:val="0"/>
          <w:szCs w:val="24"/>
        </w:rPr>
      </w:pPr>
      <w:bookmarkStart w:id="4" w:name="_Toc67335076"/>
      <w:r w:rsidRPr="008411C4">
        <w:rPr>
          <w:szCs w:val="24"/>
        </w:rPr>
        <w:t>CONSIDERANDO</w:t>
      </w:r>
      <w:bookmarkEnd w:id="4"/>
      <w:r w:rsidRPr="008411C4">
        <w:rPr>
          <w:szCs w:val="24"/>
        </w:rPr>
        <w:t xml:space="preserve"> </w:t>
      </w:r>
    </w:p>
    <w:p w14:paraId="5DDF6504" w14:textId="77777777" w:rsidR="00554DF4" w:rsidRPr="008411C4" w:rsidRDefault="00554DF4" w:rsidP="00554DF4">
      <w:pPr>
        <w:rPr>
          <w:rFonts w:ascii="Palatino Linotype" w:hAnsi="Palatino Linotype"/>
          <w:lang w:val="es-MX" w:eastAsia="en-US"/>
        </w:rPr>
      </w:pPr>
    </w:p>
    <w:p w14:paraId="5E3328F0" w14:textId="77777777" w:rsidR="00554DF4" w:rsidRPr="008411C4" w:rsidRDefault="00554DF4" w:rsidP="00554DF4">
      <w:pPr>
        <w:pStyle w:val="Ttulo2"/>
        <w:rPr>
          <w:rFonts w:ascii="Palatino Linotype" w:hAnsi="Palatino Linotype"/>
          <w:b/>
          <w:bCs/>
          <w:color w:val="auto"/>
          <w:spacing w:val="60"/>
          <w:sz w:val="24"/>
        </w:rPr>
      </w:pPr>
      <w:bookmarkStart w:id="5" w:name="_Toc67335077"/>
      <w:r w:rsidRPr="008411C4">
        <w:rPr>
          <w:rFonts w:ascii="Palatino Linotype" w:hAnsi="Palatino Linotype"/>
          <w:b/>
          <w:color w:val="auto"/>
          <w:sz w:val="24"/>
        </w:rPr>
        <w:t>PRIMERO. De la competencia</w:t>
      </w:r>
      <w:bookmarkEnd w:id="5"/>
    </w:p>
    <w:p w14:paraId="6BB65AE6" w14:textId="7E1C83C2" w:rsidR="00554DF4" w:rsidRPr="008411C4" w:rsidRDefault="00C03582" w:rsidP="00587D80">
      <w:pPr>
        <w:pStyle w:val="Prrafodelista"/>
        <w:numPr>
          <w:ilvl w:val="0"/>
          <w:numId w:val="1"/>
        </w:numPr>
        <w:spacing w:before="240" w:after="240" w:line="360" w:lineRule="auto"/>
        <w:ind w:left="0" w:firstLine="0"/>
        <w:jc w:val="both"/>
        <w:rPr>
          <w:rFonts w:ascii="Palatino Linotype" w:hAnsi="Palatino Linotype"/>
        </w:rPr>
      </w:pPr>
      <w:r w:rsidRPr="008411C4">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411C4">
        <w:rPr>
          <w:rFonts w:ascii="Palatino Linotype" w:eastAsia="Calibri" w:hAnsi="Palatino Linotype" w:cs="Times New Roman"/>
          <w:b/>
          <w:lang w:val="es-ES"/>
        </w:rPr>
        <w:t>Constitución Política de los Estados Unidos Mexicanos</w:t>
      </w:r>
      <w:r w:rsidRPr="008411C4">
        <w:rPr>
          <w:rFonts w:ascii="Palatino Linotype" w:eastAsia="Calibri" w:hAnsi="Palatino Linotype" w:cs="Times New Roman"/>
          <w:lang w:val="es-ES"/>
        </w:rPr>
        <w:t xml:space="preserve">; 5, párrafos </w:t>
      </w:r>
      <w:r w:rsidRPr="008411C4">
        <w:rPr>
          <w:rFonts w:ascii="Palatino Linotype" w:hAnsi="Palatino Linotype" w:cs="Arial"/>
          <w:bCs/>
          <w:color w:val="222222"/>
          <w:lang w:val="es-ES"/>
        </w:rPr>
        <w:t xml:space="preserve">vigésimo, vigésimo tercero y vigésimo cuarto </w:t>
      </w:r>
      <w:r w:rsidRPr="008411C4">
        <w:rPr>
          <w:rFonts w:ascii="Palatino Linotype" w:eastAsia="Calibri" w:hAnsi="Palatino Linotype" w:cs="Times New Roman"/>
          <w:lang w:val="es-ES"/>
        </w:rPr>
        <w:t xml:space="preserve">fracciones IV y V de la </w:t>
      </w:r>
      <w:r w:rsidRPr="008411C4">
        <w:rPr>
          <w:rFonts w:ascii="Palatino Linotype" w:eastAsia="Calibri" w:hAnsi="Palatino Linotype" w:cs="Times New Roman"/>
          <w:b/>
          <w:lang w:val="es-ES"/>
        </w:rPr>
        <w:t>Constitución Política del Estado Libre y Soberano de México</w:t>
      </w:r>
      <w:r w:rsidRPr="008411C4">
        <w:rPr>
          <w:rFonts w:ascii="Palatino Linotype" w:eastAsia="Calibri" w:hAnsi="Palatino Linotype" w:cs="Times New Roman"/>
          <w:lang w:val="es-ES"/>
        </w:rPr>
        <w:t xml:space="preserve">; artículos 1, 2 fracción II, 13, 29, 36 fracciones I y II, 176, 178, 179, 181 párrafo tercero y 185 </w:t>
      </w:r>
      <w:r w:rsidRPr="008411C4">
        <w:rPr>
          <w:rFonts w:ascii="Palatino Linotype" w:eastAsia="Calibri" w:hAnsi="Palatino Linotype" w:cs="Arial"/>
          <w:lang w:val="es-ES"/>
        </w:rPr>
        <w:t xml:space="preserve">de la </w:t>
      </w:r>
      <w:r w:rsidRPr="008411C4">
        <w:rPr>
          <w:rFonts w:ascii="Palatino Linotype" w:eastAsia="Calibri" w:hAnsi="Palatino Linotype" w:cs="Arial"/>
          <w:b/>
          <w:lang w:val="es-ES"/>
        </w:rPr>
        <w:t>Ley de Transparencia y Acceso a la Información Pública del Estado de México y Municipios</w:t>
      </w:r>
      <w:r w:rsidRPr="008411C4">
        <w:rPr>
          <w:rFonts w:ascii="Palatino Linotype" w:eastAsia="Calibri" w:hAnsi="Palatino Linotype" w:cs="Arial"/>
          <w:lang w:val="es-ES"/>
        </w:rPr>
        <w:t xml:space="preserve">; y 10, 7, 9 fracciones I y XXIV, y 11 del </w:t>
      </w:r>
      <w:r w:rsidRPr="008411C4">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8411C4">
        <w:rPr>
          <w:rFonts w:ascii="Palatino Linotype" w:hAnsi="Palatino Linotype"/>
        </w:rPr>
        <w:t>.</w:t>
      </w:r>
    </w:p>
    <w:p w14:paraId="4DCA0FFB" w14:textId="77777777" w:rsidR="00554DF4" w:rsidRPr="008411C4" w:rsidRDefault="00554DF4" w:rsidP="00554DF4">
      <w:pPr>
        <w:pStyle w:val="Ttulo2"/>
        <w:rPr>
          <w:rFonts w:ascii="Palatino Linotype" w:hAnsi="Palatino Linotype"/>
          <w:b/>
          <w:color w:val="auto"/>
          <w:sz w:val="24"/>
        </w:rPr>
      </w:pPr>
      <w:bookmarkStart w:id="6" w:name="_Toc67335078"/>
      <w:r w:rsidRPr="008411C4">
        <w:rPr>
          <w:rFonts w:ascii="Palatino Linotype" w:hAnsi="Palatino Linotype"/>
          <w:b/>
          <w:color w:val="auto"/>
          <w:sz w:val="24"/>
        </w:rPr>
        <w:t>SEGUNDO. De la oportunidad y procedencia.</w:t>
      </w:r>
      <w:bookmarkEnd w:id="6"/>
    </w:p>
    <w:p w14:paraId="5BD3F5B6" w14:textId="77777777" w:rsidR="0074789F" w:rsidRPr="008411C4" w:rsidRDefault="0074789F" w:rsidP="0074789F">
      <w:pPr>
        <w:rPr>
          <w:lang w:val="es-MX" w:eastAsia="en-US"/>
        </w:rPr>
      </w:pPr>
    </w:p>
    <w:p w14:paraId="387B41A4" w14:textId="5AA940D7" w:rsidR="000E2BE4" w:rsidRPr="008411C4" w:rsidRDefault="000E2BE4" w:rsidP="000E2BE4">
      <w:pPr>
        <w:pStyle w:val="Prrafodelista"/>
        <w:numPr>
          <w:ilvl w:val="0"/>
          <w:numId w:val="2"/>
        </w:numPr>
        <w:spacing w:before="240" w:after="240" w:line="360" w:lineRule="auto"/>
        <w:ind w:left="0" w:right="49" w:firstLine="0"/>
        <w:jc w:val="both"/>
        <w:rPr>
          <w:rFonts w:ascii="Palatino Linotype" w:hAnsi="Palatino Linotype"/>
        </w:rPr>
      </w:pPr>
      <w:r w:rsidRPr="008411C4">
        <w:rPr>
          <w:rFonts w:ascii="Palatino Linotype" w:eastAsia="Calibri" w:hAnsi="Palatino Linotype" w:cs="Arial"/>
        </w:rPr>
        <w:t xml:space="preserve">El medio de impugnación fue presentado a través del </w:t>
      </w:r>
      <w:r w:rsidRPr="008411C4">
        <w:rPr>
          <w:rFonts w:ascii="Palatino Linotype" w:eastAsia="Calibri" w:hAnsi="Palatino Linotype" w:cs="Arial"/>
          <w:b/>
        </w:rPr>
        <w:t>SAIMEX,</w:t>
      </w:r>
      <w:r w:rsidRPr="008411C4">
        <w:rPr>
          <w:rFonts w:ascii="Palatino Linotype" w:eastAsia="Calibri" w:hAnsi="Palatino Linotype" w:cs="Arial"/>
        </w:rPr>
        <w:t xml:space="preserve"> en el formato previamente aprobado para tal efecto y dentro del plazo legal de quince días hábiles otorgados; siendo así que el </w:t>
      </w:r>
      <w:r w:rsidRPr="008411C4">
        <w:rPr>
          <w:rFonts w:ascii="Palatino Linotype" w:eastAsia="Calibri" w:hAnsi="Palatino Linotype" w:cs="Arial"/>
          <w:b/>
        </w:rPr>
        <w:t>SUJETO OBLIGADO</w:t>
      </w:r>
      <w:r w:rsidRPr="008411C4">
        <w:rPr>
          <w:rFonts w:ascii="Palatino Linotype" w:eastAsia="Calibri" w:hAnsi="Palatino Linotype" w:cs="Arial"/>
        </w:rPr>
        <w:t xml:space="preserve"> entregó respuesta a la solicitud el día </w:t>
      </w:r>
      <w:r w:rsidR="009E12A3" w:rsidRPr="008411C4">
        <w:rPr>
          <w:rFonts w:ascii="Palatino Linotype" w:eastAsia="Calibri" w:hAnsi="Palatino Linotype" w:cs="Arial"/>
        </w:rPr>
        <w:t>dieciocho</w:t>
      </w:r>
      <w:r w:rsidRPr="008411C4">
        <w:rPr>
          <w:rFonts w:ascii="Palatino Linotype" w:eastAsia="Calibri" w:hAnsi="Palatino Linotype" w:cs="Arial"/>
        </w:rPr>
        <w:t xml:space="preserve"> (</w:t>
      </w:r>
      <w:r w:rsidR="009E12A3" w:rsidRPr="008411C4">
        <w:rPr>
          <w:rFonts w:ascii="Palatino Linotype" w:eastAsia="Calibri" w:hAnsi="Palatino Linotype" w:cs="Arial"/>
        </w:rPr>
        <w:t>18</w:t>
      </w:r>
      <w:r w:rsidRPr="008411C4">
        <w:rPr>
          <w:rFonts w:ascii="Palatino Linotype" w:eastAsia="Calibri" w:hAnsi="Palatino Linotype" w:cs="Arial"/>
        </w:rPr>
        <w:t xml:space="preserve">) de </w:t>
      </w:r>
      <w:r w:rsidR="009E12A3" w:rsidRPr="008411C4">
        <w:rPr>
          <w:rFonts w:ascii="Palatino Linotype" w:eastAsia="Calibri" w:hAnsi="Palatino Linotype" w:cs="Arial"/>
        </w:rPr>
        <w:t>febrero</w:t>
      </w:r>
      <w:r w:rsidRPr="008411C4">
        <w:rPr>
          <w:rFonts w:ascii="Palatino Linotype" w:eastAsia="Calibri" w:hAnsi="Palatino Linotype" w:cs="Arial"/>
        </w:rPr>
        <w:t xml:space="preserve"> de dos mil veintiuno, </w:t>
      </w:r>
      <w:r w:rsidRPr="008411C4">
        <w:rPr>
          <w:rFonts w:ascii="Palatino Linotype" w:hAnsi="Palatino Linotype" w:cs="Arial"/>
        </w:rPr>
        <w:t xml:space="preserve">de tal forma que el plazo para interponer el recurso de revisión transcurrió del </w:t>
      </w:r>
      <w:r w:rsidR="009E12A3" w:rsidRPr="008411C4">
        <w:rPr>
          <w:rFonts w:ascii="Palatino Linotype" w:hAnsi="Palatino Linotype" w:cs="Arial"/>
        </w:rPr>
        <w:t>diecinueve</w:t>
      </w:r>
      <w:r w:rsidRPr="008411C4">
        <w:rPr>
          <w:rFonts w:ascii="Palatino Linotype" w:hAnsi="Palatino Linotype" w:cs="Arial"/>
        </w:rPr>
        <w:t xml:space="preserve"> (</w:t>
      </w:r>
      <w:r w:rsidR="009E12A3" w:rsidRPr="008411C4">
        <w:rPr>
          <w:rFonts w:ascii="Palatino Linotype" w:hAnsi="Palatino Linotype" w:cs="Arial"/>
        </w:rPr>
        <w:t>19</w:t>
      </w:r>
      <w:r w:rsidRPr="008411C4">
        <w:rPr>
          <w:rFonts w:ascii="Palatino Linotype" w:hAnsi="Palatino Linotype" w:cs="Arial"/>
        </w:rPr>
        <w:t xml:space="preserve">) de </w:t>
      </w:r>
      <w:r w:rsidR="009E12A3" w:rsidRPr="008411C4">
        <w:rPr>
          <w:rFonts w:ascii="Palatino Linotype" w:hAnsi="Palatino Linotype" w:cs="Arial"/>
        </w:rPr>
        <w:lastRenderedPageBreak/>
        <w:t>febrero</w:t>
      </w:r>
      <w:r w:rsidRPr="008411C4">
        <w:rPr>
          <w:rFonts w:ascii="Palatino Linotype" w:hAnsi="Palatino Linotype" w:cs="Arial"/>
        </w:rPr>
        <w:t xml:space="preserve"> al doce (12) de </w:t>
      </w:r>
      <w:r w:rsidR="009E12A3" w:rsidRPr="008411C4">
        <w:rPr>
          <w:rFonts w:ascii="Palatino Linotype" w:hAnsi="Palatino Linotype" w:cs="Arial"/>
        </w:rPr>
        <w:t>marzo</w:t>
      </w:r>
      <w:r w:rsidRPr="008411C4">
        <w:rPr>
          <w:rFonts w:ascii="Palatino Linotype" w:hAnsi="Palatino Linotype" w:cs="Arial"/>
        </w:rPr>
        <w:t xml:space="preserve"> de dos mil veintiuno; en consecuencia, presentó su inconformidad el día d</w:t>
      </w:r>
      <w:r w:rsidR="009E12A3" w:rsidRPr="008411C4">
        <w:rPr>
          <w:rFonts w:ascii="Palatino Linotype" w:hAnsi="Palatino Linotype" w:cs="Arial"/>
        </w:rPr>
        <w:t>ieciocho</w:t>
      </w:r>
      <w:r w:rsidRPr="008411C4">
        <w:rPr>
          <w:rFonts w:ascii="Palatino Linotype" w:hAnsi="Palatino Linotype" w:cs="Arial"/>
        </w:rPr>
        <w:t xml:space="preserve"> (</w:t>
      </w:r>
      <w:r w:rsidR="009E12A3" w:rsidRPr="008411C4">
        <w:rPr>
          <w:rFonts w:ascii="Palatino Linotype" w:hAnsi="Palatino Linotype" w:cs="Arial"/>
        </w:rPr>
        <w:t>18</w:t>
      </w:r>
      <w:r w:rsidRPr="008411C4">
        <w:rPr>
          <w:rFonts w:ascii="Palatino Linotype" w:hAnsi="Palatino Linotype" w:cs="Arial"/>
        </w:rPr>
        <w:t xml:space="preserve">) de febrero de dos mil veintiuno, por lo que se encuentra dentro de los márgenes temporales previstos en el artículo 178 de la </w:t>
      </w:r>
      <w:r w:rsidRPr="008411C4">
        <w:rPr>
          <w:rFonts w:ascii="Palatino Linotype" w:hAnsi="Palatino Linotype" w:cs="Arial"/>
          <w:b/>
        </w:rPr>
        <w:t xml:space="preserve">Ley de Transparencia y Acceso a la Información Pública del Estado de México y Municipios </w:t>
      </w:r>
      <w:r w:rsidRPr="008411C4">
        <w:rPr>
          <w:rFonts w:ascii="Palatino Linotype" w:hAnsi="Palatino Linotype" w:cs="Arial"/>
        </w:rPr>
        <w:t>vigente.</w:t>
      </w:r>
    </w:p>
    <w:p w14:paraId="2A2950BF" w14:textId="0E0B84A9" w:rsidR="00DF5DD1" w:rsidRPr="008411C4" w:rsidRDefault="00DF5DD1" w:rsidP="00DF5DD1">
      <w:pPr>
        <w:pStyle w:val="Prrafodelista"/>
        <w:spacing w:before="240" w:after="240" w:line="360" w:lineRule="auto"/>
        <w:ind w:left="0" w:right="49"/>
        <w:jc w:val="both"/>
        <w:rPr>
          <w:rFonts w:ascii="Palatino Linotype" w:hAnsi="Palatino Linotype" w:cs="Arial"/>
        </w:rPr>
      </w:pPr>
    </w:p>
    <w:p w14:paraId="1EB1E216" w14:textId="77777777" w:rsidR="00DF5DD1" w:rsidRPr="008411C4" w:rsidRDefault="00DF5DD1" w:rsidP="00DF5DD1">
      <w:pPr>
        <w:pStyle w:val="Prrafodelista"/>
        <w:numPr>
          <w:ilvl w:val="0"/>
          <w:numId w:val="1"/>
        </w:numPr>
        <w:spacing w:before="240" w:after="240" w:line="360" w:lineRule="auto"/>
        <w:ind w:left="0" w:right="49" w:firstLine="0"/>
        <w:jc w:val="both"/>
        <w:rPr>
          <w:rFonts w:ascii="Palatino Linotype" w:eastAsia="Times New Roman" w:hAnsi="Palatino Linotype" w:cs="Arial"/>
          <w:color w:val="000000"/>
        </w:rPr>
      </w:pPr>
      <w:r w:rsidRPr="008411C4">
        <w:rPr>
          <w:rFonts w:ascii="Palatino Linotype" w:hAnsi="Palatino Linotype" w:cs="Arial"/>
        </w:rPr>
        <w:t xml:space="preserve">Con base en lo anterior, es </w:t>
      </w:r>
      <w:r w:rsidRPr="008411C4">
        <w:rPr>
          <w:rFonts w:ascii="Palatino Linotype" w:eastAsia="Times New Roman" w:hAnsi="Palatino Linotype" w:cs="Arial"/>
          <w:color w:val="000000"/>
        </w:rPr>
        <w:t xml:space="preserve">importante hacer mención que, el recurso de revisión se interpuso el mismo día en que se dio respuesta, siendo que la Ley en Materia señala lo siguiente: </w:t>
      </w:r>
    </w:p>
    <w:p w14:paraId="293B1D5E" w14:textId="77777777" w:rsidR="00DF5DD1" w:rsidRPr="008411C4" w:rsidRDefault="00DF5DD1" w:rsidP="00DF5DD1">
      <w:pPr>
        <w:autoSpaceDE w:val="0"/>
        <w:autoSpaceDN w:val="0"/>
        <w:adjustRightInd w:val="0"/>
        <w:spacing w:line="360" w:lineRule="auto"/>
        <w:ind w:left="567" w:right="567"/>
        <w:jc w:val="both"/>
        <w:rPr>
          <w:rFonts w:ascii="Palatino Linotype" w:eastAsiaTheme="minorHAnsi" w:hAnsi="Palatino Linotype" w:cs="Arial"/>
          <w:b/>
          <w:bCs/>
          <w:i/>
          <w:sz w:val="22"/>
          <w:szCs w:val="18"/>
          <w:lang w:val="es-MX" w:eastAsia="en-US"/>
        </w:rPr>
      </w:pPr>
      <w:r w:rsidRPr="008411C4">
        <w:rPr>
          <w:rFonts w:ascii="Palatino Linotype" w:eastAsiaTheme="minorHAnsi" w:hAnsi="Palatino Linotype" w:cs="Arial"/>
          <w:b/>
          <w:bCs/>
          <w:i/>
          <w:sz w:val="22"/>
          <w:szCs w:val="18"/>
          <w:lang w:val="es-MX" w:eastAsia="en-US"/>
        </w:rPr>
        <w:t>Plazo para interponer recurso de revisión</w:t>
      </w:r>
    </w:p>
    <w:p w14:paraId="5BE25B8A" w14:textId="77777777" w:rsidR="00DF5DD1" w:rsidRPr="008411C4" w:rsidRDefault="00DF5DD1" w:rsidP="00DF5DD1">
      <w:pPr>
        <w:autoSpaceDE w:val="0"/>
        <w:autoSpaceDN w:val="0"/>
        <w:adjustRightInd w:val="0"/>
        <w:spacing w:line="360" w:lineRule="auto"/>
        <w:ind w:left="567" w:right="567"/>
        <w:jc w:val="both"/>
        <w:rPr>
          <w:rFonts w:ascii="Palatino Linotype" w:hAnsi="Palatino Linotype" w:cs="Bookman Old Style,Bold"/>
          <w:b/>
          <w:bCs/>
          <w:i/>
          <w:sz w:val="28"/>
          <w:szCs w:val="20"/>
          <w:lang w:val="es-ES"/>
        </w:rPr>
      </w:pPr>
      <w:r w:rsidRPr="008411C4">
        <w:rPr>
          <w:rFonts w:ascii="Palatino Linotype" w:eastAsiaTheme="minorHAnsi" w:hAnsi="Palatino Linotype" w:cs="Arial"/>
          <w:b/>
          <w:bCs/>
          <w:i/>
          <w:sz w:val="22"/>
          <w:szCs w:val="18"/>
          <w:lang w:val="es-MX" w:eastAsia="en-US"/>
        </w:rPr>
        <w:t xml:space="preserve">Artículo 128. </w:t>
      </w:r>
      <w:r w:rsidRPr="008411C4">
        <w:rPr>
          <w:rFonts w:ascii="Palatino Linotype" w:eastAsiaTheme="minorHAnsi" w:hAnsi="Palatino Linotype" w:cs="Arial"/>
          <w:i/>
          <w:sz w:val="22"/>
          <w:szCs w:val="18"/>
          <w:lang w:val="es-MX" w:eastAsia="en-US"/>
        </w:rPr>
        <w:t>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w:t>
      </w:r>
    </w:p>
    <w:p w14:paraId="15DEA669" w14:textId="77777777" w:rsidR="00DF5DD1" w:rsidRPr="008411C4" w:rsidRDefault="00DF5DD1" w:rsidP="00DF5DD1">
      <w:pPr>
        <w:autoSpaceDE w:val="0"/>
        <w:autoSpaceDN w:val="0"/>
        <w:adjustRightInd w:val="0"/>
        <w:spacing w:line="360" w:lineRule="auto"/>
        <w:ind w:left="567" w:right="567"/>
        <w:jc w:val="both"/>
        <w:rPr>
          <w:rFonts w:ascii="Palatino Linotype" w:hAnsi="Palatino Linotype" w:cs="Bookman Old Style,Bold"/>
          <w:b/>
          <w:bCs/>
          <w:i/>
          <w:sz w:val="22"/>
          <w:szCs w:val="20"/>
          <w:lang w:val="es-ES"/>
        </w:rPr>
      </w:pPr>
    </w:p>
    <w:p w14:paraId="19A2C57E" w14:textId="77777777" w:rsidR="00DF5DD1" w:rsidRPr="008411C4" w:rsidRDefault="00DF5DD1" w:rsidP="00DF5DD1">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411C4">
        <w:rPr>
          <w:rFonts w:ascii="Palatino Linotype" w:eastAsia="Times New Roman" w:hAnsi="Palatino Linotype" w:cs="Arial"/>
          <w:color w:val="000000"/>
        </w:rPr>
        <w:t xml:space="preserve">La ley en materia prevé que el recurrente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8411C4">
        <w:rPr>
          <w:rFonts w:ascii="Palatino Linotype" w:eastAsia="Times New Roman" w:hAnsi="Palatino Linotype" w:cs="Arial"/>
        </w:rPr>
        <w:t>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147F20DB" w14:textId="77777777" w:rsidR="00DF5DD1" w:rsidRPr="008411C4" w:rsidRDefault="00DF5DD1" w:rsidP="00DF5DD1">
      <w:pPr>
        <w:spacing w:before="240" w:after="240" w:line="360" w:lineRule="auto"/>
        <w:ind w:left="567" w:right="567"/>
        <w:jc w:val="both"/>
        <w:rPr>
          <w:rFonts w:ascii="Palatino Linotype" w:eastAsia="Times New Roman" w:hAnsi="Palatino Linotype" w:cs="Arial"/>
          <w:sz w:val="22"/>
        </w:rPr>
      </w:pPr>
      <w:r w:rsidRPr="008411C4">
        <w:rPr>
          <w:rFonts w:ascii="Palatino Linotype" w:eastAsia="Times New Roman" w:hAnsi="Palatino Linotype" w:cs="Arial"/>
          <w:b/>
          <w:i/>
          <w:iCs/>
          <w:sz w:val="22"/>
        </w:rPr>
        <w:lastRenderedPageBreak/>
        <w:t>RECURSO DE RECLAMACIÓN. SU INTERPOSICIÓN NO ES EXTEMPORÁNEA SI SE REALIZA ANTES DE QUE INICIE EL PLAZO PARA HACERLO</w:t>
      </w:r>
      <w:r w:rsidRPr="008411C4">
        <w:rPr>
          <w:rFonts w:ascii="Palatino Linotype" w:eastAsia="Times New Roman" w:hAnsi="Palatino Linotype" w:cs="Arial"/>
          <w:i/>
          <w:iCs/>
          <w:sz w:val="22"/>
        </w:rPr>
        <w:t>.</w:t>
      </w:r>
    </w:p>
    <w:p w14:paraId="6C1C403B" w14:textId="77777777" w:rsidR="00DF5DD1" w:rsidRPr="008411C4" w:rsidRDefault="00DF5DD1" w:rsidP="00DF5DD1">
      <w:pPr>
        <w:spacing w:before="240" w:after="240" w:line="360" w:lineRule="auto"/>
        <w:ind w:left="567" w:right="567"/>
        <w:jc w:val="both"/>
        <w:rPr>
          <w:rFonts w:ascii="Palatino Linotype" w:eastAsia="Times New Roman" w:hAnsi="Palatino Linotype" w:cs="Arial"/>
          <w:sz w:val="22"/>
        </w:rPr>
      </w:pPr>
      <w:r w:rsidRPr="008411C4">
        <w:rPr>
          <w:rFonts w:ascii="Palatino Linotype" w:eastAsia="Times New Roman" w:hAnsi="Palatino Linotype" w:cs="Arial"/>
          <w:i/>
          <w:iCs/>
          <w:sz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8411C4">
        <w:rPr>
          <w:rFonts w:ascii="Palatino Linotype" w:eastAsia="Times New Roman" w:hAnsi="Palatino Linotype" w:cs="Arial"/>
          <w:b/>
          <w:i/>
          <w:iCs/>
          <w:sz w:val="22"/>
        </w:rPr>
        <w:t>Ahora bien, dicho numeral sólo refiere que el aludido medio de defensa no puede hacerse valer después de tres días, por tanto, no impide que el escrito correspondiente se presente antes de iniciado ese término</w:t>
      </w:r>
      <w:r w:rsidRPr="008411C4">
        <w:rPr>
          <w:rFonts w:ascii="Palatino Linotype" w:eastAsia="Times New Roman" w:hAnsi="Palatino Linotype" w:cs="Arial"/>
          <w:i/>
          <w:iCs/>
          <w:sz w:val="22"/>
        </w:rPr>
        <w:t>.</w:t>
      </w:r>
    </w:p>
    <w:p w14:paraId="12D90D00" w14:textId="77777777" w:rsidR="00DF5DD1" w:rsidRPr="008411C4" w:rsidRDefault="00DF5DD1" w:rsidP="00DF5DD1">
      <w:pPr>
        <w:spacing w:before="240" w:after="240" w:line="360" w:lineRule="auto"/>
        <w:ind w:left="567" w:right="567"/>
        <w:jc w:val="both"/>
        <w:rPr>
          <w:rFonts w:ascii="Palatino Linotype" w:eastAsia="Times New Roman" w:hAnsi="Palatino Linotype" w:cs="Arial"/>
          <w:i/>
          <w:iCs/>
          <w:sz w:val="22"/>
        </w:rPr>
      </w:pPr>
      <w:r w:rsidRPr="008411C4">
        <w:rPr>
          <w:rFonts w:ascii="Palatino Linotype" w:eastAsia="Times New Roman" w:hAnsi="Palatino Linotype" w:cs="Arial"/>
          <w:i/>
          <w:iCs/>
          <w:sz w:val="22"/>
        </w:rPr>
        <w:t>De ahí que si dicho recurso se interpone antes de que inicie el plazo para hacerlo, su presentación no es extemporánea.</w:t>
      </w:r>
    </w:p>
    <w:p w14:paraId="6AECEFA1" w14:textId="2BD46C54" w:rsidR="00DF5DD1" w:rsidRPr="008411C4" w:rsidRDefault="00DF5DD1" w:rsidP="00DF5DD1">
      <w:pPr>
        <w:pStyle w:val="Prrafodelista"/>
        <w:spacing w:before="240" w:after="240" w:line="360" w:lineRule="auto"/>
        <w:ind w:left="0" w:right="49"/>
        <w:jc w:val="both"/>
        <w:rPr>
          <w:rFonts w:ascii="Palatino Linotype" w:hAnsi="Palatino Linotype"/>
        </w:rPr>
      </w:pPr>
      <w:r w:rsidRPr="008411C4">
        <w:rPr>
          <w:rFonts w:ascii="Palatino Linotype" w:hAnsi="Palatino Linotype"/>
        </w:rPr>
        <w:t xml:space="preserve">En ese sentido, no existiendo causas de </w:t>
      </w:r>
      <w:proofErr w:type="spellStart"/>
      <w:r w:rsidRPr="008411C4">
        <w:rPr>
          <w:rFonts w:ascii="Palatino Linotype" w:hAnsi="Palatino Linotype"/>
        </w:rPr>
        <w:t>desechamiento</w:t>
      </w:r>
      <w:proofErr w:type="spellEnd"/>
      <w:r w:rsidRPr="008411C4">
        <w:rPr>
          <w:rFonts w:ascii="Palatino Linotype" w:hAnsi="Palatino Linotype"/>
        </w:rPr>
        <w:t xml:space="preserve"> por extemporáneo o anticipado, el recurso de revisión que hoy nos ocupa, es procedente.</w:t>
      </w:r>
    </w:p>
    <w:p w14:paraId="6B920D43" w14:textId="77777777" w:rsidR="000E2BE4" w:rsidRPr="008411C4" w:rsidRDefault="000E2BE4" w:rsidP="000E2BE4">
      <w:pPr>
        <w:pStyle w:val="Prrafodelista"/>
        <w:spacing w:before="240" w:after="240" w:line="360" w:lineRule="auto"/>
        <w:ind w:left="0" w:right="49"/>
        <w:jc w:val="both"/>
        <w:rPr>
          <w:rFonts w:ascii="Palatino Linotype" w:hAnsi="Palatino Linotype"/>
        </w:rPr>
      </w:pPr>
    </w:p>
    <w:p w14:paraId="6CFD0539" w14:textId="5FAA2C38" w:rsidR="0074789F" w:rsidRPr="008411C4" w:rsidRDefault="0074789F" w:rsidP="001A6F6E">
      <w:pPr>
        <w:pStyle w:val="Prrafodelista"/>
        <w:numPr>
          <w:ilvl w:val="0"/>
          <w:numId w:val="2"/>
        </w:numPr>
        <w:spacing w:before="240" w:after="240" w:line="360" w:lineRule="auto"/>
        <w:ind w:left="0" w:right="49" w:firstLine="0"/>
        <w:jc w:val="both"/>
        <w:rPr>
          <w:rFonts w:ascii="Palatino Linotype" w:hAnsi="Palatino Linotype"/>
        </w:rPr>
      </w:pPr>
      <w:r w:rsidRPr="008411C4">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125748D" w14:textId="77777777" w:rsidR="00C67E9E" w:rsidRPr="008411C4" w:rsidRDefault="00C67E9E" w:rsidP="00C67E9E">
      <w:pPr>
        <w:pStyle w:val="Prrafodelista"/>
        <w:rPr>
          <w:rFonts w:ascii="Palatino Linotype" w:hAnsi="Palatino Linotype"/>
        </w:rPr>
      </w:pPr>
    </w:p>
    <w:p w14:paraId="3C126BBC" w14:textId="0E6F7B33" w:rsidR="00C67E9E" w:rsidRPr="008411C4" w:rsidRDefault="008C2FEE" w:rsidP="00C67E9E">
      <w:pPr>
        <w:pStyle w:val="Ttulo1"/>
        <w:spacing w:before="0" w:line="360" w:lineRule="auto"/>
      </w:pPr>
      <w:bookmarkStart w:id="7" w:name="_Toc65242752"/>
      <w:bookmarkStart w:id="8" w:name="_Toc67335079"/>
      <w:r w:rsidRPr="008411C4">
        <w:t>TERCERO</w:t>
      </w:r>
      <w:r w:rsidR="00C67E9E" w:rsidRPr="008411C4">
        <w:t>. De previo y especial pronunciamiento.</w:t>
      </w:r>
      <w:bookmarkEnd w:id="7"/>
      <w:bookmarkEnd w:id="8"/>
    </w:p>
    <w:p w14:paraId="29BBD4E1" w14:textId="77777777" w:rsidR="00C67E9E" w:rsidRPr="008411C4" w:rsidRDefault="00C67E9E" w:rsidP="00C67E9E">
      <w:pPr>
        <w:pStyle w:val="Prrafodelista"/>
        <w:ind w:left="0"/>
        <w:rPr>
          <w:lang w:val="es-MX" w:eastAsia="en-US"/>
        </w:rPr>
      </w:pPr>
    </w:p>
    <w:p w14:paraId="25E27D74" w14:textId="77777777" w:rsidR="00C67E9E" w:rsidRPr="008411C4" w:rsidRDefault="00C67E9E" w:rsidP="00C67E9E">
      <w:pPr>
        <w:numPr>
          <w:ilvl w:val="0"/>
          <w:numId w:val="2"/>
        </w:numPr>
        <w:spacing w:line="360" w:lineRule="auto"/>
        <w:ind w:left="0" w:right="49" w:firstLine="0"/>
        <w:contextualSpacing/>
        <w:jc w:val="both"/>
        <w:rPr>
          <w:rFonts w:ascii="Palatino Linotype" w:eastAsia="MS Mincho" w:hAnsi="Palatino Linotype" w:cs="Times New Roman"/>
        </w:rPr>
      </w:pPr>
      <w:r w:rsidRPr="008411C4">
        <w:rPr>
          <w:rFonts w:ascii="Palatino Linotype" w:hAnsi="Palatino Linotype"/>
          <w:lang w:val="es-ES"/>
        </w:rPr>
        <w:t xml:space="preserve">Desde que inició, a finales de 2019, la crisis generada por el virus </w:t>
      </w:r>
      <w:r w:rsidRPr="008411C4">
        <w:rPr>
          <w:rFonts w:ascii="Palatino Linotype" w:hAnsi="Palatino Linotype"/>
          <w:b/>
          <w:lang w:val="es-ES"/>
        </w:rPr>
        <w:t>SARS-Cov-2 -  COVID-19</w:t>
      </w:r>
      <w:r w:rsidRPr="008411C4">
        <w:rPr>
          <w:rFonts w:ascii="Palatino Linotype" w:hAnsi="Palatino Linotype"/>
          <w:lang w:val="es-ES"/>
        </w:rPr>
        <w:t xml:space="preserve">, las sociedades y los Estados, se han visto sometidos a una inusitada presión para tratar de adoptar las decisiones que permitan asegurar las mejores </w:t>
      </w:r>
      <w:r w:rsidRPr="008411C4">
        <w:rPr>
          <w:rFonts w:ascii="Palatino Linotype" w:hAnsi="Palatino Linotype"/>
          <w:lang w:val="es-ES"/>
        </w:rPr>
        <w:lastRenderedPageBreak/>
        <w:t>condiciones para la protección de salud y la vida de las personas al mismo tiempo que se hacen los mayores esfuerzos posibles para garantizar el funcionamiento social y gubernamental en un contexto de una nueva realidad o normalidad.</w:t>
      </w:r>
    </w:p>
    <w:p w14:paraId="7CF38A14" w14:textId="77777777" w:rsidR="00C67E9E" w:rsidRPr="008411C4" w:rsidRDefault="00C67E9E" w:rsidP="00C67E9E">
      <w:pPr>
        <w:pStyle w:val="Prrafodelista"/>
        <w:rPr>
          <w:rFonts w:ascii="Palatino Linotype" w:eastAsia="MS Mincho" w:hAnsi="Palatino Linotype" w:cs="Times New Roman"/>
        </w:rPr>
      </w:pPr>
    </w:p>
    <w:p w14:paraId="26051149" w14:textId="77777777" w:rsidR="00C67E9E" w:rsidRPr="008411C4" w:rsidRDefault="00C67E9E" w:rsidP="00C67E9E">
      <w:pPr>
        <w:numPr>
          <w:ilvl w:val="0"/>
          <w:numId w:val="2"/>
        </w:numPr>
        <w:spacing w:line="360" w:lineRule="auto"/>
        <w:ind w:left="0" w:right="49" w:firstLine="0"/>
        <w:contextualSpacing/>
        <w:jc w:val="both"/>
        <w:rPr>
          <w:rFonts w:ascii="Palatino Linotype" w:eastAsia="MS Mincho" w:hAnsi="Palatino Linotype" w:cs="Times New Roman"/>
        </w:rPr>
      </w:pPr>
      <w:r w:rsidRPr="008411C4">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2B74E647" w14:textId="77777777" w:rsidR="00C67E9E" w:rsidRPr="008411C4" w:rsidRDefault="00C67E9E" w:rsidP="00C67E9E">
      <w:pPr>
        <w:pStyle w:val="Prrafodelista"/>
        <w:rPr>
          <w:rFonts w:ascii="Palatino Linotype" w:eastAsia="MS Mincho" w:hAnsi="Palatino Linotype" w:cs="Times New Roman"/>
        </w:rPr>
      </w:pPr>
    </w:p>
    <w:p w14:paraId="3EB2F395" w14:textId="77777777" w:rsidR="00C67E9E" w:rsidRPr="008411C4" w:rsidRDefault="00C67E9E" w:rsidP="00C67E9E">
      <w:pPr>
        <w:numPr>
          <w:ilvl w:val="0"/>
          <w:numId w:val="2"/>
        </w:numPr>
        <w:spacing w:line="360" w:lineRule="auto"/>
        <w:ind w:left="0" w:right="49" w:firstLine="0"/>
        <w:contextualSpacing/>
        <w:jc w:val="both"/>
        <w:rPr>
          <w:rFonts w:ascii="Palatino Linotype" w:eastAsia="MS Mincho" w:hAnsi="Palatino Linotype" w:cs="Times New Roman"/>
        </w:rPr>
      </w:pPr>
      <w:r w:rsidRPr="008411C4">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72376109" w14:textId="77777777" w:rsidR="00C67E9E" w:rsidRPr="008411C4" w:rsidRDefault="00C67E9E" w:rsidP="00C67E9E">
      <w:pPr>
        <w:pStyle w:val="Prrafodelista"/>
        <w:rPr>
          <w:rFonts w:ascii="Palatino Linotype" w:eastAsia="MS Mincho" w:hAnsi="Palatino Linotype" w:cs="Times New Roman"/>
        </w:rPr>
      </w:pPr>
    </w:p>
    <w:p w14:paraId="5192822A" w14:textId="77777777" w:rsidR="00C67E9E" w:rsidRPr="008411C4" w:rsidRDefault="00C67E9E" w:rsidP="00C67E9E">
      <w:pPr>
        <w:numPr>
          <w:ilvl w:val="0"/>
          <w:numId w:val="2"/>
        </w:numPr>
        <w:spacing w:line="360" w:lineRule="auto"/>
        <w:ind w:left="0" w:right="49" w:firstLine="0"/>
        <w:contextualSpacing/>
        <w:jc w:val="both"/>
        <w:rPr>
          <w:rFonts w:ascii="Palatino Linotype" w:eastAsia="MS Mincho" w:hAnsi="Palatino Linotype" w:cs="Times New Roman"/>
        </w:rPr>
      </w:pPr>
      <w:r w:rsidRPr="008411C4">
        <w:rPr>
          <w:rFonts w:ascii="Palatino Linotype" w:hAnsi="Palatino Linotype"/>
          <w:lang w:val="es-ES"/>
        </w:rPr>
        <w:t xml:space="preserve">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w:t>
      </w:r>
      <w:r w:rsidRPr="008411C4">
        <w:rPr>
          <w:rFonts w:ascii="Palatino Linotype" w:hAnsi="Palatino Linotype"/>
          <w:lang w:val="es-ES"/>
        </w:rPr>
        <w:lastRenderedPageBreak/>
        <w:t>autoridades sanitarias a emitir nuevas disposiciones para suspender las funciones presenciales de las instituciones públicas, que incluyen tanto a los sujetos obligados como a este Órgano.</w:t>
      </w:r>
    </w:p>
    <w:p w14:paraId="7C9874AC" w14:textId="77777777" w:rsidR="00C67E9E" w:rsidRPr="008411C4" w:rsidRDefault="00C67E9E" w:rsidP="00C67E9E">
      <w:pPr>
        <w:pStyle w:val="Prrafodelista"/>
        <w:rPr>
          <w:rFonts w:ascii="Palatino Linotype" w:eastAsia="MS Mincho" w:hAnsi="Palatino Linotype" w:cs="Times New Roman"/>
        </w:rPr>
      </w:pPr>
    </w:p>
    <w:p w14:paraId="7FC0EE81" w14:textId="77777777" w:rsidR="00C67E9E" w:rsidRPr="008411C4" w:rsidRDefault="00C67E9E" w:rsidP="00C67E9E">
      <w:pPr>
        <w:numPr>
          <w:ilvl w:val="0"/>
          <w:numId w:val="2"/>
        </w:numPr>
        <w:spacing w:line="360" w:lineRule="auto"/>
        <w:ind w:left="0" w:right="49" w:firstLine="0"/>
        <w:contextualSpacing/>
        <w:jc w:val="both"/>
        <w:rPr>
          <w:rFonts w:ascii="Palatino Linotype" w:hAnsi="Palatino Linotype"/>
          <w:lang w:val="es-ES"/>
        </w:rPr>
      </w:pPr>
      <w:r w:rsidRPr="008411C4">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278ACD2A" w14:textId="77777777" w:rsidR="00C67E9E" w:rsidRPr="008411C4" w:rsidRDefault="00C67E9E" w:rsidP="00C67E9E">
      <w:pPr>
        <w:pStyle w:val="Prrafodelista"/>
        <w:rPr>
          <w:rFonts w:ascii="Palatino Linotype" w:hAnsi="Palatino Linotype"/>
          <w:lang w:val="es-ES"/>
        </w:rPr>
      </w:pPr>
    </w:p>
    <w:p w14:paraId="12ED994E" w14:textId="77777777" w:rsidR="00C67E9E" w:rsidRPr="008411C4" w:rsidRDefault="00C67E9E" w:rsidP="00C67E9E">
      <w:pPr>
        <w:numPr>
          <w:ilvl w:val="0"/>
          <w:numId w:val="2"/>
        </w:numPr>
        <w:spacing w:line="360" w:lineRule="auto"/>
        <w:ind w:left="0" w:right="49" w:firstLine="0"/>
        <w:contextualSpacing/>
        <w:jc w:val="both"/>
        <w:rPr>
          <w:rFonts w:ascii="Palatino Linotype" w:hAnsi="Palatino Linotype"/>
          <w:lang w:val="es-ES"/>
        </w:rPr>
      </w:pPr>
      <w:r w:rsidRPr="008411C4">
        <w:rPr>
          <w:rFonts w:ascii="Palatino Linotype" w:hAnsi="Palatino Linotype"/>
          <w:lang w:val="es-ES"/>
        </w:rPr>
        <w:t xml:space="preserve">El </w:t>
      </w:r>
      <w:proofErr w:type="spellStart"/>
      <w:r w:rsidRPr="008411C4">
        <w:rPr>
          <w:rFonts w:ascii="Palatino Linotype" w:hAnsi="Palatino Linotype"/>
          <w:lang w:val="es-ES"/>
        </w:rPr>
        <w:t>Infoem</w:t>
      </w:r>
      <w:proofErr w:type="spellEnd"/>
      <w:r w:rsidRPr="008411C4">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8411C4">
        <w:rPr>
          <w:rFonts w:ascii="Palatino Linotype" w:hAnsi="Palatino Linotype"/>
          <w:lang w:val="es-ES"/>
        </w:rPr>
        <w:t>transito</w:t>
      </w:r>
      <w:proofErr w:type="spellEnd"/>
      <w:r w:rsidRPr="008411C4">
        <w:rPr>
          <w:rFonts w:ascii="Palatino Linotype" w:hAnsi="Palatino Linotype"/>
          <w:lang w:val="es-ES"/>
        </w:rPr>
        <w:t xml:space="preserve"> de personas, evitar la concentración de las mismas y, con ello, tratar de frenar los contagios, acciones que se centran en el esfuerzo </w:t>
      </w:r>
      <w:r w:rsidRPr="008411C4">
        <w:rPr>
          <w:rFonts w:ascii="Palatino Linotype" w:hAnsi="Palatino Linotype"/>
          <w:lang w:val="es-ES"/>
        </w:rPr>
        <w:lastRenderedPageBreak/>
        <w:t xml:space="preserve">conjunto para evitar que los servidores públicos acudan a sus centros de trabajo para desempeñar sus funciones. </w:t>
      </w:r>
    </w:p>
    <w:p w14:paraId="401EFF08" w14:textId="77777777" w:rsidR="00C67E9E" w:rsidRPr="008411C4" w:rsidRDefault="00C67E9E" w:rsidP="00C67E9E">
      <w:pPr>
        <w:pStyle w:val="Prrafodelista"/>
        <w:rPr>
          <w:rFonts w:ascii="Palatino Linotype" w:hAnsi="Palatino Linotype"/>
          <w:lang w:val="es-ES"/>
        </w:rPr>
      </w:pPr>
    </w:p>
    <w:p w14:paraId="002AAA81" w14:textId="77777777" w:rsidR="00C67E9E" w:rsidRPr="008411C4" w:rsidRDefault="00C67E9E" w:rsidP="00C67E9E">
      <w:pPr>
        <w:numPr>
          <w:ilvl w:val="0"/>
          <w:numId w:val="2"/>
        </w:numPr>
        <w:spacing w:line="360" w:lineRule="auto"/>
        <w:ind w:left="0" w:right="49" w:firstLine="0"/>
        <w:contextualSpacing/>
        <w:jc w:val="both"/>
        <w:rPr>
          <w:rFonts w:ascii="Palatino Linotype" w:hAnsi="Palatino Linotype"/>
          <w:lang w:val="es-ES"/>
        </w:rPr>
      </w:pPr>
      <w:r w:rsidRPr="008411C4">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7FDBCD1C" w14:textId="77777777" w:rsidR="00C67E9E" w:rsidRPr="008411C4" w:rsidRDefault="00C67E9E" w:rsidP="00C67E9E">
      <w:pPr>
        <w:pStyle w:val="Prrafodelista"/>
        <w:rPr>
          <w:rFonts w:ascii="Palatino Linotype" w:hAnsi="Palatino Linotype"/>
          <w:lang w:val="es-ES"/>
        </w:rPr>
      </w:pPr>
    </w:p>
    <w:p w14:paraId="2E58987F" w14:textId="77777777" w:rsidR="00C67E9E" w:rsidRPr="008411C4" w:rsidRDefault="00C67E9E" w:rsidP="00C67E9E">
      <w:pPr>
        <w:numPr>
          <w:ilvl w:val="0"/>
          <w:numId w:val="2"/>
        </w:numPr>
        <w:spacing w:line="360" w:lineRule="auto"/>
        <w:ind w:left="0" w:right="49" w:firstLine="0"/>
        <w:contextualSpacing/>
        <w:jc w:val="both"/>
        <w:rPr>
          <w:rFonts w:ascii="Palatino Linotype" w:hAnsi="Palatino Linotype"/>
          <w:lang w:val="es-ES"/>
        </w:rPr>
      </w:pPr>
      <w:r w:rsidRPr="008411C4">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17DF029A" w14:textId="77777777" w:rsidR="00C67E9E" w:rsidRPr="008411C4" w:rsidRDefault="00C67E9E" w:rsidP="00C67E9E">
      <w:pPr>
        <w:pStyle w:val="Prrafodelista"/>
        <w:rPr>
          <w:rFonts w:ascii="Palatino Linotype" w:hAnsi="Palatino Linotype"/>
          <w:lang w:val="es-ES"/>
        </w:rPr>
      </w:pPr>
    </w:p>
    <w:p w14:paraId="617385D7" w14:textId="77777777" w:rsidR="00C67E9E" w:rsidRPr="008411C4" w:rsidRDefault="00C67E9E" w:rsidP="00C67E9E">
      <w:pPr>
        <w:numPr>
          <w:ilvl w:val="0"/>
          <w:numId w:val="2"/>
        </w:numPr>
        <w:spacing w:line="360" w:lineRule="auto"/>
        <w:ind w:left="0" w:right="49" w:firstLine="0"/>
        <w:contextualSpacing/>
        <w:jc w:val="both"/>
        <w:rPr>
          <w:rFonts w:ascii="Palatino Linotype" w:hAnsi="Palatino Linotype"/>
          <w:lang w:val="es-ES"/>
        </w:rPr>
      </w:pPr>
      <w:r w:rsidRPr="008411C4">
        <w:rPr>
          <w:rFonts w:ascii="Palatino Linotype" w:hAnsi="Palatino Linotype"/>
          <w:lang w:val="es-ES"/>
        </w:rPr>
        <w:lastRenderedPageBreak/>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27E27647" w14:textId="77777777" w:rsidR="00C67E9E" w:rsidRPr="008411C4" w:rsidRDefault="00C67E9E" w:rsidP="00C67E9E">
      <w:pPr>
        <w:pStyle w:val="Prrafodelista"/>
        <w:rPr>
          <w:rFonts w:ascii="Palatino Linotype" w:hAnsi="Palatino Linotype"/>
          <w:lang w:val="es-ES"/>
        </w:rPr>
      </w:pPr>
    </w:p>
    <w:p w14:paraId="35E04E39" w14:textId="77777777" w:rsidR="00C67E9E" w:rsidRPr="008411C4" w:rsidRDefault="00C67E9E" w:rsidP="00C67E9E">
      <w:pPr>
        <w:numPr>
          <w:ilvl w:val="0"/>
          <w:numId w:val="2"/>
        </w:numPr>
        <w:spacing w:line="360" w:lineRule="auto"/>
        <w:ind w:left="0" w:right="49" w:firstLine="0"/>
        <w:contextualSpacing/>
        <w:jc w:val="both"/>
        <w:rPr>
          <w:rFonts w:ascii="Palatino Linotype" w:hAnsi="Palatino Linotype"/>
          <w:lang w:val="es-ES"/>
        </w:rPr>
      </w:pPr>
      <w:r w:rsidRPr="008411C4">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79259EAB" w14:textId="77777777" w:rsidR="00C67E9E" w:rsidRPr="008411C4" w:rsidRDefault="00C67E9E" w:rsidP="00C67E9E">
      <w:pPr>
        <w:pStyle w:val="Prrafodelista"/>
        <w:rPr>
          <w:rFonts w:ascii="Palatino Linotype" w:hAnsi="Palatino Linotype"/>
          <w:lang w:val="es-ES"/>
        </w:rPr>
      </w:pPr>
    </w:p>
    <w:p w14:paraId="33450EA4" w14:textId="77777777" w:rsidR="00C67E9E" w:rsidRPr="008411C4" w:rsidRDefault="00C67E9E" w:rsidP="00C67E9E">
      <w:pPr>
        <w:numPr>
          <w:ilvl w:val="0"/>
          <w:numId w:val="2"/>
        </w:numPr>
        <w:spacing w:line="360" w:lineRule="auto"/>
        <w:ind w:left="0" w:right="49" w:firstLine="0"/>
        <w:contextualSpacing/>
        <w:jc w:val="both"/>
        <w:rPr>
          <w:rFonts w:ascii="Palatino Linotype" w:eastAsia="MS Mincho" w:hAnsi="Palatino Linotype" w:cs="Times New Roman"/>
        </w:rPr>
      </w:pPr>
      <w:r w:rsidRPr="008411C4">
        <w:rPr>
          <w:rFonts w:ascii="Palatino Linotype" w:hAnsi="Palatino Linotype"/>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6D9006E8" w14:textId="77777777" w:rsidR="00C51513" w:rsidRPr="008411C4" w:rsidRDefault="00C51513" w:rsidP="00377C95">
      <w:pPr>
        <w:pStyle w:val="Ttulo2"/>
        <w:rPr>
          <w:rFonts w:ascii="Palatino Linotype" w:hAnsi="Palatino Linotype"/>
          <w:b/>
          <w:bCs/>
          <w:color w:val="auto"/>
          <w:sz w:val="24"/>
          <w:szCs w:val="24"/>
        </w:rPr>
      </w:pPr>
    </w:p>
    <w:p w14:paraId="3B4C7442" w14:textId="67A2D9F2" w:rsidR="00D928CA" w:rsidRPr="008411C4" w:rsidRDefault="008C2FEE" w:rsidP="00377C95">
      <w:pPr>
        <w:pStyle w:val="Ttulo2"/>
        <w:rPr>
          <w:rFonts w:ascii="Palatino Linotype" w:hAnsi="Palatino Linotype"/>
          <w:b/>
          <w:bCs/>
          <w:color w:val="auto"/>
          <w:sz w:val="24"/>
          <w:szCs w:val="24"/>
        </w:rPr>
      </w:pPr>
      <w:bookmarkStart w:id="9" w:name="_Toc67335080"/>
      <w:r w:rsidRPr="008411C4">
        <w:rPr>
          <w:rFonts w:ascii="Palatino Linotype" w:hAnsi="Palatino Linotype"/>
          <w:b/>
          <w:bCs/>
          <w:color w:val="auto"/>
          <w:sz w:val="24"/>
          <w:szCs w:val="24"/>
        </w:rPr>
        <w:t>CUARTO</w:t>
      </w:r>
      <w:r w:rsidR="00D928CA" w:rsidRPr="008411C4">
        <w:rPr>
          <w:rFonts w:ascii="Palatino Linotype" w:hAnsi="Palatino Linotype"/>
          <w:b/>
          <w:bCs/>
          <w:color w:val="auto"/>
          <w:sz w:val="24"/>
          <w:szCs w:val="24"/>
        </w:rPr>
        <w:t xml:space="preserve">. </w:t>
      </w:r>
      <w:r w:rsidR="00A86EBA" w:rsidRPr="008411C4">
        <w:rPr>
          <w:rFonts w:ascii="Palatino Linotype" w:hAnsi="Palatino Linotype"/>
          <w:b/>
          <w:bCs/>
          <w:color w:val="auto"/>
          <w:sz w:val="24"/>
          <w:szCs w:val="24"/>
        </w:rPr>
        <w:t>Planteamiento de la Litis.</w:t>
      </w:r>
      <w:bookmarkEnd w:id="9"/>
    </w:p>
    <w:p w14:paraId="64FC9422" w14:textId="16B0D406" w:rsidR="00F355CC" w:rsidRPr="008411C4" w:rsidRDefault="00A86EBA" w:rsidP="008B013E">
      <w:pPr>
        <w:pStyle w:val="Prrafodelista"/>
        <w:numPr>
          <w:ilvl w:val="0"/>
          <w:numId w:val="1"/>
        </w:numPr>
        <w:spacing w:before="240" w:after="240" w:line="360" w:lineRule="auto"/>
        <w:ind w:left="0" w:right="49" w:firstLine="0"/>
        <w:jc w:val="both"/>
      </w:pPr>
      <w:r w:rsidRPr="008411C4">
        <w:rPr>
          <w:rFonts w:ascii="Palatino Linotype" w:hAnsi="Palatino Linotype"/>
        </w:rPr>
        <w:t>El recurrente solicitó</w:t>
      </w:r>
      <w:r w:rsidR="00F355CC" w:rsidRPr="008411C4">
        <w:rPr>
          <w:rFonts w:ascii="Palatino Linotype" w:hAnsi="Palatino Linotype"/>
        </w:rPr>
        <w:t xml:space="preserve"> </w:t>
      </w:r>
      <w:r w:rsidR="00305A7C" w:rsidRPr="008411C4">
        <w:rPr>
          <w:rFonts w:ascii="Palatino Linotype" w:hAnsi="Palatino Linotype"/>
        </w:rPr>
        <w:t>la siguiente información</w:t>
      </w:r>
      <w:r w:rsidR="00DF5DD1" w:rsidRPr="008411C4">
        <w:rPr>
          <w:rFonts w:ascii="Palatino Linotype" w:hAnsi="Palatino Linotype"/>
        </w:rPr>
        <w:t xml:space="preserve"> relacionada con la Universidad Anáhuac del Norte;</w:t>
      </w:r>
    </w:p>
    <w:p w14:paraId="732EB5E5" w14:textId="77777777" w:rsidR="00305A7C" w:rsidRPr="008411C4" w:rsidRDefault="00305A7C" w:rsidP="00305A7C">
      <w:pPr>
        <w:pStyle w:val="Prrafodelista"/>
        <w:spacing w:before="240" w:after="240" w:line="360" w:lineRule="auto"/>
        <w:ind w:left="0" w:right="49"/>
        <w:jc w:val="both"/>
      </w:pPr>
    </w:p>
    <w:p w14:paraId="28ED3FDA" w14:textId="3D383800" w:rsidR="00DF5DD1" w:rsidRPr="008411C4" w:rsidRDefault="00DF5DD1" w:rsidP="009819A1">
      <w:pPr>
        <w:pStyle w:val="Prrafodelista"/>
        <w:numPr>
          <w:ilvl w:val="0"/>
          <w:numId w:val="13"/>
        </w:numPr>
        <w:spacing w:before="240" w:after="240" w:line="360" w:lineRule="auto"/>
        <w:ind w:right="49"/>
        <w:jc w:val="both"/>
        <w:rPr>
          <w:rFonts w:ascii="Palatino Linotype" w:hAnsi="Palatino Linotype"/>
        </w:rPr>
      </w:pPr>
      <w:r w:rsidRPr="008411C4">
        <w:rPr>
          <w:rFonts w:ascii="Palatino Linotype" w:hAnsi="Palatino Linotype"/>
        </w:rPr>
        <w:t>Solicitud de autorización para realizar una futura construcción;</w:t>
      </w:r>
    </w:p>
    <w:p w14:paraId="30C93297" w14:textId="20697840" w:rsidR="00DF5DD1" w:rsidRPr="008411C4" w:rsidRDefault="00DF5DD1" w:rsidP="009819A1">
      <w:pPr>
        <w:pStyle w:val="Prrafodelista"/>
        <w:numPr>
          <w:ilvl w:val="0"/>
          <w:numId w:val="13"/>
        </w:numPr>
        <w:spacing w:before="240" w:after="240" w:line="360" w:lineRule="auto"/>
        <w:ind w:right="49"/>
        <w:jc w:val="both"/>
        <w:rPr>
          <w:rFonts w:ascii="Palatino Linotype" w:hAnsi="Palatino Linotype"/>
        </w:rPr>
      </w:pPr>
      <w:r w:rsidRPr="008411C4">
        <w:rPr>
          <w:rFonts w:ascii="Palatino Linotype" w:hAnsi="Palatino Linotype"/>
        </w:rPr>
        <w:t>Autorización de la construcción</w:t>
      </w:r>
    </w:p>
    <w:p w14:paraId="05DA218F" w14:textId="5C8C808C" w:rsidR="00DF5DD1" w:rsidRPr="008411C4" w:rsidRDefault="00DF5DD1" w:rsidP="009819A1">
      <w:pPr>
        <w:pStyle w:val="Prrafodelista"/>
        <w:numPr>
          <w:ilvl w:val="0"/>
          <w:numId w:val="13"/>
        </w:numPr>
        <w:spacing w:before="240" w:after="240" w:line="360" w:lineRule="auto"/>
        <w:ind w:right="49"/>
        <w:jc w:val="both"/>
        <w:rPr>
          <w:rFonts w:ascii="Palatino Linotype" w:hAnsi="Palatino Linotype"/>
        </w:rPr>
      </w:pPr>
      <w:r w:rsidRPr="008411C4">
        <w:rPr>
          <w:rFonts w:ascii="Palatino Linotype" w:hAnsi="Palatino Linotype"/>
        </w:rPr>
        <w:t>Acciones que hará la Universidad para compensar los daños a los vecinos por el ruido, contaminación visual;</w:t>
      </w:r>
    </w:p>
    <w:p w14:paraId="152C7346" w14:textId="49FF29E4" w:rsidR="00DF5DD1" w:rsidRPr="008411C4" w:rsidRDefault="00DF5DD1" w:rsidP="009819A1">
      <w:pPr>
        <w:pStyle w:val="Prrafodelista"/>
        <w:numPr>
          <w:ilvl w:val="0"/>
          <w:numId w:val="13"/>
        </w:numPr>
        <w:spacing w:before="240" w:after="240" w:line="360" w:lineRule="auto"/>
        <w:ind w:right="49"/>
        <w:jc w:val="both"/>
        <w:rPr>
          <w:rFonts w:ascii="Palatino Linotype" w:hAnsi="Palatino Linotype"/>
        </w:rPr>
      </w:pPr>
      <w:r w:rsidRPr="008411C4">
        <w:rPr>
          <w:rFonts w:ascii="Palatino Linotype" w:hAnsi="Palatino Linotype"/>
        </w:rPr>
        <w:t>Documento mediante los cuales la Universidad y/o entidades gubernamentales se pusieron en contacto con los vecinos afectados.</w:t>
      </w:r>
    </w:p>
    <w:p w14:paraId="7733CDFD" w14:textId="3A941153" w:rsidR="00A86EBA" w:rsidRPr="008411C4" w:rsidRDefault="00E70143" w:rsidP="007A2F75">
      <w:pPr>
        <w:pStyle w:val="Prrafodelista"/>
        <w:numPr>
          <w:ilvl w:val="0"/>
          <w:numId w:val="1"/>
        </w:numPr>
        <w:spacing w:before="240" w:after="240" w:line="360" w:lineRule="auto"/>
        <w:ind w:left="0" w:right="49" w:firstLine="0"/>
        <w:jc w:val="both"/>
        <w:rPr>
          <w:rFonts w:ascii="Palatino Linotype" w:hAnsi="Palatino Linotype"/>
        </w:rPr>
      </w:pPr>
      <w:r w:rsidRPr="008411C4">
        <w:rPr>
          <w:rFonts w:ascii="Palatino Linotype" w:hAnsi="Palatino Linotype"/>
        </w:rPr>
        <w:lastRenderedPageBreak/>
        <w:t>El Sujeto Obligado</w:t>
      </w:r>
      <w:r w:rsidR="009E2331" w:rsidRPr="008411C4">
        <w:rPr>
          <w:rFonts w:ascii="Palatino Linotype" w:hAnsi="Palatino Linotype"/>
        </w:rPr>
        <w:t xml:space="preserve"> manifestó que </w:t>
      </w:r>
      <w:r w:rsidR="00DF5DD1" w:rsidRPr="008411C4">
        <w:rPr>
          <w:rFonts w:ascii="Palatino Linotype" w:hAnsi="Palatino Linotype"/>
        </w:rPr>
        <w:t>no se ha emitido la información solicitada por el recurrente.</w:t>
      </w:r>
    </w:p>
    <w:p w14:paraId="31CE9AD6" w14:textId="77777777" w:rsidR="00DF5DD1" w:rsidRPr="008411C4" w:rsidRDefault="00DF5DD1" w:rsidP="00DF5DD1">
      <w:pPr>
        <w:pStyle w:val="Prrafodelista"/>
        <w:spacing w:before="240" w:after="240" w:line="360" w:lineRule="auto"/>
        <w:ind w:left="0" w:right="49"/>
        <w:jc w:val="both"/>
        <w:rPr>
          <w:rFonts w:ascii="Palatino Linotype" w:hAnsi="Palatino Linotype"/>
        </w:rPr>
      </w:pPr>
    </w:p>
    <w:p w14:paraId="2F941C24" w14:textId="7403BF9A" w:rsidR="00DF5DD1" w:rsidRPr="008411C4" w:rsidRDefault="00DF5DD1" w:rsidP="00A86EBA">
      <w:pPr>
        <w:pStyle w:val="Prrafodelista"/>
        <w:numPr>
          <w:ilvl w:val="0"/>
          <w:numId w:val="1"/>
        </w:numPr>
        <w:spacing w:before="240" w:after="240" w:line="360" w:lineRule="auto"/>
        <w:ind w:left="0" w:right="49" w:firstLine="0"/>
        <w:jc w:val="both"/>
        <w:rPr>
          <w:rFonts w:ascii="Palatino Linotype" w:hAnsi="Palatino Linotype"/>
        </w:rPr>
      </w:pPr>
      <w:r w:rsidRPr="008411C4">
        <w:rPr>
          <w:rFonts w:ascii="Palatino Linotype" w:hAnsi="Palatino Linotype"/>
        </w:rPr>
        <w:t xml:space="preserve">El Recurrente se inconformó porque no se realizó una correcta búsqueda exhaustiva y razonable </w:t>
      </w:r>
      <w:r w:rsidR="00F94F11" w:rsidRPr="008411C4">
        <w:rPr>
          <w:rFonts w:ascii="Palatino Linotype" w:hAnsi="Palatino Linotype"/>
        </w:rPr>
        <w:t>de la información.</w:t>
      </w:r>
    </w:p>
    <w:p w14:paraId="60085423" w14:textId="77777777" w:rsidR="00DF5DD1" w:rsidRPr="008411C4" w:rsidRDefault="00DF5DD1" w:rsidP="00DF5DD1">
      <w:pPr>
        <w:pStyle w:val="Prrafodelista"/>
        <w:rPr>
          <w:rFonts w:ascii="Palatino Linotype" w:hAnsi="Palatino Linotype"/>
        </w:rPr>
      </w:pPr>
    </w:p>
    <w:p w14:paraId="6D4D2C39" w14:textId="7B13C984" w:rsidR="00D928CA" w:rsidRPr="008411C4" w:rsidRDefault="00F94F11" w:rsidP="00F94F11">
      <w:pPr>
        <w:pStyle w:val="Prrafodelista"/>
        <w:numPr>
          <w:ilvl w:val="0"/>
          <w:numId w:val="1"/>
        </w:numPr>
        <w:spacing w:before="240" w:after="240" w:line="360" w:lineRule="auto"/>
        <w:ind w:left="0" w:right="49" w:firstLine="0"/>
        <w:jc w:val="both"/>
        <w:rPr>
          <w:rFonts w:ascii="Palatino Linotype" w:hAnsi="Palatino Linotype"/>
        </w:rPr>
      </w:pPr>
      <w:r w:rsidRPr="008411C4">
        <w:rPr>
          <w:rFonts w:ascii="Palatino Linotype" w:hAnsi="Palatino Linotype"/>
        </w:rPr>
        <w:t xml:space="preserve">En el presente asunto se procederá a verificar si existió una afectación al derecho del recurrente, por lo que será necesario se analizará si se actualiza la causal de procedencia establecida en las fracciones </w:t>
      </w:r>
      <w:r w:rsidR="00924F97" w:rsidRPr="008411C4">
        <w:rPr>
          <w:rFonts w:ascii="Palatino Linotype" w:hAnsi="Palatino Linotype"/>
        </w:rPr>
        <w:t>I</w:t>
      </w:r>
      <w:r w:rsidR="00A97917" w:rsidRPr="008411C4">
        <w:rPr>
          <w:rFonts w:ascii="Palatino Linotype" w:hAnsi="Palatino Linotype"/>
        </w:rPr>
        <w:t xml:space="preserve"> y</w:t>
      </w:r>
      <w:r w:rsidR="00A86EBA" w:rsidRPr="008411C4">
        <w:rPr>
          <w:rFonts w:ascii="Palatino Linotype" w:hAnsi="Palatino Linotype"/>
        </w:rPr>
        <w:t xml:space="preserve"> </w:t>
      </w:r>
      <w:r w:rsidR="009E2331" w:rsidRPr="008411C4">
        <w:rPr>
          <w:rFonts w:ascii="Palatino Linotype" w:hAnsi="Palatino Linotype"/>
        </w:rPr>
        <w:t>I</w:t>
      </w:r>
      <w:r w:rsidR="00924F97" w:rsidRPr="008411C4">
        <w:rPr>
          <w:rFonts w:ascii="Palatino Linotype" w:hAnsi="Palatino Linotype"/>
        </w:rPr>
        <w:t>II</w:t>
      </w:r>
      <w:r w:rsidR="00A86EBA" w:rsidRPr="008411C4">
        <w:rPr>
          <w:rFonts w:ascii="Palatino Linotype" w:hAnsi="Palatino Linotype"/>
        </w:rPr>
        <w:t xml:space="preserve"> </w:t>
      </w:r>
      <w:r w:rsidR="008B013E" w:rsidRPr="008411C4">
        <w:rPr>
          <w:rFonts w:ascii="Palatino Linotype" w:hAnsi="Palatino Linotype"/>
        </w:rPr>
        <w:t xml:space="preserve">relativas a la negativa </w:t>
      </w:r>
      <w:r w:rsidR="009E2331" w:rsidRPr="008411C4">
        <w:rPr>
          <w:rFonts w:ascii="Palatino Linotype" w:hAnsi="Palatino Linotype"/>
        </w:rPr>
        <w:t>y la inexistencia de la información, del</w:t>
      </w:r>
      <w:r w:rsidR="00A86EBA" w:rsidRPr="008411C4">
        <w:rPr>
          <w:rFonts w:ascii="Palatino Linotype" w:hAnsi="Palatino Linotype"/>
        </w:rPr>
        <w:t xml:space="preserve"> artículo </w:t>
      </w:r>
      <w:r w:rsidR="00511F0E" w:rsidRPr="008411C4">
        <w:rPr>
          <w:rFonts w:ascii="Palatino Linotype" w:hAnsi="Palatino Linotype"/>
        </w:rPr>
        <w:t xml:space="preserve">179 de la Ley de Transparencia </w:t>
      </w:r>
      <w:r w:rsidR="008B013E" w:rsidRPr="008411C4">
        <w:rPr>
          <w:rFonts w:ascii="Palatino Linotype" w:hAnsi="Palatino Linotype"/>
        </w:rPr>
        <w:t>y Acceso a la Información Pública del Estado de México y Municipios.</w:t>
      </w:r>
      <w:bookmarkStart w:id="10" w:name="_Toc486525253"/>
      <w:bookmarkEnd w:id="10"/>
    </w:p>
    <w:p w14:paraId="5A55FF1A" w14:textId="77777777" w:rsidR="00CD3BD0" w:rsidRPr="008411C4" w:rsidRDefault="00CD3BD0" w:rsidP="00CD3BD0">
      <w:pPr>
        <w:rPr>
          <w:rFonts w:ascii="Palatino Linotype" w:hAnsi="Palatino Linotype"/>
        </w:rPr>
      </w:pPr>
    </w:p>
    <w:p w14:paraId="11FDDB46" w14:textId="672A203B" w:rsidR="00A97917" w:rsidRPr="008411C4" w:rsidRDefault="00CD3BD0" w:rsidP="00377C95">
      <w:pPr>
        <w:pStyle w:val="Ttulo2"/>
        <w:rPr>
          <w:rFonts w:ascii="Palatino Linotype" w:hAnsi="Palatino Linotype"/>
          <w:b/>
          <w:bCs/>
          <w:color w:val="auto"/>
          <w:sz w:val="24"/>
          <w:szCs w:val="24"/>
        </w:rPr>
      </w:pPr>
      <w:bookmarkStart w:id="11" w:name="_Toc499201873"/>
      <w:bookmarkStart w:id="12" w:name="_Toc3372324"/>
      <w:bookmarkStart w:id="13" w:name="_Toc9531898"/>
      <w:bookmarkStart w:id="14" w:name="_Toc48296478"/>
      <w:bookmarkStart w:id="15" w:name="_Toc67335081"/>
      <w:r w:rsidRPr="008411C4">
        <w:rPr>
          <w:rFonts w:ascii="Palatino Linotype" w:hAnsi="Palatino Linotype"/>
          <w:b/>
          <w:bCs/>
          <w:color w:val="auto"/>
          <w:sz w:val="24"/>
          <w:szCs w:val="24"/>
        </w:rPr>
        <w:t>QUINTO</w:t>
      </w:r>
      <w:r w:rsidR="00A97917" w:rsidRPr="008411C4">
        <w:rPr>
          <w:rFonts w:ascii="Palatino Linotype" w:hAnsi="Palatino Linotype"/>
          <w:b/>
          <w:bCs/>
          <w:color w:val="auto"/>
          <w:sz w:val="24"/>
          <w:szCs w:val="24"/>
        </w:rPr>
        <w:t>. Estudio y resolución del asunto</w:t>
      </w:r>
      <w:bookmarkEnd w:id="11"/>
      <w:bookmarkEnd w:id="12"/>
      <w:bookmarkEnd w:id="13"/>
      <w:bookmarkEnd w:id="14"/>
      <w:bookmarkEnd w:id="15"/>
    </w:p>
    <w:p w14:paraId="6E38E374" w14:textId="77777777" w:rsidR="00F374F3" w:rsidRPr="008411C4" w:rsidRDefault="00F374F3" w:rsidP="00F374F3">
      <w:pPr>
        <w:spacing w:line="360" w:lineRule="auto"/>
        <w:rPr>
          <w:rFonts w:ascii="Palatino Linotype" w:hAnsi="Palatino Linotype"/>
          <w:lang w:val="es-MX" w:eastAsia="en-US"/>
        </w:rPr>
      </w:pPr>
      <w:bookmarkStart w:id="16" w:name="_Toc48296479"/>
    </w:p>
    <w:p w14:paraId="4EA29C41" w14:textId="45F42F3A" w:rsidR="00B80F2C" w:rsidRPr="008411C4" w:rsidRDefault="009E2331" w:rsidP="00F374F3">
      <w:pPr>
        <w:pStyle w:val="Ttulo2"/>
        <w:numPr>
          <w:ilvl w:val="0"/>
          <w:numId w:val="16"/>
        </w:numPr>
        <w:spacing w:line="360" w:lineRule="auto"/>
        <w:rPr>
          <w:rFonts w:ascii="Palatino Linotype" w:hAnsi="Palatino Linotype"/>
          <w:b/>
          <w:color w:val="auto"/>
          <w:sz w:val="24"/>
        </w:rPr>
      </w:pPr>
      <w:bookmarkStart w:id="17" w:name="_Toc67335082"/>
      <w:bookmarkStart w:id="18" w:name="_Toc517362765"/>
      <w:bookmarkStart w:id="19" w:name="_Toc34910145"/>
      <w:r w:rsidRPr="008411C4">
        <w:rPr>
          <w:rFonts w:ascii="Palatino Linotype" w:hAnsi="Palatino Linotype"/>
          <w:b/>
          <w:color w:val="auto"/>
          <w:sz w:val="24"/>
        </w:rPr>
        <w:t>De la</w:t>
      </w:r>
      <w:r w:rsidR="006C64B6" w:rsidRPr="008411C4">
        <w:rPr>
          <w:rFonts w:ascii="Palatino Linotype" w:hAnsi="Palatino Linotype"/>
          <w:b/>
          <w:color w:val="auto"/>
          <w:sz w:val="24"/>
        </w:rPr>
        <w:t>s</w:t>
      </w:r>
      <w:r w:rsidRPr="008411C4">
        <w:rPr>
          <w:rFonts w:ascii="Palatino Linotype" w:hAnsi="Palatino Linotype"/>
          <w:b/>
          <w:color w:val="auto"/>
          <w:sz w:val="24"/>
        </w:rPr>
        <w:t xml:space="preserve"> </w:t>
      </w:r>
      <w:r w:rsidR="00B80F2C" w:rsidRPr="008411C4">
        <w:rPr>
          <w:rFonts w:ascii="Palatino Linotype" w:hAnsi="Palatino Linotype"/>
          <w:b/>
          <w:color w:val="auto"/>
          <w:sz w:val="24"/>
        </w:rPr>
        <w:t>actuaciones de las partes.</w:t>
      </w:r>
      <w:bookmarkEnd w:id="17"/>
    </w:p>
    <w:p w14:paraId="43C4A088" w14:textId="43932BE2" w:rsidR="00B80F2C" w:rsidRPr="008411C4" w:rsidRDefault="00B80F2C" w:rsidP="00B80F2C">
      <w:pPr>
        <w:rPr>
          <w:lang w:val="es-MX" w:eastAsia="en-US"/>
        </w:rPr>
      </w:pPr>
    </w:p>
    <w:p w14:paraId="38612915" w14:textId="04E76E8A" w:rsidR="00B80F2C" w:rsidRPr="008411C4" w:rsidRDefault="00B80F2C" w:rsidP="00B80F2C">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8411C4">
        <w:rPr>
          <w:rFonts w:ascii="Palatino Linotype" w:eastAsia="Calibri" w:hAnsi="Palatino Linotype" w:cs="Arial"/>
        </w:rPr>
        <w:t xml:space="preserve">El Recurrente solicitó información relacionada con la autorización de una obra </w:t>
      </w:r>
      <w:r w:rsidR="00011AA9" w:rsidRPr="008411C4">
        <w:rPr>
          <w:rFonts w:ascii="Palatino Linotype" w:eastAsia="Calibri" w:hAnsi="Palatino Linotype" w:cs="Arial"/>
        </w:rPr>
        <w:t>expedida por el Ayuntamiento a la Universidad Anáhuac.</w:t>
      </w:r>
    </w:p>
    <w:p w14:paraId="65FD8546" w14:textId="77777777" w:rsidR="00B80F2C" w:rsidRPr="008411C4" w:rsidRDefault="00B80F2C" w:rsidP="00011AA9">
      <w:pPr>
        <w:pStyle w:val="Prrafodelista"/>
        <w:tabs>
          <w:tab w:val="left" w:pos="567"/>
        </w:tabs>
        <w:spacing w:line="360" w:lineRule="auto"/>
        <w:ind w:left="0"/>
        <w:jc w:val="both"/>
        <w:rPr>
          <w:rFonts w:ascii="Palatino Linotype" w:eastAsia="Calibri" w:hAnsi="Palatino Linotype" w:cs="Arial"/>
        </w:rPr>
      </w:pPr>
    </w:p>
    <w:p w14:paraId="265CBA23" w14:textId="12689890" w:rsidR="00011AA9" w:rsidRPr="008411C4" w:rsidRDefault="00011AA9" w:rsidP="00B80F2C">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8411C4">
        <w:rPr>
          <w:rFonts w:ascii="Palatino Linotype" w:eastAsia="Calibri" w:hAnsi="Palatino Linotype" w:cs="Arial"/>
        </w:rPr>
        <w:t>El Sujeto Obligado refirió que se realizó una búsqueda exhaustiva y razonable sin que se localizará información al respecto.</w:t>
      </w:r>
    </w:p>
    <w:p w14:paraId="4E5D86D1" w14:textId="77777777" w:rsidR="00011AA9" w:rsidRPr="008411C4" w:rsidRDefault="00011AA9" w:rsidP="00011AA9">
      <w:pPr>
        <w:pStyle w:val="Prrafodelista"/>
        <w:rPr>
          <w:rFonts w:ascii="Palatino Linotype" w:eastAsia="Calibri" w:hAnsi="Palatino Linotype" w:cs="Arial"/>
        </w:rPr>
      </w:pPr>
    </w:p>
    <w:p w14:paraId="7141CC64" w14:textId="26615A33" w:rsidR="00011AA9" w:rsidRPr="008411C4" w:rsidRDefault="00011AA9" w:rsidP="00011AA9">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8411C4">
        <w:rPr>
          <w:rFonts w:ascii="Palatino Linotype" w:eastAsia="Calibri" w:hAnsi="Palatino Linotype" w:cs="Arial"/>
        </w:rPr>
        <w:t xml:space="preserve">Sin embargo, mediante la presentación del recurso de revisión el Recurrente entregó como medio de prueba una documental privada, la cual requiere ser analizada, misma que </w:t>
      </w:r>
      <w:r w:rsidR="00CE0BA7" w:rsidRPr="008411C4">
        <w:rPr>
          <w:rFonts w:ascii="Palatino Linotype" w:eastAsia="Calibri" w:hAnsi="Palatino Linotype" w:cs="Arial"/>
        </w:rPr>
        <w:t>se adjuntó</w:t>
      </w:r>
      <w:r w:rsidRPr="008411C4">
        <w:rPr>
          <w:rFonts w:ascii="Palatino Linotype" w:eastAsia="Calibri" w:hAnsi="Palatino Linotype" w:cs="Arial"/>
        </w:rPr>
        <w:t xml:space="preserve"> en el apartado de </w:t>
      </w:r>
      <w:r w:rsidRPr="008411C4">
        <w:rPr>
          <w:rFonts w:ascii="Palatino Linotype" w:eastAsia="Calibri" w:hAnsi="Palatino Linotype" w:cs="Arial"/>
          <w:b/>
          <w:bCs/>
          <w:i/>
          <w:iCs/>
        </w:rPr>
        <w:t xml:space="preserve">antecedentes </w:t>
      </w:r>
      <w:r w:rsidRPr="008411C4">
        <w:rPr>
          <w:rFonts w:ascii="Palatino Linotype" w:eastAsia="Calibri" w:hAnsi="Palatino Linotype" w:cs="Arial"/>
        </w:rPr>
        <w:t>de la presente resolución.</w:t>
      </w:r>
    </w:p>
    <w:p w14:paraId="108C5E1D" w14:textId="0A4814BB" w:rsidR="00011AA9" w:rsidRPr="008411C4" w:rsidRDefault="00011AA9" w:rsidP="00443403">
      <w:pPr>
        <w:pStyle w:val="Ttulo3"/>
        <w:numPr>
          <w:ilvl w:val="0"/>
          <w:numId w:val="16"/>
        </w:numPr>
        <w:rPr>
          <w:rFonts w:ascii="Palatino Linotype" w:eastAsia="Calibri" w:hAnsi="Palatino Linotype"/>
          <w:b/>
          <w:bCs/>
          <w:color w:val="auto"/>
        </w:rPr>
      </w:pPr>
      <w:bookmarkStart w:id="20" w:name="_Toc67335083"/>
      <w:r w:rsidRPr="008411C4">
        <w:rPr>
          <w:rStyle w:val="Ttulo2Car"/>
          <w:rFonts w:ascii="Palatino Linotype" w:hAnsi="Palatino Linotype"/>
          <w:b/>
          <w:bCs/>
          <w:color w:val="auto"/>
          <w:sz w:val="24"/>
          <w:szCs w:val="24"/>
        </w:rPr>
        <w:lastRenderedPageBreak/>
        <w:t>De las pruebas</w:t>
      </w:r>
      <w:r w:rsidRPr="008411C4">
        <w:rPr>
          <w:rFonts w:ascii="Palatino Linotype" w:eastAsia="Calibri" w:hAnsi="Palatino Linotype"/>
          <w:b/>
          <w:bCs/>
          <w:color w:val="auto"/>
        </w:rPr>
        <w:t>.</w:t>
      </w:r>
      <w:bookmarkEnd w:id="20"/>
    </w:p>
    <w:p w14:paraId="7403300F" w14:textId="77777777" w:rsidR="00011AA9" w:rsidRPr="008411C4" w:rsidRDefault="00011AA9" w:rsidP="00011AA9">
      <w:pPr>
        <w:pStyle w:val="Prrafodelista"/>
        <w:rPr>
          <w:rFonts w:ascii="Palatino Linotype" w:eastAsia="Calibri" w:hAnsi="Palatino Linotype" w:cs="Arial"/>
        </w:rPr>
      </w:pPr>
    </w:p>
    <w:p w14:paraId="3E2904CC" w14:textId="0C2966E4" w:rsidR="00011AA9" w:rsidRPr="008411C4" w:rsidRDefault="00011AA9" w:rsidP="00B80F2C">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8411C4">
        <w:rPr>
          <w:rFonts w:ascii="Palatino Linotype" w:eastAsia="Calibri" w:hAnsi="Palatino Linotype" w:cs="Arial"/>
        </w:rPr>
        <w:t xml:space="preserve">El Código de Procedimientos Administrativos </w:t>
      </w:r>
      <w:r w:rsidR="002C0BBC" w:rsidRPr="008411C4">
        <w:rPr>
          <w:rFonts w:ascii="Palatino Linotype" w:eastAsia="Calibri" w:hAnsi="Palatino Linotype" w:cs="Arial"/>
        </w:rPr>
        <w:t>del Estado de México, de aplicación supletoria a la Ley de Transparencia y Acceso a la información Pública del Estado de México y Municipios, en el Capítulo Cuarto establece lo siguiente:</w:t>
      </w:r>
    </w:p>
    <w:p w14:paraId="2B5CE14A" w14:textId="253BB105" w:rsidR="002C0BBC" w:rsidRPr="008411C4" w:rsidRDefault="002C0BBC" w:rsidP="002C0BBC">
      <w:pPr>
        <w:pStyle w:val="Prrafodelista"/>
        <w:tabs>
          <w:tab w:val="left" w:pos="567"/>
        </w:tabs>
        <w:spacing w:line="360" w:lineRule="auto"/>
        <w:ind w:left="0"/>
        <w:jc w:val="both"/>
        <w:rPr>
          <w:rFonts w:ascii="Palatino Linotype" w:eastAsia="Calibri" w:hAnsi="Palatino Linotype" w:cs="Arial"/>
        </w:rPr>
      </w:pPr>
    </w:p>
    <w:p w14:paraId="4BA274C2" w14:textId="77777777" w:rsidR="002C0BBC" w:rsidRPr="008411C4" w:rsidRDefault="002C0BBC" w:rsidP="002C0BBC">
      <w:pPr>
        <w:pStyle w:val="Prrafodelista"/>
        <w:tabs>
          <w:tab w:val="left" w:pos="567"/>
        </w:tabs>
        <w:spacing w:line="360" w:lineRule="auto"/>
        <w:ind w:left="0"/>
        <w:jc w:val="center"/>
        <w:rPr>
          <w:rFonts w:ascii="Palatino Linotype" w:hAnsi="Palatino Linotype"/>
          <w:b/>
          <w:bCs/>
          <w:i/>
          <w:iCs/>
        </w:rPr>
      </w:pPr>
      <w:r w:rsidRPr="008411C4">
        <w:rPr>
          <w:rFonts w:ascii="Palatino Linotype" w:hAnsi="Palatino Linotype"/>
          <w:b/>
          <w:bCs/>
          <w:i/>
          <w:iCs/>
        </w:rPr>
        <w:t>CAPÍTULO CUARTO</w:t>
      </w:r>
    </w:p>
    <w:p w14:paraId="0E64DDEE" w14:textId="77777777" w:rsidR="002C0BBC" w:rsidRPr="008411C4" w:rsidRDefault="002C0BBC" w:rsidP="002C0BBC">
      <w:pPr>
        <w:pStyle w:val="Prrafodelista"/>
        <w:tabs>
          <w:tab w:val="left" w:pos="567"/>
        </w:tabs>
        <w:spacing w:line="360" w:lineRule="auto"/>
        <w:ind w:left="0"/>
        <w:jc w:val="center"/>
        <w:rPr>
          <w:rFonts w:ascii="Palatino Linotype" w:hAnsi="Palatino Linotype"/>
          <w:b/>
          <w:bCs/>
          <w:i/>
          <w:iCs/>
        </w:rPr>
      </w:pPr>
      <w:r w:rsidRPr="008411C4">
        <w:rPr>
          <w:rFonts w:ascii="Palatino Linotype" w:hAnsi="Palatino Linotype"/>
          <w:b/>
          <w:bCs/>
          <w:i/>
          <w:iCs/>
        </w:rPr>
        <w:t xml:space="preserve"> De las Pruebas </w:t>
      </w:r>
    </w:p>
    <w:p w14:paraId="5471AE40" w14:textId="77777777" w:rsidR="002C0BBC" w:rsidRPr="008411C4" w:rsidRDefault="002C0BBC" w:rsidP="002C0BBC">
      <w:pPr>
        <w:pStyle w:val="Prrafodelista"/>
        <w:tabs>
          <w:tab w:val="left" w:pos="567"/>
        </w:tabs>
        <w:spacing w:line="360" w:lineRule="auto"/>
        <w:ind w:left="0"/>
        <w:jc w:val="center"/>
        <w:rPr>
          <w:rFonts w:ascii="Palatino Linotype" w:hAnsi="Palatino Linotype"/>
          <w:b/>
          <w:bCs/>
          <w:i/>
          <w:iCs/>
        </w:rPr>
      </w:pPr>
      <w:r w:rsidRPr="008411C4">
        <w:rPr>
          <w:rFonts w:ascii="Palatino Linotype" w:hAnsi="Palatino Linotype"/>
          <w:b/>
          <w:bCs/>
          <w:i/>
          <w:iCs/>
        </w:rPr>
        <w:t xml:space="preserve">SECCIÓN PRIMERA </w:t>
      </w:r>
    </w:p>
    <w:p w14:paraId="7E02DE2F" w14:textId="4EA2BE77" w:rsidR="002C0BBC" w:rsidRPr="008411C4" w:rsidRDefault="002C0BBC" w:rsidP="002C0BBC">
      <w:pPr>
        <w:pStyle w:val="Prrafodelista"/>
        <w:tabs>
          <w:tab w:val="left" w:pos="567"/>
        </w:tabs>
        <w:spacing w:line="360" w:lineRule="auto"/>
        <w:ind w:left="0"/>
        <w:jc w:val="center"/>
        <w:rPr>
          <w:rFonts w:ascii="Palatino Linotype" w:eastAsia="Calibri" w:hAnsi="Palatino Linotype" w:cs="Arial"/>
          <w:b/>
          <w:bCs/>
          <w:i/>
          <w:iCs/>
        </w:rPr>
      </w:pPr>
      <w:r w:rsidRPr="008411C4">
        <w:rPr>
          <w:rFonts w:ascii="Palatino Linotype" w:hAnsi="Palatino Linotype"/>
          <w:b/>
          <w:bCs/>
          <w:i/>
          <w:iCs/>
        </w:rPr>
        <w:t>De las Reglas Generales</w:t>
      </w:r>
    </w:p>
    <w:p w14:paraId="1CA8F136" w14:textId="183A75D8" w:rsidR="002C0BBC" w:rsidRPr="008411C4" w:rsidRDefault="002C0BBC" w:rsidP="002C0BBC">
      <w:pPr>
        <w:pStyle w:val="Prrafodelista"/>
        <w:tabs>
          <w:tab w:val="left" w:pos="567"/>
        </w:tabs>
        <w:spacing w:line="360" w:lineRule="auto"/>
        <w:ind w:left="0"/>
        <w:jc w:val="both"/>
        <w:rPr>
          <w:rFonts w:ascii="Palatino Linotype" w:eastAsia="Calibri" w:hAnsi="Palatino Linotype" w:cs="Arial"/>
          <w:i/>
          <w:iCs/>
        </w:rPr>
      </w:pPr>
    </w:p>
    <w:p w14:paraId="15C78F0D" w14:textId="7717A280" w:rsidR="002C0BBC" w:rsidRPr="008411C4" w:rsidRDefault="006845A9" w:rsidP="00BF25DD">
      <w:pPr>
        <w:pStyle w:val="Prrafodelista"/>
        <w:tabs>
          <w:tab w:val="left" w:pos="567"/>
        </w:tabs>
        <w:spacing w:line="360" w:lineRule="auto"/>
        <w:ind w:left="567" w:right="567"/>
        <w:jc w:val="both"/>
        <w:rPr>
          <w:rFonts w:ascii="Palatino Linotype" w:hAnsi="Palatino Linotype"/>
          <w:i/>
          <w:iCs/>
        </w:rPr>
      </w:pPr>
      <w:r w:rsidRPr="008411C4">
        <w:rPr>
          <w:rFonts w:ascii="Palatino Linotype" w:hAnsi="Palatino Linotype"/>
          <w:b/>
          <w:bCs/>
          <w:i/>
          <w:iCs/>
        </w:rPr>
        <w:t>Artículo 32.-</w:t>
      </w:r>
      <w:r w:rsidRPr="008411C4">
        <w:rPr>
          <w:rFonts w:ascii="Palatino Linotype" w:hAnsi="Palatino Linotype"/>
          <w:i/>
          <w:iCs/>
        </w:rPr>
        <w:t xml:space="preserve"> </w:t>
      </w:r>
      <w:r w:rsidRPr="008411C4">
        <w:rPr>
          <w:rFonts w:ascii="Palatino Linotype" w:hAnsi="Palatino Linotype"/>
          <w:b/>
          <w:bCs/>
          <w:i/>
          <w:iCs/>
        </w:rPr>
        <w:t>En el procedimiento y proceso administrativo se admitirán toda clase de pruebas</w:t>
      </w:r>
      <w:r w:rsidRPr="008411C4">
        <w:rPr>
          <w:rFonts w:ascii="Palatino Linotype" w:hAnsi="Palatino Linotype"/>
          <w:i/>
          <w:iCs/>
        </w:rPr>
        <w:t xml:space="preserve">, excepto la confesional de las autoridades administrativas mediante absolución de posiciones, las que no tengan relación inmediata con el asunto y las que resulten inútiles para la decisión del caso. Tratándose de los dos últimos supuestos, se deberá motivar cuidadosamente el acuerdo de </w:t>
      </w:r>
      <w:proofErr w:type="spellStart"/>
      <w:r w:rsidRPr="008411C4">
        <w:rPr>
          <w:rFonts w:ascii="Palatino Linotype" w:hAnsi="Palatino Linotype"/>
          <w:i/>
          <w:iCs/>
        </w:rPr>
        <w:t>desechamiento</w:t>
      </w:r>
      <w:proofErr w:type="spellEnd"/>
      <w:r w:rsidRPr="008411C4">
        <w:rPr>
          <w:rFonts w:ascii="Palatino Linotype" w:hAnsi="Palatino Linotype"/>
          <w:i/>
          <w:iCs/>
        </w:rPr>
        <w:t xml:space="preserve"> de las pruebas.</w:t>
      </w:r>
    </w:p>
    <w:p w14:paraId="60C21032" w14:textId="72943C75" w:rsidR="006845A9" w:rsidRPr="008411C4" w:rsidRDefault="006845A9" w:rsidP="00BF25DD">
      <w:pPr>
        <w:pStyle w:val="Prrafodelista"/>
        <w:tabs>
          <w:tab w:val="left" w:pos="567"/>
        </w:tabs>
        <w:spacing w:line="360" w:lineRule="auto"/>
        <w:ind w:left="567" w:right="567"/>
        <w:jc w:val="both"/>
        <w:rPr>
          <w:rFonts w:ascii="Palatino Linotype" w:hAnsi="Palatino Linotype"/>
          <w:i/>
          <w:iCs/>
        </w:rPr>
      </w:pPr>
      <w:r w:rsidRPr="008411C4">
        <w:rPr>
          <w:rFonts w:ascii="Palatino Linotype" w:hAnsi="Palatino Linotype"/>
          <w:i/>
          <w:iCs/>
        </w:rPr>
        <w:t>…</w:t>
      </w:r>
    </w:p>
    <w:p w14:paraId="3BE042E0" w14:textId="77777777" w:rsidR="00C350B6" w:rsidRPr="008411C4" w:rsidRDefault="00C350B6" w:rsidP="00BF25DD">
      <w:pPr>
        <w:pStyle w:val="Prrafodelista"/>
        <w:tabs>
          <w:tab w:val="left" w:pos="567"/>
        </w:tabs>
        <w:spacing w:line="360" w:lineRule="auto"/>
        <w:ind w:left="567" w:right="567"/>
        <w:jc w:val="both"/>
        <w:rPr>
          <w:rFonts w:ascii="Palatino Linotype" w:hAnsi="Palatino Linotype"/>
          <w:i/>
          <w:iCs/>
        </w:rPr>
      </w:pPr>
    </w:p>
    <w:p w14:paraId="25BEBCA3" w14:textId="5C34208F" w:rsidR="006845A9" w:rsidRPr="008411C4" w:rsidRDefault="006845A9" w:rsidP="00BF25DD">
      <w:pPr>
        <w:pStyle w:val="Prrafodelista"/>
        <w:tabs>
          <w:tab w:val="left" w:pos="567"/>
        </w:tabs>
        <w:spacing w:line="360" w:lineRule="auto"/>
        <w:ind w:left="567" w:right="567"/>
        <w:jc w:val="both"/>
        <w:rPr>
          <w:rFonts w:ascii="Palatino Linotype" w:hAnsi="Palatino Linotype"/>
          <w:i/>
          <w:iCs/>
        </w:rPr>
      </w:pPr>
      <w:r w:rsidRPr="008411C4">
        <w:rPr>
          <w:rFonts w:ascii="Palatino Linotype" w:hAnsi="Palatino Linotype"/>
          <w:b/>
          <w:bCs/>
          <w:i/>
          <w:iCs/>
        </w:rPr>
        <w:t>Artículo 35.-</w:t>
      </w:r>
      <w:r w:rsidRPr="008411C4">
        <w:rPr>
          <w:rFonts w:ascii="Palatino Linotype" w:hAnsi="Palatino Linotype"/>
          <w:i/>
          <w:iCs/>
        </w:rPr>
        <w:t xml:space="preserve"> </w:t>
      </w:r>
      <w:r w:rsidRPr="008411C4">
        <w:rPr>
          <w:rFonts w:ascii="Palatino Linotype" w:hAnsi="Palatino Linotype"/>
          <w:b/>
          <w:bCs/>
          <w:i/>
          <w:iCs/>
        </w:rPr>
        <w:t>Sólo los hechos están sujetos a prueba</w:t>
      </w:r>
      <w:r w:rsidRPr="008411C4">
        <w:rPr>
          <w:rFonts w:ascii="Palatino Linotype" w:hAnsi="Palatino Linotype"/>
          <w:i/>
          <w:iCs/>
        </w:rPr>
        <w:t>, el derecho lo estará únicamente cuando se funde en leyes extranjeras.</w:t>
      </w:r>
    </w:p>
    <w:p w14:paraId="56D1FE31" w14:textId="51117B63" w:rsidR="006845A9" w:rsidRPr="008411C4" w:rsidRDefault="006845A9" w:rsidP="00BF25DD">
      <w:pPr>
        <w:pStyle w:val="Prrafodelista"/>
        <w:tabs>
          <w:tab w:val="left" w:pos="567"/>
        </w:tabs>
        <w:spacing w:line="360" w:lineRule="auto"/>
        <w:ind w:left="567" w:right="567"/>
        <w:jc w:val="both"/>
        <w:rPr>
          <w:rFonts w:ascii="Palatino Linotype" w:hAnsi="Palatino Linotype"/>
          <w:i/>
          <w:iCs/>
        </w:rPr>
      </w:pPr>
    </w:p>
    <w:p w14:paraId="093F1808" w14:textId="77777777" w:rsidR="006845A9" w:rsidRPr="008411C4" w:rsidRDefault="006845A9" w:rsidP="00BF25DD">
      <w:pPr>
        <w:pStyle w:val="Prrafodelista"/>
        <w:tabs>
          <w:tab w:val="left" w:pos="567"/>
        </w:tabs>
        <w:spacing w:line="360" w:lineRule="auto"/>
        <w:ind w:left="567" w:right="567"/>
        <w:jc w:val="both"/>
        <w:rPr>
          <w:rFonts w:ascii="Palatino Linotype" w:hAnsi="Palatino Linotype"/>
          <w:i/>
          <w:iCs/>
        </w:rPr>
      </w:pPr>
      <w:r w:rsidRPr="008411C4">
        <w:rPr>
          <w:rFonts w:ascii="Palatino Linotype" w:hAnsi="Palatino Linotype"/>
          <w:b/>
          <w:bCs/>
          <w:i/>
          <w:iCs/>
        </w:rPr>
        <w:t>Artículo 38.-</w:t>
      </w:r>
      <w:r w:rsidRPr="008411C4">
        <w:rPr>
          <w:rFonts w:ascii="Palatino Linotype" w:hAnsi="Palatino Linotype"/>
          <w:i/>
          <w:iCs/>
        </w:rPr>
        <w:t xml:space="preserve"> Son medios de prueba: </w:t>
      </w:r>
    </w:p>
    <w:p w14:paraId="34010F3B" w14:textId="77777777" w:rsidR="006845A9" w:rsidRPr="008411C4" w:rsidRDefault="006845A9" w:rsidP="00BF25DD">
      <w:pPr>
        <w:pStyle w:val="Prrafodelista"/>
        <w:tabs>
          <w:tab w:val="left" w:pos="567"/>
        </w:tabs>
        <w:spacing w:line="360" w:lineRule="auto"/>
        <w:ind w:left="567" w:right="567"/>
        <w:jc w:val="both"/>
        <w:rPr>
          <w:rFonts w:ascii="Palatino Linotype" w:hAnsi="Palatino Linotype"/>
          <w:i/>
          <w:iCs/>
        </w:rPr>
      </w:pPr>
      <w:r w:rsidRPr="008411C4">
        <w:rPr>
          <w:rFonts w:ascii="Palatino Linotype" w:hAnsi="Palatino Linotype"/>
          <w:i/>
          <w:iCs/>
        </w:rPr>
        <w:t>I. …</w:t>
      </w:r>
    </w:p>
    <w:p w14:paraId="6D71BF00" w14:textId="77777777" w:rsidR="006845A9" w:rsidRPr="008411C4" w:rsidRDefault="006845A9" w:rsidP="00BF25DD">
      <w:pPr>
        <w:pStyle w:val="Prrafodelista"/>
        <w:tabs>
          <w:tab w:val="left" w:pos="567"/>
        </w:tabs>
        <w:spacing w:line="360" w:lineRule="auto"/>
        <w:ind w:left="567" w:right="567"/>
        <w:jc w:val="both"/>
        <w:rPr>
          <w:rFonts w:ascii="Palatino Linotype" w:hAnsi="Palatino Linotype"/>
          <w:b/>
          <w:bCs/>
          <w:i/>
          <w:iCs/>
        </w:rPr>
      </w:pPr>
      <w:r w:rsidRPr="008411C4">
        <w:rPr>
          <w:rFonts w:ascii="Palatino Linotype" w:hAnsi="Palatino Linotype"/>
          <w:b/>
          <w:bCs/>
          <w:i/>
          <w:iCs/>
        </w:rPr>
        <w:t xml:space="preserve">II. Documentos públicos y privados; </w:t>
      </w:r>
    </w:p>
    <w:p w14:paraId="26B759C9" w14:textId="5C751A49" w:rsidR="006845A9" w:rsidRPr="008411C4" w:rsidRDefault="006845A9" w:rsidP="00BF25DD">
      <w:pPr>
        <w:pStyle w:val="Prrafodelista"/>
        <w:tabs>
          <w:tab w:val="left" w:pos="567"/>
        </w:tabs>
        <w:spacing w:line="360" w:lineRule="auto"/>
        <w:ind w:left="567" w:right="567"/>
        <w:jc w:val="both"/>
        <w:rPr>
          <w:rFonts w:ascii="Palatino Linotype" w:eastAsia="Calibri" w:hAnsi="Palatino Linotype" w:cs="Arial"/>
          <w:i/>
          <w:iCs/>
        </w:rPr>
      </w:pPr>
      <w:r w:rsidRPr="008411C4">
        <w:rPr>
          <w:rFonts w:ascii="Palatino Linotype" w:hAnsi="Palatino Linotype"/>
          <w:i/>
          <w:iCs/>
        </w:rPr>
        <w:t>III. al VIII. …</w:t>
      </w:r>
    </w:p>
    <w:p w14:paraId="55305DF5" w14:textId="3B915280" w:rsidR="002C0BBC" w:rsidRPr="008411C4" w:rsidRDefault="002C0BBC" w:rsidP="00BF25DD">
      <w:pPr>
        <w:pStyle w:val="Prrafodelista"/>
        <w:tabs>
          <w:tab w:val="left" w:pos="567"/>
        </w:tabs>
        <w:spacing w:line="360" w:lineRule="auto"/>
        <w:ind w:left="567" w:right="567"/>
        <w:jc w:val="both"/>
        <w:rPr>
          <w:rFonts w:ascii="Palatino Linotype" w:eastAsia="Calibri" w:hAnsi="Palatino Linotype" w:cs="Arial"/>
          <w:i/>
          <w:iCs/>
        </w:rPr>
      </w:pPr>
    </w:p>
    <w:p w14:paraId="60BBF679" w14:textId="480C90F2" w:rsidR="00BF25DD" w:rsidRPr="008411C4" w:rsidRDefault="00BF25DD" w:rsidP="002B739B">
      <w:pPr>
        <w:pStyle w:val="Prrafodelista"/>
        <w:tabs>
          <w:tab w:val="left" w:pos="567"/>
        </w:tabs>
        <w:spacing w:line="360" w:lineRule="auto"/>
        <w:ind w:left="567" w:right="567"/>
        <w:jc w:val="center"/>
        <w:rPr>
          <w:rFonts w:ascii="Palatino Linotype" w:hAnsi="Palatino Linotype"/>
          <w:b/>
          <w:bCs/>
          <w:i/>
          <w:iCs/>
        </w:rPr>
      </w:pPr>
      <w:r w:rsidRPr="008411C4">
        <w:rPr>
          <w:rFonts w:ascii="Palatino Linotype" w:hAnsi="Palatino Linotype"/>
          <w:b/>
          <w:bCs/>
          <w:i/>
          <w:iCs/>
        </w:rPr>
        <w:t>SECCIÓN TERCERA</w:t>
      </w:r>
    </w:p>
    <w:p w14:paraId="29CE7A97" w14:textId="25EB6EA1" w:rsidR="00011AA9" w:rsidRPr="008411C4" w:rsidRDefault="00BF25DD" w:rsidP="002B739B">
      <w:pPr>
        <w:pStyle w:val="Prrafodelista"/>
        <w:tabs>
          <w:tab w:val="left" w:pos="567"/>
        </w:tabs>
        <w:spacing w:line="360" w:lineRule="auto"/>
        <w:ind w:left="567" w:right="567"/>
        <w:jc w:val="center"/>
        <w:rPr>
          <w:rFonts w:ascii="Palatino Linotype" w:hAnsi="Palatino Linotype"/>
          <w:b/>
          <w:bCs/>
          <w:i/>
          <w:iCs/>
        </w:rPr>
      </w:pPr>
      <w:r w:rsidRPr="008411C4">
        <w:rPr>
          <w:rFonts w:ascii="Palatino Linotype" w:hAnsi="Palatino Linotype"/>
          <w:b/>
          <w:bCs/>
          <w:i/>
          <w:iCs/>
        </w:rPr>
        <w:t>De los Documentos Públicos y Privados</w:t>
      </w:r>
    </w:p>
    <w:p w14:paraId="0D5CE3B9" w14:textId="77777777" w:rsidR="002B739B" w:rsidRPr="008411C4" w:rsidRDefault="002B739B" w:rsidP="00BF25DD">
      <w:pPr>
        <w:pStyle w:val="Prrafodelista"/>
        <w:tabs>
          <w:tab w:val="left" w:pos="567"/>
        </w:tabs>
        <w:spacing w:line="360" w:lineRule="auto"/>
        <w:ind w:left="567" w:right="567"/>
        <w:jc w:val="both"/>
        <w:rPr>
          <w:rFonts w:ascii="Palatino Linotype" w:hAnsi="Palatino Linotype"/>
          <w:i/>
          <w:iCs/>
        </w:rPr>
      </w:pPr>
    </w:p>
    <w:p w14:paraId="6C44AB63" w14:textId="25216643" w:rsidR="00BF25DD" w:rsidRPr="008411C4" w:rsidRDefault="00BF25DD" w:rsidP="00BF25DD">
      <w:pPr>
        <w:pStyle w:val="Prrafodelista"/>
        <w:tabs>
          <w:tab w:val="left" w:pos="567"/>
        </w:tabs>
        <w:spacing w:line="360" w:lineRule="auto"/>
        <w:ind w:left="567" w:right="567"/>
        <w:jc w:val="both"/>
        <w:rPr>
          <w:rFonts w:ascii="Palatino Linotype" w:hAnsi="Palatino Linotype"/>
          <w:b/>
          <w:bCs/>
          <w:i/>
          <w:iCs/>
        </w:rPr>
      </w:pPr>
      <w:r w:rsidRPr="008411C4">
        <w:rPr>
          <w:rFonts w:ascii="Palatino Linotype" w:hAnsi="Palatino Linotype"/>
          <w:b/>
          <w:bCs/>
          <w:i/>
          <w:iCs/>
        </w:rPr>
        <w:t xml:space="preserve">Artículo 57.- Son documentos públicos aquéllos cuya formulación está encomendada por ley, dentro de los límites de sus facultades, a las personas dotadas de fe pública y los expedidos por servidores públicos en el ejercicio de sus funciones. </w:t>
      </w:r>
    </w:p>
    <w:p w14:paraId="5B0413A5" w14:textId="77777777" w:rsidR="00BF25DD" w:rsidRPr="008411C4" w:rsidRDefault="00BF25DD" w:rsidP="00BF25DD">
      <w:pPr>
        <w:pStyle w:val="Prrafodelista"/>
        <w:tabs>
          <w:tab w:val="left" w:pos="567"/>
        </w:tabs>
        <w:spacing w:line="360" w:lineRule="auto"/>
        <w:ind w:left="567" w:right="567"/>
        <w:jc w:val="both"/>
        <w:rPr>
          <w:rFonts w:ascii="Palatino Linotype" w:hAnsi="Palatino Linotype"/>
          <w:i/>
          <w:iCs/>
        </w:rPr>
      </w:pPr>
    </w:p>
    <w:p w14:paraId="34161736" w14:textId="77777777" w:rsidR="00BF25DD" w:rsidRPr="008411C4" w:rsidRDefault="00BF25DD" w:rsidP="00BF25DD">
      <w:pPr>
        <w:pStyle w:val="Prrafodelista"/>
        <w:tabs>
          <w:tab w:val="left" w:pos="567"/>
        </w:tabs>
        <w:spacing w:line="360" w:lineRule="auto"/>
        <w:ind w:left="567" w:right="567"/>
        <w:jc w:val="both"/>
        <w:rPr>
          <w:rFonts w:ascii="Palatino Linotype" w:hAnsi="Palatino Linotype"/>
          <w:b/>
          <w:bCs/>
          <w:i/>
          <w:iCs/>
        </w:rPr>
      </w:pPr>
      <w:r w:rsidRPr="008411C4">
        <w:rPr>
          <w:rFonts w:ascii="Palatino Linotype" w:hAnsi="Palatino Linotype"/>
          <w:b/>
          <w:bCs/>
          <w:i/>
          <w:iCs/>
        </w:rPr>
        <w:t xml:space="preserve">La calidad de públicos se demuestra por la existencia regular, sobre los documentos, de sellos, firmas u otros signos exteriores que, en su caso, prevengan las leyes, salvo prueba en contrario. </w:t>
      </w:r>
    </w:p>
    <w:p w14:paraId="6BBBCBB3" w14:textId="77777777" w:rsidR="00BF25DD" w:rsidRPr="008411C4" w:rsidRDefault="00BF25DD" w:rsidP="00BF25DD">
      <w:pPr>
        <w:pStyle w:val="Prrafodelista"/>
        <w:tabs>
          <w:tab w:val="left" w:pos="567"/>
        </w:tabs>
        <w:spacing w:line="360" w:lineRule="auto"/>
        <w:ind w:left="567" w:right="567"/>
        <w:jc w:val="both"/>
        <w:rPr>
          <w:rFonts w:ascii="Palatino Linotype" w:hAnsi="Palatino Linotype"/>
          <w:i/>
          <w:iCs/>
        </w:rPr>
      </w:pPr>
    </w:p>
    <w:p w14:paraId="0E178276" w14:textId="77777777" w:rsidR="00BF25DD" w:rsidRPr="008411C4" w:rsidRDefault="00BF25DD" w:rsidP="00BF25DD">
      <w:pPr>
        <w:pStyle w:val="Prrafodelista"/>
        <w:tabs>
          <w:tab w:val="left" w:pos="567"/>
        </w:tabs>
        <w:spacing w:line="360" w:lineRule="auto"/>
        <w:ind w:left="567" w:right="567"/>
        <w:jc w:val="both"/>
        <w:rPr>
          <w:rFonts w:ascii="Palatino Linotype" w:hAnsi="Palatino Linotype"/>
          <w:b/>
          <w:bCs/>
          <w:i/>
          <w:iCs/>
        </w:rPr>
      </w:pPr>
      <w:r w:rsidRPr="008411C4">
        <w:rPr>
          <w:rFonts w:ascii="Palatino Linotype" w:hAnsi="Palatino Linotype"/>
          <w:b/>
          <w:bCs/>
          <w:i/>
          <w:iCs/>
        </w:rPr>
        <w:t xml:space="preserve">Artículo 58.- Son documentos privados los que no reúnen las condiciones previstas para los documentos públicos. </w:t>
      </w:r>
    </w:p>
    <w:p w14:paraId="6457A886" w14:textId="77777777" w:rsidR="00BF25DD" w:rsidRPr="008411C4" w:rsidRDefault="00BF25DD" w:rsidP="00BF25DD">
      <w:pPr>
        <w:pStyle w:val="Prrafodelista"/>
        <w:tabs>
          <w:tab w:val="left" w:pos="567"/>
        </w:tabs>
        <w:spacing w:line="360" w:lineRule="auto"/>
        <w:ind w:left="567" w:right="567"/>
        <w:jc w:val="both"/>
        <w:rPr>
          <w:rFonts w:ascii="Palatino Linotype" w:hAnsi="Palatino Linotype"/>
          <w:i/>
          <w:iCs/>
        </w:rPr>
      </w:pPr>
    </w:p>
    <w:p w14:paraId="322EF384" w14:textId="16C289D2" w:rsidR="00BF25DD" w:rsidRPr="008411C4" w:rsidRDefault="00BF25DD" w:rsidP="00BF25DD">
      <w:pPr>
        <w:pStyle w:val="Prrafodelista"/>
        <w:tabs>
          <w:tab w:val="left" w:pos="567"/>
        </w:tabs>
        <w:spacing w:line="360" w:lineRule="auto"/>
        <w:ind w:left="567" w:right="567"/>
        <w:jc w:val="both"/>
        <w:rPr>
          <w:rFonts w:ascii="Palatino Linotype" w:hAnsi="Palatino Linotype"/>
          <w:i/>
          <w:iCs/>
        </w:rPr>
      </w:pPr>
      <w:r w:rsidRPr="008411C4">
        <w:rPr>
          <w:rFonts w:ascii="Palatino Linotype" w:hAnsi="Palatino Linotype"/>
          <w:i/>
          <w:iCs/>
        </w:rPr>
        <w:t xml:space="preserve">Artículo 59.- Los documentos públicos expedidos por autoridades de la federación, de los estados, del Distrito Federal o de los municipios harán fe en el Estado sin necesidad de legalización. </w:t>
      </w:r>
    </w:p>
    <w:p w14:paraId="402E0898" w14:textId="6041CA50" w:rsidR="00132D61" w:rsidRPr="008411C4" w:rsidRDefault="00132D61" w:rsidP="00BF25DD">
      <w:pPr>
        <w:pStyle w:val="Prrafodelista"/>
        <w:tabs>
          <w:tab w:val="left" w:pos="567"/>
        </w:tabs>
        <w:spacing w:line="360" w:lineRule="auto"/>
        <w:ind w:left="567" w:right="567"/>
        <w:jc w:val="both"/>
        <w:rPr>
          <w:rFonts w:ascii="Palatino Linotype" w:hAnsi="Palatino Linotype"/>
          <w:b/>
          <w:bCs/>
          <w:i/>
          <w:iCs/>
        </w:rPr>
      </w:pPr>
      <w:r w:rsidRPr="008411C4">
        <w:rPr>
          <w:rFonts w:ascii="Palatino Linotype" w:hAnsi="Palatino Linotype"/>
          <w:b/>
          <w:bCs/>
          <w:i/>
          <w:iCs/>
        </w:rPr>
        <w:t>(Énfasis añadido)</w:t>
      </w:r>
    </w:p>
    <w:p w14:paraId="185221A8" w14:textId="14645D3E" w:rsidR="00BF25DD" w:rsidRPr="008411C4" w:rsidRDefault="00BF25DD" w:rsidP="00BF25DD">
      <w:pPr>
        <w:pStyle w:val="Prrafodelista"/>
        <w:tabs>
          <w:tab w:val="left" w:pos="567"/>
        </w:tabs>
        <w:spacing w:line="360" w:lineRule="auto"/>
        <w:ind w:left="567" w:right="567"/>
        <w:jc w:val="both"/>
        <w:rPr>
          <w:rFonts w:ascii="Palatino Linotype" w:eastAsia="Calibri" w:hAnsi="Palatino Linotype" w:cs="Arial"/>
        </w:rPr>
      </w:pPr>
    </w:p>
    <w:p w14:paraId="779BA86E" w14:textId="1182D2BE" w:rsidR="00555791" w:rsidRPr="008411C4" w:rsidRDefault="00555791" w:rsidP="00B80F2C">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8411C4">
        <w:rPr>
          <w:rFonts w:ascii="Palatino Linotype" w:eastAsia="Calibri" w:hAnsi="Palatino Linotype" w:cs="Arial"/>
        </w:rPr>
        <w:t xml:space="preserve">Recapitulando lo actuado en este apartado, se tiene que, se pueden admitir todo tipo de pruebas, siempre que sea para probar un hecho. Entre las pruebas susceptibles de admitirse se encuentran las documentales, ya sea </w:t>
      </w:r>
      <w:r w:rsidR="00610ED2" w:rsidRPr="008411C4">
        <w:rPr>
          <w:rFonts w:ascii="Palatino Linotype" w:eastAsia="Calibri" w:hAnsi="Palatino Linotype" w:cs="Arial"/>
        </w:rPr>
        <w:t>públicas</w:t>
      </w:r>
      <w:r w:rsidRPr="008411C4">
        <w:rPr>
          <w:rFonts w:ascii="Palatino Linotype" w:eastAsia="Calibri" w:hAnsi="Palatino Linotype" w:cs="Arial"/>
        </w:rPr>
        <w:t xml:space="preserve"> o privadas, las diferencias entre una y otra es que, la</w:t>
      </w:r>
      <w:r w:rsidR="006052A8" w:rsidRPr="008411C4">
        <w:rPr>
          <w:rFonts w:ascii="Palatino Linotype" w:eastAsia="Calibri" w:hAnsi="Palatino Linotype" w:cs="Arial"/>
        </w:rPr>
        <w:t>s</w:t>
      </w:r>
      <w:r w:rsidRPr="008411C4">
        <w:rPr>
          <w:rFonts w:ascii="Palatino Linotype" w:eastAsia="Calibri" w:hAnsi="Palatino Linotype" w:cs="Arial"/>
        </w:rPr>
        <w:t xml:space="preserve"> primera</w:t>
      </w:r>
      <w:r w:rsidR="006052A8" w:rsidRPr="008411C4">
        <w:rPr>
          <w:rFonts w:ascii="Palatino Linotype" w:eastAsia="Calibri" w:hAnsi="Palatino Linotype" w:cs="Arial"/>
        </w:rPr>
        <w:t>s</w:t>
      </w:r>
      <w:r w:rsidRPr="008411C4">
        <w:rPr>
          <w:rFonts w:ascii="Palatino Linotype" w:eastAsia="Calibri" w:hAnsi="Palatino Linotype" w:cs="Arial"/>
        </w:rPr>
        <w:t xml:space="preserve"> son aquellas emitidas </w:t>
      </w:r>
      <w:r w:rsidRPr="008411C4">
        <w:rPr>
          <w:rFonts w:ascii="Palatino Linotype" w:eastAsia="Calibri" w:hAnsi="Palatino Linotype" w:cs="Arial"/>
        </w:rPr>
        <w:lastRenderedPageBreak/>
        <w:t>por</w:t>
      </w:r>
      <w:r w:rsidRPr="008411C4">
        <w:rPr>
          <w:rFonts w:ascii="Palatino Linotype" w:hAnsi="Palatino Linotype"/>
          <w:i/>
          <w:iCs/>
        </w:rPr>
        <w:t xml:space="preserve"> </w:t>
      </w:r>
      <w:r w:rsidRPr="008411C4">
        <w:rPr>
          <w:rFonts w:ascii="Palatino Linotype" w:hAnsi="Palatino Linotype"/>
        </w:rPr>
        <w:t>autoridades de la federación, de los estado</w:t>
      </w:r>
      <w:r w:rsidR="00C350B6" w:rsidRPr="008411C4">
        <w:rPr>
          <w:rFonts w:ascii="Palatino Linotype" w:hAnsi="Palatino Linotype"/>
        </w:rPr>
        <w:t xml:space="preserve">s y </w:t>
      </w:r>
      <w:r w:rsidRPr="008411C4">
        <w:rPr>
          <w:rFonts w:ascii="Palatino Linotype" w:hAnsi="Palatino Linotype"/>
        </w:rPr>
        <w:t>los municipios, mientras que las segundas carecen de dicha característica.</w:t>
      </w:r>
    </w:p>
    <w:p w14:paraId="20E40B38" w14:textId="77777777" w:rsidR="00555791" w:rsidRPr="008411C4" w:rsidRDefault="00555791" w:rsidP="00555791">
      <w:pPr>
        <w:pStyle w:val="Prrafodelista"/>
        <w:tabs>
          <w:tab w:val="left" w:pos="567"/>
        </w:tabs>
        <w:spacing w:line="360" w:lineRule="auto"/>
        <w:ind w:left="0"/>
        <w:jc w:val="both"/>
        <w:rPr>
          <w:rFonts w:ascii="Palatino Linotype" w:eastAsia="Calibri" w:hAnsi="Palatino Linotype" w:cs="Arial"/>
        </w:rPr>
      </w:pPr>
    </w:p>
    <w:p w14:paraId="0A169854" w14:textId="52CCAE4C" w:rsidR="00555791" w:rsidRPr="008411C4" w:rsidRDefault="00555791" w:rsidP="00B80F2C">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8411C4">
        <w:rPr>
          <w:rFonts w:ascii="Palatino Linotype" w:hAnsi="Palatino Linotype"/>
        </w:rPr>
        <w:t xml:space="preserve">Como resultado de lo anterior, se aprecia que, aún y cuando el documento remitido por el Recurrente contiene un sello por parte del Ayuntamiento, este únicamente es para referenciar que el mismo fue recibido por un servidor público, sin embargo, fue emitido por una persona física, </w:t>
      </w:r>
      <w:r w:rsidR="006052A8" w:rsidRPr="008411C4">
        <w:rPr>
          <w:rFonts w:ascii="Palatino Linotype" w:hAnsi="Palatino Linotype"/>
        </w:rPr>
        <w:t>representante de una persona moral, para representar a otra persona moral</w:t>
      </w:r>
      <w:r w:rsidRPr="008411C4">
        <w:rPr>
          <w:rFonts w:ascii="Palatino Linotype" w:hAnsi="Palatino Linotype"/>
        </w:rPr>
        <w:t xml:space="preserve">, para la </w:t>
      </w:r>
      <w:r w:rsidR="00132D61" w:rsidRPr="008411C4">
        <w:rPr>
          <w:rFonts w:ascii="Palatino Linotype" w:hAnsi="Palatino Linotype"/>
        </w:rPr>
        <w:t xml:space="preserve">solicitud </w:t>
      </w:r>
      <w:r w:rsidRPr="008411C4">
        <w:rPr>
          <w:rFonts w:ascii="Palatino Linotype" w:hAnsi="Palatino Linotype"/>
        </w:rPr>
        <w:t>de una autorización</w:t>
      </w:r>
      <w:r w:rsidR="00132D61" w:rsidRPr="008411C4">
        <w:rPr>
          <w:rFonts w:ascii="Palatino Linotype" w:hAnsi="Palatino Linotype"/>
        </w:rPr>
        <w:t xml:space="preserve"> por parte del Ayuntamiento.</w:t>
      </w:r>
    </w:p>
    <w:p w14:paraId="162B43C0" w14:textId="77777777" w:rsidR="00555791" w:rsidRPr="008411C4" w:rsidRDefault="00555791" w:rsidP="00555791">
      <w:pPr>
        <w:pStyle w:val="Prrafodelista"/>
        <w:rPr>
          <w:rFonts w:ascii="Palatino Linotype" w:eastAsia="Calibri" w:hAnsi="Palatino Linotype" w:cs="Arial"/>
        </w:rPr>
      </w:pPr>
    </w:p>
    <w:p w14:paraId="10B8A1FE" w14:textId="7FCE18E9" w:rsidR="00555791" w:rsidRPr="008411C4" w:rsidRDefault="00555791" w:rsidP="00B80F2C">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8411C4">
        <w:rPr>
          <w:rFonts w:ascii="Palatino Linotype" w:eastAsia="Calibri" w:hAnsi="Palatino Linotype" w:cs="Arial"/>
        </w:rPr>
        <w:t>Es así que</w:t>
      </w:r>
      <w:r w:rsidR="00132D61" w:rsidRPr="008411C4">
        <w:rPr>
          <w:rFonts w:ascii="Palatino Linotype" w:eastAsia="Calibri" w:hAnsi="Palatino Linotype" w:cs="Arial"/>
        </w:rPr>
        <w:t>,</w:t>
      </w:r>
      <w:r w:rsidRPr="008411C4">
        <w:rPr>
          <w:rFonts w:ascii="Palatino Linotype" w:eastAsia="Calibri" w:hAnsi="Palatino Linotype" w:cs="Arial"/>
        </w:rPr>
        <w:t xml:space="preserve"> el documento remitido por el Recurrente es para probar el hecho de que existió </w:t>
      </w:r>
      <w:r w:rsidRPr="008411C4">
        <w:rPr>
          <w:rFonts w:ascii="Palatino Linotype" w:eastAsia="Calibri" w:hAnsi="Palatino Linotype" w:cs="Arial"/>
          <w:i/>
          <w:iCs/>
        </w:rPr>
        <w:t>una solicitud para la expedición de una autorización para el derribo de árboles</w:t>
      </w:r>
      <w:r w:rsidR="00F7359C" w:rsidRPr="008411C4">
        <w:rPr>
          <w:rFonts w:ascii="Palatino Linotype" w:eastAsia="Calibri" w:hAnsi="Palatino Linotype" w:cs="Arial"/>
        </w:rPr>
        <w:t xml:space="preserve">, sin embargo, se aprecia que para tal acto la Universidad no actuó por si, sino por un tercero en su representación; es decir, </w:t>
      </w:r>
      <w:r w:rsidR="00C350B6" w:rsidRPr="008411C4">
        <w:rPr>
          <w:rFonts w:ascii="Palatino Linotype" w:eastAsia="Calibri" w:hAnsi="Palatino Linotype" w:cs="Arial"/>
        </w:rPr>
        <w:t xml:space="preserve">la persona que solicitó la autorización para realizar la obra dentro de la Universidad es </w:t>
      </w:r>
      <w:r w:rsidR="00F7359C" w:rsidRPr="008411C4">
        <w:rPr>
          <w:rFonts w:ascii="Palatino Linotype" w:eastAsia="Calibri" w:hAnsi="Palatino Linotype" w:cs="Arial"/>
        </w:rPr>
        <w:t xml:space="preserve">denominada </w:t>
      </w:r>
      <w:r w:rsidR="00F7359C" w:rsidRPr="008411C4">
        <w:rPr>
          <w:rFonts w:ascii="Palatino Linotype" w:eastAsia="Calibri" w:hAnsi="Palatino Linotype" w:cs="Arial"/>
          <w:b/>
          <w:bCs/>
          <w:i/>
          <w:iCs/>
        </w:rPr>
        <w:t>MEXAMER S.A DE C.V</w:t>
      </w:r>
      <w:r w:rsidR="00C350B6" w:rsidRPr="008411C4">
        <w:rPr>
          <w:rFonts w:ascii="Palatino Linotype" w:eastAsia="Calibri" w:hAnsi="Palatino Linotype" w:cs="Arial"/>
          <w:b/>
          <w:bCs/>
          <w:i/>
          <w:iCs/>
        </w:rPr>
        <w:t xml:space="preserve">, </w:t>
      </w:r>
      <w:r w:rsidR="00C350B6" w:rsidRPr="008411C4">
        <w:rPr>
          <w:rFonts w:ascii="Palatino Linotype" w:eastAsia="Calibri" w:hAnsi="Palatino Linotype" w:cs="Arial"/>
        </w:rPr>
        <w:t>a través de</w:t>
      </w:r>
      <w:r w:rsidR="00C350B6" w:rsidRPr="008411C4">
        <w:rPr>
          <w:rFonts w:ascii="Palatino Linotype" w:eastAsia="Calibri" w:hAnsi="Palatino Linotype" w:cs="Arial"/>
          <w:b/>
          <w:bCs/>
          <w:i/>
          <w:iCs/>
        </w:rPr>
        <w:t xml:space="preserve"> </w:t>
      </w:r>
      <w:r w:rsidR="00F7359C" w:rsidRPr="008411C4">
        <w:rPr>
          <w:rFonts w:ascii="Palatino Linotype" w:eastAsia="Calibri" w:hAnsi="Palatino Linotype" w:cs="Arial"/>
        </w:rPr>
        <w:t>su representante legal.</w:t>
      </w:r>
    </w:p>
    <w:p w14:paraId="6CE7F70A" w14:textId="77777777" w:rsidR="00555791" w:rsidRPr="008411C4" w:rsidRDefault="00555791" w:rsidP="00555791">
      <w:pPr>
        <w:pStyle w:val="Prrafodelista"/>
        <w:tabs>
          <w:tab w:val="left" w:pos="567"/>
        </w:tabs>
        <w:spacing w:line="360" w:lineRule="auto"/>
        <w:ind w:left="0"/>
        <w:jc w:val="both"/>
        <w:rPr>
          <w:rFonts w:ascii="Palatino Linotype" w:eastAsia="Calibri" w:hAnsi="Palatino Linotype" w:cs="Arial"/>
        </w:rPr>
      </w:pPr>
    </w:p>
    <w:p w14:paraId="55B0925C" w14:textId="4F2C63A7" w:rsidR="00610ED2" w:rsidRPr="008411C4" w:rsidRDefault="00610ED2" w:rsidP="00610ED2">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8411C4">
        <w:rPr>
          <w:rFonts w:ascii="Palatino Linotype" w:eastAsia="Calibri" w:hAnsi="Palatino Linotype" w:cs="Arial"/>
        </w:rPr>
        <w:t xml:space="preserve">Por lo anterior, la prueba ofrecida por el Recurrente nos da elementos que permiten determinar </w:t>
      </w:r>
      <w:r w:rsidR="00C350B6" w:rsidRPr="008411C4">
        <w:rPr>
          <w:rFonts w:ascii="Palatino Linotype" w:eastAsia="Calibri" w:hAnsi="Palatino Linotype" w:cs="Arial"/>
        </w:rPr>
        <w:t>cuál</w:t>
      </w:r>
      <w:r w:rsidRPr="008411C4">
        <w:rPr>
          <w:rFonts w:ascii="Palatino Linotype" w:eastAsia="Calibri" w:hAnsi="Palatino Linotype" w:cs="Arial"/>
        </w:rPr>
        <w:t xml:space="preserve"> será el camino a seguir, a efecto de no vulnerar </w:t>
      </w:r>
      <w:r w:rsidR="00132D61" w:rsidRPr="008411C4">
        <w:rPr>
          <w:rFonts w:ascii="Palatino Linotype" w:eastAsia="Calibri" w:hAnsi="Palatino Linotype" w:cs="Arial"/>
        </w:rPr>
        <w:t>su</w:t>
      </w:r>
      <w:r w:rsidRPr="008411C4">
        <w:rPr>
          <w:rFonts w:ascii="Palatino Linotype" w:eastAsia="Calibri" w:hAnsi="Palatino Linotype" w:cs="Arial"/>
        </w:rPr>
        <w:t xml:space="preserve"> derecho </w:t>
      </w:r>
      <w:r w:rsidR="00132D61" w:rsidRPr="008411C4">
        <w:rPr>
          <w:rFonts w:ascii="Palatino Linotype" w:eastAsia="Calibri" w:hAnsi="Palatino Linotype" w:cs="Arial"/>
        </w:rPr>
        <w:t>a solicitar información pública</w:t>
      </w:r>
      <w:r w:rsidRPr="008411C4">
        <w:rPr>
          <w:rFonts w:ascii="Palatino Linotype" w:eastAsia="Calibri" w:hAnsi="Palatino Linotype" w:cs="Arial"/>
        </w:rPr>
        <w:t>. Porque si bien es cierto, el Sujeto Obligado realizó la búsqueda exhaustiva y razonable con los elementos proporcionados</w:t>
      </w:r>
      <w:r w:rsidR="00132D61" w:rsidRPr="008411C4">
        <w:rPr>
          <w:rFonts w:ascii="Palatino Linotype" w:eastAsia="Calibri" w:hAnsi="Palatino Linotype" w:cs="Arial"/>
        </w:rPr>
        <w:t xml:space="preserve"> en un inicio</w:t>
      </w:r>
      <w:r w:rsidRPr="008411C4">
        <w:rPr>
          <w:rFonts w:ascii="Palatino Linotype" w:eastAsia="Calibri" w:hAnsi="Palatino Linotype" w:cs="Arial"/>
        </w:rPr>
        <w:t xml:space="preserve">, </w:t>
      </w:r>
      <w:r w:rsidR="00F50553" w:rsidRPr="008411C4">
        <w:rPr>
          <w:rFonts w:ascii="Palatino Linotype" w:eastAsia="Calibri" w:hAnsi="Palatino Linotype" w:cs="Arial"/>
        </w:rPr>
        <w:t xml:space="preserve">pero </w:t>
      </w:r>
      <w:r w:rsidRPr="008411C4">
        <w:rPr>
          <w:rFonts w:ascii="Palatino Linotype" w:eastAsia="Calibri" w:hAnsi="Palatino Linotype" w:cs="Arial"/>
        </w:rPr>
        <w:t xml:space="preserve">también lo es que, el Recurrente puede no ser experto en la materia y realizó la solicitud con la información que </w:t>
      </w:r>
      <w:r w:rsidR="004D4847" w:rsidRPr="008411C4">
        <w:rPr>
          <w:rFonts w:ascii="Palatino Linotype" w:eastAsia="Calibri" w:hAnsi="Palatino Linotype" w:cs="Arial"/>
        </w:rPr>
        <w:t>consideró suficiente</w:t>
      </w:r>
      <w:r w:rsidR="00F50553" w:rsidRPr="008411C4">
        <w:rPr>
          <w:rFonts w:ascii="Palatino Linotype" w:eastAsia="Calibri" w:hAnsi="Palatino Linotype" w:cs="Arial"/>
        </w:rPr>
        <w:t>, misma que era con la única que contaba en ese momento</w:t>
      </w:r>
      <w:r w:rsidR="004D4847" w:rsidRPr="008411C4">
        <w:rPr>
          <w:rFonts w:ascii="Palatino Linotype" w:eastAsia="Calibri" w:hAnsi="Palatino Linotype" w:cs="Arial"/>
        </w:rPr>
        <w:t>, tan es así que, mediante el periodo de manifestaciones expresó:</w:t>
      </w:r>
    </w:p>
    <w:p w14:paraId="69F07125" w14:textId="77777777" w:rsidR="004D4847" w:rsidRPr="008411C4" w:rsidRDefault="004D4847" w:rsidP="004D4847">
      <w:pPr>
        <w:pStyle w:val="Prrafodelista"/>
        <w:rPr>
          <w:rFonts w:ascii="Palatino Linotype" w:eastAsia="Calibri" w:hAnsi="Palatino Linotype" w:cs="Arial"/>
        </w:rPr>
      </w:pPr>
    </w:p>
    <w:p w14:paraId="759453CA" w14:textId="302CC089" w:rsidR="004D4847" w:rsidRPr="008411C4" w:rsidRDefault="004D4847" w:rsidP="004D4847">
      <w:pPr>
        <w:ind w:left="567" w:right="567"/>
        <w:jc w:val="both"/>
        <w:rPr>
          <w:rFonts w:ascii="Palatino Linotype" w:hAnsi="Palatino Linotype"/>
          <w:i/>
          <w:iCs/>
          <w:sz w:val="22"/>
          <w:szCs w:val="22"/>
        </w:rPr>
      </w:pPr>
      <w:r w:rsidRPr="008411C4">
        <w:rPr>
          <w:rFonts w:ascii="Palatino Linotype" w:hAnsi="Palatino Linotype"/>
          <w:i/>
          <w:iCs/>
          <w:sz w:val="22"/>
          <w:szCs w:val="22"/>
        </w:rPr>
        <w:t>“Por medio del presente escrito, de manera respetuosa me dirijo a usted para reiterar lo que manifesté en mi recurso de revisión.</w:t>
      </w:r>
    </w:p>
    <w:p w14:paraId="565F6AC9" w14:textId="77777777" w:rsidR="004D4847" w:rsidRPr="008411C4" w:rsidRDefault="004D4847" w:rsidP="004D4847">
      <w:pPr>
        <w:ind w:left="567" w:right="567"/>
        <w:jc w:val="both"/>
        <w:rPr>
          <w:rFonts w:ascii="Palatino Linotype" w:hAnsi="Palatino Linotype"/>
          <w:i/>
          <w:iCs/>
          <w:sz w:val="22"/>
          <w:szCs w:val="22"/>
        </w:rPr>
      </w:pPr>
    </w:p>
    <w:p w14:paraId="25908B58" w14:textId="0B1EF856" w:rsidR="004D4847" w:rsidRPr="008411C4" w:rsidRDefault="004D4847" w:rsidP="004D4847">
      <w:pPr>
        <w:ind w:left="567" w:right="567"/>
        <w:jc w:val="both"/>
        <w:rPr>
          <w:rFonts w:ascii="Palatino Linotype" w:hAnsi="Palatino Linotype"/>
          <w:i/>
          <w:iCs/>
          <w:sz w:val="22"/>
          <w:szCs w:val="22"/>
        </w:rPr>
      </w:pPr>
      <w:r w:rsidRPr="008411C4">
        <w:rPr>
          <w:rFonts w:ascii="Palatino Linotype" w:hAnsi="Palatino Linotype"/>
          <w:i/>
          <w:iCs/>
          <w:sz w:val="22"/>
          <w:szCs w:val="22"/>
        </w:rPr>
        <w:t>Lo anterior debido a que al momento de realizar mi solicitud no contaba con la información adicional con la que ahora cuento y con la prueba, anexa a mi recurso de revisión, de que la información que solicito sí existe...”</w:t>
      </w:r>
    </w:p>
    <w:p w14:paraId="0C2E5E9D" w14:textId="77777777" w:rsidR="004D4847" w:rsidRPr="008411C4" w:rsidRDefault="004D4847" w:rsidP="004D4847">
      <w:pPr>
        <w:tabs>
          <w:tab w:val="left" w:pos="567"/>
        </w:tabs>
        <w:spacing w:line="360" w:lineRule="auto"/>
        <w:jc w:val="both"/>
        <w:rPr>
          <w:rFonts w:ascii="Palatino Linotype" w:eastAsia="Calibri" w:hAnsi="Palatino Linotype" w:cs="Arial"/>
        </w:rPr>
      </w:pPr>
    </w:p>
    <w:p w14:paraId="6249C527" w14:textId="77777777" w:rsidR="00A57CD6" w:rsidRPr="008411C4" w:rsidRDefault="00A57CD6" w:rsidP="00A57CD6">
      <w:pPr>
        <w:pStyle w:val="Prrafodelista"/>
        <w:rPr>
          <w:rFonts w:ascii="Palatino Linotype" w:eastAsia="Calibri" w:hAnsi="Palatino Linotype" w:cs="Arial"/>
        </w:rPr>
      </w:pPr>
    </w:p>
    <w:p w14:paraId="068BCD5E" w14:textId="562C5D57" w:rsidR="00132D61" w:rsidRPr="008411C4" w:rsidRDefault="00132D61" w:rsidP="00132D61">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8411C4">
        <w:rPr>
          <w:rFonts w:ascii="Palatino Linotype" w:eastAsia="Calibri" w:hAnsi="Palatino Linotype" w:cs="Arial"/>
        </w:rPr>
        <w:t xml:space="preserve">Es por el anterior pronunciamiento del Recurrente, que es procedente la admisión de la prueba consistente en una DOCUMENTAL PRIVADA, derivado de que actualiza la fracción II del </w:t>
      </w:r>
      <w:r w:rsidR="00C350B6" w:rsidRPr="008411C4">
        <w:rPr>
          <w:rFonts w:ascii="Palatino Linotype" w:eastAsia="Calibri" w:hAnsi="Palatino Linotype" w:cs="Arial"/>
        </w:rPr>
        <w:t>artículo</w:t>
      </w:r>
      <w:r w:rsidRPr="008411C4">
        <w:rPr>
          <w:rFonts w:ascii="Palatino Linotype" w:eastAsia="Calibri" w:hAnsi="Palatino Linotype" w:cs="Arial"/>
        </w:rPr>
        <w:t xml:space="preserve"> 62 del Código de Procedimientos Administrativos del Estado de México, el cual refiere que posterior a la presentación del escrito inicial, no se admitirán documentos, </w:t>
      </w:r>
      <w:r w:rsidRPr="008411C4">
        <w:rPr>
          <w:rFonts w:ascii="Palatino Linotype" w:eastAsia="Calibri" w:hAnsi="Palatino Linotype" w:cs="Arial"/>
          <w:b/>
          <w:bCs/>
        </w:rPr>
        <w:t xml:space="preserve">excepto </w:t>
      </w:r>
      <w:r w:rsidRPr="008411C4">
        <w:rPr>
          <w:rFonts w:ascii="Palatino Linotype" w:eastAsia="Calibri" w:hAnsi="Palatino Linotype" w:cs="Arial"/>
          <w:i/>
          <w:iCs/>
        </w:rPr>
        <w:t>los de fecha anterior respecto de los cuales, protestando decir verdad, asevere la parte que los presente no haber tenido conocimiento de su existencia, salvo prueba en contrario de parte interesada.</w:t>
      </w:r>
    </w:p>
    <w:p w14:paraId="2AAE90AB" w14:textId="77777777" w:rsidR="00132D61" w:rsidRPr="008411C4" w:rsidRDefault="00132D61" w:rsidP="00132D61">
      <w:pPr>
        <w:tabs>
          <w:tab w:val="left" w:pos="567"/>
        </w:tabs>
        <w:spacing w:line="360" w:lineRule="auto"/>
        <w:jc w:val="both"/>
        <w:rPr>
          <w:rFonts w:ascii="Palatino Linotype" w:eastAsia="Calibri" w:hAnsi="Palatino Linotype" w:cs="Arial"/>
        </w:rPr>
      </w:pPr>
    </w:p>
    <w:p w14:paraId="4F6CE2DD" w14:textId="5F5E966D" w:rsidR="00570B00" w:rsidRPr="008411C4" w:rsidRDefault="00570B00" w:rsidP="00B80F2C">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8411C4">
        <w:rPr>
          <w:rFonts w:ascii="Palatino Linotype" w:eastAsia="Calibri" w:hAnsi="Palatino Linotype" w:cs="Arial"/>
        </w:rPr>
        <w:t>Los documentos privados, a diferencia de los públicos, no constituyen prueba plena, sin embargo, su fuerza de convicción depende de otros elementos que los complementen para generar evidencia respecto de un hecho, tal como el reconocimiento tácito de la contraparte. Es así que el reconocimiento tácito de un documento privado se reproduce con la omisión de la contraparte al no objetar el documento privado durante la sustanciación del procedimiento, pues la consecuencia de dicha omisión es que el instrumento surta todos sus efectos como si hubiera sido reconocido expresamente.</w:t>
      </w:r>
    </w:p>
    <w:p w14:paraId="6DC6E469" w14:textId="77777777" w:rsidR="00CE2930" w:rsidRPr="008411C4" w:rsidRDefault="00CE2930" w:rsidP="00CE2930">
      <w:pPr>
        <w:pStyle w:val="Prrafodelista"/>
        <w:rPr>
          <w:rFonts w:ascii="Palatino Linotype" w:eastAsia="Calibri" w:hAnsi="Palatino Linotype" w:cs="Arial"/>
        </w:rPr>
      </w:pPr>
    </w:p>
    <w:p w14:paraId="4ABDC8A3" w14:textId="3C2BF371" w:rsidR="00CE2930" w:rsidRPr="008411C4" w:rsidRDefault="00CE2930" w:rsidP="00B80F2C">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8411C4">
        <w:rPr>
          <w:rFonts w:ascii="Palatino Linotype" w:eastAsia="Calibri" w:hAnsi="Palatino Linotype" w:cs="Arial"/>
        </w:rPr>
        <w:lastRenderedPageBreak/>
        <w:t>Sirve de sustento a lo anterior la tesis de jurisprudencia por contradicción 1a /J. 86/2001, emitida por la Primera Sala de la Suprema Corte de Justicia de la Nación, que dice:</w:t>
      </w:r>
    </w:p>
    <w:p w14:paraId="5F5726F6" w14:textId="77777777" w:rsidR="00CE2930" w:rsidRPr="008411C4" w:rsidRDefault="00CE2930" w:rsidP="00CE2930">
      <w:pPr>
        <w:pStyle w:val="Prrafodelista"/>
        <w:rPr>
          <w:rFonts w:ascii="Palatino Linotype" w:eastAsia="Calibri" w:hAnsi="Palatino Linotype" w:cs="Arial"/>
        </w:rPr>
      </w:pPr>
    </w:p>
    <w:p w14:paraId="7D2714D5" w14:textId="265B0002" w:rsidR="00CE2930" w:rsidRPr="008411C4" w:rsidRDefault="00CE2930" w:rsidP="00CE2930">
      <w:pPr>
        <w:pStyle w:val="Prrafodelista"/>
        <w:tabs>
          <w:tab w:val="left" w:pos="567"/>
        </w:tabs>
        <w:spacing w:line="360" w:lineRule="auto"/>
        <w:ind w:left="567" w:right="567"/>
        <w:jc w:val="both"/>
        <w:rPr>
          <w:rFonts w:ascii="Palatino Linotype" w:eastAsia="Calibri" w:hAnsi="Palatino Linotype" w:cs="Arial"/>
          <w:i/>
          <w:iCs/>
          <w:sz w:val="20"/>
          <w:szCs w:val="20"/>
        </w:rPr>
      </w:pPr>
      <w:r w:rsidRPr="008411C4">
        <w:rPr>
          <w:rFonts w:ascii="Palatino Linotype" w:hAnsi="Palatino Linotype" w:cs="Calibri"/>
          <w:i/>
          <w:iCs/>
          <w:color w:val="444444"/>
          <w:sz w:val="22"/>
          <w:szCs w:val="22"/>
        </w:rPr>
        <w:t>"</w:t>
      </w:r>
      <w:r w:rsidRPr="008411C4">
        <w:rPr>
          <w:rFonts w:ascii="Palatino Linotype" w:hAnsi="Palatino Linotype" w:cs="Calibri"/>
          <w:b/>
          <w:bCs/>
          <w:i/>
          <w:iCs/>
          <w:color w:val="444444"/>
          <w:sz w:val="22"/>
          <w:szCs w:val="22"/>
        </w:rPr>
        <w:t>DOCUMENTOS PRIVADOS. PUEDEN PERFECCIONARSE, ENTRE OTROS MEDIOS, A TRAVÉS DE SU RECONOCIMIENTO EXPRESO O TÁCITO, TENIENDO EN AMBOS CASOS LA MISMA EFICACIA PROBATORIA PARA DEMOSTRAR LOS EXTREMOS PLANTEADOS (LEGISLACIÓN DEL DISTRITO FEDERAL).-</w:t>
      </w:r>
      <w:r w:rsidRPr="008411C4">
        <w:rPr>
          <w:rFonts w:ascii="Palatino Linotype" w:hAnsi="Palatino Linotype" w:cs="Calibri"/>
          <w:i/>
          <w:iCs/>
          <w:color w:val="444444"/>
          <w:sz w:val="22"/>
          <w:szCs w:val="22"/>
        </w:rPr>
        <w:t xml:space="preserve">Del contenido de los artículos 334, 335 y 338 al 344 del Código de Procedimientos Civiles para el Distrito Federal, se desprende el carácter de pruebas imperfectas de los documentos privados, que pueden ser perfeccionados, entre otros medios, a través del reconocimiento expreso del autor del documento, o por medio de su reconocimiento tácito derivado de su no objeción, teniendo en ambos casos la misma eficacia probatoria para demostrar los extremos planteados. Ello es así, porque de conformidad con lo dispuesto en el citado artículo 335, los documentos privados presentados en juicio como prueba y no objetados por la parte contraria, surtirán sus efectos como si hubieran sido reconocidos expresamente, siendo correcto que se les otorgue un valor indiciario únicamente cuando no sean reconocidos, expresa o tácitamente, ni su autenticidad sea reforzada a través de algún otro medio probatorio de los establecidos en la ley, sin que ello atente contra el principio de valoración de las pruebas consagrado en el artículo 402 del mencionado código adjetivo, toda vez que este precepto únicamente obliga al juzgador a valorar en su conjunto los medios de prueba aportados y admitidos, atendiendo a las reglas de la lógica y de la experiencia, exponiendo los fundamentos de su valoración y de su decisión, por lo que, independientemente de que la prueba documental privada se haya perfeccionado a través de su reconocimiento expreso, de su reconocimiento tácito derivado de su no objeción, o de algún otro medio probatorio, se valorará en conjunto con las demás probanzas, </w:t>
      </w:r>
      <w:r w:rsidRPr="008411C4">
        <w:rPr>
          <w:rFonts w:ascii="Palatino Linotype" w:hAnsi="Palatino Linotype" w:cs="Calibri"/>
          <w:i/>
          <w:iCs/>
          <w:color w:val="444444"/>
          <w:sz w:val="22"/>
          <w:szCs w:val="22"/>
        </w:rPr>
        <w:lastRenderedPageBreak/>
        <w:t>atendiendo a las señaladas reglas, exponiendo el juzgador los fundamentos de su valoración y de su decisión.</w:t>
      </w:r>
      <w:r w:rsidR="00FF015C" w:rsidRPr="008411C4">
        <w:rPr>
          <w:rFonts w:ascii="Palatino Linotype" w:hAnsi="Palatino Linotype" w:cs="Calibri"/>
          <w:i/>
          <w:iCs/>
          <w:color w:val="444444"/>
          <w:sz w:val="22"/>
          <w:szCs w:val="22"/>
        </w:rPr>
        <w:t>”</w:t>
      </w:r>
      <w:r w:rsidR="00FF015C" w:rsidRPr="008411C4">
        <w:rPr>
          <w:rStyle w:val="Refdenotaalpie"/>
          <w:rFonts w:ascii="Palatino Linotype" w:hAnsi="Palatino Linotype" w:cs="Calibri"/>
          <w:i/>
          <w:iCs/>
          <w:color w:val="444444"/>
          <w:sz w:val="22"/>
          <w:szCs w:val="22"/>
        </w:rPr>
        <w:footnoteReference w:id="1"/>
      </w:r>
    </w:p>
    <w:p w14:paraId="1F48223C" w14:textId="77777777" w:rsidR="00570B00" w:rsidRPr="008411C4" w:rsidRDefault="00570B00" w:rsidP="00570B00">
      <w:pPr>
        <w:pStyle w:val="Prrafodelista"/>
        <w:rPr>
          <w:rFonts w:ascii="Palatino Linotype" w:eastAsia="Calibri" w:hAnsi="Palatino Linotype" w:cs="Arial"/>
        </w:rPr>
      </w:pPr>
    </w:p>
    <w:p w14:paraId="23BA608B" w14:textId="0F80A924" w:rsidR="007A2F75" w:rsidRPr="008411C4" w:rsidRDefault="00B013CF" w:rsidP="00B80F2C">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8411C4">
        <w:rPr>
          <w:rFonts w:ascii="Palatino Linotype" w:eastAsia="Calibri" w:hAnsi="Palatino Linotype" w:cs="Arial"/>
        </w:rPr>
        <w:t xml:space="preserve">Por lo anterior, se determinó que, al no haberse manifestado en sentido contrario el Sujeto Obligado, el documento remitido por el Recurrente tiene valor probatorio para demostrar que </w:t>
      </w:r>
      <w:r w:rsidR="007A2F75" w:rsidRPr="008411C4">
        <w:rPr>
          <w:rFonts w:ascii="Palatino Linotype" w:eastAsia="Calibri" w:hAnsi="Palatino Linotype" w:cs="Arial"/>
        </w:rPr>
        <w:t>existió una solicitud para la poda de árboles en la Universidad señalada en la Solicitud</w:t>
      </w:r>
      <w:r w:rsidR="001C4311" w:rsidRPr="008411C4">
        <w:rPr>
          <w:rFonts w:ascii="Palatino Linotype" w:eastAsia="Calibri" w:hAnsi="Palatino Linotype" w:cs="Arial"/>
        </w:rPr>
        <w:t xml:space="preserve">, </w:t>
      </w:r>
      <w:r w:rsidR="00F50553" w:rsidRPr="008411C4">
        <w:rPr>
          <w:rFonts w:ascii="Palatino Linotype" w:eastAsia="Calibri" w:hAnsi="Palatino Linotype" w:cs="Arial"/>
        </w:rPr>
        <w:t xml:space="preserve">dicha solicitud </w:t>
      </w:r>
      <w:r w:rsidR="001C4311" w:rsidRPr="008411C4">
        <w:rPr>
          <w:rFonts w:ascii="Palatino Linotype" w:eastAsia="Calibri" w:hAnsi="Palatino Linotype" w:cs="Arial"/>
        </w:rPr>
        <w:t>fue recibida por el Sujeto Obligado.</w:t>
      </w:r>
    </w:p>
    <w:p w14:paraId="55E591EF" w14:textId="77777777" w:rsidR="00F967E2" w:rsidRPr="008411C4" w:rsidRDefault="00F967E2" w:rsidP="00F967E2">
      <w:pPr>
        <w:pStyle w:val="Prrafodelista"/>
        <w:tabs>
          <w:tab w:val="left" w:pos="567"/>
        </w:tabs>
        <w:spacing w:line="360" w:lineRule="auto"/>
        <w:ind w:left="0"/>
        <w:jc w:val="both"/>
        <w:rPr>
          <w:rFonts w:ascii="Palatino Linotype" w:eastAsia="Calibri" w:hAnsi="Palatino Linotype" w:cs="Arial"/>
        </w:rPr>
      </w:pPr>
    </w:p>
    <w:p w14:paraId="2833DEF3" w14:textId="0B18C023" w:rsidR="00F967E2" w:rsidRPr="008411C4" w:rsidRDefault="00F967E2" w:rsidP="00F967E2">
      <w:pPr>
        <w:pStyle w:val="Ttulo3"/>
        <w:numPr>
          <w:ilvl w:val="1"/>
          <w:numId w:val="1"/>
        </w:numPr>
        <w:ind w:left="1276"/>
        <w:rPr>
          <w:rFonts w:eastAsia="Calibri"/>
          <w:b/>
          <w:bCs/>
          <w:color w:val="auto"/>
        </w:rPr>
      </w:pPr>
      <w:r w:rsidRPr="008411C4">
        <w:rPr>
          <w:rFonts w:eastAsia="Calibri"/>
          <w:b/>
          <w:bCs/>
          <w:color w:val="auto"/>
        </w:rPr>
        <w:t>Efectos de la prueba.</w:t>
      </w:r>
    </w:p>
    <w:p w14:paraId="4F8FB33D" w14:textId="77777777" w:rsidR="00F967E2" w:rsidRPr="008411C4" w:rsidRDefault="00F967E2" w:rsidP="00F967E2"/>
    <w:p w14:paraId="69D8C5FE" w14:textId="3C309018" w:rsidR="00F967E2" w:rsidRPr="008411C4" w:rsidRDefault="00F967E2" w:rsidP="00F967E2"/>
    <w:p w14:paraId="2E14B4FF" w14:textId="56DC11A9" w:rsidR="00F967E2" w:rsidRPr="008411C4" w:rsidRDefault="00F967E2" w:rsidP="00F967E2">
      <w:pPr>
        <w:pStyle w:val="Prrafodelista"/>
        <w:numPr>
          <w:ilvl w:val="0"/>
          <w:numId w:val="1"/>
        </w:numPr>
        <w:spacing w:line="360" w:lineRule="auto"/>
        <w:ind w:left="0" w:firstLine="0"/>
        <w:jc w:val="both"/>
        <w:rPr>
          <w:rFonts w:ascii="Palatino Linotype" w:hAnsi="Palatino Linotype"/>
        </w:rPr>
      </w:pPr>
      <w:r w:rsidRPr="008411C4">
        <w:rPr>
          <w:rFonts w:ascii="Palatino Linotype" w:hAnsi="Palatino Linotype"/>
        </w:rPr>
        <w:t>La DOCUMENTAL PRIVADA proporcionada por la parte Recurrente, ha sido admitida y tiene efectos probatorios, es por ello, que de su contenido se pudieron probar diversos hechos, mismos que a continuación se enuncian.</w:t>
      </w:r>
    </w:p>
    <w:p w14:paraId="117EED51" w14:textId="4D62FC6A" w:rsidR="00541455" w:rsidRPr="008411C4" w:rsidRDefault="00541455" w:rsidP="00F967E2">
      <w:pPr>
        <w:pStyle w:val="Prrafodelista"/>
        <w:spacing w:line="360" w:lineRule="auto"/>
        <w:ind w:left="0"/>
        <w:jc w:val="both"/>
        <w:rPr>
          <w:rFonts w:ascii="Palatino Linotype" w:hAnsi="Palatino Linotype"/>
        </w:rPr>
      </w:pPr>
    </w:p>
    <w:p w14:paraId="697A4CFD" w14:textId="2A5C137D" w:rsidR="00541455" w:rsidRPr="008411C4" w:rsidRDefault="000555FF" w:rsidP="000555FF">
      <w:pPr>
        <w:pStyle w:val="Prrafodelista"/>
        <w:spacing w:line="360" w:lineRule="auto"/>
        <w:ind w:left="426"/>
        <w:jc w:val="both"/>
        <w:rPr>
          <w:rFonts w:ascii="Palatino Linotype" w:hAnsi="Palatino Linotype"/>
          <w:sz w:val="22"/>
          <w:szCs w:val="22"/>
        </w:rPr>
      </w:pPr>
      <w:r w:rsidRPr="008411C4">
        <w:rPr>
          <w:rFonts w:ascii="Palatino Linotype" w:hAnsi="Palatino Linotype"/>
          <w:sz w:val="22"/>
          <w:szCs w:val="22"/>
        </w:rPr>
        <w:t xml:space="preserve">1) </w:t>
      </w:r>
      <w:r w:rsidR="006052A8" w:rsidRPr="008411C4">
        <w:rPr>
          <w:rFonts w:ascii="Palatino Linotype" w:hAnsi="Palatino Linotype"/>
          <w:b/>
          <w:bCs/>
          <w:sz w:val="22"/>
          <w:szCs w:val="22"/>
        </w:rPr>
        <w:t xml:space="preserve">Para solicitar una autorización en representación </w:t>
      </w:r>
      <w:r w:rsidR="00872C9D" w:rsidRPr="008411C4">
        <w:rPr>
          <w:rFonts w:ascii="Palatino Linotype" w:hAnsi="Palatino Linotype"/>
          <w:b/>
          <w:bCs/>
          <w:sz w:val="22"/>
          <w:szCs w:val="22"/>
        </w:rPr>
        <w:t xml:space="preserve">de la Universidad Anáhuac, el Sujeto Obligado tuvo que requerir al representante legal de </w:t>
      </w:r>
      <w:r w:rsidR="00872C9D" w:rsidRPr="008411C4">
        <w:rPr>
          <w:rFonts w:ascii="Palatino Linotype" w:eastAsia="Calibri" w:hAnsi="Palatino Linotype" w:cs="Arial"/>
          <w:b/>
          <w:bCs/>
          <w:i/>
          <w:iCs/>
          <w:sz w:val="22"/>
          <w:szCs w:val="22"/>
        </w:rPr>
        <w:t xml:space="preserve">MEXAMER S.A DE C.V </w:t>
      </w:r>
      <w:r w:rsidR="00872C9D" w:rsidRPr="008411C4">
        <w:rPr>
          <w:rFonts w:ascii="Palatino Linotype" w:eastAsia="Calibri" w:hAnsi="Palatino Linotype" w:cs="Arial"/>
          <w:b/>
          <w:bCs/>
          <w:sz w:val="22"/>
          <w:szCs w:val="22"/>
        </w:rPr>
        <w:t>el documento mediante el cual, se le otorgó la facultad para actuar en su representación.</w:t>
      </w:r>
    </w:p>
    <w:p w14:paraId="5AB5B4F9" w14:textId="77777777" w:rsidR="00541455" w:rsidRPr="008411C4" w:rsidRDefault="00541455" w:rsidP="00F967E2">
      <w:pPr>
        <w:pStyle w:val="Prrafodelista"/>
        <w:spacing w:line="360" w:lineRule="auto"/>
        <w:ind w:left="0"/>
        <w:jc w:val="both"/>
        <w:rPr>
          <w:rFonts w:ascii="Palatino Linotype" w:hAnsi="Palatino Linotype"/>
        </w:rPr>
      </w:pPr>
    </w:p>
    <w:p w14:paraId="603A3C3B" w14:textId="34A4030E" w:rsidR="00DF77C1" w:rsidRPr="008411C4" w:rsidRDefault="007F028B" w:rsidP="00DF77C1">
      <w:pPr>
        <w:pStyle w:val="Prrafodelista"/>
        <w:numPr>
          <w:ilvl w:val="0"/>
          <w:numId w:val="1"/>
        </w:numPr>
        <w:spacing w:line="360" w:lineRule="auto"/>
        <w:ind w:left="0" w:firstLine="0"/>
        <w:jc w:val="both"/>
        <w:rPr>
          <w:rFonts w:ascii="Palatino Linotype" w:hAnsi="Palatino Linotype"/>
        </w:rPr>
      </w:pPr>
      <w:r w:rsidRPr="008411C4">
        <w:rPr>
          <w:rFonts w:ascii="Palatino Linotype" w:hAnsi="Palatino Linotype"/>
        </w:rPr>
        <w:t>S</w:t>
      </w:r>
      <w:r w:rsidR="00872C9D" w:rsidRPr="008411C4">
        <w:rPr>
          <w:rFonts w:ascii="Palatino Linotype" w:hAnsi="Palatino Linotype"/>
        </w:rPr>
        <w:t xml:space="preserve">e aprecia que el Sujeto Obligado, a diferencia del Recurrente, tenía el conocimiento de que las solicitudes para obras dentro de la Universidad, no fueron solicitadas por la propia Universidad, sino que, un tercero, actuó en su representación. Resultando así que, la búsqueda exhaustiva y razonable no se </w:t>
      </w:r>
      <w:r w:rsidR="00872C9D" w:rsidRPr="008411C4">
        <w:rPr>
          <w:rFonts w:ascii="Palatino Linotype" w:hAnsi="Palatino Linotype"/>
        </w:rPr>
        <w:lastRenderedPageBreak/>
        <w:t>realizó correctamente</w:t>
      </w:r>
      <w:r w:rsidRPr="008411C4">
        <w:rPr>
          <w:rFonts w:ascii="Palatino Linotype" w:hAnsi="Palatino Linotype"/>
        </w:rPr>
        <w:t xml:space="preserve">. Porque no es suficiente turnar la solicitud a todas las áreas que de acuerdo a sus atribuciones, funciones y competencias deban generar, administrar o poseer la información requerida, sino que, las áreas a las que se les turne la solicitud deben </w:t>
      </w:r>
      <w:r w:rsidR="00DF77C1" w:rsidRPr="008411C4">
        <w:rPr>
          <w:rFonts w:ascii="Palatino Linotype" w:hAnsi="Palatino Linotype"/>
        </w:rPr>
        <w:t xml:space="preserve">ampliar los parámetros de búsqueda por el hecho de que ellos son los encargados de administrar la información y conocen a la perfección el estado en que esta se encuentra, es decir, el Sujeto Obligado tenía conocimiento de que la Universidad había actuado por un tercero en su representación y debió buscar la información </w:t>
      </w:r>
      <w:r w:rsidR="003A7E4F" w:rsidRPr="008411C4">
        <w:rPr>
          <w:rFonts w:ascii="Palatino Linotype" w:hAnsi="Palatino Linotype"/>
        </w:rPr>
        <w:t>con estos elementos y no únicamente basarse en los elementos proporcionados por el Recurrente.</w:t>
      </w:r>
    </w:p>
    <w:p w14:paraId="131603C9" w14:textId="77777777" w:rsidR="003A7E4F" w:rsidRPr="008411C4" w:rsidRDefault="003A7E4F" w:rsidP="003A7E4F">
      <w:pPr>
        <w:pStyle w:val="Prrafodelista"/>
        <w:spacing w:line="360" w:lineRule="auto"/>
        <w:ind w:left="0"/>
        <w:jc w:val="both"/>
        <w:rPr>
          <w:rFonts w:ascii="Palatino Linotype" w:hAnsi="Palatino Linotype"/>
        </w:rPr>
      </w:pPr>
    </w:p>
    <w:p w14:paraId="2C726265" w14:textId="4B39A1C0" w:rsidR="00F967E2" w:rsidRPr="008411C4" w:rsidRDefault="000555FF" w:rsidP="000555FF">
      <w:pPr>
        <w:spacing w:line="360" w:lineRule="auto"/>
        <w:ind w:left="284"/>
        <w:jc w:val="both"/>
        <w:rPr>
          <w:rFonts w:ascii="Palatino Linotype" w:hAnsi="Palatino Linotype"/>
          <w:b/>
          <w:bCs/>
          <w:sz w:val="22"/>
          <w:szCs w:val="22"/>
        </w:rPr>
      </w:pPr>
      <w:r w:rsidRPr="008411C4">
        <w:rPr>
          <w:rFonts w:ascii="Palatino Linotype" w:hAnsi="Palatino Linotype"/>
          <w:b/>
          <w:bCs/>
          <w:sz w:val="22"/>
          <w:szCs w:val="22"/>
        </w:rPr>
        <w:t xml:space="preserve">2) </w:t>
      </w:r>
      <w:r w:rsidR="003A7E4F" w:rsidRPr="008411C4">
        <w:rPr>
          <w:rFonts w:ascii="Palatino Linotype" w:hAnsi="Palatino Linotype"/>
          <w:b/>
          <w:bCs/>
          <w:sz w:val="22"/>
          <w:szCs w:val="22"/>
        </w:rPr>
        <w:t>E</w:t>
      </w:r>
      <w:r w:rsidRPr="008411C4">
        <w:rPr>
          <w:rFonts w:ascii="Palatino Linotype" w:hAnsi="Palatino Linotype"/>
          <w:b/>
          <w:bCs/>
          <w:sz w:val="22"/>
          <w:szCs w:val="22"/>
        </w:rPr>
        <w:t>l</w:t>
      </w:r>
      <w:r w:rsidR="003A7E4F" w:rsidRPr="008411C4">
        <w:rPr>
          <w:rFonts w:ascii="Palatino Linotype" w:hAnsi="Palatino Linotype"/>
          <w:b/>
          <w:bCs/>
          <w:sz w:val="22"/>
          <w:szCs w:val="22"/>
        </w:rPr>
        <w:t xml:space="preserve"> documento da cuenta de la existencia de una solicitud para el derribo de 29 árboles.</w:t>
      </w:r>
    </w:p>
    <w:p w14:paraId="60AB21BE" w14:textId="77777777" w:rsidR="003A7E4F" w:rsidRPr="008411C4" w:rsidRDefault="003A7E4F" w:rsidP="00872C9D">
      <w:pPr>
        <w:pStyle w:val="Prrafodelista"/>
        <w:spacing w:line="360" w:lineRule="auto"/>
        <w:ind w:left="0"/>
        <w:jc w:val="both"/>
        <w:rPr>
          <w:rFonts w:ascii="Palatino Linotype" w:hAnsi="Palatino Linotype"/>
        </w:rPr>
      </w:pPr>
    </w:p>
    <w:p w14:paraId="4DBB65EC" w14:textId="717CD582" w:rsidR="003A7E4F" w:rsidRPr="008411C4" w:rsidRDefault="003A7E4F" w:rsidP="00F967E2">
      <w:pPr>
        <w:pStyle w:val="Prrafodelista"/>
        <w:numPr>
          <w:ilvl w:val="0"/>
          <w:numId w:val="1"/>
        </w:numPr>
        <w:spacing w:line="360" w:lineRule="auto"/>
        <w:ind w:left="0" w:firstLine="0"/>
        <w:jc w:val="both"/>
        <w:rPr>
          <w:rFonts w:ascii="Palatino Linotype" w:hAnsi="Palatino Linotype"/>
        </w:rPr>
      </w:pPr>
      <w:r w:rsidRPr="008411C4">
        <w:rPr>
          <w:rFonts w:ascii="Palatino Linotype" w:hAnsi="Palatino Linotype"/>
        </w:rPr>
        <w:t>EL recurrente, a través del documento remitido mediante la interposición del recurso de revisión demostró el hecho de que existió una solicitud para el derribo de 29 árboles, dicha solicitud fue recibida por la Dirección General de Ecología y Medio Ambiente. Con este aspecto, se tiene la existencia de una solicitud para la realización de una obra, misma que fue recibida por el Sujeto Obligado a la que debió dar una respuesta, ya sea en sentido afirmativo (expedición del permiso o autorización) o, sentido negativo (</w:t>
      </w:r>
      <w:r w:rsidR="00BF3CA6" w:rsidRPr="008411C4">
        <w:rPr>
          <w:rFonts w:ascii="Palatino Linotype" w:hAnsi="Palatino Linotype"/>
        </w:rPr>
        <w:t>las razones o motivos por las cuales no se le otorgó el permiso o autorización).</w:t>
      </w:r>
      <w:r w:rsidRPr="008411C4">
        <w:rPr>
          <w:rFonts w:ascii="Palatino Linotype" w:hAnsi="Palatino Linotype"/>
        </w:rPr>
        <w:t xml:space="preserve"> </w:t>
      </w:r>
    </w:p>
    <w:p w14:paraId="5FEBC7ED" w14:textId="3785DD6E" w:rsidR="003A7E4F" w:rsidRPr="008411C4" w:rsidRDefault="003A7E4F" w:rsidP="003A7E4F">
      <w:pPr>
        <w:pStyle w:val="Prrafodelista"/>
        <w:spacing w:line="360" w:lineRule="auto"/>
        <w:ind w:left="0"/>
        <w:jc w:val="both"/>
        <w:rPr>
          <w:rFonts w:ascii="Palatino Linotype" w:hAnsi="Palatino Linotype"/>
        </w:rPr>
      </w:pPr>
    </w:p>
    <w:p w14:paraId="258C894C" w14:textId="1B7BF543" w:rsidR="000555FF" w:rsidRPr="008411C4" w:rsidRDefault="000555FF" w:rsidP="003A7E4F">
      <w:pPr>
        <w:pStyle w:val="Prrafodelista"/>
        <w:spacing w:line="360" w:lineRule="auto"/>
        <w:ind w:left="0"/>
        <w:jc w:val="both"/>
        <w:rPr>
          <w:rFonts w:ascii="Palatino Linotype" w:hAnsi="Palatino Linotype"/>
        </w:rPr>
      </w:pPr>
    </w:p>
    <w:p w14:paraId="7D7CDE35" w14:textId="3A659369" w:rsidR="000555FF" w:rsidRPr="008411C4" w:rsidRDefault="000555FF" w:rsidP="003A7E4F">
      <w:pPr>
        <w:pStyle w:val="Prrafodelista"/>
        <w:spacing w:line="360" w:lineRule="auto"/>
        <w:ind w:left="0"/>
        <w:jc w:val="both"/>
        <w:rPr>
          <w:rFonts w:ascii="Palatino Linotype" w:hAnsi="Palatino Linotype"/>
        </w:rPr>
      </w:pPr>
    </w:p>
    <w:p w14:paraId="65D4FC3B" w14:textId="77777777" w:rsidR="000555FF" w:rsidRPr="008411C4" w:rsidRDefault="000555FF" w:rsidP="003A7E4F">
      <w:pPr>
        <w:pStyle w:val="Prrafodelista"/>
        <w:spacing w:line="360" w:lineRule="auto"/>
        <w:ind w:left="0"/>
        <w:jc w:val="both"/>
        <w:rPr>
          <w:rFonts w:ascii="Palatino Linotype" w:hAnsi="Palatino Linotype"/>
        </w:rPr>
      </w:pPr>
    </w:p>
    <w:p w14:paraId="088603BA" w14:textId="36DD6283" w:rsidR="003A7E4F" w:rsidRPr="008411C4" w:rsidRDefault="000555FF" w:rsidP="000555FF">
      <w:pPr>
        <w:pStyle w:val="Prrafodelista"/>
        <w:spacing w:line="360" w:lineRule="auto"/>
        <w:ind w:left="284"/>
        <w:jc w:val="both"/>
        <w:rPr>
          <w:rFonts w:ascii="Palatino Linotype" w:hAnsi="Palatino Linotype"/>
          <w:b/>
          <w:bCs/>
          <w:sz w:val="22"/>
          <w:szCs w:val="22"/>
        </w:rPr>
      </w:pPr>
      <w:r w:rsidRPr="008411C4">
        <w:rPr>
          <w:rFonts w:ascii="Palatino Linotype" w:hAnsi="Palatino Linotype"/>
          <w:b/>
          <w:bCs/>
          <w:sz w:val="22"/>
          <w:szCs w:val="22"/>
        </w:rPr>
        <w:lastRenderedPageBreak/>
        <w:t xml:space="preserve">3) </w:t>
      </w:r>
      <w:r w:rsidR="00BF3CA6" w:rsidRPr="008411C4">
        <w:rPr>
          <w:rFonts w:ascii="Palatino Linotype" w:hAnsi="Palatino Linotype"/>
          <w:b/>
          <w:bCs/>
          <w:sz w:val="22"/>
          <w:szCs w:val="22"/>
        </w:rPr>
        <w:t>La construcción de un acceso al estacionamiento.</w:t>
      </w:r>
    </w:p>
    <w:p w14:paraId="661917D3" w14:textId="77777777" w:rsidR="000555FF" w:rsidRPr="008411C4" w:rsidRDefault="000555FF" w:rsidP="000555FF">
      <w:pPr>
        <w:pStyle w:val="Prrafodelista"/>
        <w:spacing w:line="360" w:lineRule="auto"/>
        <w:ind w:left="284"/>
        <w:jc w:val="both"/>
        <w:rPr>
          <w:rFonts w:ascii="Palatino Linotype" w:hAnsi="Palatino Linotype"/>
          <w:b/>
          <w:bCs/>
          <w:sz w:val="22"/>
          <w:szCs w:val="22"/>
        </w:rPr>
      </w:pPr>
    </w:p>
    <w:p w14:paraId="5FED3EEC" w14:textId="67B47FC2" w:rsidR="003A7E4F" w:rsidRPr="008411C4" w:rsidRDefault="00BF3CA6" w:rsidP="00F967E2">
      <w:pPr>
        <w:pStyle w:val="Prrafodelista"/>
        <w:numPr>
          <w:ilvl w:val="0"/>
          <w:numId w:val="1"/>
        </w:numPr>
        <w:spacing w:line="360" w:lineRule="auto"/>
        <w:ind w:left="0" w:firstLine="0"/>
        <w:jc w:val="both"/>
        <w:rPr>
          <w:rFonts w:ascii="Palatino Linotype" w:hAnsi="Palatino Linotype"/>
        </w:rPr>
      </w:pPr>
      <w:r w:rsidRPr="008411C4">
        <w:rPr>
          <w:rFonts w:ascii="Palatino Linotype" w:hAnsi="Palatino Linotype"/>
        </w:rPr>
        <w:t xml:space="preserve">El documento refiere que, el derribo de los 29 árboles es para poder realizar el acceso al estacionamiento de la Universidad por la vialidad denominada Barranca del Negro. Es así que, aún y cuando el documento únicamente contiene la solicitud para el derribo de los 29 árboles, deja constancia de que se realizaría el acceso al estacionamiento, por lo que, </w:t>
      </w:r>
      <w:r w:rsidR="00B55F2A" w:rsidRPr="008411C4">
        <w:rPr>
          <w:rFonts w:ascii="Palatino Linotype" w:hAnsi="Palatino Linotype"/>
        </w:rPr>
        <w:t>considerando</w:t>
      </w:r>
      <w:r w:rsidRPr="008411C4">
        <w:rPr>
          <w:rFonts w:ascii="Palatino Linotype" w:hAnsi="Palatino Linotype"/>
        </w:rPr>
        <w:t xml:space="preserve"> la cantidad de árboles</w:t>
      </w:r>
      <w:r w:rsidR="00B55F2A" w:rsidRPr="008411C4">
        <w:rPr>
          <w:rFonts w:ascii="Palatino Linotype" w:hAnsi="Palatino Linotype"/>
        </w:rPr>
        <w:t>,</w:t>
      </w:r>
      <w:r w:rsidRPr="008411C4">
        <w:rPr>
          <w:rFonts w:ascii="Palatino Linotype" w:hAnsi="Palatino Linotype"/>
        </w:rPr>
        <w:t xml:space="preserve"> se trata de una obra considerable y que tiene un impacto ambiental </w:t>
      </w:r>
      <w:r w:rsidR="00B55F2A" w:rsidRPr="008411C4">
        <w:rPr>
          <w:rFonts w:ascii="Palatino Linotype" w:hAnsi="Palatino Linotype"/>
        </w:rPr>
        <w:t>que ocasionó la inquietud del Recurrente para solicitar información al respecto.</w:t>
      </w:r>
    </w:p>
    <w:p w14:paraId="1296117E" w14:textId="77777777" w:rsidR="00B55F2A" w:rsidRPr="008411C4" w:rsidRDefault="00B55F2A" w:rsidP="00B55F2A">
      <w:pPr>
        <w:pStyle w:val="Prrafodelista"/>
        <w:spacing w:line="360" w:lineRule="auto"/>
        <w:ind w:left="0"/>
        <w:jc w:val="both"/>
        <w:rPr>
          <w:rFonts w:ascii="Palatino Linotype" w:hAnsi="Palatino Linotype"/>
        </w:rPr>
      </w:pPr>
    </w:p>
    <w:p w14:paraId="2B75BF67" w14:textId="4A27C3E2" w:rsidR="00B55F2A" w:rsidRPr="008411C4" w:rsidRDefault="00B55F2A" w:rsidP="00F967E2">
      <w:pPr>
        <w:pStyle w:val="Prrafodelista"/>
        <w:numPr>
          <w:ilvl w:val="0"/>
          <w:numId w:val="1"/>
        </w:numPr>
        <w:spacing w:line="360" w:lineRule="auto"/>
        <w:ind w:left="0" w:firstLine="0"/>
        <w:jc w:val="both"/>
        <w:rPr>
          <w:rFonts w:ascii="Palatino Linotype" w:hAnsi="Palatino Linotype"/>
        </w:rPr>
      </w:pPr>
      <w:r w:rsidRPr="008411C4">
        <w:rPr>
          <w:rFonts w:ascii="Palatino Linotype" w:hAnsi="Palatino Linotype"/>
        </w:rPr>
        <w:t>Entonces, ya no sólo se trata de una obra para el derribo d ellos 29 árboles, sino que, se debe valorar una obra adicional, que es la construcción del acceso al estacionamiento por la vialidad denominada Barranca del Negro, entendiéndose así, que se realizaron, cuando menos, dos obras de las que se debe realizar la búsqueda exhaustiva y razonable a efecto de localizar y, en su caso, proporcionar la información.</w:t>
      </w:r>
    </w:p>
    <w:p w14:paraId="5F3CA9B5" w14:textId="77777777" w:rsidR="00B55F2A" w:rsidRPr="008411C4" w:rsidRDefault="00B55F2A" w:rsidP="00B55F2A">
      <w:pPr>
        <w:pStyle w:val="Prrafodelista"/>
        <w:rPr>
          <w:rFonts w:ascii="Palatino Linotype" w:hAnsi="Palatino Linotype"/>
        </w:rPr>
      </w:pPr>
    </w:p>
    <w:p w14:paraId="1DFDB570" w14:textId="67ED2505" w:rsidR="00B55F2A" w:rsidRPr="008411C4" w:rsidRDefault="000555FF" w:rsidP="000555FF">
      <w:pPr>
        <w:pStyle w:val="Prrafodelista"/>
        <w:spacing w:line="360" w:lineRule="auto"/>
        <w:ind w:left="284"/>
        <w:jc w:val="both"/>
        <w:rPr>
          <w:rFonts w:ascii="Palatino Linotype" w:hAnsi="Palatino Linotype"/>
          <w:b/>
          <w:bCs/>
          <w:sz w:val="22"/>
          <w:szCs w:val="22"/>
        </w:rPr>
      </w:pPr>
      <w:r w:rsidRPr="008411C4">
        <w:rPr>
          <w:rFonts w:ascii="Palatino Linotype" w:hAnsi="Palatino Linotype"/>
          <w:b/>
          <w:bCs/>
          <w:sz w:val="22"/>
          <w:szCs w:val="22"/>
        </w:rPr>
        <w:t xml:space="preserve">4) </w:t>
      </w:r>
      <w:r w:rsidR="00B55F2A" w:rsidRPr="008411C4">
        <w:rPr>
          <w:rFonts w:ascii="Palatino Linotype" w:hAnsi="Palatino Linotype"/>
          <w:b/>
          <w:bCs/>
          <w:sz w:val="22"/>
          <w:szCs w:val="22"/>
        </w:rPr>
        <w:t>El Municipio acusó de recibido la solicitud para el derribo de 29 árboles.</w:t>
      </w:r>
    </w:p>
    <w:p w14:paraId="292644CF" w14:textId="77777777" w:rsidR="00B55F2A" w:rsidRPr="008411C4" w:rsidRDefault="00B55F2A" w:rsidP="00B55F2A">
      <w:pPr>
        <w:pStyle w:val="Prrafodelista"/>
        <w:rPr>
          <w:rFonts w:ascii="Palatino Linotype" w:hAnsi="Palatino Linotype"/>
        </w:rPr>
      </w:pPr>
    </w:p>
    <w:p w14:paraId="5E30E502" w14:textId="6C0DD192" w:rsidR="000A0267" w:rsidRPr="008411C4" w:rsidRDefault="00B55F2A" w:rsidP="00CD20AC">
      <w:pPr>
        <w:pStyle w:val="Prrafodelista"/>
        <w:numPr>
          <w:ilvl w:val="0"/>
          <w:numId w:val="1"/>
        </w:numPr>
        <w:spacing w:line="360" w:lineRule="auto"/>
        <w:ind w:left="0" w:firstLine="0"/>
        <w:jc w:val="both"/>
        <w:rPr>
          <w:rFonts w:ascii="Palatino Linotype" w:hAnsi="Palatino Linotype"/>
        </w:rPr>
      </w:pPr>
      <w:r w:rsidRPr="008411C4">
        <w:rPr>
          <w:rFonts w:ascii="Palatino Linotype" w:hAnsi="Palatino Linotype"/>
        </w:rPr>
        <w:t>Tal y como se aprecia en el contenido del documento remitido por el Recurrente, el Sujeto Obligado, a través de la Dirección General de Ecología y Medio Ambiente, el veintinueve de octubre de dos mil veinte, recibió la solicitud para el derribo de 29 árboles, tan es así que, cuenta con un sello institucional y la firma de un servidor público encargado de recibir el documento.</w:t>
      </w:r>
      <w:r w:rsidR="000A0267" w:rsidRPr="008411C4">
        <w:rPr>
          <w:rFonts w:ascii="Palatino Linotype" w:hAnsi="Palatino Linotype"/>
        </w:rPr>
        <w:t xml:space="preserve"> En consecuencia, al contar con estos elementos, mismos que no fueron desvirtuados por el Sujeto Obligado, se </w:t>
      </w:r>
      <w:r w:rsidR="000A0267" w:rsidRPr="008411C4">
        <w:rPr>
          <w:rFonts w:ascii="Palatino Linotype" w:hAnsi="Palatino Linotype"/>
        </w:rPr>
        <w:lastRenderedPageBreak/>
        <w:t>tiene la certeza de que la información solicitada por el recurrente existe, y debe obrar en los archivos del Sujeto Obligado, por lo que, deben ser proporcionados.</w:t>
      </w:r>
    </w:p>
    <w:p w14:paraId="18B65792" w14:textId="77777777" w:rsidR="00B55F2A" w:rsidRPr="008411C4" w:rsidRDefault="00B55F2A" w:rsidP="00B55F2A">
      <w:pPr>
        <w:pStyle w:val="Prrafodelista"/>
        <w:spacing w:line="360" w:lineRule="auto"/>
        <w:ind w:left="0"/>
        <w:jc w:val="both"/>
        <w:rPr>
          <w:rFonts w:ascii="Palatino Linotype" w:hAnsi="Palatino Linotype"/>
        </w:rPr>
      </w:pPr>
    </w:p>
    <w:p w14:paraId="17622562" w14:textId="773E1780" w:rsidR="000555FF" w:rsidRPr="008411C4" w:rsidRDefault="000555FF" w:rsidP="00F967E2">
      <w:pPr>
        <w:pStyle w:val="Prrafodelista"/>
        <w:numPr>
          <w:ilvl w:val="0"/>
          <w:numId w:val="1"/>
        </w:numPr>
        <w:spacing w:line="360" w:lineRule="auto"/>
        <w:ind w:left="0" w:firstLine="0"/>
        <w:jc w:val="both"/>
        <w:rPr>
          <w:rFonts w:ascii="Palatino Linotype" w:hAnsi="Palatino Linotype"/>
        </w:rPr>
      </w:pPr>
      <w:r w:rsidRPr="008411C4">
        <w:rPr>
          <w:rFonts w:ascii="Palatino Linotype" w:hAnsi="Palatino Linotype"/>
        </w:rPr>
        <w:t>Es así que, no solo se demostró que existió una solicitud para el derribo de 29 árboles en la Universidad, sino que, la Universidad no actuó por si, sino por un tercero en su representación; se realizaría una construcción adicional para el acceso al estacionamiento; y, que el Sujeto Obligado recibió la solicitud, tan es así que cuenta con el sello institucional y la firma del servidor público que recibió el documento.</w:t>
      </w:r>
    </w:p>
    <w:p w14:paraId="2B40D820" w14:textId="77777777" w:rsidR="000555FF" w:rsidRPr="008411C4" w:rsidRDefault="000555FF" w:rsidP="000555FF">
      <w:pPr>
        <w:pStyle w:val="Prrafodelista"/>
        <w:rPr>
          <w:rFonts w:ascii="Palatino Linotype" w:hAnsi="Palatino Linotype"/>
        </w:rPr>
      </w:pPr>
    </w:p>
    <w:p w14:paraId="177ABED2" w14:textId="1BABD824" w:rsidR="00F374F3" w:rsidRPr="008411C4" w:rsidRDefault="00B80F2C" w:rsidP="00F374F3">
      <w:pPr>
        <w:pStyle w:val="Ttulo2"/>
        <w:numPr>
          <w:ilvl w:val="0"/>
          <w:numId w:val="16"/>
        </w:numPr>
        <w:spacing w:line="360" w:lineRule="auto"/>
        <w:rPr>
          <w:rFonts w:ascii="Palatino Linotype" w:hAnsi="Palatino Linotype"/>
          <w:b/>
          <w:color w:val="auto"/>
          <w:sz w:val="24"/>
        </w:rPr>
      </w:pPr>
      <w:bookmarkStart w:id="21" w:name="_Toc67335084"/>
      <w:r w:rsidRPr="008411C4">
        <w:rPr>
          <w:rFonts w:ascii="Palatino Linotype" w:hAnsi="Palatino Linotype"/>
          <w:b/>
          <w:color w:val="auto"/>
          <w:sz w:val="24"/>
        </w:rPr>
        <w:t xml:space="preserve">De la </w:t>
      </w:r>
      <w:r w:rsidR="009E2331" w:rsidRPr="008411C4">
        <w:rPr>
          <w:rFonts w:ascii="Palatino Linotype" w:hAnsi="Palatino Linotype"/>
          <w:b/>
          <w:color w:val="auto"/>
          <w:sz w:val="24"/>
        </w:rPr>
        <w:t>Fuente Obligacional</w:t>
      </w:r>
      <w:bookmarkEnd w:id="18"/>
      <w:bookmarkEnd w:id="19"/>
      <w:bookmarkEnd w:id="21"/>
    </w:p>
    <w:p w14:paraId="2A8F980C" w14:textId="77777777" w:rsidR="00CD20AC" w:rsidRPr="008411C4" w:rsidRDefault="00CD20AC" w:rsidP="00CD20AC">
      <w:pPr>
        <w:rPr>
          <w:lang w:val="es-MX" w:eastAsia="en-US"/>
        </w:rPr>
      </w:pPr>
    </w:p>
    <w:p w14:paraId="5AF7447F" w14:textId="5912548E" w:rsidR="00F374F3" w:rsidRPr="008411C4" w:rsidRDefault="00CD20AC" w:rsidP="00CD20AC">
      <w:pPr>
        <w:pStyle w:val="Ttulo3"/>
        <w:numPr>
          <w:ilvl w:val="1"/>
          <w:numId w:val="1"/>
        </w:numPr>
        <w:ind w:left="709" w:hanging="425"/>
        <w:rPr>
          <w:rFonts w:ascii="Palatino Linotype" w:hAnsi="Palatino Linotype"/>
          <w:b/>
          <w:bCs/>
          <w:color w:val="auto"/>
          <w:lang w:val="es-MX" w:eastAsia="en-US"/>
        </w:rPr>
      </w:pPr>
      <w:r w:rsidRPr="008411C4">
        <w:rPr>
          <w:rFonts w:ascii="Palatino Linotype" w:hAnsi="Palatino Linotype"/>
          <w:b/>
          <w:bCs/>
          <w:color w:val="auto"/>
          <w:lang w:val="es-MX" w:eastAsia="en-US"/>
        </w:rPr>
        <w:t>Del derribo de árboles.</w:t>
      </w:r>
    </w:p>
    <w:p w14:paraId="2F42AFFE" w14:textId="77777777" w:rsidR="00CD20AC" w:rsidRPr="008411C4" w:rsidRDefault="00CD20AC" w:rsidP="00CD20AC">
      <w:pPr>
        <w:rPr>
          <w:lang w:val="es-MX" w:eastAsia="en-US"/>
        </w:rPr>
      </w:pPr>
    </w:p>
    <w:p w14:paraId="386C0989" w14:textId="77777777" w:rsidR="00CD20AC" w:rsidRPr="008411C4" w:rsidRDefault="00CD20AC" w:rsidP="00CD20AC">
      <w:pPr>
        <w:rPr>
          <w:lang w:val="es-MX" w:eastAsia="en-US"/>
        </w:rPr>
      </w:pPr>
    </w:p>
    <w:p w14:paraId="104C20E7" w14:textId="46ACCB2B" w:rsidR="001C5AD3" w:rsidRPr="008411C4" w:rsidRDefault="001C5AD3" w:rsidP="007A2F75">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8411C4">
        <w:rPr>
          <w:rFonts w:ascii="Palatino Linotype" w:eastAsia="Calibri" w:hAnsi="Palatino Linotype" w:cs="Arial"/>
        </w:rPr>
        <w:t>El Código para la Biodiversidad del Estado de México, en el artículo 2.9 fracción I y XXXV, 2.61 fracción IV establece lo siguiente:</w:t>
      </w:r>
    </w:p>
    <w:p w14:paraId="6DFB1459" w14:textId="54489178" w:rsidR="001C5AD3" w:rsidRPr="008411C4" w:rsidRDefault="001C5AD3" w:rsidP="001C5AD3">
      <w:pPr>
        <w:pStyle w:val="Prrafodelista"/>
        <w:tabs>
          <w:tab w:val="left" w:pos="567"/>
        </w:tabs>
        <w:spacing w:line="360" w:lineRule="auto"/>
        <w:ind w:left="0"/>
        <w:jc w:val="both"/>
        <w:rPr>
          <w:rFonts w:ascii="Palatino Linotype" w:eastAsia="Calibri" w:hAnsi="Palatino Linotype" w:cs="Arial"/>
        </w:rPr>
      </w:pPr>
    </w:p>
    <w:p w14:paraId="7F017B3C" w14:textId="76E1BA69" w:rsidR="001C5AD3" w:rsidRPr="008411C4" w:rsidRDefault="001C5AD3" w:rsidP="000D71CF">
      <w:pPr>
        <w:pStyle w:val="Prrafodelista"/>
        <w:tabs>
          <w:tab w:val="left" w:pos="567"/>
        </w:tabs>
        <w:spacing w:line="360" w:lineRule="auto"/>
        <w:ind w:left="567" w:right="567"/>
        <w:jc w:val="both"/>
        <w:rPr>
          <w:rFonts w:ascii="Palatino Linotype" w:eastAsia="Calibri" w:hAnsi="Palatino Linotype" w:cs="Arial"/>
          <w:i/>
          <w:iCs/>
          <w:sz w:val="22"/>
          <w:szCs w:val="22"/>
        </w:rPr>
      </w:pPr>
    </w:p>
    <w:p w14:paraId="2E4B4384" w14:textId="7D150C82" w:rsidR="001C5AD3" w:rsidRPr="008411C4" w:rsidRDefault="001C5AD3" w:rsidP="000D71CF">
      <w:pPr>
        <w:pStyle w:val="Prrafodelista"/>
        <w:tabs>
          <w:tab w:val="left" w:pos="567"/>
        </w:tabs>
        <w:spacing w:line="360" w:lineRule="auto"/>
        <w:ind w:left="567" w:right="567"/>
        <w:jc w:val="center"/>
        <w:rPr>
          <w:rFonts w:ascii="Palatino Linotype" w:hAnsi="Palatino Linotype"/>
          <w:b/>
          <w:bCs/>
          <w:i/>
          <w:iCs/>
          <w:sz w:val="22"/>
          <w:szCs w:val="22"/>
        </w:rPr>
      </w:pPr>
      <w:r w:rsidRPr="008411C4">
        <w:rPr>
          <w:rFonts w:ascii="Palatino Linotype" w:hAnsi="Palatino Linotype"/>
          <w:b/>
          <w:bCs/>
          <w:i/>
          <w:iCs/>
          <w:sz w:val="22"/>
          <w:szCs w:val="22"/>
        </w:rPr>
        <w:t>CAPITULO IV</w:t>
      </w:r>
    </w:p>
    <w:p w14:paraId="350A0EF4" w14:textId="043C29E2" w:rsidR="001C5AD3" w:rsidRPr="008411C4" w:rsidRDefault="001C5AD3" w:rsidP="000D71CF">
      <w:pPr>
        <w:pStyle w:val="Prrafodelista"/>
        <w:tabs>
          <w:tab w:val="left" w:pos="567"/>
        </w:tabs>
        <w:spacing w:line="360" w:lineRule="auto"/>
        <w:ind w:left="567" w:right="567"/>
        <w:jc w:val="center"/>
        <w:rPr>
          <w:rFonts w:ascii="Palatino Linotype" w:hAnsi="Palatino Linotype"/>
          <w:b/>
          <w:bCs/>
          <w:i/>
          <w:iCs/>
          <w:sz w:val="22"/>
          <w:szCs w:val="22"/>
        </w:rPr>
      </w:pPr>
      <w:r w:rsidRPr="008411C4">
        <w:rPr>
          <w:rFonts w:ascii="Palatino Linotype" w:hAnsi="Palatino Linotype"/>
          <w:b/>
          <w:bCs/>
          <w:i/>
          <w:iCs/>
          <w:sz w:val="22"/>
          <w:szCs w:val="22"/>
        </w:rPr>
        <w:t>DE LAS FACULTADES DE LAS AUTORIDADES MUNICIPALES</w:t>
      </w:r>
    </w:p>
    <w:p w14:paraId="131F6E43" w14:textId="77777777" w:rsidR="001C5AD3" w:rsidRPr="008411C4" w:rsidRDefault="001C5AD3" w:rsidP="000D71CF">
      <w:pPr>
        <w:pStyle w:val="Prrafodelista"/>
        <w:tabs>
          <w:tab w:val="left" w:pos="567"/>
        </w:tabs>
        <w:spacing w:line="360" w:lineRule="auto"/>
        <w:ind w:left="567" w:right="567"/>
        <w:jc w:val="both"/>
        <w:rPr>
          <w:rFonts w:ascii="Palatino Linotype" w:hAnsi="Palatino Linotype"/>
          <w:i/>
          <w:iCs/>
          <w:sz w:val="22"/>
          <w:szCs w:val="22"/>
        </w:rPr>
      </w:pPr>
    </w:p>
    <w:p w14:paraId="52D659B4" w14:textId="2B8DCE70" w:rsidR="001C5AD3" w:rsidRPr="008411C4" w:rsidRDefault="001C5AD3" w:rsidP="000D71CF">
      <w:pPr>
        <w:pStyle w:val="Prrafodelista"/>
        <w:tabs>
          <w:tab w:val="left" w:pos="567"/>
        </w:tabs>
        <w:spacing w:line="360" w:lineRule="auto"/>
        <w:ind w:left="567" w:right="567"/>
        <w:jc w:val="both"/>
        <w:rPr>
          <w:rFonts w:ascii="Palatino Linotype" w:hAnsi="Palatino Linotype"/>
          <w:i/>
          <w:iCs/>
          <w:sz w:val="22"/>
          <w:szCs w:val="22"/>
        </w:rPr>
      </w:pPr>
      <w:r w:rsidRPr="008411C4">
        <w:rPr>
          <w:rFonts w:ascii="Palatino Linotype" w:hAnsi="Palatino Linotype"/>
          <w:i/>
          <w:iCs/>
          <w:sz w:val="22"/>
          <w:szCs w:val="22"/>
        </w:rPr>
        <w:t xml:space="preserve">Artículo 2.9. Corresponden a las autoridades municipales del Estado en el ámbito de su competencia las siguientes facultades: </w:t>
      </w:r>
    </w:p>
    <w:p w14:paraId="7A357839" w14:textId="77777777" w:rsidR="001C4311" w:rsidRPr="008411C4" w:rsidRDefault="001C4311" w:rsidP="000D71CF">
      <w:pPr>
        <w:pStyle w:val="Prrafodelista"/>
        <w:tabs>
          <w:tab w:val="left" w:pos="567"/>
        </w:tabs>
        <w:spacing w:line="360" w:lineRule="auto"/>
        <w:ind w:left="567" w:right="567"/>
        <w:jc w:val="both"/>
        <w:rPr>
          <w:rFonts w:ascii="Palatino Linotype" w:hAnsi="Palatino Linotype"/>
          <w:i/>
          <w:iCs/>
          <w:sz w:val="22"/>
          <w:szCs w:val="22"/>
        </w:rPr>
      </w:pPr>
    </w:p>
    <w:p w14:paraId="4CB933AC" w14:textId="5DEC71CB" w:rsidR="001C5AD3" w:rsidRPr="008411C4" w:rsidRDefault="001C5AD3" w:rsidP="000D71CF">
      <w:pPr>
        <w:pStyle w:val="Prrafodelista"/>
        <w:tabs>
          <w:tab w:val="left" w:pos="567"/>
        </w:tabs>
        <w:spacing w:line="360" w:lineRule="auto"/>
        <w:ind w:left="567" w:right="567"/>
        <w:jc w:val="both"/>
        <w:rPr>
          <w:rFonts w:ascii="Palatino Linotype" w:eastAsia="Calibri" w:hAnsi="Palatino Linotype" w:cs="Arial"/>
          <w:i/>
          <w:iCs/>
          <w:sz w:val="22"/>
          <w:szCs w:val="22"/>
        </w:rPr>
      </w:pPr>
      <w:r w:rsidRPr="008411C4">
        <w:rPr>
          <w:rFonts w:ascii="Palatino Linotype" w:hAnsi="Palatino Linotype"/>
          <w:i/>
          <w:iCs/>
          <w:sz w:val="22"/>
          <w:szCs w:val="22"/>
        </w:rPr>
        <w:t>I. Formular, conducir y evaluar la política ambiental municipal en congruencia con los criterios que hubiere formulado la Federación y el Gobierno del Estado;</w:t>
      </w:r>
    </w:p>
    <w:p w14:paraId="608C634D" w14:textId="6330C940" w:rsidR="001C5AD3" w:rsidRPr="008411C4" w:rsidRDefault="001C5AD3" w:rsidP="000D71CF">
      <w:pPr>
        <w:pStyle w:val="Prrafodelista"/>
        <w:tabs>
          <w:tab w:val="left" w:pos="567"/>
        </w:tabs>
        <w:spacing w:line="360" w:lineRule="auto"/>
        <w:ind w:left="567" w:right="567"/>
        <w:jc w:val="both"/>
        <w:rPr>
          <w:rFonts w:ascii="Palatino Linotype" w:eastAsia="Calibri" w:hAnsi="Palatino Linotype" w:cs="Arial"/>
          <w:i/>
          <w:iCs/>
          <w:sz w:val="22"/>
          <w:szCs w:val="22"/>
        </w:rPr>
      </w:pPr>
      <w:r w:rsidRPr="008411C4">
        <w:rPr>
          <w:rFonts w:ascii="Palatino Linotype" w:eastAsia="Calibri" w:hAnsi="Palatino Linotype" w:cs="Arial"/>
          <w:i/>
          <w:iCs/>
          <w:sz w:val="22"/>
          <w:szCs w:val="22"/>
        </w:rPr>
        <w:lastRenderedPageBreak/>
        <w:t>…</w:t>
      </w:r>
    </w:p>
    <w:p w14:paraId="61A575F0" w14:textId="77777777" w:rsidR="001C5AD3" w:rsidRPr="008411C4" w:rsidRDefault="001C5AD3" w:rsidP="000D71CF">
      <w:pPr>
        <w:pStyle w:val="Prrafodelista"/>
        <w:tabs>
          <w:tab w:val="left" w:pos="567"/>
        </w:tabs>
        <w:spacing w:line="360" w:lineRule="auto"/>
        <w:ind w:left="567" w:right="567"/>
        <w:jc w:val="both"/>
        <w:rPr>
          <w:rFonts w:ascii="Palatino Linotype" w:eastAsia="Calibri" w:hAnsi="Palatino Linotype" w:cs="Arial"/>
          <w:i/>
          <w:iCs/>
          <w:sz w:val="22"/>
          <w:szCs w:val="22"/>
        </w:rPr>
      </w:pPr>
    </w:p>
    <w:p w14:paraId="0F6AD334" w14:textId="7C21888D" w:rsidR="001C5AD3" w:rsidRPr="008411C4" w:rsidRDefault="001C5AD3" w:rsidP="000D71CF">
      <w:pPr>
        <w:pStyle w:val="Prrafodelista"/>
        <w:tabs>
          <w:tab w:val="left" w:pos="567"/>
        </w:tabs>
        <w:spacing w:line="360" w:lineRule="auto"/>
        <w:ind w:left="567" w:right="567"/>
        <w:jc w:val="both"/>
        <w:rPr>
          <w:rFonts w:ascii="Palatino Linotype" w:eastAsia="Calibri" w:hAnsi="Palatino Linotype" w:cs="Arial"/>
          <w:i/>
          <w:iCs/>
          <w:sz w:val="22"/>
          <w:szCs w:val="22"/>
        </w:rPr>
      </w:pPr>
      <w:r w:rsidRPr="008411C4">
        <w:rPr>
          <w:rFonts w:ascii="Palatino Linotype" w:hAnsi="Palatino Linotype"/>
          <w:i/>
          <w:iCs/>
          <w:sz w:val="22"/>
          <w:szCs w:val="22"/>
        </w:rPr>
        <w:t>Artículo 2.61. Los criterios de preservación, conservación, remediación, recuperación, rehabilitación y restauración del equilibrio ecológico deberán observarse por las autoridades estatales y municipales de conformidad con las disposiciones que al efecto se establezcan en:</w:t>
      </w:r>
    </w:p>
    <w:p w14:paraId="085365FD" w14:textId="498418BE" w:rsidR="001C5AD3" w:rsidRPr="008411C4" w:rsidRDefault="001C5AD3" w:rsidP="000D71CF">
      <w:pPr>
        <w:pStyle w:val="Prrafodelista"/>
        <w:tabs>
          <w:tab w:val="left" w:pos="567"/>
        </w:tabs>
        <w:spacing w:line="360" w:lineRule="auto"/>
        <w:ind w:left="567" w:right="567"/>
        <w:jc w:val="both"/>
        <w:rPr>
          <w:rFonts w:ascii="Palatino Linotype" w:eastAsia="Calibri" w:hAnsi="Palatino Linotype" w:cs="Arial"/>
          <w:i/>
          <w:iCs/>
          <w:sz w:val="22"/>
          <w:szCs w:val="22"/>
        </w:rPr>
      </w:pPr>
      <w:r w:rsidRPr="008411C4">
        <w:rPr>
          <w:rFonts w:ascii="Palatino Linotype" w:eastAsia="Calibri" w:hAnsi="Palatino Linotype" w:cs="Arial"/>
          <w:i/>
          <w:iCs/>
          <w:sz w:val="22"/>
          <w:szCs w:val="22"/>
        </w:rPr>
        <w:t>I</w:t>
      </w:r>
      <w:r w:rsidR="001C4311" w:rsidRPr="008411C4">
        <w:rPr>
          <w:rFonts w:ascii="Palatino Linotype" w:eastAsia="Calibri" w:hAnsi="Palatino Linotype" w:cs="Arial"/>
          <w:i/>
          <w:iCs/>
          <w:sz w:val="22"/>
          <w:szCs w:val="22"/>
        </w:rPr>
        <w:t>. a III. …</w:t>
      </w:r>
    </w:p>
    <w:p w14:paraId="6BB6088A" w14:textId="77777777" w:rsidR="001C4311" w:rsidRPr="008411C4" w:rsidRDefault="001C4311" w:rsidP="000D71CF">
      <w:pPr>
        <w:pStyle w:val="Prrafodelista"/>
        <w:tabs>
          <w:tab w:val="left" w:pos="567"/>
        </w:tabs>
        <w:spacing w:line="360" w:lineRule="auto"/>
        <w:ind w:left="567" w:right="567"/>
        <w:jc w:val="both"/>
        <w:rPr>
          <w:rFonts w:ascii="Palatino Linotype" w:eastAsia="Calibri" w:hAnsi="Palatino Linotype" w:cs="Arial"/>
          <w:i/>
          <w:iCs/>
          <w:sz w:val="22"/>
          <w:szCs w:val="22"/>
        </w:rPr>
      </w:pPr>
    </w:p>
    <w:p w14:paraId="52F92DD9" w14:textId="417275F7" w:rsidR="001C5AD3" w:rsidRPr="008411C4" w:rsidRDefault="001C5AD3" w:rsidP="000D71CF">
      <w:pPr>
        <w:pStyle w:val="Prrafodelista"/>
        <w:tabs>
          <w:tab w:val="left" w:pos="567"/>
        </w:tabs>
        <w:spacing w:line="360" w:lineRule="auto"/>
        <w:ind w:left="567" w:right="567"/>
        <w:jc w:val="both"/>
        <w:rPr>
          <w:rFonts w:ascii="Palatino Linotype" w:hAnsi="Palatino Linotype"/>
          <w:b/>
          <w:bCs/>
          <w:i/>
          <w:iCs/>
          <w:sz w:val="22"/>
          <w:szCs w:val="22"/>
        </w:rPr>
      </w:pPr>
      <w:r w:rsidRPr="008411C4">
        <w:rPr>
          <w:rFonts w:ascii="Palatino Linotype" w:hAnsi="Palatino Linotype"/>
          <w:b/>
          <w:bCs/>
          <w:i/>
          <w:iCs/>
          <w:sz w:val="22"/>
          <w:szCs w:val="22"/>
        </w:rPr>
        <w:t>IV. Las autorizaciones y permisos de aprovechamiento y uso de los elementos naturales, recursos naturales y bienes ambientales.</w:t>
      </w:r>
    </w:p>
    <w:p w14:paraId="5F246ADB" w14:textId="623996D3" w:rsidR="001C4311" w:rsidRPr="008411C4" w:rsidRDefault="001C4311" w:rsidP="000D71CF">
      <w:pPr>
        <w:pStyle w:val="Prrafodelista"/>
        <w:tabs>
          <w:tab w:val="left" w:pos="567"/>
        </w:tabs>
        <w:spacing w:line="360" w:lineRule="auto"/>
        <w:ind w:left="567" w:right="567"/>
        <w:jc w:val="both"/>
        <w:rPr>
          <w:rFonts w:ascii="Palatino Linotype" w:eastAsia="Calibri" w:hAnsi="Palatino Linotype" w:cs="Arial"/>
          <w:b/>
          <w:bCs/>
          <w:i/>
          <w:iCs/>
          <w:sz w:val="22"/>
          <w:szCs w:val="22"/>
        </w:rPr>
      </w:pPr>
      <w:r w:rsidRPr="008411C4">
        <w:rPr>
          <w:rFonts w:ascii="Palatino Linotype" w:hAnsi="Palatino Linotype"/>
          <w:b/>
          <w:bCs/>
          <w:i/>
          <w:iCs/>
          <w:sz w:val="22"/>
          <w:szCs w:val="22"/>
        </w:rPr>
        <w:t>…</w:t>
      </w:r>
    </w:p>
    <w:p w14:paraId="74D26967" w14:textId="47228B8E" w:rsidR="001C5AD3" w:rsidRPr="008411C4" w:rsidRDefault="001C5AD3" w:rsidP="001C5AD3">
      <w:pPr>
        <w:pStyle w:val="Prrafodelista"/>
        <w:tabs>
          <w:tab w:val="left" w:pos="567"/>
        </w:tabs>
        <w:spacing w:line="360" w:lineRule="auto"/>
        <w:ind w:left="0"/>
        <w:jc w:val="both"/>
        <w:rPr>
          <w:rFonts w:ascii="Palatino Linotype" w:eastAsia="Calibri" w:hAnsi="Palatino Linotype" w:cs="Arial"/>
        </w:rPr>
      </w:pPr>
    </w:p>
    <w:p w14:paraId="657D2788" w14:textId="704CCD5F" w:rsidR="001C5AD3" w:rsidRPr="008411C4" w:rsidRDefault="001C4311" w:rsidP="007A2F75">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8411C4">
        <w:rPr>
          <w:rFonts w:ascii="Palatino Linotype" w:eastAsia="Calibri" w:hAnsi="Palatino Linotype" w:cs="Arial"/>
        </w:rPr>
        <w:t>Por su parte, e</w:t>
      </w:r>
      <w:r w:rsidR="00F34850" w:rsidRPr="008411C4">
        <w:rPr>
          <w:rFonts w:ascii="Palatino Linotype" w:eastAsia="Calibri" w:hAnsi="Palatino Linotype" w:cs="Arial"/>
        </w:rPr>
        <w:t>l Reglamento Orgánico de la Administración Pública Municipal de Huixquilucan, Estado de México en los artículos 30 fracción XI y 15</w:t>
      </w:r>
      <w:r w:rsidR="00D2031F" w:rsidRPr="008411C4">
        <w:rPr>
          <w:rFonts w:ascii="Palatino Linotype" w:eastAsia="Calibri" w:hAnsi="Palatino Linotype" w:cs="Arial"/>
        </w:rPr>
        <w:t>7</w:t>
      </w:r>
      <w:r w:rsidR="00F34850" w:rsidRPr="008411C4">
        <w:rPr>
          <w:rFonts w:ascii="Palatino Linotype" w:eastAsia="Calibri" w:hAnsi="Palatino Linotype" w:cs="Arial"/>
        </w:rPr>
        <w:t xml:space="preserve"> fracción</w:t>
      </w:r>
      <w:r w:rsidR="00CB61F9" w:rsidRPr="008411C4">
        <w:rPr>
          <w:rFonts w:ascii="Palatino Linotype" w:eastAsia="Calibri" w:hAnsi="Palatino Linotype" w:cs="Arial"/>
        </w:rPr>
        <w:t xml:space="preserve"> I,</w:t>
      </w:r>
      <w:r w:rsidR="00F34850" w:rsidRPr="008411C4">
        <w:rPr>
          <w:rFonts w:ascii="Palatino Linotype" w:eastAsia="Calibri" w:hAnsi="Palatino Linotype" w:cs="Arial"/>
        </w:rPr>
        <w:t xml:space="preserve"> II</w:t>
      </w:r>
      <w:r w:rsidR="00CB61F9" w:rsidRPr="008411C4">
        <w:rPr>
          <w:rFonts w:ascii="Palatino Linotype" w:eastAsia="Calibri" w:hAnsi="Palatino Linotype" w:cs="Arial"/>
        </w:rPr>
        <w:t xml:space="preserve">, III y VIII </w:t>
      </w:r>
      <w:r w:rsidR="00F34850" w:rsidRPr="008411C4">
        <w:rPr>
          <w:rFonts w:ascii="Palatino Linotype" w:eastAsia="Calibri" w:hAnsi="Palatino Linotype" w:cs="Arial"/>
        </w:rPr>
        <w:t>establece:</w:t>
      </w:r>
    </w:p>
    <w:p w14:paraId="32243D4C" w14:textId="542E4E1A" w:rsidR="00CB61F9" w:rsidRPr="008411C4" w:rsidRDefault="00CB61F9" w:rsidP="00CB61F9">
      <w:pPr>
        <w:tabs>
          <w:tab w:val="left" w:pos="567"/>
        </w:tabs>
        <w:spacing w:line="360" w:lineRule="auto"/>
        <w:jc w:val="both"/>
        <w:rPr>
          <w:rFonts w:ascii="Palatino Linotype" w:eastAsia="Calibri" w:hAnsi="Palatino Linotype" w:cs="Arial"/>
        </w:rPr>
      </w:pPr>
    </w:p>
    <w:p w14:paraId="0F772399" w14:textId="09856208" w:rsidR="00CB61F9" w:rsidRPr="008411C4" w:rsidRDefault="00CB61F9" w:rsidP="00CB61F9">
      <w:pPr>
        <w:tabs>
          <w:tab w:val="left" w:pos="567"/>
        </w:tabs>
        <w:spacing w:line="360" w:lineRule="auto"/>
        <w:ind w:left="567" w:right="567"/>
        <w:jc w:val="both"/>
        <w:rPr>
          <w:rFonts w:ascii="Palatino Linotype" w:hAnsi="Palatino Linotype"/>
          <w:i/>
          <w:iCs/>
          <w:sz w:val="22"/>
          <w:szCs w:val="22"/>
        </w:rPr>
      </w:pPr>
      <w:r w:rsidRPr="008411C4">
        <w:rPr>
          <w:rFonts w:ascii="Palatino Linotype" w:hAnsi="Palatino Linotype"/>
          <w:b/>
          <w:bCs/>
          <w:i/>
          <w:iCs/>
          <w:sz w:val="22"/>
          <w:szCs w:val="22"/>
        </w:rPr>
        <w:t>Artículo 30.</w:t>
      </w:r>
      <w:r w:rsidRPr="008411C4">
        <w:rPr>
          <w:rFonts w:ascii="Palatino Linotype" w:hAnsi="Palatino Linotype"/>
          <w:i/>
          <w:iCs/>
          <w:sz w:val="22"/>
          <w:szCs w:val="22"/>
        </w:rPr>
        <w:t xml:space="preserve"> Son Unidades Administrativas de la administración pública municipal centralizada las siguientes:</w:t>
      </w:r>
    </w:p>
    <w:p w14:paraId="5D0E8254" w14:textId="77777777" w:rsidR="00CB61F9" w:rsidRPr="008411C4" w:rsidRDefault="00CB61F9" w:rsidP="00CB61F9">
      <w:pPr>
        <w:tabs>
          <w:tab w:val="left" w:pos="567"/>
        </w:tabs>
        <w:spacing w:line="360" w:lineRule="auto"/>
        <w:ind w:left="567" w:right="567"/>
        <w:jc w:val="both"/>
        <w:rPr>
          <w:rFonts w:ascii="Palatino Linotype" w:hAnsi="Palatino Linotype"/>
          <w:i/>
          <w:iCs/>
          <w:sz w:val="22"/>
          <w:szCs w:val="22"/>
        </w:rPr>
      </w:pPr>
    </w:p>
    <w:p w14:paraId="1811DA6D" w14:textId="4437028A" w:rsidR="00CB61F9" w:rsidRPr="008411C4" w:rsidRDefault="00CB61F9" w:rsidP="00CB61F9">
      <w:pPr>
        <w:tabs>
          <w:tab w:val="left" w:pos="567"/>
        </w:tabs>
        <w:spacing w:line="360" w:lineRule="auto"/>
        <w:ind w:left="567" w:right="567"/>
        <w:jc w:val="both"/>
        <w:rPr>
          <w:rFonts w:ascii="Palatino Linotype" w:hAnsi="Palatino Linotype"/>
          <w:i/>
          <w:iCs/>
          <w:sz w:val="22"/>
          <w:szCs w:val="22"/>
        </w:rPr>
      </w:pPr>
      <w:r w:rsidRPr="008411C4">
        <w:rPr>
          <w:rFonts w:ascii="Palatino Linotype" w:hAnsi="Palatino Linotype"/>
          <w:i/>
          <w:iCs/>
          <w:sz w:val="22"/>
          <w:szCs w:val="22"/>
        </w:rPr>
        <w:t>I a X. …</w:t>
      </w:r>
    </w:p>
    <w:p w14:paraId="7F4C8989" w14:textId="0D694858" w:rsidR="00CB61F9" w:rsidRPr="008411C4" w:rsidRDefault="00CB61F9" w:rsidP="00CB61F9">
      <w:pPr>
        <w:tabs>
          <w:tab w:val="left" w:pos="567"/>
        </w:tabs>
        <w:spacing w:line="360" w:lineRule="auto"/>
        <w:ind w:left="567" w:right="567"/>
        <w:jc w:val="both"/>
        <w:rPr>
          <w:rFonts w:ascii="Palatino Linotype" w:hAnsi="Palatino Linotype"/>
          <w:i/>
          <w:iCs/>
          <w:sz w:val="22"/>
          <w:szCs w:val="22"/>
        </w:rPr>
      </w:pPr>
      <w:r w:rsidRPr="008411C4">
        <w:rPr>
          <w:rFonts w:ascii="Palatino Linotype" w:hAnsi="Palatino Linotype"/>
          <w:i/>
          <w:iCs/>
          <w:sz w:val="22"/>
          <w:szCs w:val="22"/>
        </w:rPr>
        <w:t>XI. Dirección General de Ecología y Medio Ambiente;</w:t>
      </w:r>
    </w:p>
    <w:p w14:paraId="1B091424" w14:textId="1439D3F7" w:rsidR="00CB61F9" w:rsidRPr="008411C4" w:rsidRDefault="00CB61F9" w:rsidP="00CB61F9">
      <w:pPr>
        <w:tabs>
          <w:tab w:val="left" w:pos="567"/>
        </w:tabs>
        <w:spacing w:line="360" w:lineRule="auto"/>
        <w:ind w:left="567" w:right="567"/>
        <w:jc w:val="both"/>
        <w:rPr>
          <w:rFonts w:ascii="Palatino Linotype" w:eastAsia="Calibri" w:hAnsi="Palatino Linotype" w:cs="Arial"/>
          <w:i/>
          <w:iCs/>
          <w:sz w:val="22"/>
          <w:szCs w:val="22"/>
        </w:rPr>
      </w:pPr>
      <w:r w:rsidRPr="008411C4">
        <w:rPr>
          <w:rFonts w:ascii="Palatino Linotype" w:hAnsi="Palatino Linotype"/>
          <w:i/>
          <w:iCs/>
          <w:sz w:val="22"/>
          <w:szCs w:val="22"/>
        </w:rPr>
        <w:t>XII a XVII. …</w:t>
      </w:r>
    </w:p>
    <w:p w14:paraId="4426B0D3" w14:textId="58571AC8" w:rsidR="00F34850" w:rsidRPr="008411C4" w:rsidRDefault="00F34850" w:rsidP="00CB61F9">
      <w:pPr>
        <w:tabs>
          <w:tab w:val="left" w:pos="567"/>
        </w:tabs>
        <w:spacing w:line="360" w:lineRule="auto"/>
        <w:ind w:left="567" w:right="567"/>
        <w:jc w:val="both"/>
        <w:rPr>
          <w:rFonts w:ascii="Palatino Linotype" w:eastAsia="Calibri" w:hAnsi="Palatino Linotype" w:cs="Arial"/>
          <w:i/>
          <w:iCs/>
          <w:sz w:val="22"/>
          <w:szCs w:val="22"/>
        </w:rPr>
      </w:pPr>
    </w:p>
    <w:p w14:paraId="20AB5116" w14:textId="3EC65D07" w:rsidR="00F34850" w:rsidRPr="008411C4" w:rsidRDefault="00CB61F9" w:rsidP="00CB61F9">
      <w:pPr>
        <w:tabs>
          <w:tab w:val="left" w:pos="567"/>
        </w:tabs>
        <w:spacing w:line="360" w:lineRule="auto"/>
        <w:ind w:left="567" w:right="567"/>
        <w:jc w:val="both"/>
        <w:rPr>
          <w:rFonts w:ascii="Palatino Linotype" w:hAnsi="Palatino Linotype"/>
          <w:i/>
          <w:iCs/>
          <w:sz w:val="22"/>
          <w:szCs w:val="22"/>
        </w:rPr>
      </w:pPr>
      <w:r w:rsidRPr="008411C4">
        <w:rPr>
          <w:rFonts w:ascii="Palatino Linotype" w:hAnsi="Palatino Linotype"/>
          <w:b/>
          <w:bCs/>
          <w:i/>
          <w:iCs/>
          <w:sz w:val="22"/>
          <w:szCs w:val="22"/>
        </w:rPr>
        <w:t>Artículo 157.</w:t>
      </w:r>
      <w:r w:rsidRPr="008411C4">
        <w:rPr>
          <w:rFonts w:ascii="Palatino Linotype" w:hAnsi="Palatino Linotype"/>
          <w:i/>
          <w:iCs/>
          <w:sz w:val="22"/>
          <w:szCs w:val="22"/>
        </w:rPr>
        <w:t xml:space="preserve"> El Departamento de Dictaminación dependerá directamente de la Titular, pero brindará atención a las dos subdirecciones de la Dirección, y tendrá las siguientes atribuciones.</w:t>
      </w:r>
    </w:p>
    <w:p w14:paraId="5AEBBCCB" w14:textId="77777777" w:rsidR="00CB61F9" w:rsidRPr="008411C4" w:rsidRDefault="00CB61F9" w:rsidP="00CB61F9">
      <w:pPr>
        <w:tabs>
          <w:tab w:val="left" w:pos="567"/>
        </w:tabs>
        <w:spacing w:line="360" w:lineRule="auto"/>
        <w:ind w:left="567" w:right="567"/>
        <w:jc w:val="both"/>
        <w:rPr>
          <w:rFonts w:ascii="Palatino Linotype" w:hAnsi="Palatino Linotype"/>
          <w:i/>
          <w:iCs/>
          <w:sz w:val="22"/>
          <w:szCs w:val="22"/>
        </w:rPr>
      </w:pPr>
    </w:p>
    <w:p w14:paraId="7B7B5479" w14:textId="20B69D20" w:rsidR="00CB61F9" w:rsidRPr="008411C4" w:rsidRDefault="00CB61F9" w:rsidP="00CB61F9">
      <w:pPr>
        <w:tabs>
          <w:tab w:val="left" w:pos="567"/>
        </w:tabs>
        <w:spacing w:line="360" w:lineRule="auto"/>
        <w:ind w:left="567" w:right="567"/>
        <w:jc w:val="both"/>
        <w:rPr>
          <w:rFonts w:ascii="Palatino Linotype" w:hAnsi="Palatino Linotype"/>
          <w:b/>
          <w:bCs/>
          <w:i/>
          <w:iCs/>
          <w:sz w:val="22"/>
          <w:szCs w:val="22"/>
        </w:rPr>
      </w:pPr>
      <w:r w:rsidRPr="008411C4">
        <w:rPr>
          <w:rFonts w:ascii="Palatino Linotype" w:hAnsi="Palatino Linotype"/>
          <w:b/>
          <w:bCs/>
          <w:i/>
          <w:iCs/>
          <w:sz w:val="22"/>
          <w:szCs w:val="22"/>
        </w:rPr>
        <w:lastRenderedPageBreak/>
        <w:t>I. Otorgar el visto bueno a la solicitud de licencias de construcción, excavación, ampliación, modificación y terminación de obra;</w:t>
      </w:r>
    </w:p>
    <w:p w14:paraId="5245DD89" w14:textId="77777777" w:rsidR="00CB61F9" w:rsidRPr="008411C4" w:rsidRDefault="00CB61F9" w:rsidP="00CB61F9">
      <w:pPr>
        <w:tabs>
          <w:tab w:val="left" w:pos="567"/>
        </w:tabs>
        <w:spacing w:line="360" w:lineRule="auto"/>
        <w:ind w:left="567" w:right="567"/>
        <w:jc w:val="both"/>
        <w:rPr>
          <w:rFonts w:ascii="Palatino Linotype" w:hAnsi="Palatino Linotype"/>
          <w:i/>
          <w:iCs/>
          <w:sz w:val="22"/>
          <w:szCs w:val="22"/>
        </w:rPr>
      </w:pPr>
      <w:r w:rsidRPr="008411C4">
        <w:rPr>
          <w:rFonts w:ascii="Palatino Linotype" w:hAnsi="Palatino Linotype"/>
          <w:b/>
          <w:bCs/>
          <w:i/>
          <w:iCs/>
          <w:sz w:val="22"/>
          <w:szCs w:val="22"/>
        </w:rPr>
        <w:t>II. Expedir autorización y/o permiso para la poda, trasplante o derribo de árboles en espacios privados</w:t>
      </w:r>
      <w:r w:rsidRPr="008411C4">
        <w:rPr>
          <w:rFonts w:ascii="Palatino Linotype" w:hAnsi="Palatino Linotype"/>
          <w:i/>
          <w:iCs/>
          <w:sz w:val="22"/>
          <w:szCs w:val="22"/>
        </w:rPr>
        <w:t xml:space="preserve"> o públicos, así como vigilar su cumplimiento en los términos establecidos y en la normatividad correspondiente; </w:t>
      </w:r>
    </w:p>
    <w:p w14:paraId="18B6A540" w14:textId="5D50B82B" w:rsidR="00CB61F9" w:rsidRPr="008411C4" w:rsidRDefault="00CB61F9" w:rsidP="00CB61F9">
      <w:pPr>
        <w:tabs>
          <w:tab w:val="left" w:pos="567"/>
        </w:tabs>
        <w:spacing w:line="360" w:lineRule="auto"/>
        <w:ind w:left="567" w:right="567"/>
        <w:jc w:val="both"/>
        <w:rPr>
          <w:rFonts w:ascii="Palatino Linotype" w:hAnsi="Palatino Linotype"/>
          <w:i/>
          <w:iCs/>
          <w:sz w:val="22"/>
          <w:szCs w:val="22"/>
        </w:rPr>
      </w:pPr>
      <w:r w:rsidRPr="008411C4">
        <w:rPr>
          <w:rFonts w:ascii="Palatino Linotype" w:hAnsi="Palatino Linotype"/>
          <w:i/>
          <w:iCs/>
          <w:sz w:val="22"/>
          <w:szCs w:val="22"/>
        </w:rPr>
        <w:t>III. Suspender o cancelar permisos y ejercer las acciones legales que correspondan por actividades industriales, comerciales o de servicios que afecten la flora, fauna silvestre y acuática, de competencia municipal;</w:t>
      </w:r>
    </w:p>
    <w:p w14:paraId="7CB63CEF" w14:textId="2CA704B3" w:rsidR="00CB61F9" w:rsidRPr="008411C4" w:rsidRDefault="00CB61F9" w:rsidP="00CB61F9">
      <w:pPr>
        <w:tabs>
          <w:tab w:val="left" w:pos="567"/>
        </w:tabs>
        <w:spacing w:line="360" w:lineRule="auto"/>
        <w:ind w:left="567" w:right="567"/>
        <w:jc w:val="both"/>
        <w:rPr>
          <w:rFonts w:ascii="Palatino Linotype" w:eastAsia="Calibri" w:hAnsi="Palatino Linotype" w:cs="Arial"/>
          <w:i/>
          <w:iCs/>
          <w:sz w:val="22"/>
          <w:szCs w:val="22"/>
        </w:rPr>
      </w:pPr>
      <w:r w:rsidRPr="008411C4">
        <w:rPr>
          <w:rFonts w:ascii="Palatino Linotype" w:eastAsia="Calibri" w:hAnsi="Palatino Linotype" w:cs="Arial"/>
          <w:i/>
          <w:iCs/>
          <w:sz w:val="22"/>
          <w:szCs w:val="22"/>
        </w:rPr>
        <w:t>…</w:t>
      </w:r>
    </w:p>
    <w:p w14:paraId="1E6C10FC" w14:textId="3979CABD" w:rsidR="00CB61F9" w:rsidRPr="008411C4" w:rsidRDefault="00CB61F9" w:rsidP="00CB61F9">
      <w:pPr>
        <w:tabs>
          <w:tab w:val="left" w:pos="567"/>
        </w:tabs>
        <w:spacing w:line="360" w:lineRule="auto"/>
        <w:ind w:left="567" w:right="567"/>
        <w:jc w:val="both"/>
        <w:rPr>
          <w:rFonts w:ascii="Palatino Linotype" w:hAnsi="Palatino Linotype"/>
          <w:i/>
          <w:iCs/>
          <w:sz w:val="22"/>
          <w:szCs w:val="22"/>
        </w:rPr>
      </w:pPr>
      <w:r w:rsidRPr="008411C4">
        <w:rPr>
          <w:rFonts w:ascii="Palatino Linotype" w:hAnsi="Palatino Linotype"/>
          <w:i/>
          <w:iCs/>
          <w:sz w:val="22"/>
          <w:szCs w:val="22"/>
        </w:rPr>
        <w:t>VIII. Realizar vistas de verificación para el cumplimiento de las disposiciones en materia ambiental; y</w:t>
      </w:r>
    </w:p>
    <w:p w14:paraId="106395EC" w14:textId="565C14E9" w:rsidR="00CB61F9" w:rsidRPr="008411C4" w:rsidRDefault="00CB61F9" w:rsidP="00CB61F9">
      <w:pPr>
        <w:tabs>
          <w:tab w:val="left" w:pos="567"/>
        </w:tabs>
        <w:spacing w:line="360" w:lineRule="auto"/>
        <w:ind w:left="567" w:right="567"/>
        <w:jc w:val="both"/>
        <w:rPr>
          <w:rFonts w:ascii="Palatino Linotype" w:hAnsi="Palatino Linotype"/>
          <w:i/>
          <w:iCs/>
          <w:sz w:val="22"/>
          <w:szCs w:val="22"/>
        </w:rPr>
      </w:pPr>
      <w:r w:rsidRPr="008411C4">
        <w:rPr>
          <w:rFonts w:ascii="Palatino Linotype" w:hAnsi="Palatino Linotype"/>
          <w:i/>
          <w:iCs/>
          <w:sz w:val="22"/>
          <w:szCs w:val="22"/>
        </w:rPr>
        <w:t>…</w:t>
      </w:r>
    </w:p>
    <w:p w14:paraId="259B1CF1" w14:textId="73A6D02F" w:rsidR="001C4311" w:rsidRPr="008411C4" w:rsidRDefault="001C4311" w:rsidP="00CB61F9">
      <w:pPr>
        <w:tabs>
          <w:tab w:val="left" w:pos="567"/>
        </w:tabs>
        <w:spacing w:line="360" w:lineRule="auto"/>
        <w:ind w:left="567" w:right="567"/>
        <w:jc w:val="both"/>
        <w:rPr>
          <w:rFonts w:ascii="Palatino Linotype" w:eastAsia="Calibri" w:hAnsi="Palatino Linotype" w:cs="Arial"/>
          <w:i/>
          <w:iCs/>
          <w:sz w:val="22"/>
          <w:szCs w:val="22"/>
        </w:rPr>
      </w:pPr>
      <w:r w:rsidRPr="008411C4">
        <w:rPr>
          <w:rFonts w:ascii="Palatino Linotype" w:hAnsi="Palatino Linotype"/>
          <w:i/>
          <w:iCs/>
          <w:sz w:val="22"/>
          <w:szCs w:val="22"/>
        </w:rPr>
        <w:t>(Énfasis añadido)</w:t>
      </w:r>
    </w:p>
    <w:p w14:paraId="2EEA9349" w14:textId="6B335CE3" w:rsidR="00F34850" w:rsidRPr="008411C4" w:rsidRDefault="00F34850" w:rsidP="00F34850">
      <w:pPr>
        <w:tabs>
          <w:tab w:val="left" w:pos="567"/>
        </w:tabs>
        <w:spacing w:line="360" w:lineRule="auto"/>
        <w:jc w:val="both"/>
        <w:rPr>
          <w:rFonts w:ascii="Palatino Linotype" w:eastAsia="Calibri" w:hAnsi="Palatino Linotype" w:cs="Arial"/>
        </w:rPr>
      </w:pPr>
    </w:p>
    <w:p w14:paraId="35DAA5F1" w14:textId="22492927" w:rsidR="00CB61F9" w:rsidRPr="008411C4" w:rsidRDefault="00CB61F9" w:rsidP="00CB61F9">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8411C4">
        <w:rPr>
          <w:rFonts w:ascii="Palatino Linotype" w:eastAsia="Calibri" w:hAnsi="Palatino Linotype" w:cs="Arial"/>
        </w:rPr>
        <w:t xml:space="preserve">De </w:t>
      </w:r>
      <w:r w:rsidR="001C4311" w:rsidRPr="008411C4">
        <w:rPr>
          <w:rFonts w:ascii="Palatino Linotype" w:eastAsia="Calibri" w:hAnsi="Palatino Linotype" w:cs="Arial"/>
        </w:rPr>
        <w:t xml:space="preserve">los </w:t>
      </w:r>
      <w:r w:rsidRPr="008411C4">
        <w:rPr>
          <w:rFonts w:ascii="Palatino Linotype" w:eastAsia="Calibri" w:hAnsi="Palatino Linotype" w:cs="Arial"/>
        </w:rPr>
        <w:t xml:space="preserve">preceptos legales transcritos, se aprecia que el Ayuntamiento de Huixquilucan tiene la atribución, a través de la Dirección de Ecología y Medio ambiente y su Departamento de Dictaminación, de otorgar el visto bueno a las solicitudes de </w:t>
      </w:r>
      <w:r w:rsidRPr="008411C4">
        <w:rPr>
          <w:rFonts w:ascii="Palatino Linotype" w:hAnsi="Palatino Linotype"/>
          <w:b/>
          <w:bCs/>
        </w:rPr>
        <w:t>licencias de construcción</w:t>
      </w:r>
      <w:r w:rsidRPr="008411C4">
        <w:rPr>
          <w:rFonts w:ascii="Palatino Linotype" w:hAnsi="Palatino Linotype"/>
        </w:rPr>
        <w:t xml:space="preserve">, </w:t>
      </w:r>
      <w:r w:rsidRPr="008411C4">
        <w:rPr>
          <w:rFonts w:ascii="Palatino Linotype" w:hAnsi="Palatino Linotype"/>
          <w:b/>
          <w:bCs/>
        </w:rPr>
        <w:t>excavación, ampliación, modificación y terminación de obra</w:t>
      </w:r>
      <w:r w:rsidRPr="008411C4">
        <w:rPr>
          <w:rFonts w:ascii="Palatino Linotype" w:hAnsi="Palatino Linotype"/>
        </w:rPr>
        <w:t xml:space="preserve">, </w:t>
      </w:r>
      <w:r w:rsidRPr="008411C4">
        <w:rPr>
          <w:rFonts w:ascii="Palatino Linotype" w:hAnsi="Palatino Linotype"/>
          <w:b/>
          <w:bCs/>
        </w:rPr>
        <w:t>así como la expedición de autorización y/o permiso para la poda, trasplante o derribo de árboles en espacios privados</w:t>
      </w:r>
      <w:r w:rsidRPr="008411C4">
        <w:rPr>
          <w:rFonts w:ascii="Palatino Linotype" w:hAnsi="Palatino Linotype"/>
        </w:rPr>
        <w:t xml:space="preserve"> o públicos, información que se relaciona </w:t>
      </w:r>
      <w:r w:rsidR="001C4311" w:rsidRPr="008411C4">
        <w:rPr>
          <w:rFonts w:ascii="Palatino Linotype" w:hAnsi="Palatino Linotype"/>
        </w:rPr>
        <w:t>con el presente asunto en particular.</w:t>
      </w:r>
    </w:p>
    <w:p w14:paraId="5497C51A" w14:textId="77777777" w:rsidR="00CB61F9" w:rsidRPr="008411C4" w:rsidRDefault="00CB61F9" w:rsidP="00CB61F9">
      <w:pPr>
        <w:pStyle w:val="Prrafodelista"/>
        <w:tabs>
          <w:tab w:val="left" w:pos="567"/>
        </w:tabs>
        <w:spacing w:line="360" w:lineRule="auto"/>
        <w:ind w:left="0"/>
        <w:jc w:val="both"/>
        <w:rPr>
          <w:rFonts w:ascii="Palatino Linotype" w:eastAsia="Calibri" w:hAnsi="Palatino Linotype" w:cs="Arial"/>
        </w:rPr>
      </w:pPr>
    </w:p>
    <w:p w14:paraId="3AF0A7D0" w14:textId="704E687B" w:rsidR="00D0355E" w:rsidRPr="008411C4" w:rsidRDefault="000757AD" w:rsidP="000757AD">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8411C4">
        <w:rPr>
          <w:rFonts w:ascii="Palatino Linotype" w:eastAsia="Calibri" w:hAnsi="Palatino Linotype" w:cs="Arial"/>
        </w:rPr>
        <w:t xml:space="preserve">Entonces, tenemos que el Recurrente solicitó información de una obra, sin embargo, mediante el recurso de revisión, anexó un documento que da cuenta de una solicitud para el derribo de árboles a efecto realizar el acceso a estacionamiento, lo cual pudiera entenderse como una obra diversa. No obstante, el documento </w:t>
      </w:r>
      <w:r w:rsidRPr="008411C4">
        <w:rPr>
          <w:rFonts w:ascii="Palatino Linotype" w:eastAsia="Calibri" w:hAnsi="Palatino Linotype" w:cs="Arial"/>
        </w:rPr>
        <w:lastRenderedPageBreak/>
        <w:t xml:space="preserve">adjunto al recurso de revisión </w:t>
      </w:r>
      <w:r w:rsidR="001C4311" w:rsidRPr="008411C4">
        <w:rPr>
          <w:rFonts w:ascii="Palatino Linotype" w:eastAsia="Calibri" w:hAnsi="Palatino Linotype" w:cs="Arial"/>
        </w:rPr>
        <w:t>permit</w:t>
      </w:r>
      <w:r w:rsidRPr="008411C4">
        <w:rPr>
          <w:rFonts w:ascii="Palatino Linotype" w:eastAsia="Calibri" w:hAnsi="Palatino Linotype" w:cs="Arial"/>
        </w:rPr>
        <w:t>ió</w:t>
      </w:r>
      <w:r w:rsidR="001C4311" w:rsidRPr="008411C4">
        <w:rPr>
          <w:rFonts w:ascii="Palatino Linotype" w:eastAsia="Calibri" w:hAnsi="Palatino Linotype" w:cs="Arial"/>
        </w:rPr>
        <w:t xml:space="preserve"> conocer que la solicitud de autorización fue requerida por una persona ajena a la Universidad</w:t>
      </w:r>
      <w:r w:rsidR="00DC1EE3" w:rsidRPr="008411C4">
        <w:rPr>
          <w:rFonts w:ascii="Palatino Linotype" w:eastAsia="Calibri" w:hAnsi="Palatino Linotype" w:cs="Arial"/>
        </w:rPr>
        <w:t>, pero eso no cambia el hecho de que la obra se llevaría a cabo dentro de las instalaciones de la misma Universidad.</w:t>
      </w:r>
    </w:p>
    <w:p w14:paraId="4F5788FF" w14:textId="77777777" w:rsidR="00DC1EE3" w:rsidRPr="008411C4" w:rsidRDefault="00DC1EE3" w:rsidP="00DC1EE3">
      <w:pPr>
        <w:pStyle w:val="Prrafodelista"/>
        <w:rPr>
          <w:rFonts w:ascii="Palatino Linotype" w:eastAsia="Calibri" w:hAnsi="Palatino Linotype" w:cs="Arial"/>
        </w:rPr>
      </w:pPr>
    </w:p>
    <w:p w14:paraId="58BBEFA4" w14:textId="326F62C9" w:rsidR="00DC1EE3" w:rsidRPr="008411C4" w:rsidRDefault="00DC1EE3" w:rsidP="00CD20AC">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8411C4">
        <w:rPr>
          <w:rFonts w:ascii="Palatino Linotype" w:eastAsia="Calibri" w:hAnsi="Palatino Linotype" w:cs="Arial"/>
        </w:rPr>
        <w:t xml:space="preserve">En conclusión, se determina que, al existir una solicitud de autorización para </w:t>
      </w:r>
      <w:r w:rsidR="000757AD" w:rsidRPr="008411C4">
        <w:rPr>
          <w:rFonts w:ascii="Palatino Linotype" w:eastAsia="Calibri" w:hAnsi="Palatino Linotype" w:cs="Arial"/>
        </w:rPr>
        <w:t xml:space="preserve">una obra, como lo es el derribo de árboles, </w:t>
      </w:r>
      <w:r w:rsidRPr="008411C4">
        <w:rPr>
          <w:rFonts w:ascii="Palatino Linotype" w:eastAsia="Calibri" w:hAnsi="Palatino Linotype" w:cs="Arial"/>
        </w:rPr>
        <w:t>la información relativa a la autorización debe existir</w:t>
      </w:r>
      <w:r w:rsidR="00CD20AC" w:rsidRPr="008411C4">
        <w:rPr>
          <w:rFonts w:ascii="Palatino Linotype" w:eastAsia="Calibri" w:hAnsi="Palatino Linotype" w:cs="Arial"/>
        </w:rPr>
        <w:t xml:space="preserve">, en consecuencia, </w:t>
      </w:r>
      <w:r w:rsidRPr="008411C4">
        <w:rPr>
          <w:rFonts w:ascii="Palatino Linotype" w:eastAsia="Calibri" w:hAnsi="Palatino Linotype" w:cs="Arial"/>
        </w:rPr>
        <w:t xml:space="preserve">se ORDENA al Sujeto Obligado a realizar una nueva búsqueda exhaustiva y razonable </w:t>
      </w:r>
      <w:r w:rsidR="000757AD" w:rsidRPr="008411C4">
        <w:rPr>
          <w:rFonts w:ascii="Palatino Linotype" w:eastAsia="Calibri" w:hAnsi="Palatino Linotype" w:cs="Arial"/>
        </w:rPr>
        <w:t xml:space="preserve">con los elementos proporcionados por el Recurrente en su recurso de revisión, </w:t>
      </w:r>
      <w:r w:rsidRPr="008411C4">
        <w:rPr>
          <w:rFonts w:ascii="Palatino Linotype" w:eastAsia="Calibri" w:hAnsi="Palatino Linotype" w:cs="Arial"/>
        </w:rPr>
        <w:t>a efecto de localizar y proporcionar la información requerida por el Recurrente.</w:t>
      </w:r>
    </w:p>
    <w:p w14:paraId="47B12D1D" w14:textId="77777777" w:rsidR="00CD20AC" w:rsidRPr="008411C4" w:rsidRDefault="00CD20AC" w:rsidP="00CD20AC">
      <w:pPr>
        <w:pStyle w:val="Prrafodelista"/>
        <w:rPr>
          <w:rFonts w:ascii="Palatino Linotype" w:eastAsia="Calibri" w:hAnsi="Palatino Linotype" w:cs="Arial"/>
        </w:rPr>
      </w:pPr>
    </w:p>
    <w:p w14:paraId="58470986" w14:textId="353A1789" w:rsidR="00CD20AC" w:rsidRPr="008411C4" w:rsidRDefault="00CD20AC" w:rsidP="00CD20AC">
      <w:pPr>
        <w:pStyle w:val="Ttulo3"/>
        <w:rPr>
          <w:rFonts w:ascii="Palatino Linotype" w:eastAsia="Calibri" w:hAnsi="Palatino Linotype"/>
          <w:b/>
          <w:bCs/>
          <w:color w:val="auto"/>
        </w:rPr>
      </w:pPr>
      <w:r w:rsidRPr="008411C4">
        <w:rPr>
          <w:rFonts w:ascii="Palatino Linotype" w:eastAsia="Calibri" w:hAnsi="Palatino Linotype"/>
          <w:b/>
          <w:bCs/>
          <w:color w:val="auto"/>
        </w:rPr>
        <w:t>II. Del acceso al estacionamiento</w:t>
      </w:r>
    </w:p>
    <w:p w14:paraId="384530E6" w14:textId="77777777" w:rsidR="00CD20AC" w:rsidRPr="008411C4" w:rsidRDefault="00CD20AC" w:rsidP="00CD20AC">
      <w:pPr>
        <w:pStyle w:val="Prrafodelista"/>
        <w:rPr>
          <w:rFonts w:ascii="Palatino Linotype" w:eastAsia="Calibri" w:hAnsi="Palatino Linotype" w:cs="Arial"/>
        </w:rPr>
      </w:pPr>
    </w:p>
    <w:p w14:paraId="1EDECE02" w14:textId="2C73C037" w:rsidR="00CD20AC" w:rsidRPr="008411C4" w:rsidRDefault="00CD20AC" w:rsidP="00CD20AC">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8411C4">
        <w:rPr>
          <w:rFonts w:ascii="Palatino Linotype" w:eastAsia="Calibri" w:hAnsi="Palatino Linotype" w:cs="Arial"/>
        </w:rPr>
        <w:t xml:space="preserve">No debemos perder de vista que el Recurrente solicitó información relacionada con una construcción realizada en la vialidad denominada </w:t>
      </w:r>
      <w:r w:rsidRPr="008411C4">
        <w:rPr>
          <w:rFonts w:ascii="Palatino Linotype" w:eastAsia="Calibri" w:hAnsi="Palatino Linotype" w:cs="Arial"/>
          <w:b/>
          <w:bCs/>
          <w:i/>
          <w:iCs/>
        </w:rPr>
        <w:t xml:space="preserve">Barranca del Negro </w:t>
      </w:r>
      <w:r w:rsidRPr="008411C4">
        <w:rPr>
          <w:rFonts w:ascii="Palatino Linotype" w:eastAsia="Calibri" w:hAnsi="Palatino Linotype" w:cs="Arial"/>
        </w:rPr>
        <w:t>y, de acuerdo a la prueba remitida mediante la interposición del recurso de revisión, la obra a realizarse en dicha vialidad es el acceso al estacionamiento, más no así el derribo de los 29 árboles, por lo que se presume que se trata de dos obras diversas.</w:t>
      </w:r>
    </w:p>
    <w:p w14:paraId="4EE97FFA" w14:textId="77777777" w:rsidR="00CD20AC" w:rsidRPr="008411C4" w:rsidRDefault="00CD20AC" w:rsidP="00CD20AC">
      <w:pPr>
        <w:pStyle w:val="Prrafodelista"/>
        <w:tabs>
          <w:tab w:val="left" w:pos="567"/>
        </w:tabs>
        <w:spacing w:line="360" w:lineRule="auto"/>
        <w:ind w:left="0"/>
        <w:jc w:val="both"/>
        <w:rPr>
          <w:rFonts w:ascii="Palatino Linotype" w:eastAsia="Calibri" w:hAnsi="Palatino Linotype" w:cs="Arial"/>
        </w:rPr>
      </w:pPr>
    </w:p>
    <w:p w14:paraId="48CF0AFD" w14:textId="058ADDC0" w:rsidR="005C128E" w:rsidRPr="008411C4" w:rsidRDefault="005C128E" w:rsidP="005C128E">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8411C4">
        <w:rPr>
          <w:rFonts w:ascii="Palatino Linotype" w:hAnsi="Palatino Linotype"/>
          <w:lang w:val="es-ES"/>
        </w:rPr>
        <w:t xml:space="preserve">El artículo 96 Bis de la </w:t>
      </w:r>
      <w:r w:rsidRPr="008411C4">
        <w:rPr>
          <w:rFonts w:ascii="Palatino Linotype" w:hAnsi="Palatino Linotype"/>
          <w:b/>
          <w:lang w:val="es-ES"/>
        </w:rPr>
        <w:t xml:space="preserve">Ley Orgánica Municipal del Estado de México </w:t>
      </w:r>
      <w:r w:rsidRPr="008411C4">
        <w:rPr>
          <w:rFonts w:ascii="Palatino Linotype" w:hAnsi="Palatino Linotype"/>
          <w:lang w:val="es-ES"/>
        </w:rPr>
        <w:t xml:space="preserve">establece las atribuciones del Director de Obras Públicas o el Titular de la Unidad Administrativa equivalente. </w:t>
      </w:r>
    </w:p>
    <w:p w14:paraId="49E55E08" w14:textId="77777777" w:rsidR="005C128E" w:rsidRPr="008411C4" w:rsidRDefault="005C128E" w:rsidP="005C128E">
      <w:pPr>
        <w:pStyle w:val="Prrafodelista"/>
        <w:tabs>
          <w:tab w:val="left" w:pos="851"/>
        </w:tabs>
        <w:spacing w:before="240" w:after="240" w:line="360" w:lineRule="auto"/>
        <w:ind w:left="851" w:right="616"/>
        <w:jc w:val="both"/>
        <w:rPr>
          <w:rFonts w:ascii="Palatino Linotype" w:hAnsi="Palatino Linotype"/>
          <w:i/>
          <w:sz w:val="22"/>
          <w:szCs w:val="22"/>
        </w:rPr>
      </w:pPr>
      <w:r w:rsidRPr="008411C4">
        <w:rPr>
          <w:rFonts w:ascii="Palatino Linotype" w:hAnsi="Palatino Linotype"/>
          <w:b/>
          <w:i/>
          <w:sz w:val="22"/>
          <w:szCs w:val="22"/>
        </w:rPr>
        <w:t>“Artículo 96. Bis</w:t>
      </w:r>
      <w:r w:rsidRPr="008411C4">
        <w:rPr>
          <w:rFonts w:ascii="Palatino Linotype" w:hAnsi="Palatino Linotype"/>
          <w:i/>
          <w:sz w:val="22"/>
          <w:szCs w:val="22"/>
        </w:rPr>
        <w:t>.- El Director de Obras Públicas o el Titular de la Unidad Administrativa equivalente, tiene las atribuciones siguientes:</w:t>
      </w:r>
    </w:p>
    <w:p w14:paraId="7F5535BD" w14:textId="77777777" w:rsidR="005C128E" w:rsidRPr="008411C4" w:rsidRDefault="005C128E" w:rsidP="005C128E">
      <w:pPr>
        <w:pStyle w:val="Prrafodelista"/>
        <w:tabs>
          <w:tab w:val="left" w:pos="851"/>
        </w:tabs>
        <w:spacing w:before="240" w:after="240" w:line="360" w:lineRule="auto"/>
        <w:ind w:left="851" w:right="616"/>
        <w:jc w:val="both"/>
        <w:rPr>
          <w:rFonts w:ascii="Palatino Linotype" w:hAnsi="Palatino Linotype"/>
          <w:i/>
          <w:sz w:val="22"/>
          <w:szCs w:val="22"/>
        </w:rPr>
      </w:pPr>
      <w:r w:rsidRPr="008411C4">
        <w:rPr>
          <w:rFonts w:ascii="Palatino Linotype" w:hAnsi="Palatino Linotype"/>
          <w:i/>
          <w:sz w:val="22"/>
          <w:szCs w:val="22"/>
        </w:rPr>
        <w:t xml:space="preserve">I. </w:t>
      </w:r>
      <w:r w:rsidRPr="008411C4">
        <w:rPr>
          <w:rFonts w:ascii="Palatino Linotype" w:hAnsi="Palatino Linotype"/>
          <w:b/>
          <w:i/>
          <w:sz w:val="22"/>
          <w:szCs w:val="22"/>
        </w:rPr>
        <w:t>Ejecutar la política en materia de reordenamiento urbano</w:t>
      </w:r>
      <w:r w:rsidRPr="008411C4">
        <w:rPr>
          <w:rFonts w:ascii="Palatino Linotype" w:hAnsi="Palatino Linotype"/>
          <w:i/>
          <w:sz w:val="22"/>
          <w:szCs w:val="22"/>
        </w:rPr>
        <w:t>;</w:t>
      </w:r>
    </w:p>
    <w:p w14:paraId="02FB95E4" w14:textId="77777777" w:rsidR="005C128E" w:rsidRPr="008411C4" w:rsidRDefault="005C128E" w:rsidP="005C128E">
      <w:pPr>
        <w:pStyle w:val="Prrafodelista"/>
        <w:tabs>
          <w:tab w:val="left" w:pos="851"/>
        </w:tabs>
        <w:spacing w:before="240" w:after="240" w:line="360" w:lineRule="auto"/>
        <w:ind w:left="851" w:right="616"/>
        <w:jc w:val="both"/>
        <w:rPr>
          <w:rFonts w:ascii="Palatino Linotype" w:hAnsi="Palatino Linotype"/>
          <w:i/>
          <w:sz w:val="22"/>
          <w:szCs w:val="22"/>
        </w:rPr>
      </w:pPr>
      <w:r w:rsidRPr="008411C4">
        <w:rPr>
          <w:rFonts w:ascii="Palatino Linotype" w:hAnsi="Palatino Linotype"/>
          <w:i/>
          <w:sz w:val="22"/>
          <w:szCs w:val="22"/>
        </w:rPr>
        <w:lastRenderedPageBreak/>
        <w:t>II. Formular y conducir políticas municipales de asentamientos humanos, urbanismo y vivienda;</w:t>
      </w:r>
    </w:p>
    <w:p w14:paraId="08B1F39E" w14:textId="77777777" w:rsidR="005C128E" w:rsidRPr="008411C4" w:rsidRDefault="005C128E" w:rsidP="005C128E">
      <w:pPr>
        <w:pStyle w:val="Prrafodelista"/>
        <w:tabs>
          <w:tab w:val="left" w:pos="851"/>
        </w:tabs>
        <w:spacing w:before="240" w:after="240" w:line="360" w:lineRule="auto"/>
        <w:ind w:left="851" w:right="616"/>
        <w:jc w:val="both"/>
        <w:rPr>
          <w:rFonts w:ascii="Palatino Linotype" w:hAnsi="Palatino Linotype"/>
          <w:b/>
          <w:i/>
          <w:sz w:val="22"/>
          <w:szCs w:val="22"/>
        </w:rPr>
      </w:pPr>
      <w:r w:rsidRPr="008411C4">
        <w:rPr>
          <w:rFonts w:ascii="Palatino Linotype" w:hAnsi="Palatino Linotype"/>
          <w:i/>
          <w:sz w:val="22"/>
          <w:szCs w:val="22"/>
        </w:rPr>
        <w:t xml:space="preserve">III. </w:t>
      </w:r>
      <w:r w:rsidRPr="008411C4">
        <w:rPr>
          <w:rFonts w:ascii="Palatino Linotype" w:hAnsi="Palatino Linotype"/>
          <w:b/>
          <w:i/>
          <w:sz w:val="22"/>
          <w:szCs w:val="22"/>
        </w:rPr>
        <w:t xml:space="preserve">Aplicar y vigilar el cumplimiento de las disposiciones legales en materia de ordenamiento territorial de los asentamientos humanos, del desarrollo urbano y vivienda; </w:t>
      </w:r>
    </w:p>
    <w:p w14:paraId="2DDBB930" w14:textId="77777777" w:rsidR="005C128E" w:rsidRPr="008411C4" w:rsidRDefault="005C128E" w:rsidP="005C128E">
      <w:pPr>
        <w:pStyle w:val="Prrafodelista"/>
        <w:tabs>
          <w:tab w:val="left" w:pos="851"/>
        </w:tabs>
        <w:spacing w:before="240" w:after="240" w:line="360" w:lineRule="auto"/>
        <w:ind w:left="851" w:right="616"/>
        <w:jc w:val="both"/>
        <w:rPr>
          <w:rFonts w:ascii="Palatino Linotype" w:hAnsi="Palatino Linotype"/>
          <w:i/>
          <w:sz w:val="22"/>
          <w:szCs w:val="22"/>
        </w:rPr>
      </w:pPr>
      <w:r w:rsidRPr="008411C4">
        <w:rPr>
          <w:rFonts w:ascii="Palatino Linotype" w:hAnsi="Palatino Linotype"/>
          <w:i/>
          <w:sz w:val="22"/>
          <w:szCs w:val="22"/>
        </w:rPr>
        <w:t xml:space="preserve">IV. Proponer el plan municipal de desarrollo urbano, así como sus modificaciones, y los parciales que de ellos deriven; </w:t>
      </w:r>
    </w:p>
    <w:p w14:paraId="615C272A" w14:textId="77777777" w:rsidR="005C128E" w:rsidRPr="008411C4" w:rsidRDefault="005C128E" w:rsidP="005C128E">
      <w:pPr>
        <w:pStyle w:val="Prrafodelista"/>
        <w:tabs>
          <w:tab w:val="left" w:pos="851"/>
        </w:tabs>
        <w:spacing w:before="240" w:after="240" w:line="360" w:lineRule="auto"/>
        <w:ind w:left="851" w:right="616"/>
        <w:jc w:val="both"/>
        <w:rPr>
          <w:rFonts w:ascii="Palatino Linotype" w:hAnsi="Palatino Linotype"/>
          <w:i/>
          <w:sz w:val="22"/>
          <w:szCs w:val="22"/>
        </w:rPr>
      </w:pPr>
      <w:r w:rsidRPr="008411C4">
        <w:rPr>
          <w:rFonts w:ascii="Palatino Linotype" w:hAnsi="Palatino Linotype"/>
          <w:i/>
          <w:sz w:val="22"/>
          <w:szCs w:val="22"/>
        </w:rPr>
        <w:t xml:space="preserve">V. Participar en la elaboración o modificación del respectivo plan regional de desarrollo urbano o de los parciales que de éste deriven, cuando incluya parte o la totalidad de su territorio; </w:t>
      </w:r>
    </w:p>
    <w:p w14:paraId="275764D1" w14:textId="77777777" w:rsidR="005C128E" w:rsidRPr="008411C4" w:rsidRDefault="005C128E" w:rsidP="005C128E">
      <w:pPr>
        <w:pStyle w:val="Prrafodelista"/>
        <w:tabs>
          <w:tab w:val="left" w:pos="851"/>
        </w:tabs>
        <w:spacing w:before="240" w:after="240" w:line="360" w:lineRule="auto"/>
        <w:ind w:left="851" w:right="616"/>
        <w:jc w:val="both"/>
        <w:rPr>
          <w:rFonts w:ascii="Palatino Linotype" w:hAnsi="Palatino Linotype"/>
          <w:i/>
          <w:sz w:val="22"/>
          <w:szCs w:val="22"/>
        </w:rPr>
      </w:pPr>
      <w:r w:rsidRPr="008411C4">
        <w:rPr>
          <w:rFonts w:ascii="Palatino Linotype" w:hAnsi="Palatino Linotype"/>
          <w:i/>
          <w:sz w:val="22"/>
          <w:szCs w:val="22"/>
        </w:rPr>
        <w:t xml:space="preserve">VI. </w:t>
      </w:r>
      <w:r w:rsidRPr="008411C4">
        <w:rPr>
          <w:rFonts w:ascii="Palatino Linotype" w:hAnsi="Palatino Linotype"/>
          <w:b/>
          <w:i/>
          <w:sz w:val="22"/>
          <w:szCs w:val="22"/>
        </w:rPr>
        <w:t>Analizar las cédulas informativas de zonificación, licencias de uso de suelo y licencias de construcción</w:t>
      </w:r>
      <w:r w:rsidRPr="008411C4">
        <w:rPr>
          <w:rFonts w:ascii="Palatino Linotype" w:hAnsi="Palatino Linotype"/>
          <w:i/>
          <w:sz w:val="22"/>
          <w:szCs w:val="22"/>
        </w:rPr>
        <w:t xml:space="preserve">; </w:t>
      </w:r>
    </w:p>
    <w:p w14:paraId="5EC36CF5" w14:textId="77777777" w:rsidR="005C128E" w:rsidRPr="008411C4" w:rsidRDefault="005C128E" w:rsidP="005C128E">
      <w:pPr>
        <w:pStyle w:val="Prrafodelista"/>
        <w:tabs>
          <w:tab w:val="left" w:pos="851"/>
        </w:tabs>
        <w:spacing w:before="240" w:after="240" w:line="360" w:lineRule="auto"/>
        <w:ind w:left="851" w:right="616"/>
        <w:jc w:val="both"/>
        <w:rPr>
          <w:rFonts w:ascii="Palatino Linotype" w:hAnsi="Palatino Linotype"/>
          <w:i/>
          <w:sz w:val="22"/>
          <w:szCs w:val="22"/>
        </w:rPr>
      </w:pPr>
      <w:r w:rsidRPr="008411C4">
        <w:rPr>
          <w:rFonts w:ascii="Palatino Linotype" w:hAnsi="Palatino Linotype"/>
          <w:i/>
          <w:sz w:val="22"/>
          <w:szCs w:val="22"/>
        </w:rPr>
        <w:t>VII. Vigilar la utilización y aprovechamiento del suelo con fines urbanos, en su circunscripción territorial;</w:t>
      </w:r>
    </w:p>
    <w:p w14:paraId="0A37D457" w14:textId="77777777" w:rsidR="005C128E" w:rsidRPr="008411C4" w:rsidRDefault="005C128E" w:rsidP="005C128E">
      <w:pPr>
        <w:pStyle w:val="Prrafodelista"/>
        <w:tabs>
          <w:tab w:val="left" w:pos="851"/>
        </w:tabs>
        <w:spacing w:before="240" w:after="240" w:line="360" w:lineRule="auto"/>
        <w:ind w:left="851" w:right="616"/>
        <w:jc w:val="both"/>
        <w:rPr>
          <w:rFonts w:ascii="Palatino Linotype" w:hAnsi="Palatino Linotype"/>
          <w:i/>
          <w:sz w:val="22"/>
          <w:szCs w:val="22"/>
        </w:rPr>
      </w:pPr>
      <w:r w:rsidRPr="008411C4">
        <w:rPr>
          <w:rFonts w:ascii="Palatino Linotype" w:hAnsi="Palatino Linotype"/>
          <w:i/>
          <w:sz w:val="22"/>
          <w:szCs w:val="22"/>
        </w:rPr>
        <w:t>…”</w:t>
      </w:r>
    </w:p>
    <w:p w14:paraId="3A8EC973" w14:textId="12D313BA" w:rsidR="005C128E" w:rsidRPr="008411C4" w:rsidRDefault="005C128E" w:rsidP="005C128E">
      <w:pPr>
        <w:pStyle w:val="Prrafodelista"/>
        <w:tabs>
          <w:tab w:val="left" w:pos="567"/>
        </w:tabs>
        <w:spacing w:line="360" w:lineRule="auto"/>
        <w:ind w:left="0"/>
        <w:jc w:val="both"/>
        <w:rPr>
          <w:rFonts w:ascii="Palatino Linotype" w:eastAsia="Calibri" w:hAnsi="Palatino Linotype" w:cs="Arial"/>
        </w:rPr>
      </w:pPr>
    </w:p>
    <w:p w14:paraId="7621D31A" w14:textId="77777777" w:rsidR="00970F50" w:rsidRPr="008411C4" w:rsidRDefault="00970F50" w:rsidP="00CD20AC">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8411C4">
        <w:rPr>
          <w:rFonts w:ascii="Palatino Linotype" w:eastAsia="Calibri" w:hAnsi="Palatino Linotype" w:cs="Arial"/>
        </w:rPr>
        <w:t>El Título Octavo, Capítulo I del Bando Municipal de Huixquilucan establece lo siguiente:</w:t>
      </w:r>
    </w:p>
    <w:p w14:paraId="1962E50E" w14:textId="77777777" w:rsidR="00970F50" w:rsidRPr="008411C4" w:rsidRDefault="00970F50" w:rsidP="00970F50">
      <w:pPr>
        <w:pStyle w:val="Prrafodelista"/>
        <w:tabs>
          <w:tab w:val="left" w:pos="567"/>
        </w:tabs>
        <w:spacing w:line="360" w:lineRule="auto"/>
        <w:ind w:left="0"/>
        <w:jc w:val="both"/>
        <w:rPr>
          <w:rFonts w:ascii="Palatino Linotype" w:eastAsia="Calibri" w:hAnsi="Palatino Linotype" w:cs="Arial"/>
        </w:rPr>
      </w:pPr>
    </w:p>
    <w:p w14:paraId="590A5798" w14:textId="28ABE732" w:rsidR="00970F50" w:rsidRPr="008411C4" w:rsidRDefault="00970F50" w:rsidP="00970F50">
      <w:pPr>
        <w:pStyle w:val="Prrafodelista"/>
        <w:tabs>
          <w:tab w:val="left" w:pos="567"/>
        </w:tabs>
        <w:spacing w:line="360" w:lineRule="auto"/>
        <w:ind w:left="0"/>
        <w:jc w:val="center"/>
        <w:rPr>
          <w:rFonts w:ascii="Palatino Linotype" w:hAnsi="Palatino Linotype"/>
          <w:b/>
          <w:bCs/>
          <w:i/>
          <w:iCs/>
          <w:sz w:val="22"/>
          <w:szCs w:val="22"/>
        </w:rPr>
      </w:pPr>
      <w:r w:rsidRPr="008411C4">
        <w:rPr>
          <w:rFonts w:ascii="Palatino Linotype" w:hAnsi="Palatino Linotype"/>
          <w:b/>
          <w:bCs/>
          <w:i/>
          <w:iCs/>
          <w:sz w:val="22"/>
          <w:szCs w:val="22"/>
        </w:rPr>
        <w:t>TÍTULO OCTAVO</w:t>
      </w:r>
    </w:p>
    <w:p w14:paraId="372E46E1" w14:textId="65D12734" w:rsidR="00970F50" w:rsidRPr="008411C4" w:rsidRDefault="00970F50" w:rsidP="00970F50">
      <w:pPr>
        <w:pStyle w:val="Prrafodelista"/>
        <w:tabs>
          <w:tab w:val="left" w:pos="567"/>
        </w:tabs>
        <w:spacing w:line="360" w:lineRule="auto"/>
        <w:ind w:left="0"/>
        <w:jc w:val="center"/>
        <w:rPr>
          <w:rFonts w:ascii="Palatino Linotype" w:hAnsi="Palatino Linotype"/>
          <w:b/>
          <w:bCs/>
          <w:i/>
          <w:iCs/>
          <w:sz w:val="22"/>
          <w:szCs w:val="22"/>
        </w:rPr>
      </w:pPr>
      <w:r w:rsidRPr="008411C4">
        <w:rPr>
          <w:rFonts w:ascii="Palatino Linotype" w:hAnsi="Palatino Linotype"/>
          <w:b/>
          <w:bCs/>
          <w:i/>
          <w:iCs/>
          <w:sz w:val="22"/>
          <w:szCs w:val="22"/>
        </w:rPr>
        <w:t>DE LA INTERVENCIÓN EN LAS ACTIVIDADES DE LOS PARTICULARES</w:t>
      </w:r>
    </w:p>
    <w:p w14:paraId="18CDC283" w14:textId="23D9DF04" w:rsidR="00970F50" w:rsidRPr="008411C4" w:rsidRDefault="00970F50" w:rsidP="00970F50">
      <w:pPr>
        <w:pStyle w:val="Prrafodelista"/>
        <w:tabs>
          <w:tab w:val="left" w:pos="567"/>
        </w:tabs>
        <w:spacing w:line="360" w:lineRule="auto"/>
        <w:ind w:left="0"/>
        <w:jc w:val="center"/>
        <w:rPr>
          <w:rFonts w:ascii="Palatino Linotype" w:hAnsi="Palatino Linotype"/>
          <w:b/>
          <w:bCs/>
          <w:i/>
          <w:iCs/>
          <w:sz w:val="22"/>
          <w:szCs w:val="22"/>
        </w:rPr>
      </w:pPr>
      <w:r w:rsidRPr="008411C4">
        <w:rPr>
          <w:rFonts w:ascii="Palatino Linotype" w:hAnsi="Palatino Linotype"/>
          <w:b/>
          <w:bCs/>
          <w:i/>
          <w:iCs/>
          <w:sz w:val="22"/>
          <w:szCs w:val="22"/>
        </w:rPr>
        <w:t>CAPÍTULO I</w:t>
      </w:r>
    </w:p>
    <w:p w14:paraId="71D148D5" w14:textId="0561ED00" w:rsidR="00970F50" w:rsidRPr="008411C4" w:rsidRDefault="00970F50" w:rsidP="00970F50">
      <w:pPr>
        <w:pStyle w:val="Prrafodelista"/>
        <w:tabs>
          <w:tab w:val="left" w:pos="567"/>
        </w:tabs>
        <w:spacing w:line="360" w:lineRule="auto"/>
        <w:ind w:left="0"/>
        <w:jc w:val="center"/>
        <w:rPr>
          <w:rFonts w:ascii="Palatino Linotype" w:eastAsia="Calibri" w:hAnsi="Palatino Linotype" w:cs="Arial"/>
          <w:b/>
          <w:bCs/>
          <w:i/>
          <w:iCs/>
          <w:sz w:val="22"/>
          <w:szCs w:val="22"/>
        </w:rPr>
      </w:pPr>
      <w:r w:rsidRPr="008411C4">
        <w:rPr>
          <w:rFonts w:ascii="Palatino Linotype" w:hAnsi="Palatino Linotype"/>
          <w:b/>
          <w:bCs/>
          <w:i/>
          <w:iCs/>
          <w:sz w:val="22"/>
          <w:szCs w:val="22"/>
        </w:rPr>
        <w:t>DE LAS LICENCIAS Y PERMISOS</w:t>
      </w:r>
    </w:p>
    <w:p w14:paraId="38C8324F" w14:textId="77777777" w:rsidR="00970F50" w:rsidRPr="008411C4" w:rsidRDefault="00970F50" w:rsidP="00970F50">
      <w:pPr>
        <w:pStyle w:val="Prrafodelista"/>
        <w:tabs>
          <w:tab w:val="left" w:pos="567"/>
        </w:tabs>
        <w:spacing w:line="360" w:lineRule="auto"/>
        <w:ind w:left="0"/>
        <w:jc w:val="both"/>
        <w:rPr>
          <w:rFonts w:ascii="Palatino Linotype" w:eastAsia="Calibri" w:hAnsi="Palatino Linotype" w:cs="Arial"/>
        </w:rPr>
      </w:pPr>
    </w:p>
    <w:p w14:paraId="4A6FF30B" w14:textId="77777777" w:rsidR="00970F50" w:rsidRPr="008411C4" w:rsidRDefault="00970F50" w:rsidP="00970F50">
      <w:pPr>
        <w:pStyle w:val="Prrafodelista"/>
        <w:tabs>
          <w:tab w:val="left" w:pos="567"/>
        </w:tabs>
        <w:spacing w:line="360" w:lineRule="auto"/>
        <w:ind w:left="0"/>
        <w:jc w:val="both"/>
        <w:rPr>
          <w:rFonts w:ascii="Palatino Linotype" w:eastAsia="Calibri" w:hAnsi="Palatino Linotype" w:cs="Arial"/>
        </w:rPr>
      </w:pPr>
    </w:p>
    <w:p w14:paraId="7947AC0D" w14:textId="5D2A99B6" w:rsidR="00970F50" w:rsidRPr="008411C4" w:rsidRDefault="00970F50" w:rsidP="00B729AF">
      <w:pPr>
        <w:pStyle w:val="Prrafodelista"/>
        <w:tabs>
          <w:tab w:val="left" w:pos="567"/>
        </w:tabs>
        <w:spacing w:line="360" w:lineRule="auto"/>
        <w:ind w:left="567" w:right="567"/>
        <w:jc w:val="both"/>
        <w:rPr>
          <w:rFonts w:ascii="Palatino Linotype" w:hAnsi="Palatino Linotype"/>
          <w:i/>
          <w:iCs/>
          <w:sz w:val="22"/>
          <w:szCs w:val="22"/>
        </w:rPr>
      </w:pPr>
      <w:r w:rsidRPr="008411C4">
        <w:rPr>
          <w:rFonts w:ascii="Palatino Linotype" w:hAnsi="Palatino Linotype"/>
          <w:i/>
          <w:iCs/>
          <w:sz w:val="22"/>
          <w:szCs w:val="22"/>
        </w:rPr>
        <w:t>ARTÍCULO 119.- Se requiere de autorización, licencia o permiso de la autoridad municipal, para las actividades siguientes:</w:t>
      </w:r>
    </w:p>
    <w:p w14:paraId="4657BD0C" w14:textId="435BF829" w:rsidR="00970F50" w:rsidRPr="008411C4" w:rsidRDefault="00970F50" w:rsidP="00B729AF">
      <w:pPr>
        <w:pStyle w:val="Prrafodelista"/>
        <w:tabs>
          <w:tab w:val="left" w:pos="567"/>
        </w:tabs>
        <w:spacing w:line="360" w:lineRule="auto"/>
        <w:ind w:left="567" w:right="567"/>
        <w:jc w:val="both"/>
        <w:rPr>
          <w:rFonts w:ascii="Palatino Linotype" w:hAnsi="Palatino Linotype"/>
          <w:i/>
          <w:iCs/>
          <w:sz w:val="22"/>
          <w:szCs w:val="22"/>
        </w:rPr>
      </w:pPr>
      <w:r w:rsidRPr="008411C4">
        <w:rPr>
          <w:rFonts w:ascii="Palatino Linotype" w:hAnsi="Palatino Linotype"/>
          <w:i/>
          <w:iCs/>
          <w:sz w:val="22"/>
          <w:szCs w:val="22"/>
        </w:rPr>
        <w:lastRenderedPageBreak/>
        <w:t>I. …</w:t>
      </w:r>
    </w:p>
    <w:p w14:paraId="3A4C232C" w14:textId="4FBBDA63" w:rsidR="00970F50" w:rsidRPr="008411C4" w:rsidRDefault="00970F50" w:rsidP="00B729AF">
      <w:pPr>
        <w:pStyle w:val="Prrafodelista"/>
        <w:tabs>
          <w:tab w:val="left" w:pos="567"/>
        </w:tabs>
        <w:spacing w:line="360" w:lineRule="auto"/>
        <w:ind w:left="567" w:right="567"/>
        <w:jc w:val="both"/>
        <w:rPr>
          <w:rFonts w:ascii="Palatino Linotype" w:hAnsi="Palatino Linotype"/>
          <w:i/>
          <w:iCs/>
          <w:sz w:val="22"/>
          <w:szCs w:val="22"/>
        </w:rPr>
      </w:pPr>
      <w:r w:rsidRPr="008411C4">
        <w:rPr>
          <w:rFonts w:ascii="Palatino Linotype" w:hAnsi="Palatino Linotype"/>
          <w:i/>
          <w:iCs/>
          <w:sz w:val="22"/>
          <w:szCs w:val="22"/>
        </w:rPr>
        <w:t>II. Para construcciones y uso específico del suelo, alineamiento y número oficial, conexiones de agua potable y drenaje, demoliciones y excavaciones; y para la ocupación temporal de la vía pública con motivo de la realización de alguna obra por tiempo determinado;</w:t>
      </w:r>
    </w:p>
    <w:p w14:paraId="74B5F38F" w14:textId="38B10ED4" w:rsidR="00970F50" w:rsidRPr="008411C4" w:rsidRDefault="00970F50" w:rsidP="00B729AF">
      <w:pPr>
        <w:pStyle w:val="Prrafodelista"/>
        <w:tabs>
          <w:tab w:val="left" w:pos="567"/>
        </w:tabs>
        <w:spacing w:line="360" w:lineRule="auto"/>
        <w:ind w:left="567" w:right="567"/>
        <w:jc w:val="both"/>
        <w:rPr>
          <w:rFonts w:ascii="Palatino Linotype" w:eastAsia="Calibri" w:hAnsi="Palatino Linotype" w:cs="Arial"/>
          <w:i/>
          <w:iCs/>
          <w:sz w:val="22"/>
          <w:szCs w:val="22"/>
        </w:rPr>
      </w:pPr>
      <w:r w:rsidRPr="008411C4">
        <w:rPr>
          <w:rFonts w:ascii="Palatino Linotype" w:hAnsi="Palatino Linotype"/>
          <w:i/>
          <w:iCs/>
          <w:sz w:val="22"/>
          <w:szCs w:val="22"/>
        </w:rPr>
        <w:t>III. a la VII. …</w:t>
      </w:r>
    </w:p>
    <w:p w14:paraId="1F78C416" w14:textId="2016CF32" w:rsidR="00970F50" w:rsidRPr="008411C4" w:rsidRDefault="00970F50" w:rsidP="00B729AF">
      <w:pPr>
        <w:pStyle w:val="Prrafodelista"/>
        <w:tabs>
          <w:tab w:val="left" w:pos="567"/>
        </w:tabs>
        <w:spacing w:line="360" w:lineRule="auto"/>
        <w:ind w:left="567" w:right="567"/>
        <w:jc w:val="both"/>
        <w:rPr>
          <w:rFonts w:ascii="Palatino Linotype" w:eastAsia="Calibri" w:hAnsi="Palatino Linotype" w:cs="Arial"/>
          <w:i/>
          <w:iCs/>
          <w:sz w:val="22"/>
          <w:szCs w:val="22"/>
        </w:rPr>
      </w:pPr>
    </w:p>
    <w:p w14:paraId="261775A7" w14:textId="2624A2D1" w:rsidR="00970F50" w:rsidRPr="008411C4" w:rsidRDefault="00970F50" w:rsidP="00B729AF">
      <w:pPr>
        <w:pStyle w:val="Prrafodelista"/>
        <w:tabs>
          <w:tab w:val="left" w:pos="567"/>
        </w:tabs>
        <w:spacing w:line="360" w:lineRule="auto"/>
        <w:ind w:left="567" w:right="567"/>
        <w:jc w:val="both"/>
        <w:rPr>
          <w:rFonts w:ascii="Palatino Linotype" w:eastAsia="Calibri" w:hAnsi="Palatino Linotype" w:cs="Arial"/>
          <w:i/>
          <w:iCs/>
          <w:sz w:val="22"/>
          <w:szCs w:val="22"/>
        </w:rPr>
      </w:pPr>
      <w:r w:rsidRPr="008411C4">
        <w:rPr>
          <w:rFonts w:ascii="Palatino Linotype" w:hAnsi="Palatino Linotype"/>
          <w:i/>
          <w:iCs/>
          <w:sz w:val="22"/>
          <w:szCs w:val="22"/>
        </w:rPr>
        <w:t>ARTÍCULO 120.- Los derechos que concede la autorización, licencia o permiso son intransferibles y deberán ser ejercidos directamente en el lugar señalado en el documento respectivo. En caso de no cumplirse con las condiciones y determinaciones previstas en la ley, reglamentos o disposiciones generales señaladas por la autoridad, dichas autorizaciones quedarán canceladas.</w:t>
      </w:r>
    </w:p>
    <w:p w14:paraId="164B8AD3" w14:textId="6B1970D4" w:rsidR="00970F50" w:rsidRPr="008411C4" w:rsidRDefault="00970F50" w:rsidP="00B729AF">
      <w:pPr>
        <w:pStyle w:val="Prrafodelista"/>
        <w:tabs>
          <w:tab w:val="left" w:pos="567"/>
        </w:tabs>
        <w:spacing w:line="360" w:lineRule="auto"/>
        <w:ind w:left="567" w:right="567"/>
        <w:jc w:val="both"/>
        <w:rPr>
          <w:rFonts w:ascii="Palatino Linotype" w:eastAsia="Calibri" w:hAnsi="Palatino Linotype" w:cs="Arial"/>
          <w:i/>
          <w:iCs/>
          <w:sz w:val="22"/>
          <w:szCs w:val="22"/>
        </w:rPr>
      </w:pPr>
    </w:p>
    <w:p w14:paraId="4A0A6D5A" w14:textId="5B0A71EE" w:rsidR="00970F50" w:rsidRPr="008411C4" w:rsidRDefault="00970F50" w:rsidP="00B729AF">
      <w:pPr>
        <w:pStyle w:val="Prrafodelista"/>
        <w:tabs>
          <w:tab w:val="left" w:pos="567"/>
        </w:tabs>
        <w:spacing w:line="360" w:lineRule="auto"/>
        <w:ind w:left="567" w:right="567"/>
        <w:jc w:val="both"/>
        <w:rPr>
          <w:rFonts w:ascii="Palatino Linotype" w:hAnsi="Palatino Linotype"/>
          <w:i/>
          <w:iCs/>
          <w:sz w:val="22"/>
          <w:szCs w:val="22"/>
        </w:rPr>
      </w:pPr>
      <w:r w:rsidRPr="008411C4">
        <w:rPr>
          <w:rFonts w:ascii="Palatino Linotype" w:hAnsi="Palatino Linotype"/>
          <w:i/>
          <w:iCs/>
          <w:sz w:val="22"/>
          <w:szCs w:val="22"/>
        </w:rPr>
        <w:t>ARTÍCULO 121.- Para el otorgamiento de la autorización, licencia o permiso, los interesados deberán cumplir los requisitos que señale la normatividad aplicable, Municipal, Estatal y Federal.</w:t>
      </w:r>
    </w:p>
    <w:p w14:paraId="3AC1914D" w14:textId="2EF008A5" w:rsidR="00970F50" w:rsidRPr="008411C4" w:rsidRDefault="00970F50" w:rsidP="00970F50">
      <w:pPr>
        <w:pStyle w:val="Prrafodelista"/>
        <w:tabs>
          <w:tab w:val="left" w:pos="567"/>
        </w:tabs>
        <w:spacing w:line="360" w:lineRule="auto"/>
        <w:ind w:left="0"/>
        <w:jc w:val="both"/>
      </w:pPr>
    </w:p>
    <w:p w14:paraId="1EBCEA65" w14:textId="4882BEB4" w:rsidR="00970F50" w:rsidRPr="008411C4" w:rsidRDefault="00970F50" w:rsidP="00CD20AC">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8411C4">
        <w:rPr>
          <w:rFonts w:ascii="Palatino Linotype" w:eastAsia="Calibri" w:hAnsi="Palatino Linotype" w:cs="Arial"/>
        </w:rPr>
        <w:t xml:space="preserve">El </w:t>
      </w:r>
      <w:r w:rsidR="00B729AF" w:rsidRPr="008411C4">
        <w:rPr>
          <w:rFonts w:ascii="Palatino Linotype" w:eastAsia="Calibri" w:hAnsi="Palatino Linotype" w:cs="Arial"/>
        </w:rPr>
        <w:t>Título Noveno Capítulo I, artículo 132 del Bando Municipal del Sujeto Obligado refiere lo siguiente:</w:t>
      </w:r>
    </w:p>
    <w:p w14:paraId="155A04A3" w14:textId="4569D5C3" w:rsidR="00B729AF" w:rsidRPr="008411C4" w:rsidRDefault="00B729AF" w:rsidP="00B729AF">
      <w:pPr>
        <w:tabs>
          <w:tab w:val="left" w:pos="567"/>
        </w:tabs>
        <w:spacing w:line="360" w:lineRule="auto"/>
        <w:jc w:val="both"/>
        <w:rPr>
          <w:rFonts w:ascii="Palatino Linotype" w:eastAsia="Calibri" w:hAnsi="Palatino Linotype" w:cs="Arial"/>
        </w:rPr>
      </w:pPr>
    </w:p>
    <w:p w14:paraId="6A20E673" w14:textId="62F182DC" w:rsidR="00B729AF" w:rsidRPr="008411C4" w:rsidRDefault="00B729AF" w:rsidP="00B729AF">
      <w:pPr>
        <w:tabs>
          <w:tab w:val="left" w:pos="567"/>
        </w:tabs>
        <w:spacing w:line="360" w:lineRule="auto"/>
        <w:ind w:left="567" w:right="567"/>
        <w:jc w:val="center"/>
        <w:rPr>
          <w:rFonts w:ascii="Palatino Linotype" w:hAnsi="Palatino Linotype"/>
          <w:b/>
          <w:bCs/>
          <w:i/>
          <w:iCs/>
          <w:sz w:val="22"/>
          <w:szCs w:val="22"/>
        </w:rPr>
      </w:pPr>
      <w:r w:rsidRPr="008411C4">
        <w:rPr>
          <w:rFonts w:ascii="Palatino Linotype" w:hAnsi="Palatino Linotype"/>
          <w:b/>
          <w:bCs/>
          <w:i/>
          <w:iCs/>
          <w:sz w:val="22"/>
          <w:szCs w:val="22"/>
        </w:rPr>
        <w:t>TÍTULO NOVENO</w:t>
      </w:r>
    </w:p>
    <w:p w14:paraId="2535B623" w14:textId="663628E8" w:rsidR="00B729AF" w:rsidRPr="008411C4" w:rsidRDefault="00B729AF" w:rsidP="00B729AF">
      <w:pPr>
        <w:tabs>
          <w:tab w:val="left" w:pos="567"/>
        </w:tabs>
        <w:spacing w:line="360" w:lineRule="auto"/>
        <w:ind w:left="567" w:right="567"/>
        <w:jc w:val="center"/>
        <w:rPr>
          <w:rFonts w:ascii="Palatino Linotype" w:hAnsi="Palatino Linotype"/>
          <w:b/>
          <w:bCs/>
          <w:i/>
          <w:iCs/>
          <w:sz w:val="22"/>
          <w:szCs w:val="22"/>
        </w:rPr>
      </w:pPr>
      <w:r w:rsidRPr="008411C4">
        <w:rPr>
          <w:rFonts w:ascii="Palatino Linotype" w:hAnsi="Palatino Linotype"/>
          <w:b/>
          <w:bCs/>
          <w:i/>
          <w:iCs/>
          <w:sz w:val="22"/>
          <w:szCs w:val="22"/>
        </w:rPr>
        <w:t>DEL DESARROLLO URBANO, LA INFRAESTRUCTURA Y EDIFICACIÓN Y LA PROTECCIÓN AL MEDIO AMBIENTE</w:t>
      </w:r>
    </w:p>
    <w:p w14:paraId="47BAC3AC" w14:textId="46CC3734" w:rsidR="00B729AF" w:rsidRPr="008411C4" w:rsidRDefault="00B729AF" w:rsidP="00B729AF">
      <w:pPr>
        <w:tabs>
          <w:tab w:val="left" w:pos="567"/>
        </w:tabs>
        <w:spacing w:line="360" w:lineRule="auto"/>
        <w:ind w:left="567" w:right="567"/>
        <w:jc w:val="center"/>
        <w:rPr>
          <w:rFonts w:ascii="Palatino Linotype" w:hAnsi="Palatino Linotype"/>
          <w:b/>
          <w:bCs/>
          <w:i/>
          <w:iCs/>
          <w:sz w:val="22"/>
          <w:szCs w:val="22"/>
        </w:rPr>
      </w:pPr>
      <w:r w:rsidRPr="008411C4">
        <w:rPr>
          <w:rFonts w:ascii="Palatino Linotype" w:hAnsi="Palatino Linotype"/>
          <w:b/>
          <w:bCs/>
          <w:i/>
          <w:iCs/>
          <w:sz w:val="22"/>
          <w:szCs w:val="22"/>
        </w:rPr>
        <w:t>CAPÍTULO I</w:t>
      </w:r>
    </w:p>
    <w:p w14:paraId="083A7182" w14:textId="18992F5D" w:rsidR="00B729AF" w:rsidRPr="008411C4" w:rsidRDefault="00B729AF" w:rsidP="00B729AF">
      <w:pPr>
        <w:tabs>
          <w:tab w:val="left" w:pos="567"/>
        </w:tabs>
        <w:spacing w:line="360" w:lineRule="auto"/>
        <w:ind w:left="567" w:right="567"/>
        <w:jc w:val="center"/>
        <w:rPr>
          <w:rFonts w:ascii="Palatino Linotype" w:eastAsia="Calibri" w:hAnsi="Palatino Linotype" w:cs="Arial"/>
          <w:b/>
          <w:bCs/>
          <w:i/>
          <w:iCs/>
          <w:sz w:val="22"/>
          <w:szCs w:val="22"/>
        </w:rPr>
      </w:pPr>
      <w:r w:rsidRPr="008411C4">
        <w:rPr>
          <w:rFonts w:ascii="Palatino Linotype" w:hAnsi="Palatino Linotype"/>
          <w:b/>
          <w:bCs/>
          <w:i/>
          <w:iCs/>
          <w:sz w:val="22"/>
          <w:szCs w:val="22"/>
        </w:rPr>
        <w:t>DEL DESARROLLO URBANO SUSTENTABLE</w:t>
      </w:r>
    </w:p>
    <w:p w14:paraId="4C22C094" w14:textId="236EA773" w:rsidR="00970F50" w:rsidRPr="008411C4" w:rsidRDefault="00970F50" w:rsidP="00B729AF">
      <w:pPr>
        <w:pStyle w:val="Prrafodelista"/>
        <w:tabs>
          <w:tab w:val="left" w:pos="567"/>
        </w:tabs>
        <w:spacing w:line="360" w:lineRule="auto"/>
        <w:ind w:left="567" w:right="567"/>
        <w:jc w:val="both"/>
        <w:rPr>
          <w:rFonts w:ascii="Palatino Linotype" w:eastAsia="Calibri" w:hAnsi="Palatino Linotype" w:cs="Arial"/>
          <w:i/>
          <w:iCs/>
          <w:sz w:val="22"/>
          <w:szCs w:val="22"/>
        </w:rPr>
      </w:pPr>
    </w:p>
    <w:p w14:paraId="671AAD48" w14:textId="012A1056" w:rsidR="00B729AF" w:rsidRPr="008411C4" w:rsidRDefault="00B729AF" w:rsidP="00B729AF">
      <w:pPr>
        <w:pStyle w:val="Prrafodelista"/>
        <w:tabs>
          <w:tab w:val="left" w:pos="567"/>
        </w:tabs>
        <w:spacing w:line="360" w:lineRule="auto"/>
        <w:ind w:left="567" w:right="567"/>
        <w:jc w:val="both"/>
        <w:rPr>
          <w:rFonts w:ascii="Palatino Linotype" w:eastAsia="Calibri" w:hAnsi="Palatino Linotype" w:cs="Arial"/>
          <w:i/>
          <w:iCs/>
          <w:sz w:val="22"/>
          <w:szCs w:val="22"/>
        </w:rPr>
      </w:pPr>
      <w:r w:rsidRPr="008411C4">
        <w:rPr>
          <w:rFonts w:ascii="Palatino Linotype" w:hAnsi="Palatino Linotype"/>
          <w:i/>
          <w:iCs/>
          <w:sz w:val="22"/>
          <w:szCs w:val="22"/>
        </w:rPr>
        <w:lastRenderedPageBreak/>
        <w:t>ARTÍCULO 132.- El Ayuntamiento, en cumplimiento a las leyes federales y estatales relativas y a los planes de desarrollo urbano vigentes, tiene las atribuciones respecto a los asentamientos y el desarrollo urbano sustentable siguientes:</w:t>
      </w:r>
    </w:p>
    <w:p w14:paraId="32F5B723" w14:textId="4EF00C02" w:rsidR="00B729AF" w:rsidRPr="008411C4" w:rsidRDefault="00B729AF" w:rsidP="00B729AF">
      <w:pPr>
        <w:pStyle w:val="Prrafodelista"/>
        <w:tabs>
          <w:tab w:val="left" w:pos="567"/>
        </w:tabs>
        <w:spacing w:line="360" w:lineRule="auto"/>
        <w:ind w:left="567" w:right="567"/>
        <w:jc w:val="both"/>
        <w:rPr>
          <w:rFonts w:ascii="Palatino Linotype" w:eastAsia="Calibri" w:hAnsi="Palatino Linotype" w:cs="Arial"/>
          <w:i/>
          <w:iCs/>
          <w:sz w:val="22"/>
          <w:szCs w:val="22"/>
        </w:rPr>
      </w:pPr>
      <w:r w:rsidRPr="008411C4">
        <w:rPr>
          <w:rFonts w:ascii="Palatino Linotype" w:eastAsia="Calibri" w:hAnsi="Palatino Linotype" w:cs="Arial"/>
          <w:i/>
          <w:iCs/>
          <w:sz w:val="22"/>
          <w:szCs w:val="22"/>
        </w:rPr>
        <w:t>I. a la VI. …</w:t>
      </w:r>
    </w:p>
    <w:p w14:paraId="1B6CB07B" w14:textId="77777777" w:rsidR="00B729AF" w:rsidRPr="008411C4" w:rsidRDefault="00B729AF" w:rsidP="00B729AF">
      <w:pPr>
        <w:pStyle w:val="Prrafodelista"/>
        <w:tabs>
          <w:tab w:val="left" w:pos="567"/>
        </w:tabs>
        <w:spacing w:line="360" w:lineRule="auto"/>
        <w:ind w:left="567" w:right="567"/>
        <w:jc w:val="both"/>
        <w:rPr>
          <w:rFonts w:ascii="Palatino Linotype" w:eastAsia="Calibri" w:hAnsi="Palatino Linotype" w:cs="Arial"/>
          <w:i/>
          <w:iCs/>
          <w:sz w:val="22"/>
          <w:szCs w:val="22"/>
        </w:rPr>
      </w:pPr>
    </w:p>
    <w:p w14:paraId="358A4DE1" w14:textId="15DA7D78" w:rsidR="00B729AF" w:rsidRPr="008411C4" w:rsidRDefault="00B729AF" w:rsidP="00B729AF">
      <w:pPr>
        <w:pStyle w:val="Prrafodelista"/>
        <w:tabs>
          <w:tab w:val="left" w:pos="567"/>
        </w:tabs>
        <w:spacing w:line="360" w:lineRule="auto"/>
        <w:ind w:left="567" w:right="567"/>
        <w:jc w:val="both"/>
        <w:rPr>
          <w:rFonts w:ascii="Palatino Linotype" w:hAnsi="Palatino Linotype"/>
          <w:i/>
          <w:iCs/>
          <w:sz w:val="22"/>
          <w:szCs w:val="22"/>
        </w:rPr>
      </w:pPr>
      <w:r w:rsidRPr="008411C4">
        <w:rPr>
          <w:rFonts w:ascii="Palatino Linotype" w:hAnsi="Palatino Linotype"/>
          <w:i/>
          <w:iCs/>
          <w:sz w:val="22"/>
          <w:szCs w:val="22"/>
        </w:rPr>
        <w:t xml:space="preserve">VII. Autorizar, controlar y vigilar el uso adecuado del suelo; </w:t>
      </w:r>
    </w:p>
    <w:p w14:paraId="7A0C1811" w14:textId="77777777" w:rsidR="00B729AF" w:rsidRPr="008411C4" w:rsidRDefault="00B729AF" w:rsidP="00B729AF">
      <w:pPr>
        <w:pStyle w:val="Prrafodelista"/>
        <w:tabs>
          <w:tab w:val="left" w:pos="567"/>
        </w:tabs>
        <w:spacing w:line="360" w:lineRule="auto"/>
        <w:ind w:left="567" w:right="567"/>
        <w:jc w:val="both"/>
        <w:rPr>
          <w:rFonts w:ascii="Palatino Linotype" w:hAnsi="Palatino Linotype"/>
          <w:i/>
          <w:iCs/>
          <w:sz w:val="22"/>
          <w:szCs w:val="22"/>
        </w:rPr>
      </w:pPr>
    </w:p>
    <w:p w14:paraId="797DA261" w14:textId="6686BD28" w:rsidR="00B729AF" w:rsidRPr="008411C4" w:rsidRDefault="00B729AF" w:rsidP="00B729AF">
      <w:pPr>
        <w:pStyle w:val="Prrafodelista"/>
        <w:tabs>
          <w:tab w:val="left" w:pos="567"/>
        </w:tabs>
        <w:spacing w:line="360" w:lineRule="auto"/>
        <w:ind w:left="567" w:right="567"/>
        <w:jc w:val="both"/>
        <w:rPr>
          <w:rFonts w:ascii="Palatino Linotype" w:hAnsi="Palatino Linotype"/>
          <w:i/>
          <w:iCs/>
          <w:sz w:val="22"/>
          <w:szCs w:val="22"/>
        </w:rPr>
      </w:pPr>
      <w:r w:rsidRPr="008411C4">
        <w:rPr>
          <w:rFonts w:ascii="Palatino Linotype" w:hAnsi="Palatino Linotype"/>
          <w:i/>
          <w:iCs/>
          <w:sz w:val="22"/>
          <w:szCs w:val="22"/>
        </w:rPr>
        <w:t>VIII. Otorgar licencias, autorizaciones y permisos de construcción de acuerdo a la normatividad vigente, debiendo acreditar entre otros que se encuentren al corriente del pago del impuesto predial, equipamiento físico para el acceso libre, desplazamiento y uso para personas con capacidades diferentes y población en general; tratándose de obras de impacto regional, la autoridad podrá solicitar a su juicio, estudios, dictámenes, factibilidades de dependencias normativas e información complementaria al particular;</w:t>
      </w:r>
    </w:p>
    <w:p w14:paraId="5A1383B1" w14:textId="77777777" w:rsidR="00B729AF" w:rsidRPr="008411C4" w:rsidRDefault="00B729AF" w:rsidP="00B729AF">
      <w:pPr>
        <w:pStyle w:val="Prrafodelista"/>
        <w:tabs>
          <w:tab w:val="left" w:pos="567"/>
        </w:tabs>
        <w:spacing w:line="360" w:lineRule="auto"/>
        <w:ind w:left="567" w:right="567"/>
        <w:jc w:val="both"/>
        <w:rPr>
          <w:rFonts w:ascii="Palatino Linotype" w:hAnsi="Palatino Linotype"/>
          <w:i/>
          <w:iCs/>
          <w:sz w:val="22"/>
          <w:szCs w:val="22"/>
        </w:rPr>
      </w:pPr>
    </w:p>
    <w:p w14:paraId="05617046" w14:textId="31B2F371" w:rsidR="00B729AF" w:rsidRPr="008411C4" w:rsidRDefault="00B729AF" w:rsidP="00B729AF">
      <w:pPr>
        <w:pStyle w:val="Prrafodelista"/>
        <w:tabs>
          <w:tab w:val="left" w:pos="567"/>
        </w:tabs>
        <w:spacing w:line="360" w:lineRule="auto"/>
        <w:ind w:left="567" w:right="567"/>
        <w:jc w:val="both"/>
        <w:rPr>
          <w:rFonts w:ascii="Palatino Linotype" w:eastAsia="Calibri" w:hAnsi="Palatino Linotype" w:cs="Arial"/>
          <w:i/>
          <w:iCs/>
          <w:sz w:val="22"/>
          <w:szCs w:val="22"/>
        </w:rPr>
      </w:pPr>
      <w:r w:rsidRPr="008411C4">
        <w:rPr>
          <w:rFonts w:ascii="Palatino Linotype" w:hAnsi="Palatino Linotype"/>
          <w:i/>
          <w:iCs/>
          <w:sz w:val="22"/>
          <w:szCs w:val="22"/>
        </w:rPr>
        <w:t>VIII. al XVII</w:t>
      </w:r>
    </w:p>
    <w:p w14:paraId="1552147E" w14:textId="77777777" w:rsidR="00B729AF" w:rsidRPr="008411C4" w:rsidRDefault="00B729AF" w:rsidP="00B729AF">
      <w:pPr>
        <w:pStyle w:val="Prrafodelista"/>
        <w:tabs>
          <w:tab w:val="left" w:pos="567"/>
        </w:tabs>
        <w:spacing w:line="360" w:lineRule="auto"/>
        <w:ind w:left="0"/>
        <w:jc w:val="both"/>
        <w:rPr>
          <w:rFonts w:ascii="Palatino Linotype" w:eastAsia="Calibri" w:hAnsi="Palatino Linotype" w:cs="Arial"/>
        </w:rPr>
      </w:pPr>
    </w:p>
    <w:p w14:paraId="5A32487F" w14:textId="20B45446" w:rsidR="00970F50" w:rsidRPr="008411C4" w:rsidRDefault="00114826" w:rsidP="00CD20AC">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8411C4">
        <w:rPr>
          <w:rFonts w:ascii="Palatino Linotype" w:eastAsia="Calibri" w:hAnsi="Palatino Linotype" w:cs="Arial"/>
        </w:rPr>
        <w:t>Es así que, para cualquier construcción que realicen los particulares en la delimitación territorial del Municipio de Huixquilucan, es necesario contar con una licencia de construcción expedida por el Ayuntamiento, debiendo cumplir con todos los requisitos exigidos para tal efecto.</w:t>
      </w:r>
    </w:p>
    <w:p w14:paraId="43BE4358" w14:textId="77777777" w:rsidR="00114826" w:rsidRPr="008411C4" w:rsidRDefault="00114826" w:rsidP="00114826">
      <w:pPr>
        <w:pStyle w:val="Prrafodelista"/>
        <w:tabs>
          <w:tab w:val="left" w:pos="567"/>
        </w:tabs>
        <w:spacing w:line="360" w:lineRule="auto"/>
        <w:ind w:left="0"/>
        <w:jc w:val="both"/>
        <w:rPr>
          <w:rFonts w:ascii="Palatino Linotype" w:eastAsia="Calibri" w:hAnsi="Palatino Linotype" w:cs="Arial"/>
        </w:rPr>
      </w:pPr>
    </w:p>
    <w:p w14:paraId="75CAF720" w14:textId="0361DC1D" w:rsidR="00114826" w:rsidRPr="008411C4" w:rsidRDefault="00114826" w:rsidP="00CD20AC">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8411C4">
        <w:rPr>
          <w:rFonts w:ascii="Palatino Linotype" w:eastAsia="Calibri" w:hAnsi="Palatino Linotype" w:cs="Arial"/>
        </w:rPr>
        <w:t>En el presente asunto en particular, se aprecia que</w:t>
      </w:r>
      <w:r w:rsidR="001D205F" w:rsidRPr="008411C4">
        <w:rPr>
          <w:rFonts w:ascii="Palatino Linotype" w:eastAsia="Calibri" w:hAnsi="Palatino Linotype" w:cs="Arial"/>
        </w:rPr>
        <w:t>,</w:t>
      </w:r>
      <w:r w:rsidRPr="008411C4">
        <w:rPr>
          <w:rFonts w:ascii="Palatino Linotype" w:eastAsia="Calibri" w:hAnsi="Palatino Linotype" w:cs="Arial"/>
        </w:rPr>
        <w:t xml:space="preserve"> el derribo de los 29 árboles es para poder realizar una obra en la vialidad Barranca del Negro </w:t>
      </w:r>
      <w:r w:rsidR="001D205F" w:rsidRPr="008411C4">
        <w:rPr>
          <w:rFonts w:ascii="Palatino Linotype" w:eastAsia="Calibri" w:hAnsi="Palatino Linotype" w:cs="Arial"/>
        </w:rPr>
        <w:t xml:space="preserve">que consta de </w:t>
      </w:r>
      <w:r w:rsidRPr="008411C4">
        <w:rPr>
          <w:rFonts w:ascii="Palatino Linotype" w:eastAsia="Calibri" w:hAnsi="Palatino Linotype" w:cs="Arial"/>
        </w:rPr>
        <w:t>un acceso al estacionamiento de la Universidad, para tal efecto, debió ser necesario presentar una solicitud al Ayuntamiento para que, de ser el caso, se expida la licencia de construcción</w:t>
      </w:r>
      <w:r w:rsidR="001D205F" w:rsidRPr="008411C4">
        <w:rPr>
          <w:rFonts w:ascii="Palatino Linotype" w:eastAsia="Calibri" w:hAnsi="Palatino Linotype" w:cs="Arial"/>
        </w:rPr>
        <w:t xml:space="preserve"> correspondiente.</w:t>
      </w:r>
    </w:p>
    <w:p w14:paraId="33A73750" w14:textId="72C89985" w:rsidR="00114826" w:rsidRPr="008411C4" w:rsidRDefault="001D205F" w:rsidP="00CD20AC">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8411C4">
        <w:rPr>
          <w:rFonts w:ascii="Palatino Linotype" w:eastAsia="Calibri" w:hAnsi="Palatino Linotype" w:cs="Arial"/>
        </w:rPr>
        <w:lastRenderedPageBreak/>
        <w:t>El Sujeto Obligado</w:t>
      </w:r>
      <w:r w:rsidR="00AC3867" w:rsidRPr="008411C4">
        <w:rPr>
          <w:rFonts w:ascii="Palatino Linotype" w:eastAsia="Calibri" w:hAnsi="Palatino Linotype" w:cs="Arial"/>
        </w:rPr>
        <w:t xml:space="preserve"> en el ejercicio de sus atribuciones debe generar, administrar o poseer la información solicitada por el Recurrente, por lo anterior, se ORDENA a realizar una búsqueda exhaustiva y razonable de la información</w:t>
      </w:r>
      <w:r w:rsidRPr="008411C4">
        <w:rPr>
          <w:rFonts w:ascii="Palatino Linotype" w:eastAsia="Calibri" w:hAnsi="Palatino Linotype" w:cs="Arial"/>
        </w:rPr>
        <w:t xml:space="preserve"> a efecto de localizar y entregar la información solicitada.</w:t>
      </w:r>
    </w:p>
    <w:p w14:paraId="4720B2D0" w14:textId="77777777" w:rsidR="00DC1EE3" w:rsidRPr="008411C4" w:rsidRDefault="00DC1EE3" w:rsidP="00DC1EE3">
      <w:pPr>
        <w:pStyle w:val="Prrafodelista"/>
        <w:rPr>
          <w:rFonts w:ascii="Palatino Linotype" w:eastAsia="Calibri" w:hAnsi="Palatino Linotype" w:cs="Arial"/>
        </w:rPr>
      </w:pPr>
    </w:p>
    <w:p w14:paraId="30965EF2" w14:textId="048ABC35" w:rsidR="000D71CF" w:rsidRPr="008411C4" w:rsidRDefault="000D71CF" w:rsidP="000D71CF">
      <w:pPr>
        <w:pStyle w:val="Ttulo2"/>
        <w:rPr>
          <w:rFonts w:ascii="Palatino Linotype" w:eastAsia="Calibri" w:hAnsi="Palatino Linotype"/>
          <w:b/>
          <w:bCs/>
          <w:color w:val="auto"/>
          <w:sz w:val="24"/>
          <w:szCs w:val="24"/>
        </w:rPr>
      </w:pPr>
      <w:bookmarkStart w:id="22" w:name="_Toc67335085"/>
      <w:r w:rsidRPr="008411C4">
        <w:rPr>
          <w:rFonts w:ascii="Palatino Linotype" w:eastAsia="Calibri" w:hAnsi="Palatino Linotype"/>
          <w:b/>
          <w:bCs/>
          <w:color w:val="auto"/>
          <w:sz w:val="24"/>
          <w:szCs w:val="24"/>
        </w:rPr>
        <w:t>D) De la existencia o inexistencia de la información</w:t>
      </w:r>
      <w:r w:rsidR="004E5968" w:rsidRPr="008411C4">
        <w:rPr>
          <w:rFonts w:ascii="Palatino Linotype" w:eastAsia="Calibri" w:hAnsi="Palatino Linotype"/>
          <w:b/>
          <w:bCs/>
          <w:color w:val="auto"/>
          <w:sz w:val="24"/>
          <w:szCs w:val="24"/>
        </w:rPr>
        <w:t>.</w:t>
      </w:r>
      <w:bookmarkEnd w:id="22"/>
    </w:p>
    <w:p w14:paraId="3D035E6C" w14:textId="77777777" w:rsidR="000D71CF" w:rsidRPr="008411C4" w:rsidRDefault="000D71CF" w:rsidP="000D71CF">
      <w:pPr>
        <w:pStyle w:val="Prrafodelista"/>
        <w:tabs>
          <w:tab w:val="left" w:pos="567"/>
        </w:tabs>
        <w:spacing w:line="360" w:lineRule="auto"/>
        <w:ind w:left="0"/>
        <w:jc w:val="both"/>
        <w:rPr>
          <w:rFonts w:ascii="Palatino Linotype" w:eastAsia="Calibri" w:hAnsi="Palatino Linotype" w:cs="Arial"/>
        </w:rPr>
      </w:pPr>
    </w:p>
    <w:p w14:paraId="0E91D9A5" w14:textId="2C5FB8C5" w:rsidR="000D71CF" w:rsidRPr="008411C4" w:rsidRDefault="000D71CF" w:rsidP="000D71CF">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8411C4">
        <w:rPr>
          <w:rFonts w:ascii="Palatino Linotype" w:eastAsia="Calibri" w:hAnsi="Palatino Linotype" w:cs="Arial"/>
        </w:rPr>
        <w:t>La Ley de Transparencia y Acceso a la Información Pública del Estado de México y Municipios en el artículo 19, establece lo siguiente:</w:t>
      </w:r>
    </w:p>
    <w:p w14:paraId="6F40195B" w14:textId="0919B651" w:rsidR="000D71CF" w:rsidRPr="008411C4" w:rsidRDefault="000D71CF" w:rsidP="000D71CF">
      <w:pPr>
        <w:pStyle w:val="Prrafodelista"/>
        <w:tabs>
          <w:tab w:val="left" w:pos="567"/>
        </w:tabs>
        <w:spacing w:line="360" w:lineRule="auto"/>
        <w:ind w:left="0"/>
        <w:jc w:val="both"/>
        <w:rPr>
          <w:rFonts w:ascii="Palatino Linotype" w:eastAsia="Calibri" w:hAnsi="Palatino Linotype" w:cs="Arial"/>
        </w:rPr>
      </w:pPr>
    </w:p>
    <w:p w14:paraId="26A3D4CB" w14:textId="77777777" w:rsidR="000D71CF" w:rsidRPr="008411C4" w:rsidRDefault="000D71CF" w:rsidP="000D71CF">
      <w:pPr>
        <w:pStyle w:val="Prrafodelista"/>
        <w:tabs>
          <w:tab w:val="left" w:pos="567"/>
        </w:tabs>
        <w:spacing w:line="360" w:lineRule="auto"/>
        <w:ind w:left="567" w:right="567"/>
        <w:jc w:val="both"/>
        <w:rPr>
          <w:rFonts w:ascii="Palatino Linotype" w:hAnsi="Palatino Linotype"/>
          <w:i/>
          <w:iCs/>
          <w:sz w:val="22"/>
          <w:szCs w:val="22"/>
        </w:rPr>
      </w:pPr>
      <w:r w:rsidRPr="008411C4">
        <w:rPr>
          <w:rFonts w:ascii="Palatino Linotype" w:hAnsi="Palatino Linotype"/>
          <w:i/>
          <w:iCs/>
          <w:sz w:val="22"/>
          <w:szCs w:val="22"/>
        </w:rPr>
        <w:t xml:space="preserve">Artículo 19. Se presume que la información debe existir si se refiere a las facultades, competencias y funciones que los ordenamientos jurídicos aplicables otorgan a los sujetos obligados. </w:t>
      </w:r>
    </w:p>
    <w:p w14:paraId="59FFEB07" w14:textId="77777777" w:rsidR="000D71CF" w:rsidRPr="008411C4" w:rsidRDefault="000D71CF" w:rsidP="000D71CF">
      <w:pPr>
        <w:pStyle w:val="Prrafodelista"/>
        <w:tabs>
          <w:tab w:val="left" w:pos="567"/>
        </w:tabs>
        <w:spacing w:line="360" w:lineRule="auto"/>
        <w:ind w:left="567" w:right="567"/>
        <w:jc w:val="both"/>
        <w:rPr>
          <w:rFonts w:ascii="Palatino Linotype" w:hAnsi="Palatino Linotype"/>
          <w:i/>
          <w:iCs/>
          <w:sz w:val="22"/>
          <w:szCs w:val="22"/>
        </w:rPr>
      </w:pPr>
    </w:p>
    <w:p w14:paraId="7177F2B7" w14:textId="77777777" w:rsidR="000D71CF" w:rsidRPr="008411C4" w:rsidRDefault="000D71CF" w:rsidP="000D71CF">
      <w:pPr>
        <w:pStyle w:val="Prrafodelista"/>
        <w:tabs>
          <w:tab w:val="left" w:pos="567"/>
        </w:tabs>
        <w:spacing w:line="360" w:lineRule="auto"/>
        <w:ind w:left="567" w:right="567"/>
        <w:jc w:val="both"/>
        <w:rPr>
          <w:rFonts w:ascii="Palatino Linotype" w:hAnsi="Palatino Linotype"/>
          <w:i/>
          <w:iCs/>
          <w:sz w:val="22"/>
          <w:szCs w:val="22"/>
        </w:rPr>
      </w:pPr>
      <w:r w:rsidRPr="008411C4">
        <w:rPr>
          <w:rFonts w:ascii="Palatino Linotype" w:hAnsi="Palatino Linotype"/>
          <w:i/>
          <w:iCs/>
          <w:sz w:val="22"/>
          <w:szCs w:val="22"/>
        </w:rPr>
        <w:t xml:space="preserve">En los casos en que ciertas facultades, competencias o funciones no se hayan ejercido, se debe motivar la respuesta en función de las causas que motiven tal circunstancia. </w:t>
      </w:r>
    </w:p>
    <w:p w14:paraId="2A6D9811" w14:textId="77777777" w:rsidR="000D71CF" w:rsidRPr="008411C4" w:rsidRDefault="000D71CF" w:rsidP="000D71CF">
      <w:pPr>
        <w:pStyle w:val="Prrafodelista"/>
        <w:tabs>
          <w:tab w:val="left" w:pos="567"/>
        </w:tabs>
        <w:spacing w:line="360" w:lineRule="auto"/>
        <w:ind w:left="567" w:right="567"/>
        <w:jc w:val="both"/>
        <w:rPr>
          <w:rFonts w:ascii="Palatino Linotype" w:hAnsi="Palatino Linotype"/>
          <w:i/>
          <w:iCs/>
          <w:sz w:val="22"/>
          <w:szCs w:val="22"/>
        </w:rPr>
      </w:pPr>
    </w:p>
    <w:p w14:paraId="3A73F773" w14:textId="21A74E25" w:rsidR="000D71CF" w:rsidRPr="008411C4" w:rsidRDefault="000D71CF" w:rsidP="000D71CF">
      <w:pPr>
        <w:pStyle w:val="Prrafodelista"/>
        <w:tabs>
          <w:tab w:val="left" w:pos="567"/>
        </w:tabs>
        <w:spacing w:line="360" w:lineRule="auto"/>
        <w:ind w:left="567" w:right="567"/>
        <w:jc w:val="both"/>
        <w:rPr>
          <w:rFonts w:ascii="Palatino Linotype" w:eastAsia="Calibri" w:hAnsi="Palatino Linotype" w:cs="Arial"/>
          <w:i/>
          <w:iCs/>
          <w:sz w:val="22"/>
          <w:szCs w:val="22"/>
        </w:rPr>
      </w:pPr>
      <w:r w:rsidRPr="008411C4">
        <w:rPr>
          <w:rFonts w:ascii="Palatino Linotype" w:hAnsi="Palatino Linotype"/>
          <w:i/>
          <w:iCs/>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E140C96" w14:textId="77777777" w:rsidR="000D71CF" w:rsidRPr="008411C4" w:rsidRDefault="000D71CF" w:rsidP="000D71CF">
      <w:pPr>
        <w:pStyle w:val="Prrafodelista"/>
        <w:tabs>
          <w:tab w:val="left" w:pos="567"/>
        </w:tabs>
        <w:spacing w:line="360" w:lineRule="auto"/>
        <w:ind w:left="0"/>
        <w:jc w:val="both"/>
        <w:rPr>
          <w:rFonts w:ascii="Palatino Linotype" w:eastAsia="Calibri" w:hAnsi="Palatino Linotype" w:cs="Arial"/>
        </w:rPr>
      </w:pPr>
    </w:p>
    <w:p w14:paraId="7D12EE57" w14:textId="60D46223" w:rsidR="000D71CF" w:rsidRPr="008411C4" w:rsidRDefault="000D71CF" w:rsidP="000D71CF">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8411C4">
        <w:rPr>
          <w:rFonts w:ascii="Palatino Linotype" w:eastAsia="Calibri" w:hAnsi="Palatino Linotype" w:cs="Arial"/>
        </w:rPr>
        <w:t>Las autorizaciones</w:t>
      </w:r>
      <w:r w:rsidR="001D205F" w:rsidRPr="008411C4">
        <w:rPr>
          <w:rFonts w:ascii="Palatino Linotype" w:eastAsia="Calibri" w:hAnsi="Palatino Linotype" w:cs="Arial"/>
        </w:rPr>
        <w:t>,</w:t>
      </w:r>
      <w:r w:rsidRPr="008411C4">
        <w:rPr>
          <w:rFonts w:ascii="Palatino Linotype" w:eastAsia="Calibri" w:hAnsi="Palatino Linotype" w:cs="Arial"/>
        </w:rPr>
        <w:t xml:space="preserve"> permisos </w:t>
      </w:r>
      <w:r w:rsidR="001D205F" w:rsidRPr="008411C4">
        <w:rPr>
          <w:rFonts w:ascii="Palatino Linotype" w:eastAsia="Calibri" w:hAnsi="Palatino Linotype" w:cs="Arial"/>
        </w:rPr>
        <w:t xml:space="preserve">o licencias </w:t>
      </w:r>
      <w:r w:rsidRPr="008411C4">
        <w:rPr>
          <w:rFonts w:ascii="Palatino Linotype" w:eastAsia="Calibri" w:hAnsi="Palatino Linotype" w:cs="Arial"/>
        </w:rPr>
        <w:t>serán expedidas únicamente a aquellos interesados que cumplan con los requisitos que para tal efecto son establecidos</w:t>
      </w:r>
      <w:r w:rsidR="003745C6" w:rsidRPr="008411C4">
        <w:rPr>
          <w:rFonts w:ascii="Palatino Linotype" w:eastAsia="Calibri" w:hAnsi="Palatino Linotype" w:cs="Arial"/>
        </w:rPr>
        <w:t>, por lo que, para que un permiso o autorización sea expedido depende</w:t>
      </w:r>
      <w:r w:rsidR="004E5968" w:rsidRPr="008411C4">
        <w:rPr>
          <w:rFonts w:ascii="Palatino Linotype" w:eastAsia="Calibri" w:hAnsi="Palatino Linotype" w:cs="Arial"/>
        </w:rPr>
        <w:t xml:space="preserve"> de</w:t>
      </w:r>
      <w:r w:rsidR="003745C6" w:rsidRPr="008411C4">
        <w:rPr>
          <w:rFonts w:ascii="Palatino Linotype" w:eastAsia="Calibri" w:hAnsi="Palatino Linotype" w:cs="Arial"/>
        </w:rPr>
        <w:t>:</w:t>
      </w:r>
    </w:p>
    <w:p w14:paraId="7355BDFA" w14:textId="3B660666" w:rsidR="003745C6" w:rsidRPr="008411C4" w:rsidRDefault="003745C6" w:rsidP="003745C6">
      <w:pPr>
        <w:pStyle w:val="Prrafodelista"/>
        <w:tabs>
          <w:tab w:val="left" w:pos="567"/>
        </w:tabs>
        <w:spacing w:line="360" w:lineRule="auto"/>
        <w:ind w:left="0"/>
        <w:jc w:val="both"/>
        <w:rPr>
          <w:rFonts w:ascii="Palatino Linotype" w:eastAsia="Calibri" w:hAnsi="Palatino Linotype" w:cs="Arial"/>
        </w:rPr>
      </w:pPr>
    </w:p>
    <w:p w14:paraId="54104428" w14:textId="1E5575FA" w:rsidR="003745C6" w:rsidRPr="008411C4" w:rsidRDefault="003745C6" w:rsidP="003745C6">
      <w:pPr>
        <w:pStyle w:val="Prrafodelista"/>
        <w:numPr>
          <w:ilvl w:val="0"/>
          <w:numId w:val="24"/>
        </w:numPr>
        <w:tabs>
          <w:tab w:val="left" w:pos="567"/>
        </w:tabs>
        <w:spacing w:line="360" w:lineRule="auto"/>
        <w:jc w:val="both"/>
        <w:rPr>
          <w:rFonts w:ascii="Palatino Linotype" w:eastAsia="Calibri" w:hAnsi="Palatino Linotype" w:cs="Arial"/>
        </w:rPr>
      </w:pPr>
      <w:r w:rsidRPr="008411C4">
        <w:rPr>
          <w:rFonts w:ascii="Palatino Linotype" w:eastAsia="Calibri" w:hAnsi="Palatino Linotype" w:cs="Arial"/>
        </w:rPr>
        <w:t>Que exista una solicitud o petición; y</w:t>
      </w:r>
    </w:p>
    <w:p w14:paraId="6E19C905" w14:textId="1F110EB4" w:rsidR="003745C6" w:rsidRPr="008411C4" w:rsidRDefault="003745C6" w:rsidP="003745C6">
      <w:pPr>
        <w:pStyle w:val="Prrafodelista"/>
        <w:numPr>
          <w:ilvl w:val="0"/>
          <w:numId w:val="24"/>
        </w:numPr>
        <w:tabs>
          <w:tab w:val="left" w:pos="567"/>
        </w:tabs>
        <w:spacing w:line="360" w:lineRule="auto"/>
        <w:jc w:val="both"/>
        <w:rPr>
          <w:rFonts w:ascii="Palatino Linotype" w:eastAsia="Calibri" w:hAnsi="Palatino Linotype" w:cs="Arial"/>
        </w:rPr>
      </w:pPr>
      <w:r w:rsidRPr="008411C4">
        <w:rPr>
          <w:rFonts w:ascii="Palatino Linotype" w:eastAsia="Calibri" w:hAnsi="Palatino Linotype" w:cs="Arial"/>
        </w:rPr>
        <w:t>Que la solicitud o petición cumpla con los requisitos exigidos</w:t>
      </w:r>
      <w:r w:rsidR="004E5968" w:rsidRPr="008411C4">
        <w:rPr>
          <w:rFonts w:ascii="Palatino Linotype" w:eastAsia="Calibri" w:hAnsi="Palatino Linotype" w:cs="Arial"/>
        </w:rPr>
        <w:t xml:space="preserve"> por la normatividad en la materia</w:t>
      </w:r>
      <w:r w:rsidRPr="008411C4">
        <w:rPr>
          <w:rFonts w:ascii="Palatino Linotype" w:eastAsia="Calibri" w:hAnsi="Palatino Linotype" w:cs="Arial"/>
        </w:rPr>
        <w:t>.</w:t>
      </w:r>
    </w:p>
    <w:p w14:paraId="72837813" w14:textId="77777777" w:rsidR="003745C6" w:rsidRPr="008411C4" w:rsidRDefault="003745C6" w:rsidP="003745C6">
      <w:pPr>
        <w:pStyle w:val="Prrafodelista"/>
        <w:tabs>
          <w:tab w:val="left" w:pos="567"/>
        </w:tabs>
        <w:spacing w:line="360" w:lineRule="auto"/>
        <w:ind w:left="0"/>
        <w:jc w:val="both"/>
        <w:rPr>
          <w:rFonts w:ascii="Palatino Linotype" w:eastAsia="Calibri" w:hAnsi="Palatino Linotype" w:cs="Arial"/>
        </w:rPr>
      </w:pPr>
    </w:p>
    <w:p w14:paraId="67A1325B" w14:textId="25A2311A" w:rsidR="004E5968" w:rsidRPr="008411C4" w:rsidRDefault="004E5968" w:rsidP="000D71CF">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8411C4">
        <w:rPr>
          <w:rFonts w:ascii="Palatino Linotype" w:eastAsia="Calibri" w:hAnsi="Palatino Linotype" w:cs="Arial"/>
        </w:rPr>
        <w:t xml:space="preserve">El presente asunto en particular, encuadra en la primera hipótesis jurídica del artículo 19 de la Ley en la Materia, porque para la generación, administración o posesión de la información solicitada, debe existir una persona interesada y </w:t>
      </w:r>
      <w:r w:rsidR="001D205F" w:rsidRPr="008411C4">
        <w:rPr>
          <w:rFonts w:ascii="Palatino Linotype" w:eastAsia="Calibri" w:hAnsi="Palatino Linotype" w:cs="Arial"/>
        </w:rPr>
        <w:t>é</w:t>
      </w:r>
      <w:r w:rsidRPr="008411C4">
        <w:rPr>
          <w:rFonts w:ascii="Palatino Linotype" w:eastAsia="Calibri" w:hAnsi="Palatino Linotype" w:cs="Arial"/>
        </w:rPr>
        <w:t>sta debe cumplir con todos los requisitos</w:t>
      </w:r>
      <w:r w:rsidR="001D205F" w:rsidRPr="008411C4">
        <w:rPr>
          <w:rFonts w:ascii="Palatino Linotype" w:eastAsia="Calibri" w:hAnsi="Palatino Linotype" w:cs="Arial"/>
        </w:rPr>
        <w:t xml:space="preserve">; </w:t>
      </w:r>
      <w:r w:rsidR="00814E32" w:rsidRPr="008411C4">
        <w:rPr>
          <w:rFonts w:ascii="Palatino Linotype" w:eastAsia="Calibri" w:hAnsi="Palatino Linotype" w:cs="Arial"/>
        </w:rPr>
        <w:t>de lo contrario, el Sujeto Obligado no genera, administra o posee los documentos</w:t>
      </w:r>
      <w:r w:rsidR="001D205F" w:rsidRPr="008411C4">
        <w:rPr>
          <w:rFonts w:ascii="Palatino Linotype" w:eastAsia="Calibri" w:hAnsi="Palatino Linotype" w:cs="Arial"/>
        </w:rPr>
        <w:t>.</w:t>
      </w:r>
    </w:p>
    <w:p w14:paraId="11196831" w14:textId="77777777" w:rsidR="004E5968" w:rsidRPr="008411C4" w:rsidRDefault="004E5968" w:rsidP="004E5968">
      <w:pPr>
        <w:tabs>
          <w:tab w:val="left" w:pos="567"/>
        </w:tabs>
        <w:spacing w:line="360" w:lineRule="auto"/>
        <w:jc w:val="both"/>
        <w:rPr>
          <w:rFonts w:ascii="Palatino Linotype" w:eastAsia="Calibri" w:hAnsi="Palatino Linotype" w:cs="Arial"/>
        </w:rPr>
      </w:pPr>
    </w:p>
    <w:p w14:paraId="60F1172E" w14:textId="77777777" w:rsidR="00DC1EE3" w:rsidRPr="008411C4" w:rsidRDefault="00DC1EE3" w:rsidP="00DC1EE3">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8411C4">
        <w:rPr>
          <w:rFonts w:ascii="Palatino Linotype" w:eastAsia="Calibri" w:hAnsi="Palatino Linotype" w:cs="Arial"/>
        </w:rPr>
        <w:t xml:space="preserve">Por lo anterior, de ser el caso de que, de la búsqueda exhaustiva y razonable de la información, esta no se localice, el Sujeto Obligado deberá de manifestar, de manera fundada y motivada las razones que expliquen las causas por las cuales no se cuenta con la información. </w:t>
      </w:r>
    </w:p>
    <w:p w14:paraId="51537D02" w14:textId="77777777" w:rsidR="00DC1EE3" w:rsidRPr="008411C4" w:rsidRDefault="00DC1EE3" w:rsidP="00DC1EE3">
      <w:pPr>
        <w:tabs>
          <w:tab w:val="left" w:pos="567"/>
        </w:tabs>
        <w:spacing w:line="360" w:lineRule="auto"/>
        <w:jc w:val="both"/>
        <w:rPr>
          <w:rFonts w:ascii="Palatino Linotype" w:eastAsia="Calibri" w:hAnsi="Palatino Linotype" w:cs="Arial"/>
        </w:rPr>
      </w:pPr>
    </w:p>
    <w:p w14:paraId="35349D99" w14:textId="77777777" w:rsidR="00814E32" w:rsidRPr="008411C4" w:rsidRDefault="00814E32" w:rsidP="00814E32">
      <w:pPr>
        <w:pStyle w:val="Ttulo1"/>
        <w:rPr>
          <w:color w:val="000000" w:themeColor="text1"/>
          <w:szCs w:val="24"/>
        </w:rPr>
      </w:pPr>
      <w:bookmarkStart w:id="23" w:name="_Toc65830222"/>
      <w:bookmarkStart w:id="24" w:name="_Toc67335086"/>
      <w:bookmarkEnd w:id="16"/>
      <w:r w:rsidRPr="008411C4">
        <w:t>SEXTO. De la Versión Pública.</w:t>
      </w:r>
      <w:bookmarkEnd w:id="23"/>
      <w:bookmarkEnd w:id="24"/>
    </w:p>
    <w:p w14:paraId="3E8ED66A" w14:textId="77777777" w:rsidR="00814E32" w:rsidRPr="008411C4" w:rsidRDefault="00814E32" w:rsidP="00814E32">
      <w:pPr>
        <w:rPr>
          <w:lang w:val="es-MX" w:eastAsia="en-US"/>
        </w:rPr>
      </w:pPr>
    </w:p>
    <w:p w14:paraId="08C48690" w14:textId="77777777" w:rsidR="00814E32" w:rsidRPr="008411C4" w:rsidRDefault="00814E32" w:rsidP="00814E32">
      <w:pPr>
        <w:pStyle w:val="Prrafodelista"/>
        <w:numPr>
          <w:ilvl w:val="0"/>
          <w:numId w:val="2"/>
        </w:numPr>
        <w:spacing w:before="240" w:after="240" w:line="360" w:lineRule="auto"/>
        <w:ind w:left="0" w:right="49" w:firstLine="0"/>
        <w:jc w:val="both"/>
        <w:rPr>
          <w:rFonts w:ascii="Palatino Linotype" w:hAnsi="Palatino Linotype" w:cs="Bookman Old Style"/>
        </w:rPr>
      </w:pPr>
      <w:r w:rsidRPr="008411C4">
        <w:rPr>
          <w:rFonts w:ascii="Palatino Linotype" w:eastAsia="Calibri" w:hAnsi="Palatino Linotype" w:cs="Arial"/>
          <w:szCs w:val="22"/>
          <w:lang w:val="es-ES" w:eastAsia="es-MX"/>
        </w:rPr>
        <w:t xml:space="preserve">Como ya se ha señalado en el considerando anterior el </w:t>
      </w:r>
      <w:r w:rsidRPr="008411C4">
        <w:rPr>
          <w:rFonts w:ascii="Palatino Linotype" w:eastAsia="Calibri" w:hAnsi="Palatino Linotype" w:cs="Arial"/>
          <w:b/>
          <w:szCs w:val="22"/>
          <w:lang w:val="es-ES" w:eastAsia="es-MX"/>
        </w:rPr>
        <w:t>SUJETO OBLIGADO,</w:t>
      </w:r>
      <w:r w:rsidRPr="008411C4">
        <w:rPr>
          <w:rFonts w:ascii="Palatino Linotype" w:eastAsia="Calibri" w:hAnsi="Palatino Linotype" w:cs="Arial"/>
          <w:szCs w:val="22"/>
          <w:lang w:val="es-ES" w:eastAsia="es-MX"/>
        </w:rPr>
        <w:t xml:space="preserve"> deberá entregar la información señalada en el considerando anterior.</w:t>
      </w:r>
      <w:r w:rsidRPr="008411C4">
        <w:rPr>
          <w:rFonts w:ascii="Palatino Linotype" w:eastAsia="Times New Roman" w:hAnsi="Palatino Linotype" w:cs="Times New Roman"/>
          <w:b/>
          <w:szCs w:val="14"/>
          <w:lang w:val="es-ES"/>
        </w:rPr>
        <w:t xml:space="preserve"> </w:t>
      </w:r>
      <w:r w:rsidRPr="008411C4">
        <w:rPr>
          <w:rFonts w:ascii="Palatino Linotype" w:eastAsia="Calibri" w:hAnsi="Palatino Linotype" w:cs="Arial"/>
          <w:szCs w:val="22"/>
          <w:lang w:val="es-ES" w:eastAsia="es-MX"/>
        </w:rPr>
        <w:t>Documentos en los que, de ser el caso de contener datos personales que deban de ser clasificados como confidenciales, es necesario que se protejan mediante una versión pública</w:t>
      </w:r>
      <w:r w:rsidRPr="008411C4">
        <w:rPr>
          <w:rFonts w:ascii="Palatino Linotype" w:eastAsia="Times New Roman" w:hAnsi="Palatino Linotype" w:cs="Arial"/>
          <w:color w:val="222222"/>
          <w:szCs w:val="22"/>
          <w:lang w:val="es-ES" w:eastAsia="es-MX"/>
        </w:rPr>
        <w:t xml:space="preserve"> que deje a la vista los datos que ofrezcan la información requerida. </w:t>
      </w:r>
    </w:p>
    <w:p w14:paraId="02A8BDEF" w14:textId="77777777" w:rsidR="00814E32" w:rsidRPr="008411C4" w:rsidRDefault="00814E32" w:rsidP="00814E32">
      <w:pPr>
        <w:pStyle w:val="Ttulo3"/>
        <w:numPr>
          <w:ilvl w:val="0"/>
          <w:numId w:val="3"/>
        </w:numPr>
        <w:rPr>
          <w:rFonts w:ascii="Palatino Linotype" w:eastAsia="Calibri" w:hAnsi="Palatino Linotype"/>
          <w:b/>
          <w:color w:val="auto"/>
        </w:rPr>
      </w:pPr>
      <w:bookmarkStart w:id="25" w:name="_Toc531859121"/>
      <w:bookmarkStart w:id="26" w:name="_Toc2871953"/>
      <w:bookmarkStart w:id="27" w:name="_Toc4061688"/>
      <w:bookmarkStart w:id="28" w:name="_Toc65242762"/>
      <w:bookmarkStart w:id="29" w:name="_Toc65830223"/>
      <w:bookmarkStart w:id="30" w:name="_Toc67335087"/>
      <w:r w:rsidRPr="008411C4">
        <w:rPr>
          <w:rFonts w:ascii="Palatino Linotype" w:hAnsi="Palatino Linotype"/>
          <w:b/>
          <w:color w:val="auto"/>
        </w:rPr>
        <w:lastRenderedPageBreak/>
        <w:t>Requisitos previos.</w:t>
      </w:r>
      <w:bookmarkEnd w:id="25"/>
      <w:bookmarkEnd w:id="26"/>
      <w:bookmarkEnd w:id="27"/>
      <w:bookmarkEnd w:id="28"/>
      <w:bookmarkEnd w:id="29"/>
      <w:bookmarkEnd w:id="30"/>
    </w:p>
    <w:p w14:paraId="1E8B3864" w14:textId="77777777" w:rsidR="00814E32" w:rsidRPr="008411C4" w:rsidRDefault="00814E32" w:rsidP="00814E3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DFF2181" w14:textId="77777777" w:rsidR="00814E32" w:rsidRPr="008411C4" w:rsidRDefault="00814E32" w:rsidP="00814E3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411C4">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1FB54627" w14:textId="77777777" w:rsidR="00814E32" w:rsidRPr="008411C4" w:rsidRDefault="00814E32" w:rsidP="00814E3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8511C6A" w14:textId="77777777" w:rsidR="00814E32" w:rsidRPr="008411C4" w:rsidRDefault="00814E32" w:rsidP="00814E3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411C4">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2ABBC49C" w14:textId="77777777" w:rsidR="00814E32" w:rsidRPr="008411C4" w:rsidRDefault="00814E32" w:rsidP="00814E32">
      <w:pPr>
        <w:pStyle w:val="Prrafodelista"/>
        <w:spacing w:line="360" w:lineRule="auto"/>
        <w:rPr>
          <w:rFonts w:ascii="Palatino Linotype" w:eastAsia="Calibri" w:hAnsi="Palatino Linotype" w:cs="Arial"/>
          <w:szCs w:val="22"/>
          <w:lang w:val="es-ES" w:eastAsia="es-MX"/>
        </w:rPr>
      </w:pPr>
    </w:p>
    <w:p w14:paraId="00724DB2" w14:textId="77777777" w:rsidR="00814E32" w:rsidRPr="008411C4" w:rsidRDefault="00814E32" w:rsidP="00814E3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411C4">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C1B61E8" w14:textId="77777777" w:rsidR="00814E32" w:rsidRPr="008411C4" w:rsidRDefault="00814E32" w:rsidP="00814E32">
      <w:pPr>
        <w:pStyle w:val="Prrafodelista"/>
        <w:rPr>
          <w:rFonts w:ascii="Palatino Linotype" w:eastAsia="Calibri" w:hAnsi="Palatino Linotype" w:cs="Arial"/>
          <w:szCs w:val="22"/>
          <w:lang w:val="es-ES" w:eastAsia="es-MX"/>
        </w:rPr>
      </w:pPr>
    </w:p>
    <w:p w14:paraId="0C9E8D3F" w14:textId="77777777" w:rsidR="00814E32" w:rsidRPr="008411C4" w:rsidRDefault="00814E32" w:rsidP="00814E32">
      <w:pPr>
        <w:pStyle w:val="Ttulo3"/>
        <w:numPr>
          <w:ilvl w:val="0"/>
          <w:numId w:val="3"/>
        </w:numPr>
        <w:rPr>
          <w:rFonts w:ascii="Palatino Linotype" w:hAnsi="Palatino Linotype"/>
          <w:b/>
          <w:color w:val="auto"/>
        </w:rPr>
      </w:pPr>
      <w:bookmarkStart w:id="31" w:name="_Toc531859122"/>
      <w:bookmarkStart w:id="32" w:name="_Toc2871954"/>
      <w:bookmarkStart w:id="33" w:name="_Toc4061689"/>
      <w:bookmarkStart w:id="34" w:name="_Toc65242763"/>
      <w:bookmarkStart w:id="35" w:name="_Toc65830224"/>
      <w:bookmarkStart w:id="36" w:name="_Toc67335088"/>
      <w:r w:rsidRPr="008411C4">
        <w:rPr>
          <w:rFonts w:ascii="Palatino Linotype" w:hAnsi="Palatino Linotype"/>
          <w:b/>
          <w:color w:val="auto"/>
        </w:rPr>
        <w:t>Supuesto de clasificación.</w:t>
      </w:r>
      <w:bookmarkEnd w:id="31"/>
      <w:bookmarkEnd w:id="32"/>
      <w:bookmarkEnd w:id="33"/>
      <w:bookmarkEnd w:id="34"/>
      <w:bookmarkEnd w:id="35"/>
      <w:bookmarkEnd w:id="36"/>
    </w:p>
    <w:p w14:paraId="399D53FF" w14:textId="77777777" w:rsidR="00814E32" w:rsidRPr="008411C4" w:rsidRDefault="00814E32" w:rsidP="00814E32">
      <w:pPr>
        <w:rPr>
          <w:lang w:val="es-MX" w:eastAsia="en-US"/>
        </w:rPr>
      </w:pPr>
    </w:p>
    <w:p w14:paraId="63AC3A9F" w14:textId="77777777" w:rsidR="00814E32" w:rsidRPr="008411C4" w:rsidRDefault="00814E32" w:rsidP="00814E3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411C4">
        <w:rPr>
          <w:rFonts w:ascii="Palatino Linotype" w:eastAsia="Calibri" w:hAnsi="Palatino Linotype" w:cs="Arial"/>
          <w:szCs w:val="22"/>
          <w:lang w:val="es-ES" w:eastAsia="es-MX"/>
        </w:rPr>
        <w:lastRenderedPageBreak/>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6151CF8F" w14:textId="77777777" w:rsidR="00814E32" w:rsidRPr="008411C4" w:rsidRDefault="00814E32" w:rsidP="00814E32">
      <w:pPr>
        <w:autoSpaceDE w:val="0"/>
        <w:autoSpaceDN w:val="0"/>
        <w:adjustRightInd w:val="0"/>
        <w:spacing w:after="160" w:line="360" w:lineRule="auto"/>
        <w:ind w:left="567" w:right="567"/>
        <w:jc w:val="both"/>
        <w:rPr>
          <w:rFonts w:ascii="Palatino Linotype" w:hAnsi="Palatino Linotype" w:cs="Arial"/>
          <w:i/>
          <w:sz w:val="22"/>
          <w:lang w:val="es-MX"/>
        </w:rPr>
      </w:pPr>
      <w:r w:rsidRPr="008411C4">
        <w:rPr>
          <w:rFonts w:ascii="Palatino Linotype" w:hAnsi="Palatino Linotype" w:cs="Arial"/>
          <w:b/>
          <w:bCs/>
          <w:i/>
          <w:sz w:val="22"/>
          <w:lang w:val="es-MX"/>
        </w:rPr>
        <w:t xml:space="preserve">Artículo 3. </w:t>
      </w:r>
      <w:r w:rsidRPr="008411C4">
        <w:rPr>
          <w:rFonts w:ascii="Palatino Linotype" w:hAnsi="Palatino Linotype" w:cs="Arial"/>
          <w:i/>
          <w:sz w:val="22"/>
          <w:lang w:val="es-MX"/>
        </w:rPr>
        <w:t>Para los efectos de la presente Ley se entenderá por:</w:t>
      </w:r>
    </w:p>
    <w:p w14:paraId="1A948D13" w14:textId="77777777" w:rsidR="00814E32" w:rsidRPr="008411C4" w:rsidRDefault="00814E32" w:rsidP="00814E3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411C4">
        <w:rPr>
          <w:rFonts w:ascii="Palatino Linotype" w:eastAsia="Calibri" w:hAnsi="Palatino Linotype" w:cs="Arial"/>
          <w:i/>
          <w:sz w:val="22"/>
          <w:szCs w:val="22"/>
          <w:lang w:val="es-ES" w:eastAsia="es-MX"/>
        </w:rPr>
        <w:t xml:space="preserve"> (…)</w:t>
      </w:r>
    </w:p>
    <w:p w14:paraId="4FF4C980" w14:textId="77777777" w:rsidR="00814E32" w:rsidRPr="008411C4" w:rsidRDefault="00814E32" w:rsidP="00814E3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411C4">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7CE304CB" w14:textId="77777777" w:rsidR="00814E32" w:rsidRPr="008411C4" w:rsidRDefault="00814E32" w:rsidP="00814E3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411C4">
        <w:rPr>
          <w:rFonts w:ascii="Palatino Linotype" w:eastAsia="Calibri" w:hAnsi="Palatino Linotype" w:cs="Arial"/>
          <w:i/>
          <w:sz w:val="22"/>
          <w:szCs w:val="22"/>
          <w:lang w:val="es-ES" w:eastAsia="es-MX"/>
        </w:rPr>
        <w:t>(…)</w:t>
      </w:r>
    </w:p>
    <w:p w14:paraId="2C3BE306" w14:textId="77777777" w:rsidR="00814E32" w:rsidRPr="008411C4" w:rsidRDefault="00814E32" w:rsidP="00814E3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411C4">
        <w:rPr>
          <w:rFonts w:ascii="Palatino Linotype" w:eastAsia="Calibri" w:hAnsi="Palatino Linotype" w:cs="Arial"/>
          <w:i/>
          <w:sz w:val="22"/>
          <w:szCs w:val="22"/>
          <w:lang w:val="es-ES" w:eastAsia="es-MX"/>
        </w:rPr>
        <w:t>XX. Información clasificada: Aquella considerada por la presente Ley como reservada o confidencial;</w:t>
      </w:r>
    </w:p>
    <w:p w14:paraId="108119A6" w14:textId="77777777" w:rsidR="00814E32" w:rsidRPr="008411C4" w:rsidRDefault="00814E32" w:rsidP="00814E3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411C4">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3C1BF2F" w14:textId="77777777" w:rsidR="00814E32" w:rsidRPr="008411C4" w:rsidRDefault="00814E32" w:rsidP="00814E3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411C4">
        <w:rPr>
          <w:rFonts w:ascii="Palatino Linotype" w:eastAsia="Calibri" w:hAnsi="Palatino Linotype" w:cs="Arial"/>
          <w:i/>
          <w:sz w:val="22"/>
          <w:szCs w:val="22"/>
          <w:lang w:val="es-ES" w:eastAsia="es-MX"/>
        </w:rPr>
        <w:t>(…)</w:t>
      </w:r>
    </w:p>
    <w:p w14:paraId="7AD04BA8" w14:textId="77777777" w:rsidR="00814E32" w:rsidRPr="008411C4" w:rsidRDefault="00814E32" w:rsidP="00814E3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411C4">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23F36737" w14:textId="77777777" w:rsidR="00814E32" w:rsidRPr="008411C4" w:rsidRDefault="00814E32" w:rsidP="00814E3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411C4">
        <w:rPr>
          <w:rFonts w:ascii="Palatino Linotype" w:eastAsia="Calibri" w:hAnsi="Palatino Linotype" w:cs="Arial"/>
          <w:i/>
          <w:sz w:val="22"/>
          <w:szCs w:val="22"/>
          <w:lang w:val="es-ES" w:eastAsia="es-MX"/>
        </w:rPr>
        <w:t>(…)</w:t>
      </w:r>
    </w:p>
    <w:p w14:paraId="4BCB7422" w14:textId="77777777" w:rsidR="00814E32" w:rsidRPr="008411C4" w:rsidRDefault="00814E32" w:rsidP="00814E3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411C4">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57331D4F" w14:textId="77777777" w:rsidR="00814E32" w:rsidRPr="008411C4" w:rsidRDefault="00814E32" w:rsidP="00814E3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411C4">
        <w:rPr>
          <w:rFonts w:ascii="Palatino Linotype" w:eastAsia="Calibri" w:hAnsi="Palatino Linotype" w:cs="Arial"/>
          <w:i/>
          <w:sz w:val="22"/>
          <w:szCs w:val="22"/>
          <w:lang w:val="es-ES" w:eastAsia="es-MX"/>
        </w:rPr>
        <w:lastRenderedPageBreak/>
        <w:t>(…)</w:t>
      </w:r>
    </w:p>
    <w:p w14:paraId="5EF83B2F" w14:textId="77777777" w:rsidR="00814E32" w:rsidRPr="008411C4" w:rsidRDefault="00814E32" w:rsidP="00814E3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411C4">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40371F5" w14:textId="77777777" w:rsidR="00814E32" w:rsidRPr="008411C4" w:rsidRDefault="00814E32" w:rsidP="00814E3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411C4">
        <w:rPr>
          <w:rFonts w:ascii="Palatino Linotype" w:eastAsia="Calibri" w:hAnsi="Palatino Linotype" w:cs="Arial"/>
          <w:i/>
          <w:sz w:val="22"/>
          <w:szCs w:val="22"/>
          <w:lang w:val="es-ES" w:eastAsia="es-MX"/>
        </w:rPr>
        <w:t>(…)</w:t>
      </w:r>
    </w:p>
    <w:p w14:paraId="4337B5D2" w14:textId="77777777" w:rsidR="00814E32" w:rsidRPr="008411C4" w:rsidRDefault="00814E32" w:rsidP="00814E3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411C4">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4B470FD5" w14:textId="77777777" w:rsidR="00814E32" w:rsidRPr="008411C4" w:rsidRDefault="00814E32" w:rsidP="00814E3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411C4">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0037305B" w14:textId="77777777" w:rsidR="00814E32" w:rsidRPr="008411C4" w:rsidRDefault="00814E32" w:rsidP="00814E3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411C4">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6046BB98" w14:textId="77777777" w:rsidR="00814E32" w:rsidRPr="008411C4" w:rsidRDefault="00814E32" w:rsidP="00814E3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411C4">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14979A54" w14:textId="77777777" w:rsidR="00814E32" w:rsidRPr="008411C4" w:rsidRDefault="00814E32" w:rsidP="00814E3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411C4">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7083DCB" w14:textId="77777777" w:rsidR="00814E32" w:rsidRPr="008411C4" w:rsidRDefault="00814E32" w:rsidP="00814E32">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32374DD8" w14:textId="77777777" w:rsidR="00814E32" w:rsidRPr="008411C4" w:rsidRDefault="00814E32" w:rsidP="00814E3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411C4">
        <w:rPr>
          <w:rFonts w:ascii="Palatino Linotype" w:hAnsi="Palatino Linotype" w:cs="Arial"/>
        </w:rPr>
        <w:lastRenderedPageBreak/>
        <w:t>Como consecuencia de lo anterior, el sujeto obligado debe identificar claramente el tipo de información y hacer un juicio de subsunción o encaje</w:t>
      </w:r>
      <w:r w:rsidRPr="008411C4">
        <w:rPr>
          <w:rStyle w:val="Refdenotaalpie"/>
          <w:rFonts w:ascii="Palatino Linotype" w:hAnsi="Palatino Linotype" w:cs="Arial"/>
        </w:rPr>
        <w:footnoteReference w:id="2"/>
      </w:r>
      <w:r w:rsidRPr="008411C4">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0EB21AAF" w14:textId="77777777" w:rsidR="00814E32" w:rsidRPr="008411C4" w:rsidRDefault="00814E32" w:rsidP="00814E32">
      <w:pPr>
        <w:pStyle w:val="Prrafodelista"/>
        <w:rPr>
          <w:rFonts w:ascii="Palatino Linotype" w:eastAsia="Calibri" w:hAnsi="Palatino Linotype" w:cs="Arial"/>
          <w:szCs w:val="22"/>
          <w:lang w:val="es-ES" w:eastAsia="es-MX"/>
        </w:rPr>
      </w:pPr>
    </w:p>
    <w:p w14:paraId="61B65C6D" w14:textId="77777777" w:rsidR="00814E32" w:rsidRPr="008411C4" w:rsidRDefault="00814E32" w:rsidP="00814E3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411C4">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2C04ABEC" w14:textId="77777777" w:rsidR="00814E32" w:rsidRPr="008411C4" w:rsidRDefault="00814E32" w:rsidP="00814E32">
      <w:pPr>
        <w:pStyle w:val="Ttulo3"/>
        <w:numPr>
          <w:ilvl w:val="0"/>
          <w:numId w:val="3"/>
        </w:numPr>
        <w:rPr>
          <w:rFonts w:ascii="Palatino Linotype" w:hAnsi="Palatino Linotype"/>
          <w:b/>
          <w:color w:val="auto"/>
        </w:rPr>
      </w:pPr>
      <w:bookmarkStart w:id="37" w:name="_Toc531859123"/>
      <w:bookmarkStart w:id="38" w:name="_Toc2871955"/>
      <w:bookmarkStart w:id="39" w:name="_Toc4061690"/>
      <w:bookmarkStart w:id="40" w:name="_Toc65242764"/>
      <w:bookmarkStart w:id="41" w:name="_Toc65830225"/>
      <w:bookmarkStart w:id="42" w:name="_Toc67335089"/>
      <w:r w:rsidRPr="008411C4">
        <w:rPr>
          <w:rFonts w:ascii="Palatino Linotype" w:hAnsi="Palatino Linotype"/>
          <w:b/>
          <w:color w:val="auto"/>
        </w:rPr>
        <w:t>La intervención del Comité de Transparencia.</w:t>
      </w:r>
      <w:bookmarkEnd w:id="37"/>
      <w:bookmarkEnd w:id="38"/>
      <w:bookmarkEnd w:id="39"/>
      <w:bookmarkEnd w:id="40"/>
      <w:bookmarkEnd w:id="41"/>
      <w:bookmarkEnd w:id="42"/>
    </w:p>
    <w:p w14:paraId="4A444CE8" w14:textId="77777777" w:rsidR="00814E32" w:rsidRPr="008411C4" w:rsidRDefault="00814E32" w:rsidP="00814E32"/>
    <w:p w14:paraId="394747C2" w14:textId="77777777" w:rsidR="00814E32" w:rsidRPr="008411C4" w:rsidRDefault="00814E32" w:rsidP="00814E32">
      <w:pPr>
        <w:pStyle w:val="Ttulo4"/>
        <w:numPr>
          <w:ilvl w:val="1"/>
          <w:numId w:val="2"/>
        </w:numPr>
        <w:rPr>
          <w:rFonts w:ascii="Palatino Linotype" w:hAnsi="Palatino Linotype"/>
          <w:b/>
          <w:i w:val="0"/>
          <w:color w:val="auto"/>
        </w:rPr>
      </w:pPr>
      <w:r w:rsidRPr="008411C4">
        <w:rPr>
          <w:rFonts w:ascii="Palatino Linotype" w:hAnsi="Palatino Linotype"/>
          <w:b/>
          <w:i w:val="0"/>
          <w:color w:val="auto"/>
        </w:rPr>
        <w:t>Formalidades para emitir el acuerdo de clasificación.</w:t>
      </w:r>
    </w:p>
    <w:p w14:paraId="7E98B165" w14:textId="77777777" w:rsidR="00814E32" w:rsidRPr="008411C4" w:rsidRDefault="00814E32" w:rsidP="00814E32">
      <w:pPr>
        <w:spacing w:line="360" w:lineRule="auto"/>
        <w:rPr>
          <w:rFonts w:ascii="Palatino Linotype" w:hAnsi="Palatino Linotype"/>
          <w:lang w:val="es-MX" w:eastAsia="en-US"/>
        </w:rPr>
      </w:pPr>
    </w:p>
    <w:p w14:paraId="42DA5A51" w14:textId="77777777" w:rsidR="00814E32" w:rsidRPr="008411C4" w:rsidRDefault="00814E32" w:rsidP="00814E3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411C4">
        <w:rPr>
          <w:rFonts w:ascii="Palatino Linotype" w:hAnsi="Palatino Linotype" w:cs="Arial"/>
        </w:rPr>
        <w:t xml:space="preserve">El Comité de Transparencia, según lo dispuesto en los artículos 128 y 103 de la Ley Estatal y de la Ley General, respectivamente, y </w:t>
      </w:r>
      <w:r w:rsidRPr="008411C4">
        <w:rPr>
          <w:rFonts w:ascii="Palatino Linotype" w:hAnsi="Palatino Linotype"/>
        </w:rPr>
        <w:t xml:space="preserve">la fracción III del numeral Segundo de los </w:t>
      </w:r>
      <w:r w:rsidRPr="008411C4">
        <w:rPr>
          <w:rFonts w:ascii="Palatino Linotype" w:hAnsi="Palatino Linotype" w:cs="Arial"/>
        </w:rPr>
        <w:t xml:space="preserve">Lineamientos generales en materia de clasificación y desclasificación de la información, así como para la elaboración de versiones </w:t>
      </w:r>
      <w:r w:rsidRPr="008411C4">
        <w:rPr>
          <w:rFonts w:ascii="Palatino Linotype" w:hAnsi="Palatino Linotype" w:cs="Arial"/>
        </w:rPr>
        <w:lastRenderedPageBreak/>
        <w:t>públicas, en adelante los Lineamientos Generales,</w:t>
      </w:r>
      <w:r w:rsidRPr="008411C4">
        <w:rPr>
          <w:rFonts w:ascii="Palatino Linotype" w:hAnsi="Palatino Linotype"/>
        </w:rPr>
        <w:t xml:space="preserve"> </w:t>
      </w:r>
      <w:r w:rsidRPr="008411C4">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4DC79B2F" w14:textId="77777777" w:rsidR="00814E32" w:rsidRPr="008411C4" w:rsidRDefault="00814E32" w:rsidP="00814E3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D993808" w14:textId="77777777" w:rsidR="00814E32" w:rsidRPr="008411C4" w:rsidRDefault="00814E32" w:rsidP="00814E3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411C4">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A078290" w14:textId="77777777" w:rsidR="00814E32" w:rsidRPr="008411C4" w:rsidRDefault="00814E32" w:rsidP="00814E32">
      <w:pPr>
        <w:pStyle w:val="Prrafodelista"/>
        <w:rPr>
          <w:rFonts w:ascii="Palatino Linotype" w:eastAsia="Calibri" w:hAnsi="Palatino Linotype" w:cs="Arial"/>
          <w:szCs w:val="22"/>
          <w:lang w:val="es-ES" w:eastAsia="es-MX"/>
        </w:rPr>
      </w:pPr>
    </w:p>
    <w:p w14:paraId="0D28D1AA" w14:textId="77777777" w:rsidR="00814E32" w:rsidRPr="008411C4" w:rsidRDefault="00814E32" w:rsidP="00814E3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411C4">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8411C4">
        <w:rPr>
          <w:rFonts w:ascii="Palatino Linotype" w:hAnsi="Palatino Linotype"/>
        </w:rPr>
        <w:lastRenderedPageBreak/>
        <w:t xml:space="preserve">por los titulares de áreas y que son sujetas a control, en primera instancia, por el Comité de Transparencia. </w:t>
      </w:r>
    </w:p>
    <w:p w14:paraId="72002A44" w14:textId="77777777" w:rsidR="00814E32" w:rsidRPr="008411C4" w:rsidRDefault="00814E32" w:rsidP="00814E32"/>
    <w:p w14:paraId="0B6265CC" w14:textId="77777777" w:rsidR="00814E32" w:rsidRPr="008411C4" w:rsidRDefault="00814E32" w:rsidP="00814E32">
      <w:pPr>
        <w:pStyle w:val="Ttulo4"/>
        <w:numPr>
          <w:ilvl w:val="0"/>
          <w:numId w:val="4"/>
        </w:numPr>
        <w:rPr>
          <w:rFonts w:ascii="Palatino Linotype" w:hAnsi="Palatino Linotype"/>
          <w:b/>
          <w:i w:val="0"/>
          <w:sz w:val="22"/>
        </w:rPr>
      </w:pPr>
      <w:r w:rsidRPr="008411C4">
        <w:rPr>
          <w:rFonts w:ascii="Palatino Linotype" w:hAnsi="Palatino Linotype"/>
          <w:b/>
          <w:i w:val="0"/>
          <w:color w:val="auto"/>
        </w:rPr>
        <w:t>Requisitos de fondo del acuerdo de clasificación</w:t>
      </w:r>
    </w:p>
    <w:p w14:paraId="58E7F695" w14:textId="77777777" w:rsidR="00814E32" w:rsidRPr="008411C4" w:rsidRDefault="00814E32" w:rsidP="00814E32">
      <w:pPr>
        <w:pStyle w:val="Prrafodelista"/>
        <w:spacing w:line="360" w:lineRule="auto"/>
        <w:rPr>
          <w:rFonts w:ascii="Palatino Linotype" w:eastAsia="Calibri" w:hAnsi="Palatino Linotype" w:cs="Arial"/>
          <w:szCs w:val="22"/>
          <w:lang w:val="es-ES" w:eastAsia="es-MX"/>
        </w:rPr>
      </w:pPr>
    </w:p>
    <w:p w14:paraId="55EBAA2A" w14:textId="77777777" w:rsidR="00814E32" w:rsidRPr="008411C4" w:rsidRDefault="00814E32" w:rsidP="00814E3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411C4">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4CEBE6A6" w14:textId="77777777" w:rsidR="00814E32" w:rsidRPr="008411C4" w:rsidRDefault="00814E32" w:rsidP="00814E3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0FC3C88" w14:textId="77777777" w:rsidR="00814E32" w:rsidRPr="008411C4" w:rsidRDefault="00814E32" w:rsidP="00814E3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411C4">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7AAF929" w14:textId="77777777" w:rsidR="00814E32" w:rsidRPr="008411C4" w:rsidRDefault="00814E32" w:rsidP="00814E32">
      <w:pPr>
        <w:pStyle w:val="Prrafodelista"/>
        <w:rPr>
          <w:rFonts w:ascii="Palatino Linotype" w:eastAsia="Calibri" w:hAnsi="Palatino Linotype" w:cs="Arial"/>
          <w:szCs w:val="22"/>
          <w:lang w:val="es-ES" w:eastAsia="es-MX"/>
        </w:rPr>
      </w:pPr>
    </w:p>
    <w:p w14:paraId="352565DF" w14:textId="77777777" w:rsidR="00814E32" w:rsidRPr="008411C4" w:rsidRDefault="00814E32" w:rsidP="00814E3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411C4">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w:t>
      </w:r>
      <w:r w:rsidRPr="008411C4">
        <w:rPr>
          <w:rFonts w:ascii="Palatino Linotype" w:eastAsia="Times New Roman" w:hAnsi="Palatino Linotype" w:cs="Arial"/>
          <w:lang w:eastAsia="es-MX"/>
        </w:rPr>
        <w:lastRenderedPageBreak/>
        <w:t>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411C4">
        <w:rPr>
          <w:rStyle w:val="Refdenotaalpie"/>
          <w:rFonts w:ascii="Palatino Linotype" w:eastAsia="Times New Roman" w:hAnsi="Palatino Linotype" w:cs="Arial"/>
          <w:lang w:eastAsia="es-MX"/>
        </w:rPr>
        <w:footnoteReference w:id="3"/>
      </w:r>
    </w:p>
    <w:p w14:paraId="76C1FCE4" w14:textId="77777777" w:rsidR="00814E32" w:rsidRPr="008411C4" w:rsidRDefault="00814E32" w:rsidP="00814E32">
      <w:pPr>
        <w:pStyle w:val="Prrafodelista"/>
        <w:rPr>
          <w:rFonts w:ascii="Palatino Linotype" w:eastAsia="Calibri" w:hAnsi="Palatino Linotype" w:cs="Arial"/>
          <w:szCs w:val="22"/>
          <w:lang w:val="es-ES" w:eastAsia="es-MX"/>
        </w:rPr>
      </w:pPr>
    </w:p>
    <w:p w14:paraId="0B0FB1B7" w14:textId="77777777" w:rsidR="00814E32" w:rsidRPr="008411C4" w:rsidRDefault="00814E32" w:rsidP="00814E3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411C4">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42168C2" w14:textId="77777777" w:rsidR="00814E32" w:rsidRPr="008411C4" w:rsidRDefault="00814E32" w:rsidP="00814E32">
      <w:pPr>
        <w:spacing w:line="360" w:lineRule="auto"/>
        <w:ind w:left="567" w:right="567"/>
        <w:contextualSpacing/>
        <w:jc w:val="both"/>
        <w:rPr>
          <w:rFonts w:ascii="Palatino Linotype" w:hAnsi="Palatino Linotype" w:cs="Arial"/>
          <w:i/>
          <w:sz w:val="22"/>
        </w:rPr>
      </w:pPr>
      <w:r w:rsidRPr="008411C4">
        <w:rPr>
          <w:rFonts w:ascii="Palatino Linotype" w:hAnsi="Palatino Linotype" w:cs="Arial"/>
          <w:b/>
          <w:i/>
          <w:sz w:val="22"/>
        </w:rPr>
        <w:t>FUNDAMENTACIÓN Y MOTIVACIÓN.</w:t>
      </w:r>
      <w:r w:rsidRPr="008411C4">
        <w:rPr>
          <w:rFonts w:ascii="Palatino Linotype" w:hAnsi="Palatino Linotype" w:cs="Arial"/>
          <w:i/>
          <w:sz w:val="22"/>
        </w:rPr>
        <w:t xml:space="preserve"> La </w:t>
      </w:r>
      <w:r w:rsidRPr="008411C4">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411C4">
        <w:rPr>
          <w:rFonts w:ascii="Palatino Linotype" w:hAnsi="Palatino Linotype" w:cs="Arial"/>
          <w:i/>
          <w:sz w:val="22"/>
        </w:rPr>
        <w:t>.</w:t>
      </w:r>
    </w:p>
    <w:p w14:paraId="40BCCBEB" w14:textId="77777777" w:rsidR="00814E32" w:rsidRPr="008411C4" w:rsidRDefault="00814E32" w:rsidP="00814E32">
      <w:pPr>
        <w:spacing w:line="360" w:lineRule="auto"/>
        <w:ind w:left="567" w:right="567"/>
        <w:contextualSpacing/>
        <w:jc w:val="both"/>
        <w:rPr>
          <w:rFonts w:ascii="Palatino Linotype" w:hAnsi="Palatino Linotype" w:cs="Arial"/>
          <w:i/>
          <w:sz w:val="22"/>
        </w:rPr>
      </w:pPr>
      <w:r w:rsidRPr="008411C4">
        <w:rPr>
          <w:rFonts w:ascii="Palatino Linotype" w:hAnsi="Palatino Linotype" w:cs="Arial"/>
          <w:i/>
          <w:sz w:val="22"/>
        </w:rPr>
        <w:t>SEGUNDO TRIBUNAL COLEGIADO DEL SEXTO CIRCUITO.</w:t>
      </w:r>
    </w:p>
    <w:p w14:paraId="25E7D083" w14:textId="77777777" w:rsidR="00814E32" w:rsidRPr="008411C4" w:rsidRDefault="00814E32" w:rsidP="00814E32">
      <w:pPr>
        <w:spacing w:line="360" w:lineRule="auto"/>
        <w:ind w:left="567" w:right="567"/>
        <w:contextualSpacing/>
        <w:jc w:val="both"/>
        <w:rPr>
          <w:rFonts w:ascii="Palatino Linotype" w:hAnsi="Palatino Linotype" w:cs="Arial"/>
          <w:i/>
          <w:sz w:val="22"/>
        </w:rPr>
      </w:pPr>
      <w:r w:rsidRPr="008411C4">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4936F8C6" w14:textId="77777777" w:rsidR="00814E32" w:rsidRPr="008411C4" w:rsidRDefault="00814E32" w:rsidP="00814E32">
      <w:pPr>
        <w:spacing w:line="360" w:lineRule="auto"/>
        <w:ind w:left="567" w:right="567"/>
        <w:contextualSpacing/>
        <w:jc w:val="both"/>
        <w:rPr>
          <w:rFonts w:ascii="Palatino Linotype" w:hAnsi="Palatino Linotype" w:cs="Arial"/>
          <w:i/>
          <w:sz w:val="22"/>
        </w:rPr>
      </w:pPr>
      <w:r w:rsidRPr="008411C4">
        <w:rPr>
          <w:rFonts w:ascii="Palatino Linotype" w:hAnsi="Palatino Linotype" w:cs="Arial"/>
          <w:i/>
          <w:sz w:val="22"/>
        </w:rPr>
        <w:lastRenderedPageBreak/>
        <w:t>Revisión fiscal 103/88. Instituto Mexicano del Seguro Social. 18 de octubre de 1988. Unanimidad de votos. Ponente: Arnoldo Nájera Virgen. Secretario: Alejandro Esponda Rincón.</w:t>
      </w:r>
    </w:p>
    <w:p w14:paraId="5CF28CD5" w14:textId="77777777" w:rsidR="00814E32" w:rsidRPr="008411C4" w:rsidRDefault="00814E32" w:rsidP="00814E32">
      <w:pPr>
        <w:spacing w:line="360" w:lineRule="auto"/>
        <w:ind w:left="567" w:right="567"/>
        <w:contextualSpacing/>
        <w:jc w:val="both"/>
        <w:rPr>
          <w:rFonts w:ascii="Palatino Linotype" w:hAnsi="Palatino Linotype" w:cs="Arial"/>
          <w:i/>
          <w:sz w:val="22"/>
        </w:rPr>
      </w:pPr>
      <w:r w:rsidRPr="008411C4">
        <w:rPr>
          <w:rFonts w:ascii="Palatino Linotype" w:hAnsi="Palatino Linotype" w:cs="Arial"/>
          <w:i/>
          <w:sz w:val="22"/>
        </w:rPr>
        <w:t>Amparo en revisión 333/88. Adilia Romero. 26 de octubre de 1988. Unanimidad de votos. Ponente: Arnoldo Nájera Virgen. Secretario: Enrique Crispín Campos Ramírez.</w:t>
      </w:r>
    </w:p>
    <w:p w14:paraId="6011BD77" w14:textId="77777777" w:rsidR="00814E32" w:rsidRPr="008411C4" w:rsidRDefault="00814E32" w:rsidP="00814E32">
      <w:pPr>
        <w:spacing w:line="360" w:lineRule="auto"/>
        <w:ind w:left="567" w:right="567"/>
        <w:contextualSpacing/>
        <w:jc w:val="both"/>
        <w:rPr>
          <w:rFonts w:ascii="Palatino Linotype" w:hAnsi="Palatino Linotype" w:cs="Arial"/>
          <w:i/>
          <w:sz w:val="22"/>
        </w:rPr>
      </w:pPr>
      <w:r w:rsidRPr="008411C4">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239E6243" w14:textId="77777777" w:rsidR="00814E32" w:rsidRPr="008411C4" w:rsidRDefault="00814E32" w:rsidP="00814E32">
      <w:pPr>
        <w:spacing w:line="360" w:lineRule="auto"/>
        <w:ind w:left="567" w:right="567"/>
        <w:contextualSpacing/>
        <w:jc w:val="both"/>
        <w:rPr>
          <w:rFonts w:ascii="Palatino Linotype" w:hAnsi="Palatino Linotype" w:cs="Arial"/>
          <w:i/>
          <w:sz w:val="22"/>
        </w:rPr>
      </w:pPr>
      <w:r w:rsidRPr="008411C4">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8411C4">
        <w:rPr>
          <w:rFonts w:ascii="Palatino Linotype" w:hAnsi="Palatino Linotype" w:cs="Arial"/>
          <w:i/>
          <w:sz w:val="22"/>
        </w:rPr>
        <w:t>Baigts</w:t>
      </w:r>
      <w:proofErr w:type="spellEnd"/>
      <w:r w:rsidRPr="008411C4">
        <w:rPr>
          <w:rFonts w:ascii="Palatino Linotype" w:hAnsi="Palatino Linotype" w:cs="Arial"/>
          <w:i/>
          <w:sz w:val="22"/>
        </w:rPr>
        <w:t xml:space="preserve"> Muñoz.</w:t>
      </w:r>
    </w:p>
    <w:p w14:paraId="0E2C6AA0" w14:textId="77777777" w:rsidR="00814E32" w:rsidRPr="008411C4" w:rsidRDefault="00814E32" w:rsidP="00814E32">
      <w:pPr>
        <w:spacing w:line="360" w:lineRule="auto"/>
        <w:ind w:firstLine="1418"/>
        <w:contextualSpacing/>
        <w:jc w:val="both"/>
        <w:rPr>
          <w:rFonts w:ascii="Palatino Linotype" w:hAnsi="Palatino Linotype" w:cs="Arial"/>
          <w:lang w:val="es-ES"/>
        </w:rPr>
      </w:pPr>
    </w:p>
    <w:p w14:paraId="59033E23" w14:textId="77777777" w:rsidR="00814E32" w:rsidRPr="008411C4" w:rsidRDefault="00814E32" w:rsidP="00814E32">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8411C4">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C739F87" w14:textId="77777777" w:rsidR="00814E32" w:rsidRPr="008411C4" w:rsidRDefault="00814E32" w:rsidP="00814E32">
      <w:pPr>
        <w:pStyle w:val="Prrafodelista"/>
        <w:shd w:val="clear" w:color="auto" w:fill="FFFFFF"/>
        <w:spacing w:line="360" w:lineRule="auto"/>
        <w:ind w:left="360"/>
        <w:jc w:val="both"/>
        <w:rPr>
          <w:rFonts w:ascii="Palatino Linotype" w:eastAsia="Times New Roman" w:hAnsi="Palatino Linotype" w:cs="Arial"/>
          <w:lang w:eastAsia="es-MX"/>
        </w:rPr>
      </w:pPr>
    </w:p>
    <w:p w14:paraId="2ABBDD94" w14:textId="77777777" w:rsidR="00814E32" w:rsidRPr="008411C4" w:rsidRDefault="00814E32" w:rsidP="00814E32">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8411C4">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4304106" w14:textId="77777777" w:rsidR="00814E32" w:rsidRPr="008411C4" w:rsidRDefault="00814E32" w:rsidP="00814E32">
      <w:pPr>
        <w:shd w:val="clear" w:color="auto" w:fill="FFFFFF"/>
        <w:spacing w:line="360" w:lineRule="auto"/>
        <w:contextualSpacing/>
        <w:jc w:val="both"/>
        <w:rPr>
          <w:rFonts w:ascii="Palatino Linotype" w:eastAsia="Times New Roman" w:hAnsi="Palatino Linotype" w:cs="Arial"/>
          <w:lang w:eastAsia="es-MX"/>
        </w:rPr>
      </w:pPr>
    </w:p>
    <w:p w14:paraId="4A3B36E1" w14:textId="77777777" w:rsidR="00814E32" w:rsidRPr="008411C4" w:rsidRDefault="00814E32" w:rsidP="00814E32">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8411C4">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5CB53C50" w14:textId="77777777" w:rsidR="00814E32" w:rsidRPr="008411C4" w:rsidRDefault="00814E32" w:rsidP="00814E32">
      <w:pPr>
        <w:shd w:val="clear" w:color="auto" w:fill="FFFFFF"/>
        <w:spacing w:line="360" w:lineRule="auto"/>
        <w:jc w:val="both"/>
        <w:rPr>
          <w:rFonts w:ascii="Palatino Linotype" w:eastAsia="Times New Roman" w:hAnsi="Palatino Linotype" w:cs="Arial"/>
          <w:lang w:eastAsia="es-MX"/>
        </w:rPr>
      </w:pPr>
    </w:p>
    <w:p w14:paraId="2FD7BC74" w14:textId="7FF0DD5C" w:rsidR="00814E32" w:rsidRPr="008411C4" w:rsidRDefault="00814E32" w:rsidP="00814E32">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8411C4">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8411C4">
        <w:rPr>
          <w:rFonts w:ascii="Palatino Linotype" w:hAnsi="Palatino Linotype"/>
        </w:rPr>
        <w:t xml:space="preserve"> </w:t>
      </w:r>
      <w:r w:rsidRPr="008411C4">
        <w:rPr>
          <w:rFonts w:ascii="Palatino Linotype" w:eastAsia="Times New Roman" w:hAnsi="Palatino Linotype" w:cs="Arial"/>
          <w:lang w:eastAsia="es-MX"/>
        </w:rPr>
        <w:t>datos personales</w:t>
      </w:r>
      <w:r w:rsidRPr="008411C4">
        <w:rPr>
          <w:rStyle w:val="Refdenotaalpie"/>
          <w:rFonts w:ascii="Palatino Linotype" w:eastAsia="Times New Roman" w:hAnsi="Palatino Linotype" w:cs="Arial"/>
          <w:lang w:eastAsia="es-MX"/>
        </w:rPr>
        <w:footnoteReference w:id="4"/>
      </w:r>
      <w:r w:rsidRPr="008411C4">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8411C4">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18DC8BC9" w14:textId="77777777" w:rsidR="00814E32" w:rsidRPr="008411C4" w:rsidRDefault="00814E32" w:rsidP="00814E32">
      <w:pPr>
        <w:pStyle w:val="Prrafodelista"/>
        <w:rPr>
          <w:rFonts w:ascii="Palatino Linotype" w:eastAsia="Times New Roman" w:hAnsi="Palatino Linotype" w:cs="Arial"/>
          <w:lang w:eastAsia="es-MX"/>
        </w:rPr>
      </w:pPr>
    </w:p>
    <w:p w14:paraId="288567ED" w14:textId="77777777" w:rsidR="008130D0" w:rsidRPr="008411C4" w:rsidRDefault="00814E32" w:rsidP="00183CA0">
      <w:pPr>
        <w:pStyle w:val="Prrafodelista"/>
        <w:numPr>
          <w:ilvl w:val="0"/>
          <w:numId w:val="2"/>
        </w:numPr>
        <w:shd w:val="clear" w:color="auto" w:fill="FFFFFF"/>
        <w:spacing w:after="200" w:line="360" w:lineRule="auto"/>
        <w:ind w:left="0" w:firstLine="0"/>
        <w:jc w:val="both"/>
        <w:rPr>
          <w:rFonts w:ascii="Palatino Linotype" w:hAnsi="Palatino Linotype" w:cs="Arial"/>
        </w:rPr>
      </w:pPr>
      <w:r w:rsidRPr="008411C4">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0F0A9B2" w14:textId="77777777" w:rsidR="008130D0" w:rsidRPr="008411C4" w:rsidRDefault="008130D0" w:rsidP="008130D0">
      <w:pPr>
        <w:pStyle w:val="Prrafodelista"/>
        <w:rPr>
          <w:rFonts w:ascii="Palatino Linotype" w:eastAsia="Times New Roman" w:hAnsi="Palatino Linotype" w:cs="Arial"/>
          <w:lang w:val="es-MX" w:eastAsia="en-US"/>
        </w:rPr>
      </w:pPr>
    </w:p>
    <w:p w14:paraId="3AE711D2" w14:textId="24CD95E8" w:rsidR="00814E32" w:rsidRPr="008411C4" w:rsidRDefault="00814E32" w:rsidP="00183CA0">
      <w:pPr>
        <w:pStyle w:val="Prrafodelista"/>
        <w:numPr>
          <w:ilvl w:val="0"/>
          <w:numId w:val="2"/>
        </w:numPr>
        <w:shd w:val="clear" w:color="auto" w:fill="FFFFFF"/>
        <w:spacing w:after="200" w:line="360" w:lineRule="auto"/>
        <w:ind w:left="0" w:firstLine="0"/>
        <w:jc w:val="both"/>
        <w:rPr>
          <w:rFonts w:ascii="Palatino Linotype" w:hAnsi="Palatino Linotype" w:cs="Arial"/>
        </w:rPr>
      </w:pPr>
      <w:r w:rsidRPr="008411C4">
        <w:rPr>
          <w:rFonts w:ascii="Palatino Linotype" w:eastAsia="Times New Roman" w:hAnsi="Palatino Linotype" w:cs="Arial"/>
          <w:lang w:val="es-MX" w:eastAsia="en-US"/>
        </w:rPr>
        <w:t xml:space="preserve">Si el servidor público incumple con estas formalidades y entrega la información sin proteger los datos personales incumple con lo que estipula las </w:t>
      </w:r>
      <w:r w:rsidRPr="008411C4">
        <w:rPr>
          <w:rFonts w:ascii="Palatino Linotype" w:eastAsia="Times New Roman" w:hAnsi="Palatino Linotype" w:cs="Arial"/>
          <w:lang w:val="es-MX" w:eastAsia="en-US"/>
        </w:rPr>
        <w:lastRenderedPageBreak/>
        <w:t>disposiciones legales establecidas, asimismo que si entrega un documento testado sin el debido acuerdo de clasificación.</w:t>
      </w:r>
    </w:p>
    <w:p w14:paraId="62822DD9" w14:textId="77777777" w:rsidR="00F40F79" w:rsidRPr="008411C4" w:rsidRDefault="00F40F79" w:rsidP="00F40F79">
      <w:pPr>
        <w:pStyle w:val="Prrafodelista"/>
        <w:rPr>
          <w:rFonts w:ascii="Palatino Linotype" w:hAnsi="Palatino Linotype" w:cs="Arial"/>
        </w:rPr>
      </w:pPr>
    </w:p>
    <w:p w14:paraId="7DFCB394" w14:textId="13E77E3D" w:rsidR="00F40F79" w:rsidRPr="008411C4" w:rsidRDefault="00F40F79" w:rsidP="00F40F79">
      <w:pPr>
        <w:pStyle w:val="Ttulo1"/>
        <w:rPr>
          <w:rFonts w:eastAsiaTheme="minorEastAsia"/>
        </w:rPr>
      </w:pPr>
      <w:bookmarkStart w:id="43" w:name="_Toc67335090"/>
      <w:r w:rsidRPr="008411C4">
        <w:rPr>
          <w:rFonts w:eastAsiaTheme="minorEastAsia"/>
        </w:rPr>
        <w:t>SÉPTIMO. De la Decisión.</w:t>
      </w:r>
      <w:bookmarkEnd w:id="43"/>
    </w:p>
    <w:p w14:paraId="6A900690" w14:textId="77777777" w:rsidR="00F40F79" w:rsidRPr="008411C4" w:rsidRDefault="00F40F79" w:rsidP="00F40F79">
      <w:pPr>
        <w:pStyle w:val="Prrafodelista"/>
        <w:rPr>
          <w:rFonts w:ascii="Palatino Linotype" w:hAnsi="Palatino Linotype" w:cs="Arial"/>
        </w:rPr>
      </w:pPr>
    </w:p>
    <w:p w14:paraId="5C2CF995" w14:textId="3A12FC13" w:rsidR="00F40F79" w:rsidRPr="008411C4" w:rsidRDefault="00F40F79" w:rsidP="00183CA0">
      <w:pPr>
        <w:pStyle w:val="Prrafodelista"/>
        <w:numPr>
          <w:ilvl w:val="0"/>
          <w:numId w:val="2"/>
        </w:numPr>
        <w:shd w:val="clear" w:color="auto" w:fill="FFFFFF"/>
        <w:spacing w:after="200" w:line="360" w:lineRule="auto"/>
        <w:ind w:left="0" w:firstLine="0"/>
        <w:jc w:val="both"/>
        <w:rPr>
          <w:rFonts w:ascii="Palatino Linotype" w:hAnsi="Palatino Linotype" w:cs="Arial"/>
        </w:rPr>
      </w:pPr>
      <w:r w:rsidRPr="008411C4">
        <w:rPr>
          <w:rFonts w:ascii="Palatino Linotype" w:hAnsi="Palatino Linotype" w:cs="Arial"/>
        </w:rPr>
        <w:t>La respuesta que emitió el Sujeto Obligado fue conforme a los planteamientos presentados en la solicitud de acceso a la información pública.</w:t>
      </w:r>
    </w:p>
    <w:p w14:paraId="055D2DE3" w14:textId="77777777" w:rsidR="00183CA0" w:rsidRPr="008411C4" w:rsidRDefault="00183CA0" w:rsidP="00183CA0">
      <w:pPr>
        <w:pStyle w:val="Prrafodelista"/>
        <w:shd w:val="clear" w:color="auto" w:fill="FFFFFF"/>
        <w:spacing w:after="200" w:line="360" w:lineRule="auto"/>
        <w:ind w:left="0"/>
        <w:jc w:val="both"/>
        <w:rPr>
          <w:rFonts w:ascii="Palatino Linotype" w:hAnsi="Palatino Linotype" w:cs="Arial"/>
        </w:rPr>
      </w:pPr>
    </w:p>
    <w:p w14:paraId="7C963716" w14:textId="201AD3A4" w:rsidR="00F40F79" w:rsidRPr="008411C4" w:rsidRDefault="00F40F79" w:rsidP="00183CA0">
      <w:pPr>
        <w:pStyle w:val="Prrafodelista"/>
        <w:numPr>
          <w:ilvl w:val="0"/>
          <w:numId w:val="2"/>
        </w:numPr>
        <w:shd w:val="clear" w:color="auto" w:fill="FFFFFF"/>
        <w:spacing w:after="200" w:line="360" w:lineRule="auto"/>
        <w:ind w:left="0" w:firstLine="0"/>
        <w:jc w:val="both"/>
        <w:rPr>
          <w:rFonts w:ascii="Palatino Linotype" w:hAnsi="Palatino Linotype" w:cs="Arial"/>
        </w:rPr>
      </w:pPr>
      <w:r w:rsidRPr="008411C4">
        <w:rPr>
          <w:rFonts w:ascii="Palatino Linotype" w:hAnsi="Palatino Linotype" w:cs="Arial"/>
        </w:rPr>
        <w:t>El Sujeto Obligado realizó la búsqueda exhaustiva y razonable y no localizó ningún permiso de obra emitido a la Universidad Anáhuac.</w:t>
      </w:r>
    </w:p>
    <w:p w14:paraId="40360056" w14:textId="77777777" w:rsidR="00F40F79" w:rsidRPr="008411C4" w:rsidRDefault="00F40F79" w:rsidP="00F40F79">
      <w:pPr>
        <w:pStyle w:val="Prrafodelista"/>
        <w:shd w:val="clear" w:color="auto" w:fill="FFFFFF"/>
        <w:spacing w:after="200" w:line="360" w:lineRule="auto"/>
        <w:ind w:left="0"/>
        <w:jc w:val="both"/>
        <w:rPr>
          <w:rFonts w:ascii="Palatino Linotype" w:hAnsi="Palatino Linotype" w:cs="Arial"/>
        </w:rPr>
      </w:pPr>
    </w:p>
    <w:p w14:paraId="0D1BCF9E" w14:textId="1F496BE1" w:rsidR="00F40F79" w:rsidRPr="008411C4" w:rsidRDefault="00F40F79" w:rsidP="002D7984">
      <w:pPr>
        <w:pStyle w:val="Prrafodelista"/>
        <w:numPr>
          <w:ilvl w:val="0"/>
          <w:numId w:val="2"/>
        </w:numPr>
        <w:shd w:val="clear" w:color="auto" w:fill="FFFFFF"/>
        <w:spacing w:after="200" w:line="360" w:lineRule="auto"/>
        <w:ind w:left="0" w:firstLine="0"/>
        <w:jc w:val="both"/>
        <w:rPr>
          <w:rFonts w:ascii="Palatino Linotype" w:hAnsi="Palatino Linotype" w:cs="Arial"/>
        </w:rPr>
      </w:pPr>
      <w:r w:rsidRPr="008411C4">
        <w:rPr>
          <w:rFonts w:ascii="Palatino Linotype" w:hAnsi="Palatino Linotype" w:cs="Arial"/>
        </w:rPr>
        <w:t xml:space="preserve">No obstante, al momento de presentar el recurso de revisión, </w:t>
      </w:r>
      <w:r w:rsidR="002D7984" w:rsidRPr="008411C4">
        <w:rPr>
          <w:rFonts w:ascii="Palatino Linotype" w:hAnsi="Palatino Linotype" w:cs="Arial"/>
        </w:rPr>
        <w:t xml:space="preserve">el Recurrente </w:t>
      </w:r>
      <w:r w:rsidRPr="008411C4">
        <w:rPr>
          <w:rFonts w:ascii="Palatino Linotype" w:hAnsi="Palatino Linotype" w:cs="Arial"/>
        </w:rPr>
        <w:t>proporcionó un documento que da certeza sobre la información precisa que requirió</w:t>
      </w:r>
      <w:r w:rsidR="002D7984" w:rsidRPr="008411C4">
        <w:rPr>
          <w:rFonts w:ascii="Palatino Linotype" w:hAnsi="Palatino Linotype" w:cs="Arial"/>
        </w:rPr>
        <w:t xml:space="preserve">, es decir, </w:t>
      </w:r>
      <w:r w:rsidRPr="008411C4">
        <w:rPr>
          <w:rFonts w:ascii="Palatino Linotype" w:hAnsi="Palatino Linotype" w:cs="Arial"/>
        </w:rPr>
        <w:t xml:space="preserve">Se solicitó un permiso para realizar una obra de derribo de árboles dentro en la Universidad Anáhuac, </w:t>
      </w:r>
      <w:r w:rsidRPr="008411C4">
        <w:rPr>
          <w:rFonts w:ascii="Palatino Linotype" w:hAnsi="Palatino Linotype" w:cs="Arial"/>
          <w:b/>
          <w:bCs/>
        </w:rPr>
        <w:t>sin embargo, dicho permiso no fue solicitado por la propia Universidad, sino por un tercero en su representación.</w:t>
      </w:r>
    </w:p>
    <w:p w14:paraId="22E00AD3" w14:textId="77777777" w:rsidR="00F40F79" w:rsidRPr="008411C4" w:rsidRDefault="00F40F79" w:rsidP="00F40F79">
      <w:pPr>
        <w:pStyle w:val="Prrafodelista"/>
        <w:rPr>
          <w:rFonts w:ascii="Palatino Linotype" w:hAnsi="Palatino Linotype" w:cs="Arial"/>
        </w:rPr>
      </w:pPr>
    </w:p>
    <w:p w14:paraId="6CCFBF96" w14:textId="73113D4F" w:rsidR="001D205F" w:rsidRPr="008411C4" w:rsidRDefault="001D205F" w:rsidP="00183CA0">
      <w:pPr>
        <w:pStyle w:val="Prrafodelista"/>
        <w:numPr>
          <w:ilvl w:val="0"/>
          <w:numId w:val="2"/>
        </w:numPr>
        <w:shd w:val="clear" w:color="auto" w:fill="FFFFFF"/>
        <w:spacing w:after="200" w:line="360" w:lineRule="auto"/>
        <w:ind w:left="0" w:firstLine="0"/>
        <w:jc w:val="both"/>
        <w:rPr>
          <w:rFonts w:ascii="Palatino Linotype" w:hAnsi="Palatino Linotype" w:cs="Arial"/>
        </w:rPr>
      </w:pPr>
      <w:r w:rsidRPr="008411C4">
        <w:rPr>
          <w:rFonts w:ascii="Palatino Linotype" w:hAnsi="Palatino Linotype" w:cs="Arial"/>
        </w:rPr>
        <w:t>Los Sujetos Obligados al realizar la búsqueda de la información deben ser exhaustivos y razonables, es decir, no basta con turnar la solicitud a las áreas que deban generar, administrar y/o poseer la información solicitada, sino que, deben ampliar los criterios de búsqueda, toda vez que, los recurrentes pueden proporcionar los elementos inexactos o imprecisos para requerir la información; sin embargo, esto no es impedimento para que los Sujetos Obligados, que son los que conocen a la perfección los documentos en su posesión, realicen suplencia a la deficiencia de los Recurrentes a efecto de localizar la información exacta que fue solicitada</w:t>
      </w:r>
      <w:r w:rsidR="00B7421D" w:rsidRPr="008411C4">
        <w:rPr>
          <w:rFonts w:ascii="Palatino Linotype" w:hAnsi="Palatino Linotype" w:cs="Arial"/>
        </w:rPr>
        <w:t>, lo cual no sucedió en el presente asunto.</w:t>
      </w:r>
    </w:p>
    <w:p w14:paraId="78F5D6F3" w14:textId="77777777" w:rsidR="001D205F" w:rsidRPr="008411C4" w:rsidRDefault="001D205F" w:rsidP="001D205F">
      <w:pPr>
        <w:pStyle w:val="Prrafodelista"/>
        <w:rPr>
          <w:rFonts w:ascii="Palatino Linotype" w:hAnsi="Palatino Linotype" w:cs="Arial"/>
        </w:rPr>
      </w:pPr>
    </w:p>
    <w:p w14:paraId="6EB7D28B" w14:textId="16FCBF01" w:rsidR="002D7984" w:rsidRPr="008411C4" w:rsidRDefault="00B7421D" w:rsidP="00B7421D">
      <w:pPr>
        <w:pStyle w:val="Prrafodelista"/>
        <w:numPr>
          <w:ilvl w:val="0"/>
          <w:numId w:val="2"/>
        </w:numPr>
        <w:shd w:val="clear" w:color="auto" w:fill="FFFFFF"/>
        <w:spacing w:after="200" w:line="360" w:lineRule="auto"/>
        <w:ind w:left="0" w:firstLine="0"/>
        <w:jc w:val="both"/>
        <w:rPr>
          <w:rFonts w:ascii="Palatino Linotype" w:hAnsi="Palatino Linotype" w:cs="Arial"/>
        </w:rPr>
      </w:pPr>
      <w:r w:rsidRPr="008411C4">
        <w:rPr>
          <w:rFonts w:ascii="Palatino Linotype" w:hAnsi="Palatino Linotype" w:cs="Arial"/>
        </w:rPr>
        <w:t xml:space="preserve">Fue hasta la interposición del recurso de revisión que el particular proporcionó </w:t>
      </w:r>
      <w:r w:rsidR="002D7984" w:rsidRPr="008411C4">
        <w:rPr>
          <w:rFonts w:ascii="Palatino Linotype" w:hAnsi="Palatino Linotype" w:cs="Arial"/>
        </w:rPr>
        <w:t xml:space="preserve">los elementos necesarios para saber con precisión la información </w:t>
      </w:r>
      <w:r w:rsidRPr="008411C4">
        <w:rPr>
          <w:rFonts w:ascii="Palatino Linotype" w:hAnsi="Palatino Linotype" w:cs="Arial"/>
        </w:rPr>
        <w:t xml:space="preserve">de su interés, dicha acción resultó ser un pilar fundamental para </w:t>
      </w:r>
      <w:r w:rsidR="002D7984" w:rsidRPr="008411C4">
        <w:rPr>
          <w:rFonts w:ascii="Palatino Linotype" w:hAnsi="Palatino Linotype" w:cs="Arial"/>
        </w:rPr>
        <w:t xml:space="preserve">emitir una resolución que no trasgreda el derecho </w:t>
      </w:r>
      <w:r w:rsidRPr="008411C4">
        <w:rPr>
          <w:rFonts w:ascii="Palatino Linotype" w:hAnsi="Palatino Linotype" w:cs="Arial"/>
        </w:rPr>
        <w:t xml:space="preserve">de acceso a la información pública, </w:t>
      </w:r>
      <w:r w:rsidR="002D7984" w:rsidRPr="008411C4">
        <w:rPr>
          <w:rFonts w:ascii="Palatino Linotype" w:hAnsi="Palatino Linotype" w:cs="Arial"/>
        </w:rPr>
        <w:t>por</w:t>
      </w:r>
      <w:r w:rsidRPr="008411C4">
        <w:rPr>
          <w:rFonts w:ascii="Palatino Linotype" w:hAnsi="Palatino Linotype" w:cs="Arial"/>
        </w:rPr>
        <w:t xml:space="preserve">que permitió conocer que </w:t>
      </w:r>
      <w:r w:rsidR="002D7984" w:rsidRPr="008411C4">
        <w:rPr>
          <w:rFonts w:ascii="Palatino Linotype" w:hAnsi="Palatino Linotype" w:cs="Arial"/>
        </w:rPr>
        <w:t xml:space="preserve">la solicitud para el derribo de árboles no fue solicitada por la </w:t>
      </w:r>
      <w:r w:rsidR="00E76D66" w:rsidRPr="008411C4">
        <w:rPr>
          <w:rFonts w:ascii="Palatino Linotype" w:hAnsi="Palatino Linotype" w:cs="Arial"/>
        </w:rPr>
        <w:t>p</w:t>
      </w:r>
      <w:r w:rsidR="002D7984" w:rsidRPr="008411C4">
        <w:rPr>
          <w:rFonts w:ascii="Palatino Linotype" w:hAnsi="Palatino Linotype" w:cs="Arial"/>
        </w:rPr>
        <w:t xml:space="preserve">ropia Universidad, </w:t>
      </w:r>
      <w:r w:rsidRPr="008411C4">
        <w:rPr>
          <w:rFonts w:ascii="Palatino Linotype" w:hAnsi="Palatino Linotype" w:cs="Arial"/>
        </w:rPr>
        <w:t xml:space="preserve">sino que, fue solicitada por un tercero en su representación, pero eso no cambia el hecho de que la o las obras se </w:t>
      </w:r>
      <w:r w:rsidR="002D7984" w:rsidRPr="008411C4">
        <w:rPr>
          <w:rFonts w:ascii="Palatino Linotype" w:hAnsi="Palatino Linotype" w:cs="Arial"/>
        </w:rPr>
        <w:t>re</w:t>
      </w:r>
      <w:r w:rsidR="00E76D66" w:rsidRPr="008411C4">
        <w:rPr>
          <w:rFonts w:ascii="Palatino Linotype" w:hAnsi="Palatino Linotype" w:cs="Arial"/>
        </w:rPr>
        <w:t>a</w:t>
      </w:r>
      <w:r w:rsidR="002D7984" w:rsidRPr="008411C4">
        <w:rPr>
          <w:rFonts w:ascii="Palatino Linotype" w:hAnsi="Palatino Linotype" w:cs="Arial"/>
        </w:rPr>
        <w:t xml:space="preserve">lizaría </w:t>
      </w:r>
      <w:r w:rsidR="00E76D66" w:rsidRPr="008411C4">
        <w:rPr>
          <w:rFonts w:ascii="Palatino Linotype" w:hAnsi="Palatino Linotype" w:cs="Arial"/>
        </w:rPr>
        <w:t xml:space="preserve">en las instalaciones de la </w:t>
      </w:r>
      <w:r w:rsidRPr="008411C4">
        <w:rPr>
          <w:rFonts w:ascii="Palatino Linotype" w:hAnsi="Palatino Linotype" w:cs="Arial"/>
        </w:rPr>
        <w:t>Universidad</w:t>
      </w:r>
      <w:r w:rsidR="00E76D66" w:rsidRPr="008411C4">
        <w:rPr>
          <w:rFonts w:ascii="Palatino Linotype" w:hAnsi="Palatino Linotype" w:cs="Arial"/>
        </w:rPr>
        <w:t>, resultando así, PARCIALMENTE FUNDADOS los motivos o razones de inconformidad</w:t>
      </w:r>
      <w:r w:rsidRPr="008411C4">
        <w:rPr>
          <w:rFonts w:ascii="Palatino Linotype" w:hAnsi="Palatino Linotype" w:cs="Arial"/>
        </w:rPr>
        <w:t>, por lo que</w:t>
      </w:r>
      <w:r w:rsidR="00E76D66" w:rsidRPr="008411C4">
        <w:rPr>
          <w:rFonts w:ascii="Palatino Linotype" w:hAnsi="Palatino Linotype" w:cs="Arial"/>
        </w:rPr>
        <w:t xml:space="preserve"> se MODIFICÓ la respuesta del Sujeto Obligado y, se ORDENÓ entregar la información solicitada.</w:t>
      </w:r>
    </w:p>
    <w:p w14:paraId="1D15079F" w14:textId="77777777" w:rsidR="002D7984" w:rsidRPr="008411C4" w:rsidRDefault="002D7984" w:rsidP="002D7984">
      <w:pPr>
        <w:pStyle w:val="Prrafodelista"/>
        <w:rPr>
          <w:rFonts w:ascii="Palatino Linotype" w:hAnsi="Palatino Linotype" w:cs="Arial"/>
        </w:rPr>
      </w:pPr>
    </w:p>
    <w:p w14:paraId="10079142" w14:textId="5EC4E545" w:rsidR="00A22BB3" w:rsidRPr="008411C4" w:rsidRDefault="004F6CF8" w:rsidP="00A22BB3">
      <w:pPr>
        <w:pStyle w:val="Prrafodelista"/>
        <w:numPr>
          <w:ilvl w:val="0"/>
          <w:numId w:val="2"/>
        </w:numPr>
        <w:spacing w:before="240" w:after="240" w:line="360" w:lineRule="auto"/>
        <w:ind w:left="0" w:firstLine="0"/>
        <w:jc w:val="both"/>
        <w:rPr>
          <w:rFonts w:ascii="Palatino Linotype" w:hAnsi="Palatino Linotype" w:cs="Arial"/>
        </w:rPr>
      </w:pPr>
      <w:r w:rsidRPr="008411C4">
        <w:rPr>
          <w:rFonts w:ascii="Palatino Linotype" w:hAnsi="Palatino Linotype"/>
          <w:color w:val="000000"/>
          <w:lang w:val="es-ES" w:eastAsia="es-MX"/>
        </w:rPr>
        <w:t xml:space="preserve">Por lo anteriormente expuesto y fundado, este </w:t>
      </w:r>
      <w:r w:rsidRPr="008411C4">
        <w:rPr>
          <w:rFonts w:ascii="Palatino Linotype" w:hAnsi="Palatino Linotype"/>
          <w:b/>
          <w:bCs/>
          <w:color w:val="000000"/>
          <w:lang w:val="es-ES" w:eastAsia="es-MX"/>
        </w:rPr>
        <w:t>ÓRGANO GARANTE</w:t>
      </w:r>
      <w:r w:rsidRPr="008411C4">
        <w:rPr>
          <w:rFonts w:ascii="Palatino Linotype" w:hAnsi="Palatino Linotype"/>
          <w:color w:val="000000"/>
          <w:lang w:val="es-ES" w:eastAsia="es-MX"/>
        </w:rPr>
        <w:t xml:space="preserve"> emite los siguientes:</w:t>
      </w:r>
      <w:bookmarkStart w:id="44" w:name="_Toc447699324"/>
      <w:bookmarkStart w:id="45" w:name="_Toc445745148"/>
      <w:bookmarkStart w:id="46" w:name="_Toc486525261"/>
      <w:bookmarkStart w:id="47" w:name="_Toc9531903"/>
      <w:bookmarkStart w:id="48" w:name="_Toc48296494"/>
    </w:p>
    <w:p w14:paraId="3E9AACD0" w14:textId="77777777" w:rsidR="008411C4" w:rsidRPr="008411C4" w:rsidRDefault="008411C4" w:rsidP="008411C4">
      <w:pPr>
        <w:pStyle w:val="Prrafodelista"/>
        <w:rPr>
          <w:rFonts w:ascii="Palatino Linotype" w:hAnsi="Palatino Linotype" w:cs="Arial"/>
        </w:rPr>
      </w:pPr>
    </w:p>
    <w:p w14:paraId="73FF0DEB" w14:textId="77777777" w:rsidR="008411C4" w:rsidRDefault="008411C4" w:rsidP="008411C4">
      <w:pPr>
        <w:spacing w:before="240" w:after="240" w:line="360" w:lineRule="auto"/>
        <w:jc w:val="both"/>
        <w:rPr>
          <w:rFonts w:ascii="Palatino Linotype" w:hAnsi="Palatino Linotype" w:cs="Arial"/>
        </w:rPr>
      </w:pPr>
    </w:p>
    <w:p w14:paraId="2C4378BA" w14:textId="77777777" w:rsidR="008411C4" w:rsidRDefault="008411C4" w:rsidP="008411C4">
      <w:pPr>
        <w:spacing w:before="240" w:after="240" w:line="360" w:lineRule="auto"/>
        <w:jc w:val="both"/>
        <w:rPr>
          <w:rFonts w:ascii="Palatino Linotype" w:hAnsi="Palatino Linotype" w:cs="Arial"/>
        </w:rPr>
      </w:pPr>
    </w:p>
    <w:p w14:paraId="07A3A298" w14:textId="77777777" w:rsidR="008411C4" w:rsidRDefault="008411C4" w:rsidP="008411C4">
      <w:pPr>
        <w:spacing w:before="240" w:after="240" w:line="360" w:lineRule="auto"/>
        <w:jc w:val="both"/>
        <w:rPr>
          <w:rFonts w:ascii="Palatino Linotype" w:hAnsi="Palatino Linotype" w:cs="Arial"/>
        </w:rPr>
      </w:pPr>
    </w:p>
    <w:p w14:paraId="2BA15A9E" w14:textId="77777777" w:rsidR="008411C4" w:rsidRDefault="008411C4" w:rsidP="008411C4">
      <w:pPr>
        <w:spacing w:before="240" w:after="240" w:line="360" w:lineRule="auto"/>
        <w:jc w:val="both"/>
        <w:rPr>
          <w:rFonts w:ascii="Palatino Linotype" w:hAnsi="Palatino Linotype" w:cs="Arial"/>
        </w:rPr>
      </w:pPr>
    </w:p>
    <w:p w14:paraId="681E181E" w14:textId="77777777" w:rsidR="008411C4" w:rsidRDefault="008411C4" w:rsidP="008411C4">
      <w:pPr>
        <w:spacing w:before="240" w:after="240" w:line="360" w:lineRule="auto"/>
        <w:jc w:val="both"/>
        <w:rPr>
          <w:rFonts w:ascii="Palatino Linotype" w:hAnsi="Palatino Linotype" w:cs="Arial"/>
        </w:rPr>
      </w:pPr>
    </w:p>
    <w:p w14:paraId="659023FE" w14:textId="77777777" w:rsidR="008411C4" w:rsidRPr="008411C4" w:rsidRDefault="008411C4" w:rsidP="008411C4">
      <w:pPr>
        <w:spacing w:before="240" w:after="240" w:line="360" w:lineRule="auto"/>
        <w:jc w:val="both"/>
        <w:rPr>
          <w:rFonts w:ascii="Palatino Linotype" w:hAnsi="Palatino Linotype" w:cs="Arial"/>
        </w:rPr>
      </w:pPr>
    </w:p>
    <w:p w14:paraId="6A00BC23" w14:textId="7BDD71F5" w:rsidR="00A97917" w:rsidRPr="008411C4" w:rsidRDefault="00A97917" w:rsidP="00A97917">
      <w:pPr>
        <w:keepNext/>
        <w:keepLines/>
        <w:spacing w:line="360" w:lineRule="auto"/>
        <w:jc w:val="center"/>
        <w:outlineLvl w:val="0"/>
        <w:rPr>
          <w:rFonts w:ascii="Palatino Linotype" w:eastAsia="Times New Roman" w:hAnsi="Palatino Linotype" w:cstheme="majorBidi"/>
          <w:b/>
          <w:bCs/>
        </w:rPr>
      </w:pPr>
      <w:bookmarkStart w:id="49" w:name="_Toc67335091"/>
      <w:r w:rsidRPr="008411C4">
        <w:rPr>
          <w:rFonts w:ascii="Palatino Linotype" w:eastAsia="Times New Roman" w:hAnsi="Palatino Linotype" w:cstheme="majorBidi"/>
          <w:b/>
          <w:bCs/>
        </w:rPr>
        <w:lastRenderedPageBreak/>
        <w:t>R E S O L U T I V O S</w:t>
      </w:r>
      <w:bookmarkEnd w:id="44"/>
      <w:bookmarkEnd w:id="45"/>
      <w:bookmarkEnd w:id="46"/>
      <w:bookmarkEnd w:id="47"/>
      <w:bookmarkEnd w:id="48"/>
      <w:bookmarkEnd w:id="49"/>
    </w:p>
    <w:p w14:paraId="393E87EC" w14:textId="77777777" w:rsidR="00A97917" w:rsidRPr="008411C4" w:rsidRDefault="00A97917" w:rsidP="00A97917">
      <w:pPr>
        <w:spacing w:line="360" w:lineRule="auto"/>
        <w:jc w:val="both"/>
        <w:rPr>
          <w:rFonts w:ascii="Palatino Linotype" w:eastAsia="Times New Roman" w:hAnsi="Palatino Linotype" w:cs="Arial"/>
          <w:b/>
        </w:rPr>
      </w:pPr>
    </w:p>
    <w:p w14:paraId="2EF13038" w14:textId="76CBA161" w:rsidR="00A97917" w:rsidRPr="008411C4" w:rsidRDefault="00A97917" w:rsidP="00A97917">
      <w:pPr>
        <w:spacing w:line="360" w:lineRule="auto"/>
        <w:jc w:val="both"/>
        <w:rPr>
          <w:rFonts w:ascii="Palatino Linotype" w:eastAsia="Times New Roman" w:hAnsi="Palatino Linotype" w:cs="Times New Roman"/>
        </w:rPr>
      </w:pPr>
      <w:r w:rsidRPr="008411C4">
        <w:rPr>
          <w:rFonts w:ascii="Palatino Linotype" w:eastAsia="Times New Roman" w:hAnsi="Palatino Linotype" w:cs="Arial"/>
          <w:b/>
        </w:rPr>
        <w:t xml:space="preserve">PRIMERO. </w:t>
      </w:r>
      <w:r w:rsidRPr="008411C4">
        <w:rPr>
          <w:rFonts w:ascii="Palatino Linotype" w:eastAsia="Times New Roman" w:hAnsi="Palatino Linotype" w:cs="Arial"/>
        </w:rPr>
        <w:t>Resultan</w:t>
      </w:r>
      <w:r w:rsidR="00201B74" w:rsidRPr="008411C4">
        <w:rPr>
          <w:rFonts w:ascii="Palatino Linotype" w:eastAsia="Times New Roman" w:hAnsi="Palatino Linotype" w:cs="Arial"/>
        </w:rPr>
        <w:t xml:space="preserve"> </w:t>
      </w:r>
      <w:r w:rsidR="00D0355E" w:rsidRPr="008411C4">
        <w:rPr>
          <w:rFonts w:ascii="Palatino Linotype" w:eastAsia="Times New Roman" w:hAnsi="Palatino Linotype" w:cs="Arial"/>
        </w:rPr>
        <w:t xml:space="preserve">parcialmente </w:t>
      </w:r>
      <w:r w:rsidR="00201B74" w:rsidRPr="008411C4">
        <w:rPr>
          <w:rFonts w:ascii="Palatino Linotype" w:eastAsia="Times New Roman" w:hAnsi="Palatino Linotype" w:cs="Arial"/>
        </w:rPr>
        <w:t>fundadas</w:t>
      </w:r>
      <w:r w:rsidRPr="008411C4">
        <w:rPr>
          <w:rFonts w:ascii="Palatino Linotype" w:eastAsia="Times New Roman" w:hAnsi="Palatino Linotype" w:cs="Arial"/>
        </w:rPr>
        <w:t xml:space="preserve"> las</w:t>
      </w:r>
      <w:r w:rsidRPr="008411C4">
        <w:rPr>
          <w:rFonts w:ascii="Palatino Linotype" w:eastAsia="Times New Roman" w:hAnsi="Palatino Linotype" w:cs="Arial"/>
          <w:b/>
        </w:rPr>
        <w:t xml:space="preserve"> </w:t>
      </w:r>
      <w:r w:rsidRPr="008411C4">
        <w:rPr>
          <w:rFonts w:ascii="Palatino Linotype" w:eastAsia="Times New Roman" w:hAnsi="Palatino Linotype" w:cs="Arial"/>
          <w:lang w:val="es-ES"/>
        </w:rPr>
        <w:t xml:space="preserve">razones o motivos de inconformidad hechos valer </w:t>
      </w:r>
      <w:r w:rsidRPr="008411C4">
        <w:rPr>
          <w:rFonts w:ascii="Palatino Linotype" w:eastAsia="Calibri" w:hAnsi="Palatino Linotype" w:cs="Arial"/>
          <w:lang w:val="es-ES"/>
        </w:rPr>
        <w:t xml:space="preserve">en el recurso de revisión </w:t>
      </w:r>
      <w:r w:rsidR="006A5E8C" w:rsidRPr="008411C4">
        <w:rPr>
          <w:rFonts w:ascii="Palatino Linotype" w:hAnsi="Palatino Linotype" w:cs="Arial"/>
          <w:b/>
          <w:bCs/>
          <w:sz w:val="22"/>
          <w:szCs w:val="22"/>
          <w:lang w:eastAsia="es-MX"/>
        </w:rPr>
        <w:t>00498/INFOEM/IP/RR/2021</w:t>
      </w:r>
      <w:r w:rsidRPr="008411C4">
        <w:rPr>
          <w:rFonts w:ascii="Palatino Linotype" w:hAnsi="Palatino Linotype" w:cs="Arial"/>
          <w:b/>
          <w:bCs/>
        </w:rPr>
        <w:t xml:space="preserve">, </w:t>
      </w:r>
      <w:r w:rsidRPr="008411C4">
        <w:rPr>
          <w:rFonts w:ascii="Palatino Linotype" w:hAnsi="Palatino Linotype" w:cs="Arial"/>
          <w:bCs/>
        </w:rPr>
        <w:t>en términos de</w:t>
      </w:r>
      <w:r w:rsidR="008130D0" w:rsidRPr="008411C4">
        <w:rPr>
          <w:rFonts w:ascii="Palatino Linotype" w:hAnsi="Palatino Linotype" w:cs="Arial"/>
          <w:bCs/>
        </w:rPr>
        <w:t xml:space="preserve"> </w:t>
      </w:r>
      <w:r w:rsidRPr="008411C4">
        <w:rPr>
          <w:rFonts w:ascii="Palatino Linotype" w:hAnsi="Palatino Linotype" w:cs="Arial"/>
          <w:bCs/>
        </w:rPr>
        <w:t>l</w:t>
      </w:r>
      <w:r w:rsidR="008130D0" w:rsidRPr="008411C4">
        <w:rPr>
          <w:rFonts w:ascii="Palatino Linotype" w:hAnsi="Palatino Linotype" w:cs="Arial"/>
          <w:bCs/>
        </w:rPr>
        <w:t>os</w:t>
      </w:r>
      <w:r w:rsidRPr="008411C4">
        <w:rPr>
          <w:rFonts w:ascii="Palatino Linotype" w:hAnsi="Palatino Linotype" w:cs="Arial"/>
          <w:bCs/>
        </w:rPr>
        <w:t xml:space="preserve"> considerando</w:t>
      </w:r>
      <w:r w:rsidR="008130D0" w:rsidRPr="008411C4">
        <w:rPr>
          <w:rFonts w:ascii="Palatino Linotype" w:hAnsi="Palatino Linotype" w:cs="Arial"/>
          <w:bCs/>
        </w:rPr>
        <w:t>s</w:t>
      </w:r>
      <w:r w:rsidRPr="008411C4">
        <w:rPr>
          <w:rFonts w:ascii="Palatino Linotype" w:hAnsi="Palatino Linotype" w:cs="Arial"/>
          <w:bCs/>
        </w:rPr>
        <w:t xml:space="preserve"> </w:t>
      </w:r>
      <w:r w:rsidR="00FB04B4" w:rsidRPr="008411C4">
        <w:rPr>
          <w:rFonts w:ascii="Palatino Linotype" w:hAnsi="Palatino Linotype" w:cs="Arial"/>
          <w:b/>
          <w:bCs/>
        </w:rPr>
        <w:t>QUINTO</w:t>
      </w:r>
      <w:r w:rsidR="008130D0" w:rsidRPr="008411C4">
        <w:rPr>
          <w:rFonts w:ascii="Palatino Linotype" w:hAnsi="Palatino Linotype" w:cs="Arial"/>
          <w:b/>
          <w:bCs/>
        </w:rPr>
        <w:t xml:space="preserve"> y SEXTO</w:t>
      </w:r>
      <w:r w:rsidR="00FB04B4" w:rsidRPr="008411C4">
        <w:rPr>
          <w:rFonts w:ascii="Palatino Linotype" w:hAnsi="Palatino Linotype" w:cs="Arial"/>
          <w:b/>
          <w:bCs/>
        </w:rPr>
        <w:t xml:space="preserve"> </w:t>
      </w:r>
      <w:r w:rsidRPr="008411C4">
        <w:rPr>
          <w:rFonts w:ascii="Palatino Linotype" w:hAnsi="Palatino Linotype" w:cs="Arial"/>
          <w:bCs/>
        </w:rPr>
        <w:t>de la presente resolución.</w:t>
      </w:r>
    </w:p>
    <w:p w14:paraId="660D6A31" w14:textId="53FFB30A" w:rsidR="00201B74" w:rsidRPr="008411C4" w:rsidRDefault="00A97917" w:rsidP="00201B74">
      <w:pPr>
        <w:spacing w:before="240" w:after="240" w:line="360" w:lineRule="auto"/>
        <w:jc w:val="both"/>
        <w:rPr>
          <w:rFonts w:ascii="Palatino Linotype" w:eastAsia="Times New Roman" w:hAnsi="Palatino Linotype" w:cs="Arial"/>
          <w:lang w:val="es-ES"/>
        </w:rPr>
      </w:pPr>
      <w:r w:rsidRPr="008411C4">
        <w:rPr>
          <w:rFonts w:ascii="Palatino Linotype" w:hAnsi="Palatino Linotype"/>
          <w:b/>
        </w:rPr>
        <w:t>SEGUNDO.</w:t>
      </w:r>
      <w:r w:rsidRPr="008411C4">
        <w:rPr>
          <w:rStyle w:val="Ttulo2Car"/>
          <w:rFonts w:ascii="Palatino Linotype" w:hAnsi="Palatino Linotype"/>
          <w:b/>
          <w:sz w:val="24"/>
          <w:szCs w:val="24"/>
        </w:rPr>
        <w:t xml:space="preserve"> </w:t>
      </w:r>
      <w:r w:rsidRPr="008411C4">
        <w:rPr>
          <w:rFonts w:ascii="Palatino Linotype" w:eastAsia="Calibri" w:hAnsi="Palatino Linotype" w:cs="Arial"/>
          <w:lang w:val="es-ES"/>
        </w:rPr>
        <w:t xml:space="preserve">Se </w:t>
      </w:r>
      <w:r w:rsidR="00D0355E" w:rsidRPr="008411C4">
        <w:rPr>
          <w:rFonts w:ascii="Palatino Linotype" w:eastAsia="Calibri" w:hAnsi="Palatino Linotype" w:cs="Arial"/>
          <w:b/>
          <w:bCs/>
          <w:lang w:val="es-ES"/>
        </w:rPr>
        <w:t>MODIFICA</w:t>
      </w:r>
      <w:r w:rsidR="00741100" w:rsidRPr="008411C4">
        <w:rPr>
          <w:rFonts w:ascii="Palatino Linotype" w:eastAsia="Calibri" w:hAnsi="Palatino Linotype" w:cs="Arial"/>
          <w:lang w:val="es-ES"/>
        </w:rPr>
        <w:t xml:space="preserve"> la respuesta emitida por el </w:t>
      </w:r>
      <w:r w:rsidR="006A5E8C" w:rsidRPr="008411C4">
        <w:rPr>
          <w:rFonts w:ascii="Palatino Linotype" w:hAnsi="Palatino Linotype"/>
          <w:b/>
          <w:bCs/>
          <w:sz w:val="22"/>
          <w:szCs w:val="22"/>
        </w:rPr>
        <w:t>Ayuntamiento de Huixquilucan</w:t>
      </w:r>
      <w:r w:rsidRPr="008411C4">
        <w:rPr>
          <w:rFonts w:ascii="Palatino Linotype" w:eastAsia="Calibri" w:hAnsi="Palatino Linotype" w:cs="Arial"/>
          <w:lang w:val="es-ES"/>
        </w:rPr>
        <w:t xml:space="preserve"> </w:t>
      </w:r>
      <w:r w:rsidR="00741100" w:rsidRPr="008411C4">
        <w:rPr>
          <w:rFonts w:ascii="Palatino Linotype" w:eastAsia="Calibri" w:hAnsi="Palatino Linotype" w:cs="Arial"/>
          <w:lang w:val="es-ES"/>
        </w:rPr>
        <w:t xml:space="preserve">y se </w:t>
      </w:r>
      <w:r w:rsidR="00741100" w:rsidRPr="008411C4">
        <w:rPr>
          <w:rFonts w:ascii="Palatino Linotype" w:eastAsia="Calibri" w:hAnsi="Palatino Linotype" w:cs="Arial"/>
          <w:b/>
          <w:bCs/>
          <w:lang w:val="es-ES"/>
        </w:rPr>
        <w:t>ORDENA</w:t>
      </w:r>
      <w:r w:rsidR="00741100" w:rsidRPr="008411C4">
        <w:rPr>
          <w:rFonts w:ascii="Palatino Linotype" w:eastAsia="Calibri" w:hAnsi="Palatino Linotype" w:cs="Arial"/>
          <w:lang w:val="es-ES"/>
        </w:rPr>
        <w:t xml:space="preserve"> </w:t>
      </w:r>
      <w:r w:rsidRPr="008411C4">
        <w:rPr>
          <w:rFonts w:ascii="Palatino Linotype" w:eastAsia="Calibri" w:hAnsi="Palatino Linotype" w:cs="Arial"/>
          <w:lang w:val="es-ES"/>
        </w:rPr>
        <w:t xml:space="preserve">entregar, vía </w:t>
      </w:r>
      <w:r w:rsidRPr="008411C4">
        <w:rPr>
          <w:rFonts w:ascii="Palatino Linotype" w:eastAsia="Times New Roman" w:hAnsi="Palatino Linotype" w:cs="Arial"/>
          <w:bCs/>
          <w:lang w:val="es-ES"/>
        </w:rPr>
        <w:t>Sistema de Acceso a la Información Mexiquense</w:t>
      </w:r>
      <w:r w:rsidRPr="008411C4">
        <w:rPr>
          <w:rFonts w:ascii="Palatino Linotype" w:eastAsia="Times New Roman" w:hAnsi="Palatino Linotype" w:cs="Arial"/>
          <w:b/>
          <w:lang w:val="es-ES"/>
        </w:rPr>
        <w:t xml:space="preserve"> (SAIMEX)</w:t>
      </w:r>
      <w:r w:rsidRPr="008411C4">
        <w:rPr>
          <w:rFonts w:ascii="Palatino Linotype" w:eastAsia="Times New Roman" w:hAnsi="Palatino Linotype" w:cs="Arial"/>
          <w:lang w:val="es-ES"/>
        </w:rPr>
        <w:t>,</w:t>
      </w:r>
      <w:r w:rsidR="008130D0" w:rsidRPr="008411C4">
        <w:rPr>
          <w:rFonts w:ascii="Palatino Linotype" w:eastAsia="Times New Roman" w:hAnsi="Palatino Linotype" w:cs="Arial"/>
          <w:lang w:val="es-ES"/>
        </w:rPr>
        <w:t xml:space="preserve"> </w:t>
      </w:r>
      <w:r w:rsidR="00A72774" w:rsidRPr="008411C4">
        <w:rPr>
          <w:rFonts w:ascii="Palatino Linotype" w:eastAsia="Times New Roman" w:hAnsi="Palatino Linotype" w:cs="Arial"/>
          <w:lang w:val="es-ES"/>
        </w:rPr>
        <w:t xml:space="preserve">previa búsqueda exhaustiva y razonable, </w:t>
      </w:r>
      <w:r w:rsidR="008130D0" w:rsidRPr="008411C4">
        <w:rPr>
          <w:rFonts w:ascii="Palatino Linotype" w:eastAsia="Times New Roman" w:hAnsi="Palatino Linotype" w:cs="Arial"/>
          <w:lang w:val="es-ES"/>
        </w:rPr>
        <w:t>de ser el caso en versi</w:t>
      </w:r>
      <w:bookmarkStart w:id="50" w:name="_GoBack"/>
      <w:bookmarkEnd w:id="50"/>
      <w:r w:rsidR="008130D0" w:rsidRPr="008411C4">
        <w:rPr>
          <w:rFonts w:ascii="Palatino Linotype" w:eastAsia="Times New Roman" w:hAnsi="Palatino Linotype" w:cs="Arial"/>
          <w:lang w:val="es-ES"/>
        </w:rPr>
        <w:t>ón pública,</w:t>
      </w:r>
      <w:r w:rsidR="00741100" w:rsidRPr="008411C4">
        <w:rPr>
          <w:rFonts w:ascii="Palatino Linotype" w:eastAsia="Times New Roman" w:hAnsi="Palatino Linotype" w:cs="Arial"/>
          <w:lang w:val="es-ES"/>
        </w:rPr>
        <w:t xml:space="preserve"> los documentos en donde conste </w:t>
      </w:r>
      <w:r w:rsidR="00201B74" w:rsidRPr="008411C4">
        <w:rPr>
          <w:rFonts w:ascii="Palatino Linotype" w:eastAsia="Times New Roman" w:hAnsi="Palatino Linotype" w:cs="Arial"/>
          <w:lang w:val="es-ES"/>
        </w:rPr>
        <w:t>lo siguiente:</w:t>
      </w:r>
    </w:p>
    <w:p w14:paraId="30F34EE3" w14:textId="77777777" w:rsidR="00B4410A" w:rsidRPr="008411C4" w:rsidRDefault="00B4410A" w:rsidP="00B4410A">
      <w:pPr>
        <w:pStyle w:val="Prrafodelista"/>
        <w:numPr>
          <w:ilvl w:val="0"/>
          <w:numId w:val="17"/>
        </w:numPr>
        <w:spacing w:before="240" w:after="240" w:line="360" w:lineRule="auto"/>
        <w:jc w:val="both"/>
        <w:rPr>
          <w:rFonts w:ascii="Palatino Linotype" w:eastAsia="Times New Roman" w:hAnsi="Palatino Linotype" w:cs="Arial"/>
          <w:b/>
          <w:bCs/>
          <w:lang w:val="es-ES"/>
        </w:rPr>
      </w:pPr>
      <w:r w:rsidRPr="008411C4">
        <w:rPr>
          <w:rFonts w:ascii="Palatino Linotype" w:eastAsia="Times New Roman" w:hAnsi="Palatino Linotype" w:cs="Arial"/>
          <w:b/>
          <w:bCs/>
          <w:lang w:val="es-ES"/>
        </w:rPr>
        <w:t xml:space="preserve">De la o las obras realizadas en el domicilio de la Universidad señalada en la solicitud </w:t>
      </w:r>
      <w:r w:rsidRPr="008411C4">
        <w:rPr>
          <w:rFonts w:ascii="Palatino Linotype" w:eastAsia="Calibri" w:hAnsi="Palatino Linotype" w:cs="Arial"/>
          <w:b/>
          <w:lang w:val="es-ES"/>
        </w:rPr>
        <w:t>00013/HUIXQUIL/IP/2021</w:t>
      </w:r>
      <w:r w:rsidRPr="008411C4">
        <w:rPr>
          <w:rFonts w:ascii="Palatino Linotype" w:eastAsia="Times New Roman" w:hAnsi="Palatino Linotype" w:cs="Arial"/>
          <w:b/>
          <w:bCs/>
          <w:lang w:val="es-ES"/>
        </w:rPr>
        <w:t>;</w:t>
      </w:r>
    </w:p>
    <w:p w14:paraId="3EF4F64F" w14:textId="77777777" w:rsidR="008646AF" w:rsidRPr="008411C4" w:rsidRDefault="008646AF" w:rsidP="008646AF">
      <w:pPr>
        <w:pStyle w:val="Prrafodelista"/>
        <w:spacing w:before="240" w:after="240" w:line="360" w:lineRule="auto"/>
        <w:ind w:left="1080"/>
        <w:jc w:val="both"/>
        <w:rPr>
          <w:rFonts w:ascii="Palatino Linotype" w:eastAsia="Times New Roman" w:hAnsi="Palatino Linotype" w:cs="Arial"/>
          <w:b/>
          <w:bCs/>
          <w:lang w:val="es-ES"/>
        </w:rPr>
      </w:pPr>
    </w:p>
    <w:p w14:paraId="0F2B7EF9" w14:textId="571E25A2" w:rsidR="00741100" w:rsidRPr="008411C4" w:rsidRDefault="008646AF" w:rsidP="008646AF">
      <w:pPr>
        <w:pStyle w:val="Prrafodelista"/>
        <w:numPr>
          <w:ilvl w:val="0"/>
          <w:numId w:val="23"/>
        </w:numPr>
        <w:spacing w:before="240" w:after="240" w:line="360" w:lineRule="auto"/>
        <w:ind w:left="1418" w:hanging="283"/>
        <w:jc w:val="both"/>
        <w:rPr>
          <w:rFonts w:ascii="Palatino Linotype" w:eastAsia="Times New Roman" w:hAnsi="Palatino Linotype" w:cs="Arial"/>
          <w:b/>
          <w:bCs/>
          <w:lang w:val="es-ES"/>
        </w:rPr>
      </w:pPr>
      <w:r w:rsidRPr="008411C4">
        <w:rPr>
          <w:rFonts w:ascii="Palatino Linotype" w:eastAsia="Times New Roman" w:hAnsi="Palatino Linotype" w:cs="Arial"/>
          <w:b/>
          <w:bCs/>
          <w:lang w:val="es-ES"/>
        </w:rPr>
        <w:t>Solicitud</w:t>
      </w:r>
      <w:r w:rsidR="000757AD" w:rsidRPr="008411C4">
        <w:rPr>
          <w:rFonts w:ascii="Palatino Linotype" w:eastAsia="Times New Roman" w:hAnsi="Palatino Linotype" w:cs="Arial"/>
          <w:b/>
          <w:bCs/>
          <w:lang w:val="es-ES"/>
        </w:rPr>
        <w:t xml:space="preserve"> de</w:t>
      </w:r>
      <w:r w:rsidR="00820F06" w:rsidRPr="008411C4">
        <w:rPr>
          <w:rFonts w:ascii="Palatino Linotype" w:eastAsia="Times New Roman" w:hAnsi="Palatino Linotype" w:cs="Arial"/>
          <w:b/>
          <w:bCs/>
          <w:lang w:val="es-ES"/>
        </w:rPr>
        <w:t xml:space="preserve"> autorización de </w:t>
      </w:r>
      <w:r w:rsidR="000757AD" w:rsidRPr="008411C4">
        <w:rPr>
          <w:rFonts w:ascii="Palatino Linotype" w:eastAsia="Times New Roman" w:hAnsi="Palatino Linotype" w:cs="Arial"/>
          <w:b/>
          <w:bCs/>
          <w:lang w:val="es-ES"/>
        </w:rPr>
        <w:t>obra</w:t>
      </w:r>
      <w:r w:rsidR="00A72774" w:rsidRPr="008411C4">
        <w:rPr>
          <w:rFonts w:ascii="Palatino Linotype" w:eastAsia="Times New Roman" w:hAnsi="Palatino Linotype" w:cs="Arial"/>
          <w:b/>
          <w:bCs/>
          <w:lang w:val="es-ES"/>
        </w:rPr>
        <w:t>;</w:t>
      </w:r>
    </w:p>
    <w:p w14:paraId="67C2E8E7" w14:textId="731E74B4" w:rsidR="008646AF" w:rsidRPr="008411C4" w:rsidRDefault="008646AF" w:rsidP="008646AF">
      <w:pPr>
        <w:pStyle w:val="Prrafodelista"/>
        <w:numPr>
          <w:ilvl w:val="0"/>
          <w:numId w:val="23"/>
        </w:numPr>
        <w:spacing w:before="240" w:after="240" w:line="360" w:lineRule="auto"/>
        <w:ind w:left="1418" w:hanging="283"/>
        <w:jc w:val="both"/>
        <w:rPr>
          <w:rFonts w:ascii="Palatino Linotype" w:eastAsia="Times New Roman" w:hAnsi="Palatino Linotype" w:cs="Arial"/>
          <w:b/>
          <w:bCs/>
          <w:lang w:val="es-ES"/>
        </w:rPr>
      </w:pPr>
      <w:r w:rsidRPr="008411C4">
        <w:rPr>
          <w:rFonts w:ascii="Palatino Linotype" w:eastAsia="Times New Roman" w:hAnsi="Palatino Linotype" w:cs="Arial"/>
          <w:b/>
          <w:bCs/>
          <w:lang w:val="es-ES"/>
        </w:rPr>
        <w:t>Autorización</w:t>
      </w:r>
      <w:r w:rsidR="00A72774" w:rsidRPr="008411C4">
        <w:rPr>
          <w:rFonts w:ascii="Palatino Linotype" w:eastAsia="Times New Roman" w:hAnsi="Palatino Linotype" w:cs="Arial"/>
          <w:b/>
          <w:bCs/>
          <w:lang w:val="es-ES"/>
        </w:rPr>
        <w:t>, permiso, licencia o documento análogo;</w:t>
      </w:r>
      <w:r w:rsidRPr="008411C4">
        <w:rPr>
          <w:rFonts w:ascii="Palatino Linotype" w:eastAsia="Times New Roman" w:hAnsi="Palatino Linotype" w:cs="Arial"/>
          <w:b/>
          <w:bCs/>
          <w:lang w:val="es-ES"/>
        </w:rPr>
        <w:t xml:space="preserve"> </w:t>
      </w:r>
    </w:p>
    <w:p w14:paraId="7CE68132" w14:textId="5E7B41C4" w:rsidR="008646AF" w:rsidRPr="008411C4" w:rsidRDefault="008646AF" w:rsidP="008646AF">
      <w:pPr>
        <w:pStyle w:val="Prrafodelista"/>
        <w:numPr>
          <w:ilvl w:val="0"/>
          <w:numId w:val="23"/>
        </w:numPr>
        <w:spacing w:before="240" w:after="240" w:line="360" w:lineRule="auto"/>
        <w:ind w:left="1418" w:hanging="283"/>
        <w:jc w:val="both"/>
        <w:rPr>
          <w:rFonts w:ascii="Palatino Linotype" w:eastAsia="Times New Roman" w:hAnsi="Palatino Linotype" w:cs="Arial"/>
          <w:b/>
          <w:bCs/>
          <w:lang w:val="es-ES"/>
        </w:rPr>
      </w:pPr>
      <w:r w:rsidRPr="008411C4">
        <w:rPr>
          <w:rFonts w:ascii="Palatino Linotype" w:eastAsia="Times New Roman" w:hAnsi="Palatino Linotype" w:cs="Arial"/>
          <w:b/>
          <w:bCs/>
          <w:lang w:val="es-ES"/>
        </w:rPr>
        <w:t>Acciones realizadas para compensar los daños a los vecinos</w:t>
      </w:r>
      <w:r w:rsidR="000757AD" w:rsidRPr="008411C4">
        <w:rPr>
          <w:rFonts w:ascii="Palatino Linotype" w:eastAsia="Times New Roman" w:hAnsi="Palatino Linotype" w:cs="Arial"/>
          <w:b/>
          <w:bCs/>
          <w:lang w:val="es-ES"/>
        </w:rPr>
        <w:t xml:space="preserve"> derivado</w:t>
      </w:r>
      <w:r w:rsidR="00A72774" w:rsidRPr="008411C4">
        <w:rPr>
          <w:rFonts w:ascii="Palatino Linotype" w:eastAsia="Times New Roman" w:hAnsi="Palatino Linotype" w:cs="Arial"/>
          <w:b/>
          <w:bCs/>
          <w:lang w:val="es-ES"/>
        </w:rPr>
        <w:t>;</w:t>
      </w:r>
      <w:r w:rsidRPr="008411C4">
        <w:rPr>
          <w:rFonts w:ascii="Palatino Linotype" w:eastAsia="Times New Roman" w:hAnsi="Palatino Linotype" w:cs="Arial"/>
          <w:b/>
          <w:bCs/>
          <w:lang w:val="es-ES"/>
        </w:rPr>
        <w:t xml:space="preserve"> </w:t>
      </w:r>
      <w:r w:rsidR="00A72774" w:rsidRPr="008411C4">
        <w:rPr>
          <w:rFonts w:ascii="Palatino Linotype" w:eastAsia="Times New Roman" w:hAnsi="Palatino Linotype" w:cs="Arial"/>
          <w:b/>
          <w:bCs/>
          <w:lang w:val="es-ES"/>
        </w:rPr>
        <w:t>y,</w:t>
      </w:r>
    </w:p>
    <w:p w14:paraId="2FADF515" w14:textId="2552323E" w:rsidR="008646AF" w:rsidRPr="008411C4" w:rsidRDefault="008646AF" w:rsidP="008646AF">
      <w:pPr>
        <w:pStyle w:val="Prrafodelista"/>
        <w:numPr>
          <w:ilvl w:val="0"/>
          <w:numId w:val="23"/>
        </w:numPr>
        <w:spacing w:before="240" w:after="240" w:line="360" w:lineRule="auto"/>
        <w:ind w:left="1418" w:hanging="283"/>
        <w:jc w:val="both"/>
        <w:rPr>
          <w:rFonts w:ascii="Palatino Linotype" w:eastAsia="Times New Roman" w:hAnsi="Palatino Linotype" w:cs="Arial"/>
          <w:b/>
          <w:bCs/>
          <w:lang w:val="es-ES"/>
        </w:rPr>
      </w:pPr>
      <w:r w:rsidRPr="008411C4">
        <w:rPr>
          <w:rFonts w:ascii="Palatino Linotype" w:eastAsia="Times New Roman" w:hAnsi="Palatino Linotype" w:cs="Arial"/>
          <w:b/>
          <w:bCs/>
          <w:lang w:val="es-ES"/>
        </w:rPr>
        <w:t>Documento a través del cual, el interesado y/o autoridad municipal se pusieron en contacto con los vecinos afectados</w:t>
      </w:r>
      <w:r w:rsidR="00A72774" w:rsidRPr="008411C4">
        <w:rPr>
          <w:rFonts w:ascii="Palatino Linotype" w:eastAsia="Times New Roman" w:hAnsi="Palatino Linotype" w:cs="Arial"/>
          <w:b/>
          <w:bCs/>
          <w:lang w:val="es-ES"/>
        </w:rPr>
        <w:t>.</w:t>
      </w:r>
    </w:p>
    <w:p w14:paraId="276D793D" w14:textId="77777777" w:rsidR="008130D0" w:rsidRPr="008411C4" w:rsidRDefault="008130D0" w:rsidP="008130D0">
      <w:pPr>
        <w:spacing w:line="360" w:lineRule="auto"/>
        <w:jc w:val="both"/>
        <w:rPr>
          <w:rFonts w:ascii="Palatino Linotype" w:eastAsia="Calibri" w:hAnsi="Palatino Linotype" w:cs="Arial"/>
        </w:rPr>
      </w:pPr>
      <w:r w:rsidRPr="008411C4">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8411C4">
        <w:rPr>
          <w:rFonts w:ascii="Palatino Linotype" w:eastAsia="Calibri" w:hAnsi="Palatino Linotype" w:cs="Arial"/>
        </w:rPr>
        <w:lastRenderedPageBreak/>
        <w:t>eliminen dentro del soporte documental respectivo objeto de las versiones públicas que se formulen.</w:t>
      </w:r>
    </w:p>
    <w:p w14:paraId="68529A13" w14:textId="18C34493" w:rsidR="008130D0" w:rsidRPr="008411C4" w:rsidRDefault="008130D0" w:rsidP="008130D0">
      <w:pPr>
        <w:spacing w:before="240" w:after="240" w:line="360" w:lineRule="auto"/>
        <w:jc w:val="both"/>
        <w:rPr>
          <w:rFonts w:ascii="Palatino Linotype" w:eastAsia="Calibri" w:hAnsi="Palatino Linotype" w:cs="Arial"/>
          <w:b/>
          <w:bCs/>
        </w:rPr>
      </w:pPr>
      <w:r w:rsidRPr="008411C4">
        <w:rPr>
          <w:rFonts w:ascii="Palatino Linotype" w:eastAsia="Palatino Linotype" w:hAnsi="Palatino Linotype" w:cs="Palatino Linotype"/>
        </w:rPr>
        <w:t>De ser el caso de que la información señalada en las fracciones</w:t>
      </w:r>
      <w:r w:rsidR="00A72774" w:rsidRPr="008411C4">
        <w:rPr>
          <w:rFonts w:ascii="Palatino Linotype" w:eastAsia="Palatino Linotype" w:hAnsi="Palatino Linotype" w:cs="Palatino Linotype"/>
        </w:rPr>
        <w:t xml:space="preserve"> I,</w:t>
      </w:r>
      <w:r w:rsidRPr="008411C4">
        <w:rPr>
          <w:rFonts w:ascii="Palatino Linotype" w:eastAsia="Palatino Linotype" w:hAnsi="Palatino Linotype" w:cs="Palatino Linotype"/>
        </w:rPr>
        <w:t xml:space="preserve"> II, III y IV, no haya sido generada, poseída o administrada, el </w:t>
      </w:r>
      <w:r w:rsidRPr="008411C4">
        <w:rPr>
          <w:rFonts w:ascii="Palatino Linotype" w:eastAsia="Palatino Linotype" w:hAnsi="Palatino Linotype" w:cs="Palatino Linotype"/>
          <w:b/>
          <w:bCs/>
        </w:rPr>
        <w:t>SUJETO OBLIGADO</w:t>
      </w:r>
      <w:r w:rsidRPr="008411C4">
        <w:rPr>
          <w:rFonts w:ascii="Palatino Linotype" w:eastAsia="Palatino Linotype" w:hAnsi="Palatino Linotype" w:cs="Palatino Linotype"/>
        </w:rPr>
        <w:t xml:space="preserve"> deberá manifestar de manera clara y precisa las razones que expliquen las causas por las cuales no se haya generado, poseído o administrado.</w:t>
      </w:r>
    </w:p>
    <w:p w14:paraId="0DA96DFB" w14:textId="1B470132" w:rsidR="00A97917" w:rsidRPr="008411C4" w:rsidRDefault="00A97917" w:rsidP="00A97917">
      <w:pPr>
        <w:tabs>
          <w:tab w:val="left" w:pos="8080"/>
        </w:tabs>
        <w:spacing w:line="360" w:lineRule="auto"/>
        <w:ind w:right="49"/>
        <w:contextualSpacing/>
        <w:jc w:val="both"/>
        <w:rPr>
          <w:rFonts w:ascii="Palatino Linotype" w:hAnsi="Palatino Linotype"/>
          <w:color w:val="222222"/>
          <w:shd w:val="clear" w:color="auto" w:fill="FFFFFF"/>
        </w:rPr>
      </w:pPr>
      <w:r w:rsidRPr="008411C4">
        <w:rPr>
          <w:rFonts w:ascii="Palatino Linotype" w:eastAsia="Palatino Linotype" w:hAnsi="Palatino Linotype" w:cs="Palatino Linotype"/>
          <w:b/>
        </w:rPr>
        <w:t xml:space="preserve">TERCERO. Notifíquese </w:t>
      </w:r>
      <w:r w:rsidRPr="008411C4">
        <w:rPr>
          <w:rFonts w:ascii="Palatino Linotype" w:eastAsia="Palatino Linotype" w:hAnsi="Palatino Linotype" w:cs="Palatino Linotype"/>
        </w:rPr>
        <w:t xml:space="preserve">al Titular de la Unidad de Transparencia del </w:t>
      </w:r>
      <w:r w:rsidRPr="008411C4">
        <w:rPr>
          <w:rFonts w:ascii="Palatino Linotype" w:eastAsia="Palatino Linotype" w:hAnsi="Palatino Linotype" w:cs="Palatino Linotype"/>
          <w:b/>
        </w:rPr>
        <w:t>SUJETO OBLIGADO</w:t>
      </w:r>
      <w:r w:rsidRPr="008411C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411C4">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E0596E3" w14:textId="77777777" w:rsidR="00741100" w:rsidRPr="008411C4" w:rsidRDefault="00741100" w:rsidP="00A97917">
      <w:pPr>
        <w:tabs>
          <w:tab w:val="left" w:pos="8080"/>
        </w:tabs>
        <w:spacing w:line="360" w:lineRule="auto"/>
        <w:ind w:right="49"/>
        <w:contextualSpacing/>
        <w:jc w:val="both"/>
        <w:rPr>
          <w:rFonts w:ascii="Palatino Linotype" w:hAnsi="Palatino Linotype"/>
          <w:color w:val="222222"/>
          <w:shd w:val="clear" w:color="auto" w:fill="FFFFFF"/>
        </w:rPr>
      </w:pPr>
    </w:p>
    <w:p w14:paraId="744A2C86" w14:textId="77777777" w:rsidR="00741100" w:rsidRPr="008411C4" w:rsidRDefault="00741100" w:rsidP="00741100">
      <w:pPr>
        <w:spacing w:line="360" w:lineRule="auto"/>
        <w:jc w:val="both"/>
        <w:rPr>
          <w:rFonts w:ascii="Palatino Linotype" w:eastAsia="Calibri" w:hAnsi="Palatino Linotype" w:cs="Arial"/>
          <w:bCs/>
        </w:rPr>
      </w:pPr>
      <w:r w:rsidRPr="008411C4">
        <w:rPr>
          <w:rFonts w:ascii="Palatino Linotype" w:eastAsia="Times New Roman" w:hAnsi="Palatino Linotype" w:cs="Arial"/>
          <w:b/>
        </w:rPr>
        <w:t xml:space="preserve">CUARTO. </w:t>
      </w:r>
      <w:r w:rsidRPr="008411C4">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19E3EF" w14:textId="77777777" w:rsidR="00741100" w:rsidRPr="008411C4" w:rsidRDefault="00741100" w:rsidP="00A97917">
      <w:pPr>
        <w:tabs>
          <w:tab w:val="left" w:pos="8080"/>
        </w:tabs>
        <w:spacing w:line="360" w:lineRule="auto"/>
        <w:ind w:right="49"/>
        <w:contextualSpacing/>
        <w:jc w:val="both"/>
        <w:rPr>
          <w:rFonts w:ascii="Palatino Linotype" w:eastAsia="Palatino Linotype" w:hAnsi="Palatino Linotype" w:cs="Palatino Linotype"/>
          <w:b/>
        </w:rPr>
      </w:pPr>
    </w:p>
    <w:p w14:paraId="696F99F2" w14:textId="29C94D99" w:rsidR="00FB04B4" w:rsidRPr="008411C4" w:rsidRDefault="00741100" w:rsidP="00FB04B4">
      <w:pPr>
        <w:shd w:val="clear" w:color="auto" w:fill="FFFFFF"/>
        <w:spacing w:line="360" w:lineRule="auto"/>
        <w:jc w:val="both"/>
        <w:rPr>
          <w:rFonts w:ascii="Palatino Linotype" w:hAnsi="Palatino Linotype"/>
        </w:rPr>
      </w:pPr>
      <w:r w:rsidRPr="008411C4">
        <w:rPr>
          <w:rFonts w:ascii="Palatino Linotype" w:eastAsia="Times New Roman" w:hAnsi="Palatino Linotype" w:cs="Arial"/>
          <w:b/>
        </w:rPr>
        <w:t>QUINTO</w:t>
      </w:r>
      <w:r w:rsidR="00FB04B4" w:rsidRPr="008411C4">
        <w:rPr>
          <w:rFonts w:ascii="Palatino Linotype" w:eastAsia="Times New Roman" w:hAnsi="Palatino Linotype" w:cs="Arial"/>
          <w:b/>
        </w:rPr>
        <w:t xml:space="preserve">. </w:t>
      </w:r>
      <w:r w:rsidR="00FB04B4" w:rsidRPr="008411C4">
        <w:rPr>
          <w:rFonts w:ascii="Palatino Linotype" w:eastAsia="Times New Roman" w:hAnsi="Palatino Linotype" w:cs="Times New Roman"/>
          <w:b/>
          <w:bCs/>
          <w:color w:val="222222"/>
          <w:lang w:val="es-ES"/>
        </w:rPr>
        <w:t xml:space="preserve">Notifíquese </w:t>
      </w:r>
      <w:r w:rsidR="00FB04B4" w:rsidRPr="008411C4">
        <w:rPr>
          <w:rFonts w:ascii="Palatino Linotype" w:eastAsia="Times New Roman" w:hAnsi="Palatino Linotype" w:cs="Times New Roman"/>
          <w:color w:val="222222"/>
          <w:lang w:val="es-ES"/>
        </w:rPr>
        <w:t>a</w:t>
      </w:r>
      <w:r w:rsidR="00FB04B4" w:rsidRPr="008411C4">
        <w:rPr>
          <w:rFonts w:ascii="Palatino Linotype" w:hAnsi="Palatino Linotype"/>
        </w:rPr>
        <w:t xml:space="preserve"> </w:t>
      </w:r>
      <w:r w:rsidR="005B28C1" w:rsidRPr="005B28C1">
        <w:rPr>
          <w:rFonts w:ascii="Palatino Linotype" w:hAnsi="Palatino Linotype"/>
          <w:b/>
          <w:sz w:val="22"/>
          <w:szCs w:val="22"/>
          <w:highlight w:val="black"/>
        </w:rPr>
        <w:t>-------------------------------</w:t>
      </w:r>
      <w:r w:rsidR="00FB04B4" w:rsidRPr="008411C4">
        <w:rPr>
          <w:rFonts w:ascii="Palatino Linotype" w:hAnsi="Palatino Linotype"/>
        </w:rPr>
        <w:t xml:space="preserve"> la presente resolución.</w:t>
      </w:r>
    </w:p>
    <w:p w14:paraId="7971C110" w14:textId="77777777" w:rsidR="00FB04B4" w:rsidRPr="008411C4" w:rsidRDefault="00FB04B4" w:rsidP="00FB04B4">
      <w:pPr>
        <w:shd w:val="clear" w:color="auto" w:fill="FFFFFF"/>
        <w:spacing w:line="360" w:lineRule="auto"/>
        <w:jc w:val="both"/>
        <w:rPr>
          <w:rFonts w:ascii="Palatino Linotype" w:hAnsi="Palatino Linotype"/>
          <w:sz w:val="16"/>
        </w:rPr>
      </w:pPr>
    </w:p>
    <w:p w14:paraId="50D41EFE" w14:textId="168B8204" w:rsidR="00FF015C" w:rsidRPr="008411C4" w:rsidRDefault="00741100" w:rsidP="00FB04B4">
      <w:pPr>
        <w:spacing w:line="360" w:lineRule="auto"/>
        <w:jc w:val="both"/>
        <w:rPr>
          <w:rFonts w:ascii="Palatino Linotype" w:eastAsia="MS Mincho" w:hAnsi="Palatino Linotype" w:cs="Times New Roman"/>
          <w:lang w:val="es-ES"/>
        </w:rPr>
      </w:pPr>
      <w:r w:rsidRPr="008411C4">
        <w:rPr>
          <w:rFonts w:ascii="Palatino Linotype" w:eastAsia="MS Mincho" w:hAnsi="Palatino Linotype" w:cs="Times New Roman"/>
          <w:b/>
          <w:lang w:val="es-MX"/>
        </w:rPr>
        <w:t>SEXT</w:t>
      </w:r>
      <w:r w:rsidR="00FB04B4" w:rsidRPr="008411C4">
        <w:rPr>
          <w:rFonts w:ascii="Palatino Linotype" w:eastAsia="MS Mincho" w:hAnsi="Palatino Linotype" w:cs="Times New Roman"/>
          <w:b/>
          <w:lang w:val="es-MX"/>
        </w:rPr>
        <w:t>O.</w:t>
      </w:r>
      <w:r w:rsidR="00FB04B4" w:rsidRPr="008411C4">
        <w:rPr>
          <w:rFonts w:ascii="Palatino Linotype" w:eastAsia="MS Mincho" w:hAnsi="Palatino Linotype" w:cs="Times New Roman"/>
          <w:lang w:val="es-MX"/>
        </w:rPr>
        <w:t xml:space="preserve"> </w:t>
      </w:r>
      <w:r w:rsidR="00FB04B4" w:rsidRPr="008411C4">
        <w:rPr>
          <w:rFonts w:ascii="Palatino Linotype" w:eastAsia="MS Mincho" w:hAnsi="Palatino Linotype" w:cs="Times New Roman"/>
          <w:lang w:val="es-ES"/>
        </w:rPr>
        <w:t xml:space="preserve">Se hace del conocimiento de </w:t>
      </w:r>
      <w:r w:rsidR="005B28C1" w:rsidRPr="005B28C1">
        <w:rPr>
          <w:rFonts w:ascii="Palatino Linotype" w:hAnsi="Palatino Linotype"/>
          <w:b/>
          <w:sz w:val="22"/>
          <w:szCs w:val="22"/>
          <w:highlight w:val="black"/>
        </w:rPr>
        <w:t>-------------------------</w:t>
      </w:r>
      <w:r w:rsidR="00FB04B4" w:rsidRPr="008411C4">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w:t>
      </w:r>
      <w:r w:rsidR="00FB04B4" w:rsidRPr="008411C4">
        <w:rPr>
          <w:rFonts w:ascii="Palatino Linotype" w:eastAsia="MS Mincho" w:hAnsi="Palatino Linotype" w:cs="Times New Roman"/>
          <w:lang w:val="es-ES"/>
        </w:rPr>
        <w:lastRenderedPageBreak/>
        <w:t>resolución le cause algún perjuicio podrá impugnarla </w:t>
      </w:r>
      <w:r w:rsidR="00FB04B4" w:rsidRPr="008411C4">
        <w:rPr>
          <w:rFonts w:ascii="Palatino Linotype" w:eastAsia="MS Mincho" w:hAnsi="Palatino Linotype" w:cs="Times New Roman"/>
          <w:bCs/>
          <w:lang w:val="es-ES"/>
        </w:rPr>
        <w:t>vía juicio de amparo</w:t>
      </w:r>
      <w:r w:rsidR="00FB04B4" w:rsidRPr="008411C4">
        <w:rPr>
          <w:rFonts w:ascii="Palatino Linotype" w:eastAsia="MS Mincho" w:hAnsi="Palatino Linotype" w:cs="Times New Roman"/>
          <w:lang w:val="es-ES"/>
        </w:rPr>
        <w:t xml:space="preserve"> en los términos de las leyes aplicables. </w:t>
      </w:r>
    </w:p>
    <w:p w14:paraId="32D61D47" w14:textId="77777777" w:rsidR="00FF015C" w:rsidRPr="008411C4" w:rsidRDefault="00FF015C" w:rsidP="00FB04B4">
      <w:pPr>
        <w:spacing w:line="360" w:lineRule="auto"/>
        <w:jc w:val="both"/>
        <w:rPr>
          <w:rFonts w:ascii="Palatino Linotype" w:eastAsia="MS Mincho" w:hAnsi="Palatino Linotype" w:cs="Times New Roman"/>
          <w:lang w:val="es-ES"/>
        </w:rPr>
      </w:pPr>
    </w:p>
    <w:p w14:paraId="7F9B371D" w14:textId="05C3CF41" w:rsidR="00FF015C" w:rsidRPr="008411C4" w:rsidRDefault="00FF015C" w:rsidP="00FF015C">
      <w:pPr>
        <w:spacing w:line="360" w:lineRule="auto"/>
        <w:jc w:val="both"/>
        <w:rPr>
          <w:rFonts w:ascii="Palatino Linotype" w:eastAsia="MS Mincho" w:hAnsi="Palatino Linotype" w:cs="Times New Roman"/>
          <w:lang w:val="es-ES"/>
        </w:rPr>
      </w:pPr>
      <w:r w:rsidRPr="008411C4">
        <w:rPr>
          <w:rFonts w:ascii="Palatino Linotype" w:hAnsi="Palatino Linotype"/>
          <w:b/>
          <w:bCs/>
          <w:color w:val="000000"/>
          <w:shd w:val="clear" w:color="auto" w:fill="FFFFFF"/>
        </w:rPr>
        <w:t>SÉPTIMO.</w:t>
      </w:r>
      <w:r w:rsidRPr="008411C4">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8411C4">
        <w:rPr>
          <w:rFonts w:ascii="Palatino Linotype" w:hAnsi="Palatino Linotype"/>
          <w:b/>
          <w:bCs/>
          <w:color w:val="000000"/>
          <w:shd w:val="clear" w:color="auto" w:fill="FFFFFF"/>
        </w:rPr>
        <w:t>SUJETO OBLIGADO</w:t>
      </w:r>
      <w:r w:rsidRPr="008411C4">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28F5FA97" w14:textId="77777777" w:rsidR="00FF015C" w:rsidRPr="008411C4" w:rsidRDefault="00FF015C" w:rsidP="00FB04B4">
      <w:pPr>
        <w:spacing w:line="360" w:lineRule="auto"/>
        <w:jc w:val="both"/>
        <w:rPr>
          <w:rFonts w:ascii="Palatino Linotype" w:eastAsia="MS Mincho" w:hAnsi="Palatino Linotype" w:cs="Times New Roman"/>
          <w:lang w:val="es-ES"/>
        </w:rPr>
      </w:pPr>
    </w:p>
    <w:p w14:paraId="02526C29" w14:textId="29EE1625" w:rsidR="008E0258" w:rsidRPr="008411C4" w:rsidRDefault="008E0258" w:rsidP="008E0258">
      <w:pPr>
        <w:spacing w:before="240" w:after="240" w:line="360" w:lineRule="auto"/>
        <w:ind w:firstLine="1"/>
        <w:jc w:val="both"/>
        <w:rPr>
          <w:rFonts w:ascii="Palatino Linotype" w:hAnsi="Palatino Linotype"/>
        </w:rPr>
      </w:pPr>
      <w:r w:rsidRPr="008411C4">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8411C4">
        <w:rPr>
          <w:rFonts w:ascii="Palatino Linotype" w:hAnsi="Palatino Linotype"/>
        </w:rPr>
        <w:t>DÉCIMA SEGUNDA</w:t>
      </w:r>
      <w:r w:rsidRPr="008411C4">
        <w:rPr>
          <w:rFonts w:ascii="Palatino Linotype" w:hAnsi="Palatino Linotype"/>
        </w:rPr>
        <w:t xml:space="preserve"> SESIÓN ORDINARIA CELEBRADA EL DÍA</w:t>
      </w:r>
      <w:r w:rsidR="00D65BA1" w:rsidRPr="008411C4">
        <w:rPr>
          <w:rFonts w:ascii="Palatino Linotype" w:hAnsi="Palatino Linotype"/>
        </w:rPr>
        <w:t xml:space="preserve"> </w:t>
      </w:r>
      <w:r w:rsidR="008411C4">
        <w:rPr>
          <w:rFonts w:ascii="Palatino Linotype" w:hAnsi="Palatino Linotype"/>
        </w:rPr>
        <w:t>CATORCE</w:t>
      </w:r>
      <w:r w:rsidRPr="008411C4">
        <w:rPr>
          <w:rFonts w:ascii="Palatino Linotype" w:hAnsi="Palatino Linotype"/>
        </w:rPr>
        <w:t xml:space="preserve"> DE </w:t>
      </w:r>
      <w:r w:rsidR="008411C4">
        <w:rPr>
          <w:rFonts w:ascii="Palatino Linotype" w:hAnsi="Palatino Linotype"/>
        </w:rPr>
        <w:t>ABRIL</w:t>
      </w:r>
      <w:r w:rsidRPr="008411C4">
        <w:rPr>
          <w:rFonts w:ascii="Palatino Linotype" w:hAnsi="Palatino Linotype"/>
        </w:rPr>
        <w:t xml:space="preserve"> DE DOS MIL </w:t>
      </w:r>
      <w:r w:rsidR="00377C95" w:rsidRPr="008411C4">
        <w:rPr>
          <w:rFonts w:ascii="Palatino Linotype" w:hAnsi="Palatino Linotype"/>
        </w:rPr>
        <w:t>VEINT</w:t>
      </w:r>
      <w:r w:rsidR="00056DEB" w:rsidRPr="008411C4">
        <w:rPr>
          <w:rFonts w:ascii="Palatino Linotype" w:hAnsi="Palatino Linotype"/>
        </w:rPr>
        <w:t>IUNO</w:t>
      </w:r>
      <w:r w:rsidRPr="008411C4">
        <w:rPr>
          <w:rFonts w:ascii="Palatino Linotype" w:hAnsi="Palatino Linotype"/>
        </w:rPr>
        <w:t>, ANTE EL SECRETARIO TÉCNICO DEL PLENO ALEXIS TAPIA RAMÍREZ.</w:t>
      </w:r>
    </w:p>
    <w:p w14:paraId="531D71C7" w14:textId="79009698" w:rsidR="00A22BB3" w:rsidRPr="008411C4" w:rsidRDefault="00A22BB3" w:rsidP="008E0258">
      <w:pPr>
        <w:spacing w:before="240" w:after="240" w:line="360" w:lineRule="auto"/>
        <w:ind w:firstLine="1"/>
        <w:jc w:val="both"/>
        <w:rPr>
          <w:rFonts w:ascii="Palatino Linotype" w:hAnsi="Palatino Linotype"/>
        </w:rPr>
      </w:pPr>
    </w:p>
    <w:p w14:paraId="269E3610" w14:textId="11C0DDF0" w:rsidR="008411C4" w:rsidRDefault="008411C4" w:rsidP="008E0258">
      <w:pPr>
        <w:spacing w:before="240" w:after="240" w:line="360" w:lineRule="auto"/>
        <w:ind w:firstLine="1"/>
        <w:jc w:val="both"/>
        <w:rPr>
          <w:rFonts w:ascii="Palatino Linotype" w:hAnsi="Palatino Linotype"/>
        </w:rPr>
      </w:pPr>
    </w:p>
    <w:p w14:paraId="2F0F092B" w14:textId="77777777" w:rsidR="008411C4" w:rsidRDefault="008411C4">
      <w:pPr>
        <w:spacing w:after="160" w:line="259" w:lineRule="auto"/>
        <w:rPr>
          <w:rFonts w:ascii="Palatino Linotype" w:hAnsi="Palatino Linotype"/>
        </w:rPr>
      </w:pPr>
      <w:r>
        <w:rPr>
          <w:rFonts w:ascii="Palatino Linotype" w:hAnsi="Palatino Linotype"/>
        </w:rPr>
        <w:br w:type="page"/>
      </w:r>
    </w:p>
    <w:p w14:paraId="47C954A3" w14:textId="77777777" w:rsidR="007330F0" w:rsidRPr="008411C4" w:rsidRDefault="007330F0" w:rsidP="008E0258">
      <w:pPr>
        <w:spacing w:before="240" w:after="240" w:line="360" w:lineRule="auto"/>
        <w:ind w:firstLine="1"/>
        <w:jc w:val="both"/>
        <w:rPr>
          <w:rFonts w:ascii="Palatino Linotype" w:hAnsi="Palatino Linotype"/>
        </w:rPr>
      </w:pPr>
    </w:p>
    <w:p w14:paraId="1ECA2653" w14:textId="0FEE294E" w:rsidR="00A22BB3" w:rsidRPr="008411C4" w:rsidRDefault="00A22BB3" w:rsidP="008E0258">
      <w:pPr>
        <w:spacing w:before="240" w:after="240" w:line="360" w:lineRule="auto"/>
        <w:ind w:firstLine="1"/>
        <w:jc w:val="both"/>
        <w:rPr>
          <w:rFonts w:ascii="Palatino Linotype" w:hAnsi="Palatino Linotype"/>
        </w:rPr>
      </w:pPr>
    </w:p>
    <w:p w14:paraId="3EB347D7" w14:textId="39201507" w:rsidR="004525A9" w:rsidRPr="008411C4" w:rsidRDefault="004525A9" w:rsidP="008E0258">
      <w:pPr>
        <w:spacing w:before="240" w:after="240" w:line="360" w:lineRule="auto"/>
        <w:ind w:firstLine="1"/>
        <w:jc w:val="both"/>
        <w:rPr>
          <w:rFonts w:ascii="Palatino Linotype" w:hAnsi="Palatino Linotype"/>
        </w:rPr>
      </w:pPr>
    </w:p>
    <w:sectPr w:rsidR="004525A9" w:rsidRPr="008411C4" w:rsidSect="00141DF6">
      <w:headerReference w:type="even" r:id="rId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EC37D" w14:textId="77777777" w:rsidR="00F75D05" w:rsidRDefault="00F75D05" w:rsidP="008B6F5F">
      <w:r>
        <w:separator/>
      </w:r>
    </w:p>
  </w:endnote>
  <w:endnote w:type="continuationSeparator" w:id="0">
    <w:p w14:paraId="285C9DAE" w14:textId="77777777" w:rsidR="00F75D05" w:rsidRDefault="00F75D05"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3B93EED9" w14:textId="77777777" w:rsidR="00F75D05" w:rsidRPr="000A2541" w:rsidRDefault="00F75D05">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Pr>
                <w:rFonts w:ascii="Palatino Linotype" w:hAnsi="Palatino Linotype"/>
                <w:b/>
                <w:bCs/>
                <w:noProof/>
              </w:rPr>
              <w:t>50</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Pr>
                <w:rFonts w:ascii="Palatino Linotype" w:hAnsi="Palatino Linotype"/>
                <w:b/>
                <w:bCs/>
                <w:noProof/>
              </w:rPr>
              <w:t>52</w:t>
            </w:r>
            <w:r w:rsidRPr="000A2541">
              <w:rPr>
                <w:rFonts w:ascii="Palatino Linotype" w:hAnsi="Palatino Linotype"/>
                <w:b/>
                <w:bCs/>
              </w:rPr>
              <w:fldChar w:fldCharType="end"/>
            </w:r>
          </w:p>
        </w:sdtContent>
      </w:sdt>
    </w:sdtContent>
  </w:sdt>
  <w:p w14:paraId="353EE010" w14:textId="77777777" w:rsidR="00F75D05" w:rsidRDefault="00F75D0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9ED5D" w14:textId="77777777" w:rsidR="00F75D05" w:rsidRPr="00883450" w:rsidRDefault="00F75D05"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Pr="008411C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Pr="008411C4">
      <w:rPr>
        <w:rFonts w:ascii="Palatino Linotype" w:hAnsi="Palatino Linotype"/>
        <w:noProof/>
        <w:sz w:val="22"/>
        <w:szCs w:val="22"/>
        <w:lang w:val="es-ES"/>
      </w:rPr>
      <w:t>51</w:t>
    </w:r>
    <w:r w:rsidRPr="00883450">
      <w:rPr>
        <w:rFonts w:ascii="Palatino Linotype" w:hAnsi="Palatino Linotype"/>
        <w:sz w:val="22"/>
        <w:szCs w:val="22"/>
      </w:rPr>
      <w:fldChar w:fldCharType="end"/>
    </w:r>
  </w:p>
  <w:p w14:paraId="3553F761" w14:textId="77777777" w:rsidR="00F75D05" w:rsidRPr="00883450" w:rsidRDefault="00F75D05">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B5110" w14:textId="77777777" w:rsidR="00F75D05" w:rsidRDefault="00F75D05" w:rsidP="008B6F5F">
      <w:r>
        <w:separator/>
      </w:r>
    </w:p>
  </w:footnote>
  <w:footnote w:type="continuationSeparator" w:id="0">
    <w:p w14:paraId="5B9509BC" w14:textId="77777777" w:rsidR="00F75D05" w:rsidRDefault="00F75D05" w:rsidP="008B6F5F">
      <w:r>
        <w:continuationSeparator/>
      </w:r>
    </w:p>
  </w:footnote>
  <w:footnote w:id="1">
    <w:p w14:paraId="0C1C0AFF" w14:textId="3496FB4D" w:rsidR="00F75D05" w:rsidRPr="00FF015C" w:rsidRDefault="00F75D05">
      <w:pPr>
        <w:pStyle w:val="Textonotapie"/>
        <w:rPr>
          <w:lang w:val="es-MX"/>
        </w:rPr>
      </w:pPr>
      <w:r>
        <w:rPr>
          <w:rStyle w:val="Refdenotaalpie"/>
        </w:rPr>
        <w:footnoteRef/>
      </w:r>
      <w:r>
        <w:t xml:space="preserve"> </w:t>
      </w:r>
      <w:r w:rsidRPr="00FF015C">
        <w:rPr>
          <w:rFonts w:asciiTheme="majorHAnsi" w:hAnsiTheme="majorHAnsi" w:cstheme="majorHAnsi"/>
          <w:color w:val="444444"/>
        </w:rPr>
        <w:t>Consultable en la página 11 del Tomo XIV, noviembre de 2001, Novena Época del Semanario Judicial de la Federación y su Gaceta.</w:t>
      </w:r>
    </w:p>
  </w:footnote>
  <w:footnote w:id="2">
    <w:p w14:paraId="39B3B742" w14:textId="77777777" w:rsidR="00F75D05" w:rsidRDefault="00F75D05" w:rsidP="00814E32">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E8A361C" w14:textId="77777777" w:rsidR="00F75D05" w:rsidRDefault="00F75D05" w:rsidP="00814E32">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74AA43E" w14:textId="77777777" w:rsidR="00F75D05" w:rsidRPr="001E1F95" w:rsidRDefault="00F75D05" w:rsidP="00814E32">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3">
    <w:p w14:paraId="658BB0B8" w14:textId="77777777" w:rsidR="00F75D05" w:rsidRPr="0037004E" w:rsidRDefault="00F75D05" w:rsidP="00814E32">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footnote>
  <w:footnote w:id="4">
    <w:p w14:paraId="3B0766A6" w14:textId="77777777" w:rsidR="00F75D05" w:rsidRDefault="00F75D05" w:rsidP="00814E32">
      <w:pPr>
        <w:pStyle w:val="Textonotapie"/>
        <w:jc w:val="both"/>
      </w:pPr>
      <w:r>
        <w:rPr>
          <w:rStyle w:val="Refdenotaalpie"/>
        </w:rPr>
        <w:footnoteRef/>
      </w:r>
      <w:r>
        <w:t xml:space="preserve"> Artículo 3. Para los efectos de la presente Ley se entenderá por:</w:t>
      </w:r>
    </w:p>
    <w:p w14:paraId="25F9C60C" w14:textId="77777777" w:rsidR="00F75D05" w:rsidRDefault="00F75D05" w:rsidP="00814E32">
      <w:pPr>
        <w:pStyle w:val="Textonotapie"/>
        <w:jc w:val="both"/>
      </w:pPr>
      <w:r>
        <w:t xml:space="preserve"> (…)</w:t>
      </w:r>
    </w:p>
    <w:p w14:paraId="7A2F88BB" w14:textId="77777777" w:rsidR="00F75D05" w:rsidRDefault="00F75D05" w:rsidP="00814E32">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DCF10" w14:textId="1B052E3B" w:rsidR="00F75D05" w:rsidRDefault="00721ABB">
    <w:pPr>
      <w:pStyle w:val="Encabezado"/>
    </w:pPr>
    <w:r>
      <w:rPr>
        <w:noProof/>
        <w:lang w:val="es-MX" w:eastAsia="es-MX"/>
      </w:rPr>
      <w:pict w14:anchorId="30CB6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F75D05" w:rsidRPr="00EF13C1" w14:paraId="00D1BA04" w14:textId="77777777" w:rsidTr="00646380">
      <w:trPr>
        <w:trHeight w:val="138"/>
        <w:jc w:val="right"/>
      </w:trPr>
      <w:tc>
        <w:tcPr>
          <w:tcW w:w="2552" w:type="dxa"/>
          <w:vAlign w:val="center"/>
        </w:tcPr>
        <w:p w14:paraId="72FF39C4" w14:textId="77777777" w:rsidR="00F75D05" w:rsidRPr="00EF13C1" w:rsidRDefault="00F75D05"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44580C03" w14:textId="56C9DF8E" w:rsidR="00F75D05" w:rsidRPr="00353EB6" w:rsidRDefault="00F75D05" w:rsidP="00B822E5">
          <w:pPr>
            <w:pStyle w:val="Encabezado"/>
            <w:jc w:val="right"/>
            <w:rPr>
              <w:rFonts w:ascii="Palatino Linotype" w:hAnsi="Palatino Linotype"/>
              <w:b/>
              <w:sz w:val="22"/>
              <w:szCs w:val="22"/>
            </w:rPr>
          </w:pPr>
          <w:r w:rsidRPr="00D65BA1">
            <w:rPr>
              <w:rFonts w:ascii="Palatino Linotype" w:hAnsi="Palatino Linotype" w:cs="Arial"/>
              <w:b/>
              <w:bCs/>
              <w:sz w:val="22"/>
              <w:szCs w:val="22"/>
              <w:lang w:eastAsia="es-MX"/>
            </w:rPr>
            <w:t>004</w:t>
          </w:r>
          <w:r>
            <w:rPr>
              <w:rFonts w:ascii="Palatino Linotype" w:hAnsi="Palatino Linotype" w:cs="Arial"/>
              <w:b/>
              <w:bCs/>
              <w:sz w:val="22"/>
              <w:szCs w:val="22"/>
              <w:lang w:eastAsia="es-MX"/>
            </w:rPr>
            <w:t>98</w:t>
          </w:r>
          <w:r w:rsidRPr="00D65BA1">
            <w:rPr>
              <w:rFonts w:ascii="Palatino Linotype" w:hAnsi="Palatino Linotype" w:cs="Arial"/>
              <w:b/>
              <w:bCs/>
              <w:sz w:val="22"/>
              <w:szCs w:val="22"/>
              <w:lang w:eastAsia="es-MX"/>
            </w:rPr>
            <w:t>/INFOEM/IP/RR/2021</w:t>
          </w:r>
        </w:p>
      </w:tc>
    </w:tr>
    <w:tr w:rsidR="00F75D05" w:rsidRPr="00EF13C1" w14:paraId="7A60F1FA" w14:textId="77777777" w:rsidTr="00646380">
      <w:trPr>
        <w:trHeight w:val="233"/>
        <w:jc w:val="right"/>
      </w:trPr>
      <w:tc>
        <w:tcPr>
          <w:tcW w:w="2552" w:type="dxa"/>
          <w:vAlign w:val="center"/>
        </w:tcPr>
        <w:p w14:paraId="08D9E6A6" w14:textId="77777777" w:rsidR="00F75D05" w:rsidRPr="00EF13C1" w:rsidRDefault="00F75D05" w:rsidP="00646380">
          <w:pPr>
            <w:rPr>
              <w:rFonts w:ascii="Palatino Linotype" w:hAnsi="Palatino Linotype"/>
              <w:b/>
              <w:sz w:val="22"/>
              <w:szCs w:val="22"/>
            </w:rPr>
          </w:pPr>
        </w:p>
      </w:tc>
      <w:tc>
        <w:tcPr>
          <w:tcW w:w="3826" w:type="dxa"/>
          <w:vAlign w:val="center"/>
        </w:tcPr>
        <w:p w14:paraId="2A7234D1" w14:textId="77777777" w:rsidR="00F75D05" w:rsidRPr="00EF13C1" w:rsidRDefault="00F75D05" w:rsidP="00141DF6">
          <w:pPr>
            <w:pStyle w:val="Encabezado"/>
            <w:jc w:val="center"/>
            <w:rPr>
              <w:rFonts w:ascii="Palatino Linotype" w:hAnsi="Palatino Linotype"/>
              <w:b/>
              <w:sz w:val="22"/>
              <w:szCs w:val="22"/>
            </w:rPr>
          </w:pPr>
        </w:p>
      </w:tc>
    </w:tr>
    <w:tr w:rsidR="00F75D05" w:rsidRPr="00EF13C1" w14:paraId="5DF571B5" w14:textId="77777777" w:rsidTr="00646380">
      <w:trPr>
        <w:trHeight w:val="321"/>
        <w:jc w:val="right"/>
      </w:trPr>
      <w:tc>
        <w:tcPr>
          <w:tcW w:w="2552" w:type="dxa"/>
          <w:vAlign w:val="center"/>
        </w:tcPr>
        <w:p w14:paraId="74300747" w14:textId="77777777" w:rsidR="00F75D05" w:rsidRPr="00EF13C1" w:rsidRDefault="00F75D05"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71943656" w14:textId="6C1C9FE7" w:rsidR="00F75D05" w:rsidRPr="00EF13C1" w:rsidRDefault="00F75D05" w:rsidP="00B23C9B">
          <w:pPr>
            <w:pStyle w:val="Encabezado"/>
            <w:jc w:val="right"/>
            <w:rPr>
              <w:rFonts w:ascii="Palatino Linotype" w:hAnsi="Palatino Linotype"/>
              <w:b/>
              <w:sz w:val="22"/>
              <w:szCs w:val="22"/>
            </w:rPr>
          </w:pPr>
          <w:r>
            <w:rPr>
              <w:rFonts w:ascii="Palatino Linotype" w:hAnsi="Palatino Linotype"/>
              <w:b/>
              <w:bCs/>
              <w:sz w:val="22"/>
              <w:szCs w:val="22"/>
            </w:rPr>
            <w:t>Ayuntamiento de Huixquilucan</w:t>
          </w:r>
        </w:p>
      </w:tc>
    </w:tr>
    <w:tr w:rsidR="00F75D05" w:rsidRPr="00EF13C1" w14:paraId="3BBC7223" w14:textId="77777777" w:rsidTr="00646380">
      <w:trPr>
        <w:trHeight w:val="321"/>
        <w:jc w:val="right"/>
      </w:trPr>
      <w:tc>
        <w:tcPr>
          <w:tcW w:w="2552" w:type="dxa"/>
          <w:vAlign w:val="center"/>
        </w:tcPr>
        <w:p w14:paraId="2C181F52" w14:textId="77777777" w:rsidR="00F75D05" w:rsidRPr="00EF13C1" w:rsidRDefault="00F75D05"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34765C37" w14:textId="77777777" w:rsidR="00F75D05" w:rsidRPr="00EF13C1" w:rsidRDefault="00F75D05"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47737F7B" w14:textId="0545E59E" w:rsidR="00F75D05" w:rsidRDefault="00721ABB" w:rsidP="00646380">
    <w:pPr>
      <w:pStyle w:val="Encabezado"/>
    </w:pPr>
    <w:r>
      <w:rPr>
        <w:noProof/>
        <w:lang w:val="es-MX" w:eastAsia="es-MX"/>
      </w:rPr>
      <w:pict w14:anchorId="65868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5.15pt;margin-top:-111.7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F75D05" w:rsidRPr="00182113" w14:paraId="0F075FD5" w14:textId="77777777" w:rsidTr="00141DF6">
      <w:trPr>
        <w:trHeight w:val="138"/>
      </w:trPr>
      <w:tc>
        <w:tcPr>
          <w:tcW w:w="2532" w:type="dxa"/>
          <w:vAlign w:val="center"/>
        </w:tcPr>
        <w:p w14:paraId="094F634E" w14:textId="77777777" w:rsidR="00F75D05" w:rsidRPr="00EF13C1" w:rsidRDefault="00F75D05"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45A161C8" w14:textId="4F3A19CF" w:rsidR="00F75D05" w:rsidRPr="00353EB6" w:rsidRDefault="00F75D05" w:rsidP="00FB0EDF">
          <w:pPr>
            <w:pStyle w:val="Encabezado"/>
            <w:jc w:val="right"/>
            <w:rPr>
              <w:rFonts w:ascii="Palatino Linotype" w:hAnsi="Palatino Linotype"/>
              <w:b/>
              <w:sz w:val="22"/>
              <w:szCs w:val="22"/>
            </w:rPr>
          </w:pPr>
          <w:r w:rsidRPr="00D65BA1">
            <w:rPr>
              <w:rFonts w:ascii="Palatino Linotype" w:hAnsi="Palatino Linotype" w:cs="Arial"/>
              <w:b/>
              <w:bCs/>
              <w:sz w:val="22"/>
              <w:szCs w:val="22"/>
              <w:lang w:eastAsia="es-MX"/>
            </w:rPr>
            <w:t>004</w:t>
          </w:r>
          <w:r>
            <w:rPr>
              <w:rFonts w:ascii="Palatino Linotype" w:hAnsi="Palatino Linotype" w:cs="Arial"/>
              <w:b/>
              <w:bCs/>
              <w:sz w:val="22"/>
              <w:szCs w:val="22"/>
              <w:lang w:eastAsia="es-MX"/>
            </w:rPr>
            <w:t>98</w:t>
          </w:r>
          <w:r w:rsidRPr="00D65BA1">
            <w:rPr>
              <w:rFonts w:ascii="Palatino Linotype" w:hAnsi="Palatino Linotype" w:cs="Arial"/>
              <w:b/>
              <w:bCs/>
              <w:sz w:val="22"/>
              <w:szCs w:val="22"/>
              <w:lang w:eastAsia="es-MX"/>
            </w:rPr>
            <w:t>/INFOEM/IP/RR/2021</w:t>
          </w:r>
        </w:p>
      </w:tc>
      <w:tc>
        <w:tcPr>
          <w:tcW w:w="2532" w:type="dxa"/>
          <w:vAlign w:val="center"/>
        </w:tcPr>
        <w:p w14:paraId="5B310335" w14:textId="77777777" w:rsidR="00F75D05" w:rsidRPr="00182113" w:rsidRDefault="00F75D05" w:rsidP="00353EB6">
          <w:pPr>
            <w:rPr>
              <w:rFonts w:ascii="Palatino Linotype" w:hAnsi="Palatino Linotype"/>
              <w:b/>
              <w:sz w:val="22"/>
              <w:szCs w:val="22"/>
            </w:rPr>
          </w:pPr>
        </w:p>
      </w:tc>
      <w:tc>
        <w:tcPr>
          <w:tcW w:w="236" w:type="dxa"/>
          <w:vAlign w:val="center"/>
        </w:tcPr>
        <w:p w14:paraId="0254E206" w14:textId="77777777" w:rsidR="00F75D05" w:rsidRPr="00182113" w:rsidRDefault="00F75D05" w:rsidP="00353EB6">
          <w:pPr>
            <w:pStyle w:val="Encabezado"/>
            <w:jc w:val="center"/>
            <w:rPr>
              <w:rFonts w:ascii="Palatino Linotype" w:hAnsi="Palatino Linotype"/>
              <w:b/>
              <w:sz w:val="22"/>
              <w:szCs w:val="22"/>
            </w:rPr>
          </w:pPr>
        </w:p>
      </w:tc>
      <w:tc>
        <w:tcPr>
          <w:tcW w:w="3261" w:type="dxa"/>
          <w:vAlign w:val="center"/>
        </w:tcPr>
        <w:p w14:paraId="0D6FA486" w14:textId="77777777" w:rsidR="00F75D05" w:rsidRPr="00182113" w:rsidRDefault="00F75D05" w:rsidP="00353EB6">
          <w:pPr>
            <w:pStyle w:val="Encabezado"/>
            <w:rPr>
              <w:rFonts w:ascii="Palatino Linotype" w:hAnsi="Palatino Linotype"/>
              <w:b/>
              <w:sz w:val="22"/>
              <w:szCs w:val="22"/>
            </w:rPr>
          </w:pPr>
        </w:p>
      </w:tc>
    </w:tr>
    <w:tr w:rsidR="00F75D05" w:rsidRPr="00182113" w14:paraId="40CE8C26" w14:textId="77777777" w:rsidTr="00141DF6">
      <w:trPr>
        <w:trHeight w:val="227"/>
      </w:trPr>
      <w:tc>
        <w:tcPr>
          <w:tcW w:w="2532" w:type="dxa"/>
          <w:vAlign w:val="center"/>
        </w:tcPr>
        <w:p w14:paraId="28F42CDF" w14:textId="77777777" w:rsidR="00F75D05" w:rsidRPr="00EF13C1" w:rsidRDefault="00F75D05"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6A2D38" w14:textId="66CAAEBC" w:rsidR="00F75D05" w:rsidRPr="00EF13C1" w:rsidRDefault="00F75D05" w:rsidP="00B722A5">
          <w:pPr>
            <w:pStyle w:val="Encabezado"/>
            <w:jc w:val="right"/>
            <w:rPr>
              <w:rFonts w:ascii="Palatino Linotype" w:hAnsi="Palatino Linotype"/>
              <w:b/>
              <w:sz w:val="22"/>
              <w:szCs w:val="22"/>
            </w:rPr>
          </w:pPr>
          <w:r w:rsidRPr="00F75D05">
            <w:rPr>
              <w:rFonts w:ascii="Palatino Linotype" w:hAnsi="Palatino Linotype"/>
              <w:b/>
              <w:sz w:val="22"/>
              <w:szCs w:val="22"/>
              <w:highlight w:val="black"/>
            </w:rPr>
            <w:t>----------------------------------</w:t>
          </w:r>
        </w:p>
      </w:tc>
      <w:tc>
        <w:tcPr>
          <w:tcW w:w="2532" w:type="dxa"/>
          <w:vAlign w:val="center"/>
        </w:tcPr>
        <w:p w14:paraId="16559EC1" w14:textId="77777777" w:rsidR="00F75D05" w:rsidRPr="00182113" w:rsidRDefault="00F75D05" w:rsidP="00353EB6">
          <w:pPr>
            <w:rPr>
              <w:rFonts w:ascii="Palatino Linotype" w:hAnsi="Palatino Linotype"/>
              <w:b/>
              <w:sz w:val="22"/>
              <w:szCs w:val="22"/>
            </w:rPr>
          </w:pPr>
        </w:p>
      </w:tc>
      <w:tc>
        <w:tcPr>
          <w:tcW w:w="236" w:type="dxa"/>
          <w:vAlign w:val="center"/>
        </w:tcPr>
        <w:p w14:paraId="6DB80AAF" w14:textId="77777777" w:rsidR="00F75D05" w:rsidRPr="00182113" w:rsidRDefault="00F75D05" w:rsidP="00353EB6">
          <w:pPr>
            <w:pStyle w:val="Encabezado"/>
            <w:jc w:val="center"/>
            <w:rPr>
              <w:rFonts w:ascii="Palatino Linotype" w:hAnsi="Palatino Linotype"/>
              <w:b/>
              <w:sz w:val="22"/>
              <w:szCs w:val="22"/>
            </w:rPr>
          </w:pPr>
        </w:p>
      </w:tc>
      <w:tc>
        <w:tcPr>
          <w:tcW w:w="3261" w:type="dxa"/>
          <w:vAlign w:val="center"/>
        </w:tcPr>
        <w:p w14:paraId="487EBABC" w14:textId="77777777" w:rsidR="00F75D05" w:rsidRPr="00182113" w:rsidRDefault="00F75D05" w:rsidP="00353EB6">
          <w:pPr>
            <w:pStyle w:val="Encabezado"/>
            <w:rPr>
              <w:rFonts w:ascii="Palatino Linotype" w:hAnsi="Palatino Linotype"/>
              <w:b/>
              <w:sz w:val="22"/>
              <w:szCs w:val="22"/>
            </w:rPr>
          </w:pPr>
        </w:p>
      </w:tc>
    </w:tr>
    <w:tr w:rsidR="00F75D05" w:rsidRPr="00182113" w14:paraId="5CD61AD2" w14:textId="77777777" w:rsidTr="00141DF6">
      <w:trPr>
        <w:trHeight w:val="232"/>
      </w:trPr>
      <w:tc>
        <w:tcPr>
          <w:tcW w:w="2532" w:type="dxa"/>
          <w:vAlign w:val="center"/>
        </w:tcPr>
        <w:p w14:paraId="4EE35D14" w14:textId="77777777" w:rsidR="00F75D05" w:rsidRPr="00EF13C1" w:rsidRDefault="00F75D05"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0376A8DA" w14:textId="45D513D2" w:rsidR="00F75D05" w:rsidRPr="00EF13C1" w:rsidRDefault="00F75D05" w:rsidP="00B722A5">
          <w:pPr>
            <w:pStyle w:val="Encabezado"/>
            <w:jc w:val="right"/>
            <w:rPr>
              <w:rFonts w:ascii="Palatino Linotype" w:hAnsi="Palatino Linotype"/>
              <w:b/>
              <w:sz w:val="22"/>
              <w:szCs w:val="22"/>
            </w:rPr>
          </w:pPr>
          <w:r>
            <w:rPr>
              <w:rFonts w:ascii="Palatino Linotype" w:hAnsi="Palatino Linotype"/>
              <w:b/>
              <w:bCs/>
              <w:sz w:val="22"/>
              <w:szCs w:val="22"/>
            </w:rPr>
            <w:t>Ayuntamiento de Huixquilucan</w:t>
          </w:r>
        </w:p>
      </w:tc>
      <w:tc>
        <w:tcPr>
          <w:tcW w:w="2532" w:type="dxa"/>
          <w:vAlign w:val="center"/>
        </w:tcPr>
        <w:p w14:paraId="7A386BD6" w14:textId="77777777" w:rsidR="00F75D05" w:rsidRPr="00182113" w:rsidRDefault="00F75D05" w:rsidP="00353EB6">
          <w:pPr>
            <w:rPr>
              <w:rFonts w:ascii="Palatino Linotype" w:hAnsi="Palatino Linotype"/>
              <w:b/>
              <w:sz w:val="22"/>
              <w:szCs w:val="22"/>
            </w:rPr>
          </w:pPr>
        </w:p>
      </w:tc>
      <w:tc>
        <w:tcPr>
          <w:tcW w:w="236" w:type="dxa"/>
          <w:vAlign w:val="center"/>
        </w:tcPr>
        <w:p w14:paraId="618DFD3B" w14:textId="77777777" w:rsidR="00F75D05" w:rsidRPr="00182113" w:rsidRDefault="00F75D05" w:rsidP="00353EB6">
          <w:pPr>
            <w:pStyle w:val="Encabezado"/>
            <w:jc w:val="center"/>
            <w:rPr>
              <w:rFonts w:ascii="Palatino Linotype" w:hAnsi="Palatino Linotype"/>
              <w:b/>
              <w:sz w:val="22"/>
              <w:szCs w:val="22"/>
            </w:rPr>
          </w:pPr>
        </w:p>
      </w:tc>
      <w:tc>
        <w:tcPr>
          <w:tcW w:w="3261" w:type="dxa"/>
          <w:vAlign w:val="center"/>
        </w:tcPr>
        <w:p w14:paraId="1F38B074" w14:textId="77777777" w:rsidR="00F75D05" w:rsidRPr="00182113" w:rsidRDefault="00F75D05" w:rsidP="00353EB6">
          <w:pPr>
            <w:pStyle w:val="Encabezado"/>
            <w:rPr>
              <w:rFonts w:ascii="Palatino Linotype" w:hAnsi="Palatino Linotype"/>
              <w:b/>
              <w:sz w:val="22"/>
              <w:szCs w:val="22"/>
            </w:rPr>
          </w:pPr>
        </w:p>
      </w:tc>
    </w:tr>
    <w:tr w:rsidR="00F75D05" w:rsidRPr="00182113" w14:paraId="04506064" w14:textId="77777777" w:rsidTr="00141DF6">
      <w:trPr>
        <w:trHeight w:val="320"/>
      </w:trPr>
      <w:tc>
        <w:tcPr>
          <w:tcW w:w="2532" w:type="dxa"/>
          <w:vAlign w:val="center"/>
        </w:tcPr>
        <w:p w14:paraId="1CCFCB79" w14:textId="77777777" w:rsidR="00F75D05" w:rsidRPr="00EF13C1" w:rsidRDefault="00F75D05"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ABDAAFC" w14:textId="77777777" w:rsidR="00F75D05" w:rsidRPr="00EF13C1" w:rsidRDefault="00F75D05"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09557113" w14:textId="77777777" w:rsidR="00F75D05" w:rsidRPr="00182113" w:rsidRDefault="00F75D05" w:rsidP="00353EB6">
          <w:pPr>
            <w:rPr>
              <w:rFonts w:ascii="Palatino Linotype" w:hAnsi="Palatino Linotype"/>
              <w:b/>
              <w:sz w:val="22"/>
              <w:szCs w:val="22"/>
            </w:rPr>
          </w:pPr>
        </w:p>
      </w:tc>
      <w:tc>
        <w:tcPr>
          <w:tcW w:w="236" w:type="dxa"/>
          <w:vAlign w:val="center"/>
        </w:tcPr>
        <w:p w14:paraId="2DDF8C1E" w14:textId="77777777" w:rsidR="00F75D05" w:rsidRPr="00182113" w:rsidRDefault="00F75D05" w:rsidP="00353EB6">
          <w:pPr>
            <w:pStyle w:val="Encabezado"/>
            <w:jc w:val="center"/>
            <w:rPr>
              <w:rFonts w:ascii="Palatino Linotype" w:hAnsi="Palatino Linotype"/>
              <w:b/>
              <w:sz w:val="22"/>
              <w:szCs w:val="22"/>
            </w:rPr>
          </w:pPr>
        </w:p>
      </w:tc>
      <w:tc>
        <w:tcPr>
          <w:tcW w:w="3261" w:type="dxa"/>
          <w:vAlign w:val="center"/>
        </w:tcPr>
        <w:p w14:paraId="740F26CC" w14:textId="77777777" w:rsidR="00F75D05" w:rsidRPr="00182113" w:rsidRDefault="00F75D05" w:rsidP="00353EB6">
          <w:pPr>
            <w:pStyle w:val="Encabezado"/>
            <w:rPr>
              <w:rFonts w:ascii="Palatino Linotype" w:hAnsi="Palatino Linotype"/>
              <w:b/>
              <w:sz w:val="22"/>
              <w:szCs w:val="22"/>
            </w:rPr>
          </w:pPr>
        </w:p>
      </w:tc>
    </w:tr>
  </w:tbl>
  <w:p w14:paraId="1A8E8E9C" w14:textId="72A4A07E" w:rsidR="00F75D05" w:rsidRDefault="00721ABB">
    <w:pPr>
      <w:pStyle w:val="Encabezado"/>
    </w:pPr>
    <w:r>
      <w:rPr>
        <w:noProof/>
        <w:lang w:val="es-MX" w:eastAsia="es-MX"/>
      </w:rPr>
      <w:pict w14:anchorId="30ADEA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A21C3E"/>
    <w:multiLevelType w:val="hybridMultilevel"/>
    <w:tmpl w:val="625E27B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EC1AD9"/>
    <w:multiLevelType w:val="hybridMultilevel"/>
    <w:tmpl w:val="7660B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C266DE"/>
    <w:multiLevelType w:val="hybridMultilevel"/>
    <w:tmpl w:val="1DC21A42"/>
    <w:lvl w:ilvl="0" w:tplc="63B46E9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FE43483"/>
    <w:multiLevelType w:val="hybridMultilevel"/>
    <w:tmpl w:val="1AE29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5B7273F"/>
    <w:multiLevelType w:val="hybridMultilevel"/>
    <w:tmpl w:val="7A76A80C"/>
    <w:lvl w:ilvl="0" w:tplc="35CC1BD8">
      <w:start w:val="1"/>
      <w:numFmt w:val="upperRoman"/>
      <w:lvlText w:val="%1."/>
      <w:lvlJc w:val="left"/>
      <w:pPr>
        <w:ind w:left="1080" w:hanging="720"/>
      </w:pPr>
      <w:rPr>
        <w:rFonts w:asciiTheme="minorHAnsi" w:eastAsiaTheme="minorEastAsia" w:hAnsi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B161CBF"/>
    <w:multiLevelType w:val="hybridMultilevel"/>
    <w:tmpl w:val="162E43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E134495"/>
    <w:multiLevelType w:val="hybridMultilevel"/>
    <w:tmpl w:val="2EB67A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4887EDC"/>
    <w:multiLevelType w:val="hybridMultilevel"/>
    <w:tmpl w:val="FF4ED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7533A60"/>
    <w:multiLevelType w:val="hybridMultilevel"/>
    <w:tmpl w:val="603C7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17C63D8"/>
    <w:multiLevelType w:val="hybridMultilevel"/>
    <w:tmpl w:val="54A469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48D240F"/>
    <w:multiLevelType w:val="hybridMultilevel"/>
    <w:tmpl w:val="1848C838"/>
    <w:lvl w:ilvl="0" w:tplc="080A0013">
      <w:start w:val="1"/>
      <w:numFmt w:val="upperRoman"/>
      <w:lvlText w:val="%1."/>
      <w:lvlJc w:val="righ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7A391EEF"/>
    <w:multiLevelType w:val="hybridMultilevel"/>
    <w:tmpl w:val="C50AA5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
  </w:num>
  <w:num w:numId="4">
    <w:abstractNumId w:val="8"/>
  </w:num>
  <w:num w:numId="5">
    <w:abstractNumId w:val="20"/>
  </w:num>
  <w:num w:numId="6">
    <w:abstractNumId w:val="17"/>
  </w:num>
  <w:num w:numId="7">
    <w:abstractNumId w:val="10"/>
  </w:num>
  <w:num w:numId="8">
    <w:abstractNumId w:val="15"/>
  </w:num>
  <w:num w:numId="9">
    <w:abstractNumId w:val="7"/>
  </w:num>
  <w:num w:numId="10">
    <w:abstractNumId w:val="13"/>
  </w:num>
  <w:num w:numId="11">
    <w:abstractNumId w:val="12"/>
  </w:num>
  <w:num w:numId="12">
    <w:abstractNumId w:val="22"/>
  </w:num>
  <w:num w:numId="13">
    <w:abstractNumId w:val="21"/>
  </w:num>
  <w:num w:numId="14">
    <w:abstractNumId w:val="23"/>
  </w:num>
  <w:num w:numId="15">
    <w:abstractNumId w:val="18"/>
  </w:num>
  <w:num w:numId="16">
    <w:abstractNumId w:val="5"/>
  </w:num>
  <w:num w:numId="17">
    <w:abstractNumId w:val="0"/>
  </w:num>
  <w:num w:numId="18">
    <w:abstractNumId w:val="24"/>
  </w:num>
  <w:num w:numId="19">
    <w:abstractNumId w:val="9"/>
  </w:num>
  <w:num w:numId="20">
    <w:abstractNumId w:val="1"/>
  </w:num>
  <w:num w:numId="21">
    <w:abstractNumId w:val="19"/>
  </w:num>
  <w:num w:numId="22">
    <w:abstractNumId w:val="16"/>
  </w:num>
  <w:num w:numId="23">
    <w:abstractNumId w:val="6"/>
  </w:num>
  <w:num w:numId="24">
    <w:abstractNumId w:val="14"/>
  </w:num>
  <w:num w:numId="25">
    <w:abstractNumId w:val="2"/>
  </w:num>
  <w:num w:numId="2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0029"/>
    <w:rsid w:val="000003C4"/>
    <w:rsid w:val="000004DF"/>
    <w:rsid w:val="0000141B"/>
    <w:rsid w:val="0000281F"/>
    <w:rsid w:val="00005E5B"/>
    <w:rsid w:val="0000765F"/>
    <w:rsid w:val="0001045F"/>
    <w:rsid w:val="00011298"/>
    <w:rsid w:val="00011AA9"/>
    <w:rsid w:val="000129FA"/>
    <w:rsid w:val="00013B7E"/>
    <w:rsid w:val="00014629"/>
    <w:rsid w:val="000205C3"/>
    <w:rsid w:val="00020A79"/>
    <w:rsid w:val="000218CD"/>
    <w:rsid w:val="00021CFC"/>
    <w:rsid w:val="00021EFC"/>
    <w:rsid w:val="00026089"/>
    <w:rsid w:val="000274EF"/>
    <w:rsid w:val="00027824"/>
    <w:rsid w:val="00031362"/>
    <w:rsid w:val="00032ED4"/>
    <w:rsid w:val="000343D4"/>
    <w:rsid w:val="0003577B"/>
    <w:rsid w:val="00036E69"/>
    <w:rsid w:val="000404FD"/>
    <w:rsid w:val="0004269C"/>
    <w:rsid w:val="00045D8E"/>
    <w:rsid w:val="000461E5"/>
    <w:rsid w:val="000463AC"/>
    <w:rsid w:val="000471A3"/>
    <w:rsid w:val="00047E1C"/>
    <w:rsid w:val="000550E9"/>
    <w:rsid w:val="000555FF"/>
    <w:rsid w:val="00055AB7"/>
    <w:rsid w:val="00055C0B"/>
    <w:rsid w:val="00056DEB"/>
    <w:rsid w:val="00057046"/>
    <w:rsid w:val="00057A9A"/>
    <w:rsid w:val="00061623"/>
    <w:rsid w:val="00061B8C"/>
    <w:rsid w:val="00066351"/>
    <w:rsid w:val="000663DD"/>
    <w:rsid w:val="000708D7"/>
    <w:rsid w:val="0007491E"/>
    <w:rsid w:val="000757AD"/>
    <w:rsid w:val="00075A4C"/>
    <w:rsid w:val="00091880"/>
    <w:rsid w:val="00092CD4"/>
    <w:rsid w:val="00094259"/>
    <w:rsid w:val="00096AFD"/>
    <w:rsid w:val="000A0267"/>
    <w:rsid w:val="000A203F"/>
    <w:rsid w:val="000A2541"/>
    <w:rsid w:val="000A327D"/>
    <w:rsid w:val="000A46A2"/>
    <w:rsid w:val="000A79E0"/>
    <w:rsid w:val="000B0650"/>
    <w:rsid w:val="000B2402"/>
    <w:rsid w:val="000B3BC1"/>
    <w:rsid w:val="000B6752"/>
    <w:rsid w:val="000C1E44"/>
    <w:rsid w:val="000C37A1"/>
    <w:rsid w:val="000C524E"/>
    <w:rsid w:val="000D3C75"/>
    <w:rsid w:val="000D4FCC"/>
    <w:rsid w:val="000D62D7"/>
    <w:rsid w:val="000D71CF"/>
    <w:rsid w:val="000E03A9"/>
    <w:rsid w:val="000E04B9"/>
    <w:rsid w:val="000E053C"/>
    <w:rsid w:val="000E10CB"/>
    <w:rsid w:val="000E1B6B"/>
    <w:rsid w:val="000E1BDA"/>
    <w:rsid w:val="000E1ECA"/>
    <w:rsid w:val="000E244C"/>
    <w:rsid w:val="000E2AC3"/>
    <w:rsid w:val="000E2BE4"/>
    <w:rsid w:val="000E43C9"/>
    <w:rsid w:val="000E4F0E"/>
    <w:rsid w:val="000E5CF6"/>
    <w:rsid w:val="000E7023"/>
    <w:rsid w:val="000F3174"/>
    <w:rsid w:val="000F322A"/>
    <w:rsid w:val="000F341D"/>
    <w:rsid w:val="000F53A7"/>
    <w:rsid w:val="00100FB3"/>
    <w:rsid w:val="00101488"/>
    <w:rsid w:val="001019CA"/>
    <w:rsid w:val="001025FA"/>
    <w:rsid w:val="00103D99"/>
    <w:rsid w:val="00105642"/>
    <w:rsid w:val="00105A38"/>
    <w:rsid w:val="00106334"/>
    <w:rsid w:val="0011051D"/>
    <w:rsid w:val="00110E2E"/>
    <w:rsid w:val="00114826"/>
    <w:rsid w:val="001168F4"/>
    <w:rsid w:val="00121044"/>
    <w:rsid w:val="00122EA6"/>
    <w:rsid w:val="00123610"/>
    <w:rsid w:val="001308F8"/>
    <w:rsid w:val="00130B1E"/>
    <w:rsid w:val="00130F14"/>
    <w:rsid w:val="001318AF"/>
    <w:rsid w:val="001319DC"/>
    <w:rsid w:val="00132361"/>
    <w:rsid w:val="00132D61"/>
    <w:rsid w:val="00132F24"/>
    <w:rsid w:val="00133116"/>
    <w:rsid w:val="001336BF"/>
    <w:rsid w:val="001342EB"/>
    <w:rsid w:val="001362A0"/>
    <w:rsid w:val="00140005"/>
    <w:rsid w:val="00141383"/>
    <w:rsid w:val="00141DF6"/>
    <w:rsid w:val="00144456"/>
    <w:rsid w:val="0014528A"/>
    <w:rsid w:val="00145959"/>
    <w:rsid w:val="00150242"/>
    <w:rsid w:val="0015151E"/>
    <w:rsid w:val="001515F1"/>
    <w:rsid w:val="001520C4"/>
    <w:rsid w:val="0015267F"/>
    <w:rsid w:val="001529CD"/>
    <w:rsid w:val="00154BBC"/>
    <w:rsid w:val="0015525D"/>
    <w:rsid w:val="00156A90"/>
    <w:rsid w:val="001608DD"/>
    <w:rsid w:val="00162483"/>
    <w:rsid w:val="001624FE"/>
    <w:rsid w:val="00163041"/>
    <w:rsid w:val="00163F26"/>
    <w:rsid w:val="00166171"/>
    <w:rsid w:val="00167218"/>
    <w:rsid w:val="001672EA"/>
    <w:rsid w:val="00170DEE"/>
    <w:rsid w:val="001715AF"/>
    <w:rsid w:val="001720F9"/>
    <w:rsid w:val="00173525"/>
    <w:rsid w:val="00182731"/>
    <w:rsid w:val="00183CA0"/>
    <w:rsid w:val="001846A4"/>
    <w:rsid w:val="001864B6"/>
    <w:rsid w:val="00187676"/>
    <w:rsid w:val="00192EC4"/>
    <w:rsid w:val="00196809"/>
    <w:rsid w:val="00196D24"/>
    <w:rsid w:val="0019703D"/>
    <w:rsid w:val="001A160C"/>
    <w:rsid w:val="001A2BAC"/>
    <w:rsid w:val="001A4BC9"/>
    <w:rsid w:val="001A556A"/>
    <w:rsid w:val="001A6F6E"/>
    <w:rsid w:val="001A7D74"/>
    <w:rsid w:val="001B0E38"/>
    <w:rsid w:val="001B2A18"/>
    <w:rsid w:val="001B3D20"/>
    <w:rsid w:val="001B4338"/>
    <w:rsid w:val="001B48A5"/>
    <w:rsid w:val="001B7E6A"/>
    <w:rsid w:val="001B7FCE"/>
    <w:rsid w:val="001C0763"/>
    <w:rsid w:val="001C083A"/>
    <w:rsid w:val="001C0F74"/>
    <w:rsid w:val="001C1F82"/>
    <w:rsid w:val="001C32D4"/>
    <w:rsid w:val="001C401F"/>
    <w:rsid w:val="001C4311"/>
    <w:rsid w:val="001C4D00"/>
    <w:rsid w:val="001C5AD3"/>
    <w:rsid w:val="001C5EA1"/>
    <w:rsid w:val="001C6037"/>
    <w:rsid w:val="001C6B98"/>
    <w:rsid w:val="001C7C47"/>
    <w:rsid w:val="001D205B"/>
    <w:rsid w:val="001D205F"/>
    <w:rsid w:val="001D557F"/>
    <w:rsid w:val="001D5999"/>
    <w:rsid w:val="001D5D25"/>
    <w:rsid w:val="001D5F4A"/>
    <w:rsid w:val="001D6496"/>
    <w:rsid w:val="001D7A5B"/>
    <w:rsid w:val="001D7D04"/>
    <w:rsid w:val="001E5379"/>
    <w:rsid w:val="001E673C"/>
    <w:rsid w:val="001E69EF"/>
    <w:rsid w:val="001F02A3"/>
    <w:rsid w:val="001F1A61"/>
    <w:rsid w:val="001F27F5"/>
    <w:rsid w:val="001F2B1D"/>
    <w:rsid w:val="001F6878"/>
    <w:rsid w:val="001F7B21"/>
    <w:rsid w:val="00201B74"/>
    <w:rsid w:val="00201C80"/>
    <w:rsid w:val="00203DB6"/>
    <w:rsid w:val="002065EF"/>
    <w:rsid w:val="0021062B"/>
    <w:rsid w:val="00210C89"/>
    <w:rsid w:val="00210DE2"/>
    <w:rsid w:val="0021398B"/>
    <w:rsid w:val="002139BE"/>
    <w:rsid w:val="002146B1"/>
    <w:rsid w:val="002152A6"/>
    <w:rsid w:val="00216C93"/>
    <w:rsid w:val="0021749F"/>
    <w:rsid w:val="0022047D"/>
    <w:rsid w:val="0022089E"/>
    <w:rsid w:val="002208F8"/>
    <w:rsid w:val="00220C8D"/>
    <w:rsid w:val="0022251B"/>
    <w:rsid w:val="00222845"/>
    <w:rsid w:val="002229DA"/>
    <w:rsid w:val="002248D3"/>
    <w:rsid w:val="00225AEA"/>
    <w:rsid w:val="00226E1C"/>
    <w:rsid w:val="00230ED8"/>
    <w:rsid w:val="00231687"/>
    <w:rsid w:val="00231FF4"/>
    <w:rsid w:val="00236697"/>
    <w:rsid w:val="00237EAE"/>
    <w:rsid w:val="00241128"/>
    <w:rsid w:val="00244B3C"/>
    <w:rsid w:val="0024503C"/>
    <w:rsid w:val="00245255"/>
    <w:rsid w:val="002456EB"/>
    <w:rsid w:val="002459BD"/>
    <w:rsid w:val="00252A10"/>
    <w:rsid w:val="00256327"/>
    <w:rsid w:val="00256384"/>
    <w:rsid w:val="0025652B"/>
    <w:rsid w:val="00256D0A"/>
    <w:rsid w:val="00257301"/>
    <w:rsid w:val="00260E8C"/>
    <w:rsid w:val="00262949"/>
    <w:rsid w:val="00262E8D"/>
    <w:rsid w:val="002644B7"/>
    <w:rsid w:val="0026533C"/>
    <w:rsid w:val="002655B2"/>
    <w:rsid w:val="00266D19"/>
    <w:rsid w:val="00266F04"/>
    <w:rsid w:val="00271ADB"/>
    <w:rsid w:val="00271AF3"/>
    <w:rsid w:val="00273E6D"/>
    <w:rsid w:val="002748FD"/>
    <w:rsid w:val="00274D1E"/>
    <w:rsid w:val="00274DA0"/>
    <w:rsid w:val="00274E75"/>
    <w:rsid w:val="00275356"/>
    <w:rsid w:val="002764AA"/>
    <w:rsid w:val="00276B36"/>
    <w:rsid w:val="002770B1"/>
    <w:rsid w:val="0027779A"/>
    <w:rsid w:val="00277AA5"/>
    <w:rsid w:val="0028469E"/>
    <w:rsid w:val="00286C61"/>
    <w:rsid w:val="00294EEE"/>
    <w:rsid w:val="00296E48"/>
    <w:rsid w:val="00296EF2"/>
    <w:rsid w:val="002A0419"/>
    <w:rsid w:val="002A07D5"/>
    <w:rsid w:val="002A27AF"/>
    <w:rsid w:val="002A2EB9"/>
    <w:rsid w:val="002A3EC2"/>
    <w:rsid w:val="002A4249"/>
    <w:rsid w:val="002A5BA4"/>
    <w:rsid w:val="002B0356"/>
    <w:rsid w:val="002B3690"/>
    <w:rsid w:val="002B430C"/>
    <w:rsid w:val="002B739B"/>
    <w:rsid w:val="002C0BBC"/>
    <w:rsid w:val="002C2F1A"/>
    <w:rsid w:val="002C32FE"/>
    <w:rsid w:val="002C4D40"/>
    <w:rsid w:val="002C4FEC"/>
    <w:rsid w:val="002C51AA"/>
    <w:rsid w:val="002D2177"/>
    <w:rsid w:val="002D21B7"/>
    <w:rsid w:val="002D2C8A"/>
    <w:rsid w:val="002D36FE"/>
    <w:rsid w:val="002D3F81"/>
    <w:rsid w:val="002D65DA"/>
    <w:rsid w:val="002D7984"/>
    <w:rsid w:val="002D7BFD"/>
    <w:rsid w:val="002E01F3"/>
    <w:rsid w:val="002E0C11"/>
    <w:rsid w:val="002E2041"/>
    <w:rsid w:val="002E4801"/>
    <w:rsid w:val="002F1198"/>
    <w:rsid w:val="002F25B7"/>
    <w:rsid w:val="002F37F6"/>
    <w:rsid w:val="002F41D4"/>
    <w:rsid w:val="002F42C6"/>
    <w:rsid w:val="002F4884"/>
    <w:rsid w:val="002F4E9B"/>
    <w:rsid w:val="003006D4"/>
    <w:rsid w:val="00300909"/>
    <w:rsid w:val="00300AC1"/>
    <w:rsid w:val="00302FF6"/>
    <w:rsid w:val="00305A7C"/>
    <w:rsid w:val="00311921"/>
    <w:rsid w:val="00316A85"/>
    <w:rsid w:val="00316E45"/>
    <w:rsid w:val="00322592"/>
    <w:rsid w:val="00323479"/>
    <w:rsid w:val="003243D0"/>
    <w:rsid w:val="003337B5"/>
    <w:rsid w:val="00334D63"/>
    <w:rsid w:val="0033655A"/>
    <w:rsid w:val="00341141"/>
    <w:rsid w:val="003438A7"/>
    <w:rsid w:val="0034418B"/>
    <w:rsid w:val="00344532"/>
    <w:rsid w:val="003477AB"/>
    <w:rsid w:val="003520B3"/>
    <w:rsid w:val="00352347"/>
    <w:rsid w:val="00352F58"/>
    <w:rsid w:val="003530F1"/>
    <w:rsid w:val="00353EB6"/>
    <w:rsid w:val="00356876"/>
    <w:rsid w:val="00357218"/>
    <w:rsid w:val="003601C6"/>
    <w:rsid w:val="00360C39"/>
    <w:rsid w:val="0036237D"/>
    <w:rsid w:val="00366760"/>
    <w:rsid w:val="0036737F"/>
    <w:rsid w:val="0036741F"/>
    <w:rsid w:val="00371EA9"/>
    <w:rsid w:val="00373F0F"/>
    <w:rsid w:val="003745C6"/>
    <w:rsid w:val="00377C95"/>
    <w:rsid w:val="0038111F"/>
    <w:rsid w:val="00381768"/>
    <w:rsid w:val="00382C85"/>
    <w:rsid w:val="00385622"/>
    <w:rsid w:val="00386F98"/>
    <w:rsid w:val="003916EC"/>
    <w:rsid w:val="0039260C"/>
    <w:rsid w:val="00392960"/>
    <w:rsid w:val="00392E06"/>
    <w:rsid w:val="003950A7"/>
    <w:rsid w:val="00395828"/>
    <w:rsid w:val="00396EC9"/>
    <w:rsid w:val="003977F2"/>
    <w:rsid w:val="003A0929"/>
    <w:rsid w:val="003A1075"/>
    <w:rsid w:val="003A3A45"/>
    <w:rsid w:val="003A75A4"/>
    <w:rsid w:val="003A7E4F"/>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10DF"/>
    <w:rsid w:val="003D59AE"/>
    <w:rsid w:val="003D6FEA"/>
    <w:rsid w:val="003E000F"/>
    <w:rsid w:val="003E1028"/>
    <w:rsid w:val="003E10C7"/>
    <w:rsid w:val="003E1273"/>
    <w:rsid w:val="003E1ACD"/>
    <w:rsid w:val="003F369B"/>
    <w:rsid w:val="003F4747"/>
    <w:rsid w:val="003F53EA"/>
    <w:rsid w:val="003F688E"/>
    <w:rsid w:val="003F7AE2"/>
    <w:rsid w:val="003F7E47"/>
    <w:rsid w:val="00400CBE"/>
    <w:rsid w:val="00405905"/>
    <w:rsid w:val="00405F39"/>
    <w:rsid w:val="00407CFE"/>
    <w:rsid w:val="00407EA4"/>
    <w:rsid w:val="00413FE7"/>
    <w:rsid w:val="0041566F"/>
    <w:rsid w:val="00415864"/>
    <w:rsid w:val="00420A1F"/>
    <w:rsid w:val="004246CF"/>
    <w:rsid w:val="0042507D"/>
    <w:rsid w:val="004265D2"/>
    <w:rsid w:val="0042724E"/>
    <w:rsid w:val="004311BF"/>
    <w:rsid w:val="0043160B"/>
    <w:rsid w:val="00432E79"/>
    <w:rsid w:val="00433978"/>
    <w:rsid w:val="0043492B"/>
    <w:rsid w:val="00443403"/>
    <w:rsid w:val="00443AB4"/>
    <w:rsid w:val="00443C87"/>
    <w:rsid w:val="0044467F"/>
    <w:rsid w:val="00446859"/>
    <w:rsid w:val="00450462"/>
    <w:rsid w:val="00450C1E"/>
    <w:rsid w:val="004525A9"/>
    <w:rsid w:val="004536FA"/>
    <w:rsid w:val="0045387B"/>
    <w:rsid w:val="00456B4C"/>
    <w:rsid w:val="00457FE4"/>
    <w:rsid w:val="004638E4"/>
    <w:rsid w:val="00465214"/>
    <w:rsid w:val="0046559A"/>
    <w:rsid w:val="00466CF2"/>
    <w:rsid w:val="00470924"/>
    <w:rsid w:val="00473FB2"/>
    <w:rsid w:val="00474D8F"/>
    <w:rsid w:val="00475B56"/>
    <w:rsid w:val="004817DA"/>
    <w:rsid w:val="00483E81"/>
    <w:rsid w:val="00484F9A"/>
    <w:rsid w:val="00485D79"/>
    <w:rsid w:val="00486B61"/>
    <w:rsid w:val="004900C9"/>
    <w:rsid w:val="00490A69"/>
    <w:rsid w:val="004915E2"/>
    <w:rsid w:val="00492774"/>
    <w:rsid w:val="00493DF5"/>
    <w:rsid w:val="00493FD5"/>
    <w:rsid w:val="0049508E"/>
    <w:rsid w:val="00496F1E"/>
    <w:rsid w:val="00497A38"/>
    <w:rsid w:val="004A18C9"/>
    <w:rsid w:val="004A2C19"/>
    <w:rsid w:val="004A4715"/>
    <w:rsid w:val="004A52A6"/>
    <w:rsid w:val="004A7BB6"/>
    <w:rsid w:val="004B019D"/>
    <w:rsid w:val="004B0ED5"/>
    <w:rsid w:val="004B3FCA"/>
    <w:rsid w:val="004B40AF"/>
    <w:rsid w:val="004B5BD8"/>
    <w:rsid w:val="004B5E61"/>
    <w:rsid w:val="004C6DD1"/>
    <w:rsid w:val="004C775C"/>
    <w:rsid w:val="004D4847"/>
    <w:rsid w:val="004D60FB"/>
    <w:rsid w:val="004D6254"/>
    <w:rsid w:val="004D6310"/>
    <w:rsid w:val="004D65D4"/>
    <w:rsid w:val="004D6ED0"/>
    <w:rsid w:val="004E090D"/>
    <w:rsid w:val="004E1E1B"/>
    <w:rsid w:val="004E202B"/>
    <w:rsid w:val="004E2942"/>
    <w:rsid w:val="004E30FA"/>
    <w:rsid w:val="004E46DE"/>
    <w:rsid w:val="004E5968"/>
    <w:rsid w:val="004E5AAA"/>
    <w:rsid w:val="004E747E"/>
    <w:rsid w:val="004F0F25"/>
    <w:rsid w:val="004F2039"/>
    <w:rsid w:val="004F2755"/>
    <w:rsid w:val="004F5F25"/>
    <w:rsid w:val="004F6C8A"/>
    <w:rsid w:val="004F6CF8"/>
    <w:rsid w:val="004F7B23"/>
    <w:rsid w:val="004F7EE3"/>
    <w:rsid w:val="00500359"/>
    <w:rsid w:val="00500675"/>
    <w:rsid w:val="00500D9A"/>
    <w:rsid w:val="005044D6"/>
    <w:rsid w:val="00504780"/>
    <w:rsid w:val="0050618A"/>
    <w:rsid w:val="005067A2"/>
    <w:rsid w:val="00511F0E"/>
    <w:rsid w:val="00512189"/>
    <w:rsid w:val="00513071"/>
    <w:rsid w:val="00513336"/>
    <w:rsid w:val="0051467E"/>
    <w:rsid w:val="0051509C"/>
    <w:rsid w:val="005200F5"/>
    <w:rsid w:val="0052012D"/>
    <w:rsid w:val="005212A5"/>
    <w:rsid w:val="005234DE"/>
    <w:rsid w:val="00524962"/>
    <w:rsid w:val="00526C35"/>
    <w:rsid w:val="005272BF"/>
    <w:rsid w:val="00530E6E"/>
    <w:rsid w:val="0053423A"/>
    <w:rsid w:val="00534605"/>
    <w:rsid w:val="00537519"/>
    <w:rsid w:val="005379D5"/>
    <w:rsid w:val="00541455"/>
    <w:rsid w:val="00541AC9"/>
    <w:rsid w:val="00543B5B"/>
    <w:rsid w:val="00546D26"/>
    <w:rsid w:val="005472AB"/>
    <w:rsid w:val="005475DD"/>
    <w:rsid w:val="00550CB1"/>
    <w:rsid w:val="00550DA9"/>
    <w:rsid w:val="0055170E"/>
    <w:rsid w:val="005540A0"/>
    <w:rsid w:val="00554DF4"/>
    <w:rsid w:val="00555791"/>
    <w:rsid w:val="0055717D"/>
    <w:rsid w:val="00563261"/>
    <w:rsid w:val="0056331C"/>
    <w:rsid w:val="00566C07"/>
    <w:rsid w:val="0056738A"/>
    <w:rsid w:val="00570419"/>
    <w:rsid w:val="00570B00"/>
    <w:rsid w:val="00570FDC"/>
    <w:rsid w:val="00571A57"/>
    <w:rsid w:val="0057280D"/>
    <w:rsid w:val="005753BA"/>
    <w:rsid w:val="00580D78"/>
    <w:rsid w:val="00582A53"/>
    <w:rsid w:val="0058305C"/>
    <w:rsid w:val="00583AB6"/>
    <w:rsid w:val="005855B3"/>
    <w:rsid w:val="00585CCF"/>
    <w:rsid w:val="00587D80"/>
    <w:rsid w:val="00590BC2"/>
    <w:rsid w:val="005933EC"/>
    <w:rsid w:val="0059406B"/>
    <w:rsid w:val="005949E1"/>
    <w:rsid w:val="005A1327"/>
    <w:rsid w:val="005B02E5"/>
    <w:rsid w:val="005B0950"/>
    <w:rsid w:val="005B0AB7"/>
    <w:rsid w:val="005B1CE5"/>
    <w:rsid w:val="005B24DC"/>
    <w:rsid w:val="005B28C1"/>
    <w:rsid w:val="005B34DC"/>
    <w:rsid w:val="005B350C"/>
    <w:rsid w:val="005B3C42"/>
    <w:rsid w:val="005B4009"/>
    <w:rsid w:val="005B4C3B"/>
    <w:rsid w:val="005C0301"/>
    <w:rsid w:val="005C128E"/>
    <w:rsid w:val="005C46E9"/>
    <w:rsid w:val="005C5C3E"/>
    <w:rsid w:val="005C6A6F"/>
    <w:rsid w:val="005C70CF"/>
    <w:rsid w:val="005D0007"/>
    <w:rsid w:val="005D182C"/>
    <w:rsid w:val="005D258B"/>
    <w:rsid w:val="005D31E4"/>
    <w:rsid w:val="005D362F"/>
    <w:rsid w:val="005D3BB9"/>
    <w:rsid w:val="005D4B68"/>
    <w:rsid w:val="005D4D95"/>
    <w:rsid w:val="005D6673"/>
    <w:rsid w:val="005D74E1"/>
    <w:rsid w:val="005E06DC"/>
    <w:rsid w:val="005E10C3"/>
    <w:rsid w:val="005E1D42"/>
    <w:rsid w:val="005E22B0"/>
    <w:rsid w:val="005E2E2B"/>
    <w:rsid w:val="005E3616"/>
    <w:rsid w:val="005E6C51"/>
    <w:rsid w:val="005E6EC8"/>
    <w:rsid w:val="005F2AFD"/>
    <w:rsid w:val="005F4FDA"/>
    <w:rsid w:val="005F53F8"/>
    <w:rsid w:val="005F5A06"/>
    <w:rsid w:val="005F5E08"/>
    <w:rsid w:val="005F6D7D"/>
    <w:rsid w:val="00600DB5"/>
    <w:rsid w:val="00602483"/>
    <w:rsid w:val="006027FD"/>
    <w:rsid w:val="00604915"/>
    <w:rsid w:val="006052A8"/>
    <w:rsid w:val="00605332"/>
    <w:rsid w:val="0060769D"/>
    <w:rsid w:val="00610ED2"/>
    <w:rsid w:val="00611D58"/>
    <w:rsid w:val="0061346B"/>
    <w:rsid w:val="00616EC9"/>
    <w:rsid w:val="00617E6C"/>
    <w:rsid w:val="00617EB5"/>
    <w:rsid w:val="00621D34"/>
    <w:rsid w:val="00622BFB"/>
    <w:rsid w:val="00623DB8"/>
    <w:rsid w:val="006240BC"/>
    <w:rsid w:val="0062665F"/>
    <w:rsid w:val="0062698E"/>
    <w:rsid w:val="0062799B"/>
    <w:rsid w:val="00630DD2"/>
    <w:rsid w:val="00632219"/>
    <w:rsid w:val="006339F3"/>
    <w:rsid w:val="00640FFB"/>
    <w:rsid w:val="006414BE"/>
    <w:rsid w:val="00643AD5"/>
    <w:rsid w:val="00644191"/>
    <w:rsid w:val="00644FEC"/>
    <w:rsid w:val="006456DF"/>
    <w:rsid w:val="00646380"/>
    <w:rsid w:val="00646B1F"/>
    <w:rsid w:val="00647049"/>
    <w:rsid w:val="00650121"/>
    <w:rsid w:val="00651373"/>
    <w:rsid w:val="006514CA"/>
    <w:rsid w:val="00654CE8"/>
    <w:rsid w:val="0065568B"/>
    <w:rsid w:val="006566D0"/>
    <w:rsid w:val="00660D0F"/>
    <w:rsid w:val="00664256"/>
    <w:rsid w:val="006650CC"/>
    <w:rsid w:val="00666351"/>
    <w:rsid w:val="00666B58"/>
    <w:rsid w:val="00667DC5"/>
    <w:rsid w:val="00671EE2"/>
    <w:rsid w:val="00672E8A"/>
    <w:rsid w:val="006740AD"/>
    <w:rsid w:val="006758D9"/>
    <w:rsid w:val="006845A9"/>
    <w:rsid w:val="00684855"/>
    <w:rsid w:val="00685022"/>
    <w:rsid w:val="00685C1F"/>
    <w:rsid w:val="00686CB3"/>
    <w:rsid w:val="006921EA"/>
    <w:rsid w:val="00693768"/>
    <w:rsid w:val="006944A5"/>
    <w:rsid w:val="00695DD2"/>
    <w:rsid w:val="006A2124"/>
    <w:rsid w:val="006A2EE7"/>
    <w:rsid w:val="006A4E52"/>
    <w:rsid w:val="006A5CB3"/>
    <w:rsid w:val="006A5E8C"/>
    <w:rsid w:val="006A67CD"/>
    <w:rsid w:val="006A6CC5"/>
    <w:rsid w:val="006B0028"/>
    <w:rsid w:val="006B009B"/>
    <w:rsid w:val="006B1786"/>
    <w:rsid w:val="006B1CCF"/>
    <w:rsid w:val="006B22CF"/>
    <w:rsid w:val="006B3D8E"/>
    <w:rsid w:val="006B4B58"/>
    <w:rsid w:val="006B4C4D"/>
    <w:rsid w:val="006C084A"/>
    <w:rsid w:val="006C1A67"/>
    <w:rsid w:val="006C1D80"/>
    <w:rsid w:val="006C293F"/>
    <w:rsid w:val="006C3151"/>
    <w:rsid w:val="006C37D6"/>
    <w:rsid w:val="006C3D1D"/>
    <w:rsid w:val="006C43CD"/>
    <w:rsid w:val="006C64B6"/>
    <w:rsid w:val="006D21E4"/>
    <w:rsid w:val="006D6CCC"/>
    <w:rsid w:val="006D6EBB"/>
    <w:rsid w:val="006E1918"/>
    <w:rsid w:val="006E19C3"/>
    <w:rsid w:val="006E3AC2"/>
    <w:rsid w:val="006E4870"/>
    <w:rsid w:val="006E4CE1"/>
    <w:rsid w:val="006E5B19"/>
    <w:rsid w:val="006E74A1"/>
    <w:rsid w:val="006E78E6"/>
    <w:rsid w:val="006E7D30"/>
    <w:rsid w:val="006F1BA4"/>
    <w:rsid w:val="006F1C2C"/>
    <w:rsid w:val="006F3B19"/>
    <w:rsid w:val="006F73C3"/>
    <w:rsid w:val="006F7CDB"/>
    <w:rsid w:val="006F7D9F"/>
    <w:rsid w:val="006F7FF2"/>
    <w:rsid w:val="00701E94"/>
    <w:rsid w:val="007026C3"/>
    <w:rsid w:val="00703F6F"/>
    <w:rsid w:val="00704A98"/>
    <w:rsid w:val="00704F63"/>
    <w:rsid w:val="007064B0"/>
    <w:rsid w:val="00710740"/>
    <w:rsid w:val="00710E1F"/>
    <w:rsid w:val="007131E5"/>
    <w:rsid w:val="00713937"/>
    <w:rsid w:val="007148B5"/>
    <w:rsid w:val="00714932"/>
    <w:rsid w:val="00714B9B"/>
    <w:rsid w:val="00716251"/>
    <w:rsid w:val="0071694F"/>
    <w:rsid w:val="0072022F"/>
    <w:rsid w:val="0072093F"/>
    <w:rsid w:val="007215DD"/>
    <w:rsid w:val="00721ABB"/>
    <w:rsid w:val="00721DFC"/>
    <w:rsid w:val="00723ABC"/>
    <w:rsid w:val="0072411B"/>
    <w:rsid w:val="00725A86"/>
    <w:rsid w:val="007307EA"/>
    <w:rsid w:val="00731E6E"/>
    <w:rsid w:val="00732D76"/>
    <w:rsid w:val="007330F0"/>
    <w:rsid w:val="007338EF"/>
    <w:rsid w:val="007401AD"/>
    <w:rsid w:val="00740D89"/>
    <w:rsid w:val="00741100"/>
    <w:rsid w:val="00742C51"/>
    <w:rsid w:val="007438EE"/>
    <w:rsid w:val="00745072"/>
    <w:rsid w:val="00746CAC"/>
    <w:rsid w:val="007473A6"/>
    <w:rsid w:val="0074789F"/>
    <w:rsid w:val="00747BD2"/>
    <w:rsid w:val="00755CC3"/>
    <w:rsid w:val="00756991"/>
    <w:rsid w:val="00756E1A"/>
    <w:rsid w:val="00757201"/>
    <w:rsid w:val="00757EFE"/>
    <w:rsid w:val="0076044B"/>
    <w:rsid w:val="007604AA"/>
    <w:rsid w:val="0076148F"/>
    <w:rsid w:val="00766EB6"/>
    <w:rsid w:val="007740EB"/>
    <w:rsid w:val="007763D4"/>
    <w:rsid w:val="00780FBE"/>
    <w:rsid w:val="00781636"/>
    <w:rsid w:val="007838C0"/>
    <w:rsid w:val="0078539D"/>
    <w:rsid w:val="00785B79"/>
    <w:rsid w:val="007923CB"/>
    <w:rsid w:val="00793224"/>
    <w:rsid w:val="00794037"/>
    <w:rsid w:val="00795D3A"/>
    <w:rsid w:val="00795EA1"/>
    <w:rsid w:val="00796727"/>
    <w:rsid w:val="00796D7E"/>
    <w:rsid w:val="007A2E00"/>
    <w:rsid w:val="007A2F75"/>
    <w:rsid w:val="007A4812"/>
    <w:rsid w:val="007A6FAB"/>
    <w:rsid w:val="007B3254"/>
    <w:rsid w:val="007B40B0"/>
    <w:rsid w:val="007B4654"/>
    <w:rsid w:val="007B5F1E"/>
    <w:rsid w:val="007B6033"/>
    <w:rsid w:val="007B726B"/>
    <w:rsid w:val="007C1E72"/>
    <w:rsid w:val="007C2EBB"/>
    <w:rsid w:val="007C7AD4"/>
    <w:rsid w:val="007D136D"/>
    <w:rsid w:val="007D49CC"/>
    <w:rsid w:val="007D49F1"/>
    <w:rsid w:val="007D6050"/>
    <w:rsid w:val="007D73DA"/>
    <w:rsid w:val="007D75A9"/>
    <w:rsid w:val="007E0683"/>
    <w:rsid w:val="007E0C55"/>
    <w:rsid w:val="007E1E41"/>
    <w:rsid w:val="007E2CDA"/>
    <w:rsid w:val="007E43F9"/>
    <w:rsid w:val="007E47E3"/>
    <w:rsid w:val="007E4C92"/>
    <w:rsid w:val="007E5166"/>
    <w:rsid w:val="007E644F"/>
    <w:rsid w:val="007E6D52"/>
    <w:rsid w:val="007E6DCF"/>
    <w:rsid w:val="007E775D"/>
    <w:rsid w:val="007F028B"/>
    <w:rsid w:val="007F0AB3"/>
    <w:rsid w:val="007F0DC2"/>
    <w:rsid w:val="007F175E"/>
    <w:rsid w:val="007F27B2"/>
    <w:rsid w:val="007F5923"/>
    <w:rsid w:val="007F611D"/>
    <w:rsid w:val="007F6CBE"/>
    <w:rsid w:val="007F761B"/>
    <w:rsid w:val="007F7B9C"/>
    <w:rsid w:val="007F7C18"/>
    <w:rsid w:val="008004BE"/>
    <w:rsid w:val="00801CB0"/>
    <w:rsid w:val="00805C58"/>
    <w:rsid w:val="008078B6"/>
    <w:rsid w:val="00807FD2"/>
    <w:rsid w:val="0081044D"/>
    <w:rsid w:val="00811F2A"/>
    <w:rsid w:val="00812C54"/>
    <w:rsid w:val="008130D0"/>
    <w:rsid w:val="00814E32"/>
    <w:rsid w:val="00816454"/>
    <w:rsid w:val="00816BA0"/>
    <w:rsid w:val="00817902"/>
    <w:rsid w:val="00820F06"/>
    <w:rsid w:val="00821599"/>
    <w:rsid w:val="00826715"/>
    <w:rsid w:val="00826DBC"/>
    <w:rsid w:val="00827373"/>
    <w:rsid w:val="00830751"/>
    <w:rsid w:val="00833DF1"/>
    <w:rsid w:val="00834A9F"/>
    <w:rsid w:val="00835853"/>
    <w:rsid w:val="00837A65"/>
    <w:rsid w:val="00840C2D"/>
    <w:rsid w:val="008411C4"/>
    <w:rsid w:val="008427BB"/>
    <w:rsid w:val="00843026"/>
    <w:rsid w:val="00843D41"/>
    <w:rsid w:val="00844254"/>
    <w:rsid w:val="00847AFB"/>
    <w:rsid w:val="00847F0B"/>
    <w:rsid w:val="008503FC"/>
    <w:rsid w:val="00850444"/>
    <w:rsid w:val="0085232E"/>
    <w:rsid w:val="00852825"/>
    <w:rsid w:val="008536AE"/>
    <w:rsid w:val="00854A7E"/>
    <w:rsid w:val="008553BE"/>
    <w:rsid w:val="008555E0"/>
    <w:rsid w:val="00856687"/>
    <w:rsid w:val="00856B9E"/>
    <w:rsid w:val="00857345"/>
    <w:rsid w:val="00860BA4"/>
    <w:rsid w:val="00861142"/>
    <w:rsid w:val="00863F69"/>
    <w:rsid w:val="008646AF"/>
    <w:rsid w:val="00865B1E"/>
    <w:rsid w:val="008706E3"/>
    <w:rsid w:val="00871C22"/>
    <w:rsid w:val="00872C9D"/>
    <w:rsid w:val="00872FF9"/>
    <w:rsid w:val="00873B93"/>
    <w:rsid w:val="00881FAD"/>
    <w:rsid w:val="00882336"/>
    <w:rsid w:val="00883837"/>
    <w:rsid w:val="00883FA2"/>
    <w:rsid w:val="00885AF2"/>
    <w:rsid w:val="00886B78"/>
    <w:rsid w:val="00891001"/>
    <w:rsid w:val="00891AB3"/>
    <w:rsid w:val="00892C42"/>
    <w:rsid w:val="00892DF0"/>
    <w:rsid w:val="00892DFF"/>
    <w:rsid w:val="00895C56"/>
    <w:rsid w:val="00896802"/>
    <w:rsid w:val="00897A58"/>
    <w:rsid w:val="00897D8F"/>
    <w:rsid w:val="008A1EB9"/>
    <w:rsid w:val="008A2DD8"/>
    <w:rsid w:val="008A4423"/>
    <w:rsid w:val="008B0105"/>
    <w:rsid w:val="008B013E"/>
    <w:rsid w:val="008B08F2"/>
    <w:rsid w:val="008B1732"/>
    <w:rsid w:val="008B4115"/>
    <w:rsid w:val="008B48E5"/>
    <w:rsid w:val="008B4B6F"/>
    <w:rsid w:val="008B5234"/>
    <w:rsid w:val="008B575A"/>
    <w:rsid w:val="008B6A29"/>
    <w:rsid w:val="008B6F5F"/>
    <w:rsid w:val="008B768C"/>
    <w:rsid w:val="008C1660"/>
    <w:rsid w:val="008C2FEE"/>
    <w:rsid w:val="008C31DF"/>
    <w:rsid w:val="008C40D3"/>
    <w:rsid w:val="008D11BC"/>
    <w:rsid w:val="008D42C3"/>
    <w:rsid w:val="008D59C7"/>
    <w:rsid w:val="008D5FE3"/>
    <w:rsid w:val="008D6200"/>
    <w:rsid w:val="008D6D8F"/>
    <w:rsid w:val="008D75F0"/>
    <w:rsid w:val="008E0258"/>
    <w:rsid w:val="008E5C56"/>
    <w:rsid w:val="008E6106"/>
    <w:rsid w:val="008E78E7"/>
    <w:rsid w:val="008F284F"/>
    <w:rsid w:val="008F32FF"/>
    <w:rsid w:val="008F6153"/>
    <w:rsid w:val="008F61D4"/>
    <w:rsid w:val="008F7333"/>
    <w:rsid w:val="008F7F5F"/>
    <w:rsid w:val="00900D94"/>
    <w:rsid w:val="0090334F"/>
    <w:rsid w:val="0090606B"/>
    <w:rsid w:val="009100E8"/>
    <w:rsid w:val="0091011D"/>
    <w:rsid w:val="00914F04"/>
    <w:rsid w:val="00916C74"/>
    <w:rsid w:val="00917EA3"/>
    <w:rsid w:val="00923DF9"/>
    <w:rsid w:val="00924B1A"/>
    <w:rsid w:val="00924F97"/>
    <w:rsid w:val="0092505E"/>
    <w:rsid w:val="0092772E"/>
    <w:rsid w:val="0093365D"/>
    <w:rsid w:val="00933B2F"/>
    <w:rsid w:val="00936B23"/>
    <w:rsid w:val="009400E4"/>
    <w:rsid w:val="00941CA4"/>
    <w:rsid w:val="00941E68"/>
    <w:rsid w:val="00941F93"/>
    <w:rsid w:val="00943DBF"/>
    <w:rsid w:val="00944893"/>
    <w:rsid w:val="0094493D"/>
    <w:rsid w:val="009472D4"/>
    <w:rsid w:val="00950645"/>
    <w:rsid w:val="009510E0"/>
    <w:rsid w:val="00953702"/>
    <w:rsid w:val="009541F4"/>
    <w:rsid w:val="0095457D"/>
    <w:rsid w:val="00954B5F"/>
    <w:rsid w:val="00954B82"/>
    <w:rsid w:val="00954FB9"/>
    <w:rsid w:val="009603EC"/>
    <w:rsid w:val="00962CAE"/>
    <w:rsid w:val="009660E6"/>
    <w:rsid w:val="00970964"/>
    <w:rsid w:val="00970F50"/>
    <w:rsid w:val="00970F94"/>
    <w:rsid w:val="00971105"/>
    <w:rsid w:val="00974D9C"/>
    <w:rsid w:val="00976E5F"/>
    <w:rsid w:val="0097749D"/>
    <w:rsid w:val="009777F4"/>
    <w:rsid w:val="00980652"/>
    <w:rsid w:val="009819A1"/>
    <w:rsid w:val="009848D4"/>
    <w:rsid w:val="00993E2E"/>
    <w:rsid w:val="009947E6"/>
    <w:rsid w:val="00996A7E"/>
    <w:rsid w:val="009A27C8"/>
    <w:rsid w:val="009A30B5"/>
    <w:rsid w:val="009A3A95"/>
    <w:rsid w:val="009A3F44"/>
    <w:rsid w:val="009A6210"/>
    <w:rsid w:val="009A66DF"/>
    <w:rsid w:val="009A6EC9"/>
    <w:rsid w:val="009B16BF"/>
    <w:rsid w:val="009B240E"/>
    <w:rsid w:val="009B3E2D"/>
    <w:rsid w:val="009B441E"/>
    <w:rsid w:val="009B4DA9"/>
    <w:rsid w:val="009C06E9"/>
    <w:rsid w:val="009C10B9"/>
    <w:rsid w:val="009C234C"/>
    <w:rsid w:val="009C3642"/>
    <w:rsid w:val="009C5BE9"/>
    <w:rsid w:val="009D11CC"/>
    <w:rsid w:val="009D3239"/>
    <w:rsid w:val="009D3989"/>
    <w:rsid w:val="009D4B58"/>
    <w:rsid w:val="009D4D36"/>
    <w:rsid w:val="009D62BC"/>
    <w:rsid w:val="009E0CF4"/>
    <w:rsid w:val="009E12A3"/>
    <w:rsid w:val="009E1568"/>
    <w:rsid w:val="009E16D0"/>
    <w:rsid w:val="009E2331"/>
    <w:rsid w:val="009E5696"/>
    <w:rsid w:val="009F144C"/>
    <w:rsid w:val="009F1491"/>
    <w:rsid w:val="009F390E"/>
    <w:rsid w:val="009F5288"/>
    <w:rsid w:val="00A02087"/>
    <w:rsid w:val="00A109E3"/>
    <w:rsid w:val="00A1302E"/>
    <w:rsid w:val="00A14C74"/>
    <w:rsid w:val="00A1731C"/>
    <w:rsid w:val="00A21FB0"/>
    <w:rsid w:val="00A22BB3"/>
    <w:rsid w:val="00A22BE6"/>
    <w:rsid w:val="00A25F73"/>
    <w:rsid w:val="00A27084"/>
    <w:rsid w:val="00A30000"/>
    <w:rsid w:val="00A3464C"/>
    <w:rsid w:val="00A349F8"/>
    <w:rsid w:val="00A359E8"/>
    <w:rsid w:val="00A40493"/>
    <w:rsid w:val="00A41C80"/>
    <w:rsid w:val="00A42F27"/>
    <w:rsid w:val="00A43729"/>
    <w:rsid w:val="00A456E5"/>
    <w:rsid w:val="00A4679C"/>
    <w:rsid w:val="00A46922"/>
    <w:rsid w:val="00A470A3"/>
    <w:rsid w:val="00A47A67"/>
    <w:rsid w:val="00A500EA"/>
    <w:rsid w:val="00A516EA"/>
    <w:rsid w:val="00A51F07"/>
    <w:rsid w:val="00A53B90"/>
    <w:rsid w:val="00A545EF"/>
    <w:rsid w:val="00A55663"/>
    <w:rsid w:val="00A56957"/>
    <w:rsid w:val="00A576C5"/>
    <w:rsid w:val="00A57B38"/>
    <w:rsid w:val="00A57CD6"/>
    <w:rsid w:val="00A70D12"/>
    <w:rsid w:val="00A720E7"/>
    <w:rsid w:val="00A72774"/>
    <w:rsid w:val="00A732CD"/>
    <w:rsid w:val="00A74E30"/>
    <w:rsid w:val="00A77CDA"/>
    <w:rsid w:val="00A81C8A"/>
    <w:rsid w:val="00A82194"/>
    <w:rsid w:val="00A828E4"/>
    <w:rsid w:val="00A848FC"/>
    <w:rsid w:val="00A860EB"/>
    <w:rsid w:val="00A86534"/>
    <w:rsid w:val="00A86541"/>
    <w:rsid w:val="00A86EBA"/>
    <w:rsid w:val="00A8727A"/>
    <w:rsid w:val="00A87C62"/>
    <w:rsid w:val="00A9281A"/>
    <w:rsid w:val="00A92A3C"/>
    <w:rsid w:val="00A9421A"/>
    <w:rsid w:val="00A9574E"/>
    <w:rsid w:val="00A9637C"/>
    <w:rsid w:val="00A97917"/>
    <w:rsid w:val="00AA15CC"/>
    <w:rsid w:val="00AA302D"/>
    <w:rsid w:val="00AA311C"/>
    <w:rsid w:val="00AA63D5"/>
    <w:rsid w:val="00AB0497"/>
    <w:rsid w:val="00AB21D6"/>
    <w:rsid w:val="00AB2713"/>
    <w:rsid w:val="00AB3032"/>
    <w:rsid w:val="00AB3D5A"/>
    <w:rsid w:val="00AB3E67"/>
    <w:rsid w:val="00AB43B1"/>
    <w:rsid w:val="00AB43E6"/>
    <w:rsid w:val="00AB679F"/>
    <w:rsid w:val="00AB6C1E"/>
    <w:rsid w:val="00AC3867"/>
    <w:rsid w:val="00AC3C31"/>
    <w:rsid w:val="00AC6FC5"/>
    <w:rsid w:val="00AC7044"/>
    <w:rsid w:val="00AC7C72"/>
    <w:rsid w:val="00AC7D50"/>
    <w:rsid w:val="00AC7DFC"/>
    <w:rsid w:val="00AD184C"/>
    <w:rsid w:val="00AD2AF6"/>
    <w:rsid w:val="00AD4EB3"/>
    <w:rsid w:val="00AE094B"/>
    <w:rsid w:val="00AE1DD5"/>
    <w:rsid w:val="00AE5ED3"/>
    <w:rsid w:val="00AE6A0C"/>
    <w:rsid w:val="00AF064C"/>
    <w:rsid w:val="00AF0D0E"/>
    <w:rsid w:val="00AF1331"/>
    <w:rsid w:val="00AF40DD"/>
    <w:rsid w:val="00AF705E"/>
    <w:rsid w:val="00B013CF"/>
    <w:rsid w:val="00B01F10"/>
    <w:rsid w:val="00B024CD"/>
    <w:rsid w:val="00B02571"/>
    <w:rsid w:val="00B04311"/>
    <w:rsid w:val="00B06DC5"/>
    <w:rsid w:val="00B06E30"/>
    <w:rsid w:val="00B07912"/>
    <w:rsid w:val="00B079B3"/>
    <w:rsid w:val="00B07E62"/>
    <w:rsid w:val="00B1067F"/>
    <w:rsid w:val="00B1149A"/>
    <w:rsid w:val="00B12F05"/>
    <w:rsid w:val="00B12F9E"/>
    <w:rsid w:val="00B13278"/>
    <w:rsid w:val="00B13BA4"/>
    <w:rsid w:val="00B14AF0"/>
    <w:rsid w:val="00B14EF2"/>
    <w:rsid w:val="00B165CC"/>
    <w:rsid w:val="00B16FB2"/>
    <w:rsid w:val="00B20268"/>
    <w:rsid w:val="00B21140"/>
    <w:rsid w:val="00B216D8"/>
    <w:rsid w:val="00B22D36"/>
    <w:rsid w:val="00B23C9B"/>
    <w:rsid w:val="00B247C4"/>
    <w:rsid w:val="00B24B4D"/>
    <w:rsid w:val="00B258AA"/>
    <w:rsid w:val="00B34121"/>
    <w:rsid w:val="00B34623"/>
    <w:rsid w:val="00B353DF"/>
    <w:rsid w:val="00B355AE"/>
    <w:rsid w:val="00B36C82"/>
    <w:rsid w:val="00B36CBB"/>
    <w:rsid w:val="00B37C23"/>
    <w:rsid w:val="00B40212"/>
    <w:rsid w:val="00B40B5C"/>
    <w:rsid w:val="00B4410A"/>
    <w:rsid w:val="00B46A8A"/>
    <w:rsid w:val="00B50B83"/>
    <w:rsid w:val="00B5288F"/>
    <w:rsid w:val="00B5299D"/>
    <w:rsid w:val="00B52C65"/>
    <w:rsid w:val="00B5361E"/>
    <w:rsid w:val="00B53CD4"/>
    <w:rsid w:val="00B55D4A"/>
    <w:rsid w:val="00B55EEC"/>
    <w:rsid w:val="00B55F2A"/>
    <w:rsid w:val="00B6181F"/>
    <w:rsid w:val="00B61ED9"/>
    <w:rsid w:val="00B62D3A"/>
    <w:rsid w:val="00B62DE1"/>
    <w:rsid w:val="00B64D15"/>
    <w:rsid w:val="00B65F93"/>
    <w:rsid w:val="00B66518"/>
    <w:rsid w:val="00B722A5"/>
    <w:rsid w:val="00B723EB"/>
    <w:rsid w:val="00B729AF"/>
    <w:rsid w:val="00B7421D"/>
    <w:rsid w:val="00B74A03"/>
    <w:rsid w:val="00B77CBA"/>
    <w:rsid w:val="00B80F2C"/>
    <w:rsid w:val="00B822E5"/>
    <w:rsid w:val="00B82B69"/>
    <w:rsid w:val="00B830BA"/>
    <w:rsid w:val="00B91C15"/>
    <w:rsid w:val="00B91D5C"/>
    <w:rsid w:val="00B9311E"/>
    <w:rsid w:val="00B9559D"/>
    <w:rsid w:val="00B95C98"/>
    <w:rsid w:val="00B962E1"/>
    <w:rsid w:val="00B97C44"/>
    <w:rsid w:val="00BA011E"/>
    <w:rsid w:val="00BA1118"/>
    <w:rsid w:val="00BA16B2"/>
    <w:rsid w:val="00BA2730"/>
    <w:rsid w:val="00BA76D6"/>
    <w:rsid w:val="00BB3360"/>
    <w:rsid w:val="00BB3486"/>
    <w:rsid w:val="00BB3804"/>
    <w:rsid w:val="00BB383B"/>
    <w:rsid w:val="00BB4217"/>
    <w:rsid w:val="00BB5AD0"/>
    <w:rsid w:val="00BB5E45"/>
    <w:rsid w:val="00BB7073"/>
    <w:rsid w:val="00BB7618"/>
    <w:rsid w:val="00BC0ABE"/>
    <w:rsid w:val="00BC1428"/>
    <w:rsid w:val="00BC259E"/>
    <w:rsid w:val="00BC2639"/>
    <w:rsid w:val="00BC7CD5"/>
    <w:rsid w:val="00BD13E9"/>
    <w:rsid w:val="00BD1E75"/>
    <w:rsid w:val="00BD2091"/>
    <w:rsid w:val="00BD3B2B"/>
    <w:rsid w:val="00BD4F16"/>
    <w:rsid w:val="00BD5621"/>
    <w:rsid w:val="00BE0B34"/>
    <w:rsid w:val="00BE1F56"/>
    <w:rsid w:val="00BE3633"/>
    <w:rsid w:val="00BE3B9E"/>
    <w:rsid w:val="00BE7690"/>
    <w:rsid w:val="00BE7859"/>
    <w:rsid w:val="00BF25B1"/>
    <w:rsid w:val="00BF25DD"/>
    <w:rsid w:val="00BF2E59"/>
    <w:rsid w:val="00BF3CA6"/>
    <w:rsid w:val="00BF5406"/>
    <w:rsid w:val="00BF7759"/>
    <w:rsid w:val="00BF7AFA"/>
    <w:rsid w:val="00BF7D55"/>
    <w:rsid w:val="00C00901"/>
    <w:rsid w:val="00C03582"/>
    <w:rsid w:val="00C11558"/>
    <w:rsid w:val="00C11A40"/>
    <w:rsid w:val="00C11D32"/>
    <w:rsid w:val="00C11FEA"/>
    <w:rsid w:val="00C12024"/>
    <w:rsid w:val="00C156B2"/>
    <w:rsid w:val="00C21DB7"/>
    <w:rsid w:val="00C22445"/>
    <w:rsid w:val="00C24901"/>
    <w:rsid w:val="00C30525"/>
    <w:rsid w:val="00C306D3"/>
    <w:rsid w:val="00C33621"/>
    <w:rsid w:val="00C34038"/>
    <w:rsid w:val="00C350B6"/>
    <w:rsid w:val="00C353A3"/>
    <w:rsid w:val="00C36247"/>
    <w:rsid w:val="00C366FF"/>
    <w:rsid w:val="00C4140A"/>
    <w:rsid w:val="00C4149D"/>
    <w:rsid w:val="00C41A2E"/>
    <w:rsid w:val="00C4225D"/>
    <w:rsid w:val="00C434DD"/>
    <w:rsid w:val="00C43B58"/>
    <w:rsid w:val="00C44385"/>
    <w:rsid w:val="00C44FEF"/>
    <w:rsid w:val="00C45590"/>
    <w:rsid w:val="00C467D0"/>
    <w:rsid w:val="00C468D3"/>
    <w:rsid w:val="00C4767A"/>
    <w:rsid w:val="00C507C8"/>
    <w:rsid w:val="00C509A4"/>
    <w:rsid w:val="00C51513"/>
    <w:rsid w:val="00C5169B"/>
    <w:rsid w:val="00C56D7E"/>
    <w:rsid w:val="00C57119"/>
    <w:rsid w:val="00C572EF"/>
    <w:rsid w:val="00C602D0"/>
    <w:rsid w:val="00C6033A"/>
    <w:rsid w:val="00C61C2B"/>
    <w:rsid w:val="00C61D56"/>
    <w:rsid w:val="00C61ED6"/>
    <w:rsid w:val="00C63AA8"/>
    <w:rsid w:val="00C67BCA"/>
    <w:rsid w:val="00C67E9E"/>
    <w:rsid w:val="00C67F95"/>
    <w:rsid w:val="00C709B4"/>
    <w:rsid w:val="00C71626"/>
    <w:rsid w:val="00C71693"/>
    <w:rsid w:val="00C7267B"/>
    <w:rsid w:val="00C7342E"/>
    <w:rsid w:val="00C753B1"/>
    <w:rsid w:val="00C755DD"/>
    <w:rsid w:val="00C76173"/>
    <w:rsid w:val="00C77030"/>
    <w:rsid w:val="00C80710"/>
    <w:rsid w:val="00C82ADE"/>
    <w:rsid w:val="00C82E64"/>
    <w:rsid w:val="00C83301"/>
    <w:rsid w:val="00C85949"/>
    <w:rsid w:val="00C85E60"/>
    <w:rsid w:val="00C87DFC"/>
    <w:rsid w:val="00C93E8B"/>
    <w:rsid w:val="00C946FB"/>
    <w:rsid w:val="00C9484F"/>
    <w:rsid w:val="00C95C04"/>
    <w:rsid w:val="00C962E0"/>
    <w:rsid w:val="00C9794C"/>
    <w:rsid w:val="00CA1FC6"/>
    <w:rsid w:val="00CA30C4"/>
    <w:rsid w:val="00CA7174"/>
    <w:rsid w:val="00CA7849"/>
    <w:rsid w:val="00CB00F1"/>
    <w:rsid w:val="00CB07C2"/>
    <w:rsid w:val="00CB2C89"/>
    <w:rsid w:val="00CB4D6D"/>
    <w:rsid w:val="00CB61F9"/>
    <w:rsid w:val="00CB6882"/>
    <w:rsid w:val="00CB7F22"/>
    <w:rsid w:val="00CC0101"/>
    <w:rsid w:val="00CC1066"/>
    <w:rsid w:val="00CC4B02"/>
    <w:rsid w:val="00CC5D6A"/>
    <w:rsid w:val="00CD085E"/>
    <w:rsid w:val="00CD20A6"/>
    <w:rsid w:val="00CD20AC"/>
    <w:rsid w:val="00CD24A7"/>
    <w:rsid w:val="00CD310D"/>
    <w:rsid w:val="00CD3BD0"/>
    <w:rsid w:val="00CD5823"/>
    <w:rsid w:val="00CD7977"/>
    <w:rsid w:val="00CD7DB0"/>
    <w:rsid w:val="00CE0BA7"/>
    <w:rsid w:val="00CE2930"/>
    <w:rsid w:val="00CE58D0"/>
    <w:rsid w:val="00CE5D17"/>
    <w:rsid w:val="00CE60E2"/>
    <w:rsid w:val="00CF1B65"/>
    <w:rsid w:val="00CF2A07"/>
    <w:rsid w:val="00CF71EA"/>
    <w:rsid w:val="00CF79AF"/>
    <w:rsid w:val="00D01008"/>
    <w:rsid w:val="00D02A45"/>
    <w:rsid w:val="00D0355E"/>
    <w:rsid w:val="00D047AC"/>
    <w:rsid w:val="00D077FB"/>
    <w:rsid w:val="00D11B0B"/>
    <w:rsid w:val="00D11E1D"/>
    <w:rsid w:val="00D14D0F"/>
    <w:rsid w:val="00D16D22"/>
    <w:rsid w:val="00D2031F"/>
    <w:rsid w:val="00D24A93"/>
    <w:rsid w:val="00D31C70"/>
    <w:rsid w:val="00D343BD"/>
    <w:rsid w:val="00D345F4"/>
    <w:rsid w:val="00D35DE2"/>
    <w:rsid w:val="00D41D69"/>
    <w:rsid w:val="00D42221"/>
    <w:rsid w:val="00D57B16"/>
    <w:rsid w:val="00D57D6E"/>
    <w:rsid w:val="00D60131"/>
    <w:rsid w:val="00D62453"/>
    <w:rsid w:val="00D6467C"/>
    <w:rsid w:val="00D65BA1"/>
    <w:rsid w:val="00D70F0F"/>
    <w:rsid w:val="00D72D62"/>
    <w:rsid w:val="00D75159"/>
    <w:rsid w:val="00D7583A"/>
    <w:rsid w:val="00D765E3"/>
    <w:rsid w:val="00D76639"/>
    <w:rsid w:val="00D76CEA"/>
    <w:rsid w:val="00D777C0"/>
    <w:rsid w:val="00D81D71"/>
    <w:rsid w:val="00D81DD6"/>
    <w:rsid w:val="00D84AEA"/>
    <w:rsid w:val="00D87734"/>
    <w:rsid w:val="00D87A72"/>
    <w:rsid w:val="00D87AF3"/>
    <w:rsid w:val="00D91D0D"/>
    <w:rsid w:val="00D928CA"/>
    <w:rsid w:val="00D95269"/>
    <w:rsid w:val="00D95FF9"/>
    <w:rsid w:val="00D971A5"/>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B779D"/>
    <w:rsid w:val="00DC18BA"/>
    <w:rsid w:val="00DC1EE3"/>
    <w:rsid w:val="00DC4262"/>
    <w:rsid w:val="00DC440F"/>
    <w:rsid w:val="00DC6BB8"/>
    <w:rsid w:val="00DD0BF3"/>
    <w:rsid w:val="00DD2B67"/>
    <w:rsid w:val="00DD65E4"/>
    <w:rsid w:val="00DD670C"/>
    <w:rsid w:val="00DD6784"/>
    <w:rsid w:val="00DD764A"/>
    <w:rsid w:val="00DE11CF"/>
    <w:rsid w:val="00DE38E9"/>
    <w:rsid w:val="00DE422B"/>
    <w:rsid w:val="00DE4B50"/>
    <w:rsid w:val="00DF2939"/>
    <w:rsid w:val="00DF3A22"/>
    <w:rsid w:val="00DF3E90"/>
    <w:rsid w:val="00DF5499"/>
    <w:rsid w:val="00DF5DD1"/>
    <w:rsid w:val="00DF641B"/>
    <w:rsid w:val="00DF77C1"/>
    <w:rsid w:val="00DF7895"/>
    <w:rsid w:val="00DF7C8D"/>
    <w:rsid w:val="00DF7CC5"/>
    <w:rsid w:val="00E00CCE"/>
    <w:rsid w:val="00E02044"/>
    <w:rsid w:val="00E03243"/>
    <w:rsid w:val="00E03479"/>
    <w:rsid w:val="00E111C9"/>
    <w:rsid w:val="00E12C58"/>
    <w:rsid w:val="00E1317C"/>
    <w:rsid w:val="00E162E2"/>
    <w:rsid w:val="00E1743B"/>
    <w:rsid w:val="00E174E5"/>
    <w:rsid w:val="00E17F9A"/>
    <w:rsid w:val="00E20AB8"/>
    <w:rsid w:val="00E22A84"/>
    <w:rsid w:val="00E23B19"/>
    <w:rsid w:val="00E26459"/>
    <w:rsid w:val="00E2678D"/>
    <w:rsid w:val="00E30414"/>
    <w:rsid w:val="00E345A7"/>
    <w:rsid w:val="00E37012"/>
    <w:rsid w:val="00E377D0"/>
    <w:rsid w:val="00E40062"/>
    <w:rsid w:val="00E40EC3"/>
    <w:rsid w:val="00E41074"/>
    <w:rsid w:val="00E435A3"/>
    <w:rsid w:val="00E446ED"/>
    <w:rsid w:val="00E50BC6"/>
    <w:rsid w:val="00E50C09"/>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0143"/>
    <w:rsid w:val="00E7193E"/>
    <w:rsid w:val="00E73E28"/>
    <w:rsid w:val="00E75115"/>
    <w:rsid w:val="00E76549"/>
    <w:rsid w:val="00E76D66"/>
    <w:rsid w:val="00E80550"/>
    <w:rsid w:val="00E81828"/>
    <w:rsid w:val="00E81879"/>
    <w:rsid w:val="00E83578"/>
    <w:rsid w:val="00E876CA"/>
    <w:rsid w:val="00E91E3F"/>
    <w:rsid w:val="00E95C7C"/>
    <w:rsid w:val="00E97A56"/>
    <w:rsid w:val="00EA1BFC"/>
    <w:rsid w:val="00EA3F3C"/>
    <w:rsid w:val="00EA4970"/>
    <w:rsid w:val="00EA5687"/>
    <w:rsid w:val="00EA59B6"/>
    <w:rsid w:val="00EA606F"/>
    <w:rsid w:val="00EB09BC"/>
    <w:rsid w:val="00EB1032"/>
    <w:rsid w:val="00EB2644"/>
    <w:rsid w:val="00EB2A7E"/>
    <w:rsid w:val="00EB3F00"/>
    <w:rsid w:val="00EB5DF4"/>
    <w:rsid w:val="00EC033D"/>
    <w:rsid w:val="00EC1FDB"/>
    <w:rsid w:val="00EC220C"/>
    <w:rsid w:val="00EC5155"/>
    <w:rsid w:val="00ED0266"/>
    <w:rsid w:val="00ED2E65"/>
    <w:rsid w:val="00ED430A"/>
    <w:rsid w:val="00ED5E14"/>
    <w:rsid w:val="00ED6F3B"/>
    <w:rsid w:val="00ED6F71"/>
    <w:rsid w:val="00ED70A8"/>
    <w:rsid w:val="00EE1693"/>
    <w:rsid w:val="00EE177E"/>
    <w:rsid w:val="00EE2389"/>
    <w:rsid w:val="00EE4C41"/>
    <w:rsid w:val="00EE7803"/>
    <w:rsid w:val="00EF0D0E"/>
    <w:rsid w:val="00EF0E1A"/>
    <w:rsid w:val="00EF1ECC"/>
    <w:rsid w:val="00EF292B"/>
    <w:rsid w:val="00EF2BB2"/>
    <w:rsid w:val="00EF2C7E"/>
    <w:rsid w:val="00EF54D1"/>
    <w:rsid w:val="00EF5CFD"/>
    <w:rsid w:val="00EF613C"/>
    <w:rsid w:val="00F01334"/>
    <w:rsid w:val="00F04E2A"/>
    <w:rsid w:val="00F05C5D"/>
    <w:rsid w:val="00F06B7E"/>
    <w:rsid w:val="00F07FCF"/>
    <w:rsid w:val="00F112C9"/>
    <w:rsid w:val="00F11EFE"/>
    <w:rsid w:val="00F1203C"/>
    <w:rsid w:val="00F12E4A"/>
    <w:rsid w:val="00F1459F"/>
    <w:rsid w:val="00F151C9"/>
    <w:rsid w:val="00F15D54"/>
    <w:rsid w:val="00F200F2"/>
    <w:rsid w:val="00F20D88"/>
    <w:rsid w:val="00F21C23"/>
    <w:rsid w:val="00F22076"/>
    <w:rsid w:val="00F26123"/>
    <w:rsid w:val="00F26AE1"/>
    <w:rsid w:val="00F31162"/>
    <w:rsid w:val="00F32B25"/>
    <w:rsid w:val="00F34850"/>
    <w:rsid w:val="00F34E81"/>
    <w:rsid w:val="00F355CC"/>
    <w:rsid w:val="00F374F3"/>
    <w:rsid w:val="00F40A46"/>
    <w:rsid w:val="00F40F79"/>
    <w:rsid w:val="00F416A5"/>
    <w:rsid w:val="00F4517B"/>
    <w:rsid w:val="00F50553"/>
    <w:rsid w:val="00F51FCD"/>
    <w:rsid w:val="00F543D6"/>
    <w:rsid w:val="00F55213"/>
    <w:rsid w:val="00F55EBA"/>
    <w:rsid w:val="00F57D02"/>
    <w:rsid w:val="00F57F08"/>
    <w:rsid w:val="00F611A7"/>
    <w:rsid w:val="00F66D06"/>
    <w:rsid w:val="00F67AC6"/>
    <w:rsid w:val="00F67B5B"/>
    <w:rsid w:val="00F67F47"/>
    <w:rsid w:val="00F70A5D"/>
    <w:rsid w:val="00F72E48"/>
    <w:rsid w:val="00F7359C"/>
    <w:rsid w:val="00F75D05"/>
    <w:rsid w:val="00F76C2F"/>
    <w:rsid w:val="00F77D9B"/>
    <w:rsid w:val="00F77E6F"/>
    <w:rsid w:val="00F811F5"/>
    <w:rsid w:val="00F816E8"/>
    <w:rsid w:val="00F817E5"/>
    <w:rsid w:val="00F81C22"/>
    <w:rsid w:val="00F825ED"/>
    <w:rsid w:val="00F82F92"/>
    <w:rsid w:val="00F843EA"/>
    <w:rsid w:val="00F854E9"/>
    <w:rsid w:val="00F85B3C"/>
    <w:rsid w:val="00F87867"/>
    <w:rsid w:val="00F918B8"/>
    <w:rsid w:val="00F92ABE"/>
    <w:rsid w:val="00F937EE"/>
    <w:rsid w:val="00F94E78"/>
    <w:rsid w:val="00F94F11"/>
    <w:rsid w:val="00F967E2"/>
    <w:rsid w:val="00FA0954"/>
    <w:rsid w:val="00FA14AC"/>
    <w:rsid w:val="00FA1F4E"/>
    <w:rsid w:val="00FA204E"/>
    <w:rsid w:val="00FA5A1C"/>
    <w:rsid w:val="00FB04B4"/>
    <w:rsid w:val="00FB0EDF"/>
    <w:rsid w:val="00FB3734"/>
    <w:rsid w:val="00FB4F8E"/>
    <w:rsid w:val="00FB61C7"/>
    <w:rsid w:val="00FB6647"/>
    <w:rsid w:val="00FC5D9F"/>
    <w:rsid w:val="00FC5EEB"/>
    <w:rsid w:val="00FC7332"/>
    <w:rsid w:val="00FD00D6"/>
    <w:rsid w:val="00FD0D95"/>
    <w:rsid w:val="00FD580B"/>
    <w:rsid w:val="00FD731B"/>
    <w:rsid w:val="00FE0502"/>
    <w:rsid w:val="00FE069D"/>
    <w:rsid w:val="00FE49E8"/>
    <w:rsid w:val="00FE5F88"/>
    <w:rsid w:val="00FE635A"/>
    <w:rsid w:val="00FE7D50"/>
    <w:rsid w:val="00FF015C"/>
    <w:rsid w:val="00FF1719"/>
    <w:rsid w:val="00FF304F"/>
    <w:rsid w:val="00FF4E4F"/>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0D7C47"/>
  <w15:chartTrackingRefBased/>
  <w15:docId w15:val="{C360045F-3315-494D-BEAA-EB11F6BA0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1B4338"/>
    <w:pPr>
      <w:tabs>
        <w:tab w:val="right" w:leader="dot" w:pos="8779"/>
      </w:tabs>
      <w:spacing w:after="100"/>
      <w:ind w:left="142"/>
    </w:pPr>
    <w:rPr>
      <w:rFonts w:ascii="Palatino Linotype" w:hAnsi="Palatino Linotype"/>
      <w:b/>
      <w:bCs/>
      <w:noProof/>
    </w:r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3AD5"/>
    <w:pPr>
      <w:tabs>
        <w:tab w:val="left" w:pos="567"/>
        <w:tab w:val="right" w:leader="dot" w:pos="8779"/>
      </w:tabs>
      <w:spacing w:after="100"/>
      <w:ind w:left="142"/>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con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026089"/>
    <w:rPr>
      <w:color w:val="605E5C"/>
      <w:shd w:val="clear" w:color="auto" w:fill="E1DFDD"/>
    </w:rPr>
  </w:style>
  <w:style w:type="table" w:customStyle="1" w:styleId="Tablaconcuadrcula11">
    <w:name w:val="Tabla con cuadrícula11"/>
    <w:basedOn w:val="Tablanormal"/>
    <w:next w:val="Tablaconcuadrcula"/>
    <w:uiPriority w:val="59"/>
    <w:rsid w:val="008E0258"/>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2E0C11"/>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2E0C11"/>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74595061">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4419852">
      <w:bodyDiv w:val="1"/>
      <w:marLeft w:val="0"/>
      <w:marRight w:val="0"/>
      <w:marTop w:val="0"/>
      <w:marBottom w:val="0"/>
      <w:divBdr>
        <w:top w:val="none" w:sz="0" w:space="0" w:color="auto"/>
        <w:left w:val="none" w:sz="0" w:space="0" w:color="auto"/>
        <w:bottom w:val="none" w:sz="0" w:space="0" w:color="auto"/>
        <w:right w:val="none" w:sz="0" w:space="0" w:color="auto"/>
      </w:divBdr>
      <w:divsChild>
        <w:div w:id="386269553">
          <w:marLeft w:val="0"/>
          <w:marRight w:val="48"/>
          <w:marTop w:val="0"/>
          <w:marBottom w:val="101"/>
          <w:divBdr>
            <w:top w:val="none" w:sz="0" w:space="0" w:color="auto"/>
            <w:left w:val="none" w:sz="0" w:space="0" w:color="auto"/>
            <w:bottom w:val="none" w:sz="0" w:space="0" w:color="auto"/>
            <w:right w:val="none" w:sz="0" w:space="0" w:color="auto"/>
          </w:divBdr>
        </w:div>
        <w:div w:id="476458242">
          <w:marLeft w:val="0"/>
          <w:marRight w:val="48"/>
          <w:marTop w:val="0"/>
          <w:marBottom w:val="101"/>
          <w:divBdr>
            <w:top w:val="none" w:sz="0" w:space="0" w:color="auto"/>
            <w:left w:val="none" w:sz="0" w:space="0" w:color="auto"/>
            <w:bottom w:val="none" w:sz="0" w:space="0" w:color="auto"/>
            <w:right w:val="none" w:sz="0" w:space="0" w:color="auto"/>
          </w:divBdr>
        </w:div>
        <w:div w:id="552348163">
          <w:marLeft w:val="0"/>
          <w:marRight w:val="48"/>
          <w:marTop w:val="0"/>
          <w:marBottom w:val="101"/>
          <w:divBdr>
            <w:top w:val="none" w:sz="0" w:space="0" w:color="auto"/>
            <w:left w:val="none" w:sz="0" w:space="0" w:color="auto"/>
            <w:bottom w:val="none" w:sz="0" w:space="0" w:color="auto"/>
            <w:right w:val="none" w:sz="0" w:space="0" w:color="auto"/>
          </w:divBdr>
        </w:div>
        <w:div w:id="1174029971">
          <w:marLeft w:val="0"/>
          <w:marRight w:val="48"/>
          <w:marTop w:val="0"/>
          <w:marBottom w:val="101"/>
          <w:divBdr>
            <w:top w:val="none" w:sz="0" w:space="0" w:color="auto"/>
            <w:left w:val="none" w:sz="0" w:space="0" w:color="auto"/>
            <w:bottom w:val="none" w:sz="0" w:space="0" w:color="auto"/>
            <w:right w:val="none" w:sz="0" w:space="0" w:color="auto"/>
          </w:divBdr>
        </w:div>
        <w:div w:id="1175992613">
          <w:marLeft w:val="0"/>
          <w:marRight w:val="45"/>
          <w:marTop w:val="0"/>
          <w:marBottom w:val="101"/>
          <w:divBdr>
            <w:top w:val="none" w:sz="0" w:space="0" w:color="auto"/>
            <w:left w:val="none" w:sz="0" w:space="0" w:color="auto"/>
            <w:bottom w:val="none" w:sz="0" w:space="0" w:color="auto"/>
            <w:right w:val="none" w:sz="0" w:space="0" w:color="auto"/>
          </w:divBdr>
        </w:div>
        <w:div w:id="1201356326">
          <w:marLeft w:val="0"/>
          <w:marRight w:val="48"/>
          <w:marTop w:val="0"/>
          <w:marBottom w:val="101"/>
          <w:divBdr>
            <w:top w:val="none" w:sz="0" w:space="0" w:color="auto"/>
            <w:left w:val="none" w:sz="0" w:space="0" w:color="auto"/>
            <w:bottom w:val="none" w:sz="0" w:space="0" w:color="auto"/>
            <w:right w:val="none" w:sz="0" w:space="0" w:color="auto"/>
          </w:divBdr>
        </w:div>
        <w:div w:id="1431705184">
          <w:marLeft w:val="0"/>
          <w:marRight w:val="48"/>
          <w:marTop w:val="0"/>
          <w:marBottom w:val="101"/>
          <w:divBdr>
            <w:top w:val="none" w:sz="0" w:space="0" w:color="auto"/>
            <w:left w:val="none" w:sz="0" w:space="0" w:color="auto"/>
            <w:bottom w:val="none" w:sz="0" w:space="0" w:color="auto"/>
            <w:right w:val="none" w:sz="0" w:space="0" w:color="auto"/>
          </w:divBdr>
        </w:div>
        <w:div w:id="1529951330">
          <w:marLeft w:val="0"/>
          <w:marRight w:val="48"/>
          <w:marTop w:val="0"/>
          <w:marBottom w:val="101"/>
          <w:divBdr>
            <w:top w:val="none" w:sz="0" w:space="0" w:color="auto"/>
            <w:left w:val="none" w:sz="0" w:space="0" w:color="auto"/>
            <w:bottom w:val="none" w:sz="0" w:space="0" w:color="auto"/>
            <w:right w:val="none" w:sz="0" w:space="0" w:color="auto"/>
          </w:divBdr>
        </w:div>
        <w:div w:id="1839493788">
          <w:marLeft w:val="0"/>
          <w:marRight w:val="48"/>
          <w:marTop w:val="0"/>
          <w:marBottom w:val="101"/>
          <w:divBdr>
            <w:top w:val="none" w:sz="0" w:space="0" w:color="auto"/>
            <w:left w:val="none" w:sz="0" w:space="0" w:color="auto"/>
            <w:bottom w:val="none" w:sz="0" w:space="0" w:color="auto"/>
            <w:right w:val="none" w:sz="0" w:space="0" w:color="auto"/>
          </w:divBdr>
        </w:div>
        <w:div w:id="2013099077">
          <w:marLeft w:val="0"/>
          <w:marRight w:val="48"/>
          <w:marTop w:val="0"/>
          <w:marBottom w:val="101"/>
          <w:divBdr>
            <w:top w:val="none" w:sz="0" w:space="0" w:color="auto"/>
            <w:left w:val="none" w:sz="0" w:space="0" w:color="auto"/>
            <w:bottom w:val="none" w:sz="0" w:space="0" w:color="auto"/>
            <w:right w:val="none" w:sz="0" w:space="0" w:color="auto"/>
          </w:divBdr>
        </w:div>
      </w:divsChild>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52841458">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6913408">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1643565">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1499002">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8831167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62306745">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7463475">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76505589">
      <w:bodyDiv w:val="1"/>
      <w:marLeft w:val="0"/>
      <w:marRight w:val="0"/>
      <w:marTop w:val="0"/>
      <w:marBottom w:val="0"/>
      <w:divBdr>
        <w:top w:val="none" w:sz="0" w:space="0" w:color="auto"/>
        <w:left w:val="none" w:sz="0" w:space="0" w:color="auto"/>
        <w:bottom w:val="none" w:sz="0" w:space="0" w:color="auto"/>
        <w:right w:val="none" w:sz="0" w:space="0" w:color="auto"/>
      </w:divBdr>
    </w:div>
    <w:div w:id="876546805">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89555598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88822210">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18972550">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180505">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0696728">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78759132">
      <w:bodyDiv w:val="1"/>
      <w:marLeft w:val="0"/>
      <w:marRight w:val="0"/>
      <w:marTop w:val="0"/>
      <w:marBottom w:val="0"/>
      <w:divBdr>
        <w:top w:val="none" w:sz="0" w:space="0" w:color="auto"/>
        <w:left w:val="none" w:sz="0" w:space="0" w:color="auto"/>
        <w:bottom w:val="none" w:sz="0" w:space="0" w:color="auto"/>
        <w:right w:val="none" w:sz="0" w:space="0" w:color="auto"/>
      </w:divBdr>
      <w:divsChild>
        <w:div w:id="35745187">
          <w:marLeft w:val="1701"/>
          <w:marRight w:val="757"/>
          <w:marTop w:val="0"/>
          <w:marBottom w:val="101"/>
          <w:divBdr>
            <w:top w:val="none" w:sz="0" w:space="0" w:color="auto"/>
            <w:left w:val="none" w:sz="0" w:space="0" w:color="auto"/>
            <w:bottom w:val="none" w:sz="0" w:space="0" w:color="auto"/>
            <w:right w:val="none" w:sz="0" w:space="0" w:color="auto"/>
          </w:divBdr>
        </w:div>
        <w:div w:id="37822568">
          <w:marLeft w:val="1701"/>
          <w:marRight w:val="902"/>
          <w:marTop w:val="0"/>
          <w:marBottom w:val="101"/>
          <w:divBdr>
            <w:top w:val="none" w:sz="0" w:space="0" w:color="auto"/>
            <w:left w:val="none" w:sz="0" w:space="0" w:color="auto"/>
            <w:bottom w:val="none" w:sz="0" w:space="0" w:color="auto"/>
            <w:right w:val="none" w:sz="0" w:space="0" w:color="auto"/>
          </w:divBdr>
        </w:div>
        <w:div w:id="328563890">
          <w:marLeft w:val="1701"/>
          <w:marRight w:val="902"/>
          <w:marTop w:val="0"/>
          <w:marBottom w:val="101"/>
          <w:divBdr>
            <w:top w:val="none" w:sz="0" w:space="0" w:color="auto"/>
            <w:left w:val="none" w:sz="0" w:space="0" w:color="auto"/>
            <w:bottom w:val="none" w:sz="0" w:space="0" w:color="auto"/>
            <w:right w:val="none" w:sz="0" w:space="0" w:color="auto"/>
          </w:divBdr>
        </w:div>
        <w:div w:id="355691619">
          <w:marLeft w:val="1701"/>
          <w:marRight w:val="902"/>
          <w:marTop w:val="0"/>
          <w:marBottom w:val="101"/>
          <w:divBdr>
            <w:top w:val="none" w:sz="0" w:space="0" w:color="auto"/>
            <w:left w:val="none" w:sz="0" w:space="0" w:color="auto"/>
            <w:bottom w:val="none" w:sz="0" w:space="0" w:color="auto"/>
            <w:right w:val="none" w:sz="0" w:space="0" w:color="auto"/>
          </w:divBdr>
        </w:div>
        <w:div w:id="700934243">
          <w:marLeft w:val="1701"/>
          <w:marRight w:val="902"/>
          <w:marTop w:val="0"/>
          <w:marBottom w:val="101"/>
          <w:divBdr>
            <w:top w:val="none" w:sz="0" w:space="0" w:color="auto"/>
            <w:left w:val="none" w:sz="0" w:space="0" w:color="auto"/>
            <w:bottom w:val="none" w:sz="0" w:space="0" w:color="auto"/>
            <w:right w:val="none" w:sz="0" w:space="0" w:color="auto"/>
          </w:divBdr>
        </w:div>
        <w:div w:id="717977966">
          <w:marLeft w:val="1701"/>
          <w:marRight w:val="902"/>
          <w:marTop w:val="0"/>
          <w:marBottom w:val="101"/>
          <w:divBdr>
            <w:top w:val="none" w:sz="0" w:space="0" w:color="auto"/>
            <w:left w:val="none" w:sz="0" w:space="0" w:color="auto"/>
            <w:bottom w:val="none" w:sz="0" w:space="0" w:color="auto"/>
            <w:right w:val="none" w:sz="0" w:space="0" w:color="auto"/>
          </w:divBdr>
        </w:div>
        <w:div w:id="932981350">
          <w:marLeft w:val="1701"/>
          <w:marRight w:val="902"/>
          <w:marTop w:val="0"/>
          <w:marBottom w:val="101"/>
          <w:divBdr>
            <w:top w:val="none" w:sz="0" w:space="0" w:color="auto"/>
            <w:left w:val="none" w:sz="0" w:space="0" w:color="auto"/>
            <w:bottom w:val="none" w:sz="0" w:space="0" w:color="auto"/>
            <w:right w:val="none" w:sz="0" w:space="0" w:color="auto"/>
          </w:divBdr>
        </w:div>
        <w:div w:id="942301376">
          <w:marLeft w:val="1701"/>
          <w:marRight w:val="902"/>
          <w:marTop w:val="0"/>
          <w:marBottom w:val="101"/>
          <w:divBdr>
            <w:top w:val="none" w:sz="0" w:space="0" w:color="auto"/>
            <w:left w:val="none" w:sz="0" w:space="0" w:color="auto"/>
            <w:bottom w:val="none" w:sz="0" w:space="0" w:color="auto"/>
            <w:right w:val="none" w:sz="0" w:space="0" w:color="auto"/>
          </w:divBdr>
        </w:div>
        <w:div w:id="1238127799">
          <w:marLeft w:val="1701"/>
          <w:marRight w:val="902"/>
          <w:marTop w:val="0"/>
          <w:marBottom w:val="101"/>
          <w:divBdr>
            <w:top w:val="none" w:sz="0" w:space="0" w:color="auto"/>
            <w:left w:val="none" w:sz="0" w:space="0" w:color="auto"/>
            <w:bottom w:val="none" w:sz="0" w:space="0" w:color="auto"/>
            <w:right w:val="none" w:sz="0" w:space="0" w:color="auto"/>
          </w:divBdr>
        </w:div>
        <w:div w:id="1324356464">
          <w:marLeft w:val="1701"/>
          <w:marRight w:val="902"/>
          <w:marTop w:val="0"/>
          <w:marBottom w:val="101"/>
          <w:divBdr>
            <w:top w:val="none" w:sz="0" w:space="0" w:color="auto"/>
            <w:left w:val="none" w:sz="0" w:space="0" w:color="auto"/>
            <w:bottom w:val="none" w:sz="0" w:space="0" w:color="auto"/>
            <w:right w:val="none" w:sz="0" w:space="0" w:color="auto"/>
          </w:divBdr>
        </w:div>
        <w:div w:id="1340616881">
          <w:marLeft w:val="1701"/>
          <w:marRight w:val="902"/>
          <w:marTop w:val="0"/>
          <w:marBottom w:val="101"/>
          <w:divBdr>
            <w:top w:val="none" w:sz="0" w:space="0" w:color="auto"/>
            <w:left w:val="none" w:sz="0" w:space="0" w:color="auto"/>
            <w:bottom w:val="none" w:sz="0" w:space="0" w:color="auto"/>
            <w:right w:val="none" w:sz="0" w:space="0" w:color="auto"/>
          </w:divBdr>
        </w:div>
        <w:div w:id="1999572808">
          <w:marLeft w:val="1701"/>
          <w:marRight w:val="902"/>
          <w:marTop w:val="0"/>
          <w:marBottom w:val="101"/>
          <w:divBdr>
            <w:top w:val="none" w:sz="0" w:space="0" w:color="auto"/>
            <w:left w:val="none" w:sz="0" w:space="0" w:color="auto"/>
            <w:bottom w:val="none" w:sz="0" w:space="0" w:color="auto"/>
            <w:right w:val="none" w:sz="0" w:space="0" w:color="auto"/>
          </w:divBdr>
        </w:div>
        <w:div w:id="2142114644">
          <w:marLeft w:val="1701"/>
          <w:marRight w:val="902"/>
          <w:marTop w:val="0"/>
          <w:marBottom w:val="101"/>
          <w:divBdr>
            <w:top w:val="none" w:sz="0" w:space="0" w:color="auto"/>
            <w:left w:val="none" w:sz="0" w:space="0" w:color="auto"/>
            <w:bottom w:val="none" w:sz="0" w:space="0" w:color="auto"/>
            <w:right w:val="none" w:sz="0" w:space="0" w:color="auto"/>
          </w:divBdr>
        </w:div>
      </w:divsChild>
    </w:div>
    <w:div w:id="1292708689">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384595868">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4859733">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37305294">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1588792">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1211031">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09718004">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259048">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2631278">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61801-419E-433D-AE55-66F7331DB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52</Pages>
  <Words>11147</Words>
  <Characters>61312</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35</cp:revision>
  <cp:lastPrinted>2019-12-19T01:53:00Z</cp:lastPrinted>
  <dcterms:created xsi:type="dcterms:W3CDTF">2021-03-18T23:33:00Z</dcterms:created>
  <dcterms:modified xsi:type="dcterms:W3CDTF">2021-04-29T18:43:00Z</dcterms:modified>
</cp:coreProperties>
</file>