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7936" w14:textId="6FBEBEF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r w:rsidRPr="00A85CB7">
        <w:rPr>
          <w:rFonts w:ascii="Palatino Linotype" w:eastAsia="Times New Roman" w:hAnsi="Palatino Linotype" w:cs="Times New Roman"/>
          <w:b/>
          <w:color w:val="000000" w:themeColor="text1"/>
          <w:u w:val="single"/>
        </w:rPr>
        <w:t>ÍNDICE</w:t>
      </w:r>
    </w:p>
    <w:sdt>
      <w:sdtPr>
        <w:rPr>
          <w:rFonts w:asciiTheme="minorHAnsi" w:eastAsiaTheme="minorEastAsia" w:hAnsiTheme="minorHAnsi" w:cstheme="minorBidi"/>
          <w:b/>
          <w:bCs/>
          <w:color w:val="000000" w:themeColor="text1"/>
          <w:sz w:val="22"/>
          <w:szCs w:val="22"/>
          <w:lang w:val="es-ES" w:eastAsia="es-ES"/>
        </w:rPr>
        <w:id w:val="-1245946457"/>
        <w:docPartObj>
          <w:docPartGallery w:val="Table of Contents"/>
          <w:docPartUnique/>
        </w:docPartObj>
      </w:sdtPr>
      <w:sdtEndPr>
        <w:rPr>
          <w:sz w:val="24"/>
          <w:szCs w:val="24"/>
        </w:rPr>
      </w:sdtEndPr>
      <w:sdtContent>
        <w:p w14:paraId="79CB4F2F" w14:textId="37302309" w:rsidR="00DA7E2F" w:rsidRPr="00F72F7E" w:rsidRDefault="00DA7E2F" w:rsidP="00F72F7E">
          <w:pPr>
            <w:pStyle w:val="TtulodeTDC"/>
            <w:spacing w:before="0" w:line="360" w:lineRule="auto"/>
            <w:ind w:right="333"/>
            <w:jc w:val="both"/>
            <w:rPr>
              <w:b/>
              <w:bCs/>
              <w:color w:val="000000" w:themeColor="text1"/>
              <w:szCs w:val="24"/>
            </w:rPr>
          </w:pPr>
        </w:p>
        <w:p w14:paraId="1F0BEC1C" w14:textId="77777777" w:rsidR="00F72F7E" w:rsidRPr="00F72F7E" w:rsidRDefault="00DA7E2F" w:rsidP="00F72F7E">
          <w:pPr>
            <w:pStyle w:val="TDC1"/>
            <w:spacing w:line="360" w:lineRule="auto"/>
            <w:rPr>
              <w:rFonts w:ascii="Palatino Linotype" w:hAnsi="Palatino Linotype"/>
              <w:b/>
              <w:noProof/>
              <w:sz w:val="22"/>
              <w:szCs w:val="22"/>
              <w:lang w:val="es-MX" w:eastAsia="es-MX"/>
            </w:rPr>
          </w:pPr>
          <w:r w:rsidRPr="00F72F7E">
            <w:rPr>
              <w:rFonts w:ascii="Palatino Linotype" w:hAnsi="Palatino Linotype"/>
              <w:b/>
              <w:bCs/>
              <w:color w:val="000000" w:themeColor="text1"/>
            </w:rPr>
            <w:fldChar w:fldCharType="begin"/>
          </w:r>
          <w:r w:rsidRPr="00F72F7E">
            <w:rPr>
              <w:rFonts w:ascii="Palatino Linotype" w:hAnsi="Palatino Linotype"/>
              <w:b/>
              <w:bCs/>
              <w:color w:val="000000" w:themeColor="text1"/>
            </w:rPr>
            <w:instrText xml:space="preserve"> TOC \o "1-3" \h \z \u </w:instrText>
          </w:r>
          <w:r w:rsidRPr="00F72F7E">
            <w:rPr>
              <w:rFonts w:ascii="Palatino Linotype" w:hAnsi="Palatino Linotype"/>
              <w:b/>
              <w:bCs/>
              <w:color w:val="000000" w:themeColor="text1"/>
            </w:rPr>
            <w:fldChar w:fldCharType="separate"/>
          </w:r>
          <w:hyperlink w:anchor="_Toc82002544" w:history="1">
            <w:r w:rsidR="00F72F7E" w:rsidRPr="00F72F7E">
              <w:rPr>
                <w:rStyle w:val="Hipervnculo"/>
                <w:rFonts w:ascii="Palatino Linotype" w:hAnsi="Palatino Linotype"/>
                <w:b/>
                <w:noProof/>
              </w:rPr>
              <w:t>ANTECEDENTES</w:t>
            </w:r>
            <w:r w:rsidR="00F72F7E" w:rsidRPr="00F72F7E">
              <w:rPr>
                <w:rFonts w:ascii="Palatino Linotype" w:hAnsi="Palatino Linotype"/>
                <w:b/>
                <w:noProof/>
                <w:webHidden/>
              </w:rPr>
              <w:tab/>
            </w:r>
            <w:r w:rsidR="00F72F7E" w:rsidRPr="00F72F7E">
              <w:rPr>
                <w:rFonts w:ascii="Palatino Linotype" w:hAnsi="Palatino Linotype"/>
                <w:b/>
                <w:noProof/>
                <w:webHidden/>
              </w:rPr>
              <w:fldChar w:fldCharType="begin"/>
            </w:r>
            <w:r w:rsidR="00F72F7E" w:rsidRPr="00F72F7E">
              <w:rPr>
                <w:rFonts w:ascii="Palatino Linotype" w:hAnsi="Palatino Linotype"/>
                <w:b/>
                <w:noProof/>
                <w:webHidden/>
              </w:rPr>
              <w:instrText xml:space="preserve"> PAGEREF _Toc82002544 \h </w:instrText>
            </w:r>
            <w:r w:rsidR="00F72F7E" w:rsidRPr="00F72F7E">
              <w:rPr>
                <w:rFonts w:ascii="Palatino Linotype" w:hAnsi="Palatino Linotype"/>
                <w:b/>
                <w:noProof/>
                <w:webHidden/>
              </w:rPr>
            </w:r>
            <w:r w:rsidR="00F72F7E" w:rsidRPr="00F72F7E">
              <w:rPr>
                <w:rFonts w:ascii="Palatino Linotype" w:hAnsi="Palatino Linotype"/>
                <w:b/>
                <w:noProof/>
                <w:webHidden/>
              </w:rPr>
              <w:fldChar w:fldCharType="separate"/>
            </w:r>
            <w:r w:rsidR="00566606">
              <w:rPr>
                <w:rFonts w:ascii="Palatino Linotype" w:hAnsi="Palatino Linotype"/>
                <w:b/>
                <w:noProof/>
                <w:webHidden/>
              </w:rPr>
              <w:t>2</w:t>
            </w:r>
            <w:r w:rsidR="00F72F7E" w:rsidRPr="00F72F7E">
              <w:rPr>
                <w:rFonts w:ascii="Palatino Linotype" w:hAnsi="Palatino Linotype"/>
                <w:b/>
                <w:noProof/>
                <w:webHidden/>
              </w:rPr>
              <w:fldChar w:fldCharType="end"/>
            </w:r>
          </w:hyperlink>
        </w:p>
        <w:p w14:paraId="276DB668" w14:textId="77777777" w:rsidR="00F72F7E" w:rsidRPr="00F72F7E" w:rsidRDefault="000708B6" w:rsidP="00F72F7E">
          <w:pPr>
            <w:pStyle w:val="TDC1"/>
            <w:spacing w:line="360" w:lineRule="auto"/>
            <w:rPr>
              <w:rFonts w:ascii="Palatino Linotype" w:hAnsi="Palatino Linotype"/>
              <w:b/>
              <w:noProof/>
              <w:sz w:val="22"/>
              <w:szCs w:val="22"/>
              <w:lang w:val="es-MX" w:eastAsia="es-MX"/>
            </w:rPr>
          </w:pPr>
          <w:hyperlink w:anchor="_Toc82002545" w:history="1">
            <w:r w:rsidR="00F72F7E" w:rsidRPr="00F72F7E">
              <w:rPr>
                <w:rStyle w:val="Hipervnculo"/>
                <w:rFonts w:ascii="Palatino Linotype" w:hAnsi="Palatino Linotype"/>
                <w:b/>
                <w:noProof/>
              </w:rPr>
              <w:t>CONSIDERANDO</w:t>
            </w:r>
            <w:r w:rsidR="00F72F7E" w:rsidRPr="00F72F7E">
              <w:rPr>
                <w:rFonts w:ascii="Palatino Linotype" w:hAnsi="Palatino Linotype"/>
                <w:b/>
                <w:noProof/>
                <w:webHidden/>
              </w:rPr>
              <w:tab/>
            </w:r>
            <w:r w:rsidR="00F72F7E" w:rsidRPr="00F72F7E">
              <w:rPr>
                <w:rFonts w:ascii="Palatino Linotype" w:hAnsi="Palatino Linotype"/>
                <w:b/>
                <w:noProof/>
                <w:webHidden/>
              </w:rPr>
              <w:fldChar w:fldCharType="begin"/>
            </w:r>
            <w:r w:rsidR="00F72F7E" w:rsidRPr="00F72F7E">
              <w:rPr>
                <w:rFonts w:ascii="Palatino Linotype" w:hAnsi="Palatino Linotype"/>
                <w:b/>
                <w:noProof/>
                <w:webHidden/>
              </w:rPr>
              <w:instrText xml:space="preserve"> PAGEREF _Toc82002545 \h </w:instrText>
            </w:r>
            <w:r w:rsidR="00F72F7E" w:rsidRPr="00F72F7E">
              <w:rPr>
                <w:rFonts w:ascii="Palatino Linotype" w:hAnsi="Palatino Linotype"/>
                <w:b/>
                <w:noProof/>
                <w:webHidden/>
              </w:rPr>
            </w:r>
            <w:r w:rsidR="00F72F7E" w:rsidRPr="00F72F7E">
              <w:rPr>
                <w:rFonts w:ascii="Palatino Linotype" w:hAnsi="Palatino Linotype"/>
                <w:b/>
                <w:noProof/>
                <w:webHidden/>
              </w:rPr>
              <w:fldChar w:fldCharType="separate"/>
            </w:r>
            <w:r w:rsidR="00566606">
              <w:rPr>
                <w:rFonts w:ascii="Palatino Linotype" w:hAnsi="Palatino Linotype"/>
                <w:b/>
                <w:noProof/>
                <w:webHidden/>
              </w:rPr>
              <w:t>7</w:t>
            </w:r>
            <w:r w:rsidR="00F72F7E" w:rsidRPr="00F72F7E">
              <w:rPr>
                <w:rFonts w:ascii="Palatino Linotype" w:hAnsi="Palatino Linotype"/>
                <w:b/>
                <w:noProof/>
                <w:webHidden/>
              </w:rPr>
              <w:fldChar w:fldCharType="end"/>
            </w:r>
          </w:hyperlink>
        </w:p>
        <w:p w14:paraId="36FB6B27" w14:textId="77777777" w:rsidR="00F72F7E" w:rsidRPr="00F72F7E" w:rsidRDefault="000708B6" w:rsidP="00F72F7E">
          <w:pPr>
            <w:pStyle w:val="TDC2"/>
            <w:spacing w:line="360" w:lineRule="auto"/>
            <w:rPr>
              <w:rFonts w:ascii="Palatino Linotype" w:hAnsi="Palatino Linotype"/>
              <w:b/>
              <w:noProof/>
              <w:sz w:val="22"/>
              <w:szCs w:val="22"/>
              <w:lang w:val="es-MX" w:eastAsia="es-MX"/>
            </w:rPr>
          </w:pPr>
          <w:hyperlink w:anchor="_Toc82002546" w:history="1">
            <w:r w:rsidR="00F72F7E" w:rsidRPr="00F72F7E">
              <w:rPr>
                <w:rStyle w:val="Hipervnculo"/>
                <w:rFonts w:ascii="Palatino Linotype" w:hAnsi="Palatino Linotype"/>
                <w:b/>
                <w:noProof/>
              </w:rPr>
              <w:t>PRIMERO. De la competencia</w:t>
            </w:r>
            <w:r w:rsidR="00F72F7E" w:rsidRPr="00F72F7E">
              <w:rPr>
                <w:rFonts w:ascii="Palatino Linotype" w:hAnsi="Palatino Linotype"/>
                <w:b/>
                <w:noProof/>
                <w:webHidden/>
              </w:rPr>
              <w:tab/>
            </w:r>
            <w:r w:rsidR="00F72F7E" w:rsidRPr="00F72F7E">
              <w:rPr>
                <w:rFonts w:ascii="Palatino Linotype" w:hAnsi="Palatino Linotype"/>
                <w:b/>
                <w:noProof/>
                <w:webHidden/>
              </w:rPr>
              <w:fldChar w:fldCharType="begin"/>
            </w:r>
            <w:r w:rsidR="00F72F7E" w:rsidRPr="00F72F7E">
              <w:rPr>
                <w:rFonts w:ascii="Palatino Linotype" w:hAnsi="Palatino Linotype"/>
                <w:b/>
                <w:noProof/>
                <w:webHidden/>
              </w:rPr>
              <w:instrText xml:space="preserve"> PAGEREF _Toc82002546 \h </w:instrText>
            </w:r>
            <w:r w:rsidR="00F72F7E" w:rsidRPr="00F72F7E">
              <w:rPr>
                <w:rFonts w:ascii="Palatino Linotype" w:hAnsi="Palatino Linotype"/>
                <w:b/>
                <w:noProof/>
                <w:webHidden/>
              </w:rPr>
            </w:r>
            <w:r w:rsidR="00F72F7E" w:rsidRPr="00F72F7E">
              <w:rPr>
                <w:rFonts w:ascii="Palatino Linotype" w:hAnsi="Palatino Linotype"/>
                <w:b/>
                <w:noProof/>
                <w:webHidden/>
              </w:rPr>
              <w:fldChar w:fldCharType="separate"/>
            </w:r>
            <w:r w:rsidR="00566606">
              <w:rPr>
                <w:rFonts w:ascii="Palatino Linotype" w:hAnsi="Palatino Linotype"/>
                <w:b/>
                <w:noProof/>
                <w:webHidden/>
              </w:rPr>
              <w:t>7</w:t>
            </w:r>
            <w:r w:rsidR="00F72F7E" w:rsidRPr="00F72F7E">
              <w:rPr>
                <w:rFonts w:ascii="Palatino Linotype" w:hAnsi="Palatino Linotype"/>
                <w:b/>
                <w:noProof/>
                <w:webHidden/>
              </w:rPr>
              <w:fldChar w:fldCharType="end"/>
            </w:r>
          </w:hyperlink>
        </w:p>
        <w:p w14:paraId="664A99EC" w14:textId="77777777" w:rsidR="00F72F7E" w:rsidRPr="00F72F7E" w:rsidRDefault="000708B6" w:rsidP="00F72F7E">
          <w:pPr>
            <w:pStyle w:val="TDC2"/>
            <w:spacing w:line="360" w:lineRule="auto"/>
            <w:rPr>
              <w:rFonts w:ascii="Palatino Linotype" w:hAnsi="Palatino Linotype"/>
              <w:b/>
              <w:noProof/>
              <w:sz w:val="22"/>
              <w:szCs w:val="22"/>
              <w:lang w:val="es-MX" w:eastAsia="es-MX"/>
            </w:rPr>
          </w:pPr>
          <w:hyperlink w:anchor="_Toc82002547" w:history="1">
            <w:r w:rsidR="00F72F7E" w:rsidRPr="00F72F7E">
              <w:rPr>
                <w:rStyle w:val="Hipervnculo"/>
                <w:rFonts w:ascii="Palatino Linotype" w:hAnsi="Palatino Linotype"/>
                <w:b/>
                <w:noProof/>
              </w:rPr>
              <w:t>SEGUNDO. De la oportunidad y procedencia.</w:t>
            </w:r>
            <w:r w:rsidR="00F72F7E" w:rsidRPr="00F72F7E">
              <w:rPr>
                <w:rFonts w:ascii="Palatino Linotype" w:hAnsi="Palatino Linotype"/>
                <w:b/>
                <w:noProof/>
                <w:webHidden/>
              </w:rPr>
              <w:tab/>
            </w:r>
            <w:r w:rsidR="00F72F7E" w:rsidRPr="00F72F7E">
              <w:rPr>
                <w:rFonts w:ascii="Palatino Linotype" w:hAnsi="Palatino Linotype"/>
                <w:b/>
                <w:noProof/>
                <w:webHidden/>
              </w:rPr>
              <w:fldChar w:fldCharType="begin"/>
            </w:r>
            <w:r w:rsidR="00F72F7E" w:rsidRPr="00F72F7E">
              <w:rPr>
                <w:rFonts w:ascii="Palatino Linotype" w:hAnsi="Palatino Linotype"/>
                <w:b/>
                <w:noProof/>
                <w:webHidden/>
              </w:rPr>
              <w:instrText xml:space="preserve"> PAGEREF _Toc82002547 \h </w:instrText>
            </w:r>
            <w:r w:rsidR="00F72F7E" w:rsidRPr="00F72F7E">
              <w:rPr>
                <w:rFonts w:ascii="Palatino Linotype" w:hAnsi="Palatino Linotype"/>
                <w:b/>
                <w:noProof/>
                <w:webHidden/>
              </w:rPr>
            </w:r>
            <w:r w:rsidR="00F72F7E" w:rsidRPr="00F72F7E">
              <w:rPr>
                <w:rFonts w:ascii="Palatino Linotype" w:hAnsi="Palatino Linotype"/>
                <w:b/>
                <w:noProof/>
                <w:webHidden/>
              </w:rPr>
              <w:fldChar w:fldCharType="separate"/>
            </w:r>
            <w:r w:rsidR="00566606">
              <w:rPr>
                <w:rFonts w:ascii="Palatino Linotype" w:hAnsi="Palatino Linotype"/>
                <w:b/>
                <w:noProof/>
                <w:webHidden/>
              </w:rPr>
              <w:t>8</w:t>
            </w:r>
            <w:r w:rsidR="00F72F7E" w:rsidRPr="00F72F7E">
              <w:rPr>
                <w:rFonts w:ascii="Palatino Linotype" w:hAnsi="Palatino Linotype"/>
                <w:b/>
                <w:noProof/>
                <w:webHidden/>
              </w:rPr>
              <w:fldChar w:fldCharType="end"/>
            </w:r>
          </w:hyperlink>
        </w:p>
        <w:p w14:paraId="56FFDC02" w14:textId="77777777" w:rsidR="00F72F7E" w:rsidRPr="00F72F7E" w:rsidRDefault="000708B6" w:rsidP="00F72F7E">
          <w:pPr>
            <w:pStyle w:val="TDC2"/>
            <w:spacing w:line="360" w:lineRule="auto"/>
            <w:rPr>
              <w:rFonts w:ascii="Palatino Linotype" w:hAnsi="Palatino Linotype"/>
              <w:b/>
              <w:noProof/>
              <w:sz w:val="22"/>
              <w:szCs w:val="22"/>
              <w:lang w:val="es-MX" w:eastAsia="es-MX"/>
            </w:rPr>
          </w:pPr>
          <w:hyperlink w:anchor="_Toc82002548" w:history="1">
            <w:r w:rsidR="00F72F7E" w:rsidRPr="00F72F7E">
              <w:rPr>
                <w:rStyle w:val="Hipervnculo"/>
                <w:rFonts w:ascii="Palatino Linotype" w:hAnsi="Palatino Linotype"/>
                <w:b/>
                <w:noProof/>
              </w:rPr>
              <w:t>TERCERO. De las causales de sobreseimiento.</w:t>
            </w:r>
            <w:r w:rsidR="00F72F7E" w:rsidRPr="00F72F7E">
              <w:rPr>
                <w:rFonts w:ascii="Palatino Linotype" w:hAnsi="Palatino Linotype"/>
                <w:b/>
                <w:noProof/>
                <w:webHidden/>
              </w:rPr>
              <w:tab/>
            </w:r>
            <w:r w:rsidR="00F72F7E" w:rsidRPr="00F72F7E">
              <w:rPr>
                <w:rFonts w:ascii="Palatino Linotype" w:hAnsi="Palatino Linotype"/>
                <w:b/>
                <w:noProof/>
                <w:webHidden/>
              </w:rPr>
              <w:fldChar w:fldCharType="begin"/>
            </w:r>
            <w:r w:rsidR="00F72F7E" w:rsidRPr="00F72F7E">
              <w:rPr>
                <w:rFonts w:ascii="Palatino Linotype" w:hAnsi="Palatino Linotype"/>
                <w:b/>
                <w:noProof/>
                <w:webHidden/>
              </w:rPr>
              <w:instrText xml:space="preserve"> PAGEREF _Toc82002548 \h </w:instrText>
            </w:r>
            <w:r w:rsidR="00F72F7E" w:rsidRPr="00F72F7E">
              <w:rPr>
                <w:rFonts w:ascii="Palatino Linotype" w:hAnsi="Palatino Linotype"/>
                <w:b/>
                <w:noProof/>
                <w:webHidden/>
              </w:rPr>
            </w:r>
            <w:r w:rsidR="00F72F7E" w:rsidRPr="00F72F7E">
              <w:rPr>
                <w:rFonts w:ascii="Palatino Linotype" w:hAnsi="Palatino Linotype"/>
                <w:b/>
                <w:noProof/>
                <w:webHidden/>
              </w:rPr>
              <w:fldChar w:fldCharType="separate"/>
            </w:r>
            <w:r w:rsidR="00566606">
              <w:rPr>
                <w:rFonts w:ascii="Palatino Linotype" w:hAnsi="Palatino Linotype"/>
                <w:b/>
                <w:noProof/>
                <w:webHidden/>
              </w:rPr>
              <w:t>9</w:t>
            </w:r>
            <w:r w:rsidR="00F72F7E" w:rsidRPr="00F72F7E">
              <w:rPr>
                <w:rFonts w:ascii="Palatino Linotype" w:hAnsi="Palatino Linotype"/>
                <w:b/>
                <w:noProof/>
                <w:webHidden/>
              </w:rPr>
              <w:fldChar w:fldCharType="end"/>
            </w:r>
          </w:hyperlink>
        </w:p>
        <w:p w14:paraId="30A81A6F" w14:textId="77777777" w:rsidR="00F72F7E" w:rsidRPr="00F72F7E" w:rsidRDefault="000708B6" w:rsidP="00F72F7E">
          <w:pPr>
            <w:pStyle w:val="TDC3"/>
            <w:tabs>
              <w:tab w:val="right" w:leader="dot" w:pos="8828"/>
            </w:tabs>
            <w:spacing w:line="360" w:lineRule="auto"/>
            <w:rPr>
              <w:rFonts w:ascii="Palatino Linotype" w:hAnsi="Palatino Linotype"/>
              <w:b/>
              <w:noProof/>
              <w:sz w:val="22"/>
              <w:szCs w:val="22"/>
              <w:lang w:val="es-MX" w:eastAsia="es-MX"/>
            </w:rPr>
          </w:pPr>
          <w:hyperlink w:anchor="_Toc82002549" w:history="1">
            <w:r w:rsidR="00F72F7E" w:rsidRPr="00F72F7E">
              <w:rPr>
                <w:rStyle w:val="Hipervnculo"/>
                <w:rFonts w:ascii="Palatino Linotype" w:hAnsi="Palatino Linotype"/>
                <w:b/>
                <w:noProof/>
              </w:rPr>
              <w:t>I. Del derecho de petición.</w:t>
            </w:r>
            <w:r w:rsidR="00F72F7E" w:rsidRPr="00F72F7E">
              <w:rPr>
                <w:rFonts w:ascii="Palatino Linotype" w:hAnsi="Palatino Linotype"/>
                <w:b/>
                <w:noProof/>
                <w:webHidden/>
              </w:rPr>
              <w:tab/>
            </w:r>
            <w:r w:rsidR="00F72F7E" w:rsidRPr="00F72F7E">
              <w:rPr>
                <w:rFonts w:ascii="Palatino Linotype" w:hAnsi="Palatino Linotype"/>
                <w:b/>
                <w:noProof/>
                <w:webHidden/>
              </w:rPr>
              <w:fldChar w:fldCharType="begin"/>
            </w:r>
            <w:r w:rsidR="00F72F7E" w:rsidRPr="00F72F7E">
              <w:rPr>
                <w:rFonts w:ascii="Palatino Linotype" w:hAnsi="Palatino Linotype"/>
                <w:b/>
                <w:noProof/>
                <w:webHidden/>
              </w:rPr>
              <w:instrText xml:space="preserve"> PAGEREF _Toc82002549 \h </w:instrText>
            </w:r>
            <w:r w:rsidR="00F72F7E" w:rsidRPr="00F72F7E">
              <w:rPr>
                <w:rFonts w:ascii="Palatino Linotype" w:hAnsi="Palatino Linotype"/>
                <w:b/>
                <w:noProof/>
                <w:webHidden/>
              </w:rPr>
            </w:r>
            <w:r w:rsidR="00F72F7E" w:rsidRPr="00F72F7E">
              <w:rPr>
                <w:rFonts w:ascii="Palatino Linotype" w:hAnsi="Palatino Linotype"/>
                <w:b/>
                <w:noProof/>
                <w:webHidden/>
              </w:rPr>
              <w:fldChar w:fldCharType="separate"/>
            </w:r>
            <w:r w:rsidR="00566606">
              <w:rPr>
                <w:rFonts w:ascii="Palatino Linotype" w:hAnsi="Palatino Linotype"/>
                <w:b/>
                <w:noProof/>
                <w:webHidden/>
              </w:rPr>
              <w:t>10</w:t>
            </w:r>
            <w:r w:rsidR="00F72F7E" w:rsidRPr="00F72F7E">
              <w:rPr>
                <w:rFonts w:ascii="Palatino Linotype" w:hAnsi="Palatino Linotype"/>
                <w:b/>
                <w:noProof/>
                <w:webHidden/>
              </w:rPr>
              <w:fldChar w:fldCharType="end"/>
            </w:r>
          </w:hyperlink>
        </w:p>
        <w:p w14:paraId="3C0AE8C5" w14:textId="77777777" w:rsidR="00F72F7E" w:rsidRPr="00F72F7E" w:rsidRDefault="000708B6" w:rsidP="00F72F7E">
          <w:pPr>
            <w:pStyle w:val="TDC3"/>
            <w:tabs>
              <w:tab w:val="right" w:leader="dot" w:pos="8828"/>
            </w:tabs>
            <w:spacing w:line="360" w:lineRule="auto"/>
            <w:rPr>
              <w:rFonts w:ascii="Palatino Linotype" w:hAnsi="Palatino Linotype"/>
              <w:b/>
              <w:noProof/>
              <w:sz w:val="22"/>
              <w:szCs w:val="22"/>
              <w:lang w:val="es-MX" w:eastAsia="es-MX"/>
            </w:rPr>
          </w:pPr>
          <w:hyperlink w:anchor="_Toc82002550" w:history="1">
            <w:r w:rsidR="00F72F7E" w:rsidRPr="00F72F7E">
              <w:rPr>
                <w:rStyle w:val="Hipervnculo"/>
                <w:rFonts w:ascii="Palatino Linotype" w:hAnsi="Palatino Linotype"/>
                <w:b/>
                <w:noProof/>
              </w:rPr>
              <w:t>II. De la impugnación de la veracidad de la información.</w:t>
            </w:r>
            <w:r w:rsidR="00F72F7E" w:rsidRPr="00F72F7E">
              <w:rPr>
                <w:rFonts w:ascii="Palatino Linotype" w:hAnsi="Palatino Linotype"/>
                <w:b/>
                <w:noProof/>
                <w:webHidden/>
              </w:rPr>
              <w:tab/>
            </w:r>
            <w:r w:rsidR="00F72F7E" w:rsidRPr="00F72F7E">
              <w:rPr>
                <w:rFonts w:ascii="Palatino Linotype" w:hAnsi="Palatino Linotype"/>
                <w:b/>
                <w:noProof/>
                <w:webHidden/>
              </w:rPr>
              <w:fldChar w:fldCharType="begin"/>
            </w:r>
            <w:r w:rsidR="00F72F7E" w:rsidRPr="00F72F7E">
              <w:rPr>
                <w:rFonts w:ascii="Palatino Linotype" w:hAnsi="Palatino Linotype"/>
                <w:b/>
                <w:noProof/>
                <w:webHidden/>
              </w:rPr>
              <w:instrText xml:space="preserve"> PAGEREF _Toc82002550 \h </w:instrText>
            </w:r>
            <w:r w:rsidR="00F72F7E" w:rsidRPr="00F72F7E">
              <w:rPr>
                <w:rFonts w:ascii="Palatino Linotype" w:hAnsi="Palatino Linotype"/>
                <w:b/>
                <w:noProof/>
                <w:webHidden/>
              </w:rPr>
            </w:r>
            <w:r w:rsidR="00F72F7E" w:rsidRPr="00F72F7E">
              <w:rPr>
                <w:rFonts w:ascii="Palatino Linotype" w:hAnsi="Palatino Linotype"/>
                <w:b/>
                <w:noProof/>
                <w:webHidden/>
              </w:rPr>
              <w:fldChar w:fldCharType="separate"/>
            </w:r>
            <w:r w:rsidR="00566606">
              <w:rPr>
                <w:rFonts w:ascii="Palatino Linotype" w:hAnsi="Palatino Linotype"/>
                <w:b/>
                <w:noProof/>
                <w:webHidden/>
              </w:rPr>
              <w:t>16</w:t>
            </w:r>
            <w:r w:rsidR="00F72F7E" w:rsidRPr="00F72F7E">
              <w:rPr>
                <w:rFonts w:ascii="Palatino Linotype" w:hAnsi="Palatino Linotype"/>
                <w:b/>
                <w:noProof/>
                <w:webHidden/>
              </w:rPr>
              <w:fldChar w:fldCharType="end"/>
            </w:r>
          </w:hyperlink>
        </w:p>
        <w:p w14:paraId="09909C3F" w14:textId="77777777" w:rsidR="00F72F7E" w:rsidRPr="00F72F7E" w:rsidRDefault="000708B6" w:rsidP="00F72F7E">
          <w:pPr>
            <w:pStyle w:val="TDC2"/>
            <w:spacing w:line="360" w:lineRule="auto"/>
            <w:rPr>
              <w:rFonts w:ascii="Palatino Linotype" w:hAnsi="Palatino Linotype"/>
              <w:b/>
              <w:noProof/>
              <w:sz w:val="22"/>
              <w:szCs w:val="22"/>
              <w:lang w:val="es-MX" w:eastAsia="es-MX"/>
            </w:rPr>
          </w:pPr>
          <w:hyperlink w:anchor="_Toc82002551" w:history="1">
            <w:r w:rsidR="00F72F7E" w:rsidRPr="00F72F7E">
              <w:rPr>
                <w:rStyle w:val="Hipervnculo"/>
                <w:rFonts w:ascii="Palatino Linotype" w:hAnsi="Palatino Linotype"/>
                <w:b/>
                <w:bCs/>
                <w:noProof/>
              </w:rPr>
              <w:t>CUARTO. Decisión</w:t>
            </w:r>
            <w:r w:rsidR="00F72F7E" w:rsidRPr="00F72F7E">
              <w:rPr>
                <w:rFonts w:ascii="Palatino Linotype" w:hAnsi="Palatino Linotype"/>
                <w:b/>
                <w:noProof/>
                <w:webHidden/>
              </w:rPr>
              <w:tab/>
            </w:r>
            <w:r w:rsidR="00F72F7E" w:rsidRPr="00F72F7E">
              <w:rPr>
                <w:rFonts w:ascii="Palatino Linotype" w:hAnsi="Palatino Linotype"/>
                <w:b/>
                <w:noProof/>
                <w:webHidden/>
              </w:rPr>
              <w:fldChar w:fldCharType="begin"/>
            </w:r>
            <w:r w:rsidR="00F72F7E" w:rsidRPr="00F72F7E">
              <w:rPr>
                <w:rFonts w:ascii="Palatino Linotype" w:hAnsi="Palatino Linotype"/>
                <w:b/>
                <w:noProof/>
                <w:webHidden/>
              </w:rPr>
              <w:instrText xml:space="preserve"> PAGEREF _Toc82002551 \h </w:instrText>
            </w:r>
            <w:r w:rsidR="00F72F7E" w:rsidRPr="00F72F7E">
              <w:rPr>
                <w:rFonts w:ascii="Palatino Linotype" w:hAnsi="Palatino Linotype"/>
                <w:b/>
                <w:noProof/>
                <w:webHidden/>
              </w:rPr>
            </w:r>
            <w:r w:rsidR="00F72F7E" w:rsidRPr="00F72F7E">
              <w:rPr>
                <w:rFonts w:ascii="Palatino Linotype" w:hAnsi="Palatino Linotype"/>
                <w:b/>
                <w:noProof/>
                <w:webHidden/>
              </w:rPr>
              <w:fldChar w:fldCharType="separate"/>
            </w:r>
            <w:r w:rsidR="00566606">
              <w:rPr>
                <w:rFonts w:ascii="Palatino Linotype" w:hAnsi="Palatino Linotype"/>
                <w:b/>
                <w:noProof/>
                <w:webHidden/>
              </w:rPr>
              <w:t>22</w:t>
            </w:r>
            <w:r w:rsidR="00F72F7E" w:rsidRPr="00F72F7E">
              <w:rPr>
                <w:rFonts w:ascii="Palatino Linotype" w:hAnsi="Palatino Linotype"/>
                <w:b/>
                <w:noProof/>
                <w:webHidden/>
              </w:rPr>
              <w:fldChar w:fldCharType="end"/>
            </w:r>
          </w:hyperlink>
        </w:p>
        <w:p w14:paraId="0BC6C5BA" w14:textId="77777777" w:rsidR="00F72F7E" w:rsidRPr="00F72F7E" w:rsidRDefault="000708B6" w:rsidP="00F72F7E">
          <w:pPr>
            <w:pStyle w:val="TDC1"/>
            <w:spacing w:line="360" w:lineRule="auto"/>
            <w:rPr>
              <w:rFonts w:ascii="Palatino Linotype" w:hAnsi="Palatino Linotype"/>
              <w:b/>
              <w:noProof/>
              <w:sz w:val="22"/>
              <w:szCs w:val="22"/>
              <w:lang w:val="es-MX" w:eastAsia="es-MX"/>
            </w:rPr>
          </w:pPr>
          <w:hyperlink w:anchor="_Toc82002552" w:history="1">
            <w:r w:rsidR="00F72F7E" w:rsidRPr="00F72F7E">
              <w:rPr>
                <w:rStyle w:val="Hipervnculo"/>
                <w:rFonts w:ascii="Palatino Linotype" w:hAnsi="Palatino Linotype"/>
                <w:b/>
                <w:noProof/>
              </w:rPr>
              <w:t>R E S O L U T I V O S</w:t>
            </w:r>
            <w:r w:rsidR="00F72F7E" w:rsidRPr="00F72F7E">
              <w:rPr>
                <w:rFonts w:ascii="Palatino Linotype" w:hAnsi="Palatino Linotype"/>
                <w:b/>
                <w:noProof/>
                <w:webHidden/>
              </w:rPr>
              <w:tab/>
            </w:r>
            <w:r w:rsidR="00F72F7E" w:rsidRPr="00F72F7E">
              <w:rPr>
                <w:rFonts w:ascii="Palatino Linotype" w:hAnsi="Palatino Linotype"/>
                <w:b/>
                <w:noProof/>
                <w:webHidden/>
              </w:rPr>
              <w:fldChar w:fldCharType="begin"/>
            </w:r>
            <w:r w:rsidR="00F72F7E" w:rsidRPr="00F72F7E">
              <w:rPr>
                <w:rFonts w:ascii="Palatino Linotype" w:hAnsi="Palatino Linotype"/>
                <w:b/>
                <w:noProof/>
                <w:webHidden/>
              </w:rPr>
              <w:instrText xml:space="preserve"> PAGEREF _Toc82002552 \h </w:instrText>
            </w:r>
            <w:r w:rsidR="00F72F7E" w:rsidRPr="00F72F7E">
              <w:rPr>
                <w:rFonts w:ascii="Palatino Linotype" w:hAnsi="Palatino Linotype"/>
                <w:b/>
                <w:noProof/>
                <w:webHidden/>
              </w:rPr>
            </w:r>
            <w:r w:rsidR="00F72F7E" w:rsidRPr="00F72F7E">
              <w:rPr>
                <w:rFonts w:ascii="Palatino Linotype" w:hAnsi="Palatino Linotype"/>
                <w:b/>
                <w:noProof/>
                <w:webHidden/>
              </w:rPr>
              <w:fldChar w:fldCharType="separate"/>
            </w:r>
            <w:r w:rsidR="00566606">
              <w:rPr>
                <w:rFonts w:ascii="Palatino Linotype" w:hAnsi="Palatino Linotype"/>
                <w:b/>
                <w:noProof/>
                <w:webHidden/>
              </w:rPr>
              <w:t>24</w:t>
            </w:r>
            <w:r w:rsidR="00F72F7E" w:rsidRPr="00F72F7E">
              <w:rPr>
                <w:rFonts w:ascii="Palatino Linotype" w:hAnsi="Palatino Linotype"/>
                <w:b/>
                <w:noProof/>
                <w:webHidden/>
              </w:rPr>
              <w:fldChar w:fldCharType="end"/>
            </w:r>
          </w:hyperlink>
        </w:p>
        <w:p w14:paraId="07A9A973" w14:textId="129DE285" w:rsidR="00DA7E2F" w:rsidRPr="00F72F7E" w:rsidRDefault="00DA7E2F" w:rsidP="00F72F7E">
          <w:pPr>
            <w:tabs>
              <w:tab w:val="left" w:pos="2350"/>
            </w:tabs>
            <w:spacing w:line="360" w:lineRule="auto"/>
            <w:ind w:right="333"/>
            <w:jc w:val="both"/>
            <w:rPr>
              <w:rFonts w:ascii="Palatino Linotype" w:hAnsi="Palatino Linotype"/>
              <w:b/>
              <w:bCs/>
              <w:color w:val="000000" w:themeColor="text1"/>
            </w:rPr>
          </w:pPr>
          <w:r w:rsidRPr="00F72F7E">
            <w:rPr>
              <w:rFonts w:ascii="Palatino Linotype" w:hAnsi="Palatino Linotype"/>
              <w:b/>
              <w:bCs/>
              <w:color w:val="000000" w:themeColor="text1"/>
              <w:lang w:val="es-ES"/>
            </w:rPr>
            <w:fldChar w:fldCharType="end"/>
          </w:r>
        </w:p>
      </w:sdtContent>
    </w:sdt>
    <w:p w14:paraId="3A253EA9" w14:textId="77777777" w:rsidR="00F72F7E" w:rsidRDefault="00F72F7E">
      <w:pPr>
        <w:rPr>
          <w:rFonts w:ascii="Palatino Linotype" w:hAnsi="Palatino Linotype"/>
          <w:color w:val="000000" w:themeColor="text1"/>
        </w:rPr>
      </w:pPr>
      <w:r>
        <w:rPr>
          <w:rFonts w:ascii="Palatino Linotype" w:hAnsi="Palatino Linotype"/>
          <w:color w:val="000000" w:themeColor="text1"/>
        </w:rPr>
        <w:br w:type="page"/>
      </w:r>
    </w:p>
    <w:p w14:paraId="73F7F940" w14:textId="0F408B1B"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F75B47">
        <w:rPr>
          <w:rFonts w:ascii="Palatino Linotype" w:hAnsi="Palatino Linotype"/>
          <w:color w:val="000000" w:themeColor="text1"/>
          <w:lang w:val="es-MX"/>
        </w:rPr>
        <w:t>quince (15</w:t>
      </w:r>
      <w:r w:rsidR="008965EF">
        <w:rPr>
          <w:rFonts w:ascii="Palatino Linotype" w:hAnsi="Palatino Linotype"/>
          <w:color w:val="000000" w:themeColor="text1"/>
          <w:lang w:val="es-MX"/>
        </w:rPr>
        <w:t>) de septiembre</w:t>
      </w:r>
      <w:r w:rsidR="002D1AA7">
        <w:rPr>
          <w:rFonts w:ascii="Palatino Linotype" w:hAnsi="Palatino Linotype"/>
          <w:color w:val="000000" w:themeColor="text1"/>
          <w:lang w:val="es-MX"/>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7E9A6786"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F75B47">
        <w:rPr>
          <w:rFonts w:ascii="Palatino Linotype" w:hAnsi="Palatino Linotype"/>
          <w:b/>
          <w:bCs/>
          <w:color w:val="000000" w:themeColor="text1"/>
        </w:rPr>
        <w:t>03518/INFOEM/IP/RR/2021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lang w:val="es-MX"/>
        </w:rPr>
        <w:t>interpuesto por</w:t>
      </w:r>
      <w:r w:rsidR="0078249C">
        <w:rPr>
          <w:rFonts w:ascii="Palatino Linotype" w:eastAsia="Times New Roman" w:hAnsi="Palatino Linotype" w:cs="Times New Roman"/>
          <w:color w:val="000000" w:themeColor="text1"/>
          <w:lang w:val="es-MX"/>
        </w:rPr>
        <w:t xml:space="preserve"> </w:t>
      </w:r>
      <w:proofErr w:type="spellStart"/>
      <w:r w:rsidR="000708B6">
        <w:rPr>
          <w:rFonts w:ascii="Palatino Linotype" w:eastAsia="Times New Roman" w:hAnsi="Palatino Linotype" w:cs="Times New Roman"/>
          <w:i/>
          <w:iCs/>
          <w:color w:val="000000" w:themeColor="text1"/>
          <w:lang w:val="es-MX"/>
        </w:rPr>
        <w:t>Xxxxxxxxx</w:t>
      </w:r>
      <w:proofErr w:type="spellEnd"/>
      <w:r w:rsidR="000708B6">
        <w:rPr>
          <w:rFonts w:ascii="Palatino Linotype" w:eastAsia="Times New Roman" w:hAnsi="Palatino Linotype" w:cs="Times New Roman"/>
          <w:i/>
          <w:iCs/>
          <w:color w:val="000000" w:themeColor="text1"/>
          <w:lang w:val="es-MX"/>
        </w:rPr>
        <w:t xml:space="preserve"> </w:t>
      </w:r>
      <w:proofErr w:type="spellStart"/>
      <w:r w:rsidR="000708B6">
        <w:rPr>
          <w:rFonts w:ascii="Palatino Linotype" w:eastAsia="Times New Roman" w:hAnsi="Palatino Linotype" w:cs="Times New Roman"/>
          <w:i/>
          <w:iCs/>
          <w:color w:val="000000" w:themeColor="text1"/>
          <w:lang w:val="es-MX"/>
        </w:rPr>
        <w:t>Xxxxx</w:t>
      </w:r>
      <w:proofErr w:type="spellEnd"/>
      <w:r w:rsidR="000708B6">
        <w:rPr>
          <w:rFonts w:ascii="Palatino Linotype" w:eastAsia="Times New Roman" w:hAnsi="Palatino Linotype" w:cs="Times New Roman"/>
          <w:i/>
          <w:iCs/>
          <w:color w:val="000000" w:themeColor="text1"/>
          <w:lang w:val="es-MX"/>
        </w:rPr>
        <w:t xml:space="preserve"> Xxxx</w:t>
      </w:r>
      <w:bookmarkStart w:id="0" w:name="_GoBack"/>
      <w:bookmarkEnd w:id="0"/>
      <w:r w:rsidR="00E647FF">
        <w:rPr>
          <w:rFonts w:ascii="Palatino Linotype" w:eastAsia="Times New Roman" w:hAnsi="Palatino Linotype" w:cs="Times New Roman"/>
          <w:color w:val="000000" w:themeColor="text1"/>
          <w:lang w:val="es-MX"/>
        </w:rPr>
        <w:t>,</w:t>
      </w:r>
      <w:r w:rsidR="0078249C">
        <w:rPr>
          <w:rFonts w:ascii="Palatino Linotype" w:eastAsia="Times New Roman" w:hAnsi="Palatino Linotype" w:cs="Times New Roman"/>
          <w:color w:val="000000" w:themeColor="text1"/>
          <w:lang w:val="es-MX"/>
        </w:rPr>
        <w:t xml:space="preserve"> en </w:t>
      </w:r>
      <w:r w:rsidR="00E647FF">
        <w:rPr>
          <w:rFonts w:ascii="Palatino Linotype" w:eastAsia="Times New Roman" w:hAnsi="Palatino Linotype" w:cs="Times New Roman"/>
          <w:color w:val="000000" w:themeColor="text1"/>
          <w:lang w:val="es-MX"/>
        </w:rPr>
        <w:t>lo</w:t>
      </w:r>
      <w:r w:rsidR="0078249C">
        <w:rPr>
          <w:rFonts w:ascii="Palatino Linotype" w:eastAsia="Times New Roman" w:hAnsi="Palatino Linotype" w:cs="Times New Roman"/>
          <w:color w:val="000000" w:themeColor="text1"/>
          <w:lang w:val="es-MX"/>
        </w:rPr>
        <w:t xml:space="preserve"> </w:t>
      </w:r>
      <w:r w:rsidR="00E647FF">
        <w:rPr>
          <w:rFonts w:ascii="Palatino Linotype" w:eastAsia="Times New Roman" w:hAnsi="Palatino Linotype" w:cs="Times New Roman"/>
          <w:color w:val="000000" w:themeColor="text1"/>
          <w:lang w:val="es-MX"/>
        </w:rPr>
        <w:t>sucesivo, el</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F75B47">
        <w:rPr>
          <w:rFonts w:ascii="Palatino Linotype" w:eastAsia="Times New Roman" w:hAnsi="Palatino Linotype" w:cs="Arial"/>
          <w:b/>
          <w:color w:val="000000" w:themeColor="text1"/>
        </w:rPr>
        <w:t>Sistema de Agua Potable, Alcantarillado y Saneamiento de Ecatepec de Morelos</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1" w:name="_Toc461555884"/>
      <w:bookmarkStart w:id="2" w:name="_Toc466371847"/>
      <w:bookmarkStart w:id="3" w:name="_Toc82002544"/>
      <w:r w:rsidRPr="00A85CB7">
        <w:rPr>
          <w:b/>
          <w:color w:val="000000" w:themeColor="text1"/>
        </w:rPr>
        <w:t>ANTECEDENTES</w:t>
      </w:r>
      <w:bookmarkEnd w:id="1"/>
      <w:bookmarkEnd w:id="2"/>
      <w:bookmarkEnd w:id="3"/>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A8E4923"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F75B47">
        <w:rPr>
          <w:rFonts w:ascii="Palatino Linotype" w:eastAsia="Calibri" w:hAnsi="Palatino Linotype" w:cs="Arial"/>
          <w:color w:val="000000" w:themeColor="text1"/>
          <w:lang w:val="es-ES"/>
        </w:rPr>
        <w:t>ocho (08)</w:t>
      </w:r>
      <w:r w:rsidR="00563FC3">
        <w:rPr>
          <w:rFonts w:ascii="Palatino Linotype" w:eastAsia="Calibri" w:hAnsi="Palatino Linotype" w:cs="Arial"/>
          <w:color w:val="000000" w:themeColor="text1"/>
          <w:lang w:val="es-ES"/>
        </w:rPr>
        <w:t xml:space="preserve"> de junio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F75B47">
        <w:rPr>
          <w:rFonts w:ascii="Palatino Linotype" w:hAnsi="Palatino Linotype"/>
          <w:b/>
          <w:bCs/>
          <w:color w:val="000000" w:themeColor="text1"/>
        </w:rPr>
        <w:t>00028/OASECATEPE/IP/2021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9BA9B1B"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F75B47" w:rsidRPr="00F75B47">
        <w:rPr>
          <w:rFonts w:ascii="Palatino Linotype" w:hAnsi="Palatino Linotype"/>
          <w:i/>
          <w:iCs/>
          <w:color w:val="000000" w:themeColor="text1"/>
          <w:sz w:val="22"/>
          <w:szCs w:val="22"/>
        </w:rPr>
        <w:t xml:space="preserve">Estamos en </w:t>
      </w:r>
      <w:proofErr w:type="spellStart"/>
      <w:r w:rsidR="00F75B47" w:rsidRPr="00F75B47">
        <w:rPr>
          <w:rFonts w:ascii="Palatino Linotype" w:hAnsi="Palatino Linotype"/>
          <w:i/>
          <w:iCs/>
          <w:color w:val="000000" w:themeColor="text1"/>
          <w:sz w:val="22"/>
          <w:szCs w:val="22"/>
        </w:rPr>
        <w:t>semaforo</w:t>
      </w:r>
      <w:proofErr w:type="spellEnd"/>
      <w:r w:rsidR="00F75B47" w:rsidRPr="00F75B47">
        <w:rPr>
          <w:rFonts w:ascii="Palatino Linotype" w:hAnsi="Palatino Linotype"/>
          <w:i/>
          <w:iCs/>
          <w:color w:val="000000" w:themeColor="text1"/>
          <w:sz w:val="22"/>
          <w:szCs w:val="22"/>
        </w:rPr>
        <w:t xml:space="preserve"> VERDE. Sera posible, que instalen una caja móvil un </w:t>
      </w:r>
      <w:proofErr w:type="spellStart"/>
      <w:r w:rsidR="00F75B47" w:rsidRPr="00F75B47">
        <w:rPr>
          <w:rFonts w:ascii="Palatino Linotype" w:hAnsi="Palatino Linotype"/>
          <w:i/>
          <w:iCs/>
          <w:color w:val="000000" w:themeColor="text1"/>
          <w:sz w:val="22"/>
          <w:szCs w:val="22"/>
        </w:rPr>
        <w:t>dìa</w:t>
      </w:r>
      <w:proofErr w:type="spellEnd"/>
      <w:r w:rsidR="00F75B47" w:rsidRPr="00F75B47">
        <w:rPr>
          <w:rFonts w:ascii="Palatino Linotype" w:hAnsi="Palatino Linotype"/>
          <w:i/>
          <w:iCs/>
          <w:color w:val="000000" w:themeColor="text1"/>
          <w:sz w:val="22"/>
          <w:szCs w:val="22"/>
        </w:rPr>
        <w:t>, para que los adultos mayores liquiden el pago anual de agua en 2021, en el Fraccionamiento de La Fortaleza.</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2BD524B1"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235ACCE4"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F75B47">
        <w:rPr>
          <w:rFonts w:ascii="Palatino Linotype" w:eastAsia="MS Mincho" w:hAnsi="Palatino Linotype" w:cs="Times New Roman"/>
          <w:color w:val="000000" w:themeColor="text1"/>
        </w:rPr>
        <w:t>diecisiete (17</w:t>
      </w:r>
      <w:r w:rsidR="00563FC3">
        <w:rPr>
          <w:rFonts w:ascii="Palatino Linotype" w:eastAsia="MS Mincho" w:hAnsi="Palatino Linotype" w:cs="Times New Roman"/>
          <w:color w:val="000000" w:themeColor="text1"/>
        </w:rPr>
        <w:t>)</w:t>
      </w:r>
      <w:r w:rsidR="006B31E7">
        <w:rPr>
          <w:rFonts w:ascii="Palatino Linotype" w:eastAsia="MS Mincho" w:hAnsi="Palatino Linotype" w:cs="Times New Roman"/>
          <w:color w:val="000000" w:themeColor="text1"/>
        </w:rPr>
        <w:t xml:space="preserve"> de junio</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3DA364E0" w14:textId="77777777" w:rsidR="00F75B47" w:rsidRPr="00F75B47" w:rsidRDefault="005F1362" w:rsidP="00F75B47">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F75B47" w:rsidRPr="00F75B47">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AE856E" w14:textId="77777777" w:rsidR="00F75B47" w:rsidRDefault="00F75B47" w:rsidP="00F75B47">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061C0DD" w14:textId="77777777" w:rsidR="00F75B47" w:rsidRPr="00F75B47" w:rsidRDefault="00F75B47" w:rsidP="00F75B47">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F75B47">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 De conformidad con el artículo 6º fracción II, 8º y 16º párrafo primero de la constitución política de los Estados Unidos Mexicanos; el artículos 4º y 5º de la constitución del Estado Libre y soberano de México; artículo 5, 31 fracción IV de la Ley Orgánica Municipal, articulo 37, 38 de la Ley del Agua para el Estado de México y Municipios, artículo 1.41 del Código Administrativo del Estado de México, artículos 3 fracción XLIV, 12, segundo párrafo, 15, 16, 23, fracción IV, 24 fracción VIII, 50, 51, 52, 53 fracciones II, III, IV, V de la Ley de Transparencia y Acceso a la Información Pública del Estado de México y Municipios, referente a su solicitud de información con número 00028/OASECATEPE/IP/2021; relativo a su petición de información en la que a la letra dice: Estamos en semaforo VERDE. Sera posible, que instalen una caja móvil un dìa, para que los adultos mayores liquiden el pago anual de agua en 2021, en el Fraccionamiento de La Fortaleza…SIC Por lo anterior me permito remitir a usted la respuesta a su solicitud, proporcionada por la Dirección de Comercialización del O.P.D.S.A.P.A.S.E. siendo la siguiente: Por el momento no se tienen programadas cajas móviles para ser instaladas en las diferentes comunidades de este Municipio, por lo que se le invita a acudan a cualquiera de nuestras oficinas, (sugiriéndole en su caso la más cercana a su comunidad la cual se ubica en Ciudad Cuauhtémoc) a realizar sus pagos correspondientes mismas que cuentan con todas la medidas de seguridad aunado a lo Decretado por autoridades Estatales, a partir del día 7 del mes y año en curso nos encontramos ante la Contingencia de la pandemia COVID-19 en SEMÁFORO VERDE. Sin más por el momento, quedo de usted esperando que le sea de utilidad dicha información.</w:t>
      </w:r>
    </w:p>
    <w:p w14:paraId="6C5CD422" w14:textId="77777777" w:rsidR="00F75B47" w:rsidRDefault="00F75B47" w:rsidP="00F75B47">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130AFD0" w14:textId="77777777" w:rsidR="00F75B47" w:rsidRPr="00F75B47" w:rsidRDefault="00F75B47" w:rsidP="00F75B47">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F75B47">
        <w:rPr>
          <w:rFonts w:ascii="Palatino Linotype" w:hAnsi="Palatino Linotype"/>
          <w:i/>
          <w:noProof/>
          <w:color w:val="000000" w:themeColor="text1"/>
          <w:sz w:val="22"/>
          <w:szCs w:val="22"/>
          <w:lang w:val="es-MX" w:eastAsia="es-MX"/>
        </w:rPr>
        <w:t>ATENTAMENTE</w:t>
      </w:r>
    </w:p>
    <w:p w14:paraId="35A36DE0" w14:textId="43D563A7" w:rsidR="0039142B" w:rsidRPr="009A593A" w:rsidRDefault="00F75B47" w:rsidP="00F75B47">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F75B47">
        <w:rPr>
          <w:rFonts w:ascii="Palatino Linotype" w:hAnsi="Palatino Linotype"/>
          <w:i/>
          <w:noProof/>
          <w:color w:val="000000" w:themeColor="text1"/>
          <w:sz w:val="22"/>
          <w:szCs w:val="22"/>
          <w:lang w:val="es-MX" w:eastAsia="es-MX"/>
        </w:rPr>
        <w:t>ING MARIO LUNA ESCANAME</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6A1543FE"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lastRenderedPageBreak/>
        <w:t xml:space="preserve">Adjunto al acuse de respuesta,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F75B47">
        <w:rPr>
          <w:rFonts w:ascii="Palatino Linotype" w:hAnsi="Palatino Linotype"/>
          <w:color w:val="000000" w:themeColor="text1"/>
          <w:szCs w:val="22"/>
        </w:rPr>
        <w:t>el</w:t>
      </w:r>
      <w:r>
        <w:rPr>
          <w:rFonts w:ascii="Palatino Linotype" w:hAnsi="Palatino Linotype"/>
          <w:color w:val="000000" w:themeColor="text1"/>
          <w:szCs w:val="22"/>
        </w:rPr>
        <w:t xml:space="preserve"> documento que se describe a continuación:</w:t>
      </w:r>
    </w:p>
    <w:p w14:paraId="003EA919" w14:textId="2856F3CD" w:rsidR="00022D89" w:rsidRPr="00F75B47" w:rsidRDefault="006B31E7" w:rsidP="0096234B">
      <w:pPr>
        <w:pStyle w:val="Prrafodelista"/>
        <w:numPr>
          <w:ilvl w:val="0"/>
          <w:numId w:val="29"/>
        </w:numPr>
        <w:spacing w:line="360" w:lineRule="auto"/>
        <w:ind w:left="993"/>
        <w:contextualSpacing w:val="0"/>
        <w:jc w:val="both"/>
        <w:rPr>
          <w:rFonts w:ascii="Palatino Linotype" w:hAnsi="Palatino Linotype" w:cs="Arial"/>
        </w:rPr>
      </w:pPr>
      <w:r>
        <w:rPr>
          <w:rFonts w:ascii="Palatino Linotype" w:hAnsi="Palatino Linotype" w:cs="Arial"/>
          <w:b/>
          <w:i/>
        </w:rPr>
        <w:t>“</w:t>
      </w:r>
      <w:r w:rsidR="00F75B47">
        <w:rPr>
          <w:rFonts w:ascii="Palatino Linotype" w:hAnsi="Palatino Linotype" w:cs="Arial"/>
          <w:b/>
          <w:i/>
        </w:rPr>
        <w:t>RESPUESTA00028</w:t>
      </w:r>
      <w:r>
        <w:rPr>
          <w:rFonts w:ascii="Palatino Linotype" w:hAnsi="Palatino Linotype" w:cs="Arial"/>
          <w:b/>
          <w:i/>
        </w:rPr>
        <w:t>.pdf”</w:t>
      </w:r>
      <w:r>
        <w:rPr>
          <w:rFonts w:ascii="Palatino Linotype" w:hAnsi="Palatino Linotype" w:cs="Arial"/>
        </w:rPr>
        <w:t xml:space="preserve">: Documento </w:t>
      </w:r>
      <w:r w:rsidR="0096234B" w:rsidRPr="0096234B">
        <w:rPr>
          <w:rFonts w:ascii="Palatino Linotype" w:hAnsi="Palatino Linotype" w:cs="Arial"/>
          <w:lang w:val="es-MX"/>
        </w:rPr>
        <w:t>de dos fojas consistente en los oficios cuyo contenido se describe a continuación:</w:t>
      </w:r>
    </w:p>
    <w:p w14:paraId="2AD3CA7A" w14:textId="6A554C69" w:rsidR="00F75B47" w:rsidRPr="00E44DA9" w:rsidRDefault="00F75B47" w:rsidP="00F75B47">
      <w:pPr>
        <w:pStyle w:val="Prrafodelista"/>
        <w:numPr>
          <w:ilvl w:val="1"/>
          <w:numId w:val="29"/>
        </w:numPr>
        <w:spacing w:line="360" w:lineRule="auto"/>
        <w:ind w:left="1560"/>
        <w:contextualSpacing w:val="0"/>
        <w:jc w:val="both"/>
        <w:rPr>
          <w:rFonts w:ascii="Palatino Linotype" w:hAnsi="Palatino Linotype" w:cs="Arial"/>
        </w:rPr>
      </w:pPr>
      <w:r>
        <w:rPr>
          <w:rFonts w:ascii="Palatino Linotype" w:hAnsi="Palatino Linotype" w:cs="Arial"/>
          <w:lang w:val="es-MX"/>
        </w:rPr>
        <w:t>Oficio número DC/OF-086/2021, de ocho (08) de junio de dos mil veintiuno, emitido por el Director de Comercialización, por el que informa que no se tienen programadas cajas móviles para ser instaladas en las dif</w:t>
      </w:r>
      <w:r w:rsidR="00E44DA9">
        <w:rPr>
          <w:rFonts w:ascii="Palatino Linotype" w:hAnsi="Palatino Linotype" w:cs="Arial"/>
          <w:lang w:val="es-MX"/>
        </w:rPr>
        <w:t>erentes comunidades del municipio.</w:t>
      </w:r>
    </w:p>
    <w:p w14:paraId="6F2144B2" w14:textId="75BB8F0A" w:rsidR="00E44DA9" w:rsidRPr="0096234B" w:rsidRDefault="00E44DA9" w:rsidP="00F75B47">
      <w:pPr>
        <w:pStyle w:val="Prrafodelista"/>
        <w:numPr>
          <w:ilvl w:val="1"/>
          <w:numId w:val="29"/>
        </w:numPr>
        <w:spacing w:line="360" w:lineRule="auto"/>
        <w:ind w:left="1560"/>
        <w:contextualSpacing w:val="0"/>
        <w:jc w:val="both"/>
        <w:rPr>
          <w:rFonts w:ascii="Palatino Linotype" w:hAnsi="Palatino Linotype" w:cs="Arial"/>
        </w:rPr>
      </w:pPr>
      <w:r>
        <w:rPr>
          <w:rFonts w:ascii="Palatino Linotype" w:hAnsi="Palatino Linotype" w:cs="Arial"/>
          <w:lang w:val="es-MX"/>
        </w:rPr>
        <w:t xml:space="preserve">Oficio sin número de identificación, de diez (10) de junio de dos mil veintiuno, emitido por el Director General del </w:t>
      </w:r>
      <w:r>
        <w:rPr>
          <w:rFonts w:ascii="Palatino Linotype" w:hAnsi="Palatino Linotype" w:cs="Arial"/>
          <w:b/>
          <w:lang w:val="es-MX"/>
        </w:rPr>
        <w:t>SUJETO OBLIGADO</w:t>
      </w:r>
      <w:r>
        <w:rPr>
          <w:rFonts w:ascii="Palatino Linotype" w:hAnsi="Palatino Linotype" w:cs="Arial"/>
          <w:lang w:val="es-MX"/>
        </w:rPr>
        <w:t xml:space="preserve">, por el que ofrece la respuesta proporcionada por la Dirección de Comercialización a la solicitud </w:t>
      </w:r>
      <w:r>
        <w:rPr>
          <w:rFonts w:ascii="Palatino Linotype" w:hAnsi="Palatino Linotype" w:cs="Arial"/>
          <w:b/>
          <w:lang w:val="es-MX"/>
        </w:rPr>
        <w:t>00028/OASECATEPE/IP/2021</w:t>
      </w:r>
      <w:r>
        <w:rPr>
          <w:rFonts w:ascii="Palatino Linotype" w:hAnsi="Palatino Linotype" w:cs="Arial"/>
          <w:lang w:val="es-MX"/>
        </w:rPr>
        <w:t>.</w:t>
      </w:r>
    </w:p>
    <w:p w14:paraId="2C96932A" w14:textId="77777777" w:rsidR="00563FC3" w:rsidRPr="00563FC3" w:rsidRDefault="00563FC3" w:rsidP="00563FC3">
      <w:pPr>
        <w:spacing w:line="360" w:lineRule="auto"/>
        <w:jc w:val="both"/>
        <w:rPr>
          <w:rFonts w:ascii="Palatino Linotype" w:hAnsi="Palatino Linotype" w:cs="Arial"/>
        </w:rPr>
      </w:pPr>
    </w:p>
    <w:p w14:paraId="272B63B3" w14:textId="01657BF7"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E44DA9">
        <w:rPr>
          <w:rFonts w:ascii="Palatino Linotype" w:eastAsia="Times New Roman" w:hAnsi="Palatino Linotype" w:cs="Arial"/>
          <w:color w:val="000000" w:themeColor="text1"/>
          <w:lang w:val="es-ES"/>
        </w:rPr>
        <w:t>veinticinco (25</w:t>
      </w:r>
      <w:r w:rsidR="003D792A">
        <w:rPr>
          <w:rFonts w:ascii="Palatino Linotype" w:eastAsia="Times New Roman" w:hAnsi="Palatino Linotype" w:cs="Arial"/>
          <w:color w:val="000000" w:themeColor="text1"/>
          <w:lang w:val="es-ES"/>
        </w:rPr>
        <w:t>) de junio</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F75B47">
        <w:rPr>
          <w:rFonts w:ascii="Palatino Linotype" w:eastAsia="Calibri" w:hAnsi="Palatino Linotype" w:cs="Arial"/>
          <w:b/>
          <w:color w:val="000000" w:themeColor="text1"/>
          <w:lang w:val="es-ES"/>
        </w:rPr>
        <w:t>03518/INFOEM/IP/RR/2021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A4EE682" w:rsidR="00E34622" w:rsidRPr="00A85CB7" w:rsidRDefault="00E34622" w:rsidP="00DA22D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E44DA9" w:rsidRPr="00E44DA9">
        <w:rPr>
          <w:rFonts w:ascii="Palatino Linotype" w:hAnsi="Palatino Linotype"/>
          <w:i/>
          <w:iCs/>
          <w:color w:val="000000"/>
        </w:rPr>
        <w:t xml:space="preserve">En la respuesta de SAPASE indica que se puede acudir al pago de agua en la oficina de Ciudad </w:t>
      </w:r>
      <w:proofErr w:type="spellStart"/>
      <w:r w:rsidR="00E44DA9" w:rsidRPr="00E44DA9">
        <w:rPr>
          <w:rFonts w:ascii="Palatino Linotype" w:hAnsi="Palatino Linotype"/>
          <w:i/>
          <w:iCs/>
          <w:color w:val="000000"/>
        </w:rPr>
        <w:t>Cuahutemoc</w:t>
      </w:r>
      <w:proofErr w:type="spellEnd"/>
      <w:r w:rsidR="00E44DA9" w:rsidRPr="00E44DA9">
        <w:rPr>
          <w:rFonts w:ascii="Palatino Linotype" w:hAnsi="Palatino Linotype"/>
          <w:i/>
          <w:iCs/>
          <w:color w:val="000000"/>
        </w:rPr>
        <w:t>, que se encuentra cercana al Fraccionamiento de "La Fortaleza."</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1B1FA44D" w:rsidR="00E34622" w:rsidRPr="00A85CB7" w:rsidRDefault="00E34622" w:rsidP="00DA22D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E44DA9" w:rsidRPr="00E44DA9">
        <w:rPr>
          <w:rFonts w:ascii="Palatino Linotype" w:hAnsi="Palatino Linotype"/>
          <w:i/>
          <w:iCs/>
          <w:color w:val="000000"/>
        </w:rPr>
        <w:t xml:space="preserve">No existe oficina en Ciudad </w:t>
      </w:r>
      <w:proofErr w:type="spellStart"/>
      <w:r w:rsidR="00E44DA9" w:rsidRPr="00E44DA9">
        <w:rPr>
          <w:rFonts w:ascii="Palatino Linotype" w:hAnsi="Palatino Linotype"/>
          <w:i/>
          <w:iCs/>
          <w:color w:val="000000"/>
        </w:rPr>
        <w:t>Cuahutemoc</w:t>
      </w:r>
      <w:proofErr w:type="spellEnd"/>
      <w:r w:rsidR="00E44DA9" w:rsidRPr="00E44DA9">
        <w:rPr>
          <w:rFonts w:ascii="Palatino Linotype" w:hAnsi="Palatino Linotype"/>
          <w:i/>
          <w:iCs/>
          <w:color w:val="000000"/>
        </w:rPr>
        <w:t xml:space="preserve"> para el pago de agua.</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0302B1D3"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lastRenderedPageBreak/>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96234B">
        <w:rPr>
          <w:rFonts w:ascii="Palatino Linotype" w:eastAsia="Times New Roman" w:hAnsi="Palatino Linotype" w:cs="Arial"/>
          <w:bCs/>
          <w:color w:val="000000" w:themeColor="text1"/>
          <w:lang w:val="es-ES"/>
        </w:rPr>
        <w:t>al entonces Comisionad</w:t>
      </w:r>
      <w:r w:rsidR="00E44DA9">
        <w:rPr>
          <w:rFonts w:ascii="Palatino Linotype" w:eastAsia="Times New Roman" w:hAnsi="Palatino Linotype" w:cs="Arial"/>
          <w:bCs/>
          <w:color w:val="000000" w:themeColor="text1"/>
          <w:lang w:val="es-ES"/>
        </w:rPr>
        <w:t>o</w:t>
      </w:r>
      <w:r w:rsidR="0096234B">
        <w:rPr>
          <w:rFonts w:ascii="Palatino Linotype" w:eastAsia="Times New Roman" w:hAnsi="Palatino Linotype" w:cs="Arial"/>
          <w:bCs/>
          <w:color w:val="000000" w:themeColor="text1"/>
          <w:lang w:val="es-ES"/>
        </w:rPr>
        <w:t xml:space="preserve"> </w:t>
      </w:r>
      <w:r w:rsidR="00E44DA9">
        <w:rPr>
          <w:rFonts w:ascii="Palatino Linotype" w:eastAsia="Times New Roman" w:hAnsi="Palatino Linotype" w:cs="Arial"/>
          <w:bCs/>
          <w:color w:val="000000" w:themeColor="text1"/>
          <w:lang w:val="es-ES"/>
        </w:rPr>
        <w:t>Javier Martínez Cruz</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lang w:val="es-MX"/>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E7A179F" w:rsidR="007446C2" w:rsidRPr="00A85CB7" w:rsidRDefault="00E44DA9"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El</w:t>
      </w:r>
      <w:r w:rsidR="00E647FF">
        <w:rPr>
          <w:rFonts w:ascii="Palatino Linotype" w:eastAsia="Times New Roman" w:hAnsi="Palatino Linotype" w:cs="Arial"/>
          <w:color w:val="000000" w:themeColor="text1"/>
          <w:lang w:val="es-ES"/>
        </w:rPr>
        <w:t xml:space="preserve"> entonces</w:t>
      </w:r>
      <w:r w:rsidR="00FE49E3" w:rsidRPr="00A85CB7">
        <w:rPr>
          <w:rFonts w:ascii="Palatino Linotype" w:eastAsia="Calibri"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o</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Pr>
          <w:rFonts w:ascii="Palatino Linotype" w:eastAsia="Calibri" w:hAnsi="Palatino Linotype" w:cs="Arial"/>
          <w:color w:val="000000" w:themeColor="text1"/>
          <w:lang w:val="es-ES"/>
        </w:rPr>
        <w:t>treinta (30) de junio</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3022AEC6" w14:textId="77777777" w:rsidR="007446C2" w:rsidRPr="00A85CB7"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70080F" w14:textId="04CFB55D" w:rsidR="001E4152" w:rsidRPr="0096234B" w:rsidRDefault="0096234B" w:rsidP="0096234B">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El </w:t>
      </w:r>
      <w:r w:rsidR="00E44DA9">
        <w:rPr>
          <w:rFonts w:ascii="Palatino Linotype" w:eastAsia="Calibri" w:hAnsi="Palatino Linotype" w:cs="Arial"/>
          <w:color w:val="000000" w:themeColor="text1"/>
          <w:lang w:val="es-ES"/>
        </w:rPr>
        <w:t xml:space="preserve">dos (02) de julio y diecisiete (17) de agosto de dos mil veintiuno, el </w:t>
      </w:r>
      <w:r w:rsidR="00E44DA9">
        <w:rPr>
          <w:rFonts w:ascii="Palatino Linotype" w:eastAsia="Calibri" w:hAnsi="Palatino Linotype" w:cs="Arial"/>
          <w:b/>
          <w:color w:val="000000" w:themeColor="text1"/>
          <w:lang w:val="es-ES"/>
        </w:rPr>
        <w:t>RECURRENTE</w:t>
      </w:r>
      <w:r w:rsidR="00E44DA9">
        <w:rPr>
          <w:rFonts w:ascii="Palatino Linotype" w:eastAsia="Calibri" w:hAnsi="Palatino Linotype" w:cs="Arial"/>
          <w:color w:val="000000" w:themeColor="text1"/>
          <w:lang w:val="es-ES"/>
        </w:rPr>
        <w:t xml:space="preserve"> presentó, en vía de alegatos, </w:t>
      </w:r>
      <w:r w:rsidR="00606D54">
        <w:rPr>
          <w:rFonts w:ascii="Palatino Linotype" w:eastAsia="Calibri" w:hAnsi="Palatino Linotype" w:cs="Arial"/>
          <w:color w:val="000000" w:themeColor="text1"/>
          <w:lang w:val="es-ES"/>
        </w:rPr>
        <w:t>el</w:t>
      </w:r>
      <w:r w:rsidR="00E44DA9">
        <w:rPr>
          <w:rFonts w:ascii="Palatino Linotype" w:eastAsia="Calibri" w:hAnsi="Palatino Linotype" w:cs="Arial"/>
          <w:color w:val="000000" w:themeColor="text1"/>
          <w:lang w:val="es-ES"/>
        </w:rPr>
        <w:t xml:space="preserve"> archivo electrónico</w:t>
      </w:r>
      <w:r w:rsidR="00606D54">
        <w:rPr>
          <w:rFonts w:ascii="Palatino Linotype" w:eastAsia="Calibri" w:hAnsi="Palatino Linotype" w:cs="Arial"/>
          <w:color w:val="000000" w:themeColor="text1"/>
          <w:lang w:val="es-ES"/>
        </w:rPr>
        <w:t xml:space="preserve"> denominado </w:t>
      </w:r>
      <w:r w:rsidR="00606D54">
        <w:rPr>
          <w:rFonts w:ascii="Palatino Linotype" w:eastAsia="Calibri" w:hAnsi="Palatino Linotype" w:cs="Arial"/>
          <w:b/>
          <w:i/>
          <w:color w:val="000000" w:themeColor="text1"/>
          <w:lang w:val="es-ES"/>
        </w:rPr>
        <w:t>“SAPASE no hay oficina que se indica la respuesta.docx”</w:t>
      </w:r>
      <w:r w:rsidR="00E44DA9">
        <w:rPr>
          <w:rFonts w:ascii="Palatino Linotype" w:eastAsia="Calibri" w:hAnsi="Palatino Linotype" w:cs="Arial"/>
          <w:color w:val="000000" w:themeColor="text1"/>
          <w:lang w:val="es-ES"/>
        </w:rPr>
        <w:t xml:space="preserve"> </w:t>
      </w:r>
      <w:r w:rsidR="00606D54">
        <w:rPr>
          <w:rFonts w:ascii="Palatino Linotype" w:eastAsia="Calibri" w:hAnsi="Palatino Linotype" w:cs="Arial"/>
          <w:color w:val="000000" w:themeColor="text1"/>
          <w:lang w:val="es-ES"/>
        </w:rPr>
        <w:t>que contiene</w:t>
      </w:r>
      <w:r w:rsidR="00E44DA9">
        <w:rPr>
          <w:rFonts w:ascii="Palatino Linotype" w:eastAsia="Calibri" w:hAnsi="Palatino Linotype" w:cs="Arial"/>
          <w:color w:val="000000" w:themeColor="text1"/>
          <w:lang w:val="es-ES"/>
        </w:rPr>
        <w:t xml:space="preserve"> </w:t>
      </w:r>
      <w:r w:rsidR="00606D54">
        <w:rPr>
          <w:rFonts w:ascii="Palatino Linotype" w:eastAsia="Calibri" w:hAnsi="Palatino Linotype" w:cs="Arial"/>
          <w:color w:val="000000" w:themeColor="text1"/>
          <w:lang w:val="es-ES"/>
        </w:rPr>
        <w:t>los</w:t>
      </w:r>
      <w:r w:rsidR="00E44DA9">
        <w:rPr>
          <w:rFonts w:ascii="Palatino Linotype" w:eastAsia="Calibri" w:hAnsi="Palatino Linotype" w:cs="Arial"/>
          <w:color w:val="000000" w:themeColor="text1"/>
          <w:lang w:val="es-ES"/>
        </w:rPr>
        <w:t xml:space="preserve"> siguientes </w:t>
      </w:r>
      <w:r w:rsidR="00606D54">
        <w:rPr>
          <w:rFonts w:ascii="Palatino Linotype" w:eastAsia="Calibri" w:hAnsi="Palatino Linotype" w:cs="Arial"/>
          <w:color w:val="000000" w:themeColor="text1"/>
          <w:lang w:val="es-ES"/>
        </w:rPr>
        <w:t>pronunciamientos</w:t>
      </w:r>
      <w:r w:rsidR="00E44DA9">
        <w:rPr>
          <w:rFonts w:ascii="Palatino Linotype" w:eastAsia="Calibri" w:hAnsi="Palatino Linotype" w:cs="Arial"/>
          <w:color w:val="000000" w:themeColor="text1"/>
          <w:lang w:val="es-ES"/>
        </w:rPr>
        <w:t>:</w:t>
      </w:r>
    </w:p>
    <w:p w14:paraId="523FC70D" w14:textId="77777777" w:rsidR="001E4152" w:rsidRDefault="001E4152" w:rsidP="003D792A">
      <w:pPr>
        <w:pStyle w:val="Prrafodelista"/>
        <w:tabs>
          <w:tab w:val="left" w:pos="426"/>
        </w:tabs>
        <w:spacing w:line="360" w:lineRule="auto"/>
        <w:ind w:left="0"/>
        <w:jc w:val="both"/>
        <w:rPr>
          <w:rFonts w:ascii="Palatino Linotype" w:hAnsi="Palatino Linotype"/>
          <w:color w:val="000000" w:themeColor="text1"/>
        </w:rPr>
      </w:pPr>
    </w:p>
    <w:p w14:paraId="7AED9FC6" w14:textId="2DEAB407" w:rsidR="00606D54" w:rsidRPr="00606D54" w:rsidRDefault="00606D54" w:rsidP="00606D54">
      <w:pPr>
        <w:spacing w:line="276" w:lineRule="auto"/>
        <w:ind w:left="567" w:right="567"/>
        <w:jc w:val="both"/>
        <w:rPr>
          <w:rFonts w:ascii="Palatino Linotype" w:eastAsia="Times New Roman" w:hAnsi="Palatino Linotype" w:cs="Times New Roman"/>
          <w:sz w:val="22"/>
          <w:szCs w:val="28"/>
        </w:rPr>
      </w:pPr>
      <w:r>
        <w:rPr>
          <w:rFonts w:ascii="Palatino Linotype" w:eastAsia="Times New Roman" w:hAnsi="Palatino Linotype" w:cs="Times New Roman"/>
          <w:i/>
          <w:sz w:val="22"/>
          <w:szCs w:val="28"/>
        </w:rPr>
        <w:t>“</w:t>
      </w:r>
      <w:r w:rsidRPr="00606D54">
        <w:rPr>
          <w:rFonts w:ascii="Palatino Linotype" w:eastAsia="Times New Roman" w:hAnsi="Palatino Linotype" w:cs="Times New Roman"/>
          <w:i/>
          <w:sz w:val="22"/>
          <w:szCs w:val="28"/>
        </w:rPr>
        <w:t xml:space="preserve">En la respuesta de SAPASE indica que se puede acudir al pago de agua en la oficina de Ciudad Cuauhtémoc, que se encuentra cercana al Fraccionamiento de "La Fortaleza.". </w:t>
      </w:r>
      <w:r w:rsidRPr="00606D54">
        <w:rPr>
          <w:rFonts w:ascii="Palatino Linotype" w:eastAsia="Times New Roman" w:hAnsi="Palatino Linotype" w:cs="Times New Roman"/>
          <w:b/>
          <w:i/>
          <w:sz w:val="22"/>
          <w:szCs w:val="28"/>
        </w:rPr>
        <w:t>No existe oficina en Ciudad Cuauhtémoc para el pago de agua.</w:t>
      </w:r>
      <w:r>
        <w:rPr>
          <w:rFonts w:ascii="Palatino Linotype" w:eastAsia="Times New Roman" w:hAnsi="Palatino Linotype" w:cs="Times New Roman"/>
          <w:i/>
          <w:sz w:val="22"/>
          <w:szCs w:val="28"/>
        </w:rPr>
        <w:t>”</w:t>
      </w:r>
      <w:r>
        <w:rPr>
          <w:rFonts w:ascii="Palatino Linotype" w:eastAsia="Times New Roman" w:hAnsi="Palatino Linotype" w:cs="Times New Roman"/>
          <w:sz w:val="22"/>
          <w:szCs w:val="28"/>
        </w:rPr>
        <w:t xml:space="preserve"> (Sic)</w:t>
      </w:r>
    </w:p>
    <w:p w14:paraId="10CC259D" w14:textId="77777777" w:rsidR="00606D54" w:rsidRPr="00606D54" w:rsidRDefault="00606D54" w:rsidP="003D792A">
      <w:pPr>
        <w:pStyle w:val="Prrafodelista"/>
        <w:tabs>
          <w:tab w:val="left" w:pos="426"/>
        </w:tabs>
        <w:spacing w:line="360" w:lineRule="auto"/>
        <w:ind w:left="0"/>
        <w:jc w:val="both"/>
        <w:rPr>
          <w:rFonts w:ascii="Palatino Linotype" w:hAnsi="Palatino Linotype"/>
          <w:color w:val="000000" w:themeColor="text1"/>
        </w:rPr>
      </w:pPr>
    </w:p>
    <w:p w14:paraId="23BE587A" w14:textId="61C8ADB4" w:rsidR="0096234B" w:rsidRDefault="00606D54"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lastRenderedPageBreak/>
        <w:t xml:space="preserve">Por su parte, el </w:t>
      </w:r>
      <w:r>
        <w:rPr>
          <w:rFonts w:ascii="Palatino Linotype" w:hAnsi="Palatino Linotype"/>
          <w:b/>
          <w:color w:val="000000" w:themeColor="text1"/>
        </w:rPr>
        <w:t>SUJETO OBLIGADO</w:t>
      </w:r>
      <w:r>
        <w:rPr>
          <w:rFonts w:ascii="Palatino Linotype" w:hAnsi="Palatino Linotype"/>
          <w:color w:val="000000" w:themeColor="text1"/>
        </w:rPr>
        <w:t xml:space="preserve"> no presentó informe justificado, ni documento por el que vertiera las manifestaciones que a su derecho conviniera. Se adjunta captura de imagen del apartado de </w:t>
      </w:r>
      <w:r>
        <w:rPr>
          <w:rFonts w:ascii="Palatino Linotype" w:hAnsi="Palatino Linotype"/>
          <w:i/>
          <w:color w:val="000000" w:themeColor="text1"/>
        </w:rPr>
        <w:t>Manifestaciones</w:t>
      </w:r>
      <w:r>
        <w:rPr>
          <w:rFonts w:ascii="Palatino Linotype" w:hAnsi="Palatino Linotype"/>
          <w:color w:val="000000" w:themeColor="text1"/>
        </w:rPr>
        <w:t xml:space="preserve"> del expediente electrónico como mera referencia:</w:t>
      </w:r>
    </w:p>
    <w:p w14:paraId="64764A20" w14:textId="77777777" w:rsidR="0096234B" w:rsidRDefault="0096234B" w:rsidP="0096234B">
      <w:pPr>
        <w:pStyle w:val="Prrafodelista"/>
        <w:tabs>
          <w:tab w:val="left" w:pos="426"/>
        </w:tabs>
        <w:spacing w:line="360" w:lineRule="auto"/>
        <w:ind w:left="0"/>
        <w:jc w:val="both"/>
        <w:rPr>
          <w:rFonts w:ascii="Palatino Linotype" w:hAnsi="Palatino Linotype"/>
          <w:color w:val="000000" w:themeColor="text1"/>
        </w:rPr>
      </w:pPr>
    </w:p>
    <w:p w14:paraId="6ABCBD89" w14:textId="3E77F5B5" w:rsidR="00606D54" w:rsidRDefault="00606D54" w:rsidP="00606D54">
      <w:pPr>
        <w:pStyle w:val="Prrafodelista"/>
        <w:tabs>
          <w:tab w:val="left" w:pos="426"/>
        </w:tabs>
        <w:spacing w:line="360" w:lineRule="auto"/>
        <w:ind w:left="0"/>
        <w:jc w:val="center"/>
        <w:rPr>
          <w:rFonts w:ascii="Palatino Linotype" w:hAnsi="Palatino Linotype"/>
          <w:color w:val="000000" w:themeColor="text1"/>
        </w:rPr>
      </w:pPr>
      <w:r>
        <w:rPr>
          <w:rFonts w:ascii="Palatino Linotype" w:hAnsi="Palatino Linotype"/>
          <w:noProof/>
          <w:color w:val="000000" w:themeColor="text1"/>
          <w:lang w:val="es-MX" w:eastAsia="es-MX"/>
        </w:rPr>
        <w:drawing>
          <wp:inline distT="0" distB="0" distL="0" distR="0" wp14:anchorId="63A2D72C" wp14:editId="3AAEFB33">
            <wp:extent cx="4838700" cy="1544441"/>
            <wp:effectExtent l="57150" t="57150" r="114300" b="1130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9319" cy="155740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5C0273B" w14:textId="77777777" w:rsidR="00606D54" w:rsidRPr="0096234B" w:rsidRDefault="00606D54" w:rsidP="0096234B">
      <w:pPr>
        <w:pStyle w:val="Prrafodelista"/>
        <w:tabs>
          <w:tab w:val="left" w:pos="426"/>
        </w:tabs>
        <w:spacing w:line="360" w:lineRule="auto"/>
        <w:ind w:left="0"/>
        <w:jc w:val="both"/>
        <w:rPr>
          <w:rFonts w:ascii="Palatino Linotype" w:hAnsi="Palatino Linotype"/>
          <w:color w:val="000000" w:themeColor="text1"/>
        </w:rPr>
      </w:pPr>
    </w:p>
    <w:p w14:paraId="78AB83E8" w14:textId="3F18F97D" w:rsidR="00606D54" w:rsidRPr="003522BF" w:rsidRDefault="00606D54" w:rsidP="00606D54">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El veintitrés (23) de agosto de dos mil veintiuno, en la Segunda Sesión Extraordinaria, el Pleno de este Órgano Garante aprobó el returno del recurso </w:t>
      </w:r>
      <w:r>
        <w:rPr>
          <w:rFonts w:ascii="Palatino Linotype" w:hAnsi="Palatino Linotype" w:cs="Arial"/>
          <w:b/>
          <w:bCs/>
          <w:color w:val="000000" w:themeColor="text1"/>
        </w:rPr>
        <w:t>03518/INFOEM/IP/RR/2021</w:t>
      </w:r>
      <w:r>
        <w:rPr>
          <w:rFonts w:ascii="Palatino Linotype" w:hAnsi="Palatino Linotype" w:cs="Arial"/>
          <w:color w:val="000000" w:themeColor="text1"/>
        </w:rPr>
        <w:t xml:space="preserve"> a la Ponencia de la Comisionada María del Rosario Mejía Ayala.</w:t>
      </w:r>
    </w:p>
    <w:p w14:paraId="34493CBA" w14:textId="77777777" w:rsidR="00606D54" w:rsidRPr="00606D54" w:rsidRDefault="00606D54" w:rsidP="00606D54">
      <w:pPr>
        <w:pStyle w:val="Prrafodelista"/>
        <w:tabs>
          <w:tab w:val="left" w:pos="426"/>
        </w:tabs>
        <w:spacing w:line="360" w:lineRule="auto"/>
        <w:ind w:left="0"/>
        <w:jc w:val="both"/>
        <w:rPr>
          <w:rFonts w:ascii="Palatino Linotype" w:hAnsi="Palatino Linotype"/>
          <w:color w:val="000000" w:themeColor="text1"/>
        </w:rPr>
      </w:pPr>
    </w:p>
    <w:p w14:paraId="7FB95849" w14:textId="10AE8561" w:rsidR="00F2567E" w:rsidRPr="008965EF"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4" w:name="_Toc461555889"/>
      <w:bookmarkStart w:id="5" w:name="_Toc466371858"/>
      <w:r w:rsidR="00B855AA">
        <w:rPr>
          <w:rFonts w:ascii="Palatino Linotype" w:eastAsia="Calibri" w:hAnsi="Palatino Linotype" w:cs="Arial"/>
          <w:color w:val="000000" w:themeColor="text1"/>
          <w:lang w:val="es-ES"/>
        </w:rPr>
        <w:t xml:space="preserve"> </w:t>
      </w:r>
      <w:r w:rsidR="00606D54">
        <w:rPr>
          <w:rFonts w:ascii="Palatino Linotype" w:eastAsia="Calibri" w:hAnsi="Palatino Linotype" w:cs="Arial"/>
          <w:color w:val="000000" w:themeColor="text1"/>
          <w:lang w:val="es-ES"/>
        </w:rPr>
        <w:t>veintiséis (26)</w:t>
      </w:r>
      <w:r w:rsidR="008F7752">
        <w:rPr>
          <w:rFonts w:ascii="Palatino Linotype" w:eastAsia="Calibri" w:hAnsi="Palatino Linotype" w:cs="Arial"/>
          <w:color w:val="000000" w:themeColor="text1"/>
          <w:lang w:val="es-ES"/>
        </w:rPr>
        <w:t xml:space="preserve"> de agosto</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xml:space="preserve">, </w:t>
      </w:r>
      <w:r w:rsidR="0096234B">
        <w:rPr>
          <w:rFonts w:ascii="Palatino Linotype" w:hAnsi="Palatino Linotype" w:cs="Arial"/>
          <w:color w:val="000000" w:themeColor="text1"/>
        </w:rPr>
        <w:t xml:space="preserve">la </w:t>
      </w:r>
      <w:r w:rsidR="00AD6AC5" w:rsidRPr="00A85CB7">
        <w:rPr>
          <w:rFonts w:ascii="Palatino Linotype" w:hAnsi="Palatino Linotype" w:cs="Arial"/>
          <w:color w:val="000000" w:themeColor="text1"/>
        </w:rPr>
        <w:t>Comisionad</w:t>
      </w:r>
      <w:r w:rsidR="0096234B">
        <w:rPr>
          <w:rFonts w:ascii="Palatino Linotype" w:hAnsi="Palatino Linotype" w:cs="Arial"/>
          <w:color w:val="000000" w:themeColor="text1"/>
        </w:rPr>
        <w:t>a</w:t>
      </w:r>
      <w:r w:rsidR="00AD6AC5"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3001AA57" w14:textId="1D9BC4C1" w:rsidR="008965EF" w:rsidRPr="005C3B63" w:rsidRDefault="00606D54"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El veintiséis (26</w:t>
      </w:r>
      <w:r w:rsidR="003522BF">
        <w:rPr>
          <w:rFonts w:ascii="Palatino Linotype" w:hAnsi="Palatino Linotype" w:cs="Arial"/>
          <w:color w:val="000000" w:themeColor="text1"/>
        </w:rPr>
        <w:t>)</w:t>
      </w:r>
      <w:r w:rsidR="003522BF" w:rsidRPr="003522BF">
        <w:rPr>
          <w:rFonts w:ascii="Palatino Linotype" w:hAnsi="Palatino Linotype" w:cs="Arial"/>
          <w:color w:val="000000" w:themeColor="text1"/>
        </w:rPr>
        <w:t xml:space="preserve"> de </w:t>
      </w:r>
      <w:r w:rsidR="00AB7AAA">
        <w:rPr>
          <w:rFonts w:ascii="Palatino Linotype" w:hAnsi="Palatino Linotype" w:cs="Arial"/>
          <w:color w:val="000000" w:themeColor="text1"/>
        </w:rPr>
        <w:t xml:space="preserve">agosto </w:t>
      </w:r>
      <w:r w:rsidR="003522BF" w:rsidRPr="003522BF">
        <w:rPr>
          <w:rFonts w:ascii="Palatino Linotype" w:hAnsi="Palatino Linotype" w:cs="Arial"/>
          <w:color w:val="000000" w:themeColor="text1"/>
        </w:rPr>
        <w:t xml:space="preserve">dos mil veintiuno, </w:t>
      </w:r>
      <w:r w:rsidR="003522BF" w:rsidRPr="003522BF">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3522BF" w:rsidRPr="003522BF">
        <w:rPr>
          <w:rFonts w:ascii="Palatino Linotype" w:hAnsi="Palatino Linotype" w:cs="Arial"/>
          <w:bCs/>
          <w:color w:val="000000" w:themeColor="text1"/>
          <w:lang w:val="es-ES"/>
        </w:rPr>
        <w:t xml:space="preserve"> </w:t>
      </w:r>
      <w:r w:rsidR="003522BF" w:rsidRPr="003522BF">
        <w:rPr>
          <w:rFonts w:ascii="Palatino Linotype" w:hAnsi="Palatino Linotype" w:cs="Arial"/>
          <w:color w:val="000000" w:themeColor="text1"/>
          <w:lang w:val="es-ES"/>
        </w:rPr>
        <w:t xml:space="preserve">se notificó que el plazo de treinta (30) días para </w:t>
      </w:r>
      <w:r w:rsidR="003522BF" w:rsidRPr="003522BF">
        <w:rPr>
          <w:rFonts w:ascii="Palatino Linotype" w:hAnsi="Palatino Linotype" w:cs="Arial"/>
          <w:color w:val="000000" w:themeColor="text1"/>
          <w:lang w:val="es-ES"/>
        </w:rPr>
        <w:lastRenderedPageBreak/>
        <w:t>resolver el recurso de revisión sería ampliado por un periodo de quince (15) días hábiles adicionales</w:t>
      </w:r>
      <w:r w:rsidR="003522BF">
        <w:rPr>
          <w:rFonts w:ascii="Palatino Linotype" w:hAnsi="Palatino Linotype" w:cs="Arial"/>
          <w:color w:val="000000" w:themeColor="text1"/>
          <w:lang w:val="es-ES"/>
        </w:rPr>
        <w:t>; y ---------------------------------------------------------------------</w:t>
      </w:r>
      <w:r w:rsidR="00314B39">
        <w:rPr>
          <w:rFonts w:ascii="Palatino Linotype" w:hAnsi="Palatino Linotype" w:cs="Arial"/>
          <w:color w:val="000000" w:themeColor="text1"/>
          <w:lang w:val="es-ES"/>
        </w:rPr>
        <w:t>------------</w:t>
      </w:r>
    </w:p>
    <w:p w14:paraId="76723CF0" w14:textId="1E451BB4" w:rsidR="009917E9"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6" w:name="_Toc82002545"/>
      <w:r w:rsidRPr="00A85CB7">
        <w:rPr>
          <w:b/>
          <w:color w:val="000000" w:themeColor="text1"/>
        </w:rPr>
        <w:t>CONSIDERANDO</w:t>
      </w:r>
      <w:bookmarkEnd w:id="4"/>
      <w:bookmarkEnd w:id="5"/>
      <w:bookmarkEnd w:id="6"/>
    </w:p>
    <w:p w14:paraId="435CF9A4" w14:textId="77777777" w:rsidR="00FC1DA7" w:rsidRPr="00A85CB7" w:rsidRDefault="00FC1DA7" w:rsidP="00B31E90">
      <w:pPr>
        <w:rPr>
          <w:color w:val="000000" w:themeColor="text1"/>
          <w:lang w:val="es-MX"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2002546"/>
      <w:r w:rsidRPr="00A85CB7">
        <w:rPr>
          <w:rFonts w:ascii="Palatino Linotype" w:hAnsi="Palatino Linotype"/>
          <w:b/>
          <w:color w:val="000000" w:themeColor="text1"/>
          <w:sz w:val="24"/>
        </w:rPr>
        <w:t>PRIMERO. De la competencia</w:t>
      </w:r>
      <w:bookmarkEnd w:id="7"/>
      <w:bookmarkEnd w:id="8"/>
      <w:bookmarkEnd w:id="9"/>
    </w:p>
    <w:p w14:paraId="60FBD8C7" w14:textId="77777777" w:rsidR="00FC1DA7" w:rsidRPr="00826F38" w:rsidRDefault="00FC1DA7" w:rsidP="00B31E90">
      <w:pPr>
        <w:rPr>
          <w:rFonts w:ascii="Palatino Linotype" w:hAnsi="Palatino Linotype"/>
          <w:color w:val="000000" w:themeColor="text1"/>
          <w:lang w:val="es-MX"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280E113E" w14:textId="23C8A36A" w:rsidR="00751061" w:rsidRPr="00A85CB7" w:rsidRDefault="00751061"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Pr>
          <w:rFonts w:ascii="Palatino Linotype" w:eastAsia="Calibri" w:hAnsi="Palatino Linotype" w:cs="Arial"/>
          <w:bCs/>
          <w:color w:val="000000" w:themeColor="text1"/>
          <w:lang w:val="es-ES"/>
        </w:rPr>
        <w:t xml:space="preserve">Aunado </w:t>
      </w:r>
      <w:r w:rsidRPr="00751061">
        <w:rPr>
          <w:rFonts w:ascii="Palatino Linotype" w:eastAsia="Calibri" w:hAnsi="Palatino Linotype" w:cs="Arial"/>
          <w:bCs/>
          <w:color w:val="000000" w:themeColor="text1"/>
          <w:lang w:val="es-MX"/>
        </w:rPr>
        <w:t>a lo anterior, este Órgano Garante estima pertinente realizar un pronunciamiento</w:t>
      </w:r>
      <w:r w:rsidR="00314B39">
        <w:rPr>
          <w:rFonts w:ascii="Palatino Linotype" w:eastAsia="Calibri" w:hAnsi="Palatino Linotype" w:cs="Arial"/>
          <w:bCs/>
          <w:color w:val="000000" w:themeColor="text1"/>
          <w:lang w:val="es-MX"/>
        </w:rPr>
        <w:t>,</w:t>
      </w:r>
      <w:r w:rsidRPr="00751061">
        <w:rPr>
          <w:rFonts w:ascii="Palatino Linotype" w:eastAsia="Calibri" w:hAnsi="Palatino Linotype" w:cs="Arial"/>
          <w:bCs/>
          <w:color w:val="000000" w:themeColor="text1"/>
          <w:lang w:val="es-MX"/>
        </w:rPr>
        <w:t xml:space="preserve"> ya que consientes de la situación que se vive en la actualidad</w:t>
      </w:r>
      <w:r w:rsidR="00314B39">
        <w:rPr>
          <w:rFonts w:ascii="Palatino Linotype" w:eastAsia="Calibri" w:hAnsi="Palatino Linotype" w:cs="Arial"/>
          <w:bCs/>
          <w:color w:val="000000" w:themeColor="text1"/>
          <w:lang w:val="es-MX"/>
        </w:rPr>
        <w:t>,</w:t>
      </w:r>
      <w:r w:rsidRPr="00751061">
        <w:rPr>
          <w:rFonts w:ascii="Palatino Linotype" w:eastAsia="Calibri" w:hAnsi="Palatino Linotype" w:cs="Arial"/>
          <w:bCs/>
          <w:color w:val="000000" w:themeColor="text1"/>
          <w:lang w:val="es-MX"/>
        </w:rPr>
        <w:t xml:space="preserve">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w:t>
      </w:r>
      <w:r w:rsidRPr="00751061">
        <w:rPr>
          <w:rFonts w:ascii="Palatino Linotype" w:eastAsia="Calibri" w:hAnsi="Palatino Linotype" w:cs="Arial"/>
          <w:bCs/>
          <w:color w:val="000000" w:themeColor="text1"/>
          <w:lang w:val="es-MX"/>
        </w:rPr>
        <w:lastRenderedPageBreak/>
        <w:t>ello implique el poner en riesgo el diverso derecho a la salud de todos los partícipes en los procesos que conllevan.</w:t>
      </w:r>
    </w:p>
    <w:p w14:paraId="184C0B84" w14:textId="77777777" w:rsidR="00EA0CA1" w:rsidRPr="00A85CB7" w:rsidRDefault="00EA0CA1" w:rsidP="00B31E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2002547"/>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18E22450" w14:textId="77777777" w:rsidR="00C6440A" w:rsidRPr="00A85CB7" w:rsidRDefault="00C6440A" w:rsidP="00B31E90">
      <w:pPr>
        <w:rPr>
          <w:color w:val="000000" w:themeColor="text1"/>
          <w:lang w:val="es-MX" w:eastAsia="en-US"/>
        </w:rPr>
      </w:pPr>
    </w:p>
    <w:p w14:paraId="63E5A495" w14:textId="677FAD27"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314B39">
        <w:rPr>
          <w:rFonts w:ascii="Palatino Linotype" w:eastAsia="Calibri" w:hAnsi="Palatino Linotype" w:cs="Arial"/>
          <w:color w:val="000000" w:themeColor="text1"/>
        </w:rPr>
        <w:t>diecisiete (17)</w:t>
      </w:r>
      <w:r w:rsidR="0096234B">
        <w:rPr>
          <w:rFonts w:ascii="Palatino Linotype" w:eastAsia="Calibri" w:hAnsi="Palatino Linotype" w:cs="Arial"/>
          <w:color w:val="000000" w:themeColor="text1"/>
        </w:rPr>
        <w:t xml:space="preserve"> de junio</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314B39">
        <w:rPr>
          <w:rFonts w:ascii="Palatino Linotype" w:eastAsia="Calibri" w:hAnsi="Palatino Linotype" w:cs="Arial"/>
          <w:color w:val="000000" w:themeColor="text1"/>
        </w:rPr>
        <w:t>dieciocho (18) de junio al ocho (08) de julio</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xml:space="preserve">, sin contemplar en el cómputo los días </w:t>
      </w:r>
      <w:r w:rsidR="00314B39">
        <w:rPr>
          <w:rFonts w:ascii="Palatino Linotype" w:eastAsia="Calibri" w:hAnsi="Palatino Linotype" w:cs="Arial"/>
          <w:color w:val="000000" w:themeColor="text1"/>
        </w:rPr>
        <w:t xml:space="preserve">diecinueve (19), veinte (20), </w:t>
      </w:r>
      <w:r w:rsidR="00855985">
        <w:rPr>
          <w:rFonts w:ascii="Palatino Linotype" w:eastAsia="Calibri" w:hAnsi="Palatino Linotype" w:cs="Arial"/>
          <w:color w:val="000000" w:themeColor="text1"/>
        </w:rPr>
        <w:t>veintiséis (26) y veintisiete (27) de junio, así como el tres (03</w:t>
      </w:r>
      <w:r w:rsidR="00314B39">
        <w:rPr>
          <w:rFonts w:ascii="Palatino Linotype" w:eastAsia="Calibri" w:hAnsi="Palatino Linotype" w:cs="Arial"/>
          <w:color w:val="000000" w:themeColor="text1"/>
        </w:rPr>
        <w:t xml:space="preserve">) y cuatro (04) </w:t>
      </w:r>
      <w:r w:rsidR="00855985">
        <w:rPr>
          <w:rFonts w:ascii="Palatino Linotype" w:eastAsia="Calibri" w:hAnsi="Palatino Linotype" w:cs="Arial"/>
          <w:color w:val="000000" w:themeColor="text1"/>
        </w:rPr>
        <w:t>de julio</w:t>
      </w:r>
      <w:r w:rsidR="00740BA4" w:rsidRPr="00740BA4">
        <w:rPr>
          <w:rFonts w:ascii="Palatino Linotype" w:eastAsia="Calibri" w:hAnsi="Palatino Linotype" w:cs="Arial"/>
          <w:color w:val="000000" w:themeColor="text1"/>
        </w:rPr>
        <w:t xml:space="preserve"> por corresponder a sábados</w:t>
      </w:r>
      <w:r w:rsidR="0008465D">
        <w:rPr>
          <w:rFonts w:ascii="Palatino Linotype" w:eastAsia="Calibri" w:hAnsi="Palatino Linotype" w:cs="Arial"/>
          <w:color w:val="000000" w:themeColor="text1"/>
        </w:rPr>
        <w:t xml:space="preserve"> y</w:t>
      </w:r>
      <w:r w:rsidR="00740BA4" w:rsidRPr="00740BA4">
        <w:rPr>
          <w:rFonts w:ascii="Palatino Linotype" w:eastAsia="Calibri" w:hAnsi="Palatino Linotype" w:cs="Arial"/>
          <w:color w:val="000000" w:themeColor="text1"/>
        </w:rPr>
        <w:t xml:space="preserve"> domingos en términos del artículo 3 fracción X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666509F" w14:textId="589B1D2D" w:rsidR="00740BA4" w:rsidRPr="00855985"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314B39">
        <w:rPr>
          <w:rFonts w:ascii="Palatino Linotype" w:hAnsi="Palatino Linotype"/>
          <w:color w:val="000000" w:themeColor="text1"/>
        </w:rPr>
        <w:t>veinticinco</w:t>
      </w:r>
      <w:r w:rsidR="00855985">
        <w:rPr>
          <w:rFonts w:ascii="Palatino Linotype" w:hAnsi="Palatino Linotype"/>
          <w:color w:val="000000" w:themeColor="text1"/>
        </w:rPr>
        <w:t xml:space="preserve"> (2</w:t>
      </w:r>
      <w:r w:rsidR="00314B39">
        <w:rPr>
          <w:rFonts w:ascii="Palatino Linotype" w:hAnsi="Palatino Linotype"/>
          <w:color w:val="000000" w:themeColor="text1"/>
        </w:rPr>
        <w:t>5</w:t>
      </w:r>
      <w:r w:rsidR="005C3B63">
        <w:rPr>
          <w:rFonts w:ascii="Palatino Linotype" w:hAnsi="Palatino Linotype"/>
          <w:color w:val="000000" w:themeColor="text1"/>
        </w:rPr>
        <w:t>) de junio</w:t>
      </w:r>
      <w:r w:rsidR="006B31E7">
        <w:rPr>
          <w:rFonts w:ascii="Palatino Linotype" w:hAnsi="Palatino Linotype"/>
          <w:color w:val="000000" w:themeColor="text1"/>
        </w:rPr>
        <w:t xml:space="preserve">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1511F63E" w14:textId="77777777" w:rsidR="00855985" w:rsidRPr="00855985"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2DD5993" w14:textId="2C36B6F4" w:rsidR="005F1362" w:rsidRPr="0075106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w:t>
      </w:r>
      <w:r w:rsidR="00540208" w:rsidRPr="00A85CB7">
        <w:rPr>
          <w:rFonts w:ascii="Palatino Linotype" w:eastAsia="Calibri" w:hAnsi="Palatino Linotype" w:cs="Arial"/>
          <w:color w:val="000000" w:themeColor="text1"/>
        </w:rPr>
        <w:lastRenderedPageBreak/>
        <w:t>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5CEC2F48" w14:textId="54FCF97E" w:rsidR="00EF014A" w:rsidRPr="00A85CB7" w:rsidRDefault="00751061" w:rsidP="00A36727">
      <w:pPr>
        <w:pStyle w:val="Ttulo2"/>
        <w:spacing w:before="0"/>
        <w:rPr>
          <w:rFonts w:ascii="Palatino Linotype" w:hAnsi="Palatino Linotype" w:cs="Arial"/>
          <w:b/>
          <w:color w:val="000000" w:themeColor="text1"/>
          <w:sz w:val="24"/>
        </w:rPr>
      </w:pPr>
      <w:bookmarkStart w:id="13" w:name="_Toc500360400"/>
      <w:bookmarkStart w:id="14" w:name="_Toc500786931"/>
      <w:bookmarkStart w:id="15" w:name="_Toc495427545"/>
      <w:bookmarkStart w:id="16" w:name="_Toc499296549"/>
      <w:bookmarkStart w:id="17" w:name="_Toc82002548"/>
      <w:bookmarkStart w:id="18" w:name="_Toc459174366"/>
      <w:bookmarkStart w:id="19" w:name="_Toc459659884"/>
      <w:bookmarkStart w:id="20" w:name="_Toc461687280"/>
      <w:bookmarkStart w:id="21" w:name="_Toc462771051"/>
      <w:bookmarkStart w:id="22"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xml:space="preserve">. </w:t>
      </w:r>
      <w:bookmarkEnd w:id="13"/>
      <w:bookmarkEnd w:id="14"/>
      <w:bookmarkEnd w:id="15"/>
      <w:bookmarkEnd w:id="16"/>
      <w:r w:rsidR="00A36727">
        <w:rPr>
          <w:rFonts w:ascii="Palatino Linotype" w:hAnsi="Palatino Linotype"/>
          <w:b/>
          <w:color w:val="000000" w:themeColor="text1"/>
          <w:sz w:val="24"/>
          <w:szCs w:val="24"/>
        </w:rPr>
        <w:t>De las causales de sobreseimiento.</w:t>
      </w:r>
      <w:bookmarkEnd w:id="17"/>
    </w:p>
    <w:p w14:paraId="4D930D6A" w14:textId="28C70298"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bookmarkStart w:id="23" w:name="_Toc466371865"/>
      <w:bookmarkStart w:id="24" w:name="_Toc466377653"/>
      <w:bookmarkEnd w:id="18"/>
      <w:bookmarkEnd w:id="19"/>
      <w:bookmarkEnd w:id="20"/>
      <w:bookmarkEnd w:id="21"/>
      <w:bookmarkEnd w:id="22"/>
    </w:p>
    <w:p w14:paraId="2CB5C1BF" w14:textId="497A87DB" w:rsidR="007A08EE" w:rsidRDefault="00C562D2" w:rsidP="00C562D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menester referir, como primer acercamiento, que la Ley de Transparencia y Acceso a la Información Pública del Estado de México y Municipios, en su artículo 4, establece que el </w:t>
      </w:r>
      <w:r w:rsidRPr="00C562D2">
        <w:rPr>
          <w:rFonts w:ascii="Palatino Linotype" w:hAnsi="Palatino Linotype"/>
          <w:color w:val="000000" w:themeColor="text1"/>
        </w:rPr>
        <w:t>derecho humano de acceso a la información pública es la prerrogativa de las personas para buscar, difundir, investigar, recabar, recibir y solicitar información pública, sin necesidad de acreditar personalidad ni interés jurídico.</w:t>
      </w:r>
    </w:p>
    <w:p w14:paraId="4E90D36A" w14:textId="77777777" w:rsidR="00C562D2" w:rsidRDefault="00C562D2" w:rsidP="00C562D2">
      <w:pPr>
        <w:pStyle w:val="Prrafodelista"/>
        <w:tabs>
          <w:tab w:val="left" w:pos="426"/>
        </w:tabs>
        <w:spacing w:before="240" w:after="240" w:line="360" w:lineRule="auto"/>
        <w:ind w:left="0" w:right="51"/>
        <w:jc w:val="both"/>
        <w:rPr>
          <w:rFonts w:ascii="Palatino Linotype" w:hAnsi="Palatino Linotype"/>
          <w:color w:val="000000" w:themeColor="text1"/>
        </w:rPr>
      </w:pPr>
    </w:p>
    <w:p w14:paraId="0FF56871" w14:textId="7907D75D" w:rsidR="007A08EE" w:rsidRDefault="00C562D2"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reconoce que toda </w:t>
      </w:r>
      <w:r w:rsidRPr="00C562D2">
        <w:rPr>
          <w:rFonts w:ascii="Palatino Linotype" w:hAnsi="Palatino Linotype"/>
          <w:color w:val="000000" w:themeColor="text1"/>
        </w:rPr>
        <w:t xml:space="preserve">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w:t>
      </w:r>
      <w:r>
        <w:rPr>
          <w:rFonts w:ascii="Palatino Linotype" w:hAnsi="Palatino Linotype"/>
          <w:color w:val="000000" w:themeColor="text1"/>
        </w:rPr>
        <w:t>Ley Estatal</w:t>
      </w:r>
      <w:r w:rsidRPr="00C562D2">
        <w:rPr>
          <w:rFonts w:ascii="Palatino Linotype" w:hAnsi="Palatino Linotype"/>
          <w:color w:val="000000" w:themeColor="text1"/>
        </w:rPr>
        <w:t xml:space="preserve"> y demás disposiciones de la materia, privilegiando el principio de máxima publicidad de la información</w:t>
      </w:r>
      <w:r>
        <w:rPr>
          <w:rStyle w:val="Refdenotaalpie"/>
          <w:rFonts w:ascii="Palatino Linotype" w:hAnsi="Palatino Linotype"/>
          <w:color w:val="000000" w:themeColor="text1"/>
        </w:rPr>
        <w:footnoteReference w:id="1"/>
      </w:r>
      <w:r>
        <w:rPr>
          <w:rFonts w:ascii="Palatino Linotype" w:hAnsi="Palatino Linotype"/>
          <w:color w:val="000000" w:themeColor="text1"/>
        </w:rPr>
        <w:t>.</w:t>
      </w:r>
    </w:p>
    <w:p w14:paraId="53D6933A" w14:textId="77777777"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54B45ED6" w14:textId="00766FFD" w:rsidR="007A08EE" w:rsidRDefault="00C562D2"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el </w:t>
      </w:r>
      <w:r w:rsidRPr="00C562D2">
        <w:rPr>
          <w:rFonts w:ascii="Palatino Linotype" w:hAnsi="Palatino Linotype"/>
          <w:color w:val="000000" w:themeColor="text1"/>
        </w:rPr>
        <w:t xml:space="preserve">procedimiento de acceso a la información </w:t>
      </w:r>
      <w:r>
        <w:rPr>
          <w:rFonts w:ascii="Palatino Linotype" w:hAnsi="Palatino Linotype"/>
          <w:color w:val="000000" w:themeColor="text1"/>
        </w:rPr>
        <w:t>se reconoce como</w:t>
      </w:r>
      <w:r w:rsidRPr="00C562D2">
        <w:rPr>
          <w:rFonts w:ascii="Palatino Linotype" w:hAnsi="Palatino Linotype"/>
          <w:color w:val="000000" w:themeColor="text1"/>
        </w:rPr>
        <w:t xml:space="preserve"> la garantía primaria del derecho en cuestión y se rige por los principios de simplicidad, rapidez gratuidad del procedimiento, auxilio y </w:t>
      </w:r>
      <w:r w:rsidRPr="00C562D2">
        <w:rPr>
          <w:rFonts w:ascii="Palatino Linotype" w:hAnsi="Palatino Linotype"/>
          <w:b/>
          <w:color w:val="000000" w:themeColor="text1"/>
        </w:rPr>
        <w:t>orientación</w:t>
      </w:r>
      <w:r w:rsidRPr="00C562D2">
        <w:rPr>
          <w:rFonts w:ascii="Palatino Linotype" w:hAnsi="Palatino Linotype"/>
          <w:color w:val="000000" w:themeColor="text1"/>
        </w:rPr>
        <w:t xml:space="preserve"> a los particulares, así como atención adecuada a las personas con discapacidad y a los </w:t>
      </w:r>
      <w:r w:rsidRPr="00C562D2">
        <w:rPr>
          <w:rFonts w:ascii="Palatino Linotype" w:hAnsi="Palatino Linotype"/>
          <w:color w:val="000000" w:themeColor="text1"/>
        </w:rPr>
        <w:lastRenderedPageBreak/>
        <w:t>hablantes de lengua indígena con el objeto de otorgar la protección más amplia del derecho de las personas</w:t>
      </w:r>
      <w:r>
        <w:rPr>
          <w:rStyle w:val="Refdenotaalpie"/>
          <w:rFonts w:ascii="Palatino Linotype" w:hAnsi="Palatino Linotype"/>
          <w:color w:val="000000" w:themeColor="text1"/>
        </w:rPr>
        <w:footnoteReference w:id="2"/>
      </w:r>
      <w:r w:rsidRPr="00C562D2">
        <w:rPr>
          <w:rFonts w:ascii="Palatino Linotype" w:hAnsi="Palatino Linotype"/>
          <w:color w:val="000000" w:themeColor="text1"/>
        </w:rPr>
        <w:t>.</w:t>
      </w:r>
    </w:p>
    <w:p w14:paraId="69DB05EA" w14:textId="77777777"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3F227D84" w14:textId="589754F3" w:rsidR="00AF5320" w:rsidRPr="00AF5320" w:rsidRDefault="00AF5320" w:rsidP="00AF532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5" w:name="_Toc82002549"/>
      <w:r>
        <w:rPr>
          <w:rFonts w:ascii="Palatino Linotype" w:hAnsi="Palatino Linotype"/>
          <w:b/>
          <w:color w:val="000000" w:themeColor="text1"/>
        </w:rPr>
        <w:t>I. Del derecho de petición.</w:t>
      </w:r>
      <w:bookmarkEnd w:id="25"/>
    </w:p>
    <w:p w14:paraId="2936107D" w14:textId="77777777" w:rsidR="00AF5320" w:rsidRDefault="00AF5320"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530C42D2" w14:textId="100D0481" w:rsidR="00C562D2" w:rsidRDefault="00C562D2" w:rsidP="00C562D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Expuesto lo anterior, y como fuera expuesto en el apartado de </w:t>
      </w:r>
      <w:r>
        <w:rPr>
          <w:rFonts w:ascii="Palatino Linotype" w:hAnsi="Palatino Linotype"/>
          <w:i/>
          <w:color w:val="000000" w:themeColor="text1"/>
        </w:rPr>
        <w:t>Antecedentes</w:t>
      </w:r>
      <w:r>
        <w:rPr>
          <w:rFonts w:ascii="Palatino Linotype" w:hAnsi="Palatino Linotype"/>
          <w:color w:val="000000" w:themeColor="text1"/>
        </w:rPr>
        <w:t xml:space="preserve"> del presente escrito, se tiene que el particular solicitó, a través de la solicitud de información </w:t>
      </w:r>
      <w:r>
        <w:rPr>
          <w:rFonts w:ascii="Palatino Linotype" w:hAnsi="Palatino Linotype"/>
          <w:b/>
          <w:color w:val="000000" w:themeColor="text1"/>
        </w:rPr>
        <w:t>00028/OASECATEPE/IP/2021</w:t>
      </w:r>
      <w:r>
        <w:rPr>
          <w:rFonts w:ascii="Palatino Linotype" w:hAnsi="Palatino Linotype"/>
          <w:color w:val="000000" w:themeColor="text1"/>
        </w:rPr>
        <w:t>, lo siguiente:</w:t>
      </w:r>
    </w:p>
    <w:p w14:paraId="186C5BDE" w14:textId="77777777" w:rsidR="00C562D2" w:rsidRPr="00A36727" w:rsidRDefault="00C562D2" w:rsidP="00A36727">
      <w:pPr>
        <w:tabs>
          <w:tab w:val="left" w:pos="426"/>
        </w:tabs>
        <w:spacing w:before="240" w:after="240" w:line="276" w:lineRule="auto"/>
        <w:ind w:left="567" w:right="567"/>
        <w:jc w:val="both"/>
        <w:rPr>
          <w:rFonts w:ascii="Palatino Linotype" w:hAnsi="Palatino Linotype"/>
          <w:i/>
          <w:color w:val="000000" w:themeColor="text1"/>
          <w:sz w:val="22"/>
        </w:rPr>
      </w:pPr>
      <w:r w:rsidRPr="00A36727">
        <w:rPr>
          <w:rFonts w:ascii="Palatino Linotype" w:hAnsi="Palatino Linotype"/>
          <w:i/>
          <w:color w:val="000000" w:themeColor="text1"/>
          <w:sz w:val="22"/>
        </w:rPr>
        <w:t xml:space="preserve">“Estamos en </w:t>
      </w:r>
      <w:proofErr w:type="spellStart"/>
      <w:r w:rsidRPr="00A36727">
        <w:rPr>
          <w:rFonts w:ascii="Palatino Linotype" w:hAnsi="Palatino Linotype"/>
          <w:i/>
          <w:color w:val="000000" w:themeColor="text1"/>
          <w:sz w:val="22"/>
        </w:rPr>
        <w:t>semaforo</w:t>
      </w:r>
      <w:proofErr w:type="spellEnd"/>
      <w:r w:rsidRPr="00A36727">
        <w:rPr>
          <w:rFonts w:ascii="Palatino Linotype" w:hAnsi="Palatino Linotype"/>
          <w:i/>
          <w:color w:val="000000" w:themeColor="text1"/>
          <w:sz w:val="22"/>
        </w:rPr>
        <w:t xml:space="preserve"> VERDE. Sera posible, que instalen una caja móvil un </w:t>
      </w:r>
      <w:proofErr w:type="spellStart"/>
      <w:r w:rsidRPr="00A36727">
        <w:rPr>
          <w:rFonts w:ascii="Palatino Linotype" w:hAnsi="Palatino Linotype"/>
          <w:i/>
          <w:color w:val="000000" w:themeColor="text1"/>
          <w:sz w:val="22"/>
        </w:rPr>
        <w:t>dìa</w:t>
      </w:r>
      <w:proofErr w:type="spellEnd"/>
      <w:r w:rsidRPr="00A36727">
        <w:rPr>
          <w:rFonts w:ascii="Palatino Linotype" w:hAnsi="Palatino Linotype"/>
          <w:i/>
          <w:color w:val="000000" w:themeColor="text1"/>
          <w:sz w:val="22"/>
        </w:rPr>
        <w:t>, para que los adultos mayores liquiden el pago anual de agua en 2021, en el Fraccionamiento de La Fortaleza.” (Sic)</w:t>
      </w:r>
    </w:p>
    <w:p w14:paraId="127EC6CA" w14:textId="77777777"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10D85A5A" w14:textId="07207380" w:rsidR="007A08EE" w:rsidRDefault="00C562D2"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w:t>
      </w:r>
      <w:r w:rsidR="00E32AA2">
        <w:rPr>
          <w:rFonts w:ascii="Palatino Linotype" w:hAnsi="Palatino Linotype"/>
          <w:color w:val="000000" w:themeColor="text1"/>
        </w:rPr>
        <w:t xml:space="preserve">e lo anterior se coligue que el </w:t>
      </w:r>
      <w:r w:rsidR="000B1390">
        <w:rPr>
          <w:rFonts w:ascii="Palatino Linotype" w:hAnsi="Palatino Linotype"/>
          <w:b/>
          <w:color w:val="000000" w:themeColor="text1"/>
        </w:rPr>
        <w:t>RECURRENTE</w:t>
      </w:r>
      <w:r w:rsidR="000B1390">
        <w:rPr>
          <w:rFonts w:ascii="Palatino Linotype" w:hAnsi="Palatino Linotype"/>
          <w:color w:val="000000" w:themeColor="text1"/>
        </w:rPr>
        <w:t xml:space="preserve">, a través de una solicitud de información, planteó la </w:t>
      </w:r>
      <w:r w:rsidR="000B1390">
        <w:rPr>
          <w:rFonts w:ascii="Palatino Linotype" w:hAnsi="Palatino Linotype"/>
          <w:b/>
          <w:color w:val="000000" w:themeColor="text1"/>
        </w:rPr>
        <w:t>petición</w:t>
      </w:r>
      <w:r w:rsidR="000B1390">
        <w:rPr>
          <w:rFonts w:ascii="Palatino Linotype" w:hAnsi="Palatino Linotype"/>
          <w:color w:val="000000" w:themeColor="text1"/>
        </w:rPr>
        <w:t xml:space="preserve"> al Sistema de Agua Potable, Alcantarillado y Saneamiento de Ecatepec de Morelos </w:t>
      </w:r>
      <w:r w:rsidR="00D26A18" w:rsidRPr="00D26A18">
        <w:rPr>
          <w:rFonts w:ascii="Palatino Linotype" w:hAnsi="Palatino Linotype"/>
          <w:b/>
          <w:color w:val="000000" w:themeColor="text1"/>
        </w:rPr>
        <w:t>consistente en la instalación de una caja móvil en el Fraccionamiento La Fortaleza</w:t>
      </w:r>
      <w:r w:rsidR="00D26A18">
        <w:rPr>
          <w:rFonts w:ascii="Palatino Linotype" w:hAnsi="Palatino Linotype"/>
          <w:color w:val="000000" w:themeColor="text1"/>
        </w:rPr>
        <w:t xml:space="preserve">. </w:t>
      </w:r>
    </w:p>
    <w:p w14:paraId="249CF2A0" w14:textId="77777777"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737D0755" w14:textId="796A428B" w:rsidR="007A08EE" w:rsidRDefault="00D26A1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respecto, </w:t>
      </w:r>
      <w:r w:rsidRPr="00C80DAD">
        <w:rPr>
          <w:rFonts w:ascii="Palatino Linotype" w:hAnsi="Palatino Linotype"/>
          <w:color w:val="000000" w:themeColor="text1"/>
        </w:rPr>
        <w:t xml:space="preserve">este Órgano Garante advierte que </w:t>
      </w:r>
      <w:r w:rsidRPr="00C80DAD">
        <w:rPr>
          <w:rFonts w:ascii="Palatino Linotype" w:hAnsi="Palatino Linotype"/>
          <w:b/>
          <w:color w:val="000000" w:themeColor="text1"/>
        </w:rPr>
        <w:t xml:space="preserve">dicho requerimiento no constituye un derecho de acceso a la información pública, sino más bien un </w:t>
      </w:r>
      <w:r w:rsidRPr="00A36727">
        <w:rPr>
          <w:rFonts w:ascii="Palatino Linotype" w:hAnsi="Palatino Linotype"/>
          <w:b/>
          <w:color w:val="000000" w:themeColor="text1"/>
          <w:u w:val="single"/>
        </w:rPr>
        <w:t>derecho de petición</w:t>
      </w:r>
      <w:r w:rsidRPr="00C80DAD">
        <w:rPr>
          <w:rFonts w:ascii="Palatino Linotype" w:hAnsi="Palatino Linotype"/>
          <w:color w:val="000000" w:themeColor="text1"/>
        </w:rPr>
        <w:t xml:space="preserve">, debido a que se tratan de manifestaciones subjetivas vertidas por el </w:t>
      </w:r>
      <w:r>
        <w:rPr>
          <w:rFonts w:ascii="Palatino Linotype" w:hAnsi="Palatino Linotype"/>
          <w:color w:val="000000" w:themeColor="text1"/>
        </w:rPr>
        <w:t>particular</w:t>
      </w:r>
      <w:r w:rsidRPr="00C80DAD">
        <w:rPr>
          <w:rFonts w:ascii="Palatino Linotype" w:hAnsi="Palatino Linotype"/>
          <w:color w:val="000000" w:themeColor="text1"/>
        </w:rPr>
        <w:t xml:space="preserve">, </w:t>
      </w:r>
      <w:r w:rsidRPr="00C80DAD">
        <w:rPr>
          <w:rFonts w:ascii="Palatino Linotype" w:hAnsi="Palatino Linotype"/>
          <w:b/>
          <w:color w:val="000000" w:themeColor="text1"/>
        </w:rPr>
        <w:t>interrogantes</w:t>
      </w:r>
      <w:r w:rsidRPr="00C80DAD">
        <w:rPr>
          <w:rFonts w:ascii="Palatino Linotype" w:hAnsi="Palatino Linotype"/>
          <w:color w:val="000000" w:themeColor="text1"/>
        </w:rPr>
        <w:t xml:space="preserve"> que no se colman con la entrega de documentos, </w:t>
      </w:r>
      <w:r w:rsidR="00116C75">
        <w:rPr>
          <w:rFonts w:ascii="Palatino Linotype" w:hAnsi="Palatino Linotype"/>
          <w:color w:val="000000" w:themeColor="text1"/>
        </w:rPr>
        <w:t xml:space="preserve">pues el particular espera que la exteriorización de sus manifestaciones activen la actividad administrativa del </w:t>
      </w:r>
      <w:r w:rsidR="00116C75">
        <w:rPr>
          <w:rFonts w:ascii="Palatino Linotype" w:hAnsi="Palatino Linotype"/>
          <w:b/>
          <w:color w:val="000000" w:themeColor="text1"/>
        </w:rPr>
        <w:t>SUJETO OBLIGADO</w:t>
      </w:r>
      <w:r w:rsidR="00116C75">
        <w:rPr>
          <w:rFonts w:ascii="Palatino Linotype" w:hAnsi="Palatino Linotype"/>
          <w:color w:val="000000" w:themeColor="text1"/>
        </w:rPr>
        <w:t xml:space="preserve"> e instale una caja de pago de </w:t>
      </w:r>
      <w:r w:rsidR="00116C75">
        <w:rPr>
          <w:rFonts w:ascii="Palatino Linotype" w:hAnsi="Palatino Linotype"/>
          <w:color w:val="000000" w:themeColor="text1"/>
        </w:rPr>
        <w:lastRenderedPageBreak/>
        <w:t xml:space="preserve">servicios de agua móvil en un lugar específico; </w:t>
      </w:r>
      <w:r w:rsidRPr="00C80DAD">
        <w:rPr>
          <w:rFonts w:ascii="Palatino Linotype" w:hAnsi="Palatino Linotype"/>
          <w:color w:val="000000" w:themeColor="text1"/>
        </w:rPr>
        <w:t>situación que conlleva a afirmar que se está en presencia del ejercicio del derecho enunciado.</w:t>
      </w:r>
    </w:p>
    <w:p w14:paraId="3414A34A" w14:textId="77777777"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76B6A2DD" w14:textId="7CC19AF9" w:rsidR="007A08EE" w:rsidRDefault="00D26A1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Bajo </w:t>
      </w:r>
      <w:r w:rsidRPr="009D7050">
        <w:rPr>
          <w:rFonts w:ascii="Palatino Linotype" w:eastAsia="MS Mincho" w:hAnsi="Palatino Linotype" w:cs="Arial"/>
        </w:rPr>
        <w:t>ese contexto, es importante dejar en claro lo que debe entenderse por derecho de petición y por derecho de acceso a la información pública.</w:t>
      </w:r>
      <w:r>
        <w:rPr>
          <w:rFonts w:ascii="Palatino Linotype" w:eastAsia="MS Mincho" w:hAnsi="Palatino Linotype" w:cs="Arial"/>
        </w:rPr>
        <w:t xml:space="preserve"> Por lo </w:t>
      </w:r>
      <w:r w:rsidRPr="009D7050">
        <w:rPr>
          <w:rFonts w:ascii="Palatino Linotype" w:eastAsia="MS Mincho" w:hAnsi="Palatino Linotype" w:cs="Arial"/>
        </w:rPr>
        <w:t>que respecta a la definición de Derecho de Petición, el Maestro Ignacio Burgoa Orihuela refiere:</w:t>
      </w:r>
    </w:p>
    <w:p w14:paraId="16C92C72" w14:textId="77777777" w:rsidR="007A08EE" w:rsidRDefault="007A08EE" w:rsidP="00116C75">
      <w:pPr>
        <w:pStyle w:val="Prrafodelista"/>
        <w:tabs>
          <w:tab w:val="left" w:pos="426"/>
        </w:tabs>
        <w:spacing w:before="240" w:line="360" w:lineRule="auto"/>
        <w:ind w:left="0" w:right="51"/>
        <w:jc w:val="both"/>
        <w:rPr>
          <w:rFonts w:ascii="Palatino Linotype" w:hAnsi="Palatino Linotype"/>
          <w:color w:val="000000" w:themeColor="text1"/>
        </w:rPr>
      </w:pPr>
    </w:p>
    <w:p w14:paraId="1A297FC8" w14:textId="77777777" w:rsidR="00D26A18" w:rsidRPr="00C80DAD" w:rsidRDefault="00D26A18" w:rsidP="00D26A18">
      <w:pPr>
        <w:autoSpaceDE w:val="0"/>
        <w:autoSpaceDN w:val="0"/>
        <w:adjustRightInd w:val="0"/>
        <w:spacing w:line="276" w:lineRule="auto"/>
        <w:ind w:left="567" w:right="567"/>
        <w:jc w:val="both"/>
        <w:rPr>
          <w:rFonts w:ascii="Palatino Linotype" w:eastAsia="MS Mincho" w:hAnsi="Palatino Linotype" w:cs="Arial"/>
          <w:i/>
          <w:sz w:val="22"/>
        </w:rPr>
      </w:pPr>
      <w:r w:rsidRPr="00D26A18">
        <w:rPr>
          <w:rFonts w:ascii="Palatino Linotype" w:eastAsia="MS Mincho" w:hAnsi="Palatino Linotype" w:cs="Arial"/>
          <w:sz w:val="22"/>
        </w:rPr>
        <w:t xml:space="preserve">“(…) </w:t>
      </w:r>
      <w:r w:rsidRPr="00D26A18">
        <w:rPr>
          <w:rFonts w:ascii="Palatino Linotype" w:eastAsia="MS Mincho" w:hAnsi="Palatino Linotype" w:cs="Arial"/>
          <w:i/>
          <w:sz w:val="22"/>
        </w:rPr>
        <w:t>es</w:t>
      </w:r>
      <w:r w:rsidRPr="00C80DAD">
        <w:rPr>
          <w:rFonts w:ascii="Palatino Linotype" w:eastAsia="MS Mincho" w:hAnsi="Palatino Linotype" w:cs="Arial"/>
          <w:i/>
          <w:sz w:val="22"/>
        </w:rPr>
        <w:t xml:space="preserve">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proofErr w:type="gramStart"/>
      <w:r w:rsidRPr="00C80DAD">
        <w:rPr>
          <w:rFonts w:ascii="Palatino Linotype" w:eastAsia="MS Mincho" w:hAnsi="Palatino Linotype" w:cs="Arial"/>
          <w:i/>
          <w:sz w:val="22"/>
        </w:rPr>
        <w:t>.</w:t>
      </w:r>
      <w:r w:rsidRPr="00C80DAD">
        <w:rPr>
          <w:rFonts w:ascii="Palatino Linotype" w:eastAsia="MS Mincho" w:hAnsi="Palatino Linotype" w:cs="Times New Roman"/>
          <w:i/>
          <w:sz w:val="22"/>
        </w:rPr>
        <w:t>“</w:t>
      </w:r>
      <w:proofErr w:type="gramEnd"/>
      <w:r>
        <w:rPr>
          <w:rFonts w:ascii="Palatino Linotype" w:eastAsia="MS Mincho" w:hAnsi="Palatino Linotype" w:cs="Times New Roman"/>
          <w:b/>
          <w:i/>
          <w:sz w:val="22"/>
        </w:rPr>
        <w:t xml:space="preserve"> </w:t>
      </w:r>
      <w:r w:rsidRPr="00C80DAD">
        <w:rPr>
          <w:rFonts w:ascii="Palatino Linotype" w:eastAsia="MS Mincho" w:hAnsi="Palatino Linotype" w:cs="Arial"/>
          <w:sz w:val="22"/>
        </w:rPr>
        <w:t>(Sic)</w:t>
      </w:r>
    </w:p>
    <w:p w14:paraId="3D2F1D13" w14:textId="77777777" w:rsidR="00D26A18" w:rsidRDefault="00D26A18"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4517CD55" w14:textId="5BF6E7BA" w:rsidR="00D26A18" w:rsidRPr="00D26A18" w:rsidRDefault="00D26A18" w:rsidP="00D26A1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w:t>
      </w:r>
      <w:r w:rsidRPr="009D7050">
        <w:rPr>
          <w:rFonts w:ascii="Palatino Linotype" w:eastAsia="MS Mincho" w:hAnsi="Palatino Linotype" w:cs="Arial"/>
        </w:rPr>
        <w:t>parte, David Cienfuegos Salgado, concibe al derecho</w:t>
      </w:r>
      <w:r>
        <w:rPr>
          <w:rFonts w:ascii="Palatino Linotype" w:eastAsia="MS Mincho" w:hAnsi="Palatino Linotype" w:cs="Arial"/>
        </w:rPr>
        <w:t xml:space="preserve"> de petición como </w:t>
      </w:r>
      <w:r>
        <w:rPr>
          <w:rFonts w:ascii="Palatino Linotype" w:eastAsia="MS Mincho" w:hAnsi="Palatino Linotype" w:cs="Arial"/>
          <w:i/>
        </w:rPr>
        <w:t>“el derecho de toda persona a ser escuchado por quienes ejercen el poder público”</w:t>
      </w:r>
      <w:r>
        <w:rPr>
          <w:rFonts w:ascii="Palatino Linotype" w:eastAsia="MS Mincho" w:hAnsi="Palatino Linotype" w:cs="Arial"/>
        </w:rPr>
        <w:t>.</w:t>
      </w:r>
    </w:p>
    <w:p w14:paraId="3EBACDBB" w14:textId="77777777"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65DA7F03" w14:textId="54157AE3" w:rsidR="007A08EE" w:rsidRDefault="00D26A1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 este </w:t>
      </w:r>
      <w:r w:rsidRPr="009D7050">
        <w:rPr>
          <w:rFonts w:ascii="Palatino Linotype" w:eastAsia="MS Mincho" w:hAnsi="Palatino Linotype" w:cs="Arial"/>
        </w:rPr>
        <w:t>respecto, para diferenciar el derecho de petición al derecho de acceso a la información, resulta conducente señalar que José Guadalupe Robles, conceptualiza el derecho a la información como:</w:t>
      </w:r>
    </w:p>
    <w:p w14:paraId="286646FD" w14:textId="77777777" w:rsidR="007A08EE" w:rsidRDefault="007A08EE" w:rsidP="00116C75">
      <w:pPr>
        <w:pStyle w:val="Prrafodelista"/>
        <w:tabs>
          <w:tab w:val="left" w:pos="426"/>
        </w:tabs>
        <w:spacing w:before="240" w:line="360" w:lineRule="auto"/>
        <w:ind w:left="0" w:right="51"/>
        <w:jc w:val="both"/>
        <w:rPr>
          <w:rFonts w:ascii="Palatino Linotype" w:hAnsi="Palatino Linotype"/>
          <w:color w:val="000000" w:themeColor="text1"/>
        </w:rPr>
      </w:pPr>
    </w:p>
    <w:p w14:paraId="62322D15" w14:textId="77777777" w:rsidR="00D26A18" w:rsidRPr="00C80DAD" w:rsidRDefault="00D26A18" w:rsidP="00D26A18">
      <w:pPr>
        <w:autoSpaceDE w:val="0"/>
        <w:autoSpaceDN w:val="0"/>
        <w:adjustRightInd w:val="0"/>
        <w:spacing w:before="240" w:after="240" w:line="276" w:lineRule="auto"/>
        <w:ind w:left="567" w:right="567"/>
        <w:contextualSpacing/>
        <w:jc w:val="both"/>
        <w:rPr>
          <w:rFonts w:ascii="Palatino Linotype" w:eastAsia="MS Mincho" w:hAnsi="Palatino Linotype" w:cs="Arial"/>
          <w:i/>
          <w:sz w:val="22"/>
        </w:rPr>
      </w:pPr>
      <w:r w:rsidRPr="00C80DAD">
        <w:rPr>
          <w:rFonts w:ascii="Palatino Linotype" w:eastAsia="MS Mincho" w:hAnsi="Palatino Linotype" w:cs="Arial"/>
          <w:b/>
          <w:i/>
          <w:sz w:val="22"/>
        </w:rPr>
        <w:t>“</w:t>
      </w:r>
      <w:r w:rsidRPr="00C80DAD">
        <w:rPr>
          <w:rFonts w:ascii="Palatino Linotype" w:eastAsia="MS Mincho" w:hAnsi="Palatino Linotype" w:cs="Arial"/>
          <w:i/>
          <w:sz w:val="22"/>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C80DAD">
        <w:rPr>
          <w:rFonts w:ascii="Palatino Linotype" w:eastAsia="MS Mincho" w:hAnsi="Palatino Linotype" w:cs="Arial"/>
          <w:b/>
          <w:i/>
          <w:sz w:val="22"/>
        </w:rPr>
        <w:t>”</w:t>
      </w:r>
      <w:r w:rsidRPr="00C80DAD">
        <w:rPr>
          <w:rFonts w:ascii="Palatino Linotype" w:eastAsia="MS Mincho" w:hAnsi="Palatino Linotype" w:cs="Arial"/>
          <w:i/>
          <w:sz w:val="22"/>
        </w:rPr>
        <w:t xml:space="preserve"> (</w:t>
      </w:r>
      <w:proofErr w:type="gramStart"/>
      <w:r w:rsidRPr="00C80DAD">
        <w:rPr>
          <w:rFonts w:ascii="Palatino Linotype" w:eastAsia="MS Mincho" w:hAnsi="Palatino Linotype" w:cs="Arial"/>
          <w:i/>
          <w:sz w:val="22"/>
        </w:rPr>
        <w:t>sic</w:t>
      </w:r>
      <w:proofErr w:type="gramEnd"/>
      <w:r w:rsidRPr="00C80DAD">
        <w:rPr>
          <w:rFonts w:ascii="Palatino Linotype" w:eastAsia="MS Mincho" w:hAnsi="Palatino Linotype" w:cs="Arial"/>
          <w:i/>
          <w:sz w:val="22"/>
        </w:rPr>
        <w:t xml:space="preserve">) </w:t>
      </w:r>
    </w:p>
    <w:p w14:paraId="577D60F0" w14:textId="77777777" w:rsidR="00D26A18" w:rsidRDefault="00D26A18"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7394D87F" w14:textId="6A0772CA" w:rsidR="007A08EE" w:rsidRDefault="00D26A1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w:t>
      </w:r>
      <w:r w:rsidRPr="009D7050">
        <w:rPr>
          <w:rFonts w:ascii="Palatino Linotype" w:eastAsia="MS Mincho" w:hAnsi="Palatino Linotype" w:cs="Arial"/>
        </w:rPr>
        <w:t xml:space="preserve">bien, el derecho </w:t>
      </w:r>
      <w:r w:rsidRPr="009D7050">
        <w:rPr>
          <w:rFonts w:ascii="Palatino Linotype" w:eastAsia="MS Mincho" w:hAnsi="Palatino Linotype" w:cs="Times New Roman"/>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76BE2BFA" w14:textId="77777777"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03592EBD" w14:textId="491FDD58" w:rsidR="007A08EE" w:rsidRDefault="00D26A1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Pr>
          <w:rFonts w:ascii="Palatino Linotype" w:eastAsia="MS Mincho" w:hAnsi="Palatino Linotype" w:cs="Arial"/>
        </w:rPr>
        <w:t>por ello que</w:t>
      </w:r>
      <w:r w:rsidRPr="009D7050">
        <w:rPr>
          <w:rFonts w:ascii="Palatino Linotype" w:eastAsia="MS Mincho" w:hAnsi="Palatino Linotype" w:cs="Arial"/>
        </w:rPr>
        <w:t xml:space="preserve"> el derecho de </w:t>
      </w:r>
      <w:r>
        <w:rPr>
          <w:rFonts w:ascii="Palatino Linotype" w:eastAsia="MS Mincho" w:hAnsi="Palatino Linotype" w:cs="Arial"/>
        </w:rPr>
        <w:t>acceso a la información pública</w:t>
      </w:r>
      <w:r w:rsidRPr="009D7050">
        <w:rPr>
          <w:rFonts w:ascii="Palatino Linotype" w:eastAsia="MS Mincho" w:hAnsi="Palatino Linotype" w:cs="Arial"/>
        </w:rPr>
        <w:t xml:space="preserve"> implica el conocimiento de los particulares de la información contenida en los documentos que posean los órganos del estado; incluso se impone la obligación a las autoridades de preservar sus documentos en archivos administrativos actualizados.</w:t>
      </w:r>
    </w:p>
    <w:p w14:paraId="78AA0E60" w14:textId="77777777"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575D18F7" w14:textId="65A0B150" w:rsidR="007A08EE" w:rsidRDefault="00D26A1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9D7050">
        <w:rPr>
          <w:rFonts w:ascii="Palatino Linotype" w:eastAsia="MS Mincho" w:hAnsi="Palatino Linotype" w:cs="Arial"/>
        </w:rPr>
        <w:t>tanto, para que los Sujetos Obligados hagan efectivo este derecho</w:t>
      </w:r>
      <w:r>
        <w:rPr>
          <w:rFonts w:ascii="Palatino Linotype" w:eastAsia="MS Mincho" w:hAnsi="Palatino Linotype" w:cs="Arial"/>
        </w:rPr>
        <w:t>,</w:t>
      </w:r>
      <w:r w:rsidRPr="009D7050">
        <w:rPr>
          <w:rFonts w:ascii="Palatino Linotype" w:eastAsia="MS Mincho" w:hAnsi="Palatino Linotype" w:cs="Arial"/>
        </w:rPr>
        <w:t xml:space="preserve"> deben poner a disposición de los particulares los documentos en los que conste el ejercicio de sus atribuciones legales</w:t>
      </w:r>
      <w:r>
        <w:rPr>
          <w:rFonts w:ascii="Palatino Linotype" w:eastAsia="MS Mincho" w:hAnsi="Palatino Linotype" w:cs="Arial"/>
        </w:rPr>
        <w:t>,</w:t>
      </w:r>
      <w:r w:rsidRPr="009D7050">
        <w:rPr>
          <w:rFonts w:ascii="Palatino Linotype" w:eastAsia="MS Mincho" w:hAnsi="Palatino Linotype" w:cs="Arial"/>
        </w:rPr>
        <w:t xml:space="preserve"> o que por cualquier cir</w:t>
      </w:r>
      <w:r>
        <w:rPr>
          <w:rFonts w:ascii="Palatino Linotype" w:eastAsia="MS Mincho" w:hAnsi="Palatino Linotype" w:cs="Arial"/>
        </w:rPr>
        <w:t>cunstancia obre en sus archivos</w:t>
      </w:r>
      <w:r w:rsidRPr="009D7050">
        <w:rPr>
          <w:rFonts w:ascii="Palatino Linotype" w:eastAsia="MS Mincho" w:hAnsi="Palatino Linotype" w:cs="Arial"/>
        </w:rPr>
        <w:t xml:space="preserve">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w:t>
      </w:r>
    </w:p>
    <w:p w14:paraId="2EF6831E" w14:textId="77777777"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220E0379" w14:textId="17080F25" w:rsidR="007A08EE" w:rsidRDefault="00D26A1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C80DAD">
        <w:rPr>
          <w:rFonts w:ascii="Palatino Linotype" w:hAnsi="Palatino Linotype"/>
          <w:color w:val="000000" w:themeColor="text1"/>
        </w:rPr>
        <w:t xml:space="preserve">esa tesitura, los Sujetos Obligados deberán poner en práctica, políticas y programas de acceso a la información que se apeguen a criterios de publicidad, </w:t>
      </w:r>
      <w:r w:rsidRPr="00C80DAD">
        <w:rPr>
          <w:rFonts w:ascii="Palatino Linotype" w:hAnsi="Palatino Linotype"/>
          <w:color w:val="000000" w:themeColor="text1"/>
        </w:rPr>
        <w:lastRenderedPageBreak/>
        <w:t>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4210F4AF" w14:textId="77777777"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60701315" w14:textId="199B6A5B" w:rsidR="007A08EE" w:rsidRDefault="00D26A1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9D7050">
        <w:rPr>
          <w:rFonts w:ascii="Palatino Linotype" w:eastAsia="MS Mincho" w:hAnsi="Palatino Linotype" w:cs="Arial"/>
        </w:rPr>
        <w:t>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Style w:val="Refdenotaalpie"/>
          <w:rFonts w:ascii="Palatino Linotype" w:eastAsia="MS Mincho" w:hAnsi="Palatino Linotype" w:cs="Arial"/>
        </w:rPr>
        <w:footnoteReference w:id="3"/>
      </w:r>
      <w:r w:rsidRPr="009D7050">
        <w:rPr>
          <w:rFonts w:ascii="Palatino Linotype" w:eastAsia="MS Mincho" w:hAnsi="Palatino Linotype" w:cs="Arial"/>
        </w:rPr>
        <w:t>.</w:t>
      </w:r>
    </w:p>
    <w:p w14:paraId="1F87AECC" w14:textId="77777777"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75102145" w14:textId="67AF172F" w:rsidR="007A08EE" w:rsidRDefault="00D26A1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9D7050">
        <w:rPr>
          <w:rFonts w:ascii="Palatino Linotype" w:eastAsia="MS Mincho" w:hAnsi="Palatino Linotype" w:cs="Arial"/>
        </w:rPr>
        <w:t xml:space="preserve">otro lado, así como la Constitución y la Ley de la materia otorgan a los particulares el derecho de acceder a los documentos generados o en posesión de las autoridades; también lo es que </w:t>
      </w:r>
      <w:r w:rsidRPr="00C80DAD">
        <w:rPr>
          <w:rFonts w:ascii="Palatino Linotype" w:eastAsia="MS Mincho" w:hAnsi="Palatino Linotype" w:cs="Arial"/>
          <w:b/>
        </w:rPr>
        <w:t>la obligación de proporcionar información no comprende el procesamiento de la misma</w:t>
      </w:r>
      <w:r w:rsidRPr="009D7050">
        <w:rPr>
          <w:rFonts w:ascii="Palatino Linotype" w:eastAsia="MS Mincho" w:hAnsi="Palatino Linotype" w:cs="Arial"/>
        </w:rPr>
        <w:t xml:space="preserve">, ni el presentarla conforme al interés del </w:t>
      </w:r>
      <w:r w:rsidRPr="009D7050">
        <w:rPr>
          <w:rFonts w:ascii="Palatino Linotype" w:eastAsia="MS Mincho" w:hAnsi="Palatino Linotype" w:cs="Arial"/>
        </w:rPr>
        <w:lastRenderedPageBreak/>
        <w:t xml:space="preserve">solicitante ya que </w:t>
      </w:r>
      <w:r w:rsidRPr="00C80DAD">
        <w:rPr>
          <w:rFonts w:ascii="Palatino Linotype" w:eastAsia="MS Mincho" w:hAnsi="Palatino Linotype" w:cs="Arial"/>
          <w:b/>
        </w:rPr>
        <w:t>no estarán constreñidos a</w:t>
      </w:r>
      <w:r w:rsidRPr="009D7050">
        <w:rPr>
          <w:rFonts w:ascii="Palatino Linotype" w:eastAsia="MS Mincho" w:hAnsi="Palatino Linotype" w:cs="Arial"/>
        </w:rPr>
        <w:t xml:space="preserve"> generarla, resumirla, </w:t>
      </w:r>
      <w:r w:rsidRPr="00C80DAD">
        <w:rPr>
          <w:rFonts w:ascii="Palatino Linotype" w:eastAsia="MS Mincho" w:hAnsi="Palatino Linotype" w:cs="Arial"/>
          <w:b/>
        </w:rPr>
        <w:t>efectuar cálculos o practicar investigaciones</w:t>
      </w:r>
      <w:r>
        <w:rPr>
          <w:rStyle w:val="Refdenotaalpie"/>
          <w:rFonts w:ascii="Palatino Linotype" w:eastAsia="MS Mincho" w:hAnsi="Palatino Linotype" w:cs="Arial"/>
          <w:b/>
        </w:rPr>
        <w:footnoteReference w:id="4"/>
      </w:r>
      <w:r w:rsidRPr="009D7050">
        <w:rPr>
          <w:rFonts w:ascii="Palatino Linotype" w:eastAsia="MS Mincho" w:hAnsi="Palatino Linotype" w:cs="Arial"/>
        </w:rPr>
        <w:t>.</w:t>
      </w:r>
    </w:p>
    <w:p w14:paraId="33499E0E" w14:textId="77777777"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2A413FAD" w14:textId="22793567" w:rsidR="007A08EE" w:rsidRDefault="000510F8" w:rsidP="007A08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Corolario </w:t>
      </w:r>
      <w:r w:rsidRPr="009D7050">
        <w:rPr>
          <w:rFonts w:ascii="Palatino Linotype" w:eastAsia="MS Mincho" w:hAnsi="Palatino Linotype" w:cs="Arial"/>
          <w:lang w:eastAsia="es-MX"/>
        </w:rPr>
        <w:t xml:space="preserve">a lo anterior, el doctrinario Ernesto Villanueva </w:t>
      </w:r>
      <w:proofErr w:type="spellStart"/>
      <w:r w:rsidRPr="009D7050">
        <w:rPr>
          <w:rFonts w:ascii="Palatino Linotype" w:eastAsia="MS Mincho" w:hAnsi="Palatino Linotype" w:cs="Arial"/>
          <w:lang w:eastAsia="es-MX"/>
        </w:rPr>
        <w:t>Villanueva</w:t>
      </w:r>
      <w:proofErr w:type="spellEnd"/>
      <w:r w:rsidRPr="009D7050">
        <w:rPr>
          <w:rFonts w:ascii="Palatino Linotype" w:eastAsia="MS Mincho" w:hAnsi="Palatino Linotype" w:cs="Arial"/>
          <w:lang w:eastAsia="es-MX"/>
        </w:rPr>
        <w:t xml:space="preserve"> define al derecho de acceso a la información como</w:t>
      </w:r>
      <w:r>
        <w:rPr>
          <w:rFonts w:ascii="Palatino Linotype" w:eastAsia="MS Mincho" w:hAnsi="Palatino Linotype" w:cs="Arial"/>
          <w:lang w:eastAsia="es-MX"/>
        </w:rPr>
        <w:t xml:space="preserve"> </w:t>
      </w:r>
      <w:r>
        <w:rPr>
          <w:rFonts w:ascii="Palatino Linotype" w:eastAsia="MS Mincho" w:hAnsi="Palatino Linotype" w:cs="Arial"/>
          <w:i/>
          <w:lang w:eastAsia="es-MX"/>
        </w:rPr>
        <w:t>“</w:t>
      </w:r>
      <w:r w:rsidRPr="00C80DAD">
        <w:rPr>
          <w:rFonts w:ascii="Palatino Linotype" w:eastAsia="MS Mincho"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w:t>
      </w:r>
      <w:r>
        <w:rPr>
          <w:rFonts w:ascii="Palatino Linotype" w:eastAsia="MS Mincho" w:hAnsi="Palatino Linotype" w:cs="Arial"/>
          <w:i/>
          <w:lang w:eastAsia="es-MX"/>
        </w:rPr>
        <w:t>ley en una sociedad democrática”</w:t>
      </w:r>
      <w:r>
        <w:rPr>
          <w:rFonts w:ascii="Palatino Linotype" w:eastAsia="MS Mincho" w:hAnsi="Palatino Linotype" w:cs="Arial"/>
          <w:lang w:eastAsia="es-MX"/>
        </w:rPr>
        <w:t>.</w:t>
      </w:r>
    </w:p>
    <w:p w14:paraId="1F027D26" w14:textId="77777777" w:rsidR="000510F8" w:rsidRPr="000510F8" w:rsidRDefault="000510F8" w:rsidP="000510F8">
      <w:pPr>
        <w:pStyle w:val="Prrafodelista"/>
        <w:tabs>
          <w:tab w:val="left" w:pos="426"/>
        </w:tabs>
        <w:spacing w:before="240" w:after="240" w:line="360" w:lineRule="auto"/>
        <w:ind w:left="0" w:right="51"/>
        <w:jc w:val="both"/>
        <w:rPr>
          <w:rFonts w:ascii="Palatino Linotype" w:hAnsi="Palatino Linotype"/>
          <w:color w:val="000000" w:themeColor="text1"/>
        </w:rPr>
      </w:pPr>
    </w:p>
    <w:p w14:paraId="5490CE13" w14:textId="0C82CDAA" w:rsidR="007A08EE" w:rsidRDefault="000510F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w:t>
      </w:r>
      <w:r w:rsidRPr="009D7050">
        <w:rPr>
          <w:rFonts w:ascii="Palatino Linotype" w:eastAsia="MS Mincho" w:hAnsi="Palatino Linotype" w:cs="Arial"/>
        </w:rPr>
        <w:t xml:space="preserve">se puede concluir que la distinción entre el derecho de petición y el derecho de acceso a la información estriba principalmente en que en el primero de ellos, </w:t>
      </w:r>
      <w:r w:rsidRPr="00C80DAD">
        <w:rPr>
          <w:rFonts w:ascii="Palatino Linotype" w:eastAsia="MS Mincho" w:hAnsi="Palatino Linotype" w:cs="Arial"/>
          <w:b/>
          <w:color w:val="000000"/>
          <w:lang w:eastAsia="es-MX"/>
        </w:rPr>
        <w:t>la pretensión del peticionario consiste generalmente en</w:t>
      </w:r>
      <w:r w:rsidRPr="009D7050">
        <w:rPr>
          <w:rFonts w:ascii="Palatino Linotype" w:eastAsia="MS Mincho" w:hAnsi="Palatino Linotype" w:cs="Arial"/>
          <w:color w:val="000000"/>
          <w:lang w:eastAsia="es-MX"/>
        </w:rPr>
        <w:t xml:space="preserve"> </w:t>
      </w:r>
      <w:r w:rsidRPr="00C80DAD">
        <w:rPr>
          <w:rFonts w:ascii="Palatino Linotype" w:eastAsia="MS Mincho" w:hAnsi="Palatino Linotype" w:cs="Arial"/>
          <w:b/>
          <w:color w:val="000000"/>
          <w:lang w:eastAsia="es-MX"/>
        </w:rPr>
        <w:t>obligar a la autoridad responsable a que actúe en el sentido de contestar lo solicitado</w:t>
      </w:r>
      <w:r w:rsidRPr="009D7050">
        <w:rPr>
          <w:rFonts w:ascii="Palatino Linotype" w:eastAsia="MS Mincho" w:hAnsi="Palatino Linotype" w:cs="Arial"/>
          <w:color w:val="000000"/>
          <w:lang w:eastAsia="es-MX"/>
        </w:rPr>
        <w:t xml:space="preserve">, mientras que en el </w:t>
      </w:r>
      <w:r w:rsidRPr="009D7050">
        <w:rPr>
          <w:rFonts w:ascii="Palatino Linotype" w:eastAsia="MS Mincho" w:hAnsi="Palatino Linotype" w:cs="Arial"/>
          <w:bCs/>
          <w:lang w:eastAsia="es-CO"/>
        </w:rPr>
        <w:t xml:space="preserve">segundo supuesto </w:t>
      </w:r>
      <w:r w:rsidRPr="00C80DAD">
        <w:rPr>
          <w:rFonts w:ascii="Palatino Linotype" w:eastAsia="MS Mincho" w:hAnsi="Palatino Linotype" w:cs="Arial"/>
          <w:b/>
          <w:bCs/>
          <w:lang w:eastAsia="es-CO"/>
        </w:rPr>
        <w:t>la solicitud de acceso a la información pública se encamina primordialmente a</w:t>
      </w:r>
      <w:r w:rsidRPr="00C80DAD">
        <w:rPr>
          <w:rFonts w:ascii="Palatino Linotype" w:eastAsia="MS Mincho" w:hAnsi="Palatino Linotype" w:cs="Arial"/>
          <w:b/>
        </w:rPr>
        <w:t xml:space="preserve"> permitir el </w:t>
      </w:r>
      <w:r w:rsidRPr="00C80DAD">
        <w:rPr>
          <w:rFonts w:ascii="Palatino Linotype" w:eastAsia="MS Mincho" w:hAnsi="Palatino Linotype" w:cs="Arial"/>
          <w:b/>
          <w:lang w:eastAsia="es-CO"/>
        </w:rPr>
        <w:t xml:space="preserve">acceso a datos, registros y todo tipo de información pública que conste en documentos, sea generada o se encuentre en posesión de </w:t>
      </w:r>
      <w:r w:rsidRPr="00C80DAD">
        <w:rPr>
          <w:rFonts w:ascii="Palatino Linotype" w:eastAsia="MS Mincho" w:hAnsi="Palatino Linotype" w:cs="Arial"/>
          <w:b/>
        </w:rPr>
        <w:t>la autoridad.</w:t>
      </w:r>
    </w:p>
    <w:p w14:paraId="2434995B" w14:textId="77777777"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442A9188" w14:textId="38447E97" w:rsidR="007A08EE" w:rsidRDefault="00507354"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de la lectura al requerimiento formulado dentro de la solicitud de información </w:t>
      </w:r>
      <w:r>
        <w:rPr>
          <w:rFonts w:ascii="Palatino Linotype" w:hAnsi="Palatino Linotype"/>
          <w:b/>
          <w:color w:val="000000" w:themeColor="text1"/>
        </w:rPr>
        <w:t>00028/OASECATEPE/IP/2021</w:t>
      </w:r>
      <w:r>
        <w:rPr>
          <w:rFonts w:ascii="Palatino Linotype" w:hAnsi="Palatino Linotype"/>
          <w:color w:val="000000" w:themeColor="text1"/>
        </w:rPr>
        <w:t xml:space="preserve">, se desprende que el </w:t>
      </w:r>
      <w:r>
        <w:rPr>
          <w:rFonts w:ascii="Palatino Linotype" w:hAnsi="Palatino Linotype"/>
          <w:b/>
          <w:color w:val="000000" w:themeColor="text1"/>
        </w:rPr>
        <w:t>RECURRENTE</w:t>
      </w:r>
      <w:r>
        <w:rPr>
          <w:rFonts w:ascii="Palatino Linotype" w:hAnsi="Palatino Linotype"/>
          <w:color w:val="000000" w:themeColor="text1"/>
        </w:rPr>
        <w:t xml:space="preserve"> desea que el </w:t>
      </w:r>
      <w:r>
        <w:rPr>
          <w:rFonts w:ascii="Palatino Linotype" w:hAnsi="Palatino Linotype"/>
          <w:b/>
          <w:color w:val="000000" w:themeColor="text1"/>
        </w:rPr>
        <w:t>SUJETO OBLIGADO</w:t>
      </w:r>
      <w:r>
        <w:rPr>
          <w:rFonts w:ascii="Palatino Linotype" w:hAnsi="Palatino Linotype"/>
          <w:color w:val="000000" w:themeColor="text1"/>
        </w:rPr>
        <w:t xml:space="preserve"> instale un módulo de pago móvil para saldar el pago anual de agua, en la localidad denominada Fraccionamiento La Fortaleza. </w:t>
      </w:r>
      <w:r w:rsidRPr="009D7050">
        <w:rPr>
          <w:rFonts w:ascii="Palatino Linotype" w:eastAsia="MS Mincho" w:hAnsi="Palatino Linotype" w:cs="Arial"/>
        </w:rPr>
        <w:t xml:space="preserve">Es decir, </w:t>
      </w:r>
      <w:r>
        <w:rPr>
          <w:rFonts w:ascii="Palatino Linotype" w:eastAsia="MS Mincho" w:hAnsi="Palatino Linotype" w:cs="Arial"/>
        </w:rPr>
        <w:t xml:space="preserve">que </w:t>
      </w:r>
      <w:r w:rsidRPr="004C0E95">
        <w:rPr>
          <w:rFonts w:ascii="Palatino Linotype" w:eastAsia="MS Mincho" w:hAnsi="Palatino Linotype" w:cs="Arial"/>
        </w:rPr>
        <w:t>el</w:t>
      </w:r>
      <w:r w:rsidRPr="009D7050">
        <w:rPr>
          <w:rFonts w:ascii="Palatino Linotype" w:eastAsia="MS Mincho" w:hAnsi="Palatino Linotype" w:cs="Arial"/>
        </w:rPr>
        <w:t xml:space="preserve"> </w:t>
      </w:r>
      <w:r>
        <w:rPr>
          <w:rFonts w:ascii="Palatino Linotype" w:eastAsia="MS Mincho" w:hAnsi="Palatino Linotype" w:cs="Arial"/>
        </w:rPr>
        <w:t>particular</w:t>
      </w:r>
      <w:r w:rsidRPr="009D7050">
        <w:rPr>
          <w:rFonts w:ascii="Palatino Linotype" w:eastAsia="MS Mincho" w:hAnsi="Palatino Linotype" w:cs="Arial"/>
        </w:rPr>
        <w:t xml:space="preserve"> desea </w:t>
      </w:r>
      <w:r w:rsidR="005133DB">
        <w:rPr>
          <w:rFonts w:ascii="Palatino Linotype" w:eastAsia="MS Mincho" w:hAnsi="Palatino Linotype" w:cs="Arial"/>
        </w:rPr>
        <w:t xml:space="preserve">que se implemente una política pública derivado de </w:t>
      </w:r>
      <w:r w:rsidR="005133DB">
        <w:rPr>
          <w:rFonts w:ascii="Palatino Linotype" w:eastAsia="MS Mincho" w:hAnsi="Palatino Linotype" w:cs="Arial"/>
        </w:rPr>
        <w:lastRenderedPageBreak/>
        <w:t>sus pretensiones;</w:t>
      </w:r>
      <w:r w:rsidRPr="009D7050">
        <w:rPr>
          <w:rFonts w:ascii="Palatino Linotype" w:eastAsia="MS Mincho" w:hAnsi="Palatino Linotype" w:cs="Arial"/>
        </w:rPr>
        <w:t xml:space="preserve"> </w:t>
      </w:r>
      <w:r>
        <w:rPr>
          <w:rFonts w:ascii="Palatino Linotype" w:eastAsia="MS Mincho" w:hAnsi="Palatino Linotype" w:cs="Arial"/>
        </w:rPr>
        <w:t xml:space="preserve">situación que se aleja de la esfera del derecho de acceso a la información, pues </w:t>
      </w:r>
      <w:r w:rsidRPr="009D7050">
        <w:rPr>
          <w:rFonts w:ascii="Palatino Linotype" w:eastAsia="MS Mincho" w:hAnsi="Palatino Linotype" w:cs="Arial"/>
        </w:rPr>
        <w:t xml:space="preserve">no </w:t>
      </w:r>
      <w:r>
        <w:rPr>
          <w:rFonts w:ascii="Palatino Linotype" w:eastAsia="MS Mincho" w:hAnsi="Palatino Linotype" w:cs="Arial"/>
        </w:rPr>
        <w:t>existe facultad</w:t>
      </w:r>
      <w:r w:rsidRPr="009D7050">
        <w:rPr>
          <w:rFonts w:ascii="Palatino Linotype" w:eastAsia="MS Mincho" w:hAnsi="Palatino Linotype" w:cs="Arial"/>
        </w:rPr>
        <w:t xml:space="preserve"> para ordenar al </w:t>
      </w:r>
      <w:r w:rsidRPr="009D7050">
        <w:rPr>
          <w:rFonts w:ascii="Palatino Linotype" w:eastAsia="MS Mincho" w:hAnsi="Palatino Linotype" w:cs="Arial"/>
          <w:b/>
        </w:rPr>
        <w:t xml:space="preserve">SUJETO OBLIGADO </w:t>
      </w:r>
      <w:r w:rsidRPr="009D7050">
        <w:rPr>
          <w:rFonts w:ascii="Palatino Linotype" w:eastAsia="MS Mincho" w:hAnsi="Palatino Linotype" w:cs="Arial"/>
        </w:rPr>
        <w:t>a realizar acciones</w:t>
      </w:r>
      <w:r w:rsidR="005133DB">
        <w:rPr>
          <w:rFonts w:ascii="Palatino Linotype" w:eastAsia="MS Mincho" w:hAnsi="Palatino Linotype" w:cs="Arial"/>
        </w:rPr>
        <w:t>, políticas o programas</w:t>
      </w:r>
      <w:r w:rsidRPr="009D7050">
        <w:rPr>
          <w:rFonts w:ascii="Palatino Linotype" w:eastAsia="MS Mincho" w:hAnsi="Palatino Linotype" w:cs="Arial"/>
        </w:rPr>
        <w:t xml:space="preserve"> </w:t>
      </w:r>
      <w:r w:rsidR="00A36727">
        <w:rPr>
          <w:rFonts w:ascii="Palatino Linotype" w:eastAsia="MS Mincho" w:hAnsi="Palatino Linotype" w:cs="Arial"/>
        </w:rPr>
        <w:t>específic</w:t>
      </w:r>
      <w:r w:rsidR="005133DB">
        <w:rPr>
          <w:rFonts w:ascii="Palatino Linotype" w:eastAsia="MS Mincho" w:hAnsi="Palatino Linotype" w:cs="Arial"/>
        </w:rPr>
        <w:t>os</w:t>
      </w:r>
      <w:r w:rsidR="00A36727">
        <w:rPr>
          <w:rFonts w:ascii="Palatino Linotype" w:eastAsia="MS Mincho" w:hAnsi="Palatino Linotype" w:cs="Arial"/>
        </w:rPr>
        <w:t xml:space="preserve"> </w:t>
      </w:r>
      <w:r w:rsidR="005133DB">
        <w:rPr>
          <w:rFonts w:ascii="Palatino Linotype" w:eastAsia="MS Mincho" w:hAnsi="Palatino Linotype" w:cs="Arial"/>
        </w:rPr>
        <w:t>derivado</w:t>
      </w:r>
      <w:r w:rsidRPr="009D7050">
        <w:rPr>
          <w:rFonts w:ascii="Palatino Linotype" w:eastAsia="MS Mincho" w:hAnsi="Palatino Linotype" w:cs="Arial"/>
        </w:rPr>
        <w:t xml:space="preserve"> de cuestionamientos a manera de petición.</w:t>
      </w:r>
    </w:p>
    <w:p w14:paraId="10EBF2CE" w14:textId="77777777"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28686F10" w14:textId="5A810B04" w:rsidR="007A08EE" w:rsidRDefault="001F38A4"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lo </w:t>
      </w:r>
      <w:r w:rsidRPr="009D7050">
        <w:rPr>
          <w:rFonts w:ascii="Palatino Linotype" w:eastAsia="MS Mincho" w:hAnsi="Palatino Linotype" w:cs="Arial"/>
        </w:rPr>
        <w:t>que la entrega de una razón o un razonamiento por parte del</w:t>
      </w:r>
      <w:r w:rsidRPr="009D7050">
        <w:rPr>
          <w:rFonts w:ascii="Palatino Linotype" w:eastAsia="MS Mincho" w:hAnsi="Palatino Linotype" w:cs="Arial"/>
          <w:b/>
          <w:lang w:eastAsia="es-MX"/>
        </w:rPr>
        <w:t xml:space="preserve"> SUJETO OBLIGADO</w:t>
      </w:r>
      <w:r w:rsidR="00116C75">
        <w:rPr>
          <w:rFonts w:ascii="Palatino Linotype" w:eastAsia="MS Mincho" w:hAnsi="Palatino Linotype" w:cs="Arial"/>
        </w:rPr>
        <w:t xml:space="preserve"> </w:t>
      </w:r>
      <w:r w:rsidRPr="009D7050">
        <w:rPr>
          <w:rFonts w:ascii="Palatino Linotype" w:eastAsia="MS Mincho" w:hAnsi="Palatino Linotype" w:cs="Arial"/>
        </w:rPr>
        <w:t>no es algo que la Ley establezca como atribución, derecho, o facultad; pues ello implicaría un juicio de valor referente</w:t>
      </w:r>
      <w:r w:rsidR="00116C75">
        <w:rPr>
          <w:rFonts w:ascii="Palatino Linotype" w:eastAsia="MS Mincho" w:hAnsi="Palatino Linotype" w:cs="Arial"/>
        </w:rPr>
        <w:t xml:space="preserve"> a un cuestionamiento realizado;</w:t>
      </w:r>
      <w:r w:rsidRPr="009D7050">
        <w:rPr>
          <w:rFonts w:ascii="Palatino Linotype" w:eastAsia="MS Mincho" w:hAnsi="Palatino Linotype" w:cs="Arial"/>
        </w:rPr>
        <w:t xml:space="preserve"> los cuales, al constituir interrogantes, inquietudes y manifestaciones se satisfacen vía derecho de petición.</w:t>
      </w:r>
    </w:p>
    <w:p w14:paraId="7CD9BFD5" w14:textId="77777777"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55D3FB2B" w14:textId="38B61959" w:rsidR="007A08EE" w:rsidRDefault="00116C7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obstante lo anterior, del contenido del oficio número DC/OF-086/2021, de ocho (08) de junio de dos mil veintiuno, </w:t>
      </w:r>
      <w:r w:rsidR="003D7D40">
        <w:rPr>
          <w:rFonts w:ascii="Palatino Linotype" w:hAnsi="Palatino Linotype"/>
          <w:color w:val="000000" w:themeColor="text1"/>
        </w:rPr>
        <w:t xml:space="preserve">emitido en respuesta a la solicitud </w:t>
      </w:r>
      <w:r w:rsidR="003D7D40">
        <w:rPr>
          <w:rFonts w:ascii="Palatino Linotype" w:hAnsi="Palatino Linotype"/>
          <w:b/>
          <w:color w:val="000000" w:themeColor="text1"/>
        </w:rPr>
        <w:t>00028/OASECATEPE/IP/2021</w:t>
      </w:r>
      <w:r w:rsidR="003D7D40">
        <w:rPr>
          <w:rFonts w:ascii="Palatino Linotype" w:hAnsi="Palatino Linotype"/>
          <w:color w:val="000000" w:themeColor="text1"/>
        </w:rPr>
        <w:t xml:space="preserve">, se advierte que el Director de Comercialización informó al entonces </w:t>
      </w:r>
      <w:r w:rsidR="003D7D40">
        <w:rPr>
          <w:rFonts w:ascii="Palatino Linotype" w:hAnsi="Palatino Linotype"/>
          <w:b/>
          <w:color w:val="000000" w:themeColor="text1"/>
        </w:rPr>
        <w:t>SOLICITANTE</w:t>
      </w:r>
      <w:r w:rsidR="003D7D40">
        <w:rPr>
          <w:rFonts w:ascii="Palatino Linotype" w:hAnsi="Palatino Linotype"/>
          <w:color w:val="000000" w:themeColor="text1"/>
        </w:rPr>
        <w:t xml:space="preserve"> lo siguiente:</w:t>
      </w:r>
    </w:p>
    <w:p w14:paraId="48A140F2" w14:textId="77777777"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3CF749F8" w14:textId="6F2EFC32" w:rsidR="003D7D40" w:rsidRDefault="003D7D40" w:rsidP="003D7D40">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 xml:space="preserve">“(…) me permito hacer de sus conocimiento que </w:t>
      </w:r>
      <w:r w:rsidRPr="003D7D40">
        <w:rPr>
          <w:rFonts w:ascii="Palatino Linotype" w:hAnsi="Palatino Linotype"/>
          <w:b/>
          <w:i/>
          <w:color w:val="000000" w:themeColor="text1"/>
          <w:sz w:val="22"/>
        </w:rPr>
        <w:t>por el momento este Organismo</w:t>
      </w:r>
      <w:r>
        <w:rPr>
          <w:rFonts w:ascii="Palatino Linotype" w:hAnsi="Palatino Linotype"/>
          <w:i/>
          <w:color w:val="000000" w:themeColor="text1"/>
          <w:sz w:val="22"/>
        </w:rPr>
        <w:t xml:space="preserve"> Público Descentralizado para la Prestación de los Servicios de Agua Potable, Alcantarillado y Saneamiento del Municipio de Ecatepec de Morelos </w:t>
      </w:r>
      <w:r w:rsidRPr="003D7D40">
        <w:rPr>
          <w:rFonts w:ascii="Palatino Linotype" w:hAnsi="Palatino Linotype"/>
          <w:b/>
          <w:i/>
          <w:color w:val="000000" w:themeColor="text1"/>
          <w:sz w:val="22"/>
        </w:rPr>
        <w:t>no tiene programadas cajas móviles para ser instaladas en las diferentes comunidades de este Municipio</w:t>
      </w:r>
      <w:r>
        <w:rPr>
          <w:rFonts w:ascii="Palatino Linotype" w:hAnsi="Palatino Linotype"/>
          <w:i/>
          <w:color w:val="000000" w:themeColor="text1"/>
          <w:sz w:val="22"/>
        </w:rPr>
        <w:t>, por lo que se le invita a acudan a cualquiera de nuestras oficinas, (sugiriéndole en su caso la más cercana a su comunidad la cual se ubica en Ciudad Cuauhtémoc) a realizar sus pagos correspondientes mismas que cuentan con todas la medidas de seguridad (…)”</w:t>
      </w:r>
      <w:r>
        <w:rPr>
          <w:rFonts w:ascii="Palatino Linotype" w:hAnsi="Palatino Linotype"/>
          <w:color w:val="000000" w:themeColor="text1"/>
          <w:sz w:val="22"/>
        </w:rPr>
        <w:t xml:space="preserve"> (Sic)</w:t>
      </w:r>
    </w:p>
    <w:p w14:paraId="788E0E42" w14:textId="537478F0" w:rsidR="003D7D40" w:rsidRPr="003D7D40" w:rsidRDefault="003D7D40" w:rsidP="003D7D40">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(Énfasis añadido)</w:t>
      </w:r>
    </w:p>
    <w:p w14:paraId="75DD7260" w14:textId="77777777" w:rsidR="003D7D40" w:rsidRDefault="003D7D40"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7A8869ED" w14:textId="7B8EA0EB" w:rsidR="007A08EE" w:rsidRDefault="003D7D40"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De la transcripción anterior, podemos rescatar los siguientes pronunciamientos esenciales:</w:t>
      </w:r>
    </w:p>
    <w:p w14:paraId="03374CEC" w14:textId="00F40884" w:rsidR="003D7D40" w:rsidRDefault="003D7D40" w:rsidP="003D7D40">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Se hizo del conocimiento del particular que la agenda del  </w:t>
      </w:r>
      <w:r>
        <w:rPr>
          <w:rFonts w:ascii="Palatino Linotype" w:hAnsi="Palatino Linotype"/>
          <w:b/>
          <w:color w:val="000000" w:themeColor="text1"/>
        </w:rPr>
        <w:t>SUJETO OBLIGADO</w:t>
      </w:r>
      <w:r>
        <w:rPr>
          <w:rFonts w:ascii="Palatino Linotype" w:hAnsi="Palatino Linotype"/>
          <w:color w:val="000000" w:themeColor="text1"/>
        </w:rPr>
        <w:t xml:space="preserve"> no tenía programada la instalación de cajas móviles para realizar el pago del servicio de agua; y</w:t>
      </w:r>
    </w:p>
    <w:p w14:paraId="5318DD9C" w14:textId="47C975E1" w:rsidR="003D7D40" w:rsidRDefault="00AF5320" w:rsidP="003D7D40">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Se exhortó</w:t>
      </w:r>
      <w:r w:rsidR="003D7D40">
        <w:rPr>
          <w:rFonts w:ascii="Palatino Linotype" w:hAnsi="Palatino Linotype"/>
          <w:color w:val="000000" w:themeColor="text1"/>
        </w:rPr>
        <w:t xml:space="preserve"> al particular a realizar el pago por el servicio de agua en cualquiera de las oficinas del organismo.</w:t>
      </w:r>
    </w:p>
    <w:p w14:paraId="6D455369" w14:textId="77777777"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426ABB79" w14:textId="7013EA63" w:rsidR="00AF5320" w:rsidRDefault="00AF5320" w:rsidP="00764F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F5320">
        <w:rPr>
          <w:rFonts w:ascii="Palatino Linotype" w:hAnsi="Palatino Linotype"/>
          <w:color w:val="000000" w:themeColor="text1"/>
        </w:rPr>
        <w:t xml:space="preserve">Así las cosas, se aprecia que el </w:t>
      </w:r>
      <w:r w:rsidRPr="00AF5320">
        <w:rPr>
          <w:rFonts w:ascii="Palatino Linotype" w:hAnsi="Palatino Linotype"/>
          <w:b/>
          <w:color w:val="000000" w:themeColor="text1"/>
        </w:rPr>
        <w:t>SUJETO OBLIGADO</w:t>
      </w:r>
      <w:r w:rsidRPr="00AF5320">
        <w:rPr>
          <w:rFonts w:ascii="Palatino Linotype" w:hAnsi="Palatino Linotype"/>
          <w:color w:val="000000" w:themeColor="text1"/>
        </w:rPr>
        <w:t xml:space="preserve"> atendió el derecho de petición exteriorizado por el </w:t>
      </w:r>
      <w:r w:rsidRPr="00AF5320">
        <w:rPr>
          <w:rFonts w:ascii="Palatino Linotype" w:hAnsi="Palatino Linotype"/>
          <w:b/>
          <w:color w:val="000000" w:themeColor="text1"/>
        </w:rPr>
        <w:t>RECURRENTE</w:t>
      </w:r>
      <w:r w:rsidRPr="00AF5320">
        <w:rPr>
          <w:rFonts w:ascii="Palatino Linotype" w:hAnsi="Palatino Linotype"/>
          <w:color w:val="000000" w:themeColor="text1"/>
        </w:rPr>
        <w:t>, pues hizo de su conocimiento que no se tenía programada la instalación de cajas móviles para pa</w:t>
      </w:r>
      <w:r w:rsidR="00976D74">
        <w:rPr>
          <w:rFonts w:ascii="Palatino Linotype" w:hAnsi="Palatino Linotype"/>
          <w:color w:val="000000" w:themeColor="text1"/>
        </w:rPr>
        <w:t xml:space="preserve">gar servicios de agua; inclusive, le orientó a realizar sus pagos en la oficina del organismo más cercana a la localidad señalada en la solicitud de información, siendo la localizada en Ciudad </w:t>
      </w:r>
      <w:r w:rsidR="00F72F7E">
        <w:rPr>
          <w:rFonts w:ascii="Palatino Linotype" w:hAnsi="Palatino Linotype"/>
          <w:color w:val="000000" w:themeColor="text1"/>
        </w:rPr>
        <w:t>Cuauhtémoc</w:t>
      </w:r>
      <w:r w:rsidR="00976D74">
        <w:rPr>
          <w:rFonts w:ascii="Palatino Linotype" w:hAnsi="Palatino Linotype"/>
          <w:color w:val="000000" w:themeColor="text1"/>
        </w:rPr>
        <w:t>.</w:t>
      </w:r>
    </w:p>
    <w:p w14:paraId="2CBD1570" w14:textId="77777777" w:rsidR="00DD7E07" w:rsidRDefault="00DD7E07" w:rsidP="00DD7E07">
      <w:pPr>
        <w:pStyle w:val="Prrafodelista"/>
        <w:tabs>
          <w:tab w:val="left" w:pos="426"/>
        </w:tabs>
        <w:spacing w:before="240" w:after="240" w:line="360" w:lineRule="auto"/>
        <w:ind w:left="0" w:right="51"/>
        <w:jc w:val="both"/>
        <w:rPr>
          <w:rFonts w:ascii="Palatino Linotype" w:hAnsi="Palatino Linotype"/>
          <w:color w:val="000000" w:themeColor="text1"/>
        </w:rPr>
      </w:pPr>
    </w:p>
    <w:p w14:paraId="6CEC4120" w14:textId="2555DED5" w:rsidR="00DD7E07" w:rsidRPr="00A36727" w:rsidRDefault="00A36727" w:rsidP="00A3672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2002550"/>
      <w:r>
        <w:rPr>
          <w:rFonts w:ascii="Palatino Linotype" w:hAnsi="Palatino Linotype"/>
          <w:b/>
          <w:color w:val="000000" w:themeColor="text1"/>
        </w:rPr>
        <w:t>II. De la impugnación de la veracidad de la información.</w:t>
      </w:r>
      <w:bookmarkEnd w:id="26"/>
    </w:p>
    <w:p w14:paraId="3E8B67DB" w14:textId="77777777" w:rsidR="00DD7E07" w:rsidRPr="00AF5320" w:rsidRDefault="00DD7E07" w:rsidP="00DD7E07">
      <w:pPr>
        <w:pStyle w:val="Prrafodelista"/>
        <w:tabs>
          <w:tab w:val="left" w:pos="426"/>
        </w:tabs>
        <w:spacing w:before="240" w:after="240" w:line="360" w:lineRule="auto"/>
        <w:ind w:left="0" w:right="51"/>
        <w:jc w:val="both"/>
        <w:rPr>
          <w:rFonts w:ascii="Palatino Linotype" w:hAnsi="Palatino Linotype"/>
          <w:color w:val="000000" w:themeColor="text1"/>
        </w:rPr>
      </w:pPr>
    </w:p>
    <w:p w14:paraId="1A2F76EA" w14:textId="7DF19328" w:rsidR="007A08EE" w:rsidRDefault="007C6C0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Es</w:t>
      </w:r>
      <w:r w:rsidR="005133DB">
        <w:rPr>
          <w:rFonts w:ascii="Palatino Linotype" w:hAnsi="Palatino Linotype"/>
          <w:color w:val="000000" w:themeColor="text1"/>
        </w:rPr>
        <w:t xml:space="preserve"> elemental señalar que el artículo 176 de la Ley de Transparencia y Acceso a la Información Pública del Estado de México y Municipios establece que el </w:t>
      </w:r>
      <w:r w:rsidR="005133DB" w:rsidRPr="005133DB">
        <w:rPr>
          <w:rFonts w:ascii="Palatino Linotype" w:hAnsi="Palatino Linotype"/>
          <w:color w:val="000000" w:themeColor="text1"/>
        </w:rPr>
        <w:t xml:space="preserve">recurso de revisión es la garantía secundaria mediante la cual se pretende reparar cualquier posible afectación al derecho de acceso a la </w:t>
      </w:r>
      <w:r w:rsidR="005133DB">
        <w:rPr>
          <w:rFonts w:ascii="Palatino Linotype" w:hAnsi="Palatino Linotype"/>
          <w:color w:val="000000" w:themeColor="text1"/>
        </w:rPr>
        <w:t>información pública.</w:t>
      </w:r>
    </w:p>
    <w:p w14:paraId="1D8C9180" w14:textId="77777777"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354F6817" w14:textId="4CDB380B" w:rsidR="007A08EE" w:rsidRDefault="007C6C0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 el numeral 179 de la Ley de la materia señala que el recurso de revisión procederá en contra de las siguientes causas:</w:t>
      </w:r>
    </w:p>
    <w:p w14:paraId="6574CCA1" w14:textId="2347467D" w:rsidR="007C6C03" w:rsidRDefault="007C6C03" w:rsidP="007C6C03">
      <w:pPr>
        <w:pStyle w:val="Prrafodelista"/>
        <w:numPr>
          <w:ilvl w:val="1"/>
          <w:numId w:val="30"/>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La negativa a la información solicitada;</w:t>
      </w:r>
    </w:p>
    <w:p w14:paraId="11C73BA1" w14:textId="535AF414" w:rsidR="007C6C03" w:rsidRDefault="007C6C03" w:rsidP="007C6C03">
      <w:pPr>
        <w:pStyle w:val="Prrafodelista"/>
        <w:numPr>
          <w:ilvl w:val="1"/>
          <w:numId w:val="30"/>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La clasificación de la información;</w:t>
      </w:r>
    </w:p>
    <w:p w14:paraId="22922BD6" w14:textId="77777777" w:rsidR="007C6C03" w:rsidRDefault="007C6C03" w:rsidP="007C6C03">
      <w:pPr>
        <w:pStyle w:val="Prrafodelista"/>
        <w:numPr>
          <w:ilvl w:val="1"/>
          <w:numId w:val="30"/>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7C6C03">
        <w:rPr>
          <w:rFonts w:ascii="Palatino Linotype" w:hAnsi="Palatino Linotype"/>
          <w:color w:val="000000" w:themeColor="text1"/>
        </w:rPr>
        <w:t xml:space="preserve">declaración de inexistencia de la información; </w:t>
      </w:r>
    </w:p>
    <w:p w14:paraId="13351697" w14:textId="77777777" w:rsidR="007C6C03" w:rsidRDefault="007C6C03" w:rsidP="007C6C03">
      <w:pPr>
        <w:pStyle w:val="Prrafodelista"/>
        <w:numPr>
          <w:ilvl w:val="1"/>
          <w:numId w:val="30"/>
        </w:numPr>
        <w:tabs>
          <w:tab w:val="left" w:pos="426"/>
        </w:tabs>
        <w:spacing w:before="240" w:after="240" w:line="360" w:lineRule="auto"/>
        <w:ind w:right="51"/>
        <w:jc w:val="both"/>
        <w:rPr>
          <w:rFonts w:ascii="Palatino Linotype" w:hAnsi="Palatino Linotype"/>
          <w:color w:val="000000" w:themeColor="text1"/>
        </w:rPr>
      </w:pPr>
      <w:r w:rsidRPr="007C6C03">
        <w:rPr>
          <w:rFonts w:ascii="Palatino Linotype" w:hAnsi="Palatino Linotype"/>
          <w:color w:val="000000" w:themeColor="text1"/>
        </w:rPr>
        <w:t xml:space="preserve">La declaración de incompetencia por el sujeto obligado; </w:t>
      </w:r>
    </w:p>
    <w:p w14:paraId="6CF9A111" w14:textId="77777777" w:rsidR="007C6C03" w:rsidRDefault="007C6C03" w:rsidP="007C6C03">
      <w:pPr>
        <w:pStyle w:val="Prrafodelista"/>
        <w:numPr>
          <w:ilvl w:val="1"/>
          <w:numId w:val="30"/>
        </w:numPr>
        <w:tabs>
          <w:tab w:val="left" w:pos="426"/>
        </w:tabs>
        <w:spacing w:before="240" w:after="240" w:line="360" w:lineRule="auto"/>
        <w:ind w:right="51"/>
        <w:jc w:val="both"/>
        <w:rPr>
          <w:rFonts w:ascii="Palatino Linotype" w:hAnsi="Palatino Linotype"/>
          <w:color w:val="000000" w:themeColor="text1"/>
        </w:rPr>
      </w:pPr>
      <w:r w:rsidRPr="007C6C03">
        <w:rPr>
          <w:rFonts w:ascii="Palatino Linotype" w:hAnsi="Palatino Linotype"/>
          <w:color w:val="000000" w:themeColor="text1"/>
        </w:rPr>
        <w:t xml:space="preserve">La entrega de información incompleta; </w:t>
      </w:r>
    </w:p>
    <w:p w14:paraId="24A13E28" w14:textId="77777777" w:rsidR="007C6C03" w:rsidRDefault="007C6C03" w:rsidP="007C6C03">
      <w:pPr>
        <w:pStyle w:val="Prrafodelista"/>
        <w:numPr>
          <w:ilvl w:val="1"/>
          <w:numId w:val="30"/>
        </w:numPr>
        <w:tabs>
          <w:tab w:val="left" w:pos="426"/>
        </w:tabs>
        <w:spacing w:before="240" w:after="240" w:line="360" w:lineRule="auto"/>
        <w:ind w:right="51"/>
        <w:jc w:val="both"/>
        <w:rPr>
          <w:rFonts w:ascii="Palatino Linotype" w:hAnsi="Palatino Linotype"/>
          <w:color w:val="000000" w:themeColor="text1"/>
        </w:rPr>
      </w:pPr>
      <w:r w:rsidRPr="007C6C03">
        <w:rPr>
          <w:rFonts w:ascii="Palatino Linotype" w:hAnsi="Palatino Linotype"/>
          <w:color w:val="000000" w:themeColor="text1"/>
        </w:rPr>
        <w:t xml:space="preserve">La entrega de información que no corresponda con lo solicitado; </w:t>
      </w:r>
    </w:p>
    <w:p w14:paraId="4975F4FC" w14:textId="77777777" w:rsidR="007C6C03" w:rsidRDefault="007C6C03" w:rsidP="007C6C03">
      <w:pPr>
        <w:pStyle w:val="Prrafodelista"/>
        <w:numPr>
          <w:ilvl w:val="1"/>
          <w:numId w:val="30"/>
        </w:numPr>
        <w:tabs>
          <w:tab w:val="left" w:pos="426"/>
        </w:tabs>
        <w:spacing w:before="240" w:after="240" w:line="360" w:lineRule="auto"/>
        <w:ind w:right="51"/>
        <w:jc w:val="both"/>
        <w:rPr>
          <w:rFonts w:ascii="Palatino Linotype" w:hAnsi="Palatino Linotype"/>
          <w:color w:val="000000" w:themeColor="text1"/>
        </w:rPr>
      </w:pPr>
      <w:r w:rsidRPr="007C6C03">
        <w:rPr>
          <w:rFonts w:ascii="Palatino Linotype" w:hAnsi="Palatino Linotype"/>
          <w:color w:val="000000" w:themeColor="text1"/>
        </w:rPr>
        <w:t xml:space="preserve">La falta de respuesta a una solicitud de acceso a la información; </w:t>
      </w:r>
    </w:p>
    <w:p w14:paraId="2BBC02A6" w14:textId="77777777" w:rsidR="007C6C03" w:rsidRDefault="007C6C03" w:rsidP="007C6C03">
      <w:pPr>
        <w:pStyle w:val="Prrafodelista"/>
        <w:numPr>
          <w:ilvl w:val="1"/>
          <w:numId w:val="30"/>
        </w:numPr>
        <w:tabs>
          <w:tab w:val="left" w:pos="426"/>
        </w:tabs>
        <w:spacing w:before="240" w:after="240" w:line="360" w:lineRule="auto"/>
        <w:ind w:right="51"/>
        <w:jc w:val="both"/>
        <w:rPr>
          <w:rFonts w:ascii="Palatino Linotype" w:hAnsi="Palatino Linotype"/>
          <w:color w:val="000000" w:themeColor="text1"/>
        </w:rPr>
      </w:pPr>
      <w:r w:rsidRPr="007C6C03">
        <w:rPr>
          <w:rFonts w:ascii="Palatino Linotype" w:hAnsi="Palatino Linotype"/>
          <w:color w:val="000000" w:themeColor="text1"/>
        </w:rPr>
        <w:t xml:space="preserve">La notificación, entrega o puesta a disposición de información en una modalidad o formato distinto al solicitado; </w:t>
      </w:r>
    </w:p>
    <w:p w14:paraId="608093C9" w14:textId="77777777" w:rsidR="007C6C03" w:rsidRDefault="007C6C03" w:rsidP="007C6C03">
      <w:pPr>
        <w:pStyle w:val="Prrafodelista"/>
        <w:numPr>
          <w:ilvl w:val="1"/>
          <w:numId w:val="30"/>
        </w:numPr>
        <w:tabs>
          <w:tab w:val="left" w:pos="426"/>
        </w:tabs>
        <w:spacing w:before="240" w:after="240" w:line="360" w:lineRule="auto"/>
        <w:ind w:right="51"/>
        <w:jc w:val="both"/>
        <w:rPr>
          <w:rFonts w:ascii="Palatino Linotype" w:hAnsi="Palatino Linotype"/>
          <w:color w:val="000000" w:themeColor="text1"/>
        </w:rPr>
      </w:pPr>
      <w:r w:rsidRPr="007C6C03">
        <w:rPr>
          <w:rFonts w:ascii="Palatino Linotype" w:hAnsi="Palatino Linotype"/>
          <w:color w:val="000000" w:themeColor="text1"/>
        </w:rPr>
        <w:t xml:space="preserve">La entrega o puesta a disposición de información en un formato incomprensible y/o no accesible para el solicitante; </w:t>
      </w:r>
    </w:p>
    <w:p w14:paraId="1C4AB248" w14:textId="77777777" w:rsidR="007C6C03" w:rsidRDefault="007C6C03" w:rsidP="007C6C03">
      <w:pPr>
        <w:pStyle w:val="Prrafodelista"/>
        <w:numPr>
          <w:ilvl w:val="1"/>
          <w:numId w:val="30"/>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w:t>
      </w:r>
      <w:r w:rsidRPr="007C6C03">
        <w:rPr>
          <w:rFonts w:ascii="Palatino Linotype" w:hAnsi="Palatino Linotype"/>
          <w:color w:val="000000" w:themeColor="text1"/>
        </w:rPr>
        <w:t xml:space="preserve">os costos o tiempos de entrega de la información; </w:t>
      </w:r>
    </w:p>
    <w:p w14:paraId="1ED5769D" w14:textId="77777777" w:rsidR="007C6C03" w:rsidRDefault="007C6C03" w:rsidP="007C6C03">
      <w:pPr>
        <w:pStyle w:val="Prrafodelista"/>
        <w:numPr>
          <w:ilvl w:val="1"/>
          <w:numId w:val="30"/>
        </w:numPr>
        <w:tabs>
          <w:tab w:val="left" w:pos="426"/>
        </w:tabs>
        <w:spacing w:before="240" w:after="240" w:line="360" w:lineRule="auto"/>
        <w:ind w:right="51"/>
        <w:jc w:val="both"/>
        <w:rPr>
          <w:rFonts w:ascii="Palatino Linotype" w:hAnsi="Palatino Linotype"/>
          <w:color w:val="000000" w:themeColor="text1"/>
        </w:rPr>
      </w:pPr>
      <w:r w:rsidRPr="007C6C03">
        <w:rPr>
          <w:rFonts w:ascii="Palatino Linotype" w:hAnsi="Palatino Linotype"/>
          <w:color w:val="000000" w:themeColor="text1"/>
        </w:rPr>
        <w:t xml:space="preserve">La falta de trámite a una solicitud; </w:t>
      </w:r>
    </w:p>
    <w:p w14:paraId="016EBBF9" w14:textId="77777777" w:rsidR="007C6C03" w:rsidRDefault="007C6C03" w:rsidP="007C6C03">
      <w:pPr>
        <w:pStyle w:val="Prrafodelista"/>
        <w:numPr>
          <w:ilvl w:val="1"/>
          <w:numId w:val="30"/>
        </w:numPr>
        <w:tabs>
          <w:tab w:val="left" w:pos="426"/>
        </w:tabs>
        <w:spacing w:before="240" w:after="240" w:line="360" w:lineRule="auto"/>
        <w:ind w:right="51"/>
        <w:jc w:val="both"/>
        <w:rPr>
          <w:rFonts w:ascii="Palatino Linotype" w:hAnsi="Palatino Linotype"/>
          <w:color w:val="000000" w:themeColor="text1"/>
        </w:rPr>
      </w:pPr>
      <w:r w:rsidRPr="007C6C03">
        <w:rPr>
          <w:rFonts w:ascii="Palatino Linotype" w:hAnsi="Palatino Linotype"/>
          <w:color w:val="000000" w:themeColor="text1"/>
        </w:rPr>
        <w:t xml:space="preserve">La negativa a permitir la consulta directa de la información; </w:t>
      </w:r>
    </w:p>
    <w:p w14:paraId="0C22ADD9" w14:textId="77777777" w:rsidR="007C6C03" w:rsidRDefault="007C6C03" w:rsidP="007C6C03">
      <w:pPr>
        <w:pStyle w:val="Prrafodelista"/>
        <w:numPr>
          <w:ilvl w:val="1"/>
          <w:numId w:val="30"/>
        </w:numPr>
        <w:tabs>
          <w:tab w:val="left" w:pos="426"/>
        </w:tabs>
        <w:spacing w:before="240" w:after="240" w:line="360" w:lineRule="auto"/>
        <w:ind w:right="51"/>
        <w:jc w:val="both"/>
        <w:rPr>
          <w:rFonts w:ascii="Palatino Linotype" w:hAnsi="Palatino Linotype"/>
          <w:color w:val="000000" w:themeColor="text1"/>
        </w:rPr>
      </w:pPr>
      <w:r w:rsidRPr="007C6C03">
        <w:rPr>
          <w:rFonts w:ascii="Palatino Linotype" w:hAnsi="Palatino Linotype"/>
          <w:color w:val="000000" w:themeColor="text1"/>
        </w:rPr>
        <w:t xml:space="preserve">La falta, deficiencia o insuficiencia de la fundamentación y/o motivación en la respuesta; y </w:t>
      </w:r>
    </w:p>
    <w:p w14:paraId="137A3BF5" w14:textId="412B84CC" w:rsidR="007C6C03" w:rsidRDefault="007C6C03" w:rsidP="007C6C03">
      <w:pPr>
        <w:pStyle w:val="Prrafodelista"/>
        <w:numPr>
          <w:ilvl w:val="1"/>
          <w:numId w:val="30"/>
        </w:numPr>
        <w:tabs>
          <w:tab w:val="left" w:pos="426"/>
        </w:tabs>
        <w:spacing w:before="240" w:after="240" w:line="360" w:lineRule="auto"/>
        <w:ind w:right="51"/>
        <w:jc w:val="both"/>
        <w:rPr>
          <w:rFonts w:ascii="Palatino Linotype" w:hAnsi="Palatino Linotype"/>
          <w:color w:val="000000" w:themeColor="text1"/>
        </w:rPr>
      </w:pPr>
      <w:r w:rsidRPr="007C6C03">
        <w:rPr>
          <w:rFonts w:ascii="Palatino Linotype" w:hAnsi="Palatino Linotype"/>
          <w:color w:val="000000" w:themeColor="text1"/>
        </w:rPr>
        <w:t>La orientación a un trámite específico.</w:t>
      </w:r>
    </w:p>
    <w:p w14:paraId="34B69C64" w14:textId="77777777"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6F0C6C76" w14:textId="43BE236C" w:rsidR="007A08EE" w:rsidRDefault="0015437F"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Del análisis a los agravios expuestos por el </w:t>
      </w:r>
      <w:r>
        <w:rPr>
          <w:rFonts w:ascii="Palatino Linotype" w:hAnsi="Palatino Linotype"/>
          <w:b/>
          <w:color w:val="000000" w:themeColor="text1"/>
        </w:rPr>
        <w:t>RECURRENTE</w:t>
      </w:r>
      <w:r>
        <w:rPr>
          <w:rFonts w:ascii="Palatino Linotype" w:hAnsi="Palatino Linotype"/>
          <w:color w:val="000000" w:themeColor="text1"/>
        </w:rPr>
        <w:t xml:space="preserve"> dentro de la impugnación identificada con el número </w:t>
      </w:r>
      <w:r>
        <w:rPr>
          <w:rFonts w:ascii="Palatino Linotype" w:hAnsi="Palatino Linotype"/>
          <w:b/>
          <w:color w:val="000000" w:themeColor="text1"/>
        </w:rPr>
        <w:t>03518/INFOEM/IP/RR/2021</w:t>
      </w:r>
      <w:r>
        <w:rPr>
          <w:rFonts w:ascii="Palatino Linotype" w:hAnsi="Palatino Linotype"/>
          <w:color w:val="000000" w:themeColor="text1"/>
        </w:rPr>
        <w:t xml:space="preserve">, esta Ponencia Resolutora advierte que no se actualiza ninguno de las causales de procedencia del recurso de revisión, toda vez que, como </w:t>
      </w:r>
      <w:r>
        <w:rPr>
          <w:rFonts w:ascii="Palatino Linotype" w:hAnsi="Palatino Linotype"/>
          <w:i/>
          <w:color w:val="000000" w:themeColor="text1"/>
        </w:rPr>
        <w:t>Acto Impugnado</w:t>
      </w:r>
      <w:r>
        <w:rPr>
          <w:rFonts w:ascii="Palatino Linotype" w:hAnsi="Palatino Linotype"/>
          <w:color w:val="000000" w:themeColor="text1"/>
        </w:rPr>
        <w:t xml:space="preserve">, el particular relató que el </w:t>
      </w:r>
      <w:r>
        <w:rPr>
          <w:rFonts w:ascii="Palatino Linotype" w:hAnsi="Palatino Linotype"/>
          <w:b/>
          <w:color w:val="000000" w:themeColor="text1"/>
        </w:rPr>
        <w:t>SUJETO OBLIGADO</w:t>
      </w:r>
      <w:r>
        <w:rPr>
          <w:rFonts w:ascii="Palatino Linotype" w:hAnsi="Palatino Linotype"/>
          <w:color w:val="000000" w:themeColor="text1"/>
        </w:rPr>
        <w:t xml:space="preserve"> informó que podía acudir a realizar el pago de servicios de agua en la oficina ubicada en Ciudad Cuauhtémoc, cercana </w:t>
      </w:r>
      <w:r>
        <w:rPr>
          <w:rFonts w:ascii="Palatino Linotype" w:hAnsi="Palatino Linotype"/>
          <w:color w:val="000000" w:themeColor="text1"/>
        </w:rPr>
        <w:lastRenderedPageBreak/>
        <w:t xml:space="preserve">al Fraccionamiento La Fortaleza; mientras que como </w:t>
      </w:r>
      <w:r>
        <w:rPr>
          <w:rFonts w:ascii="Palatino Linotype" w:hAnsi="Palatino Linotype"/>
          <w:i/>
          <w:color w:val="000000" w:themeColor="text1"/>
        </w:rPr>
        <w:t>Razones o Motivos de la Inconformidad</w:t>
      </w:r>
      <w:r>
        <w:rPr>
          <w:rFonts w:ascii="Palatino Linotype" w:hAnsi="Palatino Linotype"/>
          <w:color w:val="000000" w:themeColor="text1"/>
        </w:rPr>
        <w:t xml:space="preserve">, el </w:t>
      </w:r>
      <w:r>
        <w:rPr>
          <w:rFonts w:ascii="Palatino Linotype" w:hAnsi="Palatino Linotype"/>
          <w:b/>
          <w:color w:val="000000" w:themeColor="text1"/>
        </w:rPr>
        <w:t>RECURRENTE</w:t>
      </w:r>
      <w:r>
        <w:rPr>
          <w:rFonts w:ascii="Palatino Linotype" w:hAnsi="Palatino Linotype"/>
          <w:color w:val="000000" w:themeColor="text1"/>
        </w:rPr>
        <w:t xml:space="preserve"> expresó que </w:t>
      </w:r>
      <w:r>
        <w:rPr>
          <w:rFonts w:ascii="Palatino Linotype" w:hAnsi="Palatino Linotype"/>
          <w:b/>
          <w:color w:val="000000" w:themeColor="text1"/>
        </w:rPr>
        <w:t>no existe oficina en Ciudad Cuauhtémoc para el pago de agua</w:t>
      </w:r>
      <w:r>
        <w:rPr>
          <w:rFonts w:ascii="Palatino Linotype" w:hAnsi="Palatino Linotype"/>
          <w:color w:val="000000" w:themeColor="text1"/>
        </w:rPr>
        <w:t>.</w:t>
      </w:r>
    </w:p>
    <w:p w14:paraId="0E2DF790" w14:textId="77777777" w:rsidR="00566606" w:rsidRDefault="00566606" w:rsidP="00566606">
      <w:pPr>
        <w:pStyle w:val="Prrafodelista"/>
        <w:tabs>
          <w:tab w:val="left" w:pos="426"/>
        </w:tabs>
        <w:spacing w:before="240" w:after="240" w:line="360" w:lineRule="auto"/>
        <w:ind w:left="0" w:right="51"/>
        <w:jc w:val="both"/>
        <w:rPr>
          <w:rFonts w:ascii="Palatino Linotype" w:hAnsi="Palatino Linotype"/>
          <w:color w:val="000000" w:themeColor="text1"/>
        </w:rPr>
      </w:pPr>
    </w:p>
    <w:p w14:paraId="65C557D1" w14:textId="32607D7D" w:rsidR="00566606" w:rsidRDefault="00566606"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como fuera señalado en el apartado de </w:t>
      </w:r>
      <w:r>
        <w:rPr>
          <w:rFonts w:ascii="Palatino Linotype" w:hAnsi="Palatino Linotype"/>
          <w:i/>
          <w:color w:val="000000" w:themeColor="text1"/>
        </w:rPr>
        <w:t>Antecedentes</w:t>
      </w:r>
      <w:r>
        <w:rPr>
          <w:rFonts w:ascii="Palatino Linotype" w:hAnsi="Palatino Linotype"/>
          <w:color w:val="000000" w:themeColor="text1"/>
        </w:rPr>
        <w:t xml:space="preserve"> de la presente resolución, de las constancias que obran en el expediente digital del recurso de revisión con número indicado al rubro, se aprecia que en los días dos (02) de julio y diecisiete (17) de agosto de dos mil veintiuno el </w:t>
      </w:r>
      <w:r>
        <w:rPr>
          <w:rFonts w:ascii="Palatino Linotype" w:hAnsi="Palatino Linotype"/>
          <w:b/>
          <w:color w:val="000000" w:themeColor="text1"/>
        </w:rPr>
        <w:t>RECURRENTE</w:t>
      </w:r>
      <w:r>
        <w:rPr>
          <w:rFonts w:ascii="Palatino Linotype" w:hAnsi="Palatino Linotype"/>
          <w:color w:val="000000" w:themeColor="text1"/>
        </w:rPr>
        <w:t xml:space="preserve"> presentó en el apartado de </w:t>
      </w:r>
      <w:r>
        <w:rPr>
          <w:rFonts w:ascii="Palatino Linotype" w:hAnsi="Palatino Linotype"/>
          <w:i/>
          <w:color w:val="000000" w:themeColor="text1"/>
        </w:rPr>
        <w:t>Manifestaciones</w:t>
      </w:r>
      <w:r>
        <w:rPr>
          <w:rFonts w:ascii="Palatino Linotype" w:hAnsi="Palatino Linotype"/>
          <w:color w:val="000000" w:themeColor="text1"/>
        </w:rPr>
        <w:t xml:space="preserve"> del SAIMEX, el archivo electrónico denominado </w:t>
      </w:r>
      <w:r>
        <w:rPr>
          <w:rFonts w:ascii="Palatino Linotype" w:hAnsi="Palatino Linotype"/>
          <w:b/>
          <w:i/>
          <w:color w:val="000000" w:themeColor="text1"/>
        </w:rPr>
        <w:t>“SAPASE no hay oficina que se indica la respuesta.docx”</w:t>
      </w:r>
      <w:r>
        <w:rPr>
          <w:rFonts w:ascii="Palatino Linotype" w:hAnsi="Palatino Linotype"/>
          <w:color w:val="000000" w:themeColor="text1"/>
        </w:rPr>
        <w:t>, a través del cual, realizó las siguientes manifestaciones:</w:t>
      </w:r>
    </w:p>
    <w:p w14:paraId="5C9A6757" w14:textId="77777777"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3ABB02F8" w14:textId="1BC60AD9" w:rsidR="00566606" w:rsidRPr="00566606" w:rsidRDefault="00566606" w:rsidP="00566606">
      <w:pPr>
        <w:spacing w:line="276" w:lineRule="auto"/>
        <w:ind w:left="567" w:right="567"/>
        <w:jc w:val="both"/>
        <w:rPr>
          <w:rFonts w:ascii="Palatino Linotype" w:eastAsia="Times New Roman" w:hAnsi="Palatino Linotype" w:cs="Times New Roman"/>
          <w:sz w:val="22"/>
          <w:szCs w:val="28"/>
        </w:rPr>
      </w:pPr>
      <w:r>
        <w:rPr>
          <w:rFonts w:ascii="Palatino Linotype" w:eastAsia="Times New Roman" w:hAnsi="Palatino Linotype" w:cs="Times New Roman"/>
          <w:i/>
          <w:sz w:val="22"/>
          <w:szCs w:val="28"/>
        </w:rPr>
        <w:t>“</w:t>
      </w:r>
      <w:r w:rsidRPr="00566606">
        <w:rPr>
          <w:rFonts w:ascii="Palatino Linotype" w:eastAsia="Times New Roman" w:hAnsi="Palatino Linotype" w:cs="Times New Roman"/>
          <w:i/>
          <w:sz w:val="22"/>
          <w:szCs w:val="28"/>
        </w:rPr>
        <w:t xml:space="preserve">En la respuesta de SAPASE indica que se puede acudir al pago de agua en la oficina de Ciudad Cuauhtémoc, que se encuentra cercana al Fraccionamiento de "La Fortaleza.". </w:t>
      </w:r>
      <w:r w:rsidRPr="00566606">
        <w:rPr>
          <w:rFonts w:ascii="Palatino Linotype" w:eastAsia="Times New Roman" w:hAnsi="Palatino Linotype" w:cs="Times New Roman"/>
          <w:b/>
          <w:i/>
          <w:sz w:val="22"/>
          <w:szCs w:val="28"/>
        </w:rPr>
        <w:t>No existe oficina en Ciudad Cuauhtémoc para el pago de agua.</w:t>
      </w:r>
      <w:r>
        <w:rPr>
          <w:rFonts w:ascii="Palatino Linotype" w:eastAsia="Times New Roman" w:hAnsi="Palatino Linotype" w:cs="Times New Roman"/>
          <w:i/>
          <w:sz w:val="22"/>
          <w:szCs w:val="28"/>
        </w:rPr>
        <w:t>”</w:t>
      </w:r>
      <w:r>
        <w:rPr>
          <w:rFonts w:ascii="Palatino Linotype" w:eastAsia="Times New Roman" w:hAnsi="Palatino Linotype" w:cs="Times New Roman"/>
          <w:sz w:val="22"/>
          <w:szCs w:val="28"/>
        </w:rPr>
        <w:t xml:space="preserve"> (Sic)</w:t>
      </w:r>
    </w:p>
    <w:p w14:paraId="336DC6C7" w14:textId="77777777" w:rsidR="00566606" w:rsidRDefault="00566606"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1BF618E5" w14:textId="523E16DF" w:rsidR="007A08EE" w:rsidRDefault="0015437F" w:rsidP="007A08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15437F">
        <w:rPr>
          <w:rFonts w:ascii="Palatino Linotype" w:hAnsi="Palatino Linotype"/>
          <w:color w:val="000000" w:themeColor="text1"/>
        </w:rPr>
        <w:t xml:space="preserve">respecto, es imperativo mencionar que este Órgano Garante no tiene facultades para pronunciarse sobre la veracidad de la información que los sujetos Obligados ponen a disposición de los particulares, toda vez que se aleja de las atribuciones de éste Instituto, máxime que al momento en que el </w:t>
      </w:r>
      <w:r w:rsidRPr="0015437F">
        <w:rPr>
          <w:rFonts w:ascii="Palatino Linotype" w:hAnsi="Palatino Linotype"/>
          <w:b/>
          <w:color w:val="000000" w:themeColor="text1"/>
        </w:rPr>
        <w:t>SUJETO OBLIGADO</w:t>
      </w:r>
      <w:r w:rsidRPr="0015437F">
        <w:rPr>
          <w:rFonts w:ascii="Palatino Linotype" w:hAnsi="Palatino Linotype"/>
          <w:color w:val="000000" w:themeColor="text1"/>
        </w:rPr>
        <w:t xml:space="preserve"> pone a disposición la información, la mis</w:t>
      </w:r>
      <w:r>
        <w:rPr>
          <w:rFonts w:ascii="Palatino Linotype" w:hAnsi="Palatino Linotype"/>
          <w:color w:val="000000" w:themeColor="text1"/>
        </w:rPr>
        <w:t>ma tiene el carácter de oficial;</w:t>
      </w:r>
      <w:r w:rsidRPr="0015437F">
        <w:rPr>
          <w:rFonts w:ascii="Palatino Linotype" w:hAnsi="Palatino Linotype"/>
          <w:color w:val="000000" w:themeColor="text1"/>
        </w:rPr>
        <w:t xml:space="preserve"> </w:t>
      </w:r>
      <w:r w:rsidRPr="0015437F">
        <w:rPr>
          <w:rFonts w:ascii="Palatino Linotype" w:hAnsi="Palatino Linotype"/>
          <w:i/>
          <w:color w:val="000000" w:themeColor="text1"/>
        </w:rPr>
        <w:t>ergo</w:t>
      </w:r>
      <w:r w:rsidRPr="0015437F">
        <w:rPr>
          <w:rFonts w:ascii="Palatino Linotype" w:hAnsi="Palatino Linotype"/>
          <w:color w:val="000000" w:themeColor="text1"/>
        </w:rPr>
        <w:t>, se presume veraz, tan es así que la misma queda registrada en el Sistema de Acceso a la Información Mexiquense (SAIMEX).</w:t>
      </w:r>
    </w:p>
    <w:p w14:paraId="7CE66057" w14:textId="77777777" w:rsidR="00A36727" w:rsidRDefault="00A36727" w:rsidP="00A36727">
      <w:pPr>
        <w:pStyle w:val="Prrafodelista"/>
        <w:tabs>
          <w:tab w:val="left" w:pos="426"/>
        </w:tabs>
        <w:spacing w:before="240" w:after="240" w:line="360" w:lineRule="auto"/>
        <w:ind w:left="0" w:right="51"/>
        <w:jc w:val="both"/>
        <w:rPr>
          <w:rFonts w:ascii="Palatino Linotype" w:hAnsi="Palatino Linotype"/>
          <w:color w:val="000000" w:themeColor="text1"/>
        </w:rPr>
      </w:pPr>
    </w:p>
    <w:p w14:paraId="6A525D47" w14:textId="06EE1A8D" w:rsidR="00A36727" w:rsidRDefault="0015437F" w:rsidP="007A08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Sirve </w:t>
      </w:r>
      <w:r>
        <w:rPr>
          <w:rFonts w:ascii="Palatino Linotype" w:hAnsi="Palatino Linotype"/>
        </w:rPr>
        <w:t>de apoyo a lo anterior por analogía, el criterio 31-10 emitido por el entonces Instituto Federal de Acceso a la Información y Protección de Datos, mismo que dice:</w:t>
      </w:r>
    </w:p>
    <w:p w14:paraId="2D0AE3BD" w14:textId="77777777" w:rsidR="00A36727" w:rsidRDefault="00A36727" w:rsidP="001F0B3D">
      <w:pPr>
        <w:pStyle w:val="Prrafodelista"/>
        <w:tabs>
          <w:tab w:val="left" w:pos="426"/>
        </w:tabs>
        <w:spacing w:before="240" w:line="360" w:lineRule="auto"/>
        <w:ind w:left="0" w:right="51"/>
        <w:jc w:val="both"/>
        <w:rPr>
          <w:rFonts w:ascii="Palatino Linotype" w:hAnsi="Palatino Linotype"/>
          <w:color w:val="000000" w:themeColor="text1"/>
        </w:rPr>
      </w:pPr>
    </w:p>
    <w:p w14:paraId="0B9AA9C8" w14:textId="72701318" w:rsidR="0015437F" w:rsidRPr="008D3A4F" w:rsidRDefault="0015437F" w:rsidP="0015437F">
      <w:pPr>
        <w:pStyle w:val="Sinespaciado"/>
        <w:ind w:left="851" w:right="567"/>
        <w:jc w:val="both"/>
        <w:rPr>
          <w:rFonts w:ascii="Palatino Linotype" w:hAnsi="Palatino Linotype"/>
          <w:i/>
          <w:sz w:val="22"/>
          <w:lang w:val="es-ES"/>
        </w:rPr>
      </w:pPr>
      <w:r>
        <w:rPr>
          <w:rFonts w:ascii="Palatino Linotype" w:hAnsi="Palatino Linotype"/>
          <w:i/>
          <w:sz w:val="22"/>
          <w:lang w:val="es-ES"/>
        </w:rPr>
        <w:t>“</w:t>
      </w:r>
      <w:r w:rsidR="001F0B3D" w:rsidRPr="004B05A5">
        <w:rPr>
          <w:rFonts w:ascii="Palatino Linotype" w:hAnsi="Palatino Linotype"/>
          <w:b/>
          <w:i/>
          <w:sz w:val="22"/>
          <w:lang w:val="es-ES"/>
        </w:rPr>
        <w:t>EL INSTITUTO FEDERAL DE ACCESO A LA INFORMACIÓN Y PROTECCIÓN DE DATOS NO CUENTA CON FACULTADES PARA PRONUNCIARSE RESPECTO DE LA VERACIDAD DE LOS DOCUMENTOS PROPORCIONADOS POR LOS SUJETOS OBLIGADOS</w:t>
      </w:r>
      <w:r w:rsidRPr="004B05A5">
        <w:rPr>
          <w:rFonts w:ascii="Palatino Linotype" w:hAnsi="Palatino Linotype"/>
          <w:b/>
          <w:i/>
          <w:sz w:val="22"/>
          <w:lang w:val="es-ES"/>
        </w:rPr>
        <w:t>.</w:t>
      </w:r>
      <w:r w:rsidRPr="008D3A4F">
        <w:rPr>
          <w:rFonts w:ascii="Palatino Linotype" w:hAnsi="Palatino Linotype"/>
          <w:i/>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i/>
          <w:sz w:val="22"/>
          <w:lang w:val="es-ES"/>
        </w:rPr>
        <w:t>”</w:t>
      </w:r>
    </w:p>
    <w:p w14:paraId="1A19E934" w14:textId="77777777" w:rsidR="0015437F" w:rsidRDefault="0015437F" w:rsidP="00A36727">
      <w:pPr>
        <w:pStyle w:val="Prrafodelista"/>
        <w:tabs>
          <w:tab w:val="left" w:pos="426"/>
        </w:tabs>
        <w:spacing w:before="240" w:after="240" w:line="360" w:lineRule="auto"/>
        <w:ind w:left="0" w:right="51"/>
        <w:jc w:val="both"/>
        <w:rPr>
          <w:rFonts w:ascii="Palatino Linotype" w:hAnsi="Palatino Linotype"/>
          <w:color w:val="000000" w:themeColor="text1"/>
        </w:rPr>
      </w:pPr>
    </w:p>
    <w:p w14:paraId="74D16D11" w14:textId="676915A8" w:rsidR="00A36727" w:rsidRDefault="009E5486" w:rsidP="007A08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estrecha relación con lo anterior, el artículo 191 de la Ley de Transparencia y Acceso a la Información Pública del Estado de México y Municipios establece que el recurso será </w:t>
      </w:r>
      <w:r w:rsidR="008C2B61">
        <w:rPr>
          <w:rFonts w:ascii="Palatino Linotype" w:hAnsi="Palatino Linotype"/>
          <w:color w:val="000000" w:themeColor="text1"/>
        </w:rPr>
        <w:t xml:space="preserve">desechado por </w:t>
      </w:r>
      <w:r w:rsidR="008C2B61">
        <w:rPr>
          <w:rFonts w:ascii="Palatino Linotype" w:hAnsi="Palatino Linotype"/>
          <w:b/>
          <w:color w:val="000000" w:themeColor="text1"/>
        </w:rPr>
        <w:t>improcedente</w:t>
      </w:r>
      <w:r w:rsidR="008C2B61">
        <w:rPr>
          <w:rFonts w:ascii="Palatino Linotype" w:hAnsi="Palatino Linotype"/>
          <w:color w:val="000000" w:themeColor="text1"/>
        </w:rPr>
        <w:t xml:space="preserve"> cuando se detecten los siguientes escenarios:</w:t>
      </w:r>
    </w:p>
    <w:p w14:paraId="15CFA680" w14:textId="77777777" w:rsidR="00A36727" w:rsidRDefault="00A36727" w:rsidP="00A36727">
      <w:pPr>
        <w:pStyle w:val="Prrafodelista"/>
        <w:tabs>
          <w:tab w:val="left" w:pos="426"/>
        </w:tabs>
        <w:spacing w:before="240" w:after="240" w:line="360" w:lineRule="auto"/>
        <w:ind w:left="0" w:right="51"/>
        <w:jc w:val="both"/>
        <w:rPr>
          <w:rFonts w:ascii="Palatino Linotype" w:hAnsi="Palatino Linotype"/>
          <w:color w:val="000000" w:themeColor="text1"/>
        </w:rPr>
      </w:pPr>
    </w:p>
    <w:p w14:paraId="218A10E4" w14:textId="77777777" w:rsidR="008C2B61" w:rsidRDefault="008C2B61" w:rsidP="008C2B61">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8C2B61">
        <w:rPr>
          <w:rFonts w:ascii="Palatino Linotype" w:hAnsi="Palatino Linotype"/>
          <w:b/>
          <w:i/>
          <w:sz w:val="22"/>
        </w:rPr>
        <w:t>Artículo 191.</w:t>
      </w:r>
      <w:r w:rsidRPr="008C2B61">
        <w:rPr>
          <w:rFonts w:ascii="Palatino Linotype" w:hAnsi="Palatino Linotype"/>
          <w:i/>
          <w:sz w:val="22"/>
        </w:rPr>
        <w:t xml:space="preserve"> El recurso será desechado por improcedente cuando: </w:t>
      </w:r>
    </w:p>
    <w:p w14:paraId="283A7F1B" w14:textId="77777777" w:rsidR="008C2B61" w:rsidRDefault="008C2B61" w:rsidP="008C2B61">
      <w:pPr>
        <w:pStyle w:val="Prrafodelista"/>
        <w:tabs>
          <w:tab w:val="left" w:pos="426"/>
        </w:tabs>
        <w:spacing w:before="240" w:after="240" w:line="276" w:lineRule="auto"/>
        <w:ind w:left="567" w:right="567"/>
        <w:jc w:val="both"/>
        <w:rPr>
          <w:rFonts w:ascii="Palatino Linotype" w:hAnsi="Palatino Linotype"/>
          <w:i/>
          <w:sz w:val="22"/>
        </w:rPr>
      </w:pPr>
      <w:r w:rsidRPr="008C2B61">
        <w:rPr>
          <w:rFonts w:ascii="Palatino Linotype" w:hAnsi="Palatino Linotype"/>
          <w:b/>
          <w:i/>
          <w:sz w:val="22"/>
        </w:rPr>
        <w:t>I.</w:t>
      </w:r>
      <w:r w:rsidRPr="008C2B61">
        <w:rPr>
          <w:rFonts w:ascii="Palatino Linotype" w:hAnsi="Palatino Linotype"/>
          <w:i/>
          <w:sz w:val="22"/>
        </w:rPr>
        <w:t xml:space="preserve"> Sea extemporáneo por haber transcurrido el plazo establecido en la presente Ley, a partir de la respuesta; </w:t>
      </w:r>
    </w:p>
    <w:p w14:paraId="775F6C56" w14:textId="77777777" w:rsidR="008C2B61" w:rsidRDefault="008C2B61" w:rsidP="008C2B61">
      <w:pPr>
        <w:pStyle w:val="Prrafodelista"/>
        <w:tabs>
          <w:tab w:val="left" w:pos="426"/>
        </w:tabs>
        <w:spacing w:before="240" w:after="240" w:line="276" w:lineRule="auto"/>
        <w:ind w:left="567" w:right="567"/>
        <w:jc w:val="both"/>
        <w:rPr>
          <w:rFonts w:ascii="Palatino Linotype" w:hAnsi="Palatino Linotype"/>
          <w:i/>
          <w:sz w:val="22"/>
        </w:rPr>
      </w:pPr>
      <w:r w:rsidRPr="008C2B61">
        <w:rPr>
          <w:rFonts w:ascii="Palatino Linotype" w:hAnsi="Palatino Linotype"/>
          <w:b/>
          <w:i/>
          <w:sz w:val="22"/>
        </w:rPr>
        <w:t>II.</w:t>
      </w:r>
      <w:r w:rsidRPr="008C2B61">
        <w:rPr>
          <w:rFonts w:ascii="Palatino Linotype" w:hAnsi="Palatino Linotype"/>
          <w:i/>
          <w:sz w:val="22"/>
        </w:rPr>
        <w:t xml:space="preserve"> Se esté tramitando ante el Poder Judicial de la Federación algún recurso o medio de defensa interpuesto por el recurrente; </w:t>
      </w:r>
    </w:p>
    <w:p w14:paraId="0D439A21" w14:textId="77777777" w:rsidR="008C2B61" w:rsidRDefault="008C2B61" w:rsidP="008C2B61">
      <w:pPr>
        <w:pStyle w:val="Prrafodelista"/>
        <w:tabs>
          <w:tab w:val="left" w:pos="426"/>
        </w:tabs>
        <w:spacing w:before="240" w:after="240" w:line="276" w:lineRule="auto"/>
        <w:ind w:left="567" w:right="567"/>
        <w:jc w:val="both"/>
        <w:rPr>
          <w:rFonts w:ascii="Palatino Linotype" w:hAnsi="Palatino Linotype"/>
          <w:i/>
          <w:sz w:val="22"/>
        </w:rPr>
      </w:pPr>
      <w:r w:rsidRPr="008C2B61">
        <w:rPr>
          <w:rFonts w:ascii="Palatino Linotype" w:hAnsi="Palatino Linotype"/>
          <w:b/>
          <w:i/>
          <w:sz w:val="22"/>
        </w:rPr>
        <w:t>III.</w:t>
      </w:r>
      <w:r w:rsidRPr="008C2B61">
        <w:rPr>
          <w:rFonts w:ascii="Palatino Linotype" w:hAnsi="Palatino Linotype"/>
          <w:i/>
          <w:sz w:val="22"/>
        </w:rPr>
        <w:t xml:space="preserve"> No actualice alguno de los supuestos previstos en la presente Ley; </w:t>
      </w:r>
    </w:p>
    <w:p w14:paraId="46EE2BDC" w14:textId="77777777" w:rsidR="008C2B61" w:rsidRDefault="008C2B61" w:rsidP="008C2B61">
      <w:pPr>
        <w:pStyle w:val="Prrafodelista"/>
        <w:tabs>
          <w:tab w:val="left" w:pos="426"/>
        </w:tabs>
        <w:spacing w:before="240" w:after="240" w:line="276" w:lineRule="auto"/>
        <w:ind w:left="567" w:right="567"/>
        <w:jc w:val="both"/>
        <w:rPr>
          <w:rFonts w:ascii="Palatino Linotype" w:hAnsi="Palatino Linotype"/>
          <w:i/>
          <w:sz w:val="22"/>
        </w:rPr>
      </w:pPr>
      <w:r w:rsidRPr="008C2B61">
        <w:rPr>
          <w:rFonts w:ascii="Palatino Linotype" w:hAnsi="Palatino Linotype"/>
          <w:b/>
          <w:i/>
          <w:sz w:val="22"/>
        </w:rPr>
        <w:t>IV.</w:t>
      </w:r>
      <w:r w:rsidRPr="008C2B61">
        <w:rPr>
          <w:rFonts w:ascii="Palatino Linotype" w:hAnsi="Palatino Linotype"/>
          <w:i/>
          <w:sz w:val="22"/>
        </w:rPr>
        <w:t xml:space="preserve"> No se haya desahogado la prevención en los términos establecidos en la presente Ley; </w:t>
      </w:r>
    </w:p>
    <w:p w14:paraId="6514E92E" w14:textId="77777777" w:rsidR="008C2B61" w:rsidRPr="008C2B61" w:rsidRDefault="008C2B61" w:rsidP="008C2B61">
      <w:pPr>
        <w:pStyle w:val="Prrafodelista"/>
        <w:tabs>
          <w:tab w:val="left" w:pos="426"/>
        </w:tabs>
        <w:spacing w:before="240" w:after="240" w:line="276" w:lineRule="auto"/>
        <w:ind w:left="567" w:right="567"/>
        <w:jc w:val="both"/>
        <w:rPr>
          <w:rFonts w:ascii="Palatino Linotype" w:hAnsi="Palatino Linotype"/>
          <w:b/>
          <w:i/>
          <w:sz w:val="22"/>
        </w:rPr>
      </w:pPr>
      <w:r w:rsidRPr="008C2B61">
        <w:rPr>
          <w:rFonts w:ascii="Palatino Linotype" w:hAnsi="Palatino Linotype"/>
          <w:b/>
          <w:i/>
          <w:sz w:val="22"/>
        </w:rPr>
        <w:lastRenderedPageBreak/>
        <w:t xml:space="preserve">V. Se impugne la veracidad de la información proporcionada; </w:t>
      </w:r>
    </w:p>
    <w:p w14:paraId="075BC295" w14:textId="77777777" w:rsidR="008C2B61" w:rsidRDefault="008C2B61" w:rsidP="008C2B61">
      <w:pPr>
        <w:pStyle w:val="Prrafodelista"/>
        <w:tabs>
          <w:tab w:val="left" w:pos="426"/>
        </w:tabs>
        <w:spacing w:before="240" w:after="240" w:line="276" w:lineRule="auto"/>
        <w:ind w:left="567" w:right="567"/>
        <w:jc w:val="both"/>
        <w:rPr>
          <w:rFonts w:ascii="Palatino Linotype" w:hAnsi="Palatino Linotype"/>
          <w:i/>
          <w:sz w:val="22"/>
        </w:rPr>
      </w:pPr>
      <w:r w:rsidRPr="008C2B61">
        <w:rPr>
          <w:rFonts w:ascii="Palatino Linotype" w:hAnsi="Palatino Linotype"/>
          <w:b/>
          <w:i/>
          <w:sz w:val="22"/>
        </w:rPr>
        <w:t>VI.</w:t>
      </w:r>
      <w:r w:rsidRPr="008C2B61">
        <w:rPr>
          <w:rFonts w:ascii="Palatino Linotype" w:hAnsi="Palatino Linotype"/>
          <w:i/>
          <w:sz w:val="22"/>
        </w:rPr>
        <w:t xml:space="preserve"> Se trate de una consulta, o trámite en específico; y </w:t>
      </w:r>
    </w:p>
    <w:p w14:paraId="4570ADF1" w14:textId="28CBBE94" w:rsidR="008C2B61" w:rsidRDefault="008C2B61" w:rsidP="008C2B61">
      <w:pPr>
        <w:pStyle w:val="Prrafodelista"/>
        <w:tabs>
          <w:tab w:val="left" w:pos="426"/>
        </w:tabs>
        <w:spacing w:before="240" w:after="240" w:line="276" w:lineRule="auto"/>
        <w:ind w:left="567" w:right="567"/>
        <w:jc w:val="both"/>
        <w:rPr>
          <w:rFonts w:ascii="Palatino Linotype" w:hAnsi="Palatino Linotype"/>
          <w:sz w:val="22"/>
        </w:rPr>
      </w:pPr>
      <w:r w:rsidRPr="008C2B61">
        <w:rPr>
          <w:rFonts w:ascii="Palatino Linotype" w:hAnsi="Palatino Linotype"/>
          <w:b/>
          <w:i/>
          <w:sz w:val="22"/>
        </w:rPr>
        <w:t>VII.</w:t>
      </w:r>
      <w:r w:rsidRPr="008C2B61">
        <w:rPr>
          <w:rFonts w:ascii="Palatino Linotype" w:hAnsi="Palatino Linotype"/>
          <w:i/>
          <w:sz w:val="22"/>
        </w:rPr>
        <w:t xml:space="preserve"> El recurrente amplíe su solicitud en el recurso de revisión, únicamente respecto de los nuevos contenidos.</w:t>
      </w:r>
      <w:r>
        <w:rPr>
          <w:rFonts w:ascii="Palatino Linotype" w:hAnsi="Palatino Linotype"/>
          <w:i/>
          <w:sz w:val="22"/>
        </w:rPr>
        <w:t>”</w:t>
      </w:r>
    </w:p>
    <w:p w14:paraId="2B5B0E95" w14:textId="60960B26" w:rsidR="008C2B61" w:rsidRPr="008C2B61" w:rsidRDefault="008C2B61" w:rsidP="008C2B61">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0ECDBD36" w14:textId="77777777" w:rsidR="008C2B61" w:rsidRDefault="008C2B61" w:rsidP="00A36727">
      <w:pPr>
        <w:pStyle w:val="Prrafodelista"/>
        <w:tabs>
          <w:tab w:val="left" w:pos="426"/>
        </w:tabs>
        <w:spacing w:before="240" w:after="240" w:line="360" w:lineRule="auto"/>
        <w:ind w:left="0" w:right="51"/>
        <w:jc w:val="both"/>
        <w:rPr>
          <w:rFonts w:ascii="Palatino Linotype" w:hAnsi="Palatino Linotype"/>
          <w:color w:val="000000" w:themeColor="text1"/>
        </w:rPr>
      </w:pPr>
    </w:p>
    <w:p w14:paraId="6742CE0D" w14:textId="063AC1FB" w:rsidR="00A36727" w:rsidRDefault="008C2B61" w:rsidP="007A08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el presente asunto, resulta claro que el único agravio exteriorizado por el </w:t>
      </w:r>
      <w:r>
        <w:rPr>
          <w:rFonts w:ascii="Palatino Linotype" w:hAnsi="Palatino Linotype"/>
          <w:b/>
          <w:color w:val="000000" w:themeColor="text1"/>
        </w:rPr>
        <w:t>RECURRENTE</w:t>
      </w:r>
      <w:r>
        <w:rPr>
          <w:rFonts w:ascii="Palatino Linotype" w:hAnsi="Palatino Linotype"/>
          <w:color w:val="000000" w:themeColor="text1"/>
        </w:rPr>
        <w:t xml:space="preserve"> consistió en impugnar la veracidad de la información proporcionada por el Director de Comercialización, por lo que se actualiza la causal de desechamiento del recurso contenida en la fracción V del artículo 191 de la Ley de la materia.</w:t>
      </w:r>
    </w:p>
    <w:p w14:paraId="5A3331FF" w14:textId="77777777" w:rsidR="00A36727" w:rsidRDefault="00A36727" w:rsidP="00A36727">
      <w:pPr>
        <w:pStyle w:val="Prrafodelista"/>
        <w:tabs>
          <w:tab w:val="left" w:pos="426"/>
        </w:tabs>
        <w:spacing w:before="240" w:after="240" w:line="360" w:lineRule="auto"/>
        <w:ind w:left="0" w:right="51"/>
        <w:jc w:val="both"/>
        <w:rPr>
          <w:rFonts w:ascii="Palatino Linotype" w:hAnsi="Palatino Linotype"/>
          <w:color w:val="000000" w:themeColor="text1"/>
        </w:rPr>
      </w:pPr>
    </w:p>
    <w:p w14:paraId="3E702524" w14:textId="15A23073" w:rsidR="00A36727" w:rsidRDefault="008C2B61" w:rsidP="007A08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ese orden de ideas, </w:t>
      </w:r>
      <w:r>
        <w:rPr>
          <w:rFonts w:ascii="Palatino Linotype" w:eastAsia="MS Mincho" w:hAnsi="Palatino Linotype" w:cs="Times New Roman"/>
          <w:color w:val="000000"/>
        </w:rPr>
        <w:t>el articulo 192</w:t>
      </w:r>
      <w:r w:rsidRPr="00574D1E">
        <w:t xml:space="preserve"> </w:t>
      </w:r>
      <w:r w:rsidRPr="00574D1E">
        <w:rPr>
          <w:rFonts w:ascii="Palatino Linotype" w:eastAsia="MS Mincho" w:hAnsi="Palatino Linotype" w:cs="Times New Roman"/>
          <w:color w:val="000000"/>
        </w:rPr>
        <w:t xml:space="preserve">Ley </w:t>
      </w:r>
      <w:r>
        <w:rPr>
          <w:rFonts w:ascii="Palatino Linotype" w:eastAsia="MS Mincho" w:hAnsi="Palatino Linotype" w:cs="Times New Roman"/>
          <w:color w:val="000000"/>
        </w:rPr>
        <w:t>d</w:t>
      </w:r>
      <w:r w:rsidRPr="00574D1E">
        <w:rPr>
          <w:rFonts w:ascii="Palatino Linotype" w:eastAsia="MS Mincho" w:hAnsi="Palatino Linotype" w:cs="Times New Roman"/>
          <w:color w:val="000000"/>
        </w:rPr>
        <w:t xml:space="preserve">e Transparencia </w:t>
      </w:r>
      <w:r>
        <w:rPr>
          <w:rFonts w:ascii="Palatino Linotype" w:eastAsia="MS Mincho" w:hAnsi="Palatino Linotype" w:cs="Times New Roman"/>
          <w:color w:val="000000"/>
        </w:rPr>
        <w:t>y Acceso a</w:t>
      </w:r>
      <w:r w:rsidRPr="00574D1E">
        <w:rPr>
          <w:rFonts w:ascii="Palatino Linotype" w:eastAsia="MS Mincho" w:hAnsi="Palatino Linotype" w:cs="Times New Roman"/>
          <w:color w:val="000000"/>
        </w:rPr>
        <w:t xml:space="preserve"> </w:t>
      </w:r>
      <w:r>
        <w:rPr>
          <w:rFonts w:ascii="Palatino Linotype" w:eastAsia="MS Mincho" w:hAnsi="Palatino Linotype" w:cs="Times New Roman"/>
          <w:color w:val="000000"/>
        </w:rPr>
        <w:t>la Información Pública d</w:t>
      </w:r>
      <w:r w:rsidRPr="00574D1E">
        <w:rPr>
          <w:rFonts w:ascii="Palatino Linotype" w:eastAsia="MS Mincho" w:hAnsi="Palatino Linotype" w:cs="Times New Roman"/>
          <w:color w:val="000000"/>
        </w:rPr>
        <w:t xml:space="preserve">el Estado </w:t>
      </w:r>
      <w:r>
        <w:rPr>
          <w:rFonts w:ascii="Palatino Linotype" w:eastAsia="MS Mincho" w:hAnsi="Palatino Linotype" w:cs="Times New Roman"/>
          <w:color w:val="000000"/>
        </w:rPr>
        <w:t>de México y</w:t>
      </w:r>
      <w:r w:rsidRPr="00574D1E">
        <w:rPr>
          <w:rFonts w:ascii="Palatino Linotype" w:eastAsia="MS Mincho" w:hAnsi="Palatino Linotype" w:cs="Times New Roman"/>
          <w:color w:val="000000"/>
        </w:rPr>
        <w:t xml:space="preserve"> Municipios</w:t>
      </w:r>
      <w:r>
        <w:rPr>
          <w:rFonts w:ascii="Palatino Linotype" w:eastAsia="MS Mincho" w:hAnsi="Palatino Linotype" w:cs="Times New Roman"/>
          <w:color w:val="000000"/>
        </w:rPr>
        <w:t>, establece lo siguiente:</w:t>
      </w:r>
    </w:p>
    <w:p w14:paraId="7911F7FF" w14:textId="77777777" w:rsidR="00A36727" w:rsidRDefault="00A36727" w:rsidP="00A36727">
      <w:pPr>
        <w:pStyle w:val="Prrafodelista"/>
        <w:tabs>
          <w:tab w:val="left" w:pos="426"/>
        </w:tabs>
        <w:spacing w:before="240" w:after="240" w:line="360" w:lineRule="auto"/>
        <w:ind w:left="0" w:right="51"/>
        <w:jc w:val="both"/>
        <w:rPr>
          <w:rFonts w:ascii="Palatino Linotype" w:hAnsi="Palatino Linotype"/>
          <w:color w:val="000000" w:themeColor="text1"/>
        </w:rPr>
      </w:pPr>
    </w:p>
    <w:p w14:paraId="0A296480" w14:textId="3DF5C629" w:rsidR="008C2B61" w:rsidRPr="008C2B61" w:rsidRDefault="008C2B61" w:rsidP="008C2B61">
      <w:pPr>
        <w:pStyle w:val="Prrafodelista"/>
        <w:tabs>
          <w:tab w:val="left" w:pos="426"/>
        </w:tabs>
        <w:spacing w:before="240" w:after="240" w:line="276" w:lineRule="auto"/>
        <w:ind w:left="567" w:right="567"/>
        <w:jc w:val="both"/>
        <w:rPr>
          <w:rFonts w:ascii="Palatino Linotype" w:hAnsi="Palatino Linotype"/>
          <w:i/>
          <w:sz w:val="22"/>
        </w:rPr>
      </w:pPr>
      <w:r w:rsidRPr="008C2B61">
        <w:rPr>
          <w:rFonts w:ascii="Palatino Linotype" w:hAnsi="Palatino Linotype"/>
          <w:i/>
          <w:sz w:val="22"/>
        </w:rPr>
        <w:t>“</w:t>
      </w:r>
      <w:r w:rsidRPr="008C2B61">
        <w:rPr>
          <w:rFonts w:ascii="Palatino Linotype" w:hAnsi="Palatino Linotype"/>
          <w:b/>
          <w:i/>
          <w:sz w:val="22"/>
        </w:rPr>
        <w:t>Artículo 192.</w:t>
      </w:r>
      <w:r w:rsidRPr="008C2B61">
        <w:rPr>
          <w:rFonts w:ascii="Palatino Linotype" w:hAnsi="Palatino Linotype"/>
          <w:i/>
          <w:sz w:val="22"/>
        </w:rPr>
        <w:t xml:space="preserve"> El recurso será sobreseído, en todo o en parte, cuando una vez admitido, se actualicen alguno de los siguientes supuestos:</w:t>
      </w:r>
    </w:p>
    <w:p w14:paraId="3E0B1548" w14:textId="29FF7CB2" w:rsidR="008C2B61" w:rsidRPr="008C2B61" w:rsidRDefault="008C2B61" w:rsidP="008C2B61">
      <w:pPr>
        <w:pStyle w:val="Prrafodelista"/>
        <w:tabs>
          <w:tab w:val="left" w:pos="426"/>
        </w:tabs>
        <w:spacing w:before="240" w:after="240" w:line="276" w:lineRule="auto"/>
        <w:ind w:left="567" w:right="567"/>
        <w:jc w:val="both"/>
        <w:rPr>
          <w:rFonts w:ascii="Palatino Linotype" w:hAnsi="Palatino Linotype"/>
          <w:i/>
          <w:sz w:val="22"/>
        </w:rPr>
      </w:pPr>
      <w:r w:rsidRPr="008C2B61">
        <w:rPr>
          <w:rFonts w:ascii="Palatino Linotype" w:hAnsi="Palatino Linotype"/>
          <w:i/>
          <w:sz w:val="22"/>
        </w:rPr>
        <w:t>(…)</w:t>
      </w:r>
    </w:p>
    <w:p w14:paraId="05EE820A" w14:textId="254C44C9" w:rsidR="008C2B61" w:rsidRPr="008C2B61" w:rsidRDefault="008C2B61" w:rsidP="008C2B61">
      <w:pPr>
        <w:pStyle w:val="Prrafodelista"/>
        <w:tabs>
          <w:tab w:val="left" w:pos="426"/>
        </w:tabs>
        <w:spacing w:before="240" w:after="240" w:line="276" w:lineRule="auto"/>
        <w:ind w:left="567" w:right="567"/>
        <w:jc w:val="both"/>
        <w:rPr>
          <w:rFonts w:ascii="Palatino Linotype" w:hAnsi="Palatino Linotype"/>
          <w:i/>
          <w:sz w:val="22"/>
        </w:rPr>
      </w:pPr>
      <w:r w:rsidRPr="008C2B61">
        <w:rPr>
          <w:rFonts w:ascii="Palatino Linotype" w:hAnsi="Palatino Linotype"/>
          <w:b/>
          <w:i/>
          <w:sz w:val="22"/>
        </w:rPr>
        <w:t>IV. Admitido el recurso de revisión, aparezca alguna causal de improcedencia en los términos de la presente Ley</w:t>
      </w:r>
      <w:r w:rsidRPr="008C2B61">
        <w:rPr>
          <w:rFonts w:ascii="Palatino Linotype" w:hAnsi="Palatino Linotype"/>
          <w:i/>
          <w:sz w:val="22"/>
        </w:rPr>
        <w:t>; y</w:t>
      </w:r>
    </w:p>
    <w:p w14:paraId="79F798D9" w14:textId="17BE17DD" w:rsidR="008C2B61" w:rsidRPr="008C2B61" w:rsidRDefault="008C2B61" w:rsidP="008C2B6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C2B61">
        <w:rPr>
          <w:rFonts w:ascii="Palatino Linotype" w:hAnsi="Palatino Linotype"/>
          <w:i/>
          <w:sz w:val="22"/>
        </w:rPr>
        <w:t>(…)”</w:t>
      </w:r>
    </w:p>
    <w:p w14:paraId="7101493B" w14:textId="77777777" w:rsidR="008C2B61" w:rsidRDefault="008C2B61" w:rsidP="00A36727">
      <w:pPr>
        <w:pStyle w:val="Prrafodelista"/>
        <w:tabs>
          <w:tab w:val="left" w:pos="426"/>
        </w:tabs>
        <w:spacing w:before="240" w:after="240" w:line="360" w:lineRule="auto"/>
        <w:ind w:left="0" w:right="51"/>
        <w:jc w:val="both"/>
        <w:rPr>
          <w:rFonts w:ascii="Palatino Linotype" w:hAnsi="Palatino Linotype"/>
          <w:color w:val="000000" w:themeColor="text1"/>
        </w:rPr>
      </w:pPr>
    </w:p>
    <w:p w14:paraId="422C0AB8" w14:textId="57F3A4E3" w:rsidR="00F72F7E" w:rsidRDefault="00F72F7E" w:rsidP="007A08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F72F7E">
        <w:rPr>
          <w:rFonts w:ascii="Palatino Linotype" w:hAnsi="Palatino Linotype"/>
          <w:color w:val="000000" w:themeColor="text1"/>
          <w:lang w:val="es-ES"/>
        </w:rPr>
        <w:t xml:space="preserve">el presente asunto, resulta evidente que la fracción </w:t>
      </w:r>
      <w:r>
        <w:rPr>
          <w:rFonts w:ascii="Palatino Linotype" w:hAnsi="Palatino Linotype"/>
          <w:color w:val="000000" w:themeColor="text1"/>
          <w:lang w:val="es-ES"/>
        </w:rPr>
        <w:t>IV</w:t>
      </w:r>
      <w:r w:rsidRPr="00F72F7E">
        <w:rPr>
          <w:rFonts w:ascii="Palatino Linotype" w:hAnsi="Palatino Linotype"/>
          <w:color w:val="000000" w:themeColor="text1"/>
          <w:lang w:val="es-ES"/>
        </w:rPr>
        <w:t xml:space="preserve"> del artículo 192 de la Ley de Transparencia y Acceso a la Información Pública del Estado de México y Municipios se actualiza, ya que como se mencionó en el desarrollo de la presente resolución,</w:t>
      </w:r>
      <w:r>
        <w:rPr>
          <w:rFonts w:ascii="Palatino Linotype" w:hAnsi="Palatino Linotype"/>
          <w:color w:val="000000" w:themeColor="text1"/>
          <w:lang w:val="es-ES"/>
        </w:rPr>
        <w:t xml:space="preserve"> la impugnación del </w:t>
      </w:r>
      <w:r>
        <w:rPr>
          <w:rFonts w:ascii="Palatino Linotype" w:hAnsi="Palatino Linotype"/>
          <w:b/>
          <w:color w:val="000000" w:themeColor="text1"/>
          <w:lang w:val="es-ES"/>
        </w:rPr>
        <w:t>RECURRENTE</w:t>
      </w:r>
      <w:r>
        <w:rPr>
          <w:rFonts w:ascii="Palatino Linotype" w:hAnsi="Palatino Linotype"/>
          <w:color w:val="000000" w:themeColor="text1"/>
          <w:lang w:val="es-ES"/>
        </w:rPr>
        <w:t xml:space="preserve"> versó específicamente en contra de la veracidad de la información proporcionada por el </w:t>
      </w:r>
      <w:r>
        <w:rPr>
          <w:rFonts w:ascii="Palatino Linotype" w:hAnsi="Palatino Linotype"/>
          <w:b/>
          <w:color w:val="000000" w:themeColor="text1"/>
          <w:lang w:val="es-ES"/>
        </w:rPr>
        <w:t>SUJETO OBLIGADO</w:t>
      </w:r>
      <w:r>
        <w:rPr>
          <w:rFonts w:ascii="Palatino Linotype" w:hAnsi="Palatino Linotype"/>
          <w:color w:val="000000" w:themeColor="text1"/>
          <w:lang w:val="es-ES"/>
        </w:rPr>
        <w:t>.</w:t>
      </w:r>
    </w:p>
    <w:p w14:paraId="7117011E" w14:textId="77777777" w:rsidR="00F72F7E" w:rsidRDefault="00F72F7E" w:rsidP="00F72F7E">
      <w:pPr>
        <w:pStyle w:val="Prrafodelista"/>
        <w:tabs>
          <w:tab w:val="left" w:pos="426"/>
        </w:tabs>
        <w:spacing w:before="240" w:after="240" w:line="360" w:lineRule="auto"/>
        <w:ind w:left="0" w:right="51"/>
        <w:jc w:val="both"/>
        <w:rPr>
          <w:rFonts w:ascii="Palatino Linotype" w:hAnsi="Palatino Linotype"/>
          <w:color w:val="000000" w:themeColor="text1"/>
        </w:rPr>
      </w:pPr>
    </w:p>
    <w:p w14:paraId="1A92E026" w14:textId="5FB0D22B" w:rsidR="00F72F7E" w:rsidRDefault="00F72F7E" w:rsidP="007A08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w:t>
      </w:r>
      <w:r w:rsidRPr="00F72F7E">
        <w:rPr>
          <w:rFonts w:ascii="Palatino Linotype" w:hAnsi="Palatino Linotype"/>
          <w:color w:val="000000" w:themeColor="text1"/>
        </w:rPr>
        <w:t xml:space="preserve">el mismo orden de ideas, de acuerdo con el procesalista Niceto Alcalá-Zamora y Castillo en su obra </w:t>
      </w:r>
      <w:r w:rsidRPr="00F72F7E">
        <w:rPr>
          <w:rFonts w:ascii="Palatino Linotype" w:hAnsi="Palatino Linotype"/>
          <w:i/>
          <w:color w:val="000000" w:themeColor="text1"/>
        </w:rPr>
        <w:t>“Cuestiones de Terminología Procesal”</w:t>
      </w:r>
      <w:r w:rsidRPr="00F72F7E">
        <w:rPr>
          <w:rFonts w:ascii="Palatino Linotype" w:hAnsi="Palatino Linotype"/>
          <w:color w:val="000000" w:themeColor="text1"/>
        </w:rPr>
        <w:t xml:space="preserve">, el sobreseimiento es </w:t>
      </w:r>
      <w:r w:rsidRPr="00F72F7E">
        <w:rPr>
          <w:rFonts w:ascii="Palatino Linotype" w:hAnsi="Palatino Linotype"/>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0FADDC36" w14:textId="77777777" w:rsidR="00F72F7E" w:rsidRDefault="00F72F7E" w:rsidP="00F72F7E">
      <w:pPr>
        <w:pStyle w:val="Prrafodelista"/>
        <w:tabs>
          <w:tab w:val="left" w:pos="426"/>
        </w:tabs>
        <w:spacing w:before="240" w:after="240" w:line="360" w:lineRule="auto"/>
        <w:ind w:left="0" w:right="51"/>
        <w:jc w:val="both"/>
        <w:rPr>
          <w:rFonts w:ascii="Palatino Linotype" w:hAnsi="Palatino Linotype"/>
          <w:color w:val="000000" w:themeColor="text1"/>
        </w:rPr>
      </w:pPr>
    </w:p>
    <w:p w14:paraId="2EA4143B" w14:textId="11F0D85F" w:rsidR="00F72F7E" w:rsidRDefault="00F72F7E" w:rsidP="007A08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Eduardo </w:t>
      </w:r>
      <w:r w:rsidRPr="00962EC1">
        <w:rPr>
          <w:rFonts w:ascii="Palatino Linotype" w:hAnsi="Palatino Linotype" w:cs="Arial"/>
        </w:rPr>
        <w:t xml:space="preserve">Pallares, en su artículo </w:t>
      </w:r>
      <w:r w:rsidRPr="00962EC1">
        <w:rPr>
          <w:rFonts w:ascii="Palatino Linotype" w:hAnsi="Palatino Linotype" w:cs="Arial"/>
          <w:i/>
        </w:rPr>
        <w:t>“La caducidad y el sobreseimiento en el amparo”</w:t>
      </w:r>
      <w:r w:rsidRPr="00962EC1">
        <w:rPr>
          <w:rFonts w:ascii="Palatino Linotype" w:hAnsi="Palatino Linotype" w:cs="Arial"/>
        </w:rPr>
        <w:t xml:space="preserve">, cita la definición de Aguilera Paz, aduciendo que se </w:t>
      </w:r>
      <w:r w:rsidRPr="00962EC1">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962EC1">
        <w:rPr>
          <w:rFonts w:ascii="Palatino Linotype" w:hAnsi="Palatino Linotype" w:cs="Arial"/>
        </w:rPr>
        <w:t>. Asimismo, señala que existe el sobreseimiento provisional y el definitivo</w:t>
      </w:r>
      <w:r w:rsidRPr="00962EC1">
        <w:rPr>
          <w:rFonts w:ascii="Palatino Linotype" w:hAnsi="Palatino Linotype" w:cs="Arial"/>
          <w:i/>
        </w:rPr>
        <w:t>: “...el definitivo es una verdadera sentencia que pone fin al juicio, y que una vez dictada, produce cosa juzgada, mientras que el provisorio tiene por efectos suspender la prosecución de la causa...”</w:t>
      </w:r>
      <w:r>
        <w:rPr>
          <w:rFonts w:ascii="Palatino Linotype" w:hAnsi="Palatino Linotype" w:cs="Arial"/>
          <w:i/>
        </w:rPr>
        <w:t>.</w:t>
      </w:r>
    </w:p>
    <w:p w14:paraId="58CD2CF2" w14:textId="77777777" w:rsidR="00F72F7E" w:rsidRDefault="00F72F7E" w:rsidP="00F72F7E">
      <w:pPr>
        <w:pStyle w:val="Prrafodelista"/>
        <w:tabs>
          <w:tab w:val="left" w:pos="426"/>
        </w:tabs>
        <w:spacing w:before="240" w:after="240" w:line="360" w:lineRule="auto"/>
        <w:ind w:left="0" w:right="51"/>
        <w:jc w:val="both"/>
        <w:rPr>
          <w:rFonts w:ascii="Palatino Linotype" w:hAnsi="Palatino Linotype"/>
          <w:color w:val="000000" w:themeColor="text1"/>
        </w:rPr>
      </w:pPr>
    </w:p>
    <w:p w14:paraId="5366E32F" w14:textId="5E41D9EA" w:rsidR="00F72F7E" w:rsidRDefault="00F72F7E" w:rsidP="007A08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962EC1">
        <w:rPr>
          <w:rFonts w:ascii="Palatino Linotype" w:hAnsi="Palatino Linotype" w:cs="Arial"/>
        </w:rPr>
        <w:t xml:space="preserve">para la doctrina el sobreseimiento provoca que un procedimiento se suspenda o se resuelva en definitiva </w:t>
      </w:r>
      <w:r w:rsidRPr="00962EC1">
        <w:rPr>
          <w:rFonts w:ascii="Palatino Linotype" w:hAnsi="Palatino Linotype" w:cs="Arial"/>
          <w:b/>
        </w:rPr>
        <w:t xml:space="preserve">sin que se entre al estudio de los agravios o motivos de inconformidad. </w:t>
      </w:r>
      <w:r w:rsidRPr="00962EC1">
        <w:rPr>
          <w:rFonts w:ascii="Palatino Linotype" w:hAnsi="Palatino Linotype" w:cs="Arial"/>
        </w:rPr>
        <w:t xml:space="preserve">Este mismo criterio es compartido por el </w:t>
      </w:r>
      <w:r>
        <w:rPr>
          <w:rFonts w:ascii="Palatino Linotype" w:hAnsi="Palatino Linotype" w:cs="Arial"/>
        </w:rPr>
        <w:t>Máximo</w:t>
      </w:r>
      <w:r w:rsidRPr="00962EC1">
        <w:rPr>
          <w:rFonts w:ascii="Palatino Linotype" w:hAnsi="Palatino Linotype" w:cs="Arial"/>
        </w:rPr>
        <w:t xml:space="preserve"> Tribunal del país en múltiples jurisprudencias, por lo que a continuación se agrega una de ellas</w:t>
      </w:r>
      <w:r w:rsidR="00AC4CD6">
        <w:rPr>
          <w:rStyle w:val="Refdenotaalpie"/>
          <w:rFonts w:ascii="Palatino Linotype" w:hAnsi="Palatino Linotype" w:cs="Arial"/>
        </w:rPr>
        <w:footnoteReference w:id="5"/>
      </w:r>
      <w:r w:rsidRPr="00962EC1">
        <w:rPr>
          <w:rFonts w:ascii="Palatino Linotype" w:hAnsi="Palatino Linotype" w:cs="Arial"/>
        </w:rPr>
        <w:t xml:space="preserve"> que sirve como orientador en esta resolución:</w:t>
      </w:r>
    </w:p>
    <w:p w14:paraId="5242340D" w14:textId="77777777" w:rsidR="00F72F7E" w:rsidRDefault="00F72F7E" w:rsidP="00F72F7E">
      <w:pPr>
        <w:pStyle w:val="Prrafodelista"/>
        <w:tabs>
          <w:tab w:val="left" w:pos="426"/>
        </w:tabs>
        <w:spacing w:before="240" w:line="360" w:lineRule="auto"/>
        <w:ind w:left="0" w:right="51"/>
        <w:jc w:val="both"/>
        <w:rPr>
          <w:rFonts w:ascii="Palatino Linotype" w:hAnsi="Palatino Linotype"/>
          <w:color w:val="000000" w:themeColor="text1"/>
        </w:rPr>
      </w:pPr>
    </w:p>
    <w:p w14:paraId="5B6C7C7C" w14:textId="77777777" w:rsidR="00F72F7E" w:rsidRDefault="00F72F7E" w:rsidP="00F72F7E">
      <w:pPr>
        <w:pStyle w:val="Prrafodelista"/>
        <w:spacing w:line="276" w:lineRule="auto"/>
        <w:ind w:left="567" w:right="567"/>
        <w:jc w:val="both"/>
        <w:rPr>
          <w:rFonts w:ascii="Palatino Linotype" w:eastAsia="Calibri" w:hAnsi="Palatino Linotype" w:cs="Times New Roman"/>
          <w:iCs/>
          <w:sz w:val="22"/>
          <w:lang w:val="es-AR"/>
        </w:rPr>
      </w:pPr>
      <w:r w:rsidRPr="00F72F7E">
        <w:rPr>
          <w:rFonts w:ascii="Palatino Linotype" w:eastAsia="Calibri" w:hAnsi="Palatino Linotype" w:cs="Times New Roman"/>
          <w:b/>
          <w:i/>
          <w:iCs/>
          <w:sz w:val="22"/>
          <w:lang w:val="es-AR"/>
        </w:rPr>
        <w:t xml:space="preserve">SOBRESEIMIENTO EN EL JUICIO DE AMPARO DIRECTO. IMPIDE EL ESTUDIO DE LAS VIOLACIONES PROCESALES PLANTEADAS EN LOS </w:t>
      </w:r>
      <w:r w:rsidRPr="00F72F7E">
        <w:rPr>
          <w:rFonts w:ascii="Palatino Linotype" w:eastAsia="Calibri" w:hAnsi="Palatino Linotype" w:cs="Times New Roman"/>
          <w:b/>
          <w:i/>
          <w:iCs/>
          <w:sz w:val="22"/>
          <w:lang w:val="es-AR"/>
        </w:rPr>
        <w:lastRenderedPageBreak/>
        <w:t>CONCEPTOS DE VIOLACIÓN. “El sobreseimiento</w:t>
      </w:r>
      <w:r w:rsidRPr="00F72F7E">
        <w:rPr>
          <w:rFonts w:ascii="Palatino Linotype" w:eastAsia="Calibri" w:hAnsi="Palatino Linotype" w:cs="Times New Roman"/>
          <w:i/>
          <w:iCs/>
          <w:sz w:val="22"/>
          <w:lang w:val="es-AR"/>
        </w:rPr>
        <w:t xml:space="preserve"> en el juicio de amparo directo </w:t>
      </w:r>
      <w:r w:rsidRPr="00F72F7E">
        <w:rPr>
          <w:rFonts w:ascii="Palatino Linotype" w:eastAsia="Calibri" w:hAnsi="Palatino Linotype" w:cs="Times New Roman"/>
          <w:b/>
          <w:i/>
          <w:iCs/>
          <w:sz w:val="22"/>
          <w:lang w:val="es-AR"/>
        </w:rPr>
        <w:t>provoca la terminación de la controversia planteada</w:t>
      </w:r>
      <w:r w:rsidRPr="00F72F7E">
        <w:rPr>
          <w:rFonts w:ascii="Palatino Linotype" w:eastAsia="Calibri" w:hAnsi="Palatino Linotype" w:cs="Times New Roman"/>
          <w:i/>
          <w:iCs/>
          <w:sz w:val="22"/>
          <w:lang w:val="es-AR"/>
        </w:rPr>
        <w:t xml:space="preserve"> por el quejoso en la demanda de amparo</w:t>
      </w:r>
      <w:r w:rsidRPr="00F72F7E">
        <w:rPr>
          <w:rFonts w:ascii="Palatino Linotype" w:eastAsia="Calibri" w:hAnsi="Palatino Linotype" w:cs="Times New Roman"/>
          <w:b/>
          <w:i/>
          <w:iCs/>
          <w:sz w:val="22"/>
          <w:lang w:val="es-AR"/>
        </w:rPr>
        <w:t>, sin hacer un pronunciamiento de fondo sobre la legalidad o ilegalidad de la sentencia reclamada</w:t>
      </w:r>
      <w:r w:rsidRPr="00F72F7E">
        <w:rPr>
          <w:rFonts w:ascii="Palatino Linotype" w:eastAsia="Calibri" w:hAnsi="Palatino Linotype" w:cs="Times New Roman"/>
          <w:i/>
          <w:iCs/>
          <w:sz w:val="22"/>
          <w:lang w:val="es-AR"/>
        </w:rPr>
        <w:t xml:space="preserve">. </w:t>
      </w:r>
      <w:r w:rsidRPr="00F72F7E">
        <w:rPr>
          <w:rFonts w:ascii="Palatino Linotype" w:eastAsia="Calibri" w:hAnsi="Palatino Linotype" w:cs="Times New Roman"/>
          <w:b/>
          <w:i/>
          <w:iCs/>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F72F7E">
        <w:rPr>
          <w:rFonts w:ascii="Palatino Linotype" w:eastAsia="Calibri" w:hAnsi="Palatino Linotype" w:cs="Times New Roman"/>
          <w:i/>
          <w:iCs/>
          <w:sz w:val="22"/>
          <w:lang w:val="es-AR"/>
        </w:rPr>
        <w:t>.”</w:t>
      </w:r>
    </w:p>
    <w:p w14:paraId="631B75FD" w14:textId="69BDE5EA" w:rsidR="00F72F7E" w:rsidRPr="00F72F7E" w:rsidRDefault="00F72F7E" w:rsidP="00F72F7E">
      <w:pPr>
        <w:pStyle w:val="Prrafodelista"/>
        <w:spacing w:line="276" w:lineRule="auto"/>
        <w:ind w:left="567" w:right="567"/>
        <w:jc w:val="both"/>
        <w:rPr>
          <w:rFonts w:ascii="Palatino Linotype" w:eastAsia="Calibri" w:hAnsi="Palatino Linotype" w:cs="Times New Roman"/>
          <w:iCs/>
          <w:sz w:val="22"/>
          <w:lang w:val="es-AR"/>
        </w:rPr>
      </w:pPr>
      <w:r>
        <w:rPr>
          <w:rFonts w:ascii="Palatino Linotype" w:eastAsia="Calibri" w:hAnsi="Palatino Linotype" w:cs="Times New Roman"/>
          <w:iCs/>
          <w:sz w:val="22"/>
          <w:lang w:val="es-AR"/>
        </w:rPr>
        <w:t>(Énfasis añadido)</w:t>
      </w:r>
    </w:p>
    <w:p w14:paraId="20EDBCB0" w14:textId="77777777" w:rsidR="00F72F7E" w:rsidRDefault="00F72F7E" w:rsidP="00F72F7E">
      <w:pPr>
        <w:pStyle w:val="Prrafodelista"/>
        <w:tabs>
          <w:tab w:val="left" w:pos="426"/>
        </w:tabs>
        <w:spacing w:before="240" w:after="240" w:line="360" w:lineRule="auto"/>
        <w:ind w:left="0" w:right="51"/>
        <w:jc w:val="both"/>
        <w:rPr>
          <w:rFonts w:ascii="Palatino Linotype" w:hAnsi="Palatino Linotype"/>
          <w:color w:val="000000" w:themeColor="text1"/>
        </w:rPr>
      </w:pPr>
    </w:p>
    <w:p w14:paraId="130674AD" w14:textId="0007077A" w:rsidR="00A36727" w:rsidRDefault="00F72F7E" w:rsidP="007A08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Bajo </w:t>
      </w:r>
      <w:r w:rsidRPr="00962EC1">
        <w:rPr>
          <w:rFonts w:ascii="Palatino Linotype" w:hAnsi="Palatino Linotype" w:cs="Arial"/>
          <w:lang w:val="es-CO"/>
        </w:rPr>
        <w:t xml:space="preserve">ese tenor y en términos del artículo 186 fracción I de la Ley de Transparencia y Acceso a la Información Pública del Estado de México y Municipios, este Pleno determina el </w:t>
      </w:r>
      <w:r w:rsidRPr="00962EC1">
        <w:rPr>
          <w:rFonts w:ascii="Palatino Linotype" w:hAnsi="Palatino Linotype" w:cs="Arial"/>
          <w:b/>
          <w:lang w:val="es-CO"/>
        </w:rPr>
        <w:t xml:space="preserve">SOBRESEIMIENTO </w:t>
      </w:r>
      <w:r w:rsidRPr="00962EC1">
        <w:rPr>
          <w:rFonts w:ascii="Palatino Linotype" w:hAnsi="Palatino Linotype" w:cs="Arial"/>
          <w:lang w:val="es-CO"/>
        </w:rPr>
        <w:t xml:space="preserve">del presente recurso de revisión, </w:t>
      </w:r>
      <w:r w:rsidR="00AC4CD6">
        <w:rPr>
          <w:rFonts w:ascii="Palatino Linotype" w:hAnsi="Palatino Linotype" w:cs="Arial"/>
          <w:lang w:val="es-CO"/>
        </w:rPr>
        <w:t>por resultar improcedente</w:t>
      </w:r>
      <w:r w:rsidRPr="00962EC1">
        <w:rPr>
          <w:rFonts w:ascii="Palatino Linotype" w:hAnsi="Palatino Linotype" w:cs="Arial"/>
          <w:lang w:val="es-CO"/>
        </w:rPr>
        <w:t xml:space="preserve">, en términos de la fracción </w:t>
      </w:r>
      <w:r w:rsidR="00AC4CD6">
        <w:rPr>
          <w:rFonts w:ascii="Palatino Linotype" w:hAnsi="Palatino Linotype" w:cs="Arial"/>
          <w:lang w:val="es-CO"/>
        </w:rPr>
        <w:t>I</w:t>
      </w:r>
      <w:r w:rsidRPr="00962EC1">
        <w:rPr>
          <w:rFonts w:ascii="Palatino Linotype" w:hAnsi="Palatino Linotype" w:cs="Arial"/>
          <w:lang w:val="es-CO"/>
        </w:rPr>
        <w:t>V del artículo 192 de la Ley de Transparencia y Acceso a la Información Pública Estatal.</w:t>
      </w:r>
    </w:p>
    <w:p w14:paraId="4163F536" w14:textId="77777777" w:rsidR="00A36727" w:rsidRDefault="00A36727" w:rsidP="00A36727">
      <w:pPr>
        <w:pStyle w:val="Prrafodelista"/>
        <w:tabs>
          <w:tab w:val="left" w:pos="426"/>
        </w:tabs>
        <w:spacing w:before="240" w:after="240" w:line="360" w:lineRule="auto"/>
        <w:ind w:left="0" w:right="51"/>
        <w:jc w:val="both"/>
        <w:rPr>
          <w:rFonts w:ascii="Palatino Linotype" w:hAnsi="Palatino Linotype"/>
          <w:color w:val="000000" w:themeColor="text1"/>
        </w:rPr>
      </w:pPr>
    </w:p>
    <w:p w14:paraId="4FC96C23" w14:textId="6FAC47A9" w:rsidR="007A08EE" w:rsidRPr="00953B03" w:rsidRDefault="00E44CEF" w:rsidP="007A08EE">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7" w:name="_Toc82002551"/>
      <w:r>
        <w:rPr>
          <w:rFonts w:ascii="Palatino Linotype" w:hAnsi="Palatino Linotype"/>
          <w:b/>
          <w:bCs/>
          <w:color w:val="000000" w:themeColor="text1"/>
        </w:rPr>
        <w:t>CUARTO</w:t>
      </w:r>
      <w:r w:rsidR="007A08EE" w:rsidRPr="00953B03">
        <w:rPr>
          <w:rFonts w:ascii="Palatino Linotype" w:hAnsi="Palatino Linotype"/>
          <w:b/>
          <w:bCs/>
          <w:color w:val="000000" w:themeColor="text1"/>
        </w:rPr>
        <w:t>. Decisión</w:t>
      </w:r>
      <w:bookmarkEnd w:id="27"/>
    </w:p>
    <w:p w14:paraId="11CBBAC9" w14:textId="77777777" w:rsidR="007A08EE" w:rsidRDefault="007A08EE" w:rsidP="007A08EE">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7144C096" w:rsidR="00953B03" w:rsidRPr="00EF75DE" w:rsidRDefault="00EA4CEB"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 lo largo del presente estudio</w:t>
      </w:r>
      <w:r w:rsidR="00C828E8">
        <w:rPr>
          <w:rFonts w:ascii="Palatino Linotype" w:hAnsi="Palatino Linotype"/>
          <w:color w:val="000000" w:themeColor="text1"/>
        </w:rPr>
        <w:t xml:space="preserve"> se estableció que </w:t>
      </w:r>
      <w:r w:rsidR="00E44CEF">
        <w:rPr>
          <w:rFonts w:ascii="Palatino Linotype" w:hAnsi="Palatino Linotype"/>
          <w:color w:val="000000" w:themeColor="text1"/>
        </w:rPr>
        <w:t xml:space="preserve">la </w:t>
      </w:r>
      <w:r w:rsidR="001F0A5F">
        <w:rPr>
          <w:rFonts w:ascii="Palatino Linotype" w:hAnsi="Palatino Linotype"/>
          <w:color w:val="000000" w:themeColor="text1"/>
        </w:rPr>
        <w:t xml:space="preserve">solicitud del particular no se relacionaba con el ejercicio del derecho de acceso a la información, sino de petición, pues buscaba que el </w:t>
      </w:r>
      <w:r w:rsidR="001F0A5F">
        <w:rPr>
          <w:rFonts w:ascii="Palatino Linotype" w:hAnsi="Palatino Linotype"/>
          <w:b/>
          <w:color w:val="000000" w:themeColor="text1"/>
        </w:rPr>
        <w:t>SUJETO OBLIGADO</w:t>
      </w:r>
      <w:r w:rsidR="001F0A5F">
        <w:rPr>
          <w:rFonts w:ascii="Palatino Linotype" w:hAnsi="Palatino Linotype"/>
          <w:color w:val="000000" w:themeColor="text1"/>
        </w:rPr>
        <w:t xml:space="preserve"> instalara una caja móvil para realizar los pagos anuales del servicio de agua potable en una localidad específica. Por su parte, se demostró que los agravios expuestos en el recurso de revisión eran </w:t>
      </w:r>
      <w:r w:rsidR="00AC4CD6">
        <w:rPr>
          <w:rFonts w:ascii="Palatino Linotype" w:hAnsi="Palatino Linotype"/>
          <w:color w:val="000000" w:themeColor="text1"/>
        </w:rPr>
        <w:t>in</w:t>
      </w:r>
      <w:r w:rsidR="001F0A5F">
        <w:rPr>
          <w:rFonts w:ascii="Palatino Linotype" w:hAnsi="Palatino Linotype"/>
          <w:color w:val="000000" w:themeColor="text1"/>
        </w:rPr>
        <w:t xml:space="preserve">fundados, pues éstos consistían en </w:t>
      </w:r>
      <w:r w:rsidR="00AC4CD6">
        <w:rPr>
          <w:rFonts w:ascii="Palatino Linotype" w:hAnsi="Palatino Linotype"/>
          <w:color w:val="000000" w:themeColor="text1"/>
        </w:rPr>
        <w:t>impugnar</w:t>
      </w:r>
      <w:r w:rsidR="001F0A5F">
        <w:rPr>
          <w:rFonts w:ascii="Palatino Linotype" w:hAnsi="Palatino Linotype"/>
          <w:color w:val="000000" w:themeColor="text1"/>
        </w:rPr>
        <w:t xml:space="preserve"> la veracidad de la información proporcionada en la respuesta del </w:t>
      </w:r>
      <w:r w:rsidR="001F0A5F">
        <w:rPr>
          <w:rFonts w:ascii="Palatino Linotype" w:hAnsi="Palatino Linotype"/>
          <w:b/>
          <w:color w:val="000000" w:themeColor="text1"/>
        </w:rPr>
        <w:t>SUJETO OBLIGADO</w:t>
      </w:r>
      <w:r w:rsidR="001F0A5F">
        <w:rPr>
          <w:rFonts w:ascii="Palatino Linotype" w:hAnsi="Palatino Linotype"/>
          <w:color w:val="000000" w:themeColor="text1"/>
        </w:rPr>
        <w:t>.</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5F8FCBDE"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00E44CEF">
        <w:rPr>
          <w:rFonts w:ascii="Palatino Linotype" w:eastAsia="MS Mincho" w:hAnsi="Palatino Linotype" w:cstheme="majorBidi"/>
          <w:lang w:val="es-ES"/>
        </w:rPr>
        <w:t>in</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8705E1">
        <w:rPr>
          <w:rFonts w:ascii="Palatino Linotype" w:eastAsia="MS Mincho" w:hAnsi="Palatino Linotype" w:cstheme="majorBidi"/>
          <w:b/>
          <w:bCs/>
          <w:lang w:val="es-ES"/>
        </w:rPr>
        <w:t>0</w:t>
      </w:r>
      <w:r w:rsidR="00F75B47">
        <w:rPr>
          <w:rFonts w:ascii="Palatino Linotype" w:eastAsia="MS Mincho" w:hAnsi="Palatino Linotype" w:cstheme="majorBidi"/>
          <w:b/>
          <w:lang w:val="es-ES"/>
        </w:rPr>
        <w:t>3518/INFOEM/IP/RR/2021</w:t>
      </w:r>
      <w:r w:rsidRPr="0028241C">
        <w:rPr>
          <w:rFonts w:ascii="Palatino Linotype" w:eastAsia="MS Mincho" w:hAnsi="Palatino Linotype" w:cstheme="majorBidi"/>
          <w:lang w:val="es-ES"/>
        </w:rPr>
        <w:t xml:space="preserve">; por ello, y con fundamento en la fracción </w:t>
      </w:r>
      <w:r w:rsidR="00E44CEF">
        <w:rPr>
          <w:rFonts w:ascii="Palatino Linotype" w:eastAsia="MS Mincho" w:hAnsi="Palatino Linotype" w:cstheme="majorBidi"/>
          <w:lang w:val="es-ES"/>
        </w:rPr>
        <w:t>I</w:t>
      </w:r>
      <w:r w:rsidRPr="0028241C">
        <w:rPr>
          <w:rFonts w:ascii="Palatino Linotype" w:eastAsia="MS Mincho" w:hAnsi="Palatino Linotype" w:cstheme="majorBidi"/>
          <w:lang w:val="es-ES"/>
        </w:rPr>
        <w:t xml:space="preserve"> del numeral 186 de la Ley de Transparencia y Acceso a la Información Pública del Estado de México y Municipios, se </w:t>
      </w:r>
      <w:r w:rsidR="00E44CEF">
        <w:rPr>
          <w:rFonts w:ascii="Palatino Linotype" w:eastAsia="MS Mincho" w:hAnsi="Palatino Linotype" w:cstheme="majorBidi"/>
          <w:b/>
          <w:lang w:val="es-ES"/>
        </w:rPr>
        <w:t>SOBRESEE</w:t>
      </w:r>
      <w:r w:rsidRPr="0028241C">
        <w:rPr>
          <w:rFonts w:ascii="Palatino Linotype" w:eastAsia="MS Mincho" w:hAnsi="Palatino Linotype" w:cstheme="majorBidi"/>
          <w:lang w:val="es-ES"/>
        </w:rPr>
        <w:t xml:space="preserve"> </w:t>
      </w:r>
      <w:r w:rsidR="00E44CEF">
        <w:rPr>
          <w:rFonts w:ascii="Palatino Linotype" w:eastAsia="MS Mincho" w:hAnsi="Palatino Linotype" w:cstheme="majorBidi"/>
          <w:lang w:val="es-ES"/>
        </w:rPr>
        <w:t>el recurso de revisión al actualizarse la causal de improcedencia contenida en el artículo 191, fracción V de la Ley de mérito.</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1746CFF5" w:rsidR="00AC4CD6"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2A499D0" w14:textId="593DF6CC" w:rsidR="00AC4CD6" w:rsidRDefault="00AC4CD6">
      <w:pPr>
        <w:rPr>
          <w:rFonts w:ascii="Palatino Linotype" w:hAnsi="Palatino Linotype"/>
          <w:color w:val="000000" w:themeColor="text1"/>
        </w:rPr>
      </w:pPr>
    </w:p>
    <w:p w14:paraId="18C7D92B" w14:textId="77777777" w:rsidR="009959DB" w:rsidRDefault="009959DB" w:rsidP="009959DB">
      <w:pPr>
        <w:pStyle w:val="Ttulo1"/>
        <w:spacing w:line="360" w:lineRule="auto"/>
        <w:jc w:val="center"/>
        <w:rPr>
          <w:b/>
          <w:color w:val="000000" w:themeColor="text1"/>
          <w:szCs w:val="24"/>
        </w:rPr>
      </w:pPr>
      <w:bookmarkStart w:id="28" w:name="_Toc495427547"/>
      <w:bookmarkStart w:id="29" w:name="_Toc497905366"/>
      <w:bookmarkStart w:id="30" w:name="_Toc82002552"/>
      <w:r w:rsidRPr="008C6062">
        <w:rPr>
          <w:b/>
          <w:color w:val="000000" w:themeColor="text1"/>
          <w:szCs w:val="24"/>
        </w:rPr>
        <w:t>R E S O L U T I V O S</w:t>
      </w:r>
      <w:bookmarkEnd w:id="23"/>
      <w:bookmarkEnd w:id="24"/>
      <w:bookmarkEnd w:id="28"/>
      <w:bookmarkEnd w:id="29"/>
      <w:bookmarkEnd w:id="30"/>
    </w:p>
    <w:p w14:paraId="77A14A35" w14:textId="77777777" w:rsidR="00AC4CD6" w:rsidRDefault="00AC4CD6" w:rsidP="001F0A5F">
      <w:pPr>
        <w:spacing w:line="360" w:lineRule="auto"/>
        <w:jc w:val="both"/>
        <w:rPr>
          <w:rFonts w:ascii="Palatino Linotype" w:hAnsi="Palatino Linotype"/>
          <w:b/>
          <w:sz w:val="28"/>
        </w:rPr>
      </w:pPr>
    </w:p>
    <w:p w14:paraId="3931E11A" w14:textId="77777777" w:rsidR="002D3EB7" w:rsidRDefault="002D3EB7" w:rsidP="001F0A5F">
      <w:pPr>
        <w:spacing w:line="360" w:lineRule="auto"/>
        <w:jc w:val="both"/>
        <w:rPr>
          <w:rFonts w:ascii="Palatino Linotype" w:hAnsi="Palatino Linotype"/>
          <w:b/>
          <w:sz w:val="28"/>
        </w:rPr>
      </w:pPr>
    </w:p>
    <w:p w14:paraId="62283631" w14:textId="2B50ED6F" w:rsidR="001F0A5F" w:rsidRPr="005108ED" w:rsidRDefault="001F0A5F" w:rsidP="001F0A5F">
      <w:pPr>
        <w:spacing w:line="360" w:lineRule="auto"/>
        <w:jc w:val="both"/>
        <w:rPr>
          <w:rFonts w:ascii="Palatino Linotype" w:hAnsi="Palatino Linotype"/>
        </w:rPr>
      </w:pPr>
      <w:r w:rsidRPr="001F0A5F">
        <w:rPr>
          <w:rFonts w:ascii="Palatino Linotype" w:hAnsi="Palatino Linotype"/>
          <w:b/>
          <w:sz w:val="28"/>
        </w:rPr>
        <w:t>PRIMERO</w:t>
      </w:r>
      <w:r w:rsidRPr="005108ED">
        <w:rPr>
          <w:rFonts w:ascii="Palatino Linotype" w:hAnsi="Palatino Linotype"/>
          <w:b/>
        </w:rPr>
        <w:t>.</w:t>
      </w:r>
      <w:r w:rsidRPr="005108ED">
        <w:rPr>
          <w:rFonts w:ascii="Palatino Linotype" w:hAnsi="Palatino Linotype"/>
        </w:rPr>
        <w:t xml:space="preserve"> Se </w:t>
      </w:r>
      <w:r w:rsidRPr="005108ED">
        <w:rPr>
          <w:rFonts w:ascii="Palatino Linotype" w:hAnsi="Palatino Linotype"/>
          <w:b/>
        </w:rPr>
        <w:t>SOBRESEE</w:t>
      </w:r>
      <w:r w:rsidRPr="005108ED">
        <w:rPr>
          <w:rFonts w:ascii="Palatino Linotype" w:hAnsi="Palatino Linotype"/>
        </w:rPr>
        <w:t xml:space="preserve"> el recurso de revisión número </w:t>
      </w:r>
      <w:r>
        <w:rPr>
          <w:rFonts w:ascii="Palatino Linotype" w:hAnsi="Palatino Linotype"/>
          <w:b/>
        </w:rPr>
        <w:t>03518</w:t>
      </w:r>
      <w:r w:rsidRPr="005108ED">
        <w:rPr>
          <w:rFonts w:ascii="Palatino Linotype" w:hAnsi="Palatino Linotype"/>
          <w:b/>
        </w:rPr>
        <w:t>/INFOEM/IP/RR/</w:t>
      </w:r>
      <w:r>
        <w:rPr>
          <w:rFonts w:ascii="Palatino Linotype" w:hAnsi="Palatino Linotype"/>
          <w:b/>
        </w:rPr>
        <w:t>2021</w:t>
      </w:r>
      <w:r w:rsidRPr="005108ED">
        <w:rPr>
          <w:rFonts w:ascii="Palatino Linotype" w:hAnsi="Palatino Linotype"/>
        </w:rPr>
        <w:t xml:space="preserve">, por </w:t>
      </w:r>
      <w:r>
        <w:rPr>
          <w:rFonts w:ascii="Palatino Linotype" w:hAnsi="Palatino Linotype"/>
          <w:b/>
        </w:rPr>
        <w:t>resultar improcedente</w:t>
      </w:r>
      <w:r>
        <w:rPr>
          <w:rFonts w:ascii="Palatino Linotype" w:hAnsi="Palatino Linotype"/>
        </w:rPr>
        <w:t>,</w:t>
      </w:r>
      <w:r w:rsidRPr="005108ED">
        <w:rPr>
          <w:rFonts w:ascii="Palatino Linotype" w:hAnsi="Palatino Linotype"/>
        </w:rPr>
        <w:t xml:space="preserve"> en términos del </w:t>
      </w:r>
      <w:r w:rsidRPr="005108ED">
        <w:rPr>
          <w:rFonts w:ascii="Palatino Linotype" w:hAnsi="Palatino Linotype"/>
          <w:b/>
        </w:rPr>
        <w:t xml:space="preserve">Considerando </w:t>
      </w:r>
      <w:r>
        <w:rPr>
          <w:rFonts w:ascii="Palatino Linotype" w:hAnsi="Palatino Linotype"/>
          <w:b/>
        </w:rPr>
        <w:t>TERCERO</w:t>
      </w:r>
      <w:r w:rsidRPr="005108ED">
        <w:rPr>
          <w:rFonts w:ascii="Palatino Linotype" w:hAnsi="Palatino Linotype"/>
        </w:rPr>
        <w:t xml:space="preserve"> de la presente resolución.</w:t>
      </w:r>
    </w:p>
    <w:p w14:paraId="3BB3D7E2" w14:textId="77777777" w:rsidR="001F0A5F" w:rsidRPr="005108ED" w:rsidRDefault="001F0A5F" w:rsidP="001F0A5F">
      <w:pPr>
        <w:spacing w:line="360" w:lineRule="auto"/>
        <w:jc w:val="both"/>
        <w:rPr>
          <w:rFonts w:ascii="Palatino Linotype" w:eastAsia="MS Mincho" w:hAnsi="Palatino Linotype" w:cs="Times New Roman"/>
          <w:b/>
        </w:rPr>
      </w:pPr>
    </w:p>
    <w:p w14:paraId="7D6DCA05" w14:textId="77777777" w:rsidR="001F0A5F" w:rsidRPr="005108ED" w:rsidRDefault="001F0A5F" w:rsidP="001F0A5F">
      <w:pPr>
        <w:pStyle w:val="Sinespaciado"/>
        <w:spacing w:line="360" w:lineRule="auto"/>
        <w:jc w:val="both"/>
        <w:rPr>
          <w:rFonts w:ascii="Palatino Linotype" w:eastAsia="Calibri" w:hAnsi="Palatino Linotype" w:cs="Arial"/>
          <w:b/>
          <w:bCs/>
          <w:lang w:val="es-ES"/>
        </w:rPr>
      </w:pPr>
      <w:r w:rsidRPr="001F0A5F">
        <w:rPr>
          <w:rFonts w:ascii="Palatino Linotype" w:eastAsia="Calibri" w:hAnsi="Palatino Linotype" w:cs="Arial"/>
          <w:b/>
          <w:bCs/>
          <w:sz w:val="28"/>
          <w:lang w:val="es-ES"/>
        </w:rPr>
        <w:t>SEGUNDO</w:t>
      </w:r>
      <w:r w:rsidRPr="005108ED">
        <w:rPr>
          <w:rFonts w:ascii="Palatino Linotype" w:eastAsia="Calibri" w:hAnsi="Palatino Linotype" w:cs="Arial"/>
          <w:b/>
          <w:bCs/>
          <w:lang w:val="es-ES"/>
        </w:rPr>
        <w:t xml:space="preserve">. REMÍTASE </w:t>
      </w:r>
      <w:r w:rsidRPr="005108ED">
        <w:rPr>
          <w:rFonts w:ascii="Palatino Linotype" w:eastAsia="Calibri" w:hAnsi="Palatino Linotype" w:cs="Arial"/>
          <w:bCs/>
          <w:lang w:val="es-ES"/>
        </w:rPr>
        <w:t xml:space="preserve">a través del Sistema de Acceso a la Información Mexiquense </w:t>
      </w:r>
      <w:r w:rsidRPr="005108ED">
        <w:rPr>
          <w:rFonts w:ascii="Palatino Linotype" w:eastAsia="Calibri" w:hAnsi="Palatino Linotype" w:cs="Arial"/>
          <w:b/>
          <w:bCs/>
          <w:lang w:val="es-ES"/>
        </w:rPr>
        <w:t xml:space="preserve">(SAIMEX) </w:t>
      </w:r>
      <w:r w:rsidRPr="005108ED">
        <w:rPr>
          <w:rFonts w:ascii="Palatino Linotype" w:eastAsia="Calibri" w:hAnsi="Palatino Linotype" w:cs="Arial"/>
          <w:bCs/>
          <w:lang w:val="es-ES"/>
        </w:rPr>
        <w:t>la presente resolución al Titular de la Unidad de Transparencia del</w:t>
      </w:r>
      <w:r w:rsidRPr="005108ED">
        <w:rPr>
          <w:rFonts w:ascii="Palatino Linotype" w:eastAsia="Calibri" w:hAnsi="Palatino Linotype" w:cs="Arial"/>
          <w:b/>
          <w:bCs/>
          <w:lang w:val="es-ES"/>
        </w:rPr>
        <w:t xml:space="preserve"> SUJETO OBLIGADO. </w:t>
      </w:r>
    </w:p>
    <w:p w14:paraId="77EC289C" w14:textId="77777777" w:rsidR="001F0A5F" w:rsidRPr="005108ED" w:rsidRDefault="001F0A5F" w:rsidP="001F0A5F">
      <w:pPr>
        <w:pStyle w:val="Sinespaciado"/>
        <w:spacing w:line="360" w:lineRule="auto"/>
        <w:jc w:val="both"/>
        <w:rPr>
          <w:rFonts w:ascii="Palatino Linotype" w:eastAsia="Palatino Linotype" w:hAnsi="Palatino Linotype" w:cs="Palatino Linotype"/>
          <w:b/>
        </w:rPr>
      </w:pPr>
    </w:p>
    <w:p w14:paraId="499578FD" w14:textId="77777777" w:rsidR="002D3EB7" w:rsidRDefault="002D3EB7" w:rsidP="001F0A5F">
      <w:pPr>
        <w:pStyle w:val="Sinespaciado"/>
        <w:spacing w:line="360" w:lineRule="auto"/>
        <w:jc w:val="both"/>
        <w:rPr>
          <w:rFonts w:ascii="Palatino Linotype" w:eastAsia="Times New Roman" w:hAnsi="Palatino Linotype" w:cs="Arial"/>
          <w:b/>
          <w:sz w:val="28"/>
        </w:rPr>
      </w:pPr>
    </w:p>
    <w:p w14:paraId="39DEE02F" w14:textId="0C66BA46" w:rsidR="001F0A5F" w:rsidRPr="005108ED" w:rsidRDefault="001F0A5F" w:rsidP="001F0A5F">
      <w:pPr>
        <w:pStyle w:val="Sinespaciado"/>
        <w:spacing w:line="360" w:lineRule="auto"/>
        <w:jc w:val="both"/>
        <w:rPr>
          <w:rFonts w:ascii="Palatino Linotype" w:eastAsia="Times New Roman" w:hAnsi="Palatino Linotype" w:cs="Times New Roman"/>
          <w:color w:val="222222"/>
          <w:lang w:val="es-ES" w:eastAsia="es-MX"/>
        </w:rPr>
      </w:pPr>
      <w:r w:rsidRPr="001F0A5F">
        <w:rPr>
          <w:rFonts w:ascii="Palatino Linotype" w:eastAsia="Times New Roman" w:hAnsi="Palatino Linotype" w:cs="Arial"/>
          <w:b/>
          <w:sz w:val="28"/>
        </w:rPr>
        <w:t>TERCERO</w:t>
      </w:r>
      <w:r w:rsidRPr="005108ED">
        <w:rPr>
          <w:rFonts w:ascii="Palatino Linotype" w:eastAsia="Times New Roman" w:hAnsi="Palatino Linotype" w:cs="Arial"/>
          <w:b/>
        </w:rPr>
        <w:t xml:space="preserve">. </w:t>
      </w:r>
      <w:r w:rsidRPr="005108ED">
        <w:rPr>
          <w:rFonts w:ascii="Palatino Linotype" w:eastAsia="Times New Roman" w:hAnsi="Palatino Linotype" w:cs="Times New Roman"/>
          <w:b/>
          <w:bCs/>
          <w:color w:val="222222"/>
          <w:lang w:val="es-ES"/>
        </w:rPr>
        <w:t xml:space="preserve">Notifíquese </w:t>
      </w:r>
      <w:r w:rsidRPr="005108ED">
        <w:rPr>
          <w:rFonts w:ascii="Palatino Linotype" w:eastAsia="Times New Roman" w:hAnsi="Palatino Linotype" w:cs="Times New Roman"/>
          <w:bCs/>
          <w:color w:val="222222"/>
          <w:lang w:val="es-ES"/>
        </w:rPr>
        <w:t>a</w:t>
      </w:r>
      <w:r>
        <w:rPr>
          <w:rFonts w:ascii="Palatino Linotype" w:eastAsia="Times New Roman" w:hAnsi="Palatino Linotype" w:cs="Times New Roman"/>
          <w:bCs/>
          <w:color w:val="222222"/>
          <w:lang w:val="es-ES"/>
        </w:rPr>
        <w:t>l</w:t>
      </w:r>
      <w:r w:rsidRPr="005108ED">
        <w:rPr>
          <w:rFonts w:ascii="Palatino Linotype" w:eastAsia="Times New Roman" w:hAnsi="Palatino Linotype" w:cs="Times New Roman"/>
          <w:bCs/>
          <w:color w:val="222222"/>
          <w:lang w:val="es-ES"/>
        </w:rPr>
        <w:t xml:space="preserve"> </w:t>
      </w:r>
      <w:r>
        <w:rPr>
          <w:rFonts w:ascii="Palatino Linotype" w:hAnsi="Palatino Linotype"/>
          <w:b/>
        </w:rPr>
        <w:t>RECURRENTE</w:t>
      </w:r>
      <w:r w:rsidRPr="005108ED">
        <w:rPr>
          <w:rFonts w:ascii="Palatino Linotype" w:hAnsi="Palatino Linotype"/>
          <w:b/>
        </w:rPr>
        <w:t xml:space="preserve"> </w:t>
      </w:r>
      <w:r w:rsidRPr="005108ED">
        <w:rPr>
          <w:rFonts w:ascii="Palatino Linotype" w:eastAsia="Times New Roman" w:hAnsi="Palatino Linotype" w:cs="Times New Roman"/>
          <w:color w:val="222222"/>
          <w:lang w:val="es-ES" w:eastAsia="es-MX"/>
        </w:rPr>
        <w:t>la presente resolución</w:t>
      </w:r>
      <w:r>
        <w:rPr>
          <w:rFonts w:ascii="Palatino Linotype" w:eastAsia="Times New Roman" w:hAnsi="Palatino Linotype" w:cs="Times New Roman"/>
          <w:color w:val="222222"/>
          <w:lang w:val="es-ES" w:eastAsia="es-MX"/>
        </w:rPr>
        <w:t>.</w:t>
      </w:r>
    </w:p>
    <w:p w14:paraId="364B3A20" w14:textId="77777777" w:rsidR="001F0A5F" w:rsidRPr="005108ED" w:rsidRDefault="001F0A5F" w:rsidP="001F0A5F">
      <w:pPr>
        <w:pStyle w:val="Sinespaciado"/>
        <w:spacing w:line="360" w:lineRule="auto"/>
        <w:jc w:val="both"/>
        <w:rPr>
          <w:rFonts w:ascii="Palatino Linotype" w:eastAsia="Times New Roman" w:hAnsi="Palatino Linotype" w:cs="Times New Roman"/>
          <w:color w:val="222222"/>
          <w:lang w:val="es-ES" w:eastAsia="es-MX"/>
        </w:rPr>
      </w:pPr>
    </w:p>
    <w:p w14:paraId="7F01A94D" w14:textId="462B3915" w:rsidR="001F0A5F" w:rsidRDefault="001F0A5F" w:rsidP="001F0A5F">
      <w:pPr>
        <w:pStyle w:val="Prrafodelista"/>
        <w:spacing w:line="360" w:lineRule="auto"/>
        <w:ind w:left="0"/>
        <w:jc w:val="both"/>
        <w:rPr>
          <w:rFonts w:ascii="Palatino Linotype" w:eastAsia="MS Mincho" w:hAnsi="Palatino Linotype" w:cs="Times New Roman"/>
          <w:lang w:val="es-ES"/>
        </w:rPr>
      </w:pPr>
      <w:r w:rsidRPr="001F0A5F">
        <w:rPr>
          <w:rFonts w:ascii="Palatino Linotype" w:eastAsia="MS Mincho" w:hAnsi="Palatino Linotype" w:cs="Times New Roman"/>
          <w:b/>
          <w:sz w:val="28"/>
          <w:lang w:val="es-MX"/>
        </w:rPr>
        <w:t>CUARTO</w:t>
      </w:r>
      <w:r w:rsidRPr="005108ED">
        <w:rPr>
          <w:rFonts w:ascii="Palatino Linotype" w:eastAsia="MS Mincho" w:hAnsi="Palatino Linotype" w:cs="Times New Roman"/>
          <w:b/>
          <w:lang w:val="es-MX"/>
        </w:rPr>
        <w:t>.</w:t>
      </w:r>
      <w:r w:rsidRPr="005108ED">
        <w:rPr>
          <w:rFonts w:ascii="Palatino Linotype" w:eastAsia="MS Mincho" w:hAnsi="Palatino Linotype" w:cs="Times New Roman"/>
          <w:lang w:val="es-MX"/>
        </w:rPr>
        <w:t xml:space="preserve"> </w:t>
      </w:r>
      <w:r w:rsidRPr="005108ED">
        <w:rPr>
          <w:rFonts w:ascii="Palatino Linotype" w:eastAsia="MS Mincho" w:hAnsi="Palatino Linotype" w:cs="Times New Roman"/>
          <w:lang w:val="es-ES"/>
        </w:rPr>
        <w:t>Se hace del conocimiento de</w:t>
      </w:r>
      <w:r>
        <w:rPr>
          <w:rFonts w:ascii="Palatino Linotype" w:eastAsia="MS Mincho" w:hAnsi="Palatino Linotype" w:cs="Times New Roman"/>
          <w:lang w:val="es-ES"/>
        </w:rPr>
        <w:t>l</w:t>
      </w:r>
      <w:r w:rsidRPr="005108ED">
        <w:rPr>
          <w:rFonts w:ascii="Palatino Linotype" w:eastAsia="MS Mincho" w:hAnsi="Palatino Linotype" w:cs="Times New Roman"/>
          <w:lang w:val="es-ES"/>
        </w:rPr>
        <w:t xml:space="preserve"> </w:t>
      </w:r>
      <w:r>
        <w:rPr>
          <w:rFonts w:ascii="Palatino Linotype" w:hAnsi="Palatino Linotype"/>
          <w:b/>
        </w:rPr>
        <w:t>RECURRENTE</w:t>
      </w:r>
      <w:r w:rsidRPr="005108ED">
        <w:rPr>
          <w:rFonts w:ascii="Palatino Linotype" w:hAnsi="Palatino Linotype"/>
          <w:b/>
        </w:rPr>
        <w:t xml:space="preserve"> </w:t>
      </w:r>
      <w:r w:rsidRPr="005108ED">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Pr>
          <w:rFonts w:ascii="Palatino Linotype" w:eastAsia="MS Mincho" w:hAnsi="Palatino Linotype" w:cs="Times New Roman"/>
          <w:lang w:val="es-ES"/>
        </w:rPr>
        <w:t xml:space="preserve">lgún perjuicio podrá impugnarla </w:t>
      </w:r>
      <w:r w:rsidRPr="005108ED">
        <w:rPr>
          <w:rFonts w:ascii="Palatino Linotype" w:eastAsia="MS Mincho" w:hAnsi="Palatino Linotype" w:cs="Times New Roman"/>
          <w:bCs/>
          <w:lang w:val="es-ES"/>
        </w:rPr>
        <w:t>vía juicio de amparo</w:t>
      </w:r>
      <w:r w:rsidRPr="005108ED">
        <w:rPr>
          <w:rFonts w:ascii="Palatino Linotype" w:eastAsia="MS Mincho" w:hAnsi="Palatino Linotype" w:cs="Times New Roman"/>
          <w:lang w:val="es-ES"/>
        </w:rPr>
        <w:t> en los términos de las leyes aplicables.</w:t>
      </w:r>
    </w:p>
    <w:p w14:paraId="06E2DE9B" w14:textId="4496DBE9" w:rsidR="002E1C05" w:rsidRDefault="002E1C05" w:rsidP="00025266">
      <w:pPr>
        <w:pStyle w:val="Prrafodelista"/>
        <w:spacing w:line="360" w:lineRule="auto"/>
        <w:ind w:left="0"/>
        <w:jc w:val="both"/>
        <w:rPr>
          <w:rFonts w:ascii="Palatino Linotype" w:hAnsi="Palatino Linotype"/>
          <w:color w:val="000000" w:themeColor="text1"/>
        </w:rPr>
      </w:pPr>
    </w:p>
    <w:p w14:paraId="064F53E3" w14:textId="77777777" w:rsidR="002D3EB7" w:rsidRDefault="002D3EB7" w:rsidP="00025266">
      <w:pPr>
        <w:pStyle w:val="Prrafodelista"/>
        <w:spacing w:line="360" w:lineRule="auto"/>
        <w:ind w:left="0"/>
        <w:jc w:val="both"/>
        <w:rPr>
          <w:rFonts w:ascii="Palatino Linotype" w:hAnsi="Palatino Linotype"/>
          <w:color w:val="000000" w:themeColor="text1"/>
        </w:rPr>
      </w:pPr>
    </w:p>
    <w:p w14:paraId="326A712A" w14:textId="5B055FFC" w:rsidR="00895335" w:rsidRDefault="00025266" w:rsidP="00025266">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w:t>
      </w:r>
      <w:r w:rsidRPr="002D3EB7">
        <w:rPr>
          <w:rFonts w:ascii="Palatino Linotype" w:hAnsi="Palatino Linotype"/>
          <w:color w:val="000000" w:themeColor="text1"/>
        </w:rPr>
        <w:t xml:space="preserve">RESUELVE, POR UNANIMIDAD DE VOTOS, EL PLENO DEL INSTITUTO DE TRANSPARENCIA, ACCESO A LA INFORMACIÓN PÚBLICA Y PROTECCIÓN DE DATOS PERSONALES DEL ESTADO DE MÉXICO Y MUNICIPIOS, CONFORMADO POR LOS COMISIONADOS </w:t>
      </w:r>
      <w:r w:rsidR="00A24131" w:rsidRPr="002D3EB7">
        <w:rPr>
          <w:rFonts w:ascii="Palatino Linotype" w:hAnsi="Palatino Linotype"/>
          <w:color w:val="000000" w:themeColor="text1"/>
        </w:rPr>
        <w:t>JOSÉ MARTÍNEZ VILCHIS, MARÍA DEL ROSARIO MEJÍA AYALA, SHARON MORALES MARTÍNEZ, LUIS GUSTAVO PARRA NORIEGA Y GUADALUPE RAMÍREZ PEÑA</w:t>
      </w:r>
      <w:r w:rsidRPr="002D3EB7">
        <w:rPr>
          <w:rFonts w:ascii="Palatino Linotype" w:hAnsi="Palatino Linotype"/>
          <w:color w:val="000000" w:themeColor="text1"/>
        </w:rPr>
        <w:t xml:space="preserve">; EN LA </w:t>
      </w:r>
      <w:r w:rsidR="00F56E0D" w:rsidRPr="002D3EB7">
        <w:rPr>
          <w:rFonts w:ascii="Palatino Linotype" w:hAnsi="Palatino Linotype"/>
          <w:color w:val="000000" w:themeColor="text1"/>
        </w:rPr>
        <w:t xml:space="preserve">TRIGÉSIMO </w:t>
      </w:r>
      <w:r w:rsidR="00F72F7E" w:rsidRPr="002D3EB7">
        <w:rPr>
          <w:rFonts w:ascii="Palatino Linotype" w:hAnsi="Palatino Linotype"/>
          <w:color w:val="000000" w:themeColor="text1"/>
        </w:rPr>
        <w:t>SEGUNDA</w:t>
      </w:r>
      <w:r w:rsidRPr="002D3EB7">
        <w:rPr>
          <w:rFonts w:ascii="Palatino Linotype" w:hAnsi="Palatino Linotype"/>
          <w:color w:val="000000" w:themeColor="text1"/>
        </w:rPr>
        <w:t xml:space="preserve"> SESIÓN ORDINARIA CELEBRADA EL </w:t>
      </w:r>
      <w:r w:rsidR="00F72F7E" w:rsidRPr="002D3EB7">
        <w:rPr>
          <w:rFonts w:ascii="Palatino Linotype" w:hAnsi="Palatino Linotype"/>
          <w:color w:val="000000" w:themeColor="text1"/>
        </w:rPr>
        <w:t>QUINCE (15</w:t>
      </w:r>
      <w:r w:rsidR="00A24131" w:rsidRPr="002D3EB7">
        <w:rPr>
          <w:rFonts w:ascii="Palatino Linotype" w:hAnsi="Palatino Linotype"/>
          <w:color w:val="000000" w:themeColor="text1"/>
        </w:rPr>
        <w:t xml:space="preserve">) DE SEPTIEMBRE </w:t>
      </w:r>
      <w:r w:rsidR="0072445A" w:rsidRPr="002D3EB7">
        <w:rPr>
          <w:rFonts w:ascii="Palatino Linotype" w:hAnsi="Palatino Linotype"/>
          <w:color w:val="000000" w:themeColor="text1"/>
        </w:rPr>
        <w:t>DE DOS MIL VEINTIUNO</w:t>
      </w:r>
      <w:r w:rsidRPr="002D3EB7">
        <w:rPr>
          <w:rFonts w:ascii="Palatino Linotype" w:hAnsi="Palatino Linotype"/>
          <w:color w:val="000000" w:themeColor="text1"/>
        </w:rPr>
        <w:t>, ANTE EL SECRETARIO TÉCNICO DEL PLENO ALEXIS TAPIA RAMÍREZ.</w:t>
      </w:r>
      <w:r w:rsidRPr="002D6F4B">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222FF" w14:textId="77777777" w:rsidR="00C2735B" w:rsidRDefault="00C2735B" w:rsidP="00587366">
      <w:r>
        <w:separator/>
      </w:r>
    </w:p>
  </w:endnote>
  <w:endnote w:type="continuationSeparator" w:id="0">
    <w:p w14:paraId="6A126C3A" w14:textId="77777777" w:rsidR="00C2735B" w:rsidRDefault="00C2735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F75B47" w:rsidRPr="00883450" w:rsidRDefault="00F75B4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708B6">
              <w:rPr>
                <w:rFonts w:ascii="Palatino Linotype" w:hAnsi="Palatino Linotype"/>
                <w:b/>
                <w:bCs/>
                <w:noProof/>
                <w:sz w:val="22"/>
                <w:szCs w:val="20"/>
              </w:rPr>
              <w:t>24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708B6">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3675FA4B" w:rsidR="00F75B47" w:rsidRDefault="00F75B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F75B47" w:rsidRPr="00883450" w:rsidRDefault="00F75B4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708B6" w:rsidRPr="000708B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708B6" w:rsidRPr="000708B6">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0A9A2B26" w:rsidR="00F75B47" w:rsidRPr="00883450" w:rsidRDefault="00F75B4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5073B" w14:textId="77777777" w:rsidR="00C2735B" w:rsidRDefault="00C2735B" w:rsidP="00587366">
      <w:r>
        <w:separator/>
      </w:r>
    </w:p>
  </w:footnote>
  <w:footnote w:type="continuationSeparator" w:id="0">
    <w:p w14:paraId="2D742361" w14:textId="77777777" w:rsidR="00C2735B" w:rsidRDefault="00C2735B" w:rsidP="00587366">
      <w:r>
        <w:continuationSeparator/>
      </w:r>
    </w:p>
  </w:footnote>
  <w:footnote w:id="1">
    <w:p w14:paraId="2D814694" w14:textId="775AFF7A" w:rsidR="00C562D2" w:rsidRDefault="00C562D2">
      <w:pPr>
        <w:pStyle w:val="Textonotapie"/>
      </w:pPr>
      <w:r>
        <w:rPr>
          <w:rStyle w:val="Refdenotaalpie"/>
        </w:rPr>
        <w:footnoteRef/>
      </w:r>
      <w:r>
        <w:t xml:space="preserve"> Artículo 4, Ley de Transparencia y Acceso a la Información Pública del Estado de México y Municipios.</w:t>
      </w:r>
    </w:p>
  </w:footnote>
  <w:footnote w:id="2">
    <w:p w14:paraId="5AB2E7FE" w14:textId="0FB5DE2A" w:rsidR="00C562D2" w:rsidRDefault="00C562D2">
      <w:pPr>
        <w:pStyle w:val="Textonotapie"/>
      </w:pPr>
      <w:r>
        <w:rPr>
          <w:rStyle w:val="Refdenotaalpie"/>
        </w:rPr>
        <w:footnoteRef/>
      </w:r>
      <w:r>
        <w:t xml:space="preserve"> Artículo 150, Ídem.</w:t>
      </w:r>
    </w:p>
  </w:footnote>
  <w:footnote w:id="3">
    <w:p w14:paraId="7A4BD89B" w14:textId="77777777" w:rsidR="00D26A18" w:rsidRDefault="00D26A18" w:rsidP="00D26A18">
      <w:pPr>
        <w:pStyle w:val="Textonotapie"/>
      </w:pPr>
      <w:r>
        <w:rPr>
          <w:rStyle w:val="Refdenotaalpie"/>
        </w:rPr>
        <w:footnoteRef/>
      </w:r>
      <w:r>
        <w:t xml:space="preserve"> Artículo 3, fracción XI, Ley de Transparencia y Acceso a la Información Pública del Estado de México y Municipios.</w:t>
      </w:r>
    </w:p>
  </w:footnote>
  <w:footnote w:id="4">
    <w:p w14:paraId="43194442" w14:textId="77777777" w:rsidR="00D26A18" w:rsidRDefault="00D26A18" w:rsidP="00D26A18">
      <w:pPr>
        <w:pStyle w:val="Textonotapie"/>
      </w:pPr>
      <w:r>
        <w:rPr>
          <w:rStyle w:val="Refdenotaalpie"/>
        </w:rPr>
        <w:footnoteRef/>
      </w:r>
      <w:r>
        <w:t xml:space="preserve"> Artículo 12, Ídem.</w:t>
      </w:r>
    </w:p>
  </w:footnote>
  <w:footnote w:id="5">
    <w:p w14:paraId="1F51C95D" w14:textId="1A368F00" w:rsidR="00AC4CD6" w:rsidRDefault="00AC4CD6">
      <w:pPr>
        <w:pStyle w:val="Textonotapie"/>
      </w:pPr>
      <w:r>
        <w:rPr>
          <w:rStyle w:val="Refdenotaalpie"/>
        </w:rPr>
        <w:footnoteRef/>
      </w:r>
      <w:r>
        <w:t xml:space="preserve"> Tesis I.7o.C.54 K, del Séptimo Tribunal Colegiado en Materia Civil del Primero Circuito, Novena Época, Registro digital 168019.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F75B47" w:rsidRPr="00025127" w14:paraId="07F2896E" w14:textId="77777777" w:rsidTr="00FA0F09">
      <w:trPr>
        <w:trHeight w:val="138"/>
        <w:jc w:val="right"/>
      </w:trPr>
      <w:tc>
        <w:tcPr>
          <w:tcW w:w="3260" w:type="dxa"/>
          <w:vAlign w:val="center"/>
        </w:tcPr>
        <w:p w14:paraId="4A5B1974" w14:textId="7299C924" w:rsidR="00F75B47" w:rsidRPr="00025127" w:rsidRDefault="00F75B47"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957945A" w:rsidR="00F75B47" w:rsidRPr="00025127" w:rsidRDefault="00F75B47" w:rsidP="005F1362">
          <w:pPr>
            <w:pStyle w:val="Encabezado"/>
            <w:jc w:val="both"/>
            <w:rPr>
              <w:rFonts w:ascii="Palatino Linotype" w:hAnsi="Palatino Linotype"/>
              <w:b/>
              <w:sz w:val="22"/>
              <w:szCs w:val="22"/>
            </w:rPr>
          </w:pPr>
          <w:r>
            <w:rPr>
              <w:rFonts w:ascii="Palatino Linotype" w:hAnsi="Palatino Linotype"/>
              <w:b/>
              <w:sz w:val="22"/>
              <w:szCs w:val="22"/>
            </w:rPr>
            <w:t>03518</w:t>
          </w:r>
          <w:r w:rsidRPr="00025127">
            <w:rPr>
              <w:rFonts w:ascii="Palatino Linotype" w:hAnsi="Palatino Linotype"/>
              <w:b/>
              <w:sz w:val="22"/>
              <w:szCs w:val="22"/>
            </w:rPr>
            <w:t>/INFOEM/IP/RR/</w:t>
          </w:r>
          <w:r>
            <w:rPr>
              <w:rFonts w:ascii="Palatino Linotype" w:hAnsi="Palatino Linotype"/>
              <w:b/>
              <w:sz w:val="22"/>
              <w:szCs w:val="22"/>
            </w:rPr>
            <w:t>2021</w:t>
          </w:r>
        </w:p>
      </w:tc>
    </w:tr>
    <w:tr w:rsidR="00F75B47" w:rsidRPr="00025127" w14:paraId="1B5D8690" w14:textId="77777777" w:rsidTr="00FA0F09">
      <w:trPr>
        <w:trHeight w:val="233"/>
        <w:jc w:val="right"/>
      </w:trPr>
      <w:tc>
        <w:tcPr>
          <w:tcW w:w="3260" w:type="dxa"/>
          <w:vAlign w:val="center"/>
        </w:tcPr>
        <w:p w14:paraId="3903F2C6" w14:textId="22D569F8" w:rsidR="00F75B47" w:rsidRPr="00025127" w:rsidRDefault="00F75B47" w:rsidP="00F75B47">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0774BD0" w:rsidR="00F75B47" w:rsidRPr="00025127" w:rsidRDefault="00F75B47" w:rsidP="00F75B47">
          <w:pPr>
            <w:pStyle w:val="Encabezado"/>
            <w:rPr>
              <w:rFonts w:ascii="Palatino Linotype" w:hAnsi="Palatino Linotype"/>
              <w:b/>
              <w:sz w:val="22"/>
              <w:szCs w:val="22"/>
            </w:rPr>
          </w:pPr>
          <w:r>
            <w:rPr>
              <w:rFonts w:ascii="Palatino Linotype" w:hAnsi="Palatino Linotype"/>
              <w:b/>
              <w:bCs/>
              <w:color w:val="000000"/>
              <w:sz w:val="22"/>
              <w:szCs w:val="22"/>
            </w:rPr>
            <w:t>Sistema de Agua Potable, Alcantarillado y Saneamiento de Ecatepec de Morelos</w:t>
          </w:r>
        </w:p>
      </w:tc>
    </w:tr>
    <w:tr w:rsidR="00F75B47" w:rsidRPr="00025127" w14:paraId="095EB01B" w14:textId="77777777" w:rsidTr="00FA0F09">
      <w:trPr>
        <w:trHeight w:val="321"/>
        <w:jc w:val="right"/>
      </w:trPr>
      <w:tc>
        <w:tcPr>
          <w:tcW w:w="3260" w:type="dxa"/>
          <w:vAlign w:val="center"/>
        </w:tcPr>
        <w:p w14:paraId="6E000A51" w14:textId="05E1861A" w:rsidR="00F75B47" w:rsidRPr="00025127" w:rsidRDefault="00F75B47"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F75B47" w:rsidRPr="00025127" w:rsidRDefault="00F75B47"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670FEBB5" w:rsidR="00F75B47" w:rsidRDefault="00F75B47" w:rsidP="00472C41">
    <w:pPr>
      <w:pStyle w:val="Encabezado"/>
    </w:pPr>
    <w:r>
      <w:rPr>
        <w:noProof/>
        <w:lang w:val="es-MX" w:eastAsia="es-MX"/>
      </w:rPr>
      <w:drawing>
        <wp:anchor distT="0" distB="0" distL="114300" distR="114300" simplePos="0" relativeHeight="251657216" behindDoc="1" locked="0" layoutInCell="0" allowOverlap="1" wp14:anchorId="1A29E15A" wp14:editId="1B591E10">
          <wp:simplePos x="0" y="0"/>
          <wp:positionH relativeFrom="page">
            <wp:posOffset>38100</wp:posOffset>
          </wp:positionH>
          <wp:positionV relativeFrom="page">
            <wp:posOffset>0</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3E6724F0" w:rsidR="00F75B47" w:rsidRDefault="000708B6"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F75B47">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75B47" w:rsidRPr="00025127" w14:paraId="0A3256F2" w14:textId="77777777" w:rsidTr="006E6B65">
      <w:trPr>
        <w:trHeight w:val="138"/>
        <w:jc w:val="right"/>
      </w:trPr>
      <w:tc>
        <w:tcPr>
          <w:tcW w:w="3261" w:type="dxa"/>
          <w:vAlign w:val="center"/>
        </w:tcPr>
        <w:p w14:paraId="3D80769D" w14:textId="316F11F8" w:rsidR="00F75B47" w:rsidRPr="00025127" w:rsidRDefault="00F75B47"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A0739A9" w:rsidR="00F75B47" w:rsidRPr="00025127" w:rsidRDefault="00F75B47" w:rsidP="005F1362">
          <w:pPr>
            <w:pStyle w:val="Encabezado"/>
            <w:rPr>
              <w:rFonts w:ascii="Palatino Linotype" w:hAnsi="Palatino Linotype"/>
              <w:b/>
              <w:sz w:val="22"/>
              <w:szCs w:val="22"/>
            </w:rPr>
          </w:pPr>
          <w:r>
            <w:rPr>
              <w:rFonts w:ascii="Palatino Linotype" w:hAnsi="Palatino Linotype"/>
              <w:b/>
              <w:sz w:val="22"/>
              <w:szCs w:val="22"/>
            </w:rPr>
            <w:t>03518</w:t>
          </w:r>
          <w:r w:rsidRPr="00025127">
            <w:rPr>
              <w:rFonts w:ascii="Palatino Linotype" w:hAnsi="Palatino Linotype"/>
              <w:b/>
              <w:sz w:val="22"/>
              <w:szCs w:val="22"/>
            </w:rPr>
            <w:t>/INFOEM/IP/RR/</w:t>
          </w:r>
          <w:r>
            <w:rPr>
              <w:rFonts w:ascii="Palatino Linotype" w:hAnsi="Palatino Linotype"/>
              <w:b/>
              <w:sz w:val="22"/>
              <w:szCs w:val="22"/>
            </w:rPr>
            <w:t>2021</w:t>
          </w:r>
        </w:p>
      </w:tc>
    </w:tr>
    <w:tr w:rsidR="00F75B47" w:rsidRPr="00025127" w14:paraId="128C8B3C" w14:textId="77777777" w:rsidTr="006E6B65">
      <w:trPr>
        <w:trHeight w:val="233"/>
        <w:jc w:val="right"/>
      </w:trPr>
      <w:tc>
        <w:tcPr>
          <w:tcW w:w="3261" w:type="dxa"/>
          <w:vAlign w:val="center"/>
        </w:tcPr>
        <w:p w14:paraId="483E3371" w14:textId="66B1BC74" w:rsidR="00F75B47" w:rsidRPr="00025127" w:rsidRDefault="00F75B47"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82C1889" w:rsidR="00F75B47" w:rsidRPr="00025127" w:rsidRDefault="000708B6" w:rsidP="0058757A">
          <w:pPr>
            <w:pStyle w:val="Encabezado"/>
            <w:rPr>
              <w:rFonts w:ascii="Palatino Linotype" w:hAnsi="Palatino Linotype"/>
              <w:b/>
              <w:sz w:val="22"/>
              <w:szCs w:val="22"/>
            </w:rPr>
          </w:pPr>
          <w:proofErr w:type="spellStart"/>
          <w:r>
            <w:rPr>
              <w:rFonts w:ascii="Palatino Linotype" w:hAnsi="Palatino Linotype"/>
              <w:b/>
              <w:sz w:val="22"/>
              <w:szCs w:val="22"/>
            </w:rPr>
            <w:t>Xxxxxxxxx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F75B47" w:rsidRPr="00025127" w14:paraId="41BE0704" w14:textId="77777777" w:rsidTr="006E6B65">
      <w:trPr>
        <w:trHeight w:val="321"/>
        <w:jc w:val="right"/>
      </w:trPr>
      <w:tc>
        <w:tcPr>
          <w:tcW w:w="3261" w:type="dxa"/>
          <w:vAlign w:val="center"/>
        </w:tcPr>
        <w:p w14:paraId="34C64148" w14:textId="10C6C8A9" w:rsidR="00F75B47" w:rsidRPr="00025127" w:rsidRDefault="00F75B47"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633E1914" w:rsidR="00F75B47" w:rsidRPr="00025127" w:rsidRDefault="00F75B47" w:rsidP="005F1362">
          <w:pPr>
            <w:pStyle w:val="Encabezado"/>
            <w:rPr>
              <w:rFonts w:ascii="Palatino Linotype" w:hAnsi="Palatino Linotype"/>
              <w:b/>
              <w:sz w:val="22"/>
              <w:szCs w:val="22"/>
            </w:rPr>
          </w:pPr>
          <w:r>
            <w:rPr>
              <w:rFonts w:ascii="Palatino Linotype" w:hAnsi="Palatino Linotype"/>
              <w:b/>
              <w:bCs/>
              <w:color w:val="000000"/>
              <w:sz w:val="22"/>
              <w:szCs w:val="22"/>
            </w:rPr>
            <w:t>Sistema de Agua Potable, Alcantarillado y Saneamiento de Ecatepec de Morelos</w:t>
          </w:r>
        </w:p>
      </w:tc>
    </w:tr>
    <w:tr w:rsidR="00F75B47" w:rsidRPr="00025127" w14:paraId="0C8B6193" w14:textId="77777777" w:rsidTr="006E6B65">
      <w:trPr>
        <w:trHeight w:val="321"/>
        <w:jc w:val="right"/>
      </w:trPr>
      <w:tc>
        <w:tcPr>
          <w:tcW w:w="3261" w:type="dxa"/>
          <w:vAlign w:val="center"/>
        </w:tcPr>
        <w:p w14:paraId="321FFAFF" w14:textId="0E8C2CE7" w:rsidR="00F75B47" w:rsidRPr="00025127" w:rsidRDefault="00F75B47"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F75B47" w:rsidRPr="00025127" w:rsidRDefault="00F75B47"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F75B47" w:rsidRDefault="00F75B4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D06002"/>
    <w:multiLevelType w:val="hybridMultilevel"/>
    <w:tmpl w:val="E4B6A8C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ED6365"/>
    <w:multiLevelType w:val="hybridMultilevel"/>
    <w:tmpl w:val="A7F017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7F347F"/>
    <w:multiLevelType w:val="hybridMultilevel"/>
    <w:tmpl w:val="51DA7EA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B27B3A"/>
    <w:multiLevelType w:val="hybridMultilevel"/>
    <w:tmpl w:val="BCE4F1FE"/>
    <w:lvl w:ilvl="0" w:tplc="24D680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AD5C03"/>
    <w:multiLevelType w:val="hybridMultilevel"/>
    <w:tmpl w:val="5B6007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394646"/>
    <w:multiLevelType w:val="hybridMultilevel"/>
    <w:tmpl w:val="639EFD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867102F"/>
    <w:multiLevelType w:val="hybridMultilevel"/>
    <w:tmpl w:val="AEE280B2"/>
    <w:lvl w:ilvl="0" w:tplc="937EE478">
      <w:start w:val="1"/>
      <w:numFmt w:val="lowerLetter"/>
      <w:lvlText w:val="%1)"/>
      <w:lvlJc w:val="left"/>
      <w:pPr>
        <w:ind w:left="720" w:hanging="360"/>
      </w:pPr>
      <w:rPr>
        <w:rFonts w:hint="default"/>
        <w:b/>
        <w:bCs/>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EC7A33"/>
    <w:multiLevelType w:val="hybridMultilevel"/>
    <w:tmpl w:val="B6742FA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BD7076"/>
    <w:multiLevelType w:val="hybridMultilevel"/>
    <w:tmpl w:val="4E7E8F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EE6C95"/>
    <w:multiLevelType w:val="hybridMultilevel"/>
    <w:tmpl w:val="AB80EC4E"/>
    <w:lvl w:ilvl="0" w:tplc="F6469C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D501DE"/>
    <w:multiLevelType w:val="hybridMultilevel"/>
    <w:tmpl w:val="F9468BFE"/>
    <w:lvl w:ilvl="0" w:tplc="080A000B">
      <w:start w:val="1"/>
      <w:numFmt w:val="bullet"/>
      <w:lvlText w:val=""/>
      <w:lvlJc w:val="left"/>
      <w:pPr>
        <w:ind w:left="720" w:hanging="360"/>
      </w:pPr>
      <w:rPr>
        <w:rFonts w:ascii="Wingdings" w:hAnsi="Wingdings" w:cs="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12C4A98"/>
    <w:multiLevelType w:val="hybridMultilevel"/>
    <w:tmpl w:val="4AF8845C"/>
    <w:lvl w:ilvl="0" w:tplc="3AF07C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13794C"/>
    <w:multiLevelType w:val="hybridMultilevel"/>
    <w:tmpl w:val="77B02D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6355E0"/>
    <w:multiLevelType w:val="hybridMultilevel"/>
    <w:tmpl w:val="619054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8"/>
  </w:num>
  <w:num w:numId="3">
    <w:abstractNumId w:val="28"/>
  </w:num>
  <w:num w:numId="4">
    <w:abstractNumId w:val="15"/>
  </w:num>
  <w:num w:numId="5">
    <w:abstractNumId w:val="25"/>
  </w:num>
  <w:num w:numId="6">
    <w:abstractNumId w:val="22"/>
  </w:num>
  <w:num w:numId="7">
    <w:abstractNumId w:val="26"/>
  </w:num>
  <w:num w:numId="8">
    <w:abstractNumId w:val="3"/>
  </w:num>
  <w:num w:numId="9">
    <w:abstractNumId w:val="5"/>
  </w:num>
  <w:num w:numId="10">
    <w:abstractNumId w:val="8"/>
  </w:num>
  <w:num w:numId="11">
    <w:abstractNumId w:val="27"/>
  </w:num>
  <w:num w:numId="12">
    <w:abstractNumId w:val="24"/>
  </w:num>
  <w:num w:numId="13">
    <w:abstractNumId w:val="21"/>
  </w:num>
  <w:num w:numId="14">
    <w:abstractNumId w:val="11"/>
  </w:num>
  <w:num w:numId="15">
    <w:abstractNumId w:val="12"/>
  </w:num>
  <w:num w:numId="16">
    <w:abstractNumId w:val="0"/>
  </w:num>
  <w:num w:numId="17">
    <w:abstractNumId w:val="16"/>
  </w:num>
  <w:num w:numId="18">
    <w:abstractNumId w:val="1"/>
  </w:num>
  <w:num w:numId="19">
    <w:abstractNumId w:val="19"/>
  </w:num>
  <w:num w:numId="20">
    <w:abstractNumId w:val="29"/>
  </w:num>
  <w:num w:numId="21">
    <w:abstractNumId w:val="23"/>
  </w:num>
  <w:num w:numId="22">
    <w:abstractNumId w:val="9"/>
  </w:num>
  <w:num w:numId="23">
    <w:abstractNumId w:val="6"/>
  </w:num>
  <w:num w:numId="24">
    <w:abstractNumId w:val="2"/>
  </w:num>
  <w:num w:numId="25">
    <w:abstractNumId w:val="14"/>
  </w:num>
  <w:num w:numId="26">
    <w:abstractNumId w:val="20"/>
  </w:num>
  <w:num w:numId="27">
    <w:abstractNumId w:val="4"/>
  </w:num>
  <w:num w:numId="28">
    <w:abstractNumId w:val="10"/>
  </w:num>
  <w:num w:numId="29">
    <w:abstractNumId w:val="17"/>
  </w:num>
  <w:num w:numId="3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71F"/>
    <w:rsid w:val="0004686A"/>
    <w:rsid w:val="000468E2"/>
    <w:rsid w:val="00046CEE"/>
    <w:rsid w:val="000478BA"/>
    <w:rsid w:val="000510F8"/>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08B6"/>
    <w:rsid w:val="0007221E"/>
    <w:rsid w:val="00074573"/>
    <w:rsid w:val="000800AC"/>
    <w:rsid w:val="0008230A"/>
    <w:rsid w:val="00082D11"/>
    <w:rsid w:val="00082E28"/>
    <w:rsid w:val="000834FE"/>
    <w:rsid w:val="0008465D"/>
    <w:rsid w:val="00084E31"/>
    <w:rsid w:val="0008542A"/>
    <w:rsid w:val="00090D6F"/>
    <w:rsid w:val="00093FC7"/>
    <w:rsid w:val="000953E2"/>
    <w:rsid w:val="00095BB9"/>
    <w:rsid w:val="000A26B8"/>
    <w:rsid w:val="000A3F90"/>
    <w:rsid w:val="000A4554"/>
    <w:rsid w:val="000A45FD"/>
    <w:rsid w:val="000A4E44"/>
    <w:rsid w:val="000A556A"/>
    <w:rsid w:val="000A77ED"/>
    <w:rsid w:val="000B0370"/>
    <w:rsid w:val="000B1390"/>
    <w:rsid w:val="000B5AB1"/>
    <w:rsid w:val="000B5D79"/>
    <w:rsid w:val="000B6D31"/>
    <w:rsid w:val="000B7C4F"/>
    <w:rsid w:val="000C0061"/>
    <w:rsid w:val="000C0663"/>
    <w:rsid w:val="000C0BBB"/>
    <w:rsid w:val="000C10B9"/>
    <w:rsid w:val="000C1A81"/>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167C"/>
    <w:rsid w:val="00111F02"/>
    <w:rsid w:val="0011279B"/>
    <w:rsid w:val="00112B02"/>
    <w:rsid w:val="00114A21"/>
    <w:rsid w:val="00116C75"/>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F19"/>
    <w:rsid w:val="001534BC"/>
    <w:rsid w:val="00153833"/>
    <w:rsid w:val="00153FA4"/>
    <w:rsid w:val="00154304"/>
    <w:rsid w:val="0015437F"/>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5460"/>
    <w:rsid w:val="001862A3"/>
    <w:rsid w:val="00192E4B"/>
    <w:rsid w:val="00194D62"/>
    <w:rsid w:val="00196407"/>
    <w:rsid w:val="00197091"/>
    <w:rsid w:val="001972CC"/>
    <w:rsid w:val="001A032D"/>
    <w:rsid w:val="001A138D"/>
    <w:rsid w:val="001A2857"/>
    <w:rsid w:val="001A2A89"/>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0A5F"/>
    <w:rsid w:val="001F0B3D"/>
    <w:rsid w:val="001F233A"/>
    <w:rsid w:val="001F2B8C"/>
    <w:rsid w:val="001F38A4"/>
    <w:rsid w:val="001F783F"/>
    <w:rsid w:val="001F7AFD"/>
    <w:rsid w:val="001F7DE2"/>
    <w:rsid w:val="002001BE"/>
    <w:rsid w:val="002031F3"/>
    <w:rsid w:val="002058A7"/>
    <w:rsid w:val="00205A1A"/>
    <w:rsid w:val="00207665"/>
    <w:rsid w:val="00211229"/>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F23"/>
    <w:rsid w:val="00264D02"/>
    <w:rsid w:val="0026500D"/>
    <w:rsid w:val="00265CD7"/>
    <w:rsid w:val="00266588"/>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D3EB7"/>
    <w:rsid w:val="002E126F"/>
    <w:rsid w:val="002E160F"/>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4B39"/>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29EE"/>
    <w:rsid w:val="003643B3"/>
    <w:rsid w:val="003708DD"/>
    <w:rsid w:val="00370B8E"/>
    <w:rsid w:val="00370BB1"/>
    <w:rsid w:val="003721B2"/>
    <w:rsid w:val="00372328"/>
    <w:rsid w:val="00374CE8"/>
    <w:rsid w:val="003762FD"/>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D7D40"/>
    <w:rsid w:val="003E2E98"/>
    <w:rsid w:val="003E4701"/>
    <w:rsid w:val="003E6079"/>
    <w:rsid w:val="003E6128"/>
    <w:rsid w:val="003E6679"/>
    <w:rsid w:val="003E6D0F"/>
    <w:rsid w:val="003E712E"/>
    <w:rsid w:val="003F140F"/>
    <w:rsid w:val="003F15DB"/>
    <w:rsid w:val="003F2702"/>
    <w:rsid w:val="003F2778"/>
    <w:rsid w:val="003F36A4"/>
    <w:rsid w:val="003F4900"/>
    <w:rsid w:val="003F5107"/>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3C58"/>
    <w:rsid w:val="004A4BD5"/>
    <w:rsid w:val="004A4CFD"/>
    <w:rsid w:val="004A677C"/>
    <w:rsid w:val="004A6C04"/>
    <w:rsid w:val="004B05A5"/>
    <w:rsid w:val="004B0EB6"/>
    <w:rsid w:val="004B176B"/>
    <w:rsid w:val="004B293C"/>
    <w:rsid w:val="004B3A2A"/>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354"/>
    <w:rsid w:val="00507C08"/>
    <w:rsid w:val="00507D18"/>
    <w:rsid w:val="0051016E"/>
    <w:rsid w:val="00511A30"/>
    <w:rsid w:val="00512F22"/>
    <w:rsid w:val="005133DB"/>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544F"/>
    <w:rsid w:val="00556B04"/>
    <w:rsid w:val="00556F72"/>
    <w:rsid w:val="00556F82"/>
    <w:rsid w:val="00560C00"/>
    <w:rsid w:val="00561ED1"/>
    <w:rsid w:val="00562B0A"/>
    <w:rsid w:val="00562CCE"/>
    <w:rsid w:val="00563FC3"/>
    <w:rsid w:val="00566606"/>
    <w:rsid w:val="005669D6"/>
    <w:rsid w:val="0056788F"/>
    <w:rsid w:val="00567998"/>
    <w:rsid w:val="00572003"/>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06D54"/>
    <w:rsid w:val="00611DC1"/>
    <w:rsid w:val="00613655"/>
    <w:rsid w:val="006144EE"/>
    <w:rsid w:val="00617125"/>
    <w:rsid w:val="00617813"/>
    <w:rsid w:val="006206CC"/>
    <w:rsid w:val="00622B06"/>
    <w:rsid w:val="00624425"/>
    <w:rsid w:val="006257C2"/>
    <w:rsid w:val="00627163"/>
    <w:rsid w:val="0063034E"/>
    <w:rsid w:val="00634476"/>
    <w:rsid w:val="00637475"/>
    <w:rsid w:val="0064393B"/>
    <w:rsid w:val="006439A1"/>
    <w:rsid w:val="00644375"/>
    <w:rsid w:val="00644A5C"/>
    <w:rsid w:val="00646A08"/>
    <w:rsid w:val="00650392"/>
    <w:rsid w:val="0065061D"/>
    <w:rsid w:val="00651701"/>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4D3"/>
    <w:rsid w:val="00690ED0"/>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D7A"/>
    <w:rsid w:val="006A79C3"/>
    <w:rsid w:val="006B004E"/>
    <w:rsid w:val="006B0198"/>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628D"/>
    <w:rsid w:val="007473D2"/>
    <w:rsid w:val="007479C2"/>
    <w:rsid w:val="00750A80"/>
    <w:rsid w:val="00751061"/>
    <w:rsid w:val="0075151E"/>
    <w:rsid w:val="0075265E"/>
    <w:rsid w:val="0075440D"/>
    <w:rsid w:val="00754EF8"/>
    <w:rsid w:val="00755369"/>
    <w:rsid w:val="0075604A"/>
    <w:rsid w:val="0075650E"/>
    <w:rsid w:val="00757995"/>
    <w:rsid w:val="00762697"/>
    <w:rsid w:val="007644E6"/>
    <w:rsid w:val="007652EA"/>
    <w:rsid w:val="00766CDD"/>
    <w:rsid w:val="007674F3"/>
    <w:rsid w:val="00767CD2"/>
    <w:rsid w:val="00770859"/>
    <w:rsid w:val="00774A5F"/>
    <w:rsid w:val="00774DFD"/>
    <w:rsid w:val="007753FA"/>
    <w:rsid w:val="0077544D"/>
    <w:rsid w:val="00775D67"/>
    <w:rsid w:val="00776C78"/>
    <w:rsid w:val="0078079A"/>
    <w:rsid w:val="0078249C"/>
    <w:rsid w:val="00784AA0"/>
    <w:rsid w:val="00784F3D"/>
    <w:rsid w:val="00785E63"/>
    <w:rsid w:val="007860B9"/>
    <w:rsid w:val="00786DD5"/>
    <w:rsid w:val="00787184"/>
    <w:rsid w:val="007914E4"/>
    <w:rsid w:val="00791E58"/>
    <w:rsid w:val="00794C2B"/>
    <w:rsid w:val="007A0692"/>
    <w:rsid w:val="007A082B"/>
    <w:rsid w:val="007A08EE"/>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6C03"/>
    <w:rsid w:val="007C7154"/>
    <w:rsid w:val="007D0C01"/>
    <w:rsid w:val="007D26D2"/>
    <w:rsid w:val="007D3FBD"/>
    <w:rsid w:val="007D49A0"/>
    <w:rsid w:val="007D7EF3"/>
    <w:rsid w:val="007E0553"/>
    <w:rsid w:val="007E5125"/>
    <w:rsid w:val="007E5DB4"/>
    <w:rsid w:val="007E6334"/>
    <w:rsid w:val="007E72DF"/>
    <w:rsid w:val="007F0617"/>
    <w:rsid w:val="007F313E"/>
    <w:rsid w:val="007F372C"/>
    <w:rsid w:val="007F3993"/>
    <w:rsid w:val="007F5AD6"/>
    <w:rsid w:val="007F6F57"/>
    <w:rsid w:val="007F729E"/>
    <w:rsid w:val="00800E69"/>
    <w:rsid w:val="00800EFF"/>
    <w:rsid w:val="00802BFE"/>
    <w:rsid w:val="00803827"/>
    <w:rsid w:val="0080391F"/>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5985"/>
    <w:rsid w:val="008560F4"/>
    <w:rsid w:val="008568B1"/>
    <w:rsid w:val="00860A1E"/>
    <w:rsid w:val="00861622"/>
    <w:rsid w:val="00863125"/>
    <w:rsid w:val="008662C0"/>
    <w:rsid w:val="008705E1"/>
    <w:rsid w:val="0087153F"/>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3857"/>
    <w:rsid w:val="0089412A"/>
    <w:rsid w:val="00895335"/>
    <w:rsid w:val="00895536"/>
    <w:rsid w:val="008965EF"/>
    <w:rsid w:val="00896AD4"/>
    <w:rsid w:val="00897752"/>
    <w:rsid w:val="008A2811"/>
    <w:rsid w:val="008A3FC8"/>
    <w:rsid w:val="008A52F3"/>
    <w:rsid w:val="008A5456"/>
    <w:rsid w:val="008A7F7D"/>
    <w:rsid w:val="008B1A5A"/>
    <w:rsid w:val="008B382F"/>
    <w:rsid w:val="008B38BC"/>
    <w:rsid w:val="008B4590"/>
    <w:rsid w:val="008B5AB4"/>
    <w:rsid w:val="008B66A6"/>
    <w:rsid w:val="008B6849"/>
    <w:rsid w:val="008B7FFE"/>
    <w:rsid w:val="008C0446"/>
    <w:rsid w:val="008C2B3C"/>
    <w:rsid w:val="008C2B61"/>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1ECA"/>
    <w:rsid w:val="00953054"/>
    <w:rsid w:val="009531D6"/>
    <w:rsid w:val="0095382C"/>
    <w:rsid w:val="00953B03"/>
    <w:rsid w:val="009548C1"/>
    <w:rsid w:val="00956219"/>
    <w:rsid w:val="009563A5"/>
    <w:rsid w:val="00956868"/>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6D74"/>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E0AB4"/>
    <w:rsid w:val="009E10C7"/>
    <w:rsid w:val="009E360A"/>
    <w:rsid w:val="009E38A4"/>
    <w:rsid w:val="009E3D82"/>
    <w:rsid w:val="009E4942"/>
    <w:rsid w:val="009E5486"/>
    <w:rsid w:val="009E6E48"/>
    <w:rsid w:val="009F0B67"/>
    <w:rsid w:val="009F1566"/>
    <w:rsid w:val="009F1E4B"/>
    <w:rsid w:val="009F307E"/>
    <w:rsid w:val="009F50D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49D2"/>
    <w:rsid w:val="00A34C05"/>
    <w:rsid w:val="00A35492"/>
    <w:rsid w:val="00A36727"/>
    <w:rsid w:val="00A4044E"/>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B91"/>
    <w:rsid w:val="00AB2744"/>
    <w:rsid w:val="00AB274F"/>
    <w:rsid w:val="00AB5F30"/>
    <w:rsid w:val="00AB61E4"/>
    <w:rsid w:val="00AB6BE3"/>
    <w:rsid w:val="00AB7AAA"/>
    <w:rsid w:val="00AC2197"/>
    <w:rsid w:val="00AC37C3"/>
    <w:rsid w:val="00AC3E65"/>
    <w:rsid w:val="00AC4CD6"/>
    <w:rsid w:val="00AC535B"/>
    <w:rsid w:val="00AC5F6A"/>
    <w:rsid w:val="00AD0B3C"/>
    <w:rsid w:val="00AD0FC3"/>
    <w:rsid w:val="00AD1CC0"/>
    <w:rsid w:val="00AD22B5"/>
    <w:rsid w:val="00AD33D3"/>
    <w:rsid w:val="00AD3DB4"/>
    <w:rsid w:val="00AD5133"/>
    <w:rsid w:val="00AD5712"/>
    <w:rsid w:val="00AD6AC5"/>
    <w:rsid w:val="00AD76A1"/>
    <w:rsid w:val="00AE48E8"/>
    <w:rsid w:val="00AE7F20"/>
    <w:rsid w:val="00AF0E7C"/>
    <w:rsid w:val="00AF1F04"/>
    <w:rsid w:val="00AF3B55"/>
    <w:rsid w:val="00AF3D59"/>
    <w:rsid w:val="00AF5320"/>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45F2"/>
    <w:rsid w:val="00B94B64"/>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35B"/>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562D2"/>
    <w:rsid w:val="00C601EF"/>
    <w:rsid w:val="00C6220B"/>
    <w:rsid w:val="00C62658"/>
    <w:rsid w:val="00C634D6"/>
    <w:rsid w:val="00C63CF2"/>
    <w:rsid w:val="00C6440A"/>
    <w:rsid w:val="00C648FC"/>
    <w:rsid w:val="00C663BE"/>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91060"/>
    <w:rsid w:val="00C95593"/>
    <w:rsid w:val="00CA0640"/>
    <w:rsid w:val="00CA2022"/>
    <w:rsid w:val="00CA4741"/>
    <w:rsid w:val="00CA7F49"/>
    <w:rsid w:val="00CB3C69"/>
    <w:rsid w:val="00CB57BF"/>
    <w:rsid w:val="00CB58C6"/>
    <w:rsid w:val="00CB5AEC"/>
    <w:rsid w:val="00CB7F82"/>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E03CC"/>
    <w:rsid w:val="00CE77DE"/>
    <w:rsid w:val="00CE7E6A"/>
    <w:rsid w:val="00CF030B"/>
    <w:rsid w:val="00CF23A2"/>
    <w:rsid w:val="00CF5D77"/>
    <w:rsid w:val="00CF6EB2"/>
    <w:rsid w:val="00D00269"/>
    <w:rsid w:val="00D02F72"/>
    <w:rsid w:val="00D10AB0"/>
    <w:rsid w:val="00D12EE7"/>
    <w:rsid w:val="00D1373C"/>
    <w:rsid w:val="00D16B19"/>
    <w:rsid w:val="00D16BAD"/>
    <w:rsid w:val="00D172B8"/>
    <w:rsid w:val="00D1735B"/>
    <w:rsid w:val="00D17702"/>
    <w:rsid w:val="00D17C3D"/>
    <w:rsid w:val="00D20E91"/>
    <w:rsid w:val="00D225CB"/>
    <w:rsid w:val="00D23CD2"/>
    <w:rsid w:val="00D25A9F"/>
    <w:rsid w:val="00D266ED"/>
    <w:rsid w:val="00D26A18"/>
    <w:rsid w:val="00D2734A"/>
    <w:rsid w:val="00D276CF"/>
    <w:rsid w:val="00D30003"/>
    <w:rsid w:val="00D306AB"/>
    <w:rsid w:val="00D31B93"/>
    <w:rsid w:val="00D31D5F"/>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417A"/>
    <w:rsid w:val="00DD45C1"/>
    <w:rsid w:val="00DD4849"/>
    <w:rsid w:val="00DD7E07"/>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AA2"/>
    <w:rsid w:val="00E32DDF"/>
    <w:rsid w:val="00E33108"/>
    <w:rsid w:val="00E34622"/>
    <w:rsid w:val="00E34657"/>
    <w:rsid w:val="00E34706"/>
    <w:rsid w:val="00E35537"/>
    <w:rsid w:val="00E36F7D"/>
    <w:rsid w:val="00E43ABE"/>
    <w:rsid w:val="00E44057"/>
    <w:rsid w:val="00E445BD"/>
    <w:rsid w:val="00E44CEF"/>
    <w:rsid w:val="00E44DA9"/>
    <w:rsid w:val="00E46673"/>
    <w:rsid w:val="00E47A5F"/>
    <w:rsid w:val="00E507A5"/>
    <w:rsid w:val="00E528D2"/>
    <w:rsid w:val="00E54E89"/>
    <w:rsid w:val="00E57E0F"/>
    <w:rsid w:val="00E601CE"/>
    <w:rsid w:val="00E602CF"/>
    <w:rsid w:val="00E61EE8"/>
    <w:rsid w:val="00E62061"/>
    <w:rsid w:val="00E62441"/>
    <w:rsid w:val="00E63879"/>
    <w:rsid w:val="00E647FF"/>
    <w:rsid w:val="00E650C6"/>
    <w:rsid w:val="00E66A80"/>
    <w:rsid w:val="00E66EE6"/>
    <w:rsid w:val="00E7063D"/>
    <w:rsid w:val="00E71329"/>
    <w:rsid w:val="00E71633"/>
    <w:rsid w:val="00E7218C"/>
    <w:rsid w:val="00E72559"/>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62A9"/>
    <w:rsid w:val="00F56E0D"/>
    <w:rsid w:val="00F60C62"/>
    <w:rsid w:val="00F6300E"/>
    <w:rsid w:val="00F6301A"/>
    <w:rsid w:val="00F645AF"/>
    <w:rsid w:val="00F66BC9"/>
    <w:rsid w:val="00F67946"/>
    <w:rsid w:val="00F72B99"/>
    <w:rsid w:val="00F72CCD"/>
    <w:rsid w:val="00F72E9F"/>
    <w:rsid w:val="00F72F7E"/>
    <w:rsid w:val="00F73166"/>
    <w:rsid w:val="00F736F9"/>
    <w:rsid w:val="00F739E9"/>
    <w:rsid w:val="00F75B47"/>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UnresolvedMention">
    <w:name w:val="Unresolved Mention"/>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16"/>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9445028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87557-5FE2-4B7A-B4B7-B97115F4E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5259</Words>
  <Characters>28927</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JARB</cp:lastModifiedBy>
  <cp:revision>3</cp:revision>
  <cp:lastPrinted>2019-12-11T01:19:00Z</cp:lastPrinted>
  <dcterms:created xsi:type="dcterms:W3CDTF">2021-09-21T00:14:00Z</dcterms:created>
  <dcterms:modified xsi:type="dcterms:W3CDTF">2021-09-21T00:17:00Z</dcterms:modified>
</cp:coreProperties>
</file>