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630438" w:rsidP="000661D2" w:rsidRDefault="001036BF" w14:paraId="75FB48C3" w14:textId="0404A3FE">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 xml:space="preserve">de fecha </w:t>
      </w:r>
      <w:r w:rsidR="00B143F0">
        <w:rPr>
          <w:rFonts w:ascii="Palatino Linotype" w:hAnsi="Palatino Linotype" w:cs="Tahoma"/>
          <w:bCs/>
          <w:sz w:val="22"/>
          <w:szCs w:val="22"/>
        </w:rPr>
        <w:t>veintiocho de abril</w:t>
      </w:r>
      <w:r w:rsidRPr="000A6B19" w:rsidR="00F43F3F">
        <w:rPr>
          <w:rFonts w:ascii="Palatino Linotype" w:hAnsi="Palatino Linotype" w:cs="Tahoma"/>
          <w:bCs/>
          <w:sz w:val="22"/>
          <w:szCs w:val="22"/>
        </w:rPr>
        <w:t xml:space="preserve"> </w:t>
      </w:r>
      <w:r w:rsidR="00CB2E61">
        <w:rPr>
          <w:rFonts w:ascii="Palatino Linotype" w:hAnsi="Palatino Linotype" w:cs="Tahoma"/>
          <w:bCs/>
          <w:sz w:val="22"/>
          <w:szCs w:val="22"/>
        </w:rPr>
        <w:t>de dos mil veintiuno</w:t>
      </w:r>
      <w:r w:rsidRPr="000A6B19">
        <w:rPr>
          <w:rFonts w:ascii="Palatino Linotype" w:hAnsi="Palatino Linotype" w:cs="Tahoma"/>
          <w:bCs/>
          <w:sz w:val="22"/>
          <w:szCs w:val="22"/>
        </w:rPr>
        <w:t>.</w:t>
      </w:r>
    </w:p>
    <w:p w:rsidR="00630438" w:rsidP="000661D2" w:rsidRDefault="00630438" w14:paraId="4423695C" w14:textId="77777777">
      <w:pPr>
        <w:spacing w:line="360" w:lineRule="auto"/>
        <w:rPr>
          <w:rFonts w:ascii="Palatino Linotype" w:hAnsi="Palatino Linotype" w:cs="Tahoma"/>
          <w:bCs/>
          <w:sz w:val="22"/>
          <w:szCs w:val="22"/>
        </w:rPr>
      </w:pPr>
    </w:p>
    <w:p w:rsidRPr="000661D2" w:rsidR="00630438" w:rsidP="0455863B" w:rsidRDefault="001036BF" w14:paraId="1D8DC677" w14:textId="0545D179">
      <w:pPr>
        <w:spacing w:line="360" w:lineRule="auto"/>
        <w:jc w:val="both"/>
        <w:rPr>
          <w:rFonts w:ascii="Palatino Linotype" w:hAnsi="Palatino Linotype" w:cs="Tahoma"/>
          <w:b w:val="1"/>
          <w:bCs w:val="1"/>
          <w:sz w:val="22"/>
          <w:szCs w:val="22"/>
        </w:rPr>
      </w:pPr>
      <w:r w:rsidRPr="0455863B" w:rsidR="0455863B">
        <w:rPr>
          <w:rFonts w:ascii="Palatino Linotype" w:hAnsi="Palatino Linotype" w:cs="Tahoma"/>
          <w:b w:val="1"/>
          <w:bCs w:val="1"/>
          <w:color w:val="0D0D0D" w:themeColor="text1" w:themeTint="F2" w:themeShade="FF"/>
          <w:sz w:val="22"/>
          <w:szCs w:val="22"/>
        </w:rPr>
        <w:t xml:space="preserve">VISTO </w:t>
      </w:r>
      <w:r w:rsidRPr="0455863B" w:rsidR="0455863B">
        <w:rPr>
          <w:rFonts w:ascii="Palatino Linotype" w:hAnsi="Palatino Linotype" w:cs="Tahoma"/>
          <w:color w:val="0D0D0D" w:themeColor="text1" w:themeTint="F2" w:themeShade="FF"/>
          <w:sz w:val="22"/>
          <w:szCs w:val="22"/>
        </w:rPr>
        <w:t xml:space="preserve">el expediente conformado con motivo del Recurso de Revisión </w:t>
      </w:r>
      <w:r w:rsidRPr="0455863B" w:rsidR="0455863B">
        <w:rPr>
          <w:rFonts w:ascii="Palatino Linotype" w:hAnsi="Palatino Linotype" w:cs="Tahoma"/>
          <w:b w:val="1"/>
          <w:bCs w:val="1"/>
          <w:color w:val="0D0D0D" w:themeColor="text1" w:themeTint="F2" w:themeShade="FF"/>
          <w:sz w:val="22"/>
          <w:szCs w:val="22"/>
        </w:rPr>
        <w:t>00946/INFOEM/IP/RR/2021,</w:t>
      </w:r>
      <w:r w:rsidRPr="0455863B" w:rsidR="0455863B">
        <w:rPr>
          <w:rFonts w:ascii="Palatino Linotype" w:hAnsi="Palatino Linotype" w:cs="Tahoma"/>
          <w:color w:val="0D0D0D" w:themeColor="text1" w:themeTint="F2" w:themeShade="FF"/>
          <w:sz w:val="22"/>
          <w:szCs w:val="22"/>
        </w:rPr>
        <w:t xml:space="preserve"> interpuesto por</w:t>
      </w:r>
      <w:r w:rsidRPr="0455863B" w:rsidR="0455863B">
        <w:rPr>
          <w:rFonts w:ascii="Palatino Linotype" w:hAnsi="Palatino Linotype" w:cs="Tahoma"/>
          <w:color w:val="auto"/>
          <w:sz w:val="22"/>
          <w:szCs w:val="22"/>
        </w:rPr>
        <w:t xml:space="preserve"> </w:t>
      </w:r>
      <w:r w:rsidRPr="0455863B" w:rsidR="0455863B">
        <w:rPr>
          <w:rFonts w:ascii="Palatino Linotype" w:hAnsi="Palatino Linotype" w:eastAsia="Calibri" w:cs="Tahoma"/>
          <w:color w:val="auto"/>
          <w:sz w:val="22"/>
          <w:szCs w:val="22"/>
          <w:highlight w:val="black"/>
          <w:lang w:eastAsia="en-US"/>
        </w:rPr>
        <w:t>XXXXXXXXXXXXXXXXXX</w:t>
      </w:r>
      <w:r w:rsidRPr="0455863B" w:rsidR="0455863B">
        <w:rPr>
          <w:rFonts w:ascii="Palatino Linotype" w:hAnsi="Palatino Linotype" w:cs="Tahoma"/>
          <w:color w:val="0D0D0D" w:themeColor="text1" w:themeTint="F2" w:themeShade="FF"/>
          <w:sz w:val="22"/>
          <w:szCs w:val="22"/>
        </w:rPr>
        <w:t>, en lo sucesivo el Recurrente o Particular, en contra de la falta de respuesta del Sujeto Obligado, Ayuntamiento de Zumpahuacán, a la solicitud de acceso a la información pública con número de folio 00006/ZUMPAHUA/IP/2021, se emite la presente Resolución, con base en los Antecedentes y C</w:t>
      </w:r>
      <w:r w:rsidRPr="0455863B" w:rsidR="0455863B">
        <w:rPr>
          <w:rFonts w:ascii="Palatino Linotype" w:hAnsi="Palatino Linotype" w:cs="Tahoma"/>
          <w:sz w:val="22"/>
          <w:szCs w:val="22"/>
        </w:rPr>
        <w:t>onsiderandos que se exponen a continuación:</w:t>
      </w:r>
    </w:p>
    <w:p w:rsidR="00630438" w:rsidP="000661D2" w:rsidRDefault="00630438" w14:paraId="6303871D" w14:textId="77777777">
      <w:pPr>
        <w:spacing w:line="360" w:lineRule="auto"/>
        <w:jc w:val="both"/>
        <w:rPr>
          <w:rFonts w:ascii="Palatino Linotype" w:hAnsi="Palatino Linotype" w:cs="Tahoma"/>
          <w:sz w:val="22"/>
          <w:szCs w:val="22"/>
        </w:rPr>
      </w:pPr>
    </w:p>
    <w:p w:rsidR="00630438" w:rsidP="000661D2" w:rsidRDefault="001036BF" w14:paraId="1963531B" w14:textId="74DB630D">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r w:rsidR="00820210">
        <w:rPr>
          <w:rFonts w:ascii="Palatino Linotype" w:hAnsi="Palatino Linotype" w:cs="Tahoma"/>
          <w:b/>
          <w:sz w:val="22"/>
          <w:szCs w:val="22"/>
        </w:rPr>
        <w:t>:</w:t>
      </w:r>
    </w:p>
    <w:p w:rsidR="00630438" w:rsidP="000661D2" w:rsidRDefault="00630438" w14:paraId="1277F80C" w14:textId="77777777">
      <w:pPr>
        <w:pStyle w:val="Prrafodelista"/>
        <w:tabs>
          <w:tab w:val="left" w:pos="567"/>
        </w:tabs>
        <w:spacing w:line="360" w:lineRule="auto"/>
        <w:ind w:left="0"/>
        <w:contextualSpacing w:val="0"/>
        <w:jc w:val="both"/>
        <w:rPr>
          <w:rFonts w:ascii="Palatino Linotype" w:hAnsi="Palatino Linotype" w:cs="Tahoma"/>
          <w:szCs w:val="22"/>
        </w:rPr>
      </w:pPr>
    </w:p>
    <w:p w:rsidR="00630438" w:rsidP="000661D2" w:rsidRDefault="001036BF" w14:paraId="1F73918B" w14:textId="5DF167C1">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w:t>
      </w:r>
      <w:r w:rsidR="0080013C">
        <w:rPr>
          <w:rFonts w:ascii="Palatino Linotype" w:hAnsi="Palatino Linotype" w:cs="Tahoma"/>
          <w:b/>
          <w:szCs w:val="22"/>
        </w:rPr>
        <w:t>de la</w:t>
      </w:r>
      <w:r>
        <w:rPr>
          <w:rFonts w:ascii="Palatino Linotype" w:hAnsi="Palatino Linotype" w:cs="Tahoma"/>
          <w:b/>
          <w:szCs w:val="22"/>
        </w:rPr>
        <w:t xml:space="preserve"> solicitud de información. </w:t>
      </w:r>
    </w:p>
    <w:p w:rsidR="00630438" w:rsidP="000661D2" w:rsidRDefault="00630438" w14:paraId="2FA34947" w14:textId="77777777">
      <w:pPr>
        <w:pStyle w:val="Prrafodelista"/>
        <w:tabs>
          <w:tab w:val="left" w:pos="567"/>
        </w:tabs>
        <w:spacing w:line="360" w:lineRule="auto"/>
        <w:ind w:left="0"/>
        <w:contextualSpacing w:val="0"/>
        <w:jc w:val="both"/>
        <w:rPr>
          <w:rFonts w:ascii="Palatino Linotype" w:hAnsi="Palatino Linotype" w:cs="Tahoma"/>
          <w:szCs w:val="22"/>
        </w:rPr>
      </w:pPr>
    </w:p>
    <w:p w:rsidRPr="003E4324" w:rsidR="00F621EE" w:rsidP="00F621EE" w:rsidRDefault="00F621EE" w14:paraId="476020EB" w14:textId="7A1DF8D7">
      <w:pPr>
        <w:autoSpaceDE w:val="0"/>
        <w:autoSpaceDN w:val="0"/>
        <w:adjustRightInd w:val="0"/>
        <w:spacing w:line="360" w:lineRule="auto"/>
        <w:jc w:val="both"/>
        <w:rPr>
          <w:rFonts w:ascii="Palatino Linotype" w:hAnsi="Palatino Linotype" w:eastAsia="Batang" w:cs="Tahoma"/>
          <w:sz w:val="22"/>
          <w:szCs w:val="22"/>
          <w:lang w:val="es-ES"/>
        </w:rPr>
      </w:pPr>
      <w:r>
        <w:rPr>
          <w:rFonts w:ascii="Palatino Linotype" w:hAnsi="Palatino Linotype" w:cs="Tahoma"/>
          <w:sz w:val="22"/>
          <w:szCs w:val="22"/>
        </w:rPr>
        <w:t xml:space="preserve">Con fecha </w:t>
      </w:r>
      <w:r w:rsidR="000B037D">
        <w:rPr>
          <w:rFonts w:ascii="Palatino Linotype" w:hAnsi="Palatino Linotype" w:cs="Tahoma"/>
          <w:sz w:val="22"/>
          <w:szCs w:val="22"/>
        </w:rPr>
        <w:t>nueve de febrero</w:t>
      </w:r>
      <w:r w:rsidR="00B143F0">
        <w:rPr>
          <w:rFonts w:ascii="Palatino Linotype" w:hAnsi="Palatino Linotype" w:cs="Tahoma"/>
          <w:sz w:val="22"/>
          <w:szCs w:val="22"/>
        </w:rPr>
        <w:t xml:space="preserve"> de dos mil veintiuno</w:t>
      </w:r>
      <w:r>
        <w:rPr>
          <w:rFonts w:ascii="Palatino Linotype" w:hAnsi="Palatino Linotype" w:cs="Tahoma"/>
          <w:sz w:val="22"/>
          <w:szCs w:val="22"/>
        </w:rPr>
        <w:t xml:space="preserve">, </w:t>
      </w:r>
      <w:r w:rsidR="0071527D">
        <w:rPr>
          <w:rFonts w:ascii="Palatino Linotype" w:hAnsi="Palatino Linotype" w:cs="Tahoma"/>
          <w:sz w:val="22"/>
          <w:szCs w:val="22"/>
        </w:rPr>
        <w:t>el</w:t>
      </w:r>
      <w:r>
        <w:rPr>
          <w:rFonts w:ascii="Palatino Linotype" w:hAnsi="Palatino Linotype" w:cs="Tahoma"/>
          <w:sz w:val="22"/>
          <w:szCs w:val="22"/>
        </w:rPr>
        <w:t xml:space="preserve"> Particular </w:t>
      </w:r>
      <w:r w:rsidR="004A57CB">
        <w:rPr>
          <w:rFonts w:ascii="Palatino Linotype" w:hAnsi="Palatino Linotype" w:cs="Tahoma"/>
          <w:sz w:val="22"/>
          <w:szCs w:val="22"/>
        </w:rPr>
        <w:t>presentó</w:t>
      </w:r>
      <w:r>
        <w:rPr>
          <w:rFonts w:ascii="Palatino Linotype" w:hAnsi="Palatino Linotype" w:cs="Tahoma"/>
          <w:sz w:val="22"/>
          <w:szCs w:val="22"/>
        </w:rPr>
        <w:t xml:space="preserve"> una solicitud de acceso a la información pública, a través del Sistema de Acceso a la Información Mexiquense (SAIMEX), ante</w:t>
      </w:r>
      <w:r w:rsidR="0071527D">
        <w:rPr>
          <w:rFonts w:ascii="Palatino Linotype" w:hAnsi="Palatino Linotype" w:cs="Tahoma"/>
          <w:sz w:val="22"/>
          <w:szCs w:val="22"/>
        </w:rPr>
        <w:t xml:space="preserve"> el</w:t>
      </w:r>
      <w:r>
        <w:rPr>
          <w:rFonts w:ascii="Palatino Linotype" w:hAnsi="Palatino Linotype" w:cs="Tahoma"/>
          <w:sz w:val="22"/>
          <w:szCs w:val="22"/>
        </w:rPr>
        <w:t xml:space="preserve"> </w:t>
      </w:r>
      <w:r w:rsidRPr="00B143F0" w:rsidR="00B143F0">
        <w:rPr>
          <w:rFonts w:ascii="Palatino Linotype" w:hAnsi="Palatino Linotype" w:cs="Tahoma"/>
          <w:sz w:val="22"/>
          <w:szCs w:val="22"/>
        </w:rPr>
        <w:t>S</w:t>
      </w:r>
      <w:r w:rsidRPr="000B037D" w:rsidR="000B037D">
        <w:t xml:space="preserve"> </w:t>
      </w:r>
      <w:r w:rsidRPr="000B037D" w:rsidR="000B037D">
        <w:rPr>
          <w:rFonts w:ascii="Palatino Linotype" w:hAnsi="Palatino Linotype" w:cs="Tahoma"/>
          <w:sz w:val="22"/>
          <w:szCs w:val="22"/>
        </w:rPr>
        <w:t>Ayuntamiento de Zumpahuacán</w:t>
      </w:r>
      <w:r>
        <w:rPr>
          <w:rFonts w:ascii="Palatino Linotype" w:hAnsi="Palatino Linotype" w:cs="Tahoma"/>
          <w:sz w:val="22"/>
          <w:szCs w:val="22"/>
        </w:rPr>
        <w:t xml:space="preserve">, </w:t>
      </w:r>
      <w:r>
        <w:rPr>
          <w:rFonts w:ascii="Palatino Linotype" w:hAnsi="Palatino Linotype" w:eastAsia="Batang" w:cs="Tahoma"/>
          <w:sz w:val="22"/>
          <w:szCs w:val="22"/>
          <w:lang w:val="es-ES"/>
        </w:rPr>
        <w:t>mediante la cual requirió:</w:t>
      </w:r>
    </w:p>
    <w:p w:rsidR="00DA36CB" w:rsidP="000661D2" w:rsidRDefault="00DA36CB" w14:paraId="21509974" w14:textId="77777777">
      <w:pPr>
        <w:autoSpaceDE w:val="0"/>
        <w:autoSpaceDN w:val="0"/>
        <w:adjustRightInd w:val="0"/>
        <w:spacing w:line="360" w:lineRule="auto"/>
        <w:jc w:val="both"/>
        <w:rPr>
          <w:rFonts w:ascii="Palatino Linotype" w:hAnsi="Palatino Linotype" w:cs="Tahoma"/>
          <w:sz w:val="22"/>
          <w:szCs w:val="22"/>
          <w:lang w:val="es-ES"/>
        </w:rPr>
      </w:pPr>
    </w:p>
    <w:p w:rsidR="00DE6BBD" w:rsidP="000B037D" w:rsidRDefault="00AB3B50" w14:paraId="34F3A17C" w14:textId="11DB7E5D">
      <w:pPr>
        <w:tabs>
          <w:tab w:val="left" w:pos="4667"/>
        </w:tabs>
        <w:spacing w:line="360" w:lineRule="auto"/>
        <w:ind w:left="567" w:right="539"/>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sidR="00DE6BBD">
        <w:rPr>
          <w:rFonts w:ascii="Palatino Linotype" w:hAnsi="Palatino Linotype" w:cs="Tahoma"/>
          <w:b/>
          <w:bCs/>
          <w:i/>
        </w:rPr>
        <w:t>:</w:t>
      </w:r>
    </w:p>
    <w:p w:rsidRPr="000B037D" w:rsidR="000B037D" w:rsidP="000B037D" w:rsidRDefault="000B037D" w14:paraId="28A69668" w14:textId="77777777">
      <w:pPr>
        <w:spacing w:line="360" w:lineRule="auto"/>
        <w:ind w:left="567" w:right="539"/>
        <w:jc w:val="both"/>
        <w:rPr>
          <w:rFonts w:ascii="Palatino Linotype" w:hAnsi="Palatino Linotype"/>
          <w:i/>
          <w:color w:val="000000"/>
        </w:rPr>
      </w:pPr>
      <w:r w:rsidRPr="000B037D">
        <w:rPr>
          <w:rFonts w:ascii="Palatino Linotype" w:hAnsi="Palatino Linotype"/>
          <w:i/>
          <w:color w:val="000000"/>
        </w:rPr>
        <w:t>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w:t>
      </w:r>
    </w:p>
    <w:p w:rsidR="00630438" w:rsidP="000B037D" w:rsidRDefault="006544EC" w14:paraId="30D9AF2C" w14:textId="09E81CD4">
      <w:pPr>
        <w:tabs>
          <w:tab w:val="left" w:pos="4667"/>
        </w:tabs>
        <w:spacing w:line="360" w:lineRule="auto"/>
        <w:ind w:left="567" w:right="539"/>
        <w:jc w:val="both"/>
        <w:rPr>
          <w:rFonts w:ascii="Palatino Linotype" w:hAnsi="Palatino Linotype" w:cs="Tahoma"/>
          <w:bCs/>
          <w:i/>
        </w:rPr>
      </w:pPr>
      <w:r>
        <w:rPr>
          <w:rFonts w:ascii="Palatino Linotype" w:hAnsi="Palatino Linotype" w:cs="Tahoma"/>
          <w:bCs/>
          <w:i/>
        </w:rPr>
        <w:lastRenderedPageBreak/>
        <w:t>”</w:t>
      </w:r>
      <w:r w:rsidR="001036BF">
        <w:rPr>
          <w:rFonts w:ascii="Palatino Linotype" w:hAnsi="Palatino Linotype" w:cs="Tahoma"/>
          <w:bCs/>
          <w:i/>
        </w:rPr>
        <w:t xml:space="preserve"> </w:t>
      </w:r>
      <w:r w:rsidR="00D30834">
        <w:rPr>
          <w:rFonts w:ascii="Palatino Linotype" w:hAnsi="Palatino Linotype" w:cs="Tahoma"/>
          <w:bCs/>
          <w:i/>
        </w:rPr>
        <w:t>(Sic.)</w:t>
      </w:r>
    </w:p>
    <w:p w:rsidRPr="00594E3D" w:rsidR="006544EC" w:rsidP="000661D2" w:rsidRDefault="006544EC" w14:paraId="2A21EE6C" w14:textId="77777777">
      <w:pPr>
        <w:tabs>
          <w:tab w:val="left" w:pos="4667"/>
        </w:tabs>
        <w:spacing w:line="360" w:lineRule="auto"/>
        <w:ind w:left="567"/>
        <w:jc w:val="both"/>
        <w:rPr>
          <w:rFonts w:ascii="Palatino Linotype" w:hAnsi="Palatino Linotype" w:cs="Tahoma"/>
          <w:b/>
          <w:bCs/>
          <w:i/>
          <w:sz w:val="22"/>
          <w:szCs w:val="22"/>
        </w:rPr>
      </w:pPr>
    </w:p>
    <w:p w:rsidR="006544EC" w:rsidP="000661D2" w:rsidRDefault="00AB3B50" w14:paraId="72C46AFD" w14:textId="55C704ED">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w:t>
      </w:r>
      <w:r w:rsidR="006544EC">
        <w:rPr>
          <w:rFonts w:ascii="Palatino Linotype" w:hAnsi="Palatino Linotype" w:cs="Tahoma"/>
          <w:b/>
          <w:bCs/>
          <w:i/>
        </w:rPr>
        <w:t xml:space="preserve">Modalidad de Entrega: </w:t>
      </w:r>
    </w:p>
    <w:p w:rsidR="00630438" w:rsidP="00142239" w:rsidRDefault="006544EC" w14:paraId="40637F3F" w14:textId="534CB32C">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rsidRPr="00594E3D" w:rsidR="00F621EE" w:rsidP="00142239" w:rsidRDefault="00F621EE" w14:paraId="40828663" w14:textId="77777777">
      <w:pPr>
        <w:tabs>
          <w:tab w:val="left" w:pos="4667"/>
        </w:tabs>
        <w:spacing w:line="360" w:lineRule="auto"/>
        <w:ind w:left="567"/>
        <w:jc w:val="both"/>
        <w:rPr>
          <w:rFonts w:ascii="Palatino Linotype" w:hAnsi="Palatino Linotype" w:cs="Tahoma"/>
          <w:bCs/>
          <w:i/>
          <w:sz w:val="24"/>
          <w:szCs w:val="24"/>
        </w:rPr>
      </w:pPr>
    </w:p>
    <w:p w:rsidR="00630438" w:rsidP="000661D2" w:rsidRDefault="001036BF" w14:paraId="44155872" w14:textId="7EE4D79B">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 </w:t>
      </w:r>
      <w:r>
        <w:rPr>
          <w:rFonts w:ascii="Palatino Linotype" w:hAnsi="Palatino Linotype" w:eastAsia="Calibri" w:cs="Tahoma"/>
          <w:b/>
          <w:sz w:val="22"/>
          <w:szCs w:val="22"/>
          <w:lang w:eastAsia="en-US"/>
        </w:rPr>
        <w:t>Respuesta</w:t>
      </w:r>
      <w:r>
        <w:rPr>
          <w:rFonts w:ascii="Palatino Linotype" w:hAnsi="Palatino Linotype" w:eastAsia="Calibri" w:cs="Tahoma"/>
          <w:b/>
          <w:bCs/>
          <w:sz w:val="22"/>
          <w:szCs w:val="22"/>
          <w:lang w:eastAsia="en-US"/>
        </w:rPr>
        <w:t xml:space="preserve"> del Sujeto Obligado.</w:t>
      </w:r>
    </w:p>
    <w:p w:rsidR="00820210" w:rsidP="000661D2" w:rsidRDefault="00820210" w14:paraId="2C305450" w14:textId="77777777">
      <w:pPr>
        <w:spacing w:line="360" w:lineRule="auto"/>
        <w:jc w:val="both"/>
        <w:rPr>
          <w:rFonts w:ascii="Palatino Linotype" w:hAnsi="Palatino Linotype" w:eastAsia="Calibri" w:cs="Tahoma"/>
          <w:b/>
          <w:bCs/>
          <w:sz w:val="22"/>
          <w:szCs w:val="22"/>
          <w:lang w:eastAsia="en-US"/>
        </w:rPr>
      </w:pPr>
    </w:p>
    <w:p w:rsidR="00630438" w:rsidP="000661D2" w:rsidRDefault="001036BF" w14:paraId="46528CF7" w14:textId="34D8F36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Pr>
          <w:rFonts w:ascii="Palatino Linotype" w:hAnsi="Palatino Linotype" w:cs="Tahoma"/>
          <w:sz w:val="22"/>
          <w:szCs w:val="22"/>
          <w:lang w:val="es-ES"/>
        </w:rPr>
        <w:t>se advierte que</w:t>
      </w:r>
      <w:r w:rsidR="00A4740D">
        <w:rPr>
          <w:rFonts w:ascii="Palatino Linotype" w:hAnsi="Palatino Linotype" w:cs="Tahoma"/>
          <w:sz w:val="22"/>
          <w:szCs w:val="22"/>
          <w:lang w:val="es-ES"/>
        </w:rPr>
        <w:t xml:space="preserve"> el </w:t>
      </w:r>
      <w:r w:rsidRPr="000B037D" w:rsidR="000B037D">
        <w:rPr>
          <w:rFonts w:ascii="Palatino Linotype" w:hAnsi="Palatino Linotype" w:cs="Tahoma"/>
          <w:b/>
          <w:sz w:val="22"/>
          <w:szCs w:val="22"/>
          <w:lang w:val="es-ES"/>
        </w:rPr>
        <w:t>Ayuntamiento de Zumpahuacán</w:t>
      </w:r>
      <w:r w:rsidRPr="0071527D" w:rsidR="0071527D">
        <w:rPr>
          <w:rFonts w:ascii="Palatino Linotype" w:hAnsi="Palatino Linotype" w:cs="Tahoma"/>
          <w:b/>
          <w:sz w:val="22"/>
          <w:szCs w:val="22"/>
          <w:lang w:val="es-ES"/>
        </w:rPr>
        <w:t xml:space="preserve"> </w:t>
      </w:r>
      <w:r>
        <w:rPr>
          <w:rFonts w:ascii="Palatino Linotype" w:hAnsi="Palatino Linotype" w:cs="Tahoma"/>
          <w:b/>
          <w:sz w:val="22"/>
          <w:szCs w:val="22"/>
          <w:lang w:val="es-ES"/>
        </w:rPr>
        <w:t>no dio respuesta</w:t>
      </w:r>
      <w:r>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rsidR="00630438" w:rsidP="000661D2" w:rsidRDefault="00630438" w14:paraId="67F6B6A6" w14:textId="570B2D65">
      <w:pPr>
        <w:autoSpaceDE w:val="0"/>
        <w:autoSpaceDN w:val="0"/>
        <w:adjustRightInd w:val="0"/>
        <w:spacing w:line="360" w:lineRule="auto"/>
        <w:jc w:val="both"/>
        <w:rPr>
          <w:rFonts w:ascii="Palatino Linotype" w:hAnsi="Palatino Linotype" w:cs="Tahoma"/>
          <w:b/>
          <w:sz w:val="22"/>
          <w:szCs w:val="22"/>
        </w:rPr>
      </w:pPr>
    </w:p>
    <w:p w:rsidR="00630438" w:rsidP="000661D2" w:rsidRDefault="001036BF" w14:paraId="7EC9E3C1"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Interposición del Recurso de Revisión. </w:t>
      </w:r>
    </w:p>
    <w:p w:rsidR="00632A08" w:rsidP="000661D2" w:rsidRDefault="00632A08" w14:paraId="3A78AA2E" w14:textId="77777777">
      <w:pPr>
        <w:widowControl w:val="0"/>
        <w:spacing w:line="360" w:lineRule="auto"/>
        <w:jc w:val="both"/>
        <w:rPr>
          <w:rFonts w:ascii="Palatino Linotype" w:hAnsi="Palatino Linotype" w:cs="Tahoma"/>
          <w:sz w:val="22"/>
          <w:szCs w:val="22"/>
        </w:rPr>
      </w:pPr>
    </w:p>
    <w:p w:rsidR="00820210" w:rsidP="000661D2" w:rsidRDefault="00820210" w14:paraId="2A2F128D" w14:textId="4DFB514B">
      <w:pPr>
        <w:widowControl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B143F0">
        <w:rPr>
          <w:rFonts w:ascii="Palatino Linotype" w:hAnsi="Palatino Linotype" w:cs="Tahoma"/>
          <w:sz w:val="22"/>
          <w:szCs w:val="22"/>
        </w:rPr>
        <w:t>ocho de marzo</w:t>
      </w:r>
      <w:r w:rsidR="0071527D">
        <w:rPr>
          <w:rFonts w:ascii="Palatino Linotype" w:hAnsi="Palatino Linotype" w:cs="Tahoma"/>
          <w:sz w:val="22"/>
          <w:szCs w:val="22"/>
        </w:rPr>
        <w:t xml:space="preserve"> de dos mil veintiuno</w:t>
      </w:r>
      <w:r>
        <w:rPr>
          <w:rFonts w:ascii="Palatino Linotype" w:hAnsi="Palatino Linotype" w:cs="Tahoma"/>
          <w:sz w:val="22"/>
          <w:szCs w:val="22"/>
        </w:rPr>
        <w:t xml:space="preserve">, </w:t>
      </w:r>
      <w:r w:rsidR="0071527D">
        <w:rPr>
          <w:rFonts w:ascii="Palatino Linotype" w:hAnsi="Palatino Linotype" w:cs="Tahoma"/>
          <w:sz w:val="22"/>
          <w:szCs w:val="22"/>
        </w:rPr>
        <w:t>el</w:t>
      </w:r>
      <w:r>
        <w:rPr>
          <w:rFonts w:ascii="Palatino Linotype" w:hAnsi="Palatino Linotype" w:cs="Tahoma"/>
          <w:sz w:val="22"/>
          <w:szCs w:val="22"/>
        </w:rPr>
        <w:t xml:space="preserve"> Particular interpuso Recurso de Revisión en este Instituto, a través del </w:t>
      </w:r>
      <w:r>
        <w:rPr>
          <w:rFonts w:ascii="Palatino Linotype" w:hAnsi="Palatino Linotype" w:cs="Tahoma"/>
          <w:sz w:val="22"/>
          <w:szCs w:val="22"/>
          <w:lang w:val="es-ES"/>
        </w:rPr>
        <w:t xml:space="preserve">Sistema de Acceso a la Información Mexiquense (SAIMEX), en </w:t>
      </w:r>
      <w:r>
        <w:rPr>
          <w:rFonts w:ascii="Palatino Linotype" w:hAnsi="Palatino Linotype" w:cs="Tahoma"/>
          <w:sz w:val="22"/>
          <w:szCs w:val="22"/>
        </w:rPr>
        <w:t>contra de la falta de respuesta del Sujeto Obligado</w:t>
      </w:r>
      <w:r w:rsidR="00142239">
        <w:rPr>
          <w:rFonts w:ascii="Palatino Linotype" w:hAnsi="Palatino Linotype" w:cs="Tahoma"/>
          <w:sz w:val="22"/>
          <w:szCs w:val="22"/>
        </w:rPr>
        <w:t>,</w:t>
      </w:r>
      <w:r>
        <w:rPr>
          <w:rFonts w:ascii="Palatino Linotype" w:hAnsi="Palatino Linotype" w:cs="Tahoma"/>
          <w:sz w:val="22"/>
          <w:szCs w:val="22"/>
        </w:rPr>
        <w:t xml:space="preserve"> </w:t>
      </w:r>
      <w:r>
        <w:rPr>
          <w:rFonts w:ascii="Palatino Linotype" w:hAnsi="Palatino Linotype" w:cs="Tahoma"/>
          <w:bCs/>
          <w:sz w:val="22"/>
          <w:szCs w:val="22"/>
          <w:lang w:val="es-ES"/>
        </w:rPr>
        <w:t>en donde se agravió de lo siguiente</w:t>
      </w:r>
      <w:r>
        <w:rPr>
          <w:rFonts w:ascii="Palatino Linotype" w:hAnsi="Palatino Linotype" w:cs="Tahoma"/>
          <w:b/>
          <w:bCs/>
          <w:sz w:val="22"/>
          <w:szCs w:val="22"/>
          <w:lang w:val="es-ES"/>
        </w:rPr>
        <w:t>:</w:t>
      </w:r>
    </w:p>
    <w:p w:rsidR="000661D2" w:rsidP="000661D2" w:rsidRDefault="000661D2" w14:paraId="5DD2A9E2" w14:textId="77777777">
      <w:pPr>
        <w:widowControl w:val="0"/>
        <w:spacing w:line="360" w:lineRule="auto"/>
        <w:jc w:val="both"/>
        <w:rPr>
          <w:rFonts w:ascii="Palatino Linotype" w:hAnsi="Palatino Linotype" w:cs="Tahoma"/>
          <w:b/>
          <w:bCs/>
          <w:sz w:val="22"/>
          <w:szCs w:val="22"/>
          <w:lang w:val="es-ES"/>
        </w:rPr>
      </w:pPr>
    </w:p>
    <w:p w:rsidR="00630438" w:rsidP="000661D2" w:rsidRDefault="00AB3B50" w14:paraId="59DD77FD" w14:textId="1F02383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ACTO IMPUGNADO</w:t>
      </w:r>
    </w:p>
    <w:p w:rsidR="00EB3337" w:rsidP="00594E3D" w:rsidRDefault="000B037D" w14:paraId="20510DF6" w14:textId="3327820E">
      <w:pPr>
        <w:widowControl w:val="0"/>
        <w:tabs>
          <w:tab w:val="left" w:pos="4667"/>
        </w:tabs>
        <w:spacing w:line="360" w:lineRule="auto"/>
        <w:ind w:left="567" w:right="567"/>
        <w:jc w:val="both"/>
        <w:rPr>
          <w:rFonts w:ascii="Palatino Linotype" w:hAnsi="Palatino Linotype" w:cs="Tahoma"/>
          <w:bCs/>
          <w:i/>
        </w:rPr>
      </w:pPr>
      <w:r w:rsidRPr="000B037D">
        <w:rPr>
          <w:rFonts w:ascii="Palatino Linotype" w:hAnsi="Palatino Linotype" w:cs="Tahoma"/>
          <w:bCs/>
          <w:i/>
        </w:rPr>
        <w:t>Ausencia de respuesta por el Ayuntamiento</w:t>
      </w:r>
      <w:r w:rsidR="00EB3337">
        <w:rPr>
          <w:rFonts w:ascii="Palatino Linotype" w:hAnsi="Palatino Linotype" w:cs="Tahoma"/>
          <w:bCs/>
          <w:i/>
        </w:rPr>
        <w:t>”</w:t>
      </w:r>
      <w:r w:rsidR="002C0440">
        <w:rPr>
          <w:rFonts w:ascii="Palatino Linotype" w:hAnsi="Palatino Linotype" w:cs="Tahoma"/>
          <w:bCs/>
          <w:i/>
        </w:rPr>
        <w:t xml:space="preserve"> </w:t>
      </w:r>
      <w:r w:rsidR="00F621EE">
        <w:rPr>
          <w:rFonts w:ascii="Palatino Linotype" w:hAnsi="Palatino Linotype" w:cs="Tahoma"/>
          <w:bCs/>
          <w:i/>
        </w:rPr>
        <w:t xml:space="preserve"> </w:t>
      </w:r>
    </w:p>
    <w:p w:rsidR="00630438" w:rsidP="000661D2" w:rsidRDefault="00630438" w14:paraId="6091632B" w14:textId="77777777">
      <w:pPr>
        <w:tabs>
          <w:tab w:val="left" w:pos="4667"/>
        </w:tabs>
        <w:spacing w:line="360" w:lineRule="auto"/>
        <w:ind w:left="567" w:right="567"/>
        <w:jc w:val="both"/>
        <w:rPr>
          <w:rFonts w:ascii="Palatino Linotype" w:hAnsi="Palatino Linotype" w:cs="Tahoma"/>
          <w:bCs/>
          <w:i/>
        </w:rPr>
      </w:pPr>
    </w:p>
    <w:p w:rsidR="00630438" w:rsidP="000661D2" w:rsidRDefault="00AB3B50" w14:paraId="4496496E" w14:textId="78CDFC1B">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RAZONES O MOTIVOS DE LA INCONFORMIDAD</w:t>
      </w:r>
    </w:p>
    <w:p w:rsidR="00EB3337" w:rsidP="000661D2" w:rsidRDefault="000B037D" w14:paraId="548BCE83" w14:textId="41B35255">
      <w:pPr>
        <w:tabs>
          <w:tab w:val="left" w:pos="4667"/>
        </w:tabs>
        <w:spacing w:line="360" w:lineRule="auto"/>
        <w:ind w:left="567" w:right="567"/>
        <w:jc w:val="both"/>
        <w:rPr>
          <w:rFonts w:ascii="Palatino Linotype" w:hAnsi="Palatino Linotype" w:cs="Tahoma"/>
          <w:i/>
        </w:rPr>
      </w:pPr>
      <w:r w:rsidRPr="000B037D">
        <w:rPr>
          <w:rFonts w:ascii="Palatino Linotype" w:hAnsi="Palatino Linotype"/>
          <w:i/>
        </w:rPr>
        <w:t>No me respondió el sujeto obligado</w:t>
      </w:r>
      <w:r w:rsidR="00EB3337">
        <w:rPr>
          <w:rFonts w:ascii="Palatino Linotype" w:hAnsi="Palatino Linotype" w:cs="Tahoma"/>
          <w:i/>
        </w:rPr>
        <w:t>”</w:t>
      </w:r>
      <w:r w:rsidR="005A0362">
        <w:rPr>
          <w:rFonts w:ascii="Palatino Linotype" w:hAnsi="Palatino Linotype" w:cs="Tahoma"/>
          <w:i/>
        </w:rPr>
        <w:t xml:space="preserve"> </w:t>
      </w:r>
    </w:p>
    <w:p w:rsidRPr="00594E3D" w:rsidR="00EB3337" w:rsidP="000661D2" w:rsidRDefault="00EB3337" w14:paraId="127E515B" w14:textId="77777777">
      <w:pPr>
        <w:tabs>
          <w:tab w:val="left" w:pos="4667"/>
        </w:tabs>
        <w:spacing w:line="360" w:lineRule="auto"/>
        <w:ind w:left="567" w:right="567"/>
        <w:jc w:val="both"/>
        <w:rPr>
          <w:rFonts w:ascii="Palatino Linotype" w:hAnsi="Palatino Linotype" w:cs="Tahoma"/>
          <w:b/>
          <w:bCs/>
          <w:i/>
          <w:sz w:val="22"/>
          <w:szCs w:val="22"/>
        </w:rPr>
      </w:pPr>
    </w:p>
    <w:p w:rsidR="00630438" w:rsidP="000661D2" w:rsidRDefault="001036BF" w14:paraId="1303DAC4"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Pr>
          <w:rFonts w:ascii="Palatino Linotype" w:hAnsi="Palatino Linotype" w:eastAsia="Batang" w:cs="Tahoma"/>
          <w:b/>
          <w:bCs/>
          <w:sz w:val="22"/>
          <w:szCs w:val="22"/>
        </w:rPr>
        <w:t>ante el Instituto.</w:t>
      </w:r>
    </w:p>
    <w:p w:rsidR="00630438" w:rsidP="000661D2" w:rsidRDefault="00AE3E15" w14:paraId="15EC485A" w14:textId="3659A506">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t xml:space="preserve"> </w:t>
      </w:r>
    </w:p>
    <w:p w:rsidR="00630438" w:rsidP="000661D2" w:rsidRDefault="001036BF" w14:paraId="3E77DCEF" w14:textId="740CE193">
      <w:pPr>
        <w:spacing w:line="360" w:lineRule="auto"/>
        <w:jc w:val="both"/>
        <w:rPr>
          <w:rFonts w:ascii="Palatino Linotype" w:hAnsi="Palatino Linotype" w:eastAsia="Batang" w:cs="Tahoma"/>
          <w:bCs/>
          <w:sz w:val="22"/>
          <w:szCs w:val="22"/>
        </w:rPr>
      </w:pPr>
      <w:r>
        <w:rPr>
          <w:rFonts w:ascii="Palatino Linotype" w:hAnsi="Palatino Linotype" w:eastAsia="Batang" w:cs="Tahoma"/>
          <w:b/>
          <w:bCs/>
          <w:sz w:val="22"/>
          <w:szCs w:val="22"/>
        </w:rPr>
        <w:t xml:space="preserve">a) Turno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Pr>
          <w:rFonts w:ascii="Palatino Linotype" w:hAnsi="Palatino Linotype" w:eastAsia="Batang" w:cs="Tahoma"/>
          <w:bCs/>
          <w:sz w:val="22"/>
          <w:szCs w:val="22"/>
        </w:rPr>
        <w:t xml:space="preserve">El </w:t>
      </w:r>
      <w:r w:rsidR="00B143F0">
        <w:rPr>
          <w:rFonts w:ascii="Palatino Linotype" w:hAnsi="Palatino Linotype" w:eastAsia="Batang" w:cs="Tahoma"/>
          <w:bCs/>
          <w:sz w:val="22"/>
          <w:szCs w:val="22"/>
        </w:rPr>
        <w:t>ocho de marzo</w:t>
      </w:r>
      <w:r w:rsidR="0071527D">
        <w:rPr>
          <w:rFonts w:ascii="Palatino Linotype" w:hAnsi="Palatino Linotype" w:eastAsia="Batang" w:cs="Tahoma"/>
          <w:bCs/>
          <w:sz w:val="22"/>
          <w:szCs w:val="22"/>
        </w:rPr>
        <w:t xml:space="preserve"> de dos mil veintiuno</w:t>
      </w:r>
      <w:r>
        <w:rPr>
          <w:rFonts w:ascii="Palatino Linotype" w:hAnsi="Palatino Linotype" w:eastAsia="Batang" w:cs="Tahoma"/>
          <w:bCs/>
          <w:sz w:val="22"/>
          <w:szCs w:val="22"/>
        </w:rPr>
        <w:t xml:space="preserve">, el </w:t>
      </w:r>
      <w:r>
        <w:rPr>
          <w:rFonts w:ascii="Palatino Linotype" w:hAnsi="Palatino Linotype" w:cs="Tahoma"/>
          <w:sz w:val="22"/>
          <w:szCs w:val="22"/>
          <w:lang w:val="es-ES"/>
        </w:rPr>
        <w:t>Sistema de Acceso a la Información Mexiquense (SAIMEX),</w:t>
      </w:r>
      <w:r>
        <w:rPr>
          <w:rFonts w:ascii="Palatino Linotype" w:hAnsi="Palatino Linotype" w:eastAsia="Batang" w:cs="Tahoma"/>
          <w:bCs/>
          <w:sz w:val="22"/>
          <w:szCs w:val="22"/>
        </w:rPr>
        <w:t xml:space="preserve"> asignó </w:t>
      </w:r>
      <w:r w:rsidR="00EB3337">
        <w:rPr>
          <w:rFonts w:ascii="Palatino Linotype" w:hAnsi="Palatino Linotype" w:eastAsia="Batang" w:cs="Tahoma"/>
          <w:bCs/>
          <w:sz w:val="22"/>
          <w:szCs w:val="22"/>
        </w:rPr>
        <w:t>con</w:t>
      </w:r>
      <w:r w:rsidR="006B49BC">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número de expediente </w:t>
      </w:r>
      <w:r w:rsidRPr="000B037D" w:rsidR="000B037D">
        <w:rPr>
          <w:rFonts w:ascii="Palatino Linotype" w:hAnsi="Palatino Linotype" w:eastAsia="Batang" w:cs="Tahoma"/>
          <w:b/>
          <w:bCs/>
          <w:sz w:val="22"/>
          <w:szCs w:val="22"/>
        </w:rPr>
        <w:t xml:space="preserve">00946/INFOEM/IP/RR/2021 </w:t>
      </w:r>
      <w:r w:rsidRPr="005C2452" w:rsidR="00EB3337">
        <w:rPr>
          <w:rFonts w:ascii="Palatino Linotype" w:hAnsi="Palatino Linotype" w:eastAsia="Batang" w:cs="Tahoma"/>
          <w:bCs/>
          <w:sz w:val="22"/>
          <w:szCs w:val="22"/>
        </w:rPr>
        <w:t xml:space="preserve">al </w:t>
      </w:r>
      <w:r w:rsidR="00AB3B50">
        <w:rPr>
          <w:rFonts w:ascii="Palatino Linotype" w:hAnsi="Palatino Linotype" w:eastAsia="Batang" w:cs="Tahoma"/>
          <w:bCs/>
          <w:sz w:val="22"/>
          <w:szCs w:val="22"/>
        </w:rPr>
        <w:t>M</w:t>
      </w:r>
      <w:r w:rsidRPr="005C2452" w:rsidR="00EB3337">
        <w:rPr>
          <w:rFonts w:ascii="Palatino Linotype" w:hAnsi="Palatino Linotype" w:eastAsia="Batang" w:cs="Tahoma"/>
          <w:bCs/>
          <w:sz w:val="22"/>
          <w:szCs w:val="22"/>
        </w:rPr>
        <w:t xml:space="preserve">edio de </w:t>
      </w:r>
      <w:r w:rsidR="00AB3B50">
        <w:rPr>
          <w:rFonts w:ascii="Palatino Linotype" w:hAnsi="Palatino Linotype" w:eastAsia="Batang" w:cs="Tahoma"/>
          <w:bCs/>
          <w:sz w:val="22"/>
          <w:szCs w:val="22"/>
        </w:rPr>
        <w:t>I</w:t>
      </w:r>
      <w:r w:rsidRPr="005C2452" w:rsidR="00EB3337">
        <w:rPr>
          <w:rFonts w:ascii="Palatino Linotype" w:hAnsi="Palatino Linotype" w:eastAsia="Batang" w:cs="Tahoma"/>
          <w:bCs/>
          <w:sz w:val="22"/>
          <w:szCs w:val="22"/>
        </w:rPr>
        <w:t>mpugnación</w:t>
      </w:r>
      <w:r w:rsidRPr="00EB3337">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que nos ocupa, con base en el sistema aprobado por el Pleno de este Órgano Garante y lo turnó al </w:t>
      </w:r>
      <w:r>
        <w:rPr>
          <w:rFonts w:ascii="Palatino Linotype" w:hAnsi="Palatino Linotype" w:eastAsia="Batang" w:cs="Tahoma"/>
          <w:b/>
          <w:bCs/>
          <w:sz w:val="22"/>
          <w:szCs w:val="22"/>
        </w:rPr>
        <w:t>Comisionado Ponente Luis Gustavo Parra Noriega</w:t>
      </w:r>
      <w:r>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00515431" w:rsidP="000661D2" w:rsidRDefault="00515431" w14:paraId="3BD203E9" w14:textId="77777777">
      <w:pPr>
        <w:spacing w:line="360" w:lineRule="auto"/>
        <w:jc w:val="both"/>
        <w:rPr>
          <w:rFonts w:ascii="Palatino Linotype" w:hAnsi="Palatino Linotype" w:eastAsia="Batang" w:cs="Tahoma"/>
          <w:bCs/>
          <w:sz w:val="22"/>
          <w:szCs w:val="22"/>
        </w:rPr>
      </w:pPr>
    </w:p>
    <w:p w:rsidR="001F2271" w:rsidP="00F23B9E" w:rsidRDefault="001036BF" w14:paraId="3C598CA4" w14:textId="4A7598B2">
      <w:pPr>
        <w:spacing w:line="360" w:lineRule="auto"/>
        <w:jc w:val="both"/>
        <w:rPr>
          <w:rFonts w:ascii="Palatino Linotype" w:hAnsi="Palatino Linotype" w:cs="Tahoma"/>
          <w:b/>
          <w:sz w:val="22"/>
          <w:szCs w:val="22"/>
        </w:rPr>
      </w:pPr>
      <w:r>
        <w:rPr>
          <w:rFonts w:ascii="Palatino Linotype" w:hAnsi="Palatino Linotype" w:eastAsia="Batang" w:cs="Tahoma"/>
          <w:b/>
          <w:bCs/>
          <w:sz w:val="22"/>
          <w:szCs w:val="22"/>
        </w:rPr>
        <w:t xml:space="preserve">b) Admisión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sidR="002613A0">
        <w:rPr>
          <w:rFonts w:ascii="Palatino Linotype" w:hAnsi="Palatino Linotype" w:eastAsia="Batang" w:cs="Tahoma"/>
          <w:bCs/>
          <w:sz w:val="22"/>
          <w:szCs w:val="22"/>
        </w:rPr>
        <w:t xml:space="preserve">El </w:t>
      </w:r>
      <w:r w:rsidR="00B143F0">
        <w:rPr>
          <w:rFonts w:ascii="Palatino Linotype" w:hAnsi="Palatino Linotype" w:eastAsia="Batang" w:cs="Tahoma"/>
          <w:bCs/>
          <w:sz w:val="22"/>
          <w:szCs w:val="22"/>
        </w:rPr>
        <w:t>doce de marzo</w:t>
      </w:r>
      <w:r w:rsidR="0071527D">
        <w:rPr>
          <w:rFonts w:ascii="Palatino Linotype" w:hAnsi="Palatino Linotype" w:eastAsia="Batang" w:cs="Tahoma"/>
          <w:bCs/>
          <w:sz w:val="22"/>
          <w:szCs w:val="22"/>
        </w:rPr>
        <w:t xml:space="preserve"> de dos mil veintiuno</w:t>
      </w:r>
      <w:r>
        <w:rPr>
          <w:rFonts w:ascii="Palatino Linotype" w:hAnsi="Palatino Linotype" w:eastAsia="Batang" w:cs="Tahoma"/>
          <w:bCs/>
          <w:sz w:val="22"/>
          <w:szCs w:val="22"/>
        </w:rPr>
        <w:t xml:space="preserve">, se acordó la admisión </w:t>
      </w:r>
      <w:r w:rsidR="00242711">
        <w:rPr>
          <w:rFonts w:ascii="Palatino Linotype" w:hAnsi="Palatino Linotype" w:eastAsia="Batang" w:cs="Tahoma"/>
          <w:bCs/>
          <w:sz w:val="22"/>
          <w:szCs w:val="22"/>
        </w:rPr>
        <w:t>del</w:t>
      </w:r>
      <w:r>
        <w:rPr>
          <w:rFonts w:ascii="Palatino Linotype" w:hAnsi="Palatino Linotype" w:eastAsia="Batang" w:cs="Tahoma"/>
          <w:bCs/>
          <w:sz w:val="22"/>
          <w:szCs w:val="22"/>
        </w:rPr>
        <w:t xml:space="preserve"> Recurso de Revisión interpuesto por </w:t>
      </w:r>
      <w:r w:rsidR="000A0351">
        <w:rPr>
          <w:rFonts w:ascii="Palatino Linotype" w:hAnsi="Palatino Linotype" w:eastAsia="Batang" w:cs="Tahoma"/>
          <w:bCs/>
          <w:sz w:val="22"/>
          <w:szCs w:val="22"/>
        </w:rPr>
        <w:t>el</w:t>
      </w:r>
      <w:r>
        <w:rPr>
          <w:rFonts w:ascii="Palatino Linotype" w:hAnsi="Palatino Linotype" w:eastAsia="Batang" w:cs="Tahoma"/>
          <w:bCs/>
          <w:sz w:val="22"/>
          <w:szCs w:val="22"/>
        </w:rPr>
        <w:t xml:space="preserve"> </w:t>
      </w:r>
      <w:r w:rsidR="00242711">
        <w:rPr>
          <w:rFonts w:ascii="Palatino Linotype" w:hAnsi="Palatino Linotype" w:eastAsia="Batang" w:cs="Tahoma"/>
          <w:bCs/>
          <w:sz w:val="22"/>
          <w:szCs w:val="22"/>
        </w:rPr>
        <w:t xml:space="preserve">Particular </w:t>
      </w:r>
      <w:r>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F23B9E" w:rsidR="00F23B9E">
        <w:rPr>
          <w:rFonts w:ascii="Palatino Linotype" w:hAnsi="Palatino Linotype" w:cs="Tahoma"/>
          <w:b/>
          <w:sz w:val="22"/>
          <w:szCs w:val="22"/>
        </w:rPr>
        <w:t xml:space="preserve"> </w:t>
      </w:r>
    </w:p>
    <w:p w:rsidR="001F2271" w:rsidP="00F23B9E" w:rsidRDefault="001F2271" w14:paraId="755284C9" w14:textId="77777777">
      <w:pPr>
        <w:spacing w:line="360" w:lineRule="auto"/>
        <w:jc w:val="both"/>
        <w:rPr>
          <w:rFonts w:ascii="Palatino Linotype" w:hAnsi="Palatino Linotype" w:cs="Tahoma"/>
          <w:b/>
          <w:sz w:val="22"/>
          <w:szCs w:val="22"/>
        </w:rPr>
      </w:pPr>
    </w:p>
    <w:p w:rsidR="00F23B9E" w:rsidP="00F23B9E" w:rsidRDefault="00F23B9E" w14:paraId="76F69E98" w14:textId="66CE6DE6">
      <w:pPr>
        <w:spacing w:line="360" w:lineRule="auto"/>
        <w:jc w:val="both"/>
        <w:rPr>
          <w:rFonts w:ascii="Palatino Linotype" w:hAnsi="Palatino Linotype" w:cs="Tahoma"/>
          <w:b/>
          <w:sz w:val="22"/>
          <w:szCs w:val="22"/>
        </w:rPr>
      </w:pPr>
      <w:r>
        <w:rPr>
          <w:rFonts w:ascii="Palatino Linotype" w:hAnsi="Palatino Linotype" w:cs="Tahoma"/>
          <w:b/>
          <w:sz w:val="22"/>
          <w:szCs w:val="22"/>
        </w:rPr>
        <w:t>Cabe señalar, que</w:t>
      </w:r>
      <w:r w:rsidR="008E2ABD">
        <w:rPr>
          <w:rFonts w:ascii="Palatino Linotype" w:hAnsi="Palatino Linotype" w:cs="Tahoma"/>
          <w:b/>
          <w:sz w:val="22"/>
          <w:szCs w:val="22"/>
        </w:rPr>
        <w:t xml:space="preserve"> el Sujeto Obligado </w:t>
      </w:r>
      <w:r>
        <w:rPr>
          <w:rFonts w:ascii="Palatino Linotype" w:hAnsi="Palatino Linotype" w:cs="Tahoma"/>
          <w:b/>
          <w:sz w:val="22"/>
          <w:szCs w:val="22"/>
        </w:rPr>
        <w:t>fue omis</w:t>
      </w:r>
      <w:r w:rsidR="00880272">
        <w:rPr>
          <w:rFonts w:ascii="Palatino Linotype" w:hAnsi="Palatino Linotype" w:cs="Tahoma"/>
          <w:b/>
          <w:sz w:val="22"/>
          <w:szCs w:val="22"/>
        </w:rPr>
        <w:t xml:space="preserve">o en emitir informe justificado; </w:t>
      </w:r>
      <w:r w:rsidR="00880272">
        <w:rPr>
          <w:rFonts w:ascii="Palatino Linotype" w:hAnsi="Palatino Linotype" w:cs="Tahoma"/>
          <w:bCs/>
          <w:sz w:val="22"/>
          <w:szCs w:val="22"/>
        </w:rPr>
        <w:t xml:space="preserve">sin embargo, </w:t>
      </w:r>
      <w:r w:rsidR="00A32C12">
        <w:rPr>
          <w:rFonts w:ascii="Palatino Linotype" w:hAnsi="Palatino Linotype" w:cs="Tahoma"/>
          <w:bCs/>
          <w:sz w:val="22"/>
          <w:szCs w:val="22"/>
        </w:rPr>
        <w:t>el Particular entregó un documento que contiene una imagen del sistema SAIMEX.</w:t>
      </w:r>
    </w:p>
    <w:p w:rsidR="00F621EE" w:rsidP="00F23B9E" w:rsidRDefault="00F621EE" w14:paraId="2D81FCC2" w14:textId="531AEF75">
      <w:pPr>
        <w:spacing w:line="360" w:lineRule="auto"/>
        <w:jc w:val="both"/>
        <w:rPr>
          <w:rFonts w:ascii="Palatino Linotype" w:hAnsi="Palatino Linotype" w:cs="Tahoma"/>
          <w:b/>
          <w:sz w:val="22"/>
          <w:szCs w:val="22"/>
        </w:rPr>
      </w:pPr>
    </w:p>
    <w:p w:rsidR="00F23B9E" w:rsidP="00F23B9E" w:rsidRDefault="00EF26B7" w14:paraId="5209304A" w14:textId="119BE616">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c</w:t>
      </w:r>
      <w:r w:rsidR="00F23B9E">
        <w:rPr>
          <w:rFonts w:ascii="Palatino Linotype" w:hAnsi="Palatino Linotype" w:eastAsia="Palatino Linotype" w:cs="Palatino Linotype"/>
          <w:b/>
          <w:bCs/>
          <w:sz w:val="22"/>
          <w:szCs w:val="22"/>
          <w:lang w:val="es-ES"/>
        </w:rPr>
        <w:t xml:space="preserve">) </w:t>
      </w:r>
      <w:r w:rsidR="00F23B9E">
        <w:rPr>
          <w:rFonts w:ascii="Palatino Linotype" w:hAnsi="Palatino Linotype" w:cs="Tahoma"/>
          <w:b/>
          <w:sz w:val="22"/>
          <w:szCs w:val="22"/>
        </w:rPr>
        <w:t>Cierre de instrucción.</w:t>
      </w:r>
      <w:r w:rsidR="00F23B9E">
        <w:rPr>
          <w:rFonts w:ascii="Palatino Linotype" w:hAnsi="Palatino Linotype" w:cs="Tahoma"/>
          <w:sz w:val="22"/>
          <w:szCs w:val="22"/>
        </w:rPr>
        <w:t xml:space="preserve"> </w:t>
      </w:r>
      <w:r w:rsidRPr="00750566" w:rsidR="00F23B9E">
        <w:rPr>
          <w:rFonts w:ascii="Palatino Linotype" w:hAnsi="Palatino Linotype" w:cs="Tahoma"/>
          <w:sz w:val="22"/>
          <w:szCs w:val="22"/>
        </w:rPr>
        <w:t xml:space="preserve">El </w:t>
      </w:r>
      <w:r w:rsidR="00B143F0">
        <w:rPr>
          <w:rFonts w:ascii="Palatino Linotype" w:hAnsi="Palatino Linotype" w:cs="Tahoma"/>
          <w:sz w:val="22"/>
          <w:szCs w:val="22"/>
        </w:rPr>
        <w:t>veinte de abril</w:t>
      </w:r>
      <w:r w:rsidRPr="00750566" w:rsidR="00F23B9E">
        <w:rPr>
          <w:rFonts w:ascii="Palatino Linotype" w:hAnsi="Palatino Linotype" w:cs="Tahoma"/>
          <w:sz w:val="22"/>
          <w:szCs w:val="22"/>
        </w:rPr>
        <w:t xml:space="preserve"> de dos mil veint</w:t>
      </w:r>
      <w:r>
        <w:rPr>
          <w:rFonts w:ascii="Palatino Linotype" w:hAnsi="Palatino Linotype" w:cs="Tahoma"/>
          <w:sz w:val="22"/>
          <w:szCs w:val="22"/>
        </w:rPr>
        <w:t>iuno</w:t>
      </w:r>
      <w:r w:rsidR="00F23B9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F23B9E">
        <w:rPr>
          <w:rFonts w:ascii="Palatino Linotype" w:hAnsi="Palatino Linotype" w:cs="Tahoma"/>
          <w:sz w:val="22"/>
          <w:szCs w:val="22"/>
        </w:rPr>
        <w:lastRenderedPageBreak/>
        <w:t xml:space="preserve">Pública del Estado de México y Municipios, mismo que fue notificado el mismo día, a través del </w:t>
      </w:r>
      <w:r w:rsidR="00F23B9E">
        <w:rPr>
          <w:rFonts w:ascii="Palatino Linotype" w:hAnsi="Palatino Linotype" w:cs="Tahoma"/>
          <w:sz w:val="22"/>
          <w:szCs w:val="22"/>
          <w:lang w:val="es-ES"/>
        </w:rPr>
        <w:t>Sistema de Acceso a la Información Mexiquense (SAIMEX)</w:t>
      </w:r>
      <w:r w:rsidR="00F23B9E">
        <w:rPr>
          <w:rFonts w:ascii="Palatino Linotype" w:hAnsi="Palatino Linotype" w:cs="Tahoma"/>
          <w:sz w:val="22"/>
          <w:szCs w:val="22"/>
        </w:rPr>
        <w:t>.</w:t>
      </w:r>
      <w:r w:rsidR="00F23B9E">
        <w:rPr>
          <w:rFonts w:ascii="Palatino Linotype" w:hAnsi="Palatino Linotype" w:eastAsia="Batang" w:cs="Tahoma"/>
          <w:bCs/>
          <w:sz w:val="22"/>
          <w:szCs w:val="22"/>
        </w:rPr>
        <w:t xml:space="preserve"> </w:t>
      </w:r>
    </w:p>
    <w:p w:rsidR="00630438" w:rsidP="000661D2" w:rsidRDefault="00630438" w14:paraId="31E009A3" w14:textId="77777777">
      <w:pPr>
        <w:spacing w:line="360" w:lineRule="auto"/>
        <w:jc w:val="both"/>
        <w:rPr>
          <w:rFonts w:ascii="Palatino Linotype" w:hAnsi="Palatino Linotype" w:cs="Tahoma"/>
          <w:b/>
          <w:sz w:val="22"/>
          <w:szCs w:val="22"/>
        </w:rPr>
      </w:pPr>
    </w:p>
    <w:p w:rsidR="00142239" w:rsidP="000661D2" w:rsidRDefault="001036BF" w14:paraId="73241BB0" w14:textId="77777777">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00630438" w:rsidP="000661D2" w:rsidRDefault="001036BF" w14:paraId="7ADE80D0" w14:textId="1C8D4887">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 xml:space="preserve"> </w:t>
      </w:r>
    </w:p>
    <w:p w:rsidR="00630438" w:rsidP="000661D2" w:rsidRDefault="001036BF" w14:paraId="45009A28" w14:textId="2B296560">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CONSIDERANDOS</w:t>
      </w:r>
      <w:r w:rsidR="009171C6">
        <w:rPr>
          <w:rFonts w:ascii="Palatino Linotype" w:hAnsi="Palatino Linotype" w:cs="Tahoma"/>
          <w:b/>
          <w:sz w:val="22"/>
          <w:szCs w:val="22"/>
          <w:lang w:val="es-ES"/>
        </w:rPr>
        <w:t>:</w:t>
      </w:r>
    </w:p>
    <w:p w:rsidR="004A57CB" w:rsidP="000661D2" w:rsidRDefault="004A57CB" w14:paraId="6E22E59F" w14:textId="77777777">
      <w:pPr>
        <w:spacing w:line="360" w:lineRule="auto"/>
        <w:jc w:val="center"/>
        <w:rPr>
          <w:rFonts w:ascii="Palatino Linotype" w:hAnsi="Palatino Linotype" w:cs="Tahoma"/>
          <w:b/>
          <w:sz w:val="22"/>
          <w:szCs w:val="22"/>
          <w:lang w:val="es-ES"/>
        </w:rPr>
      </w:pPr>
    </w:p>
    <w:p w:rsidR="00630438" w:rsidP="000661D2" w:rsidRDefault="001036BF" w14:paraId="42C3E975"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630438" w:rsidP="000661D2" w:rsidRDefault="00630438" w14:paraId="70E016C7" w14:textId="77777777">
      <w:pPr>
        <w:autoSpaceDE w:val="0"/>
        <w:autoSpaceDN w:val="0"/>
        <w:adjustRightInd w:val="0"/>
        <w:spacing w:line="360" w:lineRule="auto"/>
        <w:jc w:val="both"/>
        <w:rPr>
          <w:rFonts w:ascii="Palatino Linotype" w:hAnsi="Palatino Linotype" w:cs="Tahoma"/>
          <w:sz w:val="22"/>
          <w:szCs w:val="22"/>
          <w:lang w:val="es-ES"/>
        </w:rPr>
      </w:pPr>
    </w:p>
    <w:p w:rsidR="00630438" w:rsidP="000661D2" w:rsidRDefault="001036BF" w14:paraId="5FD6B1FF" w14:textId="77777777">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Style w:val="apple-converted-space"/>
          <w:rFonts w:ascii="Palatino Linotype" w:hAnsi="Palatino Linotype" w:cs="Tahoma"/>
          <w:sz w:val="22"/>
          <w:szCs w:val="22"/>
          <w:shd w:val="clear" w:color="auto" w:fill="FFFFFF"/>
        </w:rPr>
        <w:t xml:space="preserve"> 7°, </w:t>
      </w:r>
      <w:r>
        <w:rPr>
          <w:rFonts w:ascii="Palatino Linotype" w:hAnsi="Palatino Linotype" w:cs="Tahoma"/>
          <w:sz w:val="22"/>
          <w:szCs w:val="22"/>
        </w:rPr>
        <w:t xml:space="preserve">9°, fracciones I y XXIV y 11 </w:t>
      </w:r>
      <w:r>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025F1B" w:rsidP="000661D2" w:rsidRDefault="00025F1B" w14:paraId="4A777E72" w14:textId="77777777">
      <w:pPr>
        <w:spacing w:line="360" w:lineRule="auto"/>
        <w:jc w:val="both"/>
        <w:rPr>
          <w:rFonts w:ascii="Palatino Linotype" w:hAnsi="Palatino Linotype" w:cs="Tahoma"/>
          <w:sz w:val="22"/>
          <w:szCs w:val="22"/>
          <w:shd w:val="clear" w:color="auto" w:fill="FFFFFF"/>
        </w:rPr>
      </w:pPr>
    </w:p>
    <w:p w:rsidR="00630438" w:rsidP="000661D2" w:rsidRDefault="001036BF" w14:paraId="653AAA16"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eastAsia="Calibri" w:cs="Tahoma"/>
          <w:b/>
          <w:color w:val="000000"/>
          <w:sz w:val="22"/>
          <w:szCs w:val="22"/>
          <w:lang w:val="es-ES" w:eastAsia="es-MX"/>
        </w:rPr>
        <w:t>SEGUNDO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Causales de improcedencia y sobreseimiento.</w:t>
      </w:r>
    </w:p>
    <w:p w:rsidR="00630438" w:rsidP="000661D2" w:rsidRDefault="001036BF" w14:paraId="7A413832" w14:textId="4C759813">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que se adviertan, para determinar lo que en Derecho proceda.</w:t>
      </w:r>
    </w:p>
    <w:p w:rsidR="00E23819" w:rsidP="000661D2" w:rsidRDefault="00E23819" w14:paraId="360A4CD5"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630438" w:rsidP="000661D2" w:rsidRDefault="001036BF" w14:paraId="693215DB" w14:textId="78BAEC5B">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00630438" w:rsidP="000661D2" w:rsidRDefault="00630438" w14:paraId="417D6CF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630438" w:rsidP="000661D2" w:rsidRDefault="001036BF" w14:paraId="03CB1E79"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30438" w:rsidP="000661D2" w:rsidRDefault="00630438" w14:paraId="225CC566" w14:textId="77777777">
      <w:pPr>
        <w:spacing w:line="360" w:lineRule="auto"/>
        <w:jc w:val="both"/>
        <w:rPr>
          <w:rFonts w:ascii="Palatino Linotype" w:hAnsi="Palatino Linotype" w:cs="Tahoma"/>
          <w:sz w:val="22"/>
          <w:szCs w:val="22"/>
        </w:rPr>
      </w:pPr>
    </w:p>
    <w:p w:rsidR="00630438" w:rsidP="00DA36CB" w:rsidRDefault="001036BF" w14:paraId="5C0DB1CB" w14:textId="542F0AC2">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En el presente caso, </w:t>
      </w:r>
      <w:r>
        <w:rPr>
          <w:rFonts w:ascii="Palatino Linotype" w:hAnsi="Palatino Linotype" w:cs="Tahoma"/>
          <w:b/>
          <w:bCs/>
          <w:sz w:val="22"/>
          <w:szCs w:val="22"/>
        </w:rPr>
        <w:t>no se actualiza ninguna de las causales de improcedencia</w:t>
      </w:r>
      <w:r>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6F5A17">
        <w:rPr>
          <w:rFonts w:ascii="Palatino Linotype" w:hAnsi="Palatino Linotype" w:cs="Tahoma"/>
          <w:sz w:val="22"/>
          <w:szCs w:val="22"/>
        </w:rPr>
        <w:t>la</w:t>
      </w:r>
      <w:r>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630438" w:rsidP="000661D2" w:rsidRDefault="00630438" w14:paraId="146AAD7D" w14:textId="77777777">
      <w:pPr>
        <w:spacing w:line="360" w:lineRule="auto"/>
        <w:jc w:val="both"/>
        <w:rPr>
          <w:rFonts w:ascii="Palatino Linotype" w:hAnsi="Palatino Linotype" w:cs="Tahoma"/>
          <w:sz w:val="22"/>
          <w:szCs w:val="22"/>
        </w:rPr>
      </w:pPr>
    </w:p>
    <w:p w:rsidR="00630438" w:rsidP="000661D2" w:rsidRDefault="001036BF" w14:paraId="5B8E47BC" w14:textId="3FF2F75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de que </w:t>
      </w:r>
      <w:r w:rsidR="00AB3B50">
        <w:rPr>
          <w:rFonts w:ascii="Palatino Linotype" w:hAnsi="Palatino Linotype" w:cs="Tahoma"/>
          <w:sz w:val="22"/>
          <w:szCs w:val="22"/>
          <w:lang w:val="es-ES"/>
        </w:rPr>
        <w:t>el M</w:t>
      </w:r>
      <w:r>
        <w:rPr>
          <w:rFonts w:ascii="Palatino Linotype" w:hAnsi="Palatino Linotype" w:cs="Tahoma"/>
          <w:sz w:val="22"/>
          <w:szCs w:val="22"/>
          <w:lang w:val="es-ES"/>
        </w:rPr>
        <w:t xml:space="preserve">edios de </w:t>
      </w:r>
      <w:r w:rsidR="00AB3B50">
        <w:rPr>
          <w:rFonts w:ascii="Palatino Linotype" w:hAnsi="Palatino Linotype" w:cs="Tahoma"/>
          <w:sz w:val="22"/>
          <w:szCs w:val="22"/>
          <w:lang w:val="es-ES"/>
        </w:rPr>
        <w:t>I</w:t>
      </w:r>
      <w:r>
        <w:rPr>
          <w:rFonts w:ascii="Palatino Linotype" w:hAnsi="Palatino Linotype" w:cs="Tahoma"/>
          <w:sz w:val="22"/>
          <w:szCs w:val="22"/>
          <w:lang w:val="es-ES"/>
        </w:rPr>
        <w:t xml:space="preserve">mpugnación fue presentado en tiempo, toda vez que ante la ausencia de la respuesta del Ente Recurrido, se constituyó la </w:t>
      </w:r>
      <w:r>
        <w:rPr>
          <w:rFonts w:ascii="Palatino Linotype" w:hAnsi="Palatino Linotype" w:cs="Tahoma"/>
          <w:b/>
          <w:sz w:val="22"/>
          <w:szCs w:val="22"/>
          <w:lang w:val="es-ES"/>
        </w:rPr>
        <w:t>negativa ficta</w:t>
      </w:r>
      <w:r>
        <w:rPr>
          <w:rFonts w:ascii="Palatino Linotype" w:hAnsi="Palatino Linotype" w:cs="Tahoma"/>
          <w:sz w:val="22"/>
          <w:szCs w:val="22"/>
          <w:lang w:val="es-ES"/>
        </w:rPr>
        <w:t xml:space="preserve">, que genera la posibilidad de los particulares de interponer un recurso de revisión ante tal omisión, </w:t>
      </w:r>
      <w:r>
        <w:rPr>
          <w:rFonts w:ascii="Palatino Linotype" w:hAnsi="Palatino Linotype" w:cs="Tahoma"/>
          <w:sz w:val="22"/>
          <w:szCs w:val="22"/>
          <w:u w:val="single"/>
          <w:lang w:val="es-ES"/>
        </w:rPr>
        <w:t>en cualquier momento</w:t>
      </w:r>
      <w:r>
        <w:rPr>
          <w:rFonts w:ascii="Palatino Linotype" w:hAnsi="Palatino Linotype" w:cs="Tahoma"/>
          <w:sz w:val="22"/>
          <w:szCs w:val="22"/>
          <w:lang w:val="es-ES"/>
        </w:rPr>
        <w:t xml:space="preserve">; por lo que, no es necesario determinar una temporalidad respecto del </w:t>
      </w:r>
      <w:r>
        <w:rPr>
          <w:rFonts w:ascii="Palatino Linotype" w:hAnsi="Palatino Linotype" w:cs="Tahoma"/>
          <w:sz w:val="22"/>
          <w:szCs w:val="22"/>
          <w:lang w:val="es-ES"/>
        </w:rPr>
        <w:lastRenderedPageBreak/>
        <w:t>momento de presentación, conforme a lo establecido en los artículos 166 y 178, párrafo segundo de la Ley de Transparencia y Acceso a la Información Pública del Estado de México y los Municipios.</w:t>
      </w:r>
    </w:p>
    <w:p w:rsidR="00E23819" w:rsidP="000661D2" w:rsidRDefault="00E23819" w14:paraId="02079A66" w14:textId="77777777">
      <w:pPr>
        <w:spacing w:line="360" w:lineRule="auto"/>
        <w:jc w:val="both"/>
        <w:rPr>
          <w:rFonts w:ascii="Palatino Linotype" w:hAnsi="Palatino Linotype" w:cs="Tahoma"/>
          <w:sz w:val="22"/>
          <w:szCs w:val="22"/>
          <w:lang w:val="es-ES"/>
        </w:rPr>
      </w:pPr>
    </w:p>
    <w:p w:rsidR="00630438" w:rsidP="000661D2" w:rsidRDefault="001036BF" w14:paraId="786DC152" w14:textId="4A1E2894">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 se actualiza la causal de procedencia señalada en el artículo 179, fracción VII, de la Ley de la materia</w:t>
      </w:r>
      <w:r>
        <w:rPr>
          <w:rFonts w:ascii="Palatino Linotype" w:hAnsi="Palatino Linotype" w:cs="Tahoma"/>
          <w:bCs/>
          <w:sz w:val="22"/>
          <w:szCs w:val="22"/>
          <w:lang w:val="es-ES"/>
        </w:rPr>
        <w:t xml:space="preserve">, toda vez que </w:t>
      </w:r>
      <w:r w:rsidR="00EF26B7">
        <w:rPr>
          <w:rFonts w:ascii="Palatino Linotype" w:hAnsi="Palatino Linotype" w:cs="Tahoma"/>
          <w:bCs/>
          <w:sz w:val="22"/>
          <w:szCs w:val="22"/>
          <w:lang w:val="es-ES"/>
        </w:rPr>
        <w:t>la</w:t>
      </w:r>
      <w:r>
        <w:rPr>
          <w:rFonts w:ascii="Palatino Linotype" w:hAnsi="Palatino Linotype" w:cs="Tahoma"/>
          <w:bCs/>
          <w:sz w:val="22"/>
          <w:szCs w:val="22"/>
          <w:lang w:val="es-ES"/>
        </w:rPr>
        <w:t xml:space="preserve"> Solicitante se inconformó</w:t>
      </w:r>
      <w:r w:rsidR="00EF26B7">
        <w:rPr>
          <w:rFonts w:ascii="Palatino Linotype" w:hAnsi="Palatino Linotype" w:cs="Tahoma"/>
          <w:bCs/>
          <w:sz w:val="22"/>
          <w:szCs w:val="22"/>
          <w:lang w:val="es-ES"/>
        </w:rPr>
        <w:t xml:space="preserve"> con la falta de respuesta a su solicitud</w:t>
      </w:r>
      <w:r>
        <w:rPr>
          <w:rFonts w:ascii="Palatino Linotype" w:hAnsi="Palatino Linotype" w:cs="Tahoma"/>
          <w:bCs/>
          <w:sz w:val="22"/>
          <w:szCs w:val="22"/>
          <w:lang w:val="es-ES"/>
        </w:rPr>
        <w:t xml:space="preserve"> de acceso a información pública.</w:t>
      </w:r>
    </w:p>
    <w:p w:rsidR="00630438" w:rsidP="000661D2" w:rsidRDefault="00630438" w14:paraId="259E5AB4" w14:textId="77777777">
      <w:pPr>
        <w:spacing w:line="360" w:lineRule="auto"/>
        <w:jc w:val="both"/>
        <w:rPr>
          <w:rFonts w:ascii="Palatino Linotype" w:hAnsi="Palatino Linotype" w:cs="Tahoma"/>
          <w:sz w:val="22"/>
          <w:szCs w:val="22"/>
          <w:lang w:val="es-ES"/>
        </w:rPr>
      </w:pPr>
    </w:p>
    <w:p w:rsidR="00630438" w:rsidP="000661D2" w:rsidRDefault="001036BF" w14:paraId="470A853B" w14:textId="5CB12A96">
      <w:pPr>
        <w:spacing w:line="360" w:lineRule="auto"/>
        <w:jc w:val="both"/>
        <w:rPr>
          <w:rFonts w:ascii="Palatino Linotype" w:hAnsi="Palatino Linotype" w:cs="Tahoma"/>
          <w:b/>
          <w:bCs/>
          <w:sz w:val="22"/>
          <w:szCs w:val="22"/>
        </w:rPr>
      </w:pPr>
      <w:r>
        <w:rPr>
          <w:rFonts w:ascii="Palatino Linotype" w:hAnsi="Palatino Linotype" w:cs="Tahoma"/>
          <w:b/>
          <w:bCs/>
          <w:sz w:val="22"/>
          <w:szCs w:val="22"/>
        </w:rPr>
        <w:t>Causales de sobreseimiento.</w:t>
      </w:r>
    </w:p>
    <w:p w:rsidR="00F621EE" w:rsidP="000661D2" w:rsidRDefault="00F621EE" w14:paraId="13BB98E2" w14:textId="77777777">
      <w:pPr>
        <w:spacing w:line="360" w:lineRule="auto"/>
        <w:jc w:val="both"/>
        <w:rPr>
          <w:rFonts w:ascii="Palatino Linotype" w:hAnsi="Palatino Linotype" w:cs="Tahoma"/>
          <w:sz w:val="22"/>
          <w:szCs w:val="22"/>
        </w:rPr>
      </w:pPr>
    </w:p>
    <w:p w:rsidR="00630438" w:rsidP="000661D2" w:rsidRDefault="001036BF" w14:paraId="6F78B732"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Por ser de previo y especial pronunciamiento, este Instituto analiza si se actualiza alguna causal de sobreseimiento.</w:t>
      </w:r>
    </w:p>
    <w:p w:rsidR="00630438" w:rsidP="000661D2" w:rsidRDefault="00630438" w14:paraId="0518EDD5" w14:textId="77777777">
      <w:pPr>
        <w:spacing w:line="360" w:lineRule="auto"/>
        <w:jc w:val="both"/>
        <w:rPr>
          <w:rFonts w:ascii="Palatino Linotype" w:hAnsi="Palatino Linotype" w:cs="Tahoma"/>
          <w:sz w:val="22"/>
          <w:szCs w:val="22"/>
        </w:rPr>
      </w:pPr>
    </w:p>
    <w:p w:rsidR="00630438" w:rsidP="000661D2" w:rsidRDefault="001036BF" w14:paraId="2868B0D0" w14:textId="6673A69C">
      <w:pPr>
        <w:spacing w:line="360" w:lineRule="auto"/>
        <w:jc w:val="both"/>
        <w:rPr>
          <w:rFonts w:ascii="Palatino Linotype" w:hAnsi="Palatino Linotype" w:cs="Tahoma"/>
          <w:sz w:val="22"/>
          <w:szCs w:val="24"/>
        </w:rPr>
      </w:pPr>
      <w:r>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6F5A17">
        <w:rPr>
          <w:rFonts w:ascii="Palatino Linotype" w:hAnsi="Palatino Linotype" w:cs="Tahoma"/>
          <w:sz w:val="22"/>
          <w:szCs w:val="24"/>
        </w:rPr>
        <w:t>la</w:t>
      </w:r>
      <w:r>
        <w:rPr>
          <w:rFonts w:ascii="Palatino Linotype" w:hAnsi="Palatino Linotype" w:cs="Tahoma"/>
          <w:sz w:val="22"/>
          <w:szCs w:val="24"/>
        </w:rPr>
        <w:t xml:space="preserve"> Recurrente se haya desistido </w:t>
      </w:r>
      <w:r w:rsidR="00AB3B50">
        <w:rPr>
          <w:rFonts w:ascii="Palatino Linotype" w:hAnsi="Palatino Linotype" w:cs="Tahoma"/>
          <w:sz w:val="22"/>
          <w:szCs w:val="24"/>
        </w:rPr>
        <w:t>del recurso</w:t>
      </w:r>
      <w:r>
        <w:rPr>
          <w:rFonts w:ascii="Palatino Linotype" w:hAnsi="Palatino Linotype" w:cs="Tahoma"/>
          <w:sz w:val="22"/>
          <w:szCs w:val="24"/>
        </w:rPr>
        <w:t xml:space="preserve">, haya fallecido, sobreviniera alguna causal de improcedencia, que el Sujeto Obligado hubiese modificado o revocado </w:t>
      </w:r>
      <w:r w:rsidR="00AB3B50">
        <w:rPr>
          <w:rFonts w:ascii="Palatino Linotype" w:hAnsi="Palatino Linotype" w:cs="Tahoma"/>
          <w:sz w:val="22"/>
          <w:szCs w:val="24"/>
        </w:rPr>
        <w:t>el</w:t>
      </w:r>
      <w:r>
        <w:rPr>
          <w:rFonts w:ascii="Palatino Linotype" w:hAnsi="Palatino Linotype" w:cs="Tahoma"/>
          <w:sz w:val="22"/>
          <w:szCs w:val="24"/>
        </w:rPr>
        <w:t xml:space="preserve"> acto impugnado o bien, haya quedado sin materia.</w:t>
      </w:r>
    </w:p>
    <w:p w:rsidR="00630438" w:rsidP="000661D2" w:rsidRDefault="00630438" w14:paraId="5353EA63" w14:textId="77777777">
      <w:pPr>
        <w:spacing w:line="360" w:lineRule="auto"/>
        <w:jc w:val="both"/>
        <w:rPr>
          <w:rFonts w:ascii="Palatino Linotype" w:hAnsi="Palatino Linotype" w:cs="Tahoma"/>
          <w:sz w:val="22"/>
          <w:szCs w:val="24"/>
          <w:lang w:val="es-ES"/>
        </w:rPr>
      </w:pPr>
    </w:p>
    <w:p w:rsidR="00630438" w:rsidP="000661D2" w:rsidRDefault="001036BF" w14:paraId="5553B51A" w14:textId="77777777">
      <w:pPr>
        <w:spacing w:line="360" w:lineRule="auto"/>
        <w:jc w:val="both"/>
        <w:rPr>
          <w:rFonts w:ascii="Palatino Linotype" w:hAnsi="Palatino Linotype" w:cs="Tahoma"/>
          <w:sz w:val="22"/>
          <w:szCs w:val="24"/>
          <w:lang w:val="es-ES"/>
        </w:rPr>
      </w:pPr>
      <w:r>
        <w:rPr>
          <w:rFonts w:ascii="Palatino Linotype" w:hAnsi="Palatino Linotype" w:cs="Tahoma"/>
          <w:bCs/>
          <w:sz w:val="22"/>
          <w:szCs w:val="24"/>
          <w:lang w:val="es-ES"/>
        </w:rPr>
        <w:t xml:space="preserve">Por tales motivos, </w:t>
      </w:r>
      <w:r>
        <w:rPr>
          <w:rFonts w:ascii="Palatino Linotype" w:hAnsi="Palatino Linotype" w:cs="Tahoma"/>
          <w:sz w:val="22"/>
          <w:szCs w:val="24"/>
          <w:lang w:val="es-ES"/>
        </w:rPr>
        <w:t xml:space="preserve">se considera procedente entrar al fondo del presente asunto. </w:t>
      </w:r>
    </w:p>
    <w:p w:rsidR="00630438" w:rsidP="000661D2" w:rsidRDefault="00630438" w14:paraId="075777D2" w14:textId="409CF07E">
      <w:pPr>
        <w:tabs>
          <w:tab w:val="left" w:pos="4962"/>
        </w:tabs>
        <w:spacing w:line="360" w:lineRule="auto"/>
        <w:jc w:val="both"/>
        <w:rPr>
          <w:rFonts w:ascii="Palatino Linotype" w:hAnsi="Palatino Linotype" w:eastAsia="Calibri" w:cs="Tahoma"/>
          <w:b/>
          <w:iCs/>
          <w:sz w:val="22"/>
          <w:szCs w:val="22"/>
          <w:lang w:val="es-ES"/>
        </w:rPr>
      </w:pPr>
    </w:p>
    <w:p w:rsidR="00630438" w:rsidP="000661D2" w:rsidRDefault="001036BF" w14:paraId="419C70CE" w14:textId="77777777">
      <w:pPr>
        <w:tabs>
          <w:tab w:val="left" w:pos="4962"/>
        </w:tabs>
        <w:spacing w:line="360" w:lineRule="auto"/>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 xml:space="preserve">TERCERO. Determinación de la Controversia. </w:t>
      </w:r>
    </w:p>
    <w:p w:rsidR="00630438" w:rsidP="000661D2" w:rsidRDefault="00630438" w14:paraId="29A06D8C" w14:textId="77777777">
      <w:pPr>
        <w:tabs>
          <w:tab w:val="left" w:pos="4962"/>
        </w:tabs>
        <w:spacing w:line="360" w:lineRule="auto"/>
        <w:jc w:val="both"/>
        <w:rPr>
          <w:rFonts w:ascii="Palatino Linotype" w:hAnsi="Palatino Linotype" w:eastAsia="Calibri" w:cs="Tahoma"/>
          <w:iCs/>
          <w:sz w:val="22"/>
          <w:szCs w:val="22"/>
          <w:lang w:val="es-ES"/>
        </w:rPr>
      </w:pPr>
    </w:p>
    <w:p w:rsidR="007A48B6" w:rsidP="007A48B6" w:rsidRDefault="007A48B6" w14:paraId="74499C6B" w14:textId="4CE59EFF">
      <w:pPr>
        <w:tabs>
          <w:tab w:val="left" w:pos="4962"/>
        </w:tabs>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lastRenderedPageBreak/>
        <w:t xml:space="preserve">Una vez realizado el estudio de las constancias que integran el expediente en que se actúa, se desprende que la Recurrente, solicitó </w:t>
      </w:r>
      <w:r w:rsidR="0071527D">
        <w:rPr>
          <w:rFonts w:ascii="Palatino Linotype" w:hAnsi="Palatino Linotype" w:eastAsia="Calibri" w:cs="Tahoma"/>
          <w:iCs/>
          <w:sz w:val="22"/>
          <w:szCs w:val="22"/>
          <w:lang w:val="es-ES"/>
        </w:rPr>
        <w:t xml:space="preserve">del </w:t>
      </w:r>
      <w:r w:rsidRPr="000B037D" w:rsidR="000B037D">
        <w:rPr>
          <w:rFonts w:ascii="Palatino Linotype" w:hAnsi="Palatino Linotype" w:eastAsia="Calibri" w:cs="Tahoma"/>
          <w:iCs/>
          <w:sz w:val="22"/>
          <w:szCs w:val="22"/>
          <w:lang w:val="es-ES"/>
        </w:rPr>
        <w:t>Ayuntamiento de Zumpahuacán</w:t>
      </w:r>
      <w:r w:rsidR="0071527D">
        <w:rPr>
          <w:rFonts w:ascii="Palatino Linotype" w:hAnsi="Palatino Linotype" w:eastAsia="Calibri" w:cs="Tahoma"/>
          <w:iCs/>
          <w:sz w:val="22"/>
          <w:szCs w:val="22"/>
          <w:lang w:val="es-ES"/>
        </w:rPr>
        <w:t>, lo siguiente:</w:t>
      </w:r>
    </w:p>
    <w:p w:rsidR="0055259E" w:rsidP="00273497" w:rsidRDefault="0055259E" w14:paraId="295970A0" w14:textId="766D8FEC">
      <w:pPr>
        <w:tabs>
          <w:tab w:val="left" w:pos="4962"/>
        </w:tabs>
        <w:spacing w:line="360" w:lineRule="auto"/>
        <w:jc w:val="both"/>
        <w:rPr>
          <w:rFonts w:ascii="Palatino Linotype" w:hAnsi="Palatino Linotype" w:eastAsia="Calibri" w:cs="Tahoma"/>
          <w:iCs/>
          <w:sz w:val="22"/>
          <w:szCs w:val="22"/>
          <w:lang w:val="es-ES"/>
        </w:rPr>
      </w:pPr>
    </w:p>
    <w:p w:rsidRPr="000B037D" w:rsidR="000B037D" w:rsidP="000B037D" w:rsidRDefault="000B037D" w14:paraId="314AD73F" w14:textId="75EB6717">
      <w:pPr>
        <w:pStyle w:val="Prrafodelista"/>
        <w:numPr>
          <w:ilvl w:val="0"/>
          <w:numId w:val="30"/>
        </w:numPr>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Cs w:val="22"/>
          <w:lang w:val="es-ES"/>
        </w:rPr>
        <w:t>P</w:t>
      </w:r>
      <w:r w:rsidRPr="000B037D">
        <w:rPr>
          <w:rFonts w:ascii="Palatino Linotype" w:hAnsi="Palatino Linotype" w:eastAsia="Calibri" w:cs="Tahoma"/>
          <w:iCs/>
          <w:szCs w:val="22"/>
          <w:lang w:val="es-ES"/>
        </w:rPr>
        <w:t xml:space="preserve">resupuesto ejercido durante el 2020 en los siguientes rubros: </w:t>
      </w:r>
    </w:p>
    <w:p w:rsidR="000B037D" w:rsidP="000B037D" w:rsidRDefault="000B037D" w14:paraId="16A519A3"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Redes </w:t>
      </w:r>
    </w:p>
    <w:p w:rsidR="000B037D" w:rsidP="000B037D" w:rsidRDefault="000B037D" w14:paraId="50818A8B"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Página oficial </w:t>
      </w:r>
    </w:p>
    <w:p w:rsidR="000B037D" w:rsidP="000B037D" w:rsidRDefault="000B037D" w14:paraId="473108DA"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Comunicación social </w:t>
      </w:r>
    </w:p>
    <w:p w:rsidR="000B037D" w:rsidP="000B037D" w:rsidRDefault="000B037D" w14:paraId="4AE27948"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Difusión </w:t>
      </w:r>
    </w:p>
    <w:p w:rsidR="000B037D" w:rsidP="000B037D" w:rsidRDefault="000B037D" w14:paraId="397AB352"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Medios impresos </w:t>
      </w:r>
    </w:p>
    <w:p w:rsidR="000B037D" w:rsidP="000B037D" w:rsidRDefault="000B037D" w14:paraId="71B442A4"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Medios digitales </w:t>
      </w:r>
    </w:p>
    <w:p w:rsidR="000B037D" w:rsidP="000B037D" w:rsidRDefault="000B037D" w14:paraId="2501C21D"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Portales </w:t>
      </w:r>
    </w:p>
    <w:p w:rsidR="000B037D" w:rsidP="000B037D" w:rsidRDefault="000B037D" w14:paraId="112ECC6E"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Publicidad </w:t>
      </w:r>
    </w:p>
    <w:p w:rsidR="000B037D" w:rsidP="000B037D" w:rsidRDefault="000B037D" w14:paraId="06768B99"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Banners físicos </w:t>
      </w:r>
    </w:p>
    <w:p w:rsidR="000B037D" w:rsidP="000B037D" w:rsidRDefault="000B037D" w14:paraId="0E5F0833"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Banners digitales </w:t>
      </w:r>
    </w:p>
    <w:p w:rsidR="000B037D" w:rsidP="000B037D" w:rsidRDefault="000B037D" w14:paraId="635631E2"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Comunicados </w:t>
      </w:r>
    </w:p>
    <w:p w:rsidR="000B037D" w:rsidP="000B037D" w:rsidRDefault="000B037D" w14:paraId="1BE78F4F"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Difusión institucional radio y tv </w:t>
      </w:r>
    </w:p>
    <w:p w:rsidR="000B037D" w:rsidP="000B037D" w:rsidRDefault="000B037D" w14:paraId="286B5B89"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Gacetillas digitales o impresas o de cualquier tipo </w:t>
      </w:r>
    </w:p>
    <w:p w:rsidR="000B037D" w:rsidP="000B037D" w:rsidRDefault="000B037D" w14:paraId="4B3E43B6"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Spots </w:t>
      </w:r>
    </w:p>
    <w:p w:rsidR="000B037D" w:rsidP="000B037D" w:rsidRDefault="000B037D" w14:paraId="74037A55"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Campañas de publicidad oficial </w:t>
      </w:r>
    </w:p>
    <w:p w:rsidR="000B037D" w:rsidP="000B037D" w:rsidRDefault="000B037D" w14:paraId="6F5657A3" w14:textId="77777777">
      <w:pPr>
        <w:pStyle w:val="Prrafodelista"/>
        <w:tabs>
          <w:tab w:val="left" w:pos="4962"/>
        </w:tabs>
        <w:spacing w:line="360" w:lineRule="auto"/>
        <w:jc w:val="both"/>
        <w:rPr>
          <w:rFonts w:ascii="Palatino Linotype" w:hAnsi="Palatino Linotype" w:eastAsia="Calibri" w:cs="Tahoma"/>
          <w:iCs/>
          <w:szCs w:val="22"/>
          <w:lang w:val="es-ES"/>
        </w:rPr>
      </w:pPr>
    </w:p>
    <w:p w:rsidR="000B037D" w:rsidP="000B037D" w:rsidRDefault="000B037D" w14:paraId="32B18156" w14:textId="77777777">
      <w:pPr>
        <w:pStyle w:val="Prrafodelista"/>
        <w:numPr>
          <w:ilvl w:val="0"/>
          <w:numId w:val="30"/>
        </w:numPr>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Cs w:val="22"/>
          <w:lang w:val="es-ES"/>
        </w:rPr>
        <w:t>P</w:t>
      </w:r>
      <w:r w:rsidRPr="000B037D">
        <w:rPr>
          <w:rFonts w:ascii="Palatino Linotype" w:hAnsi="Palatino Linotype" w:eastAsia="Calibri" w:cs="Tahoma"/>
          <w:iCs/>
          <w:szCs w:val="22"/>
          <w:lang w:val="es-ES"/>
        </w:rPr>
        <w:t xml:space="preserve">resupuesto para el 2021 en los siguientes rubros: </w:t>
      </w:r>
    </w:p>
    <w:p w:rsidR="000B037D" w:rsidP="000B037D" w:rsidRDefault="000B037D" w14:paraId="5B07EC59"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Redes </w:t>
      </w:r>
    </w:p>
    <w:p w:rsidR="000B037D" w:rsidP="000B037D" w:rsidRDefault="000B037D" w14:paraId="3DBDBF10"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Página oficial </w:t>
      </w:r>
    </w:p>
    <w:p w:rsidR="000B037D" w:rsidP="000B037D" w:rsidRDefault="000B037D" w14:paraId="413632CD"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Comunicación social </w:t>
      </w:r>
    </w:p>
    <w:p w:rsidR="000B037D" w:rsidP="000B037D" w:rsidRDefault="000B037D" w14:paraId="75C83DF7"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Difusión </w:t>
      </w:r>
    </w:p>
    <w:p w:rsidR="000B037D" w:rsidP="000B037D" w:rsidRDefault="000B037D" w14:paraId="392E9418"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Medios impresos </w:t>
      </w:r>
    </w:p>
    <w:p w:rsidR="000B037D" w:rsidP="000B037D" w:rsidRDefault="000B037D" w14:paraId="15738269"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lastRenderedPageBreak/>
        <w:t xml:space="preserve">• Medios digitales </w:t>
      </w:r>
    </w:p>
    <w:p w:rsidR="000B037D" w:rsidP="000B037D" w:rsidRDefault="000B037D" w14:paraId="49676CE4"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Portales </w:t>
      </w:r>
    </w:p>
    <w:p w:rsidR="000B037D" w:rsidP="000B037D" w:rsidRDefault="000B037D" w14:paraId="06EDCFDB"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Publicidad </w:t>
      </w:r>
    </w:p>
    <w:p w:rsidR="000B037D" w:rsidP="000B037D" w:rsidRDefault="000B037D" w14:paraId="320AC9FC"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Banners físicos </w:t>
      </w:r>
    </w:p>
    <w:p w:rsidR="000B037D" w:rsidP="000B037D" w:rsidRDefault="000B037D" w14:paraId="336532C8"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Banners digitales </w:t>
      </w:r>
    </w:p>
    <w:p w:rsidR="000B037D" w:rsidP="000B037D" w:rsidRDefault="000B037D" w14:paraId="321EB27C"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Comunicados </w:t>
      </w:r>
    </w:p>
    <w:p w:rsidR="000B037D" w:rsidP="000B037D" w:rsidRDefault="000B037D" w14:paraId="6EA8AE35" w14:textId="77777777">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xml:space="preserve">• Difusión institucional radio y tv </w:t>
      </w:r>
    </w:p>
    <w:p w:rsidR="00B143F0" w:rsidP="000B037D" w:rsidRDefault="000B037D" w14:paraId="64374C97" w14:textId="5EB2064D">
      <w:pPr>
        <w:pStyle w:val="Prrafodelista"/>
        <w:tabs>
          <w:tab w:val="left" w:pos="4962"/>
        </w:tabs>
        <w:spacing w:line="360" w:lineRule="auto"/>
        <w:jc w:val="both"/>
        <w:rPr>
          <w:rFonts w:ascii="Palatino Linotype" w:hAnsi="Palatino Linotype" w:eastAsia="Calibri" w:cs="Tahoma"/>
          <w:iCs/>
          <w:szCs w:val="22"/>
          <w:lang w:val="es-ES"/>
        </w:rPr>
      </w:pPr>
      <w:r w:rsidRPr="000B037D">
        <w:rPr>
          <w:rFonts w:ascii="Palatino Linotype" w:hAnsi="Palatino Linotype" w:eastAsia="Calibri" w:cs="Tahoma"/>
          <w:iCs/>
          <w:szCs w:val="22"/>
          <w:lang w:val="es-ES"/>
        </w:rPr>
        <w:t>• Gacetillas digitales o impresas o de cualquier tipo • Spots • Campañas de publicidad oficial</w:t>
      </w:r>
      <w:r w:rsidR="00B143F0">
        <w:rPr>
          <w:rFonts w:ascii="Palatino Linotype" w:hAnsi="Palatino Linotype" w:eastAsia="Calibri" w:cs="Tahoma"/>
          <w:iCs/>
          <w:szCs w:val="22"/>
          <w:lang w:val="es-ES"/>
        </w:rPr>
        <w:t>.</w:t>
      </w:r>
    </w:p>
    <w:p w:rsidRPr="00B143F0" w:rsidR="00B143F0" w:rsidP="00B143F0" w:rsidRDefault="00B143F0" w14:paraId="2513669B" w14:textId="77777777">
      <w:pPr>
        <w:pStyle w:val="Prrafodelista"/>
        <w:tabs>
          <w:tab w:val="left" w:pos="4962"/>
        </w:tabs>
        <w:spacing w:line="360" w:lineRule="auto"/>
        <w:jc w:val="both"/>
        <w:rPr>
          <w:rFonts w:ascii="Palatino Linotype" w:hAnsi="Palatino Linotype" w:eastAsia="Calibri" w:cs="Tahoma"/>
          <w:iCs/>
          <w:szCs w:val="22"/>
          <w:lang w:val="es-ES"/>
        </w:rPr>
      </w:pPr>
    </w:p>
    <w:p w:rsidR="000F3BFE" w:rsidP="000661D2" w:rsidRDefault="000F3BFE" w14:paraId="6E76E984" w14:textId="1F2B3E4C">
      <w:pPr>
        <w:tabs>
          <w:tab w:val="left" w:pos="4962"/>
        </w:tabs>
        <w:spacing w:line="360" w:lineRule="auto"/>
        <w:jc w:val="both"/>
        <w:rPr>
          <w:rFonts w:ascii="Palatino Linotype" w:hAnsi="Palatino Linotype" w:cs="Tahoma"/>
          <w:b/>
          <w:sz w:val="22"/>
          <w:szCs w:val="22"/>
          <w:lang w:val="es-ES"/>
        </w:rPr>
      </w:pPr>
      <w:r>
        <w:rPr>
          <w:rFonts w:ascii="Palatino Linotype" w:hAnsi="Palatino Linotype" w:eastAsia="Calibri" w:cs="Tahoma"/>
          <w:iCs/>
          <w:sz w:val="22"/>
          <w:szCs w:val="22"/>
          <w:lang w:val="es-ES" w:eastAsia="es-ES_tradnl"/>
        </w:rPr>
        <w:t xml:space="preserve">Ante la falta de respuesta del Ente Recurrido, </w:t>
      </w:r>
      <w:r w:rsidR="00D5237D">
        <w:rPr>
          <w:rFonts w:ascii="Palatino Linotype" w:hAnsi="Palatino Linotype" w:eastAsia="Calibri" w:cs="Tahoma"/>
          <w:iCs/>
          <w:sz w:val="22"/>
          <w:szCs w:val="22"/>
          <w:lang w:val="es-ES" w:eastAsia="es-ES_tradnl"/>
        </w:rPr>
        <w:t>la</w:t>
      </w:r>
      <w:r w:rsidR="006F5A17">
        <w:rPr>
          <w:rFonts w:ascii="Palatino Linotype" w:hAnsi="Palatino Linotype" w:eastAsia="Calibri" w:cs="Tahoma"/>
          <w:iCs/>
          <w:sz w:val="22"/>
          <w:szCs w:val="22"/>
          <w:lang w:val="es-ES" w:eastAsia="es-ES_tradnl"/>
        </w:rPr>
        <w:t xml:space="preserve"> </w:t>
      </w:r>
      <w:r w:rsidR="00515431">
        <w:rPr>
          <w:rFonts w:ascii="Palatino Linotype" w:hAnsi="Palatino Linotype" w:eastAsia="Calibri" w:cs="Tahoma"/>
          <w:iCs/>
          <w:sz w:val="22"/>
          <w:szCs w:val="22"/>
          <w:lang w:val="es-ES" w:eastAsia="es-ES_tradnl"/>
        </w:rPr>
        <w:t>Recurrente</w:t>
      </w:r>
      <w:r>
        <w:rPr>
          <w:rFonts w:ascii="Palatino Linotype" w:hAnsi="Palatino Linotype" w:eastAsia="Calibri" w:cs="Tahoma"/>
          <w:iCs/>
          <w:sz w:val="22"/>
          <w:szCs w:val="22"/>
          <w:lang w:val="es-ES" w:eastAsia="es-ES_tradnl"/>
        </w:rPr>
        <w:t>, justamente se inconformó porque no fue contestado su requerimiento informativo, al señalar que</w:t>
      </w:r>
      <w:r w:rsidR="00752F80">
        <w:rPr>
          <w:rFonts w:ascii="Palatino Linotype" w:hAnsi="Palatino Linotype" w:eastAsia="Calibri" w:cs="Tahoma"/>
          <w:iCs/>
          <w:sz w:val="22"/>
          <w:szCs w:val="22"/>
          <w:lang w:val="es-ES" w:eastAsia="es-ES_tradnl"/>
        </w:rPr>
        <w:t xml:space="preserve"> </w:t>
      </w:r>
      <w:r w:rsidR="00A4740D">
        <w:rPr>
          <w:rFonts w:ascii="Palatino Linotype" w:hAnsi="Palatino Linotype" w:eastAsia="Calibri" w:cs="Tahoma"/>
          <w:iCs/>
          <w:sz w:val="22"/>
          <w:szCs w:val="22"/>
          <w:lang w:val="es-ES" w:eastAsia="es-ES_tradnl"/>
        </w:rPr>
        <w:t>el</w:t>
      </w:r>
      <w:r w:rsidR="00752F80">
        <w:rPr>
          <w:rFonts w:ascii="Palatino Linotype" w:hAnsi="Palatino Linotype" w:eastAsia="Calibri" w:cs="Tahoma"/>
          <w:iCs/>
          <w:sz w:val="22"/>
          <w:szCs w:val="22"/>
          <w:lang w:val="es-ES" w:eastAsia="es-ES_tradnl"/>
        </w:rPr>
        <w:t xml:space="preserve"> </w:t>
      </w:r>
      <w:r w:rsidRPr="000B037D" w:rsidR="000B037D">
        <w:rPr>
          <w:rFonts w:ascii="Palatino Linotype" w:hAnsi="Palatino Linotype" w:eastAsia="Calibri" w:cs="Tahoma"/>
          <w:iCs/>
          <w:sz w:val="22"/>
          <w:szCs w:val="22"/>
          <w:lang w:val="es-ES" w:eastAsia="es-ES_tradnl"/>
        </w:rPr>
        <w:t>Ayuntamiento de Zumpahuacán</w:t>
      </w:r>
      <w:r w:rsidR="00752F80">
        <w:rPr>
          <w:rFonts w:ascii="Palatino Linotype" w:hAnsi="Palatino Linotype" w:eastAsia="Calibri" w:cs="Tahoma"/>
          <w:iCs/>
          <w:sz w:val="22"/>
          <w:szCs w:val="22"/>
          <w:lang w:val="es-ES" w:eastAsia="es-ES_tradnl"/>
        </w:rPr>
        <w:t>,</w:t>
      </w:r>
      <w:r w:rsidR="00142239">
        <w:rPr>
          <w:rFonts w:ascii="Palatino Linotype" w:hAnsi="Palatino Linotype" w:eastAsia="Calibri" w:cs="Tahoma"/>
          <w:iCs/>
          <w:sz w:val="22"/>
          <w:szCs w:val="22"/>
          <w:lang w:val="es-ES" w:eastAsia="es-ES_tradnl"/>
        </w:rPr>
        <w:t xml:space="preserve"> no le había dado trámite a su solicitud de información</w:t>
      </w:r>
      <w:r w:rsidR="009B3E32">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lo cual </w:t>
      </w:r>
      <w:r w:rsidRPr="00264982">
        <w:rPr>
          <w:rFonts w:ascii="Palatino Linotype" w:hAnsi="Palatino Linotype" w:eastAsia="Calibri" w:cs="Tahoma"/>
          <w:iCs/>
          <w:sz w:val="22"/>
          <w:szCs w:val="22"/>
          <w:lang w:val="es-ES" w:eastAsia="es-ES_tradnl"/>
        </w:rPr>
        <w:t xml:space="preserve">se actualiza el supuesto previsto en el artículo </w:t>
      </w:r>
      <w:r w:rsidR="00F7367B">
        <w:rPr>
          <w:rFonts w:ascii="Palatino Linotype" w:hAnsi="Palatino Linotype" w:eastAsia="Calibri" w:cs="Tahoma"/>
          <w:iCs/>
          <w:sz w:val="22"/>
          <w:szCs w:val="22"/>
          <w:lang w:val="es-ES" w:eastAsia="es-ES_tradnl"/>
        </w:rPr>
        <w:t xml:space="preserve">179, fracción </w:t>
      </w:r>
      <w:r w:rsidR="009171C6">
        <w:rPr>
          <w:rFonts w:ascii="Palatino Linotype" w:hAnsi="Palatino Linotype" w:eastAsia="Calibri" w:cs="Tahoma"/>
          <w:iCs/>
          <w:sz w:val="22"/>
          <w:szCs w:val="22"/>
          <w:lang w:val="es-ES" w:eastAsia="es-ES_tradnl"/>
        </w:rPr>
        <w:t>VI</w:t>
      </w:r>
      <w:r w:rsidRPr="00264982">
        <w:rPr>
          <w:rFonts w:ascii="Palatino Linotype" w:hAnsi="Palatino Linotype" w:eastAsia="Calibri" w:cs="Tahoma"/>
          <w:iCs/>
          <w:sz w:val="22"/>
          <w:szCs w:val="22"/>
          <w:lang w:val="es-ES" w:eastAsia="es-ES_tradnl"/>
        </w:rPr>
        <w:t>I</w:t>
      </w:r>
      <w:r>
        <w:rPr>
          <w:rFonts w:ascii="Palatino Linotype" w:hAnsi="Palatino Linotype" w:eastAsia="Calibri" w:cs="Tahoma"/>
          <w:iCs/>
          <w:sz w:val="22"/>
          <w:szCs w:val="22"/>
          <w:lang w:val="es-ES" w:eastAsia="es-ES_tradnl"/>
        </w:rPr>
        <w:t>,</w:t>
      </w:r>
      <w:r w:rsidRPr="00264982">
        <w:rPr>
          <w:rFonts w:ascii="Palatino Linotype" w:hAnsi="Palatino Linotype" w:eastAsia="Calibri" w:cs="Tahoma"/>
          <w:iCs/>
          <w:sz w:val="22"/>
          <w:szCs w:val="22"/>
          <w:lang w:val="es-ES" w:eastAsia="es-ES_tradnl"/>
        </w:rPr>
        <w:t xml:space="preserve"> de la Ley de Transparencia y Acceso a la Información Pública del Estado de México y Municipios.</w:t>
      </w:r>
      <w:r>
        <w:rPr>
          <w:rFonts w:ascii="Palatino Linotype" w:hAnsi="Palatino Linotype" w:eastAsia="Calibri" w:cs="Tahoma"/>
          <w:iCs/>
          <w:sz w:val="22"/>
          <w:szCs w:val="22"/>
          <w:lang w:val="es-ES" w:eastAsia="es-ES_tradnl"/>
        </w:rPr>
        <w:t xml:space="preserve"> </w:t>
      </w:r>
      <w:r w:rsidRPr="003D5DCE">
        <w:rPr>
          <w:rFonts w:ascii="Palatino Linotype" w:hAnsi="Palatino Linotype" w:cs="Tahoma"/>
          <w:sz w:val="22"/>
          <w:szCs w:val="22"/>
          <w:lang w:val="es-ES"/>
        </w:rPr>
        <w:t>Así las cosas, una vez admitido y notificado el Recurso de Revisión</w:t>
      </w:r>
      <w:r>
        <w:rPr>
          <w:rFonts w:ascii="Palatino Linotype" w:hAnsi="Palatino Linotype" w:cs="Tahoma"/>
          <w:sz w:val="22"/>
          <w:szCs w:val="22"/>
          <w:lang w:val="es-ES"/>
        </w:rPr>
        <w:t xml:space="preserve"> a las partes, </w:t>
      </w:r>
      <w:r w:rsidRPr="009D4A04">
        <w:rPr>
          <w:rFonts w:ascii="Palatino Linotype" w:hAnsi="Palatino Linotype" w:cs="Tahoma"/>
          <w:b/>
          <w:sz w:val="22"/>
          <w:szCs w:val="22"/>
          <w:lang w:val="es-ES"/>
        </w:rPr>
        <w:t>estas fueron omisas en emitir manifestaciones o alegatos.</w:t>
      </w:r>
    </w:p>
    <w:p w:rsidR="00F621EE" w:rsidP="000661D2" w:rsidRDefault="00F621EE" w14:paraId="121FC5C5" w14:textId="77777777">
      <w:pPr>
        <w:tabs>
          <w:tab w:val="left" w:pos="4962"/>
        </w:tabs>
        <w:spacing w:line="360" w:lineRule="auto"/>
        <w:jc w:val="both"/>
        <w:rPr>
          <w:rFonts w:ascii="Palatino Linotype" w:hAnsi="Palatino Linotype" w:cs="Tahoma"/>
          <w:sz w:val="22"/>
          <w:szCs w:val="22"/>
          <w:lang w:val="es-ES"/>
        </w:rPr>
      </w:pPr>
    </w:p>
    <w:p w:rsidRPr="00857FA6" w:rsidR="000F3BFE" w:rsidP="000661D2" w:rsidRDefault="000F3BFE" w14:paraId="148C378F" w14:textId="0E6B29C4">
      <w:pPr>
        <w:tabs>
          <w:tab w:val="left" w:pos="4962"/>
        </w:tabs>
        <w:spacing w:line="360" w:lineRule="auto"/>
        <w:jc w:val="both"/>
        <w:rPr>
          <w:rFonts w:ascii="Palatino Linotype" w:hAnsi="Palatino Linotype" w:eastAsia="Calibri" w:cs="Tahoma"/>
          <w:bCs/>
          <w:sz w:val="22"/>
          <w:szCs w:val="24"/>
          <w:lang w:eastAsia="en-US"/>
        </w:rPr>
      </w:pPr>
      <w:r w:rsidRPr="00857FA6">
        <w:rPr>
          <w:rFonts w:ascii="Palatino Linotype" w:hAnsi="Palatino Linotype" w:eastAsia="Calibri" w:cs="Tahoma"/>
          <w:iCs/>
          <w:sz w:val="22"/>
          <w:szCs w:val="22"/>
          <w:lang w:val="es-ES" w:eastAsia="es-ES_tradnl"/>
        </w:rPr>
        <w:t xml:space="preserve">Lo anterior, se desprende de las documentales que obran en </w:t>
      </w:r>
      <w:r>
        <w:rPr>
          <w:rFonts w:ascii="Palatino Linotype" w:hAnsi="Palatino Linotype" w:eastAsia="Calibri" w:cs="Tahoma"/>
          <w:iCs/>
          <w:sz w:val="22"/>
          <w:szCs w:val="22"/>
          <w:lang w:val="es-ES" w:eastAsia="es-ES_tradnl"/>
        </w:rPr>
        <w:t>el expediente</w:t>
      </w:r>
      <w:r w:rsidRPr="00857FA6">
        <w:rPr>
          <w:rFonts w:ascii="Palatino Linotype" w:hAnsi="Palatino Linotype" w:eastAsia="Calibri" w:cs="Tahoma"/>
          <w:iCs/>
          <w:sz w:val="22"/>
          <w:szCs w:val="22"/>
          <w:lang w:val="es-ES" w:eastAsia="es-ES_tradnl"/>
        </w:rPr>
        <w:t xml:space="preserve"> de referencia, materia de la presente resolución, consistente en: la solicitud de acceso a la información</w:t>
      </w:r>
      <w:r w:rsidRPr="00857FA6">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 xml:space="preserve">y </w:t>
      </w:r>
      <w:r w:rsidRPr="00857FA6">
        <w:rPr>
          <w:rFonts w:ascii="Palatino Linotype" w:hAnsi="Palatino Linotype" w:eastAsia="Calibri" w:cs="Tahoma"/>
          <w:iCs/>
          <w:sz w:val="22"/>
          <w:szCs w:val="22"/>
          <w:lang w:eastAsia="es-ES_tradnl"/>
        </w:rPr>
        <w:t xml:space="preserve">el escrito recursal; </w:t>
      </w:r>
      <w:r w:rsidRPr="00857FA6">
        <w:rPr>
          <w:rFonts w:ascii="Palatino Linotype" w:hAnsi="Palatino Linotype" w:eastAsia="Calibri"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CB2E61" w:rsidP="000661D2" w:rsidRDefault="00CB2E61" w14:paraId="3D68659B" w14:textId="77777777">
      <w:pPr>
        <w:tabs>
          <w:tab w:val="left" w:pos="3885"/>
        </w:tabs>
        <w:spacing w:line="360" w:lineRule="auto"/>
        <w:jc w:val="both"/>
        <w:rPr>
          <w:rFonts w:ascii="Palatino Linotype" w:hAnsi="Palatino Linotype" w:cs="Tahoma"/>
          <w:b/>
          <w:sz w:val="22"/>
          <w:szCs w:val="22"/>
          <w:lang w:val="es-ES"/>
        </w:rPr>
      </w:pPr>
    </w:p>
    <w:p w:rsidR="00630438" w:rsidP="000661D2" w:rsidRDefault="001036BF" w14:paraId="11E33E68" w14:textId="471CF824">
      <w:pPr>
        <w:tabs>
          <w:tab w:val="left" w:pos="3885"/>
        </w:tabs>
        <w:spacing w:line="360" w:lineRule="auto"/>
        <w:jc w:val="both"/>
        <w:rPr>
          <w:rFonts w:ascii="Palatino Linotype" w:hAnsi="Palatino Linotype" w:cs="Tahoma"/>
          <w:b/>
          <w:sz w:val="22"/>
          <w:szCs w:val="22"/>
        </w:rPr>
      </w:pPr>
      <w:r>
        <w:rPr>
          <w:rFonts w:ascii="Palatino Linotype" w:hAnsi="Palatino Linotype" w:cs="Tahoma"/>
          <w:b/>
          <w:sz w:val="22"/>
          <w:szCs w:val="22"/>
          <w:lang w:val="es-ES"/>
        </w:rPr>
        <w:t xml:space="preserve">CUARTO. </w:t>
      </w:r>
      <w:r>
        <w:rPr>
          <w:rFonts w:ascii="Palatino Linotype" w:hAnsi="Palatino Linotype" w:cs="Tahoma"/>
          <w:b/>
          <w:sz w:val="22"/>
          <w:szCs w:val="22"/>
        </w:rPr>
        <w:t>Marco normativo aplicable en materia de transparencia y acceso a la información pública.</w:t>
      </w:r>
    </w:p>
    <w:p w:rsidR="00630438" w:rsidP="000661D2" w:rsidRDefault="001036BF" w14:paraId="3A92BB12" w14:textId="7777777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0438" w:rsidP="000661D2" w:rsidRDefault="00630438" w14:paraId="2A1F7037" w14:textId="77777777">
      <w:pPr>
        <w:spacing w:line="360" w:lineRule="auto"/>
        <w:contextualSpacing/>
        <w:jc w:val="both"/>
        <w:rPr>
          <w:rFonts w:ascii="Palatino Linotype" w:hAnsi="Palatino Linotype" w:cs="Tahoma"/>
          <w:sz w:val="22"/>
          <w:szCs w:val="22"/>
        </w:rPr>
      </w:pPr>
    </w:p>
    <w:p w:rsidR="00630438" w:rsidP="000661D2" w:rsidRDefault="001036BF" w14:paraId="1320BD2F" w14:textId="52F633FC">
      <w:pPr>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630438" w:rsidP="000661D2" w:rsidRDefault="00630438" w14:paraId="6A066753" w14:textId="77777777">
      <w:pPr>
        <w:spacing w:line="360" w:lineRule="auto"/>
        <w:jc w:val="both"/>
        <w:rPr>
          <w:rFonts w:ascii="Palatino Linotype" w:hAnsi="Palatino Linotype" w:cs="Tahoma"/>
          <w:sz w:val="22"/>
          <w:szCs w:val="22"/>
        </w:rPr>
      </w:pPr>
    </w:p>
    <w:p w:rsidR="00630438" w:rsidP="000661D2" w:rsidRDefault="001036BF" w14:paraId="12B6BE49" w14:textId="3F3501F2">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661D2" w:rsidP="000661D2" w:rsidRDefault="000661D2" w14:paraId="6F987475" w14:textId="77777777">
      <w:pPr>
        <w:spacing w:line="360" w:lineRule="auto"/>
        <w:jc w:val="both"/>
        <w:rPr>
          <w:rFonts w:ascii="Palatino Linotype" w:hAnsi="Palatino Linotype" w:cs="Tahoma"/>
          <w:sz w:val="22"/>
          <w:szCs w:val="22"/>
        </w:rPr>
      </w:pPr>
    </w:p>
    <w:p w:rsidR="00630438" w:rsidP="000661D2" w:rsidRDefault="000F3BFE" w14:paraId="548578BF" w14:textId="287C8EE8">
      <w:pPr>
        <w:spacing w:line="360" w:lineRule="auto"/>
        <w:jc w:val="both"/>
        <w:rPr>
          <w:rFonts w:ascii="Palatino Linotype" w:hAnsi="Palatino Linotype" w:cs="Tahoma"/>
          <w:sz w:val="22"/>
          <w:szCs w:val="22"/>
        </w:rPr>
      </w:pPr>
      <w:r>
        <w:rPr>
          <w:rFonts w:ascii="Palatino Linotype" w:hAnsi="Palatino Linotype" w:cs="Tahoma"/>
          <w:sz w:val="22"/>
          <w:szCs w:val="22"/>
        </w:rPr>
        <w:t>Además</w:t>
      </w:r>
      <w:r w:rsidR="001036BF">
        <w:rPr>
          <w:rFonts w:ascii="Palatino Linotype" w:hAnsi="Palatino Linotype" w:cs="Tahoma"/>
          <w:sz w:val="22"/>
          <w:szCs w:val="22"/>
        </w:rPr>
        <w:t>, la Ley de Transparencia y Acceso a la Información Pública del Estado de México y Municipios (Reglamentaria del artículo 5° de la Constitución Local), establece lo siguiente:</w:t>
      </w:r>
    </w:p>
    <w:p w:rsidR="00630438" w:rsidP="000661D2" w:rsidRDefault="00630438" w14:paraId="1F760DB5" w14:textId="77777777">
      <w:pPr>
        <w:spacing w:line="360" w:lineRule="auto"/>
        <w:jc w:val="both"/>
        <w:rPr>
          <w:rFonts w:ascii="Palatino Linotype" w:hAnsi="Palatino Linotype" w:cs="Tahoma"/>
          <w:sz w:val="22"/>
          <w:szCs w:val="22"/>
        </w:rPr>
      </w:pPr>
    </w:p>
    <w:p w:rsidR="00630438" w:rsidP="000661D2" w:rsidRDefault="001036BF" w14:paraId="0EF895D3"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rsidR="00630438" w:rsidP="000661D2" w:rsidRDefault="00630438" w14:paraId="7198748D" w14:textId="77777777">
      <w:pPr>
        <w:spacing w:line="360" w:lineRule="auto"/>
        <w:jc w:val="both"/>
        <w:rPr>
          <w:rFonts w:ascii="Palatino Linotype" w:hAnsi="Palatino Linotype" w:cs="Tahoma"/>
          <w:sz w:val="22"/>
          <w:szCs w:val="22"/>
        </w:rPr>
      </w:pPr>
    </w:p>
    <w:p w:rsidR="00630438" w:rsidP="000661D2" w:rsidRDefault="001036BF" w14:paraId="00BC283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630438" w:rsidP="000661D2" w:rsidRDefault="00630438" w14:paraId="4D5F2AC8" w14:textId="77777777">
      <w:pPr>
        <w:spacing w:line="360" w:lineRule="auto"/>
        <w:jc w:val="both"/>
        <w:rPr>
          <w:rFonts w:ascii="Palatino Linotype" w:hAnsi="Palatino Linotype" w:cs="Tahoma"/>
          <w:sz w:val="22"/>
          <w:szCs w:val="22"/>
        </w:rPr>
      </w:pPr>
    </w:p>
    <w:p w:rsidR="00630438" w:rsidP="000661D2" w:rsidRDefault="001036BF" w14:paraId="56F916F8"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00630438" w:rsidP="000661D2" w:rsidRDefault="00630438" w14:paraId="2CF30502" w14:textId="4A3532EC">
      <w:pPr>
        <w:spacing w:line="360" w:lineRule="auto"/>
        <w:jc w:val="both"/>
        <w:rPr>
          <w:rFonts w:ascii="Palatino Linotype" w:hAnsi="Palatino Linotype" w:cs="Tahoma"/>
          <w:sz w:val="22"/>
          <w:szCs w:val="22"/>
        </w:rPr>
      </w:pPr>
    </w:p>
    <w:p w:rsidR="00630438" w:rsidP="000661D2" w:rsidRDefault="001036BF" w14:paraId="63A4D595" w14:textId="28EFCEB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rsidRPr="00CE5B8E" w:rsidR="00CE5B8E" w:rsidP="000661D2" w:rsidRDefault="00CE5B8E" w14:paraId="1AFA980A" w14:textId="1AA78590">
      <w:pPr>
        <w:spacing w:line="360" w:lineRule="auto"/>
        <w:jc w:val="both"/>
        <w:rPr>
          <w:rFonts w:ascii="Palatino Linotype" w:hAnsi="Palatino Linotype" w:cs="Tahoma"/>
          <w:b/>
          <w:bCs/>
          <w:sz w:val="22"/>
          <w:szCs w:val="22"/>
          <w:lang w:val="es-ES"/>
        </w:rPr>
      </w:pPr>
    </w:p>
    <w:p w:rsidRPr="00752F80" w:rsidR="00630438" w:rsidP="000661D2" w:rsidRDefault="001036BF" w14:paraId="0B0572BB" w14:textId="0362F673">
      <w:pPr>
        <w:widowControl w:val="0"/>
        <w:spacing w:line="360" w:lineRule="auto"/>
        <w:jc w:val="both"/>
        <w:rPr>
          <w:rFonts w:ascii="Palatino Linotype" w:hAnsi="Palatino Linotype" w:cs="Tahoma"/>
          <w:sz w:val="22"/>
          <w:szCs w:val="22"/>
          <w:lang w:eastAsia="es-MX"/>
        </w:rPr>
      </w:pPr>
      <w:r w:rsidRPr="00752F80">
        <w:rPr>
          <w:rFonts w:ascii="Palatino Linotype" w:hAnsi="Palatino Linotype" w:cs="Tahoma"/>
          <w:sz w:val="22"/>
          <w:szCs w:val="22"/>
          <w:lang w:eastAsia="es-MX"/>
        </w:rPr>
        <w:t xml:space="preserve">Expuestas las posturas de las partes, se procede al análisis </w:t>
      </w:r>
      <w:r w:rsidRPr="00752F80" w:rsidR="009171C6">
        <w:rPr>
          <w:rFonts w:ascii="Palatino Linotype" w:hAnsi="Palatino Linotype" w:cs="Tahoma"/>
          <w:sz w:val="22"/>
          <w:szCs w:val="22"/>
          <w:lang w:eastAsia="es-MX"/>
        </w:rPr>
        <w:t xml:space="preserve">del agravio </w:t>
      </w:r>
      <w:r w:rsidRPr="00752F80">
        <w:rPr>
          <w:rFonts w:ascii="Palatino Linotype" w:hAnsi="Palatino Linotype" w:cs="Tahoma"/>
          <w:sz w:val="22"/>
          <w:szCs w:val="22"/>
          <w:lang w:eastAsia="es-MX"/>
        </w:rPr>
        <w:t xml:space="preserve">hecho valer por </w:t>
      </w:r>
      <w:r w:rsidRPr="00752F80" w:rsidR="00D5237D">
        <w:rPr>
          <w:rFonts w:ascii="Palatino Linotype" w:hAnsi="Palatino Linotype" w:cs="Tahoma"/>
          <w:sz w:val="22"/>
          <w:szCs w:val="22"/>
          <w:lang w:eastAsia="es-MX"/>
        </w:rPr>
        <w:t>la</w:t>
      </w:r>
      <w:r w:rsidRPr="00752F80" w:rsidR="000A0351">
        <w:rPr>
          <w:rFonts w:ascii="Palatino Linotype" w:hAnsi="Palatino Linotype" w:cs="Tahoma"/>
          <w:sz w:val="22"/>
          <w:szCs w:val="22"/>
          <w:lang w:eastAsia="es-MX"/>
        </w:rPr>
        <w:t xml:space="preserve"> </w:t>
      </w:r>
      <w:r w:rsidRPr="00752F80">
        <w:rPr>
          <w:rFonts w:ascii="Palatino Linotype" w:hAnsi="Palatino Linotype" w:cs="Tahoma"/>
          <w:sz w:val="22"/>
          <w:szCs w:val="22"/>
          <w:lang w:eastAsia="es-MX"/>
        </w:rPr>
        <w:t>Recurrente, concernientes a la falta de respuesta de</w:t>
      </w:r>
      <w:r w:rsidR="00A4740D">
        <w:rPr>
          <w:rFonts w:ascii="Palatino Linotype" w:hAnsi="Palatino Linotype" w:cs="Tahoma"/>
          <w:sz w:val="22"/>
          <w:szCs w:val="22"/>
          <w:lang w:eastAsia="es-MX"/>
        </w:rPr>
        <w:t>l</w:t>
      </w:r>
      <w:r w:rsidR="00752F80">
        <w:rPr>
          <w:rFonts w:ascii="Palatino Linotype" w:hAnsi="Palatino Linotype" w:cs="Tahoma"/>
          <w:sz w:val="22"/>
          <w:szCs w:val="22"/>
          <w:lang w:eastAsia="es-MX"/>
        </w:rPr>
        <w:t xml:space="preserve"> </w:t>
      </w:r>
      <w:r w:rsidRPr="00B143F0" w:rsidR="00B143F0">
        <w:rPr>
          <w:rFonts w:ascii="Palatino Linotype" w:hAnsi="Palatino Linotype" w:cs="Tahoma"/>
          <w:sz w:val="22"/>
          <w:szCs w:val="22"/>
          <w:lang w:eastAsia="es-MX"/>
        </w:rPr>
        <w:t>Sistema Municipal Para el Desarrollo Integral de la Familia de Tultepec</w:t>
      </w:r>
      <w:r w:rsidRPr="00752F80">
        <w:rPr>
          <w:rFonts w:ascii="Palatino Linotype" w:hAnsi="Palatino Linotype" w:cs="Tahoma"/>
          <w:sz w:val="22"/>
          <w:szCs w:val="22"/>
          <w:lang w:eastAsia="es-MX"/>
        </w:rPr>
        <w:t>.</w:t>
      </w:r>
    </w:p>
    <w:p w:rsidR="00630438" w:rsidP="000661D2" w:rsidRDefault="00630438" w14:paraId="6B0F2B59" w14:textId="77777777">
      <w:pPr>
        <w:widowControl w:val="0"/>
        <w:spacing w:line="360" w:lineRule="auto"/>
        <w:jc w:val="both"/>
        <w:rPr>
          <w:rFonts w:ascii="Palatino Linotype" w:hAnsi="Palatino Linotype" w:cs="Tahoma"/>
          <w:sz w:val="22"/>
          <w:szCs w:val="22"/>
          <w:lang w:eastAsia="es-MX"/>
        </w:rPr>
      </w:pPr>
    </w:p>
    <w:p w:rsidR="00630438" w:rsidP="000661D2" w:rsidRDefault="001036BF" w14:paraId="3FFEF71C"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630438" w:rsidP="000661D2" w:rsidRDefault="00630438" w14:paraId="335AB7BA"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3A472A25" w14:textId="5436CF28">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00454B63" w:rsidP="000661D2" w:rsidRDefault="00454B63" w14:paraId="55B60FB7" w14:textId="77777777">
      <w:pPr>
        <w:pStyle w:val="Prrafodelista"/>
        <w:spacing w:line="360" w:lineRule="auto"/>
        <w:jc w:val="both"/>
        <w:rPr>
          <w:rFonts w:ascii="Palatino Linotype" w:hAnsi="Palatino Linotype" w:eastAsia="Calibri" w:cs="Tahoma"/>
          <w:bCs/>
          <w:szCs w:val="22"/>
          <w:lang w:eastAsia="en-US"/>
        </w:rPr>
      </w:pPr>
    </w:p>
    <w:p w:rsidR="00630438" w:rsidP="000661D2" w:rsidRDefault="001036BF" w14:paraId="5728A388" w14:textId="4485C5AF">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Transparentar la gestión pública, mediante la difusión de la información generada por los Sujetos Obligados, y</w:t>
      </w:r>
    </w:p>
    <w:p w:rsidRPr="00454B63" w:rsidR="00454B63" w:rsidP="000661D2" w:rsidRDefault="00454B63" w14:paraId="4E34D837" w14:textId="77777777">
      <w:pPr>
        <w:pStyle w:val="Prrafodelista"/>
        <w:spacing w:line="360" w:lineRule="auto"/>
        <w:rPr>
          <w:rFonts w:ascii="Palatino Linotype" w:hAnsi="Palatino Linotype" w:eastAsia="Calibri" w:cs="Tahoma"/>
          <w:bCs/>
          <w:szCs w:val="22"/>
          <w:lang w:eastAsia="en-US"/>
        </w:rPr>
      </w:pPr>
    </w:p>
    <w:p w:rsidR="00630438" w:rsidP="000661D2" w:rsidRDefault="001036BF" w14:paraId="4D168D4B" w14:textId="392C8135">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CE5B8E" w:rsidR="00CE5B8E" w:rsidP="00CE5B8E" w:rsidRDefault="00CE5B8E" w14:paraId="064D4E20" w14:textId="77777777">
      <w:pPr>
        <w:pStyle w:val="Prrafodelista"/>
        <w:rPr>
          <w:rFonts w:ascii="Palatino Linotype" w:hAnsi="Palatino Linotype" w:eastAsia="Calibri" w:cs="Tahoma"/>
          <w:bCs/>
          <w:szCs w:val="22"/>
          <w:lang w:eastAsia="en-US"/>
        </w:rPr>
      </w:pPr>
    </w:p>
    <w:p w:rsidR="00630438" w:rsidP="00DA36CB" w:rsidRDefault="001036BF" w14:paraId="681915DE" w14:textId="41595658">
      <w:pPr>
        <w:tabs>
          <w:tab w:val="left" w:pos="1305"/>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Conforme a lo anterior, se deprende que </w:t>
      </w:r>
      <w:r>
        <w:rPr>
          <w:rFonts w:ascii="Palatino Linotype" w:hAnsi="Palatino Linotype" w:eastAsia="Calibri" w:cs="Tahoma"/>
          <w:b/>
          <w:bCs/>
          <w:sz w:val="22"/>
          <w:szCs w:val="22"/>
          <w:lang w:eastAsia="en-US"/>
        </w:rPr>
        <w:t>los objetivos de la Ley de la materia,</w:t>
      </w:r>
      <w:r>
        <w:rPr>
          <w:rFonts w:ascii="Palatino Linotype" w:hAnsi="Palatino Linotype" w:eastAsia="Calibri" w:cs="Tahoma"/>
          <w:bCs/>
          <w:sz w:val="22"/>
          <w:szCs w:val="22"/>
          <w:lang w:eastAsia="en-US"/>
        </w:rPr>
        <w:t xml:space="preserve"> son establecer las bases que regirán las formas para garantizar el derecho de acceso a la información, </w:t>
      </w:r>
      <w:r>
        <w:rPr>
          <w:rFonts w:ascii="Palatino Linotype" w:hAnsi="Palatino Linotype" w:eastAsia="Calibri" w:cs="Tahoma"/>
          <w:bCs/>
          <w:sz w:val="22"/>
          <w:szCs w:val="22"/>
          <w:lang w:eastAsia="en-U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630438" w:rsidP="000661D2" w:rsidRDefault="00630438" w14:paraId="2568C82E"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3FD46115"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Pr>
          <w:rFonts w:ascii="Palatino Linotype" w:hAnsi="Palatino Linotype" w:eastAsia="Calibri" w:cs="Tahoma"/>
          <w:b/>
          <w:bCs/>
          <w:sz w:val="22"/>
          <w:szCs w:val="22"/>
          <w:lang w:eastAsia="en-US"/>
        </w:rPr>
        <w:t>principio de máxima publicidad</w:t>
      </w:r>
      <w:r>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630438" w:rsidP="000661D2" w:rsidRDefault="00630438" w14:paraId="519D2A56"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156DF891"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Para lograr dicha situación,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630438" w:rsidP="000661D2" w:rsidRDefault="00630438" w14:paraId="36E5858E" w14:textId="69604C72">
      <w:pPr>
        <w:spacing w:line="360" w:lineRule="auto"/>
        <w:jc w:val="both"/>
        <w:rPr>
          <w:rFonts w:ascii="Palatino Linotype" w:hAnsi="Palatino Linotype" w:eastAsia="Calibri" w:cs="Tahoma"/>
          <w:bCs/>
          <w:sz w:val="22"/>
          <w:szCs w:val="22"/>
          <w:lang w:eastAsia="en-US"/>
        </w:rPr>
      </w:pPr>
    </w:p>
    <w:p w:rsidR="00630438" w:rsidP="000661D2" w:rsidRDefault="001036BF" w14:paraId="1E4158E0" w14:textId="77777777">
      <w:pPr>
        <w:pStyle w:val="Prrafodelista"/>
        <w:numPr>
          <w:ilvl w:val="0"/>
          <w:numId w:val="4"/>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rsidR="00630438" w:rsidP="000661D2" w:rsidRDefault="00630438" w14:paraId="4BFB5D5F" w14:textId="77777777">
      <w:pPr>
        <w:pStyle w:val="Prrafodelista"/>
        <w:spacing w:line="360" w:lineRule="auto"/>
        <w:jc w:val="both"/>
        <w:rPr>
          <w:rFonts w:ascii="Palatino Linotype" w:hAnsi="Palatino Linotype" w:eastAsia="Calibri" w:cs="Tahoma"/>
          <w:bCs/>
          <w:szCs w:val="22"/>
          <w:lang w:eastAsia="en-US"/>
        </w:rPr>
      </w:pPr>
    </w:p>
    <w:p w:rsidR="00630438" w:rsidP="000661D2" w:rsidRDefault="001036BF" w14:paraId="0539D0BE" w14:textId="77777777">
      <w:pPr>
        <w:pStyle w:val="Prrafodelista"/>
        <w:numPr>
          <w:ilvl w:val="0"/>
          <w:numId w:val="4"/>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 xml:space="preserve">Las respuestas a los requerimientos informativos deberán notificarse al interesado en el menor tiempo posible, que no podrá exceder </w:t>
      </w:r>
      <w:r>
        <w:rPr>
          <w:rFonts w:ascii="Palatino Linotype" w:hAnsi="Palatino Linotype" w:eastAsia="Calibri" w:cs="Tahoma"/>
          <w:b/>
          <w:bCs/>
          <w:szCs w:val="22"/>
          <w:lang w:eastAsia="en-US"/>
        </w:rPr>
        <w:t>quince días, contados a partir del día siguiente a la presentación de ésta.</w:t>
      </w:r>
      <w:r>
        <w:rPr>
          <w:rFonts w:ascii="Palatino Linotype" w:hAnsi="Palatino Linotype" w:eastAsia="Calibri" w:cs="Tahoma"/>
          <w:bCs/>
          <w:szCs w:val="22"/>
          <w:lang w:eastAsia="en-US"/>
        </w:rPr>
        <w:t xml:space="preserve"> Excepcionalmente, el plazo referido podrá </w:t>
      </w:r>
      <w:r>
        <w:rPr>
          <w:rFonts w:ascii="Palatino Linotype" w:hAnsi="Palatino Linotype" w:eastAsia="Calibri" w:cs="Tahoma"/>
          <w:bCs/>
          <w:szCs w:val="22"/>
          <w:lang w:eastAsia="en-US"/>
        </w:rPr>
        <w:lastRenderedPageBreak/>
        <w:t>ampliarse por siete días hábiles más, cuando existan razones fundadas y motivadas, a través del Comité de Transparencia;</w:t>
      </w:r>
    </w:p>
    <w:p w:rsidR="00630438" w:rsidP="000661D2" w:rsidRDefault="00630438" w14:paraId="1609CA97" w14:textId="77777777">
      <w:pPr>
        <w:pStyle w:val="Prrafodelista"/>
        <w:spacing w:line="360" w:lineRule="auto"/>
        <w:jc w:val="both"/>
        <w:rPr>
          <w:rFonts w:ascii="Palatino Linotype" w:hAnsi="Palatino Linotype" w:eastAsia="Calibri" w:cs="Tahoma"/>
          <w:b/>
          <w:bCs/>
          <w:szCs w:val="22"/>
          <w:lang w:eastAsia="en-US"/>
        </w:rPr>
      </w:pPr>
    </w:p>
    <w:p w:rsidR="00630438" w:rsidP="000661D2" w:rsidRDefault="001036BF" w14:paraId="10ADB3DD" w14:textId="77777777">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Pr>
          <w:rFonts w:ascii="Palatino Linotype" w:hAnsi="Palatino Linotype" w:eastAsia="Calibri" w:cs="Tahoma"/>
          <w:b/>
          <w:bCs/>
          <w:szCs w:val="22"/>
          <w:lang w:eastAsia="en-US"/>
        </w:rPr>
        <w:t>que se encuentren en sus archivos o que estén constreñidos a elaborar;</w:t>
      </w:r>
    </w:p>
    <w:p w:rsidR="00630438" w:rsidP="000661D2" w:rsidRDefault="00630438" w14:paraId="72D9D0D1" w14:textId="77777777">
      <w:pPr>
        <w:pStyle w:val="Prrafodelista"/>
        <w:spacing w:line="360" w:lineRule="auto"/>
        <w:rPr>
          <w:rFonts w:ascii="Palatino Linotype" w:hAnsi="Palatino Linotype" w:eastAsia="Calibri" w:cs="Tahoma"/>
          <w:b/>
          <w:bCs/>
          <w:szCs w:val="22"/>
          <w:lang w:eastAsia="en-US"/>
        </w:rPr>
      </w:pPr>
    </w:p>
    <w:p w:rsidRPr="00C225D0" w:rsidR="00630438" w:rsidP="000661D2" w:rsidRDefault="001036BF" w14:paraId="292CD039" w14:textId="47ED6611">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225D0" w:rsidR="00C225D0" w:rsidP="00C225D0" w:rsidRDefault="00C225D0" w14:paraId="1062B04B" w14:textId="77777777">
      <w:pPr>
        <w:pStyle w:val="Prrafodelista"/>
        <w:rPr>
          <w:rFonts w:ascii="Palatino Linotype" w:hAnsi="Palatino Linotype" w:eastAsia="Calibri" w:cs="Tahoma"/>
          <w:b/>
          <w:bCs/>
          <w:szCs w:val="22"/>
          <w:lang w:eastAsia="en-US"/>
        </w:rPr>
      </w:pPr>
    </w:p>
    <w:p w:rsidRPr="00454B63" w:rsidR="00630438" w:rsidP="000661D2" w:rsidRDefault="001036BF" w14:paraId="34E699EB" w14:textId="69E95D73">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454B63" w:rsidR="00454B63" w:rsidP="000661D2" w:rsidRDefault="00454B63" w14:paraId="460C8BC7" w14:textId="77777777">
      <w:pPr>
        <w:pStyle w:val="Prrafodelista"/>
        <w:spacing w:line="360" w:lineRule="auto"/>
        <w:rPr>
          <w:rFonts w:ascii="Palatino Linotype" w:hAnsi="Palatino Linotype" w:eastAsia="Calibri" w:cs="Tahoma"/>
          <w:b/>
          <w:bCs/>
          <w:szCs w:val="22"/>
          <w:lang w:eastAsia="en-US"/>
        </w:rPr>
      </w:pPr>
    </w:p>
    <w:p w:rsidR="00630438" w:rsidP="000661D2" w:rsidRDefault="001036BF" w14:paraId="096B2174" w14:textId="6A695328">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Una vez precisado dichas circunstancias, es de indicar que el agravio de</w:t>
      </w:r>
      <w:r w:rsidR="006F5A17">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l</w:t>
      </w:r>
      <w:r w:rsidR="006F5A17">
        <w:rPr>
          <w:rFonts w:ascii="Palatino Linotype" w:hAnsi="Palatino Linotype" w:eastAsia="Calibri" w:cs="Tahoma"/>
          <w:bCs/>
          <w:sz w:val="22"/>
          <w:szCs w:val="22"/>
          <w:lang w:eastAsia="en-US"/>
        </w:rPr>
        <w:t>a</w:t>
      </w:r>
      <w:r>
        <w:rPr>
          <w:rFonts w:ascii="Palatino Linotype" w:hAnsi="Palatino Linotype" w:eastAsia="Calibri" w:cs="Tahoma"/>
          <w:bCs/>
          <w:sz w:val="22"/>
          <w:szCs w:val="22"/>
          <w:lang w:eastAsia="en-US"/>
        </w:rPr>
        <w:t xml:space="preserve"> </w:t>
      </w:r>
      <w:r w:rsidR="000542F8">
        <w:rPr>
          <w:rFonts w:ascii="Palatino Linotype" w:hAnsi="Palatino Linotype" w:eastAsia="Calibri" w:cs="Tahoma"/>
          <w:bCs/>
          <w:sz w:val="22"/>
          <w:szCs w:val="22"/>
          <w:lang w:eastAsia="en-US"/>
        </w:rPr>
        <w:t xml:space="preserve">Recurrente </w:t>
      </w:r>
      <w:r>
        <w:rPr>
          <w:rFonts w:ascii="Palatino Linotype" w:hAnsi="Palatino Linotype" w:eastAsia="Calibri" w:cs="Tahoma"/>
          <w:bCs/>
          <w:sz w:val="22"/>
          <w:szCs w:val="22"/>
          <w:lang w:eastAsia="en-US"/>
        </w:rPr>
        <w:t xml:space="preserve">consistió en que, a la fecha de la interposición del Recurso de Revisión, </w:t>
      </w:r>
      <w:r w:rsidR="00A4740D">
        <w:rPr>
          <w:rFonts w:ascii="Palatino Linotype" w:hAnsi="Palatino Linotype" w:eastAsia="Calibri" w:cs="Tahoma"/>
          <w:bCs/>
          <w:sz w:val="22"/>
          <w:szCs w:val="22"/>
          <w:lang w:eastAsia="en-US"/>
        </w:rPr>
        <w:t>e</w:t>
      </w:r>
      <w:r w:rsidR="00752F80">
        <w:rPr>
          <w:rFonts w:ascii="Palatino Linotype" w:hAnsi="Palatino Linotype" w:eastAsia="Calibri" w:cs="Tahoma"/>
          <w:bCs/>
          <w:sz w:val="22"/>
          <w:szCs w:val="22"/>
          <w:lang w:eastAsia="en-US"/>
        </w:rPr>
        <w:t>l</w:t>
      </w:r>
      <w:r w:rsidRPr="00A4740D" w:rsidR="00A4740D">
        <w:t xml:space="preserve"> </w:t>
      </w:r>
      <w:r w:rsidRPr="000B037D" w:rsidR="000B037D">
        <w:rPr>
          <w:rFonts w:ascii="Palatino Linotype" w:hAnsi="Palatino Linotype" w:eastAsia="Calibri" w:cs="Tahoma"/>
          <w:bCs/>
          <w:sz w:val="22"/>
          <w:szCs w:val="22"/>
          <w:lang w:eastAsia="en-US"/>
        </w:rPr>
        <w:t>Ayuntamiento de Zumpahuacán</w:t>
      </w:r>
      <w:r w:rsidRPr="0071527D" w:rsidR="007152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no había registrado respuesta al requerimiento de información</w:t>
      </w:r>
      <w:r w:rsidR="000F3BFE">
        <w:rPr>
          <w:rFonts w:ascii="Palatino Linotype" w:hAnsi="Palatino Linotype" w:eastAsia="Calibri" w:cs="Tahoma"/>
          <w:b/>
          <w:bCs/>
          <w:iCs/>
          <w:sz w:val="22"/>
          <w:szCs w:val="22"/>
          <w:lang w:eastAsia="en-US"/>
        </w:rPr>
        <w:t>,</w:t>
      </w:r>
      <w:r w:rsidR="0095541C">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 xml:space="preserve">el </w:t>
      </w:r>
      <w:r>
        <w:rPr>
          <w:rFonts w:ascii="Palatino Linotype" w:hAnsi="Palatino Linotype" w:eastAsia="Calibri" w:cs="Tahoma"/>
          <w:bCs/>
          <w:sz w:val="22"/>
          <w:szCs w:val="22"/>
          <w:lang w:eastAsia="en-US"/>
        </w:rPr>
        <w:t xml:space="preserve">cual </w:t>
      </w:r>
      <w:r w:rsidR="000661D2">
        <w:rPr>
          <w:rFonts w:ascii="Palatino Linotype" w:hAnsi="Palatino Linotype" w:eastAsia="Calibri" w:cs="Tahoma"/>
          <w:bCs/>
          <w:sz w:val="22"/>
          <w:szCs w:val="22"/>
          <w:lang w:eastAsia="en-US"/>
        </w:rPr>
        <w:t xml:space="preserve">se </w:t>
      </w:r>
      <w:r w:rsidR="00AC39E4">
        <w:rPr>
          <w:rFonts w:ascii="Palatino Linotype" w:hAnsi="Palatino Linotype" w:eastAsia="Calibri" w:cs="Tahoma"/>
          <w:bCs/>
          <w:sz w:val="22"/>
          <w:szCs w:val="22"/>
          <w:lang w:eastAsia="en-US"/>
        </w:rPr>
        <w:t xml:space="preserve">tuvo como presentado, el </w:t>
      </w:r>
      <w:r w:rsidR="00B143F0">
        <w:rPr>
          <w:rFonts w:ascii="Palatino Linotype" w:hAnsi="Palatino Linotype" w:eastAsia="Calibri" w:cs="Tahoma"/>
          <w:bCs/>
          <w:sz w:val="22"/>
          <w:szCs w:val="22"/>
          <w:lang w:eastAsia="en-US"/>
        </w:rPr>
        <w:t>ocho de marzo</w:t>
      </w:r>
      <w:r w:rsidR="0071527D">
        <w:rPr>
          <w:rFonts w:ascii="Palatino Linotype" w:hAnsi="Palatino Linotype" w:eastAsia="Calibri" w:cs="Tahoma"/>
          <w:bCs/>
          <w:sz w:val="22"/>
          <w:szCs w:val="22"/>
          <w:lang w:eastAsia="en-US"/>
        </w:rPr>
        <w:t xml:space="preserve"> de dos mil veintiuno</w:t>
      </w:r>
      <w:r w:rsidR="00AC39E4">
        <w:rPr>
          <w:rFonts w:ascii="Palatino Linotype" w:hAnsi="Palatino Linotype" w:eastAsia="Calibri" w:cs="Tahoma"/>
          <w:bCs/>
          <w:sz w:val="22"/>
          <w:szCs w:val="22"/>
          <w:lang w:eastAsia="en-US"/>
        </w:rPr>
        <w:t>.</w:t>
      </w:r>
      <w:r w:rsidR="0071527D">
        <w:rPr>
          <w:rFonts w:ascii="Palatino Linotype" w:hAnsi="Palatino Linotype" w:eastAsia="Calibri" w:cs="Tahoma"/>
          <w:bCs/>
          <w:sz w:val="22"/>
          <w:szCs w:val="22"/>
          <w:lang w:eastAsia="en-US"/>
        </w:rPr>
        <w:t xml:space="preserve">  </w:t>
      </w:r>
    </w:p>
    <w:p w:rsidR="00630438" w:rsidP="000661D2" w:rsidRDefault="00630438" w14:paraId="6DEF12EA" w14:textId="77777777">
      <w:pPr>
        <w:spacing w:line="360" w:lineRule="auto"/>
        <w:jc w:val="both"/>
        <w:rPr>
          <w:rFonts w:ascii="Palatino Linotype" w:hAnsi="Palatino Linotype" w:eastAsia="Calibri" w:cs="Tahoma"/>
          <w:b/>
          <w:bCs/>
          <w:sz w:val="22"/>
          <w:szCs w:val="22"/>
          <w:lang w:eastAsia="en-US"/>
        </w:rPr>
      </w:pPr>
    </w:p>
    <w:p w:rsidR="0055259E" w:rsidP="0055259E" w:rsidRDefault="0055259E" w14:paraId="19C17C45" w14:textId="1D509B92">
      <w:pPr>
        <w:spacing w:line="360" w:lineRule="auto"/>
        <w:jc w:val="both"/>
        <w:rPr>
          <w:rFonts w:ascii="Palatino Linotype" w:hAnsi="Palatino Linotype" w:eastAsia="Batang" w:cs="Tahoma"/>
          <w:bCs/>
          <w:sz w:val="22"/>
          <w:szCs w:val="22"/>
        </w:rPr>
      </w:pPr>
      <w:r>
        <w:rPr>
          <w:rFonts w:ascii="Palatino Linotype" w:hAnsi="Palatino Linotype" w:eastAsia="Calibri" w:cs="Tahoma"/>
          <w:bCs/>
          <w:sz w:val="22"/>
          <w:szCs w:val="22"/>
          <w:lang w:eastAsia="en-US"/>
        </w:rPr>
        <w:lastRenderedPageBreak/>
        <w:t xml:space="preserve">En ese orden de ideas, el plazo con el que contaba el Sujeto Obligado para emitir contestación al requerimiento informativo, comenzó a correr </w:t>
      </w:r>
      <w:r w:rsidRPr="00152205">
        <w:rPr>
          <w:rFonts w:ascii="Palatino Linotype" w:hAnsi="Palatino Linotype" w:eastAsia="Calibri" w:cs="Tahoma"/>
          <w:bCs/>
          <w:sz w:val="22"/>
          <w:szCs w:val="22"/>
          <w:lang w:eastAsia="en-US"/>
        </w:rPr>
        <w:t xml:space="preserve">el </w:t>
      </w:r>
      <w:r w:rsidR="000B037D">
        <w:rPr>
          <w:rFonts w:ascii="Palatino Linotype" w:hAnsi="Palatino Linotype" w:eastAsia="Calibri" w:cs="Tahoma"/>
          <w:bCs/>
          <w:sz w:val="22"/>
          <w:szCs w:val="22"/>
          <w:lang w:eastAsia="en-US"/>
        </w:rPr>
        <w:t>diez</w:t>
      </w:r>
      <w:r w:rsidR="00B143F0">
        <w:rPr>
          <w:rFonts w:ascii="Palatino Linotype" w:hAnsi="Palatino Linotype" w:eastAsia="Calibri" w:cs="Tahoma"/>
          <w:bCs/>
          <w:sz w:val="22"/>
          <w:szCs w:val="22"/>
          <w:lang w:eastAsia="en-US"/>
        </w:rPr>
        <w:t xml:space="preserve"> de febrero</w:t>
      </w:r>
      <w:r>
        <w:rPr>
          <w:rFonts w:ascii="Palatino Linotype" w:hAnsi="Palatino Linotype" w:eastAsia="Calibri" w:cs="Tahoma"/>
          <w:bCs/>
          <w:sz w:val="22"/>
          <w:szCs w:val="22"/>
          <w:lang w:eastAsia="en-US"/>
        </w:rPr>
        <w:t xml:space="preserve"> </w:t>
      </w:r>
      <w:r w:rsidRPr="00152205">
        <w:rPr>
          <w:rFonts w:ascii="Palatino Linotype" w:hAnsi="Palatino Linotype" w:eastAsia="Calibri" w:cs="Tahoma"/>
          <w:bCs/>
          <w:sz w:val="22"/>
          <w:szCs w:val="22"/>
          <w:lang w:eastAsia="en-US"/>
        </w:rPr>
        <w:t xml:space="preserve">y feneció el </w:t>
      </w:r>
      <w:r w:rsidR="000B037D">
        <w:rPr>
          <w:rFonts w:ascii="Palatino Linotype" w:hAnsi="Palatino Linotype" w:eastAsia="Calibri" w:cs="Tahoma"/>
          <w:bCs/>
          <w:sz w:val="22"/>
          <w:szCs w:val="22"/>
          <w:lang w:eastAsia="en-US"/>
        </w:rPr>
        <w:t>tres</w:t>
      </w:r>
      <w:r w:rsidR="00B143F0">
        <w:rPr>
          <w:rFonts w:ascii="Palatino Linotype" w:hAnsi="Palatino Linotype" w:eastAsia="Calibri" w:cs="Tahoma"/>
          <w:bCs/>
          <w:sz w:val="22"/>
          <w:szCs w:val="22"/>
          <w:lang w:eastAsia="en-US"/>
        </w:rPr>
        <w:t xml:space="preserve"> de marzo</w:t>
      </w:r>
      <w:r>
        <w:rPr>
          <w:rFonts w:ascii="Palatino Linotype" w:hAnsi="Palatino Linotype" w:eastAsia="Calibri" w:cs="Tahoma"/>
          <w:bCs/>
          <w:sz w:val="22"/>
          <w:szCs w:val="22"/>
          <w:lang w:eastAsia="en-US"/>
        </w:rPr>
        <w:t xml:space="preserve">, </w:t>
      </w:r>
      <w:r w:rsidRPr="00152205">
        <w:rPr>
          <w:rFonts w:ascii="Palatino Linotype" w:hAnsi="Palatino Linotype" w:eastAsia="Calibri" w:cs="Tahoma"/>
          <w:bCs/>
          <w:sz w:val="22"/>
          <w:szCs w:val="22"/>
          <w:lang w:eastAsia="en-US"/>
        </w:rPr>
        <w:t>ambos</w:t>
      </w:r>
      <w:r>
        <w:rPr>
          <w:rFonts w:ascii="Palatino Linotype" w:hAnsi="Palatino Linotype" w:eastAsia="Calibri" w:cs="Tahoma"/>
          <w:bCs/>
          <w:sz w:val="22"/>
          <w:szCs w:val="22"/>
          <w:lang w:eastAsia="en-US"/>
        </w:rPr>
        <w:t xml:space="preserve"> de dos mil ve</w:t>
      </w:r>
      <w:r w:rsidR="00B143F0">
        <w:rPr>
          <w:rFonts w:ascii="Palatino Linotype" w:hAnsi="Palatino Linotype" w:eastAsia="Calibri" w:cs="Tahoma"/>
          <w:bCs/>
          <w:sz w:val="22"/>
          <w:szCs w:val="22"/>
          <w:lang w:eastAsia="en-US"/>
        </w:rPr>
        <w:t>intiuno</w:t>
      </w:r>
      <w:r w:rsidRPr="00152205">
        <w:rPr>
          <w:rFonts w:ascii="Palatino Linotype" w:hAnsi="Palatino Linotype" w:eastAsia="Calibri" w:cs="Tahoma"/>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eastAsia="Calibri" w:cs="Tahoma"/>
          <w:bCs/>
          <w:sz w:val="22"/>
          <w:szCs w:val="22"/>
          <w:lang w:eastAsia="en-US"/>
        </w:rPr>
        <w:t>lo anterior, sin contar</w:t>
      </w:r>
      <w:r w:rsidRPr="007A48B6" w:rsidR="007A48B6">
        <w:rPr>
          <w:rFonts w:ascii="Palatino Linotype" w:hAnsi="Palatino Linotype" w:eastAsia="Calibri" w:cs="Tahoma"/>
          <w:bCs/>
          <w:sz w:val="22"/>
          <w:szCs w:val="22"/>
          <w:lang w:eastAsia="en-US"/>
        </w:rPr>
        <w:t xml:space="preserve">, </w:t>
      </w:r>
      <w:r w:rsidR="003C39F1">
        <w:rPr>
          <w:rFonts w:ascii="Palatino Linotype" w:hAnsi="Palatino Linotype" w:eastAsia="Calibri" w:cs="Tahoma"/>
          <w:bCs/>
          <w:sz w:val="22"/>
          <w:szCs w:val="22"/>
          <w:lang w:eastAsia="en-US"/>
        </w:rPr>
        <w:t>trece, catorce, quince, veinte, veintiuno</w:t>
      </w:r>
      <w:r w:rsidRPr="007A48B6">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w:t>
      </w:r>
      <w:r w:rsidR="003C39F1">
        <w:rPr>
          <w:rFonts w:ascii="Palatino Linotype" w:hAnsi="Palatino Linotype" w:eastAsia="Calibri" w:cs="Tahoma"/>
          <w:bCs/>
          <w:sz w:val="22"/>
          <w:szCs w:val="22"/>
          <w:lang w:eastAsia="en-US"/>
        </w:rPr>
        <w:t xml:space="preserve">veintisiete, veintiocho de febrero del dos mil veintiuno </w:t>
      </w:r>
      <w:r>
        <w:rPr>
          <w:rFonts w:ascii="Palatino Linotype" w:hAnsi="Palatino Linotype" w:eastAsia="Calibri" w:cs="Tahoma"/>
          <w:bCs/>
          <w:sz w:val="22"/>
          <w:szCs w:val="22"/>
          <w:lang w:eastAsia="en-US"/>
        </w:rPr>
        <w:t xml:space="preserve">al ser días inhábiles, de conformidad con el artículo 3°, fracción X, de la Ley de Transparencia y Acceso a la Información Pública del Estado de México y Municipios, y </w:t>
      </w:r>
      <w:r w:rsidRPr="009171C6">
        <w:rPr>
          <w:rFonts w:ascii="Palatino Linotype" w:hAnsi="Palatino Linotype" w:eastAsia="Batang" w:cs="Tahoma"/>
          <w:sz w:val="22"/>
          <w:szCs w:val="22"/>
          <w:lang w:val="es-ES"/>
        </w:rPr>
        <w:t xml:space="preserve">el Calendario Oficial en Materia de Transparencia, Acceso a la Información Pública y Protección de Datos Personales del Estado de México y Municipios, así como de labores del Instituto, para el año dos mil </w:t>
      </w:r>
      <w:r>
        <w:rPr>
          <w:rFonts w:ascii="Palatino Linotype" w:hAnsi="Palatino Linotype" w:eastAsia="Batang" w:cs="Tahoma"/>
          <w:sz w:val="22"/>
          <w:szCs w:val="22"/>
          <w:lang w:val="es-ES"/>
        </w:rPr>
        <w:t>diecinueve</w:t>
      </w:r>
      <w:r w:rsidRPr="009171C6">
        <w:rPr>
          <w:rFonts w:ascii="Palatino Linotype" w:hAnsi="Palatino Linotype" w:eastAsia="Batang" w:cs="Tahoma"/>
          <w:sz w:val="22"/>
          <w:szCs w:val="22"/>
          <w:lang w:val="es-ES"/>
        </w:rPr>
        <w:t>.</w:t>
      </w:r>
      <w:r>
        <w:rPr>
          <w:rFonts w:ascii="Palatino Linotype" w:hAnsi="Palatino Linotype" w:eastAsia="Batang" w:cs="Tahoma"/>
          <w:bCs/>
          <w:sz w:val="22"/>
          <w:szCs w:val="22"/>
        </w:rPr>
        <w:t xml:space="preserve"> </w:t>
      </w:r>
    </w:p>
    <w:p w:rsidR="0055259E" w:rsidP="00EE37F7" w:rsidRDefault="0055259E" w14:paraId="32B9A8C8" w14:textId="77777777">
      <w:pPr>
        <w:spacing w:line="360" w:lineRule="auto"/>
        <w:jc w:val="both"/>
        <w:rPr>
          <w:rFonts w:ascii="Palatino Linotype" w:hAnsi="Palatino Linotype" w:eastAsia="Calibri" w:cs="Tahoma"/>
          <w:bCs/>
          <w:sz w:val="22"/>
          <w:szCs w:val="22"/>
          <w:lang w:eastAsia="en-US"/>
        </w:rPr>
      </w:pPr>
    </w:p>
    <w:p w:rsidR="00BD5274" w:rsidP="00EE37F7" w:rsidRDefault="001036BF" w14:paraId="16399AF7" w14:textId="23A80641">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eastAsia="en-US"/>
        </w:rPr>
        <w:t>Conforme a lo anterior, este Instituto verificó que, en efecto, no se registró una respuesta a la solicitud de</w:t>
      </w:r>
      <w:r w:rsidR="00D523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l</w:t>
      </w:r>
      <w:r w:rsidR="00D5237D">
        <w:rPr>
          <w:rFonts w:ascii="Palatino Linotype" w:hAnsi="Palatino Linotype" w:eastAsia="Calibri" w:cs="Tahoma"/>
          <w:bCs/>
          <w:sz w:val="22"/>
          <w:szCs w:val="22"/>
          <w:lang w:eastAsia="en-US"/>
        </w:rPr>
        <w:t>a</w:t>
      </w:r>
      <w:r>
        <w:rPr>
          <w:rFonts w:ascii="Palatino Linotype" w:hAnsi="Palatino Linotype" w:eastAsia="Calibri" w:cs="Tahoma"/>
          <w:bCs/>
          <w:sz w:val="22"/>
          <w:szCs w:val="22"/>
          <w:lang w:eastAsia="en-US"/>
        </w:rPr>
        <w:t xml:space="preserve"> ahora Recurrente, en el </w:t>
      </w:r>
      <w:r>
        <w:rPr>
          <w:rFonts w:ascii="Palatino Linotype" w:hAnsi="Palatino Linotype" w:cs="Tahoma"/>
          <w:sz w:val="22"/>
          <w:szCs w:val="22"/>
          <w:lang w:val="es-ES"/>
        </w:rPr>
        <w:t xml:space="preserve">Sistema de Acceso a la Información Mexiquense (SAIMEX), sistema utilizado para presentar </w:t>
      </w:r>
      <w:r w:rsidR="00F7334A">
        <w:rPr>
          <w:rFonts w:ascii="Palatino Linotype" w:hAnsi="Palatino Linotype" w:cs="Tahoma"/>
          <w:sz w:val="22"/>
          <w:szCs w:val="22"/>
          <w:lang w:val="es-ES"/>
        </w:rPr>
        <w:t xml:space="preserve">el </w:t>
      </w:r>
      <w:r>
        <w:rPr>
          <w:rFonts w:ascii="Palatino Linotype" w:hAnsi="Palatino Linotype" w:cs="Tahoma"/>
          <w:sz w:val="22"/>
          <w:szCs w:val="22"/>
          <w:lang w:val="es-ES"/>
        </w:rPr>
        <w:t>requerimiento informativo</w:t>
      </w:r>
      <w:r w:rsidR="00F7334A">
        <w:rPr>
          <w:rFonts w:ascii="Palatino Linotype" w:hAnsi="Palatino Linotype" w:cs="Tahoma"/>
          <w:sz w:val="22"/>
          <w:szCs w:val="22"/>
        </w:rPr>
        <w:t>, tal como se observa a continuación:</w:t>
      </w:r>
      <w:r>
        <w:rPr>
          <w:rFonts w:ascii="Palatino Linotype" w:hAnsi="Palatino Linotype" w:cs="Tahoma"/>
          <w:sz w:val="22"/>
          <w:szCs w:val="22"/>
        </w:rPr>
        <w:t xml:space="preserve"> </w:t>
      </w:r>
      <w:r w:rsidR="00191CE8">
        <w:rPr>
          <w:rFonts w:ascii="Palatino Linotype" w:hAnsi="Palatino Linotype" w:cs="Tahoma"/>
          <w:sz w:val="22"/>
          <w:szCs w:val="22"/>
        </w:rPr>
        <w:t xml:space="preserve"> </w:t>
      </w:r>
      <w:r w:rsidR="00D46D69">
        <w:rPr>
          <w:rFonts w:ascii="Palatino Linotype" w:hAnsi="Palatino Linotype" w:cs="Tahoma"/>
          <w:sz w:val="22"/>
          <w:szCs w:val="22"/>
        </w:rPr>
        <w:t xml:space="preserve"> </w:t>
      </w:r>
    </w:p>
    <w:p w:rsidR="0071527D" w:rsidP="000B037D" w:rsidRDefault="000B037D" w14:paraId="0004C2C2" w14:textId="38EDB535">
      <w:pPr>
        <w:spacing w:line="360" w:lineRule="auto"/>
        <w:jc w:val="center"/>
        <w:rPr>
          <w:rFonts w:ascii="Palatino Linotype" w:hAnsi="Palatino Linotype" w:cs="Tahoma"/>
          <w:sz w:val="22"/>
          <w:szCs w:val="22"/>
        </w:rPr>
      </w:pPr>
      <w:r>
        <w:rPr>
          <w:noProof/>
          <w:lang w:val="es-ES"/>
        </w:rPr>
        <mc:AlternateContent>
          <mc:Choice Requires="wps">
            <w:drawing>
              <wp:anchor distT="0" distB="0" distL="114300" distR="114300" simplePos="0" relativeHeight="251698176" behindDoc="0" locked="0" layoutInCell="1" allowOverlap="1" wp14:anchorId="301EA9D0" wp14:editId="6CBBF66A">
                <wp:simplePos x="0" y="0"/>
                <wp:positionH relativeFrom="margin">
                  <wp:posOffset>1045268</wp:posOffset>
                </wp:positionH>
                <wp:positionV relativeFrom="paragraph">
                  <wp:posOffset>439541</wp:posOffset>
                </wp:positionV>
                <wp:extent cx="3976370" cy="786130"/>
                <wp:effectExtent l="12700" t="12700" r="11430" b="13970"/>
                <wp:wrapNone/>
                <wp:docPr id="7" name="Rectángulo 7"/>
                <wp:cNvGraphicFramePr/>
                <a:graphic xmlns:a="http://schemas.openxmlformats.org/drawingml/2006/main">
                  <a:graphicData uri="http://schemas.microsoft.com/office/word/2010/wordprocessingShape">
                    <wps:wsp>
                      <wps:cNvSpPr/>
                      <wps:spPr>
                        <a:xfrm>
                          <a:off x="0" y="0"/>
                          <a:ext cx="3976370" cy="78613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ángulo 7" style="position:absolute;margin-left:82.3pt;margin-top:34.6pt;width:313.1pt;height:61.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2.25pt" w14:anchorId="558D1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">
                <w10:wrap anchorx="margin"/>
              </v:rect>
            </w:pict>
          </mc:Fallback>
        </mc:AlternateContent>
      </w:r>
      <w:r>
        <w:rPr>
          <w:rFonts w:ascii="Palatino Linotype" w:hAnsi="Palatino Linotype" w:cs="Tahoma"/>
          <w:noProof/>
          <w:sz w:val="22"/>
          <w:szCs w:val="22"/>
        </w:rPr>
        <w:drawing>
          <wp:inline distT="0" distB="0" distL="0" distR="0" wp14:anchorId="4189D284" wp14:editId="1F5A4701">
            <wp:extent cx="2978375" cy="1252675"/>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3010363" cy="1266129"/>
                    </a:xfrm>
                    <a:prstGeom prst="rect">
                      <a:avLst/>
                    </a:prstGeom>
                  </pic:spPr>
                </pic:pic>
              </a:graphicData>
            </a:graphic>
          </wp:inline>
        </w:drawing>
      </w:r>
    </w:p>
    <w:p w:rsidR="000C214B" w:rsidP="000661D2" w:rsidRDefault="000C214B" w14:paraId="3DBD4560"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22F1E550" w14:textId="57644BD0">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 xml:space="preserve">Conforme a lo establecido, se colige que, tal como lo indicó </w:t>
      </w:r>
      <w:r w:rsidR="00CE5B8E">
        <w:rPr>
          <w:rFonts w:ascii="Palatino Linotype" w:hAnsi="Palatino Linotype" w:eastAsia="Calibri" w:cs="Tahoma"/>
          <w:bCs/>
          <w:sz w:val="22"/>
          <w:szCs w:val="22"/>
          <w:lang w:eastAsia="en-US"/>
        </w:rPr>
        <w:t>la</w:t>
      </w:r>
      <w:r>
        <w:rPr>
          <w:rFonts w:ascii="Palatino Linotype" w:hAnsi="Palatino Linotype" w:eastAsia="Calibri" w:cs="Tahoma"/>
          <w:bCs/>
          <w:sz w:val="22"/>
          <w:szCs w:val="22"/>
          <w:lang w:eastAsia="en-US"/>
        </w:rPr>
        <w:t xml:space="preserve"> </w:t>
      </w:r>
      <w:r w:rsidR="00480707">
        <w:rPr>
          <w:rFonts w:ascii="Palatino Linotype" w:hAnsi="Palatino Linotype" w:eastAsia="Calibri" w:cs="Tahoma"/>
          <w:bCs/>
          <w:sz w:val="22"/>
          <w:szCs w:val="22"/>
          <w:lang w:eastAsia="en-US"/>
        </w:rPr>
        <w:t>Recurrente</w:t>
      </w:r>
      <w:r>
        <w:rPr>
          <w:rFonts w:ascii="Palatino Linotype" w:hAnsi="Palatino Linotype" w:eastAsia="Calibri" w:cs="Tahoma"/>
          <w:bCs/>
          <w:sz w:val="22"/>
          <w:szCs w:val="22"/>
          <w:lang w:eastAsia="en-US"/>
        </w:rPr>
        <w:t xml:space="preserve">, </w:t>
      </w:r>
      <w:r w:rsidR="00A4740D">
        <w:rPr>
          <w:rFonts w:ascii="Palatino Linotype" w:hAnsi="Palatino Linotype" w:eastAsia="Calibri" w:cs="Tahoma"/>
          <w:bCs/>
          <w:sz w:val="22"/>
          <w:szCs w:val="22"/>
          <w:lang w:eastAsia="en-US"/>
        </w:rPr>
        <w:t>el</w:t>
      </w:r>
      <w:r>
        <w:rPr>
          <w:rFonts w:ascii="Palatino Linotype" w:hAnsi="Palatino Linotype" w:eastAsia="Calibri" w:cs="Tahoma"/>
          <w:bCs/>
          <w:sz w:val="22"/>
          <w:szCs w:val="22"/>
          <w:lang w:eastAsia="en-US"/>
        </w:rPr>
        <w:t xml:space="preserve"> </w:t>
      </w:r>
      <w:r w:rsidRPr="000B037D" w:rsidR="000B037D">
        <w:rPr>
          <w:rFonts w:ascii="Palatino Linotype" w:hAnsi="Palatino Linotype" w:eastAsia="Calibri" w:cs="Tahoma"/>
          <w:bCs/>
          <w:sz w:val="22"/>
          <w:szCs w:val="22"/>
          <w:lang w:eastAsia="en-US"/>
        </w:rPr>
        <w:t>Ayuntamiento de Zumpahuacán</w:t>
      </w:r>
      <w:r w:rsidRPr="0071527D" w:rsidR="007152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no emitió respuesta para dar contestación a la solicitud de información, dentro de los plazos establecidos en el artículo 163 de la Ley de la materia, pues tenía hasta </w:t>
      </w:r>
      <w:r w:rsidR="00382E61">
        <w:rPr>
          <w:rFonts w:ascii="Palatino Linotype" w:hAnsi="Palatino Linotype" w:eastAsia="Calibri" w:cs="Tahoma"/>
          <w:bCs/>
          <w:sz w:val="22"/>
          <w:szCs w:val="22"/>
          <w:lang w:eastAsia="en-US"/>
        </w:rPr>
        <w:t xml:space="preserve">el </w:t>
      </w:r>
      <w:r w:rsidR="000B037D">
        <w:rPr>
          <w:rFonts w:ascii="Palatino Linotype" w:hAnsi="Palatino Linotype" w:eastAsia="Calibri" w:cs="Tahoma"/>
          <w:bCs/>
          <w:sz w:val="22"/>
          <w:szCs w:val="22"/>
          <w:lang w:eastAsia="en-US"/>
        </w:rPr>
        <w:t>tres de marzo de dos mil veintiuno</w:t>
      </w:r>
      <w:r>
        <w:rPr>
          <w:rFonts w:ascii="Palatino Linotype" w:hAnsi="Palatino Linotype" w:eastAsia="Calibri" w:cs="Tahoma"/>
          <w:bCs/>
          <w:sz w:val="22"/>
          <w:szCs w:val="22"/>
          <w:lang w:eastAsia="en-US"/>
        </w:rPr>
        <w:t>, para realizar dicha situación</w:t>
      </w:r>
      <w:r w:rsidR="00CE5B8E">
        <w:rPr>
          <w:rFonts w:ascii="Palatino Linotype" w:hAnsi="Palatino Linotype" w:eastAsia="Calibri" w:cs="Tahoma"/>
          <w:bCs/>
          <w:sz w:val="22"/>
          <w:szCs w:val="22"/>
          <w:lang w:eastAsia="en-US"/>
        </w:rPr>
        <w:t>, inclusive a la fecha no ha emitido contestación alguna</w:t>
      </w:r>
      <w:r>
        <w:rPr>
          <w:rFonts w:ascii="Palatino Linotype" w:hAnsi="Palatino Linotype" w:eastAsia="Calibri" w:cs="Tahoma"/>
          <w:bCs/>
          <w:sz w:val="22"/>
          <w:szCs w:val="22"/>
          <w:lang w:eastAsia="en-US"/>
        </w:rPr>
        <w:t xml:space="preserve">; por lo que, resulta evidente que </w:t>
      </w:r>
      <w:r w:rsidR="00F7334A">
        <w:rPr>
          <w:rFonts w:ascii="Palatino Linotype" w:hAnsi="Palatino Linotype" w:eastAsia="Calibri" w:cs="Tahoma"/>
          <w:b/>
          <w:bCs/>
          <w:sz w:val="22"/>
          <w:szCs w:val="22"/>
          <w:lang w:eastAsia="en-US"/>
        </w:rPr>
        <w:t>el</w:t>
      </w:r>
      <w:r>
        <w:rPr>
          <w:rFonts w:ascii="Palatino Linotype" w:hAnsi="Palatino Linotype" w:eastAsia="Calibri" w:cs="Tahoma"/>
          <w:b/>
          <w:bCs/>
          <w:sz w:val="22"/>
          <w:szCs w:val="22"/>
          <w:lang w:eastAsia="en-US"/>
        </w:rPr>
        <w:t xml:space="preserve"> agravio hecho valer </w:t>
      </w:r>
      <w:r w:rsidR="00CE5B8E">
        <w:rPr>
          <w:rFonts w:ascii="Palatino Linotype" w:hAnsi="Palatino Linotype" w:eastAsia="Calibri" w:cs="Tahoma"/>
          <w:b/>
          <w:bCs/>
          <w:sz w:val="22"/>
          <w:szCs w:val="22"/>
          <w:lang w:eastAsia="en-US"/>
        </w:rPr>
        <w:t xml:space="preserve">es </w:t>
      </w:r>
      <w:r>
        <w:rPr>
          <w:rFonts w:ascii="Palatino Linotype" w:hAnsi="Palatino Linotype" w:eastAsia="Calibri" w:cs="Tahoma"/>
          <w:b/>
          <w:bCs/>
          <w:sz w:val="22"/>
          <w:szCs w:val="22"/>
          <w:lang w:eastAsia="en-US"/>
        </w:rPr>
        <w:t>FUNDADO.</w:t>
      </w:r>
    </w:p>
    <w:p w:rsidR="009B3E32" w:rsidP="000661D2" w:rsidRDefault="009B3E32" w14:paraId="635F699E" w14:textId="77777777">
      <w:pPr>
        <w:spacing w:line="360" w:lineRule="auto"/>
        <w:jc w:val="both"/>
        <w:rPr>
          <w:rFonts w:ascii="Palatino Linotype" w:hAnsi="Palatino Linotype" w:eastAsia="Calibri" w:cs="Tahoma"/>
          <w:b/>
          <w:bCs/>
          <w:sz w:val="22"/>
          <w:szCs w:val="22"/>
          <w:lang w:eastAsia="en-US"/>
        </w:rPr>
      </w:pPr>
    </w:p>
    <w:p w:rsidR="005217BC" w:rsidP="0026393F" w:rsidRDefault="00F7334A" w14:paraId="4C2DD6D2" w14:textId="2B951CF8">
      <w:pPr>
        <w:spacing w:line="360" w:lineRule="auto"/>
        <w:jc w:val="both"/>
        <w:rPr>
          <w:rFonts w:ascii="Palatino Linotype" w:hAnsi="Palatino Linotype" w:eastAsia="Calibri" w:cs="Tahoma"/>
          <w:iCs/>
          <w:sz w:val="22"/>
          <w:szCs w:val="22"/>
        </w:rPr>
      </w:pPr>
      <w:r w:rsidRPr="00EC2AFA">
        <w:rPr>
          <w:rFonts w:ascii="Palatino Linotype" w:hAnsi="Palatino Linotype" w:eastAsia="Calibri" w:cs="Tahoma"/>
          <w:bCs/>
          <w:sz w:val="22"/>
          <w:szCs w:val="22"/>
          <w:lang w:eastAsia="en-US"/>
        </w:rPr>
        <w:lastRenderedPageBreak/>
        <w:t xml:space="preserve">Con base en lo expuesto, es procedente </w:t>
      </w:r>
      <w:r w:rsidRPr="00EC2AFA">
        <w:rPr>
          <w:rFonts w:ascii="Palatino Linotype" w:hAnsi="Palatino Linotype" w:eastAsia="Calibri" w:cs="Tahoma"/>
          <w:b/>
          <w:bCs/>
          <w:sz w:val="22"/>
          <w:szCs w:val="22"/>
          <w:lang w:eastAsia="en-US"/>
        </w:rPr>
        <w:t>ORDENAR</w:t>
      </w:r>
      <w:r w:rsidRPr="00EC2AFA">
        <w:rPr>
          <w:rFonts w:ascii="Palatino Linotype" w:hAnsi="Palatino Linotype" w:eastAsia="Calibri" w:cs="Tahoma"/>
          <w:bCs/>
          <w:sz w:val="22"/>
          <w:szCs w:val="22"/>
          <w:lang w:eastAsia="en-US"/>
        </w:rPr>
        <w:t xml:space="preserve"> al Sujeto Obligado, que emita respuesta</w:t>
      </w:r>
      <w:r>
        <w:rPr>
          <w:rFonts w:ascii="Palatino Linotype" w:hAnsi="Palatino Linotype" w:eastAsia="Calibri" w:cs="Tahoma"/>
          <w:bCs/>
          <w:sz w:val="22"/>
          <w:szCs w:val="22"/>
          <w:lang w:eastAsia="en-US"/>
        </w:rPr>
        <w:t xml:space="preserve"> que a derecho corresponda,</w:t>
      </w:r>
      <w:r w:rsidRPr="00EC2AFA">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al</w:t>
      </w:r>
      <w:r w:rsidRPr="00EC2AFA">
        <w:rPr>
          <w:rFonts w:ascii="Palatino Linotype" w:hAnsi="Palatino Linotype" w:eastAsia="Calibri" w:cs="Tahoma"/>
          <w:bCs/>
          <w:sz w:val="22"/>
          <w:szCs w:val="22"/>
          <w:lang w:eastAsia="en-US"/>
        </w:rPr>
        <w:t xml:space="preserve"> requerimiento</w:t>
      </w:r>
      <w:r>
        <w:rPr>
          <w:rFonts w:ascii="Palatino Linotype" w:hAnsi="Palatino Linotype" w:eastAsia="Calibri" w:cs="Tahoma"/>
          <w:bCs/>
          <w:sz w:val="22"/>
          <w:szCs w:val="22"/>
          <w:lang w:eastAsia="en-US"/>
        </w:rPr>
        <w:t xml:space="preserve"> </w:t>
      </w:r>
      <w:r w:rsidRPr="00EC2AFA">
        <w:rPr>
          <w:rFonts w:ascii="Palatino Linotype" w:hAnsi="Palatino Linotype" w:eastAsia="Calibri" w:cs="Tahoma"/>
          <w:bCs/>
          <w:sz w:val="22"/>
          <w:szCs w:val="22"/>
          <w:lang w:eastAsia="en-US"/>
        </w:rPr>
        <w:t xml:space="preserve">de información; no obstante, para tal circunstancia es necesario analizar </w:t>
      </w:r>
      <w:r>
        <w:rPr>
          <w:rFonts w:ascii="Palatino Linotype" w:hAnsi="Palatino Linotype" w:eastAsia="Calibri" w:cs="Tahoma"/>
          <w:bCs/>
          <w:sz w:val="22"/>
          <w:szCs w:val="22"/>
          <w:lang w:eastAsia="en-US"/>
        </w:rPr>
        <w:t>si cuenta con competencia para conocer de lo peticionado</w:t>
      </w:r>
      <w:r w:rsidR="004B239F">
        <w:rPr>
          <w:rFonts w:ascii="Palatino Linotype" w:hAnsi="Palatino Linotype" w:eastAsia="Calibri" w:cs="Tahoma"/>
          <w:bCs/>
          <w:sz w:val="22"/>
          <w:szCs w:val="22"/>
          <w:lang w:eastAsia="en-US"/>
        </w:rPr>
        <w:t>.</w:t>
      </w:r>
    </w:p>
    <w:p w:rsidR="005217BC" w:rsidP="000661D2" w:rsidRDefault="005217BC" w14:paraId="6BB324AC" w14:textId="0E2D67DB">
      <w:pPr>
        <w:tabs>
          <w:tab w:val="left" w:pos="4962"/>
        </w:tabs>
        <w:spacing w:line="360" w:lineRule="auto"/>
        <w:ind w:right="-28"/>
        <w:jc w:val="both"/>
        <w:rPr>
          <w:rFonts w:ascii="Palatino Linotype" w:hAnsi="Palatino Linotype" w:eastAsia="Calibri" w:cs="Tahoma"/>
          <w:iCs/>
          <w:sz w:val="22"/>
          <w:szCs w:val="24"/>
          <w:lang w:val="es-ES" w:eastAsia="es-ES_tradnl"/>
        </w:rPr>
      </w:pPr>
    </w:p>
    <w:p w:rsidRPr="00642987" w:rsidR="007A48B6" w:rsidP="007A48B6" w:rsidRDefault="007A48B6" w14:paraId="30DD5874" w14:textId="44AA7257">
      <w:pPr>
        <w:spacing w:line="360" w:lineRule="auto"/>
        <w:jc w:val="both"/>
        <w:rPr>
          <w:rFonts w:ascii="Palatino Linotype" w:hAnsi="Palatino Linotype" w:eastAsia="Calibri" w:cs="Tahoma"/>
          <w:sz w:val="22"/>
          <w:szCs w:val="22"/>
          <w:lang w:eastAsia="en-US"/>
        </w:rPr>
      </w:pPr>
      <w:r w:rsidRPr="00642987">
        <w:rPr>
          <w:rFonts w:ascii="Palatino Linotype" w:hAnsi="Palatino Linotype" w:eastAsia="Calibri" w:cs="Tahoma"/>
          <w:sz w:val="22"/>
          <w:szCs w:val="22"/>
          <w:lang w:eastAsia="en-US"/>
        </w:rPr>
        <w:t xml:space="preserve">Al respecto, </w:t>
      </w:r>
      <w:r>
        <w:rPr>
          <w:rFonts w:ascii="Palatino Linotype" w:hAnsi="Palatino Linotype" w:eastAsia="Calibri" w:cs="Tahoma"/>
          <w:sz w:val="22"/>
          <w:szCs w:val="22"/>
          <w:lang w:eastAsia="en-US"/>
        </w:rPr>
        <w:t>c</w:t>
      </w:r>
      <w:r w:rsidRPr="00642987">
        <w:rPr>
          <w:rFonts w:ascii="Palatino Linotype" w:hAnsi="Palatino Linotype" w:eastAsia="Calibri" w:cs="Tahoma"/>
          <w:sz w:val="22"/>
          <w:szCs w:val="22"/>
          <w:lang w:eastAsia="en-US"/>
        </w:rPr>
        <w:t xml:space="preserve">abe traer a colación </w:t>
      </w:r>
      <w:r>
        <w:rPr>
          <w:rFonts w:ascii="Palatino Linotype" w:hAnsi="Palatino Linotype" w:eastAsia="Calibri" w:cs="Tahoma"/>
          <w:sz w:val="22"/>
          <w:szCs w:val="22"/>
          <w:lang w:eastAsia="en-US"/>
        </w:rPr>
        <w:t xml:space="preserve">la </w:t>
      </w:r>
      <w:r w:rsidR="0071527D">
        <w:rPr>
          <w:rFonts w:ascii="Palatino Linotype" w:hAnsi="Palatino Linotype" w:eastAsia="Calibri" w:cs="Tahoma"/>
          <w:sz w:val="22"/>
          <w:szCs w:val="22"/>
          <w:lang w:eastAsia="en-US"/>
        </w:rPr>
        <w:t>Ley de Transparencia y Acceso a la Información Pública del Estado de México y Municipios</w:t>
      </w:r>
      <w:r w:rsidRPr="00642987">
        <w:rPr>
          <w:rFonts w:ascii="Palatino Linotype" w:hAnsi="Palatino Linotype" w:eastAsia="Calibri" w:cs="Tahoma"/>
          <w:sz w:val="22"/>
          <w:szCs w:val="22"/>
          <w:lang w:eastAsia="en-US"/>
        </w:rPr>
        <w:t>, mism</w:t>
      </w:r>
      <w:r>
        <w:rPr>
          <w:rFonts w:ascii="Palatino Linotype" w:hAnsi="Palatino Linotype" w:eastAsia="Calibri" w:cs="Tahoma"/>
          <w:sz w:val="22"/>
          <w:szCs w:val="22"/>
          <w:lang w:eastAsia="en-US"/>
        </w:rPr>
        <w:t xml:space="preserve">a </w:t>
      </w:r>
      <w:r w:rsidRPr="00642987">
        <w:rPr>
          <w:rFonts w:ascii="Palatino Linotype" w:hAnsi="Palatino Linotype" w:eastAsia="Calibri" w:cs="Tahoma"/>
          <w:sz w:val="22"/>
          <w:szCs w:val="22"/>
          <w:lang w:eastAsia="en-US"/>
        </w:rPr>
        <w:t>que determina lo siguiente:</w:t>
      </w:r>
    </w:p>
    <w:p w:rsidRPr="00C12FE8" w:rsidR="007A48B6" w:rsidP="007A48B6" w:rsidRDefault="007A48B6" w14:paraId="5E287E97" w14:textId="77777777"/>
    <w:p w:rsidR="007A48B6" w:rsidP="007A48B6" w:rsidRDefault="007A48B6" w14:paraId="528D6063" w14:textId="59F13E9C">
      <w:pPr>
        <w:spacing w:line="360" w:lineRule="auto"/>
        <w:ind w:left="567" w:right="333"/>
        <w:jc w:val="both"/>
        <w:rPr>
          <w:rFonts w:ascii="Palatino Linotype" w:hAnsi="Palatino Linotype"/>
          <w:i/>
          <w:iCs/>
        </w:rPr>
      </w:pPr>
      <w:r>
        <w:rPr>
          <w:rFonts w:ascii="Palatino Linotype" w:hAnsi="Palatino Linotype"/>
          <w:i/>
          <w:iCs/>
        </w:rPr>
        <w:t>“…</w:t>
      </w:r>
    </w:p>
    <w:p w:rsidRPr="0071527D" w:rsidR="0071527D" w:rsidP="0071527D" w:rsidRDefault="0071527D" w14:paraId="0F008983" w14:textId="77777777">
      <w:pPr>
        <w:spacing w:line="360" w:lineRule="auto"/>
        <w:ind w:left="567" w:right="333"/>
        <w:jc w:val="center"/>
        <w:rPr>
          <w:rFonts w:ascii="Palatino Linotype" w:hAnsi="Palatino Linotype"/>
          <w:i/>
          <w:iCs/>
        </w:rPr>
      </w:pPr>
      <w:r w:rsidRPr="0071527D">
        <w:rPr>
          <w:rFonts w:ascii="Palatino Linotype" w:hAnsi="Palatino Linotype"/>
          <w:i/>
          <w:iCs/>
        </w:rPr>
        <w:t>Capítulo II</w:t>
      </w:r>
    </w:p>
    <w:p w:rsidR="0071527D" w:rsidP="0071527D" w:rsidRDefault="0071527D" w14:paraId="22A81798" w14:textId="0CCA2882">
      <w:pPr>
        <w:spacing w:line="360" w:lineRule="auto"/>
        <w:ind w:left="567" w:right="333"/>
        <w:jc w:val="center"/>
        <w:rPr>
          <w:rFonts w:ascii="Palatino Linotype" w:hAnsi="Palatino Linotype"/>
          <w:i/>
          <w:iCs/>
        </w:rPr>
      </w:pPr>
      <w:r w:rsidRPr="0071527D">
        <w:rPr>
          <w:rFonts w:ascii="Palatino Linotype" w:hAnsi="Palatino Linotype"/>
          <w:i/>
          <w:iCs/>
        </w:rPr>
        <w:t>De las Obligaciones de Transparencia Comunes</w:t>
      </w:r>
    </w:p>
    <w:p w:rsidRPr="0071527D" w:rsidR="0071527D" w:rsidP="0071527D" w:rsidRDefault="0071527D" w14:paraId="4280A851" w14:textId="77777777">
      <w:pPr>
        <w:spacing w:line="360" w:lineRule="auto"/>
        <w:ind w:left="567" w:right="333"/>
        <w:jc w:val="center"/>
        <w:rPr>
          <w:rFonts w:ascii="Palatino Linotype" w:hAnsi="Palatino Linotype"/>
          <w:i/>
          <w:iCs/>
        </w:rPr>
      </w:pPr>
    </w:p>
    <w:p w:rsidRPr="0071527D" w:rsidR="0071527D" w:rsidP="0071527D" w:rsidRDefault="0071527D" w14:paraId="259DF41E" w14:textId="77777777">
      <w:pPr>
        <w:spacing w:line="360" w:lineRule="auto"/>
        <w:ind w:left="567" w:right="333"/>
        <w:jc w:val="both"/>
        <w:rPr>
          <w:rFonts w:ascii="Palatino Linotype" w:hAnsi="Palatino Linotype"/>
          <w:i/>
          <w:iCs/>
        </w:rPr>
      </w:pPr>
      <w:r w:rsidRPr="0071527D">
        <w:rPr>
          <w:rFonts w:ascii="Palatino Linotype" w:hAnsi="Palatino Linotype"/>
          <w:i/>
          <w:iCs/>
        </w:rPr>
        <w:t>Artículo 92. Los sujetos obligados deberán poner a disposición del público de manera permanente y</w:t>
      </w:r>
    </w:p>
    <w:p w:rsidRPr="0071527D" w:rsidR="0071527D" w:rsidP="0071527D" w:rsidRDefault="0071527D" w14:paraId="37AAEAD5" w14:textId="77777777">
      <w:pPr>
        <w:spacing w:line="360" w:lineRule="auto"/>
        <w:ind w:left="567" w:right="333"/>
        <w:jc w:val="both"/>
        <w:rPr>
          <w:rFonts w:ascii="Palatino Linotype" w:hAnsi="Palatino Linotype"/>
          <w:i/>
          <w:iCs/>
        </w:rPr>
      </w:pPr>
      <w:r w:rsidRPr="0071527D">
        <w:rPr>
          <w:rFonts w:ascii="Palatino Linotype" w:hAnsi="Palatino Linotype"/>
          <w:i/>
          <w:iCs/>
        </w:rPr>
        <w:t>actualizada de forma sencilla, precisa y entendible, en los respectivos medios electrónicos, de acuerdo</w:t>
      </w:r>
    </w:p>
    <w:p w:rsidRPr="0071527D" w:rsidR="0071527D" w:rsidP="0071527D" w:rsidRDefault="0071527D" w14:paraId="32FFAF3E" w14:textId="77777777">
      <w:pPr>
        <w:spacing w:line="360" w:lineRule="auto"/>
        <w:ind w:left="567" w:right="333"/>
        <w:jc w:val="both"/>
        <w:rPr>
          <w:rFonts w:ascii="Palatino Linotype" w:hAnsi="Palatino Linotype"/>
          <w:i/>
          <w:iCs/>
        </w:rPr>
      </w:pPr>
      <w:r w:rsidRPr="0071527D">
        <w:rPr>
          <w:rFonts w:ascii="Palatino Linotype" w:hAnsi="Palatino Linotype"/>
          <w:i/>
          <w:iCs/>
        </w:rPr>
        <w:t>con sus facultades, atribuciones, funciones u objeto social, según corresponda, la información, por lo</w:t>
      </w:r>
    </w:p>
    <w:p w:rsidR="0071527D" w:rsidP="0071527D" w:rsidRDefault="0071527D" w14:paraId="16FBB9B2" w14:textId="75CE19AD">
      <w:pPr>
        <w:spacing w:line="360" w:lineRule="auto"/>
        <w:ind w:left="567" w:right="333"/>
        <w:jc w:val="both"/>
        <w:rPr>
          <w:rFonts w:ascii="Palatino Linotype" w:hAnsi="Palatino Linotype"/>
          <w:i/>
          <w:iCs/>
        </w:rPr>
      </w:pPr>
      <w:r w:rsidRPr="0071527D">
        <w:rPr>
          <w:rFonts w:ascii="Palatino Linotype" w:hAnsi="Palatino Linotype"/>
          <w:i/>
          <w:iCs/>
        </w:rPr>
        <w:t>menos, de los temas, documentos y políticas que a continuación se señalan:</w:t>
      </w:r>
    </w:p>
    <w:p w:rsidR="0071527D" w:rsidP="0071527D" w:rsidRDefault="0071527D" w14:paraId="7EBBFC47" w14:textId="77777777">
      <w:pPr>
        <w:spacing w:line="360" w:lineRule="auto"/>
        <w:ind w:left="567" w:right="333"/>
        <w:jc w:val="both"/>
        <w:rPr>
          <w:rFonts w:ascii="Palatino Linotype" w:hAnsi="Palatino Linotype"/>
          <w:i/>
          <w:iCs/>
        </w:rPr>
      </w:pPr>
    </w:p>
    <w:p w:rsidR="0071527D" w:rsidP="0071527D" w:rsidRDefault="0071527D" w14:paraId="5C939ECF" w14:textId="52809FCC">
      <w:pPr>
        <w:spacing w:line="360" w:lineRule="auto"/>
        <w:ind w:left="567" w:right="333"/>
        <w:jc w:val="both"/>
        <w:rPr>
          <w:rFonts w:ascii="Palatino Linotype" w:hAnsi="Palatino Linotype"/>
          <w:i/>
          <w:iCs/>
        </w:rPr>
      </w:pPr>
      <w:r>
        <w:rPr>
          <w:rFonts w:ascii="Palatino Linotype" w:hAnsi="Palatino Linotype"/>
          <w:i/>
          <w:iCs/>
        </w:rPr>
        <w:t>I</w:t>
      </w:r>
      <w:r w:rsidR="003C39F1">
        <w:rPr>
          <w:rFonts w:ascii="Palatino Linotype" w:hAnsi="Palatino Linotype"/>
          <w:i/>
          <w:iCs/>
        </w:rPr>
        <w:t xml:space="preserve"> a </w:t>
      </w:r>
      <w:r w:rsidRPr="000B037D" w:rsidR="000B037D">
        <w:rPr>
          <w:rFonts w:ascii="Palatino Linotype" w:hAnsi="Palatino Linotype"/>
          <w:i/>
          <w:iCs/>
        </w:rPr>
        <w:t>XXIV</w:t>
      </w:r>
      <w:r>
        <w:rPr>
          <w:rFonts w:ascii="Palatino Linotype" w:hAnsi="Palatino Linotype"/>
          <w:i/>
          <w:iCs/>
        </w:rPr>
        <w:t xml:space="preserve">… </w:t>
      </w:r>
    </w:p>
    <w:p w:rsidR="000B037D" w:rsidP="0071527D" w:rsidRDefault="000B037D" w14:paraId="312083E4" w14:textId="4770821E">
      <w:pPr>
        <w:spacing w:line="360" w:lineRule="auto"/>
        <w:ind w:left="567" w:right="333"/>
        <w:jc w:val="both"/>
        <w:rPr>
          <w:rFonts w:ascii="Palatino Linotype" w:hAnsi="Palatino Linotype"/>
          <w:i/>
          <w:iCs/>
        </w:rPr>
      </w:pPr>
    </w:p>
    <w:p w:rsidRPr="000B037D" w:rsidR="000B037D" w:rsidP="000B037D" w:rsidRDefault="000B037D" w14:paraId="23BCBD07" w14:textId="77777777">
      <w:pPr>
        <w:spacing w:line="360" w:lineRule="auto"/>
        <w:ind w:left="567" w:right="333"/>
        <w:jc w:val="both"/>
        <w:rPr>
          <w:rFonts w:ascii="Palatino Linotype" w:hAnsi="Palatino Linotype"/>
          <w:i/>
          <w:iCs/>
        </w:rPr>
      </w:pPr>
      <w:r w:rsidRPr="000B037D">
        <w:rPr>
          <w:rFonts w:ascii="Palatino Linotype" w:hAnsi="Palatino Linotype"/>
          <w:i/>
          <w:iCs/>
        </w:rPr>
        <w:t>XXV. La información financiera sobre el presupuesto asignado, así como los informes del ejercicio</w:t>
      </w:r>
    </w:p>
    <w:p w:rsidRPr="000B037D" w:rsidR="000B037D" w:rsidP="000B037D" w:rsidRDefault="000B037D" w14:paraId="68A97869" w14:textId="1E2C13DB">
      <w:pPr>
        <w:spacing w:line="360" w:lineRule="auto"/>
        <w:ind w:left="567" w:right="333"/>
        <w:jc w:val="both"/>
        <w:rPr>
          <w:rFonts w:ascii="Palatino Linotype" w:hAnsi="Palatino Linotype"/>
          <w:i/>
          <w:iCs/>
        </w:rPr>
      </w:pPr>
      <w:r w:rsidRPr="000B037D">
        <w:rPr>
          <w:rFonts w:ascii="Palatino Linotype" w:hAnsi="Palatino Linotype"/>
          <w:i/>
          <w:iCs/>
        </w:rPr>
        <w:t>trimestral del gasto, en términos de la Ley General de Contabilidad Gubernamental y demás</w:t>
      </w:r>
      <w:r>
        <w:rPr>
          <w:rFonts w:ascii="Palatino Linotype" w:hAnsi="Palatino Linotype"/>
          <w:i/>
          <w:iCs/>
        </w:rPr>
        <w:t xml:space="preserve"> </w:t>
      </w:r>
      <w:r w:rsidRPr="000B037D">
        <w:rPr>
          <w:rFonts w:ascii="Palatino Linotype" w:hAnsi="Palatino Linotype"/>
          <w:i/>
          <w:iCs/>
        </w:rPr>
        <w:t>disposiciones jurídicas aplicables;</w:t>
      </w:r>
    </w:p>
    <w:p w:rsidRPr="000B037D" w:rsidR="000B037D" w:rsidP="000B037D" w:rsidRDefault="000B037D" w14:paraId="487D3E51" w14:textId="77777777">
      <w:pPr>
        <w:spacing w:line="360" w:lineRule="auto"/>
        <w:ind w:left="567" w:right="333"/>
        <w:jc w:val="both"/>
        <w:rPr>
          <w:rFonts w:ascii="Palatino Linotype" w:hAnsi="Palatino Linotype"/>
          <w:i/>
          <w:iCs/>
        </w:rPr>
      </w:pPr>
      <w:r w:rsidRPr="000B037D">
        <w:rPr>
          <w:rFonts w:ascii="Palatino Linotype" w:hAnsi="Palatino Linotype"/>
          <w:i/>
          <w:iCs/>
        </w:rPr>
        <w:t>XXVI. La información relativa a la deuda pública, en términos de las disposiciones jurídicas aplicables:</w:t>
      </w:r>
    </w:p>
    <w:p w:rsidRPr="000B037D" w:rsidR="000B037D" w:rsidP="000B037D" w:rsidRDefault="000B037D" w14:paraId="07CC9208" w14:textId="77777777">
      <w:pPr>
        <w:spacing w:line="360" w:lineRule="auto"/>
        <w:ind w:left="567" w:right="333"/>
        <w:jc w:val="both"/>
        <w:rPr>
          <w:rFonts w:ascii="Palatino Linotype" w:hAnsi="Palatino Linotype"/>
          <w:i/>
          <w:iCs/>
        </w:rPr>
      </w:pPr>
      <w:r w:rsidRPr="000B037D">
        <w:rPr>
          <w:rFonts w:ascii="Palatino Linotype" w:hAnsi="Palatino Linotype"/>
          <w:i/>
          <w:iCs/>
        </w:rPr>
        <w:t>Los datos de todos los financiamientos contratados, así como de los movimientos que se efectúen, en la</w:t>
      </w:r>
    </w:p>
    <w:p w:rsidRPr="000B037D" w:rsidR="000B037D" w:rsidP="000B037D" w:rsidRDefault="000B037D" w14:paraId="4E0ADFE6" w14:textId="77777777">
      <w:pPr>
        <w:spacing w:line="360" w:lineRule="auto"/>
        <w:ind w:left="567" w:right="333"/>
        <w:jc w:val="both"/>
        <w:rPr>
          <w:rFonts w:ascii="Palatino Linotype" w:hAnsi="Palatino Linotype"/>
          <w:i/>
          <w:iCs/>
        </w:rPr>
      </w:pPr>
      <w:r w:rsidRPr="000B037D">
        <w:rPr>
          <w:rFonts w:ascii="Palatino Linotype" w:hAnsi="Palatino Linotype"/>
          <w:i/>
          <w:iCs/>
        </w:rPr>
        <w:t>que se incluya:</w:t>
      </w:r>
    </w:p>
    <w:p w:rsidRPr="000B037D" w:rsidR="000B037D" w:rsidP="000B037D" w:rsidRDefault="000B037D" w14:paraId="123C4DBA" w14:textId="77777777">
      <w:pPr>
        <w:spacing w:line="360" w:lineRule="auto"/>
        <w:ind w:left="567" w:right="333"/>
        <w:jc w:val="both"/>
        <w:rPr>
          <w:rFonts w:ascii="Palatino Linotype" w:hAnsi="Palatino Linotype"/>
          <w:i/>
          <w:iCs/>
        </w:rPr>
      </w:pPr>
      <w:r w:rsidRPr="000B037D">
        <w:rPr>
          <w:rFonts w:ascii="Palatino Linotype" w:hAnsi="Palatino Linotype"/>
          <w:i/>
          <w:iCs/>
        </w:rPr>
        <w:t>a) Los montos de financiamiento contratados;</w:t>
      </w:r>
    </w:p>
    <w:p w:rsidRPr="000B037D" w:rsidR="000B037D" w:rsidP="000B037D" w:rsidRDefault="000B037D" w14:paraId="2E7EA3E0" w14:textId="77777777">
      <w:pPr>
        <w:spacing w:line="360" w:lineRule="auto"/>
        <w:ind w:left="567" w:right="333"/>
        <w:jc w:val="both"/>
        <w:rPr>
          <w:rFonts w:ascii="Palatino Linotype" w:hAnsi="Palatino Linotype"/>
          <w:i/>
          <w:iCs/>
        </w:rPr>
      </w:pPr>
      <w:r w:rsidRPr="000B037D">
        <w:rPr>
          <w:rFonts w:ascii="Palatino Linotype" w:hAnsi="Palatino Linotype"/>
          <w:i/>
          <w:iCs/>
        </w:rPr>
        <w:t>b) Los plazos;</w:t>
      </w:r>
    </w:p>
    <w:p w:rsidRPr="000B037D" w:rsidR="000B037D" w:rsidP="000B037D" w:rsidRDefault="000B037D" w14:paraId="4B6190E8" w14:textId="77777777">
      <w:pPr>
        <w:spacing w:line="360" w:lineRule="auto"/>
        <w:ind w:left="567" w:right="333"/>
        <w:jc w:val="both"/>
        <w:rPr>
          <w:rFonts w:ascii="Palatino Linotype" w:hAnsi="Palatino Linotype"/>
          <w:i/>
          <w:iCs/>
        </w:rPr>
      </w:pPr>
      <w:r w:rsidRPr="000B037D">
        <w:rPr>
          <w:rFonts w:ascii="Palatino Linotype" w:hAnsi="Palatino Linotype"/>
          <w:i/>
          <w:iCs/>
        </w:rPr>
        <w:t>c) Las tasas de interés; y</w:t>
      </w:r>
    </w:p>
    <w:p w:rsidRPr="000B037D" w:rsidR="000B037D" w:rsidP="000B037D" w:rsidRDefault="000B037D" w14:paraId="7900E786" w14:textId="77777777">
      <w:pPr>
        <w:spacing w:line="360" w:lineRule="auto"/>
        <w:ind w:left="567" w:right="333"/>
        <w:jc w:val="both"/>
        <w:rPr>
          <w:rFonts w:ascii="Palatino Linotype" w:hAnsi="Palatino Linotype"/>
          <w:i/>
          <w:iCs/>
        </w:rPr>
      </w:pPr>
      <w:r w:rsidRPr="000B037D">
        <w:rPr>
          <w:rFonts w:ascii="Palatino Linotype" w:hAnsi="Palatino Linotype"/>
          <w:i/>
          <w:iCs/>
        </w:rPr>
        <w:t>d) Las garantías.</w:t>
      </w:r>
    </w:p>
    <w:p w:rsidR="000B037D" w:rsidP="000B037D" w:rsidRDefault="000B037D" w14:paraId="26672AE1" w14:textId="77777777">
      <w:pPr>
        <w:spacing w:line="360" w:lineRule="auto"/>
        <w:ind w:left="567" w:right="333"/>
        <w:jc w:val="both"/>
        <w:rPr>
          <w:rFonts w:ascii="Palatino Linotype" w:hAnsi="Palatino Linotype"/>
          <w:i/>
          <w:iCs/>
        </w:rPr>
      </w:pPr>
    </w:p>
    <w:p w:rsidRPr="000B037D" w:rsidR="000B037D" w:rsidP="000B037D" w:rsidRDefault="000B037D" w14:paraId="32BEF851" w14:textId="1C027C4C">
      <w:pPr>
        <w:spacing w:line="360" w:lineRule="auto"/>
        <w:ind w:left="567" w:right="333"/>
        <w:jc w:val="both"/>
        <w:rPr>
          <w:rFonts w:ascii="Palatino Linotype" w:hAnsi="Palatino Linotype"/>
          <w:i/>
          <w:iCs/>
        </w:rPr>
      </w:pPr>
      <w:r w:rsidRPr="000B037D">
        <w:rPr>
          <w:rFonts w:ascii="Palatino Linotype" w:hAnsi="Palatino Linotype"/>
          <w:i/>
          <w:iCs/>
        </w:rPr>
        <w:lastRenderedPageBreak/>
        <w:t>XXVII. Los montos destinados a gastos relativos a todos los programas y campañas de comunicación</w:t>
      </w:r>
    </w:p>
    <w:p w:rsidRPr="000B037D" w:rsidR="000B037D" w:rsidP="000B037D" w:rsidRDefault="000B037D" w14:paraId="6348FFFC" w14:textId="77777777">
      <w:pPr>
        <w:spacing w:line="360" w:lineRule="auto"/>
        <w:ind w:left="567" w:right="333"/>
        <w:jc w:val="both"/>
        <w:rPr>
          <w:rFonts w:ascii="Palatino Linotype" w:hAnsi="Palatino Linotype"/>
          <w:i/>
          <w:iCs/>
        </w:rPr>
      </w:pPr>
      <w:r w:rsidRPr="000B037D">
        <w:rPr>
          <w:rFonts w:ascii="Palatino Linotype" w:hAnsi="Palatino Linotype"/>
          <w:i/>
          <w:iCs/>
        </w:rPr>
        <w:t>social y publicidad oficial desglosada por tipo de medio, proveedores, número de contrato y concepto;</w:t>
      </w:r>
    </w:p>
    <w:p w:rsidR="000B037D" w:rsidP="000B037D" w:rsidRDefault="000B037D" w14:paraId="09BB5BC8" w14:textId="77777777">
      <w:pPr>
        <w:spacing w:line="360" w:lineRule="auto"/>
        <w:ind w:left="567" w:right="333"/>
        <w:jc w:val="both"/>
        <w:rPr>
          <w:rFonts w:ascii="Palatino Linotype" w:hAnsi="Palatino Linotype"/>
          <w:i/>
          <w:iCs/>
        </w:rPr>
      </w:pPr>
    </w:p>
    <w:p w:rsidR="000B037D" w:rsidP="000B037D" w:rsidRDefault="000B037D" w14:paraId="423C8CE5" w14:textId="28BD4C09">
      <w:pPr>
        <w:spacing w:line="360" w:lineRule="auto"/>
        <w:ind w:left="567" w:right="333"/>
        <w:jc w:val="both"/>
        <w:rPr>
          <w:rFonts w:ascii="Palatino Linotype" w:hAnsi="Palatino Linotype"/>
          <w:i/>
          <w:iCs/>
        </w:rPr>
      </w:pPr>
      <w:r w:rsidRPr="000B037D">
        <w:rPr>
          <w:rFonts w:ascii="Palatino Linotype" w:hAnsi="Palatino Linotype"/>
          <w:i/>
          <w:iCs/>
        </w:rPr>
        <w:t xml:space="preserve">XXVIII. Los informes de resultados de las auditorías al ejercicio presupuestal de cada sujeto obligado </w:t>
      </w:r>
      <w:r>
        <w:rPr>
          <w:rFonts w:ascii="Palatino Linotype" w:hAnsi="Palatino Linotype"/>
          <w:i/>
          <w:iCs/>
        </w:rPr>
        <w:t xml:space="preserve"> </w:t>
      </w:r>
      <w:r w:rsidRPr="000B037D">
        <w:rPr>
          <w:rFonts w:ascii="Palatino Linotype" w:hAnsi="Palatino Linotype"/>
          <w:i/>
          <w:iCs/>
        </w:rPr>
        <w:t>que se realicen y, en su caso, las aclaraciones que correspondan;</w:t>
      </w:r>
    </w:p>
    <w:p w:rsidR="0071527D" w:rsidP="0071527D" w:rsidRDefault="0071527D" w14:paraId="732DA849" w14:textId="77777777">
      <w:pPr>
        <w:spacing w:line="360" w:lineRule="auto"/>
        <w:ind w:left="567" w:right="333"/>
        <w:jc w:val="both"/>
        <w:rPr>
          <w:rFonts w:ascii="Palatino Linotype" w:hAnsi="Palatino Linotype"/>
          <w:i/>
          <w:iCs/>
        </w:rPr>
      </w:pPr>
    </w:p>
    <w:p w:rsidRPr="003C39F1" w:rsidR="003C39F1" w:rsidP="003C39F1" w:rsidRDefault="003C39F1" w14:paraId="1F56552F" w14:textId="7B464553">
      <w:pPr>
        <w:spacing w:line="360" w:lineRule="auto"/>
        <w:ind w:left="567" w:right="333"/>
        <w:jc w:val="both"/>
        <w:rPr>
          <w:rFonts w:ascii="Palatino Linotype" w:hAnsi="Palatino Linotype"/>
          <w:i/>
          <w:iCs/>
        </w:rPr>
      </w:pPr>
      <w:r w:rsidRPr="003C39F1">
        <w:rPr>
          <w:rFonts w:ascii="Palatino Linotype" w:hAnsi="Palatino Linotype"/>
          <w:i/>
          <w:iCs/>
        </w:rPr>
        <w:t>XXIX. La información sobre los procesos y resultados sobre procedimientos de adjudicación directa,</w:t>
      </w:r>
      <w:r w:rsidR="000B037D">
        <w:rPr>
          <w:rFonts w:ascii="Palatino Linotype" w:hAnsi="Palatino Linotype"/>
          <w:i/>
          <w:iCs/>
        </w:rPr>
        <w:t xml:space="preserve"> </w:t>
      </w:r>
      <w:r w:rsidRPr="003C39F1">
        <w:rPr>
          <w:rFonts w:ascii="Palatino Linotype" w:hAnsi="Palatino Linotype"/>
          <w:i/>
          <w:iCs/>
        </w:rPr>
        <w:t>invitación restringida y licitación de cualquier naturaleza, incluyendo la versión pública del expediente</w:t>
      </w:r>
    </w:p>
    <w:p w:rsidRPr="003C39F1" w:rsidR="003C39F1" w:rsidP="003C39F1" w:rsidRDefault="003C39F1" w14:paraId="4E0EB25B" w14:textId="77777777">
      <w:pPr>
        <w:spacing w:line="360" w:lineRule="auto"/>
        <w:ind w:left="567" w:right="333"/>
        <w:jc w:val="both"/>
        <w:rPr>
          <w:rFonts w:ascii="Palatino Linotype" w:hAnsi="Palatino Linotype"/>
          <w:i/>
          <w:iCs/>
        </w:rPr>
      </w:pPr>
      <w:r w:rsidRPr="003C39F1">
        <w:rPr>
          <w:rFonts w:ascii="Palatino Linotype" w:hAnsi="Palatino Linotype"/>
          <w:i/>
          <w:iCs/>
        </w:rPr>
        <w:t>respectivo y de los contratos celebrados, que deberán contener, por los menos, lo siguiente:</w:t>
      </w:r>
    </w:p>
    <w:p w:rsidR="003C39F1" w:rsidP="003C39F1" w:rsidRDefault="003C39F1" w14:paraId="3384CB8C" w14:textId="77777777">
      <w:pPr>
        <w:spacing w:line="360" w:lineRule="auto"/>
        <w:ind w:left="567" w:right="333"/>
        <w:jc w:val="both"/>
        <w:rPr>
          <w:rFonts w:ascii="Palatino Linotype" w:hAnsi="Palatino Linotype"/>
          <w:i/>
          <w:iCs/>
        </w:rPr>
      </w:pPr>
    </w:p>
    <w:p w:rsidRPr="003C39F1" w:rsidR="003C39F1" w:rsidP="003C39F1" w:rsidRDefault="003C39F1" w14:paraId="24DD3570" w14:textId="49C8B2EB">
      <w:pPr>
        <w:spacing w:line="360" w:lineRule="auto"/>
        <w:ind w:left="567" w:right="333"/>
        <w:jc w:val="both"/>
        <w:rPr>
          <w:rFonts w:ascii="Palatino Linotype" w:hAnsi="Palatino Linotype"/>
          <w:i/>
          <w:iCs/>
        </w:rPr>
      </w:pPr>
      <w:r w:rsidRPr="003C39F1">
        <w:rPr>
          <w:rFonts w:ascii="Palatino Linotype" w:hAnsi="Palatino Linotype"/>
          <w:i/>
          <w:iCs/>
        </w:rPr>
        <w:t>a) De licitaciones públicas o procedimientos de invitación restringida:</w:t>
      </w:r>
    </w:p>
    <w:p w:rsidRPr="003C39F1" w:rsidR="003C39F1" w:rsidP="003C39F1" w:rsidRDefault="003C39F1" w14:paraId="22262440" w14:textId="6A82946F">
      <w:pPr>
        <w:spacing w:line="360" w:lineRule="auto"/>
        <w:ind w:left="567" w:right="333"/>
        <w:jc w:val="both"/>
        <w:rPr>
          <w:rFonts w:ascii="Palatino Linotype" w:hAnsi="Palatino Linotype"/>
          <w:i/>
          <w:iCs/>
        </w:rPr>
      </w:pPr>
      <w:r w:rsidRPr="003C39F1">
        <w:rPr>
          <w:rFonts w:ascii="Palatino Linotype" w:hAnsi="Palatino Linotype"/>
          <w:i/>
          <w:iCs/>
        </w:rPr>
        <w:t>1) La convocatoria o invitación emitida, así como los fundamentos legales</w:t>
      </w:r>
      <w:r>
        <w:rPr>
          <w:rFonts w:ascii="Palatino Linotype" w:hAnsi="Palatino Linotype"/>
          <w:i/>
          <w:iCs/>
        </w:rPr>
        <w:t xml:space="preserve"> </w:t>
      </w:r>
      <w:r w:rsidRPr="003C39F1">
        <w:rPr>
          <w:rFonts w:ascii="Palatino Linotype" w:hAnsi="Palatino Linotype"/>
          <w:i/>
          <w:iCs/>
        </w:rPr>
        <w:t>aplicados para llevarla a cabo;</w:t>
      </w:r>
    </w:p>
    <w:p w:rsidRPr="003C39F1" w:rsidR="003C39F1" w:rsidP="003C39F1" w:rsidRDefault="003C39F1" w14:paraId="2C49756E" w14:textId="77777777">
      <w:pPr>
        <w:spacing w:line="360" w:lineRule="auto"/>
        <w:ind w:left="567" w:right="333"/>
        <w:jc w:val="both"/>
        <w:rPr>
          <w:rFonts w:ascii="Palatino Linotype" w:hAnsi="Palatino Linotype"/>
          <w:i/>
          <w:iCs/>
        </w:rPr>
      </w:pPr>
      <w:r w:rsidRPr="003C39F1">
        <w:rPr>
          <w:rFonts w:ascii="Palatino Linotype" w:hAnsi="Palatino Linotype"/>
          <w:i/>
          <w:iCs/>
        </w:rPr>
        <w:t>2) Los nombres de los participantes o invitados;</w:t>
      </w:r>
    </w:p>
    <w:p w:rsidRPr="003C39F1" w:rsidR="003C39F1" w:rsidP="003C39F1" w:rsidRDefault="003C39F1" w14:paraId="192AD00F" w14:textId="77777777">
      <w:pPr>
        <w:spacing w:line="360" w:lineRule="auto"/>
        <w:ind w:left="567" w:right="333"/>
        <w:jc w:val="both"/>
        <w:rPr>
          <w:rFonts w:ascii="Palatino Linotype" w:hAnsi="Palatino Linotype"/>
          <w:i/>
          <w:iCs/>
        </w:rPr>
      </w:pPr>
      <w:r w:rsidRPr="003C39F1">
        <w:rPr>
          <w:rFonts w:ascii="Palatino Linotype" w:hAnsi="Palatino Linotype"/>
          <w:i/>
          <w:iCs/>
        </w:rPr>
        <w:t>3) El nombre del ganador y las razones que lo justifican;</w:t>
      </w:r>
    </w:p>
    <w:p w:rsidRPr="003C39F1" w:rsidR="003C39F1" w:rsidP="003C39F1" w:rsidRDefault="003C39F1" w14:paraId="1A7C93C9" w14:textId="77777777">
      <w:pPr>
        <w:spacing w:line="360" w:lineRule="auto"/>
        <w:ind w:left="567" w:right="333"/>
        <w:jc w:val="both"/>
        <w:rPr>
          <w:rFonts w:ascii="Palatino Linotype" w:hAnsi="Palatino Linotype"/>
          <w:i/>
          <w:iCs/>
        </w:rPr>
      </w:pPr>
      <w:r w:rsidRPr="003C39F1">
        <w:rPr>
          <w:rFonts w:ascii="Palatino Linotype" w:hAnsi="Palatino Linotype"/>
          <w:i/>
          <w:iCs/>
        </w:rPr>
        <w:t>4) El área solicitante y la responsable de su ejecución;</w:t>
      </w:r>
    </w:p>
    <w:p w:rsidRPr="003C39F1" w:rsidR="003C39F1" w:rsidP="003C39F1" w:rsidRDefault="003C39F1" w14:paraId="383E52AC" w14:textId="77777777">
      <w:pPr>
        <w:spacing w:line="360" w:lineRule="auto"/>
        <w:ind w:left="567" w:right="333"/>
        <w:jc w:val="both"/>
        <w:rPr>
          <w:rFonts w:ascii="Palatino Linotype" w:hAnsi="Palatino Linotype"/>
          <w:i/>
          <w:iCs/>
        </w:rPr>
      </w:pPr>
      <w:r w:rsidRPr="003C39F1">
        <w:rPr>
          <w:rFonts w:ascii="Palatino Linotype" w:hAnsi="Palatino Linotype"/>
          <w:i/>
          <w:iCs/>
        </w:rPr>
        <w:t>5) Las convocatorias e invitaciones emitidas;</w:t>
      </w:r>
    </w:p>
    <w:p w:rsidRPr="003C39F1" w:rsidR="003C39F1" w:rsidP="003C39F1" w:rsidRDefault="003C39F1" w14:paraId="49F6635B" w14:textId="77777777">
      <w:pPr>
        <w:spacing w:line="360" w:lineRule="auto"/>
        <w:ind w:left="567" w:right="333"/>
        <w:jc w:val="both"/>
        <w:rPr>
          <w:rFonts w:ascii="Palatino Linotype" w:hAnsi="Palatino Linotype"/>
          <w:i/>
          <w:iCs/>
        </w:rPr>
      </w:pPr>
      <w:r w:rsidRPr="003C39F1">
        <w:rPr>
          <w:rFonts w:ascii="Palatino Linotype" w:hAnsi="Palatino Linotype"/>
          <w:i/>
          <w:iCs/>
        </w:rPr>
        <w:t>6) Los dictámenes y fallo de adjudicación;</w:t>
      </w:r>
    </w:p>
    <w:p w:rsidRPr="003C39F1" w:rsidR="003C39F1" w:rsidP="003C39F1" w:rsidRDefault="003C39F1" w14:paraId="0C4E6FDB" w14:textId="77777777">
      <w:pPr>
        <w:spacing w:line="360" w:lineRule="auto"/>
        <w:ind w:left="567" w:right="333"/>
        <w:jc w:val="both"/>
        <w:rPr>
          <w:rFonts w:ascii="Palatino Linotype" w:hAnsi="Palatino Linotype"/>
          <w:i/>
          <w:iCs/>
        </w:rPr>
      </w:pPr>
      <w:r w:rsidRPr="003C39F1">
        <w:rPr>
          <w:rFonts w:ascii="Palatino Linotype" w:hAnsi="Palatino Linotype"/>
          <w:i/>
          <w:iCs/>
        </w:rPr>
        <w:t>7) El contrato y, en su caso, sus anexos;</w:t>
      </w:r>
    </w:p>
    <w:p w:rsidRPr="003C39F1" w:rsidR="003C39F1" w:rsidP="003C39F1" w:rsidRDefault="003C39F1" w14:paraId="1EBE045E" w14:textId="4DBB4639">
      <w:pPr>
        <w:spacing w:line="360" w:lineRule="auto"/>
        <w:ind w:left="567" w:right="333"/>
        <w:jc w:val="both"/>
        <w:rPr>
          <w:rFonts w:ascii="Palatino Linotype" w:hAnsi="Palatino Linotype"/>
          <w:i/>
          <w:iCs/>
        </w:rPr>
      </w:pPr>
      <w:r w:rsidRPr="003C39F1">
        <w:rPr>
          <w:rFonts w:ascii="Palatino Linotype" w:hAnsi="Palatino Linotype"/>
          <w:i/>
          <w:iCs/>
        </w:rPr>
        <w:t>8) Los mecanismos de vigilancia y supervisión, incluyendo en su caso, los</w:t>
      </w:r>
      <w:r>
        <w:rPr>
          <w:rFonts w:ascii="Palatino Linotype" w:hAnsi="Palatino Linotype"/>
          <w:i/>
          <w:iCs/>
        </w:rPr>
        <w:t xml:space="preserve"> </w:t>
      </w:r>
      <w:r w:rsidRPr="003C39F1">
        <w:rPr>
          <w:rFonts w:ascii="Palatino Linotype" w:hAnsi="Palatino Linotype"/>
          <w:i/>
          <w:iCs/>
        </w:rPr>
        <w:t>estudios de impacto urbano y ambiental, según corresponda;</w:t>
      </w:r>
    </w:p>
    <w:p w:rsidRPr="003C39F1" w:rsidR="003C39F1" w:rsidP="003C39F1" w:rsidRDefault="003C39F1" w14:paraId="56D5098B" w14:textId="269ED231">
      <w:pPr>
        <w:spacing w:line="360" w:lineRule="auto"/>
        <w:ind w:left="567" w:right="333"/>
        <w:jc w:val="both"/>
        <w:rPr>
          <w:rFonts w:ascii="Palatino Linotype" w:hAnsi="Palatino Linotype"/>
          <w:i/>
          <w:iCs/>
        </w:rPr>
      </w:pPr>
      <w:r w:rsidRPr="003C39F1">
        <w:rPr>
          <w:rFonts w:ascii="Palatino Linotype" w:hAnsi="Palatino Linotype"/>
          <w:i/>
          <w:iCs/>
        </w:rPr>
        <w:t>9) La partida presupuestal, de conformidad con el clasificador por objeto del</w:t>
      </w:r>
      <w:r>
        <w:rPr>
          <w:rFonts w:ascii="Palatino Linotype" w:hAnsi="Palatino Linotype"/>
          <w:i/>
          <w:iCs/>
        </w:rPr>
        <w:t xml:space="preserve"> </w:t>
      </w:r>
      <w:r w:rsidRPr="003C39F1">
        <w:rPr>
          <w:rFonts w:ascii="Palatino Linotype" w:hAnsi="Palatino Linotype"/>
          <w:i/>
          <w:iCs/>
        </w:rPr>
        <w:t>gasto, en el caso de ser aplicable;</w:t>
      </w:r>
    </w:p>
    <w:p w:rsidRPr="003C39F1" w:rsidR="003C39F1" w:rsidP="003C39F1" w:rsidRDefault="003C39F1" w14:paraId="741B9950" w14:textId="1F922153">
      <w:pPr>
        <w:spacing w:line="360" w:lineRule="auto"/>
        <w:ind w:left="567" w:right="333"/>
        <w:jc w:val="both"/>
        <w:rPr>
          <w:rFonts w:ascii="Palatino Linotype" w:hAnsi="Palatino Linotype"/>
          <w:i/>
          <w:iCs/>
        </w:rPr>
      </w:pPr>
      <w:r w:rsidRPr="003C39F1">
        <w:rPr>
          <w:rFonts w:ascii="Palatino Linotype" w:hAnsi="Palatino Linotype"/>
          <w:i/>
          <w:iCs/>
        </w:rPr>
        <w:t>10) Origen de los recursos especificando si son federales, estatales o</w:t>
      </w:r>
      <w:r>
        <w:rPr>
          <w:rFonts w:ascii="Palatino Linotype" w:hAnsi="Palatino Linotype"/>
          <w:i/>
          <w:iCs/>
        </w:rPr>
        <w:t xml:space="preserve"> </w:t>
      </w:r>
      <w:r w:rsidRPr="003C39F1">
        <w:rPr>
          <w:rFonts w:ascii="Palatino Linotype" w:hAnsi="Palatino Linotype"/>
          <w:i/>
          <w:iCs/>
        </w:rPr>
        <w:t>municipales, así como el tipo de fondo de participación o aportación</w:t>
      </w:r>
      <w:r>
        <w:rPr>
          <w:rFonts w:ascii="Palatino Linotype" w:hAnsi="Palatino Linotype"/>
          <w:i/>
          <w:iCs/>
        </w:rPr>
        <w:t xml:space="preserve"> </w:t>
      </w:r>
      <w:r w:rsidRPr="003C39F1">
        <w:rPr>
          <w:rFonts w:ascii="Palatino Linotype" w:hAnsi="Palatino Linotype"/>
          <w:i/>
          <w:iCs/>
        </w:rPr>
        <w:t>respectiva;</w:t>
      </w:r>
    </w:p>
    <w:p w:rsidRPr="003C39F1" w:rsidR="003C39F1" w:rsidP="003C39F1" w:rsidRDefault="003C39F1" w14:paraId="58E331D3" w14:textId="7EC47647">
      <w:pPr>
        <w:spacing w:line="360" w:lineRule="auto"/>
        <w:ind w:left="567" w:right="333"/>
        <w:jc w:val="both"/>
        <w:rPr>
          <w:rFonts w:ascii="Palatino Linotype" w:hAnsi="Palatino Linotype"/>
          <w:i/>
          <w:iCs/>
        </w:rPr>
      </w:pPr>
      <w:r w:rsidRPr="003C39F1">
        <w:rPr>
          <w:rFonts w:ascii="Palatino Linotype" w:hAnsi="Palatino Linotype"/>
          <w:i/>
          <w:iCs/>
        </w:rPr>
        <w:t>11) Los convenios modificatorios que, en su caso, sean firmados, precisando el</w:t>
      </w:r>
      <w:r>
        <w:rPr>
          <w:rFonts w:ascii="Palatino Linotype" w:hAnsi="Palatino Linotype"/>
          <w:i/>
          <w:iCs/>
        </w:rPr>
        <w:t xml:space="preserve"> </w:t>
      </w:r>
      <w:r w:rsidRPr="003C39F1">
        <w:rPr>
          <w:rFonts w:ascii="Palatino Linotype" w:hAnsi="Palatino Linotype"/>
          <w:i/>
          <w:iCs/>
        </w:rPr>
        <w:t>objeto y la fecha de celebración;</w:t>
      </w:r>
    </w:p>
    <w:p w:rsidRPr="003C39F1" w:rsidR="003C39F1" w:rsidP="003C39F1" w:rsidRDefault="003C39F1" w14:paraId="2CFE3266" w14:textId="13CCB4A1">
      <w:pPr>
        <w:spacing w:line="360" w:lineRule="auto"/>
        <w:ind w:left="567" w:right="333"/>
        <w:jc w:val="both"/>
        <w:rPr>
          <w:rFonts w:ascii="Palatino Linotype" w:hAnsi="Palatino Linotype"/>
          <w:i/>
          <w:iCs/>
        </w:rPr>
      </w:pPr>
      <w:r w:rsidRPr="003C39F1">
        <w:rPr>
          <w:rFonts w:ascii="Palatino Linotype" w:hAnsi="Palatino Linotype"/>
          <w:i/>
          <w:iCs/>
        </w:rPr>
        <w:t>12) Los informes de avance físico y financiero sobre las obras o servicios</w:t>
      </w:r>
      <w:r>
        <w:rPr>
          <w:rFonts w:ascii="Palatino Linotype" w:hAnsi="Palatino Linotype"/>
          <w:i/>
          <w:iCs/>
        </w:rPr>
        <w:t xml:space="preserve"> </w:t>
      </w:r>
      <w:r w:rsidRPr="003C39F1">
        <w:rPr>
          <w:rFonts w:ascii="Palatino Linotype" w:hAnsi="Palatino Linotype"/>
          <w:i/>
          <w:iCs/>
        </w:rPr>
        <w:t>contratados;</w:t>
      </w:r>
    </w:p>
    <w:p w:rsidRPr="003C39F1" w:rsidR="003C39F1" w:rsidP="003C39F1" w:rsidRDefault="003C39F1" w14:paraId="2EE0367E" w14:textId="77777777">
      <w:pPr>
        <w:spacing w:line="360" w:lineRule="auto"/>
        <w:ind w:left="567" w:right="333"/>
        <w:jc w:val="both"/>
        <w:rPr>
          <w:rFonts w:ascii="Palatino Linotype" w:hAnsi="Palatino Linotype"/>
          <w:i/>
          <w:iCs/>
        </w:rPr>
      </w:pPr>
      <w:r w:rsidRPr="003C39F1">
        <w:rPr>
          <w:rFonts w:ascii="Palatino Linotype" w:hAnsi="Palatino Linotype"/>
          <w:i/>
          <w:iCs/>
        </w:rPr>
        <w:t>13) El convenio de terminación; y</w:t>
      </w:r>
    </w:p>
    <w:p w:rsidRPr="003C39F1" w:rsidR="003C39F1" w:rsidP="003C39F1" w:rsidRDefault="003C39F1" w14:paraId="6A974588" w14:textId="77777777">
      <w:pPr>
        <w:spacing w:line="360" w:lineRule="auto"/>
        <w:ind w:left="567" w:right="333"/>
        <w:jc w:val="both"/>
        <w:rPr>
          <w:rFonts w:ascii="Palatino Linotype" w:hAnsi="Palatino Linotype"/>
          <w:i/>
          <w:iCs/>
        </w:rPr>
      </w:pPr>
      <w:r w:rsidRPr="003C39F1">
        <w:rPr>
          <w:rFonts w:ascii="Palatino Linotype" w:hAnsi="Palatino Linotype"/>
          <w:i/>
          <w:iCs/>
        </w:rPr>
        <w:lastRenderedPageBreak/>
        <w:t>14) El finiquito.</w:t>
      </w:r>
    </w:p>
    <w:p w:rsidR="003C39F1" w:rsidP="003C39F1" w:rsidRDefault="003C39F1" w14:paraId="684267BC" w14:textId="77777777">
      <w:pPr>
        <w:spacing w:line="360" w:lineRule="auto"/>
        <w:ind w:left="567" w:right="333"/>
        <w:jc w:val="both"/>
        <w:rPr>
          <w:rFonts w:ascii="Palatino Linotype" w:hAnsi="Palatino Linotype"/>
          <w:i/>
          <w:iCs/>
        </w:rPr>
      </w:pPr>
    </w:p>
    <w:p w:rsidRPr="003C39F1" w:rsidR="003C39F1" w:rsidP="003C39F1" w:rsidRDefault="003C39F1" w14:paraId="4853505E" w14:textId="2F3A3CFC">
      <w:pPr>
        <w:spacing w:line="360" w:lineRule="auto"/>
        <w:ind w:left="567" w:right="333"/>
        <w:jc w:val="both"/>
        <w:rPr>
          <w:rFonts w:ascii="Palatino Linotype" w:hAnsi="Palatino Linotype"/>
          <w:i/>
          <w:iCs/>
        </w:rPr>
      </w:pPr>
      <w:r w:rsidRPr="003C39F1">
        <w:rPr>
          <w:rFonts w:ascii="Palatino Linotype" w:hAnsi="Palatino Linotype"/>
          <w:i/>
          <w:iCs/>
        </w:rPr>
        <w:t>b) De las adjudicaciones directas:</w:t>
      </w:r>
    </w:p>
    <w:p w:rsidRPr="003C39F1" w:rsidR="003C39F1" w:rsidP="003C39F1" w:rsidRDefault="003C39F1" w14:paraId="3F3EF772" w14:textId="77777777">
      <w:pPr>
        <w:spacing w:line="360" w:lineRule="auto"/>
        <w:ind w:left="567" w:right="333"/>
        <w:jc w:val="both"/>
        <w:rPr>
          <w:rFonts w:ascii="Palatino Linotype" w:hAnsi="Palatino Linotype"/>
          <w:i/>
          <w:iCs/>
        </w:rPr>
      </w:pPr>
      <w:r w:rsidRPr="003C39F1">
        <w:rPr>
          <w:rFonts w:ascii="Palatino Linotype" w:hAnsi="Palatino Linotype"/>
          <w:i/>
          <w:iCs/>
        </w:rPr>
        <w:t>1) La propuesta enviada por el participante;</w:t>
      </w:r>
    </w:p>
    <w:p w:rsidRPr="003C39F1" w:rsidR="003C39F1" w:rsidP="003C39F1" w:rsidRDefault="003C39F1" w14:paraId="6DA7AD53" w14:textId="77777777">
      <w:pPr>
        <w:spacing w:line="360" w:lineRule="auto"/>
        <w:ind w:left="567" w:right="333"/>
        <w:jc w:val="both"/>
        <w:rPr>
          <w:rFonts w:ascii="Palatino Linotype" w:hAnsi="Palatino Linotype"/>
          <w:i/>
          <w:iCs/>
        </w:rPr>
      </w:pPr>
      <w:r w:rsidRPr="003C39F1">
        <w:rPr>
          <w:rFonts w:ascii="Palatino Linotype" w:hAnsi="Palatino Linotype"/>
          <w:i/>
          <w:iCs/>
        </w:rPr>
        <w:t>2) Los motivos y fundamentos legales aplicados para llevarla a cabo;</w:t>
      </w:r>
    </w:p>
    <w:p w:rsidRPr="003C39F1" w:rsidR="003C39F1" w:rsidP="003C39F1" w:rsidRDefault="003C39F1" w14:paraId="54B12BFB" w14:textId="77777777">
      <w:pPr>
        <w:spacing w:line="360" w:lineRule="auto"/>
        <w:ind w:left="567" w:right="333"/>
        <w:jc w:val="both"/>
        <w:rPr>
          <w:rFonts w:ascii="Palatino Linotype" w:hAnsi="Palatino Linotype"/>
          <w:i/>
          <w:iCs/>
        </w:rPr>
      </w:pPr>
      <w:r w:rsidRPr="003C39F1">
        <w:rPr>
          <w:rFonts w:ascii="Palatino Linotype" w:hAnsi="Palatino Linotype"/>
          <w:i/>
          <w:iCs/>
        </w:rPr>
        <w:t>3) La autorización del ejercicio de la opción;</w:t>
      </w:r>
    </w:p>
    <w:p w:rsidRPr="003C39F1" w:rsidR="003C39F1" w:rsidP="003C39F1" w:rsidRDefault="003C39F1" w14:paraId="1840164C" w14:textId="4F974902">
      <w:pPr>
        <w:spacing w:line="360" w:lineRule="auto"/>
        <w:ind w:left="567" w:right="333"/>
        <w:jc w:val="both"/>
        <w:rPr>
          <w:rFonts w:ascii="Palatino Linotype" w:hAnsi="Palatino Linotype"/>
          <w:i/>
          <w:iCs/>
        </w:rPr>
      </w:pPr>
      <w:r w:rsidRPr="003C39F1">
        <w:rPr>
          <w:rFonts w:ascii="Palatino Linotype" w:hAnsi="Palatino Linotype"/>
          <w:i/>
          <w:iCs/>
        </w:rPr>
        <w:t xml:space="preserve">4) En su caso, las cotizaciones consideradas, especificando los nombres de los </w:t>
      </w:r>
      <w:r>
        <w:rPr>
          <w:rFonts w:ascii="Palatino Linotype" w:hAnsi="Palatino Linotype"/>
          <w:i/>
          <w:iCs/>
        </w:rPr>
        <w:t xml:space="preserve"> </w:t>
      </w:r>
      <w:r w:rsidRPr="003C39F1">
        <w:rPr>
          <w:rFonts w:ascii="Palatino Linotype" w:hAnsi="Palatino Linotype"/>
          <w:i/>
          <w:iCs/>
        </w:rPr>
        <w:t>proveedores y sus montos;</w:t>
      </w:r>
    </w:p>
    <w:p w:rsidRPr="003C39F1" w:rsidR="003C39F1" w:rsidP="003C39F1" w:rsidRDefault="003C39F1" w14:paraId="6DA4287D" w14:textId="77777777">
      <w:pPr>
        <w:spacing w:line="360" w:lineRule="auto"/>
        <w:ind w:left="567" w:right="333"/>
        <w:jc w:val="both"/>
        <w:rPr>
          <w:rFonts w:ascii="Palatino Linotype" w:hAnsi="Palatino Linotype"/>
          <w:i/>
          <w:iCs/>
        </w:rPr>
      </w:pPr>
      <w:r w:rsidRPr="003C39F1">
        <w:rPr>
          <w:rFonts w:ascii="Palatino Linotype" w:hAnsi="Palatino Linotype"/>
          <w:i/>
          <w:iCs/>
        </w:rPr>
        <w:t>5) El nombre de la persona física o jurídica colectiva adjudicada;</w:t>
      </w:r>
    </w:p>
    <w:p w:rsidRPr="003C39F1" w:rsidR="003C39F1" w:rsidP="003C39F1" w:rsidRDefault="003C39F1" w14:paraId="4DB23D2B" w14:textId="77777777">
      <w:pPr>
        <w:spacing w:line="360" w:lineRule="auto"/>
        <w:ind w:left="567" w:right="333"/>
        <w:jc w:val="both"/>
        <w:rPr>
          <w:rFonts w:ascii="Palatino Linotype" w:hAnsi="Palatino Linotype"/>
          <w:i/>
          <w:iCs/>
        </w:rPr>
      </w:pPr>
      <w:r w:rsidRPr="003C39F1">
        <w:rPr>
          <w:rFonts w:ascii="Palatino Linotype" w:hAnsi="Palatino Linotype"/>
          <w:i/>
          <w:iCs/>
        </w:rPr>
        <w:t>6) La unidad administrativa solicitante y la responsable de su ejecución;</w:t>
      </w:r>
    </w:p>
    <w:p w:rsidRPr="003C39F1" w:rsidR="003C39F1" w:rsidP="003C39F1" w:rsidRDefault="003C39F1" w14:paraId="6A34D96A" w14:textId="0B00AB68">
      <w:pPr>
        <w:spacing w:line="360" w:lineRule="auto"/>
        <w:ind w:left="567" w:right="333"/>
        <w:jc w:val="both"/>
        <w:rPr>
          <w:rFonts w:ascii="Palatino Linotype" w:hAnsi="Palatino Linotype"/>
          <w:i/>
          <w:iCs/>
        </w:rPr>
      </w:pPr>
      <w:r w:rsidRPr="003C39F1">
        <w:rPr>
          <w:rFonts w:ascii="Palatino Linotype" w:hAnsi="Palatino Linotype"/>
          <w:i/>
          <w:iCs/>
        </w:rPr>
        <w:t>7) El número, fecha, el monto del contrato y el plazo de entrega o de ejecución</w:t>
      </w:r>
      <w:r>
        <w:rPr>
          <w:rFonts w:ascii="Palatino Linotype" w:hAnsi="Palatino Linotype"/>
          <w:i/>
          <w:iCs/>
        </w:rPr>
        <w:t xml:space="preserve"> </w:t>
      </w:r>
      <w:r w:rsidRPr="003C39F1">
        <w:rPr>
          <w:rFonts w:ascii="Palatino Linotype" w:hAnsi="Palatino Linotype"/>
          <w:i/>
          <w:iCs/>
        </w:rPr>
        <w:t>de los servicios u obra;</w:t>
      </w:r>
    </w:p>
    <w:p w:rsidRPr="003C39F1" w:rsidR="003C39F1" w:rsidP="003C39F1" w:rsidRDefault="003C39F1" w14:paraId="0B75A359" w14:textId="60991F62">
      <w:pPr>
        <w:spacing w:line="360" w:lineRule="auto"/>
        <w:ind w:left="567" w:right="333"/>
        <w:jc w:val="both"/>
        <w:rPr>
          <w:rFonts w:ascii="Palatino Linotype" w:hAnsi="Palatino Linotype"/>
          <w:i/>
          <w:iCs/>
        </w:rPr>
      </w:pPr>
      <w:r w:rsidRPr="003C39F1">
        <w:rPr>
          <w:rFonts w:ascii="Palatino Linotype" w:hAnsi="Palatino Linotype"/>
          <w:i/>
          <w:iCs/>
        </w:rPr>
        <w:t>8) Los mecanismos de vigilancia y supervisión, incluyendo, en su caso, los</w:t>
      </w:r>
      <w:r>
        <w:rPr>
          <w:rFonts w:ascii="Palatino Linotype" w:hAnsi="Palatino Linotype"/>
          <w:i/>
          <w:iCs/>
        </w:rPr>
        <w:t xml:space="preserve"> </w:t>
      </w:r>
      <w:r w:rsidRPr="003C39F1">
        <w:rPr>
          <w:rFonts w:ascii="Palatino Linotype" w:hAnsi="Palatino Linotype"/>
          <w:i/>
          <w:iCs/>
        </w:rPr>
        <w:t>estudios de impacto urbano y ambiental, según corresponda;</w:t>
      </w:r>
    </w:p>
    <w:p w:rsidRPr="003C39F1" w:rsidR="003C39F1" w:rsidP="003C39F1" w:rsidRDefault="003C39F1" w14:paraId="3B0836C5" w14:textId="77777777">
      <w:pPr>
        <w:spacing w:line="360" w:lineRule="auto"/>
        <w:ind w:left="567" w:right="333"/>
        <w:jc w:val="both"/>
        <w:rPr>
          <w:rFonts w:ascii="Palatino Linotype" w:hAnsi="Palatino Linotype"/>
          <w:i/>
          <w:iCs/>
        </w:rPr>
      </w:pPr>
      <w:r w:rsidRPr="003C39F1">
        <w:rPr>
          <w:rFonts w:ascii="Palatino Linotype" w:hAnsi="Palatino Linotype"/>
          <w:i/>
          <w:iCs/>
        </w:rPr>
        <w:t>9) Los informes de avance sobre las obras o servicios contratados;</w:t>
      </w:r>
    </w:p>
    <w:p w:rsidRPr="003C39F1" w:rsidR="003C39F1" w:rsidP="003C39F1" w:rsidRDefault="003C39F1" w14:paraId="4529E833" w14:textId="77777777">
      <w:pPr>
        <w:spacing w:line="360" w:lineRule="auto"/>
        <w:ind w:left="567" w:right="333"/>
        <w:jc w:val="both"/>
        <w:rPr>
          <w:rFonts w:ascii="Palatino Linotype" w:hAnsi="Palatino Linotype"/>
          <w:i/>
          <w:iCs/>
        </w:rPr>
      </w:pPr>
      <w:r w:rsidRPr="003C39F1">
        <w:rPr>
          <w:rFonts w:ascii="Palatino Linotype" w:hAnsi="Palatino Linotype"/>
          <w:i/>
          <w:iCs/>
        </w:rPr>
        <w:t>10) El convenio de terminación; y</w:t>
      </w:r>
    </w:p>
    <w:p w:rsidR="0071527D" w:rsidP="003C39F1" w:rsidRDefault="003C39F1" w14:paraId="78A9ED93" w14:textId="73BDD50D">
      <w:pPr>
        <w:spacing w:line="360" w:lineRule="auto"/>
        <w:ind w:left="567" w:right="333"/>
        <w:jc w:val="both"/>
        <w:rPr>
          <w:rFonts w:ascii="Palatino Linotype" w:hAnsi="Palatino Linotype"/>
          <w:i/>
          <w:iCs/>
        </w:rPr>
      </w:pPr>
      <w:r w:rsidRPr="003C39F1">
        <w:rPr>
          <w:rFonts w:ascii="Palatino Linotype" w:hAnsi="Palatino Linotype"/>
          <w:i/>
          <w:iCs/>
        </w:rPr>
        <w:t>11) El finiquito.</w:t>
      </w:r>
    </w:p>
    <w:p w:rsidR="003C39F1" w:rsidP="0071527D" w:rsidRDefault="003C39F1" w14:paraId="14762457" w14:textId="77777777">
      <w:pPr>
        <w:spacing w:line="360" w:lineRule="auto"/>
        <w:ind w:left="567" w:right="333"/>
        <w:jc w:val="both"/>
        <w:rPr>
          <w:rFonts w:ascii="Palatino Linotype" w:hAnsi="Palatino Linotype"/>
          <w:i/>
          <w:iCs/>
        </w:rPr>
      </w:pPr>
    </w:p>
    <w:p w:rsidR="0071527D" w:rsidP="0071527D" w:rsidRDefault="003C39F1" w14:paraId="2C886070" w14:textId="1A47E61D">
      <w:pPr>
        <w:spacing w:line="360" w:lineRule="auto"/>
        <w:ind w:left="567" w:right="333"/>
        <w:jc w:val="both"/>
        <w:rPr>
          <w:rFonts w:ascii="Palatino Linotype" w:hAnsi="Palatino Linotype"/>
          <w:i/>
          <w:iCs/>
        </w:rPr>
      </w:pPr>
      <w:r>
        <w:rPr>
          <w:rFonts w:ascii="Palatino Linotype" w:hAnsi="Palatino Linotype"/>
          <w:i/>
          <w:iCs/>
        </w:rPr>
        <w:t>XXX</w:t>
      </w:r>
      <w:r w:rsidR="0071527D">
        <w:rPr>
          <w:rFonts w:ascii="Palatino Linotype" w:hAnsi="Palatino Linotype"/>
          <w:i/>
          <w:iCs/>
        </w:rPr>
        <w:t>. a LII…</w:t>
      </w:r>
    </w:p>
    <w:p w:rsidR="0071527D" w:rsidP="0071527D" w:rsidRDefault="0071527D" w14:paraId="438F4F4F" w14:textId="77777777">
      <w:pPr>
        <w:spacing w:line="360" w:lineRule="auto"/>
        <w:ind w:left="567" w:right="333"/>
        <w:jc w:val="both"/>
        <w:rPr>
          <w:rFonts w:ascii="Palatino Linotype" w:hAnsi="Palatino Linotype"/>
          <w:i/>
          <w:iCs/>
        </w:rPr>
      </w:pPr>
    </w:p>
    <w:p w:rsidRPr="00E256B2" w:rsidR="007A48B6" w:rsidP="007A48B6" w:rsidRDefault="007A48B6" w14:paraId="5514C492" w14:textId="77777777">
      <w:pPr>
        <w:spacing w:line="360" w:lineRule="auto"/>
        <w:ind w:left="567" w:right="333"/>
        <w:jc w:val="both"/>
        <w:rPr>
          <w:rFonts w:ascii="Palatino Linotype" w:hAnsi="Palatino Linotype"/>
          <w:i/>
          <w:iCs/>
        </w:rPr>
      </w:pPr>
      <w:r>
        <w:rPr>
          <w:rFonts w:ascii="Palatino Linotype" w:hAnsi="Palatino Linotype"/>
          <w:i/>
          <w:iCs/>
        </w:rPr>
        <w:t>…”</w:t>
      </w:r>
    </w:p>
    <w:p w:rsidR="007A48B6" w:rsidP="007A48B6" w:rsidRDefault="007A48B6" w14:paraId="18C5EA89"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007A48B6" w:rsidP="007A48B6" w:rsidRDefault="007A48B6" w14:paraId="7BC346E8" w14:textId="77777777">
      <w:pPr>
        <w:shd w:val="clear" w:color="auto" w:fill="FFFFFF" w:themeFill="background1"/>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Así, se colige que el Sujeto Obligado deberá dar trámite a la solicitud de información y realizar una búsqueda exhaustiva y razonable, en todas las unidades administrativas competentes; lo anterior, a efecto de que de la respuesta que a derecho corresponda y en su caso,  proporcione la información que obre en sus archivos y dé cuenta de la información peticionada, para cumplir con los artículos 12, 160 y 162 de la Ley de Transparencia y Acceso a la Información Pública del Estado de México y Municipios.</w:t>
      </w:r>
    </w:p>
    <w:p w:rsidR="007A48B6" w:rsidP="007A48B6" w:rsidRDefault="007A48B6" w14:paraId="0D843AE1" w14:textId="77777777">
      <w:pPr>
        <w:shd w:val="clear" w:color="auto" w:fill="FFFFFF" w:themeFill="background1"/>
        <w:spacing w:line="360" w:lineRule="auto"/>
        <w:jc w:val="both"/>
        <w:rPr>
          <w:rFonts w:ascii="Palatino Linotype" w:hAnsi="Palatino Linotype" w:eastAsia="Calibri" w:cs="Tahoma"/>
          <w:bCs/>
          <w:sz w:val="22"/>
          <w:szCs w:val="22"/>
          <w:lang w:val="es-ES_tradnl" w:eastAsia="en-US"/>
        </w:rPr>
      </w:pPr>
    </w:p>
    <w:p w:rsidRPr="00EC2AFA" w:rsidR="007A48B6" w:rsidP="007A48B6" w:rsidRDefault="007A48B6" w14:paraId="24D38250" w14:textId="77777777">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lastRenderedPageBreak/>
        <w:t>Por otra parte, en caso de que los documentos que den cuenta de lo peticionado</w:t>
      </w:r>
      <w:r w:rsidRPr="008D06CA">
        <w:rPr>
          <w:rFonts w:ascii="Palatino Linotype" w:hAnsi="Palatino Linotype" w:eastAsia="Calibri" w:cs="Tahoma"/>
          <w:bCs/>
          <w:sz w:val="22"/>
          <w:szCs w:val="22"/>
          <w:lang w:val="es-ES_tradnl" w:eastAsia="en-US"/>
        </w:rPr>
        <w:t xml:space="preserve">, pudieran contener </w:t>
      </w:r>
      <w:r>
        <w:rPr>
          <w:rFonts w:ascii="Palatino Linotype" w:hAnsi="Palatino Linotype" w:eastAsia="Calibri" w:cs="Tahoma"/>
          <w:bCs/>
          <w:sz w:val="22"/>
          <w:szCs w:val="22"/>
          <w:lang w:val="es-ES_tradnl" w:eastAsia="en-US"/>
        </w:rPr>
        <w:t>información o datos clasificados</w:t>
      </w:r>
      <w:r w:rsidRPr="008D06CA">
        <w:rPr>
          <w:rFonts w:ascii="Palatino Linotype" w:hAnsi="Palatino Linotype" w:eastAsia="Calibri" w:cs="Tahoma"/>
          <w:bCs/>
          <w:sz w:val="22"/>
          <w:szCs w:val="22"/>
          <w:lang w:val="es-ES_tradnl" w:eastAsia="en-US"/>
        </w:rPr>
        <w:t>, en términos del artículo 143</w:t>
      </w:r>
      <w:r>
        <w:rPr>
          <w:rFonts w:ascii="Palatino Linotype" w:hAnsi="Palatino Linotype" w:eastAsia="Calibri" w:cs="Tahoma"/>
          <w:bCs/>
          <w:sz w:val="22"/>
          <w:szCs w:val="22"/>
          <w:lang w:val="es-ES_tradnl" w:eastAsia="en-US"/>
        </w:rPr>
        <w:t>, fracción I</w:t>
      </w:r>
      <w:r w:rsidRPr="008D06CA">
        <w:rPr>
          <w:rFonts w:ascii="Palatino Linotype" w:hAnsi="Palatino Linotype" w:eastAsia="Calibri" w:cs="Tahoma"/>
          <w:bCs/>
          <w:sz w:val="22"/>
          <w:szCs w:val="22"/>
          <w:lang w:val="es-ES_tradnl" w:eastAsia="en-US"/>
        </w:rPr>
        <w:t>, de la Ley de Transparencia y Acceso a la Información Pública del Estado de México</w:t>
      </w:r>
      <w:r>
        <w:rPr>
          <w:rFonts w:ascii="Palatino Linotype" w:hAnsi="Palatino Linotype" w:eastAsia="Calibri" w:cs="Tahoma"/>
          <w:b/>
          <w:bCs/>
          <w:sz w:val="22"/>
          <w:szCs w:val="22"/>
          <w:lang w:val="es-ES_tradnl" w:eastAsia="en-US"/>
        </w:rPr>
        <w:t>;</w:t>
      </w:r>
      <w:r w:rsidRPr="00020086">
        <w:rPr>
          <w:rFonts w:ascii="Palatino Linotype" w:hAnsi="Palatino Linotype" w:eastAsia="Calibri" w:cs="Tahoma"/>
          <w:b/>
          <w:bCs/>
          <w:sz w:val="22"/>
          <w:szCs w:val="22"/>
          <w:lang w:eastAsia="en-US"/>
        </w:rPr>
        <w:t xml:space="preserve"> </w:t>
      </w:r>
      <w:r w:rsidRPr="00020086">
        <w:rPr>
          <w:rFonts w:ascii="Palatino Linotype" w:hAnsi="Palatino Linotype" w:eastAsia="Calibri" w:cs="Tahoma"/>
          <w:bCs/>
          <w:sz w:val="22"/>
          <w:szCs w:val="22"/>
          <w:lang w:eastAsia="en-US"/>
        </w:rPr>
        <w:t>por lo que, en su caso, deberá entregar versión pública en la que se eliminen estos</w:t>
      </w:r>
      <w:r>
        <w:rPr>
          <w:rFonts w:ascii="Palatino Linotype" w:hAnsi="Palatino Linotype" w:eastAsia="Calibri" w:cs="Tahoma"/>
          <w:bCs/>
          <w:sz w:val="22"/>
          <w:szCs w:val="22"/>
          <w:lang w:eastAsia="en-US"/>
        </w:rPr>
        <w:t>;  a</w:t>
      </w:r>
      <w:r w:rsidRPr="00EC2AFA">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w:t>
      </w:r>
      <w:r>
        <w:rPr>
          <w:rFonts w:ascii="Palatino Linotype" w:hAnsi="Palatino Linotype" w:cs="Tahoma"/>
          <w:sz w:val="22"/>
          <w:szCs w:val="22"/>
        </w:rPr>
        <w:t>o, deberá elaborar una versión p</w:t>
      </w:r>
      <w:r w:rsidRPr="00EC2AFA">
        <w:rPr>
          <w:rFonts w:ascii="Palatino Linotype" w:hAnsi="Palatino Linotype" w:cs="Tahoma"/>
          <w:sz w:val="22"/>
          <w:szCs w:val="22"/>
        </w:rPr>
        <w:t>ública en la que se testen las partes o secciones clasificadas, indicando su contenido de manera genérica y fundando y motivando su clasificación.</w:t>
      </w:r>
    </w:p>
    <w:p w:rsidRPr="00EC2AFA" w:rsidR="007A48B6" w:rsidP="007A48B6" w:rsidRDefault="007A48B6" w14:paraId="613AEFDB" w14:textId="77777777">
      <w:pPr>
        <w:tabs>
          <w:tab w:val="left" w:pos="7049"/>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rsidRPr="00EC2AFA" w:rsidR="007A48B6" w:rsidP="007A48B6" w:rsidRDefault="007A48B6" w14:paraId="2D1098A0" w14:textId="77777777">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9B3E32" w:rsidP="009F555B" w:rsidRDefault="009B3E32" w14:paraId="16F32172" w14:textId="0856C153">
      <w:pPr>
        <w:shd w:val="clear" w:color="auto" w:fill="FFFFFF" w:themeFill="background1"/>
        <w:spacing w:line="360" w:lineRule="auto"/>
        <w:ind w:right="-93"/>
        <w:jc w:val="both"/>
        <w:rPr>
          <w:rFonts w:ascii="Palatino Linotype" w:hAnsi="Palatino Linotype" w:cs="Tahoma"/>
          <w:bCs/>
          <w:iCs/>
          <w:sz w:val="22"/>
          <w:szCs w:val="22"/>
        </w:rPr>
      </w:pPr>
    </w:p>
    <w:p w:rsidRPr="00DB6703" w:rsidR="00DB6703" w:rsidP="000661D2" w:rsidRDefault="001F5818" w14:paraId="22CEDDA1" w14:textId="079F039A">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DB6703" w:rsidR="00DB6703">
        <w:rPr>
          <w:rFonts w:ascii="Palatino Linotype" w:hAnsi="Palatino Linotype" w:cs="Tahoma"/>
          <w:b/>
          <w:sz w:val="22"/>
          <w:szCs w:val="22"/>
        </w:rPr>
        <w:t xml:space="preserve">. Decisión. </w:t>
      </w:r>
    </w:p>
    <w:p w:rsidRPr="00DB6703" w:rsidR="00DB6703" w:rsidP="000661D2" w:rsidRDefault="00DB6703" w14:paraId="7519328A" w14:textId="77777777">
      <w:pPr>
        <w:spacing w:line="360" w:lineRule="auto"/>
        <w:jc w:val="both"/>
        <w:rPr>
          <w:rFonts w:ascii="Palatino Linotype" w:hAnsi="Palatino Linotype" w:cs="Tahoma"/>
          <w:sz w:val="22"/>
          <w:szCs w:val="22"/>
        </w:rPr>
      </w:pPr>
    </w:p>
    <w:p w:rsidR="00DB6703" w:rsidP="000661D2" w:rsidRDefault="00DB6703" w14:paraId="62B4DC28" w14:textId="28B2A8FC">
      <w:pPr>
        <w:spacing w:line="360" w:lineRule="auto"/>
        <w:jc w:val="both"/>
        <w:rPr>
          <w:rFonts w:ascii="Palatino Linotype" w:hAnsi="Palatino Linotype" w:cs="Tahoma"/>
          <w:sz w:val="22"/>
          <w:szCs w:val="22"/>
        </w:rPr>
      </w:pPr>
      <w:r w:rsidRPr="00DB670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B6703">
        <w:rPr>
          <w:rFonts w:ascii="Palatino Linotype" w:hAnsi="Palatino Linotype" w:cs="Tahoma"/>
          <w:b/>
          <w:sz w:val="22"/>
          <w:szCs w:val="22"/>
        </w:rPr>
        <w:t xml:space="preserve">ORDENAR </w:t>
      </w:r>
      <w:r w:rsidRPr="00DB6703">
        <w:rPr>
          <w:rFonts w:ascii="Palatino Linotype" w:hAnsi="Palatino Linotype" w:cs="Tahoma"/>
          <w:sz w:val="22"/>
          <w:szCs w:val="22"/>
        </w:rPr>
        <w:t>al Sujeto Obligado,</w:t>
      </w:r>
      <w:r w:rsidRPr="00DB6703">
        <w:rPr>
          <w:rFonts w:ascii="Palatino Linotype" w:hAnsi="Palatino Linotype" w:eastAsia="Calibri" w:cs="Tahoma"/>
          <w:sz w:val="22"/>
          <w:szCs w:val="22"/>
          <w:lang w:eastAsia="en-US"/>
        </w:rPr>
        <w:t xml:space="preserve"> a que dé trámite y </w:t>
      </w:r>
      <w:r w:rsidRPr="00DB6703">
        <w:rPr>
          <w:rFonts w:ascii="Palatino Linotype" w:hAnsi="Palatino Linotype" w:cs="Tahoma"/>
          <w:sz w:val="22"/>
          <w:szCs w:val="22"/>
        </w:rPr>
        <w:t xml:space="preserve">respuesta a la solicitud de información con número </w:t>
      </w:r>
      <w:r w:rsidRPr="000B037D" w:rsidR="000B037D">
        <w:rPr>
          <w:rFonts w:ascii="Palatino Linotype" w:hAnsi="Palatino Linotype" w:cs="Tahoma"/>
          <w:sz w:val="22"/>
          <w:szCs w:val="22"/>
        </w:rPr>
        <w:t>00006/ZUMPAHUA/IP/2021</w:t>
      </w:r>
      <w:r w:rsidRPr="00DB6703">
        <w:rPr>
          <w:rFonts w:ascii="Palatino Linotype" w:hAnsi="Palatino Linotype" w:cs="Tahoma"/>
          <w:sz w:val="22"/>
          <w:szCs w:val="22"/>
        </w:rPr>
        <w:t>.</w:t>
      </w:r>
    </w:p>
    <w:p w:rsidR="009B6E87" w:rsidP="000661D2" w:rsidRDefault="009B6E87" w14:paraId="334AD5F6" w14:textId="77777777">
      <w:pPr>
        <w:spacing w:line="360" w:lineRule="auto"/>
        <w:jc w:val="both"/>
        <w:rPr>
          <w:rFonts w:ascii="Palatino Linotype" w:hAnsi="Palatino Linotype" w:cs="Tahoma"/>
          <w:sz w:val="22"/>
          <w:szCs w:val="22"/>
        </w:rPr>
      </w:pPr>
    </w:p>
    <w:p w:rsidRPr="00AF3460" w:rsidR="00CB2E61" w:rsidP="00CB2E61" w:rsidRDefault="00CB2E61" w14:paraId="3CFC998A" w14:textId="77777777">
      <w:pPr>
        <w:autoSpaceDE w:val="0"/>
        <w:autoSpaceDN w:val="0"/>
        <w:adjustRightInd w:val="0"/>
        <w:spacing w:line="360" w:lineRule="auto"/>
        <w:jc w:val="both"/>
        <w:rPr>
          <w:rFonts w:ascii="Palatino Linotype" w:hAnsi="Palatino Linotype" w:eastAsia="Calibri" w:cs="Tahoma"/>
          <w:b/>
          <w:bCs/>
          <w:iCs/>
          <w:sz w:val="22"/>
          <w:szCs w:val="22"/>
          <w:u w:val="single"/>
          <w:lang w:val="es-ES" w:eastAsia="en-US"/>
        </w:rPr>
      </w:pPr>
      <w:r w:rsidRPr="00AF3460">
        <w:rPr>
          <w:rFonts w:ascii="Palatino Linotype" w:hAnsi="Palatino Linotype" w:eastAsia="Calibri" w:cs="Tahoma"/>
          <w:b/>
          <w:bCs/>
          <w:iCs/>
          <w:sz w:val="22"/>
          <w:szCs w:val="22"/>
          <w:u w:val="single"/>
          <w:lang w:val="es-ES" w:eastAsia="en-US"/>
        </w:rPr>
        <w:t>Términos de la Resolución para conocimiento del Particular.</w:t>
      </w:r>
    </w:p>
    <w:p w:rsidRPr="00420F2F" w:rsidR="00CB2E61" w:rsidP="00CB2E61" w:rsidRDefault="00CB2E61" w14:paraId="419B298F"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6722CA" w:rsidR="00306571" w:rsidP="00420F2F" w:rsidRDefault="00420F2F" w14:paraId="1316E62A" w14:textId="7993AB65">
      <w:pPr>
        <w:spacing w:line="360" w:lineRule="auto"/>
        <w:jc w:val="both"/>
        <w:rPr>
          <w:rFonts w:ascii="Palatino Linotype" w:hAnsi="Palatino Linotype" w:eastAsia="Calibri" w:cs="Tahoma"/>
          <w:bCs/>
          <w:iCs/>
          <w:sz w:val="22"/>
          <w:szCs w:val="22"/>
          <w:u w:val="single"/>
          <w:lang w:val="es-ES" w:eastAsia="es-ES_tradnl"/>
        </w:rPr>
      </w:pPr>
      <w:r w:rsidRPr="006722CA">
        <w:rPr>
          <w:rFonts w:ascii="Palatino Linotype" w:hAnsi="Palatino Linotype"/>
          <w:color w:val="000000"/>
          <w:sz w:val="22"/>
          <w:szCs w:val="22"/>
          <w:u w:val="single"/>
          <w:lang w:eastAsia="es-MX"/>
        </w:rPr>
        <w:lastRenderedPageBreak/>
        <w:t xml:space="preserve">Se le hace del conocimiento al Particular, que, en el presente caso, se le </w:t>
      </w:r>
      <w:r w:rsidRPr="006722CA" w:rsidR="006910A4">
        <w:rPr>
          <w:rFonts w:ascii="Palatino Linotype" w:hAnsi="Palatino Linotype"/>
          <w:color w:val="000000"/>
          <w:sz w:val="22"/>
          <w:szCs w:val="22"/>
          <w:u w:val="single"/>
          <w:lang w:eastAsia="es-MX"/>
        </w:rPr>
        <w:t>concede</w:t>
      </w:r>
      <w:r w:rsidRPr="006722CA">
        <w:rPr>
          <w:rFonts w:ascii="Palatino Linotype" w:hAnsi="Palatino Linotype"/>
          <w:color w:val="000000"/>
          <w:sz w:val="22"/>
          <w:szCs w:val="22"/>
          <w:u w:val="single"/>
          <w:lang w:eastAsia="es-MX"/>
        </w:rPr>
        <w:t xml:space="preserve"> la razón, pues como se analizó, </w:t>
      </w:r>
      <w:r w:rsidRPr="006722CA" w:rsidR="00EB48A0">
        <w:rPr>
          <w:rFonts w:ascii="Palatino Linotype" w:hAnsi="Palatino Linotype"/>
          <w:color w:val="000000"/>
          <w:sz w:val="22"/>
          <w:szCs w:val="22"/>
          <w:u w:val="single"/>
          <w:lang w:eastAsia="es-MX"/>
        </w:rPr>
        <w:t xml:space="preserve">el </w:t>
      </w:r>
      <w:r w:rsidRPr="000B037D" w:rsidR="000B037D">
        <w:rPr>
          <w:rFonts w:ascii="Palatino Linotype" w:hAnsi="Palatino Linotype"/>
          <w:color w:val="000000"/>
          <w:sz w:val="22"/>
          <w:szCs w:val="22"/>
          <w:u w:val="single"/>
          <w:lang w:eastAsia="es-MX"/>
        </w:rPr>
        <w:t>Ayuntamiento de Zumpahuacán</w:t>
      </w:r>
      <w:r w:rsidRPr="006722CA">
        <w:rPr>
          <w:rFonts w:ascii="Palatino Linotype" w:hAnsi="Palatino Linotype"/>
          <w:color w:val="000000"/>
          <w:sz w:val="22"/>
          <w:szCs w:val="22"/>
          <w:u w:val="single"/>
          <w:lang w:eastAsia="es-MX"/>
        </w:rPr>
        <w:t xml:space="preserve">, omitió dar trámite a su requerimiento de información, por lo que, este </w:t>
      </w:r>
      <w:r w:rsidRPr="006722CA" w:rsidR="006910A4">
        <w:rPr>
          <w:rFonts w:ascii="Palatino Linotype" w:hAnsi="Palatino Linotype"/>
          <w:color w:val="000000"/>
          <w:sz w:val="22"/>
          <w:szCs w:val="22"/>
          <w:u w:val="single"/>
          <w:lang w:eastAsia="es-MX"/>
        </w:rPr>
        <w:t xml:space="preserve">Usted </w:t>
      </w:r>
      <w:r w:rsidRPr="006722CA">
        <w:rPr>
          <w:rFonts w:ascii="Palatino Linotype" w:hAnsi="Palatino Linotype"/>
          <w:color w:val="000000"/>
          <w:sz w:val="22"/>
          <w:szCs w:val="22"/>
          <w:u w:val="single"/>
          <w:lang w:eastAsia="es-MX"/>
        </w:rPr>
        <w:t xml:space="preserve">deberá </w:t>
      </w:r>
      <w:r w:rsidRPr="006722CA" w:rsidR="006910A4">
        <w:rPr>
          <w:rFonts w:ascii="Palatino Linotype" w:hAnsi="Palatino Linotype"/>
          <w:color w:val="000000"/>
          <w:sz w:val="22"/>
          <w:szCs w:val="22"/>
          <w:u w:val="single"/>
          <w:lang w:eastAsia="es-MX"/>
        </w:rPr>
        <w:t>recibir</w:t>
      </w:r>
      <w:r w:rsidRPr="006722CA">
        <w:rPr>
          <w:rFonts w:ascii="Palatino Linotype" w:hAnsi="Palatino Linotype"/>
          <w:color w:val="000000"/>
          <w:sz w:val="22"/>
          <w:szCs w:val="22"/>
          <w:u w:val="single"/>
          <w:lang w:eastAsia="es-MX"/>
        </w:rPr>
        <w:t xml:space="preserve"> una respuesta fundada y motivada.</w:t>
      </w:r>
      <w:r w:rsidRPr="006722CA" w:rsidR="00E82576">
        <w:rPr>
          <w:rFonts w:ascii="Palatino Linotype" w:hAnsi="Palatino Linotype"/>
          <w:color w:val="000000"/>
          <w:sz w:val="22"/>
          <w:szCs w:val="22"/>
          <w:u w:val="single"/>
          <w:lang w:eastAsia="es-MX"/>
        </w:rPr>
        <w:t xml:space="preserve"> </w:t>
      </w:r>
      <w:r w:rsidRPr="006722CA">
        <w:rPr>
          <w:rFonts w:ascii="Palatino Linotype" w:hAnsi="Palatino Linotype" w:eastAsia="Calibri" w:cs="Tahoma"/>
          <w:bCs/>
          <w:iCs/>
          <w:sz w:val="22"/>
          <w:szCs w:val="22"/>
          <w:u w:val="single"/>
          <w:lang w:val="es-ES" w:eastAsia="es-ES_tradnl"/>
        </w:rPr>
        <w:t xml:space="preserve">Además, en caso, de que la contestación emitida por el Sujeto </w:t>
      </w:r>
      <w:r w:rsidRPr="006722CA" w:rsidR="00735F6C">
        <w:rPr>
          <w:rFonts w:ascii="Palatino Linotype" w:hAnsi="Palatino Linotype" w:eastAsia="Calibri" w:cs="Tahoma"/>
          <w:bCs/>
          <w:iCs/>
          <w:sz w:val="22"/>
          <w:szCs w:val="22"/>
          <w:u w:val="single"/>
          <w:lang w:val="es-ES" w:eastAsia="es-ES_tradnl"/>
        </w:rPr>
        <w:t>Obligado</w:t>
      </w:r>
      <w:r w:rsidRPr="006722CA">
        <w:rPr>
          <w:rFonts w:ascii="Palatino Linotype" w:hAnsi="Palatino Linotype" w:eastAsia="Calibri" w:cs="Tahoma"/>
          <w:bCs/>
          <w:iCs/>
          <w:sz w:val="22"/>
          <w:szCs w:val="22"/>
          <w:u w:val="single"/>
          <w:lang w:val="es-ES" w:eastAsia="es-ES_tradnl"/>
        </w:rPr>
        <w:t xml:space="preserve"> no satisfaga su derecho de acceso a la información pública, cuenta con el derecho de interponer nuevamente Recurso de Revisión ante este Instituto</w:t>
      </w:r>
      <w:r w:rsidRPr="006722CA" w:rsidR="00E82576">
        <w:rPr>
          <w:rFonts w:ascii="Palatino Linotype" w:hAnsi="Palatino Linotype" w:eastAsia="Calibri" w:cs="Tahoma"/>
          <w:bCs/>
          <w:iCs/>
          <w:sz w:val="22"/>
          <w:szCs w:val="22"/>
          <w:u w:val="single"/>
          <w:lang w:val="es-ES" w:eastAsia="es-ES_tradnl"/>
        </w:rPr>
        <w:t>.</w:t>
      </w:r>
    </w:p>
    <w:p w:rsidR="00306571" w:rsidP="00420F2F" w:rsidRDefault="00306571" w14:paraId="7B57A19B" w14:textId="77777777">
      <w:pPr>
        <w:spacing w:line="360" w:lineRule="auto"/>
        <w:jc w:val="both"/>
        <w:rPr>
          <w:rFonts w:ascii="Palatino Linotype" w:hAnsi="Palatino Linotype" w:eastAsia="Calibri" w:cs="Tahoma"/>
          <w:bCs/>
          <w:iCs/>
          <w:sz w:val="22"/>
          <w:szCs w:val="22"/>
          <w:lang w:val="es-ES" w:eastAsia="es-ES_tradnl"/>
        </w:rPr>
      </w:pPr>
    </w:p>
    <w:p w:rsidRPr="00B7208E" w:rsidR="00306571" w:rsidP="00306571" w:rsidRDefault="00306571" w14:paraId="3CCA5064" w14:textId="77777777">
      <w:pPr>
        <w:spacing w:line="360" w:lineRule="auto"/>
        <w:contextualSpacing/>
        <w:jc w:val="both"/>
        <w:rPr>
          <w:rFonts w:ascii="Palatino Linotype" w:hAnsi="Palatino Linotype" w:eastAsia="Calibri" w:cs="Tahoma"/>
          <w:bCs/>
          <w:iCs/>
          <w:sz w:val="22"/>
          <w:szCs w:val="22"/>
          <w:u w:val="single"/>
          <w:lang w:eastAsia="es-ES_tradnl"/>
        </w:rPr>
      </w:pPr>
      <w:r w:rsidRPr="00B7208E">
        <w:rPr>
          <w:rFonts w:ascii="Palatino Linotype" w:hAnsi="Palatino Linotype" w:eastAsia="Calibri" w:cs="Tahoma"/>
          <w:iCs/>
          <w:sz w:val="22"/>
          <w:szCs w:val="22"/>
          <w:u w:val="single"/>
          <w:lang w:val="es-ES" w:eastAsia="es-ES_tradnl"/>
        </w:rPr>
        <w:t>La labor del Infoem, es apoyar a la población para acceder a la información pública y garantizar la protección de sus datos personales.</w:t>
      </w:r>
    </w:p>
    <w:p w:rsidRPr="00420F2F" w:rsidR="00561376" w:rsidP="00420F2F" w:rsidRDefault="00561376" w14:paraId="5BB0A54D" w14:textId="77777777">
      <w:pPr>
        <w:spacing w:line="360" w:lineRule="auto"/>
        <w:jc w:val="both"/>
        <w:rPr>
          <w:rFonts w:ascii="Palatino Linotype" w:hAnsi="Palatino Linotype" w:eastAsia="Calibri" w:cs="Tahoma"/>
          <w:bCs/>
          <w:iCs/>
          <w:sz w:val="22"/>
          <w:szCs w:val="22"/>
          <w:lang w:val="es-ES" w:eastAsia="es-ES_tradnl"/>
        </w:rPr>
      </w:pPr>
    </w:p>
    <w:p w:rsidR="00630438" w:rsidP="000661D2" w:rsidRDefault="00DB6703" w14:paraId="2C140582" w14:textId="588C2B74">
      <w:pPr>
        <w:tabs>
          <w:tab w:val="left" w:pos="4962"/>
        </w:tabs>
        <w:spacing w:line="360" w:lineRule="auto"/>
        <w:jc w:val="both"/>
        <w:rPr>
          <w:rFonts w:ascii="Palatino Linotype" w:hAnsi="Palatino Linotype" w:eastAsia="Calibri" w:cs="Tahoma"/>
          <w:b/>
          <w:iCs/>
          <w:sz w:val="22"/>
          <w:szCs w:val="22"/>
        </w:rPr>
      </w:pPr>
      <w:r>
        <w:rPr>
          <w:rFonts w:ascii="Palatino Linotype" w:hAnsi="Palatino Linotype" w:eastAsia="Calibri" w:cs="Tahoma"/>
          <w:b/>
          <w:iCs/>
          <w:sz w:val="22"/>
          <w:szCs w:val="22"/>
        </w:rPr>
        <w:t>SÉPTIMO</w:t>
      </w:r>
      <w:r w:rsidR="001036BF">
        <w:rPr>
          <w:rFonts w:ascii="Palatino Linotype" w:hAnsi="Palatino Linotype" w:eastAsia="Calibri" w:cs="Tahoma"/>
          <w:b/>
          <w:iCs/>
          <w:sz w:val="22"/>
          <w:szCs w:val="22"/>
        </w:rPr>
        <w:t xml:space="preserve">. Vista a la Contraloría Interna y Órgano de Control y Vigilancia. </w:t>
      </w:r>
    </w:p>
    <w:p w:rsidR="00630438" w:rsidP="000661D2" w:rsidRDefault="00630438" w14:paraId="17240746" w14:textId="77777777">
      <w:pPr>
        <w:spacing w:line="360" w:lineRule="auto"/>
        <w:ind w:right="-93"/>
        <w:jc w:val="both"/>
        <w:rPr>
          <w:rFonts w:ascii="Palatino Linotype" w:hAnsi="Palatino Linotype" w:cs="Tahoma"/>
          <w:sz w:val="22"/>
          <w:szCs w:val="22"/>
        </w:rPr>
      </w:pPr>
    </w:p>
    <w:p w:rsidR="00630438" w:rsidP="000661D2" w:rsidRDefault="001036BF" w14:paraId="5C37C100" w14:textId="6E2BE23E">
      <w:pPr>
        <w:spacing w:line="360" w:lineRule="auto"/>
        <w:ind w:right="-93"/>
        <w:jc w:val="both"/>
        <w:rPr>
          <w:rFonts w:ascii="Palatino Linotype" w:hAnsi="Palatino Linotype" w:cs="Tahoma"/>
          <w:sz w:val="22"/>
          <w:szCs w:val="22"/>
        </w:rPr>
      </w:pPr>
      <w:r>
        <w:rPr>
          <w:rFonts w:ascii="Palatino Linotype" w:hAnsi="Palatino Linotype" w:cs="Tahoma"/>
          <w:sz w:val="22"/>
          <w:szCs w:val="22"/>
        </w:rPr>
        <w:t>En el caso en estudio, ha quedado acreditado que</w:t>
      </w:r>
      <w:r w:rsidR="00EB48A0">
        <w:rPr>
          <w:rFonts w:ascii="Palatino Linotype" w:hAnsi="Palatino Linotype" w:cs="Tahoma"/>
          <w:sz w:val="22"/>
          <w:szCs w:val="22"/>
        </w:rPr>
        <w:t xml:space="preserve"> el</w:t>
      </w:r>
      <w:r w:rsidRPr="00561376" w:rsidR="00561376">
        <w:rPr>
          <w:rFonts w:ascii="Palatino Linotype" w:hAnsi="Palatino Linotype" w:cs="Tahoma"/>
          <w:sz w:val="22"/>
          <w:szCs w:val="22"/>
        </w:rPr>
        <w:t xml:space="preserve"> </w:t>
      </w:r>
      <w:r w:rsidRPr="000B037D" w:rsidR="000B037D">
        <w:rPr>
          <w:rFonts w:ascii="Palatino Linotype" w:hAnsi="Palatino Linotype" w:cs="Tahoma"/>
          <w:sz w:val="22"/>
          <w:szCs w:val="22"/>
        </w:rPr>
        <w:t xml:space="preserve">Ayuntamiento de Zumpahuacán </w:t>
      </w:r>
      <w:r>
        <w:rPr>
          <w:rFonts w:ascii="Palatino Linotype" w:hAnsi="Palatino Linotype" w:cs="Tahoma"/>
          <w:sz w:val="22"/>
          <w:szCs w:val="22"/>
        </w:rPr>
        <w:t>omitió dar respuesta en el plazo señalado en el artículo 163 de la Ley de Transparencia y Acceso a la Información Pública del Estado de México y Municipios.</w:t>
      </w:r>
    </w:p>
    <w:p w:rsidR="00630438" w:rsidP="000661D2" w:rsidRDefault="00630438" w14:paraId="61F3FC28" w14:textId="77777777">
      <w:pPr>
        <w:spacing w:line="360" w:lineRule="auto"/>
        <w:ind w:right="-93"/>
        <w:jc w:val="both"/>
        <w:rPr>
          <w:rFonts w:ascii="Palatino Linotype" w:hAnsi="Palatino Linotype" w:cs="Tahoma"/>
          <w:sz w:val="22"/>
          <w:szCs w:val="22"/>
        </w:rPr>
      </w:pPr>
    </w:p>
    <w:p w:rsidR="00630438" w:rsidP="000661D2" w:rsidRDefault="001036BF" w14:paraId="681D7E98" w14:textId="628E6B56">
      <w:pPr>
        <w:spacing w:line="360" w:lineRule="auto"/>
        <w:ind w:right="-93"/>
        <w:jc w:val="both"/>
        <w:rPr>
          <w:rFonts w:ascii="Palatino Linotype" w:hAnsi="Palatino Linotype" w:eastAsia="Calibri" w:cs="Tahoma"/>
          <w:bCs/>
          <w:sz w:val="22"/>
          <w:szCs w:val="22"/>
          <w:lang w:eastAsia="en-US"/>
        </w:rPr>
      </w:pPr>
      <w:r>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hAnsi="Palatino Linotype" w:eastAsia="Calibri" w:cs="Tahoma"/>
          <w:bCs/>
          <w:sz w:val="22"/>
          <w:szCs w:val="22"/>
          <w:lang w:eastAsia="en-US"/>
        </w:rPr>
        <w:t xml:space="preserve"> En ese sentido, de conformidad con lo previsto en el artículo 222, fracción II, de dicho ordenamiento, son causas de responsabilidad administrativa </w:t>
      </w:r>
      <w:r w:rsidR="00A228D6">
        <w:rPr>
          <w:rFonts w:ascii="Palatino Linotype" w:hAnsi="Palatino Linotype" w:eastAsia="Calibri" w:cs="Tahoma"/>
          <w:bCs/>
          <w:sz w:val="22"/>
          <w:szCs w:val="22"/>
          <w:lang w:eastAsia="en-US"/>
        </w:rPr>
        <w:t>el incumplimiento</w:t>
      </w:r>
      <w:r>
        <w:rPr>
          <w:rFonts w:ascii="Palatino Linotype" w:hAnsi="Palatino Linotype" w:eastAsia="Calibri" w:cs="Tahoma"/>
          <w:bCs/>
          <w:sz w:val="22"/>
          <w:szCs w:val="22"/>
          <w:lang w:eastAsia="en-US"/>
        </w:rPr>
        <w:t xml:space="preserve"> de las obligaciones establecida en la Ley de la materia, entre otras conductas, la falta de respuesta a las solicitudes de información en los plazos señalados, a saber, dentro de los </w:t>
      </w:r>
      <w:r w:rsidR="006F5A17">
        <w:rPr>
          <w:rFonts w:ascii="Palatino Linotype" w:hAnsi="Palatino Linotype" w:eastAsia="Calibri" w:cs="Tahoma"/>
          <w:bCs/>
          <w:sz w:val="22"/>
          <w:szCs w:val="22"/>
          <w:lang w:eastAsia="en-US"/>
        </w:rPr>
        <w:t>quince</w:t>
      </w:r>
      <w:r w:rsidR="00222907">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días siguientes a la presentación del requerimiento.</w:t>
      </w:r>
    </w:p>
    <w:p w:rsidR="00630438" w:rsidP="000661D2" w:rsidRDefault="00630438" w14:paraId="4E8E74EB" w14:textId="77777777">
      <w:pPr>
        <w:spacing w:line="360" w:lineRule="auto"/>
        <w:ind w:right="-93"/>
        <w:jc w:val="both"/>
        <w:rPr>
          <w:rFonts w:ascii="Palatino Linotype" w:hAnsi="Palatino Linotype" w:eastAsia="Calibri" w:cs="Tahoma"/>
          <w:bCs/>
          <w:sz w:val="22"/>
          <w:szCs w:val="22"/>
          <w:lang w:eastAsia="en-US"/>
        </w:rPr>
      </w:pPr>
    </w:p>
    <w:p w:rsidR="00630438" w:rsidP="0099184D" w:rsidRDefault="001036BF" w14:paraId="4A284432" w14:textId="77777777">
      <w:pPr>
        <w:widowControl w:val="0"/>
        <w:spacing w:line="360" w:lineRule="auto"/>
        <w:ind w:right="-9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su parte, el artículo 223 de la Ley de Transparencia y Acceso a la Información Pública del Estado de México y Municipios, prevé que este Instituto deberá dar vista a la Contraloría </w:t>
      </w:r>
      <w:r>
        <w:rPr>
          <w:rFonts w:ascii="Palatino Linotype" w:hAnsi="Palatino Linotype" w:eastAsia="Calibri" w:cs="Tahoma"/>
          <w:bCs/>
          <w:sz w:val="22"/>
          <w:szCs w:val="22"/>
          <w:lang w:eastAsia="en-US"/>
        </w:rPr>
        <w:lastRenderedPageBreak/>
        <w:t>Interna, con el fin de que determine el grado de responsabilidad de los servidores públicos que incumplan con las obligaciones establecidas en la Ley.</w:t>
      </w:r>
    </w:p>
    <w:p w:rsidR="00630438" w:rsidP="000661D2" w:rsidRDefault="00630438" w14:paraId="05CD106D" w14:textId="77777777">
      <w:pPr>
        <w:spacing w:line="360" w:lineRule="auto"/>
        <w:ind w:right="-93"/>
        <w:jc w:val="both"/>
        <w:rPr>
          <w:rFonts w:ascii="Palatino Linotype" w:hAnsi="Palatino Linotype" w:eastAsia="Calibri" w:cs="Tahoma"/>
          <w:bCs/>
          <w:sz w:val="22"/>
          <w:szCs w:val="22"/>
          <w:lang w:eastAsia="en-US"/>
        </w:rPr>
      </w:pPr>
    </w:p>
    <w:p w:rsidR="00630438" w:rsidP="000661D2" w:rsidRDefault="001036BF" w14:paraId="26FBEC68" w14:textId="5EF7F4B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rsidR="00C26FD3" w:rsidP="000661D2" w:rsidRDefault="00C26FD3" w14:paraId="69740059" w14:textId="223E3771">
      <w:pPr>
        <w:spacing w:line="360" w:lineRule="auto"/>
        <w:ind w:right="-93"/>
        <w:jc w:val="both"/>
        <w:rPr>
          <w:rFonts w:ascii="Palatino Linotype" w:hAnsi="Palatino Linotype" w:eastAsia="Calibri" w:cs="Tahoma"/>
          <w:bCs/>
          <w:sz w:val="22"/>
          <w:szCs w:val="22"/>
          <w:lang w:eastAsia="en-US"/>
        </w:rPr>
      </w:pPr>
    </w:p>
    <w:p w:rsidR="00C26FD3" w:rsidP="00C26FD3" w:rsidRDefault="00C26FD3" w14:paraId="37BAFAD1" w14:textId="4008BDEC">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No se omite mencionar que también se dará vista a la Dirección General Jurídica y de Verificación a efecto de que lleve a cabo la revisión del Portal Ipomex, en virtud de que parte de la información solicitado corresponde a las obligaciones de transparencia, tales como los montos que corresponden a aguinaldo, prima vacacional, área de adscripción y funciones.</w:t>
      </w:r>
    </w:p>
    <w:p w:rsidR="00630438" w:rsidP="000661D2" w:rsidRDefault="00630438" w14:paraId="29A91E36" w14:textId="77777777">
      <w:pPr>
        <w:tabs>
          <w:tab w:val="left" w:pos="4962"/>
        </w:tabs>
        <w:spacing w:line="360" w:lineRule="auto"/>
        <w:jc w:val="both"/>
        <w:rPr>
          <w:rFonts w:ascii="Palatino Linotype" w:hAnsi="Palatino Linotype" w:eastAsia="Calibri" w:cs="Tahoma"/>
          <w:sz w:val="22"/>
          <w:szCs w:val="22"/>
        </w:rPr>
      </w:pPr>
    </w:p>
    <w:p w:rsidR="00630438" w:rsidP="000661D2" w:rsidRDefault="001036BF" w14:paraId="57F8BB9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antes expuesto y fundado. </w:t>
      </w:r>
    </w:p>
    <w:p w:rsidR="00630438" w:rsidP="000661D2" w:rsidRDefault="00630438" w14:paraId="7C412548" w14:textId="12A41745">
      <w:pPr>
        <w:spacing w:line="360" w:lineRule="auto"/>
        <w:jc w:val="center"/>
        <w:rPr>
          <w:rFonts w:ascii="Palatino Linotype" w:hAnsi="Palatino Linotype" w:cs="Tahoma"/>
          <w:b/>
          <w:bCs/>
          <w:sz w:val="22"/>
          <w:szCs w:val="22"/>
        </w:rPr>
      </w:pPr>
    </w:p>
    <w:p w:rsidR="00630438" w:rsidP="000661D2" w:rsidRDefault="001036BF" w14:paraId="6A403968" w14:textId="0CB8BAF5">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r w:rsidR="006F5A17">
        <w:rPr>
          <w:rFonts w:ascii="Palatino Linotype" w:hAnsi="Palatino Linotype" w:cs="Tahoma"/>
          <w:b/>
          <w:bCs/>
          <w:sz w:val="22"/>
          <w:szCs w:val="22"/>
        </w:rPr>
        <w:t>:</w:t>
      </w:r>
      <w:r>
        <w:rPr>
          <w:rFonts w:ascii="Palatino Linotype" w:hAnsi="Palatino Linotype" w:cs="Tahoma"/>
          <w:b/>
          <w:bCs/>
          <w:sz w:val="22"/>
          <w:szCs w:val="22"/>
        </w:rPr>
        <w:t xml:space="preserve"> </w:t>
      </w:r>
    </w:p>
    <w:p w:rsidR="00630438" w:rsidP="000661D2" w:rsidRDefault="00630438" w14:paraId="3CE74D88" w14:textId="77777777">
      <w:pPr>
        <w:spacing w:line="360" w:lineRule="auto"/>
        <w:ind w:right="113"/>
        <w:jc w:val="both"/>
        <w:rPr>
          <w:rFonts w:ascii="Palatino Linotype" w:hAnsi="Palatino Linotype" w:cs="Arial"/>
          <w:b/>
          <w:sz w:val="22"/>
          <w:szCs w:val="22"/>
        </w:rPr>
      </w:pPr>
    </w:p>
    <w:p w:rsidR="00630438" w:rsidP="000661D2" w:rsidRDefault="001036BF" w14:paraId="109632D3" w14:textId="0E1C6718">
      <w:pPr>
        <w:shd w:val="clear" w:color="auto" w:fill="FFFFFF" w:themeFill="background1"/>
        <w:spacing w:line="360" w:lineRule="auto"/>
        <w:jc w:val="both"/>
        <w:rPr>
          <w:rFonts w:ascii="Palatino Linotype" w:hAnsi="Palatino Linotype" w:eastAsia="Calibri" w:cs="Tahoma"/>
          <w:bCs/>
          <w:sz w:val="22"/>
          <w:szCs w:val="22"/>
          <w:lang w:eastAsia="en-US"/>
        </w:rPr>
      </w:pPr>
      <w:r>
        <w:rPr>
          <w:rFonts w:ascii="Palatino Linotype" w:hAnsi="Palatino Linotype" w:cs="Tahoma"/>
          <w:b/>
          <w:bCs/>
          <w:sz w:val="22"/>
          <w:szCs w:val="22"/>
        </w:rPr>
        <w:t xml:space="preserve">PRIMERO. </w:t>
      </w:r>
      <w:r>
        <w:rPr>
          <w:rFonts w:ascii="Palatino Linotype" w:hAnsi="Palatino Linotype" w:eastAsia="Calibri" w:cs="Tahoma"/>
          <w:bCs/>
          <w:sz w:val="22"/>
          <w:szCs w:val="22"/>
          <w:lang w:eastAsia="en-US"/>
        </w:rPr>
        <w:t xml:space="preserve">Resultan </w:t>
      </w:r>
      <w:r>
        <w:rPr>
          <w:rFonts w:ascii="Palatino Linotype" w:hAnsi="Palatino Linotype" w:eastAsia="Calibri" w:cs="Tahoma"/>
          <w:b/>
          <w:bCs/>
          <w:sz w:val="22"/>
          <w:szCs w:val="22"/>
          <w:lang w:eastAsia="en-US"/>
        </w:rPr>
        <w:t>FUNDADAS</w:t>
      </w:r>
      <w:r>
        <w:rPr>
          <w:rFonts w:ascii="Palatino Linotype" w:hAnsi="Palatino Linotype" w:eastAsia="Calibri" w:cs="Tahoma"/>
          <w:bCs/>
          <w:sz w:val="22"/>
          <w:szCs w:val="22"/>
          <w:lang w:eastAsia="en-US"/>
        </w:rPr>
        <w:t xml:space="preserve"> las razones o motivos de inconformidad hechos valer por </w:t>
      </w:r>
      <w:r w:rsidR="00335873">
        <w:rPr>
          <w:rFonts w:ascii="Palatino Linotype" w:hAnsi="Palatino Linotype" w:eastAsia="Calibri" w:cs="Tahoma"/>
          <w:bCs/>
          <w:sz w:val="22"/>
          <w:szCs w:val="22"/>
          <w:lang w:eastAsia="en-US"/>
        </w:rPr>
        <w:t>el</w:t>
      </w:r>
      <w:r>
        <w:rPr>
          <w:rFonts w:ascii="Palatino Linotype" w:hAnsi="Palatino Linotype" w:eastAsia="Calibri" w:cs="Tahoma"/>
          <w:bCs/>
          <w:sz w:val="22"/>
          <w:szCs w:val="22"/>
          <w:lang w:eastAsia="en-US"/>
        </w:rPr>
        <w:t xml:space="preserve"> Recurrente en </w:t>
      </w:r>
      <w:r w:rsidR="000D686E">
        <w:rPr>
          <w:rFonts w:ascii="Palatino Linotype" w:hAnsi="Palatino Linotype" w:eastAsia="Calibri" w:cs="Tahoma"/>
          <w:bCs/>
          <w:sz w:val="22"/>
          <w:szCs w:val="22"/>
          <w:lang w:eastAsia="en-US"/>
        </w:rPr>
        <w:t xml:space="preserve">el </w:t>
      </w:r>
      <w:r>
        <w:rPr>
          <w:rFonts w:ascii="Palatino Linotype" w:hAnsi="Palatino Linotype" w:eastAsia="Calibri" w:cs="Tahoma"/>
          <w:bCs/>
          <w:sz w:val="22"/>
          <w:szCs w:val="22"/>
          <w:lang w:eastAsia="en-US"/>
        </w:rPr>
        <w:t>Recurso de Revisión</w:t>
      </w:r>
      <w:r w:rsidR="00DB6703">
        <w:rPr>
          <w:rFonts w:ascii="Palatino Linotype" w:hAnsi="Palatino Linotype" w:eastAsia="Calibri" w:cs="Tahoma"/>
          <w:bCs/>
          <w:sz w:val="22"/>
          <w:szCs w:val="22"/>
          <w:lang w:eastAsia="en-US"/>
        </w:rPr>
        <w:t xml:space="preserve"> con número</w:t>
      </w:r>
      <w:r>
        <w:rPr>
          <w:rFonts w:ascii="Palatino Linotype" w:hAnsi="Palatino Linotype" w:eastAsia="Calibri" w:cs="Tahoma"/>
          <w:bCs/>
          <w:sz w:val="22"/>
          <w:szCs w:val="22"/>
          <w:lang w:eastAsia="en-US"/>
        </w:rPr>
        <w:t xml:space="preserve"> </w:t>
      </w:r>
      <w:r w:rsidRPr="000B037D" w:rsidR="000B037D">
        <w:rPr>
          <w:rFonts w:ascii="Palatino Linotype" w:hAnsi="Palatino Linotype" w:cs="Tahoma"/>
          <w:b/>
          <w:color w:val="0D0D0D" w:themeColor="text1" w:themeTint="F2"/>
          <w:sz w:val="22"/>
          <w:szCs w:val="22"/>
        </w:rPr>
        <w:t>00946/INFOEM/IP/RR/2021</w:t>
      </w:r>
      <w:r w:rsidRPr="001344E5" w:rsidR="00DB6703">
        <w:rPr>
          <w:rFonts w:ascii="Palatino Linotype" w:hAnsi="Palatino Linotype" w:cs="Tahoma"/>
          <w:bCs/>
          <w:color w:val="0D0D0D" w:themeColor="text1" w:themeTint="F2"/>
          <w:sz w:val="22"/>
          <w:szCs w:val="22"/>
        </w:rPr>
        <w:t>,</w:t>
      </w:r>
      <w:r w:rsidR="006A2CD8">
        <w:rPr>
          <w:rFonts w:ascii="Palatino Linotype" w:hAnsi="Palatino Linotype" w:cs="Tahoma"/>
          <w:b/>
          <w:color w:val="0D0D0D" w:themeColor="text1" w:themeTint="F2"/>
          <w:sz w:val="22"/>
          <w:szCs w:val="22"/>
        </w:rPr>
        <w:t xml:space="preserve"> </w:t>
      </w:r>
      <w:r>
        <w:rPr>
          <w:rFonts w:ascii="Palatino Linotype" w:hAnsi="Palatino Linotype" w:eastAsia="Calibri" w:cs="Tahoma"/>
          <w:bCs/>
          <w:sz w:val="22"/>
          <w:szCs w:val="22"/>
          <w:lang w:eastAsia="en-US"/>
        </w:rPr>
        <w:t>en términos de</w:t>
      </w:r>
      <w:r w:rsidR="00C225D0">
        <w:rPr>
          <w:rFonts w:ascii="Palatino Linotype" w:hAnsi="Palatino Linotype" w:eastAsia="Calibri" w:cs="Tahoma"/>
          <w:bCs/>
          <w:sz w:val="22"/>
          <w:szCs w:val="22"/>
          <w:lang w:eastAsia="en-US"/>
        </w:rPr>
        <w:t xml:space="preserve"> los</w:t>
      </w:r>
      <w:r>
        <w:rPr>
          <w:rFonts w:ascii="Palatino Linotype" w:hAnsi="Palatino Linotype" w:eastAsia="Calibri" w:cs="Tahoma"/>
          <w:bCs/>
          <w:sz w:val="22"/>
          <w:szCs w:val="22"/>
          <w:lang w:eastAsia="en-US"/>
        </w:rPr>
        <w:t xml:space="preserve"> considerando</w:t>
      </w:r>
      <w:r w:rsidR="00C225D0">
        <w:rPr>
          <w:rFonts w:ascii="Palatino Linotype" w:hAnsi="Palatino Linotype" w:eastAsia="Calibri" w:cs="Tahoma"/>
          <w:bCs/>
          <w:sz w:val="22"/>
          <w:szCs w:val="22"/>
          <w:lang w:eastAsia="en-US"/>
        </w:rPr>
        <w:t>s</w:t>
      </w:r>
      <w:r>
        <w:rPr>
          <w:rFonts w:ascii="Palatino Linotype" w:hAnsi="Palatino Linotype" w:eastAsia="Calibri" w:cs="Tahoma"/>
          <w:bCs/>
          <w:sz w:val="22"/>
          <w:szCs w:val="22"/>
          <w:lang w:eastAsia="en-US"/>
        </w:rPr>
        <w:t xml:space="preserve"> </w:t>
      </w:r>
      <w:r>
        <w:rPr>
          <w:rFonts w:ascii="Palatino Linotype" w:hAnsi="Palatino Linotype" w:eastAsia="Calibri" w:cs="Tahoma"/>
          <w:b/>
          <w:bCs/>
          <w:sz w:val="22"/>
          <w:szCs w:val="22"/>
          <w:lang w:eastAsia="en-US"/>
        </w:rPr>
        <w:t xml:space="preserve">QUINTO </w:t>
      </w:r>
      <w:r w:rsidRPr="001344E5" w:rsidR="00DB6703">
        <w:rPr>
          <w:rFonts w:ascii="Palatino Linotype" w:hAnsi="Palatino Linotype" w:eastAsia="Calibri" w:cs="Tahoma"/>
          <w:sz w:val="22"/>
          <w:szCs w:val="22"/>
          <w:lang w:eastAsia="en-US"/>
        </w:rPr>
        <w:t>y</w:t>
      </w:r>
      <w:r w:rsidR="00DB6703">
        <w:rPr>
          <w:rFonts w:ascii="Palatino Linotype" w:hAnsi="Palatino Linotype" w:eastAsia="Calibri" w:cs="Tahoma"/>
          <w:b/>
          <w:bCs/>
          <w:sz w:val="22"/>
          <w:szCs w:val="22"/>
          <w:lang w:eastAsia="en-US"/>
        </w:rPr>
        <w:t xml:space="preserve"> SEXTO </w:t>
      </w:r>
      <w:r>
        <w:rPr>
          <w:rFonts w:ascii="Palatino Linotype" w:hAnsi="Palatino Linotype" w:eastAsia="Calibri" w:cs="Tahoma"/>
          <w:bCs/>
          <w:sz w:val="22"/>
          <w:szCs w:val="22"/>
          <w:lang w:eastAsia="en-US"/>
        </w:rPr>
        <w:t>de la presente Resolución.</w:t>
      </w:r>
    </w:p>
    <w:p w:rsidR="00630438" w:rsidP="000661D2" w:rsidRDefault="00630438" w14:paraId="6D288903" w14:textId="77777777">
      <w:pPr>
        <w:spacing w:line="360" w:lineRule="auto"/>
        <w:jc w:val="both"/>
        <w:rPr>
          <w:rFonts w:ascii="Palatino Linotype" w:hAnsi="Palatino Linotype" w:cs="Tahoma"/>
          <w:b/>
          <w:bCs/>
          <w:sz w:val="22"/>
          <w:szCs w:val="22"/>
        </w:rPr>
      </w:pPr>
    </w:p>
    <w:p w:rsidR="00630438" w:rsidP="000661D2" w:rsidRDefault="001036BF" w14:paraId="471D396A" w14:textId="1816F84C">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
          <w:bCs/>
          <w:sz w:val="22"/>
          <w:szCs w:val="22"/>
          <w:lang w:eastAsia="en-US"/>
        </w:rPr>
        <w:t>SEGUNDO.</w:t>
      </w:r>
      <w:r>
        <w:rPr>
          <w:rFonts w:ascii="Palatino Linotype" w:hAnsi="Palatino Linotype" w:eastAsia="Calibri" w:cs="Tahoma"/>
          <w:sz w:val="22"/>
          <w:szCs w:val="22"/>
          <w:lang w:eastAsia="es-MX"/>
        </w:rPr>
        <w:t xml:space="preserve"> Se </w:t>
      </w:r>
      <w:r>
        <w:rPr>
          <w:rFonts w:ascii="Palatino Linotype" w:hAnsi="Palatino Linotype" w:eastAsia="Calibri" w:cs="Tahoma"/>
          <w:b/>
          <w:sz w:val="22"/>
          <w:szCs w:val="22"/>
          <w:lang w:eastAsia="es-MX"/>
        </w:rPr>
        <w:t xml:space="preserve">ORDENA </w:t>
      </w:r>
      <w:r>
        <w:rPr>
          <w:rFonts w:ascii="Palatino Linotype" w:hAnsi="Palatino Linotype" w:eastAsia="Calibri" w:cs="Tahoma"/>
          <w:sz w:val="22"/>
          <w:szCs w:val="22"/>
          <w:lang w:eastAsia="es-MX"/>
        </w:rPr>
        <w:t xml:space="preserve">al Sujeto Obligado, </w:t>
      </w:r>
      <w:r w:rsidRPr="00912331" w:rsidR="00DB6703">
        <w:rPr>
          <w:rFonts w:ascii="Palatino Linotype" w:hAnsi="Palatino Linotype" w:eastAsia="Calibri" w:cs="Tahoma"/>
          <w:bCs/>
          <w:sz w:val="22"/>
          <w:szCs w:val="22"/>
          <w:lang w:eastAsia="en-US"/>
        </w:rPr>
        <w:t>a efecto de que</w:t>
      </w:r>
      <w:r w:rsidR="00DB6703">
        <w:rPr>
          <w:rFonts w:ascii="Palatino Linotype" w:hAnsi="Palatino Linotype" w:eastAsia="Calibri" w:cs="Tahoma"/>
          <w:bCs/>
          <w:sz w:val="22"/>
          <w:szCs w:val="22"/>
          <w:lang w:eastAsia="en-US"/>
        </w:rPr>
        <w:t xml:space="preserve"> dé trámite a la </w:t>
      </w:r>
      <w:r>
        <w:rPr>
          <w:rFonts w:ascii="Palatino Linotype" w:hAnsi="Palatino Linotype" w:cs="Tahoma"/>
          <w:sz w:val="22"/>
        </w:rPr>
        <w:t xml:space="preserve">solicitud de acceso </w:t>
      </w:r>
      <w:r w:rsidRPr="001344E5">
        <w:rPr>
          <w:rFonts w:ascii="Palatino Linotype" w:hAnsi="Palatino Linotype" w:cs="Tahoma"/>
          <w:sz w:val="22"/>
        </w:rPr>
        <w:t xml:space="preserve">a la información </w:t>
      </w:r>
      <w:r w:rsidRPr="000B037D" w:rsidR="000B037D">
        <w:rPr>
          <w:rFonts w:ascii="Palatino Linotype" w:hAnsi="Palatino Linotype" w:cs="Tahoma"/>
          <w:sz w:val="22"/>
        </w:rPr>
        <w:t xml:space="preserve">00006/ZUMPAHUA/IP/2021 </w:t>
      </w:r>
      <w:r w:rsidRPr="001344E5" w:rsidR="00DB6703">
        <w:rPr>
          <w:rFonts w:ascii="Palatino Linotype" w:hAnsi="Palatino Linotype" w:cs="Tahoma"/>
          <w:sz w:val="22"/>
        </w:rPr>
        <w:t>y</w:t>
      </w:r>
      <w:r w:rsidR="00DB6703">
        <w:rPr>
          <w:rFonts w:ascii="Palatino Linotype" w:hAnsi="Palatino Linotype" w:cs="Tahoma"/>
          <w:b/>
          <w:sz w:val="22"/>
        </w:rPr>
        <w:t>,</w:t>
      </w:r>
      <w:r>
        <w:rPr>
          <w:rFonts w:ascii="Palatino Linotype" w:hAnsi="Palatino Linotype" w:cs="Tahoma"/>
          <w:b/>
          <w:sz w:val="22"/>
        </w:rPr>
        <w:t xml:space="preserve"> </w:t>
      </w:r>
      <w:r>
        <w:rPr>
          <w:rFonts w:ascii="Palatino Linotype" w:hAnsi="Palatino Linotype" w:cs="Tahoma"/>
          <w:sz w:val="22"/>
        </w:rPr>
        <w:t xml:space="preserve">a través del </w:t>
      </w:r>
      <w:r>
        <w:rPr>
          <w:rFonts w:ascii="Palatino Linotype" w:hAnsi="Palatino Linotype" w:cs="Tahoma"/>
          <w:sz w:val="22"/>
          <w:lang w:val="es-ES"/>
        </w:rPr>
        <w:t>Sistema de Acceso a la Información Mexiquense (SAIMEX)</w:t>
      </w:r>
      <w:r w:rsidR="006F5A17">
        <w:rPr>
          <w:rFonts w:ascii="Palatino Linotype" w:hAnsi="Palatino Linotype" w:cs="Tahoma"/>
          <w:sz w:val="22"/>
          <w:lang w:val="es-ES"/>
        </w:rPr>
        <w:t>,</w:t>
      </w:r>
      <w:r>
        <w:rPr>
          <w:rFonts w:ascii="Palatino Linotype" w:hAnsi="Palatino Linotype" w:cs="Tahoma"/>
          <w:sz w:val="22"/>
          <w:lang w:val="es-ES"/>
        </w:rPr>
        <w:t xml:space="preserve"> dé la respuesta que conforme a derecho corresponda.</w:t>
      </w:r>
    </w:p>
    <w:p w:rsidR="00630438" w:rsidP="000661D2" w:rsidRDefault="00630438" w14:paraId="47308521" w14:textId="77777777">
      <w:pPr>
        <w:tabs>
          <w:tab w:val="left" w:pos="4962"/>
        </w:tabs>
        <w:spacing w:line="360" w:lineRule="auto"/>
        <w:jc w:val="both"/>
        <w:rPr>
          <w:rFonts w:ascii="Palatino Linotype" w:hAnsi="Palatino Linotype" w:eastAsia="Calibri" w:cs="Tahoma"/>
          <w:bCs/>
          <w:sz w:val="22"/>
          <w:szCs w:val="22"/>
          <w:lang w:eastAsia="en-US"/>
        </w:rPr>
      </w:pPr>
    </w:p>
    <w:p w:rsidRPr="001344E5" w:rsidR="001344E5" w:rsidP="001344E5" w:rsidRDefault="00813257" w14:paraId="3A60B037" w14:textId="491253ED">
      <w:pPr>
        <w:spacing w:line="360" w:lineRule="auto"/>
        <w:jc w:val="both"/>
        <w:rPr>
          <w:rFonts w:ascii="Palatino Linotype" w:hAnsi="Palatino Linotype" w:eastAsia="Calibri" w:cs="Tahoma"/>
          <w:bCs/>
          <w:iCs/>
          <w:sz w:val="22"/>
          <w:szCs w:val="22"/>
        </w:rPr>
      </w:pPr>
      <w:r>
        <w:rPr>
          <w:rFonts w:ascii="Palatino Linotype" w:hAnsi="Palatino Linotype" w:eastAsia="Calibri" w:cs="Tahoma"/>
          <w:b/>
          <w:bCs/>
          <w:iCs/>
          <w:sz w:val="22"/>
          <w:szCs w:val="22"/>
          <w:lang w:val="es-ES"/>
        </w:rPr>
        <w:lastRenderedPageBreak/>
        <w:t>TERCERO</w:t>
      </w:r>
      <w:r w:rsidR="001036BF">
        <w:rPr>
          <w:rFonts w:ascii="Palatino Linotype" w:hAnsi="Palatino Linotype" w:eastAsia="Calibri" w:cs="Tahoma"/>
          <w:b/>
          <w:bCs/>
          <w:sz w:val="22"/>
          <w:szCs w:val="22"/>
          <w:lang w:eastAsia="en-US"/>
        </w:rPr>
        <w:t xml:space="preserve">. </w:t>
      </w:r>
      <w:r w:rsidRPr="001344E5" w:rsidR="001344E5">
        <w:rPr>
          <w:rFonts w:ascii="Palatino Linotype" w:hAnsi="Palatino Linotype" w:eastAsia="Calibri"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00CB2E61" w:rsidP="000661D2" w:rsidRDefault="00CB2E61" w14:paraId="2FDD57D5" w14:textId="77777777">
      <w:pPr>
        <w:spacing w:line="360" w:lineRule="auto"/>
        <w:jc w:val="both"/>
        <w:rPr>
          <w:rFonts w:ascii="Palatino Linotype" w:hAnsi="Palatino Linotype" w:eastAsia="Calibri" w:cs="Tahoma"/>
          <w:b/>
          <w:sz w:val="22"/>
          <w:szCs w:val="22"/>
          <w:lang w:eastAsia="es-MX"/>
        </w:rPr>
      </w:pPr>
    </w:p>
    <w:p w:rsidR="00630438" w:rsidP="000661D2" w:rsidRDefault="00DB6703" w14:paraId="2B7012DD" w14:textId="7F46DB8E">
      <w:pPr>
        <w:spacing w:line="360" w:lineRule="auto"/>
        <w:jc w:val="both"/>
        <w:rPr>
          <w:rFonts w:ascii="Palatino Linotype" w:hAnsi="Palatino Linotype" w:cs="Tahoma"/>
          <w:i/>
          <w:sz w:val="22"/>
          <w:szCs w:val="22"/>
        </w:rPr>
      </w:pPr>
      <w:r>
        <w:rPr>
          <w:rFonts w:ascii="Palatino Linotype" w:hAnsi="Palatino Linotype" w:eastAsia="Calibri" w:cs="Tahoma"/>
          <w:b/>
          <w:sz w:val="22"/>
          <w:szCs w:val="22"/>
          <w:lang w:eastAsia="es-MX"/>
        </w:rPr>
        <w:t>CUARTO</w:t>
      </w:r>
      <w:r>
        <w:rPr>
          <w:rFonts w:ascii="Palatino Linotype" w:hAnsi="Palatino Linotype" w:eastAsia="Calibri" w:cs="Tahoma"/>
          <w:b/>
          <w:bCs/>
          <w:sz w:val="22"/>
          <w:szCs w:val="22"/>
          <w:lang w:eastAsia="en-US"/>
        </w:rPr>
        <w:t xml:space="preserve">. </w:t>
      </w:r>
      <w:r w:rsidR="001036BF">
        <w:rPr>
          <w:rFonts w:ascii="Palatino Linotype" w:hAnsi="Palatino Linotype" w:cs="Tahoma"/>
          <w:b/>
          <w:sz w:val="22"/>
          <w:szCs w:val="22"/>
        </w:rPr>
        <w:t xml:space="preserve">NOTIFÍQUESE </w:t>
      </w:r>
      <w:r w:rsidR="001036B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w:t>
      </w:r>
      <w:r w:rsidRPr="00735F6C" w:rsidR="001036BF">
        <w:rPr>
          <w:rFonts w:ascii="Palatino Linotype" w:hAnsi="Palatino Linotype" w:cs="Tahoma"/>
          <w:sz w:val="22"/>
          <w:szCs w:val="22"/>
        </w:rPr>
        <w:t xml:space="preserve">dentro del plazo de </w:t>
      </w:r>
      <w:r w:rsidRPr="00735F6C" w:rsidR="00EB48A0">
        <w:rPr>
          <w:rFonts w:ascii="Palatino Linotype" w:hAnsi="Palatino Linotype" w:cs="Tahoma"/>
          <w:sz w:val="22"/>
          <w:szCs w:val="22"/>
        </w:rPr>
        <w:t>diez</w:t>
      </w:r>
      <w:r w:rsidRPr="00735F6C">
        <w:rPr>
          <w:rFonts w:ascii="Palatino Linotype" w:hAnsi="Palatino Linotype" w:cs="Tahoma"/>
          <w:sz w:val="22"/>
          <w:szCs w:val="22"/>
        </w:rPr>
        <w:t xml:space="preserve"> </w:t>
      </w:r>
      <w:r w:rsidRPr="00735F6C" w:rsidR="001036BF">
        <w:rPr>
          <w:rFonts w:ascii="Palatino Linotype" w:hAnsi="Palatino Linotype" w:cs="Tahoma"/>
          <w:sz w:val="22"/>
          <w:szCs w:val="22"/>
        </w:rPr>
        <w:t>días hábiles, e informe</w:t>
      </w:r>
      <w:r w:rsidR="001036BF">
        <w:rPr>
          <w:rFonts w:ascii="Palatino Linotype" w:hAnsi="Palatino Linotype" w:cs="Tahoma"/>
          <w:sz w:val="22"/>
          <w:szCs w:val="22"/>
        </w:rPr>
        <w:t xml:space="preserve"> a este Instituto en un plazo de tres días hábiles siguientes sobre el cumplimiento dado a la presente.</w:t>
      </w:r>
    </w:p>
    <w:p w:rsidR="00CB2E61" w:rsidP="000661D2" w:rsidRDefault="00CB2E61" w14:paraId="7DDA55AB" w14:textId="77777777">
      <w:pPr>
        <w:shd w:val="clear" w:color="auto" w:fill="FFFFFF" w:themeFill="background1"/>
        <w:spacing w:line="360" w:lineRule="auto"/>
        <w:jc w:val="both"/>
        <w:rPr>
          <w:rFonts w:ascii="Palatino Linotype" w:hAnsi="Palatino Linotype" w:eastAsia="Calibri" w:cs="Tahoma"/>
          <w:sz w:val="22"/>
          <w:szCs w:val="22"/>
          <w:lang w:eastAsia="es-MX"/>
        </w:rPr>
      </w:pPr>
    </w:p>
    <w:p w:rsidR="00630438" w:rsidP="00E82576" w:rsidRDefault="00DB6703" w14:paraId="11BAAFDF" w14:textId="2791778D">
      <w:pPr>
        <w:spacing w:line="360" w:lineRule="auto"/>
        <w:ind w:right="-93"/>
        <w:jc w:val="both"/>
        <w:rPr>
          <w:rFonts w:ascii="Palatino Linotype" w:hAnsi="Palatino Linotype" w:cs="Tahoma"/>
          <w:sz w:val="22"/>
          <w:szCs w:val="22"/>
        </w:rPr>
      </w:pPr>
      <w:r w:rsidRPr="00E82576">
        <w:rPr>
          <w:rFonts w:ascii="Palatino Linotype" w:hAnsi="Palatino Linotype" w:cs="Tahoma"/>
          <w:b/>
          <w:bCs/>
          <w:sz w:val="22"/>
          <w:szCs w:val="22"/>
        </w:rPr>
        <w:t>QUINTO.</w:t>
      </w:r>
      <w:r w:rsidRPr="00E82576" w:rsidR="00FC20EF">
        <w:rPr>
          <w:rFonts w:ascii="Palatino Linotype" w:hAnsi="Palatino Linotype" w:cs="Tahoma"/>
          <w:b/>
          <w:bCs/>
          <w:sz w:val="22"/>
          <w:szCs w:val="22"/>
        </w:rPr>
        <w:t xml:space="preserve"> </w:t>
      </w:r>
      <w:r w:rsidRPr="00E82576" w:rsidR="001036BF">
        <w:rPr>
          <w:rFonts w:ascii="Palatino Linotype" w:hAnsi="Palatino Linotype" w:cs="Tahoma"/>
          <w:b/>
          <w:bCs/>
          <w:sz w:val="22"/>
          <w:szCs w:val="22"/>
        </w:rPr>
        <w:t xml:space="preserve">NOTIFÍQUESE </w:t>
      </w:r>
      <w:r w:rsidR="001036BF">
        <w:rPr>
          <w:rFonts w:ascii="Palatino Linotype" w:hAnsi="Palatino Linotype" w:cs="Tahoma"/>
          <w:sz w:val="22"/>
          <w:szCs w:val="22"/>
        </w:rPr>
        <w:t>a</w:t>
      </w:r>
      <w:r w:rsidR="006F5A17">
        <w:rPr>
          <w:rFonts w:ascii="Palatino Linotype" w:hAnsi="Palatino Linotype" w:cs="Tahoma"/>
          <w:sz w:val="22"/>
          <w:szCs w:val="22"/>
        </w:rPr>
        <w:t xml:space="preserve"> </w:t>
      </w:r>
      <w:r w:rsidR="00335873">
        <w:rPr>
          <w:rFonts w:ascii="Palatino Linotype" w:hAnsi="Palatino Linotype" w:cs="Tahoma"/>
          <w:sz w:val="22"/>
          <w:szCs w:val="22"/>
        </w:rPr>
        <w:t>el</w:t>
      </w:r>
      <w:r w:rsidR="001036B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82576" w:rsidR="00630438" w:rsidP="00E82576" w:rsidRDefault="00630438" w14:paraId="41F9C0C6" w14:textId="77777777">
      <w:pPr>
        <w:spacing w:line="360" w:lineRule="auto"/>
        <w:ind w:right="-93"/>
        <w:jc w:val="both"/>
        <w:rPr>
          <w:rFonts w:ascii="Palatino Linotype" w:hAnsi="Palatino Linotype" w:cs="Tahoma"/>
          <w:sz w:val="22"/>
          <w:szCs w:val="22"/>
        </w:rPr>
      </w:pPr>
    </w:p>
    <w:p w:rsidR="001344E5" w:rsidP="001344E5" w:rsidRDefault="001036BF" w14:paraId="5919B8BB" w14:textId="77777777">
      <w:pPr>
        <w:spacing w:line="360" w:lineRule="auto"/>
        <w:ind w:right="-93"/>
        <w:jc w:val="both"/>
        <w:rPr>
          <w:rFonts w:ascii="Palatino Linotype" w:hAnsi="Palatino Linotype"/>
          <w:color w:val="000000" w:themeColor="text1"/>
          <w:sz w:val="22"/>
          <w:szCs w:val="22"/>
          <w:shd w:val="clear" w:color="auto" w:fill="FFFFFF"/>
        </w:rPr>
      </w:pPr>
      <w:r w:rsidRPr="00E82576">
        <w:rPr>
          <w:rFonts w:ascii="Palatino Linotype" w:hAnsi="Palatino Linotype" w:cs="Tahoma"/>
          <w:b/>
          <w:bCs/>
          <w:sz w:val="22"/>
          <w:szCs w:val="22"/>
        </w:rPr>
        <w:t>SEXTO.</w:t>
      </w:r>
      <w:r w:rsidRPr="00E82576">
        <w:rPr>
          <w:rFonts w:ascii="Palatino Linotype" w:hAnsi="Palatino Linotype" w:cs="Tahoma"/>
          <w:sz w:val="22"/>
          <w:szCs w:val="22"/>
        </w:rPr>
        <w:t xml:space="preserve"> </w:t>
      </w:r>
      <w:r w:rsidRPr="00E82576" w:rsidR="001344E5">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630438" w:rsidP="000661D2" w:rsidRDefault="00630438" w14:paraId="61E32006" w14:textId="77777777">
      <w:pPr>
        <w:spacing w:line="360" w:lineRule="auto"/>
        <w:jc w:val="both"/>
        <w:rPr>
          <w:rFonts w:ascii="Palatino Linotype" w:hAnsi="Palatino Linotype" w:eastAsia="Calibri" w:cs="Tahoma"/>
          <w:bCs/>
          <w:sz w:val="22"/>
          <w:szCs w:val="22"/>
          <w:lang w:eastAsia="en-US"/>
        </w:rPr>
      </w:pPr>
    </w:p>
    <w:p w:rsidR="00222907" w:rsidP="00AF0602" w:rsidRDefault="00222907" w14:paraId="63E7ECD5" w14:textId="4D4E76F8">
      <w:pPr>
        <w:spacing w:line="360" w:lineRule="auto"/>
        <w:ind w:right="-93"/>
        <w:jc w:val="both"/>
        <w:rPr>
          <w:rFonts w:ascii="Palatino Linotype" w:hAnsi="Palatino Linotype" w:eastAsia="Calibri" w:cs="Tahoma"/>
          <w:bCs/>
          <w:sz w:val="22"/>
          <w:szCs w:val="22"/>
          <w:lang w:eastAsia="en-US"/>
        </w:rPr>
      </w:pPr>
      <w:r>
        <w:rPr>
          <w:rFonts w:ascii="Palatino Linotype" w:hAnsi="Palatino Linotype" w:cs="Tahoma"/>
          <w:b/>
          <w:color w:val="000000" w:themeColor="text1"/>
          <w:sz w:val="22"/>
          <w:szCs w:val="22"/>
        </w:rPr>
        <w:t>SÉPTIMO</w:t>
      </w:r>
      <w:r w:rsidRPr="003319FF">
        <w:rPr>
          <w:rFonts w:ascii="Palatino Linotype" w:hAnsi="Palatino Linotype" w:cs="Tahoma"/>
          <w:b/>
          <w:color w:val="000000" w:themeColor="text1"/>
          <w:sz w:val="22"/>
          <w:szCs w:val="22"/>
        </w:rPr>
        <w:t xml:space="preserve">. </w:t>
      </w:r>
      <w:r w:rsidRPr="00AF0602" w:rsidR="00AF0602">
        <w:rPr>
          <w:rFonts w:ascii="Palatino Linotype" w:hAnsi="Palatino Linotype" w:eastAsia="Calibri" w:cs="Tahoma"/>
          <w:bCs/>
          <w:sz w:val="22"/>
          <w:szCs w:val="22"/>
          <w:lang w:eastAsia="en-US"/>
        </w:rPr>
        <w:t xml:space="preserve">Con fundamento en lo dispuesto en los artículos 190 de la Ley de Transparencia y Acceso a la Información Pública del Estado de México y Municipios y 23, fracciones XII y XIV del Reglamento Interior del Instituto de Transparencia, Acceso a la Información Pública y </w:t>
      </w:r>
      <w:r w:rsidRPr="00AF0602" w:rsidR="00AF0602">
        <w:rPr>
          <w:rFonts w:ascii="Palatino Linotype" w:hAnsi="Palatino Linotype" w:eastAsia="Calibri" w:cs="Tahoma"/>
          <w:bCs/>
          <w:sz w:val="22"/>
          <w:szCs w:val="22"/>
          <w:lang w:eastAsia="en-US"/>
        </w:rPr>
        <w:lastRenderedPageBreak/>
        <w:t xml:space="preserve">Protección de Datos Personales del Estado de México y Municipios, gírese oficio al Contralor Interno y Titular del Órgano de Control y Vigilancia y a la Dirección General Jurídica y de Verificación de este Instituto con la finalidad de que actúe en razón de su competencia, en términos de lo dispuesto en el Considerando </w:t>
      </w:r>
      <w:r w:rsidRPr="00A904C4" w:rsidR="00AF0602">
        <w:rPr>
          <w:rFonts w:ascii="Palatino Linotype" w:hAnsi="Palatino Linotype" w:eastAsia="Calibri" w:cs="Tahoma"/>
          <w:b/>
          <w:sz w:val="22"/>
          <w:szCs w:val="22"/>
          <w:lang w:eastAsia="en-US"/>
        </w:rPr>
        <w:t>SÉPTIMO</w:t>
      </w:r>
      <w:r w:rsidRPr="00AF0602" w:rsidR="00AF0602">
        <w:rPr>
          <w:rFonts w:ascii="Palatino Linotype" w:hAnsi="Palatino Linotype" w:eastAsia="Calibri" w:cs="Tahoma"/>
          <w:bCs/>
          <w:sz w:val="22"/>
          <w:szCs w:val="22"/>
          <w:lang w:eastAsia="en-US"/>
        </w:rPr>
        <w:t xml:space="preserve"> de la presente Resolución.</w:t>
      </w:r>
    </w:p>
    <w:p w:rsidR="00AF0602" w:rsidP="00AF0602" w:rsidRDefault="00AF0602" w14:paraId="5636DD36" w14:textId="77777777">
      <w:pPr>
        <w:spacing w:line="360" w:lineRule="auto"/>
        <w:ind w:right="-93"/>
        <w:jc w:val="both"/>
        <w:rPr>
          <w:rFonts w:ascii="Palatino Linotype" w:hAnsi="Palatino Linotype" w:eastAsia="Calibri" w:cs="Tahoma"/>
          <w:bCs/>
          <w:sz w:val="22"/>
          <w:szCs w:val="22"/>
          <w:lang w:eastAsia="en-US"/>
        </w:rPr>
      </w:pPr>
    </w:p>
    <w:p w:rsidR="00630438" w:rsidP="000661D2" w:rsidRDefault="001E512B" w14:paraId="537585DD" w14:textId="3CCBE42D">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LO RESUELVEN POR </w:t>
      </w:r>
      <w:r>
        <w:rPr>
          <w:rFonts w:ascii="Palatino Linotype" w:hAnsi="Palatino Linotype" w:eastAsia="Calibri" w:cs="Tahoma"/>
          <w:b/>
          <w:bCs/>
          <w:sz w:val="22"/>
          <w:szCs w:val="22"/>
          <w:lang w:eastAsia="en-US"/>
        </w:rPr>
        <w:t>MAYORÍA</w:t>
      </w:r>
      <w:r>
        <w:rPr>
          <w:rFonts w:ascii="Palatino Linotype" w:hAnsi="Palatino Linotype" w:eastAsia="Calibri" w:cs="Tahoma"/>
          <w:bCs/>
          <w:sz w:val="22"/>
          <w:szCs w:val="22"/>
          <w:lang w:eastAsia="en-US"/>
        </w:rPr>
        <w:t xml:space="preserve"> 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CON VOTO DISIDENTE Y LUIS GUSTAVO PARRA NORIEGA, EN LA DÉCIMO CUARTA </w:t>
      </w:r>
      <w:r w:rsidRPr="00A228D6">
        <w:rPr>
          <w:rFonts w:ascii="Palatino Linotype" w:hAnsi="Palatino Linotype" w:eastAsia="Calibri" w:cs="Tahoma"/>
          <w:bCs/>
          <w:sz w:val="22"/>
          <w:szCs w:val="22"/>
          <w:lang w:eastAsia="en-US"/>
        </w:rPr>
        <w:t xml:space="preserve">SESIÓN ORDINARIA, CELEBRADA EL </w:t>
      </w:r>
      <w:r>
        <w:rPr>
          <w:rFonts w:ascii="Palatino Linotype" w:hAnsi="Palatino Linotype" w:eastAsia="Calibri" w:cs="Tahoma"/>
          <w:bCs/>
          <w:sz w:val="22"/>
          <w:szCs w:val="22"/>
          <w:lang w:eastAsia="en-US"/>
        </w:rPr>
        <w:t>VEINTIOCHO DE ABRIL DE DOS MIL VEINTIUNO, ANTE EL SECRETARIO TÉCNICO DEL PLENO, ALEXIS TAPIA RAMÍREZ.</w:t>
      </w:r>
    </w:p>
    <w:p w:rsidR="007B61CB" w:rsidRDefault="007B61CB" w14:paraId="3DFC1B53" w14:textId="1AA43C01">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00630438" w:rsidP="000661D2" w:rsidRDefault="00630438" w14:paraId="299EBE0B" w14:textId="77777777">
      <w:pPr>
        <w:tabs>
          <w:tab w:val="left" w:pos="8931"/>
        </w:tabs>
        <w:spacing w:line="360" w:lineRule="auto"/>
        <w:jc w:val="both"/>
        <w:rPr>
          <w:rFonts w:ascii="Palatino Linotype" w:hAnsi="Palatino Linotype" w:eastAsia="Calibri" w:cs="Tahoma"/>
          <w:b/>
          <w:bCs/>
          <w:sz w:val="22"/>
          <w:szCs w:val="22"/>
          <w:lang w:eastAsia="en-US"/>
        </w:rPr>
      </w:pPr>
    </w:p>
    <w:sectPr w:rsidR="00630438">
      <w:headerReference w:type="even" r:id="rId10"/>
      <w:headerReference w:type="default" r:id="rId11"/>
      <w:footerReference w:type="default" r:id="rId12"/>
      <w:headerReference w:type="first" r:id="rId13"/>
      <w:footerReference w:type="first" r:id="rId14"/>
      <w:type w:val="continuous"/>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29E5" w:rsidRDefault="003929E5" w14:paraId="2227C57D" w14:textId="77777777">
      <w:r>
        <w:separator/>
      </w:r>
    </w:p>
  </w:endnote>
  <w:endnote w:type="continuationSeparator" w:id="0">
    <w:p w:rsidR="003929E5" w:rsidRDefault="003929E5" w14:paraId="4CF3C6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80448"/>
      <w:docPartObj>
        <w:docPartGallery w:val="AutoText"/>
      </w:docPartObj>
    </w:sdtPr>
    <w:sdtEndPr/>
    <w:sdtContent>
      <w:sdt>
        <w:sdtPr>
          <w:id w:val="935561987"/>
          <w:docPartObj>
            <w:docPartGallery w:val="AutoText"/>
          </w:docPartObj>
        </w:sdtPr>
        <w:sdtEndPr/>
        <w:sdtContent>
          <w:p w:rsidR="00161A0D" w:rsidRDefault="00161A0D" w14:paraId="0131FB8B" w14:textId="77777777">
            <w:pPr>
              <w:pStyle w:val="Piedepgina"/>
              <w:jc w:val="right"/>
            </w:pPr>
          </w:p>
          <w:p w:rsidR="00161A0D" w:rsidRDefault="00161A0D" w14:paraId="758BAB0E" w14:textId="2E4B5F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059B">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059B">
              <w:rPr>
                <w:b/>
                <w:bCs/>
                <w:noProof/>
              </w:rPr>
              <w:t>29</w:t>
            </w:r>
            <w:r>
              <w:rPr>
                <w:b/>
                <w:bCs/>
                <w:sz w:val="24"/>
                <w:szCs w:val="24"/>
              </w:rPr>
              <w:fldChar w:fldCharType="end"/>
            </w:r>
          </w:p>
        </w:sdtContent>
      </w:sdt>
    </w:sdtContent>
  </w:sdt>
  <w:p w:rsidR="00161A0D" w:rsidRDefault="00161A0D" w14:paraId="0A2E34B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533840"/>
      <w:docPartObj>
        <w:docPartGallery w:val="AutoText"/>
      </w:docPartObj>
    </w:sdtPr>
    <w:sdtEndPr/>
    <w:sdtContent>
      <w:sdt>
        <w:sdtPr>
          <w:id w:val="1068300638"/>
          <w:docPartObj>
            <w:docPartGallery w:val="AutoText"/>
          </w:docPartObj>
        </w:sdtPr>
        <w:sdtEndPr/>
        <w:sdtContent>
          <w:p w:rsidR="00161A0D" w:rsidRDefault="00161A0D" w14:paraId="0BBE6E02" w14:textId="12451C2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56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563D">
              <w:rPr>
                <w:b/>
                <w:bCs/>
                <w:noProof/>
              </w:rPr>
              <w:t>31</w:t>
            </w:r>
            <w:r>
              <w:rPr>
                <w:b/>
                <w:bCs/>
                <w:sz w:val="24"/>
                <w:szCs w:val="24"/>
              </w:rPr>
              <w:fldChar w:fldCharType="end"/>
            </w:r>
          </w:p>
        </w:sdtContent>
      </w:sdt>
    </w:sdtContent>
  </w:sdt>
  <w:p w:rsidR="00161A0D" w:rsidRDefault="00161A0D" w14:paraId="238F017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29E5" w:rsidRDefault="003929E5" w14:paraId="730CA8C2" w14:textId="77777777">
      <w:r>
        <w:separator/>
      </w:r>
    </w:p>
  </w:footnote>
  <w:footnote w:type="continuationSeparator" w:id="0">
    <w:p w:rsidR="003929E5" w:rsidRDefault="003929E5" w14:paraId="0A869F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8C" w:rsidRDefault="001E512B" w14:paraId="71185013" w14:textId="3DCDEAC5">
    <w:pPr>
      <w:pStyle w:val="Encabezado"/>
    </w:pPr>
    <w:r>
      <w:rPr>
        <w:noProof/>
        <w:lang w:eastAsia="es-MX"/>
      </w:rPr>
      <w:pict w14:anchorId="1FB46D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7"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0" w:type="dxa"/>
      <w:tblLayout w:type="fixed"/>
      <w:tblLook w:val="04A0" w:firstRow="1" w:lastRow="0" w:firstColumn="1" w:lastColumn="0" w:noHBand="0" w:noVBand="1"/>
    </w:tblPr>
    <w:tblGrid>
      <w:gridCol w:w="2977"/>
      <w:gridCol w:w="6733"/>
    </w:tblGrid>
    <w:tr w:rsidR="00161A0D" w:rsidTr="00274407" w14:paraId="40E455F3" w14:textId="77777777">
      <w:trPr>
        <w:trHeight w:val="1435"/>
      </w:trPr>
      <w:tc>
        <w:tcPr>
          <w:tcW w:w="2977" w:type="dxa"/>
          <w:shd w:val="clear" w:color="auto" w:fill="auto"/>
        </w:tcPr>
        <w:p w:rsidR="00161A0D" w:rsidRDefault="00161A0D" w14:paraId="706FC3C7" w14:textId="1949BC43">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6733" w:type="dxa"/>
          <w:shd w:val="clear" w:color="auto" w:fill="auto"/>
        </w:tcPr>
        <w:p w:rsidR="00161A0D" w:rsidRDefault="00161A0D" w14:paraId="0AB69D83" w14:textId="77777777"/>
        <w:tbl>
          <w:tblPr>
            <w:tblStyle w:val="Tablaconcuadrcula"/>
            <w:tblW w:w="5980"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0"/>
            <w:gridCol w:w="3540"/>
          </w:tblGrid>
          <w:tr w:rsidR="00161A0D" w:rsidTr="00E82576" w14:paraId="466B0C87" w14:textId="77777777">
            <w:trPr>
              <w:trHeight w:val="338"/>
            </w:trPr>
            <w:tc>
              <w:tcPr>
                <w:tcW w:w="2440" w:type="dxa"/>
              </w:tcPr>
              <w:p w:rsidR="00161A0D" w:rsidRDefault="00161A0D" w14:paraId="1AC55394"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540" w:type="dxa"/>
              </w:tcPr>
              <w:p w:rsidR="00161A0D" w:rsidP="00EF26B7" w:rsidRDefault="000B037D" w14:paraId="1F2415F5" w14:textId="68F8E189">
                <w:pPr>
                  <w:tabs>
                    <w:tab w:val="right" w:pos="8838"/>
                  </w:tabs>
                  <w:ind w:right="-105"/>
                  <w:jc w:val="both"/>
                  <w:rPr>
                    <w:rFonts w:ascii="Palatino Linotype" w:hAnsi="Palatino Linotype" w:eastAsia="Calibri" w:cs="Tahoma"/>
                    <w:bCs/>
                    <w:sz w:val="22"/>
                    <w:szCs w:val="22"/>
                    <w:lang w:eastAsia="en-US"/>
                  </w:rPr>
                </w:pPr>
                <w:r w:rsidRPr="000B037D">
                  <w:rPr>
                    <w:rFonts w:ascii="Palatino Linotype" w:hAnsi="Palatino Linotype" w:eastAsia="Calibri" w:cs="Tahoma"/>
                    <w:bCs/>
                    <w:sz w:val="22"/>
                    <w:szCs w:val="22"/>
                    <w:lang w:eastAsia="en-US"/>
                  </w:rPr>
                  <w:t>00946/INFOEM/IP/RR/2021</w:t>
                </w:r>
              </w:p>
            </w:tc>
          </w:tr>
          <w:tr w:rsidR="00161A0D" w:rsidTr="00E82576" w14:paraId="3FC9EFD7" w14:textId="77777777">
            <w:trPr>
              <w:trHeight w:val="283"/>
            </w:trPr>
            <w:tc>
              <w:tcPr>
                <w:tcW w:w="2440" w:type="dxa"/>
              </w:tcPr>
              <w:p w:rsidR="00161A0D" w:rsidRDefault="00161A0D" w14:paraId="13CC7D8C" w14:textId="60FC99C3">
                <w:pPr>
                  <w:tabs>
                    <w:tab w:val="right" w:pos="8838"/>
                  </w:tabs>
                  <w:ind w:right="-105"/>
                  <w:rPr>
                    <w:rFonts w:ascii="Palatino Linotype" w:hAnsi="Palatino Linotype" w:eastAsia="Calibri" w:cs="Tahoma"/>
                    <w:b/>
                    <w:sz w:val="22"/>
                    <w:szCs w:val="22"/>
                    <w:lang w:eastAsia="en-US"/>
                  </w:rPr>
                </w:pPr>
                <w:bookmarkStart w:name="_Hlk33010189" w:id="0"/>
                <w:r>
                  <w:rPr>
                    <w:rFonts w:ascii="Palatino Linotype" w:hAnsi="Palatino Linotype" w:eastAsia="Calibri" w:cs="Tahoma"/>
                    <w:b/>
                    <w:sz w:val="22"/>
                    <w:szCs w:val="22"/>
                    <w:lang w:eastAsia="en-US"/>
                  </w:rPr>
                  <w:t>Sujeto Obligado:</w:t>
                </w:r>
              </w:p>
            </w:tc>
            <w:tc>
              <w:tcPr>
                <w:tcW w:w="3540" w:type="dxa"/>
              </w:tcPr>
              <w:p w:rsidR="00161A0D" w:rsidP="00EF26B7" w:rsidRDefault="000B037D" w14:paraId="26F929EB" w14:textId="64EA2AD3">
                <w:pPr>
                  <w:tabs>
                    <w:tab w:val="left" w:pos="2834"/>
                    <w:tab w:val="right" w:pos="8838"/>
                  </w:tabs>
                  <w:ind w:left="-28" w:right="-105"/>
                  <w:jc w:val="both"/>
                  <w:rPr>
                    <w:rFonts w:ascii="Palatino Linotype" w:hAnsi="Palatino Linotype" w:eastAsia="Calibri" w:cs="Tahoma"/>
                    <w:b/>
                    <w:sz w:val="22"/>
                    <w:szCs w:val="22"/>
                    <w:lang w:eastAsia="en-US"/>
                  </w:rPr>
                </w:pPr>
                <w:r w:rsidRPr="000B037D">
                  <w:rPr>
                    <w:rFonts w:ascii="Palatino Linotype" w:hAnsi="Palatino Linotype" w:eastAsia="Calibri" w:cs="Tahoma"/>
                    <w:sz w:val="22"/>
                    <w:szCs w:val="22"/>
                    <w:lang w:eastAsia="en-US"/>
                  </w:rPr>
                  <w:t>Ayuntamiento de Zumpahuacán</w:t>
                </w:r>
              </w:p>
            </w:tc>
          </w:tr>
          <w:bookmarkEnd w:id="0"/>
          <w:tr w:rsidR="00161A0D" w:rsidTr="00E82576" w14:paraId="3BA4996C" w14:textId="77777777">
            <w:trPr>
              <w:trHeight w:val="283"/>
            </w:trPr>
            <w:tc>
              <w:tcPr>
                <w:tcW w:w="2440" w:type="dxa"/>
              </w:tcPr>
              <w:p w:rsidR="00161A0D" w:rsidRDefault="00161A0D" w14:paraId="4102F248"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540" w:type="dxa"/>
              </w:tcPr>
              <w:p w:rsidR="00161A0D" w:rsidRDefault="00161A0D" w14:paraId="29159291" w14:textId="77777777">
                <w:pPr>
                  <w:tabs>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161A0D" w:rsidRDefault="00161A0D" w14:paraId="349E886C" w14:textId="77777777">
          <w:pPr>
            <w:tabs>
              <w:tab w:val="right" w:pos="8838"/>
            </w:tabs>
            <w:ind w:left="-28"/>
            <w:jc w:val="both"/>
            <w:rPr>
              <w:rFonts w:ascii="Arial" w:hAnsi="Arial" w:eastAsia="Calibri" w:cs="Arial"/>
              <w:b/>
              <w:sz w:val="22"/>
              <w:szCs w:val="22"/>
              <w:lang w:eastAsia="en-US"/>
            </w:rPr>
          </w:pPr>
        </w:p>
      </w:tc>
    </w:tr>
  </w:tbl>
  <w:p w:rsidR="00161A0D" w:rsidRDefault="001E512B" w14:paraId="12C22665" w14:textId="3CC81F2C">
    <w:pPr>
      <w:pStyle w:val="Encabezado"/>
      <w:rPr>
        <w:sz w:val="14"/>
      </w:rPr>
    </w:pPr>
    <w:r>
      <w:rPr>
        <w:noProof/>
        <w:sz w:val="14"/>
        <w:lang w:eastAsia="es-MX"/>
      </w:rPr>
      <w:pict w14:anchorId="72D8B7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8" style="position:absolute;margin-left:-93.95pt;margin-top:-131.3pt;width:663.5pt;height:12in;z-index:-251656192;mso-wrap-edited:f;mso-width-percent:0;mso-height-percent:0;mso-position-horizontal-relative:margin;mso-position-vertical-relative:margin;mso-width-percent:0;mso-height-percent:0" alt="" o:spid="_x0000_s2050" o:allowincell="f" type="#_x0000_t75">
          <v:imagedata o:title="marcaaguaINFOEM" r:id="rId1"/>
          <w10:wrap anchorx="margin" anchory="margin"/>
        </v:shape>
      </w:pict>
    </w:r>
  </w:p>
  <w:p w:rsidR="00161A0D" w:rsidRDefault="00161A0D" w14:paraId="3D479F5F" w14:textId="77777777">
    <w:pPr>
      <w:pStyle w:val="Encabezado"/>
      <w:rPr>
        <w:sz w:val="14"/>
      </w:rPr>
    </w:pPr>
  </w:p>
  <w:p w:rsidR="00161A0D" w:rsidRDefault="00161A0D" w14:paraId="7FB9DF9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77" w:type="dxa"/>
      <w:tblLayout w:type="fixed"/>
      <w:tblLook w:val="04A0" w:firstRow="1" w:lastRow="0" w:firstColumn="1" w:lastColumn="0" w:noHBand="0" w:noVBand="1"/>
    </w:tblPr>
    <w:tblGrid>
      <w:gridCol w:w="3544"/>
      <w:gridCol w:w="6733"/>
    </w:tblGrid>
    <w:tr w:rsidR="00161A0D" w:rsidTr="0455863B" w14:paraId="0E18F50E" w14:textId="77777777">
      <w:trPr>
        <w:trHeight w:val="1435"/>
      </w:trPr>
      <w:tc>
        <w:tcPr>
          <w:tcW w:w="3544" w:type="dxa"/>
          <w:shd w:val="clear" w:color="auto" w:fill="auto"/>
          <w:tcMar/>
        </w:tcPr>
        <w:p w:rsidR="00161A0D" w:rsidRDefault="00161A0D" w14:paraId="396D122E" w14:textId="20484188">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9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4"/>
            <w:gridCol w:w="3538"/>
            <w:gridCol w:w="3402"/>
          </w:tblGrid>
          <w:tr w:rsidR="00161A0D" w:rsidTr="0455863B" w14:paraId="308B228F" w14:textId="77777777">
            <w:trPr>
              <w:trHeight w:val="144"/>
            </w:trPr>
            <w:tc>
              <w:tcPr>
                <w:tcW w:w="2444" w:type="dxa"/>
                <w:tcMar/>
              </w:tcPr>
              <w:p w:rsidR="00161A0D" w:rsidRDefault="00161A0D" w14:paraId="285F385E" w14:textId="77777777">
                <w:pPr>
                  <w:tabs>
                    <w:tab w:val="right" w:pos="8838"/>
                  </w:tabs>
                  <w:ind w:left="-74" w:right="-105"/>
                  <w:rPr>
                    <w:rFonts w:ascii="Palatino Linotype" w:hAnsi="Palatino Linotype" w:eastAsia="Calibri" w:cs="Tahoma"/>
                    <w:b/>
                    <w:sz w:val="22"/>
                    <w:szCs w:val="22"/>
                    <w:lang w:eastAsia="en-US"/>
                  </w:rPr>
                </w:pPr>
                <w:bookmarkStart w:name="_Hlk12526980" w:id="1"/>
                <w:r>
                  <w:rPr>
                    <w:rFonts w:ascii="Palatino Linotype" w:hAnsi="Palatino Linotype" w:eastAsia="Calibri" w:cs="Tahoma"/>
                    <w:b/>
                    <w:sz w:val="22"/>
                    <w:szCs w:val="22"/>
                    <w:lang w:eastAsia="en-US"/>
                  </w:rPr>
                  <w:t>Recurso de Revisión:</w:t>
                </w:r>
              </w:p>
            </w:tc>
            <w:tc>
              <w:tcPr>
                <w:tcW w:w="3538" w:type="dxa"/>
                <w:tcMar/>
              </w:tcPr>
              <w:p w:rsidR="00161A0D" w:rsidP="00F621EE" w:rsidRDefault="000B037D" w14:paraId="680236D4" w14:textId="3571F2BF">
                <w:pPr>
                  <w:tabs>
                    <w:tab w:val="right" w:pos="8838"/>
                  </w:tabs>
                  <w:ind w:left="-3" w:right="-105"/>
                  <w:jc w:val="both"/>
                  <w:rPr>
                    <w:rFonts w:ascii="Palatino Linotype" w:hAnsi="Palatino Linotype" w:eastAsia="Calibri" w:cs="Tahoma"/>
                    <w:bCs/>
                    <w:sz w:val="22"/>
                    <w:szCs w:val="22"/>
                    <w:lang w:eastAsia="en-US"/>
                  </w:rPr>
                </w:pPr>
                <w:r w:rsidRPr="000B037D">
                  <w:rPr>
                    <w:rFonts w:ascii="Palatino Linotype" w:hAnsi="Palatino Linotype" w:eastAsia="Calibri" w:cs="Tahoma"/>
                    <w:bCs/>
                    <w:sz w:val="22"/>
                    <w:szCs w:val="22"/>
                    <w:lang w:eastAsia="en-US"/>
                  </w:rPr>
                  <w:t>00946/INFOEM/IP/RR/2021</w:t>
                </w:r>
              </w:p>
            </w:tc>
            <w:tc>
              <w:tcPr>
                <w:tcW w:w="3402" w:type="dxa"/>
                <w:tcMar/>
              </w:tcPr>
              <w:p w:rsidR="00161A0D" w:rsidRDefault="00161A0D" w14:paraId="37FE4433" w14:textId="68E10596">
                <w:pPr>
                  <w:tabs>
                    <w:tab w:val="right" w:pos="8838"/>
                  </w:tabs>
                  <w:ind w:left="-74" w:right="-105"/>
                  <w:jc w:val="both"/>
                  <w:rPr>
                    <w:rFonts w:ascii="Palatino Linotype" w:hAnsi="Palatino Linotype" w:eastAsia="Calibri" w:cs="Tahoma"/>
                    <w:bCs/>
                    <w:sz w:val="22"/>
                    <w:szCs w:val="22"/>
                    <w:lang w:eastAsia="en-US"/>
                  </w:rPr>
                </w:pPr>
              </w:p>
            </w:tc>
          </w:tr>
          <w:tr w:rsidR="00161A0D" w:rsidTr="0455863B" w14:paraId="176ABC96" w14:textId="77777777">
            <w:trPr>
              <w:trHeight w:val="144"/>
            </w:trPr>
            <w:tc>
              <w:tcPr>
                <w:tcW w:w="2444" w:type="dxa"/>
                <w:tcMar/>
              </w:tcPr>
              <w:p w:rsidR="00161A0D" w:rsidRDefault="00161A0D" w14:paraId="64B98D1B"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Pr>
                    <w:rFonts w:ascii="Palatino Linotype" w:hAnsi="Palatino Linotype" w:eastAsia="Calibri" w:cs="Tahoma"/>
                    <w:b/>
                    <w:sz w:val="22"/>
                    <w:szCs w:val="22"/>
                    <w:lang w:eastAsia="en-US"/>
                  </w:rPr>
                  <w:t>Recurrente:</w:t>
                </w:r>
              </w:p>
            </w:tc>
            <w:tc>
              <w:tcPr>
                <w:tcW w:w="3538" w:type="dxa"/>
                <w:tcMar/>
              </w:tcPr>
              <w:p w:rsidR="00161A0D" w:rsidP="0455863B" w:rsidRDefault="000B037D" w14:paraId="3D6737C0" w14:textId="50543730">
                <w:pPr>
                  <w:tabs>
                    <w:tab w:val="left" w:pos="3122"/>
                    <w:tab w:val="right" w:pos="8838"/>
                  </w:tabs>
                  <w:ind w:left="-3" w:right="-105"/>
                  <w:jc w:val="both"/>
                  <w:rPr>
                    <w:rFonts w:ascii="Palatino Linotype" w:hAnsi="Palatino Linotype" w:eastAsia="Calibri" w:cs="Tahoma"/>
                    <w:color w:val="auto"/>
                    <w:sz w:val="22"/>
                    <w:szCs w:val="22"/>
                    <w:highlight w:val="black"/>
                    <w:lang w:eastAsia="en-US"/>
                  </w:rPr>
                </w:pPr>
                <w:r w:rsidRPr="0455863B" w:rsidR="0455863B">
                  <w:rPr>
                    <w:rFonts w:ascii="Palatino Linotype" w:hAnsi="Palatino Linotype" w:eastAsia="Calibri" w:cs="Tahoma"/>
                    <w:color w:val="auto"/>
                    <w:sz w:val="22"/>
                    <w:szCs w:val="22"/>
                    <w:highlight w:val="black"/>
                    <w:lang w:eastAsia="en-US"/>
                  </w:rPr>
                  <w:t>XXXXXXXXXXXXXXXXXX</w:t>
                </w:r>
              </w:p>
            </w:tc>
            <w:tc>
              <w:tcPr>
                <w:tcW w:w="3402" w:type="dxa"/>
                <w:tcMar/>
              </w:tcPr>
              <w:p w:rsidR="00161A0D" w:rsidRDefault="00161A0D" w14:paraId="3BD28CA7" w14:textId="77777777">
                <w:pPr>
                  <w:tabs>
                    <w:tab w:val="left" w:pos="3122"/>
                    <w:tab w:val="right" w:pos="8838"/>
                  </w:tabs>
                  <w:ind w:left="-74" w:right="-105"/>
                  <w:jc w:val="both"/>
                  <w:rPr>
                    <w:rFonts w:ascii="Palatino Linotype" w:hAnsi="Palatino Linotype" w:eastAsia="Calibri" w:cs="Tahoma"/>
                    <w:sz w:val="22"/>
                    <w:szCs w:val="22"/>
                    <w:lang w:eastAsia="en-US"/>
                  </w:rPr>
                </w:pPr>
              </w:p>
            </w:tc>
          </w:tr>
          <w:bookmarkEnd w:id="2"/>
          <w:tr w:rsidR="00161A0D" w:rsidTr="0455863B" w14:paraId="383719F1" w14:textId="77777777">
            <w:trPr>
              <w:trHeight w:val="283"/>
            </w:trPr>
            <w:tc>
              <w:tcPr>
                <w:tcW w:w="2444" w:type="dxa"/>
                <w:tcMar/>
              </w:tcPr>
              <w:p w:rsidR="00161A0D" w:rsidRDefault="00161A0D" w14:paraId="74D178C4"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Sujeto Obligado:</w:t>
                </w:r>
              </w:p>
            </w:tc>
            <w:tc>
              <w:tcPr>
                <w:tcW w:w="3538" w:type="dxa"/>
                <w:tcMar/>
              </w:tcPr>
              <w:p w:rsidR="00161A0D" w:rsidP="00CB2E61" w:rsidRDefault="000B037D" w14:paraId="2312F2D6" w14:textId="340DCC46">
                <w:pPr>
                  <w:tabs>
                    <w:tab w:val="left" w:pos="2834"/>
                    <w:tab w:val="right" w:pos="8838"/>
                  </w:tabs>
                  <w:ind w:right="-105"/>
                  <w:jc w:val="both"/>
                  <w:rPr>
                    <w:rFonts w:ascii="Palatino Linotype" w:hAnsi="Palatino Linotype" w:eastAsia="Calibri" w:cs="Tahoma"/>
                    <w:b/>
                    <w:sz w:val="22"/>
                    <w:szCs w:val="22"/>
                    <w:lang w:eastAsia="en-US"/>
                  </w:rPr>
                </w:pPr>
                <w:r w:rsidRPr="000B037D">
                  <w:rPr>
                    <w:rFonts w:ascii="Palatino Linotype" w:hAnsi="Palatino Linotype" w:eastAsia="Calibri" w:cs="Tahoma"/>
                    <w:sz w:val="22"/>
                    <w:szCs w:val="22"/>
                    <w:lang w:eastAsia="en-US"/>
                  </w:rPr>
                  <w:t>Ayuntamiento de Zumpahuacán</w:t>
                </w:r>
              </w:p>
            </w:tc>
            <w:tc>
              <w:tcPr>
                <w:tcW w:w="3402" w:type="dxa"/>
                <w:tcMar/>
              </w:tcPr>
              <w:p w:rsidR="00161A0D" w:rsidRDefault="00161A0D" w14:paraId="28FACA7E" w14:textId="77777777">
                <w:pPr>
                  <w:tabs>
                    <w:tab w:val="left" w:pos="2834"/>
                    <w:tab w:val="right" w:pos="8838"/>
                  </w:tabs>
                  <w:ind w:left="-74" w:right="-105"/>
                  <w:jc w:val="both"/>
                  <w:rPr>
                    <w:rFonts w:ascii="Palatino Linotype" w:hAnsi="Palatino Linotype" w:eastAsia="Calibri" w:cs="Tahoma"/>
                    <w:sz w:val="22"/>
                    <w:szCs w:val="22"/>
                    <w:lang w:eastAsia="en-US"/>
                  </w:rPr>
                </w:pPr>
              </w:p>
            </w:tc>
          </w:tr>
          <w:tr w:rsidR="00161A0D" w:rsidTr="0455863B" w14:paraId="0444DCF1" w14:textId="77777777">
            <w:trPr>
              <w:trHeight w:val="237"/>
            </w:trPr>
            <w:tc>
              <w:tcPr>
                <w:tcW w:w="2444" w:type="dxa"/>
                <w:tcMar/>
              </w:tcPr>
              <w:p w:rsidR="00161A0D" w:rsidRDefault="00161A0D" w14:paraId="34EB080C"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538" w:type="dxa"/>
                <w:tcMar/>
              </w:tcPr>
              <w:p w:rsidRPr="00E7591A" w:rsidR="00161A0D" w:rsidP="00E7591A" w:rsidRDefault="00161A0D" w14:paraId="212F1DBC" w14:textId="37552879">
                <w:pPr>
                  <w:tabs>
                    <w:tab w:val="right" w:pos="8838"/>
                  </w:tabs>
                  <w:ind w:left="-3"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c>
              <w:tcPr>
                <w:tcW w:w="3402" w:type="dxa"/>
                <w:tcMar/>
              </w:tcPr>
              <w:p w:rsidR="00161A0D" w:rsidRDefault="00161A0D" w14:paraId="27946DCB" w14:textId="77777777">
                <w:pPr>
                  <w:tabs>
                    <w:tab w:val="right" w:pos="8838"/>
                  </w:tabs>
                  <w:ind w:left="-74" w:right="-105"/>
                  <w:jc w:val="both"/>
                  <w:rPr>
                    <w:rFonts w:ascii="Palatino Linotype" w:hAnsi="Palatino Linotype" w:eastAsia="Calibri" w:cs="Tahoma"/>
                    <w:sz w:val="22"/>
                    <w:szCs w:val="22"/>
                    <w:lang w:eastAsia="en-US"/>
                  </w:rPr>
                </w:pPr>
              </w:p>
            </w:tc>
          </w:tr>
        </w:tbl>
        <w:p w:rsidR="00161A0D" w:rsidRDefault="00161A0D" w14:paraId="60DCB502" w14:textId="77777777">
          <w:pPr>
            <w:tabs>
              <w:tab w:val="right" w:pos="8838"/>
            </w:tabs>
            <w:ind w:left="-28"/>
            <w:jc w:val="both"/>
            <w:rPr>
              <w:rFonts w:ascii="Arial" w:hAnsi="Arial" w:eastAsia="Calibri" w:cs="Arial"/>
              <w:b/>
              <w:sz w:val="22"/>
              <w:szCs w:val="22"/>
              <w:lang w:eastAsia="en-US"/>
            </w:rPr>
          </w:pPr>
        </w:p>
      </w:tc>
    </w:tr>
  </w:tbl>
  <w:p w:rsidR="00161A0D" w:rsidRDefault="001E512B" w14:paraId="6E7DE011" w14:textId="7605077C">
    <w:pPr>
      <w:pStyle w:val="Encabezado"/>
      <w:rPr>
        <w:sz w:val="14"/>
        <w:szCs w:val="22"/>
      </w:rPr>
    </w:pPr>
    <w:r>
      <w:rPr>
        <w:noProof/>
        <w:sz w:val="14"/>
        <w:szCs w:val="22"/>
        <w:lang w:eastAsia="es-MX"/>
      </w:rPr>
      <w:pict w14:anchorId="2609A0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6"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D1FE02"/>
    <w:multiLevelType w:val="singleLevel"/>
    <w:tmpl w:val="A7D1FE02"/>
    <w:lvl w:ilvl="0">
      <w:start w:val="1"/>
      <w:numFmt w:val="decimal"/>
      <w:suff w:val="space"/>
      <w:lvlText w:val="%1."/>
      <w:lvlJc w:val="left"/>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hint="default" w:ascii="Symbol" w:hAnsi="Symbol"/>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536EE"/>
    <w:multiLevelType w:val="hybridMultilevel"/>
    <w:tmpl w:val="FDEC1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A3A77B2"/>
    <w:multiLevelType w:val="hybridMultilevel"/>
    <w:tmpl w:val="6F6636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41B0456"/>
    <w:multiLevelType w:val="hybridMultilevel"/>
    <w:tmpl w:val="A8ECDD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D0B5C89"/>
    <w:multiLevelType w:val="hybridMultilevel"/>
    <w:tmpl w:val="A830CC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37D366B"/>
    <w:multiLevelType w:val="hybridMultilevel"/>
    <w:tmpl w:val="B4A246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A00B8"/>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A44E5F"/>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multilevel"/>
    <w:tmpl w:val="2838302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E7A4AE3"/>
    <w:multiLevelType w:val="hybridMultilevel"/>
    <w:tmpl w:val="97868B0A"/>
    <w:lvl w:ilvl="0" w:tplc="E55448E2">
      <w:start w:val="1"/>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04B762E"/>
    <w:multiLevelType w:val="hybridMultilevel"/>
    <w:tmpl w:val="1F403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817322"/>
    <w:multiLevelType w:val="hybridMultilevel"/>
    <w:tmpl w:val="4E9297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65204D"/>
    <w:multiLevelType w:val="hybridMultilevel"/>
    <w:tmpl w:val="CC904ED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43747DC2"/>
    <w:multiLevelType w:val="hybridMultilevel"/>
    <w:tmpl w:val="E0802A76"/>
    <w:lvl w:ilvl="0" w:tplc="E160D116">
      <w:start w:val="1"/>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6D818B1"/>
    <w:multiLevelType w:val="hybridMultilevel"/>
    <w:tmpl w:val="EE9ED13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B5235D"/>
    <w:multiLevelType w:val="hybridMultilevel"/>
    <w:tmpl w:val="6256E3F4"/>
    <w:lvl w:ilvl="0" w:tplc="B90A4F9C">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5D87CED"/>
    <w:multiLevelType w:val="hybridMultilevel"/>
    <w:tmpl w:val="AD483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7AF138E"/>
    <w:multiLevelType w:val="hybridMultilevel"/>
    <w:tmpl w:val="A79A5AB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5422B96"/>
    <w:multiLevelType w:val="multilevel"/>
    <w:tmpl w:val="75422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76FE38A7"/>
    <w:multiLevelType w:val="hybridMultilevel"/>
    <w:tmpl w:val="FF3EB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7543336"/>
    <w:multiLevelType w:val="hybridMultilevel"/>
    <w:tmpl w:val="57EA28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5C6F26"/>
    <w:multiLevelType w:val="hybridMultilevel"/>
    <w:tmpl w:val="A9582C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3"/>
  </w:num>
  <w:num w:numId="4">
    <w:abstractNumId w:val="25"/>
  </w:num>
  <w:num w:numId="5">
    <w:abstractNumId w:val="10"/>
  </w:num>
  <w:num w:numId="6">
    <w:abstractNumId w:val="1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7"/>
  </w:num>
  <w:num w:numId="10">
    <w:abstractNumId w:val="8"/>
  </w:num>
  <w:num w:numId="11">
    <w:abstractNumId w:val="14"/>
  </w:num>
  <w:num w:numId="12">
    <w:abstractNumId w:val="21"/>
  </w:num>
  <w:num w:numId="13">
    <w:abstractNumId w:val="27"/>
  </w:num>
  <w:num w:numId="14">
    <w:abstractNumId w:val="17"/>
  </w:num>
  <w:num w:numId="15">
    <w:abstractNumId w:val="4"/>
  </w:num>
  <w:num w:numId="16">
    <w:abstractNumId w:val="12"/>
  </w:num>
  <w:num w:numId="17">
    <w:abstractNumId w:val="24"/>
  </w:num>
  <w:num w:numId="18">
    <w:abstractNumId w:val="9"/>
  </w:num>
  <w:num w:numId="19">
    <w:abstractNumId w:val="2"/>
  </w:num>
  <w:num w:numId="20">
    <w:abstractNumId w:val="6"/>
  </w:num>
  <w:num w:numId="21">
    <w:abstractNumId w:val="5"/>
  </w:num>
  <w:num w:numId="22">
    <w:abstractNumId w:val="28"/>
  </w:num>
  <w:num w:numId="23">
    <w:abstractNumId w:val="26"/>
  </w:num>
  <w:num w:numId="24">
    <w:abstractNumId w:val="20"/>
  </w:num>
  <w:num w:numId="25">
    <w:abstractNumId w:val="18"/>
  </w:num>
  <w:num w:numId="26">
    <w:abstractNumId w:val="23"/>
  </w:num>
  <w:num w:numId="27">
    <w:abstractNumId w:val="3"/>
  </w:num>
  <w:num w:numId="28">
    <w:abstractNumId w:val="15"/>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00D"/>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399"/>
    <w:rsid w:val="00034E9D"/>
    <w:rsid w:val="00035D1E"/>
    <w:rsid w:val="00035F9E"/>
    <w:rsid w:val="0003659E"/>
    <w:rsid w:val="00036837"/>
    <w:rsid w:val="000373BC"/>
    <w:rsid w:val="000378BC"/>
    <w:rsid w:val="00037B34"/>
    <w:rsid w:val="00037F4B"/>
    <w:rsid w:val="0004017A"/>
    <w:rsid w:val="00041201"/>
    <w:rsid w:val="000415F1"/>
    <w:rsid w:val="00043C4B"/>
    <w:rsid w:val="000441C4"/>
    <w:rsid w:val="0004646B"/>
    <w:rsid w:val="00050224"/>
    <w:rsid w:val="00051A4C"/>
    <w:rsid w:val="000527B4"/>
    <w:rsid w:val="000528E6"/>
    <w:rsid w:val="00053EEF"/>
    <w:rsid w:val="000542F8"/>
    <w:rsid w:val="0005574A"/>
    <w:rsid w:val="00057250"/>
    <w:rsid w:val="00057E50"/>
    <w:rsid w:val="0006017B"/>
    <w:rsid w:val="000605D1"/>
    <w:rsid w:val="00061502"/>
    <w:rsid w:val="000620E1"/>
    <w:rsid w:val="00064855"/>
    <w:rsid w:val="00065B48"/>
    <w:rsid w:val="000661D2"/>
    <w:rsid w:val="00066328"/>
    <w:rsid w:val="000663F6"/>
    <w:rsid w:val="00066AD8"/>
    <w:rsid w:val="000677C5"/>
    <w:rsid w:val="00071A4A"/>
    <w:rsid w:val="00071F02"/>
    <w:rsid w:val="00072BFF"/>
    <w:rsid w:val="000741E2"/>
    <w:rsid w:val="000758B2"/>
    <w:rsid w:val="0008033A"/>
    <w:rsid w:val="000813B0"/>
    <w:rsid w:val="0008148B"/>
    <w:rsid w:val="00081791"/>
    <w:rsid w:val="00082026"/>
    <w:rsid w:val="000827E1"/>
    <w:rsid w:val="00082B18"/>
    <w:rsid w:val="0009197A"/>
    <w:rsid w:val="00092475"/>
    <w:rsid w:val="00092518"/>
    <w:rsid w:val="00095E71"/>
    <w:rsid w:val="00097211"/>
    <w:rsid w:val="0009748A"/>
    <w:rsid w:val="000A0351"/>
    <w:rsid w:val="000A0518"/>
    <w:rsid w:val="000A0861"/>
    <w:rsid w:val="000A0C91"/>
    <w:rsid w:val="000A20A4"/>
    <w:rsid w:val="000A2577"/>
    <w:rsid w:val="000A2DB6"/>
    <w:rsid w:val="000A4AC7"/>
    <w:rsid w:val="000A5058"/>
    <w:rsid w:val="000A5C6A"/>
    <w:rsid w:val="000A60ED"/>
    <w:rsid w:val="000A6B19"/>
    <w:rsid w:val="000A7211"/>
    <w:rsid w:val="000A77A3"/>
    <w:rsid w:val="000B037D"/>
    <w:rsid w:val="000B12E2"/>
    <w:rsid w:val="000B1D37"/>
    <w:rsid w:val="000B2C93"/>
    <w:rsid w:val="000B2F09"/>
    <w:rsid w:val="000B36DD"/>
    <w:rsid w:val="000B5711"/>
    <w:rsid w:val="000B6020"/>
    <w:rsid w:val="000B6107"/>
    <w:rsid w:val="000B7F48"/>
    <w:rsid w:val="000C1986"/>
    <w:rsid w:val="000C214B"/>
    <w:rsid w:val="000C2283"/>
    <w:rsid w:val="000C2347"/>
    <w:rsid w:val="000C27CA"/>
    <w:rsid w:val="000C2D70"/>
    <w:rsid w:val="000C3F0F"/>
    <w:rsid w:val="000C469B"/>
    <w:rsid w:val="000C59CB"/>
    <w:rsid w:val="000D0B08"/>
    <w:rsid w:val="000D1A29"/>
    <w:rsid w:val="000D1DDF"/>
    <w:rsid w:val="000D2A27"/>
    <w:rsid w:val="000D5156"/>
    <w:rsid w:val="000D5383"/>
    <w:rsid w:val="000D60B0"/>
    <w:rsid w:val="000D62EF"/>
    <w:rsid w:val="000D686E"/>
    <w:rsid w:val="000D68C7"/>
    <w:rsid w:val="000D6CF8"/>
    <w:rsid w:val="000E008A"/>
    <w:rsid w:val="000E0BEA"/>
    <w:rsid w:val="000E1DED"/>
    <w:rsid w:val="000E36AB"/>
    <w:rsid w:val="000F178F"/>
    <w:rsid w:val="000F24C8"/>
    <w:rsid w:val="000F2580"/>
    <w:rsid w:val="000F2EBF"/>
    <w:rsid w:val="000F3BFE"/>
    <w:rsid w:val="000F3DA0"/>
    <w:rsid w:val="000F4183"/>
    <w:rsid w:val="000F4876"/>
    <w:rsid w:val="000F555D"/>
    <w:rsid w:val="000F5E32"/>
    <w:rsid w:val="000F60AE"/>
    <w:rsid w:val="000F6743"/>
    <w:rsid w:val="000F6834"/>
    <w:rsid w:val="000F76AB"/>
    <w:rsid w:val="000F7A45"/>
    <w:rsid w:val="000F7FD8"/>
    <w:rsid w:val="00100BAC"/>
    <w:rsid w:val="001017B7"/>
    <w:rsid w:val="001024F2"/>
    <w:rsid w:val="001034C6"/>
    <w:rsid w:val="001036BF"/>
    <w:rsid w:val="0010415F"/>
    <w:rsid w:val="001049B0"/>
    <w:rsid w:val="00104ADB"/>
    <w:rsid w:val="001057BC"/>
    <w:rsid w:val="001058B8"/>
    <w:rsid w:val="0010687C"/>
    <w:rsid w:val="00106FD4"/>
    <w:rsid w:val="00107D2F"/>
    <w:rsid w:val="00107EB6"/>
    <w:rsid w:val="001133D5"/>
    <w:rsid w:val="001139FD"/>
    <w:rsid w:val="00114068"/>
    <w:rsid w:val="001150E9"/>
    <w:rsid w:val="001166C8"/>
    <w:rsid w:val="001171BD"/>
    <w:rsid w:val="00117D3E"/>
    <w:rsid w:val="00117E18"/>
    <w:rsid w:val="0012059B"/>
    <w:rsid w:val="001221B8"/>
    <w:rsid w:val="001237D5"/>
    <w:rsid w:val="00127757"/>
    <w:rsid w:val="001279BF"/>
    <w:rsid w:val="00127E43"/>
    <w:rsid w:val="001301F3"/>
    <w:rsid w:val="001313F8"/>
    <w:rsid w:val="00132573"/>
    <w:rsid w:val="00132A80"/>
    <w:rsid w:val="00132F95"/>
    <w:rsid w:val="00132FE8"/>
    <w:rsid w:val="00134409"/>
    <w:rsid w:val="001344E5"/>
    <w:rsid w:val="0013647C"/>
    <w:rsid w:val="0013791C"/>
    <w:rsid w:val="00137AE3"/>
    <w:rsid w:val="00137B8F"/>
    <w:rsid w:val="00141895"/>
    <w:rsid w:val="00142239"/>
    <w:rsid w:val="0014307A"/>
    <w:rsid w:val="00143189"/>
    <w:rsid w:val="001432BD"/>
    <w:rsid w:val="00144747"/>
    <w:rsid w:val="00144D0B"/>
    <w:rsid w:val="00146558"/>
    <w:rsid w:val="00147566"/>
    <w:rsid w:val="00147666"/>
    <w:rsid w:val="00147887"/>
    <w:rsid w:val="00147A67"/>
    <w:rsid w:val="001500C2"/>
    <w:rsid w:val="00150E21"/>
    <w:rsid w:val="00151053"/>
    <w:rsid w:val="001519CC"/>
    <w:rsid w:val="00151DCA"/>
    <w:rsid w:val="00151FBB"/>
    <w:rsid w:val="00152205"/>
    <w:rsid w:val="00153143"/>
    <w:rsid w:val="0015381E"/>
    <w:rsid w:val="00155F96"/>
    <w:rsid w:val="001561CB"/>
    <w:rsid w:val="00156408"/>
    <w:rsid w:val="00156A6B"/>
    <w:rsid w:val="00156BFA"/>
    <w:rsid w:val="001605E6"/>
    <w:rsid w:val="00160677"/>
    <w:rsid w:val="00161A0D"/>
    <w:rsid w:val="00161C05"/>
    <w:rsid w:val="00161DF9"/>
    <w:rsid w:val="00162383"/>
    <w:rsid w:val="00162CCE"/>
    <w:rsid w:val="0016457B"/>
    <w:rsid w:val="00165221"/>
    <w:rsid w:val="00165891"/>
    <w:rsid w:val="00166286"/>
    <w:rsid w:val="001679B4"/>
    <w:rsid w:val="00170545"/>
    <w:rsid w:val="00171ADD"/>
    <w:rsid w:val="00172D4F"/>
    <w:rsid w:val="0017459B"/>
    <w:rsid w:val="00174A74"/>
    <w:rsid w:val="00175259"/>
    <w:rsid w:val="00175428"/>
    <w:rsid w:val="00175CEB"/>
    <w:rsid w:val="00176367"/>
    <w:rsid w:val="00176773"/>
    <w:rsid w:val="00176E8E"/>
    <w:rsid w:val="001807FF"/>
    <w:rsid w:val="0018081B"/>
    <w:rsid w:val="00182D6C"/>
    <w:rsid w:val="00182DCE"/>
    <w:rsid w:val="00182F0F"/>
    <w:rsid w:val="00183611"/>
    <w:rsid w:val="00183D24"/>
    <w:rsid w:val="00184C8A"/>
    <w:rsid w:val="001851A6"/>
    <w:rsid w:val="001875A7"/>
    <w:rsid w:val="001879E1"/>
    <w:rsid w:val="0019070D"/>
    <w:rsid w:val="0019151D"/>
    <w:rsid w:val="00191CE8"/>
    <w:rsid w:val="00192AE6"/>
    <w:rsid w:val="0019361B"/>
    <w:rsid w:val="0019389B"/>
    <w:rsid w:val="00194CDF"/>
    <w:rsid w:val="00195BA5"/>
    <w:rsid w:val="00196522"/>
    <w:rsid w:val="001A1B94"/>
    <w:rsid w:val="001A22F5"/>
    <w:rsid w:val="001A2FFE"/>
    <w:rsid w:val="001A3EA6"/>
    <w:rsid w:val="001A4B83"/>
    <w:rsid w:val="001A7FD2"/>
    <w:rsid w:val="001B0041"/>
    <w:rsid w:val="001B01AD"/>
    <w:rsid w:val="001B107D"/>
    <w:rsid w:val="001B1E95"/>
    <w:rsid w:val="001B2CD9"/>
    <w:rsid w:val="001B38FF"/>
    <w:rsid w:val="001B39C2"/>
    <w:rsid w:val="001B62A0"/>
    <w:rsid w:val="001B7973"/>
    <w:rsid w:val="001B7A1A"/>
    <w:rsid w:val="001C17B0"/>
    <w:rsid w:val="001C2357"/>
    <w:rsid w:val="001C282F"/>
    <w:rsid w:val="001C2D8D"/>
    <w:rsid w:val="001C2F9F"/>
    <w:rsid w:val="001C3A5E"/>
    <w:rsid w:val="001C62E6"/>
    <w:rsid w:val="001C7F97"/>
    <w:rsid w:val="001D0086"/>
    <w:rsid w:val="001D0094"/>
    <w:rsid w:val="001D00D6"/>
    <w:rsid w:val="001D230D"/>
    <w:rsid w:val="001D43DB"/>
    <w:rsid w:val="001D4965"/>
    <w:rsid w:val="001D4A5C"/>
    <w:rsid w:val="001D51A3"/>
    <w:rsid w:val="001D67AC"/>
    <w:rsid w:val="001D6C46"/>
    <w:rsid w:val="001D7012"/>
    <w:rsid w:val="001D7BD2"/>
    <w:rsid w:val="001E2A4D"/>
    <w:rsid w:val="001E512B"/>
    <w:rsid w:val="001E53C2"/>
    <w:rsid w:val="001E57C1"/>
    <w:rsid w:val="001E6927"/>
    <w:rsid w:val="001E6FC5"/>
    <w:rsid w:val="001F0E9C"/>
    <w:rsid w:val="001F0EB8"/>
    <w:rsid w:val="001F1540"/>
    <w:rsid w:val="001F2271"/>
    <w:rsid w:val="001F2FF9"/>
    <w:rsid w:val="001F5818"/>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5D0D"/>
    <w:rsid w:val="00215E41"/>
    <w:rsid w:val="00217AEF"/>
    <w:rsid w:val="00221EC9"/>
    <w:rsid w:val="00222731"/>
    <w:rsid w:val="00222907"/>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4D1C"/>
    <w:rsid w:val="00246501"/>
    <w:rsid w:val="00247B17"/>
    <w:rsid w:val="00250389"/>
    <w:rsid w:val="00251FF7"/>
    <w:rsid w:val="00252669"/>
    <w:rsid w:val="00254209"/>
    <w:rsid w:val="00254288"/>
    <w:rsid w:val="0025469C"/>
    <w:rsid w:val="0025667F"/>
    <w:rsid w:val="002579CE"/>
    <w:rsid w:val="002608AF"/>
    <w:rsid w:val="00260FEC"/>
    <w:rsid w:val="002613A0"/>
    <w:rsid w:val="00261DD6"/>
    <w:rsid w:val="0026393F"/>
    <w:rsid w:val="002657E2"/>
    <w:rsid w:val="00271E0B"/>
    <w:rsid w:val="002727CC"/>
    <w:rsid w:val="002727D4"/>
    <w:rsid w:val="00273497"/>
    <w:rsid w:val="00273679"/>
    <w:rsid w:val="00274407"/>
    <w:rsid w:val="00275CC4"/>
    <w:rsid w:val="002767EE"/>
    <w:rsid w:val="00281A35"/>
    <w:rsid w:val="00281AD9"/>
    <w:rsid w:val="00283568"/>
    <w:rsid w:val="00283B10"/>
    <w:rsid w:val="00284486"/>
    <w:rsid w:val="00285118"/>
    <w:rsid w:val="00285644"/>
    <w:rsid w:val="0028581E"/>
    <w:rsid w:val="00287034"/>
    <w:rsid w:val="00291497"/>
    <w:rsid w:val="0029209D"/>
    <w:rsid w:val="00293491"/>
    <w:rsid w:val="002934DF"/>
    <w:rsid w:val="00294301"/>
    <w:rsid w:val="002944E2"/>
    <w:rsid w:val="00295F53"/>
    <w:rsid w:val="00296AE5"/>
    <w:rsid w:val="00296D46"/>
    <w:rsid w:val="002978D9"/>
    <w:rsid w:val="00297D7D"/>
    <w:rsid w:val="002A0FB8"/>
    <w:rsid w:val="002A19D4"/>
    <w:rsid w:val="002A1B97"/>
    <w:rsid w:val="002A2811"/>
    <w:rsid w:val="002A3A25"/>
    <w:rsid w:val="002A42EA"/>
    <w:rsid w:val="002A57D2"/>
    <w:rsid w:val="002A6193"/>
    <w:rsid w:val="002A66CD"/>
    <w:rsid w:val="002A7BD4"/>
    <w:rsid w:val="002A7F32"/>
    <w:rsid w:val="002B20A1"/>
    <w:rsid w:val="002B226E"/>
    <w:rsid w:val="002B3E72"/>
    <w:rsid w:val="002B41E5"/>
    <w:rsid w:val="002B46D4"/>
    <w:rsid w:val="002B4B6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5246"/>
    <w:rsid w:val="002C711A"/>
    <w:rsid w:val="002D15E8"/>
    <w:rsid w:val="002D1BE4"/>
    <w:rsid w:val="002D1D6C"/>
    <w:rsid w:val="002D2D19"/>
    <w:rsid w:val="002D4AE8"/>
    <w:rsid w:val="002D7463"/>
    <w:rsid w:val="002E1C06"/>
    <w:rsid w:val="002E1E21"/>
    <w:rsid w:val="002E2418"/>
    <w:rsid w:val="002E4F9B"/>
    <w:rsid w:val="002E5015"/>
    <w:rsid w:val="002E55B9"/>
    <w:rsid w:val="002E647A"/>
    <w:rsid w:val="002E6AD8"/>
    <w:rsid w:val="002E6BF7"/>
    <w:rsid w:val="002E78B1"/>
    <w:rsid w:val="002E7ACF"/>
    <w:rsid w:val="002F0C1A"/>
    <w:rsid w:val="002F0CE9"/>
    <w:rsid w:val="002F0FC5"/>
    <w:rsid w:val="002F3BD0"/>
    <w:rsid w:val="002F58D8"/>
    <w:rsid w:val="002F5FCB"/>
    <w:rsid w:val="002F6F44"/>
    <w:rsid w:val="002F77DA"/>
    <w:rsid w:val="0030032A"/>
    <w:rsid w:val="00300A0B"/>
    <w:rsid w:val="00301F46"/>
    <w:rsid w:val="003026E8"/>
    <w:rsid w:val="00303CAD"/>
    <w:rsid w:val="00303CD6"/>
    <w:rsid w:val="00303E71"/>
    <w:rsid w:val="00304E7C"/>
    <w:rsid w:val="00306418"/>
    <w:rsid w:val="00306571"/>
    <w:rsid w:val="003100F3"/>
    <w:rsid w:val="003107D9"/>
    <w:rsid w:val="00310C11"/>
    <w:rsid w:val="00310FA6"/>
    <w:rsid w:val="00311D8B"/>
    <w:rsid w:val="00312456"/>
    <w:rsid w:val="00315604"/>
    <w:rsid w:val="00315651"/>
    <w:rsid w:val="00316600"/>
    <w:rsid w:val="00316EEE"/>
    <w:rsid w:val="003172EC"/>
    <w:rsid w:val="00320F16"/>
    <w:rsid w:val="0032170B"/>
    <w:rsid w:val="00323325"/>
    <w:rsid w:val="00323F56"/>
    <w:rsid w:val="00324372"/>
    <w:rsid w:val="003243B0"/>
    <w:rsid w:val="00325EC0"/>
    <w:rsid w:val="0032692F"/>
    <w:rsid w:val="00326A39"/>
    <w:rsid w:val="00330729"/>
    <w:rsid w:val="00330DA7"/>
    <w:rsid w:val="00333116"/>
    <w:rsid w:val="003340EC"/>
    <w:rsid w:val="00334EE5"/>
    <w:rsid w:val="003350FF"/>
    <w:rsid w:val="0033581B"/>
    <w:rsid w:val="00335873"/>
    <w:rsid w:val="0034057C"/>
    <w:rsid w:val="003407FA"/>
    <w:rsid w:val="00341DA8"/>
    <w:rsid w:val="00342BF2"/>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27C6"/>
    <w:rsid w:val="0036351E"/>
    <w:rsid w:val="00363615"/>
    <w:rsid w:val="00364521"/>
    <w:rsid w:val="00365026"/>
    <w:rsid w:val="0036506C"/>
    <w:rsid w:val="00365561"/>
    <w:rsid w:val="00367F82"/>
    <w:rsid w:val="00370CB0"/>
    <w:rsid w:val="00372798"/>
    <w:rsid w:val="00372803"/>
    <w:rsid w:val="00373387"/>
    <w:rsid w:val="003749EC"/>
    <w:rsid w:val="003756AF"/>
    <w:rsid w:val="00375815"/>
    <w:rsid w:val="003758FD"/>
    <w:rsid w:val="00375E9B"/>
    <w:rsid w:val="00377383"/>
    <w:rsid w:val="00380441"/>
    <w:rsid w:val="003811BA"/>
    <w:rsid w:val="00381447"/>
    <w:rsid w:val="00382696"/>
    <w:rsid w:val="00382E61"/>
    <w:rsid w:val="0038358D"/>
    <w:rsid w:val="00383D33"/>
    <w:rsid w:val="0038438A"/>
    <w:rsid w:val="00384D1E"/>
    <w:rsid w:val="003864D2"/>
    <w:rsid w:val="00390249"/>
    <w:rsid w:val="00390BF8"/>
    <w:rsid w:val="0039109D"/>
    <w:rsid w:val="00392877"/>
    <w:rsid w:val="003929E5"/>
    <w:rsid w:val="00392E12"/>
    <w:rsid w:val="0039353B"/>
    <w:rsid w:val="003942BA"/>
    <w:rsid w:val="00394B72"/>
    <w:rsid w:val="00394D7E"/>
    <w:rsid w:val="003956E9"/>
    <w:rsid w:val="00395809"/>
    <w:rsid w:val="003963CA"/>
    <w:rsid w:val="003965EC"/>
    <w:rsid w:val="00396BA0"/>
    <w:rsid w:val="00397543"/>
    <w:rsid w:val="003A0927"/>
    <w:rsid w:val="003A0E17"/>
    <w:rsid w:val="003A24F5"/>
    <w:rsid w:val="003A357E"/>
    <w:rsid w:val="003A461D"/>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39F1"/>
    <w:rsid w:val="003C52A2"/>
    <w:rsid w:val="003C5327"/>
    <w:rsid w:val="003C5C01"/>
    <w:rsid w:val="003C6934"/>
    <w:rsid w:val="003C7FD0"/>
    <w:rsid w:val="003D0268"/>
    <w:rsid w:val="003D118A"/>
    <w:rsid w:val="003D1A43"/>
    <w:rsid w:val="003D1A64"/>
    <w:rsid w:val="003D1BFF"/>
    <w:rsid w:val="003D5FF4"/>
    <w:rsid w:val="003D624F"/>
    <w:rsid w:val="003D75E8"/>
    <w:rsid w:val="003E31E5"/>
    <w:rsid w:val="003E32ED"/>
    <w:rsid w:val="003E3A39"/>
    <w:rsid w:val="003E3F50"/>
    <w:rsid w:val="003E58C9"/>
    <w:rsid w:val="003E61DD"/>
    <w:rsid w:val="003E68B5"/>
    <w:rsid w:val="003E71EA"/>
    <w:rsid w:val="003E7718"/>
    <w:rsid w:val="003F0DFC"/>
    <w:rsid w:val="003F164F"/>
    <w:rsid w:val="003F1A16"/>
    <w:rsid w:val="003F2E63"/>
    <w:rsid w:val="003F5558"/>
    <w:rsid w:val="003F5B65"/>
    <w:rsid w:val="003F650B"/>
    <w:rsid w:val="003F7D12"/>
    <w:rsid w:val="003F7E89"/>
    <w:rsid w:val="004004E9"/>
    <w:rsid w:val="004030F5"/>
    <w:rsid w:val="004052C5"/>
    <w:rsid w:val="004059FB"/>
    <w:rsid w:val="004062AA"/>
    <w:rsid w:val="00406D6B"/>
    <w:rsid w:val="00407A93"/>
    <w:rsid w:val="004100AA"/>
    <w:rsid w:val="00410CD2"/>
    <w:rsid w:val="00412203"/>
    <w:rsid w:val="004134C9"/>
    <w:rsid w:val="00413D17"/>
    <w:rsid w:val="00414F9B"/>
    <w:rsid w:val="004153E3"/>
    <w:rsid w:val="00415D63"/>
    <w:rsid w:val="00417C10"/>
    <w:rsid w:val="00417DE3"/>
    <w:rsid w:val="00420B07"/>
    <w:rsid w:val="00420F2F"/>
    <w:rsid w:val="00421BA5"/>
    <w:rsid w:val="00422869"/>
    <w:rsid w:val="00423D2F"/>
    <w:rsid w:val="00423DC3"/>
    <w:rsid w:val="00423F48"/>
    <w:rsid w:val="004247D0"/>
    <w:rsid w:val="0042519C"/>
    <w:rsid w:val="004259BA"/>
    <w:rsid w:val="00426448"/>
    <w:rsid w:val="00426613"/>
    <w:rsid w:val="00427457"/>
    <w:rsid w:val="00430482"/>
    <w:rsid w:val="0043142A"/>
    <w:rsid w:val="00431C6D"/>
    <w:rsid w:val="00431CE3"/>
    <w:rsid w:val="004321C5"/>
    <w:rsid w:val="0043257A"/>
    <w:rsid w:val="00432FB6"/>
    <w:rsid w:val="00433645"/>
    <w:rsid w:val="004339FC"/>
    <w:rsid w:val="00434202"/>
    <w:rsid w:val="00435661"/>
    <w:rsid w:val="00436FD3"/>
    <w:rsid w:val="00437789"/>
    <w:rsid w:val="004406CF"/>
    <w:rsid w:val="00441804"/>
    <w:rsid w:val="004435B4"/>
    <w:rsid w:val="00443A63"/>
    <w:rsid w:val="004448B0"/>
    <w:rsid w:val="00444B20"/>
    <w:rsid w:val="0044550A"/>
    <w:rsid w:val="00447F7D"/>
    <w:rsid w:val="00454B63"/>
    <w:rsid w:val="00460032"/>
    <w:rsid w:val="0046048A"/>
    <w:rsid w:val="004641EB"/>
    <w:rsid w:val="00465C75"/>
    <w:rsid w:val="00466346"/>
    <w:rsid w:val="00466604"/>
    <w:rsid w:val="004702B0"/>
    <w:rsid w:val="00472003"/>
    <w:rsid w:val="0047317B"/>
    <w:rsid w:val="004751D6"/>
    <w:rsid w:val="00475E6B"/>
    <w:rsid w:val="004777D3"/>
    <w:rsid w:val="00477DBA"/>
    <w:rsid w:val="00477E20"/>
    <w:rsid w:val="00480707"/>
    <w:rsid w:val="00480BB8"/>
    <w:rsid w:val="00481D51"/>
    <w:rsid w:val="00483AAE"/>
    <w:rsid w:val="0048519E"/>
    <w:rsid w:val="004851D5"/>
    <w:rsid w:val="00485C4A"/>
    <w:rsid w:val="00485E3E"/>
    <w:rsid w:val="00485EC7"/>
    <w:rsid w:val="004860BD"/>
    <w:rsid w:val="00487430"/>
    <w:rsid w:val="00492B6A"/>
    <w:rsid w:val="0049328F"/>
    <w:rsid w:val="00496768"/>
    <w:rsid w:val="00497765"/>
    <w:rsid w:val="00497C24"/>
    <w:rsid w:val="004A0A7B"/>
    <w:rsid w:val="004A0BB0"/>
    <w:rsid w:val="004A1646"/>
    <w:rsid w:val="004A260B"/>
    <w:rsid w:val="004A26CD"/>
    <w:rsid w:val="004A2C97"/>
    <w:rsid w:val="004A300B"/>
    <w:rsid w:val="004A3584"/>
    <w:rsid w:val="004A466C"/>
    <w:rsid w:val="004A5121"/>
    <w:rsid w:val="004A577A"/>
    <w:rsid w:val="004A5780"/>
    <w:rsid w:val="004A57CB"/>
    <w:rsid w:val="004A61D0"/>
    <w:rsid w:val="004A6ECB"/>
    <w:rsid w:val="004A76C5"/>
    <w:rsid w:val="004A7990"/>
    <w:rsid w:val="004B1796"/>
    <w:rsid w:val="004B1DF4"/>
    <w:rsid w:val="004B239F"/>
    <w:rsid w:val="004B372C"/>
    <w:rsid w:val="004B591D"/>
    <w:rsid w:val="004B7542"/>
    <w:rsid w:val="004B769A"/>
    <w:rsid w:val="004B7DB2"/>
    <w:rsid w:val="004C14AC"/>
    <w:rsid w:val="004C201C"/>
    <w:rsid w:val="004C36E5"/>
    <w:rsid w:val="004C4ACC"/>
    <w:rsid w:val="004C6F68"/>
    <w:rsid w:val="004C7D7C"/>
    <w:rsid w:val="004C7E83"/>
    <w:rsid w:val="004D0A3B"/>
    <w:rsid w:val="004D1C06"/>
    <w:rsid w:val="004D2B43"/>
    <w:rsid w:val="004D2D1A"/>
    <w:rsid w:val="004D2F08"/>
    <w:rsid w:val="004D45DF"/>
    <w:rsid w:val="004D583C"/>
    <w:rsid w:val="004D5DB3"/>
    <w:rsid w:val="004D75E5"/>
    <w:rsid w:val="004E1DCE"/>
    <w:rsid w:val="004E2126"/>
    <w:rsid w:val="004E345F"/>
    <w:rsid w:val="004E3BBA"/>
    <w:rsid w:val="004E401B"/>
    <w:rsid w:val="004E41C7"/>
    <w:rsid w:val="004E59B8"/>
    <w:rsid w:val="004E5EAD"/>
    <w:rsid w:val="004E7DB7"/>
    <w:rsid w:val="004F1A6A"/>
    <w:rsid w:val="004F2D88"/>
    <w:rsid w:val="004F3D21"/>
    <w:rsid w:val="004F583D"/>
    <w:rsid w:val="004F60EF"/>
    <w:rsid w:val="004F66B6"/>
    <w:rsid w:val="005034EE"/>
    <w:rsid w:val="00506429"/>
    <w:rsid w:val="005070C3"/>
    <w:rsid w:val="00507A11"/>
    <w:rsid w:val="0051276F"/>
    <w:rsid w:val="005130AC"/>
    <w:rsid w:val="005130CC"/>
    <w:rsid w:val="00513C4F"/>
    <w:rsid w:val="00515431"/>
    <w:rsid w:val="005178F8"/>
    <w:rsid w:val="005217BC"/>
    <w:rsid w:val="005220BE"/>
    <w:rsid w:val="00522CC8"/>
    <w:rsid w:val="005244D0"/>
    <w:rsid w:val="00526575"/>
    <w:rsid w:val="00532546"/>
    <w:rsid w:val="005334E8"/>
    <w:rsid w:val="00533B79"/>
    <w:rsid w:val="00533FD4"/>
    <w:rsid w:val="00534258"/>
    <w:rsid w:val="00536006"/>
    <w:rsid w:val="005411EA"/>
    <w:rsid w:val="00541AD6"/>
    <w:rsid w:val="00542B5F"/>
    <w:rsid w:val="00542D5F"/>
    <w:rsid w:val="005435DE"/>
    <w:rsid w:val="00543AD3"/>
    <w:rsid w:val="005441AD"/>
    <w:rsid w:val="00544916"/>
    <w:rsid w:val="00544C28"/>
    <w:rsid w:val="0054589F"/>
    <w:rsid w:val="00546769"/>
    <w:rsid w:val="00546BAE"/>
    <w:rsid w:val="00546C4E"/>
    <w:rsid w:val="005479B2"/>
    <w:rsid w:val="00547C2B"/>
    <w:rsid w:val="0055259E"/>
    <w:rsid w:val="005525C5"/>
    <w:rsid w:val="00552EBD"/>
    <w:rsid w:val="00553827"/>
    <w:rsid w:val="00553943"/>
    <w:rsid w:val="00553988"/>
    <w:rsid w:val="00554B85"/>
    <w:rsid w:val="00555F71"/>
    <w:rsid w:val="00561376"/>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3478"/>
    <w:rsid w:val="00583D42"/>
    <w:rsid w:val="00586586"/>
    <w:rsid w:val="00586FA8"/>
    <w:rsid w:val="00587A4C"/>
    <w:rsid w:val="00587F23"/>
    <w:rsid w:val="0059068D"/>
    <w:rsid w:val="00591E3A"/>
    <w:rsid w:val="00592315"/>
    <w:rsid w:val="00592977"/>
    <w:rsid w:val="00593CB4"/>
    <w:rsid w:val="00593E68"/>
    <w:rsid w:val="00594652"/>
    <w:rsid w:val="005948CA"/>
    <w:rsid w:val="00594E3D"/>
    <w:rsid w:val="0059552A"/>
    <w:rsid w:val="0059621F"/>
    <w:rsid w:val="00597B3C"/>
    <w:rsid w:val="005A0362"/>
    <w:rsid w:val="005A11E2"/>
    <w:rsid w:val="005A474A"/>
    <w:rsid w:val="005A52AC"/>
    <w:rsid w:val="005A5F83"/>
    <w:rsid w:val="005A62BE"/>
    <w:rsid w:val="005A7188"/>
    <w:rsid w:val="005B0028"/>
    <w:rsid w:val="005B08E6"/>
    <w:rsid w:val="005B0D7C"/>
    <w:rsid w:val="005B0E86"/>
    <w:rsid w:val="005B1ADD"/>
    <w:rsid w:val="005B290B"/>
    <w:rsid w:val="005B3306"/>
    <w:rsid w:val="005B34BE"/>
    <w:rsid w:val="005B5CB1"/>
    <w:rsid w:val="005B5CC4"/>
    <w:rsid w:val="005B6585"/>
    <w:rsid w:val="005B6854"/>
    <w:rsid w:val="005B7D18"/>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0CEA"/>
    <w:rsid w:val="005F2C8A"/>
    <w:rsid w:val="005F48F1"/>
    <w:rsid w:val="005F605D"/>
    <w:rsid w:val="005F64C3"/>
    <w:rsid w:val="0060008D"/>
    <w:rsid w:val="0060077A"/>
    <w:rsid w:val="00601E59"/>
    <w:rsid w:val="006034C1"/>
    <w:rsid w:val="00603A46"/>
    <w:rsid w:val="00606194"/>
    <w:rsid w:val="0061115C"/>
    <w:rsid w:val="00611A49"/>
    <w:rsid w:val="00613017"/>
    <w:rsid w:val="00613A54"/>
    <w:rsid w:val="00614EBF"/>
    <w:rsid w:val="00616189"/>
    <w:rsid w:val="006170EF"/>
    <w:rsid w:val="006172A0"/>
    <w:rsid w:val="006174B6"/>
    <w:rsid w:val="00617E7B"/>
    <w:rsid w:val="0062078C"/>
    <w:rsid w:val="00620E8F"/>
    <w:rsid w:val="00621760"/>
    <w:rsid w:val="006217BB"/>
    <w:rsid w:val="0062342E"/>
    <w:rsid w:val="0062404F"/>
    <w:rsid w:val="00625BD5"/>
    <w:rsid w:val="00625DFB"/>
    <w:rsid w:val="006277B7"/>
    <w:rsid w:val="00627A01"/>
    <w:rsid w:val="00630438"/>
    <w:rsid w:val="006310E0"/>
    <w:rsid w:val="006325E4"/>
    <w:rsid w:val="00632A08"/>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20DA"/>
    <w:rsid w:val="00662C42"/>
    <w:rsid w:val="00664587"/>
    <w:rsid w:val="006661E1"/>
    <w:rsid w:val="00666F25"/>
    <w:rsid w:val="00667C1C"/>
    <w:rsid w:val="0067001F"/>
    <w:rsid w:val="00670A43"/>
    <w:rsid w:val="006722CA"/>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52CC"/>
    <w:rsid w:val="006867FA"/>
    <w:rsid w:val="006910A4"/>
    <w:rsid w:val="00691804"/>
    <w:rsid w:val="00691B69"/>
    <w:rsid w:val="00692778"/>
    <w:rsid w:val="00692F47"/>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49BC"/>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716F"/>
    <w:rsid w:val="006E7DA9"/>
    <w:rsid w:val="006E7DEE"/>
    <w:rsid w:val="006F01E7"/>
    <w:rsid w:val="006F13AA"/>
    <w:rsid w:val="006F1F3A"/>
    <w:rsid w:val="006F20CD"/>
    <w:rsid w:val="006F5A17"/>
    <w:rsid w:val="006F70DE"/>
    <w:rsid w:val="006F7D17"/>
    <w:rsid w:val="006F7EB8"/>
    <w:rsid w:val="0070094A"/>
    <w:rsid w:val="00700AA4"/>
    <w:rsid w:val="00702DD7"/>
    <w:rsid w:val="007047D3"/>
    <w:rsid w:val="00705663"/>
    <w:rsid w:val="00705C40"/>
    <w:rsid w:val="007102EC"/>
    <w:rsid w:val="00710757"/>
    <w:rsid w:val="0071087E"/>
    <w:rsid w:val="00712ABF"/>
    <w:rsid w:val="007147C2"/>
    <w:rsid w:val="00714B88"/>
    <w:rsid w:val="0071527D"/>
    <w:rsid w:val="007169A8"/>
    <w:rsid w:val="00717A74"/>
    <w:rsid w:val="00721648"/>
    <w:rsid w:val="007218DF"/>
    <w:rsid w:val="007229A1"/>
    <w:rsid w:val="00722F18"/>
    <w:rsid w:val="0072347B"/>
    <w:rsid w:val="007235AA"/>
    <w:rsid w:val="00725AEB"/>
    <w:rsid w:val="00725E35"/>
    <w:rsid w:val="00730151"/>
    <w:rsid w:val="00730D35"/>
    <w:rsid w:val="00732289"/>
    <w:rsid w:val="00732BBB"/>
    <w:rsid w:val="00734267"/>
    <w:rsid w:val="007343FD"/>
    <w:rsid w:val="0073449B"/>
    <w:rsid w:val="0073473F"/>
    <w:rsid w:val="00735915"/>
    <w:rsid w:val="00735C21"/>
    <w:rsid w:val="00735F6C"/>
    <w:rsid w:val="0073614A"/>
    <w:rsid w:val="00736158"/>
    <w:rsid w:val="00736E5B"/>
    <w:rsid w:val="00736FF2"/>
    <w:rsid w:val="00736FF9"/>
    <w:rsid w:val="007372A8"/>
    <w:rsid w:val="00740C8C"/>
    <w:rsid w:val="00740E16"/>
    <w:rsid w:val="00741683"/>
    <w:rsid w:val="00741AC4"/>
    <w:rsid w:val="007421DC"/>
    <w:rsid w:val="00742CA5"/>
    <w:rsid w:val="00744DE1"/>
    <w:rsid w:val="007460D7"/>
    <w:rsid w:val="00751100"/>
    <w:rsid w:val="007513F0"/>
    <w:rsid w:val="007515BC"/>
    <w:rsid w:val="00752606"/>
    <w:rsid w:val="00752F80"/>
    <w:rsid w:val="0075402E"/>
    <w:rsid w:val="00756B83"/>
    <w:rsid w:val="00756D3D"/>
    <w:rsid w:val="007573B2"/>
    <w:rsid w:val="007574BB"/>
    <w:rsid w:val="0075764C"/>
    <w:rsid w:val="00757897"/>
    <w:rsid w:val="00761875"/>
    <w:rsid w:val="00761ECB"/>
    <w:rsid w:val="0076204C"/>
    <w:rsid w:val="00762198"/>
    <w:rsid w:val="00763CE8"/>
    <w:rsid w:val="00765E5E"/>
    <w:rsid w:val="007705F9"/>
    <w:rsid w:val="00770792"/>
    <w:rsid w:val="007737B5"/>
    <w:rsid w:val="00774FFE"/>
    <w:rsid w:val="00775638"/>
    <w:rsid w:val="00775677"/>
    <w:rsid w:val="0077599A"/>
    <w:rsid w:val="00776811"/>
    <w:rsid w:val="0077724D"/>
    <w:rsid w:val="00777353"/>
    <w:rsid w:val="00780CD6"/>
    <w:rsid w:val="00781A64"/>
    <w:rsid w:val="00782EA4"/>
    <w:rsid w:val="00782F1B"/>
    <w:rsid w:val="00785461"/>
    <w:rsid w:val="00785530"/>
    <w:rsid w:val="00785985"/>
    <w:rsid w:val="00786FF3"/>
    <w:rsid w:val="007876CF"/>
    <w:rsid w:val="00787B77"/>
    <w:rsid w:val="00792298"/>
    <w:rsid w:val="00793090"/>
    <w:rsid w:val="00795BA7"/>
    <w:rsid w:val="00796C9B"/>
    <w:rsid w:val="00796F2A"/>
    <w:rsid w:val="0079788B"/>
    <w:rsid w:val="007A0176"/>
    <w:rsid w:val="007A0314"/>
    <w:rsid w:val="007A0F2A"/>
    <w:rsid w:val="007A2F67"/>
    <w:rsid w:val="007A323F"/>
    <w:rsid w:val="007A3918"/>
    <w:rsid w:val="007A48B6"/>
    <w:rsid w:val="007A5398"/>
    <w:rsid w:val="007A5B6E"/>
    <w:rsid w:val="007A5D0E"/>
    <w:rsid w:val="007A5D9B"/>
    <w:rsid w:val="007A5E69"/>
    <w:rsid w:val="007A75DF"/>
    <w:rsid w:val="007B0CD9"/>
    <w:rsid w:val="007B0E33"/>
    <w:rsid w:val="007B0E89"/>
    <w:rsid w:val="007B2C38"/>
    <w:rsid w:val="007B2E54"/>
    <w:rsid w:val="007B56A8"/>
    <w:rsid w:val="007B5CD9"/>
    <w:rsid w:val="007B61CB"/>
    <w:rsid w:val="007B66A9"/>
    <w:rsid w:val="007B7498"/>
    <w:rsid w:val="007B7AEE"/>
    <w:rsid w:val="007C1D65"/>
    <w:rsid w:val="007C1FD9"/>
    <w:rsid w:val="007C28D5"/>
    <w:rsid w:val="007C500F"/>
    <w:rsid w:val="007C5C9B"/>
    <w:rsid w:val="007C6C24"/>
    <w:rsid w:val="007C751E"/>
    <w:rsid w:val="007C7EB6"/>
    <w:rsid w:val="007D09A3"/>
    <w:rsid w:val="007D1E16"/>
    <w:rsid w:val="007D2F75"/>
    <w:rsid w:val="007D3839"/>
    <w:rsid w:val="007D710E"/>
    <w:rsid w:val="007D7952"/>
    <w:rsid w:val="007D7E3A"/>
    <w:rsid w:val="007E1177"/>
    <w:rsid w:val="007E21DA"/>
    <w:rsid w:val="007E22E7"/>
    <w:rsid w:val="007E2893"/>
    <w:rsid w:val="007E4078"/>
    <w:rsid w:val="007E4232"/>
    <w:rsid w:val="007E5C74"/>
    <w:rsid w:val="007E5F16"/>
    <w:rsid w:val="007E69BB"/>
    <w:rsid w:val="007E6AB8"/>
    <w:rsid w:val="007E6B23"/>
    <w:rsid w:val="007E7E96"/>
    <w:rsid w:val="007F0DF4"/>
    <w:rsid w:val="007F11B5"/>
    <w:rsid w:val="007F2109"/>
    <w:rsid w:val="007F21C5"/>
    <w:rsid w:val="007F2562"/>
    <w:rsid w:val="007F26EE"/>
    <w:rsid w:val="007F366D"/>
    <w:rsid w:val="007F3EF1"/>
    <w:rsid w:val="007F7004"/>
    <w:rsid w:val="0080013C"/>
    <w:rsid w:val="0080056E"/>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80A"/>
    <w:rsid w:val="00814E3D"/>
    <w:rsid w:val="008169C5"/>
    <w:rsid w:val="00816AEE"/>
    <w:rsid w:val="00817774"/>
    <w:rsid w:val="00820210"/>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2714"/>
    <w:rsid w:val="00844CB5"/>
    <w:rsid w:val="0084569E"/>
    <w:rsid w:val="008458F6"/>
    <w:rsid w:val="00845AED"/>
    <w:rsid w:val="0084708E"/>
    <w:rsid w:val="00851AE4"/>
    <w:rsid w:val="00852697"/>
    <w:rsid w:val="008528FF"/>
    <w:rsid w:val="00853E98"/>
    <w:rsid w:val="00855019"/>
    <w:rsid w:val="00855210"/>
    <w:rsid w:val="008554B6"/>
    <w:rsid w:val="008554E1"/>
    <w:rsid w:val="0085598D"/>
    <w:rsid w:val="00856919"/>
    <w:rsid w:val="00857E1C"/>
    <w:rsid w:val="00857FF2"/>
    <w:rsid w:val="008604A3"/>
    <w:rsid w:val="00860941"/>
    <w:rsid w:val="0086155C"/>
    <w:rsid w:val="00861AD3"/>
    <w:rsid w:val="00862771"/>
    <w:rsid w:val="008633B1"/>
    <w:rsid w:val="00863A1C"/>
    <w:rsid w:val="0086682F"/>
    <w:rsid w:val="008675BF"/>
    <w:rsid w:val="00867687"/>
    <w:rsid w:val="008704DF"/>
    <w:rsid w:val="00870B07"/>
    <w:rsid w:val="008721EF"/>
    <w:rsid w:val="00874175"/>
    <w:rsid w:val="00874748"/>
    <w:rsid w:val="00874894"/>
    <w:rsid w:val="0087598F"/>
    <w:rsid w:val="00876017"/>
    <w:rsid w:val="00876F54"/>
    <w:rsid w:val="00877292"/>
    <w:rsid w:val="0087754A"/>
    <w:rsid w:val="0087766C"/>
    <w:rsid w:val="00880272"/>
    <w:rsid w:val="00880552"/>
    <w:rsid w:val="008839DA"/>
    <w:rsid w:val="00884EE8"/>
    <w:rsid w:val="00885168"/>
    <w:rsid w:val="0089173B"/>
    <w:rsid w:val="00891E76"/>
    <w:rsid w:val="0089220F"/>
    <w:rsid w:val="008924C1"/>
    <w:rsid w:val="008935AA"/>
    <w:rsid w:val="0089384F"/>
    <w:rsid w:val="00894E66"/>
    <w:rsid w:val="0089553B"/>
    <w:rsid w:val="008963F0"/>
    <w:rsid w:val="00897444"/>
    <w:rsid w:val="008978CF"/>
    <w:rsid w:val="008A03A5"/>
    <w:rsid w:val="008A0DF3"/>
    <w:rsid w:val="008A1B76"/>
    <w:rsid w:val="008A282C"/>
    <w:rsid w:val="008A3765"/>
    <w:rsid w:val="008A4138"/>
    <w:rsid w:val="008A4DB1"/>
    <w:rsid w:val="008A5D96"/>
    <w:rsid w:val="008A7BB5"/>
    <w:rsid w:val="008B0922"/>
    <w:rsid w:val="008B1DF8"/>
    <w:rsid w:val="008B4826"/>
    <w:rsid w:val="008B5AB3"/>
    <w:rsid w:val="008B5CCB"/>
    <w:rsid w:val="008B65C0"/>
    <w:rsid w:val="008B666C"/>
    <w:rsid w:val="008B668E"/>
    <w:rsid w:val="008B6765"/>
    <w:rsid w:val="008B6848"/>
    <w:rsid w:val="008C2BBC"/>
    <w:rsid w:val="008C2E00"/>
    <w:rsid w:val="008C2FA1"/>
    <w:rsid w:val="008C3245"/>
    <w:rsid w:val="008C37E5"/>
    <w:rsid w:val="008C3F59"/>
    <w:rsid w:val="008C57C2"/>
    <w:rsid w:val="008C58DF"/>
    <w:rsid w:val="008C75CD"/>
    <w:rsid w:val="008D0090"/>
    <w:rsid w:val="008D1369"/>
    <w:rsid w:val="008D189A"/>
    <w:rsid w:val="008D2C4C"/>
    <w:rsid w:val="008D41B3"/>
    <w:rsid w:val="008D60EF"/>
    <w:rsid w:val="008D7C6E"/>
    <w:rsid w:val="008D7E0D"/>
    <w:rsid w:val="008D7EDB"/>
    <w:rsid w:val="008E019E"/>
    <w:rsid w:val="008E0927"/>
    <w:rsid w:val="008E1829"/>
    <w:rsid w:val="008E1A61"/>
    <w:rsid w:val="008E2327"/>
    <w:rsid w:val="008E26BB"/>
    <w:rsid w:val="008E2ABD"/>
    <w:rsid w:val="008E2D66"/>
    <w:rsid w:val="008E35D2"/>
    <w:rsid w:val="008E412A"/>
    <w:rsid w:val="008E48CE"/>
    <w:rsid w:val="008E4C9B"/>
    <w:rsid w:val="008E5077"/>
    <w:rsid w:val="008E54AD"/>
    <w:rsid w:val="008E554C"/>
    <w:rsid w:val="008E57B1"/>
    <w:rsid w:val="008E64F0"/>
    <w:rsid w:val="008E69F1"/>
    <w:rsid w:val="008E6FF3"/>
    <w:rsid w:val="008E799F"/>
    <w:rsid w:val="008E7B05"/>
    <w:rsid w:val="008F18ED"/>
    <w:rsid w:val="008F35BB"/>
    <w:rsid w:val="008F46C2"/>
    <w:rsid w:val="008F5209"/>
    <w:rsid w:val="008F7068"/>
    <w:rsid w:val="00902912"/>
    <w:rsid w:val="00902D00"/>
    <w:rsid w:val="0090360E"/>
    <w:rsid w:val="00903D37"/>
    <w:rsid w:val="00906E64"/>
    <w:rsid w:val="00906F91"/>
    <w:rsid w:val="009079D1"/>
    <w:rsid w:val="0091055D"/>
    <w:rsid w:val="00911958"/>
    <w:rsid w:val="00912F1D"/>
    <w:rsid w:val="0091468B"/>
    <w:rsid w:val="00914C61"/>
    <w:rsid w:val="00916923"/>
    <w:rsid w:val="009171C6"/>
    <w:rsid w:val="00917D6F"/>
    <w:rsid w:val="0092007F"/>
    <w:rsid w:val="0092073B"/>
    <w:rsid w:val="00921B1A"/>
    <w:rsid w:val="00921B7F"/>
    <w:rsid w:val="00921DDA"/>
    <w:rsid w:val="00921EBC"/>
    <w:rsid w:val="00922DE1"/>
    <w:rsid w:val="00923A73"/>
    <w:rsid w:val="00923DD3"/>
    <w:rsid w:val="00924E03"/>
    <w:rsid w:val="0092600D"/>
    <w:rsid w:val="009264D6"/>
    <w:rsid w:val="009276AD"/>
    <w:rsid w:val="00930345"/>
    <w:rsid w:val="0093039D"/>
    <w:rsid w:val="00931E4F"/>
    <w:rsid w:val="00932AC2"/>
    <w:rsid w:val="0093364D"/>
    <w:rsid w:val="009337E6"/>
    <w:rsid w:val="009340E4"/>
    <w:rsid w:val="0093429F"/>
    <w:rsid w:val="009347EC"/>
    <w:rsid w:val="00935ED9"/>
    <w:rsid w:val="00936574"/>
    <w:rsid w:val="00937EC5"/>
    <w:rsid w:val="00937EE1"/>
    <w:rsid w:val="00943BCE"/>
    <w:rsid w:val="009508A0"/>
    <w:rsid w:val="00953FF0"/>
    <w:rsid w:val="0095541C"/>
    <w:rsid w:val="00960346"/>
    <w:rsid w:val="009617D3"/>
    <w:rsid w:val="009629BE"/>
    <w:rsid w:val="00962C63"/>
    <w:rsid w:val="00964061"/>
    <w:rsid w:val="0096463B"/>
    <w:rsid w:val="00967869"/>
    <w:rsid w:val="0096796E"/>
    <w:rsid w:val="00967DA5"/>
    <w:rsid w:val="00971A46"/>
    <w:rsid w:val="00971BF7"/>
    <w:rsid w:val="00971F54"/>
    <w:rsid w:val="009725C5"/>
    <w:rsid w:val="009727BF"/>
    <w:rsid w:val="00972AEA"/>
    <w:rsid w:val="00972B4E"/>
    <w:rsid w:val="00973F40"/>
    <w:rsid w:val="0097736F"/>
    <w:rsid w:val="00977520"/>
    <w:rsid w:val="009801FE"/>
    <w:rsid w:val="0098056C"/>
    <w:rsid w:val="00980900"/>
    <w:rsid w:val="009823AF"/>
    <w:rsid w:val="009831DB"/>
    <w:rsid w:val="00983EDC"/>
    <w:rsid w:val="00983EED"/>
    <w:rsid w:val="009849EF"/>
    <w:rsid w:val="00986DB7"/>
    <w:rsid w:val="00987252"/>
    <w:rsid w:val="00987465"/>
    <w:rsid w:val="00987917"/>
    <w:rsid w:val="00990B6C"/>
    <w:rsid w:val="00990C3A"/>
    <w:rsid w:val="009916E4"/>
    <w:rsid w:val="0099184D"/>
    <w:rsid w:val="00991FA0"/>
    <w:rsid w:val="009934CF"/>
    <w:rsid w:val="00994396"/>
    <w:rsid w:val="00994FB1"/>
    <w:rsid w:val="0099730E"/>
    <w:rsid w:val="009A0031"/>
    <w:rsid w:val="009A0D5E"/>
    <w:rsid w:val="009A0D75"/>
    <w:rsid w:val="009A2459"/>
    <w:rsid w:val="009A306D"/>
    <w:rsid w:val="009A33E6"/>
    <w:rsid w:val="009A347A"/>
    <w:rsid w:val="009A3F45"/>
    <w:rsid w:val="009A54B4"/>
    <w:rsid w:val="009A620E"/>
    <w:rsid w:val="009B33A1"/>
    <w:rsid w:val="009B3E32"/>
    <w:rsid w:val="009B610E"/>
    <w:rsid w:val="009B6452"/>
    <w:rsid w:val="009B6A6F"/>
    <w:rsid w:val="009B6E87"/>
    <w:rsid w:val="009C0776"/>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5A8"/>
    <w:rsid w:val="009F3A6A"/>
    <w:rsid w:val="009F46DC"/>
    <w:rsid w:val="009F555B"/>
    <w:rsid w:val="009F58BE"/>
    <w:rsid w:val="009F65AF"/>
    <w:rsid w:val="00A01666"/>
    <w:rsid w:val="00A01C00"/>
    <w:rsid w:val="00A02488"/>
    <w:rsid w:val="00A025B1"/>
    <w:rsid w:val="00A03A1B"/>
    <w:rsid w:val="00A04E1A"/>
    <w:rsid w:val="00A05E6F"/>
    <w:rsid w:val="00A06A67"/>
    <w:rsid w:val="00A06CC5"/>
    <w:rsid w:val="00A07F30"/>
    <w:rsid w:val="00A07F71"/>
    <w:rsid w:val="00A10699"/>
    <w:rsid w:val="00A11CAD"/>
    <w:rsid w:val="00A1620D"/>
    <w:rsid w:val="00A16AC0"/>
    <w:rsid w:val="00A16DC1"/>
    <w:rsid w:val="00A17051"/>
    <w:rsid w:val="00A2035C"/>
    <w:rsid w:val="00A2054B"/>
    <w:rsid w:val="00A228D6"/>
    <w:rsid w:val="00A23D31"/>
    <w:rsid w:val="00A24C9B"/>
    <w:rsid w:val="00A25044"/>
    <w:rsid w:val="00A25083"/>
    <w:rsid w:val="00A26ECD"/>
    <w:rsid w:val="00A275DE"/>
    <w:rsid w:val="00A27D2B"/>
    <w:rsid w:val="00A301A7"/>
    <w:rsid w:val="00A30545"/>
    <w:rsid w:val="00A30C34"/>
    <w:rsid w:val="00A30FD3"/>
    <w:rsid w:val="00A32C12"/>
    <w:rsid w:val="00A33434"/>
    <w:rsid w:val="00A34223"/>
    <w:rsid w:val="00A344A1"/>
    <w:rsid w:val="00A344F1"/>
    <w:rsid w:val="00A34F11"/>
    <w:rsid w:val="00A35E2F"/>
    <w:rsid w:val="00A36013"/>
    <w:rsid w:val="00A37891"/>
    <w:rsid w:val="00A40A51"/>
    <w:rsid w:val="00A415BA"/>
    <w:rsid w:val="00A43816"/>
    <w:rsid w:val="00A43CD2"/>
    <w:rsid w:val="00A4594F"/>
    <w:rsid w:val="00A47054"/>
    <w:rsid w:val="00A4740D"/>
    <w:rsid w:val="00A47916"/>
    <w:rsid w:val="00A5088B"/>
    <w:rsid w:val="00A536DA"/>
    <w:rsid w:val="00A5406C"/>
    <w:rsid w:val="00A54801"/>
    <w:rsid w:val="00A5596D"/>
    <w:rsid w:val="00A56F39"/>
    <w:rsid w:val="00A571CD"/>
    <w:rsid w:val="00A57C3D"/>
    <w:rsid w:val="00A60A2E"/>
    <w:rsid w:val="00A61797"/>
    <w:rsid w:val="00A64F18"/>
    <w:rsid w:val="00A6697B"/>
    <w:rsid w:val="00A67022"/>
    <w:rsid w:val="00A67F68"/>
    <w:rsid w:val="00A711F7"/>
    <w:rsid w:val="00A719AA"/>
    <w:rsid w:val="00A73DE3"/>
    <w:rsid w:val="00A74C2D"/>
    <w:rsid w:val="00A7564A"/>
    <w:rsid w:val="00A76B34"/>
    <w:rsid w:val="00A77715"/>
    <w:rsid w:val="00A83487"/>
    <w:rsid w:val="00A84A8E"/>
    <w:rsid w:val="00A854FF"/>
    <w:rsid w:val="00A86DF4"/>
    <w:rsid w:val="00A86E30"/>
    <w:rsid w:val="00A87035"/>
    <w:rsid w:val="00A8745D"/>
    <w:rsid w:val="00A904C4"/>
    <w:rsid w:val="00A908DA"/>
    <w:rsid w:val="00A90F9B"/>
    <w:rsid w:val="00A918FA"/>
    <w:rsid w:val="00A92694"/>
    <w:rsid w:val="00A93072"/>
    <w:rsid w:val="00A9629C"/>
    <w:rsid w:val="00A966F6"/>
    <w:rsid w:val="00A96E80"/>
    <w:rsid w:val="00A97448"/>
    <w:rsid w:val="00AA2289"/>
    <w:rsid w:val="00AA2AFF"/>
    <w:rsid w:val="00AA2E00"/>
    <w:rsid w:val="00AA35D5"/>
    <w:rsid w:val="00AA3EDB"/>
    <w:rsid w:val="00AA417B"/>
    <w:rsid w:val="00AA533F"/>
    <w:rsid w:val="00AA5A86"/>
    <w:rsid w:val="00AA6CCD"/>
    <w:rsid w:val="00AA7F48"/>
    <w:rsid w:val="00AB0073"/>
    <w:rsid w:val="00AB00C2"/>
    <w:rsid w:val="00AB010D"/>
    <w:rsid w:val="00AB0749"/>
    <w:rsid w:val="00AB273B"/>
    <w:rsid w:val="00AB3B50"/>
    <w:rsid w:val="00AB5239"/>
    <w:rsid w:val="00AB61AD"/>
    <w:rsid w:val="00AB75E2"/>
    <w:rsid w:val="00AB76D8"/>
    <w:rsid w:val="00AB7A1A"/>
    <w:rsid w:val="00AB7ABB"/>
    <w:rsid w:val="00AB7E6A"/>
    <w:rsid w:val="00AC1B50"/>
    <w:rsid w:val="00AC1B61"/>
    <w:rsid w:val="00AC2C6E"/>
    <w:rsid w:val="00AC39E4"/>
    <w:rsid w:val="00AC5EE6"/>
    <w:rsid w:val="00AC5F9E"/>
    <w:rsid w:val="00AD0D24"/>
    <w:rsid w:val="00AD0E38"/>
    <w:rsid w:val="00AD1923"/>
    <w:rsid w:val="00AD2611"/>
    <w:rsid w:val="00AD3AC5"/>
    <w:rsid w:val="00AD3D57"/>
    <w:rsid w:val="00AD43A4"/>
    <w:rsid w:val="00AD497C"/>
    <w:rsid w:val="00AD4A8A"/>
    <w:rsid w:val="00AD50F9"/>
    <w:rsid w:val="00AE0B4B"/>
    <w:rsid w:val="00AE0CDB"/>
    <w:rsid w:val="00AE3BE3"/>
    <w:rsid w:val="00AE3E15"/>
    <w:rsid w:val="00AE47BF"/>
    <w:rsid w:val="00AE489D"/>
    <w:rsid w:val="00AE4BD1"/>
    <w:rsid w:val="00AE552E"/>
    <w:rsid w:val="00AF0602"/>
    <w:rsid w:val="00AF08DA"/>
    <w:rsid w:val="00AF0A77"/>
    <w:rsid w:val="00AF19F2"/>
    <w:rsid w:val="00AF22EB"/>
    <w:rsid w:val="00AF3460"/>
    <w:rsid w:val="00AF3B03"/>
    <w:rsid w:val="00AF4C29"/>
    <w:rsid w:val="00AF6432"/>
    <w:rsid w:val="00AF6D3D"/>
    <w:rsid w:val="00AF6DED"/>
    <w:rsid w:val="00AF79BD"/>
    <w:rsid w:val="00B01191"/>
    <w:rsid w:val="00B041A0"/>
    <w:rsid w:val="00B07F12"/>
    <w:rsid w:val="00B07FE3"/>
    <w:rsid w:val="00B10BAE"/>
    <w:rsid w:val="00B116CC"/>
    <w:rsid w:val="00B14154"/>
    <w:rsid w:val="00B1415B"/>
    <w:rsid w:val="00B143F0"/>
    <w:rsid w:val="00B15278"/>
    <w:rsid w:val="00B200CA"/>
    <w:rsid w:val="00B222A2"/>
    <w:rsid w:val="00B234EC"/>
    <w:rsid w:val="00B235FB"/>
    <w:rsid w:val="00B274AE"/>
    <w:rsid w:val="00B274BF"/>
    <w:rsid w:val="00B27BE1"/>
    <w:rsid w:val="00B31222"/>
    <w:rsid w:val="00B3175B"/>
    <w:rsid w:val="00B318C9"/>
    <w:rsid w:val="00B31FDB"/>
    <w:rsid w:val="00B330C9"/>
    <w:rsid w:val="00B37DE4"/>
    <w:rsid w:val="00B40EE4"/>
    <w:rsid w:val="00B41DF3"/>
    <w:rsid w:val="00B42C7F"/>
    <w:rsid w:val="00B42E81"/>
    <w:rsid w:val="00B4329D"/>
    <w:rsid w:val="00B45BEE"/>
    <w:rsid w:val="00B46F7A"/>
    <w:rsid w:val="00B5076A"/>
    <w:rsid w:val="00B520F9"/>
    <w:rsid w:val="00B52812"/>
    <w:rsid w:val="00B5495A"/>
    <w:rsid w:val="00B54A9C"/>
    <w:rsid w:val="00B568D8"/>
    <w:rsid w:val="00B56F24"/>
    <w:rsid w:val="00B57798"/>
    <w:rsid w:val="00B577A3"/>
    <w:rsid w:val="00B5785F"/>
    <w:rsid w:val="00B6144B"/>
    <w:rsid w:val="00B6170F"/>
    <w:rsid w:val="00B643AF"/>
    <w:rsid w:val="00B64641"/>
    <w:rsid w:val="00B656F4"/>
    <w:rsid w:val="00B65BCE"/>
    <w:rsid w:val="00B7262F"/>
    <w:rsid w:val="00B727C5"/>
    <w:rsid w:val="00B73267"/>
    <w:rsid w:val="00B7364D"/>
    <w:rsid w:val="00B73FD4"/>
    <w:rsid w:val="00B74FC5"/>
    <w:rsid w:val="00B750FC"/>
    <w:rsid w:val="00B75A6C"/>
    <w:rsid w:val="00B82F2D"/>
    <w:rsid w:val="00B83E2A"/>
    <w:rsid w:val="00B83E38"/>
    <w:rsid w:val="00B8408A"/>
    <w:rsid w:val="00B85809"/>
    <w:rsid w:val="00B85DF3"/>
    <w:rsid w:val="00B86C19"/>
    <w:rsid w:val="00B87167"/>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7BD4"/>
    <w:rsid w:val="00BA0D0B"/>
    <w:rsid w:val="00BA1099"/>
    <w:rsid w:val="00BA4B9E"/>
    <w:rsid w:val="00BA4CE5"/>
    <w:rsid w:val="00BA688A"/>
    <w:rsid w:val="00BB18B8"/>
    <w:rsid w:val="00BB2AB6"/>
    <w:rsid w:val="00BB375D"/>
    <w:rsid w:val="00BB3D85"/>
    <w:rsid w:val="00BB49A0"/>
    <w:rsid w:val="00BB515F"/>
    <w:rsid w:val="00BB532B"/>
    <w:rsid w:val="00BB545D"/>
    <w:rsid w:val="00BC0924"/>
    <w:rsid w:val="00BC1FA5"/>
    <w:rsid w:val="00BC2C0C"/>
    <w:rsid w:val="00BC3914"/>
    <w:rsid w:val="00BC732A"/>
    <w:rsid w:val="00BC758B"/>
    <w:rsid w:val="00BD2EAC"/>
    <w:rsid w:val="00BD4059"/>
    <w:rsid w:val="00BD455F"/>
    <w:rsid w:val="00BD4617"/>
    <w:rsid w:val="00BD4BB3"/>
    <w:rsid w:val="00BD5274"/>
    <w:rsid w:val="00BD782A"/>
    <w:rsid w:val="00BD798E"/>
    <w:rsid w:val="00BE17C6"/>
    <w:rsid w:val="00BE2BD3"/>
    <w:rsid w:val="00BE4843"/>
    <w:rsid w:val="00BE4865"/>
    <w:rsid w:val="00BE5595"/>
    <w:rsid w:val="00BE5735"/>
    <w:rsid w:val="00BE631B"/>
    <w:rsid w:val="00BE69BF"/>
    <w:rsid w:val="00BE725A"/>
    <w:rsid w:val="00BE73C1"/>
    <w:rsid w:val="00BE7430"/>
    <w:rsid w:val="00BE7B48"/>
    <w:rsid w:val="00BF03EB"/>
    <w:rsid w:val="00BF1B9F"/>
    <w:rsid w:val="00BF3381"/>
    <w:rsid w:val="00BF341B"/>
    <w:rsid w:val="00BF3AEA"/>
    <w:rsid w:val="00BF45F2"/>
    <w:rsid w:val="00BF475C"/>
    <w:rsid w:val="00BF5322"/>
    <w:rsid w:val="00BF667D"/>
    <w:rsid w:val="00BF6F33"/>
    <w:rsid w:val="00BF75D9"/>
    <w:rsid w:val="00C004B6"/>
    <w:rsid w:val="00C01579"/>
    <w:rsid w:val="00C03922"/>
    <w:rsid w:val="00C03AA9"/>
    <w:rsid w:val="00C0474D"/>
    <w:rsid w:val="00C076CE"/>
    <w:rsid w:val="00C10FCF"/>
    <w:rsid w:val="00C11219"/>
    <w:rsid w:val="00C12810"/>
    <w:rsid w:val="00C145CF"/>
    <w:rsid w:val="00C14EE1"/>
    <w:rsid w:val="00C15903"/>
    <w:rsid w:val="00C16B4B"/>
    <w:rsid w:val="00C16E51"/>
    <w:rsid w:val="00C17427"/>
    <w:rsid w:val="00C20A16"/>
    <w:rsid w:val="00C20C00"/>
    <w:rsid w:val="00C210FD"/>
    <w:rsid w:val="00C22183"/>
    <w:rsid w:val="00C225D0"/>
    <w:rsid w:val="00C22901"/>
    <w:rsid w:val="00C251F3"/>
    <w:rsid w:val="00C25238"/>
    <w:rsid w:val="00C26E00"/>
    <w:rsid w:val="00C26FD3"/>
    <w:rsid w:val="00C2734F"/>
    <w:rsid w:val="00C305F2"/>
    <w:rsid w:val="00C3345C"/>
    <w:rsid w:val="00C3426A"/>
    <w:rsid w:val="00C40653"/>
    <w:rsid w:val="00C407E5"/>
    <w:rsid w:val="00C41F64"/>
    <w:rsid w:val="00C42DAC"/>
    <w:rsid w:val="00C4342B"/>
    <w:rsid w:val="00C436E3"/>
    <w:rsid w:val="00C443B2"/>
    <w:rsid w:val="00C44666"/>
    <w:rsid w:val="00C44A1F"/>
    <w:rsid w:val="00C459A9"/>
    <w:rsid w:val="00C477E7"/>
    <w:rsid w:val="00C502A5"/>
    <w:rsid w:val="00C521F7"/>
    <w:rsid w:val="00C53008"/>
    <w:rsid w:val="00C5342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80751"/>
    <w:rsid w:val="00C81EB6"/>
    <w:rsid w:val="00C824FE"/>
    <w:rsid w:val="00C8257A"/>
    <w:rsid w:val="00C83CDA"/>
    <w:rsid w:val="00C83F2A"/>
    <w:rsid w:val="00C860A8"/>
    <w:rsid w:val="00C86432"/>
    <w:rsid w:val="00C86478"/>
    <w:rsid w:val="00C86FC6"/>
    <w:rsid w:val="00C901BB"/>
    <w:rsid w:val="00C90CD3"/>
    <w:rsid w:val="00C9116A"/>
    <w:rsid w:val="00C92552"/>
    <w:rsid w:val="00C92C27"/>
    <w:rsid w:val="00C939E8"/>
    <w:rsid w:val="00C93F1B"/>
    <w:rsid w:val="00C95093"/>
    <w:rsid w:val="00C95AB0"/>
    <w:rsid w:val="00C96DFE"/>
    <w:rsid w:val="00C976D1"/>
    <w:rsid w:val="00C97851"/>
    <w:rsid w:val="00CA238C"/>
    <w:rsid w:val="00CA2DFC"/>
    <w:rsid w:val="00CA308F"/>
    <w:rsid w:val="00CA6F0D"/>
    <w:rsid w:val="00CA71D4"/>
    <w:rsid w:val="00CA7CCC"/>
    <w:rsid w:val="00CA7D7D"/>
    <w:rsid w:val="00CB1A0D"/>
    <w:rsid w:val="00CB2E61"/>
    <w:rsid w:val="00CB484F"/>
    <w:rsid w:val="00CB5429"/>
    <w:rsid w:val="00CB5D29"/>
    <w:rsid w:val="00CB675A"/>
    <w:rsid w:val="00CB6EC8"/>
    <w:rsid w:val="00CB782B"/>
    <w:rsid w:val="00CC082B"/>
    <w:rsid w:val="00CC0E77"/>
    <w:rsid w:val="00CC2092"/>
    <w:rsid w:val="00CC246D"/>
    <w:rsid w:val="00CC285C"/>
    <w:rsid w:val="00CC34C5"/>
    <w:rsid w:val="00CC5595"/>
    <w:rsid w:val="00CC5E76"/>
    <w:rsid w:val="00CC69E7"/>
    <w:rsid w:val="00CC6C08"/>
    <w:rsid w:val="00CD049D"/>
    <w:rsid w:val="00CD1770"/>
    <w:rsid w:val="00CD3A5D"/>
    <w:rsid w:val="00CD51ED"/>
    <w:rsid w:val="00CD5FD4"/>
    <w:rsid w:val="00CD6A36"/>
    <w:rsid w:val="00CE0DCE"/>
    <w:rsid w:val="00CE1BC9"/>
    <w:rsid w:val="00CE33C1"/>
    <w:rsid w:val="00CE4DD6"/>
    <w:rsid w:val="00CE597A"/>
    <w:rsid w:val="00CE5B8E"/>
    <w:rsid w:val="00CE76FF"/>
    <w:rsid w:val="00CF1CF7"/>
    <w:rsid w:val="00CF2954"/>
    <w:rsid w:val="00CF3BFD"/>
    <w:rsid w:val="00CF3C35"/>
    <w:rsid w:val="00CF4012"/>
    <w:rsid w:val="00CF43D5"/>
    <w:rsid w:val="00CF474E"/>
    <w:rsid w:val="00CF5EC7"/>
    <w:rsid w:val="00D01836"/>
    <w:rsid w:val="00D01F75"/>
    <w:rsid w:val="00D02BC6"/>
    <w:rsid w:val="00D02CFC"/>
    <w:rsid w:val="00D0310D"/>
    <w:rsid w:val="00D04099"/>
    <w:rsid w:val="00D047A7"/>
    <w:rsid w:val="00D051FE"/>
    <w:rsid w:val="00D05803"/>
    <w:rsid w:val="00D05C7C"/>
    <w:rsid w:val="00D06906"/>
    <w:rsid w:val="00D07742"/>
    <w:rsid w:val="00D10F9D"/>
    <w:rsid w:val="00D1202D"/>
    <w:rsid w:val="00D1276A"/>
    <w:rsid w:val="00D14DB7"/>
    <w:rsid w:val="00D15ED5"/>
    <w:rsid w:val="00D15F1A"/>
    <w:rsid w:val="00D16656"/>
    <w:rsid w:val="00D172C9"/>
    <w:rsid w:val="00D200AB"/>
    <w:rsid w:val="00D20B81"/>
    <w:rsid w:val="00D22AD2"/>
    <w:rsid w:val="00D244BD"/>
    <w:rsid w:val="00D24EFC"/>
    <w:rsid w:val="00D24F48"/>
    <w:rsid w:val="00D26C9C"/>
    <w:rsid w:val="00D30834"/>
    <w:rsid w:val="00D31CD5"/>
    <w:rsid w:val="00D31DC6"/>
    <w:rsid w:val="00D324F3"/>
    <w:rsid w:val="00D32B96"/>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D69"/>
    <w:rsid w:val="00D472A7"/>
    <w:rsid w:val="00D51515"/>
    <w:rsid w:val="00D5237D"/>
    <w:rsid w:val="00D538C7"/>
    <w:rsid w:val="00D54BD5"/>
    <w:rsid w:val="00D575F0"/>
    <w:rsid w:val="00D575F1"/>
    <w:rsid w:val="00D603BA"/>
    <w:rsid w:val="00D60578"/>
    <w:rsid w:val="00D61A0E"/>
    <w:rsid w:val="00D634BD"/>
    <w:rsid w:val="00D63FD4"/>
    <w:rsid w:val="00D71CF9"/>
    <w:rsid w:val="00D72264"/>
    <w:rsid w:val="00D731A8"/>
    <w:rsid w:val="00D7675E"/>
    <w:rsid w:val="00D768D8"/>
    <w:rsid w:val="00D80080"/>
    <w:rsid w:val="00D809E2"/>
    <w:rsid w:val="00D80F9D"/>
    <w:rsid w:val="00D80FFB"/>
    <w:rsid w:val="00D8189D"/>
    <w:rsid w:val="00D81BAE"/>
    <w:rsid w:val="00D83774"/>
    <w:rsid w:val="00D848E9"/>
    <w:rsid w:val="00D84B17"/>
    <w:rsid w:val="00D8507D"/>
    <w:rsid w:val="00D86735"/>
    <w:rsid w:val="00D8718E"/>
    <w:rsid w:val="00D871FB"/>
    <w:rsid w:val="00D87AA2"/>
    <w:rsid w:val="00D90C9D"/>
    <w:rsid w:val="00D90E57"/>
    <w:rsid w:val="00D91910"/>
    <w:rsid w:val="00D91AA8"/>
    <w:rsid w:val="00D944A6"/>
    <w:rsid w:val="00D955A9"/>
    <w:rsid w:val="00D95B5F"/>
    <w:rsid w:val="00D96FC3"/>
    <w:rsid w:val="00DA0839"/>
    <w:rsid w:val="00DA12C3"/>
    <w:rsid w:val="00DA22B5"/>
    <w:rsid w:val="00DA267B"/>
    <w:rsid w:val="00DA36CB"/>
    <w:rsid w:val="00DA495D"/>
    <w:rsid w:val="00DA4F15"/>
    <w:rsid w:val="00DA5DCA"/>
    <w:rsid w:val="00DA7BA0"/>
    <w:rsid w:val="00DB42F5"/>
    <w:rsid w:val="00DB469A"/>
    <w:rsid w:val="00DB52C3"/>
    <w:rsid w:val="00DB5454"/>
    <w:rsid w:val="00DB563D"/>
    <w:rsid w:val="00DB5A3B"/>
    <w:rsid w:val="00DB5DA3"/>
    <w:rsid w:val="00DB6703"/>
    <w:rsid w:val="00DB7E5F"/>
    <w:rsid w:val="00DC0659"/>
    <w:rsid w:val="00DC10B0"/>
    <w:rsid w:val="00DC1246"/>
    <w:rsid w:val="00DC1594"/>
    <w:rsid w:val="00DC2164"/>
    <w:rsid w:val="00DC2884"/>
    <w:rsid w:val="00DC4770"/>
    <w:rsid w:val="00DC4BCD"/>
    <w:rsid w:val="00DC6770"/>
    <w:rsid w:val="00DD086D"/>
    <w:rsid w:val="00DD1107"/>
    <w:rsid w:val="00DD178F"/>
    <w:rsid w:val="00DD1FE4"/>
    <w:rsid w:val="00DD30C6"/>
    <w:rsid w:val="00DE1C03"/>
    <w:rsid w:val="00DE1E03"/>
    <w:rsid w:val="00DE2966"/>
    <w:rsid w:val="00DE3AF1"/>
    <w:rsid w:val="00DE40E0"/>
    <w:rsid w:val="00DE4107"/>
    <w:rsid w:val="00DE4F8D"/>
    <w:rsid w:val="00DE6BBD"/>
    <w:rsid w:val="00DE70AE"/>
    <w:rsid w:val="00DE7D92"/>
    <w:rsid w:val="00DF04ED"/>
    <w:rsid w:val="00DF06B6"/>
    <w:rsid w:val="00DF0B5E"/>
    <w:rsid w:val="00DF0ED5"/>
    <w:rsid w:val="00DF140A"/>
    <w:rsid w:val="00DF5AD3"/>
    <w:rsid w:val="00DF6537"/>
    <w:rsid w:val="00DF6A00"/>
    <w:rsid w:val="00DF72D9"/>
    <w:rsid w:val="00DF7DF3"/>
    <w:rsid w:val="00DF7EC8"/>
    <w:rsid w:val="00E00EC3"/>
    <w:rsid w:val="00E028ED"/>
    <w:rsid w:val="00E02A5D"/>
    <w:rsid w:val="00E0499F"/>
    <w:rsid w:val="00E104F6"/>
    <w:rsid w:val="00E10748"/>
    <w:rsid w:val="00E11282"/>
    <w:rsid w:val="00E123CC"/>
    <w:rsid w:val="00E12ED3"/>
    <w:rsid w:val="00E12F57"/>
    <w:rsid w:val="00E14282"/>
    <w:rsid w:val="00E156F2"/>
    <w:rsid w:val="00E17436"/>
    <w:rsid w:val="00E17728"/>
    <w:rsid w:val="00E17FA7"/>
    <w:rsid w:val="00E2250E"/>
    <w:rsid w:val="00E22FE4"/>
    <w:rsid w:val="00E23819"/>
    <w:rsid w:val="00E24BF5"/>
    <w:rsid w:val="00E25494"/>
    <w:rsid w:val="00E256C4"/>
    <w:rsid w:val="00E25982"/>
    <w:rsid w:val="00E2674B"/>
    <w:rsid w:val="00E27DDF"/>
    <w:rsid w:val="00E27E01"/>
    <w:rsid w:val="00E30A90"/>
    <w:rsid w:val="00E32DBA"/>
    <w:rsid w:val="00E3553C"/>
    <w:rsid w:val="00E35655"/>
    <w:rsid w:val="00E40B85"/>
    <w:rsid w:val="00E4236F"/>
    <w:rsid w:val="00E433BE"/>
    <w:rsid w:val="00E43469"/>
    <w:rsid w:val="00E4369C"/>
    <w:rsid w:val="00E43A0F"/>
    <w:rsid w:val="00E445DA"/>
    <w:rsid w:val="00E45379"/>
    <w:rsid w:val="00E45D47"/>
    <w:rsid w:val="00E465CB"/>
    <w:rsid w:val="00E47C0D"/>
    <w:rsid w:val="00E47D4C"/>
    <w:rsid w:val="00E50B22"/>
    <w:rsid w:val="00E51E18"/>
    <w:rsid w:val="00E5287B"/>
    <w:rsid w:val="00E52F9B"/>
    <w:rsid w:val="00E533BD"/>
    <w:rsid w:val="00E53706"/>
    <w:rsid w:val="00E57CE2"/>
    <w:rsid w:val="00E617BD"/>
    <w:rsid w:val="00E61E05"/>
    <w:rsid w:val="00E64BD9"/>
    <w:rsid w:val="00E6519C"/>
    <w:rsid w:val="00E661F3"/>
    <w:rsid w:val="00E677B1"/>
    <w:rsid w:val="00E67E50"/>
    <w:rsid w:val="00E705B4"/>
    <w:rsid w:val="00E72967"/>
    <w:rsid w:val="00E75472"/>
    <w:rsid w:val="00E7591A"/>
    <w:rsid w:val="00E8155D"/>
    <w:rsid w:val="00E82576"/>
    <w:rsid w:val="00E82615"/>
    <w:rsid w:val="00E84A66"/>
    <w:rsid w:val="00E84AD7"/>
    <w:rsid w:val="00E84BCF"/>
    <w:rsid w:val="00E85CC0"/>
    <w:rsid w:val="00E905B8"/>
    <w:rsid w:val="00E90627"/>
    <w:rsid w:val="00E9193D"/>
    <w:rsid w:val="00E958AD"/>
    <w:rsid w:val="00E96E1A"/>
    <w:rsid w:val="00EA0E04"/>
    <w:rsid w:val="00EA1A98"/>
    <w:rsid w:val="00EA220D"/>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3DB2"/>
    <w:rsid w:val="00EB48A0"/>
    <w:rsid w:val="00EC0928"/>
    <w:rsid w:val="00EC0C14"/>
    <w:rsid w:val="00EC2B42"/>
    <w:rsid w:val="00EC3B8F"/>
    <w:rsid w:val="00EC5CA0"/>
    <w:rsid w:val="00EC7372"/>
    <w:rsid w:val="00ED0ADC"/>
    <w:rsid w:val="00ED19D1"/>
    <w:rsid w:val="00ED2AC0"/>
    <w:rsid w:val="00ED30E8"/>
    <w:rsid w:val="00ED36D0"/>
    <w:rsid w:val="00ED3B69"/>
    <w:rsid w:val="00ED3ECA"/>
    <w:rsid w:val="00ED3F39"/>
    <w:rsid w:val="00ED4492"/>
    <w:rsid w:val="00ED63AE"/>
    <w:rsid w:val="00ED646D"/>
    <w:rsid w:val="00ED6CD1"/>
    <w:rsid w:val="00ED76D1"/>
    <w:rsid w:val="00ED7A42"/>
    <w:rsid w:val="00EE1D80"/>
    <w:rsid w:val="00EE1EE0"/>
    <w:rsid w:val="00EE37F7"/>
    <w:rsid w:val="00EE5F2E"/>
    <w:rsid w:val="00EE6F48"/>
    <w:rsid w:val="00EF07AB"/>
    <w:rsid w:val="00EF16DB"/>
    <w:rsid w:val="00EF26B7"/>
    <w:rsid w:val="00EF2C2D"/>
    <w:rsid w:val="00EF4537"/>
    <w:rsid w:val="00EF4A64"/>
    <w:rsid w:val="00EF4D52"/>
    <w:rsid w:val="00EF54EA"/>
    <w:rsid w:val="00F02171"/>
    <w:rsid w:val="00F033EF"/>
    <w:rsid w:val="00F04076"/>
    <w:rsid w:val="00F0528B"/>
    <w:rsid w:val="00F061A6"/>
    <w:rsid w:val="00F06B3A"/>
    <w:rsid w:val="00F06EEC"/>
    <w:rsid w:val="00F0710C"/>
    <w:rsid w:val="00F07A3A"/>
    <w:rsid w:val="00F07A69"/>
    <w:rsid w:val="00F07C58"/>
    <w:rsid w:val="00F11AB3"/>
    <w:rsid w:val="00F11E70"/>
    <w:rsid w:val="00F11E9E"/>
    <w:rsid w:val="00F1286E"/>
    <w:rsid w:val="00F12B32"/>
    <w:rsid w:val="00F14017"/>
    <w:rsid w:val="00F1608F"/>
    <w:rsid w:val="00F1684C"/>
    <w:rsid w:val="00F16DC0"/>
    <w:rsid w:val="00F20633"/>
    <w:rsid w:val="00F21A93"/>
    <w:rsid w:val="00F21DD6"/>
    <w:rsid w:val="00F225C9"/>
    <w:rsid w:val="00F2319B"/>
    <w:rsid w:val="00F23B9E"/>
    <w:rsid w:val="00F24372"/>
    <w:rsid w:val="00F251E7"/>
    <w:rsid w:val="00F25CFE"/>
    <w:rsid w:val="00F26CC2"/>
    <w:rsid w:val="00F30FDE"/>
    <w:rsid w:val="00F35243"/>
    <w:rsid w:val="00F35DD6"/>
    <w:rsid w:val="00F36E9F"/>
    <w:rsid w:val="00F41B19"/>
    <w:rsid w:val="00F41BDB"/>
    <w:rsid w:val="00F42AB5"/>
    <w:rsid w:val="00F42F01"/>
    <w:rsid w:val="00F43E6E"/>
    <w:rsid w:val="00F43EBF"/>
    <w:rsid w:val="00F43F3F"/>
    <w:rsid w:val="00F44423"/>
    <w:rsid w:val="00F463B5"/>
    <w:rsid w:val="00F4653F"/>
    <w:rsid w:val="00F466DE"/>
    <w:rsid w:val="00F50BE6"/>
    <w:rsid w:val="00F51236"/>
    <w:rsid w:val="00F51438"/>
    <w:rsid w:val="00F516D0"/>
    <w:rsid w:val="00F51CBF"/>
    <w:rsid w:val="00F5374C"/>
    <w:rsid w:val="00F541B8"/>
    <w:rsid w:val="00F55D63"/>
    <w:rsid w:val="00F56368"/>
    <w:rsid w:val="00F56B6D"/>
    <w:rsid w:val="00F56CC2"/>
    <w:rsid w:val="00F60105"/>
    <w:rsid w:val="00F60BC0"/>
    <w:rsid w:val="00F615A8"/>
    <w:rsid w:val="00F61B7F"/>
    <w:rsid w:val="00F621EE"/>
    <w:rsid w:val="00F62370"/>
    <w:rsid w:val="00F62750"/>
    <w:rsid w:val="00F628D3"/>
    <w:rsid w:val="00F62EF2"/>
    <w:rsid w:val="00F638C3"/>
    <w:rsid w:val="00F6497E"/>
    <w:rsid w:val="00F6599E"/>
    <w:rsid w:val="00F66B06"/>
    <w:rsid w:val="00F671D1"/>
    <w:rsid w:val="00F677E2"/>
    <w:rsid w:val="00F67B74"/>
    <w:rsid w:val="00F70830"/>
    <w:rsid w:val="00F70C89"/>
    <w:rsid w:val="00F70FBD"/>
    <w:rsid w:val="00F717E6"/>
    <w:rsid w:val="00F7334A"/>
    <w:rsid w:val="00F7367B"/>
    <w:rsid w:val="00F73751"/>
    <w:rsid w:val="00F73DC5"/>
    <w:rsid w:val="00F75EAD"/>
    <w:rsid w:val="00F76073"/>
    <w:rsid w:val="00F77154"/>
    <w:rsid w:val="00F80F33"/>
    <w:rsid w:val="00F846D6"/>
    <w:rsid w:val="00F86997"/>
    <w:rsid w:val="00F871D7"/>
    <w:rsid w:val="00F87F70"/>
    <w:rsid w:val="00F9173A"/>
    <w:rsid w:val="00F91800"/>
    <w:rsid w:val="00F93469"/>
    <w:rsid w:val="00F94E99"/>
    <w:rsid w:val="00F9540C"/>
    <w:rsid w:val="00F960D5"/>
    <w:rsid w:val="00F9650A"/>
    <w:rsid w:val="00F967C7"/>
    <w:rsid w:val="00F9754A"/>
    <w:rsid w:val="00FA0437"/>
    <w:rsid w:val="00FA206B"/>
    <w:rsid w:val="00FA233F"/>
    <w:rsid w:val="00FA2E05"/>
    <w:rsid w:val="00FA3DF0"/>
    <w:rsid w:val="00FA610B"/>
    <w:rsid w:val="00FA7547"/>
    <w:rsid w:val="00FA7D57"/>
    <w:rsid w:val="00FB0008"/>
    <w:rsid w:val="00FB029E"/>
    <w:rsid w:val="00FB071C"/>
    <w:rsid w:val="00FB1030"/>
    <w:rsid w:val="00FB1ACE"/>
    <w:rsid w:val="00FB1B08"/>
    <w:rsid w:val="00FB2A36"/>
    <w:rsid w:val="00FB3EA0"/>
    <w:rsid w:val="00FB55F4"/>
    <w:rsid w:val="00FB58D8"/>
    <w:rsid w:val="00FB5C1A"/>
    <w:rsid w:val="00FB677F"/>
    <w:rsid w:val="00FB7140"/>
    <w:rsid w:val="00FC0B63"/>
    <w:rsid w:val="00FC12ED"/>
    <w:rsid w:val="00FC1748"/>
    <w:rsid w:val="00FC20EF"/>
    <w:rsid w:val="00FC2209"/>
    <w:rsid w:val="00FC345E"/>
    <w:rsid w:val="00FC4E67"/>
    <w:rsid w:val="00FC7531"/>
    <w:rsid w:val="00FC7EAA"/>
    <w:rsid w:val="00FD3C34"/>
    <w:rsid w:val="00FD49A2"/>
    <w:rsid w:val="00FD4FA5"/>
    <w:rsid w:val="00FD5166"/>
    <w:rsid w:val="00FD63D9"/>
    <w:rsid w:val="00FD6CDE"/>
    <w:rsid w:val="00FD758C"/>
    <w:rsid w:val="00FE19D5"/>
    <w:rsid w:val="00FE3D58"/>
    <w:rsid w:val="00FE4B70"/>
    <w:rsid w:val="00FE62DC"/>
    <w:rsid w:val="00FE731D"/>
    <w:rsid w:val="00FF0453"/>
    <w:rsid w:val="00FF05B9"/>
    <w:rsid w:val="00FF0EB1"/>
    <w:rsid w:val="00FF16EC"/>
    <w:rsid w:val="00FF456A"/>
    <w:rsid w:val="00FF46FD"/>
    <w:rsid w:val="00FF6204"/>
    <w:rsid w:val="00FF634D"/>
    <w:rsid w:val="0455863B"/>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F303D07"/>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SimSu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F30FDE"/>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pie">
    <w:name w:val="footnote text"/>
    <w:basedOn w:val="Normal"/>
    <w:link w:val="TextonotapieCar"/>
    <w:uiPriority w:val="99"/>
    <w:unhideWhenUsed/>
    <w:qFormat/>
    <w:rPr>
      <w:rFonts w:ascii="Calibri" w:hAnsi="Calibri" w:eastAsia="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hAnsiTheme="majorHAnsi" w:eastAsiaTheme="majorEastAsia"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lang w:val="es-ES" w:eastAsia="es-ES"/>
    </w:rPr>
  </w:style>
  <w:style w:type="character" w:styleId="EncabezadoCar" w:customStyle="1">
    <w:name w:val="Encabezado Car"/>
    <w:basedOn w:val="Fuentedeprrafopredeter"/>
    <w:link w:val="Encabezado"/>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basedOn w:val="Fuentedeprrafopredeter"/>
    <w:link w:val="Piedepgina"/>
    <w:uiPriority w:val="99"/>
    <w:qFormat/>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hAnsi="Century Gothic" w:eastAsia="Times New Roman" w:cs="Times New Roman"/>
      <w:szCs w:val="24"/>
      <w:lang w:eastAsia="es-ES"/>
    </w:rPr>
  </w:style>
  <w:style w:type="character" w:styleId="TextonotapieCar" w:customStyle="1">
    <w:name w:val="Texto nota pie Car"/>
    <w:basedOn w:val="Fuentedeprrafopredeter"/>
    <w:link w:val="Textonotapie"/>
    <w:uiPriority w:val="99"/>
    <w:rPr>
      <w:rFonts w:ascii="Calibri" w:hAnsi="Calibri" w:eastAsia="Calibri" w:cs="Times New Roman"/>
      <w:sz w:val="20"/>
      <w:szCs w:val="20"/>
    </w:rPr>
  </w:style>
  <w:style w:type="character" w:styleId="TextodegloboCar" w:customStyle="1">
    <w:name w:val="Texto de globo Car"/>
    <w:basedOn w:val="Fuentedeprrafopredeter"/>
    <w:link w:val="Textodeglobo"/>
    <w:uiPriority w:val="99"/>
    <w:semiHidden/>
    <w:qFormat/>
    <w:rPr>
      <w:rFonts w:ascii="Segoe UI" w:hAnsi="Segoe UI" w:eastAsia="Times New Roman" w:cs="Segoe UI"/>
      <w:sz w:val="18"/>
      <w:szCs w:val="18"/>
      <w:lang w:val="es-ES" w:eastAsia="es-ES"/>
    </w:rPr>
  </w:style>
  <w:style w:type="character" w:styleId="TextocomentarioCar" w:customStyle="1">
    <w:name w:val="Texto comentario Car"/>
    <w:basedOn w:val="Fuentedeprrafopredeter"/>
    <w:link w:val="Textocomentario"/>
    <w:uiPriority w:val="99"/>
    <w:semiHidden/>
    <w:qFormat/>
    <w:rPr>
      <w:rFonts w:ascii="Times New Roman" w:hAnsi="Times New Roman" w:eastAsia="Times New Roman" w:cs="Times New Roman"/>
      <w:sz w:val="20"/>
      <w:szCs w:val="20"/>
      <w:lang w:val="es-ES" w:eastAsia="es-ES"/>
    </w:rPr>
  </w:style>
  <w:style w:type="character" w:styleId="AsuntodelcomentarioCar" w:customStyle="1">
    <w:name w:val="Asunto del comentario Car"/>
    <w:basedOn w:val="TextocomentarioCar"/>
    <w:link w:val="Asuntodelcomentario"/>
    <w:uiPriority w:val="99"/>
    <w:semiHidden/>
    <w:qFormat/>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Pr>
      <w:color w:val="2B579A"/>
      <w:shd w:val="clear" w:color="auto" w:fill="E6E6E6"/>
    </w:rPr>
  </w:style>
  <w:style w:type="character" w:styleId="Mencionar2" w:customStyle="1">
    <w:name w:val="Mencionar2"/>
    <w:basedOn w:val="Fuentedeprrafopredeter"/>
    <w:uiPriority w:val="99"/>
    <w:semiHidden/>
    <w:unhideWhenUsed/>
    <w:qFormat/>
    <w:rPr>
      <w:color w:val="2B579A"/>
      <w:shd w:val="clear" w:color="auto" w:fill="E6E6E6"/>
    </w:rPr>
  </w:style>
  <w:style w:type="character" w:styleId="maestrofonttexto" w:customStyle="1">
    <w:name w:val="maestro_fonttexto"/>
    <w:basedOn w:val="Fuentedeprrafopredeter"/>
    <w:qFormat/>
  </w:style>
  <w:style w:type="character" w:styleId="HTMLconformatoprevioCar" w:customStyle="1">
    <w:name w:val="HTML con formato previo Car"/>
    <w:basedOn w:val="Fuentedeprrafopredeter"/>
    <w:link w:val="HTMLconformatoprevio"/>
    <w:uiPriority w:val="99"/>
    <w:semiHidden/>
    <w:qFormat/>
    <w:rPr>
      <w:rFonts w:ascii="Courier New" w:hAnsi="Courier New" w:eastAsia="Times New Roman" w:cs="Courier New"/>
      <w:sz w:val="20"/>
      <w:szCs w:val="20"/>
      <w:lang w:eastAsia="es-MX"/>
    </w:rPr>
  </w:style>
  <w:style w:type="paragraph" w:styleId="Default" w:customStyle="1">
    <w:name w:val="Default"/>
    <w:qFormat/>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CharacterStyle1" w:customStyle="1">
    <w:name w:val="Character Style 1"/>
    <w:uiPriority w:val="99"/>
    <w:qFormat/>
    <w:rPr>
      <w:sz w:val="20"/>
      <w:szCs w:val="20"/>
    </w:rPr>
  </w:style>
  <w:style w:type="paragraph" w:styleId="Estilo1" w:customStyle="1">
    <w:name w:val="Estilo1"/>
    <w:basedOn w:val="Textoindependiente"/>
    <w:qFormat/>
  </w:style>
  <w:style w:type="character" w:styleId="TextoindependienteCar" w:customStyle="1">
    <w:name w:val="Texto independiente Car"/>
    <w:basedOn w:val="Fuentedeprrafopredeter"/>
    <w:link w:val="Textoindependiente"/>
    <w:uiPriority w:val="99"/>
    <w:qFormat/>
    <w:rPr>
      <w:rFonts w:ascii="Times New Roman" w:hAnsi="Times New Roman" w:eastAsia="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hAnsi="Arial" w:eastAsia="Batang"/>
      <w:szCs w:val="24"/>
      <w:lang w:eastAsia="es-ES"/>
    </w:rPr>
  </w:style>
  <w:style w:type="character" w:styleId="SinespaciadoCar" w:customStyle="1">
    <w:name w:val="Sin espaciado Car"/>
    <w:basedOn w:val="Fuentedeprrafopredeter"/>
    <w:link w:val="Sinespaciado"/>
    <w:uiPriority w:val="1"/>
    <w:qFormat/>
    <w:rPr>
      <w:rFonts w:ascii="Arial" w:hAnsi="Arial" w:eastAsia="Batang" w:cs="Times New Roman"/>
      <w:sz w:val="20"/>
      <w:szCs w:val="24"/>
      <w:lang w:eastAsia="es-ES"/>
    </w:rPr>
  </w:style>
  <w:style w:type="character" w:styleId="SaludoCar" w:customStyle="1">
    <w:name w:val="Saludo Car"/>
    <w:basedOn w:val="Fuentedeprrafopredeter"/>
    <w:link w:val="Saludo"/>
    <w:uiPriority w:val="99"/>
    <w:qFormat/>
    <w:rPr>
      <w:rFonts w:ascii="Times New Roman" w:hAnsi="Times New Roman" w:eastAsia="Times New Roman" w:cs="Times New Roman"/>
      <w:sz w:val="20"/>
      <w:szCs w:val="20"/>
      <w:lang w:val="es-ES" w:eastAsia="es-ES"/>
    </w:rPr>
  </w:style>
  <w:style w:type="character" w:styleId="TtuloCar" w:customStyle="1">
    <w:name w:val="Título Car"/>
    <w:basedOn w:val="Fuentedeprrafopredeter"/>
    <w:link w:val="Ttulo"/>
    <w:uiPriority w:val="10"/>
    <w:qFormat/>
    <w:rPr>
      <w:rFonts w:asciiTheme="majorHAnsi" w:hAnsiTheme="majorHAnsi" w:eastAsiaTheme="majorEastAsia" w:cstheme="majorBidi"/>
      <w:spacing w:val="-10"/>
      <w:kern w:val="28"/>
      <w:sz w:val="56"/>
      <w:szCs w:val="56"/>
      <w:lang w:val="es-ES" w:eastAsia="es-ES"/>
    </w:rPr>
  </w:style>
  <w:style w:type="character" w:styleId="SangradetextonormalCar" w:customStyle="1">
    <w:name w:val="Sangría de texto normal Car"/>
    <w:basedOn w:val="Fuentedeprrafopredeter"/>
    <w:link w:val="Sangradetextonormal"/>
    <w:uiPriority w:val="99"/>
    <w:qFormat/>
    <w:rPr>
      <w:rFonts w:ascii="Times New Roman" w:hAnsi="Times New Roman" w:eastAsia="Times New Roman" w:cs="Times New Roman"/>
      <w:sz w:val="20"/>
      <w:szCs w:val="20"/>
      <w:lang w:val="es-ES" w:eastAsia="es-ES"/>
    </w:rPr>
  </w:style>
  <w:style w:type="character" w:styleId="Textoindependienteprimerasangra2Car" w:customStyle="1">
    <w:name w:val="Texto independiente primera sangría 2 Car"/>
    <w:basedOn w:val="SangradetextonormalCar"/>
    <w:link w:val="Textoindependienteprimerasangra2"/>
    <w:uiPriority w:val="99"/>
    <w:qFormat/>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Pr>
      <w:color w:val="2B579A"/>
      <w:shd w:val="clear" w:color="auto" w:fill="E6E6E6"/>
    </w:rPr>
  </w:style>
  <w:style w:type="character" w:styleId="Mencionar4" w:customStyle="1">
    <w:name w:val="Mencionar4"/>
    <w:basedOn w:val="Fuentedeprrafopredeter"/>
    <w:uiPriority w:val="99"/>
    <w:semiHidden/>
    <w:unhideWhenUsed/>
    <w:qFormat/>
    <w:rPr>
      <w:color w:val="2B579A"/>
      <w:shd w:val="clear" w:color="auto" w:fill="E6E6E6"/>
    </w:rPr>
  </w:style>
  <w:style w:type="character" w:styleId="maestrofonttexto1" w:customStyle="1">
    <w:name w:val="maestro_fonttexto1"/>
    <w:basedOn w:val="Fuentedeprrafopredeter"/>
    <w:qFormat/>
    <w:rPr>
      <w:rFonts w:hint="default" w:ascii="Arial" w:hAnsi="Arial" w:cs="Arial"/>
      <w:sz w:val="15"/>
      <w:szCs w:val="15"/>
    </w:rPr>
  </w:style>
  <w:style w:type="character" w:styleId="apple-converted-space" w:customStyle="1">
    <w:name w:val="apple-converted-space"/>
    <w:basedOn w:val="Fuentedeprrafopredeter"/>
    <w:qFormat/>
  </w:style>
  <w:style w:type="table" w:styleId="Tablaconcuadrcula1" w:customStyle="1">
    <w:name w:val="Tabla con cuadrícula1"/>
    <w:basedOn w:val="Tablanormal"/>
    <w:uiPriority w:val="3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406D6B"/>
    <w:rPr>
      <w:color w:val="605E5C"/>
      <w:shd w:val="clear" w:color="auto" w:fill="E1DFDD"/>
    </w:rPr>
  </w:style>
  <w:style w:type="character" w:styleId="nfasis">
    <w:name w:val="Emphasis"/>
    <w:basedOn w:val="Fuentedeprrafopredeter"/>
    <w:uiPriority w:val="20"/>
    <w:qFormat/>
    <w:rsid w:val="005217BC"/>
    <w:rPr>
      <w:i/>
      <w:iCs/>
    </w:rPr>
  </w:style>
  <w:style w:type="character" w:styleId="Mencinsinresolver2" w:customStyle="1">
    <w:name w:val="Mención sin resolver2"/>
    <w:basedOn w:val="Fuentedeprrafopredeter"/>
    <w:uiPriority w:val="99"/>
    <w:semiHidden/>
    <w:unhideWhenUsed/>
    <w:rsid w:val="001A2FFE"/>
    <w:rPr>
      <w:color w:val="605E5C"/>
      <w:shd w:val="clear" w:color="auto" w:fill="E1DFDD"/>
    </w:rPr>
  </w:style>
  <w:style w:type="character" w:styleId="Ttulo4Car" w:customStyle="1">
    <w:name w:val="Título 4 Car"/>
    <w:basedOn w:val="Fuentedeprrafopredeter"/>
    <w:link w:val="Ttulo4"/>
    <w:uiPriority w:val="9"/>
    <w:semiHidden/>
    <w:rsid w:val="00F30FDE"/>
    <w:rPr>
      <w:rFonts w:asciiTheme="majorHAnsi" w:hAnsiTheme="majorHAnsi" w:eastAsiaTheme="majorEastAsia" w:cstheme="majorBidi"/>
      <w:i/>
      <w:iCs/>
      <w:color w:val="2F5496"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14448">
      <w:bodyDiv w:val="1"/>
      <w:marLeft w:val="0"/>
      <w:marRight w:val="0"/>
      <w:marTop w:val="0"/>
      <w:marBottom w:val="0"/>
      <w:divBdr>
        <w:top w:val="none" w:sz="0" w:space="0" w:color="auto"/>
        <w:left w:val="none" w:sz="0" w:space="0" w:color="auto"/>
        <w:bottom w:val="none" w:sz="0" w:space="0" w:color="auto"/>
        <w:right w:val="none" w:sz="0" w:space="0" w:color="auto"/>
      </w:divBdr>
    </w:div>
    <w:div w:id="175970372">
      <w:bodyDiv w:val="1"/>
      <w:marLeft w:val="0"/>
      <w:marRight w:val="0"/>
      <w:marTop w:val="0"/>
      <w:marBottom w:val="0"/>
      <w:divBdr>
        <w:top w:val="none" w:sz="0" w:space="0" w:color="auto"/>
        <w:left w:val="none" w:sz="0" w:space="0" w:color="auto"/>
        <w:bottom w:val="none" w:sz="0" w:space="0" w:color="auto"/>
        <w:right w:val="none" w:sz="0" w:space="0" w:color="auto"/>
      </w:divBdr>
    </w:div>
    <w:div w:id="178086572">
      <w:bodyDiv w:val="1"/>
      <w:marLeft w:val="0"/>
      <w:marRight w:val="0"/>
      <w:marTop w:val="0"/>
      <w:marBottom w:val="0"/>
      <w:divBdr>
        <w:top w:val="none" w:sz="0" w:space="0" w:color="auto"/>
        <w:left w:val="none" w:sz="0" w:space="0" w:color="auto"/>
        <w:bottom w:val="none" w:sz="0" w:space="0" w:color="auto"/>
        <w:right w:val="none" w:sz="0" w:space="0" w:color="auto"/>
      </w:divBdr>
    </w:div>
    <w:div w:id="188227947">
      <w:bodyDiv w:val="1"/>
      <w:marLeft w:val="0"/>
      <w:marRight w:val="0"/>
      <w:marTop w:val="0"/>
      <w:marBottom w:val="0"/>
      <w:divBdr>
        <w:top w:val="none" w:sz="0" w:space="0" w:color="auto"/>
        <w:left w:val="none" w:sz="0" w:space="0" w:color="auto"/>
        <w:bottom w:val="none" w:sz="0" w:space="0" w:color="auto"/>
        <w:right w:val="none" w:sz="0" w:space="0" w:color="auto"/>
      </w:divBdr>
    </w:div>
    <w:div w:id="209196736">
      <w:bodyDiv w:val="1"/>
      <w:marLeft w:val="0"/>
      <w:marRight w:val="0"/>
      <w:marTop w:val="0"/>
      <w:marBottom w:val="0"/>
      <w:divBdr>
        <w:top w:val="none" w:sz="0" w:space="0" w:color="auto"/>
        <w:left w:val="none" w:sz="0" w:space="0" w:color="auto"/>
        <w:bottom w:val="none" w:sz="0" w:space="0" w:color="auto"/>
        <w:right w:val="none" w:sz="0" w:space="0" w:color="auto"/>
      </w:divBdr>
    </w:div>
    <w:div w:id="214463786">
      <w:bodyDiv w:val="1"/>
      <w:marLeft w:val="0"/>
      <w:marRight w:val="0"/>
      <w:marTop w:val="0"/>
      <w:marBottom w:val="0"/>
      <w:divBdr>
        <w:top w:val="none" w:sz="0" w:space="0" w:color="auto"/>
        <w:left w:val="none" w:sz="0" w:space="0" w:color="auto"/>
        <w:bottom w:val="none" w:sz="0" w:space="0" w:color="auto"/>
        <w:right w:val="none" w:sz="0" w:space="0" w:color="auto"/>
      </w:divBdr>
    </w:div>
    <w:div w:id="237204609">
      <w:bodyDiv w:val="1"/>
      <w:marLeft w:val="0"/>
      <w:marRight w:val="0"/>
      <w:marTop w:val="0"/>
      <w:marBottom w:val="0"/>
      <w:divBdr>
        <w:top w:val="none" w:sz="0" w:space="0" w:color="auto"/>
        <w:left w:val="none" w:sz="0" w:space="0" w:color="auto"/>
        <w:bottom w:val="none" w:sz="0" w:space="0" w:color="auto"/>
        <w:right w:val="none" w:sz="0" w:space="0" w:color="auto"/>
      </w:divBdr>
    </w:div>
    <w:div w:id="277413899">
      <w:bodyDiv w:val="1"/>
      <w:marLeft w:val="0"/>
      <w:marRight w:val="0"/>
      <w:marTop w:val="0"/>
      <w:marBottom w:val="0"/>
      <w:divBdr>
        <w:top w:val="none" w:sz="0" w:space="0" w:color="auto"/>
        <w:left w:val="none" w:sz="0" w:space="0" w:color="auto"/>
        <w:bottom w:val="none" w:sz="0" w:space="0" w:color="auto"/>
        <w:right w:val="none" w:sz="0" w:space="0" w:color="auto"/>
      </w:divBdr>
    </w:div>
    <w:div w:id="327251434">
      <w:bodyDiv w:val="1"/>
      <w:marLeft w:val="0"/>
      <w:marRight w:val="0"/>
      <w:marTop w:val="0"/>
      <w:marBottom w:val="0"/>
      <w:divBdr>
        <w:top w:val="none" w:sz="0" w:space="0" w:color="auto"/>
        <w:left w:val="none" w:sz="0" w:space="0" w:color="auto"/>
        <w:bottom w:val="none" w:sz="0" w:space="0" w:color="auto"/>
        <w:right w:val="none" w:sz="0" w:space="0" w:color="auto"/>
      </w:divBdr>
    </w:div>
    <w:div w:id="584218987">
      <w:bodyDiv w:val="1"/>
      <w:marLeft w:val="0"/>
      <w:marRight w:val="0"/>
      <w:marTop w:val="0"/>
      <w:marBottom w:val="0"/>
      <w:divBdr>
        <w:top w:val="none" w:sz="0" w:space="0" w:color="auto"/>
        <w:left w:val="none" w:sz="0" w:space="0" w:color="auto"/>
        <w:bottom w:val="none" w:sz="0" w:space="0" w:color="auto"/>
        <w:right w:val="none" w:sz="0" w:space="0" w:color="auto"/>
      </w:divBdr>
    </w:div>
    <w:div w:id="706636440">
      <w:bodyDiv w:val="1"/>
      <w:marLeft w:val="0"/>
      <w:marRight w:val="0"/>
      <w:marTop w:val="0"/>
      <w:marBottom w:val="0"/>
      <w:divBdr>
        <w:top w:val="none" w:sz="0" w:space="0" w:color="auto"/>
        <w:left w:val="none" w:sz="0" w:space="0" w:color="auto"/>
        <w:bottom w:val="none" w:sz="0" w:space="0" w:color="auto"/>
        <w:right w:val="none" w:sz="0" w:space="0" w:color="auto"/>
      </w:divBdr>
    </w:div>
    <w:div w:id="719985158">
      <w:bodyDiv w:val="1"/>
      <w:marLeft w:val="0"/>
      <w:marRight w:val="0"/>
      <w:marTop w:val="0"/>
      <w:marBottom w:val="0"/>
      <w:divBdr>
        <w:top w:val="none" w:sz="0" w:space="0" w:color="auto"/>
        <w:left w:val="none" w:sz="0" w:space="0" w:color="auto"/>
        <w:bottom w:val="none" w:sz="0" w:space="0" w:color="auto"/>
        <w:right w:val="none" w:sz="0" w:space="0" w:color="auto"/>
      </w:divBdr>
    </w:div>
    <w:div w:id="771441617">
      <w:bodyDiv w:val="1"/>
      <w:marLeft w:val="0"/>
      <w:marRight w:val="0"/>
      <w:marTop w:val="0"/>
      <w:marBottom w:val="0"/>
      <w:divBdr>
        <w:top w:val="none" w:sz="0" w:space="0" w:color="auto"/>
        <w:left w:val="none" w:sz="0" w:space="0" w:color="auto"/>
        <w:bottom w:val="none" w:sz="0" w:space="0" w:color="auto"/>
        <w:right w:val="none" w:sz="0" w:space="0" w:color="auto"/>
      </w:divBdr>
    </w:div>
    <w:div w:id="782578816">
      <w:bodyDiv w:val="1"/>
      <w:marLeft w:val="0"/>
      <w:marRight w:val="0"/>
      <w:marTop w:val="0"/>
      <w:marBottom w:val="0"/>
      <w:divBdr>
        <w:top w:val="none" w:sz="0" w:space="0" w:color="auto"/>
        <w:left w:val="none" w:sz="0" w:space="0" w:color="auto"/>
        <w:bottom w:val="none" w:sz="0" w:space="0" w:color="auto"/>
        <w:right w:val="none" w:sz="0" w:space="0" w:color="auto"/>
      </w:divBdr>
    </w:div>
    <w:div w:id="808472755">
      <w:bodyDiv w:val="1"/>
      <w:marLeft w:val="0"/>
      <w:marRight w:val="0"/>
      <w:marTop w:val="0"/>
      <w:marBottom w:val="0"/>
      <w:divBdr>
        <w:top w:val="none" w:sz="0" w:space="0" w:color="auto"/>
        <w:left w:val="none" w:sz="0" w:space="0" w:color="auto"/>
        <w:bottom w:val="none" w:sz="0" w:space="0" w:color="auto"/>
        <w:right w:val="none" w:sz="0" w:space="0" w:color="auto"/>
      </w:divBdr>
    </w:div>
    <w:div w:id="892159144">
      <w:bodyDiv w:val="1"/>
      <w:marLeft w:val="0"/>
      <w:marRight w:val="0"/>
      <w:marTop w:val="0"/>
      <w:marBottom w:val="0"/>
      <w:divBdr>
        <w:top w:val="none" w:sz="0" w:space="0" w:color="auto"/>
        <w:left w:val="none" w:sz="0" w:space="0" w:color="auto"/>
        <w:bottom w:val="none" w:sz="0" w:space="0" w:color="auto"/>
        <w:right w:val="none" w:sz="0" w:space="0" w:color="auto"/>
      </w:divBdr>
    </w:div>
    <w:div w:id="1044908349">
      <w:bodyDiv w:val="1"/>
      <w:marLeft w:val="0"/>
      <w:marRight w:val="0"/>
      <w:marTop w:val="0"/>
      <w:marBottom w:val="0"/>
      <w:divBdr>
        <w:top w:val="none" w:sz="0" w:space="0" w:color="auto"/>
        <w:left w:val="none" w:sz="0" w:space="0" w:color="auto"/>
        <w:bottom w:val="none" w:sz="0" w:space="0" w:color="auto"/>
        <w:right w:val="none" w:sz="0" w:space="0" w:color="auto"/>
      </w:divBdr>
    </w:div>
    <w:div w:id="1075053603">
      <w:bodyDiv w:val="1"/>
      <w:marLeft w:val="0"/>
      <w:marRight w:val="0"/>
      <w:marTop w:val="0"/>
      <w:marBottom w:val="0"/>
      <w:divBdr>
        <w:top w:val="none" w:sz="0" w:space="0" w:color="auto"/>
        <w:left w:val="none" w:sz="0" w:space="0" w:color="auto"/>
        <w:bottom w:val="none" w:sz="0" w:space="0" w:color="auto"/>
        <w:right w:val="none" w:sz="0" w:space="0" w:color="auto"/>
      </w:divBdr>
    </w:div>
    <w:div w:id="1107773584">
      <w:bodyDiv w:val="1"/>
      <w:marLeft w:val="0"/>
      <w:marRight w:val="0"/>
      <w:marTop w:val="0"/>
      <w:marBottom w:val="0"/>
      <w:divBdr>
        <w:top w:val="none" w:sz="0" w:space="0" w:color="auto"/>
        <w:left w:val="none" w:sz="0" w:space="0" w:color="auto"/>
        <w:bottom w:val="none" w:sz="0" w:space="0" w:color="auto"/>
        <w:right w:val="none" w:sz="0" w:space="0" w:color="auto"/>
      </w:divBdr>
    </w:div>
    <w:div w:id="1182357529">
      <w:bodyDiv w:val="1"/>
      <w:marLeft w:val="0"/>
      <w:marRight w:val="0"/>
      <w:marTop w:val="0"/>
      <w:marBottom w:val="0"/>
      <w:divBdr>
        <w:top w:val="none" w:sz="0" w:space="0" w:color="auto"/>
        <w:left w:val="none" w:sz="0" w:space="0" w:color="auto"/>
        <w:bottom w:val="none" w:sz="0" w:space="0" w:color="auto"/>
        <w:right w:val="none" w:sz="0" w:space="0" w:color="auto"/>
      </w:divBdr>
    </w:div>
    <w:div w:id="1315404112">
      <w:bodyDiv w:val="1"/>
      <w:marLeft w:val="0"/>
      <w:marRight w:val="0"/>
      <w:marTop w:val="0"/>
      <w:marBottom w:val="0"/>
      <w:divBdr>
        <w:top w:val="none" w:sz="0" w:space="0" w:color="auto"/>
        <w:left w:val="none" w:sz="0" w:space="0" w:color="auto"/>
        <w:bottom w:val="none" w:sz="0" w:space="0" w:color="auto"/>
        <w:right w:val="none" w:sz="0" w:space="0" w:color="auto"/>
      </w:divBdr>
    </w:div>
    <w:div w:id="1353066400">
      <w:bodyDiv w:val="1"/>
      <w:marLeft w:val="0"/>
      <w:marRight w:val="0"/>
      <w:marTop w:val="0"/>
      <w:marBottom w:val="0"/>
      <w:divBdr>
        <w:top w:val="none" w:sz="0" w:space="0" w:color="auto"/>
        <w:left w:val="none" w:sz="0" w:space="0" w:color="auto"/>
        <w:bottom w:val="none" w:sz="0" w:space="0" w:color="auto"/>
        <w:right w:val="none" w:sz="0" w:space="0" w:color="auto"/>
      </w:divBdr>
    </w:div>
    <w:div w:id="1360349341">
      <w:bodyDiv w:val="1"/>
      <w:marLeft w:val="0"/>
      <w:marRight w:val="0"/>
      <w:marTop w:val="0"/>
      <w:marBottom w:val="0"/>
      <w:divBdr>
        <w:top w:val="none" w:sz="0" w:space="0" w:color="auto"/>
        <w:left w:val="none" w:sz="0" w:space="0" w:color="auto"/>
        <w:bottom w:val="none" w:sz="0" w:space="0" w:color="auto"/>
        <w:right w:val="none" w:sz="0" w:space="0" w:color="auto"/>
      </w:divBdr>
    </w:div>
    <w:div w:id="1474642786">
      <w:bodyDiv w:val="1"/>
      <w:marLeft w:val="0"/>
      <w:marRight w:val="0"/>
      <w:marTop w:val="0"/>
      <w:marBottom w:val="0"/>
      <w:divBdr>
        <w:top w:val="none" w:sz="0" w:space="0" w:color="auto"/>
        <w:left w:val="none" w:sz="0" w:space="0" w:color="auto"/>
        <w:bottom w:val="none" w:sz="0" w:space="0" w:color="auto"/>
        <w:right w:val="none" w:sz="0" w:space="0" w:color="auto"/>
      </w:divBdr>
    </w:div>
    <w:div w:id="1533029583">
      <w:bodyDiv w:val="1"/>
      <w:marLeft w:val="0"/>
      <w:marRight w:val="0"/>
      <w:marTop w:val="0"/>
      <w:marBottom w:val="0"/>
      <w:divBdr>
        <w:top w:val="none" w:sz="0" w:space="0" w:color="auto"/>
        <w:left w:val="none" w:sz="0" w:space="0" w:color="auto"/>
        <w:bottom w:val="none" w:sz="0" w:space="0" w:color="auto"/>
        <w:right w:val="none" w:sz="0" w:space="0" w:color="auto"/>
      </w:divBdr>
    </w:div>
    <w:div w:id="1592082732">
      <w:bodyDiv w:val="1"/>
      <w:marLeft w:val="0"/>
      <w:marRight w:val="0"/>
      <w:marTop w:val="0"/>
      <w:marBottom w:val="0"/>
      <w:divBdr>
        <w:top w:val="none" w:sz="0" w:space="0" w:color="auto"/>
        <w:left w:val="none" w:sz="0" w:space="0" w:color="auto"/>
        <w:bottom w:val="none" w:sz="0" w:space="0" w:color="auto"/>
        <w:right w:val="none" w:sz="0" w:space="0" w:color="auto"/>
      </w:divBdr>
    </w:div>
    <w:div w:id="1655573188">
      <w:bodyDiv w:val="1"/>
      <w:marLeft w:val="0"/>
      <w:marRight w:val="0"/>
      <w:marTop w:val="0"/>
      <w:marBottom w:val="0"/>
      <w:divBdr>
        <w:top w:val="none" w:sz="0" w:space="0" w:color="auto"/>
        <w:left w:val="none" w:sz="0" w:space="0" w:color="auto"/>
        <w:bottom w:val="none" w:sz="0" w:space="0" w:color="auto"/>
        <w:right w:val="none" w:sz="0" w:space="0" w:color="auto"/>
      </w:divBdr>
    </w:div>
    <w:div w:id="1902059502">
      <w:bodyDiv w:val="1"/>
      <w:marLeft w:val="0"/>
      <w:marRight w:val="0"/>
      <w:marTop w:val="0"/>
      <w:marBottom w:val="0"/>
      <w:divBdr>
        <w:top w:val="none" w:sz="0" w:space="0" w:color="auto"/>
        <w:left w:val="none" w:sz="0" w:space="0" w:color="auto"/>
        <w:bottom w:val="none" w:sz="0" w:space="0" w:color="auto"/>
        <w:right w:val="none" w:sz="0" w:space="0" w:color="auto"/>
      </w:divBdr>
    </w:div>
    <w:div w:id="210268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word/glossary/document.xml" Id="R667de94c2dce47d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59b771b-e218-4e79-bdab-584b88339d6d}"/>
      </w:docPartPr>
      <w:docPartBody>
        <w:p w14:paraId="5668338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529205-C3D2-43BE-8787-F4294A0CE8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José Fernado Lobato Rodríguez</dc:creator>
  <lastModifiedBy>Usuario invitado</lastModifiedBy>
  <revision>14</revision>
  <lastPrinted>2019-10-21T22:56:00.0000000Z</lastPrinted>
  <dcterms:created xsi:type="dcterms:W3CDTF">2021-04-23T01:01:00.0000000Z</dcterms:created>
  <dcterms:modified xsi:type="dcterms:W3CDTF">2021-05-06T21:19:36.2359715Z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