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D5E56" w14:textId="5AAD8BF6" w:rsidR="008275DA" w:rsidRPr="00AD2A55" w:rsidRDefault="008275DA" w:rsidP="008275DA">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w:t>
      </w:r>
      <w:r w:rsidR="00C93B8B">
        <w:rPr>
          <w:rFonts w:ascii="Palatino Linotype" w:eastAsia="Times New Roman" w:hAnsi="Palatino Linotype" w:cs="Arial"/>
          <w:color w:val="000000"/>
          <w:sz w:val="24"/>
          <w:szCs w:val="24"/>
          <w:lang w:eastAsia="es-MX"/>
        </w:rPr>
        <w:t>cho</w:t>
      </w:r>
      <w:r>
        <w:rPr>
          <w:rFonts w:ascii="Palatino Linotype" w:eastAsia="Times New Roman" w:hAnsi="Palatino Linotype" w:cs="Arial"/>
          <w:color w:val="000000"/>
          <w:sz w:val="24"/>
          <w:szCs w:val="24"/>
          <w:lang w:eastAsia="es-MX"/>
        </w:rPr>
        <w:t xml:space="preserve"> de </w:t>
      </w:r>
      <w:r w:rsidR="00C93B8B">
        <w:rPr>
          <w:rFonts w:ascii="Palatino Linotype" w:eastAsia="Times New Roman" w:hAnsi="Palatino Linotype" w:cs="Arial"/>
          <w:color w:val="000000"/>
          <w:sz w:val="24"/>
          <w:szCs w:val="24"/>
          <w:lang w:eastAsia="es-MX"/>
        </w:rPr>
        <w:t>septiembre</w:t>
      </w:r>
      <w:r>
        <w:rPr>
          <w:rFonts w:ascii="Palatino Linotype" w:eastAsia="Times New Roman" w:hAnsi="Palatino Linotype" w:cs="Arial"/>
          <w:color w:val="000000"/>
          <w:sz w:val="24"/>
          <w:szCs w:val="24"/>
          <w:lang w:eastAsia="es-MX"/>
        </w:rPr>
        <w:t xml:space="preserve"> de dos mil veintiuno</w:t>
      </w:r>
      <w:r w:rsidRPr="00AD2A55">
        <w:rPr>
          <w:rFonts w:ascii="Palatino Linotype" w:eastAsia="Times New Roman" w:hAnsi="Palatino Linotype" w:cs="Arial"/>
          <w:color w:val="000000"/>
          <w:sz w:val="24"/>
          <w:szCs w:val="24"/>
          <w:lang w:eastAsia="es-MX"/>
        </w:rPr>
        <w:t>.</w:t>
      </w:r>
    </w:p>
    <w:p w14:paraId="116906FA" w14:textId="77777777" w:rsidR="008275DA" w:rsidRPr="00AD2A55" w:rsidRDefault="008275DA" w:rsidP="008275D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53D5082" w14:textId="28C3794C" w:rsidR="008275DA" w:rsidRPr="00AD2A55" w:rsidRDefault="008275DA" w:rsidP="008275DA">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Pr>
          <w:rFonts w:ascii="Palatino Linotype" w:hAnsi="Palatino Linotype" w:cs="Arial"/>
          <w:b/>
          <w:bCs/>
          <w:sz w:val="24"/>
          <w:szCs w:val="24"/>
          <w:lang w:eastAsia="es-MX"/>
        </w:rPr>
        <w:t>0</w:t>
      </w:r>
      <w:r w:rsidR="00C407A5">
        <w:rPr>
          <w:rFonts w:ascii="Palatino Linotype" w:hAnsi="Palatino Linotype" w:cs="Arial"/>
          <w:b/>
          <w:bCs/>
          <w:sz w:val="24"/>
          <w:szCs w:val="24"/>
          <w:lang w:eastAsia="es-MX"/>
        </w:rPr>
        <w:t>274</w:t>
      </w:r>
      <w:r>
        <w:rPr>
          <w:rFonts w:ascii="Palatino Linotype" w:hAnsi="Palatino Linotype" w:cs="Arial"/>
          <w:b/>
          <w:bCs/>
          <w:sz w:val="24"/>
          <w:szCs w:val="24"/>
          <w:lang w:eastAsia="es-MX"/>
        </w:rPr>
        <w:t>0</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sidR="008B7196">
        <w:rPr>
          <w:rFonts w:ascii="Palatino Linotype" w:hAnsi="Palatino Linotype" w:cs="Arial"/>
          <w:sz w:val="24"/>
          <w:szCs w:val="24"/>
        </w:rPr>
        <w:t xml:space="preserve">                   </w:t>
      </w:r>
      <w:r w:rsidR="00000B88">
        <w:rPr>
          <w:rFonts w:ascii="Palatino Linotype" w:hAnsi="Palatino Linotype" w:cs="Arial"/>
          <w:sz w:val="24"/>
          <w:szCs w:val="24"/>
        </w:rPr>
        <w:t>xxxx</w:t>
      </w:r>
      <w:r w:rsidR="008B7196">
        <w:rPr>
          <w:rFonts w:ascii="Palatino Linotype" w:hAnsi="Palatino Linotype" w:cs="Arial"/>
          <w:sz w:val="24"/>
          <w:szCs w:val="24"/>
        </w:rPr>
        <w:t xml:space="preserve">                            </w:t>
      </w:r>
      <w:r>
        <w:rPr>
          <w:rFonts w:ascii="Palatino Linotype" w:hAnsi="Palatino Linotype" w:cs="Arial"/>
          <w:sz w:val="24"/>
          <w:szCs w:val="24"/>
        </w:rPr>
        <w:t>, se le denominara</w:t>
      </w:r>
      <w:r w:rsidR="00C407A5">
        <w:rPr>
          <w:rFonts w:ascii="Palatino Linotype" w:hAnsi="Palatino Linotype" w:cs="Arial"/>
          <w:sz w:val="24"/>
          <w:szCs w:val="24"/>
        </w:rPr>
        <w:t xml:space="preserve"> </w:t>
      </w:r>
      <w:r>
        <w:rPr>
          <w:rFonts w:ascii="Palatino Linotype" w:hAnsi="Palatino Linotype" w:cs="Arial"/>
          <w:sz w:val="24"/>
          <w:szCs w:val="24"/>
        </w:rPr>
        <w:t>l</w:t>
      </w:r>
      <w:r w:rsidR="00C407A5">
        <w:rPr>
          <w:rFonts w:ascii="Palatino Linotype" w:hAnsi="Palatino Linotype" w:cs="Arial"/>
          <w:sz w:val="24"/>
          <w:szCs w:val="24"/>
        </w:rPr>
        <w:t>a parte</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respuesta de</w:t>
      </w:r>
      <w:r>
        <w:rPr>
          <w:rFonts w:ascii="Palatino Linotype" w:hAnsi="Palatino Linotype" w:cs="Arial"/>
          <w:sz w:val="24"/>
          <w:szCs w:val="24"/>
        </w:rPr>
        <w:t xml:space="preserve">l </w:t>
      </w:r>
      <w:r>
        <w:rPr>
          <w:rFonts w:ascii="Palatino Linotype" w:hAnsi="Palatino Linotype" w:cs="Arial"/>
          <w:b/>
          <w:sz w:val="24"/>
          <w:szCs w:val="24"/>
        </w:rPr>
        <w:t>Ayuntamiento de Capulhuac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1C463ABC" w14:textId="77777777" w:rsidR="008275DA" w:rsidRPr="00AD2A55" w:rsidRDefault="008275DA" w:rsidP="008275DA">
      <w:pPr>
        <w:tabs>
          <w:tab w:val="left" w:pos="1701"/>
        </w:tabs>
        <w:spacing w:after="0" w:line="360" w:lineRule="auto"/>
        <w:jc w:val="both"/>
        <w:rPr>
          <w:rFonts w:ascii="Palatino Linotype" w:hAnsi="Palatino Linotype" w:cs="Arial"/>
          <w:sz w:val="24"/>
          <w:szCs w:val="24"/>
        </w:rPr>
      </w:pPr>
    </w:p>
    <w:p w14:paraId="4D47F7EB" w14:textId="77777777" w:rsidR="008275DA" w:rsidRPr="006F4C89" w:rsidRDefault="008275DA" w:rsidP="008275DA">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5CFEBFFF" w14:textId="77777777" w:rsidR="008275DA" w:rsidRPr="00AD2A55" w:rsidRDefault="008275DA" w:rsidP="008275DA">
      <w:pPr>
        <w:spacing w:after="0" w:line="360" w:lineRule="auto"/>
        <w:jc w:val="center"/>
        <w:rPr>
          <w:rFonts w:ascii="Palatino Linotype" w:hAnsi="Palatino Linotype" w:cs="Arial"/>
          <w:b/>
          <w:sz w:val="24"/>
          <w:szCs w:val="24"/>
        </w:rPr>
      </w:pPr>
    </w:p>
    <w:p w14:paraId="34187A5F" w14:textId="77777777" w:rsidR="008275DA" w:rsidRPr="00AD2A55" w:rsidRDefault="008275DA" w:rsidP="008275DA">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 solicitud de información.</w:t>
      </w:r>
    </w:p>
    <w:p w14:paraId="2A1B5519" w14:textId="02AABDED" w:rsidR="008275DA" w:rsidRDefault="008275DA" w:rsidP="008275D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C407A5">
        <w:rPr>
          <w:rFonts w:ascii="Palatino Linotype" w:hAnsi="Palatino Linotype" w:cs="Arial"/>
          <w:sz w:val="24"/>
          <w:szCs w:val="24"/>
        </w:rPr>
        <w:t>diecinueve</w:t>
      </w:r>
      <w:r>
        <w:rPr>
          <w:rFonts w:ascii="Palatino Linotype" w:hAnsi="Palatino Linotype" w:cs="Arial"/>
          <w:sz w:val="24"/>
          <w:szCs w:val="24"/>
        </w:rPr>
        <w:t xml:space="preserve"> de ma</w:t>
      </w:r>
      <w:r w:rsidR="00C407A5">
        <w:rPr>
          <w:rFonts w:ascii="Palatino Linotype" w:hAnsi="Palatino Linotype" w:cs="Arial"/>
          <w:sz w:val="24"/>
          <w:szCs w:val="24"/>
        </w:rPr>
        <w:t>rz</w:t>
      </w:r>
      <w:r>
        <w:rPr>
          <w:rFonts w:ascii="Palatino Linotype" w:hAnsi="Palatino Linotype" w:cs="Arial"/>
          <w:sz w:val="24"/>
          <w:szCs w:val="24"/>
        </w:rPr>
        <w:t>o de dos mil veintiuno</w:t>
      </w:r>
      <w:r w:rsidRPr="00AD2A55">
        <w:rPr>
          <w:rFonts w:ascii="Palatino Linotype" w:hAnsi="Palatino Linotype" w:cs="Arial"/>
          <w:sz w:val="24"/>
          <w:szCs w:val="24"/>
        </w:rPr>
        <w:t xml:space="preserve">, </w:t>
      </w:r>
      <w:r w:rsidRPr="00FD4336">
        <w:rPr>
          <w:rFonts w:ascii="Palatino Linotype" w:hAnsi="Palatino Linotype" w:cs="Arial"/>
          <w:sz w:val="24"/>
          <w:szCs w:val="24"/>
        </w:rPr>
        <w:t>l</w:t>
      </w:r>
      <w:r>
        <w:rPr>
          <w:rFonts w:ascii="Palatino Linotype" w:hAnsi="Palatino Linotype" w:cs="Arial"/>
          <w:sz w:val="24"/>
          <w:szCs w:val="24"/>
        </w:rPr>
        <w:t>a</w:t>
      </w:r>
      <w:r w:rsidRPr="00FD4336">
        <w:rPr>
          <w:rFonts w:ascii="Palatino Linotype" w:hAnsi="Palatino Linotype" w:cs="Arial"/>
          <w:sz w:val="24"/>
          <w:szCs w:val="24"/>
        </w:rPr>
        <w:t xml:space="preserve"> </w:t>
      </w:r>
      <w:r>
        <w:rPr>
          <w:rFonts w:ascii="Palatino Linotype" w:hAnsi="Palatino Linotype" w:cs="Arial"/>
          <w:sz w:val="24"/>
          <w:szCs w:val="24"/>
        </w:rPr>
        <w:t xml:space="preserve">parte </w:t>
      </w:r>
      <w:r w:rsidRPr="00FD4336">
        <w:rPr>
          <w:rFonts w:ascii="Palatino Linotype" w:hAnsi="Palatino Linotype" w:cs="Arial"/>
          <w:sz w:val="24"/>
          <w:szCs w:val="24"/>
        </w:rPr>
        <w:t>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w:t>
      </w:r>
      <w:r>
        <w:rPr>
          <w:rFonts w:ascii="Palatino Linotype" w:hAnsi="Palatino Linotype" w:cs="Arial"/>
          <w:sz w:val="24"/>
          <w:szCs w:val="24"/>
        </w:rPr>
        <w:t xml:space="preserve">el </w:t>
      </w:r>
      <w:r w:rsidRPr="00AD2A55">
        <w:rPr>
          <w:rFonts w:ascii="Palatino Linotype" w:hAnsi="Palatino Linotype" w:cs="Arial"/>
          <w:sz w:val="24"/>
          <w:szCs w:val="24"/>
        </w:rPr>
        <w:t>número de expediente</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0</w:t>
      </w:r>
      <w:r w:rsidR="00C407A5">
        <w:rPr>
          <w:rFonts w:ascii="Palatino Linotype" w:hAnsi="Palatino Linotype" w:cs="Arial"/>
          <w:b/>
          <w:sz w:val="24"/>
          <w:szCs w:val="24"/>
        </w:rPr>
        <w:t>9</w:t>
      </w:r>
      <w:r>
        <w:rPr>
          <w:rFonts w:ascii="Palatino Linotype" w:hAnsi="Palatino Linotype" w:cs="Arial"/>
          <w:b/>
          <w:sz w:val="24"/>
          <w:szCs w:val="24"/>
        </w:rPr>
        <w:t>4</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w:t>
      </w:r>
      <w:r>
        <w:rPr>
          <w:rFonts w:ascii="Palatino Linotype" w:hAnsi="Palatino Linotype" w:cs="Arial"/>
          <w:b/>
          <w:sz w:val="24"/>
          <w:szCs w:val="24"/>
        </w:rPr>
        <w:t xml:space="preserve">21 </w:t>
      </w:r>
      <w:r w:rsidRPr="00AD2A55">
        <w:rPr>
          <w:rFonts w:ascii="Palatino Linotype" w:hAnsi="Palatino Linotype" w:cs="Arial"/>
          <w:sz w:val="24"/>
          <w:szCs w:val="24"/>
        </w:rPr>
        <w:t>mediante la cual solicitó información en el tenor siguiente:</w:t>
      </w:r>
    </w:p>
    <w:p w14:paraId="759C579A" w14:textId="77777777" w:rsidR="008275DA" w:rsidRDefault="008275DA" w:rsidP="008275DA">
      <w:pPr>
        <w:spacing w:after="0" w:line="360" w:lineRule="auto"/>
        <w:jc w:val="both"/>
        <w:rPr>
          <w:rFonts w:ascii="Palatino Linotype" w:hAnsi="Palatino Linotype" w:cs="Arial"/>
          <w:sz w:val="24"/>
          <w:szCs w:val="24"/>
        </w:rPr>
      </w:pPr>
    </w:p>
    <w:p w14:paraId="09D99FA4" w14:textId="77777777" w:rsidR="008275DA" w:rsidRDefault="008275DA" w:rsidP="008275DA">
      <w:pPr>
        <w:spacing w:after="0" w:line="360" w:lineRule="auto"/>
        <w:jc w:val="both"/>
        <w:rPr>
          <w:rFonts w:ascii="Palatino Linotype" w:hAnsi="Palatino Linotype" w:cs="Arial"/>
          <w:sz w:val="24"/>
          <w:szCs w:val="24"/>
        </w:rPr>
      </w:pPr>
    </w:p>
    <w:p w14:paraId="7CCE113E" w14:textId="537C1B98" w:rsidR="008275DA" w:rsidRDefault="008275DA" w:rsidP="008275DA">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00C407A5" w:rsidRPr="00C407A5">
        <w:rPr>
          <w:rFonts w:ascii="Palatino Linotype" w:hAnsi="Palatino Linotype"/>
          <w:i/>
          <w:color w:val="000000"/>
        </w:rPr>
        <w:t xml:space="preserve">1.-Versión pública de las licencias de construcción otorgadas desde el día 01 de enero de 2019 a la fecha de contestación por el sujeto obligado de la presente solicitud, incluyendo sus prórrogas. 2.- Versión pública de las actas administrativas levantadas por el área administrativa de desarrollo urbano desde el día 01 de enero de 2019 hasta le fecha en que se otorgue la respuesta a esta solicitud. 3.- Versión pública de las resoluciones administrativas dictadas con motivo de las actas </w:t>
      </w:r>
      <w:r w:rsidR="00C407A5" w:rsidRPr="00C407A5">
        <w:rPr>
          <w:rFonts w:ascii="Palatino Linotype" w:hAnsi="Palatino Linotype"/>
          <w:i/>
          <w:color w:val="000000"/>
        </w:rPr>
        <w:lastRenderedPageBreak/>
        <w:t>administrativas señaladas en el inciso anterior. 4.- Versión pública de las actas levantadas con motivo de la ejecución y cumplimiento de las resoluciones señaladas en el inciso anterior. NOTA: La información solicitada deriva del incumplimiento del sujeto obligado a mantener la información correspondiente en el portal de transparencia relacionada con el 92 XXXII y XL de la ley de transparencia del estado de México, por lo que deberá proporcionar el domicilio sobre el cual se otorga la licencia de construcción o el acta administrativa, pues es un dato público que no puede ser reservado o calificado de confidencial.</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08788059" w14:textId="77777777" w:rsidR="008275DA" w:rsidRDefault="008275DA" w:rsidP="008275DA">
      <w:pPr>
        <w:spacing w:after="0" w:line="360" w:lineRule="auto"/>
        <w:ind w:right="850"/>
        <w:jc w:val="both"/>
        <w:rPr>
          <w:rFonts w:ascii="Palatino Linotype" w:eastAsia="Times New Roman" w:hAnsi="Palatino Linotype" w:cs="Times New Roman"/>
          <w:b/>
          <w:sz w:val="24"/>
          <w:szCs w:val="24"/>
          <w:lang w:val="es-ES_tradnl" w:eastAsia="es-ES"/>
        </w:rPr>
      </w:pPr>
    </w:p>
    <w:p w14:paraId="11E07D86" w14:textId="42BAE465" w:rsidR="008275DA" w:rsidRPr="00B34BE7" w:rsidRDefault="008275DA" w:rsidP="008275DA">
      <w:pPr>
        <w:spacing w:after="0" w:line="360" w:lineRule="auto"/>
        <w:ind w:right="850"/>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t>MODALIDAD DE ENTREGA:</w:t>
      </w:r>
      <w:r w:rsidRPr="00B34BE7">
        <w:rPr>
          <w:rFonts w:ascii="Palatino Linotype" w:eastAsia="Times New Roman" w:hAnsi="Palatino Linotype" w:cs="Times New Roman"/>
          <w:sz w:val="24"/>
          <w:szCs w:val="24"/>
          <w:lang w:val="es-ES_tradnl" w:eastAsia="es-ES"/>
        </w:rPr>
        <w:t xml:space="preserve"> A través del </w:t>
      </w:r>
      <w:r w:rsidR="00C407A5" w:rsidRPr="00AD2A55">
        <w:rPr>
          <w:rFonts w:ascii="Palatino Linotype" w:hAnsi="Palatino Linotype" w:cs="Arial"/>
          <w:sz w:val="24"/>
          <w:szCs w:val="24"/>
        </w:rPr>
        <w:t xml:space="preserve">Sistema de Acceso a la Información Mexiquense </w:t>
      </w:r>
      <w:r w:rsidR="00C407A5">
        <w:rPr>
          <w:rFonts w:ascii="Palatino Linotype" w:hAnsi="Palatino Linotype" w:cs="Arial"/>
          <w:sz w:val="24"/>
          <w:szCs w:val="24"/>
        </w:rPr>
        <w:t>(</w:t>
      </w:r>
      <w:r w:rsidRPr="00B34BE7">
        <w:rPr>
          <w:rFonts w:ascii="Palatino Linotype" w:eastAsia="Times New Roman" w:hAnsi="Palatino Linotype" w:cs="Times New Roman"/>
          <w:b/>
          <w:sz w:val="24"/>
          <w:szCs w:val="24"/>
          <w:lang w:val="es-ES_tradnl" w:eastAsia="es-ES"/>
        </w:rPr>
        <w:t>SAIMEX</w:t>
      </w:r>
      <w:r w:rsidR="00C407A5">
        <w:rPr>
          <w:rFonts w:ascii="Palatino Linotype" w:eastAsia="Times New Roman" w:hAnsi="Palatino Linotype" w:cs="Times New Roman"/>
          <w:b/>
          <w:sz w:val="24"/>
          <w:szCs w:val="24"/>
          <w:lang w:val="es-ES_tradnl" w:eastAsia="es-ES"/>
        </w:rPr>
        <w:t>)</w:t>
      </w:r>
      <w:r w:rsidRPr="00B34BE7">
        <w:rPr>
          <w:rFonts w:ascii="Palatino Linotype" w:eastAsia="Times New Roman" w:hAnsi="Palatino Linotype" w:cs="Times New Roman"/>
          <w:sz w:val="24"/>
          <w:szCs w:val="24"/>
          <w:lang w:val="es-ES_tradnl" w:eastAsia="es-ES"/>
        </w:rPr>
        <w:t>.</w:t>
      </w:r>
    </w:p>
    <w:p w14:paraId="6C3C3114" w14:textId="77777777" w:rsidR="008275DA" w:rsidRDefault="008275DA" w:rsidP="008275DA">
      <w:pPr>
        <w:spacing w:after="0" w:line="360" w:lineRule="auto"/>
        <w:jc w:val="both"/>
        <w:rPr>
          <w:rFonts w:ascii="Palatino Linotype" w:hAnsi="Palatino Linotype" w:cs="Arial"/>
          <w:sz w:val="10"/>
          <w:szCs w:val="24"/>
          <w:lang w:val="es-ES_tradnl"/>
        </w:rPr>
      </w:pPr>
    </w:p>
    <w:p w14:paraId="5C33BD55" w14:textId="77777777" w:rsidR="008275DA" w:rsidRPr="005D3E4B" w:rsidRDefault="008275DA" w:rsidP="008275DA">
      <w:pPr>
        <w:spacing w:after="0" w:line="360" w:lineRule="auto"/>
        <w:jc w:val="both"/>
        <w:rPr>
          <w:rFonts w:ascii="Palatino Linotype" w:hAnsi="Palatino Linotype" w:cs="Arial"/>
          <w:sz w:val="10"/>
          <w:szCs w:val="24"/>
          <w:lang w:val="es-ES_tradnl"/>
        </w:rPr>
      </w:pPr>
    </w:p>
    <w:p w14:paraId="47F34377" w14:textId="77777777" w:rsidR="008275DA" w:rsidRPr="00AD2A55" w:rsidRDefault="008275DA" w:rsidP="008275DA">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5A70010C" w14:textId="387FE3C5" w:rsidR="008275DA" w:rsidRDefault="008275DA" w:rsidP="008275DA">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w:t>
      </w:r>
      <w:r w:rsidR="00C407A5" w:rsidRPr="00AD2A55">
        <w:rPr>
          <w:rFonts w:ascii="Palatino Linotype" w:hAnsi="Palatino Linotype" w:cs="Arial"/>
          <w:sz w:val="24"/>
          <w:szCs w:val="24"/>
        </w:rPr>
        <w:t xml:space="preserve">Sistema de Acceso a la Información Mexiquense </w:t>
      </w:r>
      <w:r w:rsidR="00C407A5">
        <w:rPr>
          <w:rFonts w:ascii="Palatino Linotype" w:hAnsi="Palatino Linotype" w:cs="Arial"/>
          <w:sz w:val="24"/>
          <w:szCs w:val="24"/>
        </w:rPr>
        <w:t>(</w:t>
      </w:r>
      <w:r w:rsidRPr="009763E3">
        <w:rPr>
          <w:rFonts w:ascii="Palatino Linotype" w:hAnsi="Palatino Linotype"/>
          <w:sz w:val="24"/>
          <w:szCs w:val="24"/>
        </w:rPr>
        <w:t>SAIMEX</w:t>
      </w:r>
      <w:r w:rsidR="00C407A5">
        <w:rPr>
          <w:rFonts w:ascii="Palatino Linotype" w:hAnsi="Palatino Linotype"/>
          <w:sz w:val="24"/>
          <w:szCs w:val="24"/>
        </w:rPr>
        <w:t>)</w:t>
      </w:r>
      <w:r w:rsidRPr="009763E3">
        <w:rPr>
          <w:rFonts w:ascii="Palatino Linotype" w:hAnsi="Palatino Linotype"/>
          <w:sz w:val="24"/>
          <w:szCs w:val="24"/>
        </w:rPr>
        <w:t>, se advierte que, el Sujeto Obligado,</w:t>
      </w:r>
      <w:r>
        <w:rPr>
          <w:rFonts w:ascii="Palatino Linotype" w:hAnsi="Palatino Linotype"/>
          <w:sz w:val="24"/>
          <w:szCs w:val="24"/>
        </w:rPr>
        <w:t xml:space="preserve"> no remitió respuesta alguna, como se muestra a continuación:</w:t>
      </w:r>
    </w:p>
    <w:p w14:paraId="15E51AE1" w14:textId="4B7AC297" w:rsidR="008275DA" w:rsidRDefault="008275DA" w:rsidP="008275DA">
      <w:pPr>
        <w:spacing w:after="0" w:line="360" w:lineRule="auto"/>
        <w:jc w:val="center"/>
        <w:rPr>
          <w:noProof/>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082B6FF7" wp14:editId="658FC14E">
                <wp:simplePos x="0" y="0"/>
                <wp:positionH relativeFrom="column">
                  <wp:posOffset>161659</wp:posOffset>
                </wp:positionH>
                <wp:positionV relativeFrom="paragraph">
                  <wp:posOffset>659529</wp:posOffset>
                </wp:positionV>
                <wp:extent cx="5494330" cy="427517"/>
                <wp:effectExtent l="19050" t="19050" r="11430" b="10795"/>
                <wp:wrapNone/>
                <wp:docPr id="6" name="Rectángulo 6"/>
                <wp:cNvGraphicFramePr/>
                <a:graphic xmlns:a="http://schemas.openxmlformats.org/drawingml/2006/main">
                  <a:graphicData uri="http://schemas.microsoft.com/office/word/2010/wordprocessingShape">
                    <wps:wsp>
                      <wps:cNvSpPr/>
                      <wps:spPr>
                        <a:xfrm>
                          <a:off x="0" y="0"/>
                          <a:ext cx="5494330" cy="4275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0B62E7" id="Rectángulo 6" o:spid="_x0000_s1026" style="position:absolute;margin-left:12.75pt;margin-top:51.95pt;width:432.6pt;height:3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" filled="f" strokecolor="red" strokeweight="3pt"/>
            </w:pict>
          </mc:Fallback>
        </mc:AlternateContent>
      </w:r>
      <w:r w:rsidR="00967E0E" w:rsidRPr="00967E0E">
        <w:rPr>
          <w:noProof/>
        </w:rPr>
        <w:t xml:space="preserve"> </w:t>
      </w:r>
      <w:r w:rsidR="00967E0E">
        <w:rPr>
          <w:noProof/>
          <w:lang w:eastAsia="es-MX"/>
        </w:rPr>
        <w:drawing>
          <wp:inline distT="0" distB="0" distL="0" distR="0" wp14:anchorId="4AB72715" wp14:editId="48F9FE1A">
            <wp:extent cx="5621020" cy="248801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05" t="31172" r="25420" b="33059"/>
                    <a:stretch/>
                  </pic:blipFill>
                  <pic:spPr bwMode="auto">
                    <a:xfrm>
                      <a:off x="0" y="0"/>
                      <a:ext cx="5663012" cy="2506606"/>
                    </a:xfrm>
                    <a:prstGeom prst="rect">
                      <a:avLst/>
                    </a:prstGeom>
                    <a:ln>
                      <a:noFill/>
                    </a:ln>
                    <a:extLst>
                      <a:ext uri="{53640926-AAD7-44D8-BBD7-CCE9431645EC}">
                        <a14:shadowObscured xmlns:a14="http://schemas.microsoft.com/office/drawing/2010/main"/>
                      </a:ext>
                    </a:extLst>
                  </pic:spPr>
                </pic:pic>
              </a:graphicData>
            </a:graphic>
          </wp:inline>
        </w:drawing>
      </w:r>
    </w:p>
    <w:p w14:paraId="1144E456" w14:textId="77777777" w:rsidR="008275DA" w:rsidRDefault="008275DA" w:rsidP="008275DA">
      <w:pPr>
        <w:spacing w:after="0" w:line="360" w:lineRule="auto"/>
        <w:jc w:val="center"/>
        <w:rPr>
          <w:noProof/>
        </w:rPr>
      </w:pPr>
    </w:p>
    <w:p w14:paraId="1AF86C5E" w14:textId="0AFF3312" w:rsidR="008275DA" w:rsidRDefault="008275DA" w:rsidP="008275DA">
      <w:pPr>
        <w:spacing w:after="0" w:line="360" w:lineRule="auto"/>
        <w:jc w:val="center"/>
        <w:rPr>
          <w:rFonts w:ascii="Palatino Linotype" w:hAnsi="Palatino Linotype"/>
          <w:sz w:val="24"/>
          <w:szCs w:val="24"/>
        </w:rPr>
      </w:pPr>
      <w:bookmarkStart w:id="0" w:name="_GoBack"/>
      <w:bookmarkEnd w:id="0"/>
    </w:p>
    <w:p w14:paraId="7B5701EB" w14:textId="77777777" w:rsidR="001D5F80" w:rsidRDefault="001D5F80" w:rsidP="008275DA">
      <w:pPr>
        <w:spacing w:after="0" w:line="360" w:lineRule="auto"/>
        <w:jc w:val="center"/>
        <w:rPr>
          <w:rFonts w:ascii="Palatino Linotype" w:hAnsi="Palatino Linotype"/>
          <w:sz w:val="24"/>
          <w:szCs w:val="24"/>
        </w:rPr>
      </w:pPr>
    </w:p>
    <w:p w14:paraId="476223AC" w14:textId="77777777" w:rsidR="008275DA" w:rsidRPr="00AD2A55" w:rsidRDefault="008275DA" w:rsidP="008275DA">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TERCERO</w:t>
      </w:r>
      <w:r w:rsidRPr="0083246C">
        <w:rPr>
          <w:rFonts w:ascii="Palatino Linotype" w:hAnsi="Palatino Linotype" w:cs="Arial"/>
          <w:b/>
          <w:sz w:val="24"/>
          <w:szCs w:val="24"/>
        </w:rPr>
        <w:t>. Del recurso de revisión.</w:t>
      </w:r>
    </w:p>
    <w:p w14:paraId="1AFF48F1" w14:textId="05AB603E" w:rsidR="008275DA" w:rsidRDefault="008275DA" w:rsidP="008275D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 por parte del Sujeto Obligado, en fecha s</w:t>
      </w:r>
      <w:r w:rsidR="000E1DB4">
        <w:rPr>
          <w:rFonts w:ascii="Palatino Linotype" w:hAnsi="Palatino Linotype" w:cs="Arial"/>
          <w:sz w:val="24"/>
          <w:szCs w:val="24"/>
        </w:rPr>
        <w:t>iete</w:t>
      </w:r>
      <w:r>
        <w:rPr>
          <w:rFonts w:ascii="Palatino Linotype" w:hAnsi="Palatino Linotype" w:cs="Arial"/>
          <w:sz w:val="24"/>
          <w:szCs w:val="24"/>
        </w:rPr>
        <w:t xml:space="preserve"> de </w:t>
      </w:r>
      <w:r w:rsidR="000E1DB4">
        <w:rPr>
          <w:rFonts w:ascii="Palatino Linotype" w:hAnsi="Palatino Linotype" w:cs="Arial"/>
          <w:sz w:val="24"/>
          <w:szCs w:val="24"/>
        </w:rPr>
        <w:t>may</w:t>
      </w:r>
      <w:r>
        <w:rPr>
          <w:rFonts w:ascii="Palatino Linotype" w:hAnsi="Palatino Linotype" w:cs="Arial"/>
          <w:sz w:val="24"/>
          <w:szCs w:val="24"/>
        </w:rPr>
        <w:t>o de dos mil veintiuno, la ahora Recurrente interpone recurso de revisión el cual</w:t>
      </w:r>
      <w:r w:rsidRPr="00AD2A55">
        <w:rPr>
          <w:rFonts w:ascii="Palatino Linotype" w:hAnsi="Palatino Linotype" w:cs="Arial"/>
          <w:sz w:val="24"/>
          <w:szCs w:val="24"/>
        </w:rPr>
        <w:t xml:space="preserve">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el</w:t>
      </w:r>
      <w:r w:rsidRPr="00AD2A55">
        <w:rPr>
          <w:rFonts w:ascii="Palatino Linotype" w:hAnsi="Palatino Linotype" w:cs="Arial"/>
          <w:sz w:val="24"/>
          <w:szCs w:val="24"/>
        </w:rPr>
        <w:t xml:space="preserve"> expediente número </w:t>
      </w:r>
      <w:r>
        <w:rPr>
          <w:rFonts w:ascii="Palatino Linotype" w:hAnsi="Palatino Linotype" w:cs="Arial"/>
          <w:b/>
          <w:sz w:val="24"/>
          <w:szCs w:val="24"/>
        </w:rPr>
        <w:t>0</w:t>
      </w:r>
      <w:r w:rsidR="000E1DB4">
        <w:rPr>
          <w:rFonts w:ascii="Palatino Linotype" w:hAnsi="Palatino Linotype" w:cs="Arial"/>
          <w:b/>
          <w:sz w:val="24"/>
          <w:szCs w:val="24"/>
        </w:rPr>
        <w:t>274</w:t>
      </w:r>
      <w:r>
        <w:rPr>
          <w:rFonts w:ascii="Palatino Linotype" w:hAnsi="Palatino Linotype" w:cs="Arial"/>
          <w:b/>
          <w:sz w:val="24"/>
          <w:szCs w:val="24"/>
        </w:rPr>
        <w:t>0</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sz w:val="24"/>
          <w:szCs w:val="24"/>
        </w:rPr>
        <w:t>aduciendo las siguientes manifestaciones:</w:t>
      </w:r>
    </w:p>
    <w:p w14:paraId="4E9DF5A7" w14:textId="77777777" w:rsidR="008275DA" w:rsidRDefault="008275DA" w:rsidP="008275DA">
      <w:pPr>
        <w:spacing w:after="0" w:line="360" w:lineRule="auto"/>
        <w:jc w:val="both"/>
        <w:rPr>
          <w:rFonts w:ascii="Palatino Linotype" w:hAnsi="Palatino Linotype" w:cs="Arial"/>
          <w:sz w:val="16"/>
          <w:szCs w:val="24"/>
        </w:rPr>
      </w:pPr>
    </w:p>
    <w:p w14:paraId="1CE5F909" w14:textId="77777777" w:rsidR="008275DA" w:rsidRPr="000A1BB5" w:rsidRDefault="008275DA" w:rsidP="008275DA">
      <w:pPr>
        <w:spacing w:after="0" w:line="360" w:lineRule="auto"/>
        <w:jc w:val="both"/>
        <w:rPr>
          <w:rFonts w:ascii="Palatino Linotype" w:hAnsi="Palatino Linotype" w:cs="Arial"/>
          <w:sz w:val="16"/>
          <w:szCs w:val="24"/>
        </w:rPr>
      </w:pPr>
    </w:p>
    <w:p w14:paraId="3D8FA14A" w14:textId="77777777" w:rsidR="008275DA" w:rsidRPr="00AD2A55" w:rsidRDefault="008275DA" w:rsidP="008275D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4A2B779D" w14:textId="7755F130" w:rsidR="008275DA" w:rsidRPr="00E070A1" w:rsidRDefault="008275DA" w:rsidP="008275DA">
      <w:pPr>
        <w:ind w:left="851" w:right="708"/>
        <w:jc w:val="both"/>
        <w:rPr>
          <w:rFonts w:ascii="Palatino Linotype" w:hAnsi="Palatino Linotype"/>
          <w:i/>
          <w:color w:val="000000"/>
        </w:rPr>
      </w:pPr>
      <w:r w:rsidRPr="00E070A1">
        <w:rPr>
          <w:rFonts w:ascii="Palatino Linotype" w:hAnsi="Palatino Linotype"/>
          <w:i/>
          <w:color w:val="000000"/>
        </w:rPr>
        <w:t>“</w:t>
      </w:r>
      <w:r w:rsidR="000E1DB4" w:rsidRPr="000E1DB4">
        <w:rPr>
          <w:rFonts w:ascii="Palatino Linotype" w:hAnsi="Palatino Linotype"/>
          <w:i/>
          <w:color w:val="000000"/>
        </w:rPr>
        <w:t>Número de Folio de la Solicitud: 00094/CAPULHUA/IP/2021</w:t>
      </w:r>
      <w:r w:rsidRPr="00E070A1">
        <w:rPr>
          <w:rFonts w:ascii="Palatino Linotype" w:hAnsi="Palatino Linotype"/>
          <w:i/>
          <w:color w:val="000000"/>
        </w:rPr>
        <w:t>”(Sic).</w:t>
      </w:r>
    </w:p>
    <w:p w14:paraId="009892D0" w14:textId="77777777" w:rsidR="008275DA" w:rsidRPr="000A1BB5" w:rsidRDefault="008275DA" w:rsidP="008275DA">
      <w:pPr>
        <w:spacing w:after="0" w:line="360" w:lineRule="auto"/>
        <w:jc w:val="both"/>
        <w:rPr>
          <w:rFonts w:ascii="Palatino Linotype" w:hAnsi="Palatino Linotype" w:cs="Arial"/>
          <w:b/>
          <w:sz w:val="20"/>
          <w:szCs w:val="24"/>
        </w:rPr>
      </w:pPr>
    </w:p>
    <w:p w14:paraId="7844E1B1" w14:textId="77777777" w:rsidR="008275DA" w:rsidRPr="00AD2A55" w:rsidRDefault="008275DA" w:rsidP="008275DA">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059342FC" w14:textId="241A0552" w:rsidR="008275DA" w:rsidRDefault="008275DA" w:rsidP="008275DA">
      <w:pPr>
        <w:ind w:left="851" w:right="850"/>
        <w:jc w:val="both"/>
        <w:rPr>
          <w:rFonts w:ascii="Palatino Linotype" w:hAnsi="Palatino Linotype"/>
          <w:i/>
          <w:color w:val="000000"/>
        </w:rPr>
      </w:pPr>
      <w:r w:rsidRPr="000A1BB5">
        <w:rPr>
          <w:rFonts w:ascii="Palatino Linotype" w:hAnsi="Palatino Linotype" w:cs="Arial"/>
          <w:i/>
        </w:rPr>
        <w:t>“</w:t>
      </w:r>
      <w:r w:rsidR="000E1DB4" w:rsidRPr="000E1DB4">
        <w:rPr>
          <w:rFonts w:ascii="Palatino Linotype" w:hAnsi="Palatino Linotype"/>
          <w:i/>
          <w:color w:val="000000"/>
        </w:rPr>
        <w:t>La falta reiterada a entregar información pública que por su naturaleza debe estar disponible para consulta en la página web del Ayuntamiento</w:t>
      </w:r>
      <w:r w:rsidRPr="000A1BB5">
        <w:rPr>
          <w:rFonts w:ascii="Palatino Linotype" w:hAnsi="Palatino Linotype"/>
          <w:i/>
          <w:color w:val="000000"/>
        </w:rPr>
        <w:t>” (Sic).</w:t>
      </w:r>
    </w:p>
    <w:p w14:paraId="7D7D69FA" w14:textId="77777777" w:rsidR="008275DA" w:rsidRDefault="008275DA" w:rsidP="008275DA">
      <w:pPr>
        <w:ind w:left="851" w:right="850"/>
        <w:jc w:val="both"/>
        <w:rPr>
          <w:rFonts w:ascii="Palatino Linotype" w:hAnsi="Palatino Linotype"/>
          <w:i/>
          <w:color w:val="000000"/>
        </w:rPr>
      </w:pPr>
    </w:p>
    <w:p w14:paraId="4F579102" w14:textId="77777777" w:rsidR="008275DA" w:rsidRDefault="008275DA" w:rsidP="008275DA">
      <w:pPr>
        <w:tabs>
          <w:tab w:val="left" w:pos="6263"/>
        </w:tabs>
        <w:spacing w:after="0" w:line="360" w:lineRule="auto"/>
        <w:rPr>
          <w:rFonts w:ascii="Palatino Linotype" w:hAnsi="Palatino Linotype" w:cs="Arial"/>
          <w:b/>
          <w:i/>
          <w:sz w:val="16"/>
        </w:rPr>
      </w:pPr>
    </w:p>
    <w:p w14:paraId="6D62D6DC" w14:textId="77777777" w:rsidR="008275DA" w:rsidRPr="000A1BB5" w:rsidRDefault="008275DA" w:rsidP="008275DA">
      <w:pPr>
        <w:tabs>
          <w:tab w:val="left" w:pos="6263"/>
        </w:tabs>
        <w:spacing w:after="0" w:line="360" w:lineRule="auto"/>
        <w:rPr>
          <w:rFonts w:ascii="Palatino Linotype" w:hAnsi="Palatino Linotype" w:cs="Arial"/>
          <w:b/>
          <w:i/>
          <w:sz w:val="16"/>
        </w:rPr>
      </w:pPr>
    </w:p>
    <w:p w14:paraId="03D9ADA9" w14:textId="77777777" w:rsidR="008275DA" w:rsidRPr="00AD2A55" w:rsidRDefault="008275DA" w:rsidP="008275D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14:paraId="50E7EA0F" w14:textId="6D1B5CE9" w:rsidR="008275DA" w:rsidRDefault="008275DA" w:rsidP="008275DA">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xml:space="preserve">, por medio del </w:t>
      </w:r>
      <w:r w:rsidR="00FC7E0A" w:rsidRPr="00AD2A55">
        <w:rPr>
          <w:rFonts w:ascii="Palatino Linotype" w:hAnsi="Palatino Linotype" w:cs="Arial"/>
          <w:sz w:val="24"/>
          <w:szCs w:val="24"/>
        </w:rPr>
        <w:t>Sistema de Acceso a la Información Mexiquense</w:t>
      </w:r>
      <w:r w:rsidR="00FC7E0A" w:rsidRPr="00CF567E">
        <w:rPr>
          <w:rFonts w:ascii="Palatino Linotype" w:hAnsi="Palatino Linotype" w:cs="Arial"/>
          <w:sz w:val="24"/>
          <w:szCs w:val="24"/>
        </w:rPr>
        <w:t xml:space="preserve"> </w:t>
      </w:r>
      <w:r w:rsidR="00FC7E0A">
        <w:rPr>
          <w:rFonts w:ascii="Palatino Linotype" w:hAnsi="Palatino Linotype" w:cs="Arial"/>
          <w:sz w:val="24"/>
          <w:szCs w:val="24"/>
        </w:rPr>
        <w:t>(</w:t>
      </w:r>
      <w:r w:rsidRPr="00CF567E">
        <w:rPr>
          <w:rFonts w:ascii="Palatino Linotype" w:hAnsi="Palatino Linotype" w:cs="Arial"/>
          <w:sz w:val="24"/>
          <w:szCs w:val="24"/>
        </w:rPr>
        <w:t>SAIMEX</w:t>
      </w:r>
      <w:r w:rsidR="00FC7E0A">
        <w:rPr>
          <w:rFonts w:ascii="Palatino Linotype" w:hAnsi="Palatino Linotype" w:cs="Arial"/>
          <w:sz w:val="24"/>
          <w:szCs w:val="24"/>
        </w:rPr>
        <w:t>)</w:t>
      </w:r>
      <w:r w:rsidRPr="00CF567E">
        <w:rPr>
          <w:rFonts w:ascii="Palatino Linotype" w:hAnsi="Palatino Linotype" w:cs="Arial"/>
          <w:sz w:val="24"/>
          <w:szCs w:val="24"/>
        </w:rPr>
        <w:t>,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sidR="0030182A">
        <w:rPr>
          <w:rFonts w:ascii="Palatino Linotype" w:hAnsi="Palatino Linotype" w:cs="Arial"/>
          <w:sz w:val="24"/>
          <w:szCs w:val="24"/>
        </w:rPr>
        <w:t>trece</w:t>
      </w:r>
      <w:r>
        <w:rPr>
          <w:rFonts w:ascii="Palatino Linotype" w:hAnsi="Palatino Linotype" w:cs="Arial"/>
          <w:sz w:val="24"/>
          <w:szCs w:val="24"/>
        </w:rPr>
        <w:t xml:space="preserve"> </w:t>
      </w:r>
      <w:r w:rsidRPr="00CF567E">
        <w:rPr>
          <w:rFonts w:ascii="Palatino Linotype" w:hAnsi="Palatino Linotype" w:cs="Arial"/>
          <w:sz w:val="24"/>
          <w:szCs w:val="24"/>
        </w:rPr>
        <w:t xml:space="preserve">de </w:t>
      </w:r>
      <w:r w:rsidR="0030182A">
        <w:rPr>
          <w:rFonts w:ascii="Palatino Linotype" w:hAnsi="Palatino Linotype" w:cs="Arial"/>
          <w:sz w:val="24"/>
          <w:szCs w:val="24"/>
        </w:rPr>
        <w:t>may</w:t>
      </w:r>
      <w:r>
        <w:rPr>
          <w:rFonts w:ascii="Palatino Linotype" w:hAnsi="Palatino Linotype" w:cs="Arial"/>
          <w:sz w:val="24"/>
          <w:szCs w:val="24"/>
        </w:rPr>
        <w:t>o</w:t>
      </w:r>
      <w:r w:rsidRPr="00CF567E">
        <w:rPr>
          <w:rFonts w:ascii="Palatino Linotype" w:hAnsi="Palatino Linotype" w:cs="Arial"/>
          <w:sz w:val="24"/>
          <w:szCs w:val="24"/>
        </w:rPr>
        <w:t xml:space="preserve"> de dos mil </w:t>
      </w:r>
      <w:r>
        <w:rPr>
          <w:rFonts w:ascii="Palatino Linotype" w:hAnsi="Palatino Linotype" w:cs="Arial"/>
          <w:sz w:val="24"/>
          <w:szCs w:val="24"/>
        </w:rPr>
        <w:t>veintiuno</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6C0B2E18" w14:textId="77777777" w:rsidR="008275DA" w:rsidRDefault="008275DA" w:rsidP="008275DA">
      <w:pPr>
        <w:spacing w:after="0" w:line="360" w:lineRule="auto"/>
        <w:jc w:val="both"/>
        <w:rPr>
          <w:rFonts w:ascii="Palatino Linotype" w:hAnsi="Palatino Linotype" w:cs="Arial"/>
          <w:b/>
          <w:sz w:val="18"/>
          <w:szCs w:val="24"/>
        </w:rPr>
      </w:pPr>
    </w:p>
    <w:p w14:paraId="03F43719" w14:textId="123A3E40" w:rsidR="008275DA" w:rsidRDefault="008275DA" w:rsidP="008275DA">
      <w:pPr>
        <w:spacing w:after="0" w:line="360" w:lineRule="auto"/>
        <w:jc w:val="both"/>
        <w:rPr>
          <w:rFonts w:ascii="Palatino Linotype" w:hAnsi="Palatino Linotype" w:cs="Arial"/>
          <w:b/>
          <w:sz w:val="18"/>
          <w:szCs w:val="24"/>
        </w:rPr>
      </w:pPr>
    </w:p>
    <w:p w14:paraId="5F72E987" w14:textId="77777777" w:rsidR="0030182A" w:rsidRDefault="0030182A" w:rsidP="008275DA">
      <w:pPr>
        <w:spacing w:after="0" w:line="360" w:lineRule="auto"/>
        <w:jc w:val="both"/>
        <w:rPr>
          <w:rFonts w:ascii="Palatino Linotype" w:hAnsi="Palatino Linotype" w:cs="Arial"/>
          <w:b/>
          <w:sz w:val="18"/>
          <w:szCs w:val="24"/>
        </w:rPr>
      </w:pPr>
    </w:p>
    <w:p w14:paraId="4AF26E9B" w14:textId="77777777" w:rsidR="008275DA" w:rsidRPr="00AD2A55" w:rsidRDefault="008275DA" w:rsidP="008275DA">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14:paraId="518A16CF" w14:textId="49D8C335" w:rsidR="008275DA" w:rsidRDefault="008275DA" w:rsidP="008275DA">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el</w:t>
      </w:r>
      <w:r w:rsidRPr="00CF567E">
        <w:rPr>
          <w:rFonts w:ascii="Palatino Linotype" w:hAnsi="Palatino Linotype" w:cs="Arial"/>
          <w:sz w:val="24"/>
          <w:szCs w:val="24"/>
        </w:rPr>
        <w:t xml:space="preserve"> expediente electrónico del</w:t>
      </w:r>
      <w:r w:rsidR="00FC7E0A">
        <w:rPr>
          <w:rFonts w:ascii="Palatino Linotype" w:hAnsi="Palatino Linotype" w:cs="Arial"/>
          <w:sz w:val="24"/>
          <w:szCs w:val="24"/>
        </w:rPr>
        <w:t xml:space="preserve"> </w:t>
      </w:r>
      <w:r w:rsidR="00FC7E0A" w:rsidRPr="00AD2A55">
        <w:rPr>
          <w:rFonts w:ascii="Palatino Linotype" w:hAnsi="Palatino Linotype" w:cs="Arial"/>
          <w:sz w:val="24"/>
          <w:szCs w:val="24"/>
        </w:rPr>
        <w:t>Sistema de Acceso a la Información Mexiquense</w:t>
      </w:r>
      <w:r w:rsidRPr="00CF567E">
        <w:rPr>
          <w:rFonts w:ascii="Palatino Linotype" w:hAnsi="Palatino Linotype" w:cs="Arial"/>
          <w:sz w:val="24"/>
          <w:szCs w:val="24"/>
        </w:rPr>
        <w:t xml:space="preserve"> </w:t>
      </w:r>
      <w:r w:rsidR="00FC7E0A">
        <w:rPr>
          <w:rFonts w:ascii="Palatino Linotype" w:hAnsi="Palatino Linotype" w:cs="Arial"/>
          <w:sz w:val="24"/>
          <w:szCs w:val="24"/>
        </w:rPr>
        <w:t>(</w:t>
      </w:r>
      <w:r w:rsidRPr="00CF567E">
        <w:rPr>
          <w:rFonts w:ascii="Palatino Linotype" w:hAnsi="Palatino Linotype" w:cs="Arial"/>
          <w:sz w:val="24"/>
          <w:szCs w:val="24"/>
        </w:rPr>
        <w:t>SAIMEX</w:t>
      </w:r>
      <w:r w:rsidR="00FC7E0A">
        <w:rPr>
          <w:rFonts w:ascii="Palatino Linotype" w:hAnsi="Palatino Linotype" w:cs="Arial"/>
          <w:sz w:val="24"/>
          <w:szCs w:val="24"/>
        </w:rPr>
        <w:t>),</w:t>
      </w:r>
      <w:r>
        <w:rPr>
          <w:rFonts w:ascii="Palatino Linotype" w:hAnsi="Palatino Linotype" w:cs="Arial"/>
          <w:sz w:val="24"/>
          <w:szCs w:val="24"/>
        </w:rPr>
        <w:t xml:space="preserve"> correspondiente al recurso de revisión </w:t>
      </w:r>
      <w:r w:rsidRPr="005147EF">
        <w:rPr>
          <w:rFonts w:ascii="Palatino Linotype" w:hAnsi="Palatino Linotype" w:cs="Arial"/>
          <w:b/>
          <w:bCs/>
          <w:sz w:val="24"/>
          <w:szCs w:val="24"/>
        </w:rPr>
        <w:t>0</w:t>
      </w:r>
      <w:r w:rsidR="00FC7E0A">
        <w:rPr>
          <w:rFonts w:ascii="Palatino Linotype" w:hAnsi="Palatino Linotype" w:cs="Arial"/>
          <w:b/>
          <w:bCs/>
          <w:sz w:val="24"/>
          <w:szCs w:val="24"/>
        </w:rPr>
        <w:t>274</w:t>
      </w:r>
      <w:r>
        <w:rPr>
          <w:rFonts w:ascii="Palatino Linotype" w:hAnsi="Palatino Linotype" w:cs="Arial"/>
          <w:b/>
          <w:bCs/>
          <w:sz w:val="24"/>
          <w:szCs w:val="24"/>
        </w:rPr>
        <w:t>0</w:t>
      </w:r>
      <w:r w:rsidRPr="00954D06">
        <w:rPr>
          <w:rFonts w:ascii="Palatino Linotype" w:hAnsi="Palatino Linotype" w:cs="Arial"/>
          <w:b/>
          <w:bCs/>
          <w:sz w:val="24"/>
          <w:szCs w:val="24"/>
          <w:lang w:eastAsia="es-MX"/>
        </w:rPr>
        <w:t>/INFOEM/IP/RR/202</w:t>
      </w:r>
      <w:r>
        <w:rPr>
          <w:rFonts w:ascii="Palatino Linotype" w:hAnsi="Palatino Linotype" w:cs="Arial"/>
          <w:b/>
          <w:bCs/>
          <w:sz w:val="24"/>
          <w:szCs w:val="24"/>
          <w:lang w:eastAsia="es-MX"/>
        </w:rPr>
        <w:t>1</w:t>
      </w:r>
      <w:r>
        <w:rPr>
          <w:rFonts w:ascii="Palatino Linotype" w:hAnsi="Palatino Linotype" w:cs="Arial"/>
          <w:sz w:val="24"/>
          <w:szCs w:val="24"/>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tal y como se advierte de las siguientes imágenes:</w:t>
      </w:r>
    </w:p>
    <w:p w14:paraId="3999EF9F" w14:textId="77777777" w:rsidR="008275DA" w:rsidRPr="00B34BE7" w:rsidRDefault="008275DA" w:rsidP="008275DA">
      <w:pPr>
        <w:spacing w:after="0" w:line="360" w:lineRule="auto"/>
        <w:jc w:val="both"/>
        <w:rPr>
          <w:rFonts w:ascii="Palatino Linotype" w:hAnsi="Palatino Linotype" w:cs="Arial"/>
          <w:sz w:val="24"/>
          <w:szCs w:val="24"/>
        </w:rPr>
      </w:pPr>
    </w:p>
    <w:p w14:paraId="618A7A3B" w14:textId="783B53BF" w:rsidR="008275DA" w:rsidRDefault="008275DA" w:rsidP="008275DA">
      <w:pPr>
        <w:spacing w:after="0" w:line="360" w:lineRule="auto"/>
        <w:jc w:val="center"/>
        <w:rPr>
          <w:noProof/>
        </w:rPr>
      </w:pPr>
      <w:r w:rsidRPr="00B34BE7">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5036E871" wp14:editId="65801323">
                <wp:simplePos x="0" y="0"/>
                <wp:positionH relativeFrom="column">
                  <wp:posOffset>2539365</wp:posOffset>
                </wp:positionH>
                <wp:positionV relativeFrom="paragraph">
                  <wp:posOffset>108585</wp:posOffset>
                </wp:positionV>
                <wp:extent cx="371475" cy="209550"/>
                <wp:effectExtent l="19050" t="19050" r="28575" b="38100"/>
                <wp:wrapNone/>
                <wp:docPr id="7" name="Flecha izquierda 7"/>
                <wp:cNvGraphicFramePr/>
                <a:graphic xmlns:a="http://schemas.openxmlformats.org/drawingml/2006/main">
                  <a:graphicData uri="http://schemas.microsoft.com/office/word/2010/wordprocessingShape">
                    <wps:wsp>
                      <wps:cNvSpPr/>
                      <wps:spPr>
                        <a:xfrm>
                          <a:off x="0" y="0"/>
                          <a:ext cx="371475" cy="209550"/>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04FFB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99.95pt;margin-top:8.55pt;width:29.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" adj="6092" fillcolor="red" strokecolor="white [3212]" strokeweight="1pt"/>
            </w:pict>
          </mc:Fallback>
        </mc:AlternateContent>
      </w:r>
      <w:r w:rsidRPr="007406B2">
        <w:rPr>
          <w:noProof/>
        </w:rPr>
        <w:t xml:space="preserve"> </w:t>
      </w:r>
      <w:r w:rsidR="00FC7E0A">
        <w:rPr>
          <w:noProof/>
          <w:lang w:eastAsia="es-MX"/>
        </w:rPr>
        <w:drawing>
          <wp:inline distT="0" distB="0" distL="0" distR="0" wp14:anchorId="1708C7CA" wp14:editId="689729FC">
            <wp:extent cx="5639102" cy="1456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36" t="29531" r="25372" b="48485"/>
                    <a:stretch/>
                  </pic:blipFill>
                  <pic:spPr bwMode="auto">
                    <a:xfrm>
                      <a:off x="0" y="0"/>
                      <a:ext cx="5700162" cy="1472434"/>
                    </a:xfrm>
                    <a:prstGeom prst="rect">
                      <a:avLst/>
                    </a:prstGeom>
                    <a:ln>
                      <a:noFill/>
                    </a:ln>
                    <a:extLst>
                      <a:ext uri="{53640926-AAD7-44D8-BBD7-CCE9431645EC}">
                        <a14:shadowObscured xmlns:a14="http://schemas.microsoft.com/office/drawing/2010/main"/>
                      </a:ext>
                    </a:extLst>
                  </pic:spPr>
                </pic:pic>
              </a:graphicData>
            </a:graphic>
          </wp:inline>
        </w:drawing>
      </w:r>
      <w:r w:rsidRPr="00B34BE7">
        <w:rPr>
          <w:rFonts w:ascii="Palatino Linotype" w:hAnsi="Palatino Linotype" w:cs="Arial"/>
          <w:noProof/>
          <w:sz w:val="24"/>
          <w:szCs w:val="24"/>
          <w:lang w:eastAsia="es-MX"/>
        </w:rPr>
        <w:t xml:space="preserve"> </w:t>
      </w:r>
      <w:r w:rsidRPr="00F10B8E">
        <w:rPr>
          <w:noProof/>
        </w:rPr>
        <w:t xml:space="preserve"> </w:t>
      </w:r>
    </w:p>
    <w:p w14:paraId="1880109D" w14:textId="77777777" w:rsidR="008275DA" w:rsidRDefault="008275DA" w:rsidP="008275DA">
      <w:pPr>
        <w:spacing w:after="0" w:line="360" w:lineRule="auto"/>
        <w:jc w:val="center"/>
        <w:rPr>
          <w:rFonts w:ascii="Palatino Linotype" w:hAnsi="Palatino Linotype" w:cs="Arial"/>
          <w:sz w:val="24"/>
          <w:szCs w:val="24"/>
        </w:rPr>
      </w:pPr>
    </w:p>
    <w:p w14:paraId="040A0F16" w14:textId="77777777" w:rsidR="008275DA" w:rsidRPr="00B34BE7" w:rsidRDefault="008275DA" w:rsidP="008275DA">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Pr>
          <w:rFonts w:ascii="Palatino Linotype" w:hAnsi="Palatino Linotype" w:cs="Arial"/>
          <w:b/>
          <w:sz w:val="28"/>
          <w:szCs w:val="24"/>
        </w:rPr>
        <w:t>ÉPTIM</w:t>
      </w:r>
      <w:r w:rsidRPr="00B34BE7">
        <w:rPr>
          <w:rFonts w:ascii="Palatino Linotype" w:hAnsi="Palatino Linotype" w:cs="Arial"/>
          <w:b/>
          <w:sz w:val="28"/>
          <w:szCs w:val="24"/>
        </w:rPr>
        <w:t>O. Del Cierre de la etapa de instrucción.</w:t>
      </w:r>
    </w:p>
    <w:p w14:paraId="10F16D60" w14:textId="31EA3369" w:rsidR="008275DA" w:rsidRDefault="008275DA" w:rsidP="008275D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274F1D">
        <w:rPr>
          <w:rFonts w:ascii="Palatino Linotype" w:hAnsi="Palatino Linotype" w:cs="Arial"/>
          <w:sz w:val="24"/>
          <w:szCs w:val="24"/>
        </w:rPr>
        <w:t>veinticinco</w:t>
      </w:r>
      <w:r>
        <w:rPr>
          <w:rFonts w:ascii="Palatino Linotype" w:hAnsi="Palatino Linotype" w:cs="Arial"/>
          <w:sz w:val="24"/>
          <w:szCs w:val="24"/>
        </w:rPr>
        <w:t xml:space="preserve"> de </w:t>
      </w:r>
      <w:r w:rsidR="00274F1D">
        <w:rPr>
          <w:rFonts w:ascii="Palatino Linotype" w:hAnsi="Palatino Linotype" w:cs="Arial"/>
          <w:sz w:val="24"/>
          <w:szCs w:val="24"/>
        </w:rPr>
        <w:t>mayo</w:t>
      </w:r>
      <w:r>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8FDC010" w14:textId="00C30E14" w:rsidR="008275DA" w:rsidRDefault="008275DA" w:rsidP="008275DA">
      <w:pPr>
        <w:spacing w:after="0" w:line="360" w:lineRule="auto"/>
        <w:jc w:val="both"/>
        <w:rPr>
          <w:rFonts w:ascii="Palatino Linotype" w:hAnsi="Palatino Linotype" w:cs="Arial"/>
          <w:sz w:val="24"/>
          <w:szCs w:val="24"/>
        </w:rPr>
      </w:pPr>
    </w:p>
    <w:p w14:paraId="55FFBAF4" w14:textId="4EB40A7E" w:rsidR="00274F1D" w:rsidRDefault="00274F1D" w:rsidP="008275DA">
      <w:pPr>
        <w:spacing w:after="0" w:line="360" w:lineRule="auto"/>
        <w:jc w:val="both"/>
        <w:rPr>
          <w:rFonts w:ascii="Palatino Linotype" w:hAnsi="Palatino Linotype" w:cs="Arial"/>
          <w:sz w:val="24"/>
          <w:szCs w:val="24"/>
        </w:rPr>
      </w:pPr>
    </w:p>
    <w:p w14:paraId="6C035FA2" w14:textId="77777777" w:rsidR="00274F1D" w:rsidRDefault="00274F1D" w:rsidP="008275DA">
      <w:pPr>
        <w:spacing w:after="0" w:line="360" w:lineRule="auto"/>
        <w:jc w:val="both"/>
        <w:rPr>
          <w:rFonts w:ascii="Palatino Linotype" w:hAnsi="Palatino Linotype" w:cs="Arial"/>
          <w:sz w:val="24"/>
          <w:szCs w:val="24"/>
        </w:rPr>
      </w:pPr>
    </w:p>
    <w:p w14:paraId="59BDE487" w14:textId="77777777" w:rsidR="008275DA" w:rsidRDefault="008275DA" w:rsidP="008275DA">
      <w:pPr>
        <w:spacing w:after="0" w:line="360" w:lineRule="auto"/>
        <w:jc w:val="both"/>
        <w:rPr>
          <w:rFonts w:ascii="Palatino Linotype" w:hAnsi="Palatino Linotype" w:cs="Arial"/>
          <w:sz w:val="24"/>
          <w:szCs w:val="24"/>
        </w:rPr>
      </w:pPr>
    </w:p>
    <w:p w14:paraId="64F4EA27" w14:textId="77777777" w:rsidR="008275DA" w:rsidRPr="003E3774" w:rsidRDefault="008275DA" w:rsidP="008275DA">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lastRenderedPageBreak/>
        <w:t xml:space="preserve">C O N S I D E R A N D O </w:t>
      </w:r>
    </w:p>
    <w:p w14:paraId="22C7D594" w14:textId="77777777" w:rsidR="008275DA" w:rsidRPr="00AD2A55" w:rsidRDefault="008275DA" w:rsidP="008275DA">
      <w:pPr>
        <w:spacing w:after="0" w:line="360" w:lineRule="auto"/>
        <w:jc w:val="center"/>
        <w:rPr>
          <w:rFonts w:ascii="Palatino Linotype" w:hAnsi="Palatino Linotype" w:cs="Arial"/>
          <w:b/>
          <w:sz w:val="24"/>
          <w:szCs w:val="24"/>
        </w:rPr>
      </w:pPr>
    </w:p>
    <w:p w14:paraId="67594875" w14:textId="77777777" w:rsidR="008275DA" w:rsidRPr="003E3774" w:rsidRDefault="008275DA" w:rsidP="008275DA">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43E7AA7B" w14:textId="639225CD" w:rsidR="008275DA" w:rsidRDefault="008275DA" w:rsidP="008275D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w:t>
      </w:r>
      <w:r w:rsidR="008B7196" w:rsidRPr="008B7196">
        <w:rPr>
          <w:rFonts w:ascii="Palatino Linotype" w:hAnsi="Palatino Linotype" w:cs="Arial"/>
          <w:sz w:val="24"/>
          <w:szCs w:val="24"/>
        </w:rPr>
        <w:t>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8C12507" w14:textId="77777777" w:rsidR="008B7196" w:rsidRDefault="008B7196" w:rsidP="008275DA">
      <w:pPr>
        <w:spacing w:after="0" w:line="360" w:lineRule="auto"/>
        <w:jc w:val="both"/>
        <w:rPr>
          <w:rFonts w:ascii="Palatino Linotype" w:hAnsi="Palatino Linotype" w:cs="Arial"/>
          <w:sz w:val="24"/>
          <w:szCs w:val="24"/>
        </w:rPr>
      </w:pPr>
    </w:p>
    <w:p w14:paraId="2983F7A4" w14:textId="77777777" w:rsidR="008275DA" w:rsidRDefault="008275DA" w:rsidP="008275DA">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C028F1" w14:textId="77777777" w:rsidR="008275DA" w:rsidRDefault="008275DA" w:rsidP="008275DA">
      <w:pPr>
        <w:spacing w:after="0" w:line="360" w:lineRule="auto"/>
        <w:jc w:val="both"/>
        <w:rPr>
          <w:rFonts w:ascii="Palatino Linotype" w:hAnsi="Palatino Linotype" w:cs="Arial"/>
          <w:sz w:val="24"/>
          <w:szCs w:val="24"/>
        </w:rPr>
      </w:pPr>
    </w:p>
    <w:p w14:paraId="54EF81A3" w14:textId="77777777" w:rsidR="008275DA" w:rsidRDefault="008275DA" w:rsidP="008275DA">
      <w:pPr>
        <w:spacing w:after="0" w:line="360" w:lineRule="auto"/>
        <w:jc w:val="both"/>
        <w:rPr>
          <w:rFonts w:ascii="Palatino Linotype" w:hAnsi="Palatino Linotype" w:cs="Arial"/>
          <w:sz w:val="24"/>
          <w:szCs w:val="24"/>
        </w:rPr>
      </w:pPr>
    </w:p>
    <w:p w14:paraId="034D2D20" w14:textId="77777777" w:rsidR="008275DA" w:rsidRPr="00AD2A55" w:rsidRDefault="008275DA" w:rsidP="008275DA">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2CBE3EA4" w14:textId="22E7DA44" w:rsidR="008275DA" w:rsidRPr="0093710C" w:rsidRDefault="0093710C" w:rsidP="008275DA">
      <w:pPr>
        <w:autoSpaceDE w:val="0"/>
        <w:autoSpaceDN w:val="0"/>
        <w:adjustRightInd w:val="0"/>
        <w:spacing w:after="0" w:line="360" w:lineRule="auto"/>
        <w:jc w:val="both"/>
        <w:rPr>
          <w:rFonts w:ascii="Palatino Linotype" w:hAnsi="Palatino Linotype" w:cs="Arial"/>
          <w:sz w:val="28"/>
          <w:szCs w:val="28"/>
        </w:rPr>
      </w:pPr>
      <w:r w:rsidRPr="0093710C">
        <w:rPr>
          <w:rFonts w:ascii="Palatino Linotype" w:hAnsi="Palatino Linotype"/>
          <w:sz w:val="24"/>
          <w:szCs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8A904B5" w14:textId="74F0377F" w:rsidR="008275DA" w:rsidRDefault="008275DA" w:rsidP="008275DA">
      <w:pPr>
        <w:pStyle w:val="Sinespaciado"/>
        <w:jc w:val="both"/>
        <w:rPr>
          <w:rFonts w:ascii="Palatino Linotype" w:hAnsi="Palatino Linotype"/>
          <w:b/>
          <w:sz w:val="14"/>
          <w:szCs w:val="26"/>
          <w:lang w:val="es-ES"/>
        </w:rPr>
      </w:pPr>
    </w:p>
    <w:p w14:paraId="3E8DF4E1" w14:textId="77777777" w:rsidR="0093710C" w:rsidRDefault="0093710C" w:rsidP="008275DA">
      <w:pPr>
        <w:pStyle w:val="Sinespaciado"/>
        <w:jc w:val="both"/>
        <w:rPr>
          <w:rFonts w:ascii="Palatino Linotype" w:hAnsi="Palatino Linotype"/>
          <w:b/>
          <w:sz w:val="14"/>
          <w:szCs w:val="26"/>
          <w:lang w:val="es-ES"/>
        </w:rPr>
      </w:pPr>
    </w:p>
    <w:p w14:paraId="47267336" w14:textId="77777777" w:rsidR="008275DA" w:rsidRDefault="008275DA" w:rsidP="008275DA">
      <w:pPr>
        <w:pStyle w:val="Sinespaciado"/>
        <w:jc w:val="both"/>
        <w:rPr>
          <w:rFonts w:ascii="Palatino Linotype" w:hAnsi="Palatino Linotype"/>
          <w:b/>
          <w:sz w:val="14"/>
          <w:szCs w:val="26"/>
          <w:lang w:val="es-ES"/>
        </w:rPr>
      </w:pPr>
    </w:p>
    <w:p w14:paraId="291EC831" w14:textId="77777777" w:rsidR="008275DA" w:rsidRDefault="008275DA" w:rsidP="008275DA">
      <w:pPr>
        <w:pStyle w:val="Sinespaciado"/>
        <w:jc w:val="both"/>
        <w:rPr>
          <w:rFonts w:ascii="Palatino Linotype" w:hAnsi="Palatino Linotype"/>
          <w:b/>
          <w:sz w:val="14"/>
          <w:szCs w:val="26"/>
          <w:lang w:val="es-ES"/>
        </w:rPr>
      </w:pPr>
    </w:p>
    <w:p w14:paraId="76AB87AC" w14:textId="6188B317" w:rsidR="008275DA" w:rsidRPr="00C27225" w:rsidRDefault="008275DA" w:rsidP="008275DA">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TERCERO. De</w:t>
      </w:r>
      <w:r w:rsidR="0093710C">
        <w:rPr>
          <w:rFonts w:ascii="Palatino Linotype" w:hAnsi="Palatino Linotype" w:cs="Arial"/>
          <w:b/>
          <w:sz w:val="24"/>
          <w:szCs w:val="24"/>
        </w:rPr>
        <w:t xml:space="preserve"> </w:t>
      </w:r>
      <w:r w:rsidRPr="00C27225">
        <w:rPr>
          <w:rFonts w:ascii="Palatino Linotype" w:hAnsi="Palatino Linotype" w:cs="Arial"/>
          <w:b/>
          <w:sz w:val="24"/>
          <w:szCs w:val="24"/>
        </w:rPr>
        <w:t xml:space="preserve">las causas de improcedencia. </w:t>
      </w:r>
    </w:p>
    <w:p w14:paraId="48D4F89B" w14:textId="77777777" w:rsidR="0093710C" w:rsidRPr="0093710C" w:rsidRDefault="0093710C" w:rsidP="0093710C">
      <w:pPr>
        <w:autoSpaceDE w:val="0"/>
        <w:autoSpaceDN w:val="0"/>
        <w:adjustRightInd w:val="0"/>
        <w:spacing w:after="0" w:line="360" w:lineRule="auto"/>
        <w:jc w:val="both"/>
        <w:rPr>
          <w:rFonts w:ascii="Palatino Linotype" w:hAnsi="Palatino Linotype" w:cs="Arial"/>
          <w:sz w:val="24"/>
          <w:szCs w:val="24"/>
        </w:rPr>
      </w:pPr>
      <w:r w:rsidRPr="0093710C">
        <w:rPr>
          <w:rFonts w:ascii="Palatino Linotype" w:hAnsi="Palatino Linotype" w:cs="Arial"/>
          <w:sz w:val="24"/>
          <w:szCs w:val="24"/>
        </w:rPr>
        <w:t>El Recurso de Revisión en estudio contiene los elementos normativos de validez</w:t>
      </w:r>
    </w:p>
    <w:p w14:paraId="2D523045" w14:textId="77777777" w:rsidR="0093710C" w:rsidRPr="0093710C" w:rsidRDefault="0093710C" w:rsidP="0093710C">
      <w:pPr>
        <w:autoSpaceDE w:val="0"/>
        <w:autoSpaceDN w:val="0"/>
        <w:adjustRightInd w:val="0"/>
        <w:spacing w:after="0" w:line="360" w:lineRule="auto"/>
        <w:jc w:val="both"/>
        <w:rPr>
          <w:rFonts w:ascii="Palatino Linotype" w:hAnsi="Palatino Linotype" w:cs="Arial"/>
          <w:sz w:val="24"/>
          <w:szCs w:val="24"/>
        </w:rPr>
      </w:pPr>
      <w:r w:rsidRPr="0093710C">
        <w:rPr>
          <w:rFonts w:ascii="Palatino Linotype" w:hAnsi="Palatino Linotype" w:cs="Arial"/>
          <w:sz w:val="24"/>
          <w:szCs w:val="24"/>
        </w:rPr>
        <w:t>exigidos en la Ley de Transparencia y Acceso a la Información Pública del Estado de</w:t>
      </w:r>
    </w:p>
    <w:p w14:paraId="3EBD43EE" w14:textId="756C04B1" w:rsidR="008275DA" w:rsidRDefault="0093710C" w:rsidP="0093710C">
      <w:pPr>
        <w:autoSpaceDE w:val="0"/>
        <w:autoSpaceDN w:val="0"/>
        <w:adjustRightInd w:val="0"/>
        <w:spacing w:after="0" w:line="360" w:lineRule="auto"/>
        <w:jc w:val="both"/>
        <w:rPr>
          <w:rFonts w:ascii="Palatino Linotype" w:hAnsi="Palatino Linotype" w:cs="Arial"/>
          <w:sz w:val="24"/>
          <w:szCs w:val="24"/>
        </w:rPr>
      </w:pPr>
      <w:r w:rsidRPr="0093710C">
        <w:rPr>
          <w:rFonts w:ascii="Palatino Linotype" w:hAnsi="Palatino Linotype" w:cs="Arial"/>
          <w:sz w:val="24"/>
          <w:szCs w:val="24"/>
        </w:rPr>
        <w:t>México y Municipios, establecidos en el artículo 180 que enuncia:</w:t>
      </w:r>
    </w:p>
    <w:p w14:paraId="4BFD037E" w14:textId="447BE917" w:rsidR="0093710C" w:rsidRDefault="0093710C" w:rsidP="0093710C">
      <w:pPr>
        <w:autoSpaceDE w:val="0"/>
        <w:autoSpaceDN w:val="0"/>
        <w:adjustRightInd w:val="0"/>
        <w:spacing w:after="0" w:line="360" w:lineRule="auto"/>
        <w:jc w:val="both"/>
        <w:rPr>
          <w:rFonts w:ascii="Palatino Linotype" w:hAnsi="Palatino Linotype" w:cs="Arial"/>
          <w:sz w:val="24"/>
          <w:szCs w:val="24"/>
        </w:rPr>
      </w:pPr>
    </w:p>
    <w:p w14:paraId="503FCC31" w14:textId="77777777"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3A894972" w14:textId="77777777"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0A99D873" w14:textId="77777777" w:rsid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II. El nombre del solicitante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1BFA90ED" w14:textId="3E84E033"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0BFAD49D" w14:textId="0D70F2EB"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30BB543E" w14:textId="77777777"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1D9B93C2" w14:textId="77777777"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lastRenderedPageBreak/>
        <w:t>VI. Las razones o motivos de inconformidad;</w:t>
      </w:r>
    </w:p>
    <w:p w14:paraId="7917A6F5" w14:textId="7836DD50"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408492F7" w14:textId="6F88355D"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5AB7A926" w14:textId="1B3E1D10"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72B68106" w14:textId="10A594FB"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60A9FBE8" w14:textId="5EC6FCB0" w:rsidR="0093710C" w:rsidRPr="0093710C" w:rsidRDefault="0093710C" w:rsidP="0093710C">
      <w:pPr>
        <w:autoSpaceDE w:val="0"/>
        <w:autoSpaceDN w:val="0"/>
        <w:adjustRightInd w:val="0"/>
        <w:spacing w:after="0" w:line="36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7DE3DF6B" w14:textId="1D269AD6" w:rsidR="008275DA" w:rsidRDefault="008275DA" w:rsidP="008275DA">
      <w:pPr>
        <w:pStyle w:val="Prrafodelista"/>
        <w:autoSpaceDE w:val="0"/>
        <w:autoSpaceDN w:val="0"/>
        <w:adjustRightInd w:val="0"/>
        <w:spacing w:line="360" w:lineRule="auto"/>
        <w:ind w:left="0"/>
        <w:jc w:val="both"/>
        <w:rPr>
          <w:rFonts w:ascii="Palatino Linotype" w:hAnsi="Palatino Linotype" w:cs="Arial"/>
          <w:b/>
          <w:sz w:val="28"/>
          <w:szCs w:val="28"/>
        </w:rPr>
      </w:pPr>
    </w:p>
    <w:p w14:paraId="5A8AED5C" w14:textId="77777777" w:rsidR="00407256" w:rsidRDefault="00407256" w:rsidP="008275DA">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637EC273" w14:textId="77777777" w:rsidR="00407256" w:rsidRDefault="00407256" w:rsidP="008275DA">
      <w:pPr>
        <w:pStyle w:val="Prrafodelista"/>
        <w:autoSpaceDE w:val="0"/>
        <w:autoSpaceDN w:val="0"/>
        <w:adjustRightInd w:val="0"/>
        <w:spacing w:line="360" w:lineRule="auto"/>
        <w:ind w:left="0"/>
        <w:jc w:val="both"/>
        <w:rPr>
          <w:rFonts w:ascii="Palatino Linotype" w:hAnsi="Palatino Linotype"/>
        </w:rPr>
      </w:pPr>
    </w:p>
    <w:p w14:paraId="6D0EC082" w14:textId="43A456DC" w:rsidR="00407256" w:rsidRDefault="00407256" w:rsidP="00407256">
      <w:pPr>
        <w:pStyle w:val="Prrafodelista"/>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45C3619C" w14:textId="05345461" w:rsidR="00407256" w:rsidRDefault="00407256" w:rsidP="00407256">
      <w:pPr>
        <w:autoSpaceDE w:val="0"/>
        <w:autoSpaceDN w:val="0"/>
        <w:adjustRightInd w:val="0"/>
        <w:spacing w:line="360" w:lineRule="auto"/>
        <w:ind w:right="567"/>
        <w:jc w:val="both"/>
        <w:rPr>
          <w:rFonts w:ascii="Palatino Linotype" w:hAnsi="Palatino Linotype" w:cs="Arial"/>
          <w:b/>
          <w:i/>
          <w:iCs/>
          <w:sz w:val="28"/>
          <w:szCs w:val="28"/>
        </w:rPr>
      </w:pPr>
    </w:p>
    <w:p w14:paraId="4395B600" w14:textId="291295D8" w:rsidR="00407256" w:rsidRDefault="00407256" w:rsidP="00407256">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90B3E7C" w14:textId="4F68EBAB" w:rsidR="00407256" w:rsidRDefault="00407256" w:rsidP="00407256">
      <w:pPr>
        <w:autoSpaceDE w:val="0"/>
        <w:autoSpaceDN w:val="0"/>
        <w:adjustRightInd w:val="0"/>
        <w:spacing w:line="360" w:lineRule="auto"/>
        <w:ind w:right="567"/>
        <w:jc w:val="both"/>
        <w:rPr>
          <w:rFonts w:ascii="Palatino Linotype" w:hAnsi="Palatino Linotype"/>
          <w:sz w:val="24"/>
          <w:szCs w:val="24"/>
        </w:rPr>
      </w:pPr>
    </w:p>
    <w:p w14:paraId="0725EA0C" w14:textId="301E8A7B" w:rsidR="00407256" w:rsidRDefault="00407256" w:rsidP="00407256">
      <w:pPr>
        <w:autoSpaceDE w:val="0"/>
        <w:autoSpaceDN w:val="0"/>
        <w:adjustRightInd w:val="0"/>
        <w:spacing w:line="36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556D5B1D" w14:textId="77777777" w:rsidR="00407256" w:rsidRDefault="00407256" w:rsidP="00407256">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49D9159" w14:textId="77777777" w:rsidR="00407256" w:rsidRDefault="00407256" w:rsidP="00407256">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 </w:t>
      </w:r>
    </w:p>
    <w:p w14:paraId="251C84F7" w14:textId="77777777" w:rsidR="00407256" w:rsidRDefault="00407256" w:rsidP="00407256">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0E9B0E96" w14:textId="77777777" w:rsidR="00407256" w:rsidRDefault="00407256" w:rsidP="00407256">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41FF5D16" w14:textId="77777777" w:rsidR="00407256" w:rsidRDefault="00407256" w:rsidP="00407256">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 </w:t>
      </w:r>
    </w:p>
    <w:p w14:paraId="10949FDB" w14:textId="77777777" w:rsidR="00407256" w:rsidRDefault="00407256" w:rsidP="00407256">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1CEBB169" w14:textId="77777777" w:rsidR="00AA30A4" w:rsidRDefault="00407256" w:rsidP="00407256">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lastRenderedPageBreak/>
        <w:t xml:space="preserve">IV. Se establecerán mecanismos de acceso a la información y procedimientos de revisión expeditos que se sustanciarán ante los organismos autónomos especializados e imparciales que establece esta Constitución.” [Sic] </w:t>
      </w:r>
    </w:p>
    <w:p w14:paraId="7693648E" w14:textId="0F8590C7" w:rsidR="00AA30A4" w:rsidRPr="00AA30A4" w:rsidRDefault="00407256" w:rsidP="00AA30A4">
      <w:pPr>
        <w:autoSpaceDE w:val="0"/>
        <w:autoSpaceDN w:val="0"/>
        <w:adjustRightInd w:val="0"/>
        <w:spacing w:line="36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58457180" w14:textId="77777777" w:rsidR="00AA30A4" w:rsidRDefault="00407256" w:rsidP="00407256">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sidR="00AA30A4">
        <w:rPr>
          <w:rFonts w:ascii="Palatino Linotype" w:hAnsi="Palatino Linotype"/>
          <w:i/>
          <w:iCs/>
        </w:rPr>
        <w:t xml:space="preserve"> </w:t>
      </w:r>
      <w:r w:rsidR="00AA30A4"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1C0737F0" w14:textId="77777777" w:rsid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17F58726" w14:textId="77777777" w:rsid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7D695B75" w14:textId="77777777" w:rsid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2142D8EB" w14:textId="77777777" w:rsid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3A0AF090" w14:textId="77777777" w:rsid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1EB3571E" w14:textId="50BB893F" w:rsidR="00407256"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lastRenderedPageBreak/>
        <w:t>III. Toda persona, sin necesidad de acreditar interés alguno o justificar su utilización, tendrá acceso gratuito a la información pública, a sus datos personales o a la rectificación de éstos;</w:t>
      </w:r>
    </w:p>
    <w:p w14:paraId="136F42FA" w14:textId="77777777" w:rsid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1570E8F4" w14:textId="77777777" w:rsid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458D13EC" w14:textId="27A59137" w:rsidR="00AA30A4" w:rsidRDefault="00AA30A4" w:rsidP="00407256">
      <w:pPr>
        <w:autoSpaceDE w:val="0"/>
        <w:autoSpaceDN w:val="0"/>
        <w:adjustRightInd w:val="0"/>
        <w:spacing w:line="36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1CEBD649" w14:textId="77777777" w:rsidR="00AA30A4" w:rsidRPr="00AA30A4" w:rsidRDefault="00AA30A4" w:rsidP="00AA30A4">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15C0A3C7" w14:textId="0AC1739F" w:rsid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7B1B89F4" w14:textId="77777777" w:rsidR="00AA30A4" w:rsidRPr="00AA30A4" w:rsidRDefault="00AA30A4" w:rsidP="00407256">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w:t>
      </w:r>
      <w:r w:rsidRPr="00AA30A4">
        <w:rPr>
          <w:rFonts w:ascii="Palatino Linotype" w:hAnsi="Palatino Linotype"/>
          <w:i/>
          <w:iCs/>
        </w:rPr>
        <w:lastRenderedPageBreak/>
        <w:t xml:space="preserve">universalidad, interdependencia, indivisibilidad y progresividad. En consecuencia, el Estado deberá prevenir, investigar, sancionar y reparar las violaciones a los derechos humanos, en los términos que establezca la ley.” [Sic] </w:t>
      </w:r>
    </w:p>
    <w:p w14:paraId="0BBC6C5C" w14:textId="77777777" w:rsidR="00AA30A4" w:rsidRDefault="00AA30A4" w:rsidP="00407256">
      <w:pPr>
        <w:autoSpaceDE w:val="0"/>
        <w:autoSpaceDN w:val="0"/>
        <w:adjustRightInd w:val="0"/>
        <w:spacing w:line="360" w:lineRule="auto"/>
        <w:ind w:left="567" w:right="567"/>
        <w:jc w:val="both"/>
      </w:pPr>
    </w:p>
    <w:p w14:paraId="3A7D3F7A" w14:textId="607340C8" w:rsidR="00AA30A4" w:rsidRDefault="00AA30A4" w:rsidP="00AA30A4">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En conclusión, se cubrieron los requisitos de procedencia y procedibilidad y conforme a las constancias que obran en el expediente.</w:t>
      </w:r>
    </w:p>
    <w:p w14:paraId="408910D9" w14:textId="77777777" w:rsidR="00AA30A4" w:rsidRPr="00AA30A4" w:rsidRDefault="00AA30A4" w:rsidP="00AA30A4">
      <w:pPr>
        <w:autoSpaceDE w:val="0"/>
        <w:autoSpaceDN w:val="0"/>
        <w:adjustRightInd w:val="0"/>
        <w:spacing w:line="360" w:lineRule="auto"/>
        <w:jc w:val="both"/>
        <w:rPr>
          <w:rFonts w:ascii="Palatino Linotype" w:hAnsi="Palatino Linotype" w:cs="Arial"/>
          <w:b/>
          <w:i/>
          <w:iCs/>
          <w:sz w:val="36"/>
          <w:szCs w:val="36"/>
          <w:u w:val="single"/>
        </w:rPr>
      </w:pPr>
    </w:p>
    <w:p w14:paraId="29FF0389" w14:textId="77777777" w:rsidR="008275DA" w:rsidRDefault="008275DA" w:rsidP="008275DA">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37375565" w14:textId="5878BE37" w:rsidR="008275DA" w:rsidRDefault="008275DA" w:rsidP="008275D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B34BE7">
        <w:rPr>
          <w:rFonts w:ascii="Palatino Linotype" w:hAnsi="Palatino Linotype" w:cs="Arial"/>
        </w:rPr>
        <w:lastRenderedPageBreak/>
        <w:t>asunto; las circunstancias anteriores que no son incompatibles con el derecho de acceso a la justicia, ya que éste no se coarta por regular causas de improcedencia y sobreseimiento con tales fines</w:t>
      </w:r>
      <w:r w:rsidRPr="00B34BE7">
        <w:rPr>
          <w:rStyle w:val="Refdenotaalpie"/>
          <w:rFonts w:ascii="Palatino Linotype" w:hAnsi="Palatino Linotype" w:cs="Arial"/>
        </w:rPr>
        <w:footnoteReference w:id="1"/>
      </w:r>
      <w:r w:rsidRPr="00B34BE7">
        <w:rPr>
          <w:rFonts w:ascii="Palatino Linotype" w:hAnsi="Palatino Linotype" w:cs="Arial"/>
        </w:rPr>
        <w:t>.</w:t>
      </w:r>
    </w:p>
    <w:p w14:paraId="2B262145" w14:textId="77777777" w:rsidR="00274F1D" w:rsidRPr="00B34BE7" w:rsidRDefault="00274F1D" w:rsidP="008275DA">
      <w:pPr>
        <w:pStyle w:val="Prrafodelista"/>
        <w:autoSpaceDE w:val="0"/>
        <w:autoSpaceDN w:val="0"/>
        <w:adjustRightInd w:val="0"/>
        <w:spacing w:line="360" w:lineRule="auto"/>
        <w:ind w:left="0"/>
        <w:jc w:val="both"/>
        <w:rPr>
          <w:rFonts w:ascii="Palatino Linotype" w:hAnsi="Palatino Linotype" w:cs="Arial"/>
        </w:rPr>
      </w:pPr>
    </w:p>
    <w:p w14:paraId="60D3C720" w14:textId="77777777" w:rsidR="008275DA" w:rsidRPr="00B34BE7" w:rsidRDefault="008275DA" w:rsidP="008275D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78B02BF" w14:textId="77777777" w:rsidR="008275DA" w:rsidRPr="00B34BE7" w:rsidRDefault="008275DA" w:rsidP="008275DA">
      <w:pPr>
        <w:pStyle w:val="Prrafodelista"/>
        <w:autoSpaceDE w:val="0"/>
        <w:autoSpaceDN w:val="0"/>
        <w:adjustRightInd w:val="0"/>
        <w:spacing w:line="360" w:lineRule="auto"/>
        <w:ind w:left="0"/>
        <w:jc w:val="both"/>
        <w:rPr>
          <w:rFonts w:ascii="Palatino Linotype" w:hAnsi="Palatino Linotype" w:cs="Arial"/>
          <w:b/>
          <w:sz w:val="28"/>
        </w:rPr>
      </w:pPr>
    </w:p>
    <w:p w14:paraId="6AF53758" w14:textId="77777777"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 xml:space="preserve">Antes del entrar al estudio, cabe precisar que </w:t>
      </w:r>
      <w:r w:rsidRPr="00B34BE7">
        <w:rPr>
          <w:rFonts w:ascii="Palatino Linotype" w:eastAsia="Times New Roman" w:hAnsi="Palatino Linotype" w:cs="Times New Roman"/>
          <w:b/>
          <w:sz w:val="24"/>
          <w:szCs w:val="24"/>
          <w:lang w:eastAsia="es-ES"/>
        </w:rPr>
        <w:t>El Sujeto Obligado</w:t>
      </w:r>
      <w:r w:rsidRPr="00B34BE7">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34BE7">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B34BE7">
        <w:rPr>
          <w:rFonts w:ascii="Palatino Linotype" w:eastAsia="Calibri"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5C5922A1" w14:textId="77777777"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p>
    <w:p w14:paraId="62925779" w14:textId="77777777"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las cosas, ante la omisión del Sujeto Obligado para dar respuesta al </w:t>
      </w:r>
      <w:r w:rsidRPr="00B34BE7">
        <w:rPr>
          <w:rFonts w:ascii="Palatino Linotype" w:eastAsia="Times New Roman" w:hAnsi="Palatino Linotype" w:cs="Times New Roman"/>
          <w:b/>
          <w:sz w:val="24"/>
          <w:szCs w:val="24"/>
          <w:lang w:eastAsia="es-ES"/>
        </w:rPr>
        <w:t>Recurrente</w:t>
      </w:r>
      <w:r w:rsidRPr="00B34BE7">
        <w:rPr>
          <w:rFonts w:ascii="Palatino Linotype" w:eastAsia="Times New Roman" w:hAnsi="Palatino Linotype" w:cs="Times New Roman"/>
          <w:sz w:val="24"/>
          <w:szCs w:val="24"/>
          <w:lang w:eastAsia="es-ES"/>
        </w:rPr>
        <w:t xml:space="preserve">, se advierte lo que en la doctrina se le conoce como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2332A6C2" w14:textId="77777777"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p>
    <w:p w14:paraId="6934263C" w14:textId="77777777"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B34BE7">
        <w:rPr>
          <w:rFonts w:ascii="Palatino Linotype" w:eastAsia="Times New Roman"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B34BE7">
        <w:rPr>
          <w:rFonts w:ascii="Palatino Linotype" w:eastAsia="Times New Roman" w:hAnsi="Palatino Linotype" w:cs="Times New Roman"/>
          <w:i/>
          <w:sz w:val="24"/>
          <w:szCs w:val="24"/>
          <w:lang w:eastAsia="es-ES"/>
        </w:rPr>
        <w:t>Estado de Derecho</w:t>
      </w:r>
      <w:r w:rsidRPr="00B34BE7">
        <w:rPr>
          <w:rFonts w:ascii="Palatino Linotype" w:eastAsia="Times New Roman" w:hAnsi="Palatino Linotype" w:cs="Times New Roman"/>
          <w:sz w:val="24"/>
          <w:szCs w:val="24"/>
          <w:lang w:eastAsia="es-ES"/>
        </w:rPr>
        <w:t xml:space="preserve"> en el que, el particular, tiene siempre una vía de defensa.</w:t>
      </w:r>
    </w:p>
    <w:p w14:paraId="10ABA9C3" w14:textId="77777777"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p>
    <w:p w14:paraId="249C48C7" w14:textId="77777777"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 xml:space="preserve">En este sentido en el marco del derecho de acceso a la información pública, la figura de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AA0B0D8" w14:textId="77777777" w:rsidR="008275DA" w:rsidRPr="00B34BE7" w:rsidRDefault="008275DA" w:rsidP="008275DA">
      <w:pPr>
        <w:pStyle w:val="Sinespaciado"/>
      </w:pPr>
    </w:p>
    <w:p w14:paraId="21AD0AF0"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4.</w:t>
      </w:r>
      <w:r w:rsidRPr="00B34BE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6896312"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p>
    <w:p w14:paraId="5FAA60C2"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64EEDA9"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p>
    <w:p w14:paraId="3D00378C"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C5FD6D1"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p>
    <w:p w14:paraId="13C0EB6B"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12.</w:t>
      </w:r>
      <w:r w:rsidRPr="00B34BE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B141307"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p>
    <w:p w14:paraId="7C2AE55B"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4ADD0F8"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lastRenderedPageBreak/>
        <w:t>(…)</w:t>
      </w:r>
    </w:p>
    <w:p w14:paraId="6B3665C6" w14:textId="77777777" w:rsidR="008275DA" w:rsidRPr="00B34BE7" w:rsidRDefault="008275DA" w:rsidP="008275DA">
      <w:pPr>
        <w:spacing w:after="0" w:line="240" w:lineRule="auto"/>
        <w:ind w:left="567" w:right="567"/>
        <w:jc w:val="both"/>
        <w:rPr>
          <w:rFonts w:ascii="Palatino Linotype" w:eastAsia="Times New Roman" w:hAnsi="Palatino Linotype" w:cs="Times New Roman"/>
          <w:b/>
          <w:i/>
          <w:lang w:eastAsia="es-ES"/>
        </w:rPr>
      </w:pPr>
      <w:r w:rsidRPr="00B34BE7">
        <w:rPr>
          <w:rFonts w:ascii="Palatino Linotype" w:eastAsia="Times New Roman" w:hAnsi="Palatino Linotype" w:cs="Times New Roman"/>
          <w:b/>
          <w:i/>
          <w:lang w:eastAsia="es-ES"/>
        </w:rPr>
        <w:t xml:space="preserve">Artículo 24. </w:t>
      </w:r>
    </w:p>
    <w:p w14:paraId="20EB592A"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7FC85A06"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4329A1B"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644ED672"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160.</w:t>
      </w:r>
      <w:r w:rsidRPr="00B34BE7">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85CF0C"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p>
    <w:p w14:paraId="0B64CDF6"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353E1E99" w14:textId="77777777"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p>
    <w:p w14:paraId="17E1FB8D" w14:textId="77777777" w:rsidR="006B5C3A" w:rsidRDefault="006B5C3A" w:rsidP="008275DA">
      <w:pPr>
        <w:spacing w:after="0" w:line="360" w:lineRule="auto"/>
        <w:jc w:val="both"/>
        <w:rPr>
          <w:rFonts w:ascii="Palatino Linotype" w:eastAsia="Times New Roman" w:hAnsi="Palatino Linotype" w:cs="Times New Roman"/>
          <w:sz w:val="24"/>
          <w:szCs w:val="24"/>
          <w:lang w:eastAsia="es-ES"/>
        </w:rPr>
      </w:pPr>
    </w:p>
    <w:p w14:paraId="2B28B152" w14:textId="5E5FAFA3"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B34BE7">
        <w:rPr>
          <w:rFonts w:ascii="Palatino Linotype" w:eastAsia="Times New Roman" w:hAnsi="Palatino Linotype" w:cs="Times New Roman"/>
          <w:bCs/>
          <w:sz w:val="24"/>
          <w:szCs w:val="24"/>
          <w:lang w:eastAsia="es-ES"/>
        </w:rPr>
        <w:t>de la Ley local en la materia, que se reproduce de la siguiente forma</w:t>
      </w:r>
      <w:r w:rsidRPr="00B34BE7">
        <w:rPr>
          <w:rFonts w:ascii="Palatino Linotype" w:eastAsia="Times New Roman" w:hAnsi="Palatino Linotype" w:cs="Times New Roman"/>
          <w:sz w:val="24"/>
          <w:szCs w:val="24"/>
          <w:lang w:eastAsia="es-ES"/>
        </w:rPr>
        <w:t>:</w:t>
      </w:r>
    </w:p>
    <w:p w14:paraId="5327532E" w14:textId="77777777" w:rsidR="008275DA" w:rsidRPr="00B34BE7" w:rsidRDefault="008275DA" w:rsidP="008275DA">
      <w:pPr>
        <w:pStyle w:val="Sinespaciado"/>
      </w:pPr>
    </w:p>
    <w:p w14:paraId="26AEF4FD" w14:textId="77777777" w:rsidR="008275DA" w:rsidRPr="00B34BE7" w:rsidRDefault="008275DA" w:rsidP="008275DA">
      <w:pPr>
        <w:spacing w:after="0" w:line="240" w:lineRule="auto"/>
        <w:ind w:left="567" w:right="567"/>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166.</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20F94941" w14:textId="77777777" w:rsidR="008275DA" w:rsidRPr="00B34BE7" w:rsidRDefault="008275DA" w:rsidP="008275DA">
      <w:pPr>
        <w:spacing w:after="0" w:line="360" w:lineRule="auto"/>
        <w:rPr>
          <w:rFonts w:ascii="Palatino Linotype" w:eastAsia="Times New Roman" w:hAnsi="Palatino Linotype" w:cs="Times New Roman"/>
          <w:sz w:val="24"/>
          <w:szCs w:val="24"/>
          <w:lang w:eastAsia="es-ES"/>
        </w:rPr>
      </w:pPr>
    </w:p>
    <w:p w14:paraId="5789FCFE" w14:textId="77777777" w:rsidR="006B5C3A" w:rsidRDefault="006B5C3A" w:rsidP="008275DA">
      <w:pPr>
        <w:spacing w:after="0" w:line="360" w:lineRule="auto"/>
        <w:jc w:val="both"/>
        <w:rPr>
          <w:rFonts w:ascii="Palatino Linotype" w:eastAsia="Times New Roman" w:hAnsi="Palatino Linotype" w:cs="Times New Roman"/>
          <w:sz w:val="24"/>
          <w:szCs w:val="24"/>
          <w:lang w:eastAsia="es-ES"/>
        </w:rPr>
      </w:pPr>
    </w:p>
    <w:p w14:paraId="167C170F" w14:textId="537C02F3" w:rsidR="008275DA" w:rsidRPr="00B34BE7" w:rsidRDefault="008275DA" w:rsidP="008275D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lo anterior, conforme a las acciones del Sujeto Obligado, se establece que éste vulnera el derecho de acceso a la información pública del Recurrente, toda vez que no entrega respuesta a la solicitud de información presentada, de conformidad a lo </w:t>
      </w:r>
      <w:r w:rsidRPr="00B34BE7">
        <w:rPr>
          <w:rFonts w:ascii="Palatino Linotype" w:eastAsia="Times New Roman" w:hAnsi="Palatino Linotype" w:cs="Times New Roman"/>
          <w:sz w:val="24"/>
          <w:szCs w:val="24"/>
          <w:lang w:eastAsia="es-ES"/>
        </w:rPr>
        <w:lastRenderedPageBreak/>
        <w:t>establecido en los artículos 24 fracción XI, y 166 de la ley local en la materia, y que señalan:</w:t>
      </w:r>
    </w:p>
    <w:p w14:paraId="318D6920" w14:textId="77777777" w:rsidR="008275DA" w:rsidRPr="00B34BE7" w:rsidRDefault="008275DA" w:rsidP="008275DA">
      <w:pPr>
        <w:pStyle w:val="Sinespaciado"/>
      </w:pPr>
    </w:p>
    <w:p w14:paraId="1906BFD4"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w:t>
      </w:r>
      <w:r w:rsidRPr="00B34BE7">
        <w:rPr>
          <w:rFonts w:ascii="Palatino Linotype" w:eastAsia="Times New Roman" w:hAnsi="Palatino Linotype" w:cs="Times New Roman"/>
          <w:b/>
          <w:bCs/>
          <w:i/>
          <w:lang w:eastAsia="es-ES"/>
        </w:rPr>
        <w:t>rtículo 24.</w:t>
      </w:r>
      <w:r w:rsidRPr="00B34BE7">
        <w:rPr>
          <w:rFonts w:ascii="Palatino Linotype" w:eastAsia="Times New Roman" w:hAnsi="Palatino Linotype" w:cs="Times New Roman"/>
          <w:bCs/>
          <w:i/>
          <w:lang w:eastAsia="es-ES"/>
        </w:rPr>
        <w:t xml:space="preserve"> </w:t>
      </w:r>
      <w:r w:rsidRPr="00B34BE7">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32F9DB45" w14:textId="77777777" w:rsidR="008275DA" w:rsidRPr="00B34BE7" w:rsidRDefault="008275DA" w:rsidP="008275D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Cs/>
          <w:i/>
          <w:lang w:eastAsia="es-ES"/>
        </w:rPr>
        <w:t>(..</w:t>
      </w:r>
      <w:r w:rsidRPr="00B34BE7">
        <w:rPr>
          <w:rFonts w:ascii="Palatino Linotype" w:eastAsia="Times New Roman" w:hAnsi="Palatino Linotype" w:cs="Times New Roman"/>
          <w:i/>
          <w:lang w:eastAsia="es-ES"/>
        </w:rPr>
        <w:t>.)</w:t>
      </w:r>
    </w:p>
    <w:p w14:paraId="365DA2D6" w14:textId="77777777" w:rsidR="008275DA" w:rsidRPr="00B34BE7" w:rsidRDefault="008275DA" w:rsidP="008275DA">
      <w:pPr>
        <w:spacing w:after="0" w:line="240" w:lineRule="auto"/>
        <w:ind w:left="567" w:right="567"/>
        <w:jc w:val="both"/>
        <w:rPr>
          <w:rFonts w:ascii="Palatino Linotype" w:eastAsia="Times New Roman" w:hAnsi="Palatino Linotype" w:cs="Times New Roman"/>
          <w:bCs/>
          <w:i/>
          <w:lang w:eastAsia="es-ES"/>
        </w:rPr>
      </w:pPr>
      <w:r w:rsidRPr="00B34BE7">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413CAB22" w14:textId="77777777" w:rsidR="008275DA" w:rsidRPr="00B34BE7" w:rsidRDefault="008275DA" w:rsidP="008275DA">
      <w:pPr>
        <w:pStyle w:val="Prrafodelista"/>
        <w:autoSpaceDE w:val="0"/>
        <w:autoSpaceDN w:val="0"/>
        <w:adjustRightInd w:val="0"/>
        <w:spacing w:line="360" w:lineRule="auto"/>
        <w:ind w:left="0"/>
        <w:jc w:val="both"/>
        <w:rPr>
          <w:rFonts w:ascii="Palatino Linotype" w:hAnsi="Palatino Linotype" w:cs="Arial"/>
        </w:rPr>
      </w:pPr>
    </w:p>
    <w:p w14:paraId="4F7E0474" w14:textId="77777777" w:rsidR="008275DA" w:rsidRDefault="008275DA" w:rsidP="008275D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07DAC76" w14:textId="77777777" w:rsidR="008275DA" w:rsidRPr="00B34BE7" w:rsidRDefault="008275DA" w:rsidP="008275DA">
      <w:pPr>
        <w:pStyle w:val="Prrafodelista"/>
        <w:autoSpaceDE w:val="0"/>
        <w:autoSpaceDN w:val="0"/>
        <w:adjustRightInd w:val="0"/>
        <w:spacing w:line="360" w:lineRule="auto"/>
        <w:ind w:left="0"/>
        <w:jc w:val="both"/>
        <w:rPr>
          <w:rFonts w:ascii="Palatino Linotype" w:hAnsi="Palatino Linotype" w:cs="Arial"/>
        </w:rPr>
      </w:pPr>
    </w:p>
    <w:p w14:paraId="604DE7EF" w14:textId="77777777" w:rsidR="008275DA" w:rsidRDefault="008275DA" w:rsidP="008275D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Por lo anterior, es necesario retomar </w:t>
      </w:r>
      <w:r>
        <w:rPr>
          <w:rFonts w:ascii="Palatino Linotype" w:hAnsi="Palatino Linotype" w:cs="Arial"/>
        </w:rPr>
        <w:t>el</w:t>
      </w:r>
      <w:r w:rsidRPr="00B34BE7">
        <w:rPr>
          <w:rFonts w:ascii="Palatino Linotype" w:hAnsi="Palatino Linotype" w:cs="Arial"/>
        </w:rPr>
        <w:t xml:space="preserve"> requerimiento de</w:t>
      </w:r>
      <w:r>
        <w:rPr>
          <w:rFonts w:ascii="Palatino Linotype" w:hAnsi="Palatino Linotype" w:cs="Arial"/>
        </w:rPr>
        <w:t xml:space="preserve"> </w:t>
      </w:r>
      <w:r w:rsidRPr="00B34BE7">
        <w:rPr>
          <w:rFonts w:ascii="Palatino Linotype" w:hAnsi="Palatino Linotype" w:cs="Arial"/>
        </w:rPr>
        <w:t>l</w:t>
      </w:r>
      <w:r>
        <w:rPr>
          <w:rFonts w:ascii="Palatino Linotype" w:hAnsi="Palatino Linotype" w:cs="Arial"/>
        </w:rPr>
        <w:t>a</w:t>
      </w:r>
      <w:r w:rsidRPr="00B34BE7">
        <w:rPr>
          <w:rFonts w:ascii="Palatino Linotype" w:hAnsi="Palatino Linotype" w:cs="Arial"/>
        </w:rPr>
        <w:t xml:space="preserve"> solicitante que versa específicamente en conocer la siguiente información:</w:t>
      </w:r>
    </w:p>
    <w:p w14:paraId="27C79717" w14:textId="77777777" w:rsidR="008275DA" w:rsidRPr="00B34BE7" w:rsidRDefault="008275DA" w:rsidP="008275DA">
      <w:pPr>
        <w:pStyle w:val="Prrafodelista"/>
        <w:autoSpaceDE w:val="0"/>
        <w:autoSpaceDN w:val="0"/>
        <w:adjustRightInd w:val="0"/>
        <w:spacing w:line="360" w:lineRule="auto"/>
        <w:ind w:left="0"/>
        <w:jc w:val="both"/>
        <w:rPr>
          <w:rFonts w:ascii="Palatino Linotype" w:hAnsi="Palatino Linotype" w:cs="Arial"/>
        </w:rPr>
      </w:pPr>
    </w:p>
    <w:p w14:paraId="090D2AB1" w14:textId="74FBCA2B" w:rsidR="006F2FCB" w:rsidRDefault="006F2FCB" w:rsidP="006F2FCB">
      <w:pPr>
        <w:pStyle w:val="Sinespaciado"/>
        <w:spacing w:line="360" w:lineRule="auto"/>
        <w:jc w:val="both"/>
        <w:rPr>
          <w:rFonts w:ascii="Palatino Linotype" w:hAnsi="Palatino Linotype"/>
          <w:lang w:val="es-ES"/>
        </w:rPr>
      </w:pPr>
      <w:r w:rsidRPr="006F2FCB">
        <w:rPr>
          <w:rFonts w:ascii="Palatino Linotype" w:hAnsi="Palatino Linotype"/>
          <w:lang w:val="es-ES"/>
        </w:rPr>
        <w:t>1.</w:t>
      </w:r>
      <w:r>
        <w:rPr>
          <w:rFonts w:ascii="Palatino Linotype" w:hAnsi="Palatino Linotype"/>
          <w:lang w:val="es-ES"/>
        </w:rPr>
        <w:t xml:space="preserve"> </w:t>
      </w:r>
      <w:r w:rsidRPr="006F2FCB">
        <w:rPr>
          <w:rFonts w:ascii="Palatino Linotype" w:hAnsi="Palatino Linotype"/>
          <w:lang w:val="es-ES"/>
        </w:rPr>
        <w:t xml:space="preserve">Versión pública de las licencias de construcción otorgadas desde el día 01 de enero de 2019 a la fecha de contestación por el sujeto obligado de la presente solicitud, incluyendo sus prórrogas. </w:t>
      </w:r>
    </w:p>
    <w:p w14:paraId="32BD8233" w14:textId="77777777" w:rsidR="006F2FCB" w:rsidRDefault="006F2FCB" w:rsidP="006F2FCB">
      <w:pPr>
        <w:pStyle w:val="Sinespaciado"/>
        <w:spacing w:line="360" w:lineRule="auto"/>
        <w:jc w:val="both"/>
        <w:rPr>
          <w:rFonts w:ascii="Palatino Linotype" w:hAnsi="Palatino Linotype"/>
          <w:lang w:val="es-ES"/>
        </w:rPr>
      </w:pPr>
      <w:r w:rsidRPr="006F2FCB">
        <w:rPr>
          <w:rFonts w:ascii="Palatino Linotype" w:hAnsi="Palatino Linotype"/>
          <w:lang w:val="es-ES"/>
        </w:rPr>
        <w:lastRenderedPageBreak/>
        <w:t xml:space="preserve">2. Versión pública de las actas administrativas levantadas por el área administrativa de desarrollo urbano desde el día 01 de enero de 2019 hasta le fecha en que se otorgue la respuesta a esta solicitud. </w:t>
      </w:r>
    </w:p>
    <w:p w14:paraId="4982403B" w14:textId="77777777" w:rsidR="006F2FCB" w:rsidRDefault="006F2FCB" w:rsidP="006F2FCB">
      <w:pPr>
        <w:pStyle w:val="Sinespaciado"/>
        <w:spacing w:line="360" w:lineRule="auto"/>
        <w:jc w:val="both"/>
        <w:rPr>
          <w:rFonts w:ascii="Palatino Linotype" w:hAnsi="Palatino Linotype"/>
          <w:lang w:val="es-ES"/>
        </w:rPr>
      </w:pPr>
      <w:r w:rsidRPr="006F2FCB">
        <w:rPr>
          <w:rFonts w:ascii="Palatino Linotype" w:hAnsi="Palatino Linotype"/>
          <w:lang w:val="es-ES"/>
        </w:rPr>
        <w:t>3.</w:t>
      </w:r>
      <w:r>
        <w:rPr>
          <w:rFonts w:ascii="Palatino Linotype" w:hAnsi="Palatino Linotype"/>
          <w:lang w:val="es-ES"/>
        </w:rPr>
        <w:t xml:space="preserve"> </w:t>
      </w:r>
      <w:r w:rsidRPr="006F2FCB">
        <w:rPr>
          <w:rFonts w:ascii="Palatino Linotype" w:hAnsi="Palatino Linotype"/>
          <w:lang w:val="es-ES"/>
        </w:rPr>
        <w:t xml:space="preserve">Versión pública de las resoluciones administrativas dictadas con motivo de las actas administrativas señaladas en el inciso anterior. </w:t>
      </w:r>
    </w:p>
    <w:p w14:paraId="1E5C3186" w14:textId="77777777" w:rsidR="006F2FCB" w:rsidRDefault="006F2FCB" w:rsidP="006F2FCB">
      <w:pPr>
        <w:pStyle w:val="Sinespaciado"/>
        <w:spacing w:line="360" w:lineRule="auto"/>
        <w:jc w:val="both"/>
        <w:rPr>
          <w:rFonts w:ascii="Palatino Linotype" w:hAnsi="Palatino Linotype"/>
          <w:lang w:val="es-ES"/>
        </w:rPr>
      </w:pPr>
      <w:r w:rsidRPr="006F2FCB">
        <w:rPr>
          <w:rFonts w:ascii="Palatino Linotype" w:hAnsi="Palatino Linotype"/>
          <w:lang w:val="es-ES"/>
        </w:rPr>
        <w:t>4.</w:t>
      </w:r>
      <w:r>
        <w:rPr>
          <w:rFonts w:ascii="Palatino Linotype" w:hAnsi="Palatino Linotype"/>
          <w:lang w:val="es-ES"/>
        </w:rPr>
        <w:t xml:space="preserve"> </w:t>
      </w:r>
      <w:r w:rsidRPr="006F2FCB">
        <w:rPr>
          <w:rFonts w:ascii="Palatino Linotype" w:hAnsi="Palatino Linotype"/>
          <w:lang w:val="es-ES"/>
        </w:rPr>
        <w:t>Versión pública de las actas levantadas con motivo de la ejecución y cumplimiento de las resoluciones señaladas en el inciso anterior.</w:t>
      </w:r>
    </w:p>
    <w:p w14:paraId="4899F872" w14:textId="77777777" w:rsidR="006F2FCB" w:rsidRDefault="006F2FCB" w:rsidP="006F2FCB">
      <w:pPr>
        <w:pStyle w:val="Sinespaciado"/>
        <w:spacing w:line="360" w:lineRule="auto"/>
        <w:jc w:val="both"/>
        <w:rPr>
          <w:rFonts w:ascii="Palatino Linotype" w:hAnsi="Palatino Linotype"/>
          <w:lang w:val="es-ES"/>
        </w:rPr>
      </w:pPr>
    </w:p>
    <w:p w14:paraId="16176D47" w14:textId="51E490F5" w:rsidR="008275DA" w:rsidRPr="006F2FCB" w:rsidRDefault="006F2FCB" w:rsidP="006F2FCB">
      <w:pPr>
        <w:pStyle w:val="Sinespaciado"/>
        <w:spacing w:line="360" w:lineRule="auto"/>
        <w:jc w:val="both"/>
        <w:rPr>
          <w:rFonts w:ascii="Palatino Linotype" w:hAnsi="Palatino Linotype"/>
        </w:rPr>
      </w:pPr>
      <w:r w:rsidRPr="006F2FCB">
        <w:rPr>
          <w:rFonts w:ascii="Palatino Linotype" w:hAnsi="Palatino Linotype"/>
          <w:lang w:val="es-ES"/>
        </w:rPr>
        <w:t xml:space="preserve"> NOTA: La información solicitada deriva del incumplimiento del sujeto obligado a mantener la información correspondiente en el portal de transparencia relacionada con el 92 XXXII y XL de la ley de transparencia del estado de México, por lo que deberá proporcionar el domicilio sobre el cual se otorga la licencia de construcción o el acta administrativa, pues es un dato público que no puede ser reservado o calificado de confidencial.</w:t>
      </w:r>
    </w:p>
    <w:p w14:paraId="1BC7EBC7" w14:textId="77777777" w:rsidR="008275DA" w:rsidRDefault="008275DA" w:rsidP="008275DA">
      <w:pPr>
        <w:autoSpaceDE w:val="0"/>
        <w:autoSpaceDN w:val="0"/>
        <w:adjustRightInd w:val="0"/>
        <w:spacing w:after="0" w:line="360" w:lineRule="auto"/>
        <w:jc w:val="both"/>
        <w:rPr>
          <w:rFonts w:ascii="Palatino Linotype" w:hAnsi="Palatino Linotype" w:cs="Arial"/>
          <w:sz w:val="24"/>
        </w:rPr>
      </w:pPr>
    </w:p>
    <w:p w14:paraId="5FACE07F" w14:textId="77777777" w:rsidR="008275DA" w:rsidRPr="00B34BE7" w:rsidRDefault="008275DA" w:rsidP="008275DA">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t xml:space="preserve">Sin embargo, no se emitió respuesta alguna por parte del </w:t>
      </w:r>
      <w:r w:rsidRPr="00B34BE7">
        <w:rPr>
          <w:rFonts w:ascii="Palatino Linotype" w:hAnsi="Palatino Linotype" w:cs="Arial"/>
          <w:b/>
          <w:sz w:val="24"/>
        </w:rPr>
        <w:t>Sujeto Obligado</w:t>
      </w:r>
      <w:r w:rsidRPr="00B34BE7">
        <w:rPr>
          <w:rFonts w:ascii="Palatino Linotype" w:hAnsi="Palatino Linotype" w:cs="Arial"/>
          <w:sz w:val="24"/>
        </w:rPr>
        <w:t xml:space="preserve">, obteniendo de esta manera la inconformidad por parte de la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w:t>
      </w:r>
      <w:r>
        <w:rPr>
          <w:rFonts w:ascii="Palatino Linotype" w:hAnsi="Palatino Linotype" w:cs="Arial"/>
          <w:sz w:val="24"/>
        </w:rPr>
        <w:t>,</w:t>
      </w:r>
      <w:r w:rsidRPr="00B34BE7">
        <w:rPr>
          <w:rFonts w:ascii="Palatino Linotype" w:hAnsi="Palatino Linotype" w:cs="Arial"/>
          <w:sz w:val="24"/>
        </w:rPr>
        <w:t xml:space="preserve"> </w:t>
      </w:r>
      <w:r>
        <w:rPr>
          <w:rFonts w:ascii="Palatino Linotype" w:hAnsi="Palatino Linotype" w:cs="Arial"/>
          <w:sz w:val="24"/>
        </w:rPr>
        <w:t>n</w:t>
      </w:r>
      <w:r w:rsidRPr="000A460B">
        <w:rPr>
          <w:rFonts w:ascii="Palatino Linotype" w:hAnsi="Palatino Linotype" w:cs="Arial"/>
          <w:sz w:val="24"/>
        </w:rPr>
        <w:t>o me dieron respuesta a mi petición</w:t>
      </w:r>
      <w:r w:rsidRPr="00B34BE7">
        <w:rPr>
          <w:rFonts w:ascii="Palatino Linotype" w:hAnsi="Palatino Linotype" w:cs="Arial"/>
          <w:sz w:val="24"/>
        </w:rPr>
        <w:t xml:space="preserve">, de la misma forma el </w:t>
      </w:r>
      <w:r w:rsidRPr="00B34BE7">
        <w:rPr>
          <w:rFonts w:ascii="Palatino Linotype" w:hAnsi="Palatino Linotype" w:cs="Arial"/>
          <w:b/>
          <w:sz w:val="24"/>
        </w:rPr>
        <w:t>Sujeto Obligado</w:t>
      </w:r>
      <w:r w:rsidRPr="00B34BE7">
        <w:rPr>
          <w:rFonts w:ascii="Palatino Linotype" w:hAnsi="Palatino Linotype" w:cs="Arial"/>
          <w:sz w:val="24"/>
        </w:rPr>
        <w:t xml:space="preserve"> fue omiso en rendir informe justificado.</w:t>
      </w:r>
    </w:p>
    <w:p w14:paraId="062D529D" w14:textId="77777777" w:rsidR="008275DA" w:rsidRPr="00B34BE7" w:rsidRDefault="008275DA" w:rsidP="008275DA">
      <w:pPr>
        <w:autoSpaceDE w:val="0"/>
        <w:autoSpaceDN w:val="0"/>
        <w:adjustRightInd w:val="0"/>
        <w:spacing w:after="0" w:line="360" w:lineRule="auto"/>
        <w:jc w:val="both"/>
        <w:rPr>
          <w:rFonts w:ascii="Palatino Linotype" w:hAnsi="Palatino Linotype" w:cs="Arial"/>
          <w:sz w:val="24"/>
        </w:rPr>
      </w:pPr>
    </w:p>
    <w:p w14:paraId="13C708C9" w14:textId="77777777" w:rsidR="008275DA" w:rsidRPr="00B34BE7" w:rsidRDefault="008275DA" w:rsidP="008275D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Una vez establecida y delimitada la materia del presente recurso de revisión, y atentos a </w:t>
      </w:r>
      <w:r w:rsidRPr="00B34BE7">
        <w:rPr>
          <w:rFonts w:ascii="Palatino Linotype" w:hAnsi="Palatino Linotype"/>
          <w:sz w:val="24"/>
          <w:szCs w:val="24"/>
          <w:lang w:eastAsia="es-MX"/>
        </w:rPr>
        <w:t xml:space="preserve">la falta de respuesta del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w:t>
      </w:r>
      <w:r w:rsidRPr="00B34BE7">
        <w:rPr>
          <w:rFonts w:ascii="Palatino Linotype" w:hAnsi="Palatino Linotype"/>
          <w:sz w:val="24"/>
          <w:szCs w:val="24"/>
          <w:lang w:eastAsia="es-MX"/>
        </w:rPr>
        <w:lastRenderedPageBreak/>
        <w:t xml:space="preserve">como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de la misma, tal y como lo constituyen </w:t>
      </w:r>
      <w:r w:rsidRPr="00B34BE7">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55A8BFE4" w14:textId="77777777" w:rsidR="008275DA" w:rsidRPr="00B34BE7" w:rsidRDefault="008275DA" w:rsidP="008275DA">
      <w:pPr>
        <w:pStyle w:val="Sinespaciado"/>
      </w:pPr>
    </w:p>
    <w:p w14:paraId="45D6627F" w14:textId="77777777" w:rsidR="008275DA" w:rsidRPr="00B34BE7" w:rsidRDefault="008275DA" w:rsidP="008275DA">
      <w:pPr>
        <w:autoSpaceDE w:val="0"/>
        <w:autoSpaceDN w:val="0"/>
        <w:adjustRightInd w:val="0"/>
        <w:spacing w:after="0" w:line="240" w:lineRule="auto"/>
        <w:ind w:left="567" w:right="567"/>
        <w:jc w:val="both"/>
        <w:rPr>
          <w:rFonts w:ascii="Palatino Linotype" w:hAnsi="Palatino Linotype" w:cs="Arial"/>
          <w:i/>
        </w:rPr>
      </w:pPr>
      <w:r w:rsidRPr="00B34BE7">
        <w:rPr>
          <w:rFonts w:ascii="Palatino Linotype" w:hAnsi="Palatino Linotype" w:cs="Arial"/>
          <w:i/>
        </w:rPr>
        <w:t>“</w:t>
      </w:r>
      <w:r w:rsidRPr="00B34BE7">
        <w:rPr>
          <w:rFonts w:ascii="Palatino Linotype" w:hAnsi="Palatino Linotype" w:cs="Arial"/>
          <w:b/>
          <w:i/>
        </w:rPr>
        <w:t>Artículo 7. El Estado de México garantizará el efectivo acceso de toda persona a la información en posesión de cualquier entidad,</w:t>
      </w:r>
      <w:r w:rsidRPr="00B34BE7">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B34BE7">
        <w:rPr>
          <w:rFonts w:ascii="Palatino Linotype" w:hAnsi="Palatino Linotype" w:cs="Arial"/>
          <w:b/>
          <w:i/>
        </w:rPr>
        <w:t>que reciba y ejerza recursos públicos</w:t>
      </w:r>
      <w:r w:rsidRPr="00B34BE7">
        <w:rPr>
          <w:rFonts w:ascii="Palatino Linotype" w:hAnsi="Palatino Linotype" w:cs="Arial"/>
          <w:i/>
        </w:rPr>
        <w:t xml:space="preserve"> o realice actos de autoridad en el ámbito de competencia del Estado de México y sus municipios. </w:t>
      </w:r>
    </w:p>
    <w:p w14:paraId="4C8D85B7" w14:textId="77777777" w:rsidR="008275DA" w:rsidRPr="00B34BE7" w:rsidRDefault="008275DA" w:rsidP="008275DA">
      <w:pPr>
        <w:autoSpaceDE w:val="0"/>
        <w:autoSpaceDN w:val="0"/>
        <w:adjustRightInd w:val="0"/>
        <w:spacing w:after="0" w:line="240" w:lineRule="auto"/>
        <w:ind w:left="567" w:right="567"/>
        <w:jc w:val="both"/>
        <w:rPr>
          <w:rFonts w:ascii="Palatino Linotype" w:hAnsi="Palatino Linotype" w:cs="Arial"/>
          <w:i/>
        </w:rPr>
      </w:pPr>
    </w:p>
    <w:p w14:paraId="6C4FA6AD" w14:textId="77777777" w:rsidR="008275DA" w:rsidRPr="00B34BE7" w:rsidRDefault="008275DA" w:rsidP="008275DA">
      <w:pPr>
        <w:autoSpaceDE w:val="0"/>
        <w:autoSpaceDN w:val="0"/>
        <w:adjustRightInd w:val="0"/>
        <w:spacing w:after="0" w:line="240" w:lineRule="auto"/>
        <w:ind w:left="567" w:right="567"/>
        <w:jc w:val="both"/>
        <w:rPr>
          <w:rFonts w:ascii="Palatino Linotype" w:hAnsi="Palatino Linotype" w:cs="Arial"/>
          <w:bCs/>
          <w:i/>
        </w:rPr>
      </w:pPr>
      <w:r w:rsidRPr="00B34BE7">
        <w:rPr>
          <w:rFonts w:ascii="Palatino Linotype" w:hAnsi="Palatino Linotype" w:cs="Arial"/>
          <w:b/>
          <w:bCs/>
          <w:i/>
        </w:rPr>
        <w:t>Artículo 23</w:t>
      </w:r>
      <w:r w:rsidRPr="00B34BE7">
        <w:rPr>
          <w:rFonts w:ascii="Palatino Linotype" w:hAnsi="Palatino Linotype" w:cs="Arial"/>
          <w:bCs/>
          <w:i/>
        </w:rPr>
        <w:t xml:space="preserve">. Son sujetos obligados a transparentar y permitir el acceso a su información y proteger los datos personales que obren en su poder: </w:t>
      </w:r>
    </w:p>
    <w:p w14:paraId="46BA3BF3" w14:textId="77777777" w:rsidR="008275DA" w:rsidRPr="00B34BE7" w:rsidRDefault="008275DA" w:rsidP="008275DA">
      <w:pPr>
        <w:spacing w:after="0" w:line="240" w:lineRule="auto"/>
        <w:ind w:left="567" w:right="709"/>
        <w:jc w:val="both"/>
        <w:rPr>
          <w:rFonts w:ascii="Palatino Linotype" w:hAnsi="Palatino Linotype" w:cs="Arial"/>
          <w:bCs/>
          <w:i/>
        </w:rPr>
      </w:pPr>
      <w:r w:rsidRPr="00B34BE7">
        <w:rPr>
          <w:rFonts w:ascii="Palatino Linotype" w:hAnsi="Palatino Linotype" w:cs="Arial"/>
          <w:bCs/>
          <w:i/>
        </w:rPr>
        <w:t>…</w:t>
      </w:r>
    </w:p>
    <w:p w14:paraId="719AB1EA" w14:textId="77777777" w:rsidR="008275DA" w:rsidRPr="00B34BE7" w:rsidRDefault="008275DA" w:rsidP="008275DA">
      <w:pPr>
        <w:spacing w:after="0" w:line="240" w:lineRule="auto"/>
        <w:ind w:left="567" w:right="709"/>
        <w:jc w:val="both"/>
        <w:rPr>
          <w:rFonts w:ascii="Palatino Linotype" w:hAnsi="Palatino Linotype" w:cs="Arial"/>
          <w:bCs/>
          <w:i/>
        </w:rPr>
      </w:pPr>
      <w:r w:rsidRPr="00B34BE7">
        <w:rPr>
          <w:rFonts w:ascii="Palatino Linotype" w:hAnsi="Palatino Linotype" w:cs="Arial"/>
          <w:b/>
          <w:bCs/>
          <w:i/>
        </w:rPr>
        <w:t xml:space="preserve">IV. </w:t>
      </w:r>
      <w:r w:rsidRPr="00B34BE7">
        <w:rPr>
          <w:rFonts w:ascii="Palatino Linotype" w:hAnsi="Palatino Linotype" w:cs="Arial"/>
          <w:b/>
          <w:bCs/>
          <w:i/>
          <w:u w:val="single"/>
        </w:rPr>
        <w:t>Los ayuntamientos y las dependencias, organismos, órganos y entidades de la administración municipal</w:t>
      </w:r>
      <w:r w:rsidRPr="00B34BE7">
        <w:rPr>
          <w:rFonts w:ascii="Palatino Linotype" w:hAnsi="Palatino Linotype" w:cs="Arial"/>
          <w:bCs/>
          <w:i/>
        </w:rPr>
        <w:t>;</w:t>
      </w:r>
    </w:p>
    <w:p w14:paraId="56A859A3" w14:textId="77777777" w:rsidR="008275DA" w:rsidRDefault="008275DA" w:rsidP="008275DA">
      <w:pPr>
        <w:spacing w:before="240" w:after="240" w:line="360" w:lineRule="auto"/>
        <w:contextualSpacing/>
        <w:jc w:val="both"/>
        <w:rPr>
          <w:rFonts w:ascii="Palatino Linotype" w:hAnsi="Palatino Linotype" w:cs="Arial"/>
          <w:b/>
          <w:bCs/>
          <w:i/>
        </w:rPr>
      </w:pPr>
    </w:p>
    <w:p w14:paraId="78E24E81" w14:textId="77777777" w:rsidR="006F2FCB" w:rsidRPr="00EC1859" w:rsidRDefault="006F2FCB" w:rsidP="006F2FCB">
      <w:pPr>
        <w:pStyle w:val="Prrafodelista"/>
        <w:widowControl w:val="0"/>
        <w:autoSpaceDE w:val="0"/>
        <w:autoSpaceDN w:val="0"/>
        <w:adjustRightInd w:val="0"/>
        <w:spacing w:line="360" w:lineRule="auto"/>
        <w:ind w:left="0"/>
        <w:jc w:val="both"/>
        <w:rPr>
          <w:rFonts w:ascii="Palatino Linotype" w:hAnsi="Palatino Linotype"/>
        </w:rPr>
      </w:pPr>
      <w:bookmarkStart w:id="1" w:name="_Hlk69345062"/>
      <w:r>
        <w:rPr>
          <w:rFonts w:ascii="Palatino Linotype" w:hAnsi="Palatino Linotype"/>
        </w:rPr>
        <w:t>Ahora bien</w:t>
      </w:r>
      <w:r w:rsidRPr="000C7704">
        <w:rPr>
          <w:rFonts w:ascii="Palatino Linotype" w:hAnsi="Palatino Linotype"/>
        </w:rPr>
        <w:t>,</w:t>
      </w:r>
      <w:r w:rsidRPr="00371D72">
        <w:rPr>
          <w:rFonts w:ascii="Palatino Linotype" w:hAnsi="Palatino Linotype"/>
        </w:rPr>
        <w:t xml:space="preserve"> toda vez que la materia elemental de la solicitud de información pública, es referente</w:t>
      </w:r>
      <w:r w:rsidRPr="00EC1859">
        <w:rPr>
          <w:rFonts w:ascii="Palatino Linotype" w:hAnsi="Palatino Linotype"/>
        </w:rPr>
        <w:t xml:space="preserve"> </w:t>
      </w:r>
      <w:r>
        <w:rPr>
          <w:rFonts w:ascii="Palatino Linotype" w:hAnsi="Palatino Linotype"/>
        </w:rPr>
        <w:t>a</w:t>
      </w:r>
      <w:r w:rsidRPr="0027512F">
        <w:rPr>
          <w:rFonts w:ascii="Palatino Linotype" w:hAnsi="Palatino Linotype"/>
        </w:rPr>
        <w:t xml:space="preserve"> </w:t>
      </w:r>
      <w:r>
        <w:rPr>
          <w:rFonts w:ascii="Palatino Linotype" w:hAnsi="Palatino Linotype"/>
        </w:rPr>
        <w:t>licencias</w:t>
      </w:r>
      <w:r w:rsidRPr="0027512F">
        <w:rPr>
          <w:rFonts w:ascii="Palatino Linotype" w:hAnsi="Palatino Linotype"/>
        </w:rPr>
        <w:t xml:space="preserve"> de construcción </w:t>
      </w:r>
      <w:r w:rsidRPr="00EC1859">
        <w:rPr>
          <w:rFonts w:ascii="Palatino Linotype" w:hAnsi="Palatino Linotype"/>
        </w:rPr>
        <w:t>señalado en la solicitud de información, resulta oportuno remitirnos a lo establecido en los artículos 5.6 y 5.10, fracciones VI, IX y XIX, del Libro Quinto del Código Administrativo del Estado de México, con forme a lo siguiente:</w:t>
      </w:r>
    </w:p>
    <w:bookmarkEnd w:id="1"/>
    <w:p w14:paraId="1CEA98A3" w14:textId="77777777" w:rsidR="006F2FCB" w:rsidRPr="00EC1859" w:rsidRDefault="006F2FCB" w:rsidP="006F2FCB">
      <w:pPr>
        <w:spacing w:after="0" w:line="240" w:lineRule="auto"/>
        <w:rPr>
          <w:rFonts w:ascii="Times New Roman" w:eastAsia="Times New Roman" w:hAnsi="Times New Roman" w:cs="Times New Roman"/>
          <w:sz w:val="24"/>
          <w:szCs w:val="24"/>
          <w:lang w:eastAsia="es-ES"/>
        </w:rPr>
      </w:pPr>
    </w:p>
    <w:p w14:paraId="6EEE5CBC" w14:textId="77777777" w:rsidR="006F2FCB" w:rsidRPr="00EC1859" w:rsidRDefault="006F2FCB" w:rsidP="006F2FCB">
      <w:pPr>
        <w:spacing w:after="0" w:line="240" w:lineRule="auto"/>
        <w:ind w:left="851" w:right="708"/>
        <w:jc w:val="both"/>
        <w:rPr>
          <w:rFonts w:ascii="Palatino Linotype" w:eastAsia="Calibri" w:hAnsi="Palatino Linotype" w:cs="Arial"/>
          <w:i/>
          <w:szCs w:val="20"/>
        </w:rPr>
      </w:pPr>
      <w:r w:rsidRPr="00EC1859">
        <w:rPr>
          <w:rFonts w:ascii="Palatino Linotype" w:eastAsia="Calibri" w:hAnsi="Palatino Linotype" w:cs="Arial"/>
          <w:i/>
          <w:szCs w:val="20"/>
        </w:rPr>
        <w:t xml:space="preserve">“Artículo 5.6.- </w:t>
      </w:r>
      <w:r w:rsidRPr="00EC1859">
        <w:rPr>
          <w:rFonts w:ascii="Palatino Linotype" w:eastAsia="Calibri" w:hAnsi="Palatino Linotype" w:cs="Arial"/>
          <w:b/>
          <w:i/>
          <w:szCs w:val="20"/>
        </w:rPr>
        <w:t>El uso y aprovechamiento del suelo con fines urbanos, así como la construcción de edificaciones</w:t>
      </w:r>
      <w:r w:rsidRPr="00EC1859">
        <w:rPr>
          <w:rFonts w:ascii="Palatino Linotype" w:eastAsia="Calibri" w:hAnsi="Palatino Linotype" w:cs="Arial"/>
          <w:i/>
          <w:szCs w:val="20"/>
        </w:rPr>
        <w:t xml:space="preserve">, cualquiera que sea su régimen jurídico de propiedad, se sujetará a lo dispuesto en este Libro, su reglamentación, los planes de desarrollo urbano y las autorizaciones y </w:t>
      </w:r>
      <w:r w:rsidRPr="00EC1859">
        <w:rPr>
          <w:rFonts w:ascii="Palatino Linotype" w:eastAsia="Calibri" w:hAnsi="Palatino Linotype" w:cs="Arial"/>
          <w:b/>
          <w:i/>
          <w:szCs w:val="20"/>
        </w:rPr>
        <w:t>licencias expedidas</w:t>
      </w:r>
      <w:r w:rsidRPr="00EC1859">
        <w:rPr>
          <w:rFonts w:ascii="Palatino Linotype" w:eastAsia="Calibri" w:hAnsi="Palatino Linotype" w:cs="Arial"/>
          <w:i/>
          <w:szCs w:val="20"/>
        </w:rPr>
        <w:t xml:space="preserve"> por las autoridades competentes en materia urbana …”</w:t>
      </w:r>
    </w:p>
    <w:p w14:paraId="496888FD" w14:textId="77777777" w:rsidR="006F2FCB" w:rsidRPr="00EC1859" w:rsidRDefault="006F2FCB" w:rsidP="006F2FCB">
      <w:pPr>
        <w:spacing w:after="0" w:line="240" w:lineRule="auto"/>
        <w:ind w:left="851" w:right="708"/>
        <w:jc w:val="both"/>
        <w:rPr>
          <w:rFonts w:ascii="Palatino Linotype" w:eastAsia="Calibri" w:hAnsi="Palatino Linotype" w:cs="Arial"/>
          <w:i/>
          <w:szCs w:val="20"/>
        </w:rPr>
      </w:pPr>
    </w:p>
    <w:p w14:paraId="4A5C32F1" w14:textId="77777777" w:rsidR="006F2FCB" w:rsidRPr="00EC1859" w:rsidRDefault="006F2FCB" w:rsidP="006F2FCB">
      <w:pPr>
        <w:spacing w:after="0" w:line="240" w:lineRule="auto"/>
        <w:ind w:left="851" w:right="708"/>
        <w:jc w:val="both"/>
        <w:rPr>
          <w:rFonts w:ascii="Palatino Linotype" w:eastAsia="Calibri" w:hAnsi="Palatino Linotype" w:cs="Arial"/>
          <w:i/>
          <w:szCs w:val="20"/>
        </w:rPr>
      </w:pPr>
      <w:r w:rsidRPr="00EC1859">
        <w:rPr>
          <w:rFonts w:ascii="Palatino Linotype" w:eastAsia="Calibri" w:hAnsi="Palatino Linotype" w:cs="Arial"/>
          <w:i/>
          <w:szCs w:val="20"/>
        </w:rPr>
        <w:t xml:space="preserve">“Artículo 5.10.- Los </w:t>
      </w:r>
      <w:r w:rsidRPr="00EC1859">
        <w:rPr>
          <w:rFonts w:ascii="Palatino Linotype" w:eastAsia="Calibri" w:hAnsi="Palatino Linotype" w:cs="Arial"/>
          <w:b/>
          <w:i/>
          <w:szCs w:val="20"/>
        </w:rPr>
        <w:t>municipios</w:t>
      </w:r>
      <w:r w:rsidRPr="00EC1859">
        <w:rPr>
          <w:rFonts w:ascii="Palatino Linotype" w:eastAsia="Calibri" w:hAnsi="Palatino Linotype" w:cs="Arial"/>
          <w:i/>
          <w:szCs w:val="20"/>
        </w:rPr>
        <w:t xml:space="preserve"> tendrán las atribuciones siguientes:</w:t>
      </w:r>
    </w:p>
    <w:p w14:paraId="4E1B2A02" w14:textId="77777777" w:rsidR="006F2FCB" w:rsidRPr="00EC1859" w:rsidRDefault="006F2FCB" w:rsidP="006F2FCB">
      <w:pPr>
        <w:spacing w:after="0" w:line="240" w:lineRule="auto"/>
        <w:ind w:left="851" w:right="708"/>
        <w:jc w:val="both"/>
        <w:rPr>
          <w:rFonts w:ascii="Palatino Linotype" w:eastAsia="Calibri" w:hAnsi="Palatino Linotype" w:cs="Arial"/>
          <w:i/>
          <w:szCs w:val="20"/>
        </w:rPr>
      </w:pPr>
      <w:r w:rsidRPr="00EC1859">
        <w:rPr>
          <w:rFonts w:ascii="Palatino Linotype" w:eastAsia="Calibri" w:hAnsi="Palatino Linotype" w:cs="Arial"/>
          <w:i/>
          <w:szCs w:val="20"/>
        </w:rPr>
        <w:t>(…)</w:t>
      </w:r>
    </w:p>
    <w:p w14:paraId="03275C22" w14:textId="77777777" w:rsidR="006F2FCB" w:rsidRPr="00EC1859" w:rsidRDefault="006F2FCB" w:rsidP="006F2FCB">
      <w:pPr>
        <w:spacing w:after="0" w:line="240" w:lineRule="auto"/>
        <w:ind w:left="851" w:right="708"/>
        <w:jc w:val="both"/>
        <w:rPr>
          <w:rFonts w:ascii="Palatino Linotype" w:eastAsia="Calibri" w:hAnsi="Palatino Linotype" w:cs="Arial"/>
          <w:b/>
          <w:i/>
          <w:szCs w:val="20"/>
        </w:rPr>
      </w:pPr>
      <w:r w:rsidRPr="00EC1859">
        <w:rPr>
          <w:rFonts w:ascii="Palatino Linotype" w:eastAsia="Calibri" w:hAnsi="Palatino Linotype" w:cs="Arial"/>
          <w:b/>
          <w:i/>
          <w:szCs w:val="20"/>
        </w:rPr>
        <w:lastRenderedPageBreak/>
        <w:t>VI. Expedir cédulas informativas de zonificación, licencias de uso de suelo y licencias de construcción</w:t>
      </w:r>
    </w:p>
    <w:p w14:paraId="180629D2" w14:textId="77777777" w:rsidR="006F2FCB" w:rsidRPr="00EC1859" w:rsidRDefault="006F2FCB" w:rsidP="006F2FCB">
      <w:pPr>
        <w:spacing w:after="0" w:line="240" w:lineRule="auto"/>
        <w:ind w:left="851" w:right="708"/>
        <w:jc w:val="both"/>
        <w:rPr>
          <w:rFonts w:ascii="Palatino Linotype" w:eastAsia="Calibri" w:hAnsi="Palatino Linotype" w:cs="Arial"/>
          <w:i/>
          <w:szCs w:val="20"/>
        </w:rPr>
      </w:pPr>
      <w:r w:rsidRPr="00EC1859">
        <w:rPr>
          <w:rFonts w:ascii="Palatino Linotype" w:eastAsia="Calibri" w:hAnsi="Palatino Linotype" w:cs="Arial"/>
          <w:i/>
          <w:szCs w:val="20"/>
        </w:rPr>
        <w:t>(…)</w:t>
      </w:r>
    </w:p>
    <w:p w14:paraId="3F7F09E0" w14:textId="77777777" w:rsidR="006F2FCB" w:rsidRPr="00EC1859" w:rsidRDefault="006F2FCB" w:rsidP="006F2FCB">
      <w:pPr>
        <w:spacing w:after="0" w:line="240" w:lineRule="auto"/>
        <w:ind w:left="851" w:right="708"/>
        <w:jc w:val="both"/>
        <w:rPr>
          <w:rFonts w:ascii="Palatino Linotype" w:eastAsia="Calibri" w:hAnsi="Palatino Linotype" w:cs="Arial"/>
          <w:b/>
          <w:i/>
          <w:szCs w:val="20"/>
        </w:rPr>
      </w:pPr>
      <w:r w:rsidRPr="00EC1859">
        <w:rPr>
          <w:rFonts w:ascii="Palatino Linotype" w:eastAsia="Calibri" w:hAnsi="Palatino Linotype" w:cs="Arial"/>
          <w:b/>
          <w:i/>
          <w:szCs w:val="20"/>
        </w:rPr>
        <w:t>IX. Difundir los planes de desarrollo urbano, así como los trámites para obtener las autorizaciones y licencias de su competencia</w:t>
      </w:r>
    </w:p>
    <w:p w14:paraId="07AAA3C8" w14:textId="77777777" w:rsidR="006F2FCB" w:rsidRPr="00EC1859" w:rsidRDefault="006F2FCB" w:rsidP="006F2FCB">
      <w:pPr>
        <w:spacing w:after="0" w:line="240" w:lineRule="auto"/>
        <w:ind w:left="851" w:right="708"/>
        <w:jc w:val="both"/>
        <w:rPr>
          <w:rFonts w:ascii="Palatino Linotype" w:eastAsia="Calibri" w:hAnsi="Palatino Linotype" w:cs="Arial"/>
          <w:i/>
          <w:szCs w:val="20"/>
        </w:rPr>
      </w:pPr>
      <w:r w:rsidRPr="00EC1859">
        <w:rPr>
          <w:rFonts w:ascii="Palatino Linotype" w:eastAsia="Calibri" w:hAnsi="Palatino Linotype" w:cs="Arial"/>
          <w:i/>
          <w:szCs w:val="20"/>
        </w:rPr>
        <w:t>(…)</w:t>
      </w:r>
    </w:p>
    <w:p w14:paraId="3859D51F" w14:textId="77777777" w:rsidR="006F2FCB" w:rsidRPr="00EC1859" w:rsidRDefault="006F2FCB" w:rsidP="006F2FCB">
      <w:pPr>
        <w:spacing w:after="0" w:line="240" w:lineRule="auto"/>
        <w:ind w:left="851" w:right="708"/>
        <w:jc w:val="both"/>
        <w:rPr>
          <w:rFonts w:ascii="Palatino Linotype" w:eastAsia="Calibri" w:hAnsi="Palatino Linotype" w:cs="Arial"/>
          <w:b/>
          <w:i/>
          <w:szCs w:val="20"/>
        </w:rPr>
      </w:pPr>
      <w:r w:rsidRPr="00EC1859">
        <w:rPr>
          <w:rFonts w:ascii="Palatino Linotype" w:eastAsia="Calibri" w:hAnsi="Palatino Linotype" w:cs="Arial"/>
          <w:b/>
          <w:i/>
          <w:szCs w:val="20"/>
        </w:rPr>
        <w:t>XIX. Vigilar, conforme a su competencia, el cumplimiento de este Libro y sus disposiciones reglamentarias, de los planes de desarrollo urbano, de las disposiciones administrativas y reglamentarias que emita en la materia y de las autorizaciones y licencias que otorgue…”</w:t>
      </w:r>
    </w:p>
    <w:p w14:paraId="6951D935" w14:textId="77777777" w:rsidR="006F2FCB" w:rsidRPr="00EC1859" w:rsidRDefault="006F2FCB" w:rsidP="006F2FCB">
      <w:pPr>
        <w:spacing w:after="0" w:line="240" w:lineRule="auto"/>
        <w:ind w:left="851" w:right="708"/>
        <w:jc w:val="right"/>
        <w:rPr>
          <w:rFonts w:ascii="Palatino Linotype" w:eastAsia="Calibri" w:hAnsi="Palatino Linotype" w:cs="Arial"/>
          <w:i/>
          <w:sz w:val="20"/>
          <w:szCs w:val="20"/>
        </w:rPr>
      </w:pPr>
      <w:r w:rsidRPr="00EC1859">
        <w:rPr>
          <w:rFonts w:ascii="Palatino Linotype" w:eastAsia="Calibri" w:hAnsi="Palatino Linotype" w:cs="Arial"/>
          <w:i/>
          <w:sz w:val="20"/>
          <w:szCs w:val="20"/>
        </w:rPr>
        <w:t>(Énfasis añadido)</w:t>
      </w:r>
    </w:p>
    <w:p w14:paraId="0406A305" w14:textId="77777777" w:rsidR="006F2FCB" w:rsidRPr="00EC1859" w:rsidRDefault="006F2FCB" w:rsidP="006F2FCB">
      <w:pPr>
        <w:spacing w:after="0" w:line="240" w:lineRule="auto"/>
        <w:ind w:left="851" w:right="708"/>
        <w:jc w:val="both"/>
        <w:rPr>
          <w:rFonts w:ascii="Palatino Linotype" w:eastAsia="Calibri" w:hAnsi="Palatino Linotype" w:cs="Arial"/>
          <w:sz w:val="16"/>
          <w:szCs w:val="20"/>
        </w:rPr>
      </w:pPr>
    </w:p>
    <w:p w14:paraId="0DA8A55A" w14:textId="77777777" w:rsidR="006F2FCB" w:rsidRPr="00EC1859" w:rsidRDefault="006F2FCB" w:rsidP="006F2FCB">
      <w:pPr>
        <w:spacing w:after="0" w:line="360" w:lineRule="auto"/>
        <w:jc w:val="both"/>
        <w:rPr>
          <w:rFonts w:ascii="Palatino Linotype" w:eastAsia="Times New Roman" w:hAnsi="Palatino Linotype" w:cs="Arial"/>
          <w:sz w:val="24"/>
          <w:lang w:eastAsia="es-ES"/>
        </w:rPr>
      </w:pPr>
    </w:p>
    <w:p w14:paraId="19DC1975" w14:textId="77777777" w:rsidR="006F2FCB" w:rsidRPr="00EC1859" w:rsidRDefault="006F2FCB" w:rsidP="006F2FCB">
      <w:pPr>
        <w:spacing w:after="0" w:line="360" w:lineRule="auto"/>
        <w:jc w:val="both"/>
        <w:rPr>
          <w:rFonts w:ascii="Palatino Linotype" w:eastAsia="Times New Roman" w:hAnsi="Palatino Linotype" w:cs="Arial"/>
          <w:sz w:val="24"/>
          <w:lang w:eastAsia="es-ES"/>
        </w:rPr>
      </w:pPr>
      <w:bookmarkStart w:id="2" w:name="_Hlk69345183"/>
      <w:r w:rsidRPr="00EC1859">
        <w:rPr>
          <w:rFonts w:ascii="Palatino Linotype" w:eastAsia="Times New Roman" w:hAnsi="Palatino Linotype" w:cs="Arial"/>
          <w:sz w:val="24"/>
          <w:lang w:eastAsia="es-ES"/>
        </w:rPr>
        <w:t xml:space="preserve">Aunado a lo anterior, el ordenamiento legal en cita instituye que todas las construcciones requieren para su ejecución de la correspondiente licencia de uso de suelo, salvo algunos casos excepcionales que el propio Código establece, y reitera la facultad del Municipio para expedir licencias, adicionando la obligación de contar con personal especializado para tal efecto. </w:t>
      </w:r>
    </w:p>
    <w:bookmarkEnd w:id="2"/>
    <w:p w14:paraId="2BC953FA" w14:textId="77777777" w:rsidR="006F2FCB" w:rsidRPr="00EC1859" w:rsidRDefault="006F2FCB" w:rsidP="006F2FCB">
      <w:pPr>
        <w:spacing w:after="0" w:line="360" w:lineRule="auto"/>
        <w:jc w:val="both"/>
        <w:rPr>
          <w:rFonts w:ascii="Palatino Linotype" w:eastAsia="Times New Roman" w:hAnsi="Palatino Linotype" w:cs="Arial"/>
          <w:sz w:val="24"/>
          <w:lang w:eastAsia="es-ES"/>
        </w:rPr>
      </w:pPr>
    </w:p>
    <w:p w14:paraId="65A779AE" w14:textId="77777777" w:rsidR="006F2FCB" w:rsidRPr="00EC1859" w:rsidRDefault="006F2FCB" w:rsidP="006F2FCB">
      <w:pPr>
        <w:spacing w:after="0" w:line="360" w:lineRule="auto"/>
        <w:jc w:val="both"/>
        <w:rPr>
          <w:rFonts w:ascii="Palatino Linotype" w:eastAsia="Times New Roman" w:hAnsi="Palatino Linotype" w:cs="Arial"/>
          <w:sz w:val="24"/>
          <w:lang w:eastAsia="es-ES"/>
        </w:rPr>
      </w:pPr>
      <w:r w:rsidRPr="00EC1859">
        <w:rPr>
          <w:rFonts w:ascii="Palatino Linotype" w:eastAsia="Times New Roman" w:hAnsi="Palatino Linotype" w:cs="Arial"/>
          <w:sz w:val="24"/>
          <w:lang w:eastAsia="es-ES"/>
        </w:rPr>
        <w:t>Sirven de apoyo a lo anterior, los artículos 18.6, fracción II y 18.7 del multicitado Código Administrativo.</w:t>
      </w:r>
    </w:p>
    <w:p w14:paraId="64F3FC93" w14:textId="77777777" w:rsidR="006F2FCB" w:rsidRPr="00EC1859" w:rsidRDefault="006F2FCB" w:rsidP="006F2FCB">
      <w:pPr>
        <w:spacing w:after="0" w:line="240" w:lineRule="auto"/>
        <w:rPr>
          <w:rFonts w:ascii="Times New Roman" w:eastAsia="Times New Roman" w:hAnsi="Times New Roman" w:cs="Times New Roman"/>
          <w:sz w:val="24"/>
          <w:szCs w:val="24"/>
          <w:lang w:eastAsia="es-ES"/>
        </w:rPr>
      </w:pPr>
    </w:p>
    <w:p w14:paraId="7F2D709C" w14:textId="77777777" w:rsidR="006F2FCB" w:rsidRPr="00EC1859" w:rsidRDefault="006F2FCB" w:rsidP="006F2FCB">
      <w:pPr>
        <w:spacing w:after="0" w:line="240" w:lineRule="auto"/>
        <w:ind w:left="851" w:right="851"/>
        <w:jc w:val="both"/>
        <w:rPr>
          <w:rFonts w:ascii="Palatino Linotype" w:eastAsia="Calibri" w:hAnsi="Palatino Linotype" w:cs="Arial"/>
          <w:i/>
        </w:rPr>
      </w:pPr>
      <w:r w:rsidRPr="00EC1859">
        <w:rPr>
          <w:rFonts w:ascii="Palatino Linotype" w:eastAsia="Calibri" w:hAnsi="Palatino Linotype" w:cs="Arial"/>
          <w:i/>
        </w:rPr>
        <w:t xml:space="preserve">“Artículo 18.6.- Son </w:t>
      </w:r>
      <w:r w:rsidRPr="00EC1859">
        <w:rPr>
          <w:rFonts w:ascii="Palatino Linotype" w:eastAsia="Calibri" w:hAnsi="Palatino Linotype" w:cs="Arial"/>
          <w:b/>
          <w:i/>
        </w:rPr>
        <w:t>atribuciones de los Municipios</w:t>
      </w:r>
      <w:r w:rsidRPr="00EC1859">
        <w:rPr>
          <w:rFonts w:ascii="Palatino Linotype" w:eastAsia="Calibri" w:hAnsi="Palatino Linotype" w:cs="Arial"/>
          <w:i/>
        </w:rPr>
        <w:t>:</w:t>
      </w:r>
    </w:p>
    <w:p w14:paraId="0D460F61" w14:textId="77777777" w:rsidR="006F2FCB" w:rsidRPr="00EC1859" w:rsidRDefault="006F2FCB" w:rsidP="006F2FCB">
      <w:pPr>
        <w:spacing w:after="0" w:line="240" w:lineRule="auto"/>
        <w:ind w:left="851" w:right="851"/>
        <w:jc w:val="both"/>
        <w:rPr>
          <w:rFonts w:ascii="Palatino Linotype" w:eastAsia="Calibri" w:hAnsi="Palatino Linotype" w:cs="Arial"/>
          <w:i/>
        </w:rPr>
      </w:pPr>
      <w:r w:rsidRPr="00EC1859">
        <w:rPr>
          <w:rFonts w:ascii="Palatino Linotype" w:eastAsia="Calibri" w:hAnsi="Palatino Linotype" w:cs="Arial"/>
          <w:i/>
        </w:rPr>
        <w:t>(…)</w:t>
      </w:r>
    </w:p>
    <w:p w14:paraId="53C8B5B5" w14:textId="77777777" w:rsidR="006F2FCB" w:rsidRPr="00EC1859" w:rsidRDefault="006F2FCB" w:rsidP="006F2FCB">
      <w:pPr>
        <w:spacing w:after="0" w:line="240" w:lineRule="auto"/>
        <w:ind w:left="851" w:right="851"/>
        <w:jc w:val="both"/>
        <w:rPr>
          <w:rFonts w:ascii="Palatino Linotype" w:eastAsia="Calibri" w:hAnsi="Palatino Linotype" w:cs="Arial"/>
          <w:i/>
        </w:rPr>
      </w:pPr>
      <w:r w:rsidRPr="00EC1859">
        <w:rPr>
          <w:rFonts w:ascii="Palatino Linotype" w:eastAsia="Calibri" w:hAnsi="Palatino Linotype" w:cs="Arial"/>
          <w:i/>
        </w:rPr>
        <w:t xml:space="preserve">II. </w:t>
      </w:r>
      <w:r w:rsidRPr="00EC1859">
        <w:rPr>
          <w:rFonts w:ascii="Palatino Linotype" w:eastAsia="Calibri" w:hAnsi="Palatino Linotype" w:cs="Arial"/>
          <w:b/>
          <w:i/>
        </w:rPr>
        <w:t>Expedir licencias, permisos y constancias en materia de construcción</w:t>
      </w:r>
      <w:r w:rsidRPr="00EC1859">
        <w:rPr>
          <w:rFonts w:ascii="Palatino Linotype" w:eastAsia="Calibri" w:hAnsi="Palatino Linotype" w:cs="Arial"/>
          <w:i/>
        </w:rPr>
        <w:t>, de conformidad con lo dispuesto por este Libro, las Normas Técnicas, los planes municipales de desarrollo urbano y demás normatividad aplicable (…)”</w:t>
      </w:r>
    </w:p>
    <w:p w14:paraId="55EFC6CE" w14:textId="77777777" w:rsidR="006F2FCB" w:rsidRPr="00EC1859" w:rsidRDefault="006F2FCB" w:rsidP="006F2FCB">
      <w:pPr>
        <w:spacing w:after="0" w:line="240" w:lineRule="auto"/>
        <w:ind w:left="851" w:right="851"/>
        <w:jc w:val="both"/>
        <w:rPr>
          <w:rFonts w:ascii="Palatino Linotype" w:eastAsia="Calibri" w:hAnsi="Palatino Linotype" w:cs="Arial"/>
          <w:i/>
        </w:rPr>
      </w:pPr>
    </w:p>
    <w:p w14:paraId="6AAAB5CF" w14:textId="77777777" w:rsidR="006F2FCB" w:rsidRPr="00EC1859" w:rsidRDefault="006F2FCB" w:rsidP="006F2FCB">
      <w:pPr>
        <w:spacing w:after="0" w:line="240" w:lineRule="auto"/>
        <w:ind w:left="851" w:right="851"/>
        <w:jc w:val="both"/>
        <w:rPr>
          <w:rFonts w:ascii="Palatino Linotype" w:eastAsia="Calibri" w:hAnsi="Palatino Linotype" w:cs="Arial"/>
          <w:i/>
        </w:rPr>
      </w:pPr>
      <w:r w:rsidRPr="00EC1859">
        <w:rPr>
          <w:rFonts w:ascii="Palatino Linotype" w:eastAsia="Calibri" w:hAnsi="Palatino Linotype" w:cs="Arial"/>
          <w:b/>
          <w:i/>
        </w:rPr>
        <w:t>“Artículo 18.7.-</w:t>
      </w:r>
      <w:r w:rsidRPr="00EC1859">
        <w:rPr>
          <w:rFonts w:ascii="Palatino Linotype" w:eastAsia="Calibri" w:hAnsi="Palatino Linotype" w:cs="Arial"/>
          <w:i/>
        </w:rPr>
        <w:t xml:space="preserve"> </w:t>
      </w:r>
      <w:r w:rsidRPr="00EC1859">
        <w:rPr>
          <w:rFonts w:ascii="Palatino Linotype" w:eastAsia="Calibri" w:hAnsi="Palatino Linotype" w:cs="Arial"/>
          <w:b/>
          <w:i/>
        </w:rPr>
        <w:t>Para la emisión de las licencias, permisos y constancias de que trata este Libro, los Municipios deberán contar con servidores públicos especializados</w:t>
      </w:r>
      <w:r w:rsidRPr="00EC1859">
        <w:rPr>
          <w:rFonts w:ascii="Palatino Linotype" w:eastAsia="Calibri" w:hAnsi="Palatino Linotype" w:cs="Arial"/>
          <w:i/>
        </w:rPr>
        <w:t xml:space="preserve"> en la materia.”</w:t>
      </w:r>
    </w:p>
    <w:p w14:paraId="320DB266" w14:textId="77777777" w:rsidR="006F2FCB" w:rsidRPr="00EC1859" w:rsidRDefault="006F2FCB" w:rsidP="006F2FCB">
      <w:pPr>
        <w:spacing w:after="0" w:line="240" w:lineRule="auto"/>
        <w:ind w:left="851" w:right="851"/>
        <w:jc w:val="right"/>
        <w:rPr>
          <w:rFonts w:ascii="Palatino Linotype" w:eastAsia="Calibri" w:hAnsi="Palatino Linotype" w:cs="Arial"/>
          <w:i/>
          <w:sz w:val="18"/>
        </w:rPr>
      </w:pPr>
      <w:r w:rsidRPr="00EC1859">
        <w:rPr>
          <w:rFonts w:ascii="Palatino Linotype" w:eastAsia="Calibri" w:hAnsi="Palatino Linotype" w:cs="Arial"/>
          <w:i/>
          <w:sz w:val="18"/>
        </w:rPr>
        <w:t>(Énfasis añadido.)</w:t>
      </w:r>
    </w:p>
    <w:p w14:paraId="5281B19E" w14:textId="77777777" w:rsidR="006F2FCB" w:rsidRPr="00EC1859" w:rsidRDefault="006F2FCB" w:rsidP="006F2FCB">
      <w:pPr>
        <w:spacing w:after="0" w:line="240" w:lineRule="auto"/>
        <w:rPr>
          <w:rFonts w:ascii="Times New Roman" w:eastAsia="Times New Roman" w:hAnsi="Times New Roman" w:cs="Times New Roman"/>
          <w:sz w:val="24"/>
          <w:szCs w:val="24"/>
          <w:lang w:eastAsia="es-ES"/>
        </w:rPr>
      </w:pPr>
    </w:p>
    <w:p w14:paraId="26B6A287" w14:textId="77777777" w:rsidR="008275DA" w:rsidRDefault="008275DA" w:rsidP="008275DA">
      <w:pPr>
        <w:pStyle w:val="Textoindependiente"/>
        <w:rPr>
          <w:sz w:val="28"/>
          <w:lang w:val="es-MX"/>
        </w:rPr>
      </w:pPr>
    </w:p>
    <w:p w14:paraId="03379B72" w14:textId="77777777" w:rsidR="006F2FCB" w:rsidRPr="00EC1859" w:rsidRDefault="006F2FCB" w:rsidP="006F2FCB">
      <w:pPr>
        <w:spacing w:after="0" w:line="360" w:lineRule="auto"/>
        <w:jc w:val="both"/>
        <w:rPr>
          <w:rFonts w:ascii="Palatino Linotype" w:eastAsia="Calibri" w:hAnsi="Palatino Linotype" w:cs="Times New Roman"/>
          <w:sz w:val="24"/>
        </w:rPr>
      </w:pPr>
      <w:r w:rsidRPr="00EC1859">
        <w:rPr>
          <w:rFonts w:ascii="Palatino Linotype" w:eastAsia="Calibri" w:hAnsi="Palatino Linotype" w:cs="Times New Roman"/>
          <w:sz w:val="24"/>
        </w:rPr>
        <w:lastRenderedPageBreak/>
        <w:t xml:space="preserve">Asimismo, no debe perderse de vista que el </w:t>
      </w:r>
      <w:r w:rsidRPr="00EC1859">
        <w:rPr>
          <w:rFonts w:ascii="Palatino Linotype" w:eastAsia="Calibri" w:hAnsi="Palatino Linotype" w:cs="Times New Roman"/>
          <w:b/>
          <w:sz w:val="24"/>
        </w:rPr>
        <w:t>Sujeto Obligado</w:t>
      </w:r>
      <w:r w:rsidRPr="00EC1859">
        <w:rPr>
          <w:rFonts w:ascii="Palatino Linotype" w:eastAsia="Calibri" w:hAnsi="Palatino Linotype" w:cs="Times New Roman"/>
          <w:sz w:val="24"/>
        </w:rPr>
        <w:t xml:space="preserve"> se encuentra constreñido a poner a disposición del público la información relacionada con las autorizaciones que otorgue, de acuerdo a lo que establece la fracción XXXII, del artículo 92, de la Ley de Transparencia y Acceso a la Información Pública del Estado de México y Municipios, que a la letra establece lo siguiente:</w:t>
      </w:r>
    </w:p>
    <w:p w14:paraId="07532588" w14:textId="77777777" w:rsidR="006F2FCB" w:rsidRPr="00EC1859" w:rsidRDefault="006F2FCB" w:rsidP="006F2FCB">
      <w:pPr>
        <w:spacing w:after="0" w:line="240" w:lineRule="auto"/>
        <w:rPr>
          <w:rFonts w:ascii="Times New Roman" w:eastAsia="Times New Roman" w:hAnsi="Times New Roman" w:cs="Times New Roman"/>
          <w:sz w:val="24"/>
          <w:szCs w:val="24"/>
          <w:lang w:eastAsia="es-ES"/>
        </w:rPr>
      </w:pPr>
    </w:p>
    <w:p w14:paraId="1BD37FF8" w14:textId="77777777" w:rsidR="006F2FCB" w:rsidRPr="00EC1859" w:rsidRDefault="006F2FCB" w:rsidP="006F2FCB">
      <w:pPr>
        <w:spacing w:after="0" w:line="240" w:lineRule="auto"/>
        <w:ind w:left="567" w:right="567"/>
        <w:jc w:val="both"/>
        <w:rPr>
          <w:rFonts w:ascii="Palatino Linotype" w:eastAsia="Times New Roman" w:hAnsi="Palatino Linotype" w:cs="Times New Roman"/>
          <w:i/>
          <w:lang w:eastAsia="es-ES"/>
        </w:rPr>
      </w:pPr>
      <w:r w:rsidRPr="00EC1859">
        <w:rPr>
          <w:rFonts w:ascii="Palatino Linotype" w:eastAsia="Times New Roman" w:hAnsi="Palatino Linotype" w:cs="Times New Roman"/>
          <w:b/>
          <w:i/>
          <w:u w:val="single"/>
          <w:lang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EC1859">
        <w:rPr>
          <w:rFonts w:ascii="Palatino Linotype" w:eastAsia="Times New Roman" w:hAnsi="Palatino Linotype" w:cs="Times New Roman"/>
          <w:i/>
          <w:lang w:eastAsia="es-ES"/>
        </w:rPr>
        <w:t>:</w:t>
      </w:r>
    </w:p>
    <w:p w14:paraId="1BE101FC" w14:textId="77777777" w:rsidR="006F2FCB" w:rsidRPr="00EC1859" w:rsidRDefault="006F2FCB" w:rsidP="006F2FCB">
      <w:pPr>
        <w:spacing w:after="0" w:line="240" w:lineRule="auto"/>
        <w:ind w:left="567" w:right="567"/>
        <w:jc w:val="both"/>
        <w:rPr>
          <w:rFonts w:ascii="Palatino Linotype" w:eastAsia="Times New Roman" w:hAnsi="Palatino Linotype" w:cs="Times New Roman"/>
          <w:i/>
          <w:lang w:eastAsia="es-ES"/>
        </w:rPr>
      </w:pPr>
      <w:r w:rsidRPr="00EC1859">
        <w:rPr>
          <w:rFonts w:ascii="Palatino Linotype" w:eastAsia="Times New Roman" w:hAnsi="Palatino Linotype" w:cs="Times New Roman"/>
          <w:i/>
          <w:lang w:eastAsia="es-ES"/>
        </w:rPr>
        <w:t>(…)</w:t>
      </w:r>
    </w:p>
    <w:p w14:paraId="2215F448" w14:textId="77777777" w:rsidR="006F2FCB" w:rsidRPr="00EC1859" w:rsidRDefault="006F2FCB" w:rsidP="006F2FCB">
      <w:pPr>
        <w:spacing w:after="0" w:line="240" w:lineRule="auto"/>
        <w:ind w:left="567" w:right="567"/>
        <w:jc w:val="both"/>
        <w:rPr>
          <w:rFonts w:ascii="Palatino Linotype" w:eastAsia="Times New Roman" w:hAnsi="Palatino Linotype" w:cs="Times New Roman"/>
          <w:i/>
          <w:lang w:eastAsia="es-ES"/>
        </w:rPr>
      </w:pPr>
      <w:r w:rsidRPr="00EC1859">
        <w:rPr>
          <w:rFonts w:ascii="Palatino Linotype" w:eastAsia="Times New Roman" w:hAnsi="Palatino Linotype" w:cs="Times New Roman"/>
          <w:b/>
          <w:i/>
          <w:u w:val="single"/>
          <w:lang w:eastAsia="es-ES"/>
        </w:rPr>
        <w:t>XXXII.</w:t>
      </w:r>
      <w:r w:rsidRPr="00EC1859">
        <w:rPr>
          <w:rFonts w:ascii="Palatino Linotype" w:eastAsia="Times New Roman" w:hAnsi="Palatino Linotype" w:cs="Times New Roman"/>
          <w:i/>
          <w:u w:val="single"/>
          <w:lang w:eastAsia="es-ES"/>
        </w:rPr>
        <w:t xml:space="preserve"> </w:t>
      </w:r>
      <w:r w:rsidRPr="00EC1859">
        <w:rPr>
          <w:rFonts w:ascii="Palatino Linotype" w:eastAsia="Times New Roman" w:hAnsi="Palatino Linotype" w:cs="Times New Roman"/>
          <w:b/>
          <w:i/>
          <w:u w:val="single"/>
          <w:lang w:eastAsia="es-ES"/>
        </w:rPr>
        <w:t>Las</w:t>
      </w:r>
      <w:r w:rsidRPr="00EC1859">
        <w:rPr>
          <w:rFonts w:ascii="Palatino Linotype" w:eastAsia="Times New Roman" w:hAnsi="Palatino Linotype" w:cs="Times New Roman"/>
          <w:i/>
          <w:lang w:eastAsia="es-ES"/>
        </w:rPr>
        <w:t xml:space="preserve"> concesiones, contratos, convenios, </w:t>
      </w:r>
      <w:r w:rsidRPr="00EC1859">
        <w:rPr>
          <w:rFonts w:ascii="Palatino Linotype" w:eastAsia="Times New Roman" w:hAnsi="Palatino Linotype" w:cs="Times New Roman"/>
          <w:bCs/>
          <w:i/>
          <w:lang w:eastAsia="es-ES"/>
        </w:rPr>
        <w:t>permisos</w:t>
      </w:r>
      <w:r w:rsidRPr="00EC1859">
        <w:rPr>
          <w:rFonts w:ascii="Palatino Linotype" w:eastAsia="Times New Roman" w:hAnsi="Palatino Linotype" w:cs="Times New Roman"/>
          <w:b/>
          <w:i/>
          <w:u w:val="single"/>
          <w:lang w:eastAsia="es-ES"/>
        </w:rPr>
        <w:t>, licencias</w:t>
      </w:r>
      <w:r w:rsidRPr="00EC1859">
        <w:rPr>
          <w:rFonts w:ascii="Palatino Linotype" w:eastAsia="Times New Roman" w:hAnsi="Palatino Linotype" w:cs="Times New Roman"/>
          <w:i/>
          <w:lang w:eastAsia="es-ES"/>
        </w:rPr>
        <w:t xml:space="preserve"> o </w:t>
      </w:r>
      <w:r w:rsidRPr="00EC1859">
        <w:rPr>
          <w:rFonts w:ascii="Palatino Linotype" w:eastAsia="Times New Roman" w:hAnsi="Palatino Linotype" w:cs="Times New Roman"/>
          <w:bCs/>
          <w:i/>
          <w:lang w:eastAsia="es-ES"/>
        </w:rPr>
        <w:t xml:space="preserve">autorizaciones </w:t>
      </w:r>
      <w:r w:rsidRPr="00EC1859">
        <w:rPr>
          <w:rFonts w:ascii="Palatino Linotype" w:eastAsia="Times New Roman" w:hAnsi="Palatino Linotype" w:cs="Times New Roman"/>
          <w:b/>
          <w:bCs/>
          <w:i/>
          <w:u w:val="single"/>
          <w:lang w:eastAsia="es-ES"/>
        </w:rPr>
        <w:t>otorgados, especificando</w:t>
      </w:r>
      <w:r w:rsidRPr="00EC1859">
        <w:rPr>
          <w:rFonts w:ascii="Palatino Linotype" w:eastAsia="Times New Roman" w:hAnsi="Palatino Linotype" w:cs="Times New Roman"/>
          <w:b/>
          <w:i/>
          <w:u w:val="single"/>
          <w:lang w:eastAsia="es-ES"/>
        </w:rPr>
        <w:t xml:space="preserve"> los titulares de aquéllos, debiendo publicarse su objeto, nombre o razón social del titular, vigencia, tipo, términos, condiciones, monto y modificaciones, así como si el procedimiento involucra el aprovechamiento de bienes, servicios y/o recursos públicos</w:t>
      </w:r>
      <w:r w:rsidRPr="00EC1859">
        <w:rPr>
          <w:rFonts w:ascii="Palatino Linotype" w:eastAsia="Times New Roman" w:hAnsi="Palatino Linotype" w:cs="Times New Roman"/>
          <w:i/>
          <w:lang w:eastAsia="es-ES"/>
        </w:rPr>
        <w:t>;</w:t>
      </w:r>
    </w:p>
    <w:p w14:paraId="3F49342D" w14:textId="77777777" w:rsidR="006F2FCB" w:rsidRPr="00EC1859" w:rsidRDefault="006F2FCB" w:rsidP="006F2FCB">
      <w:pPr>
        <w:spacing w:after="0" w:line="240" w:lineRule="auto"/>
        <w:ind w:left="567" w:right="567"/>
        <w:jc w:val="both"/>
        <w:rPr>
          <w:rFonts w:ascii="Palatino Linotype" w:eastAsia="Times New Roman" w:hAnsi="Palatino Linotype" w:cs="Times New Roman"/>
          <w:i/>
          <w:lang w:eastAsia="es-ES"/>
        </w:rPr>
      </w:pPr>
      <w:r w:rsidRPr="00EC1859">
        <w:rPr>
          <w:rFonts w:ascii="Palatino Linotype" w:eastAsia="Times New Roman" w:hAnsi="Palatino Linotype" w:cs="Times New Roman"/>
          <w:i/>
          <w:lang w:eastAsia="es-ES"/>
        </w:rPr>
        <w:t>(…)</w:t>
      </w:r>
    </w:p>
    <w:p w14:paraId="4785E823" w14:textId="1CFCEDA8" w:rsidR="008275DA" w:rsidRDefault="008275DA" w:rsidP="008275DA">
      <w:pPr>
        <w:pStyle w:val="Textoindependiente"/>
        <w:rPr>
          <w:sz w:val="28"/>
          <w:lang w:val="es-MX"/>
        </w:rPr>
      </w:pPr>
    </w:p>
    <w:p w14:paraId="2E3613CF" w14:textId="6BA2B481" w:rsidR="006F2FCB" w:rsidRDefault="006F2FCB" w:rsidP="008275DA">
      <w:pPr>
        <w:pStyle w:val="Textoindependiente"/>
        <w:rPr>
          <w:sz w:val="28"/>
          <w:lang w:val="es-MX"/>
        </w:rPr>
      </w:pPr>
    </w:p>
    <w:p w14:paraId="5BF39D91" w14:textId="25212685" w:rsidR="006F2FCB" w:rsidRDefault="006F2FCB" w:rsidP="008275DA">
      <w:pPr>
        <w:pStyle w:val="Textoindependiente"/>
        <w:rPr>
          <w:sz w:val="28"/>
          <w:lang w:val="es-MX"/>
        </w:rPr>
      </w:pPr>
    </w:p>
    <w:p w14:paraId="03CF7C29" w14:textId="3F77D8E8" w:rsidR="006F2FCB" w:rsidRDefault="00934851" w:rsidP="00934851">
      <w:pPr>
        <w:pStyle w:val="Textoindependiente"/>
        <w:spacing w:line="360" w:lineRule="auto"/>
        <w:ind w:left="23"/>
        <w:jc w:val="both"/>
        <w:rPr>
          <w:rFonts w:ascii="Palatino Linotype" w:eastAsia="Calibri" w:hAnsi="Palatino Linotype" w:cs="Times New Roman"/>
          <w:sz w:val="24"/>
          <w:lang w:val="es-MX"/>
        </w:rPr>
      </w:pPr>
      <w:r w:rsidRPr="00934851">
        <w:rPr>
          <w:rFonts w:ascii="Palatino Linotype" w:hAnsi="Palatino Linotype"/>
          <w:sz w:val="24"/>
          <w:szCs w:val="20"/>
          <w:lang w:val="es-MX"/>
        </w:rPr>
        <w:t>At</w:t>
      </w:r>
      <w:r>
        <w:rPr>
          <w:rFonts w:ascii="Palatino Linotype" w:hAnsi="Palatino Linotype"/>
          <w:sz w:val="24"/>
          <w:szCs w:val="20"/>
          <w:lang w:val="es-MX"/>
        </w:rPr>
        <w:t>ent</w:t>
      </w:r>
      <w:r w:rsidRPr="00934851">
        <w:rPr>
          <w:rFonts w:ascii="Palatino Linotype" w:hAnsi="Palatino Linotype"/>
          <w:sz w:val="24"/>
          <w:szCs w:val="20"/>
          <w:lang w:val="es-MX"/>
        </w:rPr>
        <w:t xml:space="preserve">o a lo anterior, esta Ponencia procedió a </w:t>
      </w:r>
      <w:r w:rsidR="006F2FCB" w:rsidRPr="006F2FCB">
        <w:rPr>
          <w:rFonts w:ascii="Palatino Linotype" w:hAnsi="Palatino Linotype"/>
          <w:sz w:val="24"/>
          <w:szCs w:val="24"/>
          <w:lang w:val="es-MX"/>
        </w:rPr>
        <w:t>ingres</w:t>
      </w:r>
      <w:r>
        <w:rPr>
          <w:rFonts w:ascii="Palatino Linotype" w:hAnsi="Palatino Linotype"/>
          <w:sz w:val="24"/>
          <w:szCs w:val="24"/>
          <w:lang w:val="es-MX"/>
        </w:rPr>
        <w:t>ar</w:t>
      </w:r>
      <w:r w:rsidR="006F2FCB" w:rsidRPr="006F2FCB">
        <w:rPr>
          <w:rFonts w:ascii="Palatino Linotype" w:hAnsi="Palatino Linotype"/>
          <w:sz w:val="24"/>
          <w:szCs w:val="24"/>
          <w:lang w:val="es-MX"/>
        </w:rPr>
        <w:t xml:space="preserve"> al Portal de Información Pública de Oficio Mexiquense (IPOMEX)</w:t>
      </w:r>
      <w:r>
        <w:rPr>
          <w:rFonts w:ascii="Palatino Linotype" w:hAnsi="Palatino Linotype"/>
          <w:sz w:val="24"/>
          <w:szCs w:val="24"/>
          <w:lang w:val="es-MX"/>
        </w:rPr>
        <w:t xml:space="preserve">, mismo que puede ser consultado en la siguiente liga electrónica </w:t>
      </w:r>
      <w:hyperlink r:id="rId9" w:history="1">
        <w:r w:rsidR="005E65F5" w:rsidRPr="00A62123">
          <w:rPr>
            <w:rStyle w:val="Hipervnculo"/>
            <w:rFonts w:ascii="Palatino Linotype" w:hAnsi="Palatino Linotype"/>
            <w:sz w:val="24"/>
            <w:szCs w:val="24"/>
            <w:lang w:val="es-MX"/>
          </w:rPr>
          <w:t>https://www.ipomex.org.mx/ipo3/lgt/indice/CAPULHUAC/art_92_xxxii.web</w:t>
        </w:r>
      </w:hyperlink>
      <w:r>
        <w:rPr>
          <w:rFonts w:ascii="Palatino Linotype" w:hAnsi="Palatino Linotype"/>
          <w:sz w:val="24"/>
          <w:szCs w:val="24"/>
          <w:lang w:val="es-MX"/>
        </w:rPr>
        <w:t xml:space="preserve">, a efecto de verificar la publicación de las obligaciones del Sujeto Obligado respecto a </w:t>
      </w:r>
      <w:r w:rsidRPr="00934851">
        <w:rPr>
          <w:rFonts w:ascii="Palatino Linotype" w:eastAsia="Calibri" w:hAnsi="Palatino Linotype" w:cs="Times New Roman"/>
          <w:sz w:val="24"/>
          <w:lang w:val="es-MX"/>
        </w:rPr>
        <w:t>lo que establece la fracción XXXII, del artículo 92, de la Ley</w:t>
      </w:r>
      <w:r>
        <w:rPr>
          <w:rFonts w:ascii="Palatino Linotype" w:eastAsia="Calibri" w:hAnsi="Palatino Linotype" w:cs="Times New Roman"/>
          <w:sz w:val="24"/>
          <w:lang w:val="es-MX"/>
        </w:rPr>
        <w:t xml:space="preserve"> de la materia, obteniendo lo siguiente:</w:t>
      </w:r>
    </w:p>
    <w:p w14:paraId="35BB3737" w14:textId="4F648BA2" w:rsidR="00934851" w:rsidRDefault="00934851" w:rsidP="00934851">
      <w:pPr>
        <w:pStyle w:val="Textoindependiente"/>
        <w:spacing w:line="360" w:lineRule="auto"/>
        <w:ind w:left="23"/>
        <w:jc w:val="center"/>
        <w:rPr>
          <w:rFonts w:ascii="Palatino Linotype" w:eastAsia="Calibri" w:hAnsi="Palatino Linotype" w:cs="Times New Roman"/>
          <w:sz w:val="24"/>
          <w:lang w:val="es-MX"/>
        </w:rPr>
      </w:pPr>
      <w:r>
        <w:rPr>
          <w:noProof/>
          <w:lang w:val="es-MX" w:eastAsia="es-MX"/>
        </w:rPr>
        <w:lastRenderedPageBreak/>
        <w:drawing>
          <wp:inline distT="0" distB="0" distL="0" distR="0" wp14:anchorId="266CACD0" wp14:editId="1D3A52D2">
            <wp:extent cx="5566410" cy="3859618"/>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45" t="4266" r="27275" b="22365"/>
                    <a:stretch/>
                  </pic:blipFill>
                  <pic:spPr bwMode="auto">
                    <a:xfrm>
                      <a:off x="0" y="0"/>
                      <a:ext cx="5594502" cy="3879096"/>
                    </a:xfrm>
                    <a:prstGeom prst="rect">
                      <a:avLst/>
                    </a:prstGeom>
                    <a:ln>
                      <a:noFill/>
                    </a:ln>
                    <a:extLst>
                      <a:ext uri="{53640926-AAD7-44D8-BBD7-CCE9431645EC}">
                        <a14:shadowObscured xmlns:a14="http://schemas.microsoft.com/office/drawing/2010/main"/>
                      </a:ext>
                    </a:extLst>
                  </pic:spPr>
                </pic:pic>
              </a:graphicData>
            </a:graphic>
          </wp:inline>
        </w:drawing>
      </w:r>
    </w:p>
    <w:p w14:paraId="6D1BC1BF" w14:textId="77777777" w:rsidR="00934851" w:rsidRDefault="00934851" w:rsidP="00934851">
      <w:pPr>
        <w:pStyle w:val="Textoindependiente"/>
        <w:spacing w:line="360" w:lineRule="auto"/>
        <w:ind w:left="23"/>
        <w:rPr>
          <w:rFonts w:ascii="Palatino Linotype" w:eastAsia="Calibri" w:hAnsi="Palatino Linotype" w:cs="Times New Roman"/>
          <w:sz w:val="24"/>
          <w:lang w:val="es-MX"/>
        </w:rPr>
      </w:pPr>
    </w:p>
    <w:p w14:paraId="5A18739A" w14:textId="5614A8D6" w:rsidR="00934851" w:rsidRDefault="00934851" w:rsidP="00934851">
      <w:pPr>
        <w:pStyle w:val="Textoindependiente"/>
        <w:spacing w:line="360" w:lineRule="auto"/>
        <w:ind w:left="23"/>
        <w:jc w:val="both"/>
        <w:rPr>
          <w:rFonts w:ascii="Palatino Linotype" w:hAnsi="Palatino Linotype"/>
          <w:sz w:val="24"/>
          <w:szCs w:val="24"/>
          <w:lang w:val="es-MX"/>
        </w:rPr>
      </w:pPr>
    </w:p>
    <w:p w14:paraId="719DF693" w14:textId="0CDA47F5" w:rsidR="00934851" w:rsidRDefault="00934851" w:rsidP="00934851">
      <w:pPr>
        <w:pStyle w:val="Textoindependiente"/>
        <w:spacing w:line="360" w:lineRule="auto"/>
        <w:ind w:left="23"/>
        <w:jc w:val="both"/>
        <w:rPr>
          <w:rFonts w:ascii="Palatino Linotype" w:hAnsi="Palatino Linotype"/>
          <w:sz w:val="24"/>
          <w:szCs w:val="24"/>
          <w:lang w:val="es-MX"/>
        </w:rPr>
      </w:pPr>
      <w:r>
        <w:rPr>
          <w:rFonts w:ascii="Palatino Linotype" w:hAnsi="Palatino Linotype"/>
          <w:sz w:val="24"/>
          <w:szCs w:val="24"/>
          <w:lang w:val="es-MX"/>
        </w:rPr>
        <w:t>De la imagen previamente plasmada se advierte que el Sujeto Obligad</w:t>
      </w:r>
      <w:r w:rsidR="005E65F5">
        <w:rPr>
          <w:rFonts w:ascii="Palatino Linotype" w:hAnsi="Palatino Linotype"/>
          <w:sz w:val="24"/>
          <w:szCs w:val="24"/>
          <w:lang w:val="es-MX"/>
        </w:rPr>
        <w:t xml:space="preserve">o únicamente cuenta con registros correspondientes al año dos mil dieciocho, por </w:t>
      </w:r>
      <w:r w:rsidR="00A84F84">
        <w:rPr>
          <w:rFonts w:ascii="Palatino Linotype" w:hAnsi="Palatino Linotype"/>
          <w:sz w:val="24"/>
          <w:szCs w:val="24"/>
          <w:lang w:val="es-MX"/>
        </w:rPr>
        <w:t>tanto,</w:t>
      </w:r>
      <w:r w:rsidR="005E65F5">
        <w:rPr>
          <w:rFonts w:ascii="Palatino Linotype" w:hAnsi="Palatino Linotype"/>
          <w:sz w:val="24"/>
          <w:szCs w:val="24"/>
          <w:lang w:val="es-MX"/>
        </w:rPr>
        <w:t xml:space="preserve"> no tiene actualizada la información pública que resulta de interés para la parte recurrente.</w:t>
      </w:r>
    </w:p>
    <w:p w14:paraId="3BBC745B" w14:textId="77777777" w:rsidR="00A84F84" w:rsidRPr="00934851" w:rsidRDefault="00A84F84" w:rsidP="00934851">
      <w:pPr>
        <w:pStyle w:val="Textoindependiente"/>
        <w:spacing w:line="360" w:lineRule="auto"/>
        <w:ind w:left="23"/>
        <w:jc w:val="both"/>
        <w:rPr>
          <w:rFonts w:ascii="Palatino Linotype" w:hAnsi="Palatino Linotype"/>
          <w:sz w:val="24"/>
          <w:szCs w:val="24"/>
          <w:lang w:val="es-MX"/>
        </w:rPr>
      </w:pPr>
    </w:p>
    <w:p w14:paraId="3AA92DBE" w14:textId="77777777" w:rsidR="00A84F84" w:rsidRDefault="00A84F84" w:rsidP="00A84F84">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bookmarkStart w:id="3" w:name="_Hlk62087385"/>
      <w:r>
        <w:rPr>
          <w:rFonts w:ascii="Palatino Linotype" w:eastAsia="Times New Roman" w:hAnsi="Palatino Linotype" w:cs="Arial"/>
          <w:sz w:val="24"/>
          <w:szCs w:val="24"/>
          <w:lang w:eastAsia="es-ES"/>
        </w:rPr>
        <w:t xml:space="preserve">Atento a lo anterior,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074C9709" w14:textId="77777777" w:rsidR="00A84F84" w:rsidRDefault="00A84F84" w:rsidP="00A84F84">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bookmarkEnd w:id="3"/>
    <w:p w14:paraId="11CD1028" w14:textId="77777777" w:rsidR="00766C1C" w:rsidRPr="00B44AD1" w:rsidRDefault="00766C1C" w:rsidP="00766C1C">
      <w:pPr>
        <w:spacing w:after="0" w:line="360" w:lineRule="auto"/>
        <w:jc w:val="both"/>
        <w:rPr>
          <w:rFonts w:ascii="Palatino Linotype" w:hAnsi="Palatino Linotype"/>
          <w:sz w:val="24"/>
          <w:szCs w:val="24"/>
        </w:rPr>
      </w:pPr>
      <w:r>
        <w:rPr>
          <w:rFonts w:ascii="Palatino Linotype" w:hAnsi="Palatino Linotype"/>
          <w:sz w:val="24"/>
          <w:szCs w:val="24"/>
        </w:rPr>
        <w:t xml:space="preserve">Es importante señalar que para la entrega de la información se debe observar lo que este Órgano Garante considera para la protección de datos personales, para ellos es </w:t>
      </w:r>
      <w:r w:rsidRPr="00F80DC6">
        <w:rPr>
          <w:rFonts w:ascii="Palatino Linotype" w:hAnsi="Palatino Linotype"/>
          <w:sz w:val="24"/>
          <w:szCs w:val="24"/>
        </w:rPr>
        <w:t xml:space="preserve">necesario citar lo que establece el Criterio de Interpretación, emitido por este Instituto 01/18 </w:t>
      </w:r>
      <w:r w:rsidRPr="00F80DC6">
        <w:rPr>
          <w:rFonts w:ascii="Palatino Linotype" w:hAnsi="Palatino Linotype" w:cs="Arial,Bold"/>
          <w:bCs/>
          <w:sz w:val="24"/>
          <w:szCs w:val="24"/>
        </w:rPr>
        <w:t>Nombre del titular de una licencia que no involucre el aprovechamiento de bienes, servicios y/o recursos públicos, constituye un dato personal susceptible de clasificar como confidencial,</w:t>
      </w:r>
      <w:r w:rsidRPr="00F80DC6">
        <w:rPr>
          <w:rFonts w:ascii="Palatino Linotype" w:hAnsi="Palatino Linotype" w:cs="Arial,Bold"/>
          <w:b/>
          <w:bCs/>
          <w:sz w:val="24"/>
          <w:szCs w:val="24"/>
        </w:rPr>
        <w:t xml:space="preserve"> </w:t>
      </w:r>
      <w:r w:rsidRPr="00F80DC6">
        <w:rPr>
          <w:rFonts w:ascii="Palatino Linotype" w:hAnsi="Palatino Linotype" w:cs="Arial,Bold"/>
          <w:bCs/>
          <w:sz w:val="24"/>
          <w:szCs w:val="24"/>
        </w:rPr>
        <w:t>que a la letra señala:</w:t>
      </w:r>
    </w:p>
    <w:p w14:paraId="02F1884E" w14:textId="77777777" w:rsidR="00766C1C" w:rsidRPr="00F80DC6" w:rsidRDefault="00766C1C" w:rsidP="00766C1C">
      <w:pPr>
        <w:spacing w:after="0" w:line="360" w:lineRule="auto"/>
        <w:jc w:val="both"/>
        <w:rPr>
          <w:rFonts w:ascii="Palatino Linotype" w:hAnsi="Palatino Linotype"/>
          <w:sz w:val="20"/>
          <w:szCs w:val="24"/>
        </w:rPr>
      </w:pPr>
    </w:p>
    <w:p w14:paraId="0706CD8A" w14:textId="77777777" w:rsidR="00766C1C" w:rsidRPr="00B44AD1" w:rsidRDefault="00766C1C" w:rsidP="00766C1C">
      <w:pPr>
        <w:autoSpaceDE w:val="0"/>
        <w:autoSpaceDN w:val="0"/>
        <w:adjustRightInd w:val="0"/>
        <w:ind w:left="851" w:right="850"/>
        <w:jc w:val="both"/>
        <w:rPr>
          <w:rFonts w:ascii="Palatino Linotype" w:hAnsi="Palatino Linotype" w:cs="Arial,Bold"/>
          <w:b/>
          <w:bCs/>
          <w:i/>
        </w:rPr>
      </w:pPr>
      <w:r w:rsidRPr="00B44AD1">
        <w:rPr>
          <w:rFonts w:ascii="Palatino Linotype" w:hAnsi="Palatino Linotype" w:cs="Arial,Bold"/>
          <w:b/>
          <w:bCs/>
          <w:i/>
        </w:rPr>
        <w:t xml:space="preserve">Nombre del titular de una licencia que no involucre el aprovechamiento de bienes, servicios y/o recursos públicos, constituye un dato personal susceptible de clasificar como confidencial. </w:t>
      </w:r>
      <w:r w:rsidRPr="00B44AD1">
        <w:rPr>
          <w:rFonts w:ascii="Palatino Linotype" w:hAnsi="Palatino Linotype" w:cs="Arial"/>
          <w:i/>
        </w:rPr>
        <w:t>El artículo 1, párrafo segundo de la Constitución Política de los Estados</w:t>
      </w:r>
      <w:r w:rsidRPr="00B44AD1">
        <w:rPr>
          <w:rFonts w:ascii="Palatino Linotype" w:hAnsi="Palatino Linotype" w:cs="Arial,Bold"/>
          <w:b/>
          <w:bCs/>
          <w:i/>
        </w:rPr>
        <w:t xml:space="preserve"> </w:t>
      </w:r>
      <w:r w:rsidRPr="00B44AD1">
        <w:rPr>
          <w:rFonts w:ascii="Palatino Linotype" w:hAnsi="Palatino Linotype" w:cs="Arial"/>
          <w:i/>
        </w:rPr>
        <w:t xml:space="preserve">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w:t>
      </w:r>
      <w:r w:rsidRPr="00B44AD1">
        <w:rPr>
          <w:rFonts w:ascii="Palatino Linotype" w:hAnsi="Palatino Linotype" w:cs="Arial"/>
          <w:i/>
        </w:rPr>
        <w:lastRenderedPageBreak/>
        <w:t>de la licencia correspondiente involucre el aprovechamiento de bienes, servicios</w:t>
      </w:r>
      <w:r w:rsidRPr="00B44AD1">
        <w:rPr>
          <w:rFonts w:ascii="Palatino Linotype" w:hAnsi="Palatino Linotype" w:cs="Arial,Bold"/>
          <w:b/>
          <w:bCs/>
          <w:i/>
        </w:rPr>
        <w:t xml:space="preserve"> </w:t>
      </w:r>
      <w:r w:rsidRPr="00B44AD1">
        <w:rPr>
          <w:rFonts w:ascii="Palatino Linotype" w:hAnsi="Palatino Linotype" w:cs="Arial"/>
          <w:i/>
        </w:rPr>
        <w:t>y/o recursos públicos, caso contrario se deberá clasificar como confidencial.</w:t>
      </w:r>
    </w:p>
    <w:p w14:paraId="2B07D944" w14:textId="77777777" w:rsidR="00766C1C" w:rsidRPr="00B44AD1" w:rsidRDefault="00766C1C" w:rsidP="00766C1C">
      <w:pPr>
        <w:autoSpaceDE w:val="0"/>
        <w:autoSpaceDN w:val="0"/>
        <w:adjustRightInd w:val="0"/>
        <w:ind w:left="851" w:right="850"/>
        <w:jc w:val="both"/>
        <w:rPr>
          <w:rFonts w:ascii="Palatino Linotype" w:hAnsi="Palatino Linotype" w:cs="Arial,Bold"/>
          <w:b/>
          <w:bCs/>
          <w:i/>
        </w:rPr>
      </w:pPr>
      <w:r w:rsidRPr="00B44AD1">
        <w:rPr>
          <w:rFonts w:ascii="Palatino Linotype" w:hAnsi="Palatino Linotype" w:cs="Arial,Bold"/>
          <w:b/>
          <w:bCs/>
          <w:i/>
        </w:rPr>
        <w:t>Resolución:</w:t>
      </w:r>
    </w:p>
    <w:p w14:paraId="6726BDAA" w14:textId="6466664C" w:rsidR="00766C1C" w:rsidRPr="00B44AD1" w:rsidRDefault="00766C1C" w:rsidP="00766C1C">
      <w:pPr>
        <w:autoSpaceDE w:val="0"/>
        <w:autoSpaceDN w:val="0"/>
        <w:adjustRightInd w:val="0"/>
        <w:ind w:left="851" w:right="850"/>
        <w:jc w:val="both"/>
        <w:rPr>
          <w:rFonts w:ascii="Palatino Linotype" w:hAnsi="Palatino Linotype" w:cs="Arial"/>
          <w:i/>
        </w:rPr>
      </w:pPr>
      <w:r w:rsidRPr="00B44AD1">
        <w:rPr>
          <w:rFonts w:ascii="Palatino Linotype" w:hAnsi="Palatino Linotype" w:cs="Arial"/>
          <w:i/>
        </w:rPr>
        <w:t xml:space="preserve">• </w:t>
      </w:r>
      <w:r w:rsidRPr="00B44AD1">
        <w:rPr>
          <w:rFonts w:ascii="Palatino Linotype" w:hAnsi="Palatino Linotype" w:cs="Arial,Bold"/>
          <w:b/>
          <w:bCs/>
          <w:i/>
        </w:rPr>
        <w:t xml:space="preserve">02835/INFOEM/IP/RR/2017. </w:t>
      </w:r>
      <w:r w:rsidRPr="00B44AD1">
        <w:rPr>
          <w:rFonts w:ascii="Palatino Linotype" w:hAnsi="Palatino Linotype" w:cs="Arial"/>
          <w:i/>
        </w:rPr>
        <w:t xml:space="preserve">Ayuntamiento de Toluca. 07 de marzo de 2018. Por unanimidad. Comisionada Ponente Zulema </w:t>
      </w:r>
      <w:r w:rsidR="00620E5A" w:rsidRPr="00B44AD1">
        <w:rPr>
          <w:rFonts w:ascii="Palatino Linotype" w:hAnsi="Palatino Linotype" w:cs="Arial"/>
          <w:i/>
        </w:rPr>
        <w:t>Martínez Sánchez</w:t>
      </w:r>
      <w:r w:rsidRPr="00B44AD1">
        <w:rPr>
          <w:rFonts w:ascii="Palatino Linotype" w:hAnsi="Palatino Linotype" w:cs="Arial"/>
          <w:i/>
        </w:rPr>
        <w:t>.</w:t>
      </w:r>
    </w:p>
    <w:p w14:paraId="544707A6" w14:textId="77777777" w:rsidR="00766C1C" w:rsidRDefault="00766C1C" w:rsidP="00766C1C">
      <w:pPr>
        <w:spacing w:after="0" w:line="360" w:lineRule="auto"/>
        <w:jc w:val="both"/>
        <w:rPr>
          <w:rFonts w:ascii="Palatino Linotype" w:hAnsi="Palatino Linotype"/>
          <w:sz w:val="18"/>
          <w:szCs w:val="24"/>
        </w:rPr>
      </w:pPr>
    </w:p>
    <w:p w14:paraId="43FD4837" w14:textId="17DF9FB0" w:rsidR="00766C1C" w:rsidRPr="00F80DC6" w:rsidRDefault="00766C1C" w:rsidP="00766C1C">
      <w:pPr>
        <w:spacing w:after="0" w:line="360" w:lineRule="auto"/>
        <w:jc w:val="both"/>
        <w:rPr>
          <w:rFonts w:ascii="Palatino Linotype" w:hAnsi="Palatino Linotype"/>
          <w:sz w:val="24"/>
          <w:szCs w:val="24"/>
        </w:rPr>
      </w:pPr>
      <w:r w:rsidRPr="00F80DC6">
        <w:rPr>
          <w:rFonts w:ascii="Palatino Linotype" w:hAnsi="Palatino Linotype"/>
          <w:sz w:val="24"/>
          <w:szCs w:val="24"/>
        </w:rPr>
        <w:t>Si bien se está solicitando se entregue</w:t>
      </w:r>
      <w:r>
        <w:rPr>
          <w:rFonts w:ascii="Palatino Linotype" w:hAnsi="Palatino Linotype"/>
          <w:sz w:val="24"/>
          <w:szCs w:val="24"/>
        </w:rPr>
        <w:t>n</w:t>
      </w:r>
      <w:r w:rsidRPr="00F80DC6">
        <w:rPr>
          <w:rFonts w:ascii="Palatino Linotype" w:hAnsi="Palatino Linotype"/>
          <w:sz w:val="24"/>
          <w:szCs w:val="24"/>
        </w:rPr>
        <w:t xml:space="preserve"> </w:t>
      </w:r>
      <w:r>
        <w:rPr>
          <w:rFonts w:ascii="Palatino Linotype" w:hAnsi="Palatino Linotype"/>
          <w:sz w:val="24"/>
          <w:szCs w:val="24"/>
        </w:rPr>
        <w:t>licencias de construcción</w:t>
      </w:r>
      <w:r w:rsidRPr="00F80DC6">
        <w:rPr>
          <w:rFonts w:ascii="Palatino Linotype" w:hAnsi="Palatino Linotype"/>
          <w:sz w:val="24"/>
          <w:szCs w:val="24"/>
        </w:rPr>
        <w:t>, pudiera encontrarse información susceptible de testar de acuerdo al criterio señalado.</w:t>
      </w:r>
    </w:p>
    <w:p w14:paraId="7DC3E536" w14:textId="436AD3CA" w:rsidR="008275DA" w:rsidRDefault="008275DA" w:rsidP="008275DA">
      <w:pPr>
        <w:pStyle w:val="Sinespaciado"/>
      </w:pPr>
    </w:p>
    <w:p w14:paraId="744BD6C7" w14:textId="1C7B8DCD" w:rsidR="00620E5A" w:rsidRDefault="00620E5A" w:rsidP="008275DA">
      <w:pPr>
        <w:pStyle w:val="Sinespaciado"/>
      </w:pPr>
    </w:p>
    <w:p w14:paraId="4AFBAE8A" w14:textId="77777777" w:rsidR="00620E5A" w:rsidRPr="00766C1C" w:rsidRDefault="00620E5A" w:rsidP="008275DA">
      <w:pPr>
        <w:pStyle w:val="Sinespaciado"/>
      </w:pPr>
    </w:p>
    <w:p w14:paraId="3079E421" w14:textId="77777777" w:rsidR="00766C1C" w:rsidRPr="000177F8" w:rsidRDefault="00766C1C" w:rsidP="00766C1C">
      <w:pPr>
        <w:pStyle w:val="Prrafodelista"/>
        <w:numPr>
          <w:ilvl w:val="0"/>
          <w:numId w:val="4"/>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4F31830E" w14:textId="77777777" w:rsidR="00766C1C" w:rsidRDefault="00766C1C" w:rsidP="00766C1C">
      <w:pPr>
        <w:tabs>
          <w:tab w:val="left" w:pos="709"/>
        </w:tabs>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w:t>
      </w:r>
      <w:r>
        <w:rPr>
          <w:rFonts w:ascii="Palatino Linotype" w:hAnsi="Palatino Linotype" w:cs="Arial"/>
          <w:sz w:val="24"/>
          <w:szCs w:val="24"/>
        </w:rPr>
        <w:t xml:space="preserve"> </w:t>
      </w:r>
      <w:r w:rsidRPr="00822149">
        <w:rPr>
          <w:rFonts w:ascii="Palatino Linotype" w:hAnsi="Palatino Linotype" w:cs="Arial"/>
          <w:sz w:val="24"/>
          <w:szCs w:val="24"/>
        </w:rPr>
        <w:t xml:space="preserve">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397D8B59" w14:textId="77777777" w:rsidR="00766C1C" w:rsidRPr="007C35FB" w:rsidRDefault="00766C1C" w:rsidP="00766C1C">
      <w:pPr>
        <w:tabs>
          <w:tab w:val="left" w:pos="709"/>
        </w:tabs>
        <w:spacing w:after="0" w:line="360" w:lineRule="auto"/>
        <w:jc w:val="both"/>
        <w:rPr>
          <w:rFonts w:ascii="Palatino Linotype" w:hAnsi="Palatino Linotype" w:cs="Arial"/>
          <w:sz w:val="16"/>
          <w:szCs w:val="24"/>
        </w:rPr>
      </w:pPr>
    </w:p>
    <w:p w14:paraId="2057B851"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6046ACE0"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12630916"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7C604032" w14:textId="77777777" w:rsidR="00766C1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138BA8A4" w14:textId="77777777" w:rsidR="00766C1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6FD15366" w14:textId="77777777" w:rsidR="00766C1C" w:rsidRPr="00A31C1A"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C795642" w14:textId="77777777" w:rsidR="00766C1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65EEF286"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1ADAE2A3" w14:textId="77777777" w:rsidR="00766C1C" w:rsidRDefault="00766C1C" w:rsidP="00766C1C">
      <w:pPr>
        <w:autoSpaceDE w:val="0"/>
        <w:autoSpaceDN w:val="0"/>
        <w:adjustRightInd w:val="0"/>
        <w:spacing w:after="0" w:line="276" w:lineRule="auto"/>
        <w:ind w:left="567" w:right="850"/>
        <w:jc w:val="both"/>
        <w:rPr>
          <w:rFonts w:ascii="Palatino Linotype" w:hAnsi="Palatino Linotype" w:cs="Arial"/>
          <w:i/>
          <w:szCs w:val="24"/>
        </w:rPr>
      </w:pPr>
    </w:p>
    <w:p w14:paraId="5A354687" w14:textId="77777777" w:rsidR="00766C1C" w:rsidRPr="00A31C1A" w:rsidRDefault="00766C1C" w:rsidP="00766C1C">
      <w:pPr>
        <w:autoSpaceDE w:val="0"/>
        <w:autoSpaceDN w:val="0"/>
        <w:adjustRightInd w:val="0"/>
        <w:spacing w:after="0" w:line="276" w:lineRule="auto"/>
        <w:ind w:left="567" w:right="850"/>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48DF958A" w14:textId="77777777" w:rsidR="00766C1C" w:rsidRDefault="00766C1C" w:rsidP="00766C1C">
      <w:pPr>
        <w:autoSpaceDE w:val="0"/>
        <w:autoSpaceDN w:val="0"/>
        <w:adjustRightInd w:val="0"/>
        <w:spacing w:after="0" w:line="276" w:lineRule="auto"/>
        <w:ind w:left="567" w:right="850"/>
        <w:jc w:val="both"/>
        <w:rPr>
          <w:rFonts w:ascii="Palatino Linotype" w:hAnsi="Palatino Linotype" w:cs="Arial"/>
          <w:b/>
          <w:i/>
          <w:szCs w:val="24"/>
        </w:rPr>
      </w:pPr>
    </w:p>
    <w:p w14:paraId="4478A992"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640E2918"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0E4B5C82"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7C289215"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3B792BF0" w14:textId="77777777" w:rsidR="00766C1C" w:rsidRPr="00542DC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329756DA" w14:textId="77777777" w:rsidR="00766C1C" w:rsidRPr="005809C0" w:rsidRDefault="00766C1C" w:rsidP="00766C1C">
      <w:pPr>
        <w:autoSpaceDE w:val="0"/>
        <w:autoSpaceDN w:val="0"/>
        <w:adjustRightInd w:val="0"/>
        <w:spacing w:after="0" w:line="360" w:lineRule="auto"/>
        <w:ind w:right="850"/>
        <w:jc w:val="both"/>
        <w:rPr>
          <w:rFonts w:ascii="Palatino Linotype" w:hAnsi="Palatino Linotype" w:cs="Arial"/>
          <w:sz w:val="12"/>
          <w:szCs w:val="24"/>
        </w:rPr>
      </w:pPr>
    </w:p>
    <w:p w14:paraId="72EBB9AA" w14:textId="77777777" w:rsidR="00766C1C" w:rsidRDefault="00766C1C" w:rsidP="00766C1C">
      <w:pPr>
        <w:autoSpaceDE w:val="0"/>
        <w:autoSpaceDN w:val="0"/>
        <w:adjustRightInd w:val="0"/>
        <w:spacing w:after="0" w:line="240" w:lineRule="auto"/>
        <w:ind w:left="567" w:right="850"/>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83EB21B" w14:textId="77777777" w:rsidR="00766C1C" w:rsidRDefault="00766C1C" w:rsidP="00766C1C">
      <w:pPr>
        <w:autoSpaceDE w:val="0"/>
        <w:autoSpaceDN w:val="0"/>
        <w:adjustRightInd w:val="0"/>
        <w:spacing w:after="0" w:line="240" w:lineRule="auto"/>
        <w:ind w:left="567" w:right="850"/>
        <w:jc w:val="both"/>
        <w:rPr>
          <w:rFonts w:ascii="Palatino Linotype" w:hAnsi="Palatino Linotype" w:cs="Arial"/>
          <w:i/>
          <w:szCs w:val="24"/>
        </w:rPr>
      </w:pPr>
    </w:p>
    <w:p w14:paraId="78439FAE" w14:textId="77777777" w:rsidR="00766C1C" w:rsidRPr="00A31C1A" w:rsidRDefault="00766C1C" w:rsidP="00766C1C">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5551C94D" w14:textId="77777777" w:rsidR="00766C1C" w:rsidRDefault="00766C1C" w:rsidP="00766C1C">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3DA468D0" w14:textId="77777777" w:rsidR="00766C1C" w:rsidRDefault="00766C1C" w:rsidP="00766C1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6755C53B" w14:textId="77777777" w:rsidR="00766C1C" w:rsidRPr="007C35FB" w:rsidRDefault="00766C1C" w:rsidP="00766C1C">
      <w:pPr>
        <w:autoSpaceDE w:val="0"/>
        <w:autoSpaceDN w:val="0"/>
        <w:adjustRightInd w:val="0"/>
        <w:spacing w:after="0" w:line="276" w:lineRule="auto"/>
        <w:ind w:left="567" w:right="284"/>
        <w:jc w:val="both"/>
        <w:rPr>
          <w:rFonts w:ascii="Palatino Linotype" w:hAnsi="Palatino Linotype" w:cs="Arial"/>
          <w:i/>
          <w:sz w:val="14"/>
          <w:szCs w:val="24"/>
        </w:rPr>
      </w:pPr>
    </w:p>
    <w:p w14:paraId="607C682F" w14:textId="77777777" w:rsidR="00766C1C" w:rsidRPr="00C34442" w:rsidRDefault="00766C1C" w:rsidP="00766C1C">
      <w:pPr>
        <w:autoSpaceDE w:val="0"/>
        <w:autoSpaceDN w:val="0"/>
        <w:adjustRightInd w:val="0"/>
        <w:spacing w:after="0" w:line="276" w:lineRule="auto"/>
        <w:ind w:left="567" w:right="284"/>
        <w:jc w:val="both"/>
        <w:rPr>
          <w:rFonts w:ascii="Palatino Linotype" w:hAnsi="Palatino Linotype" w:cs="Arial"/>
          <w:i/>
          <w:sz w:val="12"/>
          <w:szCs w:val="24"/>
        </w:rPr>
      </w:pPr>
    </w:p>
    <w:p w14:paraId="1FB5C7AA" w14:textId="77777777" w:rsidR="00766C1C" w:rsidRPr="00E06153" w:rsidRDefault="00766C1C" w:rsidP="00766C1C">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lastRenderedPageBreak/>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1BB99083" w14:textId="77777777" w:rsidR="00766C1C" w:rsidRPr="00C34442" w:rsidRDefault="00766C1C" w:rsidP="00766C1C">
      <w:pPr>
        <w:rPr>
          <w:sz w:val="10"/>
          <w:lang w:val="es-ES" w:eastAsia="es-ES"/>
        </w:rPr>
      </w:pPr>
    </w:p>
    <w:p w14:paraId="38E9BD91" w14:textId="77777777" w:rsidR="00766C1C" w:rsidRPr="00AD2A55" w:rsidRDefault="00766C1C" w:rsidP="00766C1C">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7A1A448E" w14:textId="77777777" w:rsidR="00766C1C" w:rsidRPr="00AD2A55" w:rsidRDefault="00766C1C" w:rsidP="00766C1C">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5CC4F678" w14:textId="77777777" w:rsidR="00766C1C" w:rsidRPr="00AD2A55" w:rsidRDefault="00766C1C" w:rsidP="00766C1C">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0B302F3E" w14:textId="77777777" w:rsidR="00766C1C" w:rsidRPr="00AD2A55" w:rsidRDefault="00766C1C" w:rsidP="00766C1C">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5291023D" w14:textId="77777777" w:rsidR="00766C1C" w:rsidRPr="00AD2A55" w:rsidRDefault="00766C1C" w:rsidP="00766C1C">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200FB827" w14:textId="77777777" w:rsidR="00766C1C" w:rsidRPr="00AD2A55" w:rsidRDefault="00766C1C" w:rsidP="00766C1C">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1618696B" w14:textId="77777777" w:rsidR="00766C1C" w:rsidRDefault="00766C1C" w:rsidP="00766C1C">
      <w:pPr>
        <w:shd w:val="clear" w:color="auto" w:fill="FFFFFF"/>
        <w:spacing w:after="0" w:line="240" w:lineRule="auto"/>
        <w:ind w:left="567"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4190D8A8" w14:textId="77777777" w:rsidR="00766C1C" w:rsidRPr="005809C0" w:rsidRDefault="00766C1C" w:rsidP="00766C1C">
      <w:pPr>
        <w:shd w:val="clear" w:color="auto" w:fill="FFFFFF"/>
        <w:spacing w:after="0" w:line="240" w:lineRule="auto"/>
        <w:ind w:left="567" w:right="851"/>
        <w:jc w:val="both"/>
        <w:rPr>
          <w:rFonts w:ascii="Palatino Linotype" w:eastAsia="Times New Roman" w:hAnsi="Palatino Linotype" w:cs="Arial"/>
          <w:i/>
          <w:iCs/>
          <w:color w:val="222222"/>
          <w:sz w:val="2"/>
          <w:lang w:eastAsia="es-MX"/>
        </w:rPr>
      </w:pPr>
    </w:p>
    <w:p w14:paraId="6CD47401" w14:textId="77777777" w:rsidR="00766C1C" w:rsidRPr="0020745E" w:rsidRDefault="00766C1C" w:rsidP="00766C1C">
      <w:pPr>
        <w:shd w:val="clear" w:color="auto" w:fill="FFFFFF"/>
        <w:spacing w:after="101" w:line="240" w:lineRule="auto"/>
        <w:ind w:left="567"/>
        <w:jc w:val="both"/>
        <w:rPr>
          <w:rFonts w:ascii="Arial" w:eastAsia="Times New Roman" w:hAnsi="Arial" w:cs="Arial"/>
          <w:color w:val="2F2F2F"/>
          <w:sz w:val="18"/>
          <w:szCs w:val="18"/>
          <w:lang w:eastAsia="es-MX"/>
        </w:rPr>
      </w:pPr>
    </w:p>
    <w:p w14:paraId="2D733570" w14:textId="77777777" w:rsidR="00766C1C" w:rsidRPr="00AD2A55" w:rsidRDefault="00766C1C" w:rsidP="00766C1C">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37D5D2E5" w14:textId="77777777" w:rsidR="00766C1C" w:rsidRPr="00AD2A55" w:rsidRDefault="00766C1C" w:rsidP="00766C1C">
      <w:pPr>
        <w:shd w:val="clear" w:color="auto" w:fill="FFFFFF"/>
        <w:spacing w:after="0" w:line="240" w:lineRule="auto"/>
        <w:ind w:left="567"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2108606D" w14:textId="77777777" w:rsidR="00766C1C" w:rsidRPr="00AD2A55" w:rsidRDefault="00766C1C" w:rsidP="00766C1C">
      <w:pPr>
        <w:shd w:val="clear" w:color="auto" w:fill="FFFFFF"/>
        <w:tabs>
          <w:tab w:val="left" w:pos="1134"/>
        </w:tabs>
        <w:spacing w:after="0" w:line="240" w:lineRule="auto"/>
        <w:ind w:left="567"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59680924" w14:textId="77777777" w:rsidR="00766C1C" w:rsidRPr="00AD2A55" w:rsidRDefault="00766C1C" w:rsidP="00766C1C">
      <w:pPr>
        <w:pStyle w:val="Ttulo1"/>
        <w:tabs>
          <w:tab w:val="left" w:pos="1134"/>
        </w:tabs>
        <w:spacing w:before="0"/>
        <w:ind w:left="567"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733983A" w14:textId="77777777" w:rsidR="00766C1C" w:rsidRPr="00AD2A55" w:rsidRDefault="00766C1C" w:rsidP="00766C1C">
      <w:pPr>
        <w:pStyle w:val="Ttulo1"/>
        <w:tabs>
          <w:tab w:val="left" w:pos="1134"/>
        </w:tabs>
        <w:spacing w:before="0"/>
        <w:ind w:left="567"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14:paraId="61639CFE" w14:textId="77777777" w:rsidR="00766C1C" w:rsidRPr="00AD2A55" w:rsidRDefault="00766C1C" w:rsidP="00766C1C">
      <w:pPr>
        <w:pStyle w:val="Ttulo1"/>
        <w:tabs>
          <w:tab w:val="left" w:pos="1134"/>
        </w:tabs>
        <w:spacing w:before="0"/>
        <w:ind w:left="567"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458AB7C1" w14:textId="77777777" w:rsidR="00766C1C" w:rsidRDefault="00766C1C" w:rsidP="00766C1C">
      <w:pPr>
        <w:shd w:val="clear" w:color="auto" w:fill="FFFFFF"/>
        <w:spacing w:after="0" w:line="240" w:lineRule="auto"/>
        <w:ind w:left="567"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75B84E23" w14:textId="77777777" w:rsidR="00766C1C" w:rsidRPr="00AD2A55" w:rsidRDefault="00766C1C" w:rsidP="00766C1C">
      <w:pPr>
        <w:shd w:val="clear" w:color="auto" w:fill="FFFFFF"/>
        <w:spacing w:after="0" w:line="240" w:lineRule="auto"/>
        <w:ind w:left="851" w:right="851"/>
        <w:jc w:val="both"/>
        <w:rPr>
          <w:rFonts w:ascii="Palatino Linotype" w:eastAsia="Times New Roman" w:hAnsi="Palatino Linotype" w:cs="Arial"/>
          <w:lang w:eastAsia="es-MX"/>
        </w:rPr>
      </w:pPr>
    </w:p>
    <w:p w14:paraId="3A9A8B8D" w14:textId="77777777" w:rsidR="00766C1C" w:rsidRDefault="00766C1C" w:rsidP="00766C1C">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debe señalar el artículo, fracción, inciso, párrafo o numeral de la ley o tratado internacional suscrito por el Estado mexicano que expresamente le otorga el carácter de </w:t>
      </w:r>
      <w:r w:rsidRPr="00C34442">
        <w:rPr>
          <w:rFonts w:ascii="Palatino Linotype" w:hAnsi="Palatino Linotype"/>
          <w:szCs w:val="24"/>
        </w:rPr>
        <w:t>reservada</w:t>
      </w:r>
      <w:r w:rsidRPr="00822149">
        <w:rPr>
          <w:rFonts w:ascii="Palatino Linotype" w:hAnsi="Palatino Linotype"/>
          <w:sz w:val="24"/>
          <w:szCs w:val="24"/>
        </w:rPr>
        <w:t xml:space="preserve"> o confidencial.</w:t>
      </w:r>
    </w:p>
    <w:p w14:paraId="55E87D5C" w14:textId="77777777" w:rsidR="00766C1C" w:rsidRPr="00C34442" w:rsidRDefault="00766C1C" w:rsidP="00766C1C">
      <w:pPr>
        <w:autoSpaceDE w:val="0"/>
        <w:autoSpaceDN w:val="0"/>
        <w:adjustRightInd w:val="0"/>
        <w:spacing w:after="0" w:line="360" w:lineRule="auto"/>
        <w:jc w:val="both"/>
        <w:rPr>
          <w:rFonts w:ascii="Palatino Linotype" w:hAnsi="Palatino Linotype" w:cs="Arial"/>
          <w:bCs/>
          <w:sz w:val="12"/>
          <w:szCs w:val="24"/>
        </w:rPr>
      </w:pPr>
    </w:p>
    <w:p w14:paraId="531E03CB" w14:textId="77777777" w:rsidR="00766C1C" w:rsidRDefault="00766C1C" w:rsidP="00766C1C">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18466A0" w14:textId="77777777" w:rsidR="00766C1C" w:rsidRPr="00C34442" w:rsidRDefault="00766C1C" w:rsidP="00766C1C">
      <w:pPr>
        <w:autoSpaceDE w:val="0"/>
        <w:autoSpaceDN w:val="0"/>
        <w:adjustRightInd w:val="0"/>
        <w:spacing w:after="0" w:line="360" w:lineRule="auto"/>
        <w:jc w:val="both"/>
        <w:rPr>
          <w:rFonts w:ascii="Palatino Linotype" w:hAnsi="Palatino Linotype" w:cs="Arial"/>
          <w:bCs/>
          <w:sz w:val="16"/>
          <w:szCs w:val="24"/>
        </w:rPr>
      </w:pPr>
    </w:p>
    <w:p w14:paraId="0F61E6D6" w14:textId="77777777" w:rsidR="00766C1C" w:rsidRDefault="00766C1C" w:rsidP="00766C1C">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9E169FF" w14:textId="77777777" w:rsidR="00766C1C" w:rsidRPr="007C35FB" w:rsidRDefault="00766C1C" w:rsidP="00766C1C">
      <w:pPr>
        <w:autoSpaceDE w:val="0"/>
        <w:autoSpaceDN w:val="0"/>
        <w:adjustRightInd w:val="0"/>
        <w:spacing w:after="0" w:line="360" w:lineRule="auto"/>
        <w:jc w:val="both"/>
        <w:rPr>
          <w:rFonts w:ascii="Palatino Linotype" w:hAnsi="Palatino Linotype" w:cs="Arial"/>
          <w:bCs/>
          <w:sz w:val="12"/>
          <w:szCs w:val="24"/>
        </w:rPr>
      </w:pPr>
    </w:p>
    <w:p w14:paraId="17AC35B4" w14:textId="77777777" w:rsidR="00766C1C" w:rsidRPr="00C34442" w:rsidRDefault="00766C1C" w:rsidP="00766C1C">
      <w:pPr>
        <w:spacing w:after="0" w:line="360" w:lineRule="auto"/>
        <w:jc w:val="both"/>
        <w:rPr>
          <w:rFonts w:ascii="Palatino Linotype" w:hAnsi="Palatino Linotype" w:cs="Arial"/>
          <w:bCs/>
          <w:sz w:val="8"/>
          <w:szCs w:val="24"/>
        </w:rPr>
      </w:pPr>
    </w:p>
    <w:p w14:paraId="4494FA9B" w14:textId="77777777" w:rsidR="00766C1C" w:rsidRDefault="00766C1C" w:rsidP="00766C1C">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225ED956" w14:textId="77777777" w:rsidR="00766C1C" w:rsidRPr="00AD2A55" w:rsidRDefault="00766C1C" w:rsidP="00766C1C">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2BC48798" w14:textId="77777777" w:rsidR="00766C1C" w:rsidRDefault="00766C1C" w:rsidP="00766C1C">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2D929368" w14:textId="77777777" w:rsidR="00766C1C" w:rsidRDefault="00766C1C" w:rsidP="00766C1C">
      <w:pPr>
        <w:spacing w:after="0" w:line="240" w:lineRule="auto"/>
        <w:ind w:left="851" w:right="850"/>
        <w:jc w:val="both"/>
        <w:rPr>
          <w:rFonts w:ascii="Palatino Linotype" w:hAnsi="Palatino Linotype" w:cs="Arial"/>
          <w:bCs/>
          <w:i/>
          <w:iCs/>
        </w:rPr>
      </w:pPr>
    </w:p>
    <w:p w14:paraId="6B2DD7AB" w14:textId="77777777" w:rsidR="00766C1C" w:rsidRPr="005809C0" w:rsidRDefault="00766C1C" w:rsidP="00766C1C">
      <w:pPr>
        <w:spacing w:after="0" w:line="240" w:lineRule="auto"/>
        <w:ind w:left="851" w:right="850"/>
        <w:jc w:val="both"/>
        <w:rPr>
          <w:rFonts w:ascii="Palatino Linotype" w:hAnsi="Palatino Linotype" w:cs="Arial"/>
          <w:bCs/>
          <w:i/>
          <w:iCs/>
          <w:sz w:val="18"/>
        </w:rPr>
      </w:pPr>
    </w:p>
    <w:p w14:paraId="58B7A19F" w14:textId="77777777" w:rsidR="00766C1C" w:rsidRDefault="00766C1C" w:rsidP="00766C1C">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56056A71" w14:textId="77777777" w:rsidR="008275DA" w:rsidRPr="00766C1C" w:rsidRDefault="008275DA" w:rsidP="008275DA">
      <w:pPr>
        <w:spacing w:after="0" w:line="360" w:lineRule="auto"/>
        <w:jc w:val="both"/>
        <w:rPr>
          <w:rFonts w:ascii="Palatino Linotype" w:eastAsia="Times New Roman" w:hAnsi="Palatino Linotype" w:cs="Times New Roman"/>
          <w:sz w:val="24"/>
          <w:szCs w:val="24"/>
          <w:lang w:eastAsia="es-ES"/>
        </w:rPr>
      </w:pPr>
    </w:p>
    <w:p w14:paraId="28D14905" w14:textId="4773A0B6" w:rsidR="008275DA" w:rsidRPr="00DB06D9" w:rsidRDefault="008275DA" w:rsidP="00DB06D9">
      <w:pPr>
        <w:pStyle w:val="Prrafodelista"/>
        <w:numPr>
          <w:ilvl w:val="0"/>
          <w:numId w:val="4"/>
        </w:numPr>
        <w:autoSpaceDE w:val="0"/>
        <w:autoSpaceDN w:val="0"/>
        <w:adjustRightInd w:val="0"/>
        <w:spacing w:line="360" w:lineRule="auto"/>
        <w:jc w:val="both"/>
        <w:rPr>
          <w:rFonts w:ascii="Palatino Linotype" w:hAnsi="Palatino Linotype"/>
          <w:b/>
          <w:i/>
          <w:sz w:val="28"/>
          <w:u w:val="single"/>
        </w:rPr>
      </w:pPr>
      <w:r w:rsidRPr="00DB06D9">
        <w:rPr>
          <w:rFonts w:ascii="Palatino Linotype" w:hAnsi="Palatino Linotype"/>
          <w:b/>
          <w:i/>
          <w:sz w:val="28"/>
          <w:u w:val="single"/>
        </w:rPr>
        <w:t xml:space="preserve">Vista a los Órganos de Control Interno. </w:t>
      </w:r>
    </w:p>
    <w:p w14:paraId="7FEB01BB" w14:textId="77777777" w:rsidR="008275DA" w:rsidRPr="00B34BE7" w:rsidRDefault="008275DA" w:rsidP="008275DA">
      <w:pPr>
        <w:spacing w:after="0" w:line="360" w:lineRule="auto"/>
        <w:contextualSpacing/>
        <w:jc w:val="both"/>
        <w:rPr>
          <w:rFonts w:ascii="Palatino Linotype" w:eastAsia="MS Mincho" w:hAnsi="Palatino Linotype" w:cs="Times New Roman"/>
          <w:sz w:val="24"/>
          <w:szCs w:val="24"/>
          <w:lang w:val="es-ES_tradnl" w:eastAsia="es-ES"/>
        </w:rPr>
      </w:pPr>
      <w:r w:rsidRPr="00B34BE7">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34BE7">
        <w:rPr>
          <w:rFonts w:ascii="Palatino Linotype" w:eastAsia="MS Mincho" w:hAnsi="Palatino Linotype" w:cs="Times New Roman"/>
          <w:b/>
          <w:sz w:val="24"/>
          <w:szCs w:val="24"/>
          <w:lang w:val="es-ES_tradnl" w:eastAsia="es-ES"/>
        </w:rPr>
        <w:t>Sujeto Obligado</w:t>
      </w:r>
      <w:r w:rsidRPr="00B34BE7">
        <w:rPr>
          <w:rFonts w:ascii="Palatino Linotype" w:eastAsia="MS Mincho" w:hAnsi="Palatino Linotype" w:cs="Times New Roman"/>
          <w:sz w:val="24"/>
          <w:szCs w:val="24"/>
          <w:lang w:val="es-ES_tradnl" w:eastAsia="es-ES"/>
        </w:rPr>
        <w:t>.</w:t>
      </w:r>
    </w:p>
    <w:p w14:paraId="75AE569F" w14:textId="77777777" w:rsidR="008275DA" w:rsidRPr="00B34BE7" w:rsidRDefault="008275DA" w:rsidP="008275DA">
      <w:pPr>
        <w:spacing w:before="240" w:after="240" w:line="360" w:lineRule="auto"/>
        <w:contextualSpacing/>
        <w:jc w:val="both"/>
        <w:rPr>
          <w:rFonts w:ascii="Palatino Linotype" w:eastAsia="MS Mincho" w:hAnsi="Palatino Linotype"/>
          <w:sz w:val="24"/>
        </w:rPr>
      </w:pPr>
    </w:p>
    <w:p w14:paraId="3C3DFCFC" w14:textId="77777777" w:rsidR="008275DA" w:rsidRPr="00B34BE7" w:rsidRDefault="008275DA" w:rsidP="008275DA">
      <w:pPr>
        <w:spacing w:before="240" w:after="240" w:line="360" w:lineRule="auto"/>
        <w:contextualSpacing/>
        <w:jc w:val="both"/>
        <w:rPr>
          <w:rFonts w:ascii="Palatino Linotype" w:eastAsia="MS Mincho" w:hAnsi="Palatino Linotype"/>
          <w:sz w:val="24"/>
        </w:rPr>
      </w:pPr>
      <w:r w:rsidRPr="00B34BE7">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311F26B1" w14:textId="77777777" w:rsidR="008275DA" w:rsidRPr="00B34BE7" w:rsidRDefault="008275DA" w:rsidP="008275DA">
      <w:pPr>
        <w:spacing w:before="240" w:after="240" w:line="360" w:lineRule="auto"/>
        <w:contextualSpacing/>
        <w:jc w:val="both"/>
        <w:rPr>
          <w:rFonts w:ascii="Palatino Linotype" w:eastAsia="MS Mincho" w:hAnsi="Palatino Linotype"/>
          <w:sz w:val="16"/>
        </w:rPr>
      </w:pPr>
    </w:p>
    <w:p w14:paraId="131C114C"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36.</w:t>
      </w:r>
      <w:r w:rsidRPr="00B34BE7">
        <w:rPr>
          <w:rFonts w:ascii="Palatino Linotype" w:eastAsia="MS Mincho" w:hAnsi="Palatino Linotype" w:cs="Times New Roman"/>
          <w:i/>
        </w:rPr>
        <w:t xml:space="preserve"> El Instituto tendrá, en el ámbito de su competencia, las siguientes atribuciones:</w:t>
      </w:r>
    </w:p>
    <w:p w14:paraId="36D03E8B"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6DFC1B3B"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 xml:space="preserve">X. Hacer del conocimiento del órgano de control interno o equivalente de cada Sujeto Obligado las infracciones a esta Ley; </w:t>
      </w:r>
    </w:p>
    <w:p w14:paraId="7BADA43C"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4F829119" w14:textId="77777777" w:rsidR="008275DA" w:rsidRPr="00B34BE7" w:rsidRDefault="008275DA" w:rsidP="008275DA">
      <w:pPr>
        <w:spacing w:before="240" w:after="240" w:line="360" w:lineRule="auto"/>
        <w:contextualSpacing/>
        <w:jc w:val="both"/>
        <w:rPr>
          <w:rFonts w:ascii="Palatino Linotype" w:eastAsia="MS Mincho" w:hAnsi="Palatino Linotype"/>
          <w:sz w:val="16"/>
        </w:rPr>
      </w:pPr>
    </w:p>
    <w:p w14:paraId="5F055D4C" w14:textId="77777777" w:rsidR="008275DA" w:rsidRPr="00B34BE7" w:rsidRDefault="008275DA" w:rsidP="008275DA">
      <w:pPr>
        <w:spacing w:before="240" w:after="240" w:line="360" w:lineRule="auto"/>
        <w:contextualSpacing/>
        <w:jc w:val="both"/>
        <w:rPr>
          <w:rFonts w:ascii="Palatino Linotype" w:eastAsia="MS Mincho" w:hAnsi="Palatino Linotype" w:cs="Arial"/>
          <w:sz w:val="24"/>
        </w:rPr>
      </w:pPr>
      <w:r w:rsidRPr="00B34BE7">
        <w:rPr>
          <w:rFonts w:ascii="Palatino Linotype" w:eastAsia="MS Mincho" w:hAnsi="Palatino Linotype"/>
          <w:sz w:val="24"/>
        </w:rPr>
        <w:lastRenderedPageBreak/>
        <w:t xml:space="preserve">Asimismo, este Pleno hará del conocimiento del órgano de control de este Instituto de las infracciones en que el </w:t>
      </w:r>
      <w:r w:rsidRPr="00B34BE7">
        <w:rPr>
          <w:rFonts w:ascii="Palatino Linotype" w:eastAsia="MS Mincho" w:hAnsi="Palatino Linotype"/>
          <w:b/>
          <w:sz w:val="24"/>
        </w:rPr>
        <w:t>Sujeto Obligado</w:t>
      </w:r>
      <w:r w:rsidRPr="00B34BE7">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34BE7">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6BD9180E" w14:textId="77777777" w:rsidR="008275DA" w:rsidRPr="00B34BE7" w:rsidRDefault="008275DA" w:rsidP="008275DA">
      <w:pPr>
        <w:spacing w:before="240" w:after="240" w:line="360" w:lineRule="auto"/>
        <w:contextualSpacing/>
        <w:jc w:val="both"/>
        <w:rPr>
          <w:rFonts w:ascii="Palatino Linotype" w:eastAsia="MS Mincho" w:hAnsi="Palatino Linotype" w:cs="Arial"/>
          <w:sz w:val="24"/>
        </w:rPr>
      </w:pPr>
    </w:p>
    <w:p w14:paraId="027CBD10"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190.</w:t>
      </w:r>
      <w:r w:rsidRPr="00B34BE7">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66DB88D"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p>
    <w:p w14:paraId="3A4DB35F"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222.</w:t>
      </w:r>
      <w:r w:rsidRPr="00B34BE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51E70C2F"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27CB38F9"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b/>
          <w:i/>
        </w:rPr>
      </w:pPr>
      <w:r w:rsidRPr="00B34BE7">
        <w:rPr>
          <w:rFonts w:ascii="Palatino Linotype" w:eastAsia="MS Mincho" w:hAnsi="Palatino Linotype" w:cs="Times New Roman"/>
          <w:b/>
          <w:i/>
        </w:rPr>
        <w:t xml:space="preserve">I. Cualquier acto u </w:t>
      </w:r>
      <w:r w:rsidRPr="00B34BE7">
        <w:rPr>
          <w:rFonts w:ascii="Palatino Linotype" w:eastAsia="MS Mincho" w:hAnsi="Palatino Linotype" w:cs="Times New Roman"/>
          <w:b/>
          <w:i/>
          <w:u w:val="single"/>
        </w:rPr>
        <w:t>omisión</w:t>
      </w:r>
      <w:r w:rsidRPr="00B34BE7">
        <w:rPr>
          <w:rFonts w:ascii="Palatino Linotype" w:eastAsia="MS Mincho" w:hAnsi="Palatino Linotype" w:cs="Times New Roman"/>
          <w:b/>
          <w:i/>
        </w:rPr>
        <w:t xml:space="preserve"> que provoque la suspensión o deficiencia en la atención de las solicitudes de información;</w:t>
      </w:r>
    </w:p>
    <w:p w14:paraId="3A557064"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u w:val="single"/>
        </w:rPr>
        <w:t>II. La falta de respuesta a las solicitudes de información en los plazos señalados en la normatividad aplicable</w:t>
      </w:r>
      <w:r w:rsidRPr="00B34BE7">
        <w:rPr>
          <w:rFonts w:ascii="Palatino Linotype" w:eastAsia="MS Mincho" w:hAnsi="Palatino Linotype" w:cs="Times New Roman"/>
          <w:i/>
        </w:rPr>
        <w:t>;</w:t>
      </w:r>
    </w:p>
    <w:p w14:paraId="7AC56E30"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03211AAE" w14:textId="77777777" w:rsidR="008275DA" w:rsidRPr="00B34BE7" w:rsidRDefault="008275DA" w:rsidP="008275D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223.</w:t>
      </w:r>
      <w:r w:rsidRPr="00B34BE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80946C6" w14:textId="77777777" w:rsidR="008275DA" w:rsidRDefault="008275DA" w:rsidP="008275DA">
      <w:pPr>
        <w:spacing w:before="240" w:after="240" w:line="360" w:lineRule="auto"/>
        <w:contextualSpacing/>
        <w:jc w:val="both"/>
        <w:rPr>
          <w:rFonts w:ascii="Palatino Linotype" w:eastAsia="Calibri" w:hAnsi="Palatino Linotype" w:cs="Arial"/>
          <w:color w:val="000000"/>
          <w:sz w:val="24"/>
          <w:lang w:eastAsia="es-MX"/>
        </w:rPr>
      </w:pPr>
    </w:p>
    <w:p w14:paraId="06ECF14D" w14:textId="77777777" w:rsidR="008275DA" w:rsidRPr="00B34BE7" w:rsidRDefault="008275DA" w:rsidP="008275DA">
      <w:pPr>
        <w:spacing w:before="240" w:after="240" w:line="360" w:lineRule="auto"/>
        <w:contextualSpacing/>
        <w:jc w:val="both"/>
        <w:rPr>
          <w:rFonts w:ascii="Palatino Linotype" w:eastAsia="Calibri" w:hAnsi="Palatino Linotype" w:cs="Arial"/>
          <w:color w:val="000000"/>
          <w:sz w:val="24"/>
          <w:lang w:eastAsia="es-MX"/>
        </w:rPr>
      </w:pPr>
    </w:p>
    <w:p w14:paraId="4AF1D982" w14:textId="77777777" w:rsidR="008275DA" w:rsidRDefault="008275DA" w:rsidP="008275DA">
      <w:pPr>
        <w:spacing w:before="240" w:after="240" w:line="360" w:lineRule="auto"/>
        <w:contextualSpacing/>
        <w:jc w:val="both"/>
        <w:rPr>
          <w:rFonts w:ascii="Palatino Linotype" w:hAnsi="Palatino Linotype" w:cs="Arial"/>
          <w:color w:val="222222"/>
          <w:sz w:val="24"/>
          <w:lang w:eastAsia="es-MX"/>
        </w:rPr>
      </w:pPr>
      <w:r w:rsidRPr="00B34BE7">
        <w:rPr>
          <w:rFonts w:ascii="Palatino Linotype" w:eastAsia="Calibri" w:hAnsi="Palatino Linotype" w:cs="Arial"/>
          <w:color w:val="000000"/>
          <w:sz w:val="24"/>
          <w:lang w:eastAsia="es-MX"/>
        </w:rPr>
        <w:t xml:space="preserve">Por lo que es menester en este asunto, </w:t>
      </w:r>
      <w:r w:rsidRPr="00B34BE7">
        <w:rPr>
          <w:rFonts w:ascii="Palatino Linotype" w:hAnsi="Palatino Linotype" w:cs="Arial"/>
          <w:color w:val="222222"/>
          <w:sz w:val="24"/>
          <w:lang w:eastAsia="es-MX"/>
        </w:rPr>
        <w:t xml:space="preserve">dar vista al Órgano de Control Interno de este Instituto para que en ejercicio de sus atribuciones atienda las directivas marcadas en la propia Ley de la materia, con fundamento en el artículo 190, de la ley de la materia, </w:t>
      </w:r>
      <w:r w:rsidRPr="00B34BE7">
        <w:rPr>
          <w:rFonts w:ascii="Palatino Linotype" w:hAnsi="Palatino Linotype" w:cs="Arial"/>
          <w:color w:val="222222"/>
          <w:sz w:val="24"/>
          <w:lang w:eastAsia="es-MX"/>
        </w:rPr>
        <w:lastRenderedPageBreak/>
        <w:t>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B323575" w14:textId="77777777" w:rsidR="008275DA" w:rsidRDefault="008275DA" w:rsidP="008275DA">
      <w:pPr>
        <w:spacing w:before="240" w:after="240" w:line="360" w:lineRule="auto"/>
        <w:contextualSpacing/>
        <w:jc w:val="both"/>
        <w:rPr>
          <w:rFonts w:ascii="Palatino Linotype" w:hAnsi="Palatino Linotype" w:cs="Arial"/>
          <w:color w:val="222222"/>
          <w:sz w:val="24"/>
          <w:lang w:eastAsia="es-MX"/>
        </w:rPr>
      </w:pPr>
    </w:p>
    <w:p w14:paraId="75555DA9" w14:textId="77777777" w:rsidR="008275DA" w:rsidRPr="00D17197" w:rsidRDefault="008275DA" w:rsidP="008275DA">
      <w:pPr>
        <w:spacing w:before="240" w:after="240" w:line="360" w:lineRule="auto"/>
        <w:contextualSpacing/>
        <w:jc w:val="both"/>
        <w:rPr>
          <w:rFonts w:ascii="Palatino Linotype" w:hAnsi="Palatino Linotype" w:cs="Arial"/>
          <w:color w:val="222222"/>
          <w:sz w:val="24"/>
          <w:lang w:val="es-ES" w:eastAsia="es-MX"/>
        </w:rPr>
      </w:pPr>
    </w:p>
    <w:p w14:paraId="66F71C85" w14:textId="77777777" w:rsidR="008275DA" w:rsidRPr="00B34BE7" w:rsidRDefault="008275DA" w:rsidP="008275DA">
      <w:pPr>
        <w:spacing w:before="240" w:after="240" w:line="360" w:lineRule="auto"/>
        <w:contextualSpacing/>
        <w:jc w:val="both"/>
        <w:rPr>
          <w:rFonts w:ascii="Palatino Linotype" w:hAnsi="Palatino Linotype" w:cs="Arial"/>
          <w:color w:val="222222"/>
          <w:sz w:val="24"/>
          <w:lang w:eastAsia="es-MX"/>
        </w:rPr>
      </w:pPr>
    </w:p>
    <w:p w14:paraId="310E0B89" w14:textId="4DF949BF" w:rsidR="008275DA" w:rsidRPr="00B34BE7" w:rsidRDefault="008275DA" w:rsidP="008275D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atienda la</w:t>
      </w:r>
      <w:r>
        <w:rPr>
          <w:rFonts w:ascii="Palatino Linotype" w:hAnsi="Palatino Linotype" w:cs="Arial"/>
          <w:sz w:val="24"/>
          <w:szCs w:val="24"/>
        </w:rPr>
        <w:t>s</w:t>
      </w:r>
      <w:r w:rsidRPr="00B34BE7">
        <w:rPr>
          <w:rFonts w:ascii="Palatino Linotype" w:hAnsi="Palatino Linotype" w:cs="Arial"/>
          <w:sz w:val="24"/>
          <w:szCs w:val="24"/>
        </w:rPr>
        <w:t xml:space="preserve"> solicitud</w:t>
      </w:r>
      <w:r>
        <w:rPr>
          <w:rFonts w:ascii="Palatino Linotype" w:hAnsi="Palatino Linotype" w:cs="Arial"/>
          <w:sz w:val="24"/>
          <w:szCs w:val="24"/>
        </w:rPr>
        <w:t>es</w:t>
      </w:r>
      <w:r w:rsidRPr="00B34BE7">
        <w:rPr>
          <w:rFonts w:ascii="Palatino Linotype" w:hAnsi="Palatino Linotype" w:cs="Arial"/>
          <w:sz w:val="24"/>
          <w:szCs w:val="24"/>
        </w:rPr>
        <w:t xml:space="preserve"> de información número </w:t>
      </w:r>
      <w:r w:rsidR="00607DAF" w:rsidRPr="00607DAF">
        <w:rPr>
          <w:rFonts w:ascii="Palatino Linotype" w:hAnsi="Palatino Linotype" w:cs="Arial"/>
          <w:b/>
          <w:sz w:val="24"/>
          <w:szCs w:val="24"/>
        </w:rPr>
        <w:t>00094/CAPULHUA/IP/2021</w:t>
      </w:r>
      <w:r>
        <w:rPr>
          <w:rFonts w:ascii="Palatino Linotype" w:hAnsi="Palatino Linotype" w:cs="Arial"/>
          <w:b/>
          <w:sz w:val="24"/>
          <w:szCs w:val="24"/>
        </w:rPr>
        <w:t xml:space="preserve">, </w:t>
      </w:r>
      <w:r w:rsidRPr="00B34BE7">
        <w:rPr>
          <w:rFonts w:ascii="Palatino Linotype" w:hAnsi="Palatino Linotype" w:cs="Arial"/>
          <w:sz w:val="24"/>
          <w:szCs w:val="24"/>
        </w:rPr>
        <w:t>que ha sido materia del presente fallo.</w:t>
      </w:r>
    </w:p>
    <w:p w14:paraId="02DD4BDC" w14:textId="77777777" w:rsidR="008275DA" w:rsidRPr="00B34BE7" w:rsidRDefault="008275DA" w:rsidP="008275DA">
      <w:pPr>
        <w:autoSpaceDE w:val="0"/>
        <w:autoSpaceDN w:val="0"/>
        <w:adjustRightInd w:val="0"/>
        <w:spacing w:after="0" w:line="360" w:lineRule="auto"/>
        <w:jc w:val="both"/>
        <w:rPr>
          <w:rFonts w:ascii="Palatino Linotype" w:hAnsi="Palatino Linotype" w:cs="Arial"/>
          <w:sz w:val="24"/>
          <w:szCs w:val="24"/>
        </w:rPr>
      </w:pPr>
    </w:p>
    <w:p w14:paraId="7EB3D62A" w14:textId="77777777" w:rsidR="008275DA" w:rsidRDefault="008275DA" w:rsidP="008275D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542BFFA5" w14:textId="77777777" w:rsidR="008275DA" w:rsidRDefault="008275DA" w:rsidP="008275DA">
      <w:pPr>
        <w:autoSpaceDE w:val="0"/>
        <w:autoSpaceDN w:val="0"/>
        <w:adjustRightInd w:val="0"/>
        <w:spacing w:after="0" w:line="360" w:lineRule="auto"/>
        <w:jc w:val="both"/>
        <w:rPr>
          <w:rFonts w:ascii="Palatino Linotype" w:hAnsi="Palatino Linotype" w:cs="Arial"/>
          <w:sz w:val="24"/>
          <w:szCs w:val="24"/>
        </w:rPr>
      </w:pPr>
    </w:p>
    <w:p w14:paraId="36FB4D8F" w14:textId="77777777" w:rsidR="008275DA" w:rsidRPr="00B34BE7" w:rsidRDefault="008275DA" w:rsidP="008275DA">
      <w:pPr>
        <w:autoSpaceDE w:val="0"/>
        <w:autoSpaceDN w:val="0"/>
        <w:adjustRightInd w:val="0"/>
        <w:spacing w:after="0" w:line="360" w:lineRule="auto"/>
        <w:jc w:val="both"/>
        <w:rPr>
          <w:rFonts w:ascii="Palatino Linotype" w:hAnsi="Palatino Linotype" w:cs="Arial"/>
          <w:sz w:val="24"/>
          <w:szCs w:val="24"/>
        </w:rPr>
      </w:pPr>
    </w:p>
    <w:p w14:paraId="61DB4103" w14:textId="77777777" w:rsidR="008275DA" w:rsidRDefault="008275DA" w:rsidP="008275DA">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3359F6AB" w14:textId="77777777" w:rsidR="008275DA" w:rsidRPr="00B34BE7" w:rsidRDefault="008275DA" w:rsidP="008275DA">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t>PRIMERO</w:t>
      </w:r>
      <w:r w:rsidRPr="00B34BE7">
        <w:rPr>
          <w:rFonts w:ascii="Palatino Linotype" w:hAnsi="Palatino Linotype" w:cs="Arial"/>
          <w:b/>
          <w:sz w:val="28"/>
          <w:szCs w:val="28"/>
          <w:lang w:val="es-ES_tradnl"/>
        </w:rPr>
        <w:t>.</w:t>
      </w:r>
      <w:r w:rsidRPr="00B34BE7">
        <w:rPr>
          <w:rFonts w:ascii="Palatino Linotype" w:hAnsi="Palatino Linotype" w:cs="Arial"/>
        </w:rPr>
        <w:t xml:space="preserve"> </w:t>
      </w:r>
      <w:r w:rsidRPr="00B34BE7">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el</w:t>
      </w:r>
      <w:r w:rsidRPr="00B34BE7">
        <w:rPr>
          <w:rFonts w:ascii="Palatino Linotype" w:eastAsia="Times New Roman" w:hAnsi="Palatino Linotype" w:cs="Arial"/>
          <w:b/>
          <w:sz w:val="24"/>
          <w:szCs w:val="24"/>
        </w:rPr>
        <w:t xml:space="preserve"> Recurrente,</w:t>
      </w:r>
      <w:r w:rsidRPr="00B34BE7">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CUAR</w:t>
      </w:r>
      <w:r w:rsidRPr="00B34BE7">
        <w:rPr>
          <w:rFonts w:ascii="Palatino Linotype" w:eastAsia="Times New Roman" w:hAnsi="Palatino Linotype" w:cs="Arial"/>
          <w:b/>
          <w:sz w:val="24"/>
          <w:szCs w:val="24"/>
        </w:rPr>
        <w:t xml:space="preserve">TO </w:t>
      </w:r>
      <w:r w:rsidRPr="00B34BE7">
        <w:rPr>
          <w:rFonts w:ascii="Palatino Linotype" w:eastAsia="Times New Roman" w:hAnsi="Palatino Linotype" w:cs="Arial"/>
          <w:sz w:val="24"/>
          <w:szCs w:val="24"/>
        </w:rPr>
        <w:t>de la presente resolución.</w:t>
      </w:r>
    </w:p>
    <w:p w14:paraId="1D58CB26" w14:textId="77777777" w:rsidR="008275DA" w:rsidRPr="00B34BE7" w:rsidRDefault="008275DA" w:rsidP="008275DA">
      <w:pPr>
        <w:spacing w:after="0" w:line="360" w:lineRule="auto"/>
        <w:jc w:val="both"/>
        <w:rPr>
          <w:rFonts w:ascii="Palatino Linotype" w:eastAsia="Times New Roman" w:hAnsi="Palatino Linotype" w:cs="Arial"/>
          <w:sz w:val="24"/>
          <w:szCs w:val="24"/>
        </w:rPr>
      </w:pPr>
    </w:p>
    <w:p w14:paraId="72764027" w14:textId="5D7954B2" w:rsidR="008275DA" w:rsidRPr="00B34BE7" w:rsidRDefault="008275DA" w:rsidP="008275DA">
      <w:pPr>
        <w:spacing w:after="0" w:line="360" w:lineRule="auto"/>
        <w:jc w:val="both"/>
        <w:rPr>
          <w:rFonts w:ascii="Palatino Linotype" w:eastAsia="Times New Roman" w:hAnsi="Palatino Linotype" w:cs="Arial"/>
          <w:sz w:val="24"/>
          <w:szCs w:val="24"/>
        </w:rPr>
      </w:pPr>
      <w:r>
        <w:rPr>
          <w:rFonts w:ascii="Palatino Linotype" w:hAnsi="Palatino Linotype" w:cs="Calibri"/>
          <w:b/>
          <w:bCs/>
          <w:color w:val="222222"/>
          <w:sz w:val="28"/>
          <w:szCs w:val="24"/>
          <w:shd w:val="clear" w:color="auto" w:fill="FFFFFF"/>
          <w:lang w:val="es-ES_tradnl"/>
        </w:rPr>
        <w:lastRenderedPageBreak/>
        <w:t>SEGUNDO</w:t>
      </w:r>
      <w:r w:rsidRPr="00B34BE7">
        <w:rPr>
          <w:rFonts w:ascii="Palatino Linotype" w:hAnsi="Palatino Linotype"/>
          <w:color w:val="222222"/>
          <w:sz w:val="28"/>
          <w:szCs w:val="24"/>
          <w:shd w:val="clear" w:color="auto" w:fill="FFFFFF"/>
        </w:rPr>
        <w:t>.</w:t>
      </w:r>
      <w:r w:rsidRPr="00B34BE7">
        <w:rPr>
          <w:rFonts w:ascii="Palatino Linotype" w:hAnsi="Palatino Linotype"/>
          <w:color w:val="222222"/>
          <w:sz w:val="24"/>
          <w:szCs w:val="24"/>
          <w:shd w:val="clear" w:color="auto" w:fill="FFFFFF"/>
        </w:rPr>
        <w:t> Se</w:t>
      </w:r>
      <w:r w:rsidRPr="00B34BE7">
        <w:rPr>
          <w:rFonts w:ascii="Palatino Linotype" w:hAnsi="Palatino Linotype"/>
          <w:b/>
          <w:bCs/>
          <w:color w:val="222222"/>
          <w:sz w:val="24"/>
          <w:szCs w:val="24"/>
          <w:shd w:val="clear" w:color="auto" w:fill="FFFFFF"/>
        </w:rPr>
        <w:t> </w:t>
      </w:r>
      <w:r w:rsidRPr="00B34BE7">
        <w:rPr>
          <w:rFonts w:ascii="Palatino Linotype" w:hAnsi="Palatino Linotype"/>
          <w:b/>
          <w:bCs/>
          <w:sz w:val="24"/>
          <w:szCs w:val="24"/>
          <w:shd w:val="clear" w:color="auto" w:fill="FFFFFF"/>
        </w:rPr>
        <w:t>ORDENA</w:t>
      </w:r>
      <w:r w:rsidRPr="00B34BE7">
        <w:rPr>
          <w:rFonts w:ascii="Palatino Linotype" w:hAnsi="Palatino Linotype"/>
          <w:b/>
          <w:bCs/>
          <w:color w:val="222222"/>
          <w:sz w:val="24"/>
          <w:szCs w:val="24"/>
          <w:shd w:val="clear" w:color="auto" w:fill="FFFFFF"/>
        </w:rPr>
        <w:t> </w:t>
      </w:r>
      <w:r w:rsidRPr="00B34BE7">
        <w:rPr>
          <w:rFonts w:ascii="Palatino Linotype" w:hAnsi="Palatino Linotype"/>
          <w:color w:val="222222"/>
          <w:sz w:val="24"/>
          <w:szCs w:val="24"/>
          <w:shd w:val="clear" w:color="auto" w:fill="FFFFFF"/>
        </w:rPr>
        <w:t xml:space="preserve">al </w:t>
      </w:r>
      <w:r w:rsidRPr="00B34BE7">
        <w:rPr>
          <w:rFonts w:ascii="Palatino Linotype" w:hAnsi="Palatino Linotype"/>
          <w:b/>
          <w:color w:val="222222"/>
          <w:sz w:val="24"/>
          <w:szCs w:val="24"/>
          <w:shd w:val="clear" w:color="auto" w:fill="FFFFFF"/>
        </w:rPr>
        <w:t>Sujeto Obligado</w:t>
      </w:r>
      <w:r w:rsidRPr="00B34BE7">
        <w:rPr>
          <w:rFonts w:ascii="Palatino Linotype" w:hAnsi="Palatino Linotype"/>
          <w:color w:val="222222"/>
          <w:sz w:val="24"/>
          <w:szCs w:val="24"/>
          <w:shd w:val="clear" w:color="auto" w:fill="FFFFFF"/>
        </w:rPr>
        <w:t>, atienda la solicitud de información número</w:t>
      </w:r>
      <w:r w:rsidRPr="00B34BE7">
        <w:rPr>
          <w:rFonts w:ascii="Palatino Linotype" w:hAnsi="Palatino Linotype"/>
          <w:b/>
          <w:bCs/>
          <w:color w:val="222222"/>
          <w:sz w:val="24"/>
          <w:szCs w:val="24"/>
          <w:shd w:val="clear" w:color="auto" w:fill="FFFFFF"/>
        </w:rPr>
        <w:t> </w:t>
      </w:r>
      <w:r w:rsidRPr="009230DC">
        <w:rPr>
          <w:rFonts w:ascii="Palatino Linotype" w:hAnsi="Palatino Linotype" w:cs="Arial"/>
          <w:b/>
          <w:sz w:val="24"/>
          <w:szCs w:val="24"/>
        </w:rPr>
        <w:t>000</w:t>
      </w:r>
      <w:r w:rsidR="00607DAF">
        <w:rPr>
          <w:rFonts w:ascii="Palatino Linotype" w:hAnsi="Palatino Linotype" w:cs="Arial"/>
          <w:b/>
          <w:sz w:val="24"/>
          <w:szCs w:val="24"/>
        </w:rPr>
        <w:t>9</w:t>
      </w:r>
      <w:r w:rsidRPr="009230DC">
        <w:rPr>
          <w:rFonts w:ascii="Palatino Linotype" w:hAnsi="Palatino Linotype" w:cs="Arial"/>
          <w:b/>
          <w:sz w:val="24"/>
          <w:szCs w:val="24"/>
        </w:rPr>
        <w:t>4/CAPULHUA/IP/2021</w:t>
      </w:r>
      <w:r w:rsidRPr="00B34BE7">
        <w:rPr>
          <w:rFonts w:ascii="Palatino Linotype" w:hAnsi="Palatino Linotype"/>
          <w:color w:val="222222"/>
          <w:sz w:val="24"/>
          <w:szCs w:val="24"/>
          <w:shd w:val="clear" w:color="auto" w:fill="FFFFFF"/>
        </w:rPr>
        <w:t xml:space="preserve">, en términos del Considerando </w:t>
      </w:r>
      <w:r>
        <w:rPr>
          <w:rFonts w:ascii="Palatino Linotype" w:hAnsi="Palatino Linotype"/>
          <w:b/>
          <w:color w:val="222222"/>
          <w:sz w:val="24"/>
          <w:szCs w:val="24"/>
          <w:shd w:val="clear" w:color="auto" w:fill="FFFFFF"/>
        </w:rPr>
        <w:t>CUAR</w:t>
      </w:r>
      <w:r w:rsidRPr="00B34BE7">
        <w:rPr>
          <w:rFonts w:ascii="Palatino Linotype" w:hAnsi="Palatino Linotype"/>
          <w:b/>
          <w:color w:val="222222"/>
          <w:sz w:val="24"/>
          <w:szCs w:val="24"/>
          <w:shd w:val="clear" w:color="auto" w:fill="FFFFFF"/>
        </w:rPr>
        <w:t>TO</w:t>
      </w:r>
      <w:r w:rsidRPr="00B34BE7">
        <w:rPr>
          <w:rFonts w:ascii="Palatino Linotype" w:hAnsi="Palatino Linotype"/>
          <w:color w:val="222222"/>
          <w:sz w:val="24"/>
          <w:szCs w:val="24"/>
          <w:shd w:val="clear" w:color="auto" w:fill="FFFFFF"/>
        </w:rPr>
        <w:t xml:space="preserve"> de esta resolución, vía Sistema de Acceso a la Información Mexiquense (SAIMEX).</w:t>
      </w:r>
    </w:p>
    <w:p w14:paraId="3D87FFB8" w14:textId="77777777" w:rsidR="008275DA" w:rsidRPr="00B34BE7" w:rsidRDefault="008275DA" w:rsidP="008275DA">
      <w:pPr>
        <w:spacing w:after="0" w:line="360" w:lineRule="auto"/>
        <w:jc w:val="both"/>
        <w:rPr>
          <w:rFonts w:ascii="Palatino Linotype" w:eastAsia="Times New Roman" w:hAnsi="Palatino Linotype" w:cs="Arial"/>
          <w:sz w:val="24"/>
          <w:szCs w:val="24"/>
        </w:rPr>
      </w:pPr>
    </w:p>
    <w:p w14:paraId="256A10E2" w14:textId="23AE2282" w:rsidR="008275DA" w:rsidRPr="00B34BE7" w:rsidRDefault="008275DA" w:rsidP="008275D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TERCER</w:t>
      </w:r>
      <w:r w:rsidRPr="00B34BE7">
        <w:rPr>
          <w:rFonts w:ascii="Palatino Linotype" w:hAnsi="Palatino Linotype" w:cs="Arial"/>
          <w:b/>
          <w:sz w:val="28"/>
          <w:szCs w:val="24"/>
        </w:rPr>
        <w:t xml:space="preserve">O. </w:t>
      </w:r>
      <w:r w:rsidR="00620E5A">
        <w:rPr>
          <w:rFonts w:ascii="Palatino Linotype" w:hAnsi="Palatino Linotype" w:cs="Arial"/>
          <w:b/>
          <w:sz w:val="24"/>
          <w:szCs w:val="24"/>
        </w:rPr>
        <w:t>NOTIFÍQUESE</w:t>
      </w:r>
      <w:r w:rsidRPr="00B34BE7">
        <w:rPr>
          <w:rFonts w:ascii="Palatino Linotype" w:hAnsi="Palatino Linotype" w:cs="Arial"/>
          <w:i/>
          <w:sz w:val="24"/>
          <w:szCs w:val="24"/>
        </w:rPr>
        <w:t xml:space="preserve"> </w:t>
      </w:r>
      <w:r w:rsidRPr="00B34BE7">
        <w:rPr>
          <w:rFonts w:ascii="Palatino Linotype" w:hAnsi="Palatino Linotype" w:cs="Arial"/>
          <w:sz w:val="24"/>
          <w:szCs w:val="24"/>
        </w:rPr>
        <w:t>la presente resolución al Titular de la Unidad de Transparencia del</w:t>
      </w:r>
      <w:r w:rsidRPr="00B34BE7">
        <w:rPr>
          <w:rFonts w:ascii="Palatino Linotype" w:hAnsi="Palatino Linotype" w:cs="Arial"/>
          <w:b/>
          <w:sz w:val="24"/>
          <w:szCs w:val="24"/>
        </w:rPr>
        <w:t xml:space="preserve"> Sujeto Obligado</w:t>
      </w:r>
      <w:r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1167C2D" w14:textId="77777777" w:rsidR="008275DA" w:rsidRDefault="008275DA" w:rsidP="008275DA">
      <w:pPr>
        <w:autoSpaceDE w:val="0"/>
        <w:autoSpaceDN w:val="0"/>
        <w:adjustRightInd w:val="0"/>
        <w:spacing w:after="0" w:line="360" w:lineRule="auto"/>
        <w:jc w:val="both"/>
        <w:rPr>
          <w:rFonts w:ascii="Palatino Linotype" w:hAnsi="Palatino Linotype" w:cs="Arial"/>
          <w:b/>
          <w:sz w:val="28"/>
          <w:szCs w:val="24"/>
        </w:rPr>
      </w:pPr>
    </w:p>
    <w:p w14:paraId="06A6AE88" w14:textId="77777777" w:rsidR="008275DA" w:rsidRDefault="008275DA" w:rsidP="008275D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CUART</w:t>
      </w:r>
      <w:r w:rsidRPr="00B34BE7">
        <w:rPr>
          <w:rFonts w:ascii="Palatino Linotype" w:hAnsi="Palatino Linotype" w:cs="Arial"/>
          <w:b/>
          <w:sz w:val="28"/>
          <w:szCs w:val="24"/>
        </w:rPr>
        <w:t xml:space="preserve">O. </w:t>
      </w:r>
      <w:r w:rsidRPr="00B34BE7">
        <w:rPr>
          <w:rFonts w:ascii="Palatino Linotype" w:hAnsi="Palatino Linotype" w:cs="Arial"/>
          <w:b/>
          <w:sz w:val="24"/>
          <w:szCs w:val="24"/>
        </w:rPr>
        <w:t xml:space="preserve">NOTIFÍQUESE </w:t>
      </w:r>
      <w:r w:rsidRPr="00B34BE7">
        <w:rPr>
          <w:rFonts w:ascii="Palatino Linotype" w:hAnsi="Palatino Linotype" w:cs="Arial"/>
          <w:sz w:val="24"/>
          <w:szCs w:val="24"/>
        </w:rPr>
        <w:t xml:space="preserve">al </w:t>
      </w:r>
      <w:r w:rsidRPr="00B34BE7">
        <w:rPr>
          <w:rFonts w:ascii="Palatino Linotype" w:hAnsi="Palatino Linotype" w:cs="Arial"/>
          <w:b/>
          <w:sz w:val="24"/>
          <w:szCs w:val="24"/>
        </w:rPr>
        <w:t xml:space="preserve">Recurrente </w:t>
      </w:r>
      <w:r w:rsidRPr="00B34BE7">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3824556" w14:textId="77777777" w:rsidR="008275DA" w:rsidRPr="00D35507" w:rsidRDefault="008275DA" w:rsidP="008275DA">
      <w:pPr>
        <w:autoSpaceDE w:val="0"/>
        <w:autoSpaceDN w:val="0"/>
        <w:adjustRightInd w:val="0"/>
        <w:spacing w:after="0" w:line="360" w:lineRule="auto"/>
        <w:jc w:val="both"/>
        <w:rPr>
          <w:rFonts w:ascii="Palatino Linotype" w:hAnsi="Palatino Linotype" w:cs="Arial"/>
          <w:sz w:val="28"/>
          <w:szCs w:val="28"/>
        </w:rPr>
      </w:pPr>
    </w:p>
    <w:p w14:paraId="77AADB57" w14:textId="77777777" w:rsidR="008275DA" w:rsidRDefault="008275DA" w:rsidP="008275DA">
      <w:pPr>
        <w:autoSpaceDE w:val="0"/>
        <w:autoSpaceDN w:val="0"/>
        <w:adjustRightInd w:val="0"/>
        <w:spacing w:after="0" w:line="360" w:lineRule="auto"/>
        <w:jc w:val="both"/>
        <w:rPr>
          <w:rFonts w:ascii="Palatino Linotype" w:eastAsia="MS Mincho" w:hAnsi="Palatino Linotype" w:cs="Times New Roman"/>
          <w:sz w:val="24"/>
        </w:rPr>
      </w:pPr>
      <w:r>
        <w:rPr>
          <w:rFonts w:ascii="Palatino Linotype" w:eastAsia="Times New Roman" w:hAnsi="Palatino Linotype" w:cs="Arial"/>
          <w:b/>
          <w:sz w:val="28"/>
          <w:szCs w:val="28"/>
          <w:lang w:val="es-ES" w:eastAsia="es-ES"/>
        </w:rPr>
        <w:t>QUINT</w:t>
      </w:r>
      <w:r w:rsidRPr="00AC3929">
        <w:rPr>
          <w:rFonts w:ascii="Palatino Linotype" w:eastAsia="Times New Roman" w:hAnsi="Palatino Linotype" w:cs="Arial"/>
          <w:b/>
          <w:sz w:val="28"/>
          <w:szCs w:val="28"/>
          <w:lang w:val="es-ES" w:eastAsia="es-ES"/>
        </w:rPr>
        <w:t>O.</w:t>
      </w:r>
      <w:r w:rsidRPr="00B34BE7">
        <w:rPr>
          <w:rFonts w:ascii="Palatino Linotype" w:eastAsia="Times New Roman" w:hAnsi="Palatino Linotype" w:cs="Arial"/>
          <w:b/>
          <w:sz w:val="24"/>
          <w:szCs w:val="24"/>
          <w:lang w:val="es-ES" w:eastAsia="es-ES"/>
        </w:rPr>
        <w:t>GÍRESE</w:t>
      </w:r>
      <w:r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Pr>
          <w:rFonts w:ascii="Palatino Linotype" w:eastAsia="MS Mincho" w:hAnsi="Palatino Linotype" w:cs="Times New Roman"/>
          <w:b/>
          <w:sz w:val="24"/>
        </w:rPr>
        <w:t>CUART</w:t>
      </w:r>
      <w:r w:rsidRPr="00B34BE7">
        <w:rPr>
          <w:rFonts w:ascii="Palatino Linotype" w:eastAsia="MS Mincho" w:hAnsi="Palatino Linotype" w:cs="Times New Roman"/>
          <w:b/>
          <w:sz w:val="24"/>
        </w:rPr>
        <w:t>O</w:t>
      </w:r>
      <w:r w:rsidRPr="00B34BE7">
        <w:rPr>
          <w:rFonts w:ascii="Palatino Linotype" w:eastAsia="MS Mincho" w:hAnsi="Palatino Linotype" w:cs="Times New Roman"/>
          <w:sz w:val="24"/>
        </w:rPr>
        <w:t xml:space="preserve"> de la presente resolución. </w:t>
      </w:r>
    </w:p>
    <w:p w14:paraId="4E701315" w14:textId="77777777" w:rsidR="008275DA" w:rsidRPr="00B34BE7" w:rsidRDefault="008275DA" w:rsidP="008275DA">
      <w:pPr>
        <w:autoSpaceDE w:val="0"/>
        <w:autoSpaceDN w:val="0"/>
        <w:adjustRightInd w:val="0"/>
        <w:spacing w:after="0" w:line="360" w:lineRule="auto"/>
        <w:jc w:val="both"/>
      </w:pPr>
      <w:r w:rsidRPr="00266DC6">
        <w:rPr>
          <w:rFonts w:ascii="Palatino Linotype" w:eastAsia="MS Mincho" w:hAnsi="Palatino Linotype" w:cs="Times New Roman"/>
          <w:b/>
          <w:bCs/>
          <w:sz w:val="28"/>
          <w:szCs w:val="24"/>
        </w:rPr>
        <w:lastRenderedPageBreak/>
        <w:t>S</w:t>
      </w:r>
      <w:r>
        <w:rPr>
          <w:rFonts w:ascii="Palatino Linotype" w:eastAsia="MS Mincho" w:hAnsi="Palatino Linotype" w:cs="Times New Roman"/>
          <w:b/>
          <w:bCs/>
          <w:sz w:val="28"/>
          <w:szCs w:val="24"/>
        </w:rPr>
        <w:t>EXT</w:t>
      </w:r>
      <w:r w:rsidRPr="00266DC6">
        <w:rPr>
          <w:rFonts w:ascii="Palatino Linotype" w:eastAsia="MS Mincho" w:hAnsi="Palatino Linotype" w:cs="Times New Roman"/>
          <w:b/>
          <w:bCs/>
          <w:sz w:val="28"/>
          <w:szCs w:val="24"/>
        </w:rPr>
        <w:t>O</w:t>
      </w:r>
      <w:r w:rsidRPr="00B34BE7">
        <w:rPr>
          <w:rFonts w:ascii="Palatino Linotype" w:eastAsia="Times New Roman" w:hAnsi="Palatino Linotype" w:cs="Arial"/>
          <w:b/>
          <w:sz w:val="28"/>
          <w:szCs w:val="24"/>
          <w:lang w:val="es-ES" w:eastAsia="es-ES"/>
        </w:rPr>
        <w:t>.</w:t>
      </w:r>
      <w:r w:rsidRPr="00266DC6">
        <w:rPr>
          <w:rFonts w:ascii="Palatino Linotype" w:eastAsia="MS Mincho" w:hAnsi="Palatino Linotype" w:cs="Times New Roman"/>
          <w:sz w:val="28"/>
          <w:szCs w:val="24"/>
        </w:rPr>
        <w:t xml:space="preserve"> </w:t>
      </w:r>
      <w:r w:rsidRPr="00B34BE7">
        <w:rPr>
          <w:rFonts w:ascii="Palatino Linotype" w:eastAsia="Calibri" w:hAnsi="Palatino Linotype" w:cs="Tahoma"/>
          <w:bCs/>
          <w:iCs/>
          <w:sz w:val="24"/>
          <w:szCs w:val="24"/>
          <w:lang w:val="es-ES" w:eastAsia="es-ES_tradnl"/>
        </w:rPr>
        <w:t xml:space="preserve">Se hace del conocimiento del </w:t>
      </w:r>
      <w:r w:rsidRPr="00B34BE7">
        <w:rPr>
          <w:rFonts w:ascii="Palatino Linotype" w:eastAsia="Calibri" w:hAnsi="Palatino Linotype" w:cs="Tahoma"/>
          <w:b/>
          <w:bCs/>
          <w:iCs/>
          <w:sz w:val="24"/>
          <w:szCs w:val="24"/>
          <w:lang w:val="es-ES" w:eastAsia="es-ES_tradnl"/>
        </w:rPr>
        <w:t xml:space="preserve">Recurrente </w:t>
      </w:r>
      <w:r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en cumplimiento a esta Resolución.</w:t>
      </w:r>
      <w:r w:rsidRPr="00B34BE7">
        <w:t xml:space="preserve"> </w:t>
      </w:r>
    </w:p>
    <w:p w14:paraId="3C98FDD9" w14:textId="77777777" w:rsidR="008275DA" w:rsidRPr="00D35507" w:rsidRDefault="008275DA" w:rsidP="008275DA">
      <w:pPr>
        <w:autoSpaceDE w:val="0"/>
        <w:autoSpaceDN w:val="0"/>
        <w:adjustRightInd w:val="0"/>
        <w:spacing w:after="0" w:line="360" w:lineRule="auto"/>
        <w:jc w:val="both"/>
        <w:rPr>
          <w:sz w:val="28"/>
          <w:szCs w:val="28"/>
        </w:rPr>
      </w:pPr>
    </w:p>
    <w:p w14:paraId="544F32EA" w14:textId="77777777" w:rsidR="008275DA" w:rsidRPr="00B34BE7" w:rsidRDefault="008275DA" w:rsidP="008275DA">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Pr>
          <w:rFonts w:ascii="Palatino Linotype" w:eastAsia="Calibri" w:hAnsi="Palatino Linotype" w:cs="Tahoma"/>
          <w:b/>
          <w:bCs/>
          <w:iCs/>
          <w:sz w:val="28"/>
          <w:szCs w:val="24"/>
          <w:lang w:val="es-ES" w:eastAsia="es-ES_tradnl"/>
        </w:rPr>
        <w:t>SÉPTIMO</w:t>
      </w:r>
      <w:r w:rsidRPr="00B34BE7">
        <w:rPr>
          <w:rFonts w:ascii="Palatino Linotype" w:eastAsia="Calibri" w:hAnsi="Palatino Linotype" w:cs="Tahoma"/>
          <w:b/>
          <w:bCs/>
          <w:iCs/>
          <w:sz w:val="28"/>
          <w:szCs w:val="24"/>
          <w:lang w:val="es-ES" w:eastAsia="es-ES_tradnl"/>
        </w:rPr>
        <w:t>.</w:t>
      </w:r>
      <w:r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0612BB7B" w14:textId="476F6D51" w:rsidR="00607DAF" w:rsidRDefault="00607DAF" w:rsidP="008275DA">
      <w:pPr>
        <w:autoSpaceDE w:val="0"/>
        <w:autoSpaceDN w:val="0"/>
        <w:adjustRightInd w:val="0"/>
        <w:spacing w:after="0" w:line="360" w:lineRule="auto"/>
        <w:jc w:val="both"/>
        <w:rPr>
          <w:rFonts w:ascii="Palatino Linotype" w:eastAsia="Calibri" w:hAnsi="Palatino Linotype" w:cs="Tahoma"/>
          <w:bCs/>
          <w:iCs/>
          <w:sz w:val="24"/>
          <w:szCs w:val="24"/>
          <w:lang w:val="es-ES_tradnl" w:eastAsia="es-ES_tradnl"/>
        </w:rPr>
      </w:pPr>
    </w:p>
    <w:p w14:paraId="18C191FF" w14:textId="77777777" w:rsidR="00620E5A" w:rsidRPr="00607DAF" w:rsidRDefault="00620E5A" w:rsidP="008275DA">
      <w:pPr>
        <w:autoSpaceDE w:val="0"/>
        <w:autoSpaceDN w:val="0"/>
        <w:adjustRightInd w:val="0"/>
        <w:spacing w:after="0" w:line="360" w:lineRule="auto"/>
        <w:jc w:val="both"/>
        <w:rPr>
          <w:rFonts w:ascii="Palatino Linotype" w:eastAsia="Calibri" w:hAnsi="Palatino Linotype" w:cs="Tahoma"/>
          <w:bCs/>
          <w:iCs/>
          <w:sz w:val="24"/>
          <w:szCs w:val="24"/>
          <w:lang w:val="es-ES_tradnl" w:eastAsia="es-ES_tradnl"/>
        </w:rPr>
      </w:pPr>
    </w:p>
    <w:p w14:paraId="2FA53A4E" w14:textId="5D686F5E" w:rsidR="008275DA" w:rsidRDefault="00607DAF" w:rsidP="008275DA">
      <w:pPr>
        <w:autoSpaceDE w:val="0"/>
        <w:autoSpaceDN w:val="0"/>
        <w:adjustRightInd w:val="0"/>
        <w:spacing w:after="0" w:line="360" w:lineRule="auto"/>
        <w:jc w:val="both"/>
        <w:rPr>
          <w:rFonts w:ascii="Palatino Linotype" w:hAnsi="Palatino Linotype" w:cs="Arial"/>
          <w:sz w:val="24"/>
          <w:szCs w:val="24"/>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PRIMERA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OCHO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SEPTIEMBRE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8275DA" w:rsidRPr="00B34BE7">
        <w:rPr>
          <w:rFonts w:ascii="Palatino Linotype" w:hAnsi="Palatino Linotype" w:cs="Arial"/>
          <w:sz w:val="24"/>
          <w:szCs w:val="24"/>
        </w:rPr>
        <w:t>.--------------------------------------------------------------------------------------------------</w:t>
      </w:r>
    </w:p>
    <w:p w14:paraId="70BA9CFF" w14:textId="77777777" w:rsidR="008275DA" w:rsidRDefault="008275DA" w:rsidP="008275DA">
      <w:pPr>
        <w:autoSpaceDE w:val="0"/>
        <w:autoSpaceDN w:val="0"/>
        <w:adjustRightInd w:val="0"/>
        <w:spacing w:after="0" w:line="360" w:lineRule="auto"/>
        <w:jc w:val="both"/>
        <w:rPr>
          <w:rFonts w:ascii="Palatino Linotype" w:hAnsi="Palatino Linotype"/>
          <w:sz w:val="24"/>
          <w:szCs w:val="24"/>
        </w:rPr>
      </w:pPr>
    </w:p>
    <w:p w14:paraId="413FF214" w14:textId="76DE3BAD" w:rsidR="008275DA" w:rsidRPr="00FE2E8B" w:rsidRDefault="00607DAF" w:rsidP="008275DA">
      <w:pPr>
        <w:spacing w:after="0" w:line="240" w:lineRule="auto"/>
        <w:jc w:val="both"/>
        <w:rPr>
          <w:rFonts w:ascii="Palatino Linotype" w:hAnsi="Palatino Linotype" w:cs="Arial"/>
          <w:sz w:val="16"/>
          <w:szCs w:val="24"/>
        </w:rPr>
      </w:pPr>
      <w:r>
        <w:rPr>
          <w:rFonts w:ascii="Palatino Linotype" w:hAnsi="Palatino Linotype" w:cs="Arial"/>
          <w:sz w:val="16"/>
          <w:szCs w:val="24"/>
        </w:rPr>
        <w:t>JMV</w:t>
      </w:r>
      <w:r w:rsidR="008275DA" w:rsidRPr="00B34BE7">
        <w:rPr>
          <w:rFonts w:ascii="Palatino Linotype" w:hAnsi="Palatino Linotype" w:cs="Arial"/>
          <w:sz w:val="16"/>
          <w:szCs w:val="24"/>
        </w:rPr>
        <w:t>/</w:t>
      </w:r>
      <w:r>
        <w:rPr>
          <w:rFonts w:ascii="Palatino Linotype" w:hAnsi="Palatino Linotype" w:cs="Arial"/>
          <w:sz w:val="16"/>
          <w:szCs w:val="24"/>
        </w:rPr>
        <w:t>CCR</w:t>
      </w:r>
      <w:r w:rsidR="008275DA" w:rsidRPr="00B34BE7">
        <w:rPr>
          <w:rFonts w:ascii="Palatino Linotype" w:hAnsi="Palatino Linotype" w:cs="Arial"/>
          <w:sz w:val="16"/>
          <w:szCs w:val="24"/>
        </w:rPr>
        <w:t>/</w:t>
      </w:r>
      <w:r>
        <w:rPr>
          <w:rFonts w:ascii="Palatino Linotype" w:hAnsi="Palatino Linotype" w:cs="Arial"/>
          <w:sz w:val="16"/>
          <w:szCs w:val="24"/>
        </w:rPr>
        <w:t>bpac</w:t>
      </w:r>
    </w:p>
    <w:p w14:paraId="4D36C294" w14:textId="77777777" w:rsidR="008275DA" w:rsidRDefault="008275DA" w:rsidP="008275DA"/>
    <w:p w14:paraId="48D39563" w14:textId="77777777" w:rsidR="008275DA" w:rsidRDefault="008275DA" w:rsidP="008275DA"/>
    <w:p w14:paraId="7816C6D6" w14:textId="77777777" w:rsidR="008275DA" w:rsidRDefault="008275DA" w:rsidP="008275DA"/>
    <w:p w14:paraId="1CD6F1B6" w14:textId="77777777" w:rsidR="008275DA" w:rsidRDefault="008275DA" w:rsidP="008275DA"/>
    <w:p w14:paraId="7D03913B" w14:textId="77777777" w:rsidR="00B21798" w:rsidRDefault="00B21798"/>
    <w:sectPr w:rsidR="00B21798" w:rsidSect="00FB1C60">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33452" w14:textId="77777777" w:rsidR="007C77BF" w:rsidRDefault="007C77BF" w:rsidP="008275DA">
      <w:pPr>
        <w:spacing w:after="0" w:line="240" w:lineRule="auto"/>
      </w:pPr>
      <w:r>
        <w:separator/>
      </w:r>
    </w:p>
  </w:endnote>
  <w:endnote w:type="continuationSeparator" w:id="0">
    <w:p w14:paraId="38206C9B" w14:textId="77777777" w:rsidR="007C77BF" w:rsidRDefault="007C77BF" w:rsidP="00827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2D06B" w14:textId="77777777" w:rsidR="00FB1C60" w:rsidRPr="000B69FA" w:rsidRDefault="007C3BE7"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0B88">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00B88">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F979E" w14:textId="77777777" w:rsidR="00FB1C60" w:rsidRPr="000B69FA" w:rsidRDefault="007C3BE7"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0B8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00B88">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CC992" w14:textId="77777777" w:rsidR="007C77BF" w:rsidRDefault="007C77BF" w:rsidP="008275DA">
      <w:pPr>
        <w:spacing w:after="0" w:line="240" w:lineRule="auto"/>
      </w:pPr>
      <w:r>
        <w:separator/>
      </w:r>
    </w:p>
  </w:footnote>
  <w:footnote w:type="continuationSeparator" w:id="0">
    <w:p w14:paraId="035B9E98" w14:textId="77777777" w:rsidR="007C77BF" w:rsidRDefault="007C77BF" w:rsidP="008275DA">
      <w:pPr>
        <w:spacing w:after="0" w:line="240" w:lineRule="auto"/>
      </w:pPr>
      <w:r>
        <w:continuationSeparator/>
      </w:r>
    </w:p>
  </w:footnote>
  <w:footnote w:id="1">
    <w:p w14:paraId="2451BDB3" w14:textId="77777777" w:rsidR="008275DA" w:rsidRPr="00F07740" w:rsidRDefault="008275DA" w:rsidP="008275DA">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EE74142" w14:textId="77777777" w:rsidR="008275DA" w:rsidRPr="00946E1F" w:rsidRDefault="008275DA" w:rsidP="008275DA">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rPr>
        <w:t> </w:t>
      </w:r>
      <w:hyperlink r:id="rId1" w:history="1">
        <w:r w:rsidRPr="00946E1F">
          <w:rPr>
            <w:rStyle w:val="Hipervnculo"/>
            <w:rFonts w:ascii="Palatino Linotype" w:hAnsi="Palatino Linotype"/>
            <w:i/>
          </w:rPr>
          <w:t>73 y 74 de la Ley de Amparo</w:t>
        </w:r>
      </w:hyperlink>
      <w:r w:rsidRPr="00946E1F">
        <w:rPr>
          <w:rStyle w:val="apple-converted-space"/>
          <w:rFonts w:ascii="Palatino Linotype" w:hAnsi="Palatino Linotype"/>
          <w:i/>
        </w:rPr>
        <w:t> </w:t>
      </w:r>
      <w:r w:rsidRPr="00946E1F">
        <w:rPr>
          <w:rFonts w:ascii="Palatino Linotype" w:hAnsi="Palatino Linotype"/>
          <w:i/>
          <w:sz w:val="20"/>
          <w:szCs w:val="20"/>
        </w:rPr>
        <w:t>con el artículo</w:t>
      </w:r>
      <w:r w:rsidRPr="00946E1F">
        <w:rPr>
          <w:rStyle w:val="apple-converted-space"/>
          <w:rFonts w:ascii="Palatino Linotype" w:hAnsi="Palatino Linotype"/>
          <w:i/>
        </w:rPr>
        <w:t> </w:t>
      </w:r>
      <w:hyperlink r:id="rId2" w:history="1">
        <w:r w:rsidRPr="00946E1F">
          <w:rPr>
            <w:rStyle w:val="Hipervnculo"/>
            <w:rFonts w:ascii="Palatino Linotype" w:hAnsi="Palatino Linotype"/>
            <w:i/>
          </w:rPr>
          <w:t>25.1 de la Convención Americana sobre Derechos Humanos</w:t>
        </w:r>
      </w:hyperlink>
      <w:r w:rsidRPr="00946E1F">
        <w:rPr>
          <w:rStyle w:val="apple-converted-space"/>
          <w:rFonts w:ascii="Palatino Linotype" w:hAnsi="Palatino Linotype"/>
          <w:i/>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C64FA" w14:textId="1C9BB4D7" w:rsidR="007F13DB" w:rsidRDefault="007C77BF">
    <w:pPr>
      <w:pStyle w:val="Encabezado"/>
    </w:pPr>
    <w:r>
      <w:rPr>
        <w:noProof/>
        <w:lang w:val="es-MX" w:eastAsia="es-MX"/>
      </w:rPr>
      <w:pict w14:anchorId="1C755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14904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B9146" w14:textId="5B8EF7E5" w:rsidR="00FB1C60" w:rsidRDefault="007C77BF">
    <w:pPr>
      <w:pStyle w:val="Encabezado"/>
    </w:pPr>
    <w:r>
      <w:rPr>
        <w:noProof/>
        <w:lang w:val="es-MX" w:eastAsia="es-MX"/>
      </w:rPr>
      <w:pict w14:anchorId="16C8E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14904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FB1C60" w14:paraId="1CAC88FB" w14:textId="77777777" w:rsidTr="00FB1C60">
      <w:trPr>
        <w:trHeight w:val="414"/>
      </w:trPr>
      <w:tc>
        <w:tcPr>
          <w:tcW w:w="6359" w:type="dxa"/>
          <w:hideMark/>
        </w:tcPr>
        <w:p w14:paraId="2320F330" w14:textId="77777777" w:rsidR="00FB1C60" w:rsidRDefault="007C3BE7"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421E3A3A" w14:textId="0A62C3C6" w:rsidR="00FB1C60" w:rsidRPr="00F4453F" w:rsidRDefault="007C3BE7" w:rsidP="00FB1C60">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w:t>
          </w:r>
          <w:r w:rsidR="00C93B8B">
            <w:rPr>
              <w:rFonts w:ascii="Palatino Linotype" w:eastAsia="Times New Roman" w:hAnsi="Palatino Linotype" w:cs="Times New Roman"/>
              <w:b/>
              <w:lang w:val="es-ES_tradnl" w:eastAsia="es-ES"/>
            </w:rPr>
            <w:t>274</w:t>
          </w:r>
          <w:r>
            <w:rPr>
              <w:rFonts w:ascii="Palatino Linotype" w:eastAsia="Times New Roman" w:hAnsi="Palatino Linotype" w:cs="Times New Roman"/>
              <w:b/>
              <w:lang w:val="es-ES_tradnl" w:eastAsia="es-ES"/>
            </w:rPr>
            <w:t>0</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21</w:t>
          </w:r>
        </w:p>
      </w:tc>
    </w:tr>
    <w:tr w:rsidR="00FB1C60" w14:paraId="12E1FE38" w14:textId="77777777" w:rsidTr="00FB1C60">
      <w:trPr>
        <w:trHeight w:val="441"/>
      </w:trPr>
      <w:tc>
        <w:tcPr>
          <w:tcW w:w="6359" w:type="dxa"/>
          <w:hideMark/>
        </w:tcPr>
        <w:p w14:paraId="220FCAB8" w14:textId="77777777" w:rsidR="00FB1C60" w:rsidRDefault="007C3BE7"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52E0BDE6" w14:textId="1825BB78" w:rsidR="00FB1C60" w:rsidRDefault="00C93B8B"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w:t>
          </w:r>
          <w:r w:rsidR="007C3BE7">
            <w:rPr>
              <w:rFonts w:ascii="Palatino Linotype" w:hAnsi="Palatino Linotype" w:cs="Arial"/>
              <w:szCs w:val="20"/>
            </w:rPr>
            <w:t>Ayuntamiento de Capulhuac</w:t>
          </w:r>
        </w:p>
      </w:tc>
    </w:tr>
    <w:tr w:rsidR="00FB1C60" w14:paraId="05A901EC" w14:textId="77777777" w:rsidTr="00FB1C60">
      <w:trPr>
        <w:trHeight w:val="625"/>
      </w:trPr>
      <w:tc>
        <w:tcPr>
          <w:tcW w:w="6359" w:type="dxa"/>
          <w:hideMark/>
        </w:tcPr>
        <w:p w14:paraId="02E25FC6" w14:textId="65809305" w:rsidR="00FB1C60" w:rsidRDefault="007C3BE7" w:rsidP="00FB1C6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w:t>
          </w:r>
          <w:r w:rsidR="00C353C7">
            <w:rPr>
              <w:rFonts w:ascii="Palatino Linotype" w:hAnsi="Palatino Linotype" w:cs="Arial"/>
              <w:b/>
              <w:szCs w:val="20"/>
            </w:rPr>
            <w:t>o</w:t>
          </w:r>
          <w:r>
            <w:rPr>
              <w:rFonts w:ascii="Palatino Linotype" w:hAnsi="Palatino Linotype" w:cs="Arial"/>
              <w:b/>
              <w:szCs w:val="20"/>
            </w:rPr>
            <w:t xml:space="preserve"> Ponente:</w:t>
          </w:r>
        </w:p>
      </w:tc>
      <w:tc>
        <w:tcPr>
          <w:tcW w:w="3380" w:type="dxa"/>
          <w:hideMark/>
        </w:tcPr>
        <w:p w14:paraId="4180CF99" w14:textId="670F0449" w:rsidR="00FB1C60" w:rsidRDefault="007C3BE7"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w:t>
          </w:r>
          <w:r w:rsidR="00C93B8B">
            <w:rPr>
              <w:rFonts w:ascii="Palatino Linotype" w:hAnsi="Palatino Linotype" w:cs="Arial"/>
              <w:szCs w:val="20"/>
            </w:rPr>
            <w:t>José</w:t>
          </w:r>
          <w:r>
            <w:rPr>
              <w:rFonts w:ascii="Palatino Linotype" w:hAnsi="Palatino Linotype" w:cs="Arial"/>
              <w:szCs w:val="20"/>
            </w:rPr>
            <w:t xml:space="preserve"> Martínez </w:t>
          </w:r>
          <w:r w:rsidR="00C93B8B">
            <w:rPr>
              <w:rFonts w:ascii="Palatino Linotype" w:hAnsi="Palatino Linotype" w:cs="Arial"/>
              <w:szCs w:val="20"/>
            </w:rPr>
            <w:t>Vilchis</w:t>
          </w:r>
        </w:p>
      </w:tc>
    </w:tr>
  </w:tbl>
  <w:p w14:paraId="3FBB5CFA" w14:textId="77777777" w:rsidR="00FB1C60" w:rsidRDefault="007C77B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FB1C60" w:rsidRPr="00633CD9" w14:paraId="40A5BBA5" w14:textId="77777777" w:rsidTr="00FB1C60">
      <w:trPr>
        <w:trHeight w:val="227"/>
      </w:trPr>
      <w:tc>
        <w:tcPr>
          <w:tcW w:w="6380" w:type="dxa"/>
          <w:hideMark/>
        </w:tcPr>
        <w:p w14:paraId="0EEF8411" w14:textId="77777777" w:rsidR="00FB1C60" w:rsidRDefault="007C3BE7"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15AA4856" w14:textId="5BC750FD" w:rsidR="00FB1C60" w:rsidRPr="00B4142F" w:rsidRDefault="007C3BE7" w:rsidP="00FB1C60">
          <w:pPr>
            <w:spacing w:after="120" w:line="256" w:lineRule="auto"/>
            <w:ind w:left="-486" w:right="214"/>
            <w:jc w:val="right"/>
            <w:rPr>
              <w:rFonts w:ascii="Palatino Linotype" w:hAnsi="Palatino Linotype" w:cs="Arial"/>
              <w:szCs w:val="20"/>
            </w:rPr>
          </w:pPr>
          <w:r>
            <w:rPr>
              <w:rFonts w:ascii="Palatino Linotype" w:hAnsi="Palatino Linotype" w:cs="Arial"/>
              <w:szCs w:val="20"/>
            </w:rPr>
            <w:t>0</w:t>
          </w:r>
          <w:r w:rsidR="00C93B8B">
            <w:rPr>
              <w:rFonts w:ascii="Palatino Linotype" w:hAnsi="Palatino Linotype" w:cs="Arial"/>
              <w:szCs w:val="20"/>
            </w:rPr>
            <w:t>274</w:t>
          </w:r>
          <w:r>
            <w:rPr>
              <w:rFonts w:ascii="Palatino Linotype" w:hAnsi="Palatino Linotype" w:cs="Arial"/>
              <w:szCs w:val="20"/>
            </w:rPr>
            <w:t>0</w:t>
          </w:r>
          <w:r w:rsidRPr="00F870F0">
            <w:rPr>
              <w:rFonts w:ascii="Palatino Linotype" w:hAnsi="Palatino Linotype" w:cs="Arial"/>
              <w:szCs w:val="20"/>
            </w:rPr>
            <w:t>/INFOEM/IP/RR/20</w:t>
          </w:r>
          <w:r>
            <w:rPr>
              <w:rFonts w:ascii="Palatino Linotype" w:hAnsi="Palatino Linotype" w:cs="Arial"/>
              <w:szCs w:val="20"/>
            </w:rPr>
            <w:t>21</w:t>
          </w:r>
        </w:p>
      </w:tc>
    </w:tr>
    <w:tr w:rsidR="00FB1C60" w:rsidRPr="00633CD9" w14:paraId="60D8DCE1" w14:textId="77777777" w:rsidTr="00FB1C60">
      <w:trPr>
        <w:trHeight w:val="196"/>
      </w:trPr>
      <w:tc>
        <w:tcPr>
          <w:tcW w:w="6380" w:type="dxa"/>
          <w:hideMark/>
        </w:tcPr>
        <w:p w14:paraId="311C8FD2" w14:textId="77777777" w:rsidR="00FB1C60" w:rsidRDefault="007C3BE7"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2FC62DD4" w14:textId="24855FD9" w:rsidR="00FB1C60" w:rsidRPr="00840752" w:rsidRDefault="00000B88"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w:t>
          </w:r>
        </w:p>
      </w:tc>
    </w:tr>
    <w:tr w:rsidR="00FB1C60" w:rsidRPr="00633CD9" w14:paraId="263D61F5" w14:textId="77777777" w:rsidTr="00FB1C60">
      <w:trPr>
        <w:trHeight w:val="242"/>
      </w:trPr>
      <w:tc>
        <w:tcPr>
          <w:tcW w:w="6380" w:type="dxa"/>
          <w:hideMark/>
        </w:tcPr>
        <w:p w14:paraId="7A9E8CC9" w14:textId="77777777" w:rsidR="00FB1C60" w:rsidRDefault="007C3BE7"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2F8BEE30" w14:textId="77777777" w:rsidR="00FB1C60" w:rsidRDefault="007C3BE7" w:rsidP="00FB1C60">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Capulhuac</w:t>
          </w:r>
        </w:p>
      </w:tc>
    </w:tr>
    <w:tr w:rsidR="00FB1C60" w14:paraId="214A453C" w14:textId="77777777" w:rsidTr="00FB1C60">
      <w:trPr>
        <w:trHeight w:val="342"/>
      </w:trPr>
      <w:tc>
        <w:tcPr>
          <w:tcW w:w="6380" w:type="dxa"/>
          <w:hideMark/>
        </w:tcPr>
        <w:p w14:paraId="1BE3C887" w14:textId="44C849D2" w:rsidR="00FB1C60" w:rsidRDefault="007C3BE7" w:rsidP="00FB1C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C353C7">
            <w:rPr>
              <w:rFonts w:ascii="Palatino Linotype" w:hAnsi="Palatino Linotype" w:cs="Arial"/>
              <w:b/>
              <w:szCs w:val="20"/>
            </w:rPr>
            <w:t>o</w:t>
          </w:r>
          <w:r>
            <w:rPr>
              <w:rFonts w:ascii="Palatino Linotype" w:hAnsi="Palatino Linotype" w:cs="Arial"/>
              <w:b/>
              <w:szCs w:val="20"/>
            </w:rPr>
            <w:t xml:space="preserve"> Ponente:</w:t>
          </w:r>
        </w:p>
      </w:tc>
      <w:tc>
        <w:tcPr>
          <w:tcW w:w="3685" w:type="dxa"/>
          <w:hideMark/>
        </w:tcPr>
        <w:p w14:paraId="0C909254" w14:textId="336516E0" w:rsidR="00FB1C60" w:rsidRDefault="00C93B8B"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w:t>
          </w:r>
          <w:r w:rsidR="007C3BE7">
            <w:rPr>
              <w:rFonts w:ascii="Palatino Linotype" w:hAnsi="Palatino Linotype" w:cs="Arial"/>
              <w:szCs w:val="20"/>
            </w:rPr>
            <w:t xml:space="preserve"> Martínez </w:t>
          </w:r>
          <w:r>
            <w:rPr>
              <w:rFonts w:ascii="Palatino Linotype" w:hAnsi="Palatino Linotype" w:cs="Arial"/>
              <w:szCs w:val="20"/>
            </w:rPr>
            <w:t xml:space="preserve">Vilchis </w:t>
          </w:r>
        </w:p>
      </w:tc>
    </w:tr>
  </w:tbl>
  <w:p w14:paraId="394EC26C" w14:textId="44F43018" w:rsidR="00FB1C60" w:rsidRDefault="007C77BF">
    <w:pPr>
      <w:pStyle w:val="Encabezado"/>
    </w:pPr>
    <w:r>
      <w:rPr>
        <w:noProof/>
        <w:lang w:val="es-MX" w:eastAsia="es-MX"/>
      </w:rPr>
      <w:pict w14:anchorId="66E5E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14904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8E853B2"/>
    <w:multiLevelType w:val="hybridMultilevel"/>
    <w:tmpl w:val="9140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5DA"/>
    <w:rsid w:val="00000B88"/>
    <w:rsid w:val="000E1DB4"/>
    <w:rsid w:val="001D5F80"/>
    <w:rsid w:val="00274F1D"/>
    <w:rsid w:val="0030182A"/>
    <w:rsid w:val="00407256"/>
    <w:rsid w:val="00471F7B"/>
    <w:rsid w:val="00481783"/>
    <w:rsid w:val="005E65F5"/>
    <w:rsid w:val="00607DAF"/>
    <w:rsid w:val="00620E5A"/>
    <w:rsid w:val="006B5C3A"/>
    <w:rsid w:val="006F2FCB"/>
    <w:rsid w:val="00766C1C"/>
    <w:rsid w:val="007C3BE7"/>
    <w:rsid w:val="007C77BF"/>
    <w:rsid w:val="007F13DB"/>
    <w:rsid w:val="008275DA"/>
    <w:rsid w:val="008B7196"/>
    <w:rsid w:val="00934851"/>
    <w:rsid w:val="0093710C"/>
    <w:rsid w:val="00967E0E"/>
    <w:rsid w:val="009D16F7"/>
    <w:rsid w:val="00A67534"/>
    <w:rsid w:val="00A84F84"/>
    <w:rsid w:val="00AA30A4"/>
    <w:rsid w:val="00B21798"/>
    <w:rsid w:val="00C353C7"/>
    <w:rsid w:val="00C407A5"/>
    <w:rsid w:val="00C93B8B"/>
    <w:rsid w:val="00CA74D1"/>
    <w:rsid w:val="00D358AE"/>
    <w:rsid w:val="00DB06D9"/>
    <w:rsid w:val="00FC7E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8B772"/>
  <w15:chartTrackingRefBased/>
  <w15:docId w15:val="{536E8CDB-C1F3-4FE8-9557-EB1C8B64A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5DA"/>
  </w:style>
  <w:style w:type="paragraph" w:styleId="Ttulo1">
    <w:name w:val="heading 1"/>
    <w:basedOn w:val="Normal"/>
    <w:next w:val="Normal"/>
    <w:link w:val="Ttulo1Car"/>
    <w:uiPriority w:val="9"/>
    <w:qFormat/>
    <w:rsid w:val="008275DA"/>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8275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8275DA"/>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75DA"/>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8275DA"/>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8275DA"/>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8275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275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275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275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75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75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275D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275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275D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275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275DA"/>
    <w:rPr>
      <w:color w:val="0563C1" w:themeColor="hyperlink"/>
      <w:u w:val="single"/>
    </w:rPr>
  </w:style>
  <w:style w:type="paragraph" w:styleId="Sinespaciado">
    <w:name w:val="No Spacing"/>
    <w:aliases w:val="Francesa,INAI"/>
    <w:link w:val="SinespaciadoCar"/>
    <w:uiPriority w:val="1"/>
    <w:qFormat/>
    <w:rsid w:val="008275D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275DA"/>
    <w:rPr>
      <w:rFonts w:ascii="Times New Roman" w:eastAsia="Times New Roman" w:hAnsi="Times New Roman" w:cs="Times New Roman"/>
      <w:sz w:val="24"/>
      <w:szCs w:val="24"/>
      <w:lang w:eastAsia="es-ES"/>
    </w:rPr>
  </w:style>
  <w:style w:type="table" w:styleId="Tablaconcuadrcula">
    <w:name w:val="Table Grid"/>
    <w:basedOn w:val="Tablanormal"/>
    <w:uiPriority w:val="39"/>
    <w:rsid w:val="00827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275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5DA"/>
    <w:rPr>
      <w:rFonts w:ascii="Segoe UI" w:hAnsi="Segoe UI" w:cs="Segoe UI"/>
      <w:sz w:val="18"/>
      <w:szCs w:val="18"/>
    </w:rPr>
  </w:style>
  <w:style w:type="character" w:customStyle="1" w:styleId="apple-style-span">
    <w:name w:val="apple-style-span"/>
    <w:rsid w:val="008275DA"/>
  </w:style>
  <w:style w:type="paragraph" w:styleId="Textosinformato">
    <w:name w:val="Plain Text"/>
    <w:basedOn w:val="Normal"/>
    <w:link w:val="TextosinformatoCar"/>
    <w:rsid w:val="008275D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275DA"/>
    <w:rPr>
      <w:rFonts w:ascii="Courier New" w:eastAsia="Times New Roman" w:hAnsi="Courier New" w:cs="Times New Roman"/>
      <w:sz w:val="20"/>
      <w:szCs w:val="20"/>
      <w:lang w:val="es-ES" w:eastAsia="es-ES"/>
    </w:rPr>
  </w:style>
  <w:style w:type="paragraph" w:customStyle="1" w:styleId="Default">
    <w:name w:val="Default"/>
    <w:rsid w:val="008275DA"/>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8275DA"/>
    <w:rPr>
      <w:b/>
      <w:bCs/>
    </w:rPr>
  </w:style>
  <w:style w:type="paragraph" w:styleId="Textoindependiente">
    <w:name w:val="Body Text"/>
    <w:basedOn w:val="Normal"/>
    <w:link w:val="TextoindependienteCar"/>
    <w:uiPriority w:val="1"/>
    <w:qFormat/>
    <w:rsid w:val="008275DA"/>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8275DA"/>
    <w:rPr>
      <w:rFonts w:ascii="Times New Roman" w:eastAsia="Times New Roman" w:hAnsi="Times New Roman"/>
      <w:sz w:val="25"/>
      <w:szCs w:val="25"/>
      <w:lang w:val="en-US"/>
    </w:rPr>
  </w:style>
  <w:style w:type="character" w:customStyle="1" w:styleId="lbl-encabezado-negro">
    <w:name w:val="lbl-encabezado-negro"/>
    <w:basedOn w:val="Fuentedeprrafopredeter"/>
    <w:rsid w:val="008275DA"/>
  </w:style>
  <w:style w:type="character" w:customStyle="1" w:styleId="red">
    <w:name w:val="red"/>
    <w:basedOn w:val="Fuentedeprrafopredeter"/>
    <w:rsid w:val="008275DA"/>
  </w:style>
  <w:style w:type="paragraph" w:customStyle="1" w:styleId="francesa">
    <w:name w:val="francesa"/>
    <w:basedOn w:val="Normal"/>
    <w:rsid w:val="00827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8275DA"/>
    <w:pPr>
      <w:spacing w:line="221" w:lineRule="atLeast"/>
    </w:pPr>
    <w:rPr>
      <w:color w:val="auto"/>
    </w:rPr>
  </w:style>
  <w:style w:type="paragraph" w:customStyle="1" w:styleId="n2">
    <w:name w:val="n2"/>
    <w:basedOn w:val="Normal"/>
    <w:rsid w:val="00827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275DA"/>
    <w:rPr>
      <w:i/>
      <w:iCs/>
    </w:rPr>
  </w:style>
  <w:style w:type="paragraph" w:customStyle="1" w:styleId="j">
    <w:name w:val="j"/>
    <w:basedOn w:val="Normal"/>
    <w:rsid w:val="00827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827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827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275DA"/>
  </w:style>
  <w:style w:type="character" w:customStyle="1" w:styleId="h">
    <w:name w:val="h"/>
    <w:basedOn w:val="Fuentedeprrafopredeter"/>
    <w:rsid w:val="008275DA"/>
  </w:style>
  <w:style w:type="character" w:customStyle="1" w:styleId="i1">
    <w:name w:val="i1"/>
    <w:basedOn w:val="Fuentedeprrafopredeter"/>
    <w:rsid w:val="008275DA"/>
  </w:style>
  <w:style w:type="paragraph" w:styleId="Sangradetextonormal">
    <w:name w:val="Body Text Indent"/>
    <w:basedOn w:val="Normal"/>
    <w:link w:val="SangradetextonormalCar"/>
    <w:uiPriority w:val="99"/>
    <w:unhideWhenUsed/>
    <w:rsid w:val="008275DA"/>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8275DA"/>
    <w:rPr>
      <w:rFonts w:ascii="Calibri" w:eastAsia="Calibri" w:hAnsi="Calibri" w:cs="Times New Roman"/>
    </w:rPr>
  </w:style>
  <w:style w:type="paragraph" w:styleId="NormalWeb">
    <w:name w:val="Normal (Web)"/>
    <w:basedOn w:val="Normal"/>
    <w:uiPriority w:val="99"/>
    <w:rsid w:val="008275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8275DA"/>
    <w:rPr>
      <w:sz w:val="20"/>
      <w:szCs w:val="20"/>
    </w:rPr>
  </w:style>
  <w:style w:type="paragraph" w:styleId="Textocomentario">
    <w:name w:val="annotation text"/>
    <w:basedOn w:val="Normal"/>
    <w:link w:val="TextocomentarioCar"/>
    <w:uiPriority w:val="99"/>
    <w:semiHidden/>
    <w:unhideWhenUsed/>
    <w:rsid w:val="008275DA"/>
    <w:pPr>
      <w:spacing w:line="240" w:lineRule="auto"/>
    </w:pPr>
    <w:rPr>
      <w:sz w:val="20"/>
      <w:szCs w:val="20"/>
    </w:rPr>
  </w:style>
  <w:style w:type="character" w:customStyle="1" w:styleId="TextocomentarioCar1">
    <w:name w:val="Texto comentario Car1"/>
    <w:basedOn w:val="Fuentedeprrafopredeter"/>
    <w:uiPriority w:val="99"/>
    <w:semiHidden/>
    <w:rsid w:val="008275DA"/>
    <w:rPr>
      <w:sz w:val="20"/>
      <w:szCs w:val="20"/>
    </w:rPr>
  </w:style>
  <w:style w:type="character" w:customStyle="1" w:styleId="AsuntodelcomentarioCar">
    <w:name w:val="Asunto del comentario Car"/>
    <w:basedOn w:val="TextocomentarioCar"/>
    <w:link w:val="Asuntodelcomentario"/>
    <w:uiPriority w:val="99"/>
    <w:semiHidden/>
    <w:rsid w:val="008275DA"/>
    <w:rPr>
      <w:b/>
      <w:bCs/>
      <w:sz w:val="20"/>
      <w:szCs w:val="20"/>
    </w:rPr>
  </w:style>
  <w:style w:type="paragraph" w:styleId="Asuntodelcomentario">
    <w:name w:val="annotation subject"/>
    <w:basedOn w:val="Textocomentario"/>
    <w:next w:val="Textocomentario"/>
    <w:link w:val="AsuntodelcomentarioCar"/>
    <w:uiPriority w:val="99"/>
    <w:semiHidden/>
    <w:unhideWhenUsed/>
    <w:rsid w:val="008275DA"/>
    <w:rPr>
      <w:b/>
      <w:bCs/>
    </w:rPr>
  </w:style>
  <w:style w:type="character" w:customStyle="1" w:styleId="AsuntodelcomentarioCar1">
    <w:name w:val="Asunto del comentario Car1"/>
    <w:basedOn w:val="TextocomentarioCar1"/>
    <w:uiPriority w:val="99"/>
    <w:semiHidden/>
    <w:rsid w:val="008275DA"/>
    <w:rPr>
      <w:b/>
      <w:bCs/>
      <w:sz w:val="20"/>
      <w:szCs w:val="20"/>
    </w:rPr>
  </w:style>
  <w:style w:type="character" w:customStyle="1" w:styleId="notranslate">
    <w:name w:val="notranslate"/>
    <w:basedOn w:val="Fuentedeprrafopredeter"/>
    <w:rsid w:val="008275DA"/>
  </w:style>
  <w:style w:type="character" w:customStyle="1" w:styleId="UnresolvedMention">
    <w:name w:val="Unresolved Mention"/>
    <w:basedOn w:val="Fuentedeprrafopredeter"/>
    <w:uiPriority w:val="99"/>
    <w:semiHidden/>
    <w:unhideWhenUsed/>
    <w:rsid w:val="00934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482581">
      <w:bodyDiv w:val="1"/>
      <w:marLeft w:val="0"/>
      <w:marRight w:val="0"/>
      <w:marTop w:val="0"/>
      <w:marBottom w:val="0"/>
      <w:divBdr>
        <w:top w:val="none" w:sz="0" w:space="0" w:color="auto"/>
        <w:left w:val="none" w:sz="0" w:space="0" w:color="auto"/>
        <w:bottom w:val="none" w:sz="0" w:space="0" w:color="auto"/>
        <w:right w:val="none" w:sz="0" w:space="0" w:color="auto"/>
      </w:divBdr>
    </w:div>
    <w:div w:id="12523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ipomex.org.mx/ipo3/lgt/indice/CAPULHUAC/art_92_xxxii.web"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7528</Words>
  <Characters>41405</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5</cp:revision>
  <dcterms:created xsi:type="dcterms:W3CDTF">2021-09-09T15:13:00Z</dcterms:created>
  <dcterms:modified xsi:type="dcterms:W3CDTF">2021-10-07T16:19:00Z</dcterms:modified>
</cp:coreProperties>
</file>