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C3FC4" w14:textId="1245FE34" w:rsidR="00F80F0C" w:rsidRDefault="00F80F0C" w:rsidP="00F80F0C">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seis </w:t>
      </w:r>
      <w:r w:rsidRPr="00285251">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octubre de dos mil veintiuno</w:t>
      </w:r>
      <w:r w:rsidRPr="004E2A95">
        <w:rPr>
          <w:rFonts w:ascii="Palatino Linotype" w:eastAsia="Times New Roman" w:hAnsi="Palatino Linotype" w:cs="Arial"/>
          <w:color w:val="000000"/>
          <w:sz w:val="24"/>
          <w:szCs w:val="24"/>
          <w:lang w:eastAsia="es-MX"/>
        </w:rPr>
        <w:t>.</w:t>
      </w:r>
    </w:p>
    <w:p w14:paraId="08872D21" w14:textId="77777777" w:rsidR="00F80F0C" w:rsidRDefault="00F80F0C" w:rsidP="00F80F0C">
      <w:pPr>
        <w:shd w:val="clear" w:color="auto" w:fill="FFFFFF"/>
        <w:spacing w:after="0" w:line="360" w:lineRule="auto"/>
        <w:jc w:val="both"/>
        <w:rPr>
          <w:rFonts w:ascii="Palatino Linotype" w:eastAsia="Times New Roman" w:hAnsi="Palatino Linotype" w:cs="Arial"/>
          <w:color w:val="000000"/>
          <w:sz w:val="20"/>
          <w:szCs w:val="24"/>
          <w:lang w:eastAsia="es-MX"/>
        </w:rPr>
      </w:pPr>
    </w:p>
    <w:p w14:paraId="44DB062F" w14:textId="77777777" w:rsidR="00F80F0C" w:rsidRPr="00722E63" w:rsidRDefault="00F80F0C" w:rsidP="00F80F0C">
      <w:pPr>
        <w:shd w:val="clear" w:color="auto" w:fill="FFFFFF"/>
        <w:spacing w:after="0" w:line="360" w:lineRule="auto"/>
        <w:jc w:val="both"/>
        <w:rPr>
          <w:rFonts w:ascii="Palatino Linotype" w:eastAsia="Times New Roman" w:hAnsi="Palatino Linotype" w:cs="Arial"/>
          <w:color w:val="000000"/>
          <w:sz w:val="20"/>
          <w:szCs w:val="24"/>
          <w:lang w:eastAsia="es-MX"/>
        </w:rPr>
      </w:pPr>
    </w:p>
    <w:p w14:paraId="2188FF95" w14:textId="3F0E2638" w:rsidR="00F80F0C" w:rsidRPr="006221ED" w:rsidRDefault="00F80F0C" w:rsidP="00F80F0C">
      <w:pPr>
        <w:shd w:val="clear" w:color="auto" w:fill="FFFFFF"/>
        <w:spacing w:after="0" w:line="360" w:lineRule="auto"/>
        <w:jc w:val="both"/>
        <w:rPr>
          <w:rFonts w:ascii="Palatino Linotype" w:hAnsi="Palatino Linotype" w:cs="Arial"/>
          <w:sz w:val="24"/>
          <w:szCs w:val="24"/>
        </w:rPr>
      </w:pPr>
      <w:r w:rsidRPr="006221ED">
        <w:rPr>
          <w:rFonts w:ascii="Palatino Linotype" w:hAnsi="Palatino Linotype" w:cs="Arial"/>
          <w:b/>
          <w:sz w:val="24"/>
          <w:szCs w:val="24"/>
        </w:rPr>
        <w:t>VISTOS</w:t>
      </w:r>
      <w:r w:rsidRPr="006221ED">
        <w:rPr>
          <w:rFonts w:ascii="Palatino Linotype" w:hAnsi="Palatino Linotype" w:cs="Arial"/>
          <w:sz w:val="24"/>
          <w:szCs w:val="24"/>
        </w:rPr>
        <w:t xml:space="preserve"> los expedientes electrónicos formados con motivo de los recursos de revisión números </w:t>
      </w:r>
      <w:r>
        <w:rPr>
          <w:rFonts w:ascii="Palatino Linotype" w:hAnsi="Palatino Linotype" w:cs="Arial"/>
          <w:b/>
          <w:sz w:val="24"/>
          <w:szCs w:val="24"/>
        </w:rPr>
        <w:t>04030</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b/>
          <w:sz w:val="24"/>
          <w:szCs w:val="24"/>
        </w:rPr>
        <w:t>04031</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ED1F3C">
        <w:rPr>
          <w:rFonts w:ascii="Palatino Linotype" w:hAnsi="Palatino Linotype" w:cs="Arial"/>
          <w:b/>
          <w:sz w:val="24"/>
          <w:szCs w:val="24"/>
        </w:rPr>
        <w:t>040</w:t>
      </w:r>
      <w:r w:rsidR="004625C0" w:rsidRPr="00ED1F3C">
        <w:rPr>
          <w:rFonts w:ascii="Palatino Linotype" w:hAnsi="Palatino Linotype" w:cs="Arial"/>
          <w:b/>
          <w:sz w:val="24"/>
          <w:szCs w:val="24"/>
        </w:rPr>
        <w:t>3</w:t>
      </w:r>
      <w:r w:rsidRPr="00ED1F3C">
        <w:rPr>
          <w:rFonts w:ascii="Palatino Linotype" w:hAnsi="Palatino Linotype" w:cs="Arial"/>
          <w:b/>
          <w:sz w:val="24"/>
          <w:szCs w:val="24"/>
        </w:rPr>
        <w:t>2</w:t>
      </w:r>
      <w:r w:rsidRPr="00ED1F3C">
        <w:rPr>
          <w:rFonts w:ascii="Palatino Linotype" w:hAnsi="Palatino Linotype" w:cs="Arial"/>
          <w:b/>
          <w:bCs/>
          <w:sz w:val="24"/>
          <w:szCs w:val="24"/>
          <w:lang w:eastAsia="es-MX"/>
        </w:rPr>
        <w:t>/</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7F3A93">
        <w:rPr>
          <w:rFonts w:ascii="Palatino Linotype" w:hAnsi="Palatino Linotype" w:cs="Arial"/>
          <w:b/>
          <w:bCs/>
          <w:sz w:val="24"/>
          <w:szCs w:val="24"/>
          <w:lang w:eastAsia="es-MX"/>
        </w:rPr>
        <w:t>0</w:t>
      </w:r>
      <w:r>
        <w:rPr>
          <w:rFonts w:ascii="Palatino Linotype" w:hAnsi="Palatino Linotype" w:cs="Arial"/>
          <w:b/>
          <w:bCs/>
          <w:sz w:val="24"/>
          <w:szCs w:val="24"/>
          <w:lang w:eastAsia="es-MX"/>
        </w:rPr>
        <w:t>4036</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sidRPr="007F3A93">
        <w:rPr>
          <w:rFonts w:ascii="Palatino Linotype" w:hAnsi="Palatino Linotype" w:cs="Arial"/>
          <w:b/>
          <w:bCs/>
          <w:sz w:val="24"/>
          <w:szCs w:val="24"/>
          <w:lang w:eastAsia="es-MX"/>
        </w:rPr>
        <w:t>0</w:t>
      </w:r>
      <w:r>
        <w:rPr>
          <w:rFonts w:ascii="Palatino Linotype" w:hAnsi="Palatino Linotype" w:cs="Arial"/>
          <w:b/>
          <w:bCs/>
          <w:sz w:val="24"/>
          <w:szCs w:val="24"/>
          <w:lang w:eastAsia="es-MX"/>
        </w:rPr>
        <w:t>4037</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7F3A93">
        <w:rPr>
          <w:rFonts w:ascii="Palatino Linotype" w:hAnsi="Palatino Linotype" w:cs="Arial"/>
          <w:b/>
          <w:bCs/>
          <w:sz w:val="24"/>
          <w:szCs w:val="24"/>
          <w:lang w:eastAsia="es-MX"/>
        </w:rPr>
        <w:t>0</w:t>
      </w:r>
      <w:r>
        <w:rPr>
          <w:rFonts w:ascii="Palatino Linotype" w:hAnsi="Palatino Linotype" w:cs="Arial"/>
          <w:b/>
          <w:bCs/>
          <w:sz w:val="24"/>
          <w:szCs w:val="24"/>
          <w:lang w:eastAsia="es-MX"/>
        </w:rPr>
        <w:t>4091</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Pr>
          <w:rFonts w:ascii="Palatino Linotype" w:hAnsi="Palatino Linotype" w:cs="Arial"/>
          <w:sz w:val="24"/>
          <w:szCs w:val="24"/>
        </w:rPr>
        <w:t xml:space="preserve">, interpuestos por </w:t>
      </w:r>
      <w:r w:rsidR="00C1171E">
        <w:rPr>
          <w:rFonts w:ascii="Palatino Linotype" w:hAnsi="Palatino Linotype" w:cs="Arial"/>
          <w:b/>
          <w:bCs/>
          <w:sz w:val="24"/>
          <w:szCs w:val="24"/>
        </w:rPr>
        <w:t>xxxxxxxxxxxxxxxxxxxxxxxxxxxxxxxxx</w:t>
      </w:r>
      <w:bookmarkStart w:id="0" w:name="_GoBack"/>
      <w:bookmarkEnd w:id="0"/>
      <w:r>
        <w:rPr>
          <w:rFonts w:ascii="Palatino Linotype" w:hAnsi="Palatino Linotype" w:cs="Arial"/>
          <w:sz w:val="24"/>
          <w:szCs w:val="24"/>
        </w:rPr>
        <w:t xml:space="preserve">, </w:t>
      </w:r>
      <w:r w:rsidRPr="006221ED">
        <w:rPr>
          <w:rFonts w:ascii="Palatino Linotype" w:hAnsi="Palatino Linotype" w:cs="Arial"/>
          <w:sz w:val="24"/>
          <w:szCs w:val="24"/>
        </w:rPr>
        <w:t xml:space="preserve">en lo sucesivo </w:t>
      </w:r>
      <w:r>
        <w:rPr>
          <w:rFonts w:ascii="Palatino Linotype" w:hAnsi="Palatino Linotype" w:cs="Arial"/>
          <w:sz w:val="24"/>
          <w:szCs w:val="24"/>
        </w:rPr>
        <w:t xml:space="preserve">la </w:t>
      </w:r>
      <w:r w:rsidRPr="006221ED">
        <w:rPr>
          <w:rFonts w:ascii="Palatino Linotype" w:hAnsi="Palatino Linotype" w:cs="Arial"/>
          <w:b/>
          <w:sz w:val="24"/>
          <w:szCs w:val="24"/>
        </w:rPr>
        <w:t>Recurrente</w:t>
      </w:r>
      <w:r w:rsidRPr="006221ED">
        <w:rPr>
          <w:rFonts w:ascii="Palatino Linotype" w:hAnsi="Palatino Linotype" w:cs="Arial"/>
          <w:sz w:val="24"/>
          <w:szCs w:val="24"/>
        </w:rPr>
        <w:t xml:space="preserve">, en contra de la respuesta del </w:t>
      </w:r>
      <w:r>
        <w:rPr>
          <w:rFonts w:ascii="Palatino Linotype" w:hAnsi="Palatino Linotype" w:cs="Arial"/>
          <w:b/>
          <w:sz w:val="24"/>
          <w:szCs w:val="24"/>
        </w:rPr>
        <w:t>Ayuntamiento de Nicolás Romero</w:t>
      </w:r>
      <w:r w:rsidRPr="006221ED">
        <w:rPr>
          <w:rFonts w:ascii="Palatino Linotype" w:hAnsi="Palatino Linotype" w:cs="Arial"/>
          <w:sz w:val="24"/>
          <w:szCs w:val="24"/>
        </w:rPr>
        <w:t>, en lo subsecuente</w:t>
      </w:r>
      <w:r w:rsidRPr="006221ED">
        <w:rPr>
          <w:rFonts w:ascii="Palatino Linotype" w:hAnsi="Palatino Linotype" w:cs="Arial"/>
          <w:b/>
          <w:sz w:val="24"/>
          <w:szCs w:val="24"/>
        </w:rPr>
        <w:t xml:space="preserve"> El Sujeto Obligado</w:t>
      </w:r>
      <w:r w:rsidRPr="006221ED">
        <w:rPr>
          <w:rFonts w:ascii="Palatino Linotype" w:hAnsi="Palatino Linotype" w:cs="Arial"/>
          <w:sz w:val="24"/>
          <w:szCs w:val="24"/>
        </w:rPr>
        <w:t>, se procede a dictar la presente resolución.</w:t>
      </w:r>
    </w:p>
    <w:p w14:paraId="1FC1CE0C" w14:textId="77777777" w:rsidR="00F80F0C" w:rsidRPr="00D90EF0" w:rsidRDefault="00F80F0C" w:rsidP="00F80F0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90A70CF" w14:textId="77777777" w:rsidR="00F80F0C" w:rsidRPr="00722E63" w:rsidRDefault="00F80F0C" w:rsidP="00F80F0C">
      <w:pPr>
        <w:pStyle w:val="Sinespaciado"/>
        <w:rPr>
          <w:rFonts w:ascii="Palatino Linotype" w:hAnsi="Palatino Linotype"/>
          <w:sz w:val="22"/>
        </w:rPr>
      </w:pPr>
    </w:p>
    <w:p w14:paraId="509695DB" w14:textId="77777777" w:rsidR="00F80F0C" w:rsidRDefault="00F80F0C" w:rsidP="00F80F0C">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14:paraId="3BFFD889" w14:textId="77777777" w:rsidR="00F80F0C" w:rsidRPr="004E2A95" w:rsidRDefault="00F80F0C" w:rsidP="00F80F0C">
      <w:pPr>
        <w:spacing w:after="0" w:line="360" w:lineRule="auto"/>
        <w:jc w:val="center"/>
        <w:rPr>
          <w:rFonts w:ascii="Palatino Linotype" w:hAnsi="Palatino Linotype"/>
          <w:b/>
          <w:sz w:val="28"/>
        </w:rPr>
      </w:pPr>
    </w:p>
    <w:p w14:paraId="6122E1C6" w14:textId="77777777" w:rsidR="00F80F0C" w:rsidRPr="00722E63" w:rsidRDefault="00F80F0C" w:rsidP="00F80F0C">
      <w:pPr>
        <w:pStyle w:val="Sinespaciado"/>
        <w:rPr>
          <w:rFonts w:ascii="Palatino Linotype" w:hAnsi="Palatino Linotype"/>
          <w:sz w:val="14"/>
        </w:rPr>
      </w:pPr>
    </w:p>
    <w:p w14:paraId="123C5940" w14:textId="77777777" w:rsidR="00F80F0C" w:rsidRPr="004E2A95" w:rsidRDefault="00F80F0C" w:rsidP="00F80F0C">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14:paraId="3038AA71" w14:textId="76DD4596" w:rsidR="00F80F0C" w:rsidRDefault="00F80F0C" w:rsidP="00F80F0C">
      <w:pPr>
        <w:spacing w:after="0" w:line="360" w:lineRule="auto"/>
        <w:jc w:val="both"/>
        <w:rPr>
          <w:rFonts w:ascii="Palatino Linotype" w:hAnsi="Palatino Linotype" w:cs="Arial"/>
          <w:sz w:val="24"/>
        </w:rPr>
      </w:pPr>
      <w:r w:rsidRPr="004E2A95">
        <w:rPr>
          <w:rFonts w:ascii="Palatino Linotype" w:hAnsi="Palatino Linotype" w:cs="Arial"/>
          <w:sz w:val="24"/>
        </w:rPr>
        <w:t>Con fecha</w:t>
      </w:r>
      <w:r w:rsidR="00AF5D4E">
        <w:rPr>
          <w:rFonts w:ascii="Palatino Linotype" w:hAnsi="Palatino Linotype" w:cs="Arial"/>
          <w:sz w:val="24"/>
        </w:rPr>
        <w:t>s</w:t>
      </w:r>
      <w:r>
        <w:rPr>
          <w:rFonts w:ascii="Palatino Linotype" w:hAnsi="Palatino Linotype" w:cs="Arial"/>
          <w:sz w:val="24"/>
        </w:rPr>
        <w:t xml:space="preserve"> </w:t>
      </w:r>
      <w:r w:rsidR="00AF5D4E">
        <w:rPr>
          <w:rFonts w:ascii="Palatino Linotype" w:hAnsi="Palatino Linotype" w:cs="Arial"/>
          <w:sz w:val="24"/>
        </w:rPr>
        <w:t>veinticuatro</w:t>
      </w:r>
      <w:r>
        <w:rPr>
          <w:rFonts w:ascii="Palatino Linotype" w:hAnsi="Palatino Linotype" w:cs="Arial"/>
          <w:sz w:val="24"/>
        </w:rPr>
        <w:t xml:space="preserve"> </w:t>
      </w:r>
      <w:r w:rsidRPr="004E2A95">
        <w:rPr>
          <w:rFonts w:ascii="Palatino Linotype" w:hAnsi="Palatino Linotype" w:cs="Arial"/>
          <w:sz w:val="24"/>
        </w:rPr>
        <w:t xml:space="preserve">de </w:t>
      </w:r>
      <w:r>
        <w:rPr>
          <w:rFonts w:ascii="Palatino Linotype" w:hAnsi="Palatino Linotype" w:cs="Arial"/>
          <w:sz w:val="24"/>
        </w:rPr>
        <w:t>junio</w:t>
      </w:r>
      <w:r w:rsidR="00AF5D4E">
        <w:rPr>
          <w:rFonts w:ascii="Palatino Linotype" w:hAnsi="Palatino Linotype" w:cs="Arial"/>
          <w:sz w:val="24"/>
        </w:rPr>
        <w:t>, seis y trece de julio</w:t>
      </w:r>
      <w:r w:rsidRPr="004E2A95">
        <w:rPr>
          <w:rFonts w:ascii="Palatino Linotype" w:hAnsi="Palatino Linotype" w:cs="Arial"/>
          <w:sz w:val="24"/>
        </w:rPr>
        <w:t xml:space="preserve"> </w:t>
      </w:r>
      <w:r>
        <w:rPr>
          <w:rFonts w:ascii="Palatino Linotype" w:hAnsi="Palatino Linotype" w:cs="Arial"/>
          <w:sz w:val="24"/>
        </w:rPr>
        <w:t>de dos mil veintiuno</w:t>
      </w:r>
      <w:r w:rsidRPr="004E2A95">
        <w:rPr>
          <w:rFonts w:ascii="Palatino Linotype" w:hAnsi="Palatino Linotype" w:cs="Arial"/>
          <w:sz w:val="24"/>
        </w:rPr>
        <w:t xml:space="preserve">, </w:t>
      </w:r>
      <w:r w:rsidRPr="00E240E3">
        <w:rPr>
          <w:rFonts w:ascii="Palatino Linotype" w:hAnsi="Palatino Linotype" w:cs="Arial"/>
          <w:b/>
          <w:bCs/>
          <w:sz w:val="24"/>
        </w:rPr>
        <w:t>La</w:t>
      </w:r>
      <w:r>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xml:space="preserve">, las solicitudes de acceso a la información </w:t>
      </w:r>
      <w:proofErr w:type="gramStart"/>
      <w:r w:rsidRPr="004E2A95">
        <w:rPr>
          <w:rFonts w:ascii="Palatino Linotype" w:hAnsi="Palatino Linotype" w:cs="Arial"/>
          <w:sz w:val="24"/>
        </w:rPr>
        <w:t>pública</w:t>
      </w:r>
      <w:proofErr w:type="gramEnd"/>
      <w:r w:rsidRPr="004E2A95">
        <w:rPr>
          <w:rFonts w:ascii="Palatino Linotype" w:hAnsi="Palatino Linotype" w:cs="Arial"/>
          <w:sz w:val="24"/>
        </w:rPr>
        <w:t>, registradas bajo los números de expediente</w:t>
      </w:r>
      <w:r w:rsidRPr="00D90EF0">
        <w:rPr>
          <w:rFonts w:ascii="Palatino Linotype" w:hAnsi="Palatino Linotype" w:cs="Arial"/>
          <w:sz w:val="24"/>
        </w:rPr>
        <w:t xml:space="preserve"> </w:t>
      </w:r>
      <w:r w:rsidRPr="00E240E3">
        <w:rPr>
          <w:rFonts w:ascii="Palatino Linotype" w:hAnsi="Palatino Linotype" w:cs="Arial"/>
          <w:b/>
          <w:sz w:val="24"/>
        </w:rPr>
        <w:t>00</w:t>
      </w:r>
      <w:r w:rsidR="00AF5D4E">
        <w:rPr>
          <w:rFonts w:ascii="Palatino Linotype" w:hAnsi="Palatino Linotype" w:cs="Arial"/>
          <w:b/>
          <w:sz w:val="24"/>
        </w:rPr>
        <w:t>139</w:t>
      </w:r>
      <w:r w:rsidRPr="00E240E3">
        <w:rPr>
          <w:rFonts w:ascii="Palatino Linotype" w:hAnsi="Palatino Linotype" w:cs="Arial"/>
          <w:b/>
          <w:sz w:val="24"/>
        </w:rPr>
        <w:t>/</w:t>
      </w:r>
      <w:r w:rsidR="00AF5D4E">
        <w:rPr>
          <w:rFonts w:ascii="Palatino Linotype" w:hAnsi="Palatino Linotype" w:cs="Arial"/>
          <w:b/>
          <w:sz w:val="24"/>
        </w:rPr>
        <w:t>NICOROM</w:t>
      </w:r>
      <w:r w:rsidRPr="00E240E3">
        <w:rPr>
          <w:rFonts w:ascii="Palatino Linotype" w:hAnsi="Palatino Linotype" w:cs="Arial"/>
          <w:b/>
          <w:sz w:val="24"/>
        </w:rPr>
        <w:t>/IP/2021</w:t>
      </w:r>
      <w:r>
        <w:rPr>
          <w:rFonts w:ascii="Palatino Linotype" w:hAnsi="Palatino Linotype" w:cs="Arial"/>
          <w:b/>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138</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140</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151</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sidR="00AF5D4E">
        <w:rPr>
          <w:rFonts w:ascii="Palatino Linotype" w:hAnsi="Palatino Linotype" w:cs="Arial"/>
          <w:b/>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152</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 xml:space="preserve"> y</w:t>
      </w:r>
      <w:r w:rsidRPr="004C2810">
        <w:rPr>
          <w:rFonts w:ascii="Palatino Linotype" w:hAnsi="Palatino Linotype" w:cs="Arial"/>
          <w:sz w:val="24"/>
          <w:lang w:eastAsia="es-MX"/>
        </w:rPr>
        <w:t xml:space="preserve"> </w:t>
      </w:r>
      <w:r w:rsidR="00AF5D4E" w:rsidRPr="00E240E3">
        <w:rPr>
          <w:rFonts w:ascii="Palatino Linotype" w:hAnsi="Palatino Linotype" w:cs="Arial"/>
          <w:b/>
          <w:sz w:val="24"/>
        </w:rPr>
        <w:lastRenderedPageBreak/>
        <w:t>00</w:t>
      </w:r>
      <w:r w:rsidR="00AF5D4E">
        <w:rPr>
          <w:rFonts w:ascii="Palatino Linotype" w:hAnsi="Palatino Linotype" w:cs="Arial"/>
          <w:b/>
          <w:sz w:val="24"/>
        </w:rPr>
        <w:t>160</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 xml:space="preserve">, </w:t>
      </w:r>
      <w:r w:rsidRPr="004E2A95">
        <w:rPr>
          <w:rFonts w:ascii="Palatino Linotype" w:hAnsi="Palatino Linotype" w:cs="Arial"/>
          <w:sz w:val="24"/>
        </w:rPr>
        <w:t>mediante las cuales solicitó información en el tenor siguiente:</w:t>
      </w:r>
    </w:p>
    <w:p w14:paraId="08EF81C1" w14:textId="77777777" w:rsidR="00F80F0C" w:rsidRDefault="00F80F0C" w:rsidP="00F80F0C">
      <w:pPr>
        <w:spacing w:after="0" w:line="360" w:lineRule="auto"/>
        <w:jc w:val="both"/>
        <w:rPr>
          <w:rFonts w:ascii="Palatino Linotype" w:hAnsi="Palatino Linotype" w:cs="Arial"/>
          <w:sz w:val="24"/>
        </w:rPr>
      </w:pPr>
    </w:p>
    <w:p w14:paraId="3EEAD951" w14:textId="1B94FE92" w:rsidR="00F80F0C" w:rsidRDefault="00F80F0C" w:rsidP="00F80F0C">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139</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529FCBD2" w14:textId="0CC0C896" w:rsidR="00F80F0C" w:rsidRDefault="00F80F0C" w:rsidP="00F80F0C">
      <w:pPr>
        <w:spacing w:after="0"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AF5D4E" w:rsidRPr="00AF5D4E">
        <w:rPr>
          <w:rFonts w:ascii="Palatino Linotype" w:hAnsi="Palatino Linotype"/>
          <w:i/>
          <w:color w:val="000000"/>
        </w:rPr>
        <w:t>SOLICITO LA NOMINA DE SEGURIDAD PUBLICA DEL MES DE FEBRERO 2021 NICOLAS ROMERO EN COPIA SIMPLE.</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575B177F" w14:textId="77777777" w:rsidR="00F80F0C" w:rsidRPr="009A76CB" w:rsidRDefault="00F80F0C" w:rsidP="00F80F0C">
      <w:pPr>
        <w:spacing w:after="0" w:line="240" w:lineRule="auto"/>
        <w:ind w:left="567" w:right="567"/>
        <w:jc w:val="both"/>
        <w:rPr>
          <w:rFonts w:ascii="Palatino Linotype" w:hAnsi="Palatino Linotype" w:cs="Arial"/>
          <w:b/>
          <w:szCs w:val="20"/>
          <w:lang w:val="es-ES_tradnl"/>
        </w:rPr>
      </w:pPr>
    </w:p>
    <w:p w14:paraId="5CA145AA" w14:textId="4A79208A" w:rsidR="00F80F0C" w:rsidRPr="009A76CB" w:rsidRDefault="00F80F0C" w:rsidP="00F80F0C">
      <w:pPr>
        <w:spacing w:after="0" w:line="240" w:lineRule="auto"/>
        <w:ind w:left="567" w:right="567"/>
        <w:jc w:val="both"/>
        <w:rPr>
          <w:rFonts w:ascii="Palatino Linotype" w:eastAsia="Times New Roman" w:hAnsi="Palatino Linotype" w:cs="Times New Roman"/>
          <w:i/>
          <w:lang w:val="es-ES_tradnl" w:eastAsia="es-ES"/>
        </w:rPr>
      </w:pPr>
      <w:r w:rsidRPr="009A76CB">
        <w:rPr>
          <w:rFonts w:ascii="Palatino Linotype" w:hAnsi="Palatino Linotype" w:cs="Arial"/>
          <w:b/>
          <w:sz w:val="24"/>
        </w:rPr>
        <w:t>Solicitud de información</w:t>
      </w:r>
      <w:r w:rsidRPr="009A76CB">
        <w:rPr>
          <w:rFonts w:ascii="Palatino Linotype" w:hAnsi="Palatino Linotype" w:cs="Arial"/>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138</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sidRPr="009A76CB">
        <w:rPr>
          <w:rFonts w:ascii="Palatino Linotype" w:hAnsi="Palatino Linotype" w:cs="Arial"/>
          <w:b/>
          <w:sz w:val="24"/>
        </w:rPr>
        <w:t>.</w:t>
      </w:r>
    </w:p>
    <w:p w14:paraId="31FA857E" w14:textId="58BB8A21" w:rsidR="00F80F0C" w:rsidRDefault="00F80F0C" w:rsidP="00F80F0C">
      <w:pPr>
        <w:spacing w:after="0" w:line="240" w:lineRule="auto"/>
        <w:ind w:left="567" w:right="567"/>
        <w:jc w:val="both"/>
        <w:rPr>
          <w:rFonts w:ascii="Palatino Linotype" w:eastAsia="Times New Roman" w:hAnsi="Palatino Linotype" w:cs="Times New Roman"/>
          <w:lang w:val="es-ES_tradnl" w:eastAsia="es-ES"/>
        </w:rPr>
      </w:pPr>
      <w:r w:rsidRPr="009A76CB">
        <w:rPr>
          <w:rFonts w:ascii="Palatino Linotype" w:eastAsia="Times New Roman" w:hAnsi="Palatino Linotype" w:cs="Times New Roman"/>
          <w:i/>
          <w:lang w:val="es-ES_tradnl" w:eastAsia="es-ES"/>
        </w:rPr>
        <w:t>“</w:t>
      </w:r>
      <w:r w:rsidR="00AF5D4E" w:rsidRPr="00AF5D4E">
        <w:rPr>
          <w:rFonts w:ascii="Palatino Linotype" w:hAnsi="Palatino Linotype"/>
          <w:i/>
          <w:color w:val="000000"/>
        </w:rPr>
        <w:t>SOLICITO LA NOMINA DE SEGURIDAD PUBLICA DEL MES DE ENERO 2021 NICOLAS ROMERO EN COPIA SIMPLE.</w:t>
      </w:r>
      <w:r w:rsidRPr="009A76CB">
        <w:rPr>
          <w:rFonts w:ascii="Palatino Linotype" w:eastAsia="Times New Roman" w:hAnsi="Palatino Linotype" w:cs="Times New Roman"/>
          <w:i/>
          <w:lang w:val="es-ES_tradnl" w:eastAsia="es-ES"/>
        </w:rPr>
        <w:t xml:space="preserve">” </w:t>
      </w:r>
      <w:r w:rsidRPr="009A76CB">
        <w:rPr>
          <w:rFonts w:ascii="Palatino Linotype" w:eastAsia="Times New Roman" w:hAnsi="Palatino Linotype" w:cs="Times New Roman"/>
          <w:lang w:val="es-ES_tradnl" w:eastAsia="es-ES"/>
        </w:rPr>
        <w:t>[Sic]</w:t>
      </w:r>
    </w:p>
    <w:p w14:paraId="72DFFA7A" w14:textId="77777777" w:rsidR="00F80F0C" w:rsidRDefault="00F80F0C" w:rsidP="00F80F0C">
      <w:pPr>
        <w:spacing w:after="0" w:line="240" w:lineRule="auto"/>
        <w:ind w:left="567" w:right="567"/>
        <w:jc w:val="both"/>
        <w:rPr>
          <w:rFonts w:ascii="Palatino Linotype" w:eastAsia="Times New Roman" w:hAnsi="Palatino Linotype" w:cs="Times New Roman"/>
          <w:lang w:val="es-ES_tradnl" w:eastAsia="es-ES"/>
        </w:rPr>
      </w:pPr>
    </w:p>
    <w:p w14:paraId="15991402" w14:textId="5D360368" w:rsidR="00F80F0C" w:rsidRDefault="00F80F0C" w:rsidP="00F80F0C">
      <w:pPr>
        <w:spacing w:after="0" w:line="240" w:lineRule="auto"/>
        <w:ind w:left="567" w:right="567"/>
        <w:jc w:val="both"/>
        <w:rPr>
          <w:rFonts w:ascii="Palatino Linotype" w:eastAsia="Times New Roman" w:hAnsi="Palatino Linotype" w:cs="Times New Roman"/>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140</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w:t>
      </w:r>
    </w:p>
    <w:p w14:paraId="2CA1439B" w14:textId="6BAC4661" w:rsidR="00F80F0C" w:rsidRDefault="00F80F0C" w:rsidP="00F80F0C">
      <w:pPr>
        <w:spacing w:after="0"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AF5D4E" w:rsidRPr="00AF5D4E">
        <w:rPr>
          <w:rFonts w:ascii="Palatino Linotype" w:hAnsi="Palatino Linotype"/>
          <w:i/>
          <w:color w:val="000000"/>
        </w:rPr>
        <w:t>SOLICITO LA NOMINA DE SEGURIDAD PUBLICA DEL MES DE MARZO 2021 NICOLAS ROMERO EN COPIA SIMPLE.</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41AB5199" w14:textId="77777777" w:rsidR="00F80F0C" w:rsidRDefault="00F80F0C" w:rsidP="00F80F0C">
      <w:pPr>
        <w:spacing w:after="0"/>
        <w:ind w:left="426" w:right="567"/>
        <w:jc w:val="both"/>
        <w:rPr>
          <w:rFonts w:ascii="Palatino Linotype" w:eastAsia="Times New Roman" w:hAnsi="Palatino Linotype" w:cs="Times New Roman"/>
          <w:lang w:val="es-ES_tradnl" w:eastAsia="es-ES"/>
        </w:rPr>
      </w:pPr>
    </w:p>
    <w:p w14:paraId="64662E93" w14:textId="466C4AA5" w:rsidR="00F80F0C" w:rsidRPr="004E2A95" w:rsidRDefault="00F80F0C" w:rsidP="00F80F0C">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151</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w:t>
      </w:r>
    </w:p>
    <w:p w14:paraId="3F15AEFE" w14:textId="67B09EAC" w:rsidR="00F80F0C" w:rsidRDefault="00F80F0C" w:rsidP="00F80F0C">
      <w:pPr>
        <w:spacing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AF5D4E" w:rsidRPr="00AF5D4E">
        <w:rPr>
          <w:rFonts w:ascii="Palatino Linotype" w:hAnsi="Palatino Linotype"/>
          <w:i/>
          <w:color w:val="000000"/>
        </w:rPr>
        <w:t>SOLICITO LA NOMINA DEL AYUNTAMIENTO DE NICOLAS ROMERO DEL MES DE MARZO 2021.</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3DE72E33" w14:textId="77777777" w:rsidR="00F80F0C" w:rsidRDefault="00F80F0C" w:rsidP="00F80F0C">
      <w:pPr>
        <w:spacing w:line="240" w:lineRule="auto"/>
        <w:ind w:left="567" w:right="567"/>
        <w:jc w:val="both"/>
        <w:rPr>
          <w:rFonts w:ascii="Palatino Linotype" w:eastAsia="Times New Roman" w:hAnsi="Palatino Linotype" w:cs="Times New Roman"/>
          <w:lang w:val="es-ES_tradnl" w:eastAsia="es-ES"/>
        </w:rPr>
      </w:pPr>
    </w:p>
    <w:p w14:paraId="68E431E4" w14:textId="47A3BA5F" w:rsidR="00F80F0C" w:rsidRPr="004E2A95" w:rsidRDefault="00F80F0C" w:rsidP="00F80F0C">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AF5D4E" w:rsidRPr="00E240E3">
        <w:rPr>
          <w:rFonts w:ascii="Palatino Linotype" w:hAnsi="Palatino Linotype" w:cs="Arial"/>
          <w:b/>
          <w:sz w:val="24"/>
        </w:rPr>
        <w:t>00</w:t>
      </w:r>
      <w:r w:rsidR="00AF5D4E">
        <w:rPr>
          <w:rFonts w:ascii="Palatino Linotype" w:hAnsi="Palatino Linotype" w:cs="Arial"/>
          <w:b/>
          <w:sz w:val="24"/>
        </w:rPr>
        <w:t>152</w:t>
      </w:r>
      <w:r w:rsidR="00AF5D4E" w:rsidRPr="00E240E3">
        <w:rPr>
          <w:rFonts w:ascii="Palatino Linotype" w:hAnsi="Palatino Linotype" w:cs="Arial"/>
          <w:b/>
          <w:sz w:val="24"/>
        </w:rPr>
        <w:t>/</w:t>
      </w:r>
      <w:r w:rsidR="00AF5D4E">
        <w:rPr>
          <w:rFonts w:ascii="Palatino Linotype" w:hAnsi="Palatino Linotype" w:cs="Arial"/>
          <w:b/>
          <w:sz w:val="24"/>
        </w:rPr>
        <w:t>NICOROM</w:t>
      </w:r>
      <w:r w:rsidR="00AF5D4E" w:rsidRPr="00E240E3">
        <w:rPr>
          <w:rFonts w:ascii="Palatino Linotype" w:hAnsi="Palatino Linotype" w:cs="Arial"/>
          <w:b/>
          <w:sz w:val="24"/>
        </w:rPr>
        <w:t>/IP/2021</w:t>
      </w:r>
      <w:r>
        <w:rPr>
          <w:rFonts w:ascii="Palatino Linotype" w:hAnsi="Palatino Linotype" w:cs="Arial"/>
          <w:b/>
          <w:sz w:val="24"/>
        </w:rPr>
        <w:t>.</w:t>
      </w:r>
    </w:p>
    <w:p w14:paraId="155AF017" w14:textId="5BC53982" w:rsidR="00F80F0C" w:rsidRDefault="00F80F0C" w:rsidP="00F80F0C">
      <w:pPr>
        <w:spacing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AF5D4E" w:rsidRPr="00AF5D4E">
        <w:rPr>
          <w:rFonts w:ascii="Palatino Linotype" w:hAnsi="Palatino Linotype"/>
          <w:i/>
          <w:color w:val="000000"/>
        </w:rPr>
        <w:t>SOLICITO LA NOMINA DEL AYUNTAMIENTO DE NICOLAS ROMERO DEL MES ABRIL 2021.</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1C6E84E9" w14:textId="56ED9FFB" w:rsidR="00AF5D4E" w:rsidRDefault="00AF5D4E" w:rsidP="00F80F0C">
      <w:pPr>
        <w:spacing w:line="240" w:lineRule="auto"/>
        <w:ind w:left="567" w:right="567"/>
        <w:jc w:val="both"/>
        <w:rPr>
          <w:rFonts w:ascii="Palatino Linotype" w:eastAsia="Times New Roman" w:hAnsi="Palatino Linotype" w:cs="Times New Roman"/>
          <w:lang w:val="es-ES_tradnl" w:eastAsia="es-ES"/>
        </w:rPr>
      </w:pPr>
    </w:p>
    <w:p w14:paraId="4C40AFFC" w14:textId="1D9A6077" w:rsidR="00AF5D4E" w:rsidRPr="004E2A95" w:rsidRDefault="00AF5D4E" w:rsidP="00AF5D4E">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E240E3">
        <w:rPr>
          <w:rFonts w:ascii="Palatino Linotype" w:hAnsi="Palatino Linotype" w:cs="Arial"/>
          <w:b/>
          <w:sz w:val="24"/>
        </w:rPr>
        <w:t>00</w:t>
      </w:r>
      <w:r>
        <w:rPr>
          <w:rFonts w:ascii="Palatino Linotype" w:hAnsi="Palatino Linotype" w:cs="Arial"/>
          <w:b/>
          <w:sz w:val="24"/>
        </w:rPr>
        <w:t>160</w:t>
      </w:r>
      <w:r w:rsidRPr="00E240E3">
        <w:rPr>
          <w:rFonts w:ascii="Palatino Linotype" w:hAnsi="Palatino Linotype" w:cs="Arial"/>
          <w:b/>
          <w:sz w:val="24"/>
        </w:rPr>
        <w:t>/</w:t>
      </w:r>
      <w:r>
        <w:rPr>
          <w:rFonts w:ascii="Palatino Linotype" w:hAnsi="Palatino Linotype" w:cs="Arial"/>
          <w:b/>
          <w:sz w:val="24"/>
        </w:rPr>
        <w:t>NICOROM</w:t>
      </w:r>
      <w:r w:rsidRPr="00E240E3">
        <w:rPr>
          <w:rFonts w:ascii="Palatino Linotype" w:hAnsi="Palatino Linotype" w:cs="Arial"/>
          <w:b/>
          <w:sz w:val="24"/>
        </w:rPr>
        <w:t>/IP/2021</w:t>
      </w:r>
      <w:r>
        <w:rPr>
          <w:rFonts w:ascii="Palatino Linotype" w:hAnsi="Palatino Linotype" w:cs="Arial"/>
          <w:b/>
          <w:sz w:val="24"/>
        </w:rPr>
        <w:t>.</w:t>
      </w:r>
    </w:p>
    <w:p w14:paraId="68AC43DD" w14:textId="77D74474" w:rsidR="00AF5D4E" w:rsidRDefault="00AF5D4E" w:rsidP="00AF5D4E">
      <w:pPr>
        <w:spacing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AF5D4E">
        <w:rPr>
          <w:rFonts w:ascii="Palatino Linotype" w:hAnsi="Palatino Linotype"/>
          <w:i/>
          <w:color w:val="000000"/>
        </w:rPr>
        <w:t>SOLICITO COPIA DE LOS TALONES DE PAGO DEL MES DE ABRIL 2021 DE TODO EL CUERPO COLEGIADO DEL AYUNTAMIENTO DE NICOLAS ROMERO EN SU VERSIÓN PUBLICA Y CON EL ANEXO DEL ACTA DE COMITE DEBIDAMENTE APROBADO MEDIANTE ACUERDO.</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751F4901" w14:textId="77777777" w:rsidR="00AF5D4E" w:rsidRDefault="00AF5D4E" w:rsidP="00F80F0C">
      <w:pPr>
        <w:spacing w:line="240" w:lineRule="auto"/>
        <w:ind w:left="567" w:right="567"/>
        <w:jc w:val="both"/>
        <w:rPr>
          <w:rFonts w:ascii="Palatino Linotype" w:eastAsia="Times New Roman" w:hAnsi="Palatino Linotype" w:cs="Times New Roman"/>
          <w:lang w:val="es-ES_tradnl" w:eastAsia="es-ES"/>
        </w:rPr>
      </w:pPr>
    </w:p>
    <w:p w14:paraId="5CB96A49" w14:textId="77777777" w:rsidR="00F80F0C" w:rsidRDefault="00F80F0C" w:rsidP="00F80F0C">
      <w:pPr>
        <w:spacing w:after="0"/>
        <w:ind w:left="426" w:right="567"/>
        <w:jc w:val="both"/>
        <w:rPr>
          <w:rFonts w:ascii="Palatino Linotype" w:eastAsia="Times New Roman" w:hAnsi="Palatino Linotype" w:cs="Times New Roman"/>
          <w:lang w:val="es-ES_tradnl" w:eastAsia="es-ES"/>
        </w:rPr>
      </w:pPr>
    </w:p>
    <w:p w14:paraId="502F5ABE" w14:textId="77777777" w:rsidR="00F80F0C" w:rsidRPr="00722E63" w:rsidRDefault="00F80F0C" w:rsidP="00F80F0C">
      <w:pPr>
        <w:pStyle w:val="Prrafodelista"/>
        <w:numPr>
          <w:ilvl w:val="0"/>
          <w:numId w:val="2"/>
        </w:numPr>
        <w:spacing w:line="360" w:lineRule="auto"/>
        <w:ind w:left="357" w:hanging="357"/>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4E2A95">
        <w:rPr>
          <w:rFonts w:ascii="Palatino Linotype" w:hAnsi="Palatino Linotype" w:cs="Arial"/>
        </w:rPr>
        <w:t xml:space="preserve">Sistema de Acceso a la Información Mexiquense </w:t>
      </w:r>
      <w:r>
        <w:rPr>
          <w:rFonts w:ascii="Palatino Linotype" w:hAnsi="Palatino Linotype" w:cs="Arial"/>
        </w:rPr>
        <w:t>(</w:t>
      </w:r>
      <w:r w:rsidRPr="00722E63">
        <w:rPr>
          <w:rFonts w:ascii="Palatino Linotype" w:hAnsi="Palatino Linotype"/>
          <w:b/>
          <w:lang w:val="es-ES_tradnl"/>
        </w:rPr>
        <w:t>SAIMEX</w:t>
      </w:r>
      <w:r>
        <w:rPr>
          <w:rFonts w:ascii="Palatino Linotype" w:hAnsi="Palatino Linotype"/>
          <w:b/>
          <w:lang w:val="es-ES_tradnl"/>
        </w:rPr>
        <w:t>)</w:t>
      </w:r>
      <w:r>
        <w:rPr>
          <w:rFonts w:ascii="Palatino Linotype" w:hAnsi="Palatino Linotype"/>
          <w:lang w:val="es-ES_tradnl"/>
        </w:rPr>
        <w:t>, en todos los casos.</w:t>
      </w:r>
    </w:p>
    <w:p w14:paraId="43B91E43" w14:textId="77777777" w:rsidR="00F80F0C" w:rsidRDefault="00F80F0C" w:rsidP="00F80F0C">
      <w:pPr>
        <w:pStyle w:val="Prrafodelista"/>
        <w:spacing w:line="360" w:lineRule="auto"/>
        <w:ind w:left="720"/>
        <w:jc w:val="both"/>
        <w:rPr>
          <w:rFonts w:ascii="Palatino Linotype" w:hAnsi="Palatino Linotype" w:cs="Arial"/>
          <w:b/>
          <w:lang w:val="es-ES_tradnl"/>
        </w:rPr>
      </w:pPr>
    </w:p>
    <w:p w14:paraId="2FCAD81E" w14:textId="77777777" w:rsidR="00F80F0C" w:rsidRDefault="00F80F0C" w:rsidP="00F80F0C">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Pr>
          <w:rFonts w:ascii="Palatino Linotype" w:hAnsi="Palatino Linotype" w:cs="Arial"/>
          <w:b/>
          <w:sz w:val="28"/>
          <w:szCs w:val="20"/>
        </w:rPr>
        <w:t>Las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3D1C055" w14:textId="66938327" w:rsidR="00F80F0C" w:rsidRDefault="00F80F0C" w:rsidP="00F80F0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sidR="00AF5D4E">
        <w:rPr>
          <w:rFonts w:ascii="Palatino Linotype" w:hAnsi="Palatino Linotype"/>
        </w:rPr>
        <w:t>catorce</w:t>
      </w:r>
      <w:r>
        <w:rPr>
          <w:rFonts w:ascii="Palatino Linotype" w:hAnsi="Palatino Linotype"/>
        </w:rPr>
        <w:t xml:space="preserve"> de julio</w:t>
      </w:r>
      <w:r w:rsidR="00AF5D4E">
        <w:rPr>
          <w:rFonts w:ascii="Palatino Linotype" w:hAnsi="Palatino Linotype"/>
        </w:rPr>
        <w:t>, diez de agosto y trece de agosto</w:t>
      </w:r>
      <w:r w:rsidRPr="00D67FC4">
        <w:rPr>
          <w:rFonts w:ascii="Palatino Linotype" w:hAnsi="Palatino Linotype"/>
        </w:rPr>
        <w:t xml:space="preserve"> de dos mil ve</w:t>
      </w:r>
      <w:r>
        <w:rPr>
          <w:rFonts w:ascii="Palatino Linotype" w:hAnsi="Palatino Linotype"/>
        </w:rPr>
        <w:t>intiuno</w:t>
      </w:r>
      <w:r w:rsidRPr="00D67FC4">
        <w:rPr>
          <w:rFonts w:ascii="Palatino Linotype" w:hAnsi="Palatino Linotype"/>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respuestas a las solicitudes de información en los siguientes términos: </w:t>
      </w:r>
    </w:p>
    <w:p w14:paraId="70CC30A7" w14:textId="77777777" w:rsidR="00F80F0C" w:rsidRPr="001747F4" w:rsidRDefault="00F80F0C" w:rsidP="00F80F0C">
      <w:pPr>
        <w:spacing w:after="0" w:line="240" w:lineRule="auto"/>
        <w:jc w:val="right"/>
        <w:rPr>
          <w:rFonts w:ascii="Palatino Linotype" w:eastAsia="Times New Roman" w:hAnsi="Palatino Linotype" w:cs="Times New Roman"/>
          <w:i/>
          <w:lang w:val="es-ES_tradnl" w:eastAsia="es-ES"/>
        </w:rPr>
      </w:pPr>
    </w:p>
    <w:p w14:paraId="5E613D7F" w14:textId="4FBBAD3E" w:rsidR="00821AD1" w:rsidRPr="00821AD1" w:rsidRDefault="00821AD1" w:rsidP="00821AD1">
      <w:pPr>
        <w:spacing w:after="0" w:line="240" w:lineRule="auto"/>
        <w:ind w:left="426" w:right="567"/>
        <w:jc w:val="both"/>
        <w:rPr>
          <w:rFonts w:ascii="Palatino Linotype" w:hAnsi="Palatino Linotype" w:cs="Arial"/>
          <w:i/>
          <w:szCs w:val="24"/>
        </w:rPr>
      </w:pPr>
      <w:r>
        <w:rPr>
          <w:rFonts w:ascii="Palatino Linotype" w:hAnsi="Palatino Linotype" w:cs="Arial"/>
          <w:i/>
          <w:szCs w:val="24"/>
        </w:rPr>
        <w:t>“</w:t>
      </w:r>
      <w:r w:rsidRPr="00821AD1">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81237A" w14:textId="7D8AAB06" w:rsidR="00821AD1" w:rsidRPr="00821AD1" w:rsidRDefault="00821AD1" w:rsidP="00821AD1">
      <w:pPr>
        <w:spacing w:after="0" w:line="240" w:lineRule="auto"/>
        <w:ind w:left="426" w:right="567"/>
        <w:jc w:val="both"/>
        <w:rPr>
          <w:rFonts w:ascii="Palatino Linotype" w:hAnsi="Palatino Linotype" w:cs="Arial"/>
          <w:i/>
          <w:szCs w:val="24"/>
        </w:rPr>
      </w:pPr>
      <w:r w:rsidRPr="00821AD1">
        <w:rPr>
          <w:rFonts w:ascii="Palatino Linotype" w:hAnsi="Palatino Linotype" w:cs="Arial"/>
          <w:i/>
          <w:szCs w:val="24"/>
        </w:rPr>
        <w:t xml:space="preserve">Buenas tardes, por este medio envío respuesta a su solicitud de información. Sin </w:t>
      </w:r>
      <w:r w:rsidR="000F2312" w:rsidRPr="00821AD1">
        <w:rPr>
          <w:rFonts w:ascii="Palatino Linotype" w:hAnsi="Palatino Linotype" w:cs="Arial"/>
          <w:i/>
          <w:szCs w:val="24"/>
        </w:rPr>
        <w:t>más</w:t>
      </w:r>
      <w:r w:rsidRPr="00821AD1">
        <w:rPr>
          <w:rFonts w:ascii="Palatino Linotype" w:hAnsi="Palatino Linotype" w:cs="Arial"/>
          <w:i/>
          <w:szCs w:val="24"/>
        </w:rPr>
        <w:t xml:space="preserve"> por el momento, reciba un cordial salido.</w:t>
      </w:r>
    </w:p>
    <w:p w14:paraId="1C3AE035" w14:textId="77777777" w:rsidR="00821AD1" w:rsidRPr="00821AD1" w:rsidRDefault="00821AD1" w:rsidP="00821AD1">
      <w:pPr>
        <w:spacing w:after="0" w:line="240" w:lineRule="auto"/>
        <w:ind w:left="426" w:right="567"/>
        <w:jc w:val="both"/>
        <w:rPr>
          <w:rFonts w:ascii="Palatino Linotype" w:hAnsi="Palatino Linotype" w:cs="Arial"/>
          <w:i/>
          <w:szCs w:val="24"/>
        </w:rPr>
      </w:pPr>
      <w:r w:rsidRPr="00821AD1">
        <w:rPr>
          <w:rFonts w:ascii="Palatino Linotype" w:hAnsi="Palatino Linotype" w:cs="Arial"/>
          <w:i/>
          <w:szCs w:val="24"/>
        </w:rPr>
        <w:t>ATENTAMENTE</w:t>
      </w:r>
    </w:p>
    <w:p w14:paraId="5EF33948" w14:textId="19B7FF6A" w:rsidR="00F80F0C" w:rsidRPr="001747F4" w:rsidRDefault="00821AD1" w:rsidP="00821AD1">
      <w:pPr>
        <w:spacing w:after="0" w:line="240" w:lineRule="auto"/>
        <w:ind w:left="426" w:right="567"/>
        <w:jc w:val="both"/>
        <w:rPr>
          <w:rFonts w:ascii="Palatino Linotype" w:hAnsi="Palatino Linotype" w:cs="Arial"/>
          <w:i/>
          <w:szCs w:val="24"/>
        </w:rPr>
      </w:pPr>
      <w:r w:rsidRPr="00821AD1">
        <w:rPr>
          <w:rFonts w:ascii="Palatino Linotype" w:hAnsi="Palatino Linotype" w:cs="Arial"/>
          <w:i/>
          <w:szCs w:val="24"/>
        </w:rPr>
        <w:t>LIC. ALFONSO HERNANDEZ GASCA</w:t>
      </w:r>
      <w:r w:rsidR="00F80F0C" w:rsidRPr="00BD2148">
        <w:rPr>
          <w:rFonts w:ascii="Palatino Linotype" w:hAnsi="Palatino Linotype" w:cs="Arial"/>
          <w:i/>
          <w:szCs w:val="24"/>
        </w:rPr>
        <w:t>.</w:t>
      </w:r>
      <w:r w:rsidR="00F80F0C" w:rsidRPr="00663734">
        <w:rPr>
          <w:rFonts w:ascii="Palatino Linotype" w:hAnsi="Palatino Linotype" w:cs="Arial"/>
          <w:i/>
          <w:szCs w:val="24"/>
        </w:rPr>
        <w:t>”</w:t>
      </w:r>
      <w:r w:rsidR="00F80F0C">
        <w:rPr>
          <w:rFonts w:ascii="Palatino Linotype" w:hAnsi="Palatino Linotype" w:cs="Arial"/>
          <w:i/>
          <w:szCs w:val="24"/>
        </w:rPr>
        <w:t xml:space="preserve"> (Sic)</w:t>
      </w:r>
    </w:p>
    <w:p w14:paraId="33E9607D" w14:textId="77718470" w:rsidR="00F80F0C" w:rsidRDefault="00F80F0C" w:rsidP="00F80F0C">
      <w:pPr>
        <w:spacing w:after="0" w:line="240" w:lineRule="auto"/>
        <w:rPr>
          <w:rFonts w:ascii="Palatino Linotype" w:hAnsi="Palatino Linotype" w:cs="Arial"/>
          <w:b/>
          <w:sz w:val="24"/>
        </w:rPr>
      </w:pPr>
    </w:p>
    <w:p w14:paraId="58F2A5BC" w14:textId="77777777" w:rsidR="00821AD1" w:rsidRDefault="00821AD1" w:rsidP="00F80F0C">
      <w:pPr>
        <w:spacing w:after="0" w:line="240" w:lineRule="auto"/>
        <w:rPr>
          <w:rFonts w:ascii="Palatino Linotype" w:hAnsi="Palatino Linotype" w:cs="Arial"/>
          <w:b/>
          <w:sz w:val="24"/>
        </w:rPr>
      </w:pPr>
    </w:p>
    <w:p w14:paraId="6DA681B2" w14:textId="6505CDEC" w:rsidR="00821AD1" w:rsidRPr="002175EC" w:rsidRDefault="00821AD1" w:rsidP="00821AD1">
      <w:pPr>
        <w:spacing w:after="0" w:line="360" w:lineRule="auto"/>
        <w:jc w:val="both"/>
        <w:rPr>
          <w:rFonts w:ascii="Palatino Linotype" w:hAnsi="Palatino Linotype" w:cs="Arial"/>
        </w:rPr>
      </w:pPr>
      <w:r w:rsidRPr="002175EC">
        <w:rPr>
          <w:rFonts w:ascii="Palatino Linotype" w:hAnsi="Palatino Linotype" w:cs="Arial"/>
        </w:rPr>
        <w:t>Adjuntando</w:t>
      </w:r>
      <w:r>
        <w:rPr>
          <w:rFonts w:ascii="Palatino Linotype" w:hAnsi="Palatino Linotype" w:cs="Arial"/>
        </w:rPr>
        <w:t xml:space="preserve"> a sus respuestas los</w:t>
      </w:r>
      <w:r w:rsidRPr="002175EC">
        <w:rPr>
          <w:rFonts w:ascii="Palatino Linotype" w:hAnsi="Palatino Linotype" w:cs="Arial"/>
        </w:rPr>
        <w:t xml:space="preserve"> archivo</w:t>
      </w:r>
      <w:r>
        <w:rPr>
          <w:rFonts w:ascii="Palatino Linotype" w:hAnsi="Palatino Linotype" w:cs="Arial"/>
        </w:rPr>
        <w:t>s</w:t>
      </w:r>
      <w:r w:rsidRPr="002175EC">
        <w:rPr>
          <w:rFonts w:ascii="Palatino Linotype" w:hAnsi="Palatino Linotype" w:cs="Arial"/>
        </w:rPr>
        <w:t xml:space="preserve"> denominado</w:t>
      </w:r>
      <w:r>
        <w:rPr>
          <w:rFonts w:ascii="Palatino Linotype" w:hAnsi="Palatino Linotype" w:cs="Arial"/>
        </w:rPr>
        <w:t>s</w:t>
      </w:r>
      <w:r w:rsidRPr="002175EC">
        <w:rPr>
          <w:rFonts w:ascii="Palatino Linotype" w:hAnsi="Palatino Linotype" w:cs="Arial"/>
        </w:rPr>
        <w:t xml:space="preserve"> </w:t>
      </w:r>
      <w:r w:rsidRPr="002175EC">
        <w:rPr>
          <w:rFonts w:ascii="Palatino Linotype" w:hAnsi="Palatino Linotype" w:cs="Arial"/>
          <w:i/>
        </w:rPr>
        <w:t>“</w:t>
      </w:r>
      <w:r w:rsidR="00092F85" w:rsidRPr="00092F85">
        <w:rPr>
          <w:rFonts w:ascii="Palatino Linotype" w:hAnsi="Palatino Linotype"/>
          <w:i/>
        </w:rPr>
        <w:t>NR_DA_RH_856_2021 00139.pdf</w:t>
      </w:r>
      <w:r w:rsidRPr="002175EC">
        <w:rPr>
          <w:rFonts w:ascii="Palatino Linotype" w:hAnsi="Palatino Linotype" w:cs="Arial"/>
          <w:i/>
        </w:rPr>
        <w:t>”</w:t>
      </w:r>
      <w:r>
        <w:rPr>
          <w:rFonts w:ascii="Palatino Linotype" w:hAnsi="Palatino Linotype" w:cs="Arial"/>
          <w:i/>
        </w:rPr>
        <w:t>,</w:t>
      </w:r>
      <w:r w:rsidR="00092F85">
        <w:rPr>
          <w:rFonts w:ascii="Palatino Linotype" w:hAnsi="Palatino Linotype" w:cs="Arial"/>
          <w:i/>
        </w:rPr>
        <w:t xml:space="preserve"> “</w:t>
      </w:r>
      <w:r w:rsidR="00092F85" w:rsidRPr="00092F85">
        <w:rPr>
          <w:rFonts w:ascii="Palatino Linotype" w:hAnsi="Palatino Linotype" w:cs="Arial"/>
          <w:i/>
        </w:rPr>
        <w:t>NR_DA_RH_855_2021 00138.pdf</w:t>
      </w:r>
      <w:r w:rsidR="000F2312">
        <w:rPr>
          <w:rFonts w:ascii="Palatino Linotype" w:hAnsi="Palatino Linotype" w:cs="Arial"/>
          <w:i/>
        </w:rPr>
        <w:t>”, “</w:t>
      </w:r>
      <w:r w:rsidR="00092F85" w:rsidRPr="00092F85">
        <w:rPr>
          <w:rFonts w:ascii="Palatino Linotype" w:hAnsi="Palatino Linotype" w:cs="Arial"/>
          <w:i/>
        </w:rPr>
        <w:t>NR_DA_RH_857_2021 00140.pdf</w:t>
      </w:r>
      <w:r w:rsidR="00092F85">
        <w:rPr>
          <w:rFonts w:ascii="Palatino Linotype" w:hAnsi="Palatino Linotype" w:cs="Arial"/>
          <w:i/>
        </w:rPr>
        <w:t>”, “</w:t>
      </w:r>
      <w:r w:rsidR="00092F85" w:rsidRPr="00092F85">
        <w:rPr>
          <w:rFonts w:ascii="Palatino Linotype" w:hAnsi="Palatino Linotype" w:cs="Arial"/>
          <w:i/>
        </w:rPr>
        <w:t>NR_DA_RH_872_2021 151.pdf</w:t>
      </w:r>
      <w:r w:rsidR="00092F85">
        <w:rPr>
          <w:rFonts w:ascii="Palatino Linotype" w:hAnsi="Palatino Linotype" w:cs="Arial"/>
          <w:i/>
        </w:rPr>
        <w:t>”, “</w:t>
      </w:r>
      <w:r w:rsidR="00092F85" w:rsidRPr="00092F85">
        <w:rPr>
          <w:rFonts w:ascii="Palatino Linotype" w:hAnsi="Palatino Linotype" w:cs="Arial"/>
          <w:i/>
        </w:rPr>
        <w:t>NR_DA_RH_873_2021 152.pdf</w:t>
      </w:r>
      <w:r w:rsidR="00092F85">
        <w:rPr>
          <w:rFonts w:ascii="Palatino Linotype" w:hAnsi="Palatino Linotype" w:cs="Arial"/>
          <w:i/>
        </w:rPr>
        <w:t>” y “</w:t>
      </w:r>
      <w:r w:rsidR="00092F85" w:rsidRPr="00092F85">
        <w:rPr>
          <w:rFonts w:ascii="Palatino Linotype" w:hAnsi="Palatino Linotype" w:cs="Arial"/>
          <w:i/>
        </w:rPr>
        <w:t>NR_DA_RH_990_2021 00160.pdf</w:t>
      </w:r>
      <w:r w:rsidR="00092F85">
        <w:rPr>
          <w:rFonts w:ascii="Palatino Linotype" w:hAnsi="Palatino Linotype" w:cs="Arial"/>
          <w:i/>
        </w:rPr>
        <w:t>”</w:t>
      </w:r>
      <w:r w:rsidR="00A10E95">
        <w:rPr>
          <w:rFonts w:ascii="Palatino Linotype" w:hAnsi="Palatino Linotype" w:cs="Arial"/>
          <w:i/>
        </w:rPr>
        <w:t>,</w:t>
      </w:r>
      <w:r w:rsidRPr="002175EC">
        <w:rPr>
          <w:rFonts w:ascii="Palatino Linotype" w:hAnsi="Palatino Linotype" w:cs="Arial"/>
        </w:rPr>
        <w:t xml:space="preserve"> mismo que no se reproduce</w:t>
      </w:r>
      <w:r>
        <w:rPr>
          <w:rFonts w:ascii="Palatino Linotype" w:hAnsi="Palatino Linotype" w:cs="Arial"/>
        </w:rPr>
        <w:t>n</w:t>
      </w:r>
      <w:r w:rsidRPr="002175EC">
        <w:rPr>
          <w:rFonts w:ascii="Palatino Linotype" w:hAnsi="Palatino Linotype" w:cs="Arial"/>
        </w:rPr>
        <w:t xml:space="preserve"> por ser del conocimiento de las partes, sin embargo, serán materia del estudio en el </w:t>
      </w:r>
      <w:r w:rsidRPr="002175EC">
        <w:rPr>
          <w:rFonts w:ascii="Palatino Linotype" w:hAnsi="Palatino Linotype" w:cs="Arial"/>
          <w:b/>
        </w:rPr>
        <w:t>CONSIDERADO</w:t>
      </w:r>
      <w:r w:rsidRPr="002175EC">
        <w:rPr>
          <w:rFonts w:ascii="Palatino Linotype" w:hAnsi="Palatino Linotype" w:cs="Arial"/>
        </w:rPr>
        <w:t xml:space="preserve"> respectivo.</w:t>
      </w:r>
    </w:p>
    <w:p w14:paraId="41F1A07C" w14:textId="77777777" w:rsidR="00821AD1" w:rsidRDefault="00821AD1" w:rsidP="00F80F0C">
      <w:pPr>
        <w:spacing w:after="0" w:line="240" w:lineRule="auto"/>
        <w:rPr>
          <w:rFonts w:ascii="Palatino Linotype" w:hAnsi="Palatino Linotype" w:cs="Arial"/>
          <w:b/>
          <w:sz w:val="24"/>
        </w:rPr>
      </w:pPr>
    </w:p>
    <w:p w14:paraId="11B33AA4" w14:textId="77777777" w:rsidR="00F80F0C" w:rsidRPr="001747F4" w:rsidRDefault="00F80F0C" w:rsidP="00F80F0C">
      <w:pPr>
        <w:spacing w:after="0" w:line="360" w:lineRule="auto"/>
        <w:jc w:val="both"/>
        <w:rPr>
          <w:rFonts w:ascii="Palatino Linotype" w:hAnsi="Palatino Linotype" w:cs="Arial"/>
          <w:sz w:val="24"/>
          <w:szCs w:val="24"/>
        </w:rPr>
      </w:pPr>
    </w:p>
    <w:p w14:paraId="7DC25ED9" w14:textId="77777777" w:rsidR="00F80F0C" w:rsidRPr="004E2A95" w:rsidRDefault="00F80F0C" w:rsidP="00F80F0C">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14:paraId="24BDB41A" w14:textId="1D6122BC" w:rsidR="00F80F0C" w:rsidRDefault="00F80F0C" w:rsidP="00F80F0C">
      <w:pPr>
        <w:pStyle w:val="Sinespaciado"/>
        <w:spacing w:line="360" w:lineRule="auto"/>
        <w:jc w:val="both"/>
        <w:rPr>
          <w:rFonts w:ascii="Palatino Linotype" w:hAnsi="Palatino Linotype" w:cs="Arial"/>
        </w:rPr>
      </w:pPr>
      <w:r w:rsidRPr="004E2A95">
        <w:rPr>
          <w:rFonts w:ascii="Palatino Linotype" w:hAnsi="Palatino Linotype" w:cs="Arial"/>
        </w:rPr>
        <w:t xml:space="preserve">Inconforme con las respuestas notificadas por </w:t>
      </w:r>
      <w:r w:rsidRPr="004E2A95">
        <w:rPr>
          <w:rFonts w:ascii="Palatino Linotype" w:hAnsi="Palatino Linotype" w:cs="Arial"/>
          <w:b/>
        </w:rPr>
        <w:t>El Sujeto Obligado</w:t>
      </w:r>
      <w:r w:rsidRPr="004E2A95">
        <w:rPr>
          <w:rFonts w:ascii="Palatino Linotype" w:hAnsi="Palatino Linotype" w:cs="Arial"/>
        </w:rPr>
        <w:t xml:space="preserve">, </w:t>
      </w:r>
      <w:r>
        <w:rPr>
          <w:rFonts w:ascii="Palatino Linotype" w:hAnsi="Palatino Linotype" w:cs="Arial"/>
        </w:rPr>
        <w:t>l</w:t>
      </w:r>
      <w:r w:rsidRPr="00874D0E">
        <w:rPr>
          <w:rFonts w:ascii="Palatino Linotype" w:hAnsi="Palatino Linotype" w:cs="Arial"/>
        </w:rPr>
        <w:t>a parte</w:t>
      </w:r>
      <w:r w:rsidRPr="004E2A95">
        <w:rPr>
          <w:rFonts w:ascii="Palatino Linotype" w:hAnsi="Palatino Linotype" w:cs="Arial"/>
          <w:b/>
        </w:rPr>
        <w:t xml:space="preserve"> Recurrente </w:t>
      </w:r>
      <w:r w:rsidRPr="004E2A95">
        <w:rPr>
          <w:rFonts w:ascii="Palatino Linotype" w:hAnsi="Palatino Linotype" w:cs="Arial"/>
        </w:rPr>
        <w:t>interpuso los recursos de revisión, en fecha</w:t>
      </w:r>
      <w:r w:rsidR="001778F3">
        <w:rPr>
          <w:rFonts w:ascii="Palatino Linotype" w:hAnsi="Palatino Linotype" w:cs="Arial"/>
        </w:rPr>
        <w:t>s</w:t>
      </w:r>
      <w:r>
        <w:rPr>
          <w:rFonts w:ascii="Palatino Linotype" w:hAnsi="Palatino Linotype" w:cs="Arial"/>
        </w:rPr>
        <w:t xml:space="preserve"> </w:t>
      </w:r>
      <w:r w:rsidR="001778F3">
        <w:rPr>
          <w:rFonts w:ascii="Palatino Linotype" w:hAnsi="Palatino Linotype" w:cs="Arial"/>
        </w:rPr>
        <w:t>dieciséis y dieci</w:t>
      </w:r>
      <w:r>
        <w:rPr>
          <w:rFonts w:ascii="Palatino Linotype" w:hAnsi="Palatino Linotype" w:cs="Arial"/>
        </w:rPr>
        <w:t xml:space="preserve">nueve de </w:t>
      </w:r>
      <w:r w:rsidR="001778F3">
        <w:rPr>
          <w:rFonts w:ascii="Palatino Linotype" w:hAnsi="Palatino Linotype" w:cs="Arial"/>
        </w:rPr>
        <w:lastRenderedPageBreak/>
        <w:t>agost</w:t>
      </w:r>
      <w:r>
        <w:rPr>
          <w:rFonts w:ascii="Palatino Linotype" w:hAnsi="Palatino Linotype" w:cs="Arial"/>
        </w:rPr>
        <w:t>o</w:t>
      </w:r>
      <w:r w:rsidRPr="004E2A95">
        <w:rPr>
          <w:rFonts w:ascii="Palatino Linotype" w:hAnsi="Palatino Linotype" w:cs="Arial"/>
        </w:rPr>
        <w:t xml:space="preserve"> de dos mil </w:t>
      </w:r>
      <w:r>
        <w:rPr>
          <w:rFonts w:ascii="Palatino Linotype" w:hAnsi="Palatino Linotype" w:cs="Arial"/>
        </w:rPr>
        <w:t>veintiuno</w:t>
      </w:r>
      <w:r w:rsidRPr="004E2A95">
        <w:rPr>
          <w:rFonts w:ascii="Palatino Linotype" w:hAnsi="Palatino Linotype" w:cs="Arial"/>
        </w:rPr>
        <w:t>, los cuales fueron registrados</w:t>
      </w:r>
      <w:r w:rsidRPr="004E2A95">
        <w:rPr>
          <w:rFonts w:ascii="Palatino Linotype" w:hAnsi="Palatino Linotype" w:cs="Arial"/>
          <w:b/>
        </w:rPr>
        <w:t xml:space="preserve"> </w:t>
      </w:r>
      <w:r w:rsidRPr="004E2A95">
        <w:rPr>
          <w:rFonts w:ascii="Palatino Linotype" w:hAnsi="Palatino Linotype" w:cs="Arial"/>
        </w:rPr>
        <w:t xml:space="preserve">en el sistema electrónico con los expedientes números </w:t>
      </w:r>
      <w:r w:rsidRPr="00294C1C">
        <w:rPr>
          <w:rFonts w:ascii="Palatino Linotype" w:hAnsi="Palatino Linotype" w:cs="Arial"/>
          <w:b/>
        </w:rPr>
        <w:t>0</w:t>
      </w:r>
      <w:r w:rsidR="001778F3">
        <w:rPr>
          <w:rFonts w:ascii="Palatino Linotype" w:hAnsi="Palatino Linotype" w:cs="Arial"/>
          <w:b/>
        </w:rPr>
        <w:t>4030</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bookmarkStart w:id="1" w:name="_Hlk83335952"/>
      <w:r w:rsidR="001778F3" w:rsidRPr="001778F3">
        <w:rPr>
          <w:rFonts w:ascii="Palatino Linotype" w:hAnsi="Palatino Linotype" w:cs="Arial"/>
          <w:i/>
        </w:rPr>
        <w:t>00139/NICOROM/IP/2021</w:t>
      </w:r>
      <w:bookmarkEnd w:id="1"/>
      <w:r w:rsidRPr="00F100A4">
        <w:rPr>
          <w:rFonts w:ascii="Palatino Linotype" w:hAnsi="Palatino Linotype" w:cs="Arial"/>
          <w:i/>
        </w:rPr>
        <w:t>)</w:t>
      </w:r>
      <w:r>
        <w:rPr>
          <w:rFonts w:ascii="Palatino Linotype" w:hAnsi="Palatino Linotype" w:cs="Arial"/>
          <w:i/>
        </w:rPr>
        <w:t xml:space="preserve">, </w:t>
      </w:r>
      <w:r w:rsidRPr="00294C1C">
        <w:rPr>
          <w:rFonts w:ascii="Palatino Linotype" w:hAnsi="Palatino Linotype" w:cs="Arial"/>
          <w:b/>
        </w:rPr>
        <w:t>0</w:t>
      </w:r>
      <w:r w:rsidR="001778F3">
        <w:rPr>
          <w:rFonts w:ascii="Palatino Linotype" w:hAnsi="Palatino Linotype" w:cs="Arial"/>
          <w:b/>
        </w:rPr>
        <w:t>4031</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1778F3" w:rsidRPr="001778F3">
        <w:rPr>
          <w:rFonts w:ascii="Palatino Linotype" w:hAnsi="Palatino Linotype" w:cs="Arial"/>
          <w:i/>
        </w:rPr>
        <w:t>0013</w:t>
      </w:r>
      <w:r w:rsidR="001778F3">
        <w:rPr>
          <w:rFonts w:ascii="Palatino Linotype" w:hAnsi="Palatino Linotype" w:cs="Arial"/>
          <w:i/>
        </w:rPr>
        <w:t>8</w:t>
      </w:r>
      <w:r w:rsidR="001778F3" w:rsidRPr="001778F3">
        <w:rPr>
          <w:rFonts w:ascii="Palatino Linotype" w:hAnsi="Palatino Linotype" w:cs="Arial"/>
          <w:i/>
        </w:rPr>
        <w:t>/NICOROM/IP/2021</w:t>
      </w:r>
      <w:r w:rsidRPr="00F100A4">
        <w:rPr>
          <w:rFonts w:ascii="Palatino Linotype" w:hAnsi="Palatino Linotype" w:cs="Arial"/>
          <w:i/>
        </w:rPr>
        <w:t>)</w:t>
      </w:r>
      <w:r>
        <w:rPr>
          <w:rFonts w:ascii="Palatino Linotype" w:hAnsi="Palatino Linotype" w:cs="Arial"/>
          <w:i/>
        </w:rPr>
        <w:t xml:space="preserve">, </w:t>
      </w:r>
      <w:r w:rsidRPr="00F100A4">
        <w:rPr>
          <w:rFonts w:ascii="Palatino Linotype" w:hAnsi="Palatino Linotype" w:cs="Arial"/>
        </w:rPr>
        <w:t xml:space="preserve"> </w:t>
      </w:r>
      <w:r w:rsidRPr="00294C1C">
        <w:rPr>
          <w:rFonts w:ascii="Palatino Linotype" w:hAnsi="Palatino Linotype" w:cs="Arial"/>
          <w:b/>
        </w:rPr>
        <w:t>0</w:t>
      </w:r>
      <w:r w:rsidR="001778F3">
        <w:rPr>
          <w:rFonts w:ascii="Palatino Linotype" w:hAnsi="Palatino Linotype" w:cs="Arial"/>
          <w:b/>
        </w:rPr>
        <w:t>4032</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1778F3" w:rsidRPr="001778F3">
        <w:rPr>
          <w:rFonts w:ascii="Palatino Linotype" w:hAnsi="Palatino Linotype" w:cs="Arial"/>
          <w:i/>
        </w:rPr>
        <w:t>001</w:t>
      </w:r>
      <w:r w:rsidR="001778F3">
        <w:rPr>
          <w:rFonts w:ascii="Palatino Linotype" w:hAnsi="Palatino Linotype" w:cs="Arial"/>
          <w:i/>
        </w:rPr>
        <w:t>40</w:t>
      </w:r>
      <w:r w:rsidR="001778F3" w:rsidRPr="001778F3">
        <w:rPr>
          <w:rFonts w:ascii="Palatino Linotype" w:hAnsi="Palatino Linotype" w:cs="Arial"/>
          <w:i/>
        </w:rPr>
        <w:t>/NICOROM/IP/2021</w:t>
      </w:r>
      <w:r w:rsidRPr="00F100A4">
        <w:rPr>
          <w:rFonts w:ascii="Palatino Linotype" w:hAnsi="Palatino Linotype" w:cs="Arial"/>
          <w:i/>
        </w:rPr>
        <w:t>)</w:t>
      </w:r>
      <w:r>
        <w:rPr>
          <w:rFonts w:ascii="Palatino Linotype" w:hAnsi="Palatino Linotype" w:cs="Arial"/>
          <w:i/>
        </w:rPr>
        <w:t xml:space="preserve">, </w:t>
      </w:r>
      <w:r w:rsidRPr="00F100A4">
        <w:rPr>
          <w:rFonts w:ascii="Palatino Linotype" w:hAnsi="Palatino Linotype" w:cs="Arial"/>
        </w:rPr>
        <w:t xml:space="preserve"> </w:t>
      </w:r>
      <w:r w:rsidRPr="00294C1C">
        <w:rPr>
          <w:rFonts w:ascii="Palatino Linotype" w:hAnsi="Palatino Linotype" w:cs="Arial"/>
          <w:b/>
        </w:rPr>
        <w:t>0</w:t>
      </w:r>
      <w:r w:rsidR="001778F3">
        <w:rPr>
          <w:rFonts w:ascii="Palatino Linotype" w:hAnsi="Palatino Linotype" w:cs="Arial"/>
          <w:b/>
        </w:rPr>
        <w:t>4036</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1778F3" w:rsidRPr="001778F3">
        <w:rPr>
          <w:rFonts w:ascii="Palatino Linotype" w:hAnsi="Palatino Linotype" w:cs="Arial"/>
          <w:i/>
        </w:rPr>
        <w:t>001</w:t>
      </w:r>
      <w:r w:rsidR="001778F3">
        <w:rPr>
          <w:rFonts w:ascii="Palatino Linotype" w:hAnsi="Palatino Linotype" w:cs="Arial"/>
          <w:i/>
        </w:rPr>
        <w:t>51</w:t>
      </w:r>
      <w:r w:rsidR="001778F3" w:rsidRPr="001778F3">
        <w:rPr>
          <w:rFonts w:ascii="Palatino Linotype" w:hAnsi="Palatino Linotype" w:cs="Arial"/>
          <w:i/>
        </w:rPr>
        <w:t>/NICOROM/IP/2021</w:t>
      </w:r>
      <w:r w:rsidRPr="00F100A4">
        <w:rPr>
          <w:rFonts w:ascii="Palatino Linotype" w:hAnsi="Palatino Linotype" w:cs="Arial"/>
          <w:i/>
        </w:rPr>
        <w:t>)</w:t>
      </w:r>
      <w:r w:rsidR="001778F3">
        <w:rPr>
          <w:rFonts w:ascii="Palatino Linotype" w:hAnsi="Palatino Linotype" w:cs="Arial"/>
          <w:i/>
        </w:rPr>
        <w:t xml:space="preserve">, </w:t>
      </w:r>
      <w:r w:rsidR="001778F3" w:rsidRPr="00294C1C">
        <w:rPr>
          <w:rFonts w:ascii="Palatino Linotype" w:hAnsi="Palatino Linotype" w:cs="Arial"/>
          <w:b/>
        </w:rPr>
        <w:t>0</w:t>
      </w:r>
      <w:r w:rsidR="001778F3">
        <w:rPr>
          <w:rFonts w:ascii="Palatino Linotype" w:hAnsi="Palatino Linotype" w:cs="Arial"/>
          <w:b/>
        </w:rPr>
        <w:t>4037</w:t>
      </w:r>
      <w:r w:rsidR="001778F3">
        <w:rPr>
          <w:rFonts w:ascii="Palatino Linotype" w:hAnsi="Palatino Linotype" w:cs="Arial"/>
          <w:b/>
          <w:bCs/>
          <w:lang w:eastAsia="es-MX"/>
        </w:rPr>
        <w:t>/INFOEM/IP/RR/2021</w:t>
      </w:r>
      <w:r w:rsidR="001778F3" w:rsidRPr="00F100A4">
        <w:rPr>
          <w:rFonts w:ascii="Palatino Linotype" w:hAnsi="Palatino Linotype" w:cs="Arial"/>
          <w:b/>
          <w:bCs/>
          <w:lang w:eastAsia="es-MX"/>
        </w:rPr>
        <w:t xml:space="preserve"> </w:t>
      </w:r>
      <w:r w:rsidR="001778F3" w:rsidRPr="00F100A4">
        <w:rPr>
          <w:rFonts w:ascii="Palatino Linotype" w:hAnsi="Palatino Linotype" w:cs="Arial"/>
          <w:bCs/>
          <w:i/>
          <w:lang w:eastAsia="es-MX"/>
        </w:rPr>
        <w:t xml:space="preserve">(para la solicitud </w:t>
      </w:r>
      <w:r w:rsidR="001778F3" w:rsidRPr="001778F3">
        <w:rPr>
          <w:rFonts w:ascii="Palatino Linotype" w:hAnsi="Palatino Linotype" w:cs="Arial"/>
          <w:i/>
        </w:rPr>
        <w:t>001</w:t>
      </w:r>
      <w:r w:rsidR="001778F3">
        <w:rPr>
          <w:rFonts w:ascii="Palatino Linotype" w:hAnsi="Palatino Linotype" w:cs="Arial"/>
          <w:i/>
        </w:rPr>
        <w:t>52</w:t>
      </w:r>
      <w:r w:rsidR="001778F3" w:rsidRPr="001778F3">
        <w:rPr>
          <w:rFonts w:ascii="Palatino Linotype" w:hAnsi="Palatino Linotype" w:cs="Arial"/>
          <w:i/>
        </w:rPr>
        <w:t>/NICOROM/IP/2021</w:t>
      </w:r>
      <w:r w:rsidR="001778F3" w:rsidRPr="00F100A4">
        <w:rPr>
          <w:rFonts w:ascii="Palatino Linotype" w:hAnsi="Palatino Linotype" w:cs="Arial"/>
          <w:i/>
        </w:rPr>
        <w:t>)</w:t>
      </w:r>
      <w:r>
        <w:rPr>
          <w:rFonts w:ascii="Palatino Linotype" w:hAnsi="Palatino Linotype" w:cs="Arial"/>
          <w:i/>
        </w:rPr>
        <w:t xml:space="preserve"> y </w:t>
      </w:r>
      <w:r w:rsidRPr="00294C1C">
        <w:rPr>
          <w:rFonts w:ascii="Palatino Linotype" w:hAnsi="Palatino Linotype" w:cs="Arial"/>
          <w:b/>
        </w:rPr>
        <w:t>0</w:t>
      </w:r>
      <w:r w:rsidR="001778F3">
        <w:rPr>
          <w:rFonts w:ascii="Palatino Linotype" w:hAnsi="Palatino Linotype" w:cs="Arial"/>
          <w:b/>
        </w:rPr>
        <w:t>4091</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1778F3" w:rsidRPr="001778F3">
        <w:rPr>
          <w:rFonts w:ascii="Palatino Linotype" w:hAnsi="Palatino Linotype" w:cs="Arial"/>
          <w:i/>
        </w:rPr>
        <w:t>001</w:t>
      </w:r>
      <w:r w:rsidR="001778F3">
        <w:rPr>
          <w:rFonts w:ascii="Palatino Linotype" w:hAnsi="Palatino Linotype" w:cs="Arial"/>
          <w:i/>
        </w:rPr>
        <w:t>60</w:t>
      </w:r>
      <w:r w:rsidR="001778F3" w:rsidRPr="001778F3">
        <w:rPr>
          <w:rFonts w:ascii="Palatino Linotype" w:hAnsi="Palatino Linotype" w:cs="Arial"/>
          <w:i/>
        </w:rPr>
        <w:t>/NICOROM/IP/2021</w:t>
      </w:r>
      <w:r w:rsidRPr="00F100A4">
        <w:rPr>
          <w:rFonts w:ascii="Palatino Linotype" w:hAnsi="Palatino Linotype" w:cs="Arial"/>
          <w:i/>
        </w:rPr>
        <w:t>)</w:t>
      </w:r>
      <w:r w:rsidRPr="00F100A4">
        <w:rPr>
          <w:rFonts w:ascii="Palatino Linotype" w:hAnsi="Palatino Linotype" w:cs="Arial"/>
        </w:rPr>
        <w:t xml:space="preserve"> </w:t>
      </w:r>
      <w:r>
        <w:rPr>
          <w:rFonts w:ascii="Palatino Linotype" w:hAnsi="Palatino Linotype" w:cs="Tahoma"/>
        </w:rPr>
        <w:t>advirtiéndose que dentro de los expedientes</w:t>
      </w:r>
      <w:r w:rsidR="001778F3">
        <w:rPr>
          <w:rFonts w:ascii="Palatino Linotype" w:hAnsi="Palatino Linotype" w:cs="Tahoma"/>
        </w:rPr>
        <w:t xml:space="preserve"> </w:t>
      </w:r>
      <w:r w:rsidR="001778F3" w:rsidRPr="001778F3">
        <w:rPr>
          <w:rFonts w:ascii="Palatino Linotype" w:hAnsi="Palatino Linotype" w:cs="Tahoma"/>
        </w:rPr>
        <w:t>00139/NICOROM/IP/2021</w:t>
      </w:r>
      <w:r w:rsidR="001778F3">
        <w:rPr>
          <w:rFonts w:ascii="Palatino Linotype" w:hAnsi="Palatino Linotype" w:cs="Tahoma"/>
        </w:rPr>
        <w:t xml:space="preserve">, </w:t>
      </w:r>
      <w:r w:rsidR="001778F3" w:rsidRPr="001778F3">
        <w:rPr>
          <w:rFonts w:ascii="Palatino Linotype" w:hAnsi="Palatino Linotype" w:cs="Tahoma"/>
        </w:rPr>
        <w:t>0013</w:t>
      </w:r>
      <w:r w:rsidR="001778F3">
        <w:rPr>
          <w:rFonts w:ascii="Palatino Linotype" w:hAnsi="Palatino Linotype" w:cs="Tahoma"/>
        </w:rPr>
        <w:t>8</w:t>
      </w:r>
      <w:r w:rsidR="001778F3" w:rsidRPr="001778F3">
        <w:rPr>
          <w:rFonts w:ascii="Palatino Linotype" w:hAnsi="Palatino Linotype" w:cs="Tahoma"/>
        </w:rPr>
        <w:t>/NICOROM/IP/2021</w:t>
      </w:r>
      <w:r w:rsidR="001778F3">
        <w:rPr>
          <w:rFonts w:ascii="Palatino Linotype" w:hAnsi="Palatino Linotype" w:cs="Tahoma"/>
        </w:rPr>
        <w:t xml:space="preserve">, </w:t>
      </w:r>
      <w:r w:rsidR="001778F3" w:rsidRPr="001778F3">
        <w:rPr>
          <w:rFonts w:ascii="Palatino Linotype" w:hAnsi="Palatino Linotype" w:cs="Tahoma"/>
        </w:rPr>
        <w:t>001</w:t>
      </w:r>
      <w:r w:rsidR="001778F3">
        <w:rPr>
          <w:rFonts w:ascii="Palatino Linotype" w:hAnsi="Palatino Linotype" w:cs="Tahoma"/>
        </w:rPr>
        <w:t>40</w:t>
      </w:r>
      <w:r w:rsidR="001778F3" w:rsidRPr="001778F3">
        <w:rPr>
          <w:rFonts w:ascii="Palatino Linotype" w:hAnsi="Palatino Linotype" w:cs="Tahoma"/>
        </w:rPr>
        <w:t>/NICOROM/IP/2021</w:t>
      </w:r>
      <w:r w:rsidR="001778F3">
        <w:rPr>
          <w:rFonts w:ascii="Palatino Linotype" w:hAnsi="Palatino Linotype" w:cs="Tahoma"/>
        </w:rPr>
        <w:t xml:space="preserve">, </w:t>
      </w:r>
      <w:r w:rsidR="001778F3" w:rsidRPr="001778F3">
        <w:rPr>
          <w:rFonts w:ascii="Palatino Linotype" w:hAnsi="Palatino Linotype" w:cs="Tahoma"/>
        </w:rPr>
        <w:t>001</w:t>
      </w:r>
      <w:r w:rsidR="001778F3">
        <w:rPr>
          <w:rFonts w:ascii="Palatino Linotype" w:hAnsi="Palatino Linotype" w:cs="Tahoma"/>
        </w:rPr>
        <w:t>51</w:t>
      </w:r>
      <w:r w:rsidR="001778F3" w:rsidRPr="001778F3">
        <w:rPr>
          <w:rFonts w:ascii="Palatino Linotype" w:hAnsi="Palatino Linotype" w:cs="Tahoma"/>
        </w:rPr>
        <w:t>/NICOROM/IP/2021</w:t>
      </w:r>
      <w:r>
        <w:rPr>
          <w:rFonts w:ascii="Palatino Linotype" w:hAnsi="Palatino Linotype" w:cs="Tahoma"/>
        </w:rPr>
        <w:t xml:space="preserve"> </w:t>
      </w:r>
      <w:r w:rsidR="001778F3">
        <w:rPr>
          <w:rFonts w:ascii="Palatino Linotype" w:hAnsi="Palatino Linotype" w:cs="Tahoma"/>
        </w:rPr>
        <w:t xml:space="preserve">y </w:t>
      </w:r>
      <w:r w:rsidR="001778F3" w:rsidRPr="001778F3">
        <w:rPr>
          <w:rFonts w:ascii="Palatino Linotype" w:hAnsi="Palatino Linotype" w:cs="Tahoma"/>
        </w:rPr>
        <w:t>001</w:t>
      </w:r>
      <w:r w:rsidR="001778F3">
        <w:rPr>
          <w:rFonts w:ascii="Palatino Linotype" w:hAnsi="Palatino Linotype" w:cs="Tahoma"/>
        </w:rPr>
        <w:t>52</w:t>
      </w:r>
      <w:r w:rsidR="001778F3" w:rsidRPr="001778F3">
        <w:rPr>
          <w:rFonts w:ascii="Palatino Linotype" w:hAnsi="Palatino Linotype" w:cs="Tahoma"/>
        </w:rPr>
        <w:t>/NICOROM/IP/2021</w:t>
      </w:r>
      <w:r w:rsidR="001778F3">
        <w:rPr>
          <w:rFonts w:ascii="Palatino Linotype" w:hAnsi="Palatino Linotype" w:cs="Tahoma"/>
        </w:rPr>
        <w:t>, muestran cierta similitud</w:t>
      </w:r>
      <w:r w:rsidRPr="00591411">
        <w:rPr>
          <w:rFonts w:ascii="Palatino Linotype" w:hAnsi="Palatino Linotype" w:cs="Tahoma"/>
        </w:rPr>
        <w:t xml:space="preserve">, por lo que bajo estas líneas argumentativas y en estricta observancia al principio de económica procesal se plasmara </w:t>
      </w:r>
      <w:r>
        <w:rPr>
          <w:rFonts w:ascii="Palatino Linotype" w:hAnsi="Palatino Linotype" w:cs="Tahoma"/>
        </w:rPr>
        <w:t>lo relacionado a la primera solicitud de información</w:t>
      </w:r>
      <w:r w:rsidRPr="00591411">
        <w:rPr>
          <w:rFonts w:ascii="Palatino Linotype" w:hAnsi="Palatino Linotype" w:cs="Tahoma"/>
        </w:rPr>
        <w:t>, entendiéndose para</w:t>
      </w:r>
      <w:r w:rsidR="001778F3">
        <w:rPr>
          <w:rFonts w:ascii="Palatino Linotype" w:hAnsi="Palatino Linotype" w:cs="Tahoma"/>
        </w:rPr>
        <w:t xml:space="preserve"> </w:t>
      </w:r>
      <w:r>
        <w:rPr>
          <w:rFonts w:ascii="Palatino Linotype" w:hAnsi="Palatino Linotype" w:cs="Tahoma"/>
        </w:rPr>
        <w:t>los</w:t>
      </w:r>
      <w:r w:rsidR="001778F3">
        <w:rPr>
          <w:rFonts w:ascii="Palatino Linotype" w:hAnsi="Palatino Linotype" w:cs="Tahoma"/>
        </w:rPr>
        <w:t xml:space="preserve"> demás</w:t>
      </w:r>
      <w:r>
        <w:rPr>
          <w:rFonts w:ascii="Palatino Linotype" w:hAnsi="Palatino Linotype" w:cs="Tahoma"/>
        </w:rPr>
        <w:t xml:space="preserve"> casos</w:t>
      </w:r>
      <w:r w:rsidRPr="00591411">
        <w:rPr>
          <w:rFonts w:ascii="Palatino Linotype" w:hAnsi="Palatino Linotype" w:cs="Tahoma"/>
        </w:rPr>
        <w:t xml:space="preserve"> l</w:t>
      </w:r>
      <w:r>
        <w:rPr>
          <w:rFonts w:ascii="Palatino Linotype" w:hAnsi="Palatino Linotype" w:cs="Tahoma"/>
        </w:rPr>
        <w:t>a</w:t>
      </w:r>
      <w:r w:rsidRPr="00591411">
        <w:rPr>
          <w:rFonts w:ascii="Palatino Linotype" w:hAnsi="Palatino Linotype" w:cs="Tahoma"/>
        </w:rPr>
        <w:t xml:space="preserve"> mism</w:t>
      </w:r>
      <w:r>
        <w:rPr>
          <w:rFonts w:ascii="Palatino Linotype" w:hAnsi="Palatino Linotype" w:cs="Tahoma"/>
        </w:rPr>
        <w:t>a</w:t>
      </w:r>
      <w:r w:rsidRPr="00591411">
        <w:rPr>
          <w:rFonts w:ascii="Palatino Linotype" w:hAnsi="Palatino Linotype" w:cs="Tahoma"/>
        </w:rPr>
        <w:t xml:space="preserve"> </w:t>
      </w:r>
      <w:r>
        <w:rPr>
          <w:rFonts w:ascii="Palatino Linotype" w:hAnsi="Palatino Linotype" w:cs="Tahoma"/>
        </w:rPr>
        <w:t>descripción, que se inserta a continuación</w:t>
      </w:r>
      <w:r w:rsidRPr="0008387B">
        <w:rPr>
          <w:rFonts w:ascii="Palatino Linotype" w:hAnsi="Palatino Linotype" w:cs="Arial"/>
        </w:rPr>
        <w:t>:</w:t>
      </w:r>
    </w:p>
    <w:p w14:paraId="1CB31A4C" w14:textId="77777777" w:rsidR="00F80F0C" w:rsidRDefault="00F80F0C" w:rsidP="00F80F0C">
      <w:pPr>
        <w:spacing w:after="0" w:line="360" w:lineRule="auto"/>
        <w:jc w:val="both"/>
        <w:rPr>
          <w:rFonts w:ascii="Palatino Linotype" w:hAnsi="Palatino Linotype"/>
          <w:b/>
          <w:bCs/>
          <w:sz w:val="24"/>
          <w:szCs w:val="24"/>
        </w:rPr>
      </w:pPr>
    </w:p>
    <w:p w14:paraId="1E0488B6" w14:textId="52236001" w:rsidR="00F80F0C" w:rsidRDefault="001778F3" w:rsidP="00F80F0C">
      <w:pPr>
        <w:pStyle w:val="Sinespaciado"/>
        <w:rPr>
          <w:rFonts w:ascii="Palatino Linotype" w:hAnsi="Palatino Linotype" w:cs="Arial"/>
          <w:b/>
          <w:bCs/>
          <w:lang w:eastAsia="es-MX"/>
        </w:rPr>
      </w:pPr>
      <w:r w:rsidRPr="001778F3">
        <w:rPr>
          <w:rFonts w:ascii="Palatino Linotype" w:hAnsi="Palatino Linotype" w:cs="Arial"/>
          <w:b/>
        </w:rPr>
        <w:t>00139/NICOROM/IP/2021</w:t>
      </w:r>
    </w:p>
    <w:p w14:paraId="2EFD8350" w14:textId="77777777" w:rsidR="00F80F0C" w:rsidRPr="003B4EB7" w:rsidRDefault="00F80F0C" w:rsidP="00F80F0C">
      <w:pPr>
        <w:pStyle w:val="Sinespaciado"/>
        <w:rPr>
          <w:sz w:val="2"/>
        </w:rPr>
      </w:pPr>
    </w:p>
    <w:p w14:paraId="4EA35BB2" w14:textId="77777777" w:rsidR="00F80F0C" w:rsidRPr="003B4EB7" w:rsidRDefault="00F80F0C" w:rsidP="00F80F0C">
      <w:pPr>
        <w:pStyle w:val="Prrafodelista"/>
        <w:numPr>
          <w:ilvl w:val="0"/>
          <w:numId w:val="1"/>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14:paraId="6C018803" w14:textId="77777777" w:rsidR="00F80F0C" w:rsidRDefault="00F80F0C" w:rsidP="00F80F0C">
      <w:pPr>
        <w:spacing w:after="0" w:line="240" w:lineRule="auto"/>
        <w:jc w:val="both"/>
        <w:rPr>
          <w:rFonts w:ascii="Palatino Linotype" w:hAnsi="Palatino Linotype" w:cs="Arial"/>
          <w:b/>
          <w:bCs/>
          <w:sz w:val="24"/>
          <w:szCs w:val="24"/>
          <w:lang w:eastAsia="es-MX"/>
        </w:rPr>
      </w:pPr>
    </w:p>
    <w:p w14:paraId="11CBDED1" w14:textId="0423399F" w:rsidR="00F80F0C" w:rsidRPr="00FE4B89" w:rsidRDefault="00F80F0C" w:rsidP="00F80F0C">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001778F3" w:rsidRPr="001778F3">
        <w:rPr>
          <w:rFonts w:ascii="Palatino Linotype" w:hAnsi="Palatino Linotype" w:cs="Arial"/>
          <w:i/>
          <w:iCs/>
          <w:lang w:eastAsia="es-MX"/>
        </w:rPr>
        <w:t>RESPUESTA A MI SOLICITUD DE INFORMACIÓN</w:t>
      </w:r>
      <w:r w:rsidR="001778F3" w:rsidRPr="00FE4B89">
        <w:rPr>
          <w:rFonts w:ascii="Palatino Linotype" w:hAnsi="Palatino Linotype" w:cs="Arial"/>
          <w:i/>
          <w:sz w:val="20"/>
          <w:szCs w:val="20"/>
        </w:rPr>
        <w:t>” [</w:t>
      </w:r>
      <w:r w:rsidRPr="00FE4B89">
        <w:rPr>
          <w:rFonts w:ascii="Palatino Linotype" w:hAnsi="Palatino Linotype" w:cs="Arial"/>
          <w:i/>
          <w:sz w:val="20"/>
          <w:szCs w:val="20"/>
        </w:rPr>
        <w:t>Sic]</w:t>
      </w:r>
    </w:p>
    <w:p w14:paraId="552FB7FD" w14:textId="77777777" w:rsidR="00F80F0C" w:rsidRPr="00FE4B89" w:rsidRDefault="00F80F0C" w:rsidP="00F80F0C">
      <w:pPr>
        <w:pStyle w:val="Sinespaciado"/>
        <w:ind w:left="284"/>
        <w:rPr>
          <w:sz w:val="22"/>
          <w:szCs w:val="22"/>
        </w:rPr>
      </w:pPr>
    </w:p>
    <w:p w14:paraId="22B24A5D" w14:textId="77777777" w:rsidR="00F80F0C" w:rsidRPr="004E2A95" w:rsidRDefault="00F80F0C" w:rsidP="00F80F0C">
      <w:pPr>
        <w:spacing w:after="0" w:line="240" w:lineRule="auto"/>
        <w:ind w:left="284" w:right="425"/>
        <w:jc w:val="both"/>
        <w:rPr>
          <w:rFonts w:ascii="Palatino Linotype" w:hAnsi="Palatino Linotype" w:cs="Arial"/>
          <w:i/>
        </w:rPr>
      </w:pPr>
    </w:p>
    <w:p w14:paraId="2CDBA961" w14:textId="77777777" w:rsidR="00F80F0C" w:rsidRDefault="00F80F0C" w:rsidP="00F80F0C">
      <w:pPr>
        <w:pStyle w:val="Prrafodelista"/>
        <w:numPr>
          <w:ilvl w:val="0"/>
          <w:numId w:val="1"/>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14:paraId="01FDAEAE" w14:textId="0949A365" w:rsidR="00F80F0C" w:rsidRPr="00FE4B89" w:rsidRDefault="00F80F0C" w:rsidP="00F80F0C">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001778F3" w:rsidRPr="001778F3">
        <w:rPr>
          <w:rFonts w:ascii="Palatino Linotype" w:hAnsi="Palatino Linotype" w:cs="Arial"/>
          <w:i/>
          <w:iCs/>
          <w:lang w:eastAsia="es-MX"/>
        </w:rPr>
        <w:t xml:space="preserve">LA NEGATIVA DEL RESPONSABLE DE ADMNISTRACIÓN ASI COMO LA NEGLINTE ORIENTACIÓN DEL TITULAR DE TRANSPARENCIA DE INFORMAR Y ASESORAR A SU SERVIDOR PUBLICO PARA LA ATENCIÓN OPORTUNA Y CONGRUENTE. ASI MISMO Y TODA VEZ QUE LOS COMISIONADOS EMITEN VOTOS PARTICULARES ESPERO TOMEN EN CUENTA Y EMITAN UN VOTO PARTICULAR SOBRE LA NEGLIGENTE </w:t>
      </w:r>
      <w:r w:rsidR="001778F3" w:rsidRPr="001778F3">
        <w:rPr>
          <w:rFonts w:ascii="Palatino Linotype" w:hAnsi="Palatino Linotype" w:cs="Arial"/>
          <w:i/>
          <w:iCs/>
          <w:lang w:eastAsia="es-MX"/>
        </w:rPr>
        <w:lastRenderedPageBreak/>
        <w:t>ATENCIÓN Y EN SU CASO ATENCIÓN Y SANCIÓN DE LA CONTRALORIA DEL INFOEM</w:t>
      </w:r>
      <w:r w:rsidR="001778F3" w:rsidRPr="00FE4B89">
        <w:rPr>
          <w:rFonts w:ascii="Palatino Linotype" w:hAnsi="Palatino Linotype" w:cs="Arial"/>
          <w:i/>
          <w:sz w:val="20"/>
          <w:szCs w:val="20"/>
        </w:rPr>
        <w:t>” [</w:t>
      </w:r>
      <w:r w:rsidRPr="00FE4B89">
        <w:rPr>
          <w:rFonts w:ascii="Palatino Linotype" w:hAnsi="Palatino Linotype" w:cs="Arial"/>
          <w:i/>
          <w:sz w:val="20"/>
          <w:szCs w:val="20"/>
        </w:rPr>
        <w:t>Sic]</w:t>
      </w:r>
    </w:p>
    <w:p w14:paraId="7C2304C7" w14:textId="550A69E5" w:rsidR="00F80F0C" w:rsidRDefault="00F80F0C" w:rsidP="00F80F0C">
      <w:pPr>
        <w:spacing w:after="0" w:line="360" w:lineRule="auto"/>
        <w:jc w:val="both"/>
        <w:rPr>
          <w:rFonts w:ascii="Palatino Linotype" w:hAnsi="Palatino Linotype" w:cs="Arial"/>
          <w:b/>
          <w:sz w:val="28"/>
        </w:rPr>
      </w:pPr>
    </w:p>
    <w:p w14:paraId="466F5E26" w14:textId="379763CF" w:rsidR="001778F3" w:rsidRDefault="001778F3" w:rsidP="001778F3">
      <w:pPr>
        <w:pStyle w:val="Sinespaciado"/>
        <w:rPr>
          <w:rFonts w:ascii="Palatino Linotype" w:hAnsi="Palatino Linotype" w:cs="Arial"/>
          <w:b/>
          <w:bCs/>
          <w:lang w:eastAsia="es-MX"/>
        </w:rPr>
      </w:pPr>
      <w:r w:rsidRPr="001778F3">
        <w:rPr>
          <w:rFonts w:ascii="Palatino Linotype" w:hAnsi="Palatino Linotype" w:cs="Arial"/>
          <w:b/>
        </w:rPr>
        <w:t>001</w:t>
      </w:r>
      <w:r>
        <w:rPr>
          <w:rFonts w:ascii="Palatino Linotype" w:hAnsi="Palatino Linotype" w:cs="Arial"/>
          <w:b/>
        </w:rPr>
        <w:t>60</w:t>
      </w:r>
      <w:r w:rsidRPr="001778F3">
        <w:rPr>
          <w:rFonts w:ascii="Palatino Linotype" w:hAnsi="Palatino Linotype" w:cs="Arial"/>
          <w:b/>
        </w:rPr>
        <w:t>/NICOROM/IP/2021</w:t>
      </w:r>
    </w:p>
    <w:p w14:paraId="397BAF3F" w14:textId="77777777" w:rsidR="001778F3" w:rsidRPr="003B4EB7" w:rsidRDefault="001778F3" w:rsidP="001778F3">
      <w:pPr>
        <w:pStyle w:val="Sinespaciado"/>
        <w:rPr>
          <w:sz w:val="2"/>
        </w:rPr>
      </w:pPr>
    </w:p>
    <w:p w14:paraId="58FEDCC0" w14:textId="77777777" w:rsidR="001778F3" w:rsidRPr="003B4EB7" w:rsidRDefault="001778F3" w:rsidP="001778F3">
      <w:pPr>
        <w:pStyle w:val="Prrafodelista"/>
        <w:numPr>
          <w:ilvl w:val="0"/>
          <w:numId w:val="6"/>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14:paraId="44679BEC" w14:textId="77777777" w:rsidR="001778F3" w:rsidRDefault="001778F3" w:rsidP="001778F3">
      <w:pPr>
        <w:spacing w:after="0" w:line="240" w:lineRule="auto"/>
        <w:jc w:val="both"/>
        <w:rPr>
          <w:rFonts w:ascii="Palatino Linotype" w:hAnsi="Palatino Linotype" w:cs="Arial"/>
          <w:b/>
          <w:bCs/>
          <w:sz w:val="24"/>
          <w:szCs w:val="24"/>
          <w:lang w:eastAsia="es-MX"/>
        </w:rPr>
      </w:pPr>
    </w:p>
    <w:p w14:paraId="55D59555" w14:textId="583CB681" w:rsidR="001778F3" w:rsidRPr="00FE4B89" w:rsidRDefault="001778F3" w:rsidP="001778F3">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Pr="001778F3">
        <w:rPr>
          <w:rFonts w:ascii="Palatino Linotype" w:hAnsi="Palatino Linotype" w:cs="Arial"/>
          <w:i/>
          <w:iCs/>
          <w:lang w:eastAsia="es-MX"/>
        </w:rPr>
        <w:t>NO ME DIERON INFORMACIÓN</w:t>
      </w:r>
      <w:r w:rsidRPr="00FE4B89">
        <w:rPr>
          <w:rFonts w:ascii="Palatino Linotype" w:hAnsi="Palatino Linotype" w:cs="Arial"/>
          <w:i/>
          <w:sz w:val="20"/>
          <w:szCs w:val="20"/>
        </w:rPr>
        <w:t>” [Sic]</w:t>
      </w:r>
    </w:p>
    <w:p w14:paraId="7DCECD98" w14:textId="77777777" w:rsidR="001778F3" w:rsidRPr="00FE4B89" w:rsidRDefault="001778F3" w:rsidP="001778F3">
      <w:pPr>
        <w:pStyle w:val="Sinespaciado"/>
        <w:ind w:left="284"/>
        <w:rPr>
          <w:sz w:val="22"/>
          <w:szCs w:val="22"/>
        </w:rPr>
      </w:pPr>
    </w:p>
    <w:p w14:paraId="01B239C2" w14:textId="77777777" w:rsidR="001778F3" w:rsidRPr="004E2A95" w:rsidRDefault="001778F3" w:rsidP="001778F3">
      <w:pPr>
        <w:spacing w:after="0" w:line="240" w:lineRule="auto"/>
        <w:ind w:left="284" w:right="425"/>
        <w:jc w:val="both"/>
        <w:rPr>
          <w:rFonts w:ascii="Palatino Linotype" w:hAnsi="Palatino Linotype" w:cs="Arial"/>
          <w:i/>
        </w:rPr>
      </w:pPr>
    </w:p>
    <w:p w14:paraId="2D5E6C91" w14:textId="77777777" w:rsidR="001778F3" w:rsidRDefault="001778F3" w:rsidP="001778F3">
      <w:pPr>
        <w:pStyle w:val="Prrafodelista"/>
        <w:numPr>
          <w:ilvl w:val="0"/>
          <w:numId w:val="6"/>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14:paraId="1A77CD26" w14:textId="04F1E460" w:rsidR="001778F3" w:rsidRPr="00FE4B89" w:rsidRDefault="001778F3" w:rsidP="001778F3">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00F628FE" w:rsidRPr="00F628FE">
        <w:rPr>
          <w:rFonts w:ascii="Palatino Linotype" w:hAnsi="Palatino Linotype" w:cs="Arial"/>
          <w:i/>
          <w:iCs/>
          <w:lang w:eastAsia="es-MX"/>
        </w:rPr>
        <w:t xml:space="preserve">DICEN QUE TENGO QUE PAGAR, SIN EMARGO NO PEDI COPIAS SIMPLES CON </w:t>
      </w:r>
      <w:proofErr w:type="gramStart"/>
      <w:r w:rsidR="00F628FE" w:rsidRPr="00F628FE">
        <w:rPr>
          <w:rFonts w:ascii="Palatino Linotype" w:hAnsi="Palatino Linotype" w:cs="Arial"/>
          <w:i/>
          <w:iCs/>
          <w:lang w:eastAsia="es-MX"/>
        </w:rPr>
        <w:t>CONSTO ,</w:t>
      </w:r>
      <w:proofErr w:type="gramEnd"/>
      <w:r w:rsidR="00F628FE" w:rsidRPr="00F628FE">
        <w:rPr>
          <w:rFonts w:ascii="Palatino Linotype" w:hAnsi="Palatino Linotype" w:cs="Arial"/>
          <w:i/>
          <w:iCs/>
          <w:lang w:eastAsia="es-MX"/>
        </w:rPr>
        <w:t xml:space="preserve"> PEDI DIGITALIZADAS LAS CUALES SE PUEDEN ENVIAR VIA SISTEMA Y SI ESE FUERA EL CASO DE COSTO ES IMPORTANTE MENCIONARLE AL SUJETO OBLIGADO QUE EL INFOEM TIENE UNA PARTIDA PRESUPUESTAL DE APOYO PARA PAGO DE ALGUNAS COPIAS SIMPLES QUE EL PARTICULAR DESEE DICHOE ESTO RATIFICO MI SOLICITUD</w:t>
      </w:r>
      <w:r w:rsidRPr="00FE4B89">
        <w:rPr>
          <w:rFonts w:ascii="Palatino Linotype" w:hAnsi="Palatino Linotype" w:cs="Arial"/>
          <w:i/>
          <w:sz w:val="20"/>
          <w:szCs w:val="20"/>
        </w:rPr>
        <w:t>” [Sic]</w:t>
      </w:r>
    </w:p>
    <w:p w14:paraId="0B8D4A7D" w14:textId="77777777" w:rsidR="001778F3" w:rsidRPr="001778F3" w:rsidRDefault="001778F3" w:rsidP="00F80F0C">
      <w:pPr>
        <w:spacing w:after="0" w:line="360" w:lineRule="auto"/>
        <w:jc w:val="both"/>
        <w:rPr>
          <w:rFonts w:ascii="Palatino Linotype" w:hAnsi="Palatino Linotype" w:cs="Arial"/>
          <w:bCs/>
          <w:sz w:val="28"/>
        </w:rPr>
      </w:pPr>
    </w:p>
    <w:p w14:paraId="667B2FA4" w14:textId="77777777" w:rsidR="00F80F0C" w:rsidRDefault="00F80F0C" w:rsidP="00F80F0C">
      <w:pPr>
        <w:spacing w:after="0" w:line="360" w:lineRule="auto"/>
        <w:jc w:val="both"/>
        <w:rPr>
          <w:rFonts w:ascii="Palatino Linotype" w:hAnsi="Palatino Linotype" w:cs="Arial"/>
          <w:b/>
          <w:sz w:val="28"/>
        </w:rPr>
      </w:pPr>
    </w:p>
    <w:p w14:paraId="1EDFA655" w14:textId="77777777" w:rsidR="00F80F0C" w:rsidRPr="004E2A95" w:rsidRDefault="00F80F0C" w:rsidP="00F80F0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04FCD91C" w14:textId="5AD0D0C0" w:rsidR="00F80F0C" w:rsidRPr="004E2A95" w:rsidRDefault="00F80F0C" w:rsidP="00F80F0C">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Pr>
          <w:rFonts w:ascii="Palatino Linotype" w:hAnsi="Palatino Linotype" w:cs="Arial"/>
          <w:b/>
          <w:sz w:val="24"/>
          <w:szCs w:val="24"/>
        </w:rPr>
        <w:t xml:space="preserve">, </w:t>
      </w:r>
      <w:r w:rsidRPr="002E015B">
        <w:rPr>
          <w:rFonts w:ascii="Palatino Linotype" w:hAnsi="Palatino Linotype" w:cs="Arial"/>
          <w:b/>
          <w:sz w:val="24"/>
          <w:szCs w:val="24"/>
        </w:rPr>
        <w:t>Luis Gustavo Parra Noriega</w:t>
      </w:r>
      <w:r w:rsidR="001711E3">
        <w:rPr>
          <w:rFonts w:ascii="Palatino Linotype" w:hAnsi="Palatino Linotype" w:cs="Arial"/>
          <w:b/>
          <w:sz w:val="24"/>
          <w:szCs w:val="24"/>
        </w:rPr>
        <w:t xml:space="preserve"> y</w:t>
      </w:r>
      <w:r>
        <w:rPr>
          <w:rFonts w:ascii="Palatino Linotype" w:hAnsi="Palatino Linotype" w:cs="Arial"/>
          <w:b/>
          <w:sz w:val="24"/>
          <w:szCs w:val="24"/>
        </w:rPr>
        <w:t xml:space="preserve"> Eva Abaid Yapur,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sidR="00802990">
        <w:rPr>
          <w:rFonts w:ascii="Palatino Linotype" w:hAnsi="Palatino Linotype" w:cs="Arial"/>
          <w:sz w:val="24"/>
          <w:szCs w:val="24"/>
        </w:rPr>
        <w:t>s</w:t>
      </w:r>
      <w:r>
        <w:rPr>
          <w:rFonts w:ascii="Palatino Linotype" w:hAnsi="Palatino Linotype" w:cs="Arial"/>
          <w:sz w:val="24"/>
          <w:szCs w:val="24"/>
        </w:rPr>
        <w:t xml:space="preserve"> </w:t>
      </w:r>
      <w:r w:rsidR="00802990">
        <w:rPr>
          <w:rFonts w:ascii="Palatino Linotype" w:hAnsi="Palatino Linotype" w:cs="Arial"/>
          <w:sz w:val="24"/>
          <w:szCs w:val="24"/>
        </w:rPr>
        <w:t>diecinueve, veinte y veinticinco</w:t>
      </w:r>
      <w:r>
        <w:rPr>
          <w:rFonts w:ascii="Palatino Linotype" w:hAnsi="Palatino Linotype" w:cs="Arial"/>
          <w:sz w:val="24"/>
          <w:szCs w:val="24"/>
        </w:rPr>
        <w:t xml:space="preserve"> de </w:t>
      </w:r>
      <w:r w:rsidR="00802990">
        <w:rPr>
          <w:rFonts w:ascii="Palatino Linotype" w:hAnsi="Palatino Linotype" w:cs="Arial"/>
          <w:sz w:val="24"/>
          <w:szCs w:val="24"/>
        </w:rPr>
        <w:t>agosto</w:t>
      </w:r>
      <w:r w:rsidRPr="004E2A95">
        <w:rPr>
          <w:rFonts w:ascii="Palatino Linotype" w:hAnsi="Palatino Linotype" w:cs="Arial"/>
          <w:sz w:val="24"/>
          <w:szCs w:val="24"/>
        </w:rPr>
        <w:t xml:space="preserve"> </w:t>
      </w:r>
      <w:r>
        <w:rPr>
          <w:rFonts w:ascii="Palatino Linotype" w:hAnsi="Palatino Linotype" w:cs="Arial"/>
          <w:sz w:val="24"/>
          <w:szCs w:val="24"/>
        </w:rPr>
        <w:t xml:space="preserve">de dos mil veintiuno, </w:t>
      </w:r>
      <w:r w:rsidRPr="004E2A95">
        <w:rPr>
          <w:rFonts w:ascii="Palatino Linotype" w:hAnsi="Palatino Linotype" w:cs="Arial"/>
          <w:sz w:val="24"/>
          <w:szCs w:val="24"/>
        </w:rPr>
        <w:t>determinándose en ellos, un plazo de siete días para que las partes manifestaran lo que a su derecho corresponda en términos del numeral ya citado.</w:t>
      </w:r>
    </w:p>
    <w:p w14:paraId="7321AC8F" w14:textId="77777777" w:rsidR="00F80F0C" w:rsidRDefault="00F80F0C" w:rsidP="00F80F0C">
      <w:pPr>
        <w:spacing w:after="0" w:line="360" w:lineRule="auto"/>
        <w:jc w:val="both"/>
        <w:rPr>
          <w:rFonts w:ascii="Palatino Linotype" w:hAnsi="Palatino Linotype" w:cs="Arial"/>
          <w:sz w:val="24"/>
          <w:szCs w:val="24"/>
        </w:rPr>
      </w:pPr>
    </w:p>
    <w:p w14:paraId="2640E3EB" w14:textId="77777777" w:rsidR="00F80F0C" w:rsidRPr="004E2A95" w:rsidRDefault="00F80F0C" w:rsidP="00F80F0C">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lastRenderedPageBreak/>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22746A8A" w14:textId="0D8517C8" w:rsidR="00F80F0C" w:rsidRPr="004E2A95" w:rsidRDefault="00F80F0C" w:rsidP="00F80F0C">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Pr>
          <w:rFonts w:ascii="Palatino Linotype" w:hAnsi="Palatino Linotype" w:cs="Arial"/>
        </w:rPr>
        <w:t xml:space="preserve">Vigésima </w:t>
      </w:r>
      <w:r w:rsidR="0073119B">
        <w:rPr>
          <w:rFonts w:ascii="Palatino Linotype" w:hAnsi="Palatino Linotype" w:cs="Arial"/>
        </w:rPr>
        <w:t>Novena y Trigésima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w:t>
      </w:r>
      <w:r w:rsidR="0073119B">
        <w:rPr>
          <w:rFonts w:ascii="Palatino Linotype" w:hAnsi="Palatino Linotype" w:cs="Arial"/>
        </w:rPr>
        <w:t>s veinticinc</w:t>
      </w:r>
      <w:r>
        <w:rPr>
          <w:rFonts w:ascii="Palatino Linotype" w:hAnsi="Palatino Linotype" w:cs="Arial"/>
        </w:rPr>
        <w:t>o de agosto</w:t>
      </w:r>
      <w:r w:rsidRPr="004E2A95">
        <w:rPr>
          <w:rFonts w:ascii="Palatino Linotype" w:hAnsi="Palatino Linotype" w:cs="Arial"/>
        </w:rPr>
        <w:t xml:space="preserve"> </w:t>
      </w:r>
      <w:r w:rsidR="0073119B">
        <w:rPr>
          <w:rFonts w:ascii="Palatino Linotype" w:hAnsi="Palatino Linotype" w:cs="Arial"/>
        </w:rPr>
        <w:t xml:space="preserve">y primero de septiembre </w:t>
      </w:r>
      <w:r w:rsidRPr="004E2A95">
        <w:rPr>
          <w:rFonts w:ascii="Palatino Linotype" w:hAnsi="Palatino Linotype" w:cs="Arial"/>
        </w:rPr>
        <w:t xml:space="preserve">del año </w:t>
      </w:r>
      <w:r>
        <w:rPr>
          <w:rFonts w:ascii="Palatino Linotype" w:hAnsi="Palatino Linotype" w:cs="Arial"/>
        </w:rPr>
        <w:t>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67280480" w14:textId="77777777" w:rsidR="00F80F0C" w:rsidRPr="004E2A95" w:rsidRDefault="00F80F0C" w:rsidP="00F80F0C">
      <w:pPr>
        <w:pStyle w:val="Sinespaciado"/>
      </w:pPr>
    </w:p>
    <w:p w14:paraId="05419093" w14:textId="77777777" w:rsidR="00F80F0C" w:rsidRPr="004E2A95" w:rsidRDefault="00F80F0C" w:rsidP="00F80F0C">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F54045C" w14:textId="77777777" w:rsidR="00F80F0C" w:rsidRPr="004E2A95" w:rsidRDefault="00F80F0C" w:rsidP="00F80F0C">
      <w:pPr>
        <w:pStyle w:val="Sinespaciado"/>
      </w:pPr>
    </w:p>
    <w:p w14:paraId="153816AA" w14:textId="77777777" w:rsidR="00F80F0C" w:rsidRDefault="00F80F0C" w:rsidP="00F80F0C">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23CA380C" w14:textId="77777777" w:rsidR="00F80F0C" w:rsidRPr="00C24358" w:rsidRDefault="00F80F0C" w:rsidP="00F80F0C">
      <w:pPr>
        <w:spacing w:after="0" w:line="240" w:lineRule="auto"/>
        <w:ind w:left="851" w:right="851"/>
        <w:jc w:val="both"/>
        <w:rPr>
          <w:rFonts w:ascii="Palatino Linotype" w:hAnsi="Palatino Linotype"/>
          <w:i/>
          <w:szCs w:val="24"/>
        </w:rPr>
      </w:pPr>
    </w:p>
    <w:p w14:paraId="1FD4F85B" w14:textId="77777777" w:rsidR="00F80F0C" w:rsidRDefault="00F80F0C" w:rsidP="00F80F0C">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48488649" w14:textId="77777777" w:rsidR="00F80F0C" w:rsidRDefault="00F80F0C" w:rsidP="00F80F0C">
      <w:pPr>
        <w:spacing w:after="0" w:line="240" w:lineRule="auto"/>
        <w:ind w:left="851" w:right="851"/>
        <w:jc w:val="both"/>
        <w:rPr>
          <w:rFonts w:ascii="Palatino Linotype" w:hAnsi="Palatino Linotype"/>
          <w:i/>
          <w:szCs w:val="24"/>
        </w:rPr>
      </w:pPr>
    </w:p>
    <w:p w14:paraId="21548673" w14:textId="77777777" w:rsidR="00F80F0C" w:rsidRDefault="00F80F0C" w:rsidP="00F80F0C">
      <w:pPr>
        <w:spacing w:after="0" w:line="240" w:lineRule="auto"/>
        <w:ind w:left="851" w:right="851"/>
        <w:jc w:val="both"/>
        <w:rPr>
          <w:rFonts w:ascii="Palatino Linotype" w:hAnsi="Palatino Linotype"/>
          <w:i/>
          <w:szCs w:val="24"/>
        </w:rPr>
      </w:pPr>
    </w:p>
    <w:p w14:paraId="42B69AC8" w14:textId="77777777" w:rsidR="00F80F0C" w:rsidRDefault="00F80F0C" w:rsidP="00F80F0C">
      <w:pPr>
        <w:spacing w:after="0" w:line="240" w:lineRule="auto"/>
        <w:ind w:left="851" w:right="851"/>
        <w:jc w:val="both"/>
        <w:rPr>
          <w:rFonts w:ascii="Palatino Linotype" w:hAnsi="Palatino Linotype"/>
          <w:i/>
          <w:szCs w:val="24"/>
        </w:rPr>
      </w:pPr>
    </w:p>
    <w:p w14:paraId="6ABA5B84" w14:textId="77777777" w:rsidR="00F80F0C" w:rsidRPr="004E2A95" w:rsidRDefault="00F80F0C" w:rsidP="00F80F0C">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14:paraId="0A55BF2F" w14:textId="439333B5" w:rsidR="00F80F0C" w:rsidRDefault="00F80F0C" w:rsidP="00F80F0C">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sz w:val="24"/>
        </w:rPr>
        <w:t xml:space="preserve">Sistema de Acceso a la Información Mexiquense </w:t>
      </w:r>
      <w:r>
        <w:rPr>
          <w:rFonts w:ascii="Palatino Linotype" w:hAnsi="Palatino Linotype" w:cs="Arial"/>
          <w:sz w:val="24"/>
        </w:rPr>
        <w:t>(</w:t>
      </w:r>
      <w:r w:rsidRPr="004E2A95">
        <w:rPr>
          <w:rFonts w:ascii="Palatino Linotype" w:hAnsi="Palatino Linotype" w:cs="Arial"/>
          <w:b/>
          <w:sz w:val="24"/>
          <w:szCs w:val="24"/>
        </w:rPr>
        <w:t>SAIMEX</w:t>
      </w:r>
      <w:r>
        <w:rPr>
          <w:rFonts w:ascii="Palatino Linotype" w:hAnsi="Palatino Linotype" w:cs="Arial"/>
          <w:b/>
          <w:sz w:val="24"/>
          <w:szCs w:val="24"/>
        </w:rPr>
        <w:t>)</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Pr>
          <w:rFonts w:ascii="Palatino Linotype" w:hAnsi="Palatino Linotype" w:cs="Arial"/>
          <w:sz w:val="24"/>
          <w:szCs w:val="24"/>
        </w:rPr>
        <w:t>remitió informes justificados en fecha</w:t>
      </w:r>
      <w:r w:rsidR="003E3A15">
        <w:rPr>
          <w:rFonts w:ascii="Palatino Linotype" w:hAnsi="Palatino Linotype" w:cs="Arial"/>
          <w:sz w:val="24"/>
          <w:szCs w:val="24"/>
        </w:rPr>
        <w:t>s</w:t>
      </w:r>
      <w:r>
        <w:rPr>
          <w:rFonts w:ascii="Palatino Linotype" w:hAnsi="Palatino Linotype" w:cs="Arial"/>
          <w:sz w:val="24"/>
          <w:szCs w:val="24"/>
        </w:rPr>
        <w:t xml:space="preserve"> </w:t>
      </w:r>
      <w:r w:rsidR="003E3A15">
        <w:rPr>
          <w:rFonts w:ascii="Palatino Linotype" w:hAnsi="Palatino Linotype" w:cs="Arial"/>
          <w:sz w:val="24"/>
          <w:szCs w:val="24"/>
        </w:rPr>
        <w:t>treinta</w:t>
      </w:r>
      <w:r>
        <w:rPr>
          <w:rFonts w:ascii="Palatino Linotype" w:hAnsi="Palatino Linotype" w:cs="Arial"/>
          <w:sz w:val="24"/>
          <w:szCs w:val="24"/>
        </w:rPr>
        <w:t xml:space="preserve"> de </w:t>
      </w:r>
      <w:r w:rsidR="003E3A15">
        <w:rPr>
          <w:rFonts w:ascii="Palatino Linotype" w:hAnsi="Palatino Linotype" w:cs="Arial"/>
          <w:sz w:val="24"/>
          <w:szCs w:val="24"/>
        </w:rPr>
        <w:t>agost</w:t>
      </w:r>
      <w:r>
        <w:rPr>
          <w:rFonts w:ascii="Palatino Linotype" w:hAnsi="Palatino Linotype" w:cs="Arial"/>
          <w:sz w:val="24"/>
          <w:szCs w:val="24"/>
        </w:rPr>
        <w:t xml:space="preserve">o y </w:t>
      </w:r>
      <w:r w:rsidR="003E3A15">
        <w:rPr>
          <w:rFonts w:ascii="Palatino Linotype" w:hAnsi="Palatino Linotype" w:cs="Arial"/>
          <w:sz w:val="24"/>
          <w:szCs w:val="24"/>
        </w:rPr>
        <w:t>primer</w:t>
      </w:r>
      <w:r>
        <w:rPr>
          <w:rFonts w:ascii="Palatino Linotype" w:hAnsi="Palatino Linotype" w:cs="Arial"/>
          <w:sz w:val="24"/>
          <w:szCs w:val="24"/>
        </w:rPr>
        <w:t xml:space="preserve">o de </w:t>
      </w:r>
      <w:r w:rsidR="003E3A15">
        <w:rPr>
          <w:rFonts w:ascii="Palatino Linotype" w:hAnsi="Palatino Linotype" w:cs="Arial"/>
          <w:sz w:val="24"/>
          <w:szCs w:val="24"/>
        </w:rPr>
        <w:lastRenderedPageBreak/>
        <w:t>septiembre</w:t>
      </w:r>
      <w:r>
        <w:rPr>
          <w:rFonts w:ascii="Palatino Linotype" w:hAnsi="Palatino Linotype" w:cs="Arial"/>
          <w:sz w:val="24"/>
          <w:szCs w:val="24"/>
        </w:rPr>
        <w:t xml:space="preserve"> d</w:t>
      </w:r>
      <w:r w:rsidR="003E3A15">
        <w:rPr>
          <w:rFonts w:ascii="Palatino Linotype" w:hAnsi="Palatino Linotype" w:cs="Arial"/>
          <w:sz w:val="24"/>
          <w:szCs w:val="24"/>
        </w:rPr>
        <w:t>e</w:t>
      </w:r>
      <w:r>
        <w:rPr>
          <w:rFonts w:ascii="Palatino Linotype" w:hAnsi="Palatino Linotype" w:cs="Arial"/>
          <w:sz w:val="24"/>
          <w:szCs w:val="24"/>
        </w:rPr>
        <w:t xml:space="preserve"> dos mil veintiuno, a través de los archivos electrónicos denominados “</w:t>
      </w:r>
      <w:r w:rsidR="003E3A15" w:rsidRPr="003E3A15">
        <w:rPr>
          <w:rFonts w:ascii="Palatino Linotype" w:hAnsi="Palatino Linotype" w:cs="Arial"/>
          <w:sz w:val="24"/>
          <w:szCs w:val="24"/>
        </w:rPr>
        <w:t>NR_PM_UTM_492_2021 INFORME JUSTIFICADO.pdf</w:t>
      </w:r>
      <w:r>
        <w:rPr>
          <w:rFonts w:ascii="Palatino Linotype" w:hAnsi="Palatino Linotype" w:cs="Arial"/>
          <w:sz w:val="24"/>
          <w:szCs w:val="24"/>
        </w:rPr>
        <w:t>”</w:t>
      </w:r>
      <w:r w:rsidR="003E3A15">
        <w:rPr>
          <w:rFonts w:ascii="Palatino Linotype" w:hAnsi="Palatino Linotype" w:cs="Arial"/>
          <w:sz w:val="24"/>
          <w:szCs w:val="24"/>
        </w:rPr>
        <w:t xml:space="preserve"> y </w:t>
      </w:r>
      <w:r>
        <w:rPr>
          <w:rFonts w:ascii="Palatino Linotype" w:hAnsi="Palatino Linotype" w:cs="Arial"/>
          <w:sz w:val="24"/>
          <w:szCs w:val="24"/>
        </w:rPr>
        <w:t xml:space="preserve"> </w:t>
      </w:r>
      <w:r w:rsidR="003E3A15">
        <w:rPr>
          <w:rFonts w:ascii="Palatino Linotype" w:hAnsi="Palatino Linotype" w:cs="Arial"/>
          <w:sz w:val="24"/>
          <w:szCs w:val="24"/>
        </w:rPr>
        <w:t>“</w:t>
      </w:r>
      <w:r w:rsidR="003E3A15" w:rsidRPr="003E3A15">
        <w:rPr>
          <w:rFonts w:ascii="Palatino Linotype" w:hAnsi="Palatino Linotype" w:cs="Arial"/>
          <w:sz w:val="24"/>
          <w:szCs w:val="24"/>
        </w:rPr>
        <w:t xml:space="preserve">NR-PM-UTM-499-2021 </w:t>
      </w:r>
      <w:proofErr w:type="spellStart"/>
      <w:r w:rsidR="003E3A15" w:rsidRPr="003E3A15">
        <w:rPr>
          <w:rFonts w:ascii="Palatino Linotype" w:hAnsi="Palatino Linotype" w:cs="Arial"/>
          <w:sz w:val="24"/>
          <w:szCs w:val="24"/>
        </w:rPr>
        <w:t>rr</w:t>
      </w:r>
      <w:proofErr w:type="spellEnd"/>
      <w:r w:rsidR="003E3A15" w:rsidRPr="003E3A15">
        <w:rPr>
          <w:rFonts w:ascii="Palatino Linotype" w:hAnsi="Palatino Linotype" w:cs="Arial"/>
          <w:sz w:val="24"/>
          <w:szCs w:val="24"/>
        </w:rPr>
        <w:t xml:space="preserve"> 04091.pdf</w:t>
      </w:r>
      <w:r w:rsidR="003E3A15">
        <w:rPr>
          <w:rFonts w:ascii="Palatino Linotype" w:hAnsi="Palatino Linotype" w:cs="Arial"/>
          <w:sz w:val="24"/>
          <w:szCs w:val="24"/>
        </w:rPr>
        <w:t xml:space="preserve">”, mismos que </w:t>
      </w:r>
      <w:r>
        <w:rPr>
          <w:rFonts w:ascii="Palatino Linotype" w:hAnsi="Palatino Linotype" w:cs="Arial"/>
          <w:sz w:val="24"/>
          <w:szCs w:val="24"/>
        </w:rPr>
        <w:t>se pus</w:t>
      </w:r>
      <w:r w:rsidR="003E3A15">
        <w:rPr>
          <w:rFonts w:ascii="Palatino Linotype" w:hAnsi="Palatino Linotype" w:cs="Arial"/>
          <w:sz w:val="24"/>
          <w:szCs w:val="24"/>
        </w:rPr>
        <w:t>ieron</w:t>
      </w:r>
      <w:r>
        <w:rPr>
          <w:rFonts w:ascii="Palatino Linotype" w:hAnsi="Palatino Linotype" w:cs="Arial"/>
          <w:sz w:val="24"/>
          <w:szCs w:val="24"/>
        </w:rPr>
        <w:t xml:space="preserve"> a la vista del recurrente en todos los casos</w:t>
      </w:r>
      <w:r w:rsidR="004311A9">
        <w:rPr>
          <w:rFonts w:ascii="Palatino Linotype" w:hAnsi="Palatino Linotype" w:cs="Arial"/>
          <w:sz w:val="24"/>
          <w:szCs w:val="24"/>
        </w:rPr>
        <w:t xml:space="preserve"> el día tres de septiembre de la presente anualidad</w:t>
      </w:r>
      <w:r>
        <w:rPr>
          <w:rFonts w:ascii="Palatino Linotype" w:hAnsi="Palatino Linotype" w:cs="Arial"/>
          <w:sz w:val="24"/>
          <w:szCs w:val="24"/>
        </w:rPr>
        <w:t xml:space="preserve">; así mismo se advierte que  la parte Recurrente fue omisa en remitir sus manifestaciones. </w:t>
      </w:r>
    </w:p>
    <w:p w14:paraId="0133791B" w14:textId="77777777" w:rsidR="00834E04" w:rsidRDefault="00834E04" w:rsidP="00F80F0C">
      <w:pPr>
        <w:spacing w:after="0" w:line="360" w:lineRule="auto"/>
        <w:jc w:val="both"/>
        <w:rPr>
          <w:rFonts w:ascii="Palatino Linotype" w:hAnsi="Palatino Linotype" w:cs="Arial"/>
          <w:sz w:val="24"/>
          <w:szCs w:val="24"/>
        </w:rPr>
      </w:pPr>
    </w:p>
    <w:p w14:paraId="1BEFAAD9" w14:textId="685C80D7" w:rsidR="00DB5DA5" w:rsidRDefault="00DB5DA5" w:rsidP="00DB5DA5">
      <w:pPr>
        <w:pStyle w:val="Prrafodelista"/>
        <w:numPr>
          <w:ilvl w:val="0"/>
          <w:numId w:val="2"/>
        </w:numPr>
        <w:autoSpaceDE w:val="0"/>
        <w:autoSpaceDN w:val="0"/>
        <w:adjustRightInd w:val="0"/>
        <w:spacing w:line="360" w:lineRule="auto"/>
        <w:jc w:val="both"/>
        <w:rPr>
          <w:rFonts w:ascii="Palatino Linotype" w:hAnsi="Palatino Linotype" w:cs="Arial"/>
        </w:rPr>
      </w:pPr>
      <w:r w:rsidRPr="00834E04">
        <w:rPr>
          <w:rFonts w:ascii="Palatino Linotype" w:hAnsi="Palatino Linotype" w:cs="Arial"/>
          <w:b/>
          <w:bCs/>
        </w:rPr>
        <w:t>NR_PM_UTM_492_2021 INFORME JUSTIFICADO.pdf</w:t>
      </w:r>
      <w:r>
        <w:rPr>
          <w:rFonts w:ascii="Palatino Linotype" w:hAnsi="Palatino Linotype" w:cs="Arial"/>
        </w:rPr>
        <w:t xml:space="preserve">: </w:t>
      </w:r>
      <w:r w:rsidRPr="00DB5DA5">
        <w:rPr>
          <w:rFonts w:ascii="Palatino Linotype" w:hAnsi="Palatino Linotype" w:cs="Arial"/>
        </w:rPr>
        <w:t xml:space="preserve">Documento en </w:t>
      </w:r>
      <w:r>
        <w:rPr>
          <w:rFonts w:ascii="Palatino Linotype" w:hAnsi="Palatino Linotype" w:cs="Arial"/>
        </w:rPr>
        <w:t>seis</w:t>
      </w:r>
      <w:r w:rsidRPr="00DB5DA5">
        <w:rPr>
          <w:rFonts w:ascii="Palatino Linotype" w:hAnsi="Palatino Linotype" w:cs="Arial"/>
        </w:rPr>
        <w:t xml:space="preserve"> foja</w:t>
      </w:r>
      <w:r>
        <w:rPr>
          <w:rFonts w:ascii="Palatino Linotype" w:hAnsi="Palatino Linotype" w:cs="Arial"/>
        </w:rPr>
        <w:t>s</w:t>
      </w:r>
      <w:r w:rsidRPr="00DB5DA5">
        <w:rPr>
          <w:rFonts w:ascii="Palatino Linotype" w:hAnsi="Palatino Linotype" w:cs="Arial"/>
        </w:rPr>
        <w:t xml:space="preserve"> consistente en oficio número NR/</w:t>
      </w:r>
      <w:r>
        <w:rPr>
          <w:rFonts w:ascii="Palatino Linotype" w:hAnsi="Palatino Linotype" w:cs="Arial"/>
        </w:rPr>
        <w:t>PM</w:t>
      </w:r>
      <w:r w:rsidRPr="00DB5DA5">
        <w:rPr>
          <w:rFonts w:ascii="Palatino Linotype" w:hAnsi="Palatino Linotype" w:cs="Arial"/>
        </w:rPr>
        <w:t>/</w:t>
      </w:r>
      <w:r>
        <w:rPr>
          <w:rFonts w:ascii="Palatino Linotype" w:hAnsi="Palatino Linotype" w:cs="Arial"/>
        </w:rPr>
        <w:t>UTM</w:t>
      </w:r>
      <w:r w:rsidRPr="00DB5DA5">
        <w:rPr>
          <w:rFonts w:ascii="Palatino Linotype" w:hAnsi="Palatino Linotype" w:cs="Arial"/>
        </w:rPr>
        <w:t>/</w:t>
      </w:r>
      <w:r>
        <w:rPr>
          <w:rFonts w:ascii="Palatino Linotype" w:hAnsi="Palatino Linotype" w:cs="Arial"/>
        </w:rPr>
        <w:t>492</w:t>
      </w:r>
      <w:r w:rsidRPr="00DB5DA5">
        <w:rPr>
          <w:rFonts w:ascii="Palatino Linotype" w:hAnsi="Palatino Linotype" w:cs="Arial"/>
        </w:rPr>
        <w:t xml:space="preserve">/2021, de fecha </w:t>
      </w:r>
      <w:r w:rsidR="00834E04">
        <w:rPr>
          <w:rFonts w:ascii="Palatino Linotype" w:hAnsi="Palatino Linotype" w:cs="Arial"/>
        </w:rPr>
        <w:t>veintisiete</w:t>
      </w:r>
      <w:r w:rsidRPr="00DB5DA5">
        <w:rPr>
          <w:rFonts w:ascii="Palatino Linotype" w:hAnsi="Palatino Linotype" w:cs="Arial"/>
        </w:rPr>
        <w:t xml:space="preserve"> de </w:t>
      </w:r>
      <w:r w:rsidR="00834E04">
        <w:rPr>
          <w:rFonts w:ascii="Palatino Linotype" w:hAnsi="Palatino Linotype" w:cs="Arial"/>
        </w:rPr>
        <w:t>agost</w:t>
      </w:r>
      <w:r w:rsidRPr="00DB5DA5">
        <w:rPr>
          <w:rFonts w:ascii="Palatino Linotype" w:hAnsi="Palatino Linotype" w:cs="Arial"/>
        </w:rPr>
        <w:t xml:space="preserve">o de dos mil veintiuno, signado por el </w:t>
      </w:r>
      <w:r>
        <w:rPr>
          <w:rFonts w:ascii="Palatino Linotype" w:hAnsi="Palatino Linotype" w:cs="Arial"/>
        </w:rPr>
        <w:t>Coordinador de la Unidad de Transparencia Municipal</w:t>
      </w:r>
      <w:r w:rsidRPr="00DB5DA5">
        <w:rPr>
          <w:rFonts w:ascii="Palatino Linotype" w:hAnsi="Palatino Linotype" w:cs="Arial"/>
        </w:rPr>
        <w:t>,</w:t>
      </w:r>
      <w:r>
        <w:rPr>
          <w:rFonts w:ascii="Palatino Linotype" w:hAnsi="Palatino Linotype" w:cs="Arial"/>
        </w:rPr>
        <w:t xml:space="preserve"> manifestando que en las solicitudes de información 00138/NICOROM/IP/2021, 00139/NICOROM/IP/2021</w:t>
      </w:r>
      <w:r w:rsidRPr="00DB5DA5">
        <w:rPr>
          <w:rFonts w:ascii="Palatino Linotype" w:hAnsi="Palatino Linotype" w:cs="Arial"/>
        </w:rPr>
        <w:t xml:space="preserve"> </w:t>
      </w:r>
      <w:r>
        <w:rPr>
          <w:rFonts w:ascii="Palatino Linotype" w:hAnsi="Palatino Linotype" w:cs="Arial"/>
        </w:rPr>
        <w:t xml:space="preserve"> y 00140/NICOROM/IP/2021, se reserva la información por tratarse de datos correspondientes a los integrantes de Seguridad Pública; asimismo para las solicitudes de información 00139/NICOROM/IP/2021</w:t>
      </w:r>
      <w:r w:rsidRPr="00DB5DA5">
        <w:rPr>
          <w:rFonts w:ascii="Palatino Linotype" w:hAnsi="Palatino Linotype" w:cs="Arial"/>
        </w:rPr>
        <w:t xml:space="preserve"> </w:t>
      </w:r>
      <w:r>
        <w:rPr>
          <w:rFonts w:ascii="Palatino Linotype" w:hAnsi="Palatino Linotype" w:cs="Arial"/>
        </w:rPr>
        <w:t xml:space="preserve"> y 00140/NICOROM/IP/2021</w:t>
      </w:r>
      <w:r w:rsidRPr="00DB5DA5">
        <w:rPr>
          <w:rFonts w:ascii="Palatino Linotype" w:hAnsi="Palatino Linotype" w:cs="Arial"/>
        </w:rPr>
        <w:t xml:space="preserve">  </w:t>
      </w:r>
      <w:r>
        <w:rPr>
          <w:rFonts w:ascii="Palatino Linotype" w:hAnsi="Palatino Linotype" w:cs="Arial"/>
        </w:rPr>
        <w:t>advierte desglose de costos de reproducción</w:t>
      </w:r>
      <w:r w:rsidR="00C20F8D">
        <w:rPr>
          <w:rFonts w:ascii="Palatino Linotype" w:hAnsi="Palatino Linotype" w:cs="Arial"/>
        </w:rPr>
        <w:t xml:space="preserve"> para satisfacer la entrega de la información.</w:t>
      </w:r>
    </w:p>
    <w:p w14:paraId="62EE9B13" w14:textId="77777777" w:rsidR="00834E04" w:rsidRDefault="00C20F8D" w:rsidP="00834E04">
      <w:pPr>
        <w:pStyle w:val="Prrafodelista"/>
        <w:numPr>
          <w:ilvl w:val="0"/>
          <w:numId w:val="2"/>
        </w:numPr>
        <w:autoSpaceDE w:val="0"/>
        <w:autoSpaceDN w:val="0"/>
        <w:adjustRightInd w:val="0"/>
        <w:spacing w:line="360" w:lineRule="auto"/>
        <w:jc w:val="both"/>
        <w:rPr>
          <w:rFonts w:ascii="Palatino Linotype" w:hAnsi="Palatino Linotype" w:cs="Arial"/>
        </w:rPr>
      </w:pPr>
      <w:r w:rsidRPr="00834E04">
        <w:rPr>
          <w:rFonts w:ascii="Palatino Linotype" w:hAnsi="Palatino Linotype" w:cs="Arial"/>
          <w:b/>
          <w:bCs/>
          <w:lang w:val="es-MX"/>
        </w:rPr>
        <w:t xml:space="preserve">NR-PM-UTM-499-2021 </w:t>
      </w:r>
      <w:proofErr w:type="spellStart"/>
      <w:r w:rsidRPr="00834E04">
        <w:rPr>
          <w:rFonts w:ascii="Palatino Linotype" w:hAnsi="Palatino Linotype" w:cs="Arial"/>
          <w:b/>
          <w:bCs/>
          <w:lang w:val="es-MX"/>
        </w:rPr>
        <w:t>rr</w:t>
      </w:r>
      <w:proofErr w:type="spellEnd"/>
      <w:r w:rsidRPr="00834E04">
        <w:rPr>
          <w:rFonts w:ascii="Palatino Linotype" w:hAnsi="Palatino Linotype" w:cs="Arial"/>
          <w:b/>
          <w:bCs/>
          <w:lang w:val="es-MX"/>
        </w:rPr>
        <w:t xml:space="preserve"> 04091.pdf</w:t>
      </w:r>
      <w:r w:rsidRPr="00834E04">
        <w:rPr>
          <w:rFonts w:ascii="Palatino Linotype" w:hAnsi="Palatino Linotype" w:cs="Arial"/>
          <w:lang w:val="es-MX"/>
        </w:rPr>
        <w:t>:</w:t>
      </w:r>
      <w:r w:rsidR="00834E04" w:rsidRPr="00834E04">
        <w:rPr>
          <w:rFonts w:ascii="Palatino Linotype" w:hAnsi="Palatino Linotype" w:cs="Arial"/>
          <w:lang w:val="es-MX"/>
        </w:rPr>
        <w:t xml:space="preserve"> </w:t>
      </w:r>
      <w:r w:rsidR="00834E04" w:rsidRPr="00DB5DA5">
        <w:rPr>
          <w:rFonts w:ascii="Palatino Linotype" w:hAnsi="Palatino Linotype" w:cs="Arial"/>
        </w:rPr>
        <w:t xml:space="preserve">Documento en </w:t>
      </w:r>
      <w:r w:rsidR="00834E04">
        <w:rPr>
          <w:rFonts w:ascii="Palatino Linotype" w:hAnsi="Palatino Linotype" w:cs="Arial"/>
        </w:rPr>
        <w:t>seis</w:t>
      </w:r>
      <w:r w:rsidR="00834E04" w:rsidRPr="00DB5DA5">
        <w:rPr>
          <w:rFonts w:ascii="Palatino Linotype" w:hAnsi="Palatino Linotype" w:cs="Arial"/>
        </w:rPr>
        <w:t xml:space="preserve"> foja</w:t>
      </w:r>
      <w:r w:rsidR="00834E04">
        <w:rPr>
          <w:rFonts w:ascii="Palatino Linotype" w:hAnsi="Palatino Linotype" w:cs="Arial"/>
        </w:rPr>
        <w:t>s</w:t>
      </w:r>
      <w:r w:rsidR="00834E04" w:rsidRPr="00DB5DA5">
        <w:rPr>
          <w:rFonts w:ascii="Palatino Linotype" w:hAnsi="Palatino Linotype" w:cs="Arial"/>
        </w:rPr>
        <w:t xml:space="preserve"> consistente en oficio número NR/</w:t>
      </w:r>
      <w:r w:rsidR="00834E04">
        <w:rPr>
          <w:rFonts w:ascii="Palatino Linotype" w:hAnsi="Palatino Linotype" w:cs="Arial"/>
        </w:rPr>
        <w:t>PM</w:t>
      </w:r>
      <w:r w:rsidR="00834E04" w:rsidRPr="00DB5DA5">
        <w:rPr>
          <w:rFonts w:ascii="Palatino Linotype" w:hAnsi="Palatino Linotype" w:cs="Arial"/>
        </w:rPr>
        <w:t>/</w:t>
      </w:r>
      <w:r w:rsidR="00834E04">
        <w:rPr>
          <w:rFonts w:ascii="Palatino Linotype" w:hAnsi="Palatino Linotype" w:cs="Arial"/>
        </w:rPr>
        <w:t>UTM</w:t>
      </w:r>
      <w:r w:rsidR="00834E04" w:rsidRPr="00DB5DA5">
        <w:rPr>
          <w:rFonts w:ascii="Palatino Linotype" w:hAnsi="Palatino Linotype" w:cs="Arial"/>
        </w:rPr>
        <w:t>/</w:t>
      </w:r>
      <w:r w:rsidR="00834E04">
        <w:rPr>
          <w:rFonts w:ascii="Palatino Linotype" w:hAnsi="Palatino Linotype" w:cs="Arial"/>
        </w:rPr>
        <w:t>499</w:t>
      </w:r>
      <w:r w:rsidR="00834E04" w:rsidRPr="00DB5DA5">
        <w:rPr>
          <w:rFonts w:ascii="Palatino Linotype" w:hAnsi="Palatino Linotype" w:cs="Arial"/>
        </w:rPr>
        <w:t xml:space="preserve">/2021, de fecha </w:t>
      </w:r>
      <w:r w:rsidR="00834E04">
        <w:rPr>
          <w:rFonts w:ascii="Palatino Linotype" w:hAnsi="Palatino Linotype" w:cs="Arial"/>
        </w:rPr>
        <w:t>primero</w:t>
      </w:r>
      <w:r w:rsidR="00834E04" w:rsidRPr="00DB5DA5">
        <w:rPr>
          <w:rFonts w:ascii="Palatino Linotype" w:hAnsi="Palatino Linotype" w:cs="Arial"/>
        </w:rPr>
        <w:t xml:space="preserve"> de </w:t>
      </w:r>
      <w:r w:rsidR="00834E04">
        <w:rPr>
          <w:rFonts w:ascii="Palatino Linotype" w:hAnsi="Palatino Linotype" w:cs="Arial"/>
        </w:rPr>
        <w:t>septiembre</w:t>
      </w:r>
      <w:r w:rsidR="00834E04" w:rsidRPr="00DB5DA5">
        <w:rPr>
          <w:rFonts w:ascii="Palatino Linotype" w:hAnsi="Palatino Linotype" w:cs="Arial"/>
        </w:rPr>
        <w:t xml:space="preserve"> de dos mil veintiuno, signado por el </w:t>
      </w:r>
      <w:r w:rsidR="00834E04">
        <w:rPr>
          <w:rFonts w:ascii="Palatino Linotype" w:hAnsi="Palatino Linotype" w:cs="Arial"/>
        </w:rPr>
        <w:t>Coordinador de la Unidad de Transparencia Municipal</w:t>
      </w:r>
      <w:r w:rsidR="00834E04" w:rsidRPr="00DB5DA5">
        <w:rPr>
          <w:rFonts w:ascii="Palatino Linotype" w:hAnsi="Palatino Linotype" w:cs="Arial"/>
        </w:rPr>
        <w:t>,</w:t>
      </w:r>
      <w:r w:rsidR="00834E04">
        <w:rPr>
          <w:rFonts w:ascii="Palatino Linotype" w:hAnsi="Palatino Linotype" w:cs="Arial"/>
        </w:rPr>
        <w:t xml:space="preserve"> manifestando respecto a la solicitud de información 00160/NICOROM/IP/2021 el desglose de costos de reproducción para satisfacer la entrega de la información.</w:t>
      </w:r>
    </w:p>
    <w:p w14:paraId="5E56E81D" w14:textId="76C01FDC" w:rsidR="00C20F8D" w:rsidRPr="00834E04" w:rsidRDefault="00C20F8D" w:rsidP="00834E04">
      <w:pPr>
        <w:pStyle w:val="Prrafodelista"/>
        <w:autoSpaceDE w:val="0"/>
        <w:autoSpaceDN w:val="0"/>
        <w:adjustRightInd w:val="0"/>
        <w:spacing w:line="360" w:lineRule="auto"/>
        <w:ind w:left="786"/>
        <w:jc w:val="both"/>
        <w:rPr>
          <w:rFonts w:ascii="Palatino Linotype" w:hAnsi="Palatino Linotype" w:cs="Arial"/>
          <w:lang w:val="es-MX"/>
        </w:rPr>
      </w:pPr>
    </w:p>
    <w:p w14:paraId="16941497" w14:textId="5479F9A2" w:rsidR="00F80F0C" w:rsidRPr="00834E04" w:rsidRDefault="00F80F0C" w:rsidP="00F80F0C">
      <w:pPr>
        <w:spacing w:after="0" w:line="360" w:lineRule="auto"/>
        <w:jc w:val="both"/>
        <w:rPr>
          <w:rFonts w:ascii="Palatino Linotype" w:hAnsi="Palatino Linotype" w:cs="Arial"/>
          <w:sz w:val="24"/>
          <w:szCs w:val="24"/>
        </w:rPr>
      </w:pPr>
    </w:p>
    <w:p w14:paraId="49E6A645" w14:textId="77777777" w:rsidR="00F80F0C" w:rsidRPr="00834E04" w:rsidRDefault="00F80F0C" w:rsidP="00F80F0C">
      <w:pPr>
        <w:pStyle w:val="Sinespaciado"/>
        <w:rPr>
          <w:sz w:val="2"/>
        </w:rPr>
      </w:pPr>
    </w:p>
    <w:p w14:paraId="30856E7F" w14:textId="77777777" w:rsidR="00F80F0C" w:rsidRPr="00834E04" w:rsidRDefault="00F80F0C" w:rsidP="00F80F0C">
      <w:pPr>
        <w:spacing w:after="0" w:line="360" w:lineRule="auto"/>
        <w:jc w:val="both"/>
        <w:rPr>
          <w:rFonts w:ascii="Palatino Linotype" w:hAnsi="Palatino Linotype" w:cs="Arial"/>
          <w:sz w:val="2"/>
          <w:szCs w:val="24"/>
        </w:rPr>
      </w:pPr>
    </w:p>
    <w:p w14:paraId="09ECD847" w14:textId="77777777" w:rsidR="00F80F0C" w:rsidRPr="00834E04" w:rsidRDefault="00F80F0C" w:rsidP="00F80F0C">
      <w:pPr>
        <w:pStyle w:val="Sinespaciado"/>
        <w:rPr>
          <w:noProof/>
          <w:sz w:val="2"/>
        </w:rPr>
      </w:pPr>
    </w:p>
    <w:p w14:paraId="5E31E2F9" w14:textId="77777777" w:rsidR="00F80F0C" w:rsidRPr="00834E04" w:rsidRDefault="00F80F0C" w:rsidP="00F80F0C">
      <w:pPr>
        <w:pStyle w:val="Sinespaciado"/>
        <w:jc w:val="center"/>
      </w:pPr>
    </w:p>
    <w:p w14:paraId="3ADD59BA" w14:textId="65968872" w:rsidR="00F80F0C" w:rsidRDefault="00F80F0C" w:rsidP="00F80F0C">
      <w:pPr>
        <w:spacing w:after="0" w:line="360" w:lineRule="auto"/>
        <w:jc w:val="both"/>
        <w:rPr>
          <w:rFonts w:ascii="Palatino Linotype" w:hAnsi="Palatino Linotype" w:cs="Arial"/>
          <w:b/>
          <w:sz w:val="28"/>
          <w:szCs w:val="28"/>
        </w:rPr>
      </w:pPr>
      <w:r>
        <w:rPr>
          <w:rFonts w:ascii="Palatino Linotype" w:hAnsi="Palatino Linotype" w:cs="Arial"/>
          <w:b/>
          <w:sz w:val="28"/>
        </w:rPr>
        <w:t>SÉPTIMO</w:t>
      </w:r>
      <w:r w:rsidRPr="004E2A95">
        <w:rPr>
          <w:rFonts w:ascii="Palatino Linotype" w:hAnsi="Palatino Linotype" w:cs="Arial"/>
          <w:b/>
          <w:sz w:val="24"/>
          <w:szCs w:val="24"/>
        </w:rPr>
        <w:t xml:space="preserve">. </w:t>
      </w:r>
      <w:r w:rsidR="00842F14" w:rsidRPr="007A43B0">
        <w:rPr>
          <w:rFonts w:ascii="Palatino Linotype" w:hAnsi="Palatino Linotype" w:cs="Arial"/>
          <w:b/>
          <w:bCs/>
          <w:sz w:val="28"/>
          <w:szCs w:val="28"/>
        </w:rPr>
        <w:t>Del returno de</w:t>
      </w:r>
      <w:r w:rsidR="00842F14">
        <w:rPr>
          <w:rFonts w:ascii="Palatino Linotype" w:hAnsi="Palatino Linotype" w:cs="Arial"/>
          <w:b/>
          <w:bCs/>
          <w:sz w:val="28"/>
          <w:szCs w:val="28"/>
        </w:rPr>
        <w:t xml:space="preserve"> </w:t>
      </w:r>
      <w:r w:rsidR="00842F14" w:rsidRPr="007A43B0">
        <w:rPr>
          <w:rFonts w:ascii="Palatino Linotype" w:hAnsi="Palatino Linotype" w:cs="Arial"/>
          <w:b/>
          <w:bCs/>
          <w:sz w:val="28"/>
          <w:szCs w:val="28"/>
        </w:rPr>
        <w:t>l</w:t>
      </w:r>
      <w:r w:rsidR="00842F14">
        <w:rPr>
          <w:rFonts w:ascii="Palatino Linotype" w:hAnsi="Palatino Linotype" w:cs="Arial"/>
          <w:b/>
          <w:bCs/>
          <w:sz w:val="28"/>
          <w:szCs w:val="28"/>
        </w:rPr>
        <w:t>os</w:t>
      </w:r>
      <w:r w:rsidR="00842F14" w:rsidRPr="007A43B0">
        <w:rPr>
          <w:rFonts w:ascii="Palatino Linotype" w:hAnsi="Palatino Linotype" w:cs="Arial"/>
          <w:b/>
          <w:bCs/>
          <w:sz w:val="28"/>
          <w:szCs w:val="28"/>
        </w:rPr>
        <w:t xml:space="preserve"> recurso</w:t>
      </w:r>
      <w:r w:rsidR="00842F14">
        <w:rPr>
          <w:rFonts w:ascii="Palatino Linotype" w:hAnsi="Palatino Linotype" w:cs="Arial"/>
          <w:b/>
          <w:bCs/>
          <w:sz w:val="28"/>
          <w:szCs w:val="28"/>
        </w:rPr>
        <w:t>s</w:t>
      </w:r>
      <w:r w:rsidR="00842F14" w:rsidRPr="007A43B0">
        <w:rPr>
          <w:rFonts w:ascii="Palatino Linotype" w:hAnsi="Palatino Linotype" w:cs="Arial"/>
          <w:b/>
          <w:bCs/>
          <w:sz w:val="28"/>
          <w:szCs w:val="28"/>
        </w:rPr>
        <w:t xml:space="preserve"> de revisión</w:t>
      </w:r>
      <w:r w:rsidR="00842F14">
        <w:rPr>
          <w:rFonts w:ascii="Palatino Linotype" w:hAnsi="Palatino Linotype" w:cs="Arial"/>
          <w:b/>
          <w:sz w:val="28"/>
          <w:szCs w:val="28"/>
        </w:rPr>
        <w:t xml:space="preserve"> </w:t>
      </w:r>
    </w:p>
    <w:p w14:paraId="71E1067C" w14:textId="44323403" w:rsidR="00842F14" w:rsidRDefault="00842F14" w:rsidP="00842F14">
      <w:pPr>
        <w:spacing w:after="0" w:line="360" w:lineRule="auto"/>
        <w:jc w:val="both"/>
        <w:rPr>
          <w:rFonts w:ascii="Palatino Linotype" w:hAnsi="Palatino Linotype" w:cs="Arial"/>
          <w:sz w:val="24"/>
          <w:szCs w:val="24"/>
        </w:rPr>
      </w:pPr>
      <w:r w:rsidRPr="007A43B0">
        <w:rPr>
          <w:rFonts w:ascii="Palatino Linotype" w:hAnsi="Palatino Linotype" w:cs="Arial"/>
          <w:sz w:val="24"/>
          <w:szCs w:val="24"/>
        </w:rPr>
        <w:t>En fecha veintitrés de agosto de dos mil veintiuno por acuerdo del Pleno de este Órgano Garante, en la Segunda Sesión Extraordinaria fue</w:t>
      </w:r>
      <w:r>
        <w:rPr>
          <w:rFonts w:ascii="Palatino Linotype" w:hAnsi="Palatino Linotype" w:cs="Arial"/>
          <w:sz w:val="24"/>
          <w:szCs w:val="24"/>
        </w:rPr>
        <w:t>ron</w:t>
      </w:r>
      <w:r w:rsidRPr="007A43B0">
        <w:rPr>
          <w:rFonts w:ascii="Palatino Linotype" w:hAnsi="Palatino Linotype" w:cs="Arial"/>
          <w:sz w:val="24"/>
          <w:szCs w:val="24"/>
        </w:rPr>
        <w:t xml:space="preserve"> </w:t>
      </w:r>
      <w:proofErr w:type="spellStart"/>
      <w:r w:rsidRPr="007A43B0">
        <w:rPr>
          <w:rFonts w:ascii="Palatino Linotype" w:hAnsi="Palatino Linotype" w:cs="Arial"/>
          <w:sz w:val="24"/>
          <w:szCs w:val="24"/>
        </w:rPr>
        <w:t>returnado</w:t>
      </w:r>
      <w:r>
        <w:rPr>
          <w:rFonts w:ascii="Palatino Linotype" w:hAnsi="Palatino Linotype" w:cs="Arial"/>
          <w:sz w:val="24"/>
          <w:szCs w:val="24"/>
        </w:rPr>
        <w:t>s</w:t>
      </w:r>
      <w:proofErr w:type="spellEnd"/>
      <w:r w:rsidRPr="007A43B0">
        <w:rPr>
          <w:rFonts w:ascii="Palatino Linotype" w:hAnsi="Palatino Linotype" w:cs="Arial"/>
          <w:sz w:val="24"/>
          <w:szCs w:val="24"/>
        </w:rPr>
        <w:t xml:space="preserve"> </w:t>
      </w:r>
      <w:r>
        <w:rPr>
          <w:rFonts w:ascii="Palatino Linotype" w:hAnsi="Palatino Linotype" w:cs="Arial"/>
          <w:sz w:val="24"/>
          <w:szCs w:val="24"/>
        </w:rPr>
        <w:t>los</w:t>
      </w:r>
      <w:r w:rsidRPr="007A43B0">
        <w:rPr>
          <w:rFonts w:ascii="Palatino Linotype" w:hAnsi="Palatino Linotype" w:cs="Arial"/>
          <w:sz w:val="24"/>
          <w:szCs w:val="24"/>
        </w:rPr>
        <w:t xml:space="preserve"> recurso</w:t>
      </w:r>
      <w:r>
        <w:rPr>
          <w:rFonts w:ascii="Palatino Linotype" w:hAnsi="Palatino Linotype" w:cs="Arial"/>
          <w:sz w:val="24"/>
          <w:szCs w:val="24"/>
        </w:rPr>
        <w:t>s</w:t>
      </w:r>
      <w:r w:rsidRPr="007A43B0">
        <w:rPr>
          <w:rFonts w:ascii="Palatino Linotype" w:hAnsi="Palatino Linotype" w:cs="Arial"/>
          <w:sz w:val="24"/>
          <w:szCs w:val="24"/>
        </w:rPr>
        <w:t xml:space="preserve"> de revisión </w:t>
      </w:r>
      <w:r w:rsidRPr="00881059">
        <w:rPr>
          <w:rFonts w:ascii="Palatino Linotype" w:hAnsi="Palatino Linotype" w:cs="Arial"/>
        </w:rPr>
        <w:t>0</w:t>
      </w:r>
      <w:r w:rsidR="00B75320">
        <w:rPr>
          <w:rFonts w:ascii="Palatino Linotype" w:hAnsi="Palatino Linotype" w:cs="Arial"/>
        </w:rPr>
        <w:t>4030</w:t>
      </w:r>
      <w:r w:rsidRPr="00881059">
        <w:rPr>
          <w:rFonts w:ascii="Palatino Linotype" w:hAnsi="Palatino Linotype" w:cs="Arial"/>
        </w:rPr>
        <w:t>/INFOEM/IP/RR/2021, 0</w:t>
      </w:r>
      <w:r w:rsidR="00B75320">
        <w:rPr>
          <w:rFonts w:ascii="Palatino Linotype" w:hAnsi="Palatino Linotype" w:cs="Arial"/>
        </w:rPr>
        <w:t>4031</w:t>
      </w:r>
      <w:r w:rsidRPr="00881059">
        <w:rPr>
          <w:rFonts w:ascii="Palatino Linotype" w:hAnsi="Palatino Linotype" w:cs="Arial"/>
        </w:rPr>
        <w:t>/INFOEM/IP/RR/2021, 0</w:t>
      </w:r>
      <w:r w:rsidR="00B75320">
        <w:rPr>
          <w:rFonts w:ascii="Palatino Linotype" w:hAnsi="Palatino Linotype" w:cs="Arial"/>
        </w:rPr>
        <w:t>4032</w:t>
      </w:r>
      <w:r w:rsidRPr="00881059">
        <w:rPr>
          <w:rFonts w:ascii="Palatino Linotype" w:hAnsi="Palatino Linotype" w:cs="Arial"/>
        </w:rPr>
        <w:t>/INFOEM/IP/RR/2021, 0</w:t>
      </w:r>
      <w:r w:rsidR="00B75320">
        <w:rPr>
          <w:rFonts w:ascii="Palatino Linotype" w:hAnsi="Palatino Linotype" w:cs="Arial"/>
        </w:rPr>
        <w:t>4036</w:t>
      </w:r>
      <w:r w:rsidRPr="00881059">
        <w:rPr>
          <w:rFonts w:ascii="Palatino Linotype" w:hAnsi="Palatino Linotype" w:cs="Arial"/>
        </w:rPr>
        <w:t>/INFOEM/IP/RR/2021</w:t>
      </w:r>
      <w:r w:rsidR="00B75320">
        <w:rPr>
          <w:rFonts w:ascii="Palatino Linotype" w:hAnsi="Palatino Linotype" w:cs="Arial"/>
        </w:rPr>
        <w:t xml:space="preserve">, </w:t>
      </w:r>
      <w:r w:rsidR="00B75320" w:rsidRPr="00881059">
        <w:rPr>
          <w:rFonts w:ascii="Palatino Linotype" w:hAnsi="Palatino Linotype" w:cs="Arial"/>
        </w:rPr>
        <w:t>0</w:t>
      </w:r>
      <w:r w:rsidR="00B75320">
        <w:rPr>
          <w:rFonts w:ascii="Palatino Linotype" w:hAnsi="Palatino Linotype" w:cs="Arial"/>
        </w:rPr>
        <w:t>4037</w:t>
      </w:r>
      <w:r w:rsidR="00B75320" w:rsidRPr="00881059">
        <w:rPr>
          <w:rFonts w:ascii="Palatino Linotype" w:hAnsi="Palatino Linotype" w:cs="Arial"/>
        </w:rPr>
        <w:t>/INFOEM/IP/RR/2021</w:t>
      </w:r>
      <w:r w:rsidRPr="00881059">
        <w:rPr>
          <w:rFonts w:ascii="Palatino Linotype" w:hAnsi="Palatino Linotype" w:cs="Arial"/>
        </w:rPr>
        <w:t xml:space="preserve"> y 0</w:t>
      </w:r>
      <w:r w:rsidR="00B75320">
        <w:rPr>
          <w:rFonts w:ascii="Palatino Linotype" w:hAnsi="Palatino Linotype" w:cs="Arial"/>
        </w:rPr>
        <w:t>4091</w:t>
      </w:r>
      <w:r w:rsidRPr="00881059">
        <w:rPr>
          <w:rFonts w:ascii="Palatino Linotype" w:hAnsi="Palatino Linotype" w:cs="Arial"/>
        </w:rPr>
        <w:t>/INFOEM/IP/RR/2021</w:t>
      </w:r>
      <w:r w:rsidRPr="007A43B0">
        <w:rPr>
          <w:rFonts w:ascii="Palatino Linotype" w:hAnsi="Palatino Linotype" w:cs="Arial"/>
          <w:sz w:val="24"/>
          <w:szCs w:val="24"/>
        </w:rPr>
        <w:t>, al Comisionado José Martínez Vilchis para su resolución y presentación al Pleno.</w:t>
      </w:r>
    </w:p>
    <w:p w14:paraId="3A308166" w14:textId="1F7D74A9" w:rsidR="00842F14" w:rsidRDefault="00842F14" w:rsidP="00F80F0C">
      <w:pPr>
        <w:spacing w:after="0" w:line="360" w:lineRule="auto"/>
        <w:jc w:val="both"/>
        <w:rPr>
          <w:rFonts w:ascii="Palatino Linotype" w:hAnsi="Palatino Linotype" w:cs="Arial"/>
          <w:b/>
          <w:sz w:val="24"/>
          <w:szCs w:val="24"/>
        </w:rPr>
      </w:pPr>
    </w:p>
    <w:p w14:paraId="2AF137E9" w14:textId="77777777" w:rsidR="00842F14" w:rsidRDefault="00842F14" w:rsidP="00F80F0C">
      <w:pPr>
        <w:spacing w:after="0" w:line="360" w:lineRule="auto"/>
        <w:jc w:val="both"/>
        <w:rPr>
          <w:rFonts w:ascii="Palatino Linotype" w:hAnsi="Palatino Linotype" w:cs="Arial"/>
          <w:b/>
          <w:sz w:val="24"/>
          <w:szCs w:val="24"/>
        </w:rPr>
      </w:pPr>
    </w:p>
    <w:p w14:paraId="5B5574C5" w14:textId="77777777" w:rsidR="00842F14" w:rsidRDefault="00F80F0C" w:rsidP="00842F14">
      <w:pPr>
        <w:spacing w:after="0" w:line="360" w:lineRule="auto"/>
        <w:jc w:val="both"/>
        <w:rPr>
          <w:rFonts w:ascii="Palatino Linotype" w:hAnsi="Palatino Linotype" w:cs="Arial"/>
          <w:b/>
          <w:sz w:val="24"/>
          <w:szCs w:val="24"/>
        </w:rPr>
      </w:pPr>
      <w:r>
        <w:rPr>
          <w:rFonts w:ascii="Palatino Linotype" w:hAnsi="Palatino Linotype" w:cs="Arial"/>
          <w:b/>
          <w:bCs/>
          <w:sz w:val="28"/>
          <w:szCs w:val="28"/>
        </w:rPr>
        <w:t>OCTAV</w:t>
      </w:r>
      <w:r w:rsidRPr="007A43B0">
        <w:rPr>
          <w:rFonts w:ascii="Palatino Linotype" w:hAnsi="Palatino Linotype" w:cs="Arial"/>
          <w:b/>
          <w:bCs/>
          <w:sz w:val="28"/>
          <w:szCs w:val="28"/>
        </w:rPr>
        <w:t>O.</w:t>
      </w:r>
      <w:r>
        <w:rPr>
          <w:rFonts w:ascii="Palatino Linotype" w:hAnsi="Palatino Linotype" w:cs="Arial"/>
          <w:b/>
          <w:bCs/>
          <w:sz w:val="28"/>
          <w:szCs w:val="28"/>
        </w:rPr>
        <w:t xml:space="preserve"> </w:t>
      </w:r>
      <w:r w:rsidR="00842F14">
        <w:rPr>
          <w:rFonts w:ascii="Palatino Linotype" w:hAnsi="Palatino Linotype" w:cs="Arial"/>
          <w:b/>
          <w:sz w:val="28"/>
          <w:szCs w:val="28"/>
        </w:rPr>
        <w:t>Del cierre de la</w:t>
      </w:r>
      <w:r w:rsidR="00842F14" w:rsidRPr="004E2A95">
        <w:rPr>
          <w:rFonts w:ascii="Palatino Linotype" w:hAnsi="Palatino Linotype" w:cs="Arial"/>
          <w:b/>
          <w:sz w:val="28"/>
          <w:szCs w:val="28"/>
        </w:rPr>
        <w:t xml:space="preserve"> etapa de instrucción.</w:t>
      </w:r>
    </w:p>
    <w:p w14:paraId="2978EF34" w14:textId="148FB4F1" w:rsidR="00842F14" w:rsidRDefault="00842F14" w:rsidP="00842F14">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Decretándose el cierre de las mismas </w:t>
      </w:r>
      <w:r w:rsidRPr="008368E4">
        <w:rPr>
          <w:rFonts w:ascii="Palatino Linotype" w:hAnsi="Palatino Linotype" w:cs="Arial"/>
          <w:sz w:val="24"/>
          <w:szCs w:val="24"/>
        </w:rPr>
        <w:t xml:space="preserve">en fecha </w:t>
      </w:r>
      <w:r>
        <w:rPr>
          <w:rFonts w:ascii="Palatino Linotype" w:hAnsi="Palatino Linotype" w:cs="Arial"/>
          <w:sz w:val="24"/>
          <w:szCs w:val="24"/>
        </w:rPr>
        <w:t>nueve</w:t>
      </w:r>
      <w:r w:rsidRPr="008368E4">
        <w:rPr>
          <w:rFonts w:ascii="Palatino Linotype" w:hAnsi="Palatino Linotype" w:cs="Arial"/>
          <w:sz w:val="24"/>
          <w:szCs w:val="24"/>
        </w:rPr>
        <w:t xml:space="preserve"> de </w:t>
      </w:r>
      <w:r>
        <w:rPr>
          <w:rFonts w:ascii="Palatino Linotype" w:hAnsi="Palatino Linotype" w:cs="Arial"/>
          <w:sz w:val="24"/>
          <w:szCs w:val="24"/>
        </w:rPr>
        <w:t xml:space="preserve">septiembre del año dos mil veintiuno, respectivamente,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81D491B" w14:textId="77777777" w:rsidR="00720152" w:rsidRDefault="00720152" w:rsidP="00842F14">
      <w:pPr>
        <w:spacing w:after="0" w:line="360" w:lineRule="auto"/>
        <w:jc w:val="both"/>
        <w:rPr>
          <w:rFonts w:ascii="Palatino Linotype" w:hAnsi="Palatino Linotype" w:cs="Arial"/>
          <w:sz w:val="24"/>
          <w:szCs w:val="24"/>
        </w:rPr>
      </w:pPr>
    </w:p>
    <w:p w14:paraId="03A4C05E" w14:textId="70B0F4FC" w:rsidR="00B75320" w:rsidRPr="00667998" w:rsidRDefault="00B75320" w:rsidP="00B75320">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w:t>
      </w:r>
      <w:r>
        <w:rPr>
          <w:rFonts w:ascii="Palatino Linotype" w:hAnsi="Palatino Linotype" w:cs="Arial"/>
          <w:sz w:val="24"/>
          <w:szCs w:val="24"/>
        </w:rPr>
        <w:t>s</w:t>
      </w:r>
      <w:r w:rsidRPr="00667998">
        <w:rPr>
          <w:rFonts w:ascii="Palatino Linotype" w:hAnsi="Palatino Linotype" w:cs="Arial"/>
          <w:sz w:val="24"/>
          <w:szCs w:val="24"/>
        </w:rPr>
        <w:t xml:space="preserve"> </w:t>
      </w:r>
      <w:r>
        <w:rPr>
          <w:rFonts w:ascii="Palatino Linotype" w:hAnsi="Palatino Linotype" w:cs="Arial"/>
          <w:sz w:val="24"/>
          <w:szCs w:val="24"/>
        </w:rPr>
        <w:t>primero y cuatro de octubre</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63C08B13" w14:textId="786D9755" w:rsidR="00F80F0C" w:rsidRPr="00881059" w:rsidRDefault="00F80F0C" w:rsidP="00F80F0C">
      <w:pPr>
        <w:spacing w:after="0" w:line="360" w:lineRule="auto"/>
        <w:jc w:val="both"/>
        <w:rPr>
          <w:rFonts w:ascii="Palatino Linotype" w:hAnsi="Palatino Linotype" w:cs="Arial"/>
          <w:b/>
          <w:bCs/>
        </w:rPr>
      </w:pPr>
    </w:p>
    <w:p w14:paraId="3F971FD8" w14:textId="77777777" w:rsidR="00F80F0C" w:rsidRDefault="00F80F0C" w:rsidP="00F80F0C">
      <w:pPr>
        <w:pStyle w:val="Sinespaciado"/>
        <w:spacing w:line="360" w:lineRule="auto"/>
        <w:jc w:val="both"/>
        <w:rPr>
          <w:rFonts w:ascii="Palatino Linotype" w:hAnsi="Palatino Linotype"/>
        </w:rPr>
      </w:pPr>
    </w:p>
    <w:p w14:paraId="23AD6BBA" w14:textId="77777777" w:rsidR="00F80F0C" w:rsidRPr="004E2A95" w:rsidRDefault="00F80F0C" w:rsidP="00F80F0C">
      <w:pPr>
        <w:spacing w:after="0" w:line="360" w:lineRule="auto"/>
        <w:jc w:val="center"/>
        <w:rPr>
          <w:rFonts w:ascii="Palatino Linotype" w:hAnsi="Palatino Linotype" w:cs="Arial"/>
          <w:b/>
          <w:sz w:val="28"/>
        </w:rPr>
      </w:pPr>
      <w:r w:rsidRPr="004E2A95">
        <w:rPr>
          <w:rFonts w:ascii="Palatino Linotype" w:hAnsi="Palatino Linotype" w:cs="Arial"/>
          <w:b/>
          <w:sz w:val="28"/>
        </w:rPr>
        <w:lastRenderedPageBreak/>
        <w:t xml:space="preserve">C O N S I D E R A N D O </w:t>
      </w:r>
      <w:r>
        <w:rPr>
          <w:rFonts w:ascii="Palatino Linotype" w:hAnsi="Palatino Linotype" w:cs="Arial"/>
          <w:b/>
          <w:sz w:val="28"/>
        </w:rPr>
        <w:t>S</w:t>
      </w:r>
    </w:p>
    <w:p w14:paraId="4F0A7245" w14:textId="77777777" w:rsidR="00F80F0C" w:rsidRPr="00B76686" w:rsidRDefault="00F80F0C" w:rsidP="00F80F0C">
      <w:pPr>
        <w:spacing w:after="0" w:line="360" w:lineRule="auto"/>
        <w:jc w:val="both"/>
        <w:rPr>
          <w:rFonts w:ascii="Palatino Linotype" w:hAnsi="Palatino Linotype" w:cs="Arial"/>
          <w:b/>
          <w:sz w:val="24"/>
          <w:szCs w:val="24"/>
        </w:rPr>
      </w:pPr>
    </w:p>
    <w:p w14:paraId="5ECEA7A4" w14:textId="77777777" w:rsidR="00F80F0C" w:rsidRPr="00602972" w:rsidRDefault="00F80F0C" w:rsidP="00F80F0C">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14:paraId="390231F8" w14:textId="77777777" w:rsidR="00F80F0C" w:rsidRPr="00667998" w:rsidRDefault="00F80F0C" w:rsidP="00F80F0C">
      <w:pPr>
        <w:pStyle w:val="Sinespaciado"/>
        <w:spacing w:line="360" w:lineRule="auto"/>
        <w:jc w:val="both"/>
        <w:rPr>
          <w:rFonts w:ascii="Palatino Linotype" w:hAnsi="Palatino Linotype"/>
        </w:rPr>
      </w:pPr>
      <w:r>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w:t>
      </w:r>
      <w:r w:rsidRPr="00667998">
        <w:rPr>
          <w:rFonts w:ascii="Palatino Linotype" w:hAnsi="Palatino Linotype"/>
        </w:rPr>
        <w:t xml:space="preserve">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443C672" w14:textId="77777777" w:rsidR="00F80F0C" w:rsidRDefault="00F80F0C" w:rsidP="00F80F0C">
      <w:pPr>
        <w:spacing w:after="0" w:line="360" w:lineRule="auto"/>
        <w:jc w:val="both"/>
        <w:rPr>
          <w:rFonts w:ascii="Palatino Linotype" w:hAnsi="Palatino Linotype" w:cs="Arial"/>
          <w:sz w:val="24"/>
          <w:szCs w:val="24"/>
        </w:rPr>
      </w:pPr>
    </w:p>
    <w:p w14:paraId="5720C49A" w14:textId="77777777" w:rsidR="00F80F0C" w:rsidRDefault="00F80F0C" w:rsidP="00F80F0C">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F2322D6" w14:textId="77777777" w:rsidR="00F80F0C" w:rsidRDefault="00F80F0C" w:rsidP="00F80F0C">
      <w:pPr>
        <w:spacing w:after="0" w:line="360" w:lineRule="auto"/>
        <w:jc w:val="both"/>
        <w:rPr>
          <w:rFonts w:ascii="Palatino Linotype" w:hAnsi="Palatino Linotype" w:cs="Arial"/>
          <w:sz w:val="24"/>
          <w:szCs w:val="24"/>
        </w:rPr>
      </w:pPr>
    </w:p>
    <w:p w14:paraId="21FC2BE2" w14:textId="77777777" w:rsidR="00F80F0C" w:rsidRDefault="00F80F0C" w:rsidP="00F80F0C">
      <w:pPr>
        <w:spacing w:after="0" w:line="360" w:lineRule="auto"/>
        <w:jc w:val="both"/>
        <w:rPr>
          <w:rFonts w:ascii="Palatino Linotype" w:hAnsi="Palatino Linotype" w:cs="Arial"/>
          <w:sz w:val="24"/>
          <w:szCs w:val="24"/>
        </w:rPr>
      </w:pPr>
    </w:p>
    <w:p w14:paraId="622C4328" w14:textId="77777777" w:rsidR="00F80F0C" w:rsidRPr="00602972" w:rsidRDefault="00F80F0C" w:rsidP="00F80F0C">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14:paraId="57194F5D" w14:textId="77777777"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10689F7" w14:textId="77777777"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p>
    <w:p w14:paraId="72E780C6" w14:textId="77777777" w:rsidR="00F80F0C" w:rsidRPr="00087187" w:rsidRDefault="00F80F0C" w:rsidP="00F80F0C">
      <w:pPr>
        <w:spacing w:after="0" w:line="240" w:lineRule="auto"/>
        <w:ind w:left="567" w:right="567"/>
        <w:jc w:val="both"/>
        <w:rPr>
          <w:rFonts w:ascii="Palatino Linotype" w:eastAsia="Calibri" w:hAnsi="Palatino Linotype" w:cs="Times New Roman"/>
          <w:i/>
          <w:lang w:val="es-ES" w:eastAsia="es-ES"/>
        </w:rPr>
      </w:pPr>
    </w:p>
    <w:p w14:paraId="3644270A" w14:textId="77777777" w:rsidR="00F80F0C" w:rsidRPr="00602972" w:rsidRDefault="00F80F0C" w:rsidP="00F80F0C">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14:paraId="6F9A7A6E" w14:textId="77777777"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457B8F6" w14:textId="77777777"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p>
    <w:p w14:paraId="045F7788" w14:textId="77777777"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w:t>
      </w:r>
      <w:r>
        <w:rPr>
          <w:rFonts w:ascii="Palatino Linotype" w:hAnsi="Palatino Linotype" w:cs="Arial"/>
        </w:rPr>
        <w:lastRenderedPageBreak/>
        <w:t>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14:paraId="5D795ECB" w14:textId="50273B69" w:rsidR="00F80F0C" w:rsidRDefault="00F80F0C" w:rsidP="00F80F0C">
      <w:pPr>
        <w:pStyle w:val="Sinespaciado"/>
        <w:rPr>
          <w:sz w:val="14"/>
        </w:rPr>
      </w:pPr>
    </w:p>
    <w:p w14:paraId="0C1F0F54" w14:textId="1E9BB760" w:rsidR="00720152" w:rsidRDefault="00720152" w:rsidP="00F80F0C">
      <w:pPr>
        <w:pStyle w:val="Sinespaciado"/>
        <w:rPr>
          <w:sz w:val="14"/>
        </w:rPr>
      </w:pPr>
    </w:p>
    <w:p w14:paraId="56D697A5" w14:textId="77777777" w:rsidR="00720152" w:rsidRPr="00A46924" w:rsidRDefault="00720152" w:rsidP="00F80F0C">
      <w:pPr>
        <w:pStyle w:val="Sinespaciado"/>
        <w:rPr>
          <w:sz w:val="14"/>
        </w:rPr>
      </w:pPr>
    </w:p>
    <w:p w14:paraId="1436690A" w14:textId="77777777"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06686F91" w14:textId="468A7C8E"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p>
    <w:p w14:paraId="49D93511" w14:textId="2CD5B314" w:rsidR="00720152" w:rsidRDefault="00720152" w:rsidP="00F80F0C">
      <w:pPr>
        <w:pStyle w:val="Prrafodelista"/>
        <w:autoSpaceDE w:val="0"/>
        <w:autoSpaceDN w:val="0"/>
        <w:adjustRightInd w:val="0"/>
        <w:spacing w:line="360" w:lineRule="auto"/>
        <w:ind w:left="0"/>
        <w:jc w:val="both"/>
        <w:rPr>
          <w:rFonts w:ascii="Palatino Linotype" w:hAnsi="Palatino Linotype" w:cs="Arial"/>
        </w:rPr>
      </w:pPr>
    </w:p>
    <w:p w14:paraId="1D43E14E" w14:textId="77777777" w:rsidR="00720152" w:rsidRDefault="00720152" w:rsidP="00F80F0C">
      <w:pPr>
        <w:pStyle w:val="Prrafodelista"/>
        <w:autoSpaceDE w:val="0"/>
        <w:autoSpaceDN w:val="0"/>
        <w:adjustRightInd w:val="0"/>
        <w:spacing w:line="360" w:lineRule="auto"/>
        <w:ind w:left="0"/>
        <w:jc w:val="both"/>
        <w:rPr>
          <w:rFonts w:ascii="Palatino Linotype" w:hAnsi="Palatino Linotype" w:cs="Arial"/>
        </w:rPr>
      </w:pPr>
    </w:p>
    <w:p w14:paraId="6F8CB35D" w14:textId="77777777"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p>
    <w:p w14:paraId="03C9DEA4" w14:textId="77777777" w:rsidR="00F80F0C" w:rsidRPr="00602972" w:rsidRDefault="00F80F0C" w:rsidP="00F80F0C">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726EE3C3" w14:textId="77777777" w:rsidR="00F80F0C" w:rsidRPr="00AD2A55" w:rsidRDefault="00F80F0C" w:rsidP="00F80F0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32493CC" w14:textId="287D5612" w:rsidR="00F80F0C" w:rsidRDefault="00F80F0C" w:rsidP="00F80F0C">
      <w:pPr>
        <w:pStyle w:val="Prrafodelista"/>
        <w:autoSpaceDE w:val="0"/>
        <w:autoSpaceDN w:val="0"/>
        <w:adjustRightInd w:val="0"/>
        <w:spacing w:line="360" w:lineRule="auto"/>
        <w:ind w:left="0"/>
        <w:jc w:val="both"/>
        <w:rPr>
          <w:rFonts w:ascii="Palatino Linotype" w:hAnsi="Palatino Linotype" w:cs="Arial"/>
        </w:rPr>
      </w:pPr>
    </w:p>
    <w:p w14:paraId="6B5BB219" w14:textId="77777777" w:rsidR="009C35E4" w:rsidRDefault="009C35E4" w:rsidP="00F80F0C">
      <w:pPr>
        <w:pStyle w:val="Prrafodelista"/>
        <w:autoSpaceDE w:val="0"/>
        <w:autoSpaceDN w:val="0"/>
        <w:adjustRightInd w:val="0"/>
        <w:spacing w:line="360" w:lineRule="auto"/>
        <w:ind w:left="0"/>
        <w:jc w:val="both"/>
        <w:rPr>
          <w:rFonts w:ascii="Palatino Linotype" w:hAnsi="Palatino Linotype" w:cs="Arial"/>
        </w:rPr>
      </w:pPr>
    </w:p>
    <w:p w14:paraId="4D46B893" w14:textId="77777777" w:rsidR="00F80F0C" w:rsidRDefault="00F80F0C" w:rsidP="00F80F0C">
      <w:pPr>
        <w:autoSpaceDE w:val="0"/>
        <w:autoSpaceDN w:val="0"/>
        <w:adjustRightInd w:val="0"/>
        <w:spacing w:line="360" w:lineRule="auto"/>
        <w:jc w:val="both"/>
        <w:rPr>
          <w:rFonts w:ascii="Palatino Linotype" w:hAnsi="Palatino Linotype" w:cs="Arial"/>
          <w:sz w:val="24"/>
          <w:szCs w:val="24"/>
        </w:rPr>
      </w:pPr>
      <w:r w:rsidRPr="0097588D">
        <w:rPr>
          <w:rFonts w:ascii="Palatino Linotype" w:hAnsi="Palatino Linotype" w:cs="Arial"/>
          <w:sz w:val="24"/>
          <w:szCs w:val="24"/>
        </w:rPr>
        <w:t>De manera previa al análisis del fondo de los asuntos que nos ocupan, en virtud de que las solicitudes son similares en cuanto a la naturaleza de lo requerido por l</w:t>
      </w:r>
      <w:r>
        <w:rPr>
          <w:rFonts w:ascii="Palatino Linotype" w:hAnsi="Palatino Linotype" w:cs="Arial"/>
          <w:sz w:val="24"/>
          <w:szCs w:val="24"/>
        </w:rPr>
        <w:t>a</w:t>
      </w:r>
      <w:r w:rsidRPr="0097588D">
        <w:rPr>
          <w:rFonts w:ascii="Palatino Linotype" w:hAnsi="Palatino Linotype" w:cs="Arial"/>
          <w:sz w:val="24"/>
          <w:szCs w:val="24"/>
        </w:rPr>
        <w:t xml:space="preserve"> </w:t>
      </w:r>
      <w:r w:rsidRPr="0097588D">
        <w:rPr>
          <w:rFonts w:ascii="Palatino Linotype" w:hAnsi="Palatino Linotype" w:cs="Arial"/>
          <w:b/>
          <w:sz w:val="24"/>
          <w:szCs w:val="24"/>
        </w:rPr>
        <w:t>Recurrente</w:t>
      </w:r>
      <w:r w:rsidRPr="0097588D">
        <w:rPr>
          <w:rFonts w:ascii="Palatino Linotype" w:hAnsi="Palatino Linotype" w:cs="Arial"/>
          <w:sz w:val="24"/>
          <w:szCs w:val="24"/>
        </w:rPr>
        <w:t>, se analizarán en conjunto en los párrafos subsecuentes</w:t>
      </w:r>
      <w:r>
        <w:rPr>
          <w:rFonts w:ascii="Palatino Linotype" w:hAnsi="Palatino Linotype" w:cs="Arial"/>
          <w:sz w:val="24"/>
          <w:szCs w:val="24"/>
        </w:rPr>
        <w:t>.</w:t>
      </w:r>
    </w:p>
    <w:p w14:paraId="424DCF1E" w14:textId="3E0F7F86" w:rsidR="009C35E4" w:rsidRDefault="009C35E4" w:rsidP="00F80F0C">
      <w:pPr>
        <w:autoSpaceDE w:val="0"/>
        <w:autoSpaceDN w:val="0"/>
        <w:adjustRightInd w:val="0"/>
        <w:spacing w:after="0" w:line="360" w:lineRule="auto"/>
        <w:jc w:val="both"/>
        <w:rPr>
          <w:rFonts w:ascii="Palatino Linotype" w:hAnsi="Palatino Linotype" w:cs="Arial"/>
          <w:sz w:val="24"/>
        </w:rPr>
      </w:pPr>
    </w:p>
    <w:p w14:paraId="4DA8FB27" w14:textId="77777777" w:rsidR="00F80F0C" w:rsidRDefault="00F80F0C" w:rsidP="00F80F0C">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Los</w:t>
      </w:r>
      <w:r w:rsidRPr="00AC0974">
        <w:rPr>
          <w:rFonts w:ascii="Palatino Linotype" w:hAnsi="Palatino Linotype" w:cs="Arial"/>
          <w:sz w:val="24"/>
        </w:rPr>
        <w:t xml:space="preserve"> requerimiento</w:t>
      </w:r>
      <w:r>
        <w:rPr>
          <w:rFonts w:ascii="Palatino Linotype" w:hAnsi="Palatino Linotype" w:cs="Arial"/>
          <w:sz w:val="24"/>
        </w:rPr>
        <w:t>s</w:t>
      </w:r>
      <w:r w:rsidRPr="00AC0974">
        <w:rPr>
          <w:rFonts w:ascii="Palatino Linotype" w:hAnsi="Palatino Linotype" w:cs="Arial"/>
          <w:sz w:val="24"/>
        </w:rPr>
        <w:t xml:space="preserve"> solicitado</w:t>
      </w:r>
      <w:r>
        <w:rPr>
          <w:rFonts w:ascii="Palatino Linotype" w:hAnsi="Palatino Linotype" w:cs="Arial"/>
          <w:sz w:val="24"/>
        </w:rPr>
        <w:t>s por la particular</w:t>
      </w:r>
      <w:r w:rsidRPr="00AC0974">
        <w:rPr>
          <w:rFonts w:ascii="Palatino Linotype" w:hAnsi="Palatino Linotype" w:cs="Arial"/>
          <w:sz w:val="24"/>
        </w:rPr>
        <w:t xml:space="preserve"> versan en obtener lo siguiente:</w:t>
      </w:r>
    </w:p>
    <w:p w14:paraId="5016A673" w14:textId="3A7484EF" w:rsidR="00BF50C8" w:rsidRPr="00BF50C8" w:rsidRDefault="00BF50C8" w:rsidP="009C35E4">
      <w:pPr>
        <w:pStyle w:val="Prrafodelista"/>
        <w:numPr>
          <w:ilvl w:val="0"/>
          <w:numId w:val="7"/>
        </w:numPr>
        <w:spacing w:line="360" w:lineRule="auto"/>
        <w:ind w:left="782" w:right="567" w:hanging="357"/>
        <w:jc w:val="both"/>
        <w:rPr>
          <w:rFonts w:ascii="Palatino Linotype" w:hAnsi="Palatino Linotype"/>
          <w:iCs/>
          <w:lang w:val="es-ES_tradnl"/>
        </w:rPr>
      </w:pPr>
      <w:bookmarkStart w:id="2" w:name="_Hlk83340311"/>
      <w:r>
        <w:rPr>
          <w:rFonts w:ascii="Palatino Linotype" w:hAnsi="Palatino Linotype"/>
          <w:iCs/>
          <w:color w:val="000000"/>
        </w:rPr>
        <w:t>L</w:t>
      </w:r>
      <w:r w:rsidRPr="00BF50C8">
        <w:rPr>
          <w:rFonts w:ascii="Palatino Linotype" w:hAnsi="Palatino Linotype"/>
          <w:iCs/>
          <w:color w:val="000000"/>
        </w:rPr>
        <w:t xml:space="preserve">a </w:t>
      </w:r>
      <w:r w:rsidRPr="009C35E4">
        <w:rPr>
          <w:rFonts w:ascii="Palatino Linotype" w:hAnsi="Palatino Linotype"/>
          <w:iCs/>
          <w:color w:val="000000"/>
          <w:u w:val="single"/>
        </w:rPr>
        <w:t>nómina</w:t>
      </w:r>
      <w:r w:rsidRPr="00BF50C8">
        <w:rPr>
          <w:rFonts w:ascii="Palatino Linotype" w:hAnsi="Palatino Linotype"/>
          <w:iCs/>
          <w:color w:val="000000"/>
        </w:rPr>
        <w:t xml:space="preserve"> de </w:t>
      </w:r>
      <w:r w:rsidRPr="009C35E4">
        <w:rPr>
          <w:rFonts w:ascii="Palatino Linotype" w:hAnsi="Palatino Linotype"/>
          <w:iCs/>
          <w:color w:val="000000"/>
          <w:u w:val="single"/>
        </w:rPr>
        <w:t>seguridad pública</w:t>
      </w:r>
      <w:r w:rsidR="009C35E4">
        <w:rPr>
          <w:rFonts w:ascii="Palatino Linotype" w:hAnsi="Palatino Linotype"/>
          <w:iCs/>
          <w:color w:val="000000"/>
        </w:rPr>
        <w:t xml:space="preserve"> de Nicolás Romero</w:t>
      </w:r>
      <w:r w:rsidRPr="00BF50C8">
        <w:rPr>
          <w:rFonts w:ascii="Palatino Linotype" w:hAnsi="Palatino Linotype"/>
          <w:iCs/>
          <w:color w:val="000000"/>
        </w:rPr>
        <w:t xml:space="preserve"> </w:t>
      </w:r>
      <w:proofErr w:type="gramStart"/>
      <w:r>
        <w:rPr>
          <w:rFonts w:ascii="Palatino Linotype" w:hAnsi="Palatino Linotype"/>
          <w:iCs/>
          <w:color w:val="000000"/>
        </w:rPr>
        <w:t>correspondientes</w:t>
      </w:r>
      <w:proofErr w:type="gramEnd"/>
      <w:r>
        <w:rPr>
          <w:rFonts w:ascii="Palatino Linotype" w:hAnsi="Palatino Linotype"/>
          <w:iCs/>
          <w:color w:val="000000"/>
        </w:rPr>
        <w:t xml:space="preserve"> a los </w:t>
      </w:r>
      <w:r w:rsidRPr="00BF50C8">
        <w:rPr>
          <w:rFonts w:ascii="Palatino Linotype" w:hAnsi="Palatino Linotype"/>
          <w:iCs/>
          <w:color w:val="000000"/>
        </w:rPr>
        <w:t>mes</w:t>
      </w:r>
      <w:r>
        <w:rPr>
          <w:rFonts w:ascii="Palatino Linotype" w:hAnsi="Palatino Linotype"/>
          <w:iCs/>
          <w:color w:val="000000"/>
        </w:rPr>
        <w:t>es</w:t>
      </w:r>
      <w:r w:rsidRPr="00BF50C8">
        <w:rPr>
          <w:rFonts w:ascii="Palatino Linotype" w:hAnsi="Palatino Linotype"/>
          <w:iCs/>
          <w:color w:val="000000"/>
        </w:rPr>
        <w:t xml:space="preserve"> de </w:t>
      </w:r>
      <w:r>
        <w:rPr>
          <w:rFonts w:ascii="Palatino Linotype" w:hAnsi="Palatino Linotype"/>
          <w:iCs/>
          <w:color w:val="000000"/>
        </w:rPr>
        <w:t xml:space="preserve">enero, </w:t>
      </w:r>
      <w:r w:rsidRPr="00BF50C8">
        <w:rPr>
          <w:rFonts w:ascii="Palatino Linotype" w:hAnsi="Palatino Linotype"/>
          <w:iCs/>
          <w:color w:val="000000"/>
        </w:rPr>
        <w:t>febrero</w:t>
      </w:r>
      <w:r>
        <w:rPr>
          <w:rFonts w:ascii="Palatino Linotype" w:hAnsi="Palatino Linotype"/>
          <w:iCs/>
          <w:color w:val="000000"/>
        </w:rPr>
        <w:t xml:space="preserve"> y marzo</w:t>
      </w:r>
      <w:r w:rsidRPr="00BF50C8">
        <w:rPr>
          <w:rFonts w:ascii="Palatino Linotype" w:hAnsi="Palatino Linotype"/>
          <w:iCs/>
          <w:color w:val="000000"/>
        </w:rPr>
        <w:t xml:space="preserve"> 2021 en copia simple.</w:t>
      </w:r>
    </w:p>
    <w:p w14:paraId="72B56626" w14:textId="1914530F" w:rsidR="00BF50C8" w:rsidRPr="00BF50C8" w:rsidRDefault="00BF50C8" w:rsidP="009C35E4">
      <w:pPr>
        <w:pStyle w:val="Prrafodelista"/>
        <w:numPr>
          <w:ilvl w:val="0"/>
          <w:numId w:val="7"/>
        </w:numPr>
        <w:spacing w:line="360" w:lineRule="auto"/>
        <w:ind w:left="782" w:right="567" w:hanging="357"/>
        <w:jc w:val="both"/>
        <w:rPr>
          <w:rFonts w:ascii="Palatino Linotype" w:hAnsi="Palatino Linotype"/>
          <w:iCs/>
          <w:lang w:val="es-ES_tradnl"/>
        </w:rPr>
      </w:pPr>
      <w:r>
        <w:rPr>
          <w:rFonts w:ascii="Palatino Linotype" w:hAnsi="Palatino Linotype"/>
          <w:iCs/>
          <w:color w:val="000000"/>
        </w:rPr>
        <w:t>L</w:t>
      </w:r>
      <w:r w:rsidRPr="00BF50C8">
        <w:rPr>
          <w:rFonts w:ascii="Palatino Linotype" w:hAnsi="Palatino Linotype"/>
          <w:iCs/>
          <w:color w:val="000000"/>
        </w:rPr>
        <w:t xml:space="preserve">a </w:t>
      </w:r>
      <w:r w:rsidRPr="009C35E4">
        <w:rPr>
          <w:rFonts w:ascii="Palatino Linotype" w:hAnsi="Palatino Linotype"/>
          <w:iCs/>
          <w:color w:val="000000"/>
          <w:u w:val="single"/>
        </w:rPr>
        <w:t>nómina</w:t>
      </w:r>
      <w:r w:rsidRPr="00BF50C8">
        <w:rPr>
          <w:rFonts w:ascii="Palatino Linotype" w:hAnsi="Palatino Linotype"/>
          <w:iCs/>
          <w:color w:val="000000"/>
        </w:rPr>
        <w:t xml:space="preserve"> de</w:t>
      </w:r>
      <w:r>
        <w:rPr>
          <w:rFonts w:ascii="Palatino Linotype" w:hAnsi="Palatino Linotype"/>
          <w:iCs/>
          <w:color w:val="000000"/>
        </w:rPr>
        <w:t xml:space="preserve">l </w:t>
      </w:r>
      <w:r w:rsidRPr="009C35E4">
        <w:rPr>
          <w:rFonts w:ascii="Palatino Linotype" w:hAnsi="Palatino Linotype"/>
          <w:iCs/>
          <w:color w:val="000000"/>
          <w:u w:val="single"/>
        </w:rPr>
        <w:t>Ayuntamiento de Nicol</w:t>
      </w:r>
      <w:r w:rsidR="009C35E4" w:rsidRPr="009C35E4">
        <w:rPr>
          <w:rFonts w:ascii="Palatino Linotype" w:hAnsi="Palatino Linotype"/>
          <w:iCs/>
          <w:color w:val="000000"/>
          <w:u w:val="single"/>
        </w:rPr>
        <w:t>á</w:t>
      </w:r>
      <w:r w:rsidRPr="009C35E4">
        <w:rPr>
          <w:rFonts w:ascii="Palatino Linotype" w:hAnsi="Palatino Linotype"/>
          <w:iCs/>
          <w:color w:val="000000"/>
          <w:u w:val="single"/>
        </w:rPr>
        <w:t>s Romero</w:t>
      </w:r>
      <w:r>
        <w:rPr>
          <w:rFonts w:ascii="Palatino Linotype" w:hAnsi="Palatino Linotype"/>
          <w:iCs/>
          <w:color w:val="000000"/>
        </w:rPr>
        <w:t xml:space="preserve"> correspondientes a los </w:t>
      </w:r>
      <w:r w:rsidRPr="00BF50C8">
        <w:rPr>
          <w:rFonts w:ascii="Palatino Linotype" w:hAnsi="Palatino Linotype"/>
          <w:iCs/>
          <w:color w:val="000000"/>
        </w:rPr>
        <w:t>mes</w:t>
      </w:r>
      <w:r>
        <w:rPr>
          <w:rFonts w:ascii="Palatino Linotype" w:hAnsi="Palatino Linotype"/>
          <w:iCs/>
          <w:color w:val="000000"/>
        </w:rPr>
        <w:t>es</w:t>
      </w:r>
      <w:r w:rsidRPr="00BF50C8">
        <w:rPr>
          <w:rFonts w:ascii="Palatino Linotype" w:hAnsi="Palatino Linotype"/>
          <w:iCs/>
          <w:color w:val="000000"/>
        </w:rPr>
        <w:t xml:space="preserve"> de </w:t>
      </w:r>
      <w:r>
        <w:rPr>
          <w:rFonts w:ascii="Palatino Linotype" w:hAnsi="Palatino Linotype"/>
          <w:iCs/>
          <w:color w:val="000000"/>
        </w:rPr>
        <w:t>marzo</w:t>
      </w:r>
      <w:r w:rsidR="009C35E4">
        <w:rPr>
          <w:rFonts w:ascii="Palatino Linotype" w:hAnsi="Palatino Linotype"/>
          <w:iCs/>
          <w:color w:val="000000"/>
        </w:rPr>
        <w:t xml:space="preserve"> y abril</w:t>
      </w:r>
      <w:r w:rsidRPr="00BF50C8">
        <w:rPr>
          <w:rFonts w:ascii="Palatino Linotype" w:hAnsi="Palatino Linotype"/>
          <w:iCs/>
          <w:color w:val="000000"/>
        </w:rPr>
        <w:t xml:space="preserve"> 2021</w:t>
      </w:r>
      <w:r w:rsidR="009C35E4">
        <w:rPr>
          <w:rFonts w:ascii="Palatino Linotype" w:hAnsi="Palatino Linotype"/>
          <w:iCs/>
          <w:color w:val="000000"/>
        </w:rPr>
        <w:t>.</w:t>
      </w:r>
    </w:p>
    <w:p w14:paraId="0FCE71EE" w14:textId="04F6D7B5" w:rsidR="00BF50C8" w:rsidRPr="009C35E4" w:rsidRDefault="009C35E4" w:rsidP="009C35E4">
      <w:pPr>
        <w:pStyle w:val="Prrafodelista"/>
        <w:numPr>
          <w:ilvl w:val="0"/>
          <w:numId w:val="7"/>
        </w:numPr>
        <w:spacing w:line="360" w:lineRule="auto"/>
        <w:ind w:left="782" w:right="567" w:hanging="357"/>
        <w:jc w:val="both"/>
        <w:rPr>
          <w:rFonts w:ascii="Palatino Linotype" w:hAnsi="Palatino Linotype"/>
          <w:iCs/>
          <w:lang w:val="es-ES_tradnl"/>
        </w:rPr>
      </w:pPr>
      <w:r>
        <w:rPr>
          <w:rFonts w:ascii="Palatino Linotype" w:hAnsi="Palatino Linotype"/>
          <w:iCs/>
          <w:color w:val="000000"/>
        </w:rPr>
        <w:lastRenderedPageBreak/>
        <w:t>C</w:t>
      </w:r>
      <w:r w:rsidRPr="009C35E4">
        <w:rPr>
          <w:rFonts w:ascii="Palatino Linotype" w:hAnsi="Palatino Linotype"/>
          <w:iCs/>
          <w:color w:val="000000"/>
        </w:rPr>
        <w:t xml:space="preserve">opia de los </w:t>
      </w:r>
      <w:r w:rsidRPr="009C35E4">
        <w:rPr>
          <w:rFonts w:ascii="Palatino Linotype" w:hAnsi="Palatino Linotype"/>
          <w:iCs/>
          <w:color w:val="000000"/>
          <w:u w:val="single"/>
        </w:rPr>
        <w:t>talones de pago</w:t>
      </w:r>
      <w:r w:rsidRPr="009C35E4">
        <w:rPr>
          <w:rFonts w:ascii="Palatino Linotype" w:hAnsi="Palatino Linotype"/>
          <w:iCs/>
          <w:color w:val="000000"/>
        </w:rPr>
        <w:t xml:space="preserve"> del mes de abril 2021 de todo el </w:t>
      </w:r>
      <w:r w:rsidRPr="009C35E4">
        <w:rPr>
          <w:rFonts w:ascii="Palatino Linotype" w:hAnsi="Palatino Linotype"/>
          <w:iCs/>
          <w:color w:val="000000"/>
          <w:u w:val="single"/>
        </w:rPr>
        <w:t>cuerpo colegiado</w:t>
      </w:r>
      <w:r w:rsidRPr="009C35E4">
        <w:rPr>
          <w:rFonts w:ascii="Palatino Linotype" w:hAnsi="Palatino Linotype"/>
          <w:iCs/>
          <w:color w:val="000000"/>
        </w:rPr>
        <w:t xml:space="preserve"> del ayuntamiento de </w:t>
      </w:r>
      <w:r>
        <w:rPr>
          <w:rFonts w:ascii="Palatino Linotype" w:hAnsi="Palatino Linotype"/>
          <w:iCs/>
          <w:color w:val="000000"/>
        </w:rPr>
        <w:t>N</w:t>
      </w:r>
      <w:r w:rsidRPr="009C35E4">
        <w:rPr>
          <w:rFonts w:ascii="Palatino Linotype" w:hAnsi="Palatino Linotype"/>
          <w:iCs/>
          <w:color w:val="000000"/>
        </w:rPr>
        <w:t>icol</w:t>
      </w:r>
      <w:r>
        <w:rPr>
          <w:rFonts w:ascii="Palatino Linotype" w:hAnsi="Palatino Linotype"/>
          <w:iCs/>
          <w:color w:val="000000"/>
        </w:rPr>
        <w:t>á</w:t>
      </w:r>
      <w:r w:rsidRPr="009C35E4">
        <w:rPr>
          <w:rFonts w:ascii="Palatino Linotype" w:hAnsi="Palatino Linotype"/>
          <w:iCs/>
          <w:color w:val="000000"/>
        </w:rPr>
        <w:t xml:space="preserve">s </w:t>
      </w:r>
      <w:r>
        <w:rPr>
          <w:rFonts w:ascii="Palatino Linotype" w:hAnsi="Palatino Linotype"/>
          <w:iCs/>
          <w:color w:val="000000"/>
        </w:rPr>
        <w:t>R</w:t>
      </w:r>
      <w:r w:rsidRPr="009C35E4">
        <w:rPr>
          <w:rFonts w:ascii="Palatino Linotype" w:hAnsi="Palatino Linotype"/>
          <w:iCs/>
          <w:color w:val="000000"/>
        </w:rPr>
        <w:t>omero en su versión pública y con el anexo del acta de comité debidamente aprobado mediante acuerdo.</w:t>
      </w:r>
    </w:p>
    <w:bookmarkEnd w:id="2"/>
    <w:p w14:paraId="42D9DB9B" w14:textId="77777777" w:rsidR="00F80F0C" w:rsidRDefault="00F80F0C" w:rsidP="00F80F0C">
      <w:pPr>
        <w:spacing w:line="360" w:lineRule="auto"/>
        <w:jc w:val="both"/>
        <w:rPr>
          <w:rFonts w:ascii="Palatino Linotype" w:hAnsi="Palatino Linotype"/>
          <w:iCs/>
        </w:rPr>
      </w:pPr>
    </w:p>
    <w:p w14:paraId="3ACAB37C" w14:textId="0C1B1684" w:rsidR="00F80F0C" w:rsidRDefault="00F80F0C" w:rsidP="00F80F0C">
      <w:pPr>
        <w:pStyle w:val="Prrafodelista"/>
        <w:autoSpaceDE w:val="0"/>
        <w:autoSpaceDN w:val="0"/>
        <w:adjustRightInd w:val="0"/>
        <w:spacing w:line="360" w:lineRule="auto"/>
        <w:ind w:left="0"/>
        <w:jc w:val="both"/>
        <w:rPr>
          <w:rFonts w:ascii="Palatino Linotype" w:hAnsi="Palatino Linotype"/>
        </w:rPr>
      </w:pPr>
      <w:r w:rsidRPr="00FC2971">
        <w:rPr>
          <w:rFonts w:ascii="Palatino Linotype" w:hAnsi="Palatino Linotype"/>
        </w:rPr>
        <w:t xml:space="preserve">A lo que el </w:t>
      </w:r>
      <w:r w:rsidRPr="00FC2971">
        <w:rPr>
          <w:rFonts w:ascii="Palatino Linotype" w:hAnsi="Palatino Linotype"/>
          <w:b/>
        </w:rPr>
        <w:t>Sujeto Obligado</w:t>
      </w:r>
      <w:r w:rsidRPr="00FC2971">
        <w:rPr>
          <w:rFonts w:ascii="Palatino Linotype" w:hAnsi="Palatino Linotype"/>
        </w:rPr>
        <w:t xml:space="preserve"> </w:t>
      </w:r>
      <w:r w:rsidR="000F2312">
        <w:rPr>
          <w:rFonts w:ascii="Palatino Linotype" w:hAnsi="Palatino Linotype"/>
        </w:rPr>
        <w:t xml:space="preserve">remitió </w:t>
      </w:r>
      <w:r w:rsidR="000F2312" w:rsidRPr="000F2312">
        <w:rPr>
          <w:rFonts w:ascii="Palatino Linotype" w:hAnsi="Palatino Linotype"/>
        </w:rPr>
        <w:t>los archivos denominados “NR_DA_RH_856_2021 00139.pdf”, “NR_DA_RH_855_2021 00138.pdf”, “NR_DA_RH_857_2021 00140.pdf”, “NR_DA_RH_872_2021 151.pdf”, “NR_DA_RH_873_2021 152.pdf” y “NR_DA_RH_990_2021 00160.pdf”</w:t>
      </w:r>
      <w:r w:rsidR="000F2312" w:rsidRPr="00FC2971">
        <w:rPr>
          <w:rFonts w:ascii="Palatino Linotype" w:hAnsi="Palatino Linotype"/>
        </w:rPr>
        <w:t xml:space="preserve">, </w:t>
      </w:r>
      <w:r w:rsidR="000F2312">
        <w:rPr>
          <w:rFonts w:ascii="Palatino Linotype" w:hAnsi="Palatino Linotype"/>
        </w:rPr>
        <w:t>mismos que se describen a continuación:</w:t>
      </w:r>
    </w:p>
    <w:p w14:paraId="063B75B0" w14:textId="77777777" w:rsidR="009B2ED6" w:rsidRDefault="009B2ED6" w:rsidP="00F80F0C">
      <w:pPr>
        <w:pStyle w:val="Prrafodelista"/>
        <w:autoSpaceDE w:val="0"/>
        <w:autoSpaceDN w:val="0"/>
        <w:adjustRightInd w:val="0"/>
        <w:spacing w:line="360" w:lineRule="auto"/>
        <w:ind w:left="0"/>
        <w:jc w:val="both"/>
        <w:rPr>
          <w:rFonts w:ascii="Palatino Linotype" w:hAnsi="Palatino Linotype"/>
        </w:rPr>
      </w:pPr>
    </w:p>
    <w:p w14:paraId="62F59E15" w14:textId="7E2CFA1D" w:rsidR="000F2312" w:rsidRPr="001D5E01" w:rsidRDefault="000F2312" w:rsidP="000F2312">
      <w:pPr>
        <w:pStyle w:val="Prrafodelista"/>
        <w:numPr>
          <w:ilvl w:val="0"/>
          <w:numId w:val="2"/>
        </w:numPr>
        <w:autoSpaceDE w:val="0"/>
        <w:autoSpaceDN w:val="0"/>
        <w:adjustRightInd w:val="0"/>
        <w:spacing w:line="360" w:lineRule="auto"/>
        <w:jc w:val="both"/>
        <w:rPr>
          <w:rFonts w:ascii="Palatino Linotype" w:hAnsi="Palatino Linotype" w:cs="Arial"/>
        </w:rPr>
      </w:pPr>
      <w:r w:rsidRPr="008B7331">
        <w:rPr>
          <w:rFonts w:ascii="Palatino Linotype" w:hAnsi="Palatino Linotype"/>
          <w:b/>
          <w:bCs/>
        </w:rPr>
        <w:t>NR_DA_RH_856_2021 00139.pdf</w:t>
      </w:r>
      <w:r>
        <w:rPr>
          <w:rFonts w:ascii="Palatino Linotype" w:hAnsi="Palatino Linotype"/>
        </w:rPr>
        <w:t>: Documento en una foja consistente en oficio número NR/DA/</w:t>
      </w:r>
      <w:r w:rsidR="008B7331">
        <w:rPr>
          <w:rFonts w:ascii="Palatino Linotype" w:hAnsi="Palatino Linotype"/>
        </w:rPr>
        <w:t>RH/856/2021, de fecha seis de julio de dos mil veintiuno, signado por el Director de Administración, señalando que la información a la que desea acceder se considera como reservada.</w:t>
      </w:r>
    </w:p>
    <w:p w14:paraId="1E8420A0" w14:textId="77777777" w:rsidR="001D5E01" w:rsidRPr="008B7331" w:rsidRDefault="001D5E01" w:rsidP="001D5E01">
      <w:pPr>
        <w:pStyle w:val="Prrafodelista"/>
        <w:autoSpaceDE w:val="0"/>
        <w:autoSpaceDN w:val="0"/>
        <w:adjustRightInd w:val="0"/>
        <w:spacing w:line="360" w:lineRule="auto"/>
        <w:ind w:left="786"/>
        <w:jc w:val="both"/>
        <w:rPr>
          <w:rFonts w:ascii="Palatino Linotype" w:hAnsi="Palatino Linotype" w:cs="Arial"/>
        </w:rPr>
      </w:pPr>
    </w:p>
    <w:p w14:paraId="5BA1A3F3" w14:textId="4DE457CA" w:rsidR="008B7331" w:rsidRPr="001D5E01" w:rsidRDefault="008B7331" w:rsidP="008B7331">
      <w:pPr>
        <w:pStyle w:val="Prrafodelista"/>
        <w:numPr>
          <w:ilvl w:val="0"/>
          <w:numId w:val="2"/>
        </w:numPr>
        <w:autoSpaceDE w:val="0"/>
        <w:autoSpaceDN w:val="0"/>
        <w:adjustRightInd w:val="0"/>
        <w:spacing w:line="360" w:lineRule="auto"/>
        <w:jc w:val="both"/>
        <w:rPr>
          <w:rFonts w:ascii="Palatino Linotype" w:hAnsi="Palatino Linotype" w:cs="Arial"/>
        </w:rPr>
      </w:pPr>
      <w:r w:rsidRPr="008B7331">
        <w:rPr>
          <w:rFonts w:ascii="Palatino Linotype" w:hAnsi="Palatino Linotype"/>
          <w:b/>
          <w:bCs/>
        </w:rPr>
        <w:t>NR_DA_RH_85</w:t>
      </w:r>
      <w:r>
        <w:rPr>
          <w:rFonts w:ascii="Palatino Linotype" w:hAnsi="Palatino Linotype"/>
          <w:b/>
          <w:bCs/>
        </w:rPr>
        <w:t>5</w:t>
      </w:r>
      <w:r w:rsidRPr="008B7331">
        <w:rPr>
          <w:rFonts w:ascii="Palatino Linotype" w:hAnsi="Palatino Linotype"/>
          <w:b/>
          <w:bCs/>
        </w:rPr>
        <w:t>_2021 0013</w:t>
      </w:r>
      <w:r>
        <w:rPr>
          <w:rFonts w:ascii="Palatino Linotype" w:hAnsi="Palatino Linotype"/>
          <w:b/>
          <w:bCs/>
        </w:rPr>
        <w:t>8</w:t>
      </w:r>
      <w:r w:rsidRPr="008B7331">
        <w:rPr>
          <w:rFonts w:ascii="Palatino Linotype" w:hAnsi="Palatino Linotype"/>
          <w:b/>
          <w:bCs/>
        </w:rPr>
        <w:t>.pdf</w:t>
      </w:r>
      <w:r>
        <w:rPr>
          <w:rFonts w:ascii="Palatino Linotype" w:hAnsi="Palatino Linotype"/>
        </w:rPr>
        <w:t>: Documento en una foja consistente en oficio número NR/DA/RH/855/2021, de fecha seis de julio de dos mil veintiuno, signado por el Director de Administración, señalando que la información a la que desea acceder se considera como reservada.</w:t>
      </w:r>
    </w:p>
    <w:p w14:paraId="4C08CD07" w14:textId="77777777" w:rsidR="001D5E01" w:rsidRPr="001D5E01" w:rsidRDefault="001D5E01" w:rsidP="001D5E01">
      <w:pPr>
        <w:autoSpaceDE w:val="0"/>
        <w:autoSpaceDN w:val="0"/>
        <w:adjustRightInd w:val="0"/>
        <w:spacing w:line="360" w:lineRule="auto"/>
        <w:jc w:val="both"/>
        <w:rPr>
          <w:rFonts w:ascii="Palatino Linotype" w:hAnsi="Palatino Linotype" w:cs="Arial"/>
        </w:rPr>
      </w:pPr>
    </w:p>
    <w:p w14:paraId="2D301BC3" w14:textId="04EDA239" w:rsidR="008B7331" w:rsidRPr="001D5E01" w:rsidRDefault="008B7331" w:rsidP="008B7331">
      <w:pPr>
        <w:pStyle w:val="Prrafodelista"/>
        <w:numPr>
          <w:ilvl w:val="0"/>
          <w:numId w:val="2"/>
        </w:numPr>
        <w:autoSpaceDE w:val="0"/>
        <w:autoSpaceDN w:val="0"/>
        <w:adjustRightInd w:val="0"/>
        <w:spacing w:line="360" w:lineRule="auto"/>
        <w:jc w:val="both"/>
        <w:rPr>
          <w:rFonts w:ascii="Palatino Linotype" w:hAnsi="Palatino Linotype" w:cs="Arial"/>
        </w:rPr>
      </w:pPr>
      <w:r w:rsidRPr="008B7331">
        <w:rPr>
          <w:rFonts w:ascii="Palatino Linotype" w:hAnsi="Palatino Linotype"/>
          <w:b/>
          <w:bCs/>
        </w:rPr>
        <w:t>NR_DA_RH_857_2021 00140.pdf</w:t>
      </w:r>
      <w:r>
        <w:rPr>
          <w:rFonts w:ascii="Palatino Linotype" w:hAnsi="Palatino Linotype"/>
        </w:rPr>
        <w:t xml:space="preserve">: Documento en una foja consistente en oficio número NR/DA/RH/857/2021, de fecha seis de julio de dos mil </w:t>
      </w:r>
      <w:r>
        <w:rPr>
          <w:rFonts w:ascii="Palatino Linotype" w:hAnsi="Palatino Linotype"/>
        </w:rPr>
        <w:lastRenderedPageBreak/>
        <w:t>veintiuno, signado por el Director de Administración, señalando que la información a la que desea acceder se considera como reservada.</w:t>
      </w:r>
    </w:p>
    <w:p w14:paraId="46EE2C15" w14:textId="77777777" w:rsidR="001D5E01" w:rsidRPr="001D5E01" w:rsidRDefault="001D5E01" w:rsidP="001D5E01">
      <w:pPr>
        <w:pStyle w:val="Prrafodelista"/>
        <w:rPr>
          <w:rFonts w:ascii="Palatino Linotype" w:hAnsi="Palatino Linotype" w:cs="Arial"/>
        </w:rPr>
      </w:pPr>
    </w:p>
    <w:p w14:paraId="2B751D34" w14:textId="77777777" w:rsidR="001D5E01" w:rsidRPr="00FC2971" w:rsidRDefault="001D5E01" w:rsidP="001D5E01">
      <w:pPr>
        <w:pStyle w:val="Prrafodelista"/>
        <w:autoSpaceDE w:val="0"/>
        <w:autoSpaceDN w:val="0"/>
        <w:adjustRightInd w:val="0"/>
        <w:spacing w:line="360" w:lineRule="auto"/>
        <w:ind w:left="786"/>
        <w:jc w:val="both"/>
        <w:rPr>
          <w:rFonts w:ascii="Palatino Linotype" w:hAnsi="Palatino Linotype" w:cs="Arial"/>
        </w:rPr>
      </w:pPr>
    </w:p>
    <w:p w14:paraId="5D585373" w14:textId="509ECBFB" w:rsidR="008B7331" w:rsidRPr="001D5E01" w:rsidRDefault="008B7331" w:rsidP="008B7331">
      <w:pPr>
        <w:pStyle w:val="Prrafodelista"/>
        <w:numPr>
          <w:ilvl w:val="0"/>
          <w:numId w:val="2"/>
        </w:numPr>
        <w:autoSpaceDE w:val="0"/>
        <w:autoSpaceDN w:val="0"/>
        <w:adjustRightInd w:val="0"/>
        <w:spacing w:line="360" w:lineRule="auto"/>
        <w:jc w:val="both"/>
        <w:rPr>
          <w:rFonts w:ascii="Palatino Linotype" w:hAnsi="Palatino Linotype" w:cs="Arial"/>
        </w:rPr>
      </w:pPr>
      <w:r w:rsidRPr="008B7331">
        <w:rPr>
          <w:rFonts w:ascii="Palatino Linotype" w:hAnsi="Palatino Linotype"/>
          <w:b/>
          <w:bCs/>
        </w:rPr>
        <w:t>NR_DA_RH_872_2021 151.pdf</w:t>
      </w:r>
      <w:r>
        <w:rPr>
          <w:rFonts w:ascii="Palatino Linotype" w:hAnsi="Palatino Linotype"/>
        </w:rPr>
        <w:t xml:space="preserve">: Documento en dos fojas consistente en oficio número NR/DA/RH/872/2021, de fecha ocho de julio de dos mil veintiuno, signado por el Director de Administración, informando que la información requerida consta de 3410 recibos impresos, por lo que la reproducción de </w:t>
      </w:r>
      <w:r w:rsidR="007B5338">
        <w:rPr>
          <w:rFonts w:ascii="Palatino Linotype" w:hAnsi="Palatino Linotype"/>
        </w:rPr>
        <w:t>estos</w:t>
      </w:r>
      <w:r>
        <w:rPr>
          <w:rFonts w:ascii="Palatino Linotype" w:hAnsi="Palatino Linotype"/>
        </w:rPr>
        <w:t xml:space="preserve"> genera </w:t>
      </w:r>
      <w:r w:rsidR="00921F92">
        <w:rPr>
          <w:rFonts w:ascii="Palatino Linotype" w:hAnsi="Palatino Linotype"/>
        </w:rPr>
        <w:t>costos, lo que procederá una vez que acredite su pago</w:t>
      </w:r>
      <w:r>
        <w:rPr>
          <w:rFonts w:ascii="Palatino Linotype" w:hAnsi="Palatino Linotype"/>
        </w:rPr>
        <w:t>.</w:t>
      </w:r>
    </w:p>
    <w:p w14:paraId="77043053" w14:textId="77777777" w:rsidR="001D5E01" w:rsidRPr="00FC2971" w:rsidRDefault="001D5E01" w:rsidP="001D5E01">
      <w:pPr>
        <w:pStyle w:val="Prrafodelista"/>
        <w:autoSpaceDE w:val="0"/>
        <w:autoSpaceDN w:val="0"/>
        <w:adjustRightInd w:val="0"/>
        <w:spacing w:line="360" w:lineRule="auto"/>
        <w:ind w:left="786"/>
        <w:jc w:val="both"/>
        <w:rPr>
          <w:rFonts w:ascii="Palatino Linotype" w:hAnsi="Palatino Linotype" w:cs="Arial"/>
        </w:rPr>
      </w:pPr>
    </w:p>
    <w:p w14:paraId="54A3F8B3" w14:textId="06C205E7" w:rsidR="007B5338" w:rsidRPr="001D5E01" w:rsidRDefault="007B5338" w:rsidP="007B5338">
      <w:pPr>
        <w:pStyle w:val="Prrafodelista"/>
        <w:numPr>
          <w:ilvl w:val="0"/>
          <w:numId w:val="2"/>
        </w:numPr>
        <w:autoSpaceDE w:val="0"/>
        <w:autoSpaceDN w:val="0"/>
        <w:adjustRightInd w:val="0"/>
        <w:spacing w:line="360" w:lineRule="auto"/>
        <w:jc w:val="both"/>
        <w:rPr>
          <w:rFonts w:ascii="Palatino Linotype" w:hAnsi="Palatino Linotype" w:cs="Arial"/>
        </w:rPr>
      </w:pPr>
      <w:r w:rsidRPr="008B7331">
        <w:rPr>
          <w:rFonts w:ascii="Palatino Linotype" w:hAnsi="Palatino Linotype"/>
          <w:b/>
          <w:bCs/>
        </w:rPr>
        <w:t>NR_DA_RH_87</w:t>
      </w:r>
      <w:r>
        <w:rPr>
          <w:rFonts w:ascii="Palatino Linotype" w:hAnsi="Palatino Linotype"/>
          <w:b/>
          <w:bCs/>
        </w:rPr>
        <w:t>3</w:t>
      </w:r>
      <w:r w:rsidRPr="008B7331">
        <w:rPr>
          <w:rFonts w:ascii="Palatino Linotype" w:hAnsi="Palatino Linotype"/>
          <w:b/>
          <w:bCs/>
        </w:rPr>
        <w:t>_2021 15</w:t>
      </w:r>
      <w:r>
        <w:rPr>
          <w:rFonts w:ascii="Palatino Linotype" w:hAnsi="Palatino Linotype"/>
          <w:b/>
          <w:bCs/>
        </w:rPr>
        <w:t>2</w:t>
      </w:r>
      <w:r w:rsidRPr="008B7331">
        <w:rPr>
          <w:rFonts w:ascii="Palatino Linotype" w:hAnsi="Palatino Linotype"/>
          <w:b/>
          <w:bCs/>
        </w:rPr>
        <w:t>.pdf</w:t>
      </w:r>
      <w:r>
        <w:rPr>
          <w:rFonts w:ascii="Palatino Linotype" w:hAnsi="Palatino Linotype"/>
        </w:rPr>
        <w:t>: Documento en dos fojas consistente en oficio número NR/DA/RH/873/2021, de fecha ocho de julio de dos mil veintiuno, signado por el Director de Administración</w:t>
      </w:r>
      <w:r w:rsidR="002A501E">
        <w:rPr>
          <w:rFonts w:ascii="Palatino Linotype" w:hAnsi="Palatino Linotype"/>
        </w:rPr>
        <w:t xml:space="preserve"> manifestando</w:t>
      </w:r>
      <w:r>
        <w:rPr>
          <w:rFonts w:ascii="Palatino Linotype" w:hAnsi="Palatino Linotype"/>
        </w:rPr>
        <w:t xml:space="preserve"> que la información requerida consta de 3938 recibos impresos, por lo que la reproducción de estos genera costos, lo que procederá una vez que acredite su pago.</w:t>
      </w:r>
    </w:p>
    <w:p w14:paraId="1397F60C" w14:textId="77777777" w:rsidR="001D5E01" w:rsidRPr="001D5E01" w:rsidRDefault="001D5E01" w:rsidP="001D5E01">
      <w:pPr>
        <w:autoSpaceDE w:val="0"/>
        <w:autoSpaceDN w:val="0"/>
        <w:adjustRightInd w:val="0"/>
        <w:spacing w:line="360" w:lineRule="auto"/>
        <w:jc w:val="both"/>
        <w:rPr>
          <w:rFonts w:ascii="Palatino Linotype" w:hAnsi="Palatino Linotype" w:cs="Arial"/>
        </w:rPr>
      </w:pPr>
    </w:p>
    <w:p w14:paraId="5A76D2D0" w14:textId="54ACD81A" w:rsidR="007B5338" w:rsidRPr="001D5E01" w:rsidRDefault="007B5338" w:rsidP="007B5338">
      <w:pPr>
        <w:pStyle w:val="Prrafodelista"/>
        <w:numPr>
          <w:ilvl w:val="0"/>
          <w:numId w:val="2"/>
        </w:numPr>
        <w:autoSpaceDE w:val="0"/>
        <w:autoSpaceDN w:val="0"/>
        <w:adjustRightInd w:val="0"/>
        <w:spacing w:line="360" w:lineRule="auto"/>
        <w:jc w:val="both"/>
        <w:rPr>
          <w:rFonts w:ascii="Palatino Linotype" w:hAnsi="Palatino Linotype" w:cs="Arial"/>
        </w:rPr>
      </w:pPr>
      <w:r w:rsidRPr="007B5338">
        <w:rPr>
          <w:rFonts w:ascii="Palatino Linotype" w:hAnsi="Palatino Linotype"/>
          <w:b/>
          <w:bCs/>
        </w:rPr>
        <w:t>NR_DA_RH_990_2021 00160.pdf</w:t>
      </w:r>
      <w:r>
        <w:rPr>
          <w:rFonts w:ascii="Palatino Linotype" w:hAnsi="Palatino Linotype"/>
        </w:rPr>
        <w:t xml:space="preserve">: Documento en dos fojas consistente en oficio número NR/DA/RH/990/2021, de fecha tres de agosto de dos mil veintiuno, signado por el Director de Administración, </w:t>
      </w:r>
      <w:r w:rsidR="002A501E">
        <w:rPr>
          <w:rFonts w:ascii="Palatino Linotype" w:hAnsi="Palatino Linotype"/>
        </w:rPr>
        <w:t>manifiesta</w:t>
      </w:r>
      <w:r>
        <w:rPr>
          <w:rFonts w:ascii="Palatino Linotype" w:hAnsi="Palatino Linotype"/>
        </w:rPr>
        <w:t xml:space="preserve"> que la información requerida consta de 30 talones de pago, por lo que la reproducción de estos genera costos, lo que procederá una vez que acredite su pago.</w:t>
      </w:r>
    </w:p>
    <w:p w14:paraId="0339B701" w14:textId="65FDF22A" w:rsidR="001D5E01" w:rsidRDefault="001D5E01" w:rsidP="001D5E01">
      <w:pPr>
        <w:pStyle w:val="Prrafodelista"/>
        <w:autoSpaceDE w:val="0"/>
        <w:autoSpaceDN w:val="0"/>
        <w:adjustRightInd w:val="0"/>
        <w:spacing w:line="360" w:lineRule="auto"/>
        <w:ind w:left="786"/>
        <w:jc w:val="both"/>
        <w:rPr>
          <w:rFonts w:ascii="Palatino Linotype" w:hAnsi="Palatino Linotype" w:cs="Arial"/>
        </w:rPr>
      </w:pPr>
    </w:p>
    <w:p w14:paraId="5A40152A" w14:textId="77777777" w:rsidR="001D5E01" w:rsidRPr="00FC2971" w:rsidRDefault="001D5E01" w:rsidP="001D5E01">
      <w:pPr>
        <w:pStyle w:val="Prrafodelista"/>
        <w:autoSpaceDE w:val="0"/>
        <w:autoSpaceDN w:val="0"/>
        <w:adjustRightInd w:val="0"/>
        <w:spacing w:line="360" w:lineRule="auto"/>
        <w:ind w:left="786"/>
        <w:jc w:val="both"/>
        <w:rPr>
          <w:rFonts w:ascii="Palatino Linotype" w:hAnsi="Palatino Linotype" w:cs="Arial"/>
        </w:rPr>
      </w:pPr>
    </w:p>
    <w:p w14:paraId="4FDA2B2A" w14:textId="6778D947" w:rsidR="00F80F0C" w:rsidRPr="009C3BB0" w:rsidRDefault="00F80F0C" w:rsidP="001D5E01">
      <w:pPr>
        <w:pStyle w:val="Sinespaciado"/>
        <w:spacing w:line="360" w:lineRule="auto"/>
        <w:jc w:val="both"/>
        <w:rPr>
          <w:rFonts w:ascii="Palatino Linotype" w:hAnsi="Palatino Linotype"/>
        </w:rPr>
      </w:pPr>
      <w:r>
        <w:rPr>
          <w:rFonts w:ascii="Palatino Linotype" w:hAnsi="Palatino Linotype"/>
        </w:rPr>
        <w:t xml:space="preserve">Posteriormente en informe justificado </w:t>
      </w:r>
      <w:r w:rsidRPr="00667998">
        <w:rPr>
          <w:rFonts w:ascii="Palatino Linotype" w:hAnsi="Palatino Linotype"/>
        </w:rPr>
        <w:t xml:space="preserve">remitió </w:t>
      </w:r>
      <w:r>
        <w:rPr>
          <w:rFonts w:ascii="Palatino Linotype" w:hAnsi="Palatino Linotype"/>
        </w:rPr>
        <w:t>los</w:t>
      </w:r>
      <w:r w:rsidRPr="00667998">
        <w:rPr>
          <w:rFonts w:ascii="Palatino Linotype" w:hAnsi="Palatino Linotype" w:cs="Arial"/>
        </w:rPr>
        <w:t xml:space="preserve"> archivo</w:t>
      </w:r>
      <w:r>
        <w:rPr>
          <w:rFonts w:ascii="Palatino Linotype" w:hAnsi="Palatino Linotype" w:cs="Arial"/>
        </w:rPr>
        <w:t>s</w:t>
      </w:r>
      <w:r w:rsidRPr="00667998">
        <w:rPr>
          <w:rFonts w:ascii="Palatino Linotype" w:hAnsi="Palatino Linotype" w:cs="Arial"/>
        </w:rPr>
        <w:t xml:space="preserve"> denominado</w:t>
      </w:r>
      <w:r>
        <w:rPr>
          <w:rFonts w:ascii="Palatino Linotype" w:hAnsi="Palatino Linotype" w:cs="Arial"/>
        </w:rPr>
        <w:t>s</w:t>
      </w:r>
      <w:r>
        <w:rPr>
          <w:rFonts w:ascii="Palatino Linotype" w:hAnsi="Palatino Linotype" w:cs="Arial"/>
          <w:i/>
        </w:rPr>
        <w:t xml:space="preserve"> </w:t>
      </w:r>
      <w:r w:rsidRPr="009C3BB0">
        <w:rPr>
          <w:rFonts w:ascii="Palatino Linotype" w:hAnsi="Palatino Linotype" w:cs="Arial"/>
          <w:iCs/>
        </w:rPr>
        <w:t>“</w:t>
      </w:r>
      <w:r w:rsidR="009B2ED6" w:rsidRPr="009C3BB0">
        <w:rPr>
          <w:rFonts w:ascii="Palatino Linotype" w:hAnsi="Palatino Linotype" w:cs="Arial"/>
          <w:iCs/>
        </w:rPr>
        <w:t>NR_PM_UTM_492_2021 INFORME JUSTIFICADO.pdf</w:t>
      </w:r>
      <w:r w:rsidRPr="009C3BB0">
        <w:rPr>
          <w:rFonts w:ascii="Palatino Linotype" w:hAnsi="Palatino Linotype" w:cs="Arial"/>
          <w:iCs/>
        </w:rPr>
        <w:t>” y “</w:t>
      </w:r>
      <w:r w:rsidR="009B2ED6" w:rsidRPr="009C3BB0">
        <w:rPr>
          <w:rFonts w:ascii="Palatino Linotype" w:hAnsi="Palatino Linotype" w:cs="Arial"/>
          <w:iCs/>
        </w:rPr>
        <w:t xml:space="preserve">NR-PM-UTM-499-2021 </w:t>
      </w:r>
      <w:proofErr w:type="spellStart"/>
      <w:r w:rsidR="009B2ED6" w:rsidRPr="009C3BB0">
        <w:rPr>
          <w:rFonts w:ascii="Palatino Linotype" w:hAnsi="Palatino Linotype" w:cs="Arial"/>
          <w:iCs/>
        </w:rPr>
        <w:t>rr</w:t>
      </w:r>
      <w:proofErr w:type="spellEnd"/>
      <w:r w:rsidR="009B2ED6" w:rsidRPr="009C3BB0">
        <w:rPr>
          <w:rFonts w:ascii="Palatino Linotype" w:hAnsi="Palatino Linotype" w:cs="Arial"/>
          <w:iCs/>
        </w:rPr>
        <w:t xml:space="preserve"> 04091.pdf</w:t>
      </w:r>
      <w:r w:rsidRPr="009C3BB0">
        <w:rPr>
          <w:rFonts w:ascii="Palatino Linotype" w:hAnsi="Palatino Linotype" w:cs="Arial"/>
          <w:iCs/>
        </w:rPr>
        <w:t>”;</w:t>
      </w:r>
      <w:r w:rsidRPr="00667998">
        <w:rPr>
          <w:rFonts w:ascii="Palatino Linotype" w:hAnsi="Palatino Linotype"/>
        </w:rPr>
        <w:t xml:space="preserve"> </w:t>
      </w:r>
      <w:r w:rsidR="009C3BB0">
        <w:rPr>
          <w:rFonts w:ascii="Palatino Linotype" w:hAnsi="Palatino Linotype"/>
        </w:rPr>
        <w:t>por medio de los cuales el Sujeto Obligado ratifica las respuestas primigenias otorgadas a las respuestas en cada una de las solicitudes de información.</w:t>
      </w:r>
    </w:p>
    <w:p w14:paraId="1C8C5699" w14:textId="5BE572F1" w:rsidR="00F80F0C" w:rsidRDefault="00F80F0C" w:rsidP="009C3BB0">
      <w:pPr>
        <w:pStyle w:val="Sinespaciado"/>
        <w:spacing w:line="360" w:lineRule="auto"/>
        <w:jc w:val="center"/>
        <w:rPr>
          <w:rFonts w:ascii="Palatino Linotype" w:hAnsi="Palatino Linotype"/>
        </w:rPr>
      </w:pPr>
    </w:p>
    <w:p w14:paraId="5FF58C76" w14:textId="77777777" w:rsidR="00F80F0C" w:rsidRPr="00FA2034" w:rsidRDefault="00F80F0C" w:rsidP="00F80F0C">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6A1A6A06" w14:textId="77777777" w:rsidR="00F80F0C" w:rsidRPr="00FA2034" w:rsidRDefault="00F80F0C" w:rsidP="00F80F0C">
      <w:pPr>
        <w:spacing w:line="360" w:lineRule="auto"/>
        <w:jc w:val="both"/>
        <w:rPr>
          <w:rFonts w:ascii="Palatino Linotype" w:hAnsi="Palatino Linotype" w:cs="Arial"/>
          <w:sz w:val="24"/>
        </w:rPr>
      </w:pPr>
    </w:p>
    <w:p w14:paraId="12625C3F" w14:textId="77777777" w:rsidR="00F80F0C" w:rsidRPr="00FA2034" w:rsidRDefault="00F80F0C" w:rsidP="00F80F0C">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62799E39" w14:textId="77777777" w:rsidR="00F80F0C" w:rsidRPr="00F963B8" w:rsidRDefault="00F80F0C" w:rsidP="00F80F0C">
      <w:pPr>
        <w:spacing w:line="360" w:lineRule="auto"/>
        <w:jc w:val="both"/>
        <w:rPr>
          <w:rFonts w:ascii="Palatino Linotype" w:hAnsi="Palatino Linotype" w:cs="Arial"/>
        </w:rPr>
      </w:pPr>
    </w:p>
    <w:p w14:paraId="6EB7D987" w14:textId="77777777" w:rsidR="00F80F0C" w:rsidRPr="0055761E" w:rsidRDefault="00F80F0C" w:rsidP="00F80F0C">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1E2114AB" w14:textId="77777777" w:rsidR="00F80F0C" w:rsidRDefault="00F80F0C" w:rsidP="00F80F0C">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sidRPr="0055761E">
        <w:rPr>
          <w:rFonts w:ascii="Palatino Linotype" w:hAnsi="Palatino Linotype" w:cs="Arial"/>
          <w:i/>
        </w:rPr>
        <w:lastRenderedPageBreak/>
        <w:t xml:space="preserve">obligados a generarla, resumirla, efectuar cálculos o practicar investigaciones.” </w:t>
      </w:r>
    </w:p>
    <w:p w14:paraId="7622AB13" w14:textId="77777777" w:rsidR="00F80F0C" w:rsidRDefault="00F80F0C" w:rsidP="00F80F0C">
      <w:pPr>
        <w:spacing w:line="360" w:lineRule="auto"/>
        <w:jc w:val="both"/>
        <w:rPr>
          <w:rFonts w:ascii="Palatino Linotype" w:hAnsi="Palatino Linotype" w:cs="Arial"/>
        </w:rPr>
      </w:pPr>
    </w:p>
    <w:p w14:paraId="2B09F8A1" w14:textId="77777777" w:rsidR="00F80F0C" w:rsidRPr="00FA2034" w:rsidRDefault="00F80F0C" w:rsidP="00F80F0C">
      <w:pPr>
        <w:spacing w:line="360" w:lineRule="auto"/>
        <w:jc w:val="both"/>
        <w:rPr>
          <w:rFonts w:ascii="Palatino Linotype" w:hAnsi="Palatino Linotype" w:cs="Arial"/>
          <w:sz w:val="24"/>
        </w:rPr>
      </w:pPr>
      <w:r w:rsidRPr="00FA2034">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389414BA" w14:textId="77777777" w:rsidR="00F80F0C" w:rsidRDefault="00F80F0C" w:rsidP="00F80F0C">
      <w:pPr>
        <w:spacing w:line="360" w:lineRule="auto"/>
        <w:jc w:val="both"/>
        <w:rPr>
          <w:rFonts w:ascii="Palatino Linotype" w:hAnsi="Palatino Linotype" w:cs="Arial"/>
        </w:rPr>
      </w:pPr>
    </w:p>
    <w:p w14:paraId="0F470BFE" w14:textId="183E4822" w:rsidR="00714BD9" w:rsidRDefault="00135D2A" w:rsidP="00714BD9">
      <w:pPr>
        <w:pStyle w:val="Sinespaciado"/>
        <w:spacing w:line="360" w:lineRule="auto"/>
        <w:jc w:val="both"/>
        <w:rPr>
          <w:rFonts w:ascii="Palatino Linotype" w:hAnsi="Palatino Linotype"/>
        </w:rPr>
      </w:pPr>
      <w:r>
        <w:rPr>
          <w:rFonts w:ascii="Palatino Linotype" w:hAnsi="Palatino Linotype"/>
        </w:rPr>
        <w:t>Ahora bien, es menester traer a colación</w:t>
      </w:r>
      <w:r w:rsidR="00714BD9">
        <w:rPr>
          <w:rFonts w:ascii="Palatino Linotype" w:hAnsi="Palatino Linotype"/>
        </w:rPr>
        <w:t xml:space="preserve"> la Ley Orgánica Municipal </w:t>
      </w:r>
      <w:r>
        <w:rPr>
          <w:rFonts w:ascii="Palatino Linotype" w:hAnsi="Palatino Linotype"/>
        </w:rPr>
        <w:t xml:space="preserve">misma que </w:t>
      </w:r>
      <w:r w:rsidR="00714BD9">
        <w:rPr>
          <w:rFonts w:ascii="Palatino Linotype" w:hAnsi="Palatino Linotype"/>
        </w:rPr>
        <w:t>dispone en sus artículos 31, fracción XIX, párrafo cuarto</w:t>
      </w:r>
      <w:r w:rsidR="00714BD9" w:rsidRPr="008F51F2">
        <w:rPr>
          <w:rFonts w:ascii="Palatino Linotype" w:hAnsi="Palatino Linotype"/>
        </w:rPr>
        <w:t xml:space="preserve"> </w:t>
      </w:r>
      <w:r w:rsidR="00714BD9">
        <w:rPr>
          <w:rFonts w:ascii="Palatino Linotype" w:hAnsi="Palatino Linotype"/>
        </w:rPr>
        <w:t>lo siguiente:</w:t>
      </w:r>
    </w:p>
    <w:p w14:paraId="33A3D82E" w14:textId="77777777" w:rsidR="00714BD9" w:rsidRDefault="00714BD9" w:rsidP="00714BD9">
      <w:pPr>
        <w:pStyle w:val="Sinespaciado"/>
        <w:spacing w:line="360" w:lineRule="auto"/>
        <w:jc w:val="both"/>
        <w:rPr>
          <w:rFonts w:ascii="Palatino Linotype" w:hAnsi="Palatino Linotype"/>
        </w:rPr>
      </w:pPr>
    </w:p>
    <w:p w14:paraId="2FA92C70" w14:textId="77777777" w:rsidR="00714BD9" w:rsidRPr="00B02E41" w:rsidRDefault="00714BD9" w:rsidP="00714BD9">
      <w:pPr>
        <w:pStyle w:val="Sinespaciado"/>
        <w:spacing w:line="360" w:lineRule="auto"/>
        <w:ind w:left="567" w:right="567"/>
        <w:jc w:val="both"/>
        <w:rPr>
          <w:rFonts w:ascii="Palatino Linotype" w:hAnsi="Palatino Linotype"/>
          <w:i/>
          <w:iCs/>
        </w:rPr>
      </w:pPr>
      <w:r w:rsidRPr="00B02E41">
        <w:rPr>
          <w:rFonts w:ascii="Palatino Linotype" w:hAnsi="Palatino Linotype"/>
          <w:i/>
          <w:iCs/>
        </w:rPr>
        <w:t>Artículo 31.- Son atribuciones de los ayuntamientos:</w:t>
      </w:r>
    </w:p>
    <w:p w14:paraId="081A825B" w14:textId="77777777" w:rsidR="00714BD9" w:rsidRPr="00B02E41" w:rsidRDefault="00714BD9" w:rsidP="00714BD9">
      <w:pPr>
        <w:pStyle w:val="Sinespaciado"/>
        <w:spacing w:line="360" w:lineRule="auto"/>
        <w:ind w:left="567" w:right="567"/>
        <w:jc w:val="both"/>
        <w:rPr>
          <w:rFonts w:ascii="Palatino Linotype" w:hAnsi="Palatino Linotype"/>
          <w:i/>
          <w:iCs/>
        </w:rPr>
      </w:pPr>
      <w:r w:rsidRPr="00B02E41">
        <w:rPr>
          <w:rFonts w:ascii="Palatino Linotype" w:hAnsi="Palatino Linotype"/>
          <w:i/>
          <w:iCs/>
        </w:rPr>
        <w:t>(…)</w:t>
      </w:r>
    </w:p>
    <w:p w14:paraId="7C07A357" w14:textId="77777777" w:rsidR="00714BD9" w:rsidRPr="00B02E41" w:rsidRDefault="00714BD9" w:rsidP="00714BD9">
      <w:pPr>
        <w:pStyle w:val="Sinespaciado"/>
        <w:spacing w:line="360" w:lineRule="auto"/>
        <w:ind w:left="567" w:right="567"/>
        <w:jc w:val="both"/>
        <w:rPr>
          <w:rFonts w:ascii="Palatino Linotype" w:hAnsi="Palatino Linotype"/>
          <w:i/>
          <w:iCs/>
        </w:rPr>
      </w:pPr>
      <w:r w:rsidRPr="00B02E41">
        <w:rPr>
          <w:rFonts w:ascii="Palatino Linotype" w:hAnsi="Palatino Linotype"/>
          <w:i/>
          <w:iCs/>
        </w:rPr>
        <w:t>XIX…</w:t>
      </w:r>
    </w:p>
    <w:p w14:paraId="4C1228FB" w14:textId="77777777" w:rsidR="00714BD9" w:rsidRDefault="00714BD9" w:rsidP="00714BD9">
      <w:pPr>
        <w:pStyle w:val="Sinespaciado"/>
        <w:spacing w:line="360" w:lineRule="auto"/>
        <w:ind w:left="567" w:right="567"/>
        <w:jc w:val="both"/>
        <w:rPr>
          <w:rFonts w:ascii="Palatino Linotype" w:hAnsi="Palatino Linotype"/>
          <w:i/>
          <w:iCs/>
        </w:rPr>
      </w:pPr>
      <w:r w:rsidRPr="00714BD9">
        <w:rPr>
          <w:rFonts w:ascii="Palatino Linotype" w:hAnsi="Palatino Linotype"/>
          <w:b/>
          <w:bCs/>
          <w:i/>
          <w:iCs/>
          <w:u w:val="single"/>
        </w:rPr>
        <w:t>Las remuneraciones de todo tipo del Presidente Municipal, Síndicos, Regidores y</w:t>
      </w:r>
      <w:r w:rsidRPr="00B02E41">
        <w:rPr>
          <w:rFonts w:ascii="Palatino Linotype" w:hAnsi="Palatino Linotype"/>
          <w:i/>
          <w:iCs/>
        </w:rPr>
        <w:t xml:space="preserve"> </w:t>
      </w:r>
      <w:r w:rsidRPr="00C00309">
        <w:rPr>
          <w:rFonts w:ascii="Palatino Linotype" w:hAnsi="Palatino Linotype"/>
          <w:b/>
          <w:bCs/>
          <w:i/>
          <w:iCs/>
          <w:u w:val="single"/>
        </w:rPr>
        <w:t>servidores públicos en general</w:t>
      </w:r>
      <w:r w:rsidRPr="00B02E41">
        <w:rPr>
          <w:rFonts w:ascii="Palatino Linotype" w:hAnsi="Palatino Linotype"/>
          <w:i/>
          <w:iCs/>
        </w:rPr>
        <w:t xml:space="preserve">, incluyendo mandos medios y superiores de la administración municipal, serán determinadas anualmente en el presupuesto de egresos correspondiente y </w:t>
      </w:r>
      <w:r w:rsidRPr="00B02E41">
        <w:rPr>
          <w:rFonts w:ascii="Palatino Linotype" w:hAnsi="Palatino Linotype"/>
          <w:b/>
          <w:bCs/>
          <w:i/>
          <w:iCs/>
          <w:u w:val="single"/>
        </w:rPr>
        <w:t>se sujetarán a los lineamientos legales establecidos para todos los servidores públicos municipales</w:t>
      </w:r>
      <w:r w:rsidRPr="00B02E41">
        <w:rPr>
          <w:rFonts w:ascii="Palatino Linotype" w:hAnsi="Palatino Linotype"/>
          <w:i/>
          <w:iCs/>
        </w:rPr>
        <w:t>.</w:t>
      </w:r>
    </w:p>
    <w:p w14:paraId="6FBB0012" w14:textId="77777777" w:rsidR="00714BD9" w:rsidRDefault="00714BD9" w:rsidP="00714BD9">
      <w:pPr>
        <w:pStyle w:val="Sinespaciado"/>
        <w:spacing w:line="360" w:lineRule="auto"/>
        <w:ind w:left="567" w:right="567"/>
        <w:jc w:val="both"/>
        <w:rPr>
          <w:rFonts w:ascii="Palatino Linotype" w:hAnsi="Palatino Linotype"/>
          <w:i/>
          <w:iCs/>
        </w:rPr>
      </w:pPr>
    </w:p>
    <w:p w14:paraId="0F880911" w14:textId="7105A36D" w:rsidR="006806DC" w:rsidRDefault="00135D2A" w:rsidP="006806DC">
      <w:pPr>
        <w:pStyle w:val="Sinespaciado"/>
        <w:spacing w:line="360" w:lineRule="auto"/>
        <w:jc w:val="both"/>
        <w:rPr>
          <w:rFonts w:ascii="Palatino Linotype" w:hAnsi="Palatino Linotype"/>
        </w:rPr>
      </w:pPr>
      <w:r>
        <w:rPr>
          <w:rFonts w:ascii="Palatino Linotype" w:hAnsi="Palatino Linotype"/>
        </w:rPr>
        <w:lastRenderedPageBreak/>
        <w:t>En ese orden de ideas</w:t>
      </w:r>
      <w:r w:rsidR="006806DC">
        <w:rPr>
          <w:rFonts w:ascii="Palatino Linotype" w:hAnsi="Palatino Linotype"/>
        </w:rPr>
        <w:t xml:space="preserve">, </w:t>
      </w:r>
      <w:r w:rsidR="006806DC" w:rsidRPr="0025703F">
        <w:rPr>
          <w:rFonts w:ascii="Palatino Linotype" w:hAnsi="Palatino Linotype"/>
        </w:rPr>
        <w:t xml:space="preserve">conviene hacer referencia al Bando Municipal de </w:t>
      </w:r>
      <w:r w:rsidR="006806DC">
        <w:rPr>
          <w:rFonts w:ascii="Palatino Linotype" w:hAnsi="Palatino Linotype"/>
        </w:rPr>
        <w:t>Nicolás Romero 2020</w:t>
      </w:r>
      <w:r w:rsidR="006806DC" w:rsidRPr="0025703F">
        <w:rPr>
          <w:rFonts w:ascii="Palatino Linotype" w:hAnsi="Palatino Linotype"/>
        </w:rPr>
        <w:t xml:space="preserve">, a fin de dejar estipulado las áreas de las que se compone la administración pública municipal. Así, se tiene que el artículo </w:t>
      </w:r>
      <w:r w:rsidR="006806DC">
        <w:rPr>
          <w:rFonts w:ascii="Palatino Linotype" w:hAnsi="Palatino Linotype"/>
        </w:rPr>
        <w:t>44</w:t>
      </w:r>
      <w:r w:rsidR="006806DC" w:rsidRPr="0025703F">
        <w:rPr>
          <w:rFonts w:ascii="Palatino Linotype" w:hAnsi="Palatino Linotype"/>
        </w:rPr>
        <w:t xml:space="preserve"> del Bando referido a la letra dispone lo siguiente:</w:t>
      </w:r>
    </w:p>
    <w:p w14:paraId="73FE990A" w14:textId="732F495A" w:rsidR="00714BD9" w:rsidRDefault="00714BD9" w:rsidP="00714BD9">
      <w:pPr>
        <w:autoSpaceDE w:val="0"/>
        <w:autoSpaceDN w:val="0"/>
        <w:adjustRightInd w:val="0"/>
        <w:ind w:right="567"/>
        <w:jc w:val="both"/>
        <w:rPr>
          <w:rFonts w:ascii="Palatino Linotype" w:hAnsi="Palatino Linotype"/>
          <w:i/>
        </w:rPr>
      </w:pPr>
    </w:p>
    <w:p w14:paraId="7979B8B6" w14:textId="77777777" w:rsidR="006806DC" w:rsidRDefault="006806DC" w:rsidP="006806DC">
      <w:pPr>
        <w:autoSpaceDE w:val="0"/>
        <w:autoSpaceDN w:val="0"/>
        <w:adjustRightInd w:val="0"/>
        <w:ind w:left="567" w:right="850"/>
        <w:jc w:val="both"/>
        <w:rPr>
          <w:rFonts w:ascii="Palatino Linotype" w:hAnsi="Palatino Linotype"/>
          <w:i/>
          <w:iCs/>
        </w:rPr>
      </w:pPr>
      <w:r w:rsidRPr="006806DC">
        <w:rPr>
          <w:rFonts w:ascii="Palatino Linotype" w:hAnsi="Palatino Linotype"/>
          <w:i/>
          <w:iCs/>
        </w:rPr>
        <w:t xml:space="preserve">ARTÍCULO 44. 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AYUNTAMIENTO SE AUXILIARÁ CON LAS DEPENDENCIAS CENTRALIZADAS, ÓRGANOS DESCONCENTRADOS Y ORGANISMOS AUXILIARES DE LA ADMINISTRACIÓN PÚBLICA MUNICIPAL, QUE ACUERDE EL CABILDO A PROPUESTA DEL PRESIDENTE MUNICIPAL, LAS QUE ESTARÁN SUBORDINADAS A ESTE SERVIDOR PÚBLICO, SIENDO EN LO PARTICULAR LAS SIGUIENTES: </w:t>
      </w:r>
    </w:p>
    <w:p w14:paraId="7862A34A"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A. ADMINISTRACIÓN PÚBLICA CENTRALIZADA. </w:t>
      </w:r>
    </w:p>
    <w:p w14:paraId="7990A47E"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 PRESIDENCIA MUNICIPAL; </w:t>
      </w:r>
    </w:p>
    <w:p w14:paraId="4A083B99"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II. SECRETARÍA DEL H. AYUNTAMIENTO; </w:t>
      </w:r>
    </w:p>
    <w:p w14:paraId="02F01947"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III. TESORERÍA MUNICIPAL; </w:t>
      </w:r>
    </w:p>
    <w:p w14:paraId="1FE4D6B8"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IV. CONTRALORÍA MUNICIPAL; </w:t>
      </w:r>
    </w:p>
    <w:p w14:paraId="1CC52D10"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005E9">
        <w:rPr>
          <w:rFonts w:ascii="Palatino Linotype" w:hAnsi="Palatino Linotype"/>
          <w:b/>
          <w:bCs/>
          <w:i/>
          <w:iCs/>
          <w:u w:val="single"/>
        </w:rPr>
        <w:t>V. COMISARÍA DE SEGURIDAD PÚBLICA</w:t>
      </w:r>
      <w:r w:rsidRPr="006806DC">
        <w:rPr>
          <w:rFonts w:ascii="Palatino Linotype" w:hAnsi="Palatino Linotype"/>
          <w:i/>
          <w:iCs/>
        </w:rPr>
        <w:t xml:space="preserve">; </w:t>
      </w:r>
    </w:p>
    <w:p w14:paraId="6BB4B723"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VI. DIRECCIÓN DE DESARROLLO URBANO Y ASUNTOS METROPOLITANOS </w:t>
      </w:r>
    </w:p>
    <w:p w14:paraId="267FB21C" w14:textId="77777777"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VII. DIRECCIÓN DE MEDIO AMBIENTE; </w:t>
      </w:r>
    </w:p>
    <w:p w14:paraId="39492600"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VIII. DIRECCIÓN DE FOMENTO AGROPECUARIO; </w:t>
      </w:r>
    </w:p>
    <w:p w14:paraId="2C3A3866"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IX. DIRECCIÓN DE OBRAS PÚBLICAS; </w:t>
      </w:r>
    </w:p>
    <w:p w14:paraId="1E7BB520"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 DIRECCIÓN DE BIENESTAR SOCIAL; </w:t>
      </w:r>
    </w:p>
    <w:p w14:paraId="5932E9AB"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XI. DIRECCIÓN DE EDUCACIÓN; </w:t>
      </w:r>
    </w:p>
    <w:p w14:paraId="23116133"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XII. DIRECCIÓN DE CULTURA; </w:t>
      </w:r>
    </w:p>
    <w:p w14:paraId="33419359"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XIII. DIRECCIÓN DE ADMINISTRACIÓN; </w:t>
      </w:r>
    </w:p>
    <w:p w14:paraId="72209452"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lastRenderedPageBreak/>
        <w:t xml:space="preserve">XIV. DIRECCIÓN DE DESARROLLO Y FOMENTO ECONÓMICO; </w:t>
      </w:r>
    </w:p>
    <w:p w14:paraId="27817549" w14:textId="2B90EEA9"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XV. DIRECCIÓN JURÍDICA; </w:t>
      </w:r>
    </w:p>
    <w:p w14:paraId="5A3482F6"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XVI. DIRECCIÓN DE MOVILIDAD; </w:t>
      </w:r>
    </w:p>
    <w:p w14:paraId="46FFB2D1"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XVII. DIRECCIÓN DE SALUD; </w:t>
      </w:r>
    </w:p>
    <w:p w14:paraId="5B65B624"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XVIII. DIRECCIÓN DE SERVICIOS PÚBLICOS; </w:t>
      </w:r>
    </w:p>
    <w:p w14:paraId="4D4F31BD"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XIX. DIRECCIÓN DE PLANEACIÓN; </w:t>
      </w:r>
    </w:p>
    <w:p w14:paraId="4D062B8B"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XX. DIRECCIÓN DE GOBERNACIÓN; </w:t>
      </w:r>
    </w:p>
    <w:p w14:paraId="160DC7E5"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XXI. DIRECCIÓN DE TURISMO. </w:t>
      </w:r>
    </w:p>
    <w:p w14:paraId="76B67683"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B. ORGANISMOS AUXILIARES, DESCENTRALIZADOS Y DESCONCENTRADOS: </w:t>
      </w:r>
    </w:p>
    <w:p w14:paraId="40DC710C"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 ORGANISMO PÚBLICO DESCENTRALIZADO PARA LA PRESTACIÓN DE SERVICIOS DE AGUA POTABLE, ALCANTARILLADO Y SANEAMIENTO. (OPD-SAPASNIR); </w:t>
      </w:r>
    </w:p>
    <w:p w14:paraId="1716A281"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II. SISTEMA MUNICIPAL PARA EL DESARROLLO INTEGRAL DE LA FAMILIA (DIF); </w:t>
      </w:r>
    </w:p>
    <w:p w14:paraId="6D8DBB48" w14:textId="77777777" w:rsidR="006005E9"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 xml:space="preserve">III. INSTITUTO MUNICIPAL DE CULTURA FÍSICA Y DEPORTE (IMCUFIDENR); </w:t>
      </w:r>
    </w:p>
    <w:p w14:paraId="781DF947" w14:textId="2009BD39" w:rsidR="006806DC" w:rsidRDefault="006806DC" w:rsidP="006005E9">
      <w:pPr>
        <w:autoSpaceDE w:val="0"/>
        <w:autoSpaceDN w:val="0"/>
        <w:adjustRightInd w:val="0"/>
        <w:spacing w:after="0" w:line="240" w:lineRule="auto"/>
        <w:ind w:left="567" w:right="851"/>
        <w:jc w:val="both"/>
        <w:rPr>
          <w:rFonts w:ascii="Palatino Linotype" w:hAnsi="Palatino Linotype"/>
          <w:i/>
          <w:iCs/>
        </w:rPr>
      </w:pPr>
      <w:r w:rsidRPr="006806DC">
        <w:rPr>
          <w:rFonts w:ascii="Palatino Linotype" w:hAnsi="Palatino Linotype"/>
          <w:i/>
          <w:iCs/>
        </w:rPr>
        <w:t>IV. DEFENSORÍA MUNICIPAL DE DERECHOS HUMANOS.</w:t>
      </w:r>
    </w:p>
    <w:p w14:paraId="30ACEC94" w14:textId="74FCBE6F" w:rsidR="006005E9" w:rsidRDefault="006005E9" w:rsidP="006005E9">
      <w:pPr>
        <w:autoSpaceDE w:val="0"/>
        <w:autoSpaceDN w:val="0"/>
        <w:adjustRightInd w:val="0"/>
        <w:spacing w:after="0" w:line="240" w:lineRule="auto"/>
        <w:ind w:right="851"/>
        <w:jc w:val="both"/>
        <w:rPr>
          <w:rFonts w:ascii="Palatino Linotype" w:hAnsi="Palatino Linotype"/>
          <w:i/>
          <w:iCs/>
        </w:rPr>
      </w:pPr>
    </w:p>
    <w:p w14:paraId="210814AD" w14:textId="77777777" w:rsidR="006005E9" w:rsidRDefault="006005E9" w:rsidP="006005E9">
      <w:pPr>
        <w:pStyle w:val="Sinespaciado"/>
        <w:spacing w:line="360" w:lineRule="auto"/>
        <w:jc w:val="both"/>
        <w:rPr>
          <w:rFonts w:ascii="Palatino Linotype" w:hAnsi="Palatino Linotype"/>
        </w:rPr>
      </w:pPr>
    </w:p>
    <w:p w14:paraId="5E446072" w14:textId="73599CBA" w:rsidR="006005E9" w:rsidRPr="00ED1F3C" w:rsidRDefault="006005E9" w:rsidP="006005E9">
      <w:pPr>
        <w:pStyle w:val="Sinespaciado"/>
        <w:spacing w:line="360" w:lineRule="auto"/>
        <w:jc w:val="both"/>
        <w:rPr>
          <w:rFonts w:ascii="Palatino Linotype" w:hAnsi="Palatino Linotype"/>
        </w:rPr>
      </w:pPr>
      <w:r>
        <w:rPr>
          <w:rFonts w:ascii="Palatino Linotype" w:hAnsi="Palatino Linotype"/>
        </w:rPr>
        <w:t>De la normatividad previamente plasmada se observa la estructura orgánica de la que se conforma el ayuntamiento de Nicolás Romero; asimismo</w:t>
      </w:r>
      <w:r w:rsidRPr="0025703F">
        <w:rPr>
          <w:rFonts w:ascii="Palatino Linotype" w:hAnsi="Palatino Linotype"/>
        </w:rPr>
        <w:t xml:space="preserve"> se desprende que dentro de </w:t>
      </w:r>
      <w:r w:rsidRPr="0025703F">
        <w:rPr>
          <w:rFonts w:ascii="Palatino Linotype" w:hAnsi="Palatino Linotype"/>
          <w:b/>
          <w:u w:val="single"/>
        </w:rPr>
        <w:t xml:space="preserve">la nómina general del personal adscrito a la Administración Pública Municipal, se encuentra información de la </w:t>
      </w:r>
      <w:r w:rsidRPr="00932593">
        <w:rPr>
          <w:rFonts w:ascii="Palatino Linotype" w:hAnsi="Palatino Linotype"/>
          <w:b/>
          <w:u w:val="single"/>
        </w:rPr>
        <w:t>Comisaría de Seguridad Pública</w:t>
      </w:r>
      <w:r w:rsidRPr="0025703F">
        <w:rPr>
          <w:rFonts w:ascii="Palatino Linotype" w:hAnsi="Palatino Linotype"/>
        </w:rPr>
        <w:t xml:space="preserve">. De acuerdo al artículo </w:t>
      </w:r>
      <w:r>
        <w:rPr>
          <w:rFonts w:ascii="Palatino Linotype" w:hAnsi="Palatino Linotype"/>
        </w:rPr>
        <w:t>87</w:t>
      </w:r>
      <w:r w:rsidRPr="0025703F">
        <w:rPr>
          <w:rFonts w:ascii="Palatino Linotype" w:hAnsi="Palatino Linotype"/>
        </w:rPr>
        <w:t xml:space="preserve"> del Bando en cita, dicha unidad administrativa será la </w:t>
      </w:r>
      <w:r w:rsidRPr="006005E9">
        <w:rPr>
          <w:rFonts w:ascii="Palatino Linotype" w:hAnsi="Palatino Linotype"/>
        </w:rPr>
        <w:t>encargada de</w:t>
      </w:r>
      <w:r>
        <w:rPr>
          <w:rFonts w:ascii="Palatino Linotype" w:hAnsi="Palatino Linotype"/>
        </w:rPr>
        <w:t xml:space="preserve"> </w:t>
      </w:r>
      <w:r w:rsidRPr="006005E9">
        <w:rPr>
          <w:rFonts w:ascii="Palatino Linotype" w:hAnsi="Palatino Linotype"/>
        </w:rPr>
        <w:t>prevenir la comisión de delitos, conductas antisociales y faltas</w:t>
      </w:r>
      <w:r>
        <w:rPr>
          <w:rFonts w:ascii="Palatino Linotype" w:hAnsi="Palatino Linotype"/>
        </w:rPr>
        <w:t xml:space="preserve"> </w:t>
      </w:r>
      <w:r w:rsidRPr="006005E9">
        <w:rPr>
          <w:rFonts w:ascii="Palatino Linotype" w:hAnsi="Palatino Linotype"/>
        </w:rPr>
        <w:t>administrativas que afecten el orden público</w:t>
      </w:r>
      <w:r w:rsidR="0043300C">
        <w:rPr>
          <w:rFonts w:ascii="Palatino Linotype" w:hAnsi="Palatino Linotype"/>
        </w:rPr>
        <w:t>, teniendo como finalidad salvaguardar la integridad física</w:t>
      </w:r>
      <w:r w:rsidRPr="0025703F">
        <w:rPr>
          <w:rFonts w:ascii="Palatino Linotype" w:hAnsi="Palatino Linotype"/>
        </w:rPr>
        <w:t xml:space="preserve">; </w:t>
      </w:r>
      <w:r w:rsidR="0043300C" w:rsidRPr="0043300C">
        <w:rPr>
          <w:rFonts w:ascii="Palatino Linotype" w:hAnsi="Palatino Linotype"/>
        </w:rPr>
        <w:t>los derechos y bienes de las personas, preservar las libertades, el orden y la paz públicos, con estricto respeto a los derechos humanos</w:t>
      </w:r>
      <w:r w:rsidR="0043300C">
        <w:rPr>
          <w:rFonts w:ascii="Palatino Linotype" w:hAnsi="Palatino Linotype"/>
        </w:rPr>
        <w:t xml:space="preserve">; </w:t>
      </w:r>
      <w:r w:rsidRPr="006F58D8">
        <w:rPr>
          <w:rFonts w:ascii="Palatino Linotype" w:hAnsi="Palatino Linotype"/>
        </w:rPr>
        <w:t xml:space="preserve">por tanto, </w:t>
      </w:r>
      <w:r w:rsidRPr="00ED1F3C">
        <w:rPr>
          <w:rFonts w:ascii="Palatino Linotype" w:hAnsi="Palatino Linotype"/>
        </w:rPr>
        <w:t xml:space="preserve">a fin de salvaguardar la información de los servidores públicos que prestan sus servicios las áreas de seguridad pública, </w:t>
      </w:r>
      <w:r w:rsidRPr="00ED1F3C">
        <w:rPr>
          <w:rFonts w:ascii="Palatino Linotype" w:hAnsi="Palatino Linotype"/>
          <w:b/>
          <w:bCs/>
          <w:u w:val="single"/>
        </w:rPr>
        <w:t xml:space="preserve">los datos </w:t>
      </w:r>
      <w:r w:rsidRPr="00ED1F3C">
        <w:rPr>
          <w:rFonts w:ascii="Palatino Linotype" w:hAnsi="Palatino Linotype"/>
          <w:b/>
          <w:bCs/>
          <w:u w:val="single"/>
        </w:rPr>
        <w:lastRenderedPageBreak/>
        <w:t xml:space="preserve">correspondientes al personal adscrito a estas áreas deberán ser </w:t>
      </w:r>
      <w:r w:rsidR="006F58D8" w:rsidRPr="00ED1F3C">
        <w:rPr>
          <w:rFonts w:ascii="Palatino Linotype" w:hAnsi="Palatino Linotype"/>
          <w:b/>
          <w:bCs/>
          <w:u w:val="single"/>
        </w:rPr>
        <w:t>reservados</w:t>
      </w:r>
      <w:r w:rsidRPr="00ED1F3C">
        <w:rPr>
          <w:rFonts w:ascii="Palatino Linotype" w:hAnsi="Palatino Linotype"/>
          <w:b/>
          <w:bCs/>
          <w:u w:val="single"/>
        </w:rPr>
        <w:t xml:space="preserve">, </w:t>
      </w:r>
      <w:r w:rsidR="00AF4E89" w:rsidRPr="00ED1F3C">
        <w:rPr>
          <w:rFonts w:ascii="Palatino Linotype" w:hAnsi="Palatino Linotype"/>
          <w:b/>
          <w:bCs/>
          <w:u w:val="single"/>
        </w:rPr>
        <w:t xml:space="preserve">en cuanto a el nombre, cargo y área de adscripción </w:t>
      </w:r>
      <w:r w:rsidRPr="00ED1F3C">
        <w:rPr>
          <w:rFonts w:ascii="Palatino Linotype" w:hAnsi="Palatino Linotype"/>
          <w:b/>
          <w:bCs/>
          <w:u w:val="single"/>
        </w:rPr>
        <w:t>con el objeto de no identificar al servidor público</w:t>
      </w:r>
      <w:r w:rsidR="006F58D8" w:rsidRPr="00ED1F3C">
        <w:rPr>
          <w:rFonts w:ascii="Palatino Linotype" w:hAnsi="Palatino Linotype"/>
        </w:rPr>
        <w:t>.</w:t>
      </w:r>
    </w:p>
    <w:p w14:paraId="0034D4F4" w14:textId="77777777" w:rsidR="006005E9" w:rsidRPr="00ED1F3C" w:rsidRDefault="006005E9" w:rsidP="006005E9">
      <w:pPr>
        <w:pStyle w:val="Sinespaciado"/>
      </w:pPr>
    </w:p>
    <w:p w14:paraId="1F228BE8" w14:textId="541F7644" w:rsidR="006005E9" w:rsidRPr="00ED1F3C" w:rsidRDefault="006005E9" w:rsidP="006005E9">
      <w:pPr>
        <w:autoSpaceDE w:val="0"/>
        <w:autoSpaceDN w:val="0"/>
        <w:adjustRightInd w:val="0"/>
        <w:spacing w:after="0" w:line="360" w:lineRule="auto"/>
        <w:jc w:val="both"/>
        <w:rPr>
          <w:rFonts w:ascii="Palatino Linotype" w:hAnsi="Palatino Linotype"/>
        </w:rPr>
      </w:pPr>
    </w:p>
    <w:p w14:paraId="5AD3100D" w14:textId="5E94AF74" w:rsidR="004625C0" w:rsidRPr="00ED1F3C" w:rsidRDefault="004625C0" w:rsidP="004625C0">
      <w:pPr>
        <w:spacing w:after="0" w:line="360" w:lineRule="auto"/>
        <w:jc w:val="both"/>
        <w:rPr>
          <w:rFonts w:ascii="Palatino Linotype" w:hAnsi="Palatino Linotype" w:cs="Arial"/>
          <w:sz w:val="24"/>
          <w:szCs w:val="24"/>
        </w:rPr>
      </w:pPr>
      <w:r w:rsidRPr="00ED1F3C">
        <w:rPr>
          <w:rFonts w:ascii="Palatino Linotype" w:hAnsi="Palatino Linotype" w:cs="Arial"/>
          <w:sz w:val="24"/>
          <w:szCs w:val="24"/>
        </w:rPr>
        <w:t xml:space="preserve">Ahora bien, </w:t>
      </w:r>
      <w:r w:rsidR="00AF4E89" w:rsidRPr="00ED1F3C">
        <w:rPr>
          <w:rFonts w:ascii="Palatino Linotype" w:hAnsi="Palatino Linotype" w:cs="Arial"/>
          <w:sz w:val="24"/>
          <w:szCs w:val="24"/>
        </w:rPr>
        <w:t>por lo que hace a la</w:t>
      </w:r>
      <w:r w:rsidRPr="00ED1F3C">
        <w:rPr>
          <w:rFonts w:ascii="Palatino Linotype" w:hAnsi="Palatino Linotype" w:cs="Arial"/>
          <w:sz w:val="24"/>
          <w:szCs w:val="24"/>
        </w:rPr>
        <w:t xml:space="preserve"> información </w:t>
      </w:r>
      <w:r w:rsidR="00AF4E89" w:rsidRPr="00ED1F3C">
        <w:rPr>
          <w:rFonts w:ascii="Palatino Linotype" w:hAnsi="Palatino Linotype" w:cs="Arial"/>
          <w:sz w:val="24"/>
          <w:szCs w:val="24"/>
        </w:rPr>
        <w:t xml:space="preserve"> de </w:t>
      </w:r>
      <w:r w:rsidRPr="00ED1F3C">
        <w:rPr>
          <w:rFonts w:ascii="Palatino Linotype" w:hAnsi="Palatino Linotype" w:cs="Arial"/>
          <w:b/>
          <w:bCs/>
          <w:i/>
          <w:sz w:val="24"/>
          <w:szCs w:val="24"/>
        </w:rPr>
        <w:t>Nomina General</w:t>
      </w:r>
      <w:r w:rsidRPr="00ED1F3C">
        <w:rPr>
          <w:rFonts w:ascii="Palatino Linotype" w:hAnsi="Palatino Linotype" w:cs="Arial"/>
          <w:sz w:val="24"/>
          <w:szCs w:val="24"/>
        </w:rPr>
        <w:t xml:space="preserve">, se infiere que con fines prácticos y homogéneos para la fiscalización que mandata la Ley de Fiscalización Superior, el </w:t>
      </w:r>
      <w:r w:rsidRPr="00ED1F3C">
        <w:rPr>
          <w:rFonts w:ascii="Palatino Linotype" w:hAnsi="Palatino Linotype" w:cs="Arial"/>
          <w:b/>
          <w:sz w:val="24"/>
          <w:szCs w:val="24"/>
        </w:rPr>
        <w:t>OSFEM</w:t>
      </w:r>
      <w:r w:rsidRPr="00ED1F3C">
        <w:rPr>
          <w:rFonts w:ascii="Palatino Linotype" w:hAnsi="Palatino Linotype" w:cs="Arial"/>
          <w:sz w:val="24"/>
          <w:szCs w:val="24"/>
        </w:rPr>
        <w:t>, ha tenido a bien crear los referidos Lineamientos para la Elaboración y Presentación del Informe Mensual Municipal, los cuales constituyen una herramienta para la elaboración y presentación de los informas mensuales que en materia contable, patrimonial, presupuestal, programático y administrativo deben rendir los Municipios del Estado de México.</w:t>
      </w:r>
    </w:p>
    <w:p w14:paraId="6E1BA28E" w14:textId="77777777" w:rsidR="004625C0" w:rsidRPr="00ED1F3C" w:rsidRDefault="004625C0" w:rsidP="004625C0">
      <w:pPr>
        <w:spacing w:after="0" w:line="360" w:lineRule="auto"/>
        <w:jc w:val="both"/>
        <w:rPr>
          <w:rFonts w:ascii="Palatino Linotype" w:hAnsi="Palatino Linotype" w:cs="Arial"/>
          <w:sz w:val="24"/>
          <w:szCs w:val="24"/>
        </w:rPr>
      </w:pPr>
    </w:p>
    <w:p w14:paraId="353807A4" w14:textId="77777777" w:rsidR="004625C0" w:rsidRPr="00ED1F3C" w:rsidRDefault="004625C0" w:rsidP="004625C0">
      <w:pPr>
        <w:spacing w:after="0" w:line="360" w:lineRule="auto"/>
        <w:jc w:val="both"/>
        <w:rPr>
          <w:rFonts w:ascii="Palatino Linotype" w:hAnsi="Palatino Linotype" w:cs="Arial"/>
          <w:sz w:val="24"/>
          <w:szCs w:val="24"/>
        </w:rPr>
      </w:pPr>
      <w:r w:rsidRPr="00ED1F3C">
        <w:rPr>
          <w:rFonts w:ascii="Palatino Linotype" w:hAnsi="Palatino Linotype" w:cs="Arial"/>
          <w:sz w:val="24"/>
          <w:szCs w:val="24"/>
        </w:rPr>
        <w:t>Bajo ese tenor, el contenido de dichos lineamientos está divido en la presentación, el objetivo, el marco legal de actuación, las disposiciones generales, las disposiciones específicas y la integración del informe mensual, en donde se detalla la información de los 6 discos que se deberán entregar mensualmente al OSFEM.</w:t>
      </w:r>
    </w:p>
    <w:p w14:paraId="4189E157" w14:textId="77777777" w:rsidR="004625C0" w:rsidRPr="00ED1F3C" w:rsidRDefault="004625C0" w:rsidP="004625C0">
      <w:pPr>
        <w:spacing w:after="0" w:line="360" w:lineRule="auto"/>
        <w:jc w:val="both"/>
        <w:rPr>
          <w:rFonts w:ascii="Palatino Linotype" w:hAnsi="Palatino Linotype" w:cs="Arial"/>
          <w:sz w:val="24"/>
          <w:szCs w:val="24"/>
        </w:rPr>
      </w:pPr>
    </w:p>
    <w:p w14:paraId="61969A60" w14:textId="77777777" w:rsidR="004625C0" w:rsidRPr="00ED1F3C" w:rsidRDefault="004625C0" w:rsidP="004625C0">
      <w:pPr>
        <w:spacing w:after="0" w:line="360" w:lineRule="auto"/>
        <w:jc w:val="both"/>
        <w:rPr>
          <w:rFonts w:ascii="Palatino Linotype" w:hAnsi="Palatino Linotype" w:cs="Arial"/>
          <w:sz w:val="24"/>
          <w:szCs w:val="24"/>
        </w:rPr>
      </w:pPr>
      <w:r w:rsidRPr="00ED1F3C">
        <w:rPr>
          <w:rFonts w:ascii="Palatino Linotype" w:hAnsi="Palatino Linotype" w:cs="Arial"/>
          <w:sz w:val="24"/>
          <w:szCs w:val="24"/>
        </w:rPr>
        <w:t xml:space="preserve">De este modo, de los 6 discos que comprenden los informes mensuales de las administraciones municipales, </w:t>
      </w:r>
      <w:r w:rsidRPr="00ED1F3C">
        <w:rPr>
          <w:rFonts w:ascii="Palatino Linotype" w:hAnsi="Palatino Linotype" w:cs="Arial"/>
          <w:b/>
          <w:sz w:val="24"/>
          <w:szCs w:val="24"/>
          <w:u w:val="single"/>
        </w:rPr>
        <w:t>el presente caso corresponde solo al disco 4, el cual debe contener información sobre los Comprobantes Fiscales Digitales por Internet</w:t>
      </w:r>
      <w:r w:rsidRPr="00ED1F3C">
        <w:rPr>
          <w:rFonts w:ascii="Palatino Linotype" w:hAnsi="Palatino Linotype" w:cs="Arial"/>
          <w:sz w:val="24"/>
          <w:szCs w:val="24"/>
        </w:rPr>
        <w:t xml:space="preserve">. </w:t>
      </w:r>
    </w:p>
    <w:p w14:paraId="69AD318F" w14:textId="77777777" w:rsidR="004625C0" w:rsidRPr="00ED1F3C" w:rsidRDefault="004625C0" w:rsidP="004625C0">
      <w:pPr>
        <w:pStyle w:val="Sinespaciado"/>
      </w:pPr>
    </w:p>
    <w:p w14:paraId="34532F3D" w14:textId="77777777" w:rsidR="004625C0" w:rsidRPr="00ED1F3C" w:rsidRDefault="004625C0" w:rsidP="004625C0">
      <w:pPr>
        <w:spacing w:before="240" w:after="240" w:line="360" w:lineRule="auto"/>
        <w:jc w:val="both"/>
        <w:rPr>
          <w:rFonts w:ascii="Palatino Linotype" w:hAnsi="Palatino Linotype" w:cs="Arial"/>
          <w:sz w:val="24"/>
          <w:szCs w:val="24"/>
        </w:rPr>
      </w:pPr>
      <w:r w:rsidRPr="00ED1F3C">
        <w:rPr>
          <w:rFonts w:ascii="Palatino Linotype" w:hAnsi="Palatino Linotype" w:cs="Arial"/>
          <w:sz w:val="24"/>
          <w:szCs w:val="24"/>
        </w:rPr>
        <w:lastRenderedPageBreak/>
        <w:t xml:space="preserve">Así, como lo solicita la </w:t>
      </w:r>
      <w:r w:rsidRPr="00ED1F3C">
        <w:rPr>
          <w:rFonts w:ascii="Palatino Linotype" w:hAnsi="Palatino Linotype" w:cs="Arial"/>
          <w:b/>
          <w:sz w:val="24"/>
          <w:szCs w:val="24"/>
        </w:rPr>
        <w:t>Recurrente</w:t>
      </w:r>
      <w:r w:rsidRPr="00ED1F3C">
        <w:rPr>
          <w:rFonts w:ascii="Palatino Linotype" w:hAnsi="Palatino Linotype" w:cs="Arial"/>
          <w:sz w:val="24"/>
          <w:szCs w:val="24"/>
        </w:rPr>
        <w:t xml:space="preserve">, se tiene que la información que debe contener el </w:t>
      </w:r>
      <w:r w:rsidRPr="00ED1F3C">
        <w:rPr>
          <w:rFonts w:ascii="Palatino Linotype" w:hAnsi="Palatino Linotype" w:cs="Arial"/>
          <w:b/>
          <w:i/>
          <w:sz w:val="24"/>
          <w:szCs w:val="24"/>
        </w:rPr>
        <w:t>Disco 4</w:t>
      </w:r>
      <w:r w:rsidRPr="00ED1F3C">
        <w:rPr>
          <w:rFonts w:ascii="Palatino Linotype" w:hAnsi="Palatino Linotype" w:cs="Arial"/>
          <w:sz w:val="24"/>
          <w:szCs w:val="24"/>
        </w:rPr>
        <w:t xml:space="preserve">, correspondiente a cada quincena; del </w:t>
      </w:r>
      <w:r w:rsidRPr="00ED1F3C">
        <w:rPr>
          <w:rFonts w:ascii="Palatino Linotype" w:hAnsi="Palatino Linotype" w:cs="Arial"/>
          <w:b/>
          <w:sz w:val="24"/>
          <w:szCs w:val="24"/>
        </w:rPr>
        <w:t>H. Ayuntamiento de Nicolás Romero</w:t>
      </w:r>
      <w:r w:rsidRPr="00ED1F3C">
        <w:rPr>
          <w:rFonts w:ascii="Palatino Linotype" w:hAnsi="Palatino Linotype" w:cs="Arial"/>
          <w:sz w:val="24"/>
          <w:szCs w:val="24"/>
        </w:rPr>
        <w:t>, debe ser la que a continuación se muestra:</w:t>
      </w:r>
    </w:p>
    <w:p w14:paraId="76480D66" w14:textId="77777777" w:rsidR="004625C0" w:rsidRPr="00ED1F3C" w:rsidRDefault="004625C0" w:rsidP="004625C0">
      <w:pPr>
        <w:spacing w:before="240" w:after="240" w:line="360" w:lineRule="auto"/>
        <w:jc w:val="center"/>
        <w:rPr>
          <w:rFonts w:ascii="Palatino Linotype" w:hAnsi="Palatino Linotype" w:cs="Arial"/>
          <w:lang w:eastAsia="es-MX"/>
        </w:rPr>
      </w:pPr>
      <w:r w:rsidRPr="00ED1F3C">
        <w:rPr>
          <w:noProof/>
          <w:lang w:eastAsia="es-MX"/>
        </w:rPr>
        <mc:AlternateContent>
          <mc:Choice Requires="wps">
            <w:drawing>
              <wp:anchor distT="0" distB="0" distL="114300" distR="114300" simplePos="0" relativeHeight="251659264" behindDoc="0" locked="0" layoutInCell="1" allowOverlap="1" wp14:anchorId="49578628" wp14:editId="36AFCA1D">
                <wp:simplePos x="0" y="0"/>
                <wp:positionH relativeFrom="margin">
                  <wp:posOffset>1005840</wp:posOffset>
                </wp:positionH>
                <wp:positionV relativeFrom="paragraph">
                  <wp:posOffset>80645</wp:posOffset>
                </wp:positionV>
                <wp:extent cx="3390900" cy="414655"/>
                <wp:effectExtent l="19050" t="19050" r="19050" b="23495"/>
                <wp:wrapNone/>
                <wp:docPr id="11" name="Rectángulo 11"/>
                <wp:cNvGraphicFramePr/>
                <a:graphic xmlns:a="http://schemas.openxmlformats.org/drawingml/2006/main">
                  <a:graphicData uri="http://schemas.microsoft.com/office/word/2010/wordprocessingShape">
                    <wps:wsp>
                      <wps:cNvSpPr/>
                      <wps:spPr>
                        <a:xfrm>
                          <a:off x="0" y="0"/>
                          <a:ext cx="3390900" cy="4146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F18374" id="Rectángulo 11" o:spid="_x0000_s1026" style="position:absolute;margin-left:79.2pt;margin-top:6.35pt;width:267pt;height:3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" filled="f" strokecolor="red" strokeweight="3pt">
                <w10:wrap anchorx="margin"/>
              </v:rect>
            </w:pict>
          </mc:Fallback>
        </mc:AlternateContent>
      </w:r>
      <w:r w:rsidRPr="00ED1F3C">
        <w:rPr>
          <w:noProof/>
          <w:lang w:eastAsia="es-MX"/>
        </w:rPr>
        <w:drawing>
          <wp:inline distT="0" distB="0" distL="0" distR="0" wp14:anchorId="6CC623DE" wp14:editId="085AF3E9">
            <wp:extent cx="3323231" cy="1757238"/>
            <wp:effectExtent l="95250" t="95250" r="86995" b="90805"/>
            <wp:docPr id="23" name="Imagen 2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nterfaz de usuario gráfica, Aplicación&#10;&#10;Descripción generada automáticamente"/>
                    <pic:cNvPicPr/>
                  </pic:nvPicPr>
                  <pic:blipFill rotWithShape="1">
                    <a:blip r:embed="rId7"/>
                    <a:srcRect l="10190" t="23492" r="51176" b="29922"/>
                    <a:stretch/>
                  </pic:blipFill>
                  <pic:spPr bwMode="auto">
                    <a:xfrm>
                      <a:off x="0" y="0"/>
                      <a:ext cx="3435775" cy="1816749"/>
                    </a:xfrm>
                    <a:prstGeom prst="rect">
                      <a:avLst/>
                    </a:prstGeom>
                    <a:ln w="88900" cap="sq" cmpd="thickThin">
                      <a:solidFill>
                        <a:srgbClr val="000000"/>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453704E1" w14:textId="77777777" w:rsidR="004625C0" w:rsidRPr="00ED1F3C" w:rsidRDefault="004625C0" w:rsidP="004625C0">
      <w:pPr>
        <w:spacing w:after="0" w:line="360" w:lineRule="auto"/>
        <w:jc w:val="both"/>
        <w:rPr>
          <w:rFonts w:ascii="Palatino Linotype" w:hAnsi="Palatino Linotype" w:cs="Arial"/>
          <w:sz w:val="24"/>
        </w:rPr>
      </w:pPr>
      <w:r w:rsidRPr="00ED1F3C">
        <w:rPr>
          <w:rFonts w:ascii="Palatino Linotype" w:hAnsi="Palatino Linotype" w:cs="Arial"/>
          <w:bCs/>
          <w:noProof/>
          <w:lang w:eastAsia="es-MX"/>
        </w:rPr>
        <mc:AlternateContent>
          <mc:Choice Requires="wps">
            <w:drawing>
              <wp:anchor distT="0" distB="0" distL="114300" distR="114300" simplePos="0" relativeHeight="251660288" behindDoc="0" locked="0" layoutInCell="1" allowOverlap="1" wp14:anchorId="244BF9A7" wp14:editId="11B54480">
                <wp:simplePos x="0" y="0"/>
                <wp:positionH relativeFrom="column">
                  <wp:posOffset>96658</wp:posOffset>
                </wp:positionH>
                <wp:positionV relativeFrom="paragraph">
                  <wp:posOffset>1409342</wp:posOffset>
                </wp:positionV>
                <wp:extent cx="5478449" cy="508884"/>
                <wp:effectExtent l="19050" t="19050" r="27305" b="24765"/>
                <wp:wrapNone/>
                <wp:docPr id="34" name="Rectángulo 34"/>
                <wp:cNvGraphicFramePr/>
                <a:graphic xmlns:a="http://schemas.openxmlformats.org/drawingml/2006/main">
                  <a:graphicData uri="http://schemas.microsoft.com/office/word/2010/wordprocessingShape">
                    <wps:wsp>
                      <wps:cNvSpPr/>
                      <wps:spPr>
                        <a:xfrm>
                          <a:off x="0" y="0"/>
                          <a:ext cx="5478449" cy="50888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AF814F" id="Rectángulo 34" o:spid="_x0000_s1026" style="position:absolute;margin-left:7.6pt;margin-top:110.95pt;width:431.3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" filled="f" strokecolor="red" strokeweight="3pt"/>
            </w:pict>
          </mc:Fallback>
        </mc:AlternateContent>
      </w:r>
      <w:r w:rsidRPr="00ED1F3C">
        <w:rPr>
          <w:rFonts w:ascii="Palatino Linotype" w:hAnsi="Palatino Linotype" w:cs="Arial"/>
          <w:bCs/>
          <w:noProof/>
          <w:lang w:eastAsia="es-MX"/>
        </w:rPr>
        <w:drawing>
          <wp:inline distT="0" distB="0" distL="0" distR="0" wp14:anchorId="7211AB41" wp14:editId="2AE3C4C4">
            <wp:extent cx="5613621" cy="3363595"/>
            <wp:effectExtent l="0" t="0" r="6350" b="8255"/>
            <wp:docPr id="30" name="Imagen 3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Tabl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153" cy="3365112"/>
                    </a:xfrm>
                    <a:prstGeom prst="rect">
                      <a:avLst/>
                    </a:prstGeom>
                    <a:noFill/>
                    <a:ln>
                      <a:noFill/>
                    </a:ln>
                  </pic:spPr>
                </pic:pic>
              </a:graphicData>
            </a:graphic>
          </wp:inline>
        </w:drawing>
      </w:r>
    </w:p>
    <w:p w14:paraId="6AC30B45" w14:textId="77777777" w:rsidR="004625C0" w:rsidRPr="00ED1F3C" w:rsidRDefault="004625C0" w:rsidP="004625C0">
      <w:pPr>
        <w:spacing w:after="0" w:line="360" w:lineRule="auto"/>
        <w:jc w:val="both"/>
        <w:rPr>
          <w:rStyle w:val="Hipervnculo"/>
          <w:rFonts w:ascii="Palatino Linotype" w:hAnsi="Palatino Linotype" w:cs="Arial"/>
          <w:color w:val="000000" w:themeColor="text1"/>
          <w:szCs w:val="24"/>
        </w:rPr>
      </w:pPr>
    </w:p>
    <w:p w14:paraId="5794469C" w14:textId="6C8371D2" w:rsidR="004625C0" w:rsidRPr="00ED1F3C" w:rsidRDefault="004625C0" w:rsidP="004625C0">
      <w:pPr>
        <w:spacing w:after="0" w:line="360" w:lineRule="auto"/>
        <w:jc w:val="both"/>
        <w:rPr>
          <w:rFonts w:ascii="Palatino Linotype" w:hAnsi="Palatino Linotype" w:cs="Arial"/>
          <w:sz w:val="24"/>
          <w:szCs w:val="24"/>
        </w:rPr>
      </w:pPr>
      <w:r w:rsidRPr="00ED1F3C">
        <w:rPr>
          <w:rStyle w:val="Hipervnculo"/>
          <w:rFonts w:ascii="Palatino Linotype" w:hAnsi="Palatino Linotype" w:cs="Arial"/>
          <w:color w:val="000000" w:themeColor="text1"/>
          <w:szCs w:val="24"/>
        </w:rPr>
        <w:lastRenderedPageBreak/>
        <w:t xml:space="preserve">Al respecto, los LINEAMIENTOS de mérito proporcionan el formato indicado para la presentación de la nómina general a través del Disco 4; </w:t>
      </w:r>
      <w:r w:rsidRPr="00ED1F3C">
        <w:rPr>
          <w:rFonts w:ascii="Palatino Linotype" w:hAnsi="Palatino Linotype" w:cs="Arial"/>
          <w:sz w:val="24"/>
          <w:szCs w:val="24"/>
        </w:rPr>
        <w:t>de este modo, en atención a que l</w:t>
      </w:r>
      <w:r w:rsidR="0007195C" w:rsidRPr="00ED1F3C">
        <w:rPr>
          <w:rFonts w:ascii="Palatino Linotype" w:hAnsi="Palatino Linotype" w:cs="Arial"/>
          <w:sz w:val="24"/>
          <w:szCs w:val="24"/>
        </w:rPr>
        <w:t>a</w:t>
      </w:r>
      <w:r w:rsidRPr="00ED1F3C">
        <w:rPr>
          <w:rFonts w:ascii="Palatino Linotype" w:hAnsi="Palatino Linotype" w:cs="Arial"/>
          <w:sz w:val="24"/>
          <w:szCs w:val="24"/>
        </w:rPr>
        <w:t xml:space="preserve"> </w:t>
      </w:r>
      <w:r w:rsidRPr="00ED1F3C">
        <w:rPr>
          <w:rFonts w:ascii="Palatino Linotype" w:hAnsi="Palatino Linotype" w:cs="Arial"/>
          <w:b/>
          <w:sz w:val="24"/>
          <w:szCs w:val="24"/>
        </w:rPr>
        <w:t>Recurrente</w:t>
      </w:r>
      <w:r w:rsidRPr="00ED1F3C">
        <w:rPr>
          <w:rFonts w:ascii="Palatino Linotype" w:hAnsi="Palatino Linotype" w:cs="Arial"/>
          <w:sz w:val="24"/>
          <w:szCs w:val="24"/>
        </w:rPr>
        <w:t xml:space="preserve"> requiere la información tal y como se manda en el informe mensual al OSFEM, cabe traer a contexto los formatos que para tal efecto expone los LINEAMIENTOS.</w:t>
      </w:r>
    </w:p>
    <w:p w14:paraId="6E65A1C4" w14:textId="77777777" w:rsidR="004625C0" w:rsidRPr="00ED1F3C" w:rsidRDefault="004625C0" w:rsidP="004625C0">
      <w:pPr>
        <w:spacing w:after="0" w:line="360" w:lineRule="auto"/>
        <w:jc w:val="both"/>
        <w:rPr>
          <w:rFonts w:ascii="Palatino Linotype" w:hAnsi="Palatino Linotype" w:cs="Arial"/>
          <w:sz w:val="24"/>
          <w:szCs w:val="24"/>
        </w:rPr>
      </w:pPr>
    </w:p>
    <w:p w14:paraId="4BFBC6E7" w14:textId="77777777" w:rsidR="004625C0" w:rsidRPr="00ED1F3C" w:rsidRDefault="004625C0" w:rsidP="004625C0">
      <w:pPr>
        <w:spacing w:after="0" w:line="360" w:lineRule="auto"/>
        <w:ind w:right="142"/>
        <w:jc w:val="both"/>
        <w:rPr>
          <w:rFonts w:ascii="Palatino Linotype" w:eastAsia="Times New Roman" w:hAnsi="Palatino Linotype" w:cs="Arial"/>
          <w:sz w:val="24"/>
          <w:lang w:val="es-ES_tradnl"/>
        </w:rPr>
      </w:pPr>
      <w:r w:rsidRPr="00ED1F3C">
        <w:rPr>
          <w:rFonts w:ascii="Palatino Linotype" w:eastAsia="Times New Roman" w:hAnsi="Palatino Linotype" w:cs="Arial"/>
          <w:sz w:val="24"/>
          <w:lang w:val="es-ES_tradnl"/>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150A5893" w14:textId="77777777" w:rsidR="004625C0" w:rsidRPr="00ED1F3C" w:rsidRDefault="004625C0" w:rsidP="004625C0">
      <w:pPr>
        <w:spacing w:after="0" w:line="360" w:lineRule="auto"/>
        <w:ind w:right="142"/>
        <w:jc w:val="both"/>
        <w:rPr>
          <w:rFonts w:ascii="Palatino Linotype" w:hAnsi="Palatino Linotype"/>
          <w:sz w:val="24"/>
        </w:rPr>
      </w:pPr>
      <w:r w:rsidRPr="00ED1F3C">
        <w:rPr>
          <w:rFonts w:ascii="Palatino Linotype" w:hAnsi="Palatino Linotype"/>
          <w:sz w:val="24"/>
        </w:rPr>
        <w:t>Al mismo tiempo, la Ley de Transparencia y Acceso a la Información Pública del Estado de México y Municipios, prevé en su artículo 23, lo siguiente:</w:t>
      </w:r>
    </w:p>
    <w:p w14:paraId="48F4ABE9" w14:textId="77777777" w:rsidR="004625C0" w:rsidRPr="00ED1F3C" w:rsidRDefault="004625C0" w:rsidP="004625C0">
      <w:pPr>
        <w:pStyle w:val="Sinespaciado"/>
        <w:rPr>
          <w:lang w:val="es-ES_tradnl"/>
        </w:rPr>
      </w:pPr>
    </w:p>
    <w:p w14:paraId="6D73DF6F" w14:textId="77777777" w:rsidR="004625C0" w:rsidRPr="00ED1F3C" w:rsidRDefault="004625C0" w:rsidP="004625C0">
      <w:pPr>
        <w:spacing w:after="0" w:line="240" w:lineRule="auto"/>
        <w:ind w:left="567" w:right="567"/>
        <w:jc w:val="both"/>
        <w:rPr>
          <w:rFonts w:ascii="Palatino Linotype" w:eastAsia="Times New Roman" w:hAnsi="Palatino Linotype" w:cs="Times New Roman"/>
          <w:i/>
          <w:lang w:eastAsia="es-ES"/>
        </w:rPr>
      </w:pPr>
      <w:r w:rsidRPr="00ED1F3C">
        <w:rPr>
          <w:rFonts w:ascii="Palatino Linotype" w:eastAsia="Times New Roman" w:hAnsi="Palatino Linotype" w:cs="Times New Roman"/>
          <w:b/>
          <w:i/>
          <w:lang w:eastAsia="es-ES"/>
        </w:rPr>
        <w:t>Artículo 23.</w:t>
      </w:r>
      <w:r w:rsidRPr="00ED1F3C">
        <w:rPr>
          <w:rFonts w:ascii="Palatino Linotype" w:eastAsia="Times New Roman" w:hAnsi="Palatino Linotype" w:cs="Times New Roman"/>
          <w:i/>
          <w:lang w:eastAsia="es-ES"/>
        </w:rPr>
        <w:t xml:space="preserve"> Son sujetos obligados a transparentar y permitir el acceso a su información y proteger los datos personales que obren en su poder:</w:t>
      </w:r>
    </w:p>
    <w:p w14:paraId="114FA4B5" w14:textId="77777777" w:rsidR="004625C0" w:rsidRPr="00ED1F3C" w:rsidRDefault="004625C0" w:rsidP="004625C0">
      <w:pPr>
        <w:spacing w:after="0" w:line="240" w:lineRule="auto"/>
        <w:ind w:left="567" w:right="567"/>
        <w:jc w:val="both"/>
        <w:rPr>
          <w:rFonts w:ascii="Palatino Linotype" w:eastAsia="Times New Roman" w:hAnsi="Palatino Linotype" w:cs="Times New Roman"/>
          <w:i/>
          <w:lang w:eastAsia="es-ES"/>
        </w:rPr>
      </w:pPr>
      <w:r w:rsidRPr="00ED1F3C">
        <w:rPr>
          <w:rFonts w:ascii="Palatino Linotype" w:eastAsia="Times New Roman" w:hAnsi="Palatino Linotype" w:cs="Times New Roman"/>
          <w:i/>
          <w:lang w:eastAsia="es-ES"/>
        </w:rPr>
        <w:t>(…)</w:t>
      </w:r>
    </w:p>
    <w:p w14:paraId="376E5F23" w14:textId="77777777" w:rsidR="004625C0" w:rsidRPr="00ED1F3C" w:rsidRDefault="004625C0" w:rsidP="004625C0">
      <w:pPr>
        <w:spacing w:after="0" w:line="240" w:lineRule="auto"/>
        <w:ind w:left="567" w:right="567"/>
        <w:jc w:val="both"/>
        <w:rPr>
          <w:rFonts w:ascii="Palatino Linotype" w:eastAsia="Times New Roman" w:hAnsi="Palatino Linotype" w:cs="Times New Roman"/>
          <w:i/>
          <w:lang w:eastAsia="es-ES"/>
        </w:rPr>
      </w:pPr>
      <w:r w:rsidRPr="00ED1F3C">
        <w:rPr>
          <w:rFonts w:ascii="Palatino Linotype" w:eastAsia="Times New Roman" w:hAnsi="Palatino Linotype" w:cs="Times New Roman"/>
          <w:i/>
          <w:lang w:eastAsia="es-ES"/>
        </w:rPr>
        <w:t xml:space="preserve">IV. </w:t>
      </w:r>
      <w:r w:rsidRPr="00ED1F3C">
        <w:rPr>
          <w:rFonts w:ascii="Palatino Linotype" w:eastAsia="Times New Roman" w:hAnsi="Palatino Linotype" w:cs="Times New Roman"/>
          <w:b/>
          <w:i/>
          <w:u w:val="single"/>
          <w:lang w:eastAsia="es-ES"/>
        </w:rPr>
        <w:t>Los ayuntamientos y las dependencias, organismos, órganos y entidades de la administración municipal</w:t>
      </w:r>
      <w:r w:rsidRPr="00ED1F3C">
        <w:rPr>
          <w:rFonts w:ascii="Palatino Linotype" w:eastAsia="Times New Roman" w:hAnsi="Palatino Linotype" w:cs="Times New Roman"/>
          <w:i/>
          <w:lang w:eastAsia="es-ES"/>
        </w:rPr>
        <w:t>;</w:t>
      </w:r>
    </w:p>
    <w:p w14:paraId="2044A213" w14:textId="77777777" w:rsidR="004625C0" w:rsidRPr="00ED1F3C" w:rsidRDefault="004625C0" w:rsidP="004625C0">
      <w:pPr>
        <w:spacing w:after="0" w:line="360" w:lineRule="auto"/>
        <w:jc w:val="both"/>
        <w:rPr>
          <w:rFonts w:ascii="Palatino Linotype" w:eastAsia="Times New Roman" w:hAnsi="Palatino Linotype" w:cs="Times New Roman"/>
          <w:sz w:val="24"/>
          <w:szCs w:val="24"/>
          <w:lang w:eastAsia="es-ES"/>
        </w:rPr>
      </w:pPr>
    </w:p>
    <w:p w14:paraId="040A7D03" w14:textId="77777777" w:rsidR="004625C0" w:rsidRPr="00ED1F3C" w:rsidRDefault="004625C0" w:rsidP="004625C0">
      <w:pPr>
        <w:spacing w:after="0" w:line="360" w:lineRule="auto"/>
        <w:jc w:val="both"/>
        <w:rPr>
          <w:rFonts w:ascii="Palatino Linotype" w:eastAsia="Times New Roman" w:hAnsi="Palatino Linotype" w:cs="Times New Roman"/>
          <w:sz w:val="24"/>
          <w:szCs w:val="24"/>
          <w:lang w:eastAsia="es-ES"/>
        </w:rPr>
      </w:pPr>
      <w:r w:rsidRPr="00ED1F3C">
        <w:rPr>
          <w:rFonts w:ascii="Palatino Linotype" w:eastAsia="Times New Roman" w:hAnsi="Palatino Linotype" w:cs="Times New Roman"/>
          <w:sz w:val="24"/>
          <w:szCs w:val="24"/>
          <w:lang w:eastAsia="es-ES"/>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w:t>
      </w:r>
      <w:r w:rsidRPr="00ED1F3C">
        <w:rPr>
          <w:rFonts w:ascii="Palatino Linotype" w:eastAsia="Times New Roman" w:hAnsi="Palatino Linotype" w:cs="Times New Roman"/>
          <w:sz w:val="24"/>
          <w:szCs w:val="24"/>
          <w:lang w:eastAsia="es-ES"/>
        </w:rPr>
        <w:lastRenderedPageBreak/>
        <w:t>particulares conozcan toda aquella información que es considerada como pública.</w:t>
      </w:r>
    </w:p>
    <w:p w14:paraId="216A81DB" w14:textId="77777777" w:rsidR="004625C0" w:rsidRPr="00ED1F3C" w:rsidRDefault="004625C0" w:rsidP="004625C0">
      <w:pPr>
        <w:spacing w:after="0" w:line="360" w:lineRule="auto"/>
        <w:jc w:val="both"/>
        <w:rPr>
          <w:rFonts w:ascii="Palatino Linotype" w:eastAsia="Times New Roman" w:hAnsi="Palatino Linotype" w:cs="Times New Roman"/>
          <w:sz w:val="24"/>
          <w:szCs w:val="24"/>
          <w:lang w:eastAsia="es-ES"/>
        </w:rPr>
      </w:pPr>
    </w:p>
    <w:p w14:paraId="0E047705" w14:textId="77777777" w:rsidR="004625C0" w:rsidRPr="00ED1F3C" w:rsidRDefault="004625C0" w:rsidP="004625C0">
      <w:pPr>
        <w:spacing w:after="0" w:line="360" w:lineRule="auto"/>
        <w:jc w:val="both"/>
        <w:rPr>
          <w:rFonts w:ascii="Palatino Linotype" w:eastAsia="Times New Roman" w:hAnsi="Palatino Linotype" w:cs="Times New Roman"/>
          <w:sz w:val="24"/>
          <w:szCs w:val="24"/>
          <w:lang w:eastAsia="es-ES"/>
        </w:rPr>
      </w:pPr>
      <w:r w:rsidRPr="00ED1F3C">
        <w:rPr>
          <w:rFonts w:ascii="Palatino Linotype" w:hAnsi="Palatino Linotype" w:cs="Arial"/>
          <w:sz w:val="24"/>
        </w:rPr>
        <w:t xml:space="preserve">Precisado lo anterior, y de acuerdo a las obligaciones de transparencia comunes que le son atribuibles al </w:t>
      </w:r>
      <w:r w:rsidRPr="00ED1F3C">
        <w:rPr>
          <w:rFonts w:ascii="Palatino Linotype" w:hAnsi="Palatino Linotype" w:cs="Arial"/>
          <w:b/>
          <w:sz w:val="24"/>
        </w:rPr>
        <w:t>Sujeto Obligado</w:t>
      </w:r>
      <w:r w:rsidRPr="00ED1F3C">
        <w:rPr>
          <w:rFonts w:ascii="Palatino Linotype" w:hAnsi="Palatino Linotype" w:cs="Arial"/>
          <w:sz w:val="24"/>
        </w:rPr>
        <w:t xml:space="preserve"> de conformidad con el artículo 92, fracción VIII, de la Ley de Transparencia y Acceso a la Información Pública del Estado de México y Municipios, éste debe contar con la información de las remuneraciones brutas y netas de todos los servidores públicos de su administración, los cuales pueden contener las percepciones, incluyendo </w:t>
      </w:r>
      <w:r w:rsidRPr="00ED1F3C">
        <w:rPr>
          <w:rFonts w:ascii="Palatino Linotype" w:hAnsi="Palatino Linotype" w:cs="Arial"/>
          <w:b/>
          <w:sz w:val="24"/>
          <w:u w:val="single"/>
        </w:rPr>
        <w:t>sueldos, prestaciones, gratificaciones, primas, comisiones, dietas, bonos, estímulos, ingresos y sistemas de compensación</w:t>
      </w:r>
      <w:r w:rsidRPr="00ED1F3C">
        <w:rPr>
          <w:rFonts w:ascii="Palatino Linotype" w:hAnsi="Palatino Linotype" w:cs="Arial"/>
          <w:sz w:val="24"/>
        </w:rPr>
        <w:t>, artículo y fracción que para mayor referencia se cita a continuación:</w:t>
      </w:r>
    </w:p>
    <w:p w14:paraId="5C56A0BB" w14:textId="77777777" w:rsidR="004625C0" w:rsidRPr="00ED1F3C" w:rsidRDefault="004625C0" w:rsidP="004625C0"/>
    <w:p w14:paraId="0260FC54" w14:textId="77777777" w:rsidR="004625C0" w:rsidRPr="00ED1F3C" w:rsidRDefault="004625C0" w:rsidP="004625C0">
      <w:pPr>
        <w:autoSpaceDE w:val="0"/>
        <w:autoSpaceDN w:val="0"/>
        <w:adjustRightInd w:val="0"/>
        <w:spacing w:after="0" w:line="240" w:lineRule="auto"/>
        <w:ind w:left="567" w:right="567"/>
        <w:jc w:val="both"/>
        <w:rPr>
          <w:rFonts w:ascii="Palatino Linotype" w:hAnsi="Palatino Linotype" w:cs="Bookman Old Style"/>
          <w:i/>
        </w:rPr>
      </w:pPr>
      <w:r w:rsidRPr="00ED1F3C">
        <w:rPr>
          <w:rFonts w:ascii="Palatino Linotype" w:hAnsi="Palatino Linotype" w:cs="Bookman Old Style,Bold"/>
          <w:b/>
          <w:bCs/>
          <w:i/>
        </w:rPr>
        <w:t xml:space="preserve">“Artículo 92. </w:t>
      </w:r>
      <w:r w:rsidRPr="00ED1F3C">
        <w:rPr>
          <w:rFonts w:ascii="Palatino Linotype" w:hAnsi="Palatino Linotype" w:cs="Bookman Old Styl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BCE68D" w14:textId="77777777" w:rsidR="004625C0" w:rsidRPr="00ED1F3C" w:rsidRDefault="004625C0" w:rsidP="004625C0">
      <w:pPr>
        <w:autoSpaceDE w:val="0"/>
        <w:autoSpaceDN w:val="0"/>
        <w:adjustRightInd w:val="0"/>
        <w:spacing w:after="0" w:line="240" w:lineRule="auto"/>
        <w:ind w:left="567" w:right="567"/>
        <w:jc w:val="both"/>
        <w:rPr>
          <w:rFonts w:ascii="Palatino Linotype" w:hAnsi="Palatino Linotype" w:cs="Bookman Old Style"/>
          <w:i/>
        </w:rPr>
      </w:pPr>
      <w:r w:rsidRPr="00ED1F3C">
        <w:rPr>
          <w:rFonts w:ascii="Palatino Linotype" w:hAnsi="Palatino Linotype" w:cs="Bookman Old Style"/>
          <w:i/>
        </w:rPr>
        <w:t>(…)</w:t>
      </w:r>
    </w:p>
    <w:p w14:paraId="32E5865E" w14:textId="77777777" w:rsidR="004625C0" w:rsidRPr="00ED1F3C" w:rsidRDefault="004625C0" w:rsidP="004625C0">
      <w:pPr>
        <w:autoSpaceDE w:val="0"/>
        <w:autoSpaceDN w:val="0"/>
        <w:adjustRightInd w:val="0"/>
        <w:spacing w:after="0" w:line="240" w:lineRule="auto"/>
        <w:ind w:left="567" w:right="567"/>
        <w:jc w:val="both"/>
        <w:rPr>
          <w:rFonts w:ascii="Palatino Linotype" w:hAnsi="Palatino Linotype" w:cs="Bookman Old Style"/>
          <w:i/>
        </w:rPr>
      </w:pPr>
      <w:r w:rsidRPr="00ED1F3C">
        <w:rPr>
          <w:rFonts w:ascii="Palatino Linotype" w:hAnsi="Palatino Linotype" w:cs="Bookman Old Style,Bold"/>
          <w:b/>
          <w:bCs/>
          <w:i/>
        </w:rPr>
        <w:t xml:space="preserve">VIII. </w:t>
      </w:r>
      <w:r w:rsidRPr="00ED1F3C">
        <w:rPr>
          <w:rFonts w:ascii="Palatino Linotype" w:hAnsi="Palatino Linotype" w:cs="Bookman Old Styl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ED1F3C">
        <w:rPr>
          <w:rFonts w:ascii="Palatino Linotype" w:hAnsi="Palatino Linotype" w:cs="Bookman Old Style"/>
          <w:i/>
        </w:rPr>
        <w:t>” (sic)</w:t>
      </w:r>
    </w:p>
    <w:p w14:paraId="2A609825" w14:textId="77777777" w:rsidR="004625C0" w:rsidRPr="00ED1F3C" w:rsidRDefault="004625C0" w:rsidP="004625C0">
      <w:pPr>
        <w:autoSpaceDE w:val="0"/>
        <w:autoSpaceDN w:val="0"/>
        <w:adjustRightInd w:val="0"/>
        <w:spacing w:after="0" w:line="240" w:lineRule="auto"/>
        <w:ind w:left="567" w:right="567"/>
        <w:jc w:val="both"/>
        <w:rPr>
          <w:rFonts w:ascii="Palatino Linotype" w:hAnsi="Palatino Linotype" w:cs="Bookman Old Style"/>
          <w:i/>
        </w:rPr>
      </w:pPr>
    </w:p>
    <w:p w14:paraId="56B98EAB" w14:textId="77777777" w:rsidR="004625C0" w:rsidRPr="00ED1F3C" w:rsidRDefault="004625C0" w:rsidP="004625C0">
      <w:pPr>
        <w:autoSpaceDE w:val="0"/>
        <w:autoSpaceDN w:val="0"/>
        <w:adjustRightInd w:val="0"/>
        <w:spacing w:after="0" w:line="360" w:lineRule="auto"/>
        <w:ind w:left="567"/>
        <w:jc w:val="right"/>
        <w:rPr>
          <w:rFonts w:ascii="Palatino Linotype" w:hAnsi="Palatino Linotype" w:cs="Arial"/>
          <w:i/>
        </w:rPr>
      </w:pPr>
      <w:r w:rsidRPr="00ED1F3C">
        <w:rPr>
          <w:rFonts w:ascii="Palatino Linotype" w:hAnsi="Palatino Linotype" w:cs="Arial"/>
          <w:i/>
          <w:sz w:val="20"/>
          <w:szCs w:val="20"/>
        </w:rPr>
        <w:t>(Énfasis añadido)</w:t>
      </w:r>
    </w:p>
    <w:p w14:paraId="27A31E0C" w14:textId="77777777" w:rsidR="004625C0" w:rsidRPr="00ED1F3C" w:rsidRDefault="004625C0" w:rsidP="004625C0">
      <w:pPr>
        <w:spacing w:after="0" w:line="360" w:lineRule="auto"/>
        <w:jc w:val="both"/>
        <w:rPr>
          <w:rFonts w:ascii="Palatino Linotype" w:hAnsi="Palatino Linotype" w:cs="Arial"/>
          <w:sz w:val="24"/>
        </w:rPr>
      </w:pPr>
    </w:p>
    <w:p w14:paraId="37C489BA" w14:textId="77777777" w:rsidR="004625C0" w:rsidRPr="00ED1F3C" w:rsidRDefault="004625C0" w:rsidP="004625C0">
      <w:pPr>
        <w:spacing w:after="0" w:line="360" w:lineRule="auto"/>
        <w:jc w:val="both"/>
        <w:rPr>
          <w:rFonts w:ascii="Palatino Linotype" w:hAnsi="Palatino Linotype" w:cs="Arial"/>
          <w:sz w:val="24"/>
        </w:rPr>
      </w:pPr>
      <w:r w:rsidRPr="00ED1F3C">
        <w:rPr>
          <w:rFonts w:ascii="Palatino Linotype" w:hAnsi="Palatino Linotype" w:cs="Arial"/>
          <w:sz w:val="24"/>
        </w:rPr>
        <w:t xml:space="preserve">En tal virtud, la ley otorga publicidad a la información relacionada con la remuneración de los servidores públicos; tan es así, que el artículo 23, penúltimo </w:t>
      </w:r>
      <w:r w:rsidRPr="00ED1F3C">
        <w:rPr>
          <w:rFonts w:ascii="Palatino Linotype" w:hAnsi="Palatino Linotype" w:cs="Arial"/>
          <w:sz w:val="24"/>
        </w:rPr>
        <w:lastRenderedPageBreak/>
        <w:t>párrafo de la citada ley, dispones que los Sujetos Obligados deben hacer pública toda aquella información relativa a los montos y personas que por cualquier motivo reciban recursos públicos.</w:t>
      </w:r>
    </w:p>
    <w:p w14:paraId="09E47678" w14:textId="77777777" w:rsidR="004625C0" w:rsidRPr="00ED1F3C" w:rsidRDefault="004625C0" w:rsidP="004625C0">
      <w:pPr>
        <w:spacing w:after="0" w:line="240" w:lineRule="auto"/>
        <w:rPr>
          <w:rFonts w:ascii="Times New Roman" w:eastAsia="Times New Roman" w:hAnsi="Times New Roman" w:cs="Times New Roman"/>
          <w:sz w:val="2"/>
          <w:szCs w:val="24"/>
          <w:lang w:eastAsia="es-ES"/>
        </w:rPr>
      </w:pPr>
    </w:p>
    <w:p w14:paraId="1CA1A187" w14:textId="77777777" w:rsidR="004625C0" w:rsidRPr="00ED1F3C" w:rsidRDefault="004625C0" w:rsidP="004625C0">
      <w:pPr>
        <w:spacing w:after="0" w:line="360" w:lineRule="auto"/>
        <w:jc w:val="both"/>
        <w:rPr>
          <w:rFonts w:ascii="Palatino Linotype" w:hAnsi="Palatino Linotype" w:cs="Arial"/>
          <w:sz w:val="24"/>
        </w:rPr>
      </w:pPr>
    </w:p>
    <w:p w14:paraId="7FBE79E7" w14:textId="77777777" w:rsidR="004625C0" w:rsidRPr="00ED1F3C" w:rsidRDefault="004625C0" w:rsidP="004625C0">
      <w:pPr>
        <w:spacing w:after="0" w:line="360" w:lineRule="auto"/>
        <w:jc w:val="both"/>
        <w:rPr>
          <w:rFonts w:ascii="Palatino Linotype" w:hAnsi="Palatino Linotype" w:cs="Arial"/>
          <w:sz w:val="24"/>
        </w:rPr>
      </w:pPr>
      <w:r w:rsidRPr="00ED1F3C">
        <w:rPr>
          <w:rFonts w:ascii="Palatino Linotype" w:hAnsi="Palatino Linotype" w:cs="Arial"/>
          <w:sz w:val="24"/>
        </w:rPr>
        <w:t>Por lo tanto, lo solicitado corresponde a información pública susceptible de ser entregada, en su caso, en versión pública y, por lo tanto, no es procedente su clasificación.</w:t>
      </w:r>
    </w:p>
    <w:p w14:paraId="14293DBB" w14:textId="55175C9B" w:rsidR="00F80F0C" w:rsidRPr="00ED1F3C" w:rsidRDefault="00F80F0C" w:rsidP="00F80F0C">
      <w:pPr>
        <w:pStyle w:val="Sinespaciado"/>
        <w:spacing w:line="360" w:lineRule="auto"/>
        <w:jc w:val="both"/>
        <w:rPr>
          <w:rFonts w:ascii="Palatino Linotype" w:hAnsi="Palatino Linotype"/>
        </w:rPr>
      </w:pPr>
    </w:p>
    <w:p w14:paraId="07E6FB43" w14:textId="77777777" w:rsidR="004625C0" w:rsidRPr="00ED1F3C" w:rsidRDefault="004625C0" w:rsidP="004625C0">
      <w:pPr>
        <w:spacing w:after="0" w:line="360" w:lineRule="auto"/>
        <w:jc w:val="both"/>
        <w:rPr>
          <w:rFonts w:ascii="Palatino Linotype" w:hAnsi="Palatino Linotype" w:cs="Arial"/>
          <w:sz w:val="24"/>
        </w:rPr>
      </w:pPr>
      <w:r w:rsidRPr="00ED1F3C">
        <w:rPr>
          <w:rFonts w:ascii="Palatino Linotype" w:hAnsi="Palatino Linotype" w:cs="Arial"/>
          <w:sz w:val="24"/>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341DCC8" w14:textId="77777777" w:rsidR="004625C0" w:rsidRPr="00ED1F3C" w:rsidRDefault="004625C0" w:rsidP="004625C0">
      <w:pPr>
        <w:pStyle w:val="Sinespaciado"/>
      </w:pPr>
    </w:p>
    <w:p w14:paraId="50BFBB46" w14:textId="77777777" w:rsidR="004625C0" w:rsidRPr="00ED1F3C" w:rsidRDefault="004625C0" w:rsidP="004625C0">
      <w:pPr>
        <w:spacing w:after="0"/>
        <w:ind w:left="567" w:right="51"/>
        <w:jc w:val="both"/>
        <w:rPr>
          <w:rFonts w:ascii="Palatino Linotype" w:hAnsi="Palatino Linotype" w:cs="Arial"/>
          <w:b/>
          <w:i/>
          <w:szCs w:val="20"/>
        </w:rPr>
      </w:pPr>
      <w:r w:rsidRPr="00ED1F3C">
        <w:rPr>
          <w:rFonts w:ascii="Palatino Linotype" w:hAnsi="Palatino Linotype" w:cs="Arial"/>
          <w:i/>
          <w:szCs w:val="20"/>
        </w:rPr>
        <w:t>“</w:t>
      </w:r>
      <w:r w:rsidRPr="00ED1F3C">
        <w:rPr>
          <w:rFonts w:ascii="Palatino Linotype" w:hAnsi="Palatino Linotype" w:cs="Arial"/>
          <w:b/>
          <w:i/>
          <w:szCs w:val="20"/>
        </w:rPr>
        <w:t>Criterio 01/2003.</w:t>
      </w:r>
    </w:p>
    <w:p w14:paraId="6680455E" w14:textId="77777777" w:rsidR="004625C0" w:rsidRPr="00ED1F3C" w:rsidRDefault="004625C0" w:rsidP="004625C0">
      <w:pPr>
        <w:spacing w:after="0"/>
        <w:ind w:left="567" w:right="51"/>
        <w:jc w:val="both"/>
        <w:rPr>
          <w:rFonts w:ascii="Palatino Linotype" w:hAnsi="Palatino Linotype" w:cs="Arial"/>
          <w:i/>
          <w:szCs w:val="20"/>
        </w:rPr>
      </w:pPr>
      <w:r w:rsidRPr="00ED1F3C">
        <w:rPr>
          <w:rFonts w:ascii="Palatino Linotype" w:hAnsi="Palatino Linotype" w:cs="Arial"/>
          <w:b/>
          <w:i/>
          <w:szCs w:val="20"/>
        </w:rPr>
        <w:t>“INGRESOS DE LOS SERVIDORES PÚBLICOS. CONSTITUYEN INFORMACIÓN PÚBLICA AÚN Y CUANDO SU DIFUSIÓN PUEDE AFECTAR LA VIDA O LA SEGURIDAD DE AQUELLOS</w:t>
      </w:r>
      <w:r w:rsidRPr="00ED1F3C">
        <w:rPr>
          <w:rFonts w:ascii="Palatino Linotype" w:hAnsi="Palatino Linotype" w:cs="Arial"/>
          <w:b/>
          <w:i/>
          <w:szCs w:val="20"/>
          <w:u w:val="single"/>
        </w:rPr>
        <w:t>.</w:t>
      </w:r>
      <w:r w:rsidRPr="00ED1F3C">
        <w:rPr>
          <w:rFonts w:ascii="Palatino Linotype" w:hAnsi="Palatino Linotype" w:cs="Arial"/>
          <w:i/>
          <w:szCs w:val="20"/>
          <w:u w:val="single"/>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sidRPr="00ED1F3C">
        <w:rPr>
          <w:rFonts w:ascii="Palatino Linotype" w:hAnsi="Palatino Linotype" w:cs="Arial"/>
          <w:i/>
          <w:szCs w:val="20"/>
        </w:rPr>
        <w:t xml:space="preserve">, </w:t>
      </w:r>
      <w:r w:rsidRPr="00ED1F3C">
        <w:rPr>
          <w:rFonts w:ascii="Palatino Linotype" w:hAnsi="Palatino Linotype" w:cs="Arial"/>
          <w:i/>
          <w:szCs w:val="20"/>
          <w:u w:val="single"/>
        </w:rPr>
        <w:t>debe reconocerse que aun y  cuando en ese supuesto podría encuadrar la relativa a las percepciones ordinarias y extraordinaria de los servidores públicos</w:t>
      </w:r>
      <w:r w:rsidRPr="00ED1F3C">
        <w:rPr>
          <w:rFonts w:ascii="Palatino Linotype" w:hAnsi="Palatino Linotype" w:cs="Arial"/>
          <w:i/>
          <w:szCs w:val="20"/>
        </w:rPr>
        <w:t xml:space="preserve">, ello no obsta para reconocer que el legislador estableció en el artículo 7 de ese mismo ordenamiento que la referida información, como una obligación de trasparencia, </w:t>
      </w:r>
      <w:r w:rsidRPr="00ED1F3C">
        <w:rPr>
          <w:rFonts w:ascii="Palatino Linotype" w:hAnsi="Palatino Linotype" w:cs="Arial"/>
          <w:b/>
          <w:i/>
          <w:szCs w:val="20"/>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ED1F3C">
        <w:rPr>
          <w:rFonts w:ascii="Palatino Linotype" w:hAnsi="Palatino Linotype" w:cs="Arial"/>
          <w:b/>
          <w:i/>
          <w:szCs w:val="20"/>
          <w:u w:val="single"/>
        </w:rPr>
        <w:lastRenderedPageBreak/>
        <w:t>encuentran su origen en mayor medida en las contribuciones aportados por los gobernados</w:t>
      </w:r>
      <w:r w:rsidRPr="00ED1F3C">
        <w:rPr>
          <w:rFonts w:ascii="Palatino Linotype" w:hAnsi="Palatino Linotype" w:cs="Arial"/>
          <w:i/>
          <w:szCs w:val="20"/>
        </w:rPr>
        <w:t>…”</w:t>
      </w:r>
    </w:p>
    <w:p w14:paraId="61F2184A" w14:textId="77777777" w:rsidR="004625C0" w:rsidRPr="00ED1F3C" w:rsidRDefault="004625C0" w:rsidP="004625C0">
      <w:pPr>
        <w:spacing w:after="0"/>
        <w:ind w:left="567" w:right="51"/>
        <w:jc w:val="both"/>
        <w:rPr>
          <w:rFonts w:ascii="Palatino Linotype" w:hAnsi="Palatino Linotype" w:cs="Arial"/>
          <w:i/>
          <w:sz w:val="2"/>
          <w:szCs w:val="20"/>
        </w:rPr>
      </w:pPr>
    </w:p>
    <w:p w14:paraId="1F9AB35D" w14:textId="77777777" w:rsidR="004625C0" w:rsidRPr="00ED1F3C" w:rsidRDefault="004625C0" w:rsidP="004625C0">
      <w:pPr>
        <w:spacing w:after="0"/>
        <w:ind w:left="567" w:right="51"/>
        <w:jc w:val="both"/>
        <w:rPr>
          <w:rFonts w:ascii="Palatino Linotype" w:hAnsi="Palatino Linotype" w:cs="Arial"/>
          <w:b/>
          <w:i/>
          <w:szCs w:val="20"/>
        </w:rPr>
      </w:pPr>
    </w:p>
    <w:p w14:paraId="0CDFC085" w14:textId="77777777" w:rsidR="004625C0" w:rsidRPr="00ED1F3C" w:rsidRDefault="004625C0" w:rsidP="004625C0">
      <w:pPr>
        <w:spacing w:after="0"/>
        <w:ind w:left="567" w:right="51"/>
        <w:jc w:val="both"/>
        <w:rPr>
          <w:rFonts w:ascii="Palatino Linotype" w:hAnsi="Palatino Linotype" w:cs="Arial"/>
          <w:b/>
          <w:i/>
          <w:szCs w:val="20"/>
        </w:rPr>
      </w:pPr>
    </w:p>
    <w:p w14:paraId="7EE95799" w14:textId="77777777" w:rsidR="004625C0" w:rsidRPr="00ED1F3C" w:rsidRDefault="004625C0" w:rsidP="004625C0">
      <w:pPr>
        <w:spacing w:after="0"/>
        <w:ind w:left="567" w:right="51"/>
        <w:jc w:val="both"/>
        <w:rPr>
          <w:rFonts w:ascii="Palatino Linotype" w:hAnsi="Palatino Linotype" w:cs="Arial"/>
          <w:b/>
          <w:i/>
          <w:szCs w:val="20"/>
        </w:rPr>
      </w:pPr>
      <w:r w:rsidRPr="00ED1F3C">
        <w:rPr>
          <w:rFonts w:ascii="Palatino Linotype" w:hAnsi="Palatino Linotype" w:cs="Arial"/>
          <w:b/>
          <w:i/>
          <w:szCs w:val="20"/>
        </w:rPr>
        <w:t>“Criterio 02/2003.</w:t>
      </w:r>
    </w:p>
    <w:p w14:paraId="58D28C01" w14:textId="77777777" w:rsidR="004625C0" w:rsidRPr="0024772A" w:rsidRDefault="004625C0" w:rsidP="004625C0">
      <w:pPr>
        <w:spacing w:after="0"/>
        <w:ind w:left="567" w:right="51"/>
        <w:jc w:val="both"/>
        <w:rPr>
          <w:rFonts w:ascii="Palatino Linotype" w:hAnsi="Palatino Linotype" w:cs="Arial"/>
          <w:i/>
          <w:szCs w:val="20"/>
        </w:rPr>
      </w:pPr>
      <w:r w:rsidRPr="00ED1F3C">
        <w:rPr>
          <w:rFonts w:ascii="Palatino Linotype" w:hAnsi="Palatino Linotype" w:cs="Arial"/>
          <w:b/>
          <w:i/>
          <w:szCs w:val="20"/>
        </w:rPr>
        <w:t>INGRESOS DE LOS SERVIDORES PÚBLICOS, SON INFORMACIÓN PÚBLICA AÚN Y CUANDO CONSTITUYEN DATOS PERSONALES QUE SE REFIEREN AL PATRIMONIO DE AQUÉLLOS.</w:t>
      </w:r>
      <w:r w:rsidRPr="00ED1F3C">
        <w:rPr>
          <w:rFonts w:ascii="Palatino Linotype" w:hAnsi="Palatino Linotype" w:cs="Arial"/>
          <w:i/>
          <w:szCs w:val="20"/>
        </w:rPr>
        <w:t xml:space="preserve"> De la interpretación sistemática de lo previsto en los artículos 3º, fracción II; 7º, 9º y 18, fracción II, de la Ley Federal de Transparencia y Acceso a la Información Pública Gubernamental </w:t>
      </w:r>
      <w:r w:rsidRPr="00ED1F3C">
        <w:rPr>
          <w:rFonts w:ascii="Palatino Linotype" w:hAnsi="Palatino Linotype" w:cs="Arial"/>
          <w:i/>
          <w:szCs w:val="20"/>
          <w:u w:val="single"/>
        </w:rPr>
        <w:t>se advierte que no constituye información confidencial la relativa a los ingresos que reciben los servidores públicos, ya que aun y cuando se trata de datos personales relativos a su patrimonio</w:t>
      </w:r>
      <w:r w:rsidRPr="00ED1F3C">
        <w:rPr>
          <w:rFonts w:ascii="Palatino Linotype" w:hAnsi="Palatino Linotype" w:cs="Arial"/>
          <w:i/>
          <w:szCs w:val="20"/>
        </w:rPr>
        <w:t xml:space="preserve">, para su difusión no se requiere consentimiento de aquellos, </w:t>
      </w:r>
      <w:r w:rsidRPr="00ED1F3C">
        <w:rPr>
          <w:rFonts w:ascii="Palatino Linotype" w:hAnsi="Palatino Linotype" w:cs="Arial"/>
          <w:b/>
          <w:i/>
          <w:szCs w:val="20"/>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D1F3C">
        <w:rPr>
          <w:rFonts w:ascii="Palatino Linotype" w:hAnsi="Palatino Linotype" w:cs="Arial"/>
          <w:i/>
          <w:szCs w:val="20"/>
        </w:rPr>
        <w:t xml:space="preserve"> el sistema de compensación…” (</w:t>
      </w:r>
      <w:proofErr w:type="gramStart"/>
      <w:r w:rsidRPr="00ED1F3C">
        <w:rPr>
          <w:rFonts w:ascii="Palatino Linotype" w:hAnsi="Palatino Linotype" w:cs="Arial"/>
          <w:i/>
          <w:szCs w:val="20"/>
        </w:rPr>
        <w:t>sic</w:t>
      </w:r>
      <w:proofErr w:type="gramEnd"/>
      <w:r w:rsidRPr="00ED1F3C">
        <w:rPr>
          <w:rFonts w:ascii="Palatino Linotype" w:hAnsi="Palatino Linotype" w:cs="Arial"/>
          <w:i/>
          <w:szCs w:val="20"/>
        </w:rPr>
        <w:t>)</w:t>
      </w:r>
    </w:p>
    <w:p w14:paraId="7C489772" w14:textId="45AA693D" w:rsidR="004625C0" w:rsidRDefault="004625C0" w:rsidP="00F80F0C">
      <w:pPr>
        <w:pStyle w:val="Sinespaciado"/>
        <w:spacing w:line="360" w:lineRule="auto"/>
        <w:jc w:val="both"/>
        <w:rPr>
          <w:rFonts w:ascii="Palatino Linotype" w:hAnsi="Palatino Linotype"/>
        </w:rPr>
      </w:pPr>
    </w:p>
    <w:p w14:paraId="35941F2E" w14:textId="0E7CEF45" w:rsidR="00FD60CA" w:rsidRDefault="00FD60CA" w:rsidP="00F80F0C">
      <w:pPr>
        <w:pStyle w:val="Sinespaciado"/>
        <w:spacing w:line="360" w:lineRule="auto"/>
        <w:jc w:val="both"/>
        <w:rPr>
          <w:rFonts w:ascii="Palatino Linotype" w:hAnsi="Palatino Linotype"/>
        </w:rPr>
      </w:pPr>
    </w:p>
    <w:p w14:paraId="728BB062" w14:textId="7320868D" w:rsidR="00135D2A" w:rsidRDefault="00135D2A" w:rsidP="00135D2A">
      <w:pPr>
        <w:pStyle w:val="Sinespaciado"/>
        <w:spacing w:line="360" w:lineRule="auto"/>
        <w:jc w:val="both"/>
        <w:rPr>
          <w:rFonts w:ascii="Palatino Linotype" w:hAnsi="Palatino Linotype"/>
        </w:rPr>
      </w:pPr>
      <w:r>
        <w:rPr>
          <w:rFonts w:ascii="Palatino Linotype" w:hAnsi="Palatino Linotype"/>
        </w:rPr>
        <w:t>Atento a lo peticionado por la Recurrente</w:t>
      </w:r>
      <w:r w:rsidRPr="003541DE">
        <w:rPr>
          <w:rFonts w:ascii="Palatino Linotype" w:hAnsi="Palatino Linotype"/>
        </w:rPr>
        <w:t>,</w:t>
      </w:r>
      <w:r>
        <w:rPr>
          <w:rFonts w:ascii="Palatino Linotype" w:hAnsi="Palatino Linotype"/>
        </w:rPr>
        <w:t xml:space="preserve"> respecto a los </w:t>
      </w:r>
      <w:r w:rsidRPr="00720152">
        <w:rPr>
          <w:rFonts w:ascii="Palatino Linotype" w:hAnsi="Palatino Linotype"/>
          <w:b/>
          <w:bCs/>
          <w:u w:val="single"/>
        </w:rPr>
        <w:t>recibos de nómina</w:t>
      </w:r>
      <w:r>
        <w:rPr>
          <w:rFonts w:ascii="Palatino Linotype" w:hAnsi="Palatino Linotype"/>
        </w:rPr>
        <w:t xml:space="preserve"> del cuerpo colegiado Nicolás Romero, resulta</w:t>
      </w:r>
      <w:r w:rsidRPr="003541DE">
        <w:rPr>
          <w:rFonts w:ascii="Palatino Linotype" w:hAnsi="Palatino Linotype"/>
        </w:rPr>
        <w:t xml:space="preserve"> conv</w:t>
      </w:r>
      <w:r>
        <w:rPr>
          <w:rFonts w:ascii="Palatino Linotype" w:hAnsi="Palatino Linotype"/>
        </w:rPr>
        <w:t>eniente</w:t>
      </w:r>
      <w:r w:rsidRPr="003541DE">
        <w:rPr>
          <w:rFonts w:ascii="Palatino Linotype" w:hAnsi="Palatino Linotype"/>
        </w:rPr>
        <w:t xml:space="preserve"> hacer referencia al Bando </w:t>
      </w:r>
      <w:r>
        <w:rPr>
          <w:rFonts w:ascii="Palatino Linotype" w:hAnsi="Palatino Linotype"/>
        </w:rPr>
        <w:t>Municipal de Nicolás Romero 2019 -</w:t>
      </w:r>
      <w:r w:rsidRPr="003541DE">
        <w:rPr>
          <w:rFonts w:ascii="Palatino Linotype" w:hAnsi="Palatino Linotype"/>
        </w:rPr>
        <w:t xml:space="preserve"> 202</w:t>
      </w:r>
      <w:r>
        <w:rPr>
          <w:rFonts w:ascii="Palatino Linotype" w:hAnsi="Palatino Linotype"/>
        </w:rPr>
        <w:t>1</w:t>
      </w:r>
      <w:r w:rsidRPr="003541DE">
        <w:rPr>
          <w:rFonts w:ascii="Palatino Linotype" w:hAnsi="Palatino Linotype"/>
        </w:rPr>
        <w:t xml:space="preserve">, </w:t>
      </w:r>
      <w:r>
        <w:rPr>
          <w:rFonts w:ascii="Palatino Linotype" w:hAnsi="Palatino Linotype"/>
        </w:rPr>
        <w:t>mismo que dispone en su artículo 36, fracción II, la integración del Ayuntamiento, tal y como se inserta a continuación</w:t>
      </w:r>
      <w:r w:rsidRPr="003541DE">
        <w:rPr>
          <w:rFonts w:ascii="Palatino Linotype" w:hAnsi="Palatino Linotype"/>
        </w:rPr>
        <w:t>:</w:t>
      </w:r>
    </w:p>
    <w:p w14:paraId="73FA99E2" w14:textId="77777777" w:rsidR="00135D2A" w:rsidRDefault="00135D2A" w:rsidP="00135D2A">
      <w:pPr>
        <w:pStyle w:val="Sinespaciado"/>
        <w:spacing w:line="360" w:lineRule="auto"/>
        <w:jc w:val="both"/>
        <w:rPr>
          <w:rFonts w:ascii="Palatino Linotype" w:hAnsi="Palatino Linotype"/>
        </w:rPr>
      </w:pPr>
    </w:p>
    <w:p w14:paraId="6FEE5DB9" w14:textId="77777777" w:rsidR="00135D2A" w:rsidRDefault="00135D2A" w:rsidP="00135D2A">
      <w:pPr>
        <w:pStyle w:val="Sinespaciado"/>
        <w:spacing w:line="240" w:lineRule="atLeast"/>
        <w:ind w:left="567" w:right="567"/>
        <w:jc w:val="both"/>
        <w:rPr>
          <w:rFonts w:ascii="Palatino Linotype" w:hAnsi="Palatino Linotype"/>
          <w:i/>
          <w:iCs/>
          <w:sz w:val="22"/>
          <w:szCs w:val="22"/>
        </w:rPr>
      </w:pPr>
      <w:r w:rsidRPr="00135D2A">
        <w:rPr>
          <w:rFonts w:ascii="Palatino Linotype" w:hAnsi="Palatino Linotype"/>
          <w:b/>
          <w:bCs/>
          <w:i/>
          <w:iCs/>
          <w:sz w:val="22"/>
          <w:szCs w:val="22"/>
        </w:rPr>
        <w:t>ARTÍCULO 36</w:t>
      </w:r>
      <w:r w:rsidRPr="00135D2A">
        <w:rPr>
          <w:rFonts w:ascii="Palatino Linotype" w:hAnsi="Palatino Linotype"/>
          <w:i/>
          <w:iCs/>
          <w:sz w:val="22"/>
          <w:szCs w:val="22"/>
        </w:rPr>
        <w:t xml:space="preserve">. </w:t>
      </w:r>
      <w:r w:rsidRPr="00135D2A">
        <w:rPr>
          <w:rFonts w:ascii="Palatino Linotype" w:hAnsi="Palatino Linotype"/>
          <w:i/>
          <w:iCs/>
          <w:sz w:val="22"/>
          <w:szCs w:val="22"/>
          <w:u w:val="single"/>
        </w:rPr>
        <w:t>EL AYUNTAMIENTO, ES EL ÓRGANO SUPREMO DE GOBIERNO, CUERPO COLEGIADO Y DELIBERANTE, INTEGRADO POR EL PRESIDENTE MUNICIPAL, UNA SÍNDICA MUNICIPAL, LAS Y LOS TRECE REGIDORES</w:t>
      </w:r>
      <w:r w:rsidRPr="00135D2A">
        <w:rPr>
          <w:rFonts w:ascii="Palatino Linotype" w:hAnsi="Palatino Linotype"/>
          <w:i/>
          <w:iCs/>
          <w:sz w:val="22"/>
          <w:szCs w:val="22"/>
        </w:rPr>
        <w:t xml:space="preserve">; TENIENDO LA INVESTIDURA DE AUTORIDADES MUNICIPALES, EJERCIENDO COMPETENCIA PLENA SOBRE SU TERRITORIO, POBLACIÓN, ORGANIZACIÓN POLÍTICA Y ADMINISTRATIVA. EL GOBIERNO DEL MUNICIPIO DE NICOLÁS ROMERO, ESTÁ DEPOSITADO EN UN CUERPO COLEGIADO QUE SE </w:t>
      </w:r>
      <w:r w:rsidRPr="00135D2A">
        <w:rPr>
          <w:rFonts w:ascii="Palatino Linotype" w:hAnsi="Palatino Linotype"/>
          <w:i/>
          <w:iCs/>
          <w:sz w:val="22"/>
          <w:szCs w:val="22"/>
        </w:rPr>
        <w:lastRenderedPageBreak/>
        <w:t>DENOMINA AYUNTAMIENTO Y EN UN ÓRGANO EJECUTIVO DEPOSITADO EN EL PRESIDENTE MUNICIPAL.</w:t>
      </w:r>
    </w:p>
    <w:p w14:paraId="268E6E55" w14:textId="77777777" w:rsidR="00135D2A" w:rsidRDefault="00135D2A" w:rsidP="00135D2A">
      <w:pPr>
        <w:pStyle w:val="Sinespaciado"/>
        <w:spacing w:line="240" w:lineRule="atLeast"/>
        <w:ind w:right="567"/>
        <w:jc w:val="both"/>
        <w:rPr>
          <w:rFonts w:ascii="Palatino Linotype" w:hAnsi="Palatino Linotype"/>
          <w:i/>
          <w:iCs/>
          <w:sz w:val="22"/>
          <w:szCs w:val="22"/>
        </w:rPr>
      </w:pPr>
    </w:p>
    <w:p w14:paraId="412B6A8D" w14:textId="77777777" w:rsidR="00135D2A" w:rsidRDefault="00135D2A" w:rsidP="00135D2A">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Del precepto legal invocado se advierte que dentro del Ayuntamiento de Nicolás Romero se encuentra conformado por el Presidente Municipal, una Síndica y trece Regidurías.</w:t>
      </w:r>
    </w:p>
    <w:p w14:paraId="7973F23A" w14:textId="77777777" w:rsidR="00135D2A" w:rsidRDefault="00135D2A" w:rsidP="00A51481">
      <w:pPr>
        <w:spacing w:after="0" w:line="360" w:lineRule="auto"/>
        <w:ind w:right="51"/>
        <w:jc w:val="both"/>
        <w:rPr>
          <w:rFonts w:ascii="Palatino Linotype" w:hAnsi="Palatino Linotype" w:cs="Arial"/>
          <w:sz w:val="24"/>
          <w:szCs w:val="24"/>
        </w:rPr>
      </w:pPr>
    </w:p>
    <w:p w14:paraId="4E8A2F10" w14:textId="478862B6" w:rsidR="00A51481" w:rsidRPr="0082444F" w:rsidRDefault="00720152" w:rsidP="00A51481">
      <w:pPr>
        <w:spacing w:after="0" w:line="360" w:lineRule="auto"/>
        <w:ind w:right="51"/>
        <w:jc w:val="both"/>
        <w:rPr>
          <w:rFonts w:ascii="Palatino Linotype" w:hAnsi="Palatino Linotype" w:cs="Arial"/>
          <w:sz w:val="24"/>
          <w:szCs w:val="24"/>
        </w:rPr>
      </w:pPr>
      <w:r>
        <w:rPr>
          <w:rFonts w:ascii="Palatino Linotype" w:hAnsi="Palatino Linotype" w:cs="Arial"/>
          <w:sz w:val="24"/>
          <w:szCs w:val="24"/>
        </w:rPr>
        <w:t>P</w:t>
      </w:r>
      <w:r w:rsidR="00A51481" w:rsidRPr="0082444F">
        <w:rPr>
          <w:rFonts w:ascii="Palatino Linotype" w:hAnsi="Palatino Linotype" w:cs="Arial"/>
          <w:sz w:val="24"/>
          <w:szCs w:val="24"/>
        </w:rPr>
        <w:t xml:space="preserve">or lo </w:t>
      </w:r>
      <w:r>
        <w:rPr>
          <w:rFonts w:ascii="Palatino Linotype" w:hAnsi="Palatino Linotype" w:cs="Arial"/>
          <w:sz w:val="24"/>
          <w:szCs w:val="24"/>
        </w:rPr>
        <w:t>antes referido</w:t>
      </w:r>
      <w:r w:rsidR="00A51481" w:rsidRPr="0082444F">
        <w:rPr>
          <w:rFonts w:ascii="Palatino Linotype" w:hAnsi="Palatino Linotype" w:cs="Arial"/>
          <w:sz w:val="24"/>
          <w:szCs w:val="24"/>
        </w:rPr>
        <w:t>, es menester señalar que, tratándose de servidores públicos de los Municipios la Ley del Trabajo de los Servidores Públicos del Estado y Municipios, en su artículo 220-K fracciones II y IV y último párrafo, establecen lo siguiente:</w:t>
      </w:r>
    </w:p>
    <w:p w14:paraId="263C66E2" w14:textId="77777777" w:rsidR="00A51481" w:rsidRPr="0082444F" w:rsidRDefault="00A51481" w:rsidP="00A51481">
      <w:pPr>
        <w:tabs>
          <w:tab w:val="left" w:pos="9072"/>
        </w:tabs>
        <w:spacing w:after="0" w:line="240" w:lineRule="auto"/>
        <w:ind w:left="567" w:right="567"/>
        <w:jc w:val="both"/>
        <w:rPr>
          <w:rFonts w:ascii="Palatino Linotype" w:eastAsia="Times New Roman" w:hAnsi="Palatino Linotype"/>
          <w:b/>
          <w:bCs/>
          <w:i/>
          <w:sz w:val="24"/>
          <w:szCs w:val="24"/>
        </w:rPr>
      </w:pPr>
    </w:p>
    <w:p w14:paraId="7643BF6B"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“ARTÍCULO 220 K.-</w:t>
      </w:r>
      <w:r w:rsidRPr="004D7A56">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20136B7A"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r w:rsidRPr="004D7A56">
        <w:rPr>
          <w:rFonts w:ascii="Palatino Linotype" w:eastAsia="Times New Roman" w:hAnsi="Palatino Linotype"/>
          <w:bCs/>
          <w:i/>
        </w:rPr>
        <w:t>)</w:t>
      </w:r>
    </w:p>
    <w:p w14:paraId="240EE7B0"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II.</w:t>
      </w:r>
      <w:r w:rsidRPr="004D7A56">
        <w:rPr>
          <w:rFonts w:ascii="Palatino Linotype" w:eastAsia="Times New Roman" w:hAnsi="Palatino Linotype"/>
          <w:bCs/>
          <w:i/>
        </w:rPr>
        <w:t xml:space="preserve"> </w:t>
      </w:r>
      <w:r w:rsidRPr="004D7A56">
        <w:rPr>
          <w:rFonts w:ascii="Palatino Linotype" w:eastAsia="Times New Roman" w:hAnsi="Palatino Linotype"/>
          <w:b/>
          <w:bCs/>
          <w:i/>
        </w:rPr>
        <w:t>Recibos de pagos de salarios</w:t>
      </w:r>
      <w:r w:rsidRPr="004D7A56">
        <w:rPr>
          <w:rFonts w:ascii="Palatino Linotype" w:eastAsia="Times New Roman" w:hAnsi="Palatino Linotype"/>
          <w:bCs/>
          <w:i/>
        </w:rPr>
        <w:t xml:space="preserve"> o las constancias documentales del pago de salario cuando sea por depósito o mediante información electrónica;</w:t>
      </w:r>
    </w:p>
    <w:p w14:paraId="6ADAFF89"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w:t>
      </w:r>
    </w:p>
    <w:p w14:paraId="6E8A183D"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
          <w:bCs/>
          <w:i/>
        </w:rPr>
      </w:pPr>
      <w:r w:rsidRPr="004D7A56">
        <w:rPr>
          <w:rFonts w:ascii="Palatino Linotype" w:eastAsia="Times New Roman" w:hAnsi="Palatino Linotype"/>
          <w:b/>
          <w:bCs/>
          <w:i/>
        </w:rPr>
        <w:t>IV.</w:t>
      </w:r>
      <w:r w:rsidRPr="004D7A56">
        <w:rPr>
          <w:rFonts w:ascii="Palatino Linotype" w:eastAsia="Times New Roman" w:hAnsi="Palatino Linotype"/>
          <w:bCs/>
          <w:i/>
        </w:rPr>
        <w:t xml:space="preserve"> </w:t>
      </w:r>
      <w:r w:rsidRPr="004D7A56">
        <w:rPr>
          <w:rFonts w:ascii="Palatino Linotype" w:eastAsia="Times New Roman" w:hAnsi="Palatino Linotype"/>
          <w:b/>
          <w:bCs/>
          <w:i/>
        </w:rPr>
        <w:t xml:space="preserve">Recibos </w:t>
      </w:r>
      <w:r w:rsidRPr="004D7A56">
        <w:rPr>
          <w:rFonts w:ascii="Palatino Linotype" w:eastAsia="Times New Roman" w:hAnsi="Palatino Linotype"/>
          <w:bCs/>
          <w:i/>
        </w:rPr>
        <w:t xml:space="preserve">o las constancias de depósito o del medio de información magnética o electrónica que </w:t>
      </w:r>
      <w:r w:rsidRPr="004D7A56">
        <w:rPr>
          <w:rFonts w:ascii="Palatino Linotype" w:eastAsia="Times New Roman" w:hAnsi="Palatino Linotype"/>
          <w:b/>
          <w:bCs/>
          <w:i/>
          <w:sz w:val="24"/>
          <w:u w:val="single"/>
        </w:rPr>
        <w:t>sean utilizadas para el pago de salarios, prima vacacional, aguinaldo</w:t>
      </w:r>
      <w:r w:rsidRPr="004D7A56">
        <w:rPr>
          <w:rFonts w:ascii="Palatino Linotype" w:eastAsia="Times New Roman" w:hAnsi="Palatino Linotype"/>
          <w:b/>
          <w:bCs/>
          <w:i/>
        </w:rPr>
        <w:t xml:space="preserve"> </w:t>
      </w:r>
      <w:r w:rsidRPr="004D7A56">
        <w:rPr>
          <w:rFonts w:ascii="Palatino Linotype" w:eastAsia="Times New Roman" w:hAnsi="Palatino Linotype"/>
          <w:bCs/>
          <w:i/>
        </w:rPr>
        <w:t>y demás prestaciones establecidas en la presente ley;</w:t>
      </w:r>
      <w:r w:rsidRPr="004D7A56">
        <w:rPr>
          <w:rFonts w:ascii="Palatino Linotype" w:eastAsia="Times New Roman" w:hAnsi="Palatino Linotype"/>
          <w:b/>
          <w:bCs/>
          <w:i/>
        </w:rPr>
        <w:t xml:space="preserve"> y</w:t>
      </w:r>
    </w:p>
    <w:p w14:paraId="42D0C489"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
          <w:bCs/>
          <w:i/>
        </w:rPr>
      </w:pPr>
    </w:p>
    <w:p w14:paraId="5E1096A8"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
          <w:bCs/>
          <w:i/>
        </w:rPr>
        <w:t>Los documentos señalados en la fracción I de este artículo, deberán conservarse mientras dure la relación laboral y hasta un año después;</w:t>
      </w:r>
      <w:r w:rsidRPr="004D7A56">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3D709189"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Cs/>
          <w:i/>
        </w:rPr>
      </w:pPr>
    </w:p>
    <w:p w14:paraId="228BFAD4" w14:textId="77777777" w:rsidR="00A51481" w:rsidRPr="004D7A56" w:rsidRDefault="00A51481" w:rsidP="00A51481">
      <w:pPr>
        <w:tabs>
          <w:tab w:val="left" w:pos="9072"/>
        </w:tabs>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F226A7C" w14:textId="4A351F11" w:rsidR="00A51481" w:rsidRPr="004D7A56" w:rsidRDefault="00A51481" w:rsidP="00A51481">
      <w:pPr>
        <w:spacing w:after="0" w:line="240" w:lineRule="auto"/>
        <w:ind w:left="567" w:right="567"/>
        <w:jc w:val="both"/>
        <w:rPr>
          <w:rFonts w:ascii="Palatino Linotype" w:eastAsia="Times New Roman" w:hAnsi="Palatino Linotype"/>
          <w:bCs/>
          <w:i/>
        </w:rPr>
      </w:pPr>
      <w:r w:rsidRPr="004D7A56">
        <w:rPr>
          <w:rFonts w:ascii="Palatino Linotype" w:eastAsia="Times New Roman" w:hAnsi="Palatino Linotype"/>
          <w:bCs/>
          <w:i/>
        </w:rPr>
        <w:lastRenderedPageBreak/>
        <w:t>El incumplimiento por lo dispuesto por este artículo establecerá la presunción de ser ciertos los hechos que el actor exprese en su demanda, en relación con tales documentos, salvo prueba en contrario.” (Sic)</w:t>
      </w:r>
    </w:p>
    <w:p w14:paraId="165BFE3A" w14:textId="77777777" w:rsidR="00A51481" w:rsidRPr="004D7A56" w:rsidRDefault="00A51481" w:rsidP="00A51481">
      <w:pPr>
        <w:spacing w:after="0" w:line="360" w:lineRule="auto"/>
        <w:ind w:right="51"/>
        <w:jc w:val="both"/>
        <w:rPr>
          <w:rFonts w:ascii="Palatino Linotype" w:hAnsi="Palatino Linotype" w:cs="Arial"/>
          <w:sz w:val="24"/>
          <w:szCs w:val="24"/>
        </w:rPr>
      </w:pPr>
    </w:p>
    <w:p w14:paraId="6234AF31" w14:textId="77777777" w:rsidR="00A51481" w:rsidRPr="004D7A56" w:rsidRDefault="00A51481" w:rsidP="00A51481">
      <w:pPr>
        <w:spacing w:after="0" w:line="360" w:lineRule="auto"/>
        <w:ind w:right="51"/>
        <w:jc w:val="both"/>
        <w:rPr>
          <w:rFonts w:ascii="Palatino Linotype" w:hAnsi="Palatino Linotype" w:cs="Arial"/>
          <w:sz w:val="24"/>
          <w:szCs w:val="24"/>
        </w:rPr>
      </w:pPr>
      <w:r w:rsidRPr="004D7A56">
        <w:rPr>
          <w:rFonts w:ascii="Palatino Linotype" w:hAnsi="Palatino Linotype" w:cs="Arial"/>
          <w:sz w:val="24"/>
          <w:szCs w:val="24"/>
        </w:rPr>
        <w:t xml:space="preserve">De lo anterior, se advierte que toda institución o dependencia pública del Estado de México </w:t>
      </w:r>
      <w:r w:rsidRPr="004D7A56">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4D7A56">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A31C684" w14:textId="77777777" w:rsidR="00A51481" w:rsidRPr="004D7A56" w:rsidRDefault="00A51481" w:rsidP="00A51481">
      <w:pPr>
        <w:spacing w:after="0" w:line="360" w:lineRule="auto"/>
        <w:ind w:right="51"/>
        <w:jc w:val="both"/>
        <w:rPr>
          <w:rFonts w:ascii="Palatino Linotype" w:hAnsi="Palatino Linotype" w:cs="Arial"/>
          <w:sz w:val="24"/>
          <w:szCs w:val="24"/>
        </w:rPr>
      </w:pPr>
    </w:p>
    <w:p w14:paraId="02997605" w14:textId="77777777" w:rsidR="00A51481" w:rsidRDefault="00A51481" w:rsidP="00A51481">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p>
    <w:p w14:paraId="54515CE8" w14:textId="77777777" w:rsidR="00A51481" w:rsidRDefault="00A51481" w:rsidP="00A51481">
      <w:pPr>
        <w:pStyle w:val="Prrafodelista"/>
        <w:autoSpaceDE w:val="0"/>
        <w:autoSpaceDN w:val="0"/>
        <w:adjustRightInd w:val="0"/>
        <w:spacing w:line="360" w:lineRule="auto"/>
        <w:ind w:left="0"/>
        <w:jc w:val="both"/>
        <w:rPr>
          <w:rFonts w:ascii="Palatino Linotype" w:hAnsi="Palatino Linotype" w:cs="Arial"/>
        </w:rPr>
      </w:pPr>
    </w:p>
    <w:p w14:paraId="506607E0" w14:textId="37431687" w:rsidR="00A51481" w:rsidRDefault="00A51481" w:rsidP="00A51481">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t xml:space="preserve">Una vez puntualizado lo anterior, se advierte que los recibos de nómina contienen la información relativa a las remuneraciones de los servidores públicos en este sentido. </w:t>
      </w:r>
    </w:p>
    <w:p w14:paraId="23C3FF07" w14:textId="77777777" w:rsidR="004625C0" w:rsidRPr="004D7A56" w:rsidRDefault="004625C0" w:rsidP="00A51481">
      <w:pPr>
        <w:pStyle w:val="Prrafodelista"/>
        <w:autoSpaceDE w:val="0"/>
        <w:autoSpaceDN w:val="0"/>
        <w:adjustRightInd w:val="0"/>
        <w:spacing w:line="360" w:lineRule="auto"/>
        <w:ind w:left="0"/>
        <w:jc w:val="both"/>
        <w:rPr>
          <w:rFonts w:ascii="Palatino Linotype" w:hAnsi="Palatino Linotype" w:cs="Arial"/>
        </w:rPr>
      </w:pPr>
    </w:p>
    <w:p w14:paraId="0ABE71CB" w14:textId="77777777" w:rsidR="00A51481" w:rsidRPr="004D7A56" w:rsidRDefault="00A51481" w:rsidP="00A51481">
      <w:pPr>
        <w:pStyle w:val="Prrafodelista"/>
        <w:autoSpaceDE w:val="0"/>
        <w:autoSpaceDN w:val="0"/>
        <w:adjustRightInd w:val="0"/>
        <w:spacing w:line="360" w:lineRule="auto"/>
        <w:ind w:left="0"/>
        <w:jc w:val="both"/>
        <w:rPr>
          <w:rFonts w:ascii="Palatino Linotype" w:hAnsi="Palatino Linotype" w:cs="Arial"/>
        </w:rPr>
      </w:pPr>
      <w:r w:rsidRPr="004D7A56">
        <w:rPr>
          <w:rFonts w:ascii="Palatino Linotype" w:hAnsi="Palatino Linotype" w:cs="Arial"/>
        </w:rPr>
        <w:lastRenderedPageBreak/>
        <w:t>Además de lo anterior, conviene mencionar que de acuerdo a los Lineamientos para la Elaboración y Presentación del Informe Mensual Municipal, emitidos por el Órgano Superior de Fiscalización del Estado de México, contienen los formatos e información que debe ser proporcionada para la integración de los informes mensuales que se entregan a éste de forma digitalizada, siendo los recibos de nómina en los cuales se puede advertir el pago de las remuneraciones de cada uno de los trabajadores de la entidad fiscalizable de que se trate, correspondiente a un periodo determinado; de tal manera, dichos formatos constituyen un soporte documental de que la información solicitada por el recurrente obra en los archivos del Sujeto Obligado, como se advierte a continuación:</w:t>
      </w:r>
    </w:p>
    <w:p w14:paraId="47203CB5" w14:textId="77777777" w:rsidR="00A51481" w:rsidRDefault="00A51481" w:rsidP="00A51481">
      <w:pPr>
        <w:pStyle w:val="Prrafodelista"/>
        <w:autoSpaceDE w:val="0"/>
        <w:autoSpaceDN w:val="0"/>
        <w:adjustRightInd w:val="0"/>
        <w:spacing w:line="360" w:lineRule="auto"/>
        <w:ind w:left="0"/>
        <w:jc w:val="center"/>
        <w:rPr>
          <w:rFonts w:ascii="Palatino Linotype" w:hAnsi="Palatino Linotype" w:cs="Arial"/>
        </w:rPr>
      </w:pPr>
      <w:r w:rsidRPr="004D7A56">
        <w:rPr>
          <w:rFonts w:ascii="Palatino Linotype" w:hAnsi="Palatino Linotype" w:cs="Arial"/>
          <w:noProof/>
          <w:lang w:val="es-MX" w:eastAsia="es-MX"/>
        </w:rPr>
        <w:drawing>
          <wp:inline distT="0" distB="0" distL="0" distR="0" wp14:anchorId="053D27CC" wp14:editId="162C7D1A">
            <wp:extent cx="5572125" cy="3990565"/>
            <wp:effectExtent l="190500" t="190500" r="180975" b="181610"/>
            <wp:docPr id="72" name="Imagen 7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 72" descr="Tabla&#10;&#10;Descripción generada automáticamente"/>
                    <pic:cNvPicPr/>
                  </pic:nvPicPr>
                  <pic:blipFill rotWithShape="1">
                    <a:blip r:embed="rId9">
                      <a:extLst>
                        <a:ext uri="{28A0092B-C50C-407E-A947-70E740481C1C}">
                          <a14:useLocalDpi xmlns:a14="http://schemas.microsoft.com/office/drawing/2010/main" val="0"/>
                        </a:ext>
                      </a:extLst>
                    </a:blip>
                    <a:srcRect l="2646" t="5428" r="2281" b="3197"/>
                    <a:stretch/>
                  </pic:blipFill>
                  <pic:spPr bwMode="auto">
                    <a:xfrm>
                      <a:off x="0" y="0"/>
                      <a:ext cx="5646961" cy="404416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EC75A93" w14:textId="3BE4F7B3" w:rsidR="00A51481" w:rsidRPr="0025703F" w:rsidRDefault="00720152" w:rsidP="00A51481">
      <w:pPr>
        <w:pStyle w:val="Sinespaciado"/>
        <w:spacing w:line="360" w:lineRule="auto"/>
        <w:jc w:val="both"/>
        <w:rPr>
          <w:rFonts w:ascii="Palatino Linotype" w:hAnsi="Palatino Linotype"/>
        </w:rPr>
      </w:pPr>
      <w:r>
        <w:rPr>
          <w:rFonts w:ascii="Palatino Linotype" w:hAnsi="Palatino Linotype"/>
        </w:rPr>
        <w:lastRenderedPageBreak/>
        <w:t>Por lo anteriormente expuesto</w:t>
      </w:r>
      <w:r w:rsidR="00A51481" w:rsidRPr="0025703F">
        <w:rPr>
          <w:rFonts w:ascii="Palatino Linotype" w:hAnsi="Palatino Linotype"/>
        </w:rPr>
        <w:t xml:space="preserve">, </w:t>
      </w:r>
      <w:r>
        <w:rPr>
          <w:rFonts w:ascii="Palatino Linotype" w:hAnsi="Palatino Linotype"/>
        </w:rPr>
        <w:t>resulta dable ordenar al Sujeto Obligado haga entrega de</w:t>
      </w:r>
      <w:r w:rsidR="00A51481" w:rsidRPr="0025703F">
        <w:rPr>
          <w:rFonts w:ascii="Palatino Linotype" w:hAnsi="Palatino Linotype"/>
        </w:rPr>
        <w:t xml:space="preserve"> los recibos de nómina </w:t>
      </w:r>
      <w:r w:rsidR="00A51481">
        <w:rPr>
          <w:rFonts w:ascii="Palatino Linotype" w:hAnsi="Palatino Linotype"/>
        </w:rPr>
        <w:t xml:space="preserve">del </w:t>
      </w:r>
      <w:r w:rsidR="00A51481" w:rsidRPr="009C35E4">
        <w:rPr>
          <w:rFonts w:ascii="Palatino Linotype" w:hAnsi="Palatino Linotype"/>
          <w:iCs/>
          <w:color w:val="000000"/>
          <w:u w:val="single"/>
        </w:rPr>
        <w:t>cuerpo colegiado</w:t>
      </w:r>
      <w:r w:rsidR="00A51481" w:rsidRPr="009C35E4">
        <w:rPr>
          <w:rFonts w:ascii="Palatino Linotype" w:hAnsi="Palatino Linotype"/>
          <w:iCs/>
          <w:color w:val="000000"/>
        </w:rPr>
        <w:t xml:space="preserve"> del ayuntamiento de </w:t>
      </w:r>
      <w:r w:rsidR="00A51481">
        <w:rPr>
          <w:rFonts w:ascii="Palatino Linotype" w:hAnsi="Palatino Linotype"/>
          <w:iCs/>
          <w:color w:val="000000"/>
        </w:rPr>
        <w:t>N</w:t>
      </w:r>
      <w:r w:rsidR="00A51481" w:rsidRPr="009C35E4">
        <w:rPr>
          <w:rFonts w:ascii="Palatino Linotype" w:hAnsi="Palatino Linotype"/>
          <w:iCs/>
          <w:color w:val="000000"/>
        </w:rPr>
        <w:t>icol</w:t>
      </w:r>
      <w:r w:rsidR="00A51481">
        <w:rPr>
          <w:rFonts w:ascii="Palatino Linotype" w:hAnsi="Palatino Linotype"/>
          <w:iCs/>
          <w:color w:val="000000"/>
        </w:rPr>
        <w:t>á</w:t>
      </w:r>
      <w:r w:rsidR="00A51481" w:rsidRPr="009C35E4">
        <w:rPr>
          <w:rFonts w:ascii="Palatino Linotype" w:hAnsi="Palatino Linotype"/>
          <w:iCs/>
          <w:color w:val="000000"/>
        </w:rPr>
        <w:t xml:space="preserve">s </w:t>
      </w:r>
      <w:r w:rsidR="00A51481">
        <w:rPr>
          <w:rFonts w:ascii="Palatino Linotype" w:hAnsi="Palatino Linotype"/>
          <w:iCs/>
          <w:color w:val="000000"/>
        </w:rPr>
        <w:t>R</w:t>
      </w:r>
      <w:r w:rsidR="00A51481" w:rsidRPr="009C35E4">
        <w:rPr>
          <w:rFonts w:ascii="Palatino Linotype" w:hAnsi="Palatino Linotype"/>
          <w:iCs/>
          <w:color w:val="000000"/>
        </w:rPr>
        <w:t xml:space="preserve">omero </w:t>
      </w:r>
      <w:r w:rsidR="00A51481">
        <w:rPr>
          <w:rFonts w:ascii="Palatino Linotype" w:hAnsi="Palatino Linotype"/>
        </w:rPr>
        <w:t>del mes de abril de dos mil veintiuno</w:t>
      </w:r>
      <w:r>
        <w:rPr>
          <w:rFonts w:ascii="Palatino Linotype" w:hAnsi="Palatino Linotype"/>
        </w:rPr>
        <w:t>.</w:t>
      </w:r>
    </w:p>
    <w:p w14:paraId="50EA8D52" w14:textId="54045CE8" w:rsidR="00A51481" w:rsidRDefault="00A51481" w:rsidP="00A51481">
      <w:pPr>
        <w:pStyle w:val="Sinespaciado"/>
      </w:pPr>
    </w:p>
    <w:p w14:paraId="7724D048" w14:textId="77777777" w:rsidR="00135D2A" w:rsidRPr="00135D2A" w:rsidRDefault="00135D2A" w:rsidP="00135D2A">
      <w:pPr>
        <w:pStyle w:val="Sinespaciado"/>
        <w:spacing w:line="240" w:lineRule="atLeast"/>
        <w:ind w:right="567"/>
        <w:jc w:val="both"/>
        <w:rPr>
          <w:rFonts w:ascii="Palatino Linotype" w:hAnsi="Palatino Linotype"/>
          <w:sz w:val="22"/>
          <w:szCs w:val="22"/>
        </w:rPr>
      </w:pPr>
    </w:p>
    <w:p w14:paraId="50327E95" w14:textId="72077EC8" w:rsidR="00331C15" w:rsidRDefault="00B14D35" w:rsidP="00331C15">
      <w:pPr>
        <w:spacing w:line="360" w:lineRule="auto"/>
        <w:jc w:val="both"/>
        <w:rPr>
          <w:rFonts w:ascii="Palatino Linotype" w:hAnsi="Palatino Linotype" w:cs="Arial"/>
          <w:sz w:val="24"/>
          <w:szCs w:val="24"/>
          <w:lang w:val="es-ES"/>
        </w:rPr>
      </w:pPr>
      <w:bookmarkStart w:id="3" w:name="_Hlk83383305"/>
      <w:r w:rsidRPr="00B14D35">
        <w:rPr>
          <w:rFonts w:ascii="Palatino Linotype" w:hAnsi="Palatino Linotype" w:cs="Arial"/>
          <w:sz w:val="24"/>
          <w:szCs w:val="24"/>
          <w:lang w:val="es-ES"/>
        </w:rPr>
        <w:t>Finalmente, no debe pasar desapercibido que la recurrente eligió que la modalidad de entrega de la información a través del Sistema de Acceso a la Información Mexiquense (SAIMEX)</w:t>
      </w:r>
      <w:r>
        <w:rPr>
          <w:rFonts w:ascii="Palatino Linotype" w:hAnsi="Palatino Linotype" w:cs="Arial"/>
          <w:sz w:val="24"/>
          <w:szCs w:val="24"/>
          <w:lang w:val="es-ES"/>
        </w:rPr>
        <w:t>, p</w:t>
      </w:r>
      <w:r w:rsidR="00331C15" w:rsidRPr="001B068C">
        <w:rPr>
          <w:rFonts w:ascii="Palatino Linotype" w:hAnsi="Palatino Linotype" w:cs="Arial"/>
          <w:sz w:val="24"/>
          <w:szCs w:val="24"/>
          <w:lang w:val="es-ES"/>
        </w:rPr>
        <w:t xml:space="preserve">or lo anterior, es conveniente traer a contexto lo dispuesto en los artículos 160 y 164 de la Ley de Transparencia y Acceso a la Información Pública del Estado de México y Municipios, los cuales establecen lo siguiente: </w:t>
      </w:r>
    </w:p>
    <w:p w14:paraId="2497AE3A" w14:textId="77777777" w:rsidR="00B14D35" w:rsidRPr="001B068C" w:rsidRDefault="00B14D35" w:rsidP="00331C15">
      <w:pPr>
        <w:spacing w:line="360" w:lineRule="auto"/>
        <w:jc w:val="both"/>
        <w:rPr>
          <w:rFonts w:ascii="Palatino Linotype" w:hAnsi="Palatino Linotype" w:cs="Arial"/>
          <w:sz w:val="24"/>
          <w:szCs w:val="24"/>
          <w:lang w:val="es-ES"/>
        </w:rPr>
      </w:pPr>
    </w:p>
    <w:p w14:paraId="6BF35728" w14:textId="77777777" w:rsidR="00331C15" w:rsidRPr="009D4885" w:rsidRDefault="00331C15" w:rsidP="00331C15">
      <w:pPr>
        <w:ind w:left="709" w:right="709"/>
        <w:jc w:val="both"/>
        <w:rPr>
          <w:rFonts w:ascii="Palatino Linotype" w:hAnsi="Palatino Linotype" w:cs="Arial"/>
          <w:i/>
          <w:iCs/>
          <w:lang w:val="es-ES"/>
        </w:rPr>
      </w:pPr>
      <w:r w:rsidRPr="009D4885">
        <w:rPr>
          <w:rFonts w:ascii="Palatino Linotype" w:hAnsi="Palatino Linotype" w:cs="Arial"/>
          <w:b/>
          <w:i/>
          <w:iCs/>
          <w:lang w:val="es-ES"/>
        </w:rPr>
        <w:t>Artículo 160.</w:t>
      </w:r>
      <w:r w:rsidRPr="009D4885">
        <w:rPr>
          <w:rFonts w:ascii="Palatino Linotype" w:hAnsi="Palatino Linotype" w:cs="Arial"/>
          <w:i/>
          <w:iCs/>
          <w:lang w:val="es-ES"/>
        </w:rPr>
        <w:t xml:space="preserve"> Los sujetos obligados deberán otorgar acceso a los documentos que </w:t>
      </w:r>
      <w:r w:rsidRPr="00331C15">
        <w:rPr>
          <w:rFonts w:ascii="Palatino Linotype" w:hAnsi="Palatino Linotype" w:cs="Arial"/>
          <w:b/>
          <w:bCs/>
          <w:i/>
          <w:iCs/>
          <w:u w:val="single"/>
          <w:lang w:val="es-ES"/>
        </w:rPr>
        <w:t>se encuentren en sus archivos o que estén obligados a documentar de acuerdo con sus facultades, competencias o funciones en el formato que el solicitante manifieste</w:t>
      </w:r>
      <w:r w:rsidRPr="009D4885">
        <w:rPr>
          <w:rFonts w:ascii="Palatino Linotype" w:hAnsi="Palatino Linotype" w:cs="Arial"/>
          <w:i/>
          <w:iCs/>
          <w:lang w:val="es-ES"/>
        </w:rPr>
        <w:t>, de entre aquellos formatos existentes, conforme a las características físicas de la información o del lugar donde se encuentre así lo permita.</w:t>
      </w:r>
    </w:p>
    <w:p w14:paraId="71639370" w14:textId="391EE095" w:rsidR="00331C15" w:rsidRDefault="00331C15" w:rsidP="00331C15">
      <w:pPr>
        <w:ind w:left="709" w:right="709"/>
        <w:jc w:val="both"/>
        <w:rPr>
          <w:rFonts w:ascii="Palatino Linotype" w:hAnsi="Palatino Linotype" w:cs="Arial"/>
          <w:i/>
          <w:iCs/>
          <w:lang w:val="es-ES"/>
        </w:rPr>
      </w:pPr>
      <w:r w:rsidRPr="009D4885">
        <w:rPr>
          <w:rFonts w:ascii="Palatino Linotype" w:hAnsi="Palatino Linotype" w:cs="Arial"/>
          <w:i/>
          <w:iCs/>
          <w:lang w:val="es-ES"/>
        </w:rPr>
        <w:t>En caso de que la información solicitada consista en bases de datos se deberá privilegiar la entrega de la misma en formatos abiertos.</w:t>
      </w:r>
    </w:p>
    <w:p w14:paraId="141C1DE9" w14:textId="77777777" w:rsidR="00331C15" w:rsidRPr="009D4885" w:rsidRDefault="00331C15" w:rsidP="00331C15">
      <w:pPr>
        <w:ind w:left="709" w:right="709"/>
        <w:jc w:val="both"/>
        <w:rPr>
          <w:rFonts w:ascii="Palatino Linotype" w:hAnsi="Palatino Linotype" w:cs="Arial"/>
          <w:i/>
          <w:iCs/>
          <w:lang w:val="es-ES"/>
        </w:rPr>
      </w:pPr>
      <w:r w:rsidRPr="009D4885">
        <w:rPr>
          <w:rFonts w:ascii="Palatino Linotype" w:hAnsi="Palatino Linotype" w:cs="Arial"/>
          <w:b/>
          <w:i/>
          <w:iCs/>
          <w:lang w:val="es-ES"/>
        </w:rPr>
        <w:t xml:space="preserve">Artículo 164. </w:t>
      </w:r>
      <w:r w:rsidRPr="009D4885">
        <w:rPr>
          <w:rFonts w:ascii="Palatino Linotype" w:hAnsi="Palatino Linotype" w:cs="Arial"/>
          <w:b/>
          <w:i/>
          <w:iCs/>
          <w:u w:val="single"/>
          <w:lang w:val="es-ES"/>
        </w:rPr>
        <w:t>El acceso se dará en la modalidad de entrega</w:t>
      </w:r>
      <w:r w:rsidRPr="009D4885">
        <w:rPr>
          <w:rFonts w:ascii="Palatino Linotype" w:hAnsi="Palatino Linotype" w:cs="Arial"/>
          <w:i/>
          <w:iCs/>
          <w:lang w:val="es-ES"/>
        </w:rPr>
        <w:t xml:space="preserve"> y, en su caso, de envío </w:t>
      </w:r>
      <w:r w:rsidRPr="009D4885">
        <w:rPr>
          <w:rFonts w:ascii="Palatino Linotype" w:hAnsi="Palatino Linotype" w:cs="Arial"/>
          <w:b/>
          <w:i/>
          <w:iCs/>
          <w:u w:val="single"/>
          <w:lang w:val="es-ES"/>
        </w:rPr>
        <w:t>elegidos por el solicitante</w:t>
      </w:r>
      <w:r w:rsidRPr="009D4885">
        <w:rPr>
          <w:rFonts w:ascii="Palatino Linotype" w:hAnsi="Palatino Linotype" w:cs="Arial"/>
          <w:i/>
          <w:iCs/>
          <w:lang w:val="es-ES"/>
        </w:rPr>
        <w:t xml:space="preserve">. Cuando la información no pueda entregarse o enviarse en la modalidad solicitada, el sujeto obligado deberá ofrecer otra u otras modalidades de entrega. </w:t>
      </w:r>
    </w:p>
    <w:p w14:paraId="15B42E9E" w14:textId="77777777" w:rsidR="00331C15" w:rsidRPr="009D4885" w:rsidRDefault="00331C15" w:rsidP="00331C15">
      <w:pPr>
        <w:ind w:left="709" w:right="709"/>
        <w:jc w:val="both"/>
        <w:rPr>
          <w:rFonts w:ascii="Palatino Linotype" w:hAnsi="Palatino Linotype" w:cs="Arial"/>
          <w:i/>
          <w:iCs/>
          <w:lang w:val="es-ES"/>
        </w:rPr>
      </w:pPr>
      <w:r w:rsidRPr="009D4885">
        <w:rPr>
          <w:rFonts w:ascii="Palatino Linotype" w:hAnsi="Palatino Linotype" w:cs="Arial"/>
          <w:i/>
          <w:iCs/>
          <w:lang w:val="es-ES"/>
        </w:rPr>
        <w:t xml:space="preserve">En cualquier caso, se deberá fundar y motivar la necesidad de ofrecer otras modalidades.” </w:t>
      </w:r>
    </w:p>
    <w:p w14:paraId="3C6D1500" w14:textId="77777777" w:rsidR="00331C15" w:rsidRPr="009D4885" w:rsidRDefault="00331C15" w:rsidP="00331C15">
      <w:pPr>
        <w:ind w:left="709" w:right="709"/>
        <w:jc w:val="right"/>
        <w:rPr>
          <w:rFonts w:ascii="Palatino Linotype" w:hAnsi="Palatino Linotype" w:cs="Arial"/>
          <w:lang w:eastAsia="es-MX"/>
        </w:rPr>
      </w:pPr>
      <w:r w:rsidRPr="009D4885">
        <w:rPr>
          <w:rFonts w:ascii="Palatino Linotype" w:hAnsi="Palatino Linotype" w:cs="Arial"/>
          <w:lang w:eastAsia="es-MX"/>
        </w:rPr>
        <w:t>(Énfasis añadido)</w:t>
      </w:r>
    </w:p>
    <w:p w14:paraId="3FCB8448" w14:textId="77777777" w:rsidR="00331C15" w:rsidRPr="007B41B3" w:rsidRDefault="00331C15" w:rsidP="00331C15">
      <w:pPr>
        <w:spacing w:line="360" w:lineRule="auto"/>
        <w:jc w:val="both"/>
        <w:rPr>
          <w:rFonts w:ascii="Palatino Linotype" w:hAnsi="Palatino Linotype" w:cs="Arial"/>
          <w:sz w:val="12"/>
          <w:lang w:val="es-ES"/>
        </w:rPr>
      </w:pPr>
    </w:p>
    <w:p w14:paraId="4659D8E8" w14:textId="77777777" w:rsidR="00331C15" w:rsidRPr="001B068C" w:rsidRDefault="00331C15" w:rsidP="00331C15">
      <w:pPr>
        <w:spacing w:line="360" w:lineRule="auto"/>
        <w:jc w:val="both"/>
        <w:rPr>
          <w:rFonts w:ascii="Palatino Linotype" w:hAnsi="Palatino Linotype" w:cs="Arial"/>
          <w:sz w:val="24"/>
          <w:szCs w:val="24"/>
          <w:lang w:val="es-ES_tradnl"/>
        </w:rPr>
      </w:pPr>
      <w:r w:rsidRPr="001B068C">
        <w:rPr>
          <w:rFonts w:ascii="Palatino Linotype" w:hAnsi="Palatino Linotype"/>
          <w:sz w:val="24"/>
          <w:szCs w:val="24"/>
        </w:rPr>
        <w:lastRenderedPageBreak/>
        <w:t>En ese sentido, a efecto de dar cumplimiento al derecho de acceso a la información pública, los particulares tienen la posibilidad de elegir la modalidad de entrega que prefieran, entre ellas, vía</w:t>
      </w:r>
      <w:r>
        <w:rPr>
          <w:rFonts w:ascii="Palatino Linotype" w:hAnsi="Palatino Linotype"/>
          <w:sz w:val="24"/>
          <w:szCs w:val="24"/>
        </w:rPr>
        <w:t xml:space="preserve"> </w:t>
      </w:r>
      <w:r w:rsidRPr="00CF567E">
        <w:rPr>
          <w:rFonts w:ascii="Palatino Linotype" w:hAnsi="Palatino Linotype" w:cs="Arial"/>
          <w:sz w:val="24"/>
        </w:rPr>
        <w:t>Sistema de Acceso a la Información Mexiquense</w:t>
      </w:r>
      <w:r w:rsidRPr="001B068C">
        <w:rPr>
          <w:rFonts w:ascii="Palatino Linotype" w:hAnsi="Palatino Linotype"/>
          <w:sz w:val="24"/>
          <w:szCs w:val="24"/>
        </w:rPr>
        <w:t xml:space="preserve"> </w:t>
      </w:r>
      <w:r>
        <w:rPr>
          <w:rFonts w:ascii="Palatino Linotype" w:hAnsi="Palatino Linotype"/>
          <w:sz w:val="24"/>
          <w:szCs w:val="24"/>
        </w:rPr>
        <w:t>(</w:t>
      </w:r>
      <w:r w:rsidRPr="001B068C">
        <w:rPr>
          <w:rFonts w:ascii="Palatino Linotype" w:hAnsi="Palatino Linotype"/>
          <w:b/>
          <w:sz w:val="24"/>
          <w:szCs w:val="24"/>
        </w:rPr>
        <w:t>SAIMEX</w:t>
      </w:r>
      <w:r>
        <w:rPr>
          <w:rFonts w:ascii="Palatino Linotype" w:hAnsi="Palatino Linotype"/>
          <w:b/>
          <w:sz w:val="24"/>
          <w:szCs w:val="24"/>
        </w:rPr>
        <w:t>)</w:t>
      </w:r>
      <w:r w:rsidRPr="001B068C">
        <w:rPr>
          <w:rFonts w:ascii="Palatino Linotype" w:hAnsi="Palatino Linotype"/>
          <w:sz w:val="24"/>
          <w:szCs w:val="24"/>
        </w:rPr>
        <w:t>, como es el caso,</w:t>
      </w:r>
      <w:r w:rsidRPr="001B068C">
        <w:rPr>
          <w:rFonts w:ascii="Palatino Linotype" w:hAnsi="Palatino Linotype" w:cs="Arial"/>
          <w:b/>
          <w:sz w:val="24"/>
          <w:szCs w:val="24"/>
          <w:lang w:val="es-ES_tradnl"/>
        </w:rPr>
        <w:t xml:space="preserve"> </w:t>
      </w:r>
      <w:r w:rsidRPr="001B068C">
        <w:rPr>
          <w:rFonts w:ascii="Palatino Linotype" w:hAnsi="Palatino Linotype" w:cs="Arial"/>
          <w:sz w:val="24"/>
          <w:szCs w:val="24"/>
          <w:lang w:val="es-ES_tradnl"/>
        </w:rPr>
        <w:t>tal como a manera de ejemplo se muestra a continuación.</w:t>
      </w:r>
    </w:p>
    <w:p w14:paraId="57BEDD09" w14:textId="77777777" w:rsidR="00331C15" w:rsidRPr="00331C15" w:rsidRDefault="00331C15" w:rsidP="00523B1E">
      <w:pPr>
        <w:pStyle w:val="Sinespaciado"/>
        <w:spacing w:line="360" w:lineRule="auto"/>
        <w:jc w:val="both"/>
        <w:rPr>
          <w:rFonts w:ascii="Palatino Linotype" w:hAnsi="Palatino Linotype"/>
          <w:lang w:val="es-ES_tradnl"/>
        </w:rPr>
      </w:pPr>
    </w:p>
    <w:p w14:paraId="513C6D69" w14:textId="6E6D0228" w:rsidR="00A51481" w:rsidRDefault="00331C15" w:rsidP="00331C15">
      <w:pPr>
        <w:pStyle w:val="Sinespaciado"/>
        <w:jc w:val="center"/>
      </w:pPr>
      <w:r>
        <w:rPr>
          <w:noProof/>
          <w:lang w:eastAsia="es-MX"/>
        </w:rPr>
        <w:drawing>
          <wp:inline distT="0" distB="0" distL="0" distR="0" wp14:anchorId="2779CBA7" wp14:editId="10A6EA08">
            <wp:extent cx="5318369" cy="1656272"/>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526" t="38335" r="23620" b="31848"/>
                    <a:stretch/>
                  </pic:blipFill>
                  <pic:spPr bwMode="auto">
                    <a:xfrm>
                      <a:off x="0" y="0"/>
                      <a:ext cx="5363621" cy="1670365"/>
                    </a:xfrm>
                    <a:prstGeom prst="rect">
                      <a:avLst/>
                    </a:prstGeom>
                    <a:ln>
                      <a:noFill/>
                    </a:ln>
                    <a:extLst>
                      <a:ext uri="{53640926-AAD7-44D8-BBD7-CCE9431645EC}">
                        <a14:shadowObscured xmlns:a14="http://schemas.microsoft.com/office/drawing/2010/main"/>
                      </a:ext>
                    </a:extLst>
                  </pic:spPr>
                </pic:pic>
              </a:graphicData>
            </a:graphic>
          </wp:inline>
        </w:drawing>
      </w:r>
    </w:p>
    <w:p w14:paraId="29F8DFC1" w14:textId="4BACB2C6" w:rsidR="00B14D35" w:rsidRDefault="00B14D35" w:rsidP="00B14D35">
      <w:pPr>
        <w:pStyle w:val="Sinespaciado"/>
      </w:pPr>
    </w:p>
    <w:p w14:paraId="4069938A" w14:textId="77777777" w:rsidR="00B14D35" w:rsidRDefault="00B14D35" w:rsidP="00B14D35">
      <w:pPr>
        <w:pStyle w:val="Sinespaciado"/>
        <w:spacing w:line="360" w:lineRule="auto"/>
        <w:jc w:val="both"/>
      </w:pPr>
    </w:p>
    <w:p w14:paraId="3BC584AE" w14:textId="0391AE88" w:rsidR="00B14D35" w:rsidRPr="00854A83" w:rsidRDefault="00B14D35" w:rsidP="00B14D35">
      <w:pPr>
        <w:pStyle w:val="Sinespaciado"/>
        <w:spacing w:line="360" w:lineRule="auto"/>
        <w:jc w:val="both"/>
        <w:rPr>
          <w:rFonts w:ascii="Palatino Linotype" w:hAnsi="Palatino Linotype"/>
        </w:rPr>
      </w:pPr>
      <w:r w:rsidRPr="00B14D35">
        <w:rPr>
          <w:rFonts w:ascii="Palatino Linotype" w:hAnsi="Palatino Linotype"/>
        </w:rPr>
        <w:t>Atento a lo anterior</w:t>
      </w:r>
      <w:r>
        <w:rPr>
          <w:rFonts w:ascii="Palatino Linotype" w:hAnsi="Palatino Linotype"/>
        </w:rPr>
        <w:t xml:space="preserve">, cabe precisar que la particular </w:t>
      </w:r>
      <w:r w:rsidRPr="00B14D35">
        <w:rPr>
          <w:rFonts w:ascii="Palatino Linotype" w:hAnsi="Palatino Linotype"/>
          <w:b/>
          <w:bCs/>
          <w:u w:val="single"/>
        </w:rPr>
        <w:t xml:space="preserve">eligió modalidad de </w:t>
      </w:r>
      <w:r w:rsidRPr="00B14D35">
        <w:rPr>
          <w:rFonts w:ascii="Palatino Linotype" w:hAnsi="Palatino Linotype" w:cs="Arial"/>
          <w:b/>
          <w:bCs/>
          <w:u w:val="single"/>
          <w:lang w:eastAsia="es-MX"/>
        </w:rPr>
        <w:t>entrega de la información</w:t>
      </w:r>
      <w:r w:rsidRPr="00B14D35">
        <w:rPr>
          <w:rFonts w:ascii="Palatino Linotype" w:hAnsi="Palatino Linotype"/>
          <w:b/>
          <w:bCs/>
          <w:u w:val="single"/>
        </w:rPr>
        <w:t xml:space="preserve"> </w:t>
      </w:r>
      <w:r w:rsidRPr="00B14D35">
        <w:rPr>
          <w:rFonts w:ascii="Palatino Linotype" w:hAnsi="Palatino Linotype" w:cs="Arial"/>
          <w:b/>
          <w:bCs/>
          <w:u w:val="single"/>
          <w:lang w:eastAsia="es-MX"/>
        </w:rPr>
        <w:t xml:space="preserve">a través del </w:t>
      </w:r>
      <w:r w:rsidRPr="00B14D35">
        <w:rPr>
          <w:rFonts w:ascii="Palatino Linotype" w:hAnsi="Palatino Linotype"/>
          <w:b/>
          <w:bCs/>
          <w:u w:val="single"/>
        </w:rPr>
        <w:t>Sistema de Acceso a la Información Mexiquense (</w:t>
      </w:r>
      <w:r w:rsidRPr="00B14D35">
        <w:rPr>
          <w:rFonts w:ascii="Palatino Linotype" w:hAnsi="Palatino Linotype" w:cs="Arial"/>
          <w:b/>
          <w:bCs/>
          <w:u w:val="single"/>
          <w:lang w:eastAsia="es-MX"/>
        </w:rPr>
        <w:t>SAIMEX)</w:t>
      </w:r>
      <w:r w:rsidRPr="00B14D35">
        <w:rPr>
          <w:rFonts w:ascii="Palatino Linotype" w:hAnsi="Palatino Linotype" w:cs="Arial"/>
          <w:lang w:eastAsia="es-MX"/>
        </w:rPr>
        <w:t>,</w:t>
      </w:r>
      <w:r w:rsidRPr="00854A83">
        <w:rPr>
          <w:rFonts w:ascii="Palatino Linotype" w:hAnsi="Palatino Linotype" w:cs="Arial"/>
          <w:lang w:eastAsia="es-MX"/>
        </w:rPr>
        <w:t xml:space="preserve"> sin embargo, dentro del texto de la</w:t>
      </w:r>
      <w:r>
        <w:rPr>
          <w:rFonts w:ascii="Palatino Linotype" w:hAnsi="Palatino Linotype" w:cs="Arial"/>
          <w:lang w:eastAsia="es-MX"/>
        </w:rPr>
        <w:t>s multicitadas</w:t>
      </w:r>
      <w:r w:rsidRPr="00854A83">
        <w:rPr>
          <w:rFonts w:ascii="Palatino Linotype" w:hAnsi="Palatino Linotype" w:cs="Arial"/>
          <w:lang w:eastAsia="es-MX"/>
        </w:rPr>
        <w:t xml:space="preserve"> solicitud</w:t>
      </w:r>
      <w:r>
        <w:rPr>
          <w:rFonts w:ascii="Palatino Linotype" w:hAnsi="Palatino Linotype" w:cs="Arial"/>
          <w:lang w:eastAsia="es-MX"/>
        </w:rPr>
        <w:t>es,</w:t>
      </w:r>
      <w:r w:rsidRPr="00854A83">
        <w:rPr>
          <w:rFonts w:ascii="Palatino Linotype" w:hAnsi="Palatino Linotype" w:cs="Arial"/>
          <w:lang w:eastAsia="es-MX"/>
        </w:rPr>
        <w:t xml:space="preserve"> precisó le fueran e</w:t>
      </w:r>
      <w:r>
        <w:rPr>
          <w:rFonts w:ascii="Palatino Linotype" w:hAnsi="Palatino Linotype" w:cs="Arial"/>
          <w:lang w:eastAsia="es-MX"/>
        </w:rPr>
        <w:t>xpedidas</w:t>
      </w:r>
      <w:r w:rsidRPr="00854A83">
        <w:rPr>
          <w:rFonts w:ascii="Palatino Linotype" w:hAnsi="Palatino Linotype" w:cs="Arial"/>
          <w:lang w:eastAsia="es-MX"/>
        </w:rPr>
        <w:t xml:space="preserve"> </w:t>
      </w:r>
      <w:r w:rsidRPr="00854A83">
        <w:rPr>
          <w:rFonts w:ascii="Palatino Linotype" w:hAnsi="Palatino Linotype"/>
          <w:b/>
        </w:rPr>
        <w:t>copias simples</w:t>
      </w:r>
      <w:r w:rsidRPr="00854A83">
        <w:rPr>
          <w:rFonts w:ascii="Palatino Linotype" w:hAnsi="Palatino Linotype"/>
        </w:rPr>
        <w:t xml:space="preserve">, por tanto, este Instituto considera que la entrega de la información vía Sistema de Acceso a la Información Mexiquense (SAIMEX) puede homologarse a la modalidad elegida por el </w:t>
      </w:r>
      <w:r w:rsidRPr="00854A83">
        <w:rPr>
          <w:rFonts w:ascii="Palatino Linotype" w:hAnsi="Palatino Linotype"/>
          <w:b/>
        </w:rPr>
        <w:t>recurrente</w:t>
      </w:r>
      <w:r w:rsidRPr="00854A83">
        <w:rPr>
          <w:rFonts w:ascii="Palatino Linotype" w:hAnsi="Palatino Linotype"/>
        </w:rPr>
        <w:t>.</w:t>
      </w:r>
    </w:p>
    <w:p w14:paraId="237FDE18" w14:textId="77777777" w:rsidR="00B14D35" w:rsidRDefault="00B14D35" w:rsidP="00B14D35">
      <w:pPr>
        <w:pStyle w:val="Sinespaciado"/>
        <w:spacing w:line="360" w:lineRule="auto"/>
        <w:jc w:val="both"/>
        <w:rPr>
          <w:rFonts w:ascii="Palatino Linotype" w:hAnsi="Palatino Linotype"/>
        </w:rPr>
      </w:pPr>
    </w:p>
    <w:p w14:paraId="7B77F676" w14:textId="77777777" w:rsidR="00B14D35" w:rsidRDefault="00B14D35" w:rsidP="00B14D35">
      <w:pPr>
        <w:pStyle w:val="Sinespaciado"/>
        <w:spacing w:line="360" w:lineRule="auto"/>
        <w:jc w:val="both"/>
        <w:rPr>
          <w:rFonts w:ascii="Palatino Linotype" w:hAnsi="Palatino Linotype"/>
        </w:rPr>
      </w:pPr>
      <w:r w:rsidRPr="00854A83">
        <w:rPr>
          <w:rFonts w:ascii="Palatino Linotype" w:hAnsi="Palatino Linotype"/>
        </w:rPr>
        <w:t xml:space="preserve">Toda vez que la impresión del archivo digital que remita en cumplimiento de la resolución comparte la misma naturaleza de una copia simple, adicionalmente, la entrega de información vía Sistema de Acceso a la Información Mexiquense </w:t>
      </w:r>
      <w:r>
        <w:rPr>
          <w:rFonts w:ascii="Palatino Linotype" w:hAnsi="Palatino Linotype"/>
        </w:rPr>
        <w:t>(</w:t>
      </w:r>
      <w:r w:rsidRPr="00854A83">
        <w:rPr>
          <w:rFonts w:ascii="Palatino Linotype" w:hAnsi="Palatino Linotype"/>
        </w:rPr>
        <w:t>SAIMEX</w:t>
      </w:r>
      <w:r>
        <w:rPr>
          <w:rFonts w:ascii="Palatino Linotype" w:hAnsi="Palatino Linotype"/>
        </w:rPr>
        <w:t>)</w:t>
      </w:r>
      <w:r w:rsidRPr="00854A83">
        <w:rPr>
          <w:rFonts w:ascii="Palatino Linotype" w:hAnsi="Palatino Linotype"/>
        </w:rPr>
        <w:t xml:space="preserve"> otorga el beneficio de disponer inmediata y gratuitamente de la </w:t>
      </w:r>
      <w:r w:rsidRPr="00854A83">
        <w:rPr>
          <w:rFonts w:ascii="Palatino Linotype" w:hAnsi="Palatino Linotype"/>
        </w:rPr>
        <w:lastRenderedPageBreak/>
        <w:t xml:space="preserve">información solicitada; consecuentemente, se determina que en aras de privilegiar el derecho del particular y toda vez que el ejercicio de la acción fue a través del Sistema de Acceso a la Información Mexiquense y preciso en el apartado respectivo la entrega a través del sistema referido, por lo que atendiendo a los principios de máxima publicidad y pro persona, es que se considera viable que la información se entregue a través del Sistema de Acceso a la Información Mexiquense </w:t>
      </w:r>
      <w:r>
        <w:rPr>
          <w:rFonts w:ascii="Palatino Linotype" w:hAnsi="Palatino Linotype"/>
        </w:rPr>
        <w:t>(</w:t>
      </w:r>
      <w:r w:rsidRPr="00854A83">
        <w:rPr>
          <w:rFonts w:ascii="Palatino Linotype" w:hAnsi="Palatino Linotype"/>
        </w:rPr>
        <w:t>SAIMEX</w:t>
      </w:r>
      <w:r>
        <w:rPr>
          <w:rFonts w:ascii="Palatino Linotype" w:hAnsi="Palatino Linotype"/>
        </w:rPr>
        <w:t>)</w:t>
      </w:r>
      <w:r w:rsidRPr="00854A83">
        <w:rPr>
          <w:rFonts w:ascii="Palatino Linotype" w:hAnsi="Palatino Linotype"/>
        </w:rPr>
        <w:t>.</w:t>
      </w:r>
      <w:r w:rsidRPr="00011FD7">
        <w:rPr>
          <w:rFonts w:ascii="Palatino Linotype" w:hAnsi="Palatino Linotype"/>
        </w:rPr>
        <w:t xml:space="preserve"> </w:t>
      </w:r>
    </w:p>
    <w:bookmarkEnd w:id="3"/>
    <w:p w14:paraId="0E6B0C5A" w14:textId="77777777" w:rsidR="00B14D35" w:rsidRDefault="00B14D35" w:rsidP="00B14D35">
      <w:pPr>
        <w:pStyle w:val="Sinespaciado"/>
      </w:pPr>
    </w:p>
    <w:p w14:paraId="2331DB02" w14:textId="77777777" w:rsidR="00331C15" w:rsidRPr="0025703F" w:rsidRDefault="00331C15" w:rsidP="00331C15">
      <w:pPr>
        <w:pStyle w:val="Sinespaciado"/>
        <w:jc w:val="center"/>
      </w:pPr>
    </w:p>
    <w:p w14:paraId="79DA7EB6" w14:textId="77777777" w:rsidR="001741F5" w:rsidRDefault="001741F5" w:rsidP="00F80F0C">
      <w:pPr>
        <w:autoSpaceDE w:val="0"/>
        <w:autoSpaceDN w:val="0"/>
        <w:adjustRightInd w:val="0"/>
        <w:spacing w:after="0" w:line="360" w:lineRule="auto"/>
        <w:ind w:right="-91"/>
        <w:jc w:val="both"/>
        <w:rPr>
          <w:rFonts w:ascii="Palatino Linotype" w:eastAsia="Calibri" w:hAnsi="Palatino Linotype" w:cs="Tahoma"/>
          <w:bCs/>
          <w:sz w:val="24"/>
        </w:rPr>
      </w:pPr>
    </w:p>
    <w:p w14:paraId="78914026" w14:textId="24F58420" w:rsidR="00F80F0C" w:rsidRPr="003211FF" w:rsidRDefault="00523B1E" w:rsidP="00F80F0C">
      <w:pPr>
        <w:autoSpaceDE w:val="0"/>
        <w:autoSpaceDN w:val="0"/>
        <w:adjustRightInd w:val="0"/>
        <w:spacing w:after="0" w:line="360" w:lineRule="auto"/>
        <w:ind w:right="-91"/>
        <w:jc w:val="both"/>
        <w:rPr>
          <w:rFonts w:ascii="Palatino Linotype" w:hAnsi="Palatino Linotype" w:cs="Arial"/>
          <w:sz w:val="24"/>
          <w:szCs w:val="24"/>
          <w:highlight w:val="yellow"/>
        </w:rPr>
      </w:pPr>
      <w:r w:rsidRPr="00523B1E">
        <w:rPr>
          <w:rFonts w:ascii="Palatino Linotype" w:eastAsia="Calibri" w:hAnsi="Palatino Linotype" w:cs="Tahoma"/>
          <w:bCs/>
          <w:sz w:val="24"/>
        </w:rPr>
        <w:t>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 de conformidad con lo siguiente:</w:t>
      </w:r>
    </w:p>
    <w:p w14:paraId="7756E4BE" w14:textId="77777777" w:rsidR="00F80F0C" w:rsidRPr="003211FF" w:rsidRDefault="00F80F0C" w:rsidP="00F80F0C">
      <w:pPr>
        <w:autoSpaceDE w:val="0"/>
        <w:autoSpaceDN w:val="0"/>
        <w:adjustRightInd w:val="0"/>
        <w:spacing w:after="0" w:line="360" w:lineRule="auto"/>
        <w:ind w:right="-91"/>
        <w:jc w:val="both"/>
        <w:rPr>
          <w:rFonts w:ascii="Palatino Linotype" w:hAnsi="Palatino Linotype" w:cs="Arial"/>
          <w:szCs w:val="24"/>
          <w:highlight w:val="yellow"/>
        </w:rPr>
      </w:pPr>
    </w:p>
    <w:p w14:paraId="31FA273A" w14:textId="77777777" w:rsidR="00D8629D" w:rsidRDefault="00D8629D" w:rsidP="00D8629D">
      <w:pPr>
        <w:pStyle w:val="Sinespaciado"/>
        <w:numPr>
          <w:ilvl w:val="0"/>
          <w:numId w:val="34"/>
        </w:numPr>
        <w:spacing w:line="360" w:lineRule="auto"/>
        <w:jc w:val="both"/>
        <w:rPr>
          <w:rFonts w:ascii="Palatino Linotype" w:hAnsi="Palatino Linotype"/>
          <w:b/>
          <w:i/>
          <w:sz w:val="28"/>
          <w:szCs w:val="28"/>
          <w:u w:val="single"/>
        </w:rPr>
      </w:pPr>
      <w:bookmarkStart w:id="4" w:name="_Hlk84322325"/>
      <w:r w:rsidRPr="0025703F">
        <w:rPr>
          <w:rFonts w:ascii="Palatino Linotype" w:hAnsi="Palatino Linotype"/>
          <w:b/>
          <w:i/>
          <w:sz w:val="28"/>
          <w:szCs w:val="28"/>
          <w:u w:val="single"/>
        </w:rPr>
        <w:t>De la Versión Pública</w:t>
      </w:r>
    </w:p>
    <w:p w14:paraId="64BF989C" w14:textId="77777777" w:rsidR="00D8629D" w:rsidRPr="0025703F" w:rsidRDefault="00D8629D" w:rsidP="00D8629D">
      <w:pPr>
        <w:pStyle w:val="Sinespaciado"/>
        <w:spacing w:line="360" w:lineRule="auto"/>
        <w:ind w:left="1080"/>
        <w:jc w:val="both"/>
        <w:rPr>
          <w:rFonts w:ascii="Palatino Linotype" w:hAnsi="Palatino Linotype"/>
          <w:b/>
          <w:i/>
          <w:sz w:val="28"/>
          <w:szCs w:val="28"/>
          <w:u w:val="single"/>
        </w:rPr>
      </w:pPr>
    </w:p>
    <w:p w14:paraId="254E8FE2" w14:textId="2225702D" w:rsidR="00D8629D" w:rsidRPr="0025703F" w:rsidRDefault="00D8629D" w:rsidP="00D8629D">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w:t>
      </w:r>
      <w:r w:rsidR="00523B1E" w:rsidRPr="00523B1E">
        <w:rPr>
          <w:rFonts w:ascii="Palatino Linotype" w:eastAsia="Arial Unicode MS" w:hAnsi="Palatino Linotype" w:cs="Times New Roman"/>
          <w:b/>
          <w:bCs/>
          <w:sz w:val="24"/>
          <w:szCs w:val="24"/>
          <w:lang w:val="es-ES" w:eastAsia="es-ES"/>
        </w:rPr>
        <w:t>la</w:t>
      </w:r>
      <w:r w:rsidRPr="0025703F">
        <w:rPr>
          <w:rFonts w:ascii="Palatino Linotype" w:eastAsia="Arial Unicode MS" w:hAnsi="Palatino Linotype" w:cs="Times New Roman"/>
          <w:sz w:val="24"/>
          <w:szCs w:val="24"/>
          <w:lang w:val="es-ES" w:eastAsia="es-ES"/>
        </w:rPr>
        <w:t xml:space="preserve"> </w:t>
      </w:r>
      <w:r w:rsidRPr="0025703F">
        <w:rPr>
          <w:rFonts w:ascii="Palatino Linotype" w:eastAsia="Arial Unicode MS" w:hAnsi="Palatino Linotype" w:cs="Times New Roman"/>
          <w:b/>
          <w:sz w:val="24"/>
          <w:szCs w:val="24"/>
          <w:lang w:val="es-ES" w:eastAsia="es-ES"/>
        </w:rPr>
        <w:t>Recurrente</w:t>
      </w:r>
      <w:r w:rsidRPr="0025703F">
        <w:rPr>
          <w:rFonts w:ascii="Palatino Linotype" w:eastAsia="Arial Unicode MS" w:hAnsi="Palatino Linotype" w:cs="Times New Roman"/>
          <w:sz w:val="24"/>
          <w:szCs w:val="24"/>
          <w:lang w:val="es-ES" w:eastAsia="es-ES"/>
        </w:rPr>
        <w:t xml:space="preserve"> se haga en </w:t>
      </w:r>
      <w:r w:rsidRPr="0025703F">
        <w:rPr>
          <w:rFonts w:ascii="Palatino Linotype" w:eastAsia="Arial Unicode MS" w:hAnsi="Palatino Linotype" w:cs="Times New Roman"/>
          <w:b/>
          <w:i/>
          <w:sz w:val="24"/>
          <w:szCs w:val="24"/>
          <w:lang w:val="es-ES" w:eastAsia="es-ES"/>
        </w:rPr>
        <w:t>versión pública</w:t>
      </w:r>
      <w:r w:rsidRPr="0025703F">
        <w:rPr>
          <w:rFonts w:ascii="Palatino Linotype" w:eastAsia="Arial Unicode MS" w:hAnsi="Palatino Linotype" w:cs="Times New Roman"/>
          <w:sz w:val="24"/>
          <w:szCs w:val="24"/>
          <w:lang w:val="es-ES" w:eastAsia="es-ES"/>
        </w:rPr>
        <w:t xml:space="preserve">, esto es, omitiendo, eliminando o suprimiendo la información personal de cada funcionario público, susceptibles de ser clasificadas como </w:t>
      </w:r>
      <w:r w:rsidRPr="0025703F">
        <w:rPr>
          <w:rFonts w:ascii="Palatino Linotype" w:eastAsia="Arial Unicode MS" w:hAnsi="Palatino Linotype" w:cs="Times New Roman"/>
          <w:sz w:val="24"/>
          <w:szCs w:val="24"/>
          <w:lang w:val="es-ES" w:eastAsia="es-ES"/>
        </w:rPr>
        <w:lastRenderedPageBreak/>
        <w:t>confidencial o cualquier otro dato que ponga en riesgo la vida, seguridad o salud de dicha persona.</w:t>
      </w:r>
    </w:p>
    <w:p w14:paraId="51F2AA91" w14:textId="77777777" w:rsidR="00D8629D" w:rsidRPr="0025703F" w:rsidRDefault="00D8629D" w:rsidP="00D8629D">
      <w:pPr>
        <w:spacing w:after="0" w:line="360" w:lineRule="auto"/>
        <w:jc w:val="both"/>
        <w:rPr>
          <w:rFonts w:ascii="Palatino Linotype" w:eastAsia="Times New Roman" w:hAnsi="Palatino Linotype" w:cs="Times New Roman"/>
          <w:bCs/>
          <w:sz w:val="24"/>
          <w:szCs w:val="24"/>
          <w:lang w:eastAsia="es-ES"/>
        </w:rPr>
      </w:pPr>
    </w:p>
    <w:p w14:paraId="658651DE"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bCs/>
          <w:sz w:val="24"/>
          <w:szCs w:val="24"/>
          <w:lang w:eastAsia="es-ES"/>
        </w:rPr>
        <w:t>A este respecto, los</w:t>
      </w:r>
      <w:r w:rsidRPr="0025703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6CFF9FA4" w14:textId="77777777" w:rsidR="00D8629D" w:rsidRPr="0025703F" w:rsidRDefault="00D8629D" w:rsidP="00D8629D">
      <w:pPr>
        <w:pStyle w:val="Sinespaciado"/>
        <w:rPr>
          <w:noProof/>
        </w:rPr>
      </w:pPr>
    </w:p>
    <w:p w14:paraId="259C494C" w14:textId="77777777" w:rsidR="00D8629D" w:rsidRPr="0025703F" w:rsidRDefault="00D8629D" w:rsidP="00D8629D">
      <w:pPr>
        <w:spacing w:after="0" w:line="240" w:lineRule="auto"/>
        <w:ind w:left="567" w:right="616"/>
        <w:jc w:val="both"/>
        <w:rPr>
          <w:rFonts w:ascii="Palatino Linotype" w:eastAsia="Times New Roman" w:hAnsi="Palatino Linotype" w:cs="Times New Roman"/>
          <w:i/>
          <w:lang w:eastAsia="es-ES"/>
        </w:rPr>
      </w:pPr>
      <w:r w:rsidRPr="0025703F">
        <w:rPr>
          <w:rFonts w:ascii="Palatino Linotype" w:eastAsia="Times New Roman" w:hAnsi="Palatino Linotype" w:cs="Arial"/>
          <w:b/>
          <w:bCs/>
          <w:i/>
          <w:noProof/>
          <w:lang w:eastAsia="es-ES"/>
        </w:rPr>
        <w:t>“</w:t>
      </w:r>
      <w:r w:rsidRPr="0025703F">
        <w:rPr>
          <w:rFonts w:ascii="Palatino Linotype" w:eastAsia="Times New Roman" w:hAnsi="Palatino Linotype" w:cs="Arial"/>
          <w:b/>
          <w:bCs/>
          <w:i/>
          <w:lang w:eastAsia="es-MX"/>
        </w:rPr>
        <w:t>Artículo</w:t>
      </w:r>
      <w:r w:rsidRPr="0025703F">
        <w:rPr>
          <w:rFonts w:ascii="Palatino Linotype" w:eastAsia="Times New Roman" w:hAnsi="Palatino Linotype" w:cs="Arial"/>
          <w:b/>
          <w:bCs/>
          <w:i/>
          <w:lang w:eastAsia="es-ES"/>
        </w:rPr>
        <w:t xml:space="preserve"> 3. </w:t>
      </w:r>
      <w:r w:rsidRPr="0025703F">
        <w:rPr>
          <w:rFonts w:ascii="Palatino Linotype" w:eastAsia="Times New Roman" w:hAnsi="Palatino Linotype" w:cs="Times New Roman"/>
          <w:i/>
          <w:lang w:eastAsia="es-ES"/>
        </w:rPr>
        <w:t xml:space="preserve">Para los efectos de la presente Ley se entenderá por: </w:t>
      </w:r>
    </w:p>
    <w:p w14:paraId="77B49FAE" w14:textId="77777777" w:rsidR="00D8629D" w:rsidRPr="0025703F" w:rsidRDefault="00D8629D" w:rsidP="00D8629D">
      <w:pPr>
        <w:pStyle w:val="Sinespaciado"/>
      </w:pPr>
    </w:p>
    <w:p w14:paraId="675EC374"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IX.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 xml:space="preserve">Datos personales: </w:t>
      </w:r>
      <w:r w:rsidRPr="0025703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397D330D"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p>
    <w:p w14:paraId="131C4182"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clasificada:</w:t>
      </w:r>
      <w:r w:rsidRPr="0025703F">
        <w:rPr>
          <w:rFonts w:ascii="Palatino Linotype" w:eastAsia="Times New Roman" w:hAnsi="Palatino Linotype" w:cs="Arial"/>
          <w:i/>
          <w:lang w:eastAsia="es-ES"/>
        </w:rPr>
        <w:t xml:space="preserve"> Aquella considerada por la presente Ley como reservada o confidencial; </w:t>
      </w:r>
    </w:p>
    <w:p w14:paraId="3E09CC27"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p>
    <w:p w14:paraId="18E9C94A"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XXI.</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confidencial</w:t>
      </w:r>
      <w:r w:rsidRPr="0025703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BDBDC8B"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p>
    <w:p w14:paraId="1CA8B756"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XLV. Versión pública:</w:t>
      </w:r>
      <w:r w:rsidRPr="0025703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0F8E14DE"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p>
    <w:p w14:paraId="58C34C15"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Artículo 51.</w:t>
      </w:r>
      <w:r w:rsidRPr="0025703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5703F">
        <w:rPr>
          <w:rFonts w:ascii="Palatino Linotype" w:eastAsia="Times New Roman" w:hAnsi="Palatino Linotype" w:cs="Arial"/>
          <w:b/>
          <w:i/>
          <w:lang w:eastAsia="es-ES"/>
        </w:rPr>
        <w:t xml:space="preserve">y tendrá la responsabilidad de verificar en cada caso que la misma no sea confidencial o reservada. </w:t>
      </w:r>
      <w:r w:rsidRPr="0025703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74AADC0" w14:textId="77777777" w:rsidR="00D8629D" w:rsidRPr="0025703F" w:rsidRDefault="00D8629D" w:rsidP="00D8629D">
      <w:pPr>
        <w:spacing w:after="0" w:line="240" w:lineRule="auto"/>
        <w:ind w:left="567" w:right="616"/>
        <w:jc w:val="both"/>
        <w:rPr>
          <w:rFonts w:ascii="Palatino Linotype" w:eastAsia="Times New Roman" w:hAnsi="Palatino Linotype" w:cs="Arial"/>
          <w:i/>
          <w:lang w:eastAsia="es-ES"/>
        </w:rPr>
      </w:pPr>
    </w:p>
    <w:p w14:paraId="66F87CB5" w14:textId="77777777" w:rsidR="00D8629D" w:rsidRPr="0025703F" w:rsidRDefault="00D8629D" w:rsidP="00D8629D">
      <w:pPr>
        <w:spacing w:after="0" w:line="240" w:lineRule="auto"/>
        <w:ind w:left="567" w:right="616"/>
        <w:jc w:val="both"/>
        <w:rPr>
          <w:rFonts w:ascii="Palatino Linotype" w:eastAsia="Times New Roman" w:hAnsi="Palatino Linotype" w:cs="Arial"/>
          <w:bCs/>
          <w:i/>
          <w:noProof/>
          <w:lang w:eastAsia="es-ES"/>
        </w:rPr>
      </w:pPr>
      <w:r w:rsidRPr="0025703F">
        <w:rPr>
          <w:rFonts w:ascii="Palatino Linotype" w:eastAsia="Times New Roman" w:hAnsi="Palatino Linotype" w:cs="Arial"/>
          <w:b/>
          <w:i/>
          <w:lang w:eastAsia="es-ES"/>
        </w:rPr>
        <w:t>Artículo 52.</w:t>
      </w:r>
      <w:r w:rsidRPr="0025703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w:t>
      </w:r>
      <w:r w:rsidRPr="0025703F">
        <w:rPr>
          <w:rFonts w:ascii="Palatino Linotype" w:eastAsia="Times New Roman" w:hAnsi="Palatino Linotype" w:cs="Arial"/>
          <w:i/>
          <w:lang w:eastAsia="es-ES"/>
        </w:rPr>
        <w:lastRenderedPageBreak/>
        <w:t>datos personales que deban ser protegidos se podrá dar su acceso en su versión pública, siempre y cuando la resolución de referencia se someta a un proceso de disociación, es decir, no haga identificable al titular de tales datos personales.</w:t>
      </w:r>
      <w:r w:rsidRPr="0025703F">
        <w:rPr>
          <w:rFonts w:ascii="Palatino Linotype" w:eastAsia="Times New Roman" w:hAnsi="Palatino Linotype" w:cs="Arial"/>
          <w:bCs/>
          <w:i/>
          <w:noProof/>
          <w:lang w:eastAsia="es-ES"/>
        </w:rPr>
        <w:t>”</w:t>
      </w:r>
    </w:p>
    <w:p w14:paraId="65D5236A" w14:textId="77777777" w:rsidR="00D8629D" w:rsidRPr="0025703F" w:rsidRDefault="00D8629D" w:rsidP="00D8629D">
      <w:pPr>
        <w:spacing w:after="0" w:line="240" w:lineRule="auto"/>
        <w:ind w:left="567" w:right="616"/>
        <w:jc w:val="both"/>
        <w:rPr>
          <w:rFonts w:ascii="Times New Roman" w:eastAsia="Times New Roman" w:hAnsi="Times New Roman" w:cs="Arial"/>
          <w:bCs/>
          <w:noProof/>
          <w:sz w:val="24"/>
          <w:szCs w:val="24"/>
          <w:lang w:eastAsia="es-ES"/>
        </w:rPr>
      </w:pPr>
    </w:p>
    <w:p w14:paraId="3CBC766B" w14:textId="77777777" w:rsidR="00D8629D" w:rsidRDefault="00D8629D" w:rsidP="00D8629D">
      <w:pPr>
        <w:spacing w:after="0" w:line="360" w:lineRule="auto"/>
        <w:jc w:val="both"/>
        <w:rPr>
          <w:rFonts w:ascii="Palatino Linotype" w:eastAsia="Times New Roman" w:hAnsi="Palatino Linotype" w:cs="Times New Roman"/>
          <w:sz w:val="24"/>
          <w:szCs w:val="24"/>
          <w:lang w:eastAsia="es-ES"/>
        </w:rPr>
      </w:pPr>
    </w:p>
    <w:p w14:paraId="2517C9B4"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CA1C846" w14:textId="77777777" w:rsidR="00D8629D" w:rsidRPr="0025703F" w:rsidRDefault="00D8629D" w:rsidP="00D8629D">
      <w:pPr>
        <w:spacing w:after="0" w:line="240" w:lineRule="auto"/>
        <w:ind w:left="567" w:right="616"/>
        <w:jc w:val="both"/>
        <w:rPr>
          <w:rFonts w:ascii="Palatino Linotype" w:eastAsia="Times New Roman" w:hAnsi="Palatino Linotype" w:cs="Times New Roman"/>
          <w:sz w:val="24"/>
          <w:szCs w:val="24"/>
          <w:lang w:eastAsia="es-ES"/>
        </w:rPr>
      </w:pPr>
    </w:p>
    <w:p w14:paraId="058CDCA8"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w:t>
      </w: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22</w:t>
      </w:r>
      <w:r w:rsidRPr="0025703F">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07F9C77E"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p>
    <w:p w14:paraId="1466D191"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7826245"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p>
    <w:p w14:paraId="7000CC8D"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I. Cuente con atribuciones conferidas en ley y medie el consentimiento del titular.</w:t>
      </w:r>
    </w:p>
    <w:p w14:paraId="69B4351B"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1663EA0"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p>
    <w:p w14:paraId="0A7D5699" w14:textId="77777777" w:rsidR="00D8629D" w:rsidRPr="0025703F" w:rsidRDefault="00D8629D" w:rsidP="00D8629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38</w:t>
      </w:r>
      <w:r w:rsidRPr="0025703F">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25703F">
        <w:rPr>
          <w:rFonts w:ascii="Palatino Linotype" w:eastAsia="Arial Unicode MS" w:hAnsi="Palatino Linotype" w:cs="Arial"/>
          <w:i/>
          <w:szCs w:val="24"/>
          <w:lang w:eastAsia="es-ES"/>
        </w:rPr>
        <w:lastRenderedPageBreak/>
        <w:t xml:space="preserve">tratamiento no autorizado o ilícito, de conformidad con lo dispuesto en los lineamientos que al efecto se expidan.” </w:t>
      </w:r>
    </w:p>
    <w:p w14:paraId="056FD03A" w14:textId="77777777" w:rsidR="00D8629D" w:rsidRPr="0025703F" w:rsidRDefault="00D8629D" w:rsidP="00D8629D">
      <w:pPr>
        <w:spacing w:after="0" w:line="240" w:lineRule="auto"/>
        <w:ind w:left="567" w:right="616"/>
        <w:jc w:val="both"/>
        <w:rPr>
          <w:rFonts w:ascii="Palatino Linotype" w:eastAsia="Arial Unicode MS" w:hAnsi="Palatino Linotype" w:cs="Arial"/>
          <w:i/>
          <w:sz w:val="36"/>
          <w:szCs w:val="24"/>
          <w:lang w:eastAsia="es-ES"/>
        </w:rPr>
      </w:pPr>
    </w:p>
    <w:p w14:paraId="2D93EDBB"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F13DC4D"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ES"/>
        </w:rPr>
      </w:pPr>
    </w:p>
    <w:p w14:paraId="57F746BF" w14:textId="77777777" w:rsidR="00D8629D" w:rsidRPr="0025703F" w:rsidRDefault="00D8629D" w:rsidP="00D8629D">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5703F">
        <w:rPr>
          <w:rFonts w:ascii="Palatino Linotype" w:eastAsia="Arial Unicode MS" w:hAnsi="Palatino Linotype" w:cs="Times New Roman"/>
          <w:color w:val="000000"/>
          <w:sz w:val="24"/>
          <w:szCs w:val="24"/>
          <w:lang w:eastAsia="es-MX"/>
        </w:rPr>
        <w:t>el Sujeto Obligado</w:t>
      </w:r>
      <w:r w:rsidRPr="0025703F">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4461DFE2" w14:textId="77777777" w:rsidR="00D8629D" w:rsidRPr="0025703F" w:rsidRDefault="00D8629D" w:rsidP="00D8629D">
      <w:pPr>
        <w:spacing w:after="0" w:line="360" w:lineRule="auto"/>
        <w:jc w:val="both"/>
        <w:rPr>
          <w:rFonts w:ascii="Palatino Linotype" w:eastAsia="Arial Unicode MS" w:hAnsi="Palatino Linotype" w:cs="Times New Roman"/>
          <w:sz w:val="24"/>
          <w:szCs w:val="24"/>
          <w:lang w:val="es-ES" w:eastAsia="es-ES"/>
        </w:rPr>
      </w:pPr>
    </w:p>
    <w:p w14:paraId="79D6BA6A" w14:textId="52B0A2AA" w:rsidR="00D8629D" w:rsidRPr="0025703F" w:rsidRDefault="00D8629D" w:rsidP="00D8629D">
      <w:pPr>
        <w:spacing w:after="0" w:line="360" w:lineRule="auto"/>
        <w:jc w:val="both"/>
        <w:rPr>
          <w:rFonts w:ascii="Palatino Linotype" w:eastAsia="Arial Unicode MS" w:hAnsi="Palatino Linotype" w:cs="Times New Roman"/>
          <w:sz w:val="24"/>
          <w:szCs w:val="24"/>
          <w:lang w:val="es-ES" w:eastAsia="es-ES"/>
        </w:rPr>
      </w:pPr>
      <w:r w:rsidRPr="00ED1F3C">
        <w:rPr>
          <w:rFonts w:ascii="Palatino Linotype" w:eastAsia="Arial Unicode MS" w:hAnsi="Palatino Linotype" w:cs="Times New Roman"/>
          <w:sz w:val="24"/>
          <w:szCs w:val="24"/>
          <w:lang w:val="es-ES" w:eastAsia="es-ES"/>
        </w:rPr>
        <w:t>Asimismo, de la versión pública deberá dejarse a la vista de la Recurrente</w:t>
      </w:r>
      <w:r w:rsidRPr="00ED1F3C">
        <w:rPr>
          <w:rFonts w:ascii="Palatino Linotype" w:eastAsia="Arial Unicode MS" w:hAnsi="Palatino Linotype" w:cs="Times New Roman"/>
          <w:b/>
          <w:sz w:val="24"/>
          <w:szCs w:val="24"/>
          <w:lang w:val="es-ES" w:eastAsia="es-ES"/>
        </w:rPr>
        <w:t xml:space="preserve"> </w:t>
      </w:r>
      <w:r w:rsidRPr="00ED1F3C">
        <w:rPr>
          <w:rFonts w:ascii="Palatino Linotype" w:eastAsia="Arial Unicode MS" w:hAnsi="Palatino Linotype" w:cs="Times New Roman"/>
          <w:sz w:val="24"/>
          <w:szCs w:val="24"/>
          <w:lang w:val="es-ES" w:eastAsia="es-ES"/>
        </w:rPr>
        <w:t>los siguientes elementos de información pública: monto total del sueldo neto y bruto, compensaciones, prestaciones, aguinaldos, bonos, pagos por concepto de gasolina, de servicio de telefonía celular, número de empleado (sólo en caso de no arrojar datos personales) y el período de la nómina respectiva, básicamente.</w:t>
      </w:r>
      <w:r w:rsidRPr="0025703F">
        <w:rPr>
          <w:rFonts w:ascii="Palatino Linotype" w:eastAsia="Arial Unicode MS" w:hAnsi="Palatino Linotype" w:cs="Times New Roman"/>
          <w:sz w:val="24"/>
          <w:szCs w:val="24"/>
          <w:lang w:val="es-ES" w:eastAsia="es-ES"/>
        </w:rPr>
        <w:t xml:space="preserve">  </w:t>
      </w:r>
    </w:p>
    <w:p w14:paraId="3DBA6221" w14:textId="77777777" w:rsidR="00D8629D" w:rsidRPr="0025703F" w:rsidRDefault="00D8629D" w:rsidP="00D8629D">
      <w:pPr>
        <w:pStyle w:val="Sinespaciado"/>
        <w:rPr>
          <w:lang w:val="es-ES"/>
        </w:rPr>
      </w:pPr>
    </w:p>
    <w:p w14:paraId="32535BF0"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 xml:space="preserve">Robustece lo anterior, el criterio sustentado por la Segunda Sala de la Suprema Corte de Justicia de la Nación, visible en la página 2518 del Tomo XXII, de la </w:t>
      </w:r>
      <w:r w:rsidRPr="0025703F">
        <w:rPr>
          <w:rFonts w:ascii="Palatino Linotype" w:eastAsia="Times New Roman" w:hAnsi="Palatino Linotype" w:cs="Times New Roman"/>
          <w:sz w:val="24"/>
          <w:szCs w:val="24"/>
          <w:lang w:val="es-ES" w:eastAsia="es-ES"/>
        </w:rPr>
        <w:lastRenderedPageBreak/>
        <w:t>Novena Época del Semanario Judicial de la Federación y su Gaceta, Julio de 2008, de rubro y texto siguientes:</w:t>
      </w:r>
    </w:p>
    <w:p w14:paraId="42FAD8C2" w14:textId="77777777" w:rsidR="00D8629D" w:rsidRPr="0025703F" w:rsidRDefault="00D8629D" w:rsidP="00D8629D">
      <w:pPr>
        <w:pStyle w:val="Sinespaciado"/>
        <w:rPr>
          <w:lang w:val="es-ES"/>
        </w:rPr>
      </w:pPr>
    </w:p>
    <w:p w14:paraId="2C5A6AC3" w14:textId="77777777" w:rsidR="00D8629D" w:rsidRPr="0025703F" w:rsidRDefault="00D8629D" w:rsidP="00D8629D">
      <w:pPr>
        <w:spacing w:after="0" w:line="240" w:lineRule="auto"/>
        <w:ind w:left="567" w:right="616"/>
        <w:jc w:val="both"/>
        <w:rPr>
          <w:rFonts w:ascii="Palatino Linotype" w:eastAsia="Times New Roman" w:hAnsi="Palatino Linotype" w:cs="Times New Roman"/>
          <w:i/>
          <w:lang w:eastAsia="es-MX"/>
        </w:rPr>
      </w:pPr>
      <w:r w:rsidRPr="0025703F">
        <w:rPr>
          <w:rFonts w:ascii="Palatino Linotype" w:eastAsia="Times New Roman" w:hAnsi="Palatino Linotype" w:cs="Times New Roman"/>
          <w:i/>
          <w:lang w:eastAsia="es-MX"/>
        </w:rPr>
        <w:t>"</w:t>
      </w:r>
      <w:r w:rsidRPr="0025703F">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5703F">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23BE7DFA"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MX"/>
        </w:rPr>
      </w:pPr>
    </w:p>
    <w:p w14:paraId="68B66A9E"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ES"/>
        </w:rPr>
      </w:pPr>
    </w:p>
    <w:p w14:paraId="77C85BB9" w14:textId="20841FA6" w:rsidR="00122E04" w:rsidRPr="00ED1F3C" w:rsidRDefault="00D8629D" w:rsidP="00122E04">
      <w:pPr>
        <w:spacing w:after="0" w:line="360" w:lineRule="auto"/>
        <w:jc w:val="both"/>
        <w:rPr>
          <w:rFonts w:ascii="Palatino Linotype" w:hAnsi="Palatino Linotype" w:cs="Arial"/>
          <w:color w:val="000000" w:themeColor="text1"/>
          <w:sz w:val="24"/>
          <w:szCs w:val="24"/>
        </w:rPr>
      </w:pPr>
      <w:r w:rsidRPr="00ED1F3C">
        <w:rPr>
          <w:rFonts w:ascii="Palatino Linotype" w:hAnsi="Palatino Linotype" w:cs="Arial"/>
          <w:sz w:val="24"/>
          <w:lang w:eastAsia="es-MX"/>
        </w:rPr>
        <w:t xml:space="preserve">Lo anterior es </w:t>
      </w:r>
      <w:r w:rsidR="003F7A8F" w:rsidRPr="00ED1F3C">
        <w:rPr>
          <w:rFonts w:ascii="Palatino Linotype" w:hAnsi="Palatino Linotype" w:cs="Arial"/>
          <w:sz w:val="24"/>
          <w:lang w:eastAsia="es-MX"/>
        </w:rPr>
        <w:t xml:space="preserve">así, </w:t>
      </w:r>
      <w:r w:rsidR="003F7A8F" w:rsidRPr="00ED1F3C">
        <w:rPr>
          <w:rFonts w:ascii="Palatino Linotype" w:hAnsi="Palatino Linotype" w:cs="Arial"/>
          <w:color w:val="000000" w:themeColor="text1"/>
          <w:sz w:val="24"/>
          <w:szCs w:val="24"/>
        </w:rPr>
        <w:t>debido</w:t>
      </w:r>
      <w:r w:rsidR="00122E04" w:rsidRPr="00ED1F3C">
        <w:rPr>
          <w:rFonts w:ascii="Palatino Linotype" w:hAnsi="Palatino Linotype" w:cs="Arial"/>
          <w:color w:val="000000" w:themeColor="text1"/>
          <w:sz w:val="24"/>
          <w:szCs w:val="24"/>
        </w:rPr>
        <w:t xml:space="preserve"> a la naturaleza de </w:t>
      </w:r>
      <w:r w:rsidR="00122E04" w:rsidRPr="00ED1F3C">
        <w:rPr>
          <w:rFonts w:ascii="Palatino Linotype" w:hAnsi="Palatino Linotype"/>
          <w:color w:val="000000" w:themeColor="text1"/>
          <w:sz w:val="24"/>
          <w:szCs w:val="24"/>
        </w:rPr>
        <w:t xml:space="preserve">la información solicitada y que en la misma obran datos susceptibles de protegerse, </w:t>
      </w:r>
      <w:r w:rsidR="00122E04" w:rsidRPr="00ED1F3C">
        <w:rPr>
          <w:rFonts w:ascii="Palatino Linotype" w:hAnsi="Palatino Linotype" w:cs="Arial"/>
          <w:color w:val="000000" w:themeColor="text1"/>
          <w:sz w:val="24"/>
          <w:szCs w:val="24"/>
        </w:rPr>
        <w:t>en el presente caso se deberá generar la versión pública del documento de aquella información que deba ser clasificada como información reservada, por las consideraciones que se estimen pertinentes.</w:t>
      </w:r>
    </w:p>
    <w:p w14:paraId="5C73C5C9" w14:textId="77777777" w:rsidR="00122E04" w:rsidRPr="00D32C89" w:rsidRDefault="00122E04" w:rsidP="00122E04">
      <w:pPr>
        <w:spacing w:after="0" w:line="360" w:lineRule="auto"/>
        <w:jc w:val="both"/>
        <w:rPr>
          <w:rFonts w:ascii="Palatino Linotype" w:hAnsi="Palatino Linotype" w:cs="Arial"/>
          <w:sz w:val="24"/>
          <w:szCs w:val="24"/>
          <w:highlight w:val="yellow"/>
        </w:rPr>
      </w:pPr>
    </w:p>
    <w:p w14:paraId="60779A57" w14:textId="77777777" w:rsidR="00122E04" w:rsidRPr="00ED1F3C" w:rsidRDefault="00122E04" w:rsidP="00122E04">
      <w:pPr>
        <w:spacing w:after="0" w:line="360" w:lineRule="auto"/>
        <w:jc w:val="both"/>
        <w:rPr>
          <w:rFonts w:ascii="Palatino Linotype" w:hAnsi="Palatino Linotype" w:cs="Arial"/>
          <w:sz w:val="24"/>
          <w:szCs w:val="24"/>
        </w:rPr>
      </w:pPr>
      <w:r w:rsidRPr="00ED1F3C">
        <w:rPr>
          <w:rFonts w:ascii="Palatino Linotype" w:hAnsi="Palatino Linotype" w:cs="Arial"/>
          <w:sz w:val="24"/>
          <w:szCs w:val="24"/>
        </w:rPr>
        <w:lastRenderedPageBreak/>
        <w:t>Por lo tanto, la entrega de la información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14:paraId="6768F224" w14:textId="77777777" w:rsidR="00122E04" w:rsidRPr="00ED1F3C" w:rsidRDefault="00122E04" w:rsidP="00122E04">
      <w:pPr>
        <w:spacing w:after="0" w:line="360" w:lineRule="auto"/>
        <w:jc w:val="both"/>
        <w:rPr>
          <w:rFonts w:ascii="Palatino Linotype" w:hAnsi="Palatino Linotype" w:cs="Arial"/>
          <w:sz w:val="24"/>
          <w:szCs w:val="24"/>
        </w:rPr>
      </w:pPr>
    </w:p>
    <w:p w14:paraId="401E368E"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r w:rsidRPr="00ED1F3C">
        <w:rPr>
          <w:rFonts w:ascii="Palatino Linotype" w:hAnsi="Palatino Linotype" w:cs="Arial"/>
          <w:b/>
          <w:i/>
          <w:szCs w:val="24"/>
        </w:rPr>
        <w:t>Artículo 3.</w:t>
      </w:r>
      <w:r w:rsidRPr="00ED1F3C">
        <w:rPr>
          <w:rFonts w:ascii="Palatino Linotype" w:hAnsi="Palatino Linotype" w:cs="Arial"/>
          <w:i/>
          <w:szCs w:val="24"/>
        </w:rPr>
        <w:t xml:space="preserve"> Para los efectos de la presente Ley se entenderá por:</w:t>
      </w:r>
    </w:p>
    <w:p w14:paraId="621FB981"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761C747C"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XX. Información clasificada: Aquella considerada por la presente Ley como reservada o confidencial;</w:t>
      </w:r>
    </w:p>
    <w:p w14:paraId="3CADA518"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6CA360DC"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XLV. Versión pública: Documento en el que se elimine, suprime o borra la información clasificada como reservada o confidencial para permitir su acceso.</w:t>
      </w:r>
    </w:p>
    <w:p w14:paraId="52C7BB47"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5368673C"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b/>
          <w:i/>
          <w:szCs w:val="24"/>
        </w:rPr>
        <w:t>Artículo 91</w:t>
      </w:r>
      <w:r w:rsidRPr="00ED1F3C">
        <w:rPr>
          <w:rFonts w:ascii="Palatino Linotype" w:hAnsi="Palatino Linotype"/>
          <w:i/>
          <w:szCs w:val="24"/>
        </w:rPr>
        <w:t>. El acceso a la información pública será restringido excepcionalmente, cuando ésta sea clasificada como reservada o confidencial.</w:t>
      </w:r>
    </w:p>
    <w:p w14:paraId="674D5DD5"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1E15A9F2"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122</w:t>
      </w:r>
      <w:r w:rsidRPr="00ED1F3C">
        <w:rPr>
          <w:rFonts w:ascii="Palatino Linotype" w:hAnsi="Palatino Linotype" w:cs="Arial"/>
          <w:i/>
          <w:szCs w:val="24"/>
        </w:rPr>
        <w:t xml:space="preserve">. La clasificación es el proceso mediante el cual el sujeto obligado determina que la información en su poder </w:t>
      </w:r>
      <w:proofErr w:type="spellStart"/>
      <w:r w:rsidRPr="00ED1F3C">
        <w:rPr>
          <w:rFonts w:ascii="Palatino Linotype" w:hAnsi="Palatino Linotype" w:cs="Arial"/>
          <w:i/>
          <w:szCs w:val="24"/>
        </w:rPr>
        <w:t>actualiza</w:t>
      </w:r>
      <w:proofErr w:type="spellEnd"/>
      <w:r w:rsidRPr="00ED1F3C">
        <w:rPr>
          <w:rFonts w:ascii="Palatino Linotype" w:hAnsi="Palatino Linotype" w:cs="Arial"/>
          <w:i/>
          <w:szCs w:val="24"/>
        </w:rPr>
        <w:t xml:space="preserve"> alguno de los supuestos de reserva o confidencialidad, de conformidad con lo dispuesto en el presente título.</w:t>
      </w:r>
    </w:p>
    <w:p w14:paraId="40255C2A"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744D9A63"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132</w:t>
      </w:r>
      <w:r w:rsidRPr="00ED1F3C">
        <w:rPr>
          <w:rFonts w:ascii="Palatino Linotype" w:hAnsi="Palatino Linotype" w:cs="Arial"/>
          <w:i/>
          <w:szCs w:val="24"/>
        </w:rPr>
        <w:t>. La clasificación de la información se llevará a cabo en el momento en que:</w:t>
      </w:r>
    </w:p>
    <w:p w14:paraId="6028ADB7"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139D3919"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II. Se determine mediante resolución de autoridad competente; o</w:t>
      </w:r>
    </w:p>
    <w:p w14:paraId="11A431FA"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14:paraId="631DF8A5"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137</w:t>
      </w:r>
      <w:r w:rsidRPr="00ED1F3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FD8ADF5" w14:textId="77777777" w:rsidR="00122E04" w:rsidRPr="00ED1F3C" w:rsidRDefault="00122E04" w:rsidP="00122E04">
      <w:pPr>
        <w:autoSpaceDE w:val="0"/>
        <w:autoSpaceDN w:val="0"/>
        <w:adjustRightInd w:val="0"/>
        <w:spacing w:after="0" w:line="240" w:lineRule="auto"/>
        <w:ind w:left="567" w:right="567"/>
        <w:jc w:val="both"/>
        <w:rPr>
          <w:rFonts w:ascii="Palatino Linotype" w:hAnsi="Palatino Linotype" w:cs="Arial"/>
          <w:i/>
          <w:color w:val="000000" w:themeColor="text1"/>
          <w:szCs w:val="24"/>
        </w:rPr>
      </w:pPr>
      <w:r w:rsidRPr="00ED1F3C">
        <w:rPr>
          <w:rFonts w:ascii="Palatino Linotype" w:hAnsi="Palatino Linotype" w:cs="Arial"/>
          <w:i/>
          <w:szCs w:val="24"/>
        </w:rPr>
        <w:t>…</w:t>
      </w:r>
      <w:r w:rsidRPr="00ED1F3C">
        <w:rPr>
          <w:rFonts w:ascii="Palatino Linotype" w:hAnsi="Palatino Linotype" w:cs="Arial"/>
          <w:i/>
          <w:color w:val="000000" w:themeColor="text1"/>
          <w:szCs w:val="24"/>
        </w:rPr>
        <w:t>”</w:t>
      </w:r>
    </w:p>
    <w:p w14:paraId="06964595" w14:textId="77777777" w:rsidR="00122E04" w:rsidRPr="00ED1F3C" w:rsidRDefault="00122E04" w:rsidP="00122E04">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p>
    <w:p w14:paraId="4DF813BC" w14:textId="77777777" w:rsidR="00122E04" w:rsidRPr="00ED1F3C" w:rsidRDefault="00122E04" w:rsidP="00122E04">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r w:rsidRPr="00ED1F3C">
        <w:rPr>
          <w:rFonts w:ascii="Palatino Linotype" w:eastAsia="Calibri" w:hAnsi="Palatino Linotype" w:cs="Times New Roman"/>
          <w:color w:val="000000" w:themeColor="text1"/>
          <w:sz w:val="24"/>
          <w:szCs w:val="24"/>
          <w:lang w:val="es-ES" w:eastAsia="es-ES"/>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4119EC63" w14:textId="77777777" w:rsidR="00122E04" w:rsidRPr="00ED1F3C" w:rsidRDefault="00122E04" w:rsidP="00122E04">
      <w:pPr>
        <w:spacing w:after="0" w:line="360" w:lineRule="auto"/>
        <w:rPr>
          <w:rFonts w:ascii="Palatino Linotype" w:hAnsi="Palatino Linotype"/>
          <w:sz w:val="24"/>
          <w:lang w:val="es-ES" w:eastAsia="es-ES"/>
        </w:rPr>
      </w:pPr>
    </w:p>
    <w:p w14:paraId="1A8E6AAF" w14:textId="77777777" w:rsidR="00122E04" w:rsidRPr="00ED1F3C" w:rsidRDefault="00122E04" w:rsidP="00122E04">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 xml:space="preserve">“Cuarto. </w:t>
      </w:r>
      <w:r w:rsidRPr="00ED1F3C">
        <w:rPr>
          <w:rFonts w:ascii="Palatino Linotype" w:eastAsia="Times New Roman" w:hAnsi="Palatino Linotype" w:cs="Arial"/>
          <w:i/>
          <w:iCs/>
          <w:color w:val="222222"/>
          <w:szCs w:val="24"/>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ED1F3C">
        <w:rPr>
          <w:rFonts w:ascii="Palatino Linotype" w:eastAsia="Times New Roman" w:hAnsi="Palatino Linotype" w:cs="Arial"/>
          <w:i/>
          <w:iCs/>
          <w:color w:val="222222"/>
          <w:szCs w:val="24"/>
          <w:lang w:eastAsia="es-MX"/>
        </w:rPr>
        <w:t>, en tanto estas últimas no contravengan lo dispuesto en la Ley General.</w:t>
      </w:r>
    </w:p>
    <w:p w14:paraId="649F7172" w14:textId="77777777" w:rsidR="00122E04" w:rsidRPr="00ED1F3C" w:rsidRDefault="00122E04" w:rsidP="00122E04">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Los sujetos obligados deberán aplicar, de manera estricta, las excepciones al derecho de acceso a la información y sólo podrán invocarlas cuando acrediten su procedencia.</w:t>
      </w:r>
    </w:p>
    <w:p w14:paraId="53D01341" w14:textId="77777777" w:rsidR="00122E04" w:rsidRPr="00ED1F3C" w:rsidRDefault="00122E04" w:rsidP="00122E04">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w:t>
      </w:r>
    </w:p>
    <w:p w14:paraId="707F9394" w14:textId="77777777" w:rsidR="00122E04" w:rsidRPr="00ED1F3C" w:rsidRDefault="00122E04" w:rsidP="00122E04">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Quinto. </w:t>
      </w:r>
      <w:r w:rsidRPr="00ED1F3C">
        <w:rPr>
          <w:rFonts w:ascii="Palatino Linotype" w:eastAsia="Times New Roman" w:hAnsi="Palatino Linotype" w:cs="Arial"/>
          <w:i/>
          <w:iCs/>
          <w:color w:val="222222"/>
          <w:szCs w:val="24"/>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ED1F3C">
        <w:rPr>
          <w:rFonts w:ascii="Palatino Linotype" w:eastAsia="Times New Roman" w:hAnsi="Palatino Linotype" w:cs="Arial"/>
          <w:i/>
          <w:iCs/>
          <w:color w:val="222222"/>
          <w:szCs w:val="24"/>
          <w:lang w:eastAsia="es-MX"/>
        </w:rPr>
        <w:t>, observando lo dispuesto en la Ley General y las demás disposiciones aplicables en la materia.</w:t>
      </w:r>
    </w:p>
    <w:p w14:paraId="694D9557" w14:textId="77777777" w:rsidR="00122E04" w:rsidRPr="00ED1F3C" w:rsidRDefault="00122E04" w:rsidP="00122E04">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Octavo. </w:t>
      </w:r>
      <w:r w:rsidRPr="00ED1F3C">
        <w:rPr>
          <w:rFonts w:ascii="Palatino Linotype" w:eastAsia="Times New Roman" w:hAnsi="Palatino Linotype" w:cs="Arial"/>
          <w:i/>
          <w:iCs/>
          <w:color w:val="222222"/>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ED1F3C">
        <w:rPr>
          <w:rFonts w:ascii="Palatino Linotype" w:eastAsia="Times New Roman" w:hAnsi="Palatino Linotype" w:cs="Arial"/>
          <w:i/>
          <w:iCs/>
          <w:color w:val="222222"/>
          <w:szCs w:val="24"/>
          <w:lang w:eastAsia="es-MX"/>
        </w:rPr>
        <w:t>.</w:t>
      </w:r>
    </w:p>
    <w:p w14:paraId="60671F1E" w14:textId="77777777" w:rsidR="00122E04" w:rsidRPr="00ED1F3C" w:rsidRDefault="00122E04" w:rsidP="00122E04">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 </w:t>
      </w:r>
      <w:r w:rsidRPr="00ED1F3C">
        <w:rPr>
          <w:rFonts w:ascii="Palatino Linotype" w:eastAsia="Times New Roman" w:hAnsi="Palatino Linotype" w:cs="Arial"/>
          <w:i/>
          <w:iCs/>
          <w:color w:val="222222"/>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ED1F3C">
        <w:rPr>
          <w:rFonts w:ascii="Palatino Linotype" w:eastAsia="Times New Roman" w:hAnsi="Palatino Linotype" w:cs="Arial"/>
          <w:i/>
          <w:iCs/>
          <w:color w:val="222222"/>
          <w:szCs w:val="24"/>
          <w:lang w:eastAsia="es-MX"/>
        </w:rPr>
        <w:t>.</w:t>
      </w:r>
    </w:p>
    <w:p w14:paraId="6F21AD0B" w14:textId="77777777" w:rsidR="00122E04" w:rsidRPr="00ED1F3C" w:rsidRDefault="00122E04" w:rsidP="00122E04">
      <w:pPr>
        <w:shd w:val="clear" w:color="auto" w:fill="FFFFFF"/>
        <w:spacing w:after="0" w:line="240" w:lineRule="auto"/>
        <w:ind w:left="567" w:right="567"/>
        <w:jc w:val="both"/>
        <w:rPr>
          <w:rFonts w:ascii="Palatino Linotype" w:eastAsia="Times New Roman" w:hAnsi="Palatino Linotype" w:cs="Arial"/>
          <w:i/>
          <w:iCs/>
          <w:color w:val="222222"/>
          <w:szCs w:val="24"/>
          <w:lang w:eastAsia="es-MX"/>
        </w:rPr>
      </w:pPr>
      <w:r w:rsidRPr="00ED1F3C">
        <w:rPr>
          <w:rFonts w:ascii="Palatino Linotype" w:eastAsia="Times New Roman" w:hAnsi="Palatino Linotype" w:cs="Arial"/>
          <w:i/>
          <w:iCs/>
          <w:color w:val="222222"/>
          <w:szCs w:val="24"/>
          <w:lang w:eastAsia="es-MX"/>
        </w:rPr>
        <w:t>…</w:t>
      </w:r>
    </w:p>
    <w:p w14:paraId="79F87574" w14:textId="77777777" w:rsidR="00122E04" w:rsidRPr="00ED1F3C" w:rsidRDefault="00122E04" w:rsidP="00122E04">
      <w:pPr>
        <w:autoSpaceDE w:val="0"/>
        <w:autoSpaceDN w:val="0"/>
        <w:adjustRightInd w:val="0"/>
        <w:spacing w:after="0" w:line="360" w:lineRule="auto"/>
        <w:jc w:val="both"/>
        <w:rPr>
          <w:rFonts w:ascii="Palatino Linotype" w:hAnsi="Palatino Linotype" w:cs="Arial"/>
          <w:bCs/>
          <w:sz w:val="24"/>
          <w:szCs w:val="24"/>
        </w:rPr>
      </w:pPr>
    </w:p>
    <w:p w14:paraId="4BBEEA16" w14:textId="77777777" w:rsidR="00122E04" w:rsidRPr="00ED1F3C" w:rsidRDefault="00122E04" w:rsidP="00122E04">
      <w:pPr>
        <w:autoSpaceDE w:val="0"/>
        <w:autoSpaceDN w:val="0"/>
        <w:adjustRightInd w:val="0"/>
        <w:spacing w:after="0" w:line="360" w:lineRule="auto"/>
        <w:jc w:val="both"/>
        <w:rPr>
          <w:rFonts w:ascii="Palatino Linotype" w:hAnsi="Palatino Linotype"/>
          <w:sz w:val="24"/>
          <w:szCs w:val="24"/>
        </w:rPr>
      </w:pPr>
      <w:r w:rsidRPr="00ED1F3C">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ED1F3C">
        <w:rPr>
          <w:rFonts w:ascii="Palatino Linotype" w:hAnsi="Palatino Linotype"/>
          <w:sz w:val="24"/>
          <w:szCs w:val="24"/>
        </w:rPr>
        <w:t xml:space="preserve">información se debe señalar el artículo, fracción, inciso, párrafo o numeral de la </w:t>
      </w:r>
      <w:r w:rsidRPr="00ED1F3C">
        <w:rPr>
          <w:rFonts w:ascii="Palatino Linotype" w:hAnsi="Palatino Linotype"/>
          <w:sz w:val="24"/>
          <w:szCs w:val="24"/>
        </w:rPr>
        <w:lastRenderedPageBreak/>
        <w:t>ley o tratado internacional suscrito por el Estado mexicano que expresamente le otorga el carácter de reservada o confidencial.</w:t>
      </w:r>
    </w:p>
    <w:p w14:paraId="76272D13" w14:textId="77777777" w:rsidR="00122E04" w:rsidRPr="00ED1F3C" w:rsidRDefault="00122E04" w:rsidP="00122E04">
      <w:pPr>
        <w:autoSpaceDE w:val="0"/>
        <w:autoSpaceDN w:val="0"/>
        <w:adjustRightInd w:val="0"/>
        <w:spacing w:after="0" w:line="360" w:lineRule="auto"/>
        <w:jc w:val="both"/>
        <w:rPr>
          <w:rFonts w:ascii="Palatino Linotype" w:hAnsi="Palatino Linotype"/>
          <w:color w:val="2E2E2E"/>
          <w:sz w:val="24"/>
          <w:szCs w:val="24"/>
        </w:rPr>
      </w:pPr>
    </w:p>
    <w:p w14:paraId="57F91EFF" w14:textId="77777777" w:rsidR="00122E04" w:rsidRPr="00ED1F3C" w:rsidRDefault="00122E04" w:rsidP="00122E04">
      <w:pPr>
        <w:autoSpaceDE w:val="0"/>
        <w:autoSpaceDN w:val="0"/>
        <w:adjustRightInd w:val="0"/>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B270876" w14:textId="77777777" w:rsidR="00122E04" w:rsidRPr="00ED1F3C" w:rsidRDefault="00122E04" w:rsidP="00122E04">
      <w:pPr>
        <w:autoSpaceDE w:val="0"/>
        <w:autoSpaceDN w:val="0"/>
        <w:adjustRightInd w:val="0"/>
        <w:spacing w:after="0" w:line="360" w:lineRule="auto"/>
        <w:jc w:val="both"/>
        <w:rPr>
          <w:rFonts w:ascii="Palatino Linotype" w:hAnsi="Palatino Linotype" w:cs="Arial"/>
          <w:bCs/>
          <w:sz w:val="24"/>
          <w:szCs w:val="24"/>
        </w:rPr>
      </w:pPr>
    </w:p>
    <w:p w14:paraId="737C58F3" w14:textId="77777777" w:rsidR="00122E04" w:rsidRPr="00ED1F3C" w:rsidRDefault="00122E04" w:rsidP="00122E04">
      <w:pPr>
        <w:autoSpaceDE w:val="0"/>
        <w:autoSpaceDN w:val="0"/>
        <w:adjustRightInd w:val="0"/>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046D6A6D" w14:textId="77777777" w:rsidR="00122E04" w:rsidRPr="00ED1F3C" w:rsidRDefault="00122E04" w:rsidP="00122E04">
      <w:pPr>
        <w:autoSpaceDE w:val="0"/>
        <w:autoSpaceDN w:val="0"/>
        <w:adjustRightInd w:val="0"/>
        <w:spacing w:after="0" w:line="360" w:lineRule="auto"/>
        <w:jc w:val="both"/>
        <w:rPr>
          <w:rFonts w:ascii="Palatino Linotype" w:hAnsi="Palatino Linotype" w:cs="Arial"/>
          <w:bCs/>
          <w:sz w:val="24"/>
          <w:szCs w:val="24"/>
        </w:rPr>
      </w:pPr>
    </w:p>
    <w:p w14:paraId="74988CB8" w14:textId="77777777" w:rsidR="00122E04" w:rsidRPr="00ED1F3C" w:rsidRDefault="00122E04" w:rsidP="00122E04">
      <w:pPr>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B5B66BB" w14:textId="77777777" w:rsidR="00122E04" w:rsidRPr="00ED1F3C" w:rsidRDefault="00122E04" w:rsidP="00122E04">
      <w:pPr>
        <w:spacing w:after="0" w:line="360" w:lineRule="auto"/>
        <w:jc w:val="both"/>
        <w:rPr>
          <w:rFonts w:ascii="Palatino Linotype" w:hAnsi="Palatino Linotype" w:cs="Arial"/>
          <w:bCs/>
          <w:sz w:val="24"/>
          <w:szCs w:val="24"/>
        </w:rPr>
      </w:pPr>
    </w:p>
    <w:p w14:paraId="1C80DF64" w14:textId="77777777" w:rsidR="00122E04" w:rsidRPr="00ED1F3C" w:rsidRDefault="00122E04" w:rsidP="00122E04">
      <w:pPr>
        <w:spacing w:after="0" w:line="240" w:lineRule="auto"/>
        <w:ind w:left="567" w:right="567"/>
        <w:jc w:val="both"/>
        <w:rPr>
          <w:rFonts w:ascii="Palatino Linotype" w:hAnsi="Palatino Linotype" w:cs="Arial"/>
          <w:bCs/>
          <w:i/>
          <w:iCs/>
        </w:rPr>
      </w:pPr>
      <w:r w:rsidRPr="00ED1F3C">
        <w:rPr>
          <w:rFonts w:ascii="Palatino Linotype" w:hAnsi="Palatino Linotype" w:cs="Arial"/>
          <w:bCs/>
          <w:i/>
          <w:iCs/>
        </w:rPr>
        <w:t>“</w:t>
      </w:r>
      <w:r w:rsidRPr="00ED1F3C">
        <w:rPr>
          <w:rFonts w:ascii="Palatino Linotype" w:hAnsi="Palatino Linotype" w:cs="Arial"/>
          <w:b/>
          <w:bCs/>
          <w:i/>
          <w:iCs/>
        </w:rPr>
        <w:t>FUNDAMENTACIÓN Y MOTIVACIÓN. EL ASPECTO FORMAL DE LA GARANTÍA Y SU FINALIDAD SE TRADUCEN EN EXPLICAR, JUSTIFICAR, POSIBILITAR LA DEFENSA Y COMUNICAR LA DECISIÓN. </w:t>
      </w:r>
      <w:r w:rsidRPr="00ED1F3C">
        <w:rPr>
          <w:rFonts w:ascii="Palatino Linotype" w:hAnsi="Palatino Linotype" w:cs="Arial"/>
          <w:bCs/>
          <w:i/>
          <w:iCs/>
        </w:rPr>
        <w:t xml:space="preserve">El contenido formal de la garantía de legalidad prevista en el artículo 16 constitucional relativa a la fundamentación y motivación tiene como propósito </w:t>
      </w:r>
      <w:r w:rsidRPr="00ED1F3C">
        <w:rPr>
          <w:rFonts w:ascii="Palatino Linotype" w:hAnsi="Palatino Linotype" w:cs="Arial"/>
          <w:bCs/>
          <w:i/>
          <w:iCs/>
        </w:rPr>
        <w:lastRenderedPageBreak/>
        <w:t>primordial y ratio que el justiciable </w:t>
      </w:r>
      <w:r w:rsidRPr="00ED1F3C">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D1F3C">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ED1F3C">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ED1F3C">
        <w:rPr>
          <w:rFonts w:ascii="Palatino Linotype" w:hAnsi="Palatino Linotype" w:cs="Arial"/>
          <w:bCs/>
          <w:i/>
          <w:iCs/>
        </w:rPr>
        <w:t> del que se deduzca la relación de pertenencia lógica de los hechos al derecho invocado, que es la subsunción.”</w:t>
      </w:r>
    </w:p>
    <w:p w14:paraId="1706AF6F" w14:textId="77777777" w:rsidR="00122E04" w:rsidRPr="00ED1F3C" w:rsidRDefault="00122E04" w:rsidP="00122E04">
      <w:pPr>
        <w:spacing w:after="0" w:line="240" w:lineRule="auto"/>
        <w:ind w:left="567" w:right="567"/>
        <w:jc w:val="both"/>
        <w:rPr>
          <w:rFonts w:ascii="Palatino Linotype" w:hAnsi="Palatino Linotype" w:cs="Arial"/>
          <w:bCs/>
          <w:i/>
          <w:iCs/>
        </w:rPr>
      </w:pPr>
    </w:p>
    <w:p w14:paraId="76850053" w14:textId="77777777" w:rsidR="00122E04" w:rsidRPr="00624F39" w:rsidRDefault="00122E04" w:rsidP="00122E04">
      <w:pPr>
        <w:spacing w:after="0" w:line="240" w:lineRule="auto"/>
        <w:ind w:left="567" w:right="567"/>
        <w:jc w:val="both"/>
        <w:rPr>
          <w:rFonts w:ascii="Palatino Linotype" w:hAnsi="Palatino Linotype" w:cs="Arial"/>
          <w:bCs/>
          <w:i/>
          <w:iCs/>
        </w:rPr>
      </w:pPr>
      <w:r w:rsidRPr="00ED1F3C">
        <w:rPr>
          <w:rFonts w:ascii="Palatino Linotype" w:hAnsi="Palatino Linotype" w:cs="Arial"/>
          <w:bCs/>
          <w:i/>
          <w:iCs/>
        </w:rPr>
        <w:t>“</w:t>
      </w:r>
      <w:r w:rsidRPr="00ED1F3C">
        <w:rPr>
          <w:rFonts w:ascii="Palatino Linotype" w:hAnsi="Palatino Linotype" w:cs="Arial"/>
          <w:b/>
          <w:bCs/>
          <w:i/>
          <w:iCs/>
        </w:rPr>
        <w:t>FUNDAMENTACION Y MOTIVACION. </w:t>
      </w:r>
      <w:r w:rsidRPr="00ED1F3C">
        <w:rPr>
          <w:rFonts w:ascii="Palatino Linotype" w:hAnsi="Palatino Linotype" w:cs="Arial"/>
          <w:bCs/>
          <w:i/>
          <w:iCs/>
        </w:rPr>
        <w:t>La debida fundamentación y motivación legal, deben entenderse, por lo primero</w:t>
      </w:r>
      <w:r w:rsidRPr="00ED1F3C">
        <w:rPr>
          <w:rFonts w:ascii="Palatino Linotype" w:hAnsi="Palatino Linotype" w:cs="Arial"/>
          <w:b/>
          <w:bCs/>
          <w:i/>
          <w:iCs/>
        </w:rPr>
        <w:t xml:space="preserve">, </w:t>
      </w:r>
      <w:r w:rsidRPr="00ED1F3C">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ED1F3C">
        <w:rPr>
          <w:rFonts w:ascii="Palatino Linotype" w:hAnsi="Palatino Linotype" w:cs="Arial"/>
          <w:bCs/>
          <w:i/>
          <w:iCs/>
        </w:rPr>
        <w:t> legal invocada como fundamento.”</w:t>
      </w:r>
    </w:p>
    <w:p w14:paraId="676A6989" w14:textId="77777777" w:rsidR="00122E04" w:rsidRPr="00624F39" w:rsidRDefault="00122E04" w:rsidP="00122E04">
      <w:pPr>
        <w:spacing w:after="0" w:line="360" w:lineRule="auto"/>
        <w:jc w:val="both"/>
        <w:rPr>
          <w:rFonts w:ascii="Palatino Linotype" w:eastAsia="Calibri" w:hAnsi="Palatino Linotype" w:cs="Arial"/>
          <w:sz w:val="24"/>
          <w:szCs w:val="24"/>
        </w:rPr>
      </w:pPr>
    </w:p>
    <w:p w14:paraId="255FCE64" w14:textId="05374F47" w:rsidR="00D8629D" w:rsidRPr="00122E04" w:rsidRDefault="00D8629D" w:rsidP="00122E04">
      <w:pPr>
        <w:spacing w:after="0" w:line="360" w:lineRule="auto"/>
        <w:jc w:val="both"/>
      </w:pPr>
    </w:p>
    <w:p w14:paraId="577FCA9E" w14:textId="79578211"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5703F">
        <w:rPr>
          <w:rFonts w:ascii="Palatino Linotype" w:eastAsia="Times New Roman" w:hAnsi="Palatino Linotype" w:cs="Times New Roman"/>
          <w:b/>
          <w:sz w:val="24"/>
          <w:szCs w:val="24"/>
          <w:lang w:val="es-ES" w:eastAsia="es-ES"/>
        </w:rPr>
        <w:t>Registro Federal de Contribuyentes</w:t>
      </w:r>
      <w:r w:rsidRPr="0025703F">
        <w:rPr>
          <w:rFonts w:ascii="Palatino Linotype" w:eastAsia="Times New Roman" w:hAnsi="Palatino Linotype" w:cs="Times New Roman"/>
          <w:sz w:val="24"/>
          <w:szCs w:val="24"/>
          <w:lang w:val="es-ES" w:eastAsia="es-ES"/>
        </w:rPr>
        <w:t xml:space="preserve"> (RFC), la </w:t>
      </w:r>
      <w:r w:rsidRPr="0025703F">
        <w:rPr>
          <w:rFonts w:ascii="Palatino Linotype" w:eastAsia="Times New Roman" w:hAnsi="Palatino Linotype" w:cs="Times New Roman"/>
          <w:b/>
          <w:sz w:val="24"/>
          <w:szCs w:val="24"/>
          <w:lang w:val="es-ES" w:eastAsia="es-ES"/>
        </w:rPr>
        <w:t>Clave Única de Registro de Población</w:t>
      </w:r>
      <w:r w:rsidRPr="0025703F">
        <w:rPr>
          <w:rFonts w:ascii="Palatino Linotype" w:eastAsia="Times New Roman" w:hAnsi="Palatino Linotype" w:cs="Times New Roman"/>
          <w:sz w:val="24"/>
          <w:szCs w:val="24"/>
          <w:lang w:val="es-ES" w:eastAsia="es-ES"/>
        </w:rPr>
        <w:t xml:space="preserve"> (CURP), la </w:t>
      </w:r>
      <w:r w:rsidRPr="0025703F">
        <w:rPr>
          <w:rFonts w:ascii="Palatino Linotype" w:eastAsia="Times New Roman" w:hAnsi="Palatino Linotype" w:cs="Times New Roman"/>
          <w:b/>
          <w:sz w:val="24"/>
          <w:szCs w:val="24"/>
          <w:lang w:val="es-ES" w:eastAsia="es-ES"/>
        </w:rPr>
        <w:t>Clave de cualquier tipo de seguridad social</w:t>
      </w:r>
      <w:r w:rsidRPr="0025703F">
        <w:rPr>
          <w:rFonts w:ascii="Palatino Linotype" w:eastAsia="Times New Roman" w:hAnsi="Palatino Linotype" w:cs="Times New Roman"/>
          <w:sz w:val="24"/>
          <w:szCs w:val="24"/>
          <w:lang w:val="es-ES" w:eastAsia="es-ES"/>
        </w:rPr>
        <w:t xml:space="preserve"> (ISSEMYM, u otros), así como, los </w:t>
      </w:r>
      <w:r w:rsidRPr="0025703F">
        <w:rPr>
          <w:rFonts w:ascii="Palatino Linotype" w:eastAsia="Times New Roman" w:hAnsi="Palatino Linotype" w:cs="Times New Roman"/>
          <w:b/>
          <w:sz w:val="24"/>
          <w:szCs w:val="24"/>
          <w:lang w:val="es-ES" w:eastAsia="es-ES"/>
        </w:rPr>
        <w:t xml:space="preserve">préstamos o descuentos </w:t>
      </w:r>
      <w:r w:rsidRPr="0025703F">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25703F">
        <w:rPr>
          <w:rFonts w:ascii="Palatino Linotype" w:eastAsia="Times New Roman" w:hAnsi="Palatino Linotype" w:cs="Times New Roman"/>
          <w:b/>
          <w:sz w:val="24"/>
          <w:szCs w:val="24"/>
          <w:lang w:val="es-ES" w:eastAsia="es-ES"/>
        </w:rPr>
        <w:t>cuotas</w:t>
      </w:r>
      <w:r w:rsidRPr="0025703F">
        <w:rPr>
          <w:rFonts w:ascii="Palatino Linotype" w:eastAsia="Times New Roman" w:hAnsi="Palatino Linotype" w:cs="Times New Roman"/>
          <w:sz w:val="24"/>
          <w:szCs w:val="24"/>
          <w:lang w:val="es-ES" w:eastAsia="es-ES"/>
        </w:rPr>
        <w:t xml:space="preserve"> por </w:t>
      </w:r>
      <w:r w:rsidRPr="0025703F">
        <w:rPr>
          <w:rFonts w:ascii="Palatino Linotype" w:eastAsia="Times New Roman" w:hAnsi="Palatino Linotype" w:cs="Times New Roman"/>
          <w:b/>
          <w:sz w:val="24"/>
          <w:szCs w:val="24"/>
          <w:lang w:val="es-ES" w:eastAsia="es-ES"/>
        </w:rPr>
        <w:t>seguridad social,</w:t>
      </w:r>
      <w:r w:rsidR="00FC0B86">
        <w:rPr>
          <w:rFonts w:ascii="Palatino Linotype" w:eastAsia="Times New Roman" w:hAnsi="Palatino Linotype" w:cs="Times New Roman"/>
          <w:b/>
          <w:sz w:val="24"/>
          <w:szCs w:val="24"/>
          <w:lang w:val="es-ES" w:eastAsia="es-ES"/>
        </w:rPr>
        <w:t xml:space="preserve"> </w:t>
      </w:r>
      <w:r w:rsidRPr="0025703F">
        <w:rPr>
          <w:rFonts w:ascii="Palatino Linotype" w:eastAsia="Times New Roman" w:hAnsi="Palatino Linotype" w:cs="Times New Roman"/>
          <w:b/>
          <w:sz w:val="24"/>
          <w:szCs w:val="24"/>
          <w:lang w:val="es-ES" w:eastAsia="es-ES"/>
        </w:rPr>
        <w:t xml:space="preserve">Códigos Bidimensionales </w:t>
      </w:r>
      <w:r w:rsidRPr="0025703F">
        <w:rPr>
          <w:rFonts w:ascii="Palatino Linotype" w:eastAsia="Times New Roman" w:hAnsi="Palatino Linotype" w:cs="Times New Roman"/>
          <w:sz w:val="24"/>
          <w:szCs w:val="24"/>
          <w:lang w:val="es-ES" w:eastAsia="es-ES"/>
        </w:rPr>
        <w:t>y los denominados</w:t>
      </w:r>
      <w:r w:rsidRPr="0025703F">
        <w:rPr>
          <w:rFonts w:ascii="Palatino Linotype" w:eastAsia="Times New Roman" w:hAnsi="Palatino Linotype" w:cs="Times New Roman"/>
          <w:b/>
          <w:sz w:val="24"/>
          <w:szCs w:val="24"/>
          <w:lang w:val="es-ES" w:eastAsia="es-ES"/>
        </w:rPr>
        <w:t xml:space="preserve"> Códigos QR.</w:t>
      </w:r>
    </w:p>
    <w:p w14:paraId="5C8CE843" w14:textId="77777777" w:rsidR="00D8629D" w:rsidRPr="0025703F" w:rsidRDefault="00D8629D" w:rsidP="00D8629D">
      <w:pPr>
        <w:pStyle w:val="Sinespaciado"/>
      </w:pPr>
    </w:p>
    <w:p w14:paraId="24B73C84"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lastRenderedPageBreak/>
        <w:t xml:space="preserve">Por cuanto hace al </w:t>
      </w:r>
      <w:r w:rsidRPr="0025703F">
        <w:rPr>
          <w:rFonts w:ascii="Palatino Linotype" w:eastAsia="Times New Roman" w:hAnsi="Palatino Linotype" w:cs="Times New Roman"/>
          <w:b/>
          <w:sz w:val="24"/>
          <w:szCs w:val="24"/>
          <w:lang w:val="es-ES" w:eastAsia="es-MX"/>
        </w:rPr>
        <w:t>Registro Federal de Contribuyentes</w:t>
      </w:r>
      <w:r w:rsidRPr="0025703F">
        <w:rPr>
          <w:rFonts w:ascii="Palatino Linotype" w:eastAsia="Times New Roman" w:hAnsi="Palatino Linotype" w:cs="Times New Roman"/>
          <w:sz w:val="24"/>
          <w:szCs w:val="24"/>
          <w:lang w:val="es-ES" w:eastAsia="es-MX"/>
        </w:rPr>
        <w:t xml:space="preserve"> </w:t>
      </w:r>
      <w:r w:rsidRPr="0025703F">
        <w:rPr>
          <w:rFonts w:ascii="Palatino Linotype" w:eastAsia="Times New Roman" w:hAnsi="Palatino Linotype" w:cs="Times New Roman"/>
          <w:b/>
          <w:sz w:val="24"/>
          <w:szCs w:val="24"/>
          <w:lang w:val="es-ES" w:eastAsia="es-MX"/>
        </w:rPr>
        <w:t>de las personas físicas</w:t>
      </w:r>
      <w:r w:rsidRPr="0025703F">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5703F">
        <w:rPr>
          <w:rFonts w:ascii="Palatino Linotype" w:eastAsia="Times New Roman" w:hAnsi="Palatino Linotype" w:cs="Times New Roman"/>
          <w:sz w:val="24"/>
          <w:szCs w:val="24"/>
          <w:lang w:val="es-ES" w:eastAsia="es-ES"/>
        </w:rPr>
        <w:t xml:space="preserve"> y finalmente la </w:t>
      </w:r>
      <w:proofErr w:type="spellStart"/>
      <w:r w:rsidRPr="0025703F">
        <w:rPr>
          <w:rFonts w:ascii="Palatino Linotype" w:eastAsia="Times New Roman" w:hAnsi="Palatino Linotype" w:cs="Times New Roman"/>
          <w:sz w:val="24"/>
          <w:szCs w:val="24"/>
          <w:lang w:val="es-ES" w:eastAsia="es-ES"/>
        </w:rPr>
        <w:t>homoclave</w:t>
      </w:r>
      <w:proofErr w:type="spellEnd"/>
      <w:r w:rsidRPr="0025703F">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24995631" w14:textId="77777777" w:rsidR="00D8629D" w:rsidRPr="0025703F" w:rsidRDefault="00D8629D" w:rsidP="00D8629D">
      <w:pPr>
        <w:pStyle w:val="Sinespaciado"/>
        <w:rPr>
          <w:lang w:val="es-ES" w:eastAsia="es-MX"/>
        </w:rPr>
      </w:pPr>
    </w:p>
    <w:p w14:paraId="298C5F28"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092B54B5" w14:textId="77777777" w:rsidR="00D8629D" w:rsidRPr="0025703F" w:rsidRDefault="00D8629D" w:rsidP="00D8629D">
      <w:pPr>
        <w:spacing w:after="0" w:line="240" w:lineRule="auto"/>
        <w:ind w:left="567" w:right="616"/>
        <w:jc w:val="both"/>
        <w:rPr>
          <w:rFonts w:ascii="Palatino Linotype" w:eastAsia="Times New Roman" w:hAnsi="Palatino Linotype" w:cs="Times New Roman"/>
          <w:i/>
          <w:lang w:val="es-ES" w:eastAsia="es-ES"/>
        </w:rPr>
      </w:pPr>
    </w:p>
    <w:p w14:paraId="5E5D48B1" w14:textId="77777777" w:rsidR="00D8629D" w:rsidRPr="0025703F" w:rsidRDefault="00D8629D" w:rsidP="00D8629D">
      <w:pPr>
        <w:spacing w:after="0" w:line="240" w:lineRule="auto"/>
        <w:ind w:left="567" w:right="616"/>
        <w:jc w:val="both"/>
        <w:rPr>
          <w:rFonts w:ascii="Palatino Linotype" w:eastAsia="Times New Roman" w:hAnsi="Palatino Linotype" w:cs="Times New Roman"/>
          <w:i/>
          <w:lang w:val="es-ES" w:eastAsia="es-ES"/>
        </w:rPr>
      </w:pPr>
      <w:r w:rsidRPr="0025703F">
        <w:rPr>
          <w:rFonts w:ascii="Palatino Linotype" w:eastAsia="Times New Roman" w:hAnsi="Palatino Linotype" w:cs="Times New Roman"/>
          <w:i/>
          <w:lang w:val="es-ES" w:eastAsia="es-ES"/>
        </w:rPr>
        <w:t>“</w:t>
      </w:r>
      <w:r w:rsidRPr="0025703F">
        <w:rPr>
          <w:rFonts w:ascii="Palatino Linotype" w:eastAsia="Times New Roman" w:hAnsi="Palatino Linotype" w:cs="Times New Roman"/>
          <w:b/>
          <w:i/>
          <w:lang w:val="es-ES" w:eastAsia="es-ES"/>
        </w:rPr>
        <w:t>Registro Federal de Contribuyentes (RFC) de personas físicas</w:t>
      </w:r>
      <w:r w:rsidRPr="0025703F">
        <w:rPr>
          <w:rFonts w:ascii="Palatino Linotype" w:eastAsia="Times New Roman" w:hAnsi="Palatino Linotype" w:cs="Times New Roman"/>
          <w:i/>
          <w:lang w:val="es-ES" w:eastAsia="es-ES"/>
        </w:rPr>
        <w:t xml:space="preserve">. El RFC es una clave de carácter fiscal, </w:t>
      </w:r>
      <w:proofErr w:type="gramStart"/>
      <w:r w:rsidRPr="0025703F">
        <w:rPr>
          <w:rFonts w:ascii="Palatino Linotype" w:eastAsia="Times New Roman" w:hAnsi="Palatino Linotype" w:cs="Times New Roman"/>
          <w:i/>
          <w:lang w:val="es-ES" w:eastAsia="es-ES"/>
        </w:rPr>
        <w:t>única</w:t>
      </w:r>
      <w:proofErr w:type="gramEnd"/>
      <w:r w:rsidRPr="0025703F">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3BBA9D32" w14:textId="77777777" w:rsidR="00D8629D" w:rsidRPr="0025703F" w:rsidRDefault="00D8629D" w:rsidP="00D8629D">
      <w:pPr>
        <w:pStyle w:val="Sinespaciado"/>
        <w:rPr>
          <w:lang w:val="es-ES"/>
        </w:rPr>
      </w:pPr>
    </w:p>
    <w:p w14:paraId="012D5A6A"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25703F">
        <w:rPr>
          <w:rFonts w:ascii="Palatino Linotype" w:eastAsia="Times New Roman" w:hAnsi="Palatino Linotype" w:cs="Times New Roman"/>
          <w:sz w:val="24"/>
          <w:szCs w:val="24"/>
          <w:lang w:eastAsia="es-MX"/>
        </w:rPr>
        <w:t>homoclave</w:t>
      </w:r>
      <w:proofErr w:type="spellEnd"/>
      <w:r w:rsidRPr="0025703F">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5703F">
        <w:rPr>
          <w:rFonts w:ascii="Palatino Linotype" w:eastAsia="Arial Unicode MS" w:hAnsi="Palatino Linotype" w:cs="Times New Roman"/>
          <w:sz w:val="24"/>
          <w:szCs w:val="24"/>
          <w:lang w:val="es-ES" w:eastAsia="es-ES"/>
        </w:rPr>
        <w:t xml:space="preserve">4 fracción XI de la Ley de </w:t>
      </w:r>
      <w:r w:rsidRPr="0025703F">
        <w:rPr>
          <w:rFonts w:ascii="Palatino Linotype" w:eastAsia="Arial Unicode MS" w:hAnsi="Palatino Linotype" w:cs="Times New Roman"/>
          <w:sz w:val="24"/>
          <w:szCs w:val="24"/>
          <w:lang w:val="es-ES" w:eastAsia="es-ES"/>
        </w:rPr>
        <w:lastRenderedPageBreak/>
        <w:t>Protección de Datos Personales en Posesión de los Sujetos Obligados del Estado de México y Municipios</w:t>
      </w:r>
      <w:r w:rsidRPr="0025703F">
        <w:rPr>
          <w:rFonts w:ascii="Palatino Linotype" w:eastAsia="Times New Roman" w:hAnsi="Palatino Linotype" w:cs="Times New Roman"/>
          <w:sz w:val="24"/>
          <w:szCs w:val="24"/>
          <w:lang w:eastAsia="es-MX"/>
        </w:rPr>
        <w:t>.</w:t>
      </w:r>
    </w:p>
    <w:p w14:paraId="43F2406A"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MX"/>
        </w:rPr>
      </w:pPr>
    </w:p>
    <w:p w14:paraId="3F9E0D48"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 xml:space="preserve">Clave Única de Registro de Población, </w:t>
      </w:r>
      <w:r w:rsidRPr="0025703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D70623E" w14:textId="77777777" w:rsidR="00D8629D" w:rsidRPr="0025703F" w:rsidRDefault="00D8629D" w:rsidP="00D8629D">
      <w:pPr>
        <w:pStyle w:val="Sinespaciado"/>
        <w:rPr>
          <w:lang w:val="es-ES" w:eastAsia="es-MX"/>
        </w:rPr>
      </w:pPr>
    </w:p>
    <w:p w14:paraId="4B75AB41"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7C37C86F" w14:textId="77777777" w:rsidR="00D8629D" w:rsidRPr="0025703F" w:rsidRDefault="00D8629D" w:rsidP="00D8629D">
      <w:pPr>
        <w:spacing w:after="0" w:line="240" w:lineRule="auto"/>
        <w:ind w:left="709" w:right="757"/>
        <w:jc w:val="both"/>
        <w:rPr>
          <w:rFonts w:ascii="Palatino Linotype" w:eastAsia="Times New Roman" w:hAnsi="Palatino Linotype" w:cs="Arial,Bold"/>
          <w:b/>
          <w:bCs/>
          <w:i/>
          <w:szCs w:val="24"/>
          <w:lang w:val="es-ES" w:eastAsia="es-MX"/>
        </w:rPr>
      </w:pPr>
    </w:p>
    <w:p w14:paraId="031132C7" w14:textId="77777777" w:rsidR="00D8629D" w:rsidRPr="0025703F" w:rsidRDefault="00D8629D" w:rsidP="00D8629D">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86. </w:t>
      </w:r>
      <w:r w:rsidRPr="0025703F">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45D5B7DC" w14:textId="77777777" w:rsidR="00D8629D" w:rsidRPr="0025703F" w:rsidRDefault="00D8629D" w:rsidP="00D8629D">
      <w:pPr>
        <w:spacing w:after="0" w:line="240" w:lineRule="auto"/>
        <w:ind w:left="709" w:right="757"/>
        <w:jc w:val="both"/>
        <w:rPr>
          <w:rFonts w:ascii="Palatino Linotype" w:eastAsia="Times New Roman" w:hAnsi="Palatino Linotype" w:cs="Arial"/>
          <w:i/>
          <w:szCs w:val="24"/>
          <w:lang w:val="es-ES" w:eastAsia="es-MX"/>
        </w:rPr>
      </w:pPr>
    </w:p>
    <w:p w14:paraId="32FB5C46" w14:textId="77777777" w:rsidR="00D8629D" w:rsidRPr="0025703F" w:rsidRDefault="00D8629D" w:rsidP="00D8629D">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91. </w:t>
      </w:r>
      <w:r w:rsidRPr="0025703F">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700FC2BE" w14:textId="77777777" w:rsidR="00D8629D" w:rsidRPr="0025703F" w:rsidRDefault="00D8629D" w:rsidP="00D8629D">
      <w:pPr>
        <w:spacing w:after="0" w:line="240" w:lineRule="auto"/>
        <w:ind w:left="709" w:right="757"/>
        <w:jc w:val="both"/>
        <w:rPr>
          <w:rFonts w:ascii="Palatino Linotype" w:eastAsia="Times New Roman" w:hAnsi="Palatino Linotype" w:cs="Arial"/>
          <w:i/>
          <w:szCs w:val="24"/>
          <w:lang w:val="es-ES" w:eastAsia="es-MX"/>
        </w:rPr>
      </w:pPr>
    </w:p>
    <w:p w14:paraId="27AEE0A5" w14:textId="77777777" w:rsidR="00D8629D" w:rsidRPr="0025703F" w:rsidRDefault="00D8629D" w:rsidP="00D8629D">
      <w:pPr>
        <w:pStyle w:val="Sinespaciado"/>
        <w:rPr>
          <w:lang w:val="es-ES"/>
        </w:rPr>
      </w:pPr>
    </w:p>
    <w:p w14:paraId="7AECE9E3"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w:t>
      </w:r>
      <w:r w:rsidRPr="0025703F">
        <w:rPr>
          <w:rFonts w:ascii="Palatino Linotype" w:eastAsia="Times New Roman" w:hAnsi="Palatino Linotype" w:cs="Times New Roman"/>
          <w:sz w:val="24"/>
          <w:szCs w:val="24"/>
          <w:lang w:val="es-ES" w:eastAsia="es-MX"/>
        </w:rPr>
        <w:lastRenderedPageBreak/>
        <w:t xml:space="preserve">nacimiento; finalmente un digito verificador, compuesto de dos elementos, con el que se evitan duplicaciones en la Clave, identifican el cambio de siglo y garantizan la correcta integración. </w:t>
      </w:r>
    </w:p>
    <w:p w14:paraId="6DD5A266" w14:textId="77777777" w:rsidR="00D8629D" w:rsidRPr="0025703F" w:rsidRDefault="00D8629D" w:rsidP="00D8629D">
      <w:pPr>
        <w:pStyle w:val="Sinespaciado"/>
        <w:rPr>
          <w:lang w:val="es-ES" w:eastAsia="es-MX"/>
        </w:rPr>
      </w:pPr>
    </w:p>
    <w:p w14:paraId="37C4037D"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5C6A38E" w14:textId="77777777" w:rsidR="00D8629D" w:rsidRPr="0025703F" w:rsidRDefault="00D8629D" w:rsidP="00D8629D">
      <w:pPr>
        <w:pStyle w:val="Sinespaciado"/>
        <w:rPr>
          <w:lang w:val="es-ES" w:eastAsia="es-MX"/>
        </w:rPr>
      </w:pPr>
    </w:p>
    <w:p w14:paraId="607D73EC" w14:textId="77777777" w:rsidR="00D8629D" w:rsidRPr="0025703F" w:rsidRDefault="00D8629D" w:rsidP="00D8629D">
      <w:pPr>
        <w:spacing w:after="0" w:line="240" w:lineRule="auto"/>
        <w:ind w:left="567" w:right="616"/>
        <w:jc w:val="both"/>
        <w:rPr>
          <w:rFonts w:ascii="Palatino Linotype" w:eastAsia="Times New Roman" w:hAnsi="Palatino Linotype" w:cs="Times New Roman"/>
          <w:i/>
          <w:lang w:val="es-ES" w:eastAsia="es-MX"/>
        </w:rPr>
      </w:pPr>
      <w:r w:rsidRPr="0025703F">
        <w:rPr>
          <w:rFonts w:ascii="Palatino Linotype" w:eastAsia="Times New Roman" w:hAnsi="Palatino Linotype" w:cs="Times New Roman"/>
          <w:b/>
          <w:i/>
          <w:lang w:val="es-ES" w:eastAsia="es-MX"/>
        </w:rPr>
        <w:t>Clave Única de Registro de Población (CURP)</w:t>
      </w:r>
      <w:r w:rsidRPr="0025703F">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7D50FF5" w14:textId="77777777" w:rsidR="00D8629D" w:rsidRPr="0025703F" w:rsidRDefault="00D8629D" w:rsidP="00D8629D">
      <w:pPr>
        <w:spacing w:after="0" w:line="240" w:lineRule="auto"/>
        <w:ind w:left="567" w:right="616"/>
        <w:jc w:val="both"/>
        <w:rPr>
          <w:rFonts w:ascii="Palatino Linotype" w:eastAsia="Times New Roman" w:hAnsi="Palatino Linotype" w:cs="Arial"/>
          <w:bCs/>
          <w:i/>
          <w:lang w:val="es-ES" w:eastAsia="es-MX"/>
        </w:rPr>
      </w:pPr>
    </w:p>
    <w:p w14:paraId="53D20112"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A7FEBED" w14:textId="77777777" w:rsidR="00D8629D" w:rsidRPr="0025703F" w:rsidRDefault="00D8629D" w:rsidP="00D8629D">
      <w:pPr>
        <w:pStyle w:val="Sinespaciado"/>
        <w:rPr>
          <w:lang w:val="es-ES" w:eastAsia="es-MX"/>
        </w:rPr>
      </w:pPr>
    </w:p>
    <w:p w14:paraId="588ABB83"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Clave de cualquier tipo de seguridad social</w:t>
      </w:r>
      <w:r w:rsidRPr="0025703F">
        <w:rPr>
          <w:rFonts w:ascii="Palatino Linotype" w:eastAsia="Times New Roman" w:hAnsi="Palatino Linotype" w:cs="Times New Roman"/>
          <w:sz w:val="24"/>
          <w:szCs w:val="24"/>
          <w:lang w:val="es-ES" w:eastAsia="es-ES"/>
        </w:rPr>
        <w:t xml:space="preserve"> (ISSEMYM, u otros), está integrado por una </w:t>
      </w:r>
      <w:r w:rsidRPr="0025703F">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w:t>
      </w:r>
      <w:r w:rsidRPr="0025703F">
        <w:rPr>
          <w:rFonts w:ascii="Palatino Linotype" w:eastAsia="Times New Roman" w:hAnsi="Palatino Linotype" w:cs="Times New Roman"/>
          <w:bCs/>
          <w:sz w:val="24"/>
          <w:szCs w:val="24"/>
          <w:lang w:val="es-ES" w:eastAsia="es-MX"/>
        </w:rPr>
        <w:lastRenderedPageBreak/>
        <w:t xml:space="preserve">fuente de trabajo; por lo que al ser una clave de identificación de los trabajadores, constituye información confidencial, </w:t>
      </w:r>
      <w:r w:rsidRPr="0025703F">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5703F">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25703F">
        <w:rPr>
          <w:rFonts w:ascii="Palatino Linotype" w:eastAsia="Times New Roman" w:hAnsi="Palatino Linotype" w:cs="Times New Roman"/>
          <w:sz w:val="24"/>
          <w:szCs w:val="24"/>
          <w:lang w:val="es-ES" w:eastAsia="es-MX"/>
        </w:rPr>
        <w:t>.</w:t>
      </w:r>
    </w:p>
    <w:p w14:paraId="5D487751" w14:textId="77777777" w:rsidR="00D8629D" w:rsidRPr="0025703F" w:rsidRDefault="00D8629D" w:rsidP="00D8629D">
      <w:pPr>
        <w:pStyle w:val="Sinespaciado"/>
        <w:rPr>
          <w:lang w:val="es-ES" w:eastAsia="es-MX"/>
        </w:rPr>
      </w:pPr>
    </w:p>
    <w:p w14:paraId="40163964"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ES"/>
        </w:rPr>
        <w:t xml:space="preserve">Respecto de los </w:t>
      </w:r>
      <w:r w:rsidRPr="0025703F">
        <w:rPr>
          <w:rFonts w:ascii="Palatino Linotype" w:eastAsia="Times New Roman" w:hAnsi="Palatino Linotype" w:cs="Times New Roman"/>
          <w:b/>
          <w:sz w:val="24"/>
          <w:szCs w:val="24"/>
          <w:lang w:val="es-ES" w:eastAsia="es-ES"/>
        </w:rPr>
        <w:t>préstamos o descuentos</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b/>
          <w:sz w:val="24"/>
          <w:szCs w:val="24"/>
          <w:lang w:val="es-ES" w:eastAsia="es-ES"/>
        </w:rPr>
        <w:t>de carácter personal</w:t>
      </w:r>
      <w:r w:rsidRPr="0025703F">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25703F">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protección de información confidencial, porque incide en la intimidad de un individuo</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identificado.</w:t>
      </w:r>
    </w:p>
    <w:p w14:paraId="2FA47870" w14:textId="77777777" w:rsidR="00D8629D" w:rsidRPr="0025703F" w:rsidRDefault="00D8629D" w:rsidP="00D8629D">
      <w:pPr>
        <w:pStyle w:val="Sinespaciado"/>
        <w:rPr>
          <w:lang w:val="es-ES"/>
        </w:rPr>
      </w:pPr>
    </w:p>
    <w:p w14:paraId="53AD22A0"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t xml:space="preserve">Por su parte, el </w:t>
      </w:r>
      <w:r w:rsidRPr="0025703F">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341627F9" w14:textId="77777777" w:rsidR="00D8629D" w:rsidRPr="0025703F" w:rsidRDefault="00D8629D" w:rsidP="00D8629D">
      <w:pPr>
        <w:pStyle w:val="Sinespaciado"/>
        <w:rPr>
          <w:lang w:val="es-ES"/>
        </w:rPr>
      </w:pPr>
    </w:p>
    <w:p w14:paraId="510838BF"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b/>
          <w:i/>
          <w:noProof/>
          <w:szCs w:val="24"/>
          <w:lang w:val="es-ES" w:eastAsia="es-ES"/>
        </w:rPr>
        <w:t>ARTICULO 84.</w:t>
      </w:r>
      <w:r w:rsidRPr="0025703F">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4375E78E"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p>
    <w:p w14:paraId="1D410935"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 Gravámenes fiscales relacionados con el sueldo;</w:t>
      </w:r>
    </w:p>
    <w:p w14:paraId="630AE8D4"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3492FE29"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III. Cuotas sindicales;</w:t>
      </w:r>
    </w:p>
    <w:p w14:paraId="062D2904"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lastRenderedPageBreak/>
        <w:t>IV. Cuotas de aportación a fondos para la constitución de cooperativas y de cajas de ahorro, siempre que el servidor público hubiese manifestado previamente, de manera expresa, su conformidad;</w:t>
      </w:r>
    </w:p>
    <w:p w14:paraId="0D8B21D3"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2D9D44F0"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056A8841"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 Faltas de puntualidad o de asistencia injustificadas;</w:t>
      </w:r>
    </w:p>
    <w:p w14:paraId="62F9C9A7"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VIII. Pensiones alimenticias ordenadas por la autoridad judicial; o</w:t>
      </w:r>
    </w:p>
    <w:p w14:paraId="23B9F3AC"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2FC5C575" w14:textId="77777777" w:rsidR="00D8629D" w:rsidRPr="0025703F" w:rsidRDefault="00D8629D" w:rsidP="00D8629D">
      <w:pPr>
        <w:spacing w:after="0" w:line="240" w:lineRule="auto"/>
        <w:ind w:left="567" w:right="616"/>
        <w:jc w:val="both"/>
        <w:rPr>
          <w:rFonts w:ascii="Palatino Linotype" w:eastAsia="Times New Roman" w:hAnsi="Palatino Linotype" w:cs="Times New Roman"/>
          <w:i/>
          <w:noProof/>
          <w:szCs w:val="24"/>
          <w:lang w:val="es-ES" w:eastAsia="es-ES"/>
        </w:rPr>
      </w:pPr>
    </w:p>
    <w:p w14:paraId="5134E747" w14:textId="77777777" w:rsidR="00D8629D" w:rsidRPr="0025703F" w:rsidRDefault="00D8629D" w:rsidP="00D8629D">
      <w:pPr>
        <w:spacing w:after="0" w:line="240" w:lineRule="auto"/>
        <w:ind w:left="567" w:right="616"/>
        <w:jc w:val="both"/>
        <w:rPr>
          <w:rFonts w:ascii="Times New Roman" w:eastAsia="Times New Roman" w:hAnsi="Times New Roman" w:cs="Times New Roman"/>
          <w:szCs w:val="24"/>
          <w:lang w:val="es-ES" w:eastAsia="es-ES"/>
        </w:rPr>
      </w:pPr>
      <w:r w:rsidRPr="0025703F">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5997D76" w14:textId="77777777" w:rsidR="00D8629D" w:rsidRPr="0025703F" w:rsidRDefault="00D8629D" w:rsidP="00D8629D">
      <w:pPr>
        <w:spacing w:after="0" w:line="360" w:lineRule="auto"/>
        <w:jc w:val="both"/>
        <w:rPr>
          <w:rFonts w:ascii="Palatino Linotype" w:eastAsia="Times New Roman" w:hAnsi="Palatino Linotype" w:cs="Times New Roman"/>
          <w:szCs w:val="24"/>
          <w:lang w:val="es-ES" w:eastAsia="es-ES"/>
        </w:rPr>
      </w:pPr>
    </w:p>
    <w:p w14:paraId="1C6EFC93" w14:textId="50C9E843" w:rsidR="00D8629D" w:rsidRDefault="00D8629D" w:rsidP="00D8629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CE023EF" w14:textId="77777777" w:rsidR="00C43123" w:rsidRPr="0025703F" w:rsidRDefault="00C43123" w:rsidP="00D8629D">
      <w:pPr>
        <w:spacing w:after="0" w:line="360" w:lineRule="auto"/>
        <w:jc w:val="both"/>
        <w:rPr>
          <w:rFonts w:ascii="Palatino Linotype" w:eastAsia="Times New Roman" w:hAnsi="Palatino Linotype" w:cs="Times New Roman"/>
          <w:sz w:val="24"/>
          <w:szCs w:val="24"/>
          <w:lang w:val="es-ES" w:eastAsia="es-ES"/>
        </w:rPr>
      </w:pPr>
    </w:p>
    <w:p w14:paraId="163F7659"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Por lo que hace a los </w:t>
      </w:r>
      <w:r w:rsidRPr="0025703F">
        <w:rPr>
          <w:rFonts w:ascii="Palatino Linotype" w:eastAsia="Times New Roman" w:hAnsi="Palatino Linotype" w:cs="Times New Roman"/>
          <w:b/>
          <w:sz w:val="24"/>
          <w:szCs w:val="24"/>
          <w:lang w:eastAsia="es-ES"/>
        </w:rPr>
        <w:t>Códigos Bidimensionales</w:t>
      </w:r>
      <w:r w:rsidRPr="0025703F">
        <w:rPr>
          <w:rFonts w:ascii="Palatino Linotype" w:eastAsia="Times New Roman" w:hAnsi="Palatino Linotype" w:cs="Times New Roman"/>
          <w:sz w:val="24"/>
          <w:szCs w:val="24"/>
          <w:lang w:eastAsia="es-ES"/>
        </w:rPr>
        <w:t xml:space="preserve"> y los denominados </w:t>
      </w:r>
      <w:r w:rsidRPr="0025703F">
        <w:rPr>
          <w:rFonts w:ascii="Palatino Linotype" w:eastAsia="Times New Roman" w:hAnsi="Palatino Linotype" w:cs="Times New Roman"/>
          <w:b/>
          <w:sz w:val="24"/>
          <w:szCs w:val="24"/>
          <w:lang w:eastAsia="es-ES"/>
        </w:rPr>
        <w:t>Códigos QR</w:t>
      </w:r>
      <w:r w:rsidRPr="0025703F">
        <w:rPr>
          <w:rFonts w:ascii="Palatino Linotype" w:eastAsia="Times New Roman" w:hAnsi="Palatino Linotype" w:cs="Times New Roman"/>
          <w:sz w:val="24"/>
          <w:szCs w:val="24"/>
          <w:lang w:eastAsia="es-ES"/>
        </w:rPr>
        <w:t xml:space="preserve">, se trata </w:t>
      </w:r>
      <w:r w:rsidRPr="0025703F">
        <w:rPr>
          <w:rFonts w:ascii="Palatino Linotype" w:eastAsia="Times New Roman" w:hAnsi="Palatino Linotype" w:cs="Times New Roman"/>
          <w:sz w:val="24"/>
          <w:szCs w:val="24"/>
          <w:lang w:val="es-ES_tradnl" w:eastAsia="es-ES"/>
        </w:rPr>
        <w:t>de</w:t>
      </w:r>
      <w:r w:rsidRPr="0025703F">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w:t>
      </w:r>
      <w:r w:rsidRPr="0025703F">
        <w:rPr>
          <w:rFonts w:ascii="Palatino Linotype" w:eastAsia="Times New Roman" w:hAnsi="Palatino Linotype" w:cs="Times New Roman"/>
          <w:sz w:val="24"/>
          <w:szCs w:val="24"/>
          <w:lang w:eastAsia="es-ES"/>
        </w:rPr>
        <w:lastRenderedPageBreak/>
        <w:t xml:space="preserve">cualquier persona, teniendo acceso a dichos datos almacenados, mismos que al tratarse de recibos de nómina, generalmente, corresponde a </w:t>
      </w:r>
      <w:r w:rsidRPr="0025703F">
        <w:rPr>
          <w:rFonts w:ascii="Palatino Linotype" w:eastAsia="Times New Roman" w:hAnsi="Palatino Linotype" w:cs="Times New Roman"/>
          <w:sz w:val="24"/>
          <w:szCs w:val="24"/>
          <w:lang w:eastAsia="es-MX"/>
        </w:rPr>
        <w:t>datos</w:t>
      </w:r>
      <w:r w:rsidRPr="0025703F">
        <w:rPr>
          <w:rFonts w:ascii="Palatino Linotype" w:eastAsia="Times New Roman" w:hAnsi="Palatino Linotype" w:cs="Times New Roman"/>
          <w:sz w:val="24"/>
          <w:szCs w:val="24"/>
          <w:lang w:eastAsia="es-ES"/>
        </w:rPr>
        <w:t xml:space="preserve"> personales como lo son el </w:t>
      </w:r>
      <w:r w:rsidRPr="0025703F">
        <w:rPr>
          <w:rFonts w:ascii="Palatino Linotype" w:eastAsia="Times New Roman" w:hAnsi="Palatino Linotype" w:cs="Times New Roman"/>
          <w:b/>
          <w:sz w:val="24"/>
          <w:szCs w:val="24"/>
          <w:lang w:eastAsia="es-ES"/>
        </w:rPr>
        <w:t>Registro Federal de Contribuyentes</w:t>
      </w:r>
      <w:r w:rsidRPr="0025703F">
        <w:rPr>
          <w:rFonts w:ascii="Palatino Linotype" w:eastAsia="Times New Roman" w:hAnsi="Palatino Linotype" w:cs="Times New Roman"/>
          <w:sz w:val="24"/>
          <w:szCs w:val="24"/>
          <w:lang w:eastAsia="es-ES"/>
        </w:rPr>
        <w:t xml:space="preserve"> (RFC) y la </w:t>
      </w:r>
      <w:r w:rsidRPr="0025703F">
        <w:rPr>
          <w:rFonts w:ascii="Palatino Linotype" w:eastAsia="Times New Roman" w:hAnsi="Palatino Linotype" w:cs="Times New Roman"/>
          <w:b/>
          <w:sz w:val="24"/>
          <w:szCs w:val="24"/>
          <w:lang w:eastAsia="es-ES"/>
        </w:rPr>
        <w:t>Clave Única de Registro de Población</w:t>
      </w:r>
      <w:r w:rsidRPr="0025703F">
        <w:rPr>
          <w:rFonts w:ascii="Palatino Linotype" w:eastAsia="Times New Roman" w:hAnsi="Palatino Linotype" w:cs="Times New Roman"/>
          <w:sz w:val="24"/>
          <w:szCs w:val="24"/>
          <w:lang w:eastAsia="es-ES"/>
        </w:rPr>
        <w:t xml:space="preserve"> (CURP), por lo cual, deberán ser protegidos.</w:t>
      </w:r>
    </w:p>
    <w:p w14:paraId="1BABF73F" w14:textId="77777777" w:rsidR="00D8629D" w:rsidRPr="0025703F" w:rsidRDefault="00D8629D" w:rsidP="00D8629D">
      <w:pPr>
        <w:pStyle w:val="Sinespaciado"/>
        <w:rPr>
          <w:lang w:val="es-ES"/>
        </w:rPr>
      </w:pPr>
    </w:p>
    <w:p w14:paraId="2F38E73B" w14:textId="77777777" w:rsidR="00D8629D" w:rsidRPr="0025703F" w:rsidRDefault="00D8629D" w:rsidP="00D8629D">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_tradnl" w:eastAsia="es-ES"/>
        </w:rPr>
        <w:t xml:space="preserve">Por ende, en el presente caso el Sujeto Obligado debe </w:t>
      </w:r>
      <w:r w:rsidRPr="0025703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5703F">
        <w:rPr>
          <w:rFonts w:ascii="Palatino Linotype" w:eastAsia="Times New Roman" w:hAnsi="Palatino Linotype" w:cs="Times New Roman"/>
          <w:sz w:val="24"/>
          <w:szCs w:val="24"/>
          <w:lang w:val="es-ES_tradnl" w:eastAsia="es-ES"/>
        </w:rPr>
        <w:t xml:space="preserve">el Sujeto Obligado </w:t>
      </w:r>
      <w:r w:rsidRPr="0025703F">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5703F">
        <w:rPr>
          <w:rFonts w:ascii="Palatino Linotype" w:eastAsia="Times New Roman" w:hAnsi="Palatino Linotype" w:cs="Times New Roman"/>
          <w:sz w:val="24"/>
          <w:szCs w:val="24"/>
          <w:lang w:val="es-ES_tradnl" w:eastAsia="es-ES"/>
        </w:rPr>
        <w:t>el Sujeto Obligado</w:t>
      </w:r>
      <w:r w:rsidRPr="0025703F">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50B96E1" w14:textId="77777777" w:rsidR="00D8629D" w:rsidRPr="0025703F" w:rsidRDefault="00D8629D" w:rsidP="00D8629D">
      <w:pPr>
        <w:pStyle w:val="Sinespaciado"/>
        <w:rPr>
          <w:rFonts w:eastAsia="Calibri"/>
        </w:rPr>
      </w:pPr>
    </w:p>
    <w:p w14:paraId="18A8046A" w14:textId="77777777" w:rsidR="00D8629D" w:rsidRPr="003F7A8F" w:rsidRDefault="00D8629D" w:rsidP="00D8629D">
      <w:pPr>
        <w:spacing w:after="0" w:line="360" w:lineRule="auto"/>
        <w:jc w:val="both"/>
        <w:rPr>
          <w:rFonts w:ascii="Palatino Linotype" w:eastAsia="Calibri" w:hAnsi="Palatino Linotype" w:cs="Times New Roman"/>
          <w:sz w:val="24"/>
          <w:szCs w:val="24"/>
          <w:highlight w:val="magenta"/>
          <w:lang w:eastAsia="es-ES"/>
        </w:rPr>
      </w:pPr>
      <w:r w:rsidRPr="00D32C89">
        <w:rPr>
          <w:rFonts w:ascii="Palatino Linotype" w:eastAsia="Calibri" w:hAnsi="Palatino Linotype" w:cs="Times New Roman"/>
          <w:sz w:val="24"/>
          <w:szCs w:val="24"/>
          <w:lang w:eastAsia="es-ES"/>
        </w:rPr>
        <w:t xml:space="preserve">Así, es que </w:t>
      </w:r>
      <w:r w:rsidRPr="00D32C89">
        <w:rPr>
          <w:rFonts w:ascii="Palatino Linotype" w:eastAsia="Times New Roman" w:hAnsi="Palatino Linotype" w:cs="Times New Roman"/>
          <w:sz w:val="24"/>
          <w:szCs w:val="24"/>
          <w:lang w:val="es-ES_tradnl" w:eastAsia="es-ES"/>
        </w:rPr>
        <w:t xml:space="preserve">el Sujeto Obligado </w:t>
      </w:r>
      <w:r w:rsidRPr="00D32C89">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w:t>
      </w:r>
      <w:r w:rsidRPr="00D32C89">
        <w:rPr>
          <w:rFonts w:ascii="Palatino Linotype" w:eastAsia="Calibri" w:hAnsi="Palatino Linotype" w:cs="Times New Roman"/>
          <w:sz w:val="24"/>
          <w:szCs w:val="24"/>
          <w:lang w:eastAsia="es-ES"/>
        </w:rPr>
        <w:lastRenderedPageBreak/>
        <w:t>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0BE25B6" w14:textId="77777777" w:rsidR="00D8629D" w:rsidRPr="003F7A8F" w:rsidRDefault="00D8629D" w:rsidP="00D8629D">
      <w:pPr>
        <w:pStyle w:val="Sinespaciado"/>
        <w:rPr>
          <w:rFonts w:eastAsia="Calibri"/>
          <w:highlight w:val="magenta"/>
        </w:rPr>
      </w:pPr>
    </w:p>
    <w:p w14:paraId="22A55691" w14:textId="77777777" w:rsidR="00D32C89" w:rsidRDefault="00D32C89" w:rsidP="00D8629D">
      <w:pPr>
        <w:spacing w:after="0" w:line="360" w:lineRule="auto"/>
        <w:jc w:val="both"/>
        <w:rPr>
          <w:rFonts w:ascii="Palatino Linotype" w:eastAsia="Times New Roman" w:hAnsi="Palatino Linotype" w:cs="Times New Roman"/>
          <w:sz w:val="24"/>
          <w:szCs w:val="24"/>
          <w:lang w:val="es-ES" w:eastAsia="es-ES"/>
        </w:rPr>
      </w:pPr>
    </w:p>
    <w:p w14:paraId="542A3D48" w14:textId="0236FA55" w:rsidR="00D8629D" w:rsidRPr="0025703F" w:rsidRDefault="00D8629D" w:rsidP="00D8629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5703F">
        <w:rPr>
          <w:rFonts w:ascii="Palatino Linotype" w:eastAsia="Times New Roman" w:hAnsi="Palatino Linotype" w:cs="Times New Roman"/>
          <w:b/>
          <w:sz w:val="24"/>
          <w:szCs w:val="24"/>
          <w:lang w:val="es-ES" w:eastAsia="es-ES"/>
        </w:rPr>
        <w:t xml:space="preserve"> </w:t>
      </w:r>
      <w:r w:rsidRPr="0025703F">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D32C89">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ES"/>
        </w:rPr>
        <w:t>l</w:t>
      </w:r>
      <w:r w:rsidR="00D32C89">
        <w:rPr>
          <w:rFonts w:ascii="Palatino Linotype" w:eastAsia="Times New Roman" w:hAnsi="Palatino Linotype" w:cs="Times New Roman"/>
          <w:sz w:val="24"/>
          <w:szCs w:val="24"/>
          <w:lang w:val="es-ES" w:eastAsia="es-ES"/>
        </w:rPr>
        <w:t>a</w:t>
      </w:r>
      <w:r w:rsidRPr="0025703F">
        <w:rPr>
          <w:rFonts w:ascii="Palatino Linotype" w:eastAsia="Times New Roman" w:hAnsi="Palatino Linotype" w:cs="Times New Roman"/>
          <w:sz w:val="24"/>
          <w:szCs w:val="24"/>
          <w:lang w:val="es-ES" w:eastAsia="es-ES"/>
        </w:rPr>
        <w:t xml:space="preserve"> solicitante.</w:t>
      </w:r>
    </w:p>
    <w:bookmarkEnd w:id="4"/>
    <w:p w14:paraId="737DE1BF" w14:textId="77777777" w:rsidR="00D8629D" w:rsidRPr="00F1590F" w:rsidRDefault="00D8629D" w:rsidP="00D8629D">
      <w:pPr>
        <w:spacing w:after="120" w:line="360" w:lineRule="auto"/>
        <w:ind w:right="49"/>
        <w:contextualSpacing/>
        <w:jc w:val="both"/>
        <w:rPr>
          <w:rFonts w:ascii="Palatino Linotype" w:eastAsia="MS Mincho" w:hAnsi="Palatino Linotype" w:cs="Arial"/>
          <w:color w:val="000000"/>
          <w:sz w:val="24"/>
          <w:lang w:val="es-ES"/>
        </w:rPr>
      </w:pPr>
    </w:p>
    <w:p w14:paraId="4C3315E0" w14:textId="6FF1371F" w:rsidR="00F80F0C" w:rsidRDefault="00C43123" w:rsidP="00F80F0C">
      <w:pPr>
        <w:spacing w:after="0" w:line="360" w:lineRule="auto"/>
        <w:jc w:val="both"/>
        <w:rPr>
          <w:rFonts w:ascii="Palatino Linotype" w:hAnsi="Palatino Linotype" w:cs="Arial"/>
          <w:sz w:val="24"/>
          <w:szCs w:val="24"/>
        </w:rPr>
      </w:pPr>
      <w:r w:rsidRPr="00C43123">
        <w:rPr>
          <w:rFonts w:ascii="Palatino Linotype" w:hAnsi="Palatino Linotype" w:cs="Arial"/>
          <w:sz w:val="24"/>
          <w:szCs w:val="24"/>
        </w:rPr>
        <w:t>Finalmente y</w:t>
      </w:r>
      <w:r w:rsidR="00F80F0C" w:rsidRPr="00AC5BF2">
        <w:rPr>
          <w:rFonts w:ascii="Palatino Linotype" w:hAnsi="Palatino Linotype" w:cs="Arial"/>
          <w:sz w:val="24"/>
          <w:szCs w:val="24"/>
        </w:rPr>
        <w:t xml:space="preserve">, </w:t>
      </w:r>
      <w:r w:rsidR="00F80F0C" w:rsidRPr="00AC5BF2">
        <w:rPr>
          <w:rFonts w:ascii="Palatino Linotype" w:hAnsi="Palatino Linotype" w:cs="Arial"/>
          <w:sz w:val="24"/>
        </w:rPr>
        <w:t>en mérito de lo expuesto en líneas anteriores</w:t>
      </w:r>
      <w:r w:rsidR="00F80F0C" w:rsidRPr="00AC5BF2">
        <w:rPr>
          <w:rFonts w:ascii="Palatino Linotype" w:hAnsi="Palatino Linotype" w:cs="Arial"/>
          <w:sz w:val="24"/>
          <w:szCs w:val="24"/>
        </w:rPr>
        <w:t xml:space="preserve"> </w:t>
      </w:r>
      <w:r w:rsidR="00F80F0C" w:rsidRPr="00AC5BF2">
        <w:rPr>
          <w:rFonts w:ascii="Palatino Linotype" w:hAnsi="Palatino Linotype"/>
          <w:noProof/>
          <w:sz w:val="24"/>
          <w:szCs w:val="24"/>
          <w:lang w:eastAsia="es-MX"/>
        </w:rPr>
        <w:t xml:space="preserve">resultan </w:t>
      </w:r>
      <w:r w:rsidR="00F80F0C">
        <w:rPr>
          <w:rFonts w:ascii="Palatino Linotype" w:hAnsi="Palatino Linotype"/>
          <w:noProof/>
          <w:sz w:val="24"/>
          <w:szCs w:val="24"/>
          <w:lang w:eastAsia="es-MX"/>
        </w:rPr>
        <w:t xml:space="preserve">parcialmente </w:t>
      </w:r>
      <w:r w:rsidR="00F80F0C" w:rsidRPr="00FC3A41">
        <w:rPr>
          <w:rFonts w:ascii="Palatino Linotype" w:hAnsi="Palatino Linotype"/>
          <w:noProof/>
          <w:sz w:val="24"/>
          <w:szCs w:val="24"/>
          <w:lang w:eastAsia="es-MX"/>
        </w:rPr>
        <w:t>fundadas</w:t>
      </w:r>
      <w:r w:rsidR="00F80F0C" w:rsidRPr="00AC5BF2">
        <w:rPr>
          <w:rFonts w:ascii="Palatino Linotype" w:hAnsi="Palatino Linotype"/>
          <w:noProof/>
          <w:sz w:val="24"/>
          <w:szCs w:val="24"/>
          <w:lang w:eastAsia="es-MX"/>
        </w:rPr>
        <w:t xml:space="preserve"> las razones o motivos de inconformidad que arguye </w:t>
      </w:r>
      <w:r w:rsidR="00F80F0C">
        <w:rPr>
          <w:rFonts w:ascii="Palatino Linotype" w:hAnsi="Palatino Linotype"/>
          <w:noProof/>
          <w:sz w:val="24"/>
          <w:szCs w:val="24"/>
          <w:lang w:eastAsia="es-MX"/>
        </w:rPr>
        <w:t>la parte</w:t>
      </w:r>
      <w:r w:rsidR="00F80F0C" w:rsidRPr="00AC5BF2">
        <w:rPr>
          <w:rFonts w:ascii="Palatino Linotype" w:hAnsi="Palatino Linotype"/>
          <w:b/>
          <w:noProof/>
          <w:sz w:val="24"/>
          <w:szCs w:val="24"/>
          <w:lang w:eastAsia="es-MX"/>
        </w:rPr>
        <w:t xml:space="preserve"> Recurrente</w:t>
      </w:r>
      <w:r w:rsidR="00F80F0C" w:rsidRPr="00AC5BF2">
        <w:rPr>
          <w:rFonts w:ascii="Palatino Linotype" w:hAnsi="Palatino Linotype"/>
          <w:noProof/>
          <w:sz w:val="24"/>
          <w:szCs w:val="24"/>
          <w:lang w:eastAsia="es-MX"/>
        </w:rPr>
        <w:t xml:space="preserve">, </w:t>
      </w:r>
      <w:r w:rsidR="00F80F0C" w:rsidRPr="00AC5BF2">
        <w:rPr>
          <w:rFonts w:ascii="Palatino Linotype" w:hAnsi="Palatino Linotype" w:cs="Arial"/>
          <w:sz w:val="24"/>
        </w:rPr>
        <w:t>por ello con fundamento en el artículo 186, fracción I</w:t>
      </w:r>
      <w:r w:rsidR="00F80F0C">
        <w:rPr>
          <w:rFonts w:ascii="Palatino Linotype" w:hAnsi="Palatino Linotype" w:cs="Arial"/>
          <w:sz w:val="24"/>
        </w:rPr>
        <w:t>I</w:t>
      </w:r>
      <w:r w:rsidR="00F80F0C" w:rsidRPr="00AC5BF2">
        <w:rPr>
          <w:rFonts w:ascii="Palatino Linotype" w:hAnsi="Palatino Linotype" w:cs="Arial"/>
          <w:sz w:val="24"/>
        </w:rPr>
        <w:t xml:space="preserve">I, de la Ley de </w:t>
      </w:r>
      <w:r w:rsidR="00F80F0C" w:rsidRPr="00AC5BF2">
        <w:rPr>
          <w:rFonts w:ascii="Palatino Linotype" w:hAnsi="Palatino Linotype" w:cs="Arial"/>
          <w:sz w:val="24"/>
          <w:szCs w:val="24"/>
        </w:rPr>
        <w:t xml:space="preserve">Transparencia y Acceso a la Información Pública del Estado de México y </w:t>
      </w:r>
      <w:r w:rsidR="00F80F0C" w:rsidRPr="00AC5BF2">
        <w:rPr>
          <w:rFonts w:ascii="Palatino Linotype" w:hAnsi="Palatino Linotype" w:cs="Arial"/>
          <w:sz w:val="24"/>
          <w:szCs w:val="24"/>
        </w:rPr>
        <w:lastRenderedPageBreak/>
        <w:t xml:space="preserve">Municipios, se </w:t>
      </w:r>
      <w:r w:rsidR="00F80F0C" w:rsidRPr="00423444">
        <w:rPr>
          <w:rFonts w:ascii="Palatino Linotype" w:hAnsi="Palatino Linotype" w:cs="Arial"/>
          <w:b/>
          <w:bCs/>
          <w:sz w:val="24"/>
          <w:szCs w:val="24"/>
        </w:rPr>
        <w:t>REVO</w:t>
      </w:r>
      <w:r w:rsidR="00F80F0C">
        <w:rPr>
          <w:rFonts w:ascii="Palatino Linotype" w:hAnsi="Palatino Linotype" w:cs="Arial"/>
          <w:b/>
          <w:sz w:val="24"/>
          <w:szCs w:val="24"/>
        </w:rPr>
        <w:t>CAN</w:t>
      </w:r>
      <w:r w:rsidR="00F80F0C" w:rsidRPr="00AC5BF2">
        <w:rPr>
          <w:rFonts w:ascii="Palatino Linotype" w:hAnsi="Palatino Linotype" w:cs="Arial"/>
          <w:sz w:val="24"/>
          <w:szCs w:val="24"/>
        </w:rPr>
        <w:t xml:space="preserve"> la</w:t>
      </w:r>
      <w:r w:rsidR="00F80F0C">
        <w:rPr>
          <w:rFonts w:ascii="Palatino Linotype" w:hAnsi="Palatino Linotype" w:cs="Arial"/>
          <w:sz w:val="24"/>
          <w:szCs w:val="24"/>
        </w:rPr>
        <w:t>s respuestas</w:t>
      </w:r>
      <w:r w:rsidR="00F80F0C" w:rsidRPr="00AC5BF2">
        <w:rPr>
          <w:rFonts w:ascii="Palatino Linotype" w:hAnsi="Palatino Linotype" w:cs="Arial"/>
          <w:sz w:val="24"/>
          <w:szCs w:val="24"/>
        </w:rPr>
        <w:t xml:space="preserve"> a la</w:t>
      </w:r>
      <w:r w:rsidR="00F80F0C">
        <w:rPr>
          <w:rFonts w:ascii="Palatino Linotype" w:hAnsi="Palatino Linotype" w:cs="Arial"/>
          <w:sz w:val="24"/>
          <w:szCs w:val="24"/>
        </w:rPr>
        <w:t>s</w:t>
      </w:r>
      <w:r w:rsidR="00F80F0C" w:rsidRPr="00AC5BF2">
        <w:rPr>
          <w:rFonts w:ascii="Palatino Linotype" w:hAnsi="Palatino Linotype" w:cs="Arial"/>
          <w:sz w:val="24"/>
          <w:szCs w:val="24"/>
        </w:rPr>
        <w:t xml:space="preserve"> solicitud</w:t>
      </w:r>
      <w:r w:rsidR="00F80F0C">
        <w:rPr>
          <w:rFonts w:ascii="Palatino Linotype" w:hAnsi="Palatino Linotype" w:cs="Arial"/>
          <w:sz w:val="24"/>
          <w:szCs w:val="24"/>
        </w:rPr>
        <w:t>es</w:t>
      </w:r>
      <w:r w:rsidR="00F80F0C" w:rsidRPr="00AC5BF2">
        <w:rPr>
          <w:rFonts w:ascii="Palatino Linotype" w:hAnsi="Palatino Linotype" w:cs="Arial"/>
          <w:sz w:val="24"/>
          <w:szCs w:val="24"/>
        </w:rPr>
        <w:t xml:space="preserve"> de información pública </w:t>
      </w:r>
      <w:r w:rsidR="00523B1E" w:rsidRPr="00523B1E">
        <w:rPr>
          <w:rFonts w:ascii="Palatino Linotype" w:hAnsi="Palatino Linotype" w:cs="Arial"/>
          <w:b/>
          <w:sz w:val="24"/>
        </w:rPr>
        <w:t>00139/NICOROM/IP/2021</w:t>
      </w:r>
      <w:r w:rsidR="00F80F0C">
        <w:rPr>
          <w:rFonts w:ascii="Palatino Linotype" w:hAnsi="Palatino Linotype" w:cs="Arial"/>
          <w:b/>
          <w:sz w:val="24"/>
        </w:rPr>
        <w:t xml:space="preserve">, </w:t>
      </w:r>
      <w:r w:rsidR="00523B1E" w:rsidRPr="00523B1E">
        <w:rPr>
          <w:rFonts w:ascii="Palatino Linotype" w:hAnsi="Palatino Linotype" w:cs="Arial"/>
          <w:b/>
          <w:sz w:val="24"/>
        </w:rPr>
        <w:t>0013</w:t>
      </w:r>
      <w:r w:rsidR="00523B1E">
        <w:rPr>
          <w:rFonts w:ascii="Palatino Linotype" w:hAnsi="Palatino Linotype" w:cs="Arial"/>
          <w:b/>
          <w:sz w:val="24"/>
        </w:rPr>
        <w:t>8</w:t>
      </w:r>
      <w:r w:rsidR="00523B1E" w:rsidRPr="00523B1E">
        <w:rPr>
          <w:rFonts w:ascii="Palatino Linotype" w:hAnsi="Palatino Linotype" w:cs="Arial"/>
          <w:b/>
          <w:sz w:val="24"/>
        </w:rPr>
        <w:t>/NICOROM/IP/2021</w:t>
      </w:r>
      <w:r w:rsidR="00F80F0C">
        <w:rPr>
          <w:rFonts w:ascii="Palatino Linotype" w:hAnsi="Palatino Linotype" w:cs="Arial"/>
          <w:b/>
          <w:sz w:val="24"/>
        </w:rPr>
        <w:t xml:space="preserve">, </w:t>
      </w:r>
      <w:r w:rsidR="00523B1E" w:rsidRPr="00523B1E">
        <w:rPr>
          <w:rFonts w:ascii="Palatino Linotype" w:hAnsi="Palatino Linotype" w:cs="Arial"/>
          <w:b/>
          <w:sz w:val="24"/>
        </w:rPr>
        <w:t>001</w:t>
      </w:r>
      <w:r w:rsidR="00523B1E">
        <w:rPr>
          <w:rFonts w:ascii="Palatino Linotype" w:hAnsi="Palatino Linotype" w:cs="Arial"/>
          <w:b/>
          <w:sz w:val="24"/>
        </w:rPr>
        <w:t>40</w:t>
      </w:r>
      <w:r w:rsidR="00523B1E" w:rsidRPr="00523B1E">
        <w:rPr>
          <w:rFonts w:ascii="Palatino Linotype" w:hAnsi="Palatino Linotype" w:cs="Arial"/>
          <w:b/>
          <w:sz w:val="24"/>
        </w:rPr>
        <w:t>/NICOROM/IP/2021</w:t>
      </w:r>
      <w:r w:rsidR="00F80F0C">
        <w:rPr>
          <w:rFonts w:ascii="Palatino Linotype" w:hAnsi="Palatino Linotype" w:cs="Arial"/>
          <w:b/>
          <w:sz w:val="24"/>
        </w:rPr>
        <w:t xml:space="preserve">, </w:t>
      </w:r>
      <w:r w:rsidR="00523B1E" w:rsidRPr="00523B1E">
        <w:rPr>
          <w:rFonts w:ascii="Palatino Linotype" w:hAnsi="Palatino Linotype" w:cs="Arial"/>
          <w:b/>
          <w:sz w:val="24"/>
        </w:rPr>
        <w:t>001</w:t>
      </w:r>
      <w:r w:rsidR="00523B1E">
        <w:rPr>
          <w:rFonts w:ascii="Palatino Linotype" w:hAnsi="Palatino Linotype" w:cs="Arial"/>
          <w:b/>
          <w:sz w:val="24"/>
        </w:rPr>
        <w:t>51</w:t>
      </w:r>
      <w:r w:rsidR="00523B1E" w:rsidRPr="00523B1E">
        <w:rPr>
          <w:rFonts w:ascii="Palatino Linotype" w:hAnsi="Palatino Linotype" w:cs="Arial"/>
          <w:b/>
          <w:sz w:val="24"/>
        </w:rPr>
        <w:t>/NICOROM/IP/2021</w:t>
      </w:r>
      <w:r w:rsidR="00523B1E">
        <w:rPr>
          <w:rFonts w:ascii="Palatino Linotype" w:hAnsi="Palatino Linotype" w:cs="Arial"/>
          <w:b/>
          <w:sz w:val="24"/>
        </w:rPr>
        <w:t xml:space="preserve">, </w:t>
      </w:r>
      <w:r w:rsidR="00523B1E" w:rsidRPr="00523B1E">
        <w:rPr>
          <w:rFonts w:ascii="Palatino Linotype" w:hAnsi="Palatino Linotype" w:cs="Arial"/>
          <w:b/>
          <w:sz w:val="24"/>
        </w:rPr>
        <w:t>001</w:t>
      </w:r>
      <w:r w:rsidR="00523B1E">
        <w:rPr>
          <w:rFonts w:ascii="Palatino Linotype" w:hAnsi="Palatino Linotype" w:cs="Arial"/>
          <w:b/>
          <w:sz w:val="24"/>
        </w:rPr>
        <w:t>52</w:t>
      </w:r>
      <w:r w:rsidR="00523B1E" w:rsidRPr="00523B1E">
        <w:rPr>
          <w:rFonts w:ascii="Palatino Linotype" w:hAnsi="Palatino Linotype" w:cs="Arial"/>
          <w:b/>
          <w:sz w:val="24"/>
        </w:rPr>
        <w:t>/NICOROM/IP/2021</w:t>
      </w:r>
      <w:r w:rsidR="00F80F0C">
        <w:rPr>
          <w:rFonts w:ascii="Palatino Linotype" w:hAnsi="Palatino Linotype" w:cs="Arial"/>
          <w:b/>
          <w:sz w:val="24"/>
        </w:rPr>
        <w:t xml:space="preserve"> y</w:t>
      </w:r>
      <w:r w:rsidR="00F80F0C" w:rsidRPr="004C2810">
        <w:rPr>
          <w:rFonts w:ascii="Palatino Linotype" w:hAnsi="Palatino Linotype" w:cs="Arial"/>
          <w:sz w:val="24"/>
          <w:lang w:eastAsia="es-MX"/>
        </w:rPr>
        <w:t xml:space="preserve"> </w:t>
      </w:r>
      <w:r w:rsidR="00523B1E" w:rsidRPr="00523B1E">
        <w:rPr>
          <w:rFonts w:ascii="Palatino Linotype" w:hAnsi="Palatino Linotype" w:cs="Arial"/>
          <w:b/>
          <w:sz w:val="24"/>
        </w:rPr>
        <w:t>001</w:t>
      </w:r>
      <w:r w:rsidR="00523B1E">
        <w:rPr>
          <w:rFonts w:ascii="Palatino Linotype" w:hAnsi="Palatino Linotype" w:cs="Arial"/>
          <w:b/>
          <w:sz w:val="24"/>
        </w:rPr>
        <w:t>60</w:t>
      </w:r>
      <w:r w:rsidR="00523B1E" w:rsidRPr="00523B1E">
        <w:rPr>
          <w:rFonts w:ascii="Palatino Linotype" w:hAnsi="Palatino Linotype" w:cs="Arial"/>
          <w:b/>
          <w:sz w:val="24"/>
        </w:rPr>
        <w:t>/NICOROM/IP/2021</w:t>
      </w:r>
      <w:r w:rsidR="00F80F0C" w:rsidRPr="0044693A">
        <w:rPr>
          <w:rFonts w:ascii="Palatino Linotype" w:hAnsi="Palatino Linotype" w:cs="Arial"/>
          <w:sz w:val="24"/>
        </w:rPr>
        <w:t>,</w:t>
      </w:r>
      <w:r w:rsidR="00F80F0C" w:rsidRPr="00AC5BF2">
        <w:rPr>
          <w:rFonts w:ascii="Palatino Linotype" w:hAnsi="Palatino Linotype" w:cs="Arial"/>
          <w:b/>
          <w:sz w:val="24"/>
          <w:szCs w:val="24"/>
        </w:rPr>
        <w:t xml:space="preserve"> </w:t>
      </w:r>
      <w:r w:rsidR="00F80F0C" w:rsidRPr="00AC5BF2">
        <w:rPr>
          <w:rFonts w:ascii="Palatino Linotype" w:hAnsi="Palatino Linotype" w:cs="Arial"/>
          <w:bCs/>
          <w:sz w:val="24"/>
          <w:szCs w:val="24"/>
        </w:rPr>
        <w:t>que ha</w:t>
      </w:r>
      <w:r w:rsidR="00F80F0C">
        <w:rPr>
          <w:rFonts w:ascii="Palatino Linotype" w:hAnsi="Palatino Linotype" w:cs="Arial"/>
          <w:bCs/>
          <w:sz w:val="24"/>
          <w:szCs w:val="24"/>
        </w:rPr>
        <w:t>n</w:t>
      </w:r>
      <w:r w:rsidR="00F80F0C" w:rsidRPr="00AC5BF2">
        <w:rPr>
          <w:rFonts w:ascii="Palatino Linotype" w:hAnsi="Palatino Linotype" w:cs="Arial"/>
          <w:bCs/>
          <w:sz w:val="24"/>
          <w:szCs w:val="24"/>
        </w:rPr>
        <w:t xml:space="preserve"> sido materia del presente fallo</w:t>
      </w:r>
      <w:r w:rsidR="00F80F0C" w:rsidRPr="00AC5BF2">
        <w:rPr>
          <w:rFonts w:ascii="Palatino Linotype" w:hAnsi="Palatino Linotype" w:cs="Arial"/>
          <w:sz w:val="24"/>
          <w:szCs w:val="24"/>
        </w:rPr>
        <w:t>.</w:t>
      </w:r>
    </w:p>
    <w:p w14:paraId="6531B6EA" w14:textId="4E3C0A12" w:rsidR="00F80F0C" w:rsidRDefault="00F80F0C" w:rsidP="00F80F0C">
      <w:pPr>
        <w:pStyle w:val="Textoindependiente"/>
        <w:spacing w:after="0" w:line="360" w:lineRule="auto"/>
        <w:jc w:val="both"/>
        <w:rPr>
          <w:rFonts w:ascii="Palatino Linotype" w:hAnsi="Palatino Linotype"/>
          <w:sz w:val="24"/>
          <w:szCs w:val="24"/>
        </w:rPr>
      </w:pPr>
    </w:p>
    <w:p w14:paraId="705B3B6A" w14:textId="77777777" w:rsidR="001741F5" w:rsidRPr="00667998" w:rsidRDefault="001741F5" w:rsidP="00F80F0C">
      <w:pPr>
        <w:pStyle w:val="Textoindependiente"/>
        <w:spacing w:after="0" w:line="360" w:lineRule="auto"/>
        <w:jc w:val="both"/>
        <w:rPr>
          <w:rFonts w:ascii="Palatino Linotype" w:hAnsi="Palatino Linotype"/>
          <w:sz w:val="24"/>
          <w:szCs w:val="24"/>
        </w:rPr>
      </w:pPr>
    </w:p>
    <w:p w14:paraId="3F431D3A" w14:textId="77777777" w:rsidR="00F80F0C" w:rsidRDefault="00F80F0C" w:rsidP="00F80F0C">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0CC51B55" w14:textId="77777777" w:rsidR="00F80F0C" w:rsidRDefault="00F80F0C" w:rsidP="00F80F0C">
      <w:pPr>
        <w:pStyle w:val="Sinespaciado"/>
      </w:pPr>
    </w:p>
    <w:p w14:paraId="00B63684" w14:textId="77777777" w:rsidR="00F80F0C" w:rsidRPr="00667998" w:rsidRDefault="00F80F0C" w:rsidP="00F80F0C">
      <w:pPr>
        <w:pStyle w:val="Sinespaciado"/>
      </w:pPr>
    </w:p>
    <w:p w14:paraId="695626FD" w14:textId="3247AC79" w:rsidR="00F80F0C" w:rsidRPr="0070011C" w:rsidRDefault="00F80F0C" w:rsidP="00F80F0C">
      <w:pPr>
        <w:pStyle w:val="Sinespaciado"/>
        <w:spacing w:line="360" w:lineRule="auto"/>
        <w:jc w:val="both"/>
        <w:rPr>
          <w:rFonts w:ascii="Palatino Linotype" w:hAnsi="Palatino Linotype" w:cs="Arial"/>
        </w:rPr>
      </w:pPr>
      <w:r w:rsidRPr="0070011C">
        <w:rPr>
          <w:rFonts w:ascii="Palatino Linotype" w:hAnsi="Palatino Linotype" w:cs="Arial"/>
          <w:b/>
          <w:sz w:val="28"/>
          <w:szCs w:val="28"/>
          <w:lang w:val="es-ES_tradnl"/>
        </w:rPr>
        <w:t>PRIMERO</w:t>
      </w:r>
      <w:r w:rsidRPr="0070011C">
        <w:rPr>
          <w:rFonts w:ascii="Palatino Linotype" w:hAnsi="Palatino Linotype" w:cs="Arial"/>
          <w:b/>
          <w:lang w:val="es-ES_tradnl"/>
        </w:rPr>
        <w:t>.</w:t>
      </w:r>
      <w:r w:rsidRPr="0070011C">
        <w:rPr>
          <w:rFonts w:ascii="Palatino Linotype" w:hAnsi="Palatino Linotype" w:cs="Arial"/>
          <w:lang w:val="es-ES_tradnl"/>
        </w:rPr>
        <w:t xml:space="preserve"> Se </w:t>
      </w:r>
      <w:r w:rsidRPr="00423444">
        <w:rPr>
          <w:rFonts w:ascii="Palatino Linotype" w:hAnsi="Palatino Linotype" w:cs="Arial"/>
          <w:b/>
          <w:bCs/>
        </w:rPr>
        <w:t>REVO</w:t>
      </w:r>
      <w:r>
        <w:rPr>
          <w:rFonts w:ascii="Palatino Linotype" w:hAnsi="Palatino Linotype" w:cs="Arial"/>
          <w:b/>
        </w:rPr>
        <w:t>CAN</w:t>
      </w:r>
      <w:r w:rsidRPr="0070011C">
        <w:rPr>
          <w:rFonts w:ascii="Palatino Linotype" w:hAnsi="Palatino Linotype" w:cs="Arial"/>
          <w:lang w:val="es-ES_tradnl"/>
        </w:rPr>
        <w:t xml:space="preserve"> </w:t>
      </w:r>
      <w:r w:rsidRPr="0070011C">
        <w:rPr>
          <w:rFonts w:ascii="Palatino Linotype" w:eastAsia="Arial Unicode MS" w:hAnsi="Palatino Linotype" w:cs="Arial"/>
        </w:rPr>
        <w:t>la</w:t>
      </w:r>
      <w:r>
        <w:rPr>
          <w:rFonts w:ascii="Palatino Linotype" w:eastAsia="Arial Unicode MS" w:hAnsi="Palatino Linotype" w:cs="Arial"/>
        </w:rPr>
        <w:t>s</w:t>
      </w:r>
      <w:r w:rsidRPr="0070011C">
        <w:rPr>
          <w:rFonts w:ascii="Palatino Linotype" w:eastAsia="Arial Unicode MS" w:hAnsi="Palatino Linotype" w:cs="Arial"/>
        </w:rPr>
        <w:t xml:space="preserve"> respuesta</w:t>
      </w:r>
      <w:r>
        <w:rPr>
          <w:rFonts w:ascii="Palatino Linotype" w:eastAsia="Arial Unicode MS" w:hAnsi="Palatino Linotype" w:cs="Arial"/>
        </w:rPr>
        <w:t>s</w:t>
      </w:r>
      <w:r w:rsidRPr="0070011C">
        <w:rPr>
          <w:rFonts w:ascii="Palatino Linotype" w:eastAsia="Arial Unicode MS" w:hAnsi="Palatino Linotype" w:cs="Arial"/>
        </w:rPr>
        <w:t xml:space="preserve"> entregada</w:t>
      </w:r>
      <w:r>
        <w:rPr>
          <w:rFonts w:ascii="Palatino Linotype" w:eastAsia="Arial Unicode MS" w:hAnsi="Palatino Linotype" w:cs="Arial"/>
        </w:rPr>
        <w:t>s</w:t>
      </w:r>
      <w:r w:rsidRPr="0070011C">
        <w:rPr>
          <w:rFonts w:ascii="Palatino Linotype" w:eastAsia="Arial Unicode MS" w:hAnsi="Palatino Linotype" w:cs="Arial"/>
        </w:rPr>
        <w:t xml:space="preserve"> por el Sujeto Obligado</w:t>
      </w:r>
      <w:r w:rsidRPr="0070011C">
        <w:rPr>
          <w:rFonts w:ascii="Palatino Linotype" w:eastAsia="Arial Unicode MS" w:hAnsi="Palatino Linotype" w:cs="Arial"/>
          <w:b/>
        </w:rPr>
        <w:t xml:space="preserve"> </w:t>
      </w:r>
      <w:r w:rsidRPr="0070011C">
        <w:rPr>
          <w:rFonts w:ascii="Palatino Linotype" w:eastAsia="Arial Unicode MS" w:hAnsi="Palatino Linotype" w:cs="Arial"/>
        </w:rPr>
        <w:t>a la</w:t>
      </w:r>
      <w:r>
        <w:rPr>
          <w:rFonts w:ascii="Palatino Linotype" w:eastAsia="Arial Unicode MS" w:hAnsi="Palatino Linotype" w:cs="Arial"/>
        </w:rPr>
        <w:t>s</w:t>
      </w:r>
      <w:r w:rsidRPr="0070011C">
        <w:rPr>
          <w:rFonts w:ascii="Palatino Linotype" w:eastAsia="Arial Unicode MS" w:hAnsi="Palatino Linotype" w:cs="Arial"/>
        </w:rPr>
        <w:t xml:space="preserve"> solicitud</w:t>
      </w:r>
      <w:r>
        <w:rPr>
          <w:rFonts w:ascii="Palatino Linotype" w:eastAsia="Arial Unicode MS" w:hAnsi="Palatino Linotype" w:cs="Arial"/>
        </w:rPr>
        <w:t>es</w:t>
      </w:r>
      <w:r w:rsidRPr="0070011C">
        <w:rPr>
          <w:rFonts w:ascii="Palatino Linotype" w:eastAsia="Arial Unicode MS" w:hAnsi="Palatino Linotype" w:cs="Arial"/>
        </w:rPr>
        <w:t xml:space="preserve"> de información número </w:t>
      </w:r>
      <w:r w:rsidR="00523B1E" w:rsidRPr="00523B1E">
        <w:rPr>
          <w:rFonts w:ascii="Palatino Linotype" w:hAnsi="Palatino Linotype" w:cs="Arial"/>
          <w:b/>
        </w:rPr>
        <w:t>00139/NICOROM/IP/2021</w:t>
      </w:r>
      <w:r w:rsidR="00523B1E">
        <w:rPr>
          <w:rFonts w:ascii="Palatino Linotype" w:hAnsi="Palatino Linotype" w:cs="Arial"/>
          <w:b/>
        </w:rPr>
        <w:t xml:space="preserve">, </w:t>
      </w:r>
      <w:r w:rsidR="00523B1E" w:rsidRPr="00523B1E">
        <w:rPr>
          <w:rFonts w:ascii="Palatino Linotype" w:hAnsi="Palatino Linotype" w:cs="Arial"/>
          <w:b/>
        </w:rPr>
        <w:t>0013</w:t>
      </w:r>
      <w:r w:rsidR="00523B1E">
        <w:rPr>
          <w:rFonts w:ascii="Palatino Linotype" w:hAnsi="Palatino Linotype" w:cs="Arial"/>
          <w:b/>
        </w:rPr>
        <w:t>8</w:t>
      </w:r>
      <w:r w:rsidR="00523B1E" w:rsidRPr="00523B1E">
        <w:rPr>
          <w:rFonts w:ascii="Palatino Linotype" w:hAnsi="Palatino Linotype" w:cs="Arial"/>
          <w:b/>
        </w:rPr>
        <w:t>/NICOROM/IP/2021</w:t>
      </w:r>
      <w:r w:rsidR="00523B1E">
        <w:rPr>
          <w:rFonts w:ascii="Palatino Linotype" w:hAnsi="Palatino Linotype" w:cs="Arial"/>
          <w:b/>
        </w:rPr>
        <w:t xml:space="preserve">, </w:t>
      </w:r>
      <w:r w:rsidR="00523B1E" w:rsidRPr="00523B1E">
        <w:rPr>
          <w:rFonts w:ascii="Palatino Linotype" w:hAnsi="Palatino Linotype" w:cs="Arial"/>
          <w:b/>
        </w:rPr>
        <w:t>001</w:t>
      </w:r>
      <w:r w:rsidR="00523B1E">
        <w:rPr>
          <w:rFonts w:ascii="Palatino Linotype" w:hAnsi="Palatino Linotype" w:cs="Arial"/>
          <w:b/>
        </w:rPr>
        <w:t>40</w:t>
      </w:r>
      <w:r w:rsidR="00523B1E" w:rsidRPr="00523B1E">
        <w:rPr>
          <w:rFonts w:ascii="Palatino Linotype" w:hAnsi="Palatino Linotype" w:cs="Arial"/>
          <w:b/>
        </w:rPr>
        <w:t>/NICOROM/IP/2021</w:t>
      </w:r>
      <w:r w:rsidR="00523B1E">
        <w:rPr>
          <w:rFonts w:ascii="Palatino Linotype" w:hAnsi="Palatino Linotype" w:cs="Arial"/>
          <w:b/>
        </w:rPr>
        <w:t xml:space="preserve">, </w:t>
      </w:r>
      <w:r w:rsidR="00523B1E" w:rsidRPr="00523B1E">
        <w:rPr>
          <w:rFonts w:ascii="Palatino Linotype" w:hAnsi="Palatino Linotype" w:cs="Arial"/>
          <w:b/>
        </w:rPr>
        <w:t>001</w:t>
      </w:r>
      <w:r w:rsidR="00523B1E">
        <w:rPr>
          <w:rFonts w:ascii="Palatino Linotype" w:hAnsi="Palatino Linotype" w:cs="Arial"/>
          <w:b/>
        </w:rPr>
        <w:t>51</w:t>
      </w:r>
      <w:r w:rsidR="00523B1E" w:rsidRPr="00523B1E">
        <w:rPr>
          <w:rFonts w:ascii="Palatino Linotype" w:hAnsi="Palatino Linotype" w:cs="Arial"/>
          <w:b/>
        </w:rPr>
        <w:t>/NICOROM/IP/2021</w:t>
      </w:r>
      <w:r w:rsidR="00523B1E">
        <w:rPr>
          <w:rFonts w:ascii="Palatino Linotype" w:hAnsi="Palatino Linotype" w:cs="Arial"/>
          <w:b/>
        </w:rPr>
        <w:t xml:space="preserve">, </w:t>
      </w:r>
      <w:r w:rsidR="00523B1E" w:rsidRPr="00523B1E">
        <w:rPr>
          <w:rFonts w:ascii="Palatino Linotype" w:hAnsi="Palatino Linotype" w:cs="Arial"/>
          <w:b/>
        </w:rPr>
        <w:t>001</w:t>
      </w:r>
      <w:r w:rsidR="00523B1E">
        <w:rPr>
          <w:rFonts w:ascii="Palatino Linotype" w:hAnsi="Palatino Linotype" w:cs="Arial"/>
          <w:b/>
        </w:rPr>
        <w:t>52</w:t>
      </w:r>
      <w:r w:rsidR="00523B1E" w:rsidRPr="00523B1E">
        <w:rPr>
          <w:rFonts w:ascii="Palatino Linotype" w:hAnsi="Palatino Linotype" w:cs="Arial"/>
          <w:b/>
        </w:rPr>
        <w:t>/NICOROM/IP/2021</w:t>
      </w:r>
      <w:r w:rsidR="00523B1E">
        <w:rPr>
          <w:rFonts w:ascii="Palatino Linotype" w:hAnsi="Palatino Linotype" w:cs="Arial"/>
          <w:b/>
        </w:rPr>
        <w:t xml:space="preserve"> y</w:t>
      </w:r>
      <w:r w:rsidR="00523B1E" w:rsidRPr="004C2810">
        <w:rPr>
          <w:rFonts w:ascii="Palatino Linotype" w:hAnsi="Palatino Linotype" w:cs="Arial"/>
          <w:lang w:eastAsia="es-MX"/>
        </w:rPr>
        <w:t xml:space="preserve"> </w:t>
      </w:r>
      <w:r w:rsidR="00523B1E" w:rsidRPr="00523B1E">
        <w:rPr>
          <w:rFonts w:ascii="Palatino Linotype" w:hAnsi="Palatino Linotype" w:cs="Arial"/>
          <w:b/>
        </w:rPr>
        <w:t>001</w:t>
      </w:r>
      <w:r w:rsidR="00523B1E">
        <w:rPr>
          <w:rFonts w:ascii="Palatino Linotype" w:hAnsi="Palatino Linotype" w:cs="Arial"/>
          <w:b/>
        </w:rPr>
        <w:t>60</w:t>
      </w:r>
      <w:r w:rsidR="00523B1E" w:rsidRPr="00523B1E">
        <w:rPr>
          <w:rFonts w:ascii="Palatino Linotype" w:hAnsi="Palatino Linotype" w:cs="Arial"/>
          <w:b/>
        </w:rPr>
        <w:t>/NICOROM/IP/2021</w:t>
      </w:r>
      <w:r w:rsidRPr="0070011C">
        <w:rPr>
          <w:rFonts w:ascii="Palatino Linotype" w:eastAsia="Arial Unicode MS" w:hAnsi="Palatino Linotype" w:cs="Arial"/>
        </w:rPr>
        <w:t xml:space="preserve">, por resultar parcialmente fundados los motivos de inconformidad que arguye </w:t>
      </w:r>
      <w:r>
        <w:rPr>
          <w:rFonts w:ascii="Palatino Linotype" w:eastAsia="Arial Unicode MS" w:hAnsi="Palatino Linotype" w:cs="Arial"/>
        </w:rPr>
        <w:t>la</w:t>
      </w:r>
      <w:r w:rsidRPr="0070011C">
        <w:rPr>
          <w:rFonts w:ascii="Palatino Linotype" w:eastAsia="Arial Unicode MS" w:hAnsi="Palatino Linotype" w:cs="Arial"/>
        </w:rPr>
        <w:t xml:space="preserve"> Recurrente, en términos del</w:t>
      </w:r>
      <w:r w:rsidRPr="0070011C">
        <w:rPr>
          <w:rFonts w:ascii="Palatino Linotype" w:eastAsia="Arial Unicode MS" w:hAnsi="Palatino Linotype" w:cs="Arial"/>
          <w:b/>
        </w:rPr>
        <w:t xml:space="preserve"> </w:t>
      </w:r>
      <w:r w:rsidRPr="0070011C">
        <w:rPr>
          <w:rFonts w:ascii="Palatino Linotype" w:hAnsi="Palatino Linotype" w:cs="Arial"/>
          <w:b/>
        </w:rPr>
        <w:t xml:space="preserve">Considerando CUARTO </w:t>
      </w:r>
      <w:r w:rsidRPr="0070011C">
        <w:rPr>
          <w:rFonts w:ascii="Palatino Linotype" w:hAnsi="Palatino Linotype" w:cs="Arial"/>
        </w:rPr>
        <w:t>de la presente resolución.</w:t>
      </w:r>
    </w:p>
    <w:p w14:paraId="436CE743" w14:textId="77777777" w:rsidR="00523B1E" w:rsidRDefault="00523B1E" w:rsidP="00F80F0C">
      <w:pPr>
        <w:pStyle w:val="Sinespaciado"/>
        <w:spacing w:line="360" w:lineRule="auto"/>
        <w:jc w:val="both"/>
        <w:rPr>
          <w:rFonts w:ascii="Palatino Linotype" w:hAnsi="Palatino Linotype" w:cs="Arial"/>
          <w:b/>
          <w:sz w:val="28"/>
          <w:szCs w:val="28"/>
          <w:lang w:val="es-ES_tradnl"/>
        </w:rPr>
      </w:pPr>
    </w:p>
    <w:p w14:paraId="1067E291" w14:textId="228B046B" w:rsidR="00F80F0C" w:rsidRDefault="00F80F0C" w:rsidP="00F80F0C">
      <w:pPr>
        <w:pStyle w:val="Sinespaciado"/>
        <w:spacing w:line="360" w:lineRule="auto"/>
        <w:jc w:val="both"/>
        <w:rPr>
          <w:rFonts w:ascii="Palatino Linotype" w:hAnsi="Palatino Linotype" w:cs="Arial"/>
        </w:rPr>
      </w:pPr>
      <w:r w:rsidRPr="0070011C">
        <w:rPr>
          <w:rFonts w:ascii="Palatino Linotype" w:hAnsi="Palatino Linotype" w:cs="Arial"/>
          <w:b/>
          <w:sz w:val="28"/>
          <w:szCs w:val="28"/>
          <w:lang w:val="es-ES_tradnl"/>
        </w:rPr>
        <w:t>SEGUNDO</w:t>
      </w:r>
      <w:r w:rsidRPr="0070011C">
        <w:rPr>
          <w:rFonts w:ascii="Palatino Linotype" w:hAnsi="Palatino Linotype" w:cs="Arial"/>
          <w:b/>
          <w:lang w:val="es-ES_tradnl"/>
        </w:rPr>
        <w:t>.</w:t>
      </w:r>
      <w:r w:rsidRPr="0070011C">
        <w:rPr>
          <w:rFonts w:ascii="Palatino Linotype" w:hAnsi="Palatino Linotype" w:cs="Arial"/>
        </w:rPr>
        <w:t xml:space="preserve"> Se </w:t>
      </w:r>
      <w:r w:rsidRPr="0070011C">
        <w:rPr>
          <w:rFonts w:ascii="Palatino Linotype" w:hAnsi="Palatino Linotype" w:cs="Arial"/>
          <w:b/>
        </w:rPr>
        <w:t>ORDENA</w:t>
      </w:r>
      <w:r w:rsidRPr="0070011C">
        <w:rPr>
          <w:rFonts w:ascii="Palatino Linotype" w:hAnsi="Palatino Linotype" w:cs="Arial"/>
        </w:rPr>
        <w:t xml:space="preserve"> al Sujeto Obligado que haga entrega a</w:t>
      </w:r>
      <w:r>
        <w:rPr>
          <w:rFonts w:ascii="Palatino Linotype" w:hAnsi="Palatino Linotype" w:cs="Arial"/>
        </w:rPr>
        <w:t xml:space="preserve"> </w:t>
      </w:r>
      <w:r w:rsidRPr="0070011C">
        <w:rPr>
          <w:rFonts w:ascii="Palatino Linotype" w:hAnsi="Palatino Linotype" w:cs="Arial"/>
        </w:rPr>
        <w:t>l</w:t>
      </w:r>
      <w:r>
        <w:rPr>
          <w:rFonts w:ascii="Palatino Linotype" w:hAnsi="Palatino Linotype" w:cs="Arial"/>
        </w:rPr>
        <w:t>a</w:t>
      </w:r>
      <w:r w:rsidRPr="0070011C">
        <w:rPr>
          <w:rFonts w:ascii="Palatino Linotype" w:hAnsi="Palatino Linotype" w:cs="Arial"/>
        </w:rPr>
        <w:t xml:space="preserve"> Recurrente a través del </w:t>
      </w:r>
      <w:r w:rsidRPr="004E2A95">
        <w:rPr>
          <w:rFonts w:ascii="Palatino Linotype" w:hAnsi="Palatino Linotype" w:cs="Arial"/>
        </w:rPr>
        <w:t xml:space="preserve">Sistema de Acceso a la Información Mexiquense </w:t>
      </w:r>
      <w:r>
        <w:rPr>
          <w:rFonts w:ascii="Palatino Linotype" w:hAnsi="Palatino Linotype" w:cs="Arial"/>
        </w:rPr>
        <w:t>(</w:t>
      </w:r>
      <w:r w:rsidRPr="0070011C">
        <w:rPr>
          <w:rFonts w:ascii="Palatino Linotype" w:hAnsi="Palatino Linotype" w:cs="Arial"/>
        </w:rPr>
        <w:t>SAIMEX</w:t>
      </w:r>
      <w:r>
        <w:rPr>
          <w:rFonts w:ascii="Palatino Linotype" w:hAnsi="Palatino Linotype" w:cs="Arial"/>
        </w:rPr>
        <w:t xml:space="preserve">), en versión pública, </w:t>
      </w:r>
      <w:r w:rsidRPr="0070011C">
        <w:rPr>
          <w:rFonts w:ascii="Palatino Linotype" w:hAnsi="Palatino Linotype" w:cs="Arial"/>
        </w:rPr>
        <w:t>de lo siguiente:</w:t>
      </w:r>
    </w:p>
    <w:p w14:paraId="3CC83B28" w14:textId="77777777" w:rsidR="001741F5" w:rsidRDefault="001741F5" w:rsidP="00F80F0C">
      <w:pPr>
        <w:pStyle w:val="Sinespaciado"/>
        <w:spacing w:line="360" w:lineRule="auto"/>
        <w:jc w:val="both"/>
        <w:rPr>
          <w:rFonts w:ascii="Palatino Linotype" w:hAnsi="Palatino Linotype" w:cs="Arial"/>
        </w:rPr>
      </w:pPr>
    </w:p>
    <w:p w14:paraId="6A62C65B" w14:textId="0300124F" w:rsidR="004C7B0A" w:rsidRPr="004C7B0A" w:rsidRDefault="004C7B0A" w:rsidP="00813B76">
      <w:pPr>
        <w:pStyle w:val="Sinespaciado"/>
        <w:numPr>
          <w:ilvl w:val="0"/>
          <w:numId w:val="4"/>
        </w:numPr>
        <w:spacing w:line="360" w:lineRule="auto"/>
        <w:ind w:left="851"/>
        <w:jc w:val="both"/>
        <w:rPr>
          <w:rFonts w:ascii="Palatino Linotype" w:hAnsi="Palatino Linotype" w:cs="Arial"/>
        </w:rPr>
      </w:pPr>
      <w:r w:rsidRPr="004C7B0A">
        <w:rPr>
          <w:rFonts w:ascii="Palatino Linotype" w:hAnsi="Palatino Linotype" w:cs="Arial"/>
          <w:bCs/>
        </w:rPr>
        <w:lastRenderedPageBreak/>
        <w:t xml:space="preserve">Nómina general </w:t>
      </w:r>
      <w:r w:rsidRPr="004C7B0A">
        <w:rPr>
          <w:rFonts w:ascii="Palatino Linotype" w:hAnsi="Palatino Linotype" w:cs="Arial"/>
        </w:rPr>
        <w:t xml:space="preserve">del personal </w:t>
      </w:r>
      <w:r>
        <w:rPr>
          <w:rFonts w:ascii="Palatino Linotype" w:hAnsi="Palatino Linotype" w:cs="Arial"/>
        </w:rPr>
        <w:t>de seguridad pública del</w:t>
      </w:r>
      <w:r w:rsidRPr="004C7B0A">
        <w:rPr>
          <w:rFonts w:ascii="Palatino Linotype" w:hAnsi="Palatino Linotype" w:cs="Arial"/>
        </w:rPr>
        <w:t xml:space="preserve"> </w:t>
      </w:r>
      <w:r w:rsidRPr="004C7B0A">
        <w:rPr>
          <w:rFonts w:ascii="Palatino Linotype" w:hAnsi="Palatino Linotype"/>
          <w:lang w:val="es-ES_tradnl"/>
        </w:rPr>
        <w:t xml:space="preserve">Ayuntamiento de Nicolás Romero correspondiente </w:t>
      </w:r>
      <w:r>
        <w:rPr>
          <w:rFonts w:ascii="Palatino Linotype" w:hAnsi="Palatino Linotype"/>
          <w:iCs/>
          <w:color w:val="000000"/>
        </w:rPr>
        <w:t xml:space="preserve">a los </w:t>
      </w:r>
      <w:r w:rsidRPr="00BF50C8">
        <w:rPr>
          <w:rFonts w:ascii="Palatino Linotype" w:hAnsi="Palatino Linotype"/>
          <w:iCs/>
          <w:color w:val="000000"/>
        </w:rPr>
        <w:t>mes</w:t>
      </w:r>
      <w:r>
        <w:rPr>
          <w:rFonts w:ascii="Palatino Linotype" w:hAnsi="Palatino Linotype"/>
          <w:iCs/>
          <w:color w:val="000000"/>
        </w:rPr>
        <w:t>es</w:t>
      </w:r>
      <w:r w:rsidRPr="00BF50C8">
        <w:rPr>
          <w:rFonts w:ascii="Palatino Linotype" w:hAnsi="Palatino Linotype"/>
          <w:iCs/>
          <w:color w:val="000000"/>
        </w:rPr>
        <w:t xml:space="preserve"> de </w:t>
      </w:r>
      <w:r>
        <w:rPr>
          <w:rFonts w:ascii="Palatino Linotype" w:hAnsi="Palatino Linotype"/>
          <w:iCs/>
          <w:color w:val="000000"/>
        </w:rPr>
        <w:t xml:space="preserve">enero, </w:t>
      </w:r>
      <w:r w:rsidRPr="00BF50C8">
        <w:rPr>
          <w:rFonts w:ascii="Palatino Linotype" w:hAnsi="Palatino Linotype"/>
          <w:iCs/>
          <w:color w:val="000000"/>
        </w:rPr>
        <w:t>febrero</w:t>
      </w:r>
      <w:r>
        <w:rPr>
          <w:rFonts w:ascii="Palatino Linotype" w:hAnsi="Palatino Linotype"/>
          <w:iCs/>
          <w:color w:val="000000"/>
        </w:rPr>
        <w:t xml:space="preserve"> y marzo</w:t>
      </w:r>
      <w:r w:rsidRPr="004C7B0A">
        <w:rPr>
          <w:rFonts w:ascii="Palatino Linotype" w:hAnsi="Palatino Linotype"/>
          <w:lang w:val="es-ES_tradnl"/>
        </w:rPr>
        <w:t xml:space="preserve"> de dos mil veintiuno.</w:t>
      </w:r>
    </w:p>
    <w:p w14:paraId="7D6151AB" w14:textId="455F7BCC" w:rsidR="004C7B0A" w:rsidRPr="004C7B0A" w:rsidRDefault="004C7B0A" w:rsidP="004C7B0A">
      <w:pPr>
        <w:pStyle w:val="Sinespaciado"/>
        <w:numPr>
          <w:ilvl w:val="0"/>
          <w:numId w:val="4"/>
        </w:numPr>
        <w:spacing w:line="360" w:lineRule="auto"/>
        <w:ind w:left="851"/>
        <w:jc w:val="both"/>
        <w:rPr>
          <w:rFonts w:ascii="Palatino Linotype" w:hAnsi="Palatino Linotype" w:cs="Arial"/>
        </w:rPr>
      </w:pPr>
      <w:r w:rsidRPr="004C7B0A">
        <w:rPr>
          <w:rFonts w:ascii="Palatino Linotype" w:hAnsi="Palatino Linotype" w:cs="Arial"/>
          <w:bCs/>
        </w:rPr>
        <w:t xml:space="preserve">Nómina general </w:t>
      </w:r>
      <w:r w:rsidRPr="004C7B0A">
        <w:rPr>
          <w:rFonts w:ascii="Palatino Linotype" w:hAnsi="Palatino Linotype" w:cs="Arial"/>
        </w:rPr>
        <w:t xml:space="preserve">del personal adscrito al </w:t>
      </w:r>
      <w:r w:rsidRPr="004C7B0A">
        <w:rPr>
          <w:rFonts w:ascii="Palatino Linotype" w:hAnsi="Palatino Linotype"/>
          <w:lang w:val="es-ES_tradnl"/>
        </w:rPr>
        <w:t xml:space="preserve">Ayuntamiento de Nicolás Romero correspondiente </w:t>
      </w:r>
      <w:r>
        <w:rPr>
          <w:rFonts w:ascii="Palatino Linotype" w:hAnsi="Palatino Linotype"/>
          <w:iCs/>
          <w:color w:val="000000"/>
        </w:rPr>
        <w:t xml:space="preserve">a los </w:t>
      </w:r>
      <w:r w:rsidRPr="00BF50C8">
        <w:rPr>
          <w:rFonts w:ascii="Palatino Linotype" w:hAnsi="Palatino Linotype"/>
          <w:iCs/>
          <w:color w:val="000000"/>
        </w:rPr>
        <w:t>mes</w:t>
      </w:r>
      <w:r>
        <w:rPr>
          <w:rFonts w:ascii="Palatino Linotype" w:hAnsi="Palatino Linotype"/>
          <w:iCs/>
          <w:color w:val="000000"/>
        </w:rPr>
        <w:t>es</w:t>
      </w:r>
      <w:r w:rsidRPr="00BF50C8">
        <w:rPr>
          <w:rFonts w:ascii="Palatino Linotype" w:hAnsi="Palatino Linotype"/>
          <w:iCs/>
          <w:color w:val="000000"/>
        </w:rPr>
        <w:t xml:space="preserve"> de </w:t>
      </w:r>
      <w:r>
        <w:rPr>
          <w:rFonts w:ascii="Palatino Linotype" w:hAnsi="Palatino Linotype"/>
          <w:iCs/>
          <w:color w:val="000000"/>
        </w:rPr>
        <w:t>marzo</w:t>
      </w:r>
      <w:r w:rsidRPr="004C7B0A">
        <w:rPr>
          <w:rFonts w:ascii="Palatino Linotype" w:hAnsi="Palatino Linotype"/>
          <w:lang w:val="es-ES_tradnl"/>
        </w:rPr>
        <w:t xml:space="preserve"> </w:t>
      </w:r>
      <w:r>
        <w:rPr>
          <w:rFonts w:ascii="Palatino Linotype" w:hAnsi="Palatino Linotype"/>
          <w:lang w:val="es-ES_tradnl"/>
        </w:rPr>
        <w:t xml:space="preserve">y abril </w:t>
      </w:r>
      <w:r w:rsidRPr="004C7B0A">
        <w:rPr>
          <w:rFonts w:ascii="Palatino Linotype" w:hAnsi="Palatino Linotype"/>
          <w:lang w:val="es-ES_tradnl"/>
        </w:rPr>
        <w:t>de dos mil veintiuno.</w:t>
      </w:r>
    </w:p>
    <w:p w14:paraId="4619CE7E" w14:textId="1EBD9751" w:rsidR="00523B1E" w:rsidRPr="004C7B0A" w:rsidRDefault="00523B1E" w:rsidP="00813B76">
      <w:pPr>
        <w:pStyle w:val="Sinespaciado"/>
        <w:numPr>
          <w:ilvl w:val="0"/>
          <w:numId w:val="4"/>
        </w:numPr>
        <w:spacing w:line="360" w:lineRule="auto"/>
        <w:ind w:left="851"/>
        <w:jc w:val="both"/>
        <w:rPr>
          <w:rFonts w:ascii="Palatino Linotype" w:hAnsi="Palatino Linotype" w:cs="Arial"/>
        </w:rPr>
      </w:pPr>
      <w:r w:rsidRPr="004C7B0A">
        <w:rPr>
          <w:rFonts w:ascii="Palatino Linotype" w:hAnsi="Palatino Linotype"/>
        </w:rPr>
        <w:t>L</w:t>
      </w:r>
      <w:r w:rsidRPr="004C7B0A">
        <w:rPr>
          <w:rFonts w:ascii="Palatino Linotype" w:hAnsi="Palatino Linotype"/>
          <w:lang w:eastAsia="es-MX"/>
        </w:rPr>
        <w:t xml:space="preserve">os Recibos de nómina, Comprobante Fiscal Digital por Internet (CFDI) </w:t>
      </w:r>
      <w:r w:rsidR="0026632D" w:rsidRPr="004C7B0A">
        <w:rPr>
          <w:rFonts w:ascii="Palatino Linotype" w:hAnsi="Palatino Linotype"/>
          <w:lang w:val="es-ES_tradnl"/>
        </w:rPr>
        <w:t xml:space="preserve">de los de los integrantes del Cabildo del Ayuntamiento de </w:t>
      </w:r>
      <w:r w:rsidRPr="004C7B0A">
        <w:rPr>
          <w:rFonts w:ascii="Palatino Linotype" w:hAnsi="Palatino Linotype"/>
          <w:lang w:val="es-ES_tradnl"/>
        </w:rPr>
        <w:t>Nicolás Romero correspondiente al mes de abril de dos mil veint</w:t>
      </w:r>
      <w:r w:rsidR="000134E7" w:rsidRPr="004C7B0A">
        <w:rPr>
          <w:rFonts w:ascii="Palatino Linotype" w:hAnsi="Palatino Linotype"/>
          <w:lang w:val="es-ES_tradnl"/>
        </w:rPr>
        <w:t>iuno</w:t>
      </w:r>
      <w:r w:rsidRPr="004C7B0A">
        <w:rPr>
          <w:rFonts w:ascii="Palatino Linotype" w:hAnsi="Palatino Linotype"/>
          <w:lang w:val="es-ES_tradnl"/>
        </w:rPr>
        <w:t>.</w:t>
      </w:r>
    </w:p>
    <w:p w14:paraId="5086B856" w14:textId="77777777" w:rsidR="00F80F0C" w:rsidRPr="00523B1E" w:rsidRDefault="00F80F0C" w:rsidP="00F80F0C">
      <w:pPr>
        <w:pStyle w:val="Sinespaciado"/>
        <w:spacing w:line="360" w:lineRule="auto"/>
        <w:ind w:left="1211"/>
        <w:jc w:val="both"/>
        <w:rPr>
          <w:rFonts w:ascii="Palatino Linotype" w:hAnsi="Palatino Linotype" w:cs="Arial"/>
          <w:lang w:val="es-ES_tradnl"/>
        </w:rPr>
      </w:pPr>
    </w:p>
    <w:p w14:paraId="5B5A94C8" w14:textId="77777777" w:rsidR="00F80F0C" w:rsidRDefault="00F80F0C" w:rsidP="00F80F0C">
      <w:pPr>
        <w:spacing w:after="0" w:line="360" w:lineRule="auto"/>
        <w:ind w:left="567" w:right="567"/>
        <w:jc w:val="both"/>
        <w:rPr>
          <w:rFonts w:ascii="Palatino Linotype" w:hAnsi="Palatino Linotype" w:cs="Arial"/>
          <w:i/>
        </w:rPr>
      </w:pPr>
      <w:r w:rsidRPr="00A71408">
        <w:rPr>
          <w:rFonts w:ascii="Palatino Linotype" w:hAnsi="Palatino Linotype" w:cs="Arial"/>
          <w:i/>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14:paraId="6ABFA7DD" w14:textId="77777777" w:rsidR="001741F5" w:rsidRDefault="001741F5" w:rsidP="00F80F0C">
      <w:pPr>
        <w:pStyle w:val="Sinespaciado"/>
        <w:spacing w:line="360" w:lineRule="auto"/>
        <w:jc w:val="both"/>
        <w:rPr>
          <w:rFonts w:ascii="Palatino Linotype" w:hAnsi="Palatino Linotype" w:cs="Arial"/>
          <w:b/>
          <w:sz w:val="28"/>
          <w:szCs w:val="28"/>
        </w:rPr>
      </w:pPr>
    </w:p>
    <w:p w14:paraId="32884C33" w14:textId="47282927" w:rsidR="00F80F0C" w:rsidRDefault="00F80F0C" w:rsidP="00F80F0C">
      <w:pPr>
        <w:pStyle w:val="Sinespaciado"/>
        <w:spacing w:line="360" w:lineRule="auto"/>
        <w:jc w:val="both"/>
        <w:rPr>
          <w:rFonts w:ascii="Palatino Linotype" w:hAnsi="Palatino Linotype" w:cs="Arial"/>
        </w:rPr>
      </w:pPr>
      <w:r w:rsidRPr="0070011C">
        <w:rPr>
          <w:rFonts w:ascii="Palatino Linotype" w:hAnsi="Palatino Linotype" w:cs="Arial"/>
          <w:b/>
          <w:sz w:val="28"/>
          <w:szCs w:val="28"/>
        </w:rPr>
        <w:t>TERCERO</w:t>
      </w:r>
      <w:r w:rsidRPr="0070011C">
        <w:rPr>
          <w:rFonts w:ascii="Palatino Linotype" w:hAnsi="Palatino Linotype" w:cs="Arial"/>
          <w:b/>
        </w:rPr>
        <w:t>. Notifíquese</w:t>
      </w:r>
      <w:r w:rsidRPr="0070011C">
        <w:rPr>
          <w:rFonts w:ascii="Palatino Linotype" w:hAnsi="Palatino Linotype" w:cs="Arial"/>
          <w:b/>
          <w:i/>
        </w:rPr>
        <w:t xml:space="preserve"> </w:t>
      </w:r>
      <w:r w:rsidRPr="0070011C">
        <w:rPr>
          <w:rFonts w:ascii="Palatino Linotype" w:hAnsi="Palatino Linotype" w:cs="Arial"/>
        </w:rPr>
        <w:t>al Titular de la Unidad de Transparencia del</w:t>
      </w:r>
      <w:r w:rsidRPr="0070011C">
        <w:rPr>
          <w:rFonts w:ascii="Palatino Linotype" w:hAnsi="Palatino Linotype" w:cs="Arial"/>
          <w:b/>
        </w:rPr>
        <w:t xml:space="preserve"> </w:t>
      </w:r>
      <w:r w:rsidRPr="0070011C">
        <w:rPr>
          <w:rFonts w:ascii="Palatino Linotype" w:hAnsi="Palatino Linotype" w:cs="Arial"/>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rPr>
        <w:t>quince</w:t>
      </w:r>
      <w:r w:rsidRPr="0070011C">
        <w:rPr>
          <w:rFonts w:ascii="Palatino Linotype" w:hAnsi="Palatino Linotype" w:cs="Arial"/>
        </w:rPr>
        <w:t xml:space="preserve"> días hábiles, debiendo informar a este Instituto en un plazo de tres días hábiles siguientes sobre el cumplimiento dado a la presente resolución.</w:t>
      </w:r>
    </w:p>
    <w:p w14:paraId="31E01A5E" w14:textId="77777777" w:rsidR="00F80F0C" w:rsidRPr="0070011C" w:rsidRDefault="00F80F0C" w:rsidP="00F80F0C">
      <w:pPr>
        <w:pStyle w:val="Sinespaciado"/>
        <w:spacing w:line="360" w:lineRule="auto"/>
        <w:jc w:val="both"/>
        <w:rPr>
          <w:rFonts w:ascii="Palatino Linotype" w:hAnsi="Palatino Linotype" w:cs="Arial"/>
        </w:rPr>
      </w:pPr>
    </w:p>
    <w:p w14:paraId="7D6059D1" w14:textId="77777777" w:rsidR="00F80F0C" w:rsidRDefault="00F80F0C" w:rsidP="00F80F0C">
      <w:pPr>
        <w:spacing w:after="0" w:line="360" w:lineRule="auto"/>
        <w:jc w:val="both"/>
        <w:rPr>
          <w:rFonts w:ascii="Palatino Linotype" w:hAnsi="Palatino Linotype" w:cs="Arial"/>
          <w:sz w:val="24"/>
          <w:szCs w:val="24"/>
        </w:rPr>
      </w:pPr>
      <w:r>
        <w:rPr>
          <w:rFonts w:ascii="Palatino Linotype" w:hAnsi="Palatino Linotype" w:cs="Arial"/>
          <w:b/>
          <w:bCs/>
          <w:sz w:val="28"/>
          <w:szCs w:val="28"/>
        </w:rPr>
        <w:lastRenderedPageBreak/>
        <w:t>CUART</w:t>
      </w:r>
      <w:r w:rsidRPr="006B579F">
        <w:rPr>
          <w:rFonts w:ascii="Palatino Linotype" w:hAnsi="Palatino Linotype" w:cs="Arial"/>
          <w:b/>
          <w:bCs/>
          <w:sz w:val="28"/>
          <w:szCs w:val="28"/>
        </w:rPr>
        <w:t>O:</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62A6AD" w14:textId="77777777" w:rsidR="00F80F0C" w:rsidRDefault="00F80F0C" w:rsidP="00F80F0C">
      <w:pPr>
        <w:spacing w:after="0" w:line="360" w:lineRule="auto"/>
        <w:jc w:val="both"/>
        <w:rPr>
          <w:rFonts w:ascii="Palatino Linotype" w:eastAsia="Times New Roman" w:hAnsi="Palatino Linotype" w:cs="Arial"/>
          <w:sz w:val="24"/>
          <w:szCs w:val="24"/>
        </w:rPr>
      </w:pPr>
    </w:p>
    <w:p w14:paraId="07A12F84" w14:textId="5597BC4D" w:rsidR="00F80F0C" w:rsidRDefault="00F80F0C" w:rsidP="00F80F0C">
      <w:pPr>
        <w:tabs>
          <w:tab w:val="left" w:pos="0"/>
        </w:tabs>
        <w:spacing w:after="0" w:line="360" w:lineRule="auto"/>
        <w:jc w:val="both"/>
        <w:rPr>
          <w:rFonts w:ascii="Palatino Linotype" w:hAnsi="Palatino Linotype"/>
          <w:color w:val="222222"/>
          <w:sz w:val="24"/>
          <w:szCs w:val="24"/>
          <w:shd w:val="clear" w:color="auto" w:fill="FFFFFF"/>
        </w:rPr>
      </w:pPr>
      <w:r w:rsidRPr="0070011C">
        <w:rPr>
          <w:rFonts w:ascii="Palatino Linotype" w:eastAsia="Times New Roman" w:hAnsi="Palatino Linotype" w:cs="Arial"/>
          <w:b/>
          <w:sz w:val="28"/>
          <w:szCs w:val="28"/>
        </w:rPr>
        <w:t>QUINTO</w:t>
      </w:r>
      <w:r w:rsidRPr="0070011C">
        <w:rPr>
          <w:rFonts w:ascii="Palatino Linotype" w:eastAsia="Times New Roman" w:hAnsi="Palatino Linotype" w:cs="Arial"/>
          <w:b/>
          <w:sz w:val="24"/>
          <w:szCs w:val="24"/>
        </w:rPr>
        <w:t xml:space="preserve">. </w:t>
      </w:r>
      <w:r w:rsidRPr="0070011C">
        <w:rPr>
          <w:rFonts w:ascii="Palatino Linotype" w:hAnsi="Palatino Linotype" w:cs="Arial"/>
          <w:b/>
          <w:sz w:val="24"/>
          <w:szCs w:val="24"/>
        </w:rPr>
        <w:t xml:space="preserve">Notifíquese </w:t>
      </w:r>
      <w:r w:rsidRPr="0070011C">
        <w:rPr>
          <w:rFonts w:ascii="Palatino Linotype" w:hAnsi="Palatino Linotype" w:cs="Arial"/>
          <w:sz w:val="24"/>
          <w:szCs w:val="24"/>
        </w:rPr>
        <w:t xml:space="preserve">la presente resolución al Recurrente y hágase de su conocimiento que, </w:t>
      </w:r>
      <w:r w:rsidRPr="0070011C">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70011C">
        <w:rPr>
          <w:rStyle w:val="apple-converted-space"/>
          <w:rFonts w:ascii="Palatino Linotype" w:hAnsi="Palatino Linotype"/>
          <w:color w:val="222222"/>
          <w:shd w:val="clear" w:color="auto" w:fill="FFFFFF"/>
        </w:rPr>
        <w:t xml:space="preserve"> </w:t>
      </w:r>
      <w:r w:rsidRPr="0070011C">
        <w:rPr>
          <w:rFonts w:ascii="Palatino Linotype" w:hAnsi="Palatino Linotype"/>
          <w:color w:val="222222"/>
          <w:sz w:val="24"/>
          <w:szCs w:val="24"/>
          <w:shd w:val="clear" w:color="auto" w:fill="FFFFFF"/>
        </w:rPr>
        <w:t>podrá promover el Juicio de Amparo en los términos de las leyes aplicables.</w:t>
      </w:r>
    </w:p>
    <w:p w14:paraId="391FA8D8" w14:textId="0E9D3C44" w:rsidR="001741F5" w:rsidRDefault="001741F5" w:rsidP="00F80F0C">
      <w:pPr>
        <w:tabs>
          <w:tab w:val="left" w:pos="0"/>
        </w:tabs>
        <w:spacing w:after="0" w:line="360" w:lineRule="auto"/>
        <w:jc w:val="both"/>
        <w:rPr>
          <w:rFonts w:ascii="Palatino Linotype" w:hAnsi="Palatino Linotype"/>
          <w:color w:val="222222"/>
          <w:sz w:val="24"/>
          <w:szCs w:val="24"/>
          <w:shd w:val="clear" w:color="auto" w:fill="FFFFFF"/>
        </w:rPr>
      </w:pPr>
    </w:p>
    <w:p w14:paraId="323807A3" w14:textId="7EA8891A" w:rsidR="00F80F0C" w:rsidRDefault="00F80F0C" w:rsidP="00F80F0C">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LUIS GUSTAVO PARRA NORIEGA</w:t>
      </w:r>
      <w:r w:rsidR="00ED1F3C">
        <w:rPr>
          <w:rFonts w:ascii="Palatino Linotype" w:eastAsiaTheme="minorEastAsia" w:hAnsi="Palatino Linotype"/>
          <w:color w:val="000000" w:themeColor="text1"/>
          <w:sz w:val="24"/>
          <w:szCs w:val="24"/>
          <w:lang w:val="es-ES_tradnl" w:eastAsia="es-ES"/>
        </w:rPr>
        <w:t xml:space="preserve"> (EMITIENDO VOTO PARTICULAR)</w:t>
      </w:r>
      <w:r>
        <w:rPr>
          <w:rFonts w:ascii="Palatino Linotype" w:eastAsiaTheme="minorEastAsia" w:hAnsi="Palatino Linotype"/>
          <w:color w:val="000000" w:themeColor="text1"/>
          <w:sz w:val="24"/>
          <w:szCs w:val="24"/>
          <w:lang w:val="es-ES_tradnl" w:eastAsia="es-ES"/>
        </w:rPr>
        <w:t xml:space="preserve">,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w:t>
      </w:r>
      <w:r w:rsidR="00720152">
        <w:rPr>
          <w:rFonts w:ascii="Palatino Linotype" w:eastAsiaTheme="minorEastAsia" w:hAnsi="Palatino Linotype"/>
          <w:color w:val="000000" w:themeColor="text1"/>
          <w:sz w:val="24"/>
          <w:szCs w:val="24"/>
          <w:lang w:val="es-ES_tradnl" w:eastAsia="es-ES"/>
        </w:rPr>
        <w:t>CUART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720152">
        <w:rPr>
          <w:rFonts w:ascii="Palatino Linotype" w:eastAsiaTheme="minorEastAsia" w:hAnsi="Palatino Linotype"/>
          <w:color w:val="000000" w:themeColor="text1"/>
          <w:sz w:val="24"/>
          <w:szCs w:val="24"/>
          <w:lang w:val="es-ES_tradnl" w:eastAsia="es-ES"/>
        </w:rPr>
        <w:t>SEIS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w:t>
      </w:r>
      <w:r w:rsidR="00720152">
        <w:rPr>
          <w:rFonts w:ascii="Palatino Linotype" w:eastAsiaTheme="minorEastAsia" w:hAnsi="Palatino Linotype"/>
          <w:color w:val="000000" w:themeColor="text1"/>
          <w:sz w:val="24"/>
          <w:szCs w:val="24"/>
          <w:lang w:val="es-ES_tradnl" w:eastAsia="es-ES"/>
        </w:rPr>
        <w:t>OCTU</w:t>
      </w:r>
      <w:r>
        <w:rPr>
          <w:rFonts w:ascii="Palatino Linotype" w:eastAsiaTheme="minorEastAsia" w:hAnsi="Palatino Linotype"/>
          <w:color w:val="000000" w:themeColor="text1"/>
          <w:sz w:val="24"/>
          <w:szCs w:val="24"/>
          <w:lang w:val="es-ES_tradnl" w:eastAsia="es-ES"/>
        </w:rPr>
        <w:t xml:space="preserve">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p>
    <w:p w14:paraId="01F64FA9" w14:textId="77777777" w:rsidR="00F80F0C" w:rsidRPr="000A0AAB" w:rsidRDefault="00F80F0C" w:rsidP="00F80F0C">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14:paraId="615AC69B" w14:textId="6DE92012" w:rsidR="00F80F0C" w:rsidRPr="00D8176C" w:rsidRDefault="00F80F0C" w:rsidP="00F80F0C">
      <w:pPr>
        <w:spacing w:after="0" w:line="240" w:lineRule="auto"/>
        <w:rPr>
          <w:rFonts w:ascii="Palatino Linotype" w:hAnsi="Palatino Linotype"/>
          <w:sz w:val="16"/>
          <w:szCs w:val="16"/>
        </w:rPr>
      </w:pPr>
      <w:r>
        <w:rPr>
          <w:rFonts w:ascii="Palatino Linotype" w:hAnsi="Palatino Linotype"/>
          <w:sz w:val="16"/>
          <w:szCs w:val="16"/>
        </w:rPr>
        <w:t>JMV/CCR/</w:t>
      </w:r>
      <w:proofErr w:type="spellStart"/>
      <w:r>
        <w:rPr>
          <w:rFonts w:ascii="Palatino Linotype" w:hAnsi="Palatino Linotype"/>
          <w:sz w:val="16"/>
          <w:szCs w:val="16"/>
        </w:rPr>
        <w:t>bpac</w:t>
      </w:r>
      <w:proofErr w:type="spellEnd"/>
    </w:p>
    <w:p w14:paraId="72821BB3" w14:textId="77777777" w:rsidR="00F80F0C" w:rsidRDefault="00F80F0C" w:rsidP="00F80F0C"/>
    <w:p w14:paraId="046D8862" w14:textId="77777777" w:rsidR="00F80F0C" w:rsidRDefault="00F80F0C" w:rsidP="00F80F0C"/>
    <w:p w14:paraId="7915CFDF" w14:textId="77777777" w:rsidR="00F80F0C" w:rsidRDefault="00F80F0C" w:rsidP="00F80F0C"/>
    <w:p w14:paraId="54D487A9" w14:textId="77777777" w:rsidR="00F80F0C" w:rsidRDefault="00F80F0C" w:rsidP="00F80F0C"/>
    <w:p w14:paraId="78653CBA" w14:textId="77777777" w:rsidR="00F80F0C" w:rsidRDefault="00F80F0C" w:rsidP="00F80F0C"/>
    <w:p w14:paraId="77E05297" w14:textId="77777777" w:rsidR="00210057" w:rsidRDefault="00210057"/>
    <w:sectPr w:rsidR="00210057" w:rsidSect="001A35AB">
      <w:headerReference w:type="even" r:id="rId11"/>
      <w:headerReference w:type="default" r:id="rId12"/>
      <w:footerReference w:type="default" r:id="rId13"/>
      <w:headerReference w:type="first" r:id="rId14"/>
      <w:footerReference w:type="first" r:id="rId15"/>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5620A" w14:textId="77777777" w:rsidR="00F33014" w:rsidRDefault="00F33014" w:rsidP="00F80F0C">
      <w:pPr>
        <w:spacing w:after="0" w:line="240" w:lineRule="auto"/>
      </w:pPr>
      <w:r>
        <w:separator/>
      </w:r>
    </w:p>
  </w:endnote>
  <w:endnote w:type="continuationSeparator" w:id="0">
    <w:p w14:paraId="6C5E673A" w14:textId="77777777" w:rsidR="00F33014" w:rsidRDefault="00F33014" w:rsidP="00F80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94AF6" w14:textId="77777777" w:rsidR="001A35AB" w:rsidRPr="000B69FA" w:rsidRDefault="00720152" w:rsidP="001A35A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7176">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7176">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B93F1" w14:textId="77777777" w:rsidR="001A35AB" w:rsidRPr="000B69FA" w:rsidRDefault="00720152" w:rsidP="001A35A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117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1171E">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1E647" w14:textId="77777777" w:rsidR="00F33014" w:rsidRDefault="00F33014" w:rsidP="00F80F0C">
      <w:pPr>
        <w:spacing w:after="0" w:line="240" w:lineRule="auto"/>
      </w:pPr>
      <w:r>
        <w:separator/>
      </w:r>
    </w:p>
  </w:footnote>
  <w:footnote w:type="continuationSeparator" w:id="0">
    <w:p w14:paraId="5A0702B8" w14:textId="77777777" w:rsidR="00F33014" w:rsidRDefault="00F33014" w:rsidP="00F80F0C">
      <w:pPr>
        <w:spacing w:after="0" w:line="240" w:lineRule="auto"/>
      </w:pPr>
      <w:r>
        <w:continuationSeparator/>
      </w:r>
    </w:p>
  </w:footnote>
  <w:footnote w:id="1">
    <w:p w14:paraId="59115B87" w14:textId="77777777" w:rsidR="00F80F0C" w:rsidRPr="005552A8" w:rsidRDefault="00F80F0C" w:rsidP="00F80F0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9F11E57" w14:textId="77777777" w:rsidR="00F80F0C" w:rsidRPr="005552A8" w:rsidRDefault="00F80F0C" w:rsidP="00F80F0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84B7" w14:textId="11A2B759" w:rsidR="00801F17" w:rsidRDefault="00987176">
    <w:pPr>
      <w:pStyle w:val="Encabezado"/>
    </w:pPr>
    <w:r>
      <w:rPr>
        <w:noProof/>
        <w:lang w:val="es-MX" w:eastAsia="es-MX"/>
      </w:rPr>
      <w:pict w14:anchorId="2A609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0776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AF768" w14:textId="573DA38E" w:rsidR="001A35AB" w:rsidRDefault="00987176">
    <w:pPr>
      <w:pStyle w:val="Encabezado"/>
    </w:pPr>
    <w:r>
      <w:rPr>
        <w:noProof/>
        <w:lang w:val="es-MX" w:eastAsia="es-MX"/>
      </w:rPr>
      <w:pict w14:anchorId="72B86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07767"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1A35AB" w14:paraId="03762654" w14:textId="77777777" w:rsidTr="001A35AB">
      <w:trPr>
        <w:trHeight w:val="227"/>
      </w:trPr>
      <w:tc>
        <w:tcPr>
          <w:tcW w:w="5387" w:type="dxa"/>
          <w:hideMark/>
        </w:tcPr>
        <w:p w14:paraId="23225004" w14:textId="77777777" w:rsidR="001A35AB" w:rsidRDefault="00720152"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76645DFA" w14:textId="5A61DC5F" w:rsidR="001A35AB" w:rsidRPr="00B4142F" w:rsidRDefault="00720152" w:rsidP="001A35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F80F0C">
            <w:rPr>
              <w:rFonts w:ascii="Palatino Linotype" w:hAnsi="Palatino Linotype" w:cs="Arial"/>
              <w:bCs/>
              <w:sz w:val="24"/>
              <w:lang w:eastAsia="es-MX"/>
            </w:rPr>
            <w:t>4030</w:t>
          </w:r>
          <w:r>
            <w:rPr>
              <w:rFonts w:ascii="Palatino Linotype" w:hAnsi="Palatino Linotype" w:cs="Arial"/>
              <w:bCs/>
              <w:sz w:val="24"/>
              <w:lang w:eastAsia="es-MX"/>
            </w:rPr>
            <w:t>/INFOEM/IP/RR/2021 y acumulados</w:t>
          </w:r>
        </w:p>
      </w:tc>
    </w:tr>
    <w:tr w:rsidR="001A35AB" w14:paraId="6B33B62B" w14:textId="77777777" w:rsidTr="001A35AB">
      <w:trPr>
        <w:trHeight w:val="242"/>
      </w:trPr>
      <w:tc>
        <w:tcPr>
          <w:tcW w:w="5387" w:type="dxa"/>
          <w:hideMark/>
        </w:tcPr>
        <w:p w14:paraId="66A90435" w14:textId="77777777" w:rsidR="001A35AB" w:rsidRDefault="00720152"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7D135F15" w14:textId="2B459993" w:rsidR="001A35AB" w:rsidRPr="00F06FED" w:rsidRDefault="00F80F0C" w:rsidP="001A35AB">
          <w:pPr>
            <w:spacing w:after="0" w:line="276" w:lineRule="auto"/>
            <w:ind w:right="214"/>
            <w:jc w:val="right"/>
            <w:rPr>
              <w:rFonts w:ascii="Palatino Linotype" w:hAnsi="Palatino Linotype" w:cs="Arial"/>
            </w:rPr>
          </w:pPr>
          <w:r w:rsidRPr="00F80F0C">
            <w:rPr>
              <w:rFonts w:ascii="Palatino Linotype" w:hAnsi="Palatino Linotype" w:cs="Arial"/>
              <w:szCs w:val="20"/>
            </w:rPr>
            <w:t>Ayuntamiento de Nicolás Romero</w:t>
          </w:r>
        </w:p>
      </w:tc>
    </w:tr>
    <w:tr w:rsidR="001A35AB" w14:paraId="26FDFD9E" w14:textId="77777777" w:rsidTr="001A35AB">
      <w:trPr>
        <w:trHeight w:val="342"/>
      </w:trPr>
      <w:tc>
        <w:tcPr>
          <w:tcW w:w="5387" w:type="dxa"/>
          <w:hideMark/>
        </w:tcPr>
        <w:p w14:paraId="39E06E1B" w14:textId="3982233D" w:rsidR="001A35AB" w:rsidRDefault="00720152" w:rsidP="001A35A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w:t>
          </w:r>
          <w:r w:rsidR="00F80F0C">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71ECDD98" w14:textId="77777777" w:rsidR="001A35AB" w:rsidRDefault="00720152" w:rsidP="001A35A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8F7515D" w14:textId="77777777" w:rsidR="001A35AB" w:rsidRPr="00696691" w:rsidRDefault="0098717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A35AB" w14:paraId="4748D116" w14:textId="77777777" w:rsidTr="001A35AB">
      <w:trPr>
        <w:trHeight w:val="227"/>
      </w:trPr>
      <w:tc>
        <w:tcPr>
          <w:tcW w:w="5529" w:type="dxa"/>
          <w:hideMark/>
        </w:tcPr>
        <w:p w14:paraId="0051B368" w14:textId="77777777" w:rsidR="001A35AB" w:rsidRDefault="00720152"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5C5C2B" w14:textId="0AD8633E" w:rsidR="001A35AB" w:rsidRPr="00B4142F" w:rsidRDefault="00720152" w:rsidP="001A35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F80F0C">
            <w:rPr>
              <w:rFonts w:ascii="Palatino Linotype" w:hAnsi="Palatino Linotype" w:cs="Arial"/>
              <w:bCs/>
              <w:sz w:val="24"/>
              <w:lang w:eastAsia="es-MX"/>
            </w:rPr>
            <w:t>4030</w:t>
          </w:r>
          <w:r>
            <w:rPr>
              <w:rFonts w:ascii="Palatino Linotype" w:hAnsi="Palatino Linotype" w:cs="Arial"/>
              <w:bCs/>
              <w:sz w:val="24"/>
              <w:lang w:eastAsia="es-MX"/>
            </w:rPr>
            <w:t>/INFOEM/IP/RR/2021 y acumulados</w:t>
          </w:r>
        </w:p>
      </w:tc>
    </w:tr>
    <w:tr w:rsidR="001A35AB" w14:paraId="64F19142" w14:textId="77777777" w:rsidTr="00DD05FB">
      <w:trPr>
        <w:trHeight w:val="196"/>
      </w:trPr>
      <w:tc>
        <w:tcPr>
          <w:tcW w:w="5529" w:type="dxa"/>
          <w:hideMark/>
        </w:tcPr>
        <w:p w14:paraId="4F8A1DB2" w14:textId="77777777" w:rsidR="001A35AB" w:rsidRDefault="00720152"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00A2144D" w14:textId="5F794EB4" w:rsidR="001A35AB" w:rsidRPr="00F06FED" w:rsidRDefault="00C1171E" w:rsidP="001A35AB">
          <w:pPr>
            <w:spacing w:after="0" w:line="276" w:lineRule="auto"/>
            <w:ind w:left="639" w:right="214"/>
            <w:jc w:val="right"/>
            <w:rPr>
              <w:rFonts w:ascii="Palatino Linotype" w:hAnsi="Palatino Linotype" w:cs="Arial"/>
            </w:rPr>
          </w:pPr>
          <w:proofErr w:type="spellStart"/>
          <w:r>
            <w:rPr>
              <w:rFonts w:ascii="Palatino Linotype" w:hAnsi="Palatino Linotype" w:cs="Arial"/>
            </w:rPr>
            <w:t>xxxxxxxxxxxxxxxxxxxxxxxxxxxxxx</w:t>
          </w:r>
          <w:proofErr w:type="spellEnd"/>
        </w:p>
      </w:tc>
    </w:tr>
    <w:tr w:rsidR="001A35AB" w14:paraId="4B6D81D8" w14:textId="77777777" w:rsidTr="001A35AB">
      <w:trPr>
        <w:trHeight w:val="242"/>
      </w:trPr>
      <w:tc>
        <w:tcPr>
          <w:tcW w:w="5529" w:type="dxa"/>
          <w:hideMark/>
        </w:tcPr>
        <w:p w14:paraId="225E6F2A" w14:textId="77777777" w:rsidR="001A35AB" w:rsidRDefault="00720152"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14:paraId="1BDB6990" w14:textId="6C1661E5" w:rsidR="001A35AB" w:rsidRDefault="00F80F0C" w:rsidP="001A35AB">
          <w:pPr>
            <w:spacing w:after="0" w:line="276" w:lineRule="auto"/>
            <w:ind w:left="-70" w:right="214"/>
            <w:jc w:val="right"/>
            <w:rPr>
              <w:rFonts w:ascii="Palatino Linotype" w:hAnsi="Palatino Linotype" w:cs="Arial"/>
              <w:szCs w:val="20"/>
            </w:rPr>
          </w:pPr>
          <w:r w:rsidRPr="00F80F0C">
            <w:rPr>
              <w:rFonts w:ascii="Palatino Linotype" w:hAnsi="Palatino Linotype" w:cs="Arial"/>
              <w:szCs w:val="20"/>
            </w:rPr>
            <w:t>Ayuntamiento de Nicolás Romero</w:t>
          </w:r>
        </w:p>
      </w:tc>
    </w:tr>
    <w:tr w:rsidR="001A35AB" w14:paraId="0D903487" w14:textId="77777777" w:rsidTr="001A35AB">
      <w:trPr>
        <w:trHeight w:val="342"/>
      </w:trPr>
      <w:tc>
        <w:tcPr>
          <w:tcW w:w="5529" w:type="dxa"/>
          <w:hideMark/>
        </w:tcPr>
        <w:p w14:paraId="431B0EB7" w14:textId="01003D40" w:rsidR="001A35AB" w:rsidRDefault="00720152" w:rsidP="001A35A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w:t>
          </w:r>
          <w:r w:rsidR="00F80F0C">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01054C2" w14:textId="77777777" w:rsidR="001A35AB" w:rsidRDefault="00720152" w:rsidP="001A35A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703BCC4C" w14:textId="0DE3C841" w:rsidR="001A35AB" w:rsidRPr="00696691" w:rsidRDefault="00987176">
    <w:pPr>
      <w:pStyle w:val="Encabezado"/>
      <w:rPr>
        <w:sz w:val="16"/>
      </w:rPr>
    </w:pPr>
    <w:r>
      <w:rPr>
        <w:noProof/>
        <w:sz w:val="16"/>
        <w:lang w:val="es-MX" w:eastAsia="es-MX"/>
      </w:rPr>
      <w:pict w14:anchorId="76861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007765"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A6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B6E84"/>
    <w:multiLevelType w:val="hybridMultilevel"/>
    <w:tmpl w:val="A4C24332"/>
    <w:lvl w:ilvl="0" w:tplc="33941BF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5">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86"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E560F5"/>
    <w:multiLevelType w:val="hybridMultilevel"/>
    <w:tmpl w:val="DBCA971E"/>
    <w:lvl w:ilvl="0" w:tplc="640C7D3C">
      <w:start w:val="37"/>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ECA39B7"/>
    <w:multiLevelType w:val="hybridMultilevel"/>
    <w:tmpl w:val="44A4B15A"/>
    <w:lvl w:ilvl="0" w:tplc="FC481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1A238B"/>
    <w:multiLevelType w:val="hybridMultilevel"/>
    <w:tmpl w:val="F75AE724"/>
    <w:lvl w:ilvl="0" w:tplc="0846A73C">
      <w:start w:val="1"/>
      <w:numFmt w:val="decimal"/>
      <w:lvlText w:val="%1."/>
      <w:lvlJc w:val="left"/>
      <w:pPr>
        <w:ind w:left="786" w:hanging="360"/>
      </w:pPr>
      <w:rPr>
        <w:rFonts w:hint="default"/>
        <w:i w:val="0"/>
        <w:iCs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718D10BB"/>
    <w:multiLevelType w:val="hybridMultilevel"/>
    <w:tmpl w:val="90CC8F52"/>
    <w:lvl w:ilvl="0" w:tplc="3EF8FF10">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6">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5"/>
  </w:num>
  <w:num w:numId="4">
    <w:abstractNumId w:val="2"/>
  </w:num>
  <w:num w:numId="5">
    <w:abstractNumId w:val="29"/>
  </w:num>
  <w:num w:numId="6">
    <w:abstractNumId w:val="0"/>
  </w:num>
  <w:num w:numId="7">
    <w:abstractNumId w:val="30"/>
  </w:num>
  <w:num w:numId="8">
    <w:abstractNumId w:val="17"/>
  </w:num>
  <w:num w:numId="9">
    <w:abstractNumId w:val="14"/>
  </w:num>
  <w:num w:numId="10">
    <w:abstractNumId w:val="7"/>
  </w:num>
  <w:num w:numId="11">
    <w:abstractNumId w:val="9"/>
  </w:num>
  <w:num w:numId="12">
    <w:abstractNumId w:val="15"/>
  </w:num>
  <w:num w:numId="13">
    <w:abstractNumId w:val="28"/>
  </w:num>
  <w:num w:numId="14">
    <w:abstractNumId w:val="8"/>
  </w:num>
  <w:num w:numId="15">
    <w:abstractNumId w:val="20"/>
  </w:num>
  <w:num w:numId="16">
    <w:abstractNumId w:val="16"/>
  </w:num>
  <w:num w:numId="17">
    <w:abstractNumId w:val="27"/>
  </w:num>
  <w:num w:numId="18">
    <w:abstractNumId w:val="6"/>
  </w:num>
  <w:num w:numId="19">
    <w:abstractNumId w:val="33"/>
  </w:num>
  <w:num w:numId="20">
    <w:abstractNumId w:val="37"/>
  </w:num>
  <w:num w:numId="21">
    <w:abstractNumId w:val="22"/>
  </w:num>
  <w:num w:numId="22">
    <w:abstractNumId w:val="4"/>
  </w:num>
  <w:num w:numId="23">
    <w:abstractNumId w:val="1"/>
  </w:num>
  <w:num w:numId="24">
    <w:abstractNumId w:val="35"/>
  </w:num>
  <w:num w:numId="25">
    <w:abstractNumId w:val="38"/>
  </w:num>
  <w:num w:numId="26">
    <w:abstractNumId w:val="21"/>
  </w:num>
  <w:num w:numId="27">
    <w:abstractNumId w:val="11"/>
  </w:num>
  <w:num w:numId="28">
    <w:abstractNumId w:val="12"/>
  </w:num>
  <w:num w:numId="29">
    <w:abstractNumId w:val="34"/>
  </w:num>
  <w:num w:numId="30">
    <w:abstractNumId w:val="5"/>
  </w:num>
  <w:num w:numId="31">
    <w:abstractNumId w:val="24"/>
  </w:num>
  <w:num w:numId="32">
    <w:abstractNumId w:val="19"/>
  </w:num>
  <w:num w:numId="33">
    <w:abstractNumId w:val="10"/>
  </w:num>
  <w:num w:numId="34">
    <w:abstractNumId w:val="18"/>
  </w:num>
  <w:num w:numId="35">
    <w:abstractNumId w:val="32"/>
  </w:num>
  <w:num w:numId="36">
    <w:abstractNumId w:val="36"/>
  </w:num>
  <w:num w:numId="37">
    <w:abstractNumId w:val="31"/>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0C"/>
    <w:rsid w:val="000134E7"/>
    <w:rsid w:val="0007195C"/>
    <w:rsid w:val="00092F85"/>
    <w:rsid w:val="000F2312"/>
    <w:rsid w:val="00122E04"/>
    <w:rsid w:val="00135D2A"/>
    <w:rsid w:val="001711E3"/>
    <w:rsid w:val="001741F5"/>
    <w:rsid w:val="001778F3"/>
    <w:rsid w:val="001815BF"/>
    <w:rsid w:val="001D5E01"/>
    <w:rsid w:val="00210057"/>
    <w:rsid w:val="0026632D"/>
    <w:rsid w:val="002A501E"/>
    <w:rsid w:val="00331C15"/>
    <w:rsid w:val="003C489A"/>
    <w:rsid w:val="003E3A15"/>
    <w:rsid w:val="003F7A8F"/>
    <w:rsid w:val="004311A9"/>
    <w:rsid w:val="0043300C"/>
    <w:rsid w:val="004625C0"/>
    <w:rsid w:val="004C7B0A"/>
    <w:rsid w:val="004F48B0"/>
    <w:rsid w:val="00523B1E"/>
    <w:rsid w:val="005B7232"/>
    <w:rsid w:val="006005E9"/>
    <w:rsid w:val="006806DC"/>
    <w:rsid w:val="006F58D8"/>
    <w:rsid w:val="00714BD9"/>
    <w:rsid w:val="00720152"/>
    <w:rsid w:val="0073119B"/>
    <w:rsid w:val="00735AA9"/>
    <w:rsid w:val="007B5338"/>
    <w:rsid w:val="00801F17"/>
    <w:rsid w:val="00802990"/>
    <w:rsid w:val="00821AD1"/>
    <w:rsid w:val="00834E04"/>
    <w:rsid w:val="00842F14"/>
    <w:rsid w:val="008B7331"/>
    <w:rsid w:val="008E118E"/>
    <w:rsid w:val="00921F92"/>
    <w:rsid w:val="00987176"/>
    <w:rsid w:val="009B2ED6"/>
    <w:rsid w:val="009C35E4"/>
    <w:rsid w:val="009C3BB0"/>
    <w:rsid w:val="00A10E95"/>
    <w:rsid w:val="00A51481"/>
    <w:rsid w:val="00A84EEC"/>
    <w:rsid w:val="00AF4E89"/>
    <w:rsid w:val="00AF5D4E"/>
    <w:rsid w:val="00B14D35"/>
    <w:rsid w:val="00B75320"/>
    <w:rsid w:val="00BF50C8"/>
    <w:rsid w:val="00C1171E"/>
    <w:rsid w:val="00C20F8D"/>
    <w:rsid w:val="00C37616"/>
    <w:rsid w:val="00C400A2"/>
    <w:rsid w:val="00C43123"/>
    <w:rsid w:val="00C64858"/>
    <w:rsid w:val="00D32C89"/>
    <w:rsid w:val="00D8629D"/>
    <w:rsid w:val="00DB5DA5"/>
    <w:rsid w:val="00EB4099"/>
    <w:rsid w:val="00ED1F3C"/>
    <w:rsid w:val="00F33014"/>
    <w:rsid w:val="00F628FE"/>
    <w:rsid w:val="00F80F0C"/>
    <w:rsid w:val="00F81932"/>
    <w:rsid w:val="00FC0B86"/>
    <w:rsid w:val="00FD60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D9240F"/>
  <w15:chartTrackingRefBased/>
  <w15:docId w15:val="{22DB7087-FAE4-4169-B2F8-416D311A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F0C"/>
  </w:style>
  <w:style w:type="paragraph" w:styleId="Ttulo1">
    <w:name w:val="heading 1"/>
    <w:basedOn w:val="Normal"/>
    <w:next w:val="Normal"/>
    <w:link w:val="Ttulo1Car"/>
    <w:uiPriority w:val="9"/>
    <w:qFormat/>
    <w:rsid w:val="00D8629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862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8629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0F0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80F0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80F0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80F0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80F0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80F0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80F0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80F0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80F0C"/>
    <w:rPr>
      <w:color w:val="0563C1" w:themeColor="hyperlink"/>
      <w:u w:val="single"/>
    </w:rPr>
  </w:style>
  <w:style w:type="paragraph" w:styleId="Sinespaciado">
    <w:name w:val="No Spacing"/>
    <w:aliases w:val="Francesa,INAI"/>
    <w:link w:val="SinespaciadoCar"/>
    <w:uiPriority w:val="1"/>
    <w:qFormat/>
    <w:rsid w:val="00F80F0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80F0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F80F0C"/>
    <w:pPr>
      <w:spacing w:after="120"/>
    </w:pPr>
  </w:style>
  <w:style w:type="character" w:customStyle="1" w:styleId="TextoindependienteCar">
    <w:name w:val="Texto independiente Car"/>
    <w:basedOn w:val="Fuentedeprrafopredeter"/>
    <w:link w:val="Textoindependiente"/>
    <w:uiPriority w:val="1"/>
    <w:rsid w:val="00F80F0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F80F0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F80F0C"/>
    <w:rPr>
      <w:sz w:val="20"/>
      <w:szCs w:val="20"/>
    </w:rPr>
  </w:style>
  <w:style w:type="character" w:customStyle="1" w:styleId="Ttulo1Car">
    <w:name w:val="Título 1 Car"/>
    <w:basedOn w:val="Fuentedeprrafopredeter"/>
    <w:link w:val="Ttulo1"/>
    <w:uiPriority w:val="9"/>
    <w:rsid w:val="00D8629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8629D"/>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D8629D"/>
    <w:rPr>
      <w:rFonts w:ascii="Times New Roman" w:eastAsia="Times New Roman" w:hAnsi="Times New Roman" w:cs="Times New Roman"/>
      <w:b/>
      <w:bCs/>
      <w:sz w:val="24"/>
      <w:szCs w:val="24"/>
      <w:lang w:eastAsia="es-MX"/>
    </w:rPr>
  </w:style>
  <w:style w:type="paragraph" w:styleId="Textodeglobo">
    <w:name w:val="Balloon Text"/>
    <w:basedOn w:val="Normal"/>
    <w:link w:val="TextodegloboCar"/>
    <w:uiPriority w:val="99"/>
    <w:semiHidden/>
    <w:unhideWhenUsed/>
    <w:rsid w:val="00D862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29D"/>
    <w:rPr>
      <w:rFonts w:ascii="Segoe UI" w:hAnsi="Segoe UI" w:cs="Segoe UI"/>
      <w:sz w:val="18"/>
      <w:szCs w:val="18"/>
    </w:rPr>
  </w:style>
  <w:style w:type="paragraph" w:styleId="Textosinformato">
    <w:name w:val="Plain Text"/>
    <w:basedOn w:val="Normal"/>
    <w:link w:val="TextosinformatoCar"/>
    <w:rsid w:val="00D8629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D8629D"/>
    <w:rPr>
      <w:rFonts w:ascii="Courier New" w:eastAsia="Times New Roman" w:hAnsi="Courier New" w:cs="Times New Roman"/>
      <w:sz w:val="20"/>
      <w:szCs w:val="20"/>
      <w:lang w:val="es-ES" w:eastAsia="es-ES"/>
    </w:rPr>
  </w:style>
  <w:style w:type="paragraph" w:customStyle="1" w:styleId="Default">
    <w:name w:val="Default"/>
    <w:rsid w:val="00D8629D"/>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D8629D"/>
    <w:rPr>
      <w:b/>
      <w:bCs/>
    </w:rPr>
  </w:style>
  <w:style w:type="character" w:customStyle="1" w:styleId="lbl-encabezado-negro">
    <w:name w:val="lbl-encabezado-negro"/>
    <w:basedOn w:val="Fuentedeprrafopredeter"/>
    <w:rsid w:val="00D8629D"/>
  </w:style>
  <w:style w:type="character" w:customStyle="1" w:styleId="red">
    <w:name w:val="red"/>
    <w:basedOn w:val="Fuentedeprrafopredeter"/>
    <w:rsid w:val="00D8629D"/>
  </w:style>
  <w:style w:type="paragraph" w:customStyle="1" w:styleId="francesa">
    <w:name w:val="francesa"/>
    <w:basedOn w:val="Normal"/>
    <w:rsid w:val="00D8629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D86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D8629D"/>
    <w:pPr>
      <w:spacing w:line="221" w:lineRule="atLeast"/>
    </w:pPr>
    <w:rPr>
      <w:color w:val="auto"/>
    </w:rPr>
  </w:style>
  <w:style w:type="paragraph" w:customStyle="1" w:styleId="n2">
    <w:name w:val="n2"/>
    <w:basedOn w:val="Normal"/>
    <w:rsid w:val="00D862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8629D"/>
    <w:rPr>
      <w:i/>
      <w:iCs/>
    </w:rPr>
  </w:style>
  <w:style w:type="paragraph" w:customStyle="1" w:styleId="j">
    <w:name w:val="j"/>
    <w:basedOn w:val="Normal"/>
    <w:rsid w:val="00D8629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D8629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D8629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8629D"/>
  </w:style>
  <w:style w:type="character" w:customStyle="1" w:styleId="h">
    <w:name w:val="h"/>
    <w:basedOn w:val="Fuentedeprrafopredeter"/>
    <w:rsid w:val="00D8629D"/>
  </w:style>
  <w:style w:type="character" w:customStyle="1" w:styleId="i1">
    <w:name w:val="i1"/>
    <w:basedOn w:val="Fuentedeprrafopredeter"/>
    <w:rsid w:val="00D8629D"/>
  </w:style>
  <w:style w:type="paragraph" w:styleId="Sangradetextonormal">
    <w:name w:val="Body Text Indent"/>
    <w:basedOn w:val="Normal"/>
    <w:link w:val="SangradetextonormalCar"/>
    <w:uiPriority w:val="99"/>
    <w:unhideWhenUsed/>
    <w:rsid w:val="00D8629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D8629D"/>
    <w:rPr>
      <w:rFonts w:ascii="Calibri" w:eastAsia="Calibri" w:hAnsi="Calibri" w:cs="Times New Roman"/>
    </w:rPr>
  </w:style>
  <w:style w:type="paragraph" w:styleId="NormalWeb">
    <w:name w:val="Normal (Web)"/>
    <w:basedOn w:val="Normal"/>
    <w:uiPriority w:val="99"/>
    <w:rsid w:val="00D8629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8629D"/>
    <w:rPr>
      <w:sz w:val="16"/>
      <w:szCs w:val="16"/>
    </w:rPr>
  </w:style>
  <w:style w:type="paragraph" w:styleId="Textocomentario">
    <w:name w:val="annotation text"/>
    <w:basedOn w:val="Normal"/>
    <w:link w:val="TextocomentarioCar"/>
    <w:uiPriority w:val="99"/>
    <w:semiHidden/>
    <w:unhideWhenUsed/>
    <w:rsid w:val="00D862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629D"/>
    <w:rPr>
      <w:sz w:val="20"/>
      <w:szCs w:val="20"/>
    </w:rPr>
  </w:style>
  <w:style w:type="paragraph" w:styleId="Asuntodelcomentario">
    <w:name w:val="annotation subject"/>
    <w:basedOn w:val="Textocomentario"/>
    <w:next w:val="Textocomentario"/>
    <w:link w:val="AsuntodelcomentarioCar"/>
    <w:uiPriority w:val="99"/>
    <w:semiHidden/>
    <w:unhideWhenUsed/>
    <w:rsid w:val="00D8629D"/>
    <w:rPr>
      <w:b/>
      <w:bCs/>
    </w:rPr>
  </w:style>
  <w:style w:type="character" w:customStyle="1" w:styleId="AsuntodelcomentarioCar">
    <w:name w:val="Asunto del comentario Car"/>
    <w:basedOn w:val="TextocomentarioCar"/>
    <w:link w:val="Asuntodelcomentario"/>
    <w:uiPriority w:val="99"/>
    <w:semiHidden/>
    <w:rsid w:val="00D8629D"/>
    <w:rPr>
      <w:b/>
      <w:bCs/>
      <w:sz w:val="20"/>
      <w:szCs w:val="20"/>
    </w:rPr>
  </w:style>
  <w:style w:type="paragraph" w:styleId="Revisin">
    <w:name w:val="Revision"/>
    <w:hidden/>
    <w:uiPriority w:val="99"/>
    <w:semiHidden/>
    <w:rsid w:val="00D8629D"/>
    <w:pPr>
      <w:spacing w:after="0" w:line="240" w:lineRule="auto"/>
    </w:pPr>
  </w:style>
  <w:style w:type="character" w:customStyle="1" w:styleId="notranslate">
    <w:name w:val="notranslate"/>
    <w:basedOn w:val="Fuentedeprrafopredeter"/>
    <w:rsid w:val="00D8629D"/>
  </w:style>
  <w:style w:type="character" w:styleId="Hipervnculovisitado">
    <w:name w:val="FollowedHyperlink"/>
    <w:basedOn w:val="Fuentedeprrafopredeter"/>
    <w:uiPriority w:val="99"/>
    <w:semiHidden/>
    <w:unhideWhenUsed/>
    <w:rsid w:val="00D862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4188">
      <w:bodyDiv w:val="1"/>
      <w:marLeft w:val="0"/>
      <w:marRight w:val="0"/>
      <w:marTop w:val="0"/>
      <w:marBottom w:val="0"/>
      <w:divBdr>
        <w:top w:val="none" w:sz="0" w:space="0" w:color="auto"/>
        <w:left w:val="none" w:sz="0" w:space="0" w:color="auto"/>
        <w:bottom w:val="none" w:sz="0" w:space="0" w:color="auto"/>
        <w:right w:val="none" w:sz="0" w:space="0" w:color="auto"/>
      </w:divBdr>
    </w:div>
    <w:div w:id="483276465">
      <w:bodyDiv w:val="1"/>
      <w:marLeft w:val="0"/>
      <w:marRight w:val="0"/>
      <w:marTop w:val="0"/>
      <w:marBottom w:val="0"/>
      <w:divBdr>
        <w:top w:val="none" w:sz="0" w:space="0" w:color="auto"/>
        <w:left w:val="none" w:sz="0" w:space="0" w:color="auto"/>
        <w:bottom w:val="none" w:sz="0" w:space="0" w:color="auto"/>
        <w:right w:val="none" w:sz="0" w:space="0" w:color="auto"/>
      </w:divBdr>
      <w:divsChild>
        <w:div w:id="1059942108">
          <w:marLeft w:val="0"/>
          <w:marRight w:val="0"/>
          <w:marTop w:val="0"/>
          <w:marBottom w:val="0"/>
          <w:divBdr>
            <w:top w:val="none" w:sz="0" w:space="0" w:color="auto"/>
            <w:left w:val="none" w:sz="0" w:space="0" w:color="auto"/>
            <w:bottom w:val="none" w:sz="0" w:space="0" w:color="auto"/>
            <w:right w:val="none" w:sz="0" w:space="0" w:color="auto"/>
          </w:divBdr>
        </w:div>
      </w:divsChild>
    </w:div>
    <w:div w:id="576867940">
      <w:bodyDiv w:val="1"/>
      <w:marLeft w:val="0"/>
      <w:marRight w:val="0"/>
      <w:marTop w:val="0"/>
      <w:marBottom w:val="0"/>
      <w:divBdr>
        <w:top w:val="none" w:sz="0" w:space="0" w:color="auto"/>
        <w:left w:val="none" w:sz="0" w:space="0" w:color="auto"/>
        <w:bottom w:val="none" w:sz="0" w:space="0" w:color="auto"/>
        <w:right w:val="none" w:sz="0" w:space="0" w:color="auto"/>
      </w:divBdr>
    </w:div>
    <w:div w:id="577440240">
      <w:bodyDiv w:val="1"/>
      <w:marLeft w:val="0"/>
      <w:marRight w:val="0"/>
      <w:marTop w:val="0"/>
      <w:marBottom w:val="0"/>
      <w:divBdr>
        <w:top w:val="none" w:sz="0" w:space="0" w:color="auto"/>
        <w:left w:val="none" w:sz="0" w:space="0" w:color="auto"/>
        <w:bottom w:val="none" w:sz="0" w:space="0" w:color="auto"/>
        <w:right w:val="none" w:sz="0" w:space="0" w:color="auto"/>
      </w:divBdr>
    </w:div>
    <w:div w:id="791096091">
      <w:bodyDiv w:val="1"/>
      <w:marLeft w:val="0"/>
      <w:marRight w:val="0"/>
      <w:marTop w:val="0"/>
      <w:marBottom w:val="0"/>
      <w:divBdr>
        <w:top w:val="none" w:sz="0" w:space="0" w:color="auto"/>
        <w:left w:val="none" w:sz="0" w:space="0" w:color="auto"/>
        <w:bottom w:val="none" w:sz="0" w:space="0" w:color="auto"/>
        <w:right w:val="none" w:sz="0" w:space="0" w:color="auto"/>
      </w:divBdr>
    </w:div>
    <w:div w:id="1134299472">
      <w:bodyDiv w:val="1"/>
      <w:marLeft w:val="0"/>
      <w:marRight w:val="0"/>
      <w:marTop w:val="0"/>
      <w:marBottom w:val="0"/>
      <w:divBdr>
        <w:top w:val="none" w:sz="0" w:space="0" w:color="auto"/>
        <w:left w:val="none" w:sz="0" w:space="0" w:color="auto"/>
        <w:bottom w:val="none" w:sz="0" w:space="0" w:color="auto"/>
        <w:right w:val="none" w:sz="0" w:space="0" w:color="auto"/>
      </w:divBdr>
    </w:div>
    <w:div w:id="1315135207">
      <w:bodyDiv w:val="1"/>
      <w:marLeft w:val="0"/>
      <w:marRight w:val="0"/>
      <w:marTop w:val="0"/>
      <w:marBottom w:val="0"/>
      <w:divBdr>
        <w:top w:val="none" w:sz="0" w:space="0" w:color="auto"/>
        <w:left w:val="none" w:sz="0" w:space="0" w:color="auto"/>
        <w:bottom w:val="none" w:sz="0" w:space="0" w:color="auto"/>
        <w:right w:val="none" w:sz="0" w:space="0" w:color="auto"/>
      </w:divBdr>
    </w:div>
    <w:div w:id="18001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49</Pages>
  <Words>10765</Words>
  <Characters>59208</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USUARIO-INFOEM</cp:lastModifiedBy>
  <cp:revision>44</cp:revision>
  <dcterms:created xsi:type="dcterms:W3CDTF">2021-09-24T04:58:00Z</dcterms:created>
  <dcterms:modified xsi:type="dcterms:W3CDTF">2021-11-04T18:09:00Z</dcterms:modified>
</cp:coreProperties>
</file>