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65AD2ACB" w:rsidR="00457BB8" w:rsidRPr="004739FE" w:rsidRDefault="00457BB8" w:rsidP="00036B4C">
      <w:pPr>
        <w:spacing w:before="100" w:beforeAutospacing="1" w:after="100" w:afterAutospacing="1" w:line="360" w:lineRule="auto"/>
        <w:jc w:val="both"/>
        <w:rPr>
          <w:rFonts w:ascii="Palatino Linotype" w:hAnsi="Palatino Linotype"/>
        </w:rPr>
      </w:pPr>
      <w:r w:rsidRPr="004739FE">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4D51E5" w:rsidRPr="004739FE">
        <w:rPr>
          <w:rFonts w:ascii="Palatino Linotype" w:hAnsi="Palatino Linotype"/>
        </w:rPr>
        <w:t xml:space="preserve"> </w:t>
      </w:r>
      <w:r w:rsidR="00A1530E" w:rsidRPr="004739FE">
        <w:rPr>
          <w:rFonts w:ascii="Palatino Linotype" w:hAnsi="Palatino Linotype"/>
          <w:lang w:val="es-419"/>
        </w:rPr>
        <w:t>dieciocho</w:t>
      </w:r>
      <w:r w:rsidR="00A1530E" w:rsidRPr="004739FE">
        <w:rPr>
          <w:rFonts w:ascii="Palatino Linotype" w:hAnsi="Palatino Linotype"/>
        </w:rPr>
        <w:t xml:space="preserve"> de </w:t>
      </w:r>
      <w:r w:rsidR="00A1530E" w:rsidRPr="004739FE">
        <w:rPr>
          <w:rFonts w:ascii="Palatino Linotype" w:hAnsi="Palatino Linotype"/>
          <w:lang w:val="es-419"/>
        </w:rPr>
        <w:t>noviembre</w:t>
      </w:r>
      <w:r w:rsidR="00A1530E" w:rsidRPr="004739FE">
        <w:rPr>
          <w:rFonts w:ascii="Palatino Linotype" w:hAnsi="Palatino Linotype"/>
        </w:rPr>
        <w:t xml:space="preserve"> de dos mil veintiuno</w:t>
      </w:r>
      <w:r w:rsidRPr="004739FE">
        <w:rPr>
          <w:rFonts w:ascii="Palatino Linotype" w:hAnsi="Palatino Linotype"/>
        </w:rPr>
        <w:t>.</w:t>
      </w:r>
    </w:p>
    <w:p w14:paraId="2C11FACB" w14:textId="4515D9AA" w:rsidR="00457BB8" w:rsidRPr="004739FE" w:rsidRDefault="00457BB8" w:rsidP="00036B4C">
      <w:pPr>
        <w:spacing w:before="100" w:beforeAutospacing="1" w:after="100" w:afterAutospacing="1" w:line="360" w:lineRule="auto"/>
        <w:jc w:val="both"/>
        <w:rPr>
          <w:rFonts w:ascii="Palatino Linotype" w:hAnsi="Palatino Linotype"/>
        </w:rPr>
      </w:pPr>
      <w:r w:rsidRPr="004739FE">
        <w:rPr>
          <w:rFonts w:ascii="Palatino Linotype" w:hAnsi="Palatino Linotype"/>
          <w:b/>
        </w:rPr>
        <w:t>VISTO</w:t>
      </w:r>
      <w:r w:rsidRPr="004739FE">
        <w:rPr>
          <w:rFonts w:ascii="Palatino Linotype" w:hAnsi="Palatino Linotype"/>
        </w:rPr>
        <w:t xml:space="preserve"> el expediente formado con motivo del recurso de revisión </w:t>
      </w:r>
      <w:r w:rsidR="00C858D2" w:rsidRPr="004739FE">
        <w:rPr>
          <w:rFonts w:ascii="Palatino Linotype" w:hAnsi="Palatino Linotype"/>
          <w:b/>
          <w:lang w:val="es-419"/>
        </w:rPr>
        <w:t>04932</w:t>
      </w:r>
      <w:r w:rsidR="00C27EA8" w:rsidRPr="004739FE">
        <w:rPr>
          <w:rFonts w:ascii="Palatino Linotype" w:hAnsi="Palatino Linotype"/>
          <w:b/>
        </w:rPr>
        <w:t>/INFOEM/IP/RR/2021</w:t>
      </w:r>
      <w:r w:rsidRPr="004739FE">
        <w:rPr>
          <w:rFonts w:ascii="Palatino Linotype" w:hAnsi="Palatino Linotype"/>
        </w:rPr>
        <w:t xml:space="preserve">, </w:t>
      </w:r>
      <w:r w:rsidR="003579AB" w:rsidRPr="004739FE">
        <w:rPr>
          <w:rFonts w:ascii="Palatino Linotype" w:hAnsi="Palatino Linotype"/>
        </w:rPr>
        <w:t xml:space="preserve">promovido </w:t>
      </w:r>
      <w:r w:rsidR="002E63E4" w:rsidRPr="004739FE">
        <w:rPr>
          <w:rFonts w:ascii="Palatino Linotype" w:hAnsi="Palatino Linotype"/>
        </w:rPr>
        <w:t xml:space="preserve">por </w:t>
      </w:r>
      <w:r w:rsidR="00E11F38" w:rsidRPr="004739FE">
        <w:rPr>
          <w:rFonts w:ascii="Palatino Linotype" w:hAnsi="Palatino Linotype"/>
        </w:rPr>
        <w:t>el</w:t>
      </w:r>
      <w:r w:rsidR="00A6235E" w:rsidRPr="004739FE">
        <w:rPr>
          <w:rFonts w:ascii="Palatino Linotype" w:hAnsi="Palatino Linotype"/>
        </w:rPr>
        <w:t xml:space="preserve"> </w:t>
      </w:r>
      <w:r w:rsidR="00E710C1" w:rsidRPr="004739FE">
        <w:rPr>
          <w:rFonts w:ascii="Palatino Linotype" w:hAnsi="Palatino Linotype"/>
          <w:b/>
        </w:rPr>
        <w:t xml:space="preserve">C. </w:t>
      </w:r>
      <w:r w:rsidR="00C86891">
        <w:rPr>
          <w:rFonts w:ascii="Palatino Linotype" w:hAnsi="Palatino Linotype"/>
          <w:b/>
        </w:rPr>
        <w:t xml:space="preserve">XXXXX </w:t>
      </w:r>
      <w:proofErr w:type="spellStart"/>
      <w:r w:rsidR="00C86891">
        <w:rPr>
          <w:rFonts w:ascii="Palatino Linotype" w:hAnsi="Palatino Linotype"/>
          <w:b/>
        </w:rPr>
        <w:t>XXXXX</w:t>
      </w:r>
      <w:proofErr w:type="spellEnd"/>
      <w:r w:rsidR="00C86891">
        <w:rPr>
          <w:rFonts w:ascii="Palatino Linotype" w:hAnsi="Palatino Linotype"/>
          <w:b/>
        </w:rPr>
        <w:t xml:space="preserve"> XXXXXX XXXXXXX</w:t>
      </w:r>
      <w:r w:rsidR="00C858D2" w:rsidRPr="004739FE">
        <w:rPr>
          <w:rFonts w:ascii="Palatino Linotype" w:hAnsi="Palatino Linotype"/>
          <w:b/>
          <w:lang w:val="es-419"/>
        </w:rPr>
        <w:t>,</w:t>
      </w:r>
      <w:r w:rsidR="00036B4C" w:rsidRPr="004739FE">
        <w:rPr>
          <w:rFonts w:ascii="Palatino Linotype" w:hAnsi="Palatino Linotype"/>
        </w:rPr>
        <w:t xml:space="preserve"> a quien en </w:t>
      </w:r>
      <w:r w:rsidRPr="004739FE">
        <w:rPr>
          <w:rFonts w:ascii="Palatino Linotype" w:hAnsi="Palatino Linotype" w:cs="Arial"/>
        </w:rPr>
        <w:t>lo sucesivo</w:t>
      </w:r>
      <w:r w:rsidR="00036B4C" w:rsidRPr="004739FE">
        <w:rPr>
          <w:rFonts w:ascii="Palatino Linotype" w:hAnsi="Palatino Linotype" w:cs="Arial"/>
        </w:rPr>
        <w:t xml:space="preserve"> se le denominará</w:t>
      </w:r>
      <w:r w:rsidRPr="004739FE">
        <w:rPr>
          <w:rFonts w:ascii="Palatino Linotype" w:hAnsi="Palatino Linotype" w:cs="Arial"/>
          <w:b/>
        </w:rPr>
        <w:t xml:space="preserve"> </w:t>
      </w:r>
      <w:r w:rsidR="00E11F38" w:rsidRPr="004739FE">
        <w:rPr>
          <w:rFonts w:ascii="Palatino Linotype" w:hAnsi="Palatino Linotype" w:cs="Arial"/>
          <w:b/>
        </w:rPr>
        <w:t>EL</w:t>
      </w:r>
      <w:r w:rsidR="00A777C8" w:rsidRPr="004739FE">
        <w:rPr>
          <w:rFonts w:ascii="Palatino Linotype" w:hAnsi="Palatino Linotype" w:cs="Arial"/>
          <w:b/>
        </w:rPr>
        <w:t xml:space="preserve"> R</w:t>
      </w:r>
      <w:r w:rsidRPr="004739FE">
        <w:rPr>
          <w:rFonts w:ascii="Palatino Linotype" w:hAnsi="Palatino Linotype" w:cs="Arial"/>
          <w:b/>
        </w:rPr>
        <w:t>ECURRENTE,</w:t>
      </w:r>
      <w:r w:rsidRPr="004739FE">
        <w:rPr>
          <w:rFonts w:ascii="Palatino Linotype" w:hAnsi="Palatino Linotype"/>
        </w:rPr>
        <w:t xml:space="preserve"> en contra de </w:t>
      </w:r>
      <w:r w:rsidR="00036B4C" w:rsidRPr="004739FE">
        <w:rPr>
          <w:rFonts w:ascii="Palatino Linotype" w:hAnsi="Palatino Linotype"/>
        </w:rPr>
        <w:t xml:space="preserve">la </w:t>
      </w:r>
      <w:r w:rsidR="000C0B7F" w:rsidRPr="004739FE">
        <w:rPr>
          <w:rFonts w:ascii="Palatino Linotype" w:hAnsi="Palatino Linotype" w:cs="Arial"/>
          <w:color w:val="000000" w:themeColor="text1"/>
          <w:lang w:val="es-ES"/>
        </w:rPr>
        <w:t>r</w:t>
      </w:r>
      <w:r w:rsidR="002E63E4" w:rsidRPr="004739FE">
        <w:rPr>
          <w:rFonts w:ascii="Palatino Linotype" w:hAnsi="Palatino Linotype" w:cs="Arial"/>
          <w:color w:val="000000" w:themeColor="text1"/>
          <w:lang w:val="es-ES"/>
        </w:rPr>
        <w:t>espuesta por parte del</w:t>
      </w:r>
      <w:r w:rsidR="000C0B7F" w:rsidRPr="004739FE">
        <w:rPr>
          <w:rFonts w:ascii="Palatino Linotype" w:hAnsi="Palatino Linotype" w:cs="Arial"/>
          <w:color w:val="000000" w:themeColor="text1"/>
          <w:lang w:val="es-ES"/>
        </w:rPr>
        <w:t xml:space="preserve"> </w:t>
      </w:r>
      <w:r w:rsidR="00E11F38" w:rsidRPr="004739FE">
        <w:rPr>
          <w:rFonts w:ascii="Palatino Linotype" w:hAnsi="Palatino Linotype"/>
          <w:b/>
          <w:bCs/>
        </w:rPr>
        <w:t xml:space="preserve">Ayuntamiento de </w:t>
      </w:r>
      <w:proofErr w:type="spellStart"/>
      <w:r w:rsidR="00C858D2" w:rsidRPr="004739FE">
        <w:rPr>
          <w:rFonts w:ascii="Palatino Linotype" w:hAnsi="Palatino Linotype"/>
          <w:b/>
          <w:bCs/>
          <w:lang w:val="es-419"/>
        </w:rPr>
        <w:t>Jaltenco</w:t>
      </w:r>
      <w:proofErr w:type="spellEnd"/>
      <w:r w:rsidR="00C858D2" w:rsidRPr="004739FE">
        <w:rPr>
          <w:rFonts w:ascii="Palatino Linotype" w:hAnsi="Palatino Linotype"/>
          <w:b/>
          <w:bCs/>
          <w:lang w:val="es-419"/>
        </w:rPr>
        <w:t xml:space="preserve">, </w:t>
      </w:r>
      <w:r w:rsidR="00C858D2" w:rsidRPr="004739FE">
        <w:rPr>
          <w:rFonts w:ascii="Palatino Linotype" w:hAnsi="Palatino Linotype"/>
          <w:bCs/>
          <w:lang w:val="es-419"/>
        </w:rPr>
        <w:t>a quien en lo sucesivo</w:t>
      </w:r>
      <w:r w:rsidRPr="004739FE">
        <w:rPr>
          <w:rFonts w:ascii="Palatino Linotype" w:hAnsi="Palatino Linotype"/>
          <w:b/>
        </w:rPr>
        <w:t xml:space="preserve"> </w:t>
      </w:r>
      <w:r w:rsidR="00C858D2" w:rsidRPr="004739FE">
        <w:rPr>
          <w:rFonts w:ascii="Palatino Linotype" w:hAnsi="Palatino Linotype"/>
          <w:lang w:val="es-419"/>
        </w:rPr>
        <w:t xml:space="preserve">se le </w:t>
      </w:r>
      <w:r w:rsidR="00C3450E" w:rsidRPr="004739FE">
        <w:rPr>
          <w:rFonts w:ascii="Palatino Linotype" w:hAnsi="Palatino Linotype"/>
          <w:lang w:val="es-419"/>
        </w:rPr>
        <w:t>denominará</w:t>
      </w:r>
      <w:r w:rsidR="00036B4C" w:rsidRPr="004739FE">
        <w:rPr>
          <w:rFonts w:ascii="Palatino Linotype" w:hAnsi="Palatino Linotype"/>
        </w:rPr>
        <w:t xml:space="preserve"> </w:t>
      </w:r>
      <w:r w:rsidRPr="004739FE">
        <w:rPr>
          <w:rFonts w:ascii="Palatino Linotype" w:hAnsi="Palatino Linotype"/>
          <w:b/>
        </w:rPr>
        <w:t>EL SUJETO OBLIGADO</w:t>
      </w:r>
      <w:r w:rsidRPr="004739FE">
        <w:rPr>
          <w:rFonts w:ascii="Palatino Linotype" w:hAnsi="Palatino Linotype"/>
        </w:rPr>
        <w:t xml:space="preserve">, se procede a dictar la presente resolución con base en lo siguiente: </w:t>
      </w:r>
      <w:bookmarkStart w:id="0" w:name="_GoBack"/>
      <w:bookmarkEnd w:id="0"/>
    </w:p>
    <w:p w14:paraId="53D6E499" w14:textId="77777777" w:rsidR="00C3450E" w:rsidRPr="004739FE" w:rsidRDefault="00C3450E" w:rsidP="00036B4C">
      <w:pPr>
        <w:spacing w:before="100" w:beforeAutospacing="1" w:after="100" w:afterAutospacing="1" w:line="360" w:lineRule="auto"/>
        <w:jc w:val="both"/>
        <w:rPr>
          <w:rFonts w:ascii="Palatino Linotype" w:hAnsi="Palatino Linotype"/>
          <w:b/>
          <w:sz w:val="2"/>
        </w:rPr>
      </w:pPr>
    </w:p>
    <w:p w14:paraId="480E521A" w14:textId="77777777" w:rsidR="00457BB8" w:rsidRPr="004739FE" w:rsidRDefault="00457BB8" w:rsidP="00544EAC">
      <w:pPr>
        <w:jc w:val="center"/>
        <w:rPr>
          <w:rFonts w:ascii="Palatino Linotype" w:hAnsi="Palatino Linotype"/>
          <w:b/>
          <w:bCs/>
          <w:spacing w:val="40"/>
          <w:sz w:val="28"/>
        </w:rPr>
      </w:pPr>
      <w:r w:rsidRPr="004739FE">
        <w:rPr>
          <w:rFonts w:ascii="Palatino Linotype" w:hAnsi="Palatino Linotype"/>
          <w:b/>
          <w:bCs/>
          <w:spacing w:val="40"/>
          <w:sz w:val="28"/>
        </w:rPr>
        <w:t>RESULTANDO</w:t>
      </w:r>
    </w:p>
    <w:p w14:paraId="05C0E326" w14:textId="77777777" w:rsidR="00C3450E" w:rsidRPr="004739FE" w:rsidRDefault="00C3450E" w:rsidP="00544EAC">
      <w:pPr>
        <w:jc w:val="center"/>
        <w:rPr>
          <w:rFonts w:ascii="Palatino Linotype" w:hAnsi="Palatino Linotype"/>
          <w:b/>
          <w:bCs/>
          <w:spacing w:val="40"/>
          <w:sz w:val="18"/>
        </w:rPr>
      </w:pPr>
    </w:p>
    <w:p w14:paraId="3E4FDE36" w14:textId="01DE4DAA" w:rsidR="00457BB8" w:rsidRPr="004739FE" w:rsidRDefault="00457BB8" w:rsidP="00036B4C">
      <w:pPr>
        <w:spacing w:before="100" w:beforeAutospacing="1" w:after="100" w:afterAutospacing="1" w:line="360" w:lineRule="auto"/>
        <w:jc w:val="both"/>
        <w:rPr>
          <w:rFonts w:ascii="Palatino Linotype" w:hAnsi="Palatino Linotype" w:cs="Arial"/>
          <w:b/>
          <w:bCs/>
          <w:lang w:val="es-ES"/>
        </w:rPr>
      </w:pPr>
      <w:r w:rsidRPr="004739FE">
        <w:rPr>
          <w:rFonts w:ascii="Palatino Linotype" w:hAnsi="Palatino Linotype"/>
          <w:b/>
          <w:sz w:val="28"/>
          <w:szCs w:val="28"/>
        </w:rPr>
        <w:t xml:space="preserve">I. </w:t>
      </w:r>
      <w:r w:rsidRPr="004739FE">
        <w:rPr>
          <w:rFonts w:ascii="Palatino Linotype" w:hAnsi="Palatino Linotype" w:cs="Arial"/>
        </w:rPr>
        <w:t xml:space="preserve">En </w:t>
      </w:r>
      <w:r w:rsidRPr="004739FE">
        <w:rPr>
          <w:rFonts w:ascii="Palatino Linotype" w:hAnsi="Palatino Linotype" w:cs="Arial"/>
          <w:lang w:val="es-ES"/>
        </w:rPr>
        <w:t>fecha</w:t>
      </w:r>
      <w:r w:rsidRPr="004739FE">
        <w:rPr>
          <w:rFonts w:ascii="Palatino Linotype" w:hAnsi="Palatino Linotype"/>
          <w:lang w:val="es-ES"/>
        </w:rPr>
        <w:t xml:space="preserve"> </w:t>
      </w:r>
      <w:r w:rsidR="00C858D2" w:rsidRPr="004739FE">
        <w:rPr>
          <w:rFonts w:ascii="Palatino Linotype" w:hAnsi="Palatino Linotype" w:cs="Arial"/>
          <w:b/>
          <w:lang w:val="es-419"/>
        </w:rPr>
        <w:t>treinta</w:t>
      </w:r>
      <w:r w:rsidR="00C27EA8" w:rsidRPr="004739FE">
        <w:rPr>
          <w:rFonts w:ascii="Palatino Linotype" w:hAnsi="Palatino Linotype" w:cs="Arial"/>
          <w:b/>
          <w:lang w:val="es-ES"/>
        </w:rPr>
        <w:t xml:space="preserve"> de </w:t>
      </w:r>
      <w:r w:rsidR="00E11F38" w:rsidRPr="004739FE">
        <w:rPr>
          <w:rFonts w:ascii="Palatino Linotype" w:hAnsi="Palatino Linotype" w:cs="Arial"/>
          <w:b/>
          <w:lang w:val="es-ES"/>
        </w:rPr>
        <w:t>agosto</w:t>
      </w:r>
      <w:r w:rsidR="000C0B7F" w:rsidRPr="004739FE">
        <w:rPr>
          <w:rFonts w:ascii="Palatino Linotype" w:hAnsi="Palatino Linotype" w:cs="Arial"/>
          <w:b/>
          <w:lang w:val="es-ES"/>
        </w:rPr>
        <w:t xml:space="preserve"> </w:t>
      </w:r>
      <w:r w:rsidR="005714ED" w:rsidRPr="004739FE">
        <w:rPr>
          <w:rFonts w:ascii="Palatino Linotype" w:hAnsi="Palatino Linotype" w:cs="Arial"/>
          <w:b/>
          <w:lang w:val="es-ES"/>
        </w:rPr>
        <w:t>de dos mil veintiuno</w:t>
      </w:r>
      <w:r w:rsidRPr="004739FE">
        <w:rPr>
          <w:rFonts w:ascii="Palatino Linotype" w:hAnsi="Palatino Linotype"/>
          <w:lang w:val="es-ES"/>
        </w:rPr>
        <w:t xml:space="preserve">, </w:t>
      </w:r>
      <w:r w:rsidR="00E11F38" w:rsidRPr="004739FE">
        <w:rPr>
          <w:rFonts w:ascii="Palatino Linotype" w:hAnsi="Palatino Linotype"/>
          <w:b/>
          <w:lang w:val="es-ES"/>
        </w:rPr>
        <w:t>EL RECURRENTE</w:t>
      </w:r>
      <w:r w:rsidRPr="004739FE">
        <w:rPr>
          <w:rFonts w:ascii="Palatino Linotype" w:hAnsi="Palatino Linotype" w:cs="Arial"/>
          <w:lang w:val="es-ES"/>
        </w:rPr>
        <w:t xml:space="preserve"> </w:t>
      </w:r>
      <w:r w:rsidRPr="004739FE">
        <w:rPr>
          <w:rFonts w:ascii="Palatino Linotype" w:hAnsi="Palatino Linotype" w:cs="Arial"/>
        </w:rPr>
        <w:t xml:space="preserve">presentó a </w:t>
      </w:r>
      <w:proofErr w:type="gramStart"/>
      <w:r w:rsidRPr="004739FE">
        <w:rPr>
          <w:rFonts w:ascii="Palatino Linotype" w:hAnsi="Palatino Linotype" w:cs="Arial"/>
        </w:rPr>
        <w:t>través</w:t>
      </w:r>
      <w:proofErr w:type="gramEnd"/>
      <w:r w:rsidRPr="004739FE">
        <w:rPr>
          <w:rFonts w:ascii="Palatino Linotype" w:hAnsi="Palatino Linotype" w:cs="Arial"/>
        </w:rPr>
        <w:t xml:space="preserve"> del Sistema de Acceso a la Información Mexiquense, en lo subsecuente </w:t>
      </w:r>
      <w:r w:rsidRPr="004739FE">
        <w:rPr>
          <w:rFonts w:ascii="Palatino Linotype" w:hAnsi="Palatino Linotype" w:cs="Arial"/>
          <w:b/>
        </w:rPr>
        <w:t>EL SAIMEX</w:t>
      </w:r>
      <w:r w:rsidRPr="004739FE">
        <w:rPr>
          <w:rFonts w:ascii="Palatino Linotype" w:hAnsi="Palatino Linotype" w:cs="Arial"/>
        </w:rPr>
        <w:t xml:space="preserve"> ante </w:t>
      </w:r>
      <w:r w:rsidRPr="004739FE">
        <w:rPr>
          <w:rFonts w:ascii="Palatino Linotype" w:hAnsi="Palatino Linotype" w:cs="Arial"/>
          <w:b/>
        </w:rPr>
        <w:t>EL SUJETO OBLIGADO</w:t>
      </w:r>
      <w:r w:rsidRPr="004739FE">
        <w:rPr>
          <w:rFonts w:ascii="Palatino Linotype" w:hAnsi="Palatino Linotype" w:cs="Arial"/>
          <w:lang w:val="es-ES"/>
        </w:rPr>
        <w:t xml:space="preserve">, la solicitud de acceso a la información pública, a la que se le asignó el número de expediente </w:t>
      </w:r>
      <w:r w:rsidR="00C858D2" w:rsidRPr="004739FE">
        <w:rPr>
          <w:rFonts w:ascii="Palatino Linotype" w:hAnsi="Palatino Linotype" w:cs="Arial"/>
          <w:b/>
          <w:bCs/>
        </w:rPr>
        <w:t>00113/JALTENCO/IP/2021</w:t>
      </w:r>
      <w:r w:rsidRPr="004739FE">
        <w:rPr>
          <w:rFonts w:ascii="Palatino Linotype" w:hAnsi="Palatino Linotype" w:cs="Arial"/>
          <w:lang w:val="es-ES"/>
        </w:rPr>
        <w:t xml:space="preserve">, mediante la cual </w:t>
      </w:r>
      <w:r w:rsidR="000171D8" w:rsidRPr="004739FE">
        <w:rPr>
          <w:rFonts w:ascii="Palatino Linotype" w:hAnsi="Palatino Linotype" w:cs="Arial"/>
          <w:lang w:val="es-ES"/>
        </w:rPr>
        <w:t>requirió</w:t>
      </w:r>
      <w:r w:rsidRPr="004739FE">
        <w:rPr>
          <w:rFonts w:ascii="Palatino Linotype" w:hAnsi="Palatino Linotype" w:cs="Arial"/>
          <w:lang w:val="es-ES"/>
        </w:rPr>
        <w:t>:</w:t>
      </w:r>
    </w:p>
    <w:p w14:paraId="13BC2DF0" w14:textId="1FD0E332" w:rsidR="00457BB8" w:rsidRPr="004739FE" w:rsidRDefault="00457BB8" w:rsidP="00544EAC">
      <w:pPr>
        <w:tabs>
          <w:tab w:val="left" w:pos="851"/>
        </w:tabs>
        <w:ind w:left="851" w:right="901"/>
        <w:jc w:val="both"/>
        <w:rPr>
          <w:rFonts w:ascii="Palatino Linotype" w:hAnsi="Palatino Linotype" w:cs="Arial"/>
          <w:i/>
          <w:sz w:val="22"/>
          <w:szCs w:val="22"/>
        </w:rPr>
      </w:pPr>
      <w:r w:rsidRPr="004739FE">
        <w:rPr>
          <w:rFonts w:ascii="Palatino Linotype" w:hAnsi="Palatino Linotype" w:cs="Arial"/>
          <w:i/>
          <w:sz w:val="22"/>
          <w:szCs w:val="22"/>
        </w:rPr>
        <w:t>“</w:t>
      </w:r>
      <w:r w:rsidR="00C858D2" w:rsidRPr="004739FE">
        <w:rPr>
          <w:rFonts w:ascii="Palatino Linotype" w:hAnsi="Palatino Linotype" w:cs="Arial"/>
          <w:i/>
          <w:sz w:val="22"/>
          <w:szCs w:val="22"/>
        </w:rPr>
        <w:t xml:space="preserve">Solicito conocer </w:t>
      </w:r>
      <w:proofErr w:type="spellStart"/>
      <w:r w:rsidR="00C858D2" w:rsidRPr="004739FE">
        <w:rPr>
          <w:rFonts w:ascii="Palatino Linotype" w:hAnsi="Palatino Linotype" w:cs="Arial"/>
          <w:i/>
          <w:sz w:val="22"/>
          <w:szCs w:val="22"/>
        </w:rPr>
        <w:t>él</w:t>
      </w:r>
      <w:proofErr w:type="spellEnd"/>
      <w:r w:rsidR="00C858D2" w:rsidRPr="004739FE">
        <w:rPr>
          <w:rFonts w:ascii="Palatino Linotype" w:hAnsi="Palatino Linotype" w:cs="Arial"/>
          <w:i/>
          <w:sz w:val="22"/>
          <w:szCs w:val="22"/>
        </w:rPr>
        <w:t xml:space="preserve"> acta de Cabildo donde se aprueban las prestaciones de ley como aguinaldo, prima vacacional para los servidores públicos del ejercicio fiscal 2021.</w:t>
      </w:r>
      <w:r w:rsidRPr="004739FE">
        <w:rPr>
          <w:rFonts w:ascii="Palatino Linotype" w:hAnsi="Palatino Linotype" w:cs="Arial"/>
          <w:i/>
          <w:sz w:val="22"/>
          <w:szCs w:val="22"/>
        </w:rPr>
        <w:t xml:space="preserve">” </w:t>
      </w:r>
      <w:r w:rsidRPr="004739FE">
        <w:rPr>
          <w:rFonts w:ascii="Palatino Linotype" w:hAnsi="Palatino Linotype" w:cs="Arial"/>
          <w:sz w:val="22"/>
          <w:szCs w:val="22"/>
        </w:rPr>
        <w:t>(Sic)</w:t>
      </w:r>
      <w:r w:rsidR="00F96377" w:rsidRPr="004739FE">
        <w:rPr>
          <w:rFonts w:ascii="Palatino Linotype" w:hAnsi="Palatino Linotype" w:cs="Arial"/>
          <w:sz w:val="22"/>
          <w:szCs w:val="22"/>
        </w:rPr>
        <w:t>.</w:t>
      </w:r>
    </w:p>
    <w:p w14:paraId="4F55A2F7" w14:textId="77777777" w:rsidR="00A6235E" w:rsidRPr="004739FE" w:rsidRDefault="00A6235E" w:rsidP="00036B4C">
      <w:pPr>
        <w:spacing w:before="100" w:beforeAutospacing="1" w:after="100" w:afterAutospacing="1" w:line="360" w:lineRule="auto"/>
        <w:jc w:val="both"/>
        <w:rPr>
          <w:rFonts w:ascii="Palatino Linotype" w:hAnsi="Palatino Linotype" w:cs="Arial"/>
          <w:b/>
          <w:sz w:val="6"/>
        </w:rPr>
      </w:pPr>
    </w:p>
    <w:p w14:paraId="33E0243E" w14:textId="77777777" w:rsidR="00457BB8" w:rsidRPr="004739FE" w:rsidRDefault="00457BB8" w:rsidP="00036B4C">
      <w:pPr>
        <w:spacing w:before="100" w:beforeAutospacing="1" w:after="100" w:afterAutospacing="1" w:line="360" w:lineRule="auto"/>
        <w:jc w:val="both"/>
        <w:rPr>
          <w:rFonts w:ascii="Palatino Linotype" w:hAnsi="Palatino Linotype" w:cs="Arial"/>
          <w:b/>
        </w:rPr>
      </w:pPr>
      <w:r w:rsidRPr="004739FE">
        <w:rPr>
          <w:rFonts w:ascii="Palatino Linotype" w:hAnsi="Palatino Linotype" w:cs="Arial"/>
          <w:b/>
        </w:rPr>
        <w:t>MODALIDAD DE ENTREGA:</w:t>
      </w:r>
      <w:r w:rsidRPr="004739FE">
        <w:rPr>
          <w:rFonts w:ascii="Palatino Linotype" w:hAnsi="Palatino Linotype" w:cs="Arial"/>
        </w:rPr>
        <w:t xml:space="preserve"> Vía </w:t>
      </w:r>
      <w:r w:rsidRPr="004739FE">
        <w:rPr>
          <w:rFonts w:ascii="Palatino Linotype" w:hAnsi="Palatino Linotype" w:cs="Arial"/>
          <w:b/>
        </w:rPr>
        <w:t>SAIMEX.</w:t>
      </w:r>
    </w:p>
    <w:p w14:paraId="2465FBC7" w14:textId="5C689344" w:rsidR="00C858D2" w:rsidRPr="004739FE" w:rsidRDefault="00C858D2" w:rsidP="00C858D2">
      <w:pPr>
        <w:pStyle w:val="Prrafodelista"/>
        <w:spacing w:before="100" w:beforeAutospacing="1" w:after="100" w:afterAutospacing="1" w:line="360" w:lineRule="auto"/>
        <w:ind w:left="0"/>
        <w:jc w:val="both"/>
        <w:rPr>
          <w:rFonts w:ascii="Palatino Linotype" w:hAnsi="Palatino Linotype" w:cs="Arial"/>
        </w:rPr>
      </w:pPr>
      <w:r w:rsidRPr="004739FE">
        <w:rPr>
          <w:rFonts w:ascii="Palatino Linotype" w:hAnsi="Palatino Linotype"/>
          <w:b/>
          <w:sz w:val="28"/>
          <w:szCs w:val="28"/>
        </w:rPr>
        <w:lastRenderedPageBreak/>
        <w:t xml:space="preserve">II. </w:t>
      </w:r>
      <w:r w:rsidRPr="004739FE">
        <w:rPr>
          <w:rFonts w:ascii="Palatino Linotype" w:hAnsi="Palatino Linotype" w:cs="Arial"/>
        </w:rPr>
        <w:t>Con base en el detalle de seguimiento del</w:t>
      </w:r>
      <w:r w:rsidR="00C3450E" w:rsidRPr="004739FE">
        <w:rPr>
          <w:rFonts w:ascii="Palatino Linotype" w:hAnsi="Palatino Linotype" w:cs="Arial"/>
          <w:lang w:val="es-419"/>
        </w:rPr>
        <w:t xml:space="preserve"> expediente electrónico en el</w:t>
      </w:r>
      <w:r w:rsidRPr="004739FE">
        <w:rPr>
          <w:rFonts w:ascii="Palatino Linotype" w:hAnsi="Palatino Linotype" w:cs="Arial"/>
        </w:rPr>
        <w:t xml:space="preserve"> </w:t>
      </w:r>
      <w:r w:rsidRPr="004739FE">
        <w:rPr>
          <w:rFonts w:ascii="Palatino Linotype" w:hAnsi="Palatino Linotype" w:cs="Arial"/>
          <w:b/>
        </w:rPr>
        <w:t>SAIMEX</w:t>
      </w:r>
      <w:r w:rsidRPr="004739FE">
        <w:rPr>
          <w:rFonts w:ascii="Palatino Linotype" w:hAnsi="Palatino Linotype" w:cs="Arial"/>
        </w:rPr>
        <w:t xml:space="preserve">, se advierte que en fecha </w:t>
      </w:r>
      <w:r w:rsidRPr="004739FE">
        <w:rPr>
          <w:rFonts w:ascii="Palatino Linotype" w:hAnsi="Palatino Linotype" w:cs="Arial"/>
          <w:b/>
          <w:lang w:val="es-419"/>
        </w:rPr>
        <w:t xml:space="preserve">treinta y uno </w:t>
      </w:r>
      <w:r w:rsidRPr="004739FE">
        <w:rPr>
          <w:rFonts w:ascii="Palatino Linotype" w:hAnsi="Palatino Linotype" w:cs="Arial"/>
          <w:b/>
        </w:rPr>
        <w:t xml:space="preserve">de </w:t>
      </w:r>
      <w:r w:rsidRPr="004739FE">
        <w:rPr>
          <w:rFonts w:ascii="Palatino Linotype" w:hAnsi="Palatino Linotype" w:cs="Arial"/>
          <w:b/>
          <w:lang w:val="es-419"/>
        </w:rPr>
        <w:t>agosto</w:t>
      </w:r>
      <w:r w:rsidRPr="004739FE">
        <w:rPr>
          <w:rFonts w:ascii="Palatino Linotype" w:hAnsi="Palatino Linotype" w:cs="Arial"/>
          <w:b/>
        </w:rPr>
        <w:t xml:space="preserve"> de dos mil veintiuno</w:t>
      </w:r>
      <w:r w:rsidRPr="004739FE">
        <w:rPr>
          <w:rFonts w:ascii="Palatino Linotype" w:hAnsi="Palatino Linotype" w:cs="Arial"/>
        </w:rPr>
        <w:t xml:space="preserve">, el Titular de la Unidad de Transparencia del </w:t>
      </w:r>
      <w:r w:rsidRPr="004739FE">
        <w:rPr>
          <w:rFonts w:ascii="Palatino Linotype" w:hAnsi="Palatino Linotype" w:cs="Arial"/>
          <w:b/>
        </w:rPr>
        <w:t>SUJETO OBLIGADO</w:t>
      </w:r>
      <w:r w:rsidRPr="004739FE">
        <w:rPr>
          <w:rFonts w:ascii="Palatino Linotype" w:hAnsi="Palatino Linotype" w:cs="Arial"/>
        </w:rPr>
        <w:t xml:space="preserve"> turnó mediante requerimiento, el contenido de la solicitud de información al </w:t>
      </w:r>
      <w:r w:rsidRPr="004739FE">
        <w:rPr>
          <w:rFonts w:ascii="Palatino Linotype" w:hAnsi="Palatino Linotype" w:cs="Arial"/>
          <w:lang w:val="es-419"/>
        </w:rPr>
        <w:t>servidor</w:t>
      </w:r>
      <w:r w:rsidRPr="004739FE">
        <w:rPr>
          <w:rFonts w:ascii="Palatino Linotype" w:hAnsi="Palatino Linotype" w:cs="Arial"/>
        </w:rPr>
        <w:t xml:space="preserve"> </w:t>
      </w:r>
      <w:r w:rsidRPr="004739FE">
        <w:rPr>
          <w:rFonts w:ascii="Palatino Linotype" w:hAnsi="Palatino Linotype" w:cs="Arial"/>
          <w:lang w:val="es-419"/>
        </w:rPr>
        <w:t>público</w:t>
      </w:r>
      <w:r w:rsidRPr="004739FE">
        <w:rPr>
          <w:rFonts w:ascii="Palatino Linotype" w:hAnsi="Palatino Linotype" w:cs="Arial"/>
        </w:rPr>
        <w:t xml:space="preserve"> habilitado que estimó competente, a efecto de que realizar</w:t>
      </w:r>
      <w:r w:rsidRPr="004739FE">
        <w:rPr>
          <w:rFonts w:ascii="Palatino Linotype" w:hAnsi="Palatino Linotype" w:cs="Arial"/>
          <w:lang w:val="es-419"/>
        </w:rPr>
        <w:t>á</w:t>
      </w:r>
      <w:r w:rsidRPr="004739FE">
        <w:rPr>
          <w:rFonts w:ascii="Palatino Linotype" w:hAnsi="Palatino Linotype" w:cs="Arial"/>
        </w:rPr>
        <w:t xml:space="preserve"> una búsqueda y localización, tal y como se desprende de la siguiente imagen: </w:t>
      </w:r>
    </w:p>
    <w:p w14:paraId="6975DC6D" w14:textId="100DBBFE" w:rsidR="0082340C" w:rsidRPr="004739FE" w:rsidRDefault="0082340C" w:rsidP="00C858D2">
      <w:pPr>
        <w:pStyle w:val="Prrafodelista"/>
        <w:spacing w:before="100" w:beforeAutospacing="1" w:after="100" w:afterAutospacing="1" w:line="360" w:lineRule="auto"/>
        <w:ind w:left="0"/>
        <w:jc w:val="both"/>
        <w:rPr>
          <w:rFonts w:ascii="Palatino Linotype" w:hAnsi="Palatino Linotype" w:cs="Arial"/>
        </w:rPr>
      </w:pPr>
      <w:r w:rsidRPr="004739FE">
        <w:rPr>
          <w:noProof/>
          <w:lang w:eastAsia="es-MX"/>
        </w:rPr>
        <w:drawing>
          <wp:inline distT="0" distB="0" distL="0" distR="0" wp14:anchorId="79F1AC9A" wp14:editId="060D8132">
            <wp:extent cx="5791835" cy="6470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47065"/>
                    </a:xfrm>
                    <a:prstGeom prst="rect">
                      <a:avLst/>
                    </a:prstGeom>
                  </pic:spPr>
                </pic:pic>
              </a:graphicData>
            </a:graphic>
          </wp:inline>
        </w:drawing>
      </w:r>
    </w:p>
    <w:p w14:paraId="44740E7A" w14:textId="0B75B5FF" w:rsidR="00036B4C" w:rsidRPr="004739FE" w:rsidRDefault="0082340C" w:rsidP="00036B4C">
      <w:pPr>
        <w:pStyle w:val="Prrafodelista"/>
        <w:spacing w:before="100" w:beforeAutospacing="1" w:after="100" w:afterAutospacing="1" w:line="360" w:lineRule="auto"/>
        <w:ind w:left="0"/>
        <w:jc w:val="both"/>
        <w:rPr>
          <w:rFonts w:ascii="Palatino Linotype" w:hAnsi="Palatino Linotype" w:cs="Arial"/>
        </w:rPr>
      </w:pPr>
      <w:r w:rsidRPr="004739FE">
        <w:rPr>
          <w:rFonts w:ascii="Palatino Linotype" w:hAnsi="Palatino Linotype" w:cs="Arial"/>
          <w:b/>
          <w:color w:val="000000" w:themeColor="text1"/>
          <w:sz w:val="28"/>
          <w:lang w:val="es-419"/>
        </w:rPr>
        <w:t>I</w:t>
      </w:r>
      <w:r w:rsidR="00C27EA8" w:rsidRPr="004739FE">
        <w:rPr>
          <w:rFonts w:ascii="Palatino Linotype" w:hAnsi="Palatino Linotype" w:cs="Arial"/>
          <w:b/>
          <w:color w:val="000000" w:themeColor="text1"/>
          <w:sz w:val="28"/>
        </w:rPr>
        <w:t>II</w:t>
      </w:r>
      <w:r w:rsidR="000171D8" w:rsidRPr="004739FE">
        <w:rPr>
          <w:rFonts w:ascii="Palatino Linotype" w:hAnsi="Palatino Linotype" w:cs="Arial"/>
          <w:b/>
          <w:color w:val="000000" w:themeColor="text1"/>
          <w:sz w:val="28"/>
        </w:rPr>
        <w:t xml:space="preserve">. </w:t>
      </w:r>
      <w:r w:rsidR="00036B4C" w:rsidRPr="004739FE">
        <w:rPr>
          <w:rFonts w:ascii="Palatino Linotype" w:hAnsi="Palatino Linotype" w:cs="Arial"/>
        </w:rPr>
        <w:t xml:space="preserve">Del expediente electrónico del </w:t>
      </w:r>
      <w:r w:rsidR="00036B4C" w:rsidRPr="004739FE">
        <w:rPr>
          <w:rFonts w:ascii="Palatino Linotype" w:hAnsi="Palatino Linotype" w:cs="Arial"/>
          <w:b/>
        </w:rPr>
        <w:t>SAIMEX,</w:t>
      </w:r>
      <w:r w:rsidR="00036B4C" w:rsidRPr="004739FE">
        <w:rPr>
          <w:rFonts w:ascii="Palatino Linotype" w:hAnsi="Palatino Linotype" w:cs="Arial"/>
        </w:rPr>
        <w:t xml:space="preserve"> se advierte que en fecha </w:t>
      </w:r>
      <w:r w:rsidRPr="004739FE">
        <w:rPr>
          <w:rFonts w:ascii="Palatino Linotype" w:hAnsi="Palatino Linotype" w:cs="Arial"/>
          <w:b/>
          <w:lang w:val="es-419"/>
        </w:rPr>
        <w:t>trece</w:t>
      </w:r>
      <w:r w:rsidR="008C078C" w:rsidRPr="004739FE">
        <w:rPr>
          <w:rFonts w:ascii="Palatino Linotype" w:hAnsi="Palatino Linotype" w:cs="Arial"/>
          <w:b/>
        </w:rPr>
        <w:t xml:space="preserve"> de </w:t>
      </w:r>
      <w:r w:rsidR="00E11F38" w:rsidRPr="004739FE">
        <w:rPr>
          <w:rFonts w:ascii="Palatino Linotype" w:hAnsi="Palatino Linotype" w:cs="Arial"/>
          <w:b/>
        </w:rPr>
        <w:t>septiembre</w:t>
      </w:r>
      <w:r w:rsidR="008C078C" w:rsidRPr="004739FE">
        <w:rPr>
          <w:rFonts w:ascii="Palatino Linotype" w:hAnsi="Palatino Linotype" w:cs="Arial"/>
          <w:b/>
        </w:rPr>
        <w:t xml:space="preserve"> de dos </w:t>
      </w:r>
      <w:r w:rsidR="00036B4C" w:rsidRPr="004739FE">
        <w:rPr>
          <w:rFonts w:ascii="Palatino Linotype" w:hAnsi="Palatino Linotype" w:cs="Arial"/>
          <w:b/>
        </w:rPr>
        <w:t>mil veintiuno</w:t>
      </w:r>
      <w:r w:rsidR="00036B4C" w:rsidRPr="004739FE">
        <w:rPr>
          <w:rFonts w:ascii="Palatino Linotype" w:hAnsi="Palatino Linotype" w:cs="Arial"/>
        </w:rPr>
        <w:t xml:space="preserve">, </w:t>
      </w:r>
      <w:r w:rsidR="00036B4C" w:rsidRPr="004739FE">
        <w:rPr>
          <w:rFonts w:ascii="Palatino Linotype" w:hAnsi="Palatino Linotype" w:cs="Arial"/>
          <w:b/>
        </w:rPr>
        <w:t>EL SUJETO OBLIGADO</w:t>
      </w:r>
      <w:r w:rsidR="00036B4C" w:rsidRPr="004739FE">
        <w:rPr>
          <w:rFonts w:ascii="Palatino Linotype" w:hAnsi="Palatino Linotype" w:cs="Arial"/>
        </w:rPr>
        <w:t xml:space="preserve"> dio respuesta a la solicitud de acceso a la información pública requerida por </w:t>
      </w:r>
      <w:r w:rsidR="00E11F38" w:rsidRPr="004739FE">
        <w:rPr>
          <w:rFonts w:ascii="Palatino Linotype" w:hAnsi="Palatino Linotype" w:cs="Arial"/>
          <w:b/>
        </w:rPr>
        <w:t>EL RECURRENTE</w:t>
      </w:r>
      <w:r w:rsidR="00036B4C" w:rsidRPr="004739FE">
        <w:rPr>
          <w:rFonts w:ascii="Palatino Linotype" w:hAnsi="Palatino Linotype" w:cs="Arial"/>
        </w:rPr>
        <w:t>, en los siguientes términos:</w:t>
      </w:r>
    </w:p>
    <w:p w14:paraId="5FF970CE" w14:textId="77777777" w:rsidR="0082340C" w:rsidRPr="004739FE" w:rsidRDefault="008C078C" w:rsidP="0082340C">
      <w:pPr>
        <w:spacing w:before="100" w:beforeAutospacing="1" w:after="100" w:afterAutospacing="1"/>
        <w:ind w:left="851" w:right="899"/>
        <w:contextualSpacing/>
        <w:jc w:val="right"/>
        <w:rPr>
          <w:rFonts w:ascii="Palatino Linotype" w:hAnsi="Palatino Linotype" w:cs="Arial"/>
          <w:i/>
          <w:color w:val="000000" w:themeColor="text1"/>
          <w:sz w:val="22"/>
          <w:szCs w:val="22"/>
        </w:rPr>
      </w:pPr>
      <w:r w:rsidRPr="004739FE">
        <w:rPr>
          <w:rFonts w:ascii="Palatino Linotype" w:hAnsi="Palatino Linotype" w:cs="Arial"/>
          <w:i/>
          <w:color w:val="000000" w:themeColor="text1"/>
          <w:sz w:val="22"/>
          <w:szCs w:val="22"/>
        </w:rPr>
        <w:t>“</w:t>
      </w:r>
      <w:r w:rsidR="0082340C" w:rsidRPr="004739FE">
        <w:rPr>
          <w:rFonts w:ascii="Palatino Linotype" w:hAnsi="Palatino Linotype" w:cs="Arial"/>
          <w:i/>
          <w:color w:val="000000" w:themeColor="text1"/>
          <w:sz w:val="22"/>
          <w:szCs w:val="22"/>
        </w:rPr>
        <w:t>Folio de la solicitud: 00113/JALTENCO/IP/2021</w:t>
      </w:r>
    </w:p>
    <w:p w14:paraId="7F697B8E" w14:textId="77777777" w:rsidR="0082340C" w:rsidRPr="004739FE" w:rsidRDefault="0082340C" w:rsidP="0082340C">
      <w:pPr>
        <w:spacing w:before="100" w:beforeAutospacing="1" w:after="100" w:afterAutospacing="1"/>
        <w:ind w:left="851" w:right="899"/>
        <w:contextualSpacing/>
        <w:jc w:val="right"/>
        <w:rPr>
          <w:rFonts w:ascii="Palatino Linotype" w:hAnsi="Palatino Linotype" w:cs="Arial"/>
          <w:i/>
          <w:color w:val="000000" w:themeColor="text1"/>
          <w:sz w:val="22"/>
          <w:szCs w:val="22"/>
        </w:rPr>
      </w:pPr>
      <w:r w:rsidRPr="004739FE">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B5E5EF" w14:textId="77777777" w:rsidR="0082340C" w:rsidRPr="004739FE" w:rsidRDefault="0082340C" w:rsidP="0082340C">
      <w:pPr>
        <w:spacing w:before="100" w:beforeAutospacing="1" w:after="100" w:afterAutospacing="1"/>
        <w:ind w:left="851" w:right="899"/>
        <w:contextualSpacing/>
        <w:jc w:val="right"/>
        <w:rPr>
          <w:rFonts w:ascii="Palatino Linotype" w:hAnsi="Palatino Linotype" w:cs="Arial"/>
          <w:i/>
          <w:color w:val="000000" w:themeColor="text1"/>
          <w:sz w:val="22"/>
          <w:szCs w:val="22"/>
        </w:rPr>
      </w:pPr>
      <w:r w:rsidRPr="004739FE">
        <w:rPr>
          <w:rFonts w:ascii="Palatino Linotype" w:hAnsi="Palatino Linotype" w:cs="Arial"/>
          <w:i/>
          <w:color w:val="000000" w:themeColor="text1"/>
          <w:sz w:val="22"/>
          <w:szCs w:val="22"/>
        </w:rPr>
        <w:t>ANEXO INFORMACION SOBRE SU SOLICITUD</w:t>
      </w:r>
    </w:p>
    <w:p w14:paraId="3942B24E" w14:textId="77777777" w:rsidR="0082340C" w:rsidRPr="004739FE" w:rsidRDefault="0082340C" w:rsidP="0082340C">
      <w:pPr>
        <w:spacing w:before="100" w:beforeAutospacing="1" w:after="100" w:afterAutospacing="1"/>
        <w:ind w:left="851" w:right="899"/>
        <w:contextualSpacing/>
        <w:jc w:val="right"/>
        <w:rPr>
          <w:rFonts w:ascii="Palatino Linotype" w:hAnsi="Palatino Linotype" w:cs="Arial"/>
          <w:i/>
          <w:color w:val="000000" w:themeColor="text1"/>
          <w:sz w:val="22"/>
          <w:szCs w:val="22"/>
        </w:rPr>
      </w:pPr>
      <w:r w:rsidRPr="004739FE">
        <w:rPr>
          <w:rFonts w:ascii="Palatino Linotype" w:hAnsi="Palatino Linotype" w:cs="Arial"/>
          <w:i/>
          <w:color w:val="000000" w:themeColor="text1"/>
          <w:sz w:val="22"/>
          <w:szCs w:val="22"/>
        </w:rPr>
        <w:t>ATENTAMENTE</w:t>
      </w:r>
    </w:p>
    <w:p w14:paraId="64F5A685" w14:textId="4EBF21D1" w:rsidR="008C078C" w:rsidRPr="004739FE" w:rsidRDefault="0082340C" w:rsidP="0082340C">
      <w:pPr>
        <w:spacing w:before="100" w:beforeAutospacing="1" w:after="100" w:afterAutospacing="1"/>
        <w:ind w:left="851" w:right="899"/>
        <w:contextualSpacing/>
        <w:jc w:val="right"/>
        <w:rPr>
          <w:rFonts w:ascii="Palatino Linotype" w:hAnsi="Palatino Linotype" w:cs="Arial"/>
          <w:color w:val="000000" w:themeColor="text1"/>
          <w:sz w:val="22"/>
          <w:szCs w:val="22"/>
        </w:rPr>
      </w:pPr>
      <w:r w:rsidRPr="004739FE">
        <w:rPr>
          <w:rFonts w:ascii="Palatino Linotype" w:hAnsi="Palatino Linotype" w:cs="Arial"/>
          <w:i/>
          <w:color w:val="000000" w:themeColor="text1"/>
          <w:sz w:val="22"/>
          <w:szCs w:val="22"/>
        </w:rPr>
        <w:t xml:space="preserve">C. JALTENCO </w:t>
      </w:r>
      <w:proofErr w:type="spellStart"/>
      <w:r w:rsidRPr="004739FE">
        <w:rPr>
          <w:rFonts w:ascii="Palatino Linotype" w:hAnsi="Palatino Linotype" w:cs="Arial"/>
          <w:i/>
          <w:color w:val="000000" w:themeColor="text1"/>
          <w:sz w:val="22"/>
          <w:szCs w:val="22"/>
        </w:rPr>
        <w:t>JALTENCO</w:t>
      </w:r>
      <w:proofErr w:type="spellEnd"/>
      <w:r w:rsidRPr="004739FE">
        <w:rPr>
          <w:rFonts w:ascii="Palatino Linotype" w:hAnsi="Palatino Linotype" w:cs="Arial"/>
          <w:i/>
          <w:color w:val="000000" w:themeColor="text1"/>
          <w:sz w:val="22"/>
          <w:szCs w:val="22"/>
        </w:rPr>
        <w:t xml:space="preserve"> </w:t>
      </w:r>
      <w:proofErr w:type="spellStart"/>
      <w:r w:rsidRPr="004739FE">
        <w:rPr>
          <w:rFonts w:ascii="Palatino Linotype" w:hAnsi="Palatino Linotype" w:cs="Arial"/>
          <w:i/>
          <w:color w:val="000000" w:themeColor="text1"/>
          <w:sz w:val="22"/>
          <w:szCs w:val="22"/>
        </w:rPr>
        <w:t>JALTENCO</w:t>
      </w:r>
      <w:proofErr w:type="spellEnd"/>
      <w:r w:rsidR="008C078C" w:rsidRPr="004739FE">
        <w:rPr>
          <w:rFonts w:ascii="Palatino Linotype" w:hAnsi="Palatino Linotype" w:cs="Arial"/>
          <w:i/>
          <w:color w:val="000000" w:themeColor="text1"/>
          <w:sz w:val="22"/>
          <w:szCs w:val="22"/>
        </w:rPr>
        <w:t xml:space="preserve">” </w:t>
      </w:r>
      <w:r w:rsidR="008C078C" w:rsidRPr="004739FE">
        <w:rPr>
          <w:rFonts w:ascii="Palatino Linotype" w:hAnsi="Palatino Linotype" w:cs="Arial"/>
          <w:color w:val="000000" w:themeColor="text1"/>
          <w:sz w:val="22"/>
          <w:szCs w:val="22"/>
        </w:rPr>
        <w:t>(Sic).</w:t>
      </w:r>
    </w:p>
    <w:p w14:paraId="42EEE48D" w14:textId="77777777" w:rsidR="00747845" w:rsidRPr="004739FE" w:rsidRDefault="00747845" w:rsidP="00E11F38">
      <w:pPr>
        <w:spacing w:before="100" w:beforeAutospacing="1" w:after="100" w:afterAutospacing="1"/>
        <w:ind w:left="851"/>
        <w:contextualSpacing/>
        <w:jc w:val="both"/>
        <w:rPr>
          <w:rFonts w:ascii="Palatino Linotype" w:hAnsi="Palatino Linotype" w:cs="Arial"/>
          <w:color w:val="000000" w:themeColor="text1"/>
          <w:sz w:val="22"/>
          <w:szCs w:val="22"/>
        </w:rPr>
      </w:pPr>
    </w:p>
    <w:p w14:paraId="761654CB" w14:textId="1E305C6D" w:rsidR="003B7AB1" w:rsidRPr="004739FE" w:rsidRDefault="008C078C" w:rsidP="002E75F2">
      <w:pPr>
        <w:spacing w:before="100" w:beforeAutospacing="1" w:after="100" w:afterAutospacing="1" w:line="360" w:lineRule="auto"/>
        <w:jc w:val="both"/>
        <w:rPr>
          <w:rFonts w:ascii="Palatino Linotype" w:hAnsi="Palatino Linotype" w:cs="Arial"/>
          <w:lang w:val="es-419"/>
        </w:rPr>
      </w:pPr>
      <w:r w:rsidRPr="004739FE">
        <w:rPr>
          <w:rFonts w:ascii="Palatino Linotype" w:hAnsi="Palatino Linotype" w:cs="Arial"/>
        </w:rPr>
        <w:t xml:space="preserve">Además </w:t>
      </w:r>
      <w:r w:rsidRPr="004739FE">
        <w:rPr>
          <w:rFonts w:ascii="Palatino Linotype" w:hAnsi="Palatino Linotype" w:cs="Arial"/>
          <w:b/>
        </w:rPr>
        <w:t>EL SUJETO OBLIGADO</w:t>
      </w:r>
      <w:r w:rsidRPr="004739FE">
        <w:rPr>
          <w:rFonts w:ascii="Palatino Linotype" w:hAnsi="Palatino Linotype" w:cs="Arial"/>
        </w:rPr>
        <w:t xml:space="preserve"> adjunt</w:t>
      </w:r>
      <w:r w:rsidR="002A0E44" w:rsidRPr="004739FE">
        <w:rPr>
          <w:rFonts w:ascii="Palatino Linotype" w:hAnsi="Palatino Linotype" w:cs="Arial"/>
        </w:rPr>
        <w:t>ó a su respuesta</w:t>
      </w:r>
      <w:r w:rsidRPr="004739FE">
        <w:rPr>
          <w:rFonts w:ascii="Palatino Linotype" w:hAnsi="Palatino Linotype" w:cs="Arial"/>
        </w:rPr>
        <w:t xml:space="preserve"> </w:t>
      </w:r>
      <w:r w:rsidR="0082340C" w:rsidRPr="004739FE">
        <w:rPr>
          <w:rFonts w:ascii="Palatino Linotype" w:hAnsi="Palatino Linotype" w:cs="Arial"/>
          <w:lang w:val="es-419"/>
        </w:rPr>
        <w:t>el</w:t>
      </w:r>
      <w:r w:rsidR="00747845" w:rsidRPr="004739FE">
        <w:rPr>
          <w:rFonts w:ascii="Palatino Linotype" w:hAnsi="Palatino Linotype" w:cs="Arial"/>
        </w:rPr>
        <w:t xml:space="preserve"> archivo electrónico</w:t>
      </w:r>
      <w:r w:rsidR="0082340C" w:rsidRPr="004739FE">
        <w:rPr>
          <w:rFonts w:ascii="Palatino Linotype" w:hAnsi="Palatino Linotype" w:cs="Arial"/>
        </w:rPr>
        <w:t xml:space="preserve"> </w:t>
      </w:r>
      <w:r w:rsidR="0082340C" w:rsidRPr="004739FE">
        <w:rPr>
          <w:rFonts w:ascii="Palatino Linotype" w:hAnsi="Palatino Linotype" w:cs="Arial"/>
          <w:lang w:val="es-419"/>
        </w:rPr>
        <w:t xml:space="preserve">en formato PDF denominado </w:t>
      </w:r>
      <w:r w:rsidR="0082340C" w:rsidRPr="004739FE">
        <w:rPr>
          <w:rFonts w:ascii="Palatino Linotype" w:hAnsi="Palatino Linotype" w:cs="Arial"/>
          <w:i/>
          <w:lang w:val="es-419"/>
        </w:rPr>
        <w:t>“Solicitud 113.pdf”</w:t>
      </w:r>
      <w:r w:rsidR="0082340C" w:rsidRPr="004739FE">
        <w:rPr>
          <w:rFonts w:ascii="Palatino Linotype" w:hAnsi="Palatino Linotype" w:cs="Arial"/>
        </w:rPr>
        <w:t xml:space="preserve"> mismo que consta de una foja, y se advierte </w:t>
      </w:r>
      <w:r w:rsidR="00C3450E" w:rsidRPr="004739FE">
        <w:rPr>
          <w:rFonts w:ascii="Palatino Linotype" w:hAnsi="Palatino Linotype" w:cs="Arial"/>
          <w:lang w:val="es-419"/>
        </w:rPr>
        <w:t>contiene adjunto</w:t>
      </w:r>
      <w:r w:rsidR="0082340C" w:rsidRPr="004739FE">
        <w:rPr>
          <w:rFonts w:ascii="Palatino Linotype" w:hAnsi="Palatino Linotype" w:cs="Arial"/>
        </w:rPr>
        <w:t xml:space="preserve"> un oficio con número </w:t>
      </w:r>
      <w:r w:rsidR="00BF2D9E" w:rsidRPr="004739FE">
        <w:rPr>
          <w:rFonts w:ascii="Palatino Linotype" w:hAnsi="Palatino Linotype" w:cs="Arial"/>
          <w:i/>
        </w:rPr>
        <w:t>OF/SRIA/459/202</w:t>
      </w:r>
      <w:r w:rsidR="00BF2D9E" w:rsidRPr="004739FE">
        <w:rPr>
          <w:rFonts w:ascii="Palatino Linotype" w:hAnsi="Palatino Linotype" w:cs="Arial"/>
        </w:rPr>
        <w:t xml:space="preserve">, signado por </w:t>
      </w:r>
      <w:r w:rsidR="00BF2D9E" w:rsidRPr="004739FE">
        <w:rPr>
          <w:rFonts w:ascii="Palatino Linotype" w:hAnsi="Palatino Linotype" w:cs="Arial"/>
          <w:lang w:val="es-419"/>
        </w:rPr>
        <w:t xml:space="preserve">el Lic. José Luis Ávila </w:t>
      </w:r>
      <w:proofErr w:type="spellStart"/>
      <w:r w:rsidR="00BF2D9E" w:rsidRPr="004739FE">
        <w:rPr>
          <w:rFonts w:ascii="Palatino Linotype" w:hAnsi="Palatino Linotype" w:cs="Arial"/>
          <w:lang w:val="es-419"/>
        </w:rPr>
        <w:t>Ávila</w:t>
      </w:r>
      <w:proofErr w:type="spellEnd"/>
      <w:r w:rsidR="00BF2D9E" w:rsidRPr="004739FE">
        <w:rPr>
          <w:rFonts w:ascii="Palatino Linotype" w:hAnsi="Palatino Linotype" w:cs="Arial"/>
          <w:lang w:val="es-419"/>
        </w:rPr>
        <w:t xml:space="preserve">, Secretario del Ayuntamiento de </w:t>
      </w:r>
      <w:proofErr w:type="spellStart"/>
      <w:r w:rsidR="00BF2D9E" w:rsidRPr="004739FE">
        <w:rPr>
          <w:rFonts w:ascii="Palatino Linotype" w:hAnsi="Palatino Linotype" w:cs="Arial"/>
          <w:lang w:val="es-419"/>
        </w:rPr>
        <w:t>Jaltenco</w:t>
      </w:r>
      <w:proofErr w:type="spellEnd"/>
      <w:r w:rsidR="00BF2D9E" w:rsidRPr="004739FE">
        <w:rPr>
          <w:rFonts w:ascii="Palatino Linotype" w:hAnsi="Palatino Linotype" w:cs="Arial"/>
          <w:lang w:val="es-419"/>
        </w:rPr>
        <w:t xml:space="preserve"> y mediante el cual hace </w:t>
      </w:r>
      <w:r w:rsidR="00BF2D9E" w:rsidRPr="004739FE">
        <w:rPr>
          <w:rFonts w:ascii="Palatino Linotype" w:hAnsi="Palatino Linotype" w:cs="Arial"/>
          <w:lang w:val="es-419"/>
        </w:rPr>
        <w:lastRenderedPageBreak/>
        <w:t xml:space="preserve">del conocimiento al </w:t>
      </w:r>
      <w:r w:rsidR="00BF2D9E" w:rsidRPr="004739FE">
        <w:rPr>
          <w:rFonts w:ascii="Palatino Linotype" w:hAnsi="Palatino Linotype" w:cs="Arial"/>
          <w:b/>
          <w:lang w:val="es-419"/>
        </w:rPr>
        <w:t xml:space="preserve">RECURRENTE </w:t>
      </w:r>
      <w:r w:rsidR="00E43EFD" w:rsidRPr="004739FE">
        <w:rPr>
          <w:rFonts w:ascii="Palatino Linotype" w:hAnsi="Palatino Linotype" w:cs="Arial"/>
          <w:lang w:val="es-419"/>
        </w:rPr>
        <w:t xml:space="preserve">que mediante la centésima tercera sesión ordinaria de cabildo se aprobó el presupuesto de egresos del municipio de </w:t>
      </w:r>
      <w:proofErr w:type="spellStart"/>
      <w:r w:rsidR="00E43EFD" w:rsidRPr="004739FE">
        <w:rPr>
          <w:rFonts w:ascii="Palatino Linotype" w:hAnsi="Palatino Linotype" w:cs="Arial"/>
          <w:lang w:val="es-419"/>
        </w:rPr>
        <w:t>Jaltenco</w:t>
      </w:r>
      <w:proofErr w:type="spellEnd"/>
      <w:r w:rsidR="00E43EFD" w:rsidRPr="004739FE">
        <w:rPr>
          <w:rFonts w:ascii="Palatino Linotype" w:hAnsi="Palatino Linotype" w:cs="Arial"/>
          <w:lang w:val="es-419"/>
        </w:rPr>
        <w:t xml:space="preserve">, correspondiente al ejercicio </w:t>
      </w:r>
      <w:r w:rsidR="003B7AB1" w:rsidRPr="004739FE">
        <w:rPr>
          <w:rFonts w:ascii="Palatino Linotype" w:hAnsi="Palatino Linotype" w:cs="Arial"/>
          <w:lang w:val="es-419"/>
        </w:rPr>
        <w:t>fiscal 2021, además refiere, que en ese presupuesto fue aprobada la partida 1000 denominada “Servicios Personales” misma que comprende el aguinaldo y prima vacacional, así mismo refiere que lo asentado en el oficio en comento se puede corroborar en la</w:t>
      </w:r>
      <w:r w:rsidR="00C3450E" w:rsidRPr="004739FE">
        <w:rPr>
          <w:rFonts w:ascii="Palatino Linotype" w:hAnsi="Palatino Linotype" w:cs="Arial"/>
          <w:lang w:val="es-419"/>
        </w:rPr>
        <w:t xml:space="preserve"> siguiente</w:t>
      </w:r>
      <w:r w:rsidR="003B7AB1" w:rsidRPr="004739FE">
        <w:rPr>
          <w:rFonts w:ascii="Palatino Linotype" w:hAnsi="Palatino Linotype" w:cs="Arial"/>
          <w:lang w:val="es-419"/>
        </w:rPr>
        <w:t xml:space="preserve"> liga electrónica: </w:t>
      </w:r>
    </w:p>
    <w:p w14:paraId="0727D8C6" w14:textId="0D268139" w:rsidR="003B7AB1" w:rsidRPr="004739FE" w:rsidRDefault="005C3D7B" w:rsidP="002E75F2">
      <w:pPr>
        <w:spacing w:before="100" w:beforeAutospacing="1" w:after="100" w:afterAutospacing="1" w:line="360" w:lineRule="auto"/>
        <w:jc w:val="both"/>
        <w:rPr>
          <w:rFonts w:ascii="Palatino Linotype" w:hAnsi="Palatino Linotype" w:cs="Arial"/>
          <w:lang w:val="es-419"/>
        </w:rPr>
      </w:pPr>
      <w:hyperlink r:id="rId9" w:history="1">
        <w:r w:rsidR="003B7AB1" w:rsidRPr="004739FE">
          <w:rPr>
            <w:rStyle w:val="Hipervnculo"/>
            <w:rFonts w:ascii="Palatino Linotype" w:hAnsi="Palatino Linotype" w:cs="Arial"/>
            <w:lang w:val="es-419"/>
          </w:rPr>
          <w:t>https://www.ayuntamientojaltenco.gob.mx/content/reguldocs/F342_GACETA%2002%20PRESUPUESTO%202021.pdf</w:t>
        </w:r>
      </w:hyperlink>
    </w:p>
    <w:p w14:paraId="706EB1DE" w14:textId="72384C9A" w:rsidR="000C0B7F" w:rsidRPr="004739FE" w:rsidRDefault="00F21B59" w:rsidP="00C948B7">
      <w:pPr>
        <w:spacing w:before="100" w:beforeAutospacing="1" w:after="100" w:afterAutospacing="1" w:line="360" w:lineRule="auto"/>
        <w:jc w:val="both"/>
        <w:rPr>
          <w:rFonts w:ascii="Palatino Linotype" w:hAnsi="Palatino Linotype" w:cs="Arial"/>
          <w:color w:val="000000" w:themeColor="text1"/>
        </w:rPr>
      </w:pPr>
      <w:r w:rsidRPr="004739FE">
        <w:rPr>
          <w:rFonts w:ascii="Palatino Linotype" w:hAnsi="Palatino Linotype" w:cs="Arial"/>
          <w:b/>
          <w:color w:val="000000" w:themeColor="text1"/>
          <w:sz w:val="28"/>
          <w:szCs w:val="28"/>
        </w:rPr>
        <w:t>I</w:t>
      </w:r>
      <w:r w:rsidR="0082340C" w:rsidRPr="004739FE">
        <w:rPr>
          <w:rFonts w:ascii="Palatino Linotype" w:hAnsi="Palatino Linotype" w:cs="Arial"/>
          <w:b/>
          <w:color w:val="000000" w:themeColor="text1"/>
          <w:sz w:val="28"/>
          <w:szCs w:val="28"/>
          <w:lang w:val="es-419"/>
        </w:rPr>
        <w:t>V</w:t>
      </w:r>
      <w:r w:rsidR="00036B4C" w:rsidRPr="004739FE">
        <w:rPr>
          <w:rFonts w:ascii="Palatino Linotype" w:hAnsi="Palatino Linotype" w:cs="Arial"/>
          <w:b/>
          <w:color w:val="000000" w:themeColor="text1"/>
          <w:sz w:val="28"/>
          <w:szCs w:val="28"/>
        </w:rPr>
        <w:t>.</w:t>
      </w:r>
      <w:r w:rsidR="00036B4C" w:rsidRPr="004739FE">
        <w:rPr>
          <w:rFonts w:ascii="Palatino Linotype" w:hAnsi="Palatino Linotype" w:cs="Arial"/>
          <w:color w:val="000000" w:themeColor="text1"/>
        </w:rPr>
        <w:t xml:space="preserve"> </w:t>
      </w:r>
      <w:r w:rsidR="000171D8" w:rsidRPr="004739FE">
        <w:rPr>
          <w:rFonts w:ascii="Palatino Linotype" w:hAnsi="Palatino Linotype" w:cs="Arial"/>
          <w:color w:val="000000" w:themeColor="text1"/>
        </w:rPr>
        <w:t xml:space="preserve">Inconforme por la </w:t>
      </w:r>
      <w:r w:rsidR="0052566C" w:rsidRPr="004739FE">
        <w:rPr>
          <w:rFonts w:ascii="Palatino Linotype" w:hAnsi="Palatino Linotype" w:cs="Arial"/>
          <w:color w:val="000000" w:themeColor="text1"/>
        </w:rPr>
        <w:t xml:space="preserve">respuesta, en fecha </w:t>
      </w:r>
      <w:r w:rsidR="003B7AB1" w:rsidRPr="004739FE">
        <w:rPr>
          <w:rFonts w:ascii="Palatino Linotype" w:hAnsi="Palatino Linotype" w:cs="Arial"/>
          <w:b/>
          <w:color w:val="000000" w:themeColor="text1"/>
          <w:lang w:val="es-419"/>
        </w:rPr>
        <w:t>cuatro</w:t>
      </w:r>
      <w:r w:rsidR="0054560F" w:rsidRPr="004739FE">
        <w:rPr>
          <w:rFonts w:ascii="Palatino Linotype" w:hAnsi="Palatino Linotype" w:cs="Arial"/>
          <w:b/>
          <w:color w:val="000000" w:themeColor="text1"/>
        </w:rPr>
        <w:t xml:space="preserve"> de</w:t>
      </w:r>
      <w:r w:rsidR="000C0B7F" w:rsidRPr="004739FE">
        <w:rPr>
          <w:rFonts w:ascii="Palatino Linotype" w:hAnsi="Palatino Linotype" w:cs="Arial"/>
          <w:b/>
          <w:bCs/>
          <w:color w:val="000000" w:themeColor="text1"/>
        </w:rPr>
        <w:t xml:space="preserve"> </w:t>
      </w:r>
      <w:r w:rsidR="003B7AB1" w:rsidRPr="004739FE">
        <w:rPr>
          <w:rFonts w:ascii="Palatino Linotype" w:hAnsi="Palatino Linotype" w:cs="Arial"/>
          <w:b/>
          <w:bCs/>
          <w:color w:val="000000" w:themeColor="text1"/>
          <w:lang w:val="es-419"/>
        </w:rPr>
        <w:t>octubre</w:t>
      </w:r>
      <w:r w:rsidR="000C0B7F" w:rsidRPr="004739FE">
        <w:rPr>
          <w:rFonts w:ascii="Palatino Linotype" w:hAnsi="Palatino Linotype" w:cs="Arial"/>
          <w:b/>
          <w:bCs/>
          <w:color w:val="000000" w:themeColor="text1"/>
        </w:rPr>
        <w:t xml:space="preserve"> </w:t>
      </w:r>
      <w:r w:rsidR="000171D8" w:rsidRPr="004739FE">
        <w:rPr>
          <w:rFonts w:ascii="Palatino Linotype" w:hAnsi="Palatino Linotype" w:cs="Arial"/>
          <w:b/>
          <w:bCs/>
          <w:color w:val="000000" w:themeColor="text1"/>
        </w:rPr>
        <w:t>de dos mil veintiuno</w:t>
      </w:r>
      <w:r w:rsidR="000171D8" w:rsidRPr="004739FE">
        <w:rPr>
          <w:rFonts w:ascii="Palatino Linotype" w:hAnsi="Palatino Linotype" w:cs="Arial"/>
          <w:color w:val="000000" w:themeColor="text1"/>
        </w:rPr>
        <w:t xml:space="preserve">, </w:t>
      </w:r>
      <w:r w:rsidR="00E11F38" w:rsidRPr="004739FE">
        <w:rPr>
          <w:rFonts w:ascii="Palatino Linotype" w:hAnsi="Palatino Linotype" w:cs="Arial"/>
          <w:b/>
          <w:color w:val="000000" w:themeColor="text1"/>
        </w:rPr>
        <w:t>EL RECURRENTE</w:t>
      </w:r>
      <w:r w:rsidR="000171D8" w:rsidRPr="004739FE">
        <w:rPr>
          <w:rFonts w:ascii="Palatino Linotype" w:hAnsi="Palatino Linotype" w:cs="Arial"/>
          <w:color w:val="000000" w:themeColor="text1"/>
        </w:rPr>
        <w:t xml:space="preserve"> interpuso el recurso de revisión </w:t>
      </w:r>
      <w:r w:rsidR="00C3450E" w:rsidRPr="004739FE">
        <w:rPr>
          <w:rFonts w:ascii="Palatino Linotype" w:hAnsi="Palatino Linotype" w:cs="Arial"/>
          <w:color w:val="000000" w:themeColor="text1"/>
          <w:lang w:val="es-419"/>
        </w:rPr>
        <w:t>materia</w:t>
      </w:r>
      <w:r w:rsidR="000171D8" w:rsidRPr="004739FE">
        <w:rPr>
          <w:rFonts w:ascii="Palatino Linotype" w:hAnsi="Palatino Linotype" w:cs="Arial"/>
          <w:color w:val="000000" w:themeColor="text1"/>
        </w:rPr>
        <w:t xml:space="preserve"> del presente estudio, el cual fue registrado en </w:t>
      </w:r>
      <w:r w:rsidR="000171D8" w:rsidRPr="004739FE">
        <w:rPr>
          <w:rFonts w:ascii="Palatino Linotype" w:hAnsi="Palatino Linotype" w:cs="Arial"/>
          <w:b/>
          <w:color w:val="000000" w:themeColor="text1"/>
        </w:rPr>
        <w:t xml:space="preserve">EL SAIMEX, </w:t>
      </w:r>
      <w:r w:rsidR="000171D8" w:rsidRPr="004739FE">
        <w:rPr>
          <w:rFonts w:ascii="Palatino Linotype" w:hAnsi="Palatino Linotype" w:cs="Arial"/>
          <w:bCs/>
          <w:color w:val="000000" w:themeColor="text1"/>
        </w:rPr>
        <w:t>y</w:t>
      </w:r>
      <w:r w:rsidR="000171D8" w:rsidRPr="004739FE">
        <w:rPr>
          <w:rFonts w:ascii="Palatino Linotype" w:hAnsi="Palatino Linotype" w:cs="Arial"/>
          <w:color w:val="000000" w:themeColor="text1"/>
        </w:rPr>
        <w:t xml:space="preserve"> se le asignó el número de expediente </w:t>
      </w:r>
      <w:hyperlink r:id="rId10" w:tgtFrame="_blank" w:history="1">
        <w:r w:rsidR="00C3789A" w:rsidRPr="004739FE">
          <w:rPr>
            <w:rFonts w:ascii="Palatino Linotype" w:hAnsi="Palatino Linotype" w:cs="Arial"/>
            <w:b/>
            <w:color w:val="000000" w:themeColor="text1"/>
            <w:lang w:val="es-419"/>
          </w:rPr>
          <w:t>04932</w:t>
        </w:r>
        <w:r w:rsidR="000171D8" w:rsidRPr="004739FE">
          <w:rPr>
            <w:rFonts w:ascii="Palatino Linotype" w:hAnsi="Palatino Linotype" w:cs="Arial"/>
            <w:b/>
            <w:color w:val="000000" w:themeColor="text1"/>
            <w:lang w:val="es-ES"/>
          </w:rPr>
          <w:t>/INFOEM/IP/RR/2021</w:t>
        </w:r>
      </w:hyperlink>
      <w:r w:rsidR="000171D8" w:rsidRPr="004739FE">
        <w:rPr>
          <w:rFonts w:ascii="Palatino Linotype" w:hAnsi="Palatino Linotype" w:cs="Arial"/>
          <w:b/>
          <w:color w:val="000000" w:themeColor="text1"/>
        </w:rPr>
        <w:t>,</w:t>
      </w:r>
      <w:r w:rsidR="000171D8" w:rsidRPr="004739FE">
        <w:rPr>
          <w:rFonts w:ascii="Palatino Linotype" w:hAnsi="Palatino Linotype" w:cs="Arial"/>
          <w:color w:val="000000" w:themeColor="text1"/>
        </w:rPr>
        <w:t xml:space="preserve"> en el que señaló como acto impugnado</w:t>
      </w:r>
      <w:r w:rsidR="000C0B7F" w:rsidRPr="004739FE">
        <w:rPr>
          <w:rFonts w:ascii="Palatino Linotype" w:hAnsi="Palatino Linotype" w:cs="Arial"/>
          <w:color w:val="000000" w:themeColor="text1"/>
        </w:rPr>
        <w:t xml:space="preserve">: </w:t>
      </w:r>
    </w:p>
    <w:p w14:paraId="63212B1E" w14:textId="14C53358" w:rsidR="000C0B7F" w:rsidRPr="004739FE" w:rsidRDefault="000C0B7F"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4739FE">
        <w:rPr>
          <w:rFonts w:ascii="Palatino Linotype" w:hAnsi="Palatino Linotype" w:cs="Arial"/>
          <w:i/>
          <w:color w:val="000000" w:themeColor="text1"/>
          <w:sz w:val="22"/>
          <w:szCs w:val="22"/>
        </w:rPr>
        <w:t>“</w:t>
      </w:r>
      <w:r w:rsidR="00C3789A" w:rsidRPr="004739FE">
        <w:rPr>
          <w:rFonts w:ascii="Palatino Linotype" w:hAnsi="Palatino Linotype" w:cs="Arial"/>
          <w:i/>
          <w:color w:val="000000" w:themeColor="text1"/>
          <w:sz w:val="22"/>
          <w:szCs w:val="22"/>
        </w:rPr>
        <w:t>La entrega de la información no corresponde</w:t>
      </w:r>
      <w:r w:rsidRPr="004739FE">
        <w:rPr>
          <w:rFonts w:ascii="Palatino Linotype" w:hAnsi="Palatino Linotype" w:cs="Arial"/>
          <w:i/>
          <w:color w:val="000000" w:themeColor="text1"/>
          <w:sz w:val="22"/>
          <w:szCs w:val="22"/>
        </w:rPr>
        <w:t xml:space="preserve">” </w:t>
      </w:r>
      <w:r w:rsidR="00F96377" w:rsidRPr="004739FE">
        <w:rPr>
          <w:rFonts w:ascii="Palatino Linotype" w:hAnsi="Palatino Linotype" w:cs="Arial"/>
          <w:color w:val="000000" w:themeColor="text1"/>
          <w:sz w:val="22"/>
          <w:szCs w:val="22"/>
        </w:rPr>
        <w:t>(S</w:t>
      </w:r>
      <w:r w:rsidRPr="004739FE">
        <w:rPr>
          <w:rFonts w:ascii="Palatino Linotype" w:hAnsi="Palatino Linotype" w:cs="Arial"/>
          <w:color w:val="000000" w:themeColor="text1"/>
          <w:sz w:val="22"/>
          <w:szCs w:val="22"/>
        </w:rPr>
        <w:t>ic)</w:t>
      </w:r>
      <w:r w:rsidR="00F96377" w:rsidRPr="004739FE">
        <w:rPr>
          <w:rFonts w:ascii="Palatino Linotype" w:hAnsi="Palatino Linotype" w:cs="Arial"/>
          <w:color w:val="000000" w:themeColor="text1"/>
          <w:sz w:val="22"/>
          <w:szCs w:val="22"/>
        </w:rPr>
        <w:t>.</w:t>
      </w:r>
    </w:p>
    <w:p w14:paraId="41B11876" w14:textId="1FF962BC" w:rsidR="000171D8" w:rsidRPr="004739FE" w:rsidRDefault="000C0B7F" w:rsidP="00C948B7">
      <w:pPr>
        <w:spacing w:before="100" w:beforeAutospacing="1" w:after="100" w:afterAutospacing="1" w:line="360" w:lineRule="auto"/>
        <w:jc w:val="both"/>
        <w:rPr>
          <w:rFonts w:ascii="Palatino Linotype" w:hAnsi="Palatino Linotype" w:cs="Arial"/>
          <w:color w:val="000000" w:themeColor="text1"/>
        </w:rPr>
      </w:pPr>
      <w:r w:rsidRPr="004739FE">
        <w:rPr>
          <w:rFonts w:ascii="Palatino Linotype" w:hAnsi="Palatino Linotype" w:cs="Arial"/>
          <w:color w:val="000000" w:themeColor="text1"/>
        </w:rPr>
        <w:t>A</w:t>
      </w:r>
      <w:r w:rsidR="000171D8" w:rsidRPr="004739FE">
        <w:rPr>
          <w:rFonts w:ascii="Palatino Linotype" w:hAnsi="Palatino Linotype" w:cs="Arial"/>
          <w:color w:val="000000" w:themeColor="text1"/>
        </w:rPr>
        <w:t xml:space="preserve">sí como, razones o motivos de inconformidad, lo siguiente: </w:t>
      </w:r>
    </w:p>
    <w:p w14:paraId="36C0621C" w14:textId="5F3F6EFB" w:rsidR="000171D8" w:rsidRPr="004739FE" w:rsidRDefault="000171D8"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4739FE">
        <w:rPr>
          <w:rFonts w:ascii="Palatino Linotype" w:hAnsi="Palatino Linotype" w:cs="Arial"/>
          <w:i/>
          <w:color w:val="000000" w:themeColor="text1"/>
          <w:sz w:val="22"/>
          <w:szCs w:val="22"/>
        </w:rPr>
        <w:t>“</w:t>
      </w:r>
      <w:r w:rsidR="00C3789A" w:rsidRPr="004739FE">
        <w:rPr>
          <w:rFonts w:ascii="Palatino Linotype" w:hAnsi="Palatino Linotype" w:cs="Arial"/>
          <w:i/>
          <w:color w:val="000000" w:themeColor="text1"/>
          <w:sz w:val="22"/>
          <w:szCs w:val="22"/>
        </w:rPr>
        <w:t xml:space="preserve">Solicite lo </w:t>
      </w:r>
      <w:proofErr w:type="gramStart"/>
      <w:r w:rsidR="00C3789A" w:rsidRPr="004739FE">
        <w:rPr>
          <w:rFonts w:ascii="Palatino Linotype" w:hAnsi="Palatino Linotype" w:cs="Arial"/>
          <w:i/>
          <w:color w:val="000000" w:themeColor="text1"/>
          <w:sz w:val="22"/>
          <w:szCs w:val="22"/>
        </w:rPr>
        <w:t>siguiente :</w:t>
      </w:r>
      <w:proofErr w:type="gramEnd"/>
      <w:r w:rsidR="00C3789A" w:rsidRPr="004739FE">
        <w:rPr>
          <w:rFonts w:ascii="Palatino Linotype" w:hAnsi="Palatino Linotype" w:cs="Arial"/>
          <w:i/>
          <w:color w:val="000000" w:themeColor="text1"/>
          <w:sz w:val="22"/>
          <w:szCs w:val="22"/>
        </w:rPr>
        <w:t xml:space="preserve"> Solicito conocer </w:t>
      </w:r>
      <w:proofErr w:type="spellStart"/>
      <w:r w:rsidR="00C3789A" w:rsidRPr="004739FE">
        <w:rPr>
          <w:rFonts w:ascii="Palatino Linotype" w:hAnsi="Palatino Linotype" w:cs="Arial"/>
          <w:i/>
          <w:color w:val="000000" w:themeColor="text1"/>
          <w:sz w:val="22"/>
          <w:szCs w:val="22"/>
        </w:rPr>
        <w:t>él</w:t>
      </w:r>
      <w:proofErr w:type="spellEnd"/>
      <w:r w:rsidR="00C3789A" w:rsidRPr="004739FE">
        <w:rPr>
          <w:rFonts w:ascii="Palatino Linotype" w:hAnsi="Palatino Linotype" w:cs="Arial"/>
          <w:i/>
          <w:color w:val="000000" w:themeColor="text1"/>
          <w:sz w:val="22"/>
          <w:szCs w:val="22"/>
        </w:rPr>
        <w:t xml:space="preserve"> acta de Cabildo donde se aprueban las prestaciones de ley como aguinaldo, prima vacacional para los servidores públicos del ejercicio fiscal 2021. A lo cual el sujeto obligado solo me proporciona el número de acta y la fecha y me arroga una caratula de presupuesto a través de un link por lo cual el sujeto a obligado cambia la modalidad de entrega y no proporciona lo solicitado mediante la vía y la forma requerida.</w:t>
      </w:r>
      <w:r w:rsidRPr="004739FE">
        <w:rPr>
          <w:rFonts w:ascii="Palatino Linotype" w:hAnsi="Palatino Linotype" w:cs="Arial"/>
          <w:i/>
          <w:color w:val="000000" w:themeColor="text1"/>
          <w:sz w:val="22"/>
          <w:szCs w:val="22"/>
        </w:rPr>
        <w:t>” (Sic).</w:t>
      </w:r>
    </w:p>
    <w:p w14:paraId="18DB342D" w14:textId="16227935" w:rsidR="000171D8" w:rsidRPr="004739FE" w:rsidRDefault="000171D8" w:rsidP="00C948B7">
      <w:pPr>
        <w:spacing w:before="100" w:beforeAutospacing="1" w:after="100" w:afterAutospacing="1" w:line="360" w:lineRule="auto"/>
        <w:jc w:val="both"/>
        <w:rPr>
          <w:rFonts w:ascii="Palatino Linotype" w:hAnsi="Palatino Linotype" w:cs="Arial"/>
          <w:color w:val="000000" w:themeColor="text1"/>
        </w:rPr>
      </w:pPr>
      <w:r w:rsidRPr="004739FE">
        <w:rPr>
          <w:rFonts w:ascii="Palatino Linotype" w:hAnsi="Palatino Linotype" w:cs="Arial"/>
          <w:b/>
          <w:color w:val="000000" w:themeColor="text1"/>
          <w:sz w:val="28"/>
          <w:szCs w:val="28"/>
        </w:rPr>
        <w:t xml:space="preserve">V. </w:t>
      </w:r>
      <w:r w:rsidRPr="004739FE">
        <w:rPr>
          <w:rFonts w:ascii="Palatino Linotype" w:hAnsi="Palatino Linotype" w:cs="Arial"/>
          <w:color w:val="000000" w:themeColor="text1"/>
        </w:rPr>
        <w:t xml:space="preserve">En fecha </w:t>
      </w:r>
      <w:r w:rsidR="00C3789A" w:rsidRPr="004739FE">
        <w:rPr>
          <w:rFonts w:ascii="Palatino Linotype" w:hAnsi="Palatino Linotype" w:cs="Arial"/>
          <w:b/>
          <w:bCs/>
          <w:color w:val="000000" w:themeColor="text1"/>
          <w:lang w:val="es-419"/>
        </w:rPr>
        <w:t>cuatro</w:t>
      </w:r>
      <w:r w:rsidR="000C0B7F" w:rsidRPr="004739FE">
        <w:rPr>
          <w:rFonts w:ascii="Palatino Linotype" w:hAnsi="Palatino Linotype" w:cs="Arial"/>
          <w:b/>
          <w:bCs/>
          <w:color w:val="000000" w:themeColor="text1"/>
        </w:rPr>
        <w:t xml:space="preserve"> de </w:t>
      </w:r>
      <w:r w:rsidR="00C3789A" w:rsidRPr="004739FE">
        <w:rPr>
          <w:rFonts w:ascii="Palatino Linotype" w:hAnsi="Palatino Linotype" w:cs="Arial"/>
          <w:b/>
          <w:bCs/>
          <w:color w:val="000000" w:themeColor="text1"/>
          <w:lang w:val="es-419"/>
        </w:rPr>
        <w:t>octubre</w:t>
      </w:r>
      <w:r w:rsidR="000C0B7F" w:rsidRPr="004739FE">
        <w:rPr>
          <w:rFonts w:ascii="Palatino Linotype" w:hAnsi="Palatino Linotype" w:cs="Arial"/>
          <w:b/>
          <w:bCs/>
          <w:color w:val="000000" w:themeColor="text1"/>
        </w:rPr>
        <w:t xml:space="preserve"> </w:t>
      </w:r>
      <w:r w:rsidRPr="004739FE">
        <w:rPr>
          <w:rFonts w:ascii="Palatino Linotype" w:hAnsi="Palatino Linotype" w:cs="Arial"/>
          <w:b/>
          <w:bCs/>
          <w:color w:val="000000" w:themeColor="text1"/>
        </w:rPr>
        <w:t>de dos mil veintiuno</w:t>
      </w:r>
      <w:r w:rsidRPr="004739FE">
        <w:rPr>
          <w:rFonts w:ascii="Palatino Linotype" w:hAnsi="Palatino Linotype" w:cs="Arial"/>
          <w:color w:val="000000" w:themeColor="text1"/>
        </w:rPr>
        <w:t xml:space="preserve">, el recurso de que se trata se envió electrónicamente al Instituto de </w:t>
      </w:r>
      <w:r w:rsidRPr="004739FE">
        <w:rPr>
          <w:rFonts w:ascii="Palatino Linotype" w:eastAsia="Arial Unicode MS" w:hAnsi="Palatino Linotype" w:cs="Arial"/>
          <w:color w:val="000000" w:themeColor="text1"/>
        </w:rPr>
        <w:t>Transparencia</w:t>
      </w:r>
      <w:r w:rsidRPr="004739FE">
        <w:rPr>
          <w:rFonts w:ascii="Palatino Linotype" w:hAnsi="Palatino Linotype" w:cs="Arial"/>
          <w:color w:val="000000" w:themeColor="text1"/>
        </w:rPr>
        <w:t xml:space="preserve">, Acceso a la Información Pública y Protección de Datos Personales del Estado de México y Municipios; y con fundamento </w:t>
      </w:r>
      <w:r w:rsidRPr="004739FE">
        <w:rPr>
          <w:rFonts w:ascii="Palatino Linotype" w:hAnsi="Palatino Linotype" w:cs="Arial"/>
          <w:color w:val="000000" w:themeColor="text1"/>
        </w:rPr>
        <w:lastRenderedPageBreak/>
        <w:t xml:space="preserve">en el artículo 185, fracción I de la </w:t>
      </w:r>
      <w:r w:rsidRPr="004739FE">
        <w:rPr>
          <w:rFonts w:ascii="Palatino Linotype" w:hAnsi="Palatino Linotype"/>
          <w:color w:val="000000" w:themeColor="text1"/>
        </w:rPr>
        <w:t>Ley de Transparencia y Acceso a la Información Pública del Estado de México y Municipios</w:t>
      </w:r>
      <w:r w:rsidRPr="004739FE">
        <w:rPr>
          <w:rFonts w:ascii="Palatino Linotype" w:hAnsi="Palatino Linotype" w:cs="Arial"/>
          <w:color w:val="000000" w:themeColor="text1"/>
        </w:rPr>
        <w:t>, se turnó a través del</w:t>
      </w:r>
      <w:r w:rsidRPr="004739FE">
        <w:rPr>
          <w:rFonts w:ascii="Palatino Linotype" w:eastAsia="Arial Unicode MS" w:hAnsi="Palatino Linotype" w:cs="Arial"/>
          <w:color w:val="000000" w:themeColor="text1"/>
        </w:rPr>
        <w:t xml:space="preserve"> </w:t>
      </w:r>
      <w:r w:rsidRPr="004739FE">
        <w:rPr>
          <w:rFonts w:ascii="Palatino Linotype" w:eastAsia="Arial Unicode MS" w:hAnsi="Palatino Linotype" w:cs="Arial"/>
          <w:b/>
          <w:color w:val="000000" w:themeColor="text1"/>
        </w:rPr>
        <w:t>SAIMEX</w:t>
      </w:r>
      <w:r w:rsidRPr="004739FE">
        <w:rPr>
          <w:rFonts w:ascii="Palatino Linotype" w:hAnsi="Palatino Linotype"/>
          <w:color w:val="000000" w:themeColor="text1"/>
        </w:rPr>
        <w:t xml:space="preserve">, a la </w:t>
      </w:r>
      <w:r w:rsidRPr="004739FE">
        <w:rPr>
          <w:rFonts w:ascii="Palatino Linotype" w:hAnsi="Palatino Linotype" w:cs="Arial"/>
          <w:color w:val="000000" w:themeColor="text1"/>
        </w:rPr>
        <w:t xml:space="preserve">Comisionada </w:t>
      </w:r>
      <w:r w:rsidR="001D06F5" w:rsidRPr="004739FE">
        <w:rPr>
          <w:rFonts w:ascii="Palatino Linotype" w:hAnsi="Palatino Linotype" w:cs="Arial"/>
          <w:b/>
          <w:color w:val="000000" w:themeColor="text1"/>
        </w:rPr>
        <w:t>Sharon Cristina Morales Martínez</w:t>
      </w:r>
      <w:r w:rsidRPr="004739FE">
        <w:rPr>
          <w:rFonts w:ascii="Palatino Linotype" w:hAnsi="Palatino Linotype"/>
          <w:color w:val="000000" w:themeColor="text1"/>
        </w:rPr>
        <w:t>,</w:t>
      </w:r>
      <w:r w:rsidRPr="004739FE">
        <w:rPr>
          <w:rFonts w:ascii="Palatino Linotype" w:hAnsi="Palatino Linotype" w:cs="Arial"/>
          <w:color w:val="000000" w:themeColor="text1"/>
        </w:rPr>
        <w:t xml:space="preserve"> a efecto de decretar su admisión o desechamiento.</w:t>
      </w:r>
    </w:p>
    <w:p w14:paraId="7B625BB9" w14:textId="3BF68EB6" w:rsidR="000171D8" w:rsidRPr="004739FE" w:rsidRDefault="000171D8" w:rsidP="00C948B7">
      <w:pPr>
        <w:tabs>
          <w:tab w:val="center" w:pos="4252"/>
          <w:tab w:val="right" w:pos="8504"/>
        </w:tabs>
        <w:spacing w:before="100" w:beforeAutospacing="1" w:after="100" w:afterAutospacing="1" w:line="360" w:lineRule="auto"/>
        <w:jc w:val="both"/>
        <w:rPr>
          <w:rFonts w:ascii="Palatino Linotype" w:hAnsi="Palatino Linotype" w:cs="Arial"/>
          <w:b/>
          <w:bCs/>
          <w:color w:val="000000" w:themeColor="text1"/>
          <w:lang w:val="es-419"/>
        </w:rPr>
      </w:pPr>
      <w:r w:rsidRPr="004739FE">
        <w:rPr>
          <w:rFonts w:ascii="Palatino Linotype" w:hAnsi="Palatino Linotype" w:cs="Arial"/>
          <w:b/>
          <w:color w:val="000000" w:themeColor="text1"/>
          <w:sz w:val="28"/>
        </w:rPr>
        <w:t>V</w:t>
      </w:r>
      <w:r w:rsidR="0082340C" w:rsidRPr="004739FE">
        <w:rPr>
          <w:rFonts w:ascii="Palatino Linotype" w:hAnsi="Palatino Linotype" w:cs="Arial"/>
          <w:b/>
          <w:color w:val="000000" w:themeColor="text1"/>
          <w:sz w:val="28"/>
          <w:lang w:val="es-419"/>
        </w:rPr>
        <w:t>I</w:t>
      </w:r>
      <w:r w:rsidRPr="004739FE">
        <w:rPr>
          <w:rFonts w:ascii="Palatino Linotype" w:hAnsi="Palatino Linotype" w:cs="Arial"/>
          <w:b/>
          <w:color w:val="000000" w:themeColor="text1"/>
          <w:sz w:val="28"/>
        </w:rPr>
        <w:t xml:space="preserve">. </w:t>
      </w:r>
      <w:r w:rsidRPr="004739FE">
        <w:rPr>
          <w:rFonts w:ascii="Palatino Linotype" w:hAnsi="Palatino Linotype" w:cs="Arial"/>
          <w:color w:val="000000" w:themeColor="text1"/>
        </w:rPr>
        <w:t>De las constancias del expediente electrónico del</w:t>
      </w:r>
      <w:r w:rsidRPr="004739FE">
        <w:rPr>
          <w:rFonts w:ascii="Palatino Linotype" w:hAnsi="Palatino Linotype" w:cs="Arial"/>
          <w:b/>
          <w:color w:val="000000" w:themeColor="text1"/>
        </w:rPr>
        <w:t xml:space="preserve"> SAIMEX</w:t>
      </w:r>
      <w:r w:rsidRPr="004739FE">
        <w:rPr>
          <w:rFonts w:ascii="Palatino Linotype" w:hAnsi="Palatino Linotype" w:cs="Arial"/>
          <w:color w:val="000000" w:themeColor="text1"/>
        </w:rPr>
        <w:t xml:space="preserve">, se advierte que en fecha </w:t>
      </w:r>
      <w:r w:rsidR="001D06F5" w:rsidRPr="004739FE">
        <w:rPr>
          <w:rFonts w:ascii="Palatino Linotype" w:hAnsi="Palatino Linotype" w:cs="Arial"/>
          <w:b/>
          <w:bCs/>
          <w:color w:val="000000" w:themeColor="text1"/>
        </w:rPr>
        <w:t>siete</w:t>
      </w:r>
      <w:r w:rsidR="000C0B7F" w:rsidRPr="004739FE">
        <w:rPr>
          <w:rFonts w:ascii="Palatino Linotype" w:hAnsi="Palatino Linotype" w:cs="Arial"/>
          <w:b/>
          <w:bCs/>
          <w:color w:val="000000" w:themeColor="text1"/>
        </w:rPr>
        <w:t xml:space="preserve"> </w:t>
      </w:r>
      <w:r w:rsidRPr="004739FE">
        <w:rPr>
          <w:rFonts w:ascii="Palatino Linotype" w:hAnsi="Palatino Linotype" w:cs="Arial"/>
          <w:b/>
          <w:bCs/>
          <w:color w:val="000000" w:themeColor="text1"/>
        </w:rPr>
        <w:t xml:space="preserve">de </w:t>
      </w:r>
      <w:r w:rsidR="00C3789A" w:rsidRPr="004739FE">
        <w:rPr>
          <w:rFonts w:ascii="Palatino Linotype" w:hAnsi="Palatino Linotype" w:cs="Arial"/>
          <w:b/>
          <w:bCs/>
          <w:color w:val="000000" w:themeColor="text1"/>
          <w:lang w:val="es-419"/>
        </w:rPr>
        <w:t>octubre</w:t>
      </w:r>
      <w:r w:rsidRPr="004739FE">
        <w:rPr>
          <w:rFonts w:ascii="Palatino Linotype" w:hAnsi="Palatino Linotype" w:cs="Arial"/>
          <w:b/>
          <w:bCs/>
          <w:color w:val="000000" w:themeColor="text1"/>
        </w:rPr>
        <w:t xml:space="preserve"> de dos mil veintiuno</w:t>
      </w:r>
      <w:r w:rsidRPr="004739FE">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739FE">
        <w:rPr>
          <w:rFonts w:ascii="Palatino Linotype" w:hAnsi="Palatino Linotype" w:cs="Arial"/>
          <w:b/>
          <w:color w:val="000000" w:themeColor="text1"/>
        </w:rPr>
        <w:t xml:space="preserve">EL SUJETO OBLIGADO </w:t>
      </w:r>
      <w:r w:rsidRPr="004739FE">
        <w:rPr>
          <w:rFonts w:ascii="Palatino Linotype" w:hAnsi="Palatino Linotype" w:cs="Arial"/>
          <w:color w:val="000000" w:themeColor="text1"/>
        </w:rPr>
        <w:t>rindiera su</w:t>
      </w:r>
      <w:r w:rsidRPr="004739FE">
        <w:rPr>
          <w:rFonts w:ascii="Palatino Linotype" w:hAnsi="Palatino Linotype" w:cs="Arial"/>
          <w:b/>
          <w:color w:val="000000" w:themeColor="text1"/>
        </w:rPr>
        <w:t xml:space="preserve"> </w:t>
      </w:r>
      <w:r w:rsidRPr="004739FE">
        <w:rPr>
          <w:rFonts w:ascii="Palatino Linotype" w:hAnsi="Palatino Linotype" w:cs="Arial"/>
          <w:color w:val="000000" w:themeColor="text1"/>
        </w:rPr>
        <w:t>Informe Justificado.</w:t>
      </w:r>
    </w:p>
    <w:p w14:paraId="12A40508" w14:textId="7F095D15" w:rsidR="00E532D0" w:rsidRPr="004739FE" w:rsidRDefault="000171D8" w:rsidP="00C948B7">
      <w:pPr>
        <w:spacing w:before="100" w:beforeAutospacing="1" w:after="100" w:afterAutospacing="1" w:line="360" w:lineRule="auto"/>
        <w:jc w:val="both"/>
        <w:rPr>
          <w:rFonts w:ascii="Palatino Linotype" w:eastAsia="Arial Unicode MS" w:hAnsi="Palatino Linotype" w:cs="Arial"/>
        </w:rPr>
      </w:pPr>
      <w:r w:rsidRPr="004739FE">
        <w:rPr>
          <w:rFonts w:ascii="Palatino Linotype" w:eastAsia="Arial Unicode MS" w:hAnsi="Palatino Linotype" w:cs="Arial"/>
          <w:b/>
          <w:color w:val="000000" w:themeColor="text1"/>
          <w:sz w:val="28"/>
          <w:szCs w:val="28"/>
        </w:rPr>
        <w:t>V</w:t>
      </w:r>
      <w:r w:rsidR="0082340C" w:rsidRPr="004739FE">
        <w:rPr>
          <w:rFonts w:ascii="Palatino Linotype" w:eastAsia="Arial Unicode MS" w:hAnsi="Palatino Linotype" w:cs="Arial"/>
          <w:b/>
          <w:color w:val="000000" w:themeColor="text1"/>
          <w:sz w:val="28"/>
          <w:szCs w:val="28"/>
          <w:lang w:val="es-419"/>
        </w:rPr>
        <w:t>I</w:t>
      </w:r>
      <w:r w:rsidR="00C948B7" w:rsidRPr="004739FE">
        <w:rPr>
          <w:rFonts w:ascii="Palatino Linotype" w:eastAsia="Arial Unicode MS" w:hAnsi="Palatino Linotype" w:cs="Arial"/>
          <w:b/>
          <w:color w:val="000000" w:themeColor="text1"/>
          <w:sz w:val="28"/>
          <w:szCs w:val="28"/>
        </w:rPr>
        <w:t>I</w:t>
      </w:r>
      <w:r w:rsidRPr="004739FE">
        <w:rPr>
          <w:rFonts w:ascii="Palatino Linotype" w:eastAsia="Arial Unicode MS" w:hAnsi="Palatino Linotype" w:cs="Arial"/>
          <w:b/>
          <w:color w:val="000000" w:themeColor="text1"/>
          <w:sz w:val="28"/>
          <w:szCs w:val="28"/>
        </w:rPr>
        <w:t xml:space="preserve">. </w:t>
      </w:r>
      <w:r w:rsidRPr="004739FE">
        <w:rPr>
          <w:rFonts w:ascii="Palatino Linotype" w:eastAsia="Arial Unicode MS" w:hAnsi="Palatino Linotype" w:cs="Arial"/>
        </w:rPr>
        <w:t>Conforme a las constancias del</w:t>
      </w:r>
      <w:r w:rsidR="009E7015" w:rsidRPr="004739FE">
        <w:rPr>
          <w:rFonts w:ascii="Palatino Linotype" w:eastAsia="Arial Unicode MS" w:hAnsi="Palatino Linotype" w:cs="Arial"/>
        </w:rPr>
        <w:t xml:space="preserve"> expediente electrónico del</w:t>
      </w:r>
      <w:r w:rsidRPr="004739FE">
        <w:rPr>
          <w:rFonts w:ascii="Palatino Linotype" w:eastAsia="Arial Unicode MS" w:hAnsi="Palatino Linotype" w:cs="Arial"/>
        </w:rPr>
        <w:t xml:space="preserve"> </w:t>
      </w:r>
      <w:r w:rsidRPr="004739FE">
        <w:rPr>
          <w:rFonts w:ascii="Palatino Linotype" w:eastAsia="Arial Unicode MS" w:hAnsi="Palatino Linotype" w:cs="Arial"/>
          <w:b/>
        </w:rPr>
        <w:t>SAIMEX</w:t>
      </w:r>
      <w:r w:rsidRPr="004739FE">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4739FE">
        <w:rPr>
          <w:rFonts w:ascii="Palatino Linotype" w:eastAsia="Arial Unicode MS" w:hAnsi="Palatino Linotype" w:cs="Arial"/>
          <w:b/>
        </w:rPr>
        <w:t>RECURRENTE</w:t>
      </w:r>
      <w:r w:rsidRPr="004739FE">
        <w:rPr>
          <w:rFonts w:ascii="Palatino Linotype" w:eastAsia="Arial Unicode MS" w:hAnsi="Palatino Linotype" w:cs="Arial"/>
        </w:rPr>
        <w:t>, éste no realizó manifestación alguna, ni prese</w:t>
      </w:r>
      <w:r w:rsidR="009A3259" w:rsidRPr="004739FE">
        <w:rPr>
          <w:rFonts w:ascii="Palatino Linotype" w:eastAsia="Arial Unicode MS" w:hAnsi="Palatino Linotype" w:cs="Arial"/>
        </w:rPr>
        <w:t>ntó pruebas o alegatos</w:t>
      </w:r>
      <w:r w:rsidR="00CF0BF6" w:rsidRPr="004739FE">
        <w:rPr>
          <w:rFonts w:ascii="Palatino Linotype" w:eastAsia="Arial Unicode MS" w:hAnsi="Palatino Linotype" w:cs="Arial"/>
        </w:rPr>
        <w:t xml:space="preserve">. </w:t>
      </w:r>
    </w:p>
    <w:p w14:paraId="670E1295" w14:textId="05025E6D" w:rsidR="000171D8" w:rsidRPr="004739FE" w:rsidRDefault="00CF0BF6" w:rsidP="00C948B7">
      <w:pPr>
        <w:spacing w:before="100" w:beforeAutospacing="1" w:after="100" w:afterAutospacing="1" w:line="360" w:lineRule="auto"/>
        <w:jc w:val="both"/>
        <w:rPr>
          <w:rFonts w:ascii="Palatino Linotype" w:hAnsi="Palatino Linotype" w:cs="Arial"/>
        </w:rPr>
      </w:pPr>
      <w:r w:rsidRPr="004739FE">
        <w:rPr>
          <w:rFonts w:ascii="Palatino Linotype" w:eastAsia="Arial Unicode MS" w:hAnsi="Palatino Linotype" w:cs="Arial"/>
        </w:rPr>
        <w:t xml:space="preserve">Por su parte </w:t>
      </w:r>
      <w:r w:rsidRPr="004739FE">
        <w:rPr>
          <w:rFonts w:ascii="Palatino Linotype" w:eastAsia="Arial Unicode MS" w:hAnsi="Palatino Linotype" w:cs="Arial"/>
          <w:b/>
        </w:rPr>
        <w:t>EL</w:t>
      </w:r>
      <w:r w:rsidR="000171D8" w:rsidRPr="004739FE">
        <w:rPr>
          <w:rFonts w:ascii="Palatino Linotype" w:eastAsia="Arial Unicode MS" w:hAnsi="Palatino Linotype" w:cs="Arial"/>
        </w:rPr>
        <w:t xml:space="preserve"> </w:t>
      </w:r>
      <w:r w:rsidR="000171D8" w:rsidRPr="004739FE">
        <w:rPr>
          <w:rFonts w:ascii="Palatino Linotype" w:eastAsia="Arial Unicode MS" w:hAnsi="Palatino Linotype" w:cs="Arial"/>
          <w:b/>
          <w:color w:val="000000"/>
          <w:lang w:eastAsia="es-MX"/>
        </w:rPr>
        <w:t>SUJETO OBLIGADO</w:t>
      </w:r>
      <w:r w:rsidRPr="004739FE">
        <w:rPr>
          <w:rFonts w:ascii="Palatino Linotype" w:eastAsia="Arial Unicode MS" w:hAnsi="Palatino Linotype" w:cs="Arial"/>
          <w:b/>
          <w:color w:val="000000"/>
          <w:lang w:eastAsia="es-MX"/>
        </w:rPr>
        <w:t>,</w:t>
      </w:r>
      <w:r w:rsidR="000171D8" w:rsidRPr="004739FE">
        <w:rPr>
          <w:rFonts w:ascii="Palatino Linotype" w:eastAsia="Arial Unicode MS" w:hAnsi="Palatino Linotype" w:cs="Arial"/>
        </w:rPr>
        <w:t xml:space="preserve"> </w:t>
      </w:r>
      <w:r w:rsidR="008B743F" w:rsidRPr="004739FE">
        <w:rPr>
          <w:rFonts w:ascii="Palatino Linotype" w:eastAsia="Arial Unicode MS" w:hAnsi="Palatino Linotype" w:cs="Arial"/>
        </w:rPr>
        <w:t xml:space="preserve">en </w:t>
      </w:r>
      <w:r w:rsidR="008B743F" w:rsidRPr="004739FE">
        <w:rPr>
          <w:rFonts w:ascii="Palatino Linotype" w:eastAsia="Arial Unicode MS" w:hAnsi="Palatino Linotype" w:cs="Arial"/>
          <w:b/>
        </w:rPr>
        <w:t>fecha</w:t>
      </w:r>
      <w:r w:rsidR="00C3789A" w:rsidRPr="004739FE">
        <w:rPr>
          <w:rFonts w:ascii="Palatino Linotype" w:eastAsia="Arial Unicode MS" w:hAnsi="Palatino Linotype" w:cs="Arial"/>
          <w:b/>
          <w:lang w:val="es-419"/>
        </w:rPr>
        <w:t>s ocho y catorce</w:t>
      </w:r>
      <w:r w:rsidR="008B743F" w:rsidRPr="004739FE">
        <w:rPr>
          <w:rFonts w:ascii="Palatino Linotype" w:eastAsia="Arial Unicode MS" w:hAnsi="Palatino Linotype" w:cs="Arial"/>
          <w:b/>
        </w:rPr>
        <w:t xml:space="preserve"> de </w:t>
      </w:r>
      <w:r w:rsidR="00C3789A" w:rsidRPr="004739FE">
        <w:rPr>
          <w:rFonts w:ascii="Palatino Linotype" w:eastAsia="Arial Unicode MS" w:hAnsi="Palatino Linotype" w:cs="Arial"/>
          <w:b/>
          <w:lang w:val="es-419"/>
        </w:rPr>
        <w:t xml:space="preserve">octubre </w:t>
      </w:r>
      <w:r w:rsidR="008B743F" w:rsidRPr="004739FE">
        <w:rPr>
          <w:rFonts w:ascii="Palatino Linotype" w:eastAsia="Arial Unicode MS" w:hAnsi="Palatino Linotype" w:cs="Arial"/>
          <w:b/>
        </w:rPr>
        <w:t>de dos mil veintiuno</w:t>
      </w:r>
      <w:r w:rsidR="008B743F" w:rsidRPr="004739FE">
        <w:rPr>
          <w:rFonts w:ascii="Palatino Linotype" w:eastAsia="Arial Unicode MS" w:hAnsi="Palatino Linotype" w:cs="Arial"/>
        </w:rPr>
        <w:t xml:space="preserve">, </w:t>
      </w:r>
      <w:r w:rsidR="000171D8" w:rsidRPr="004739FE">
        <w:rPr>
          <w:rFonts w:ascii="Palatino Linotype" w:eastAsia="Arial Unicode MS" w:hAnsi="Palatino Linotype" w:cs="Arial"/>
        </w:rPr>
        <w:t>rindió su Informe Justificado,</w:t>
      </w:r>
      <w:r w:rsidR="008B743F" w:rsidRPr="004739FE">
        <w:rPr>
          <w:rFonts w:ascii="Palatino Linotype" w:eastAsia="Arial Unicode MS" w:hAnsi="Palatino Linotype" w:cs="Arial"/>
        </w:rPr>
        <w:t xml:space="preserve"> mismo que se puso a la vista </w:t>
      </w:r>
      <w:r w:rsidR="00E532D0" w:rsidRPr="004739FE">
        <w:rPr>
          <w:rFonts w:ascii="Palatino Linotype" w:eastAsia="Arial Unicode MS" w:hAnsi="Palatino Linotype" w:cs="Arial"/>
        </w:rPr>
        <w:t xml:space="preserve">de las partes que conforman la presente resolución, </w:t>
      </w:r>
      <w:r w:rsidR="008B743F" w:rsidRPr="004739FE">
        <w:rPr>
          <w:rFonts w:ascii="Palatino Linotype" w:eastAsia="Arial Unicode MS" w:hAnsi="Palatino Linotype" w:cs="Arial"/>
        </w:rPr>
        <w:t xml:space="preserve">en fecha </w:t>
      </w:r>
      <w:r w:rsidR="003F7A94" w:rsidRPr="004739FE">
        <w:rPr>
          <w:rFonts w:ascii="Palatino Linotype" w:eastAsia="Arial Unicode MS" w:hAnsi="Palatino Linotype" w:cs="Arial"/>
        </w:rPr>
        <w:t>veinte</w:t>
      </w:r>
      <w:r w:rsidR="003D2FF8" w:rsidRPr="004739FE">
        <w:rPr>
          <w:rFonts w:ascii="Palatino Linotype" w:eastAsia="Arial Unicode MS" w:hAnsi="Palatino Linotype" w:cs="Arial"/>
        </w:rPr>
        <w:t xml:space="preserve"> de </w:t>
      </w:r>
      <w:r w:rsidR="00C3789A" w:rsidRPr="004739FE">
        <w:rPr>
          <w:rFonts w:ascii="Palatino Linotype" w:eastAsia="Arial Unicode MS" w:hAnsi="Palatino Linotype" w:cs="Arial"/>
          <w:lang w:val="es-419"/>
        </w:rPr>
        <w:t>octubre</w:t>
      </w:r>
      <w:r w:rsidR="003D2FF8" w:rsidRPr="004739FE">
        <w:rPr>
          <w:rFonts w:ascii="Palatino Linotype" w:eastAsia="Arial Unicode MS" w:hAnsi="Palatino Linotype" w:cs="Arial"/>
        </w:rPr>
        <w:t xml:space="preserve"> de dos mil veintiuno</w:t>
      </w:r>
      <w:r w:rsidR="008B743F" w:rsidRPr="004739FE">
        <w:rPr>
          <w:rFonts w:ascii="Palatino Linotype" w:eastAsia="Arial Unicode MS" w:hAnsi="Palatino Linotype" w:cs="Arial"/>
        </w:rPr>
        <w:t>,</w:t>
      </w:r>
      <w:r w:rsidR="000171D8" w:rsidRPr="004739FE">
        <w:rPr>
          <w:rFonts w:ascii="Palatino Linotype" w:eastAsia="Arial Unicode MS" w:hAnsi="Palatino Linotype" w:cs="Arial"/>
        </w:rPr>
        <w:t xml:space="preserve"> </w:t>
      </w:r>
      <w:r w:rsidR="008B743F" w:rsidRPr="004739FE">
        <w:rPr>
          <w:rFonts w:ascii="Palatino Linotype" w:eastAsia="Arial Unicode MS" w:hAnsi="Palatino Linotype" w:cs="Arial"/>
        </w:rPr>
        <w:t xml:space="preserve">omitiendo su descripción, ya que es de conocimiento de la partes, y toda vez que será </w:t>
      </w:r>
      <w:r w:rsidR="008B743F" w:rsidRPr="004739FE">
        <w:rPr>
          <w:rFonts w:ascii="Palatino Linotype" w:eastAsia="Arial Unicode MS" w:hAnsi="Palatino Linotype" w:cs="Arial"/>
        </w:rPr>
        <w:lastRenderedPageBreak/>
        <w:t>materia de estudio en el apartado correspondiente de la presente resolución, como sustento a lo anterior, se adjunta</w:t>
      </w:r>
      <w:r w:rsidR="00E532D0" w:rsidRPr="004739FE">
        <w:rPr>
          <w:rFonts w:ascii="Palatino Linotype" w:eastAsia="Arial Unicode MS" w:hAnsi="Palatino Linotype" w:cs="Arial"/>
        </w:rPr>
        <w:t xml:space="preserve"> la siguiente </w:t>
      </w:r>
      <w:r w:rsidR="008B743F" w:rsidRPr="004739FE">
        <w:rPr>
          <w:rFonts w:ascii="Palatino Linotype" w:eastAsia="Arial Unicode MS" w:hAnsi="Palatino Linotype" w:cs="Arial"/>
        </w:rPr>
        <w:t>imagen descriptiva</w:t>
      </w:r>
      <w:r w:rsidR="009A3259" w:rsidRPr="004739FE">
        <w:rPr>
          <w:rFonts w:ascii="Palatino Linotype" w:eastAsia="Arial Unicode MS" w:hAnsi="Palatino Linotype" w:cs="Arial"/>
        </w:rPr>
        <w:t xml:space="preserve">: </w:t>
      </w:r>
    </w:p>
    <w:p w14:paraId="62B14829" w14:textId="0E2190FF" w:rsidR="000C0B7F" w:rsidRPr="004739FE" w:rsidRDefault="00C3789A" w:rsidP="008B743F">
      <w:pPr>
        <w:spacing w:line="360" w:lineRule="auto"/>
        <w:jc w:val="center"/>
        <w:rPr>
          <w:rFonts w:ascii="Palatino Linotype" w:hAnsi="Palatino Linotype" w:cs="Arial"/>
        </w:rPr>
      </w:pPr>
      <w:r w:rsidRPr="004739FE">
        <w:rPr>
          <w:noProof/>
          <w:lang w:eastAsia="es-MX"/>
        </w:rPr>
        <w:drawing>
          <wp:inline distT="0" distB="0" distL="0" distR="0" wp14:anchorId="38C44D25" wp14:editId="099F1B1A">
            <wp:extent cx="5791835" cy="2098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098040"/>
                    </a:xfrm>
                    <a:prstGeom prst="rect">
                      <a:avLst/>
                    </a:prstGeom>
                  </pic:spPr>
                </pic:pic>
              </a:graphicData>
            </a:graphic>
          </wp:inline>
        </w:drawing>
      </w:r>
    </w:p>
    <w:p w14:paraId="681E22DF" w14:textId="3D057741" w:rsidR="000171D8" w:rsidRPr="004739FE" w:rsidRDefault="00435E48" w:rsidP="003D2FF8">
      <w:pPr>
        <w:spacing w:before="100" w:beforeAutospacing="1" w:after="100" w:afterAutospacing="1" w:line="360" w:lineRule="auto"/>
        <w:jc w:val="both"/>
        <w:rPr>
          <w:rFonts w:ascii="Palatino Linotype" w:hAnsi="Palatino Linotype" w:cs="Arial"/>
          <w:color w:val="000000" w:themeColor="text1"/>
          <w:sz w:val="22"/>
        </w:rPr>
      </w:pPr>
      <w:r w:rsidRPr="004739FE">
        <w:rPr>
          <w:rFonts w:ascii="Palatino Linotype" w:hAnsi="Palatino Linotype"/>
          <w:b/>
          <w:sz w:val="28"/>
          <w:szCs w:val="28"/>
        </w:rPr>
        <w:t>VI</w:t>
      </w:r>
      <w:r w:rsidR="0082340C" w:rsidRPr="004739FE">
        <w:rPr>
          <w:rFonts w:ascii="Palatino Linotype" w:hAnsi="Palatino Linotype"/>
          <w:b/>
          <w:sz w:val="28"/>
          <w:szCs w:val="28"/>
          <w:lang w:val="es-419"/>
        </w:rPr>
        <w:t>I</w:t>
      </w:r>
      <w:r w:rsidRPr="004739FE">
        <w:rPr>
          <w:rFonts w:ascii="Palatino Linotype" w:hAnsi="Palatino Linotype"/>
          <w:b/>
          <w:sz w:val="28"/>
          <w:szCs w:val="28"/>
        </w:rPr>
        <w:t xml:space="preserve">I. </w:t>
      </w:r>
      <w:r w:rsidRPr="004739FE">
        <w:rPr>
          <w:rFonts w:ascii="Palatino Linotype" w:hAnsi="Palatino Linotype"/>
          <w:color w:val="000000" w:themeColor="text1"/>
        </w:rPr>
        <w:t xml:space="preserve">En fecha </w:t>
      </w:r>
      <w:r w:rsidR="003D2FF8" w:rsidRPr="004739FE">
        <w:rPr>
          <w:rFonts w:ascii="Palatino Linotype" w:hAnsi="Palatino Linotype"/>
          <w:b/>
          <w:bCs/>
          <w:color w:val="000000" w:themeColor="text1"/>
        </w:rPr>
        <w:t>cuatro</w:t>
      </w:r>
      <w:r w:rsidRPr="004739FE">
        <w:rPr>
          <w:rFonts w:ascii="Palatino Linotype" w:hAnsi="Palatino Linotype"/>
          <w:b/>
          <w:bCs/>
          <w:color w:val="000000" w:themeColor="text1"/>
        </w:rPr>
        <w:t xml:space="preserve"> de </w:t>
      </w:r>
      <w:r w:rsidR="00C3789A" w:rsidRPr="004739FE">
        <w:rPr>
          <w:rFonts w:ascii="Palatino Linotype" w:hAnsi="Palatino Linotype"/>
          <w:b/>
          <w:bCs/>
          <w:color w:val="000000" w:themeColor="text1"/>
          <w:lang w:val="es-419"/>
        </w:rPr>
        <w:t>noviembre</w:t>
      </w:r>
      <w:r w:rsidRPr="004739FE">
        <w:rPr>
          <w:rFonts w:ascii="Palatino Linotype" w:hAnsi="Palatino Linotype"/>
          <w:b/>
          <w:bCs/>
          <w:color w:val="000000" w:themeColor="text1"/>
        </w:rPr>
        <w:t xml:space="preserve"> de dos mil veintiuno</w:t>
      </w:r>
      <w:r w:rsidRPr="004739FE">
        <w:rPr>
          <w:rFonts w:ascii="Palatino Linotype" w:hAnsi="Palatino Linotype"/>
          <w:color w:val="000000" w:themeColor="text1"/>
        </w:rPr>
        <w:t>, se notificó a las partes el Ac</w:t>
      </w:r>
      <w:r w:rsidR="008B743F" w:rsidRPr="004739FE">
        <w:rPr>
          <w:rFonts w:ascii="Palatino Linotype" w:hAnsi="Palatino Linotype"/>
          <w:color w:val="000000" w:themeColor="text1"/>
        </w:rPr>
        <w:t>uerdo de Cierre de Instrucción</w:t>
      </w:r>
      <w:r w:rsidR="00E97C8D" w:rsidRPr="004739FE">
        <w:rPr>
          <w:rFonts w:ascii="Palatino Linotype" w:hAnsi="Palatino Linotype" w:cs="Arial"/>
          <w:color w:val="000000" w:themeColor="text1"/>
        </w:rPr>
        <w:t xml:space="preserve"> a efecto de ser resuelto, de conformidad con lo establecido en el artículo 185 fracción VIII de la Ley de Transparencia y Acceso a la Información Pública del Estado de México y Municipios;</w:t>
      </w:r>
      <w:r w:rsidR="008825E0" w:rsidRPr="004739FE">
        <w:rPr>
          <w:rFonts w:ascii="Palatino Linotype" w:hAnsi="Palatino Linotype" w:cs="Arial"/>
          <w:b/>
          <w:color w:val="000000" w:themeColor="text1"/>
        </w:rPr>
        <w:t xml:space="preserve"> </w:t>
      </w:r>
      <w:r w:rsidR="00CB5121" w:rsidRPr="004739FE">
        <w:rPr>
          <w:rFonts w:ascii="Palatino Linotype" w:hAnsi="Palatino Linotype" w:cs="Arial"/>
          <w:color w:val="000000" w:themeColor="text1"/>
        </w:rPr>
        <w:t>y,</w:t>
      </w:r>
    </w:p>
    <w:p w14:paraId="3AB9D768" w14:textId="77777777" w:rsidR="000171D8" w:rsidRPr="004739FE" w:rsidRDefault="000171D8" w:rsidP="00C948B7">
      <w:pPr>
        <w:spacing w:before="100" w:beforeAutospacing="1" w:after="100" w:afterAutospacing="1" w:line="360" w:lineRule="auto"/>
        <w:jc w:val="center"/>
        <w:rPr>
          <w:rFonts w:ascii="Palatino Linotype" w:hAnsi="Palatino Linotype" w:cs="Arial"/>
          <w:b/>
          <w:bCs/>
          <w:color w:val="000000" w:themeColor="text1"/>
          <w:spacing w:val="60"/>
          <w:sz w:val="28"/>
        </w:rPr>
      </w:pPr>
      <w:r w:rsidRPr="004739FE">
        <w:rPr>
          <w:rFonts w:ascii="Palatino Linotype" w:hAnsi="Palatino Linotype" w:cs="Arial"/>
          <w:b/>
          <w:bCs/>
          <w:color w:val="000000" w:themeColor="text1"/>
          <w:spacing w:val="60"/>
          <w:sz w:val="28"/>
        </w:rPr>
        <w:t>CONSIDERANDO</w:t>
      </w:r>
    </w:p>
    <w:p w14:paraId="45490B82" w14:textId="42FE0566" w:rsidR="000171D8" w:rsidRPr="004739FE" w:rsidRDefault="000171D8" w:rsidP="00907412">
      <w:pPr>
        <w:widowControl w:val="0"/>
        <w:autoSpaceDE w:val="0"/>
        <w:autoSpaceDN w:val="0"/>
        <w:adjustRightInd w:val="0"/>
        <w:spacing w:line="360" w:lineRule="auto"/>
        <w:contextualSpacing/>
        <w:jc w:val="both"/>
        <w:rPr>
          <w:rFonts w:ascii="Palatino Linotype" w:hAnsi="Palatino Linotype"/>
          <w:b/>
          <w:color w:val="000000" w:themeColor="text1"/>
        </w:rPr>
      </w:pPr>
      <w:r w:rsidRPr="004739FE">
        <w:rPr>
          <w:rFonts w:ascii="Palatino Linotype" w:hAnsi="Palatino Linotype"/>
          <w:b/>
          <w:color w:val="000000" w:themeColor="text1"/>
          <w:sz w:val="28"/>
          <w:szCs w:val="28"/>
        </w:rPr>
        <w:t>PRIMERO</w:t>
      </w:r>
      <w:r w:rsidRPr="004739FE">
        <w:rPr>
          <w:rFonts w:ascii="Palatino Linotype" w:hAnsi="Palatino Linotype"/>
          <w:b/>
          <w:color w:val="000000" w:themeColor="text1"/>
        </w:rPr>
        <w:t>.</w:t>
      </w:r>
      <w:r w:rsidRPr="004739FE">
        <w:rPr>
          <w:rFonts w:ascii="Palatino Linotype" w:hAnsi="Palatino Linotype"/>
          <w:color w:val="000000" w:themeColor="text1"/>
        </w:rPr>
        <w:t xml:space="preserve"> </w:t>
      </w:r>
      <w:r w:rsidRPr="004739FE">
        <w:rPr>
          <w:rFonts w:ascii="Palatino Linotype" w:hAnsi="Palatino Linotype"/>
          <w:b/>
          <w:color w:val="000000" w:themeColor="text1"/>
        </w:rPr>
        <w:t>Competencia</w:t>
      </w:r>
      <w:r w:rsidRPr="004739FE">
        <w:rPr>
          <w:rFonts w:ascii="Palatino Linotype" w:hAnsi="Palatino Linotype"/>
          <w:color w:val="000000" w:themeColor="text1"/>
        </w:rPr>
        <w:t>.</w:t>
      </w:r>
      <w:r w:rsidRPr="004739FE">
        <w:rPr>
          <w:rFonts w:ascii="Palatino Linotype" w:hAnsi="Palatino Linotype"/>
          <w:b/>
          <w:color w:val="000000" w:themeColor="text1"/>
        </w:rPr>
        <w:t xml:space="preserve"> </w:t>
      </w:r>
    </w:p>
    <w:p w14:paraId="7F9E2AFE" w14:textId="60BFE330" w:rsidR="00C3789A" w:rsidRPr="004739FE" w:rsidRDefault="00907412" w:rsidP="00907412">
      <w:pPr>
        <w:widowControl w:val="0"/>
        <w:autoSpaceDE w:val="0"/>
        <w:autoSpaceDN w:val="0"/>
        <w:adjustRightInd w:val="0"/>
        <w:spacing w:line="360" w:lineRule="auto"/>
        <w:contextualSpacing/>
        <w:jc w:val="both"/>
        <w:rPr>
          <w:rFonts w:ascii="Palatino Linotype" w:hAnsi="Palatino Linotype"/>
          <w:color w:val="000000" w:themeColor="text1"/>
        </w:rPr>
      </w:pPr>
      <w:r w:rsidRPr="004739FE">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trigésimo, trigésimo primero, trigésimo segundo, fracciones IV y V, de la Constitución Política del Estado Libre y Soberano de México; los artículos 2, fracción II, 13, 29, 36, fracciones I y </w:t>
      </w:r>
      <w:r w:rsidRPr="004739FE">
        <w:rPr>
          <w:rFonts w:ascii="Palatino Linotype" w:hAnsi="Palatino Linotype"/>
          <w:color w:val="000000" w:themeColor="text1"/>
        </w:rPr>
        <w:lastRenderedPageBreak/>
        <w:t>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11E0BC0E" w14:textId="77777777" w:rsidR="00907412" w:rsidRPr="004739FE" w:rsidRDefault="00907412" w:rsidP="00907412">
      <w:pPr>
        <w:widowControl w:val="0"/>
        <w:autoSpaceDE w:val="0"/>
        <w:autoSpaceDN w:val="0"/>
        <w:adjustRightInd w:val="0"/>
        <w:spacing w:line="360" w:lineRule="auto"/>
        <w:contextualSpacing/>
        <w:jc w:val="both"/>
        <w:rPr>
          <w:rFonts w:ascii="Palatino Linotype" w:hAnsi="Palatino Linotype"/>
          <w:color w:val="000000" w:themeColor="text1"/>
          <w:sz w:val="20"/>
        </w:rPr>
      </w:pPr>
    </w:p>
    <w:p w14:paraId="3C7B9755" w14:textId="77777777" w:rsidR="00907412" w:rsidRPr="004739FE" w:rsidRDefault="000171D8" w:rsidP="00907412">
      <w:pPr>
        <w:widowControl w:val="0"/>
        <w:autoSpaceDE w:val="0"/>
        <w:autoSpaceDN w:val="0"/>
        <w:adjustRightInd w:val="0"/>
        <w:spacing w:line="360" w:lineRule="auto"/>
        <w:contextualSpacing/>
        <w:jc w:val="both"/>
        <w:rPr>
          <w:rFonts w:ascii="Palatino Linotype" w:hAnsi="Palatino Linotype" w:cs="Arial"/>
          <w:b/>
          <w:color w:val="000000" w:themeColor="text1"/>
        </w:rPr>
      </w:pPr>
      <w:r w:rsidRPr="004739FE">
        <w:rPr>
          <w:rFonts w:ascii="Palatino Linotype" w:hAnsi="Palatino Linotype" w:cs="Arial"/>
          <w:b/>
          <w:color w:val="000000" w:themeColor="text1"/>
          <w:sz w:val="28"/>
        </w:rPr>
        <w:t>SEGUNDO</w:t>
      </w:r>
      <w:r w:rsidRPr="004739FE">
        <w:rPr>
          <w:rFonts w:ascii="Palatino Linotype" w:hAnsi="Palatino Linotype" w:cs="Arial"/>
          <w:b/>
          <w:color w:val="000000" w:themeColor="text1"/>
        </w:rPr>
        <w:t xml:space="preserve">. Interés. </w:t>
      </w:r>
    </w:p>
    <w:p w14:paraId="4A0A82AE" w14:textId="6C696B1F" w:rsidR="000171D8" w:rsidRPr="004739FE" w:rsidRDefault="000171D8" w:rsidP="00907412">
      <w:pPr>
        <w:widowControl w:val="0"/>
        <w:autoSpaceDE w:val="0"/>
        <w:autoSpaceDN w:val="0"/>
        <w:adjustRightInd w:val="0"/>
        <w:spacing w:line="360" w:lineRule="auto"/>
        <w:contextualSpacing/>
        <w:jc w:val="both"/>
        <w:rPr>
          <w:rFonts w:ascii="Palatino Linotype" w:hAnsi="Palatino Linotype" w:cs="Arial"/>
          <w:b/>
          <w:bCs/>
          <w:color w:val="000000" w:themeColor="text1"/>
        </w:rPr>
      </w:pPr>
      <w:r w:rsidRPr="004739FE">
        <w:rPr>
          <w:rFonts w:ascii="Palatino Linotype" w:hAnsi="Palatino Linotype" w:cs="Arial"/>
          <w:bCs/>
          <w:color w:val="000000" w:themeColor="text1"/>
        </w:rPr>
        <w:t xml:space="preserve">El recurso de revisión fue interpuesto por parte legítima, en atención a que se presentó por </w:t>
      </w:r>
      <w:r w:rsidR="00E11F38" w:rsidRPr="004739FE">
        <w:rPr>
          <w:rFonts w:ascii="Palatino Linotype" w:hAnsi="Palatino Linotype" w:cs="Arial"/>
          <w:b/>
          <w:color w:val="000000" w:themeColor="text1"/>
        </w:rPr>
        <w:t>EL RECURRENTE</w:t>
      </w:r>
      <w:r w:rsidRPr="004739FE">
        <w:rPr>
          <w:rFonts w:ascii="Palatino Linotype" w:hAnsi="Palatino Linotype" w:cs="Arial"/>
          <w:b/>
          <w:bCs/>
          <w:color w:val="000000" w:themeColor="text1"/>
        </w:rPr>
        <w:t>,</w:t>
      </w:r>
      <w:r w:rsidRPr="004739FE">
        <w:rPr>
          <w:rFonts w:ascii="Palatino Linotype" w:hAnsi="Palatino Linotype" w:cs="Arial"/>
          <w:bCs/>
          <w:color w:val="000000" w:themeColor="text1"/>
        </w:rPr>
        <w:t xml:space="preserve"> quien es la misma persona que formuló la solicitud de acceso a la información pública al </w:t>
      </w:r>
      <w:r w:rsidRPr="004739FE">
        <w:rPr>
          <w:rFonts w:ascii="Palatino Linotype" w:hAnsi="Palatino Linotype" w:cs="Arial"/>
          <w:b/>
          <w:bCs/>
          <w:color w:val="000000" w:themeColor="text1"/>
        </w:rPr>
        <w:t>SUJETO OBLIGADO.</w:t>
      </w:r>
    </w:p>
    <w:p w14:paraId="759B1B2E" w14:textId="77777777" w:rsidR="00907412" w:rsidRPr="004739FE" w:rsidRDefault="00907412" w:rsidP="00907412">
      <w:pPr>
        <w:widowControl w:val="0"/>
        <w:autoSpaceDE w:val="0"/>
        <w:autoSpaceDN w:val="0"/>
        <w:adjustRightInd w:val="0"/>
        <w:spacing w:line="360" w:lineRule="auto"/>
        <w:contextualSpacing/>
        <w:jc w:val="both"/>
        <w:rPr>
          <w:rFonts w:ascii="Palatino Linotype" w:hAnsi="Palatino Linotype" w:cs="Arial"/>
          <w:b/>
          <w:snapToGrid w:val="0"/>
          <w:color w:val="000000" w:themeColor="text1"/>
          <w:sz w:val="20"/>
        </w:rPr>
      </w:pPr>
    </w:p>
    <w:p w14:paraId="233F7CE6" w14:textId="77777777" w:rsidR="00907412" w:rsidRPr="004739FE" w:rsidRDefault="000171D8" w:rsidP="00907412">
      <w:pPr>
        <w:pStyle w:val="Prrafodelista"/>
        <w:widowControl w:val="0"/>
        <w:autoSpaceDE w:val="0"/>
        <w:autoSpaceDN w:val="0"/>
        <w:adjustRightInd w:val="0"/>
        <w:spacing w:line="360" w:lineRule="auto"/>
        <w:ind w:left="0"/>
        <w:contextualSpacing/>
        <w:jc w:val="both"/>
        <w:rPr>
          <w:rFonts w:ascii="Palatino Linotype" w:hAnsi="Palatino Linotype" w:cs="Arial"/>
          <w:b/>
          <w:color w:val="000000" w:themeColor="text1"/>
          <w:lang w:val="es-ES"/>
        </w:rPr>
      </w:pPr>
      <w:r w:rsidRPr="004739FE">
        <w:rPr>
          <w:rFonts w:ascii="Palatino Linotype" w:hAnsi="Palatino Linotype" w:cs="Arial"/>
          <w:b/>
          <w:color w:val="000000" w:themeColor="text1"/>
          <w:sz w:val="28"/>
          <w:szCs w:val="28"/>
        </w:rPr>
        <w:t xml:space="preserve">TERCERO. </w:t>
      </w:r>
      <w:r w:rsidRPr="004739FE">
        <w:rPr>
          <w:rFonts w:ascii="Palatino Linotype" w:hAnsi="Palatino Linotype" w:cs="Arial"/>
          <w:b/>
          <w:color w:val="000000" w:themeColor="text1"/>
          <w:lang w:val="es-ES"/>
        </w:rPr>
        <w:t>Oportunidad.</w:t>
      </w:r>
    </w:p>
    <w:p w14:paraId="033DCE66" w14:textId="0D866218" w:rsidR="00C948B7" w:rsidRPr="004739FE" w:rsidRDefault="00C948B7" w:rsidP="00907412">
      <w:pPr>
        <w:pStyle w:val="Prrafodelista"/>
        <w:widowControl w:val="0"/>
        <w:autoSpaceDE w:val="0"/>
        <w:autoSpaceDN w:val="0"/>
        <w:adjustRightInd w:val="0"/>
        <w:spacing w:line="360" w:lineRule="auto"/>
        <w:ind w:left="0"/>
        <w:contextualSpacing/>
        <w:jc w:val="both"/>
        <w:rPr>
          <w:rFonts w:ascii="Palatino Linotype" w:hAnsi="Palatino Linotype" w:cs="Arial"/>
        </w:rPr>
      </w:pPr>
      <w:r w:rsidRPr="004739FE">
        <w:rPr>
          <w:rFonts w:ascii="Palatino Linotype" w:hAnsi="Palatino Linotype" w:cs="Arial"/>
        </w:rPr>
        <w:t xml:space="preserve">El recurso de revisión fue interpuesto dentro del plazo de quince días hábiles contados a partir del día siguiente a aquel en que </w:t>
      </w:r>
      <w:r w:rsidR="00E11F38" w:rsidRPr="004739FE">
        <w:rPr>
          <w:rFonts w:ascii="Palatino Linotype" w:hAnsi="Palatino Linotype" w:cs="Arial"/>
          <w:b/>
        </w:rPr>
        <w:t>EL RECURRENTE</w:t>
      </w:r>
      <w:r w:rsidRPr="004739FE">
        <w:rPr>
          <w:rFonts w:ascii="Palatino Linotype" w:hAnsi="Palatino Linotype" w:cs="Arial"/>
          <w:b/>
        </w:rPr>
        <w:t xml:space="preserve"> </w:t>
      </w:r>
      <w:r w:rsidRPr="004739F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6ED318C" w14:textId="77777777" w:rsidR="00916BCB" w:rsidRPr="004739FE" w:rsidRDefault="00916BCB" w:rsidP="00907412">
      <w:pPr>
        <w:pStyle w:val="Prrafodelista"/>
        <w:widowControl w:val="0"/>
        <w:autoSpaceDE w:val="0"/>
        <w:autoSpaceDN w:val="0"/>
        <w:adjustRightInd w:val="0"/>
        <w:spacing w:line="360" w:lineRule="auto"/>
        <w:ind w:left="0"/>
        <w:contextualSpacing/>
        <w:jc w:val="both"/>
        <w:rPr>
          <w:rFonts w:ascii="Palatino Linotype" w:hAnsi="Palatino Linotype" w:cs="Arial"/>
          <w:b/>
          <w:sz w:val="20"/>
        </w:rPr>
      </w:pPr>
    </w:p>
    <w:p w14:paraId="78CF4E68" w14:textId="77777777" w:rsidR="00C948B7" w:rsidRPr="004739FE" w:rsidRDefault="00C948B7" w:rsidP="00C948B7">
      <w:pPr>
        <w:ind w:left="709" w:right="757"/>
        <w:jc w:val="both"/>
        <w:rPr>
          <w:rFonts w:ascii="Palatino Linotype" w:hAnsi="Palatino Linotype" w:cs="Arial"/>
          <w:i/>
          <w:sz w:val="22"/>
        </w:rPr>
      </w:pPr>
      <w:r w:rsidRPr="004739FE">
        <w:rPr>
          <w:rFonts w:ascii="Palatino Linotype" w:hAnsi="Palatino Linotype" w:cs="Arial"/>
          <w:i/>
          <w:sz w:val="22"/>
        </w:rPr>
        <w:t>“</w:t>
      </w:r>
      <w:r w:rsidRPr="004739FE">
        <w:rPr>
          <w:rFonts w:ascii="Palatino Linotype" w:hAnsi="Palatino Linotype" w:cs="Arial"/>
          <w:b/>
          <w:i/>
          <w:sz w:val="22"/>
        </w:rPr>
        <w:t>Artículo 178.</w:t>
      </w:r>
      <w:r w:rsidRPr="004739F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3FFEB62" w14:textId="77777777" w:rsidR="00C948B7" w:rsidRPr="004739FE" w:rsidRDefault="00C948B7" w:rsidP="00C948B7">
      <w:pPr>
        <w:ind w:left="709" w:right="757"/>
        <w:jc w:val="both"/>
        <w:rPr>
          <w:rFonts w:ascii="Palatino Linotype" w:hAnsi="Palatino Linotype" w:cs="Arial"/>
          <w:i/>
          <w:sz w:val="22"/>
        </w:rPr>
      </w:pPr>
    </w:p>
    <w:p w14:paraId="4BF5F554" w14:textId="77777777" w:rsidR="00C948B7" w:rsidRPr="004739FE" w:rsidRDefault="00C948B7" w:rsidP="00C948B7">
      <w:pPr>
        <w:ind w:left="709" w:right="757"/>
        <w:jc w:val="both"/>
        <w:rPr>
          <w:rFonts w:ascii="Palatino Linotype" w:hAnsi="Palatino Linotype" w:cs="Arial"/>
          <w:i/>
          <w:sz w:val="22"/>
        </w:rPr>
      </w:pPr>
      <w:r w:rsidRPr="004739F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5D1727B" w14:textId="77777777" w:rsidR="00C948B7" w:rsidRPr="004739FE" w:rsidRDefault="00C948B7" w:rsidP="00C948B7">
      <w:pPr>
        <w:ind w:left="709" w:right="757"/>
        <w:jc w:val="both"/>
        <w:rPr>
          <w:rFonts w:ascii="Palatino Linotype" w:hAnsi="Palatino Linotype" w:cs="Arial"/>
          <w:i/>
          <w:sz w:val="22"/>
        </w:rPr>
      </w:pPr>
    </w:p>
    <w:p w14:paraId="3F219FCA" w14:textId="77777777" w:rsidR="00C948B7" w:rsidRPr="004739FE" w:rsidRDefault="00C948B7" w:rsidP="00C948B7">
      <w:pPr>
        <w:ind w:left="709" w:right="757"/>
        <w:jc w:val="both"/>
        <w:rPr>
          <w:rFonts w:ascii="Palatino Linotype" w:hAnsi="Palatino Linotype" w:cs="Arial"/>
          <w:i/>
          <w:sz w:val="22"/>
        </w:rPr>
      </w:pPr>
      <w:r w:rsidRPr="004739FE">
        <w:rPr>
          <w:rFonts w:ascii="Palatino Linotype" w:hAnsi="Palatino Linotype" w:cs="Arial"/>
          <w:i/>
          <w:sz w:val="22"/>
        </w:rPr>
        <w:t xml:space="preserve">En el caso de que se interponga ante la Unidad de Transparencia, ésta deberá remitir el recurso de revisión al Instituto a más tardar al día </w:t>
      </w:r>
      <w:r w:rsidRPr="004739FE">
        <w:rPr>
          <w:rFonts w:ascii="Palatino Linotype" w:hAnsi="Palatino Linotype" w:cs="Arial"/>
          <w:i/>
          <w:sz w:val="22"/>
          <w:lang w:eastAsia="es-MX"/>
        </w:rPr>
        <w:t>siguiente</w:t>
      </w:r>
      <w:r w:rsidRPr="004739FE">
        <w:rPr>
          <w:rFonts w:ascii="Palatino Linotype" w:hAnsi="Palatino Linotype" w:cs="Arial"/>
          <w:i/>
          <w:sz w:val="22"/>
        </w:rPr>
        <w:t xml:space="preserve"> de haberlo recibido.”</w:t>
      </w:r>
    </w:p>
    <w:p w14:paraId="5B458A3E" w14:textId="3547D689" w:rsidR="00A8421E" w:rsidRPr="004739FE" w:rsidRDefault="00C948B7" w:rsidP="00A8421E">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lastRenderedPageBreak/>
        <w:t xml:space="preserve">En esa tesitura, atendiendo a que </w:t>
      </w:r>
      <w:r w:rsidRPr="004739FE">
        <w:rPr>
          <w:rFonts w:ascii="Palatino Linotype" w:hAnsi="Palatino Linotype" w:cs="Arial"/>
          <w:b/>
        </w:rPr>
        <w:t>EL SUJETO OBLIGADO</w:t>
      </w:r>
      <w:r w:rsidRPr="004739FE">
        <w:rPr>
          <w:rFonts w:ascii="Palatino Linotype" w:hAnsi="Palatino Linotype" w:cs="Arial"/>
        </w:rPr>
        <w:t xml:space="preserve"> notificó la respuesta a la solicitud de información pública el día</w:t>
      </w:r>
      <w:r w:rsidRPr="004739FE">
        <w:rPr>
          <w:rFonts w:ascii="Palatino Linotype" w:hAnsi="Palatino Linotype" w:cs="Arial"/>
          <w:b/>
        </w:rPr>
        <w:t xml:space="preserve"> </w:t>
      </w:r>
      <w:r w:rsidR="00907412" w:rsidRPr="004739FE">
        <w:rPr>
          <w:rFonts w:ascii="Palatino Linotype" w:hAnsi="Palatino Linotype" w:cs="Arial"/>
          <w:b/>
          <w:lang w:val="es-419"/>
        </w:rPr>
        <w:t>trece</w:t>
      </w:r>
      <w:r w:rsidRPr="004739FE">
        <w:rPr>
          <w:rFonts w:ascii="Palatino Linotype" w:hAnsi="Palatino Linotype" w:cs="Arial"/>
          <w:b/>
        </w:rPr>
        <w:t xml:space="preserve"> de </w:t>
      </w:r>
      <w:r w:rsidR="003D2FF8" w:rsidRPr="004739FE">
        <w:rPr>
          <w:rFonts w:ascii="Palatino Linotype" w:hAnsi="Palatino Linotype" w:cs="Arial"/>
          <w:b/>
        </w:rPr>
        <w:t>septiembre</w:t>
      </w:r>
      <w:r w:rsidRPr="004739FE">
        <w:rPr>
          <w:rFonts w:ascii="Palatino Linotype" w:hAnsi="Palatino Linotype" w:cs="Arial"/>
          <w:b/>
        </w:rPr>
        <w:t xml:space="preserve"> de dos mil veintiuno</w:t>
      </w:r>
      <w:r w:rsidRPr="004739FE">
        <w:rPr>
          <w:rFonts w:ascii="Palatino Linotype" w:hAnsi="Palatino Linotype" w:cs="Arial"/>
        </w:rPr>
        <w:t xml:space="preserve">; el plazo de quince días hábiles que el artículo 178 de la Ley de la materia otorga a </w:t>
      </w:r>
      <w:r w:rsidR="00E11F38" w:rsidRPr="004739FE">
        <w:rPr>
          <w:rFonts w:ascii="Palatino Linotype" w:hAnsi="Palatino Linotype" w:cs="Arial"/>
          <w:b/>
        </w:rPr>
        <w:t>EL RECURRENTE</w:t>
      </w:r>
      <w:r w:rsidRPr="004739FE">
        <w:rPr>
          <w:rFonts w:ascii="Palatino Linotype" w:hAnsi="Palatino Linotype" w:cs="Arial"/>
        </w:rPr>
        <w:t xml:space="preserve"> para presentar el recurso de revisión, transcurrió del </w:t>
      </w:r>
      <w:r w:rsidR="00907412" w:rsidRPr="004739FE">
        <w:rPr>
          <w:rFonts w:ascii="Palatino Linotype" w:hAnsi="Palatino Linotype" w:cs="Arial"/>
          <w:b/>
          <w:lang w:val="es-419"/>
        </w:rPr>
        <w:t>catorce</w:t>
      </w:r>
      <w:r w:rsidRPr="004739FE">
        <w:rPr>
          <w:rFonts w:ascii="Palatino Linotype" w:hAnsi="Palatino Linotype" w:cs="Arial"/>
          <w:b/>
        </w:rPr>
        <w:t xml:space="preserve"> de </w:t>
      </w:r>
      <w:r w:rsidR="003D2FF8" w:rsidRPr="004739FE">
        <w:rPr>
          <w:rFonts w:ascii="Palatino Linotype" w:hAnsi="Palatino Linotype" w:cs="Arial"/>
          <w:b/>
        </w:rPr>
        <w:t>septiembre</w:t>
      </w:r>
      <w:r w:rsidRPr="004739FE">
        <w:rPr>
          <w:rFonts w:ascii="Palatino Linotype" w:hAnsi="Palatino Linotype" w:cs="Arial"/>
          <w:b/>
        </w:rPr>
        <w:t xml:space="preserve"> al </w:t>
      </w:r>
      <w:r w:rsidR="00907412" w:rsidRPr="004739FE">
        <w:rPr>
          <w:rFonts w:ascii="Palatino Linotype" w:hAnsi="Palatino Linotype" w:cs="Arial"/>
          <w:b/>
          <w:lang w:val="es-419"/>
        </w:rPr>
        <w:t>cinco</w:t>
      </w:r>
      <w:r w:rsidRPr="004739FE">
        <w:rPr>
          <w:rFonts w:ascii="Palatino Linotype" w:hAnsi="Palatino Linotype" w:cs="Arial"/>
          <w:b/>
        </w:rPr>
        <w:t xml:space="preserve"> de </w:t>
      </w:r>
      <w:r w:rsidR="003D2FF8" w:rsidRPr="004739FE">
        <w:rPr>
          <w:rFonts w:ascii="Palatino Linotype" w:hAnsi="Palatino Linotype" w:cs="Arial"/>
          <w:b/>
        </w:rPr>
        <w:t>octubre</w:t>
      </w:r>
      <w:r w:rsidRPr="004739FE">
        <w:rPr>
          <w:rFonts w:ascii="Palatino Linotype" w:hAnsi="Palatino Linotype" w:cs="Arial"/>
          <w:b/>
        </w:rPr>
        <w:t xml:space="preserve"> de dos mil veintiuno</w:t>
      </w:r>
      <w:r w:rsidRPr="004739FE">
        <w:rPr>
          <w:rFonts w:ascii="Palatino Linotype" w:hAnsi="Palatino Linotype" w:cs="Arial"/>
        </w:rPr>
        <w:t>, sin contemplar en el cómputo los</w:t>
      </w:r>
      <w:r w:rsidR="00812C3A" w:rsidRPr="004739FE">
        <w:rPr>
          <w:rFonts w:ascii="Palatino Linotype" w:hAnsi="Palatino Linotype" w:cs="Arial"/>
        </w:rPr>
        <w:t xml:space="preserve"> días: </w:t>
      </w:r>
      <w:r w:rsidRPr="004739FE">
        <w:rPr>
          <w:rFonts w:ascii="Palatino Linotype" w:hAnsi="Palatino Linotype" w:cs="Arial"/>
        </w:rPr>
        <w:t xml:space="preserve"> </w:t>
      </w:r>
      <w:r w:rsidR="003D2FF8" w:rsidRPr="004739FE">
        <w:rPr>
          <w:rFonts w:ascii="Palatino Linotype" w:hAnsi="Palatino Linotype" w:cs="Arial"/>
        </w:rPr>
        <w:t>dieciocho, diecinueve, veinticinco, veintiséis de septiembre, así como los días dos y tres de octubre de dos mil veintiuno,</w:t>
      </w:r>
      <w:r w:rsidR="00D06721" w:rsidRPr="004739FE">
        <w:rPr>
          <w:rFonts w:ascii="Palatino Linotype" w:hAnsi="Palatino Linotype" w:cs="Arial"/>
        </w:rPr>
        <w:t xml:space="preserve"> </w:t>
      </w:r>
      <w:r w:rsidRPr="004739FE">
        <w:rPr>
          <w:rFonts w:ascii="Palatino Linotype" w:hAnsi="Palatino Linotype" w:cs="Arial"/>
        </w:rPr>
        <w:t>por corresponder a sábados y domingos, considerados como días inhábiles, en términos del artículo 3, fracción X de la Ley de Transparencia y Acceso a la Información Pública de</w:t>
      </w:r>
      <w:r w:rsidR="00812C3A" w:rsidRPr="004739FE">
        <w:rPr>
          <w:rFonts w:ascii="Palatino Linotype" w:hAnsi="Palatino Linotype" w:cs="Arial"/>
        </w:rPr>
        <w:t>l Estado de México y Municipios</w:t>
      </w:r>
      <w:r w:rsidR="003D2FF8" w:rsidRPr="004739FE">
        <w:rPr>
          <w:rFonts w:ascii="Palatino Linotype" w:hAnsi="Palatino Linotype" w:cs="Arial"/>
        </w:rPr>
        <w:t xml:space="preserve">; </w:t>
      </w:r>
      <w:r w:rsidR="003D2FF8" w:rsidRPr="004739FE">
        <w:rPr>
          <w:rFonts w:ascii="Palatino Linotype" w:hAnsi="Palatino Linotype"/>
        </w:rPr>
        <w:t>así como el día dieciséis de septiembre de dos mil veintiuno, por ser considerado como día inhábil por suspensión de labores de este órgano garante, para el año dos mil veintiuno y enero de dos mil veintidós en términos del Calendario Oficial en Materia de Transparencia, Acceso a la Información Pública y Protección de Datos Personales del Estado de México y Municipios</w:t>
      </w:r>
      <w:r w:rsidR="00A8421E" w:rsidRPr="004739FE">
        <w:rPr>
          <w:rFonts w:ascii="Palatino Linotype" w:hAnsi="Palatino Linotype"/>
          <w:lang w:val="es-419"/>
        </w:rPr>
        <w:t xml:space="preserve">; </w:t>
      </w:r>
      <w:r w:rsidR="00A8421E" w:rsidRPr="004739FE">
        <w:rPr>
          <w:rFonts w:ascii="Palatino Linotype" w:hAnsi="Palatino Linotype" w:cs="Arial"/>
        </w:rPr>
        <w:t>; así como de labores del Instituto para el año dos mil veintiuno y enero de dos mil veintidós</w:t>
      </w:r>
      <w:r w:rsidR="003D2FF8" w:rsidRPr="004739FE">
        <w:rPr>
          <w:rFonts w:ascii="Palatino Linotype" w:hAnsi="Palatino Linotype"/>
        </w:rPr>
        <w:t xml:space="preserve">, </w:t>
      </w:r>
      <w:r w:rsidR="00907412" w:rsidRPr="004739FE">
        <w:rPr>
          <w:rFonts w:ascii="Palatino Linotype" w:hAnsi="Palatino Linotype"/>
          <w:lang w:val="es-419"/>
        </w:rPr>
        <w:t xml:space="preserve">aprobado por el Pleno de este Instituto en fecha dieciséis de diciembre de dos mil veinte y </w:t>
      </w:r>
      <w:r w:rsidR="00A8421E" w:rsidRPr="004739FE">
        <w:rPr>
          <w:rFonts w:ascii="Palatino Linotype" w:hAnsi="Palatino Linotype" w:cs="Arial"/>
        </w:rPr>
        <w:t>publicado en el Periódico Oficial “Gaceta del Gobierno” , el ocho de enero de dos mil veintiuno</w:t>
      </w:r>
      <w:r w:rsidR="00A8421E" w:rsidRPr="004739FE">
        <w:rPr>
          <w:rStyle w:val="Refdenotaalpie"/>
          <w:rFonts w:ascii="Palatino Linotype" w:hAnsi="Palatino Linotype" w:cs="Arial"/>
        </w:rPr>
        <w:footnoteReference w:id="1"/>
      </w:r>
      <w:r w:rsidR="00A8421E" w:rsidRPr="004739FE">
        <w:rPr>
          <w:rFonts w:ascii="Palatino Linotype" w:hAnsi="Palatino Linotype" w:cs="Arial"/>
        </w:rPr>
        <w:t>.</w:t>
      </w:r>
    </w:p>
    <w:p w14:paraId="1AFF97D8" w14:textId="5ECDABCD" w:rsidR="00F71733" w:rsidRPr="004739FE" w:rsidRDefault="00F71733" w:rsidP="00F71733">
      <w:pPr>
        <w:spacing w:before="240" w:after="100" w:afterAutospacing="1" w:line="360" w:lineRule="auto"/>
        <w:jc w:val="both"/>
        <w:rPr>
          <w:rFonts w:ascii="Palatino Linotype" w:hAnsi="Palatino Linotype" w:cs="Arial"/>
        </w:rPr>
      </w:pPr>
      <w:r w:rsidRPr="004739FE">
        <w:rPr>
          <w:rFonts w:ascii="Palatino Linotype" w:hAnsi="Palatino Linotype" w:cs="Arial"/>
        </w:rPr>
        <w:t>Dicho lo anterior, se reitera que si el recurso de revisión que nos ocupa, se interpuso el día</w:t>
      </w:r>
      <w:r w:rsidRPr="004739FE">
        <w:rPr>
          <w:rFonts w:ascii="Palatino Linotype" w:hAnsi="Palatino Linotype" w:cs="Arial"/>
          <w:b/>
        </w:rPr>
        <w:t xml:space="preserve"> </w:t>
      </w:r>
      <w:r w:rsidR="00907412" w:rsidRPr="004739FE">
        <w:rPr>
          <w:rFonts w:ascii="Palatino Linotype" w:hAnsi="Palatino Linotype" w:cs="Arial"/>
          <w:b/>
          <w:u w:val="single"/>
          <w:lang w:val="es-419"/>
        </w:rPr>
        <w:t>cuatro de</w:t>
      </w:r>
      <w:r w:rsidRPr="004739FE">
        <w:rPr>
          <w:rFonts w:ascii="Palatino Linotype" w:hAnsi="Palatino Linotype" w:cs="Arial"/>
          <w:b/>
          <w:u w:val="single"/>
        </w:rPr>
        <w:t xml:space="preserve"> </w:t>
      </w:r>
      <w:r w:rsidR="00907412" w:rsidRPr="004739FE">
        <w:rPr>
          <w:rFonts w:ascii="Palatino Linotype" w:hAnsi="Palatino Linotype" w:cs="Arial"/>
          <w:b/>
          <w:u w:val="single"/>
          <w:lang w:val="es-419"/>
        </w:rPr>
        <w:t xml:space="preserve">octubre </w:t>
      </w:r>
      <w:r w:rsidRPr="004739FE">
        <w:rPr>
          <w:rFonts w:ascii="Palatino Linotype" w:hAnsi="Palatino Linotype" w:cs="Arial"/>
          <w:b/>
          <w:u w:val="single"/>
        </w:rPr>
        <w:t>de dos mil veintiuno</w:t>
      </w:r>
      <w:r w:rsidRPr="004739FE">
        <w:rPr>
          <w:rFonts w:ascii="Palatino Linotype" w:hAnsi="Palatino Linotype" w:cs="Arial"/>
        </w:rPr>
        <w:t>, éste se encuentra dentro de los márgenes temporales previstos en el artículo 178 de la Ley de la materia y, por tanto, su interposición se considera oportuna.</w:t>
      </w:r>
    </w:p>
    <w:p w14:paraId="1344BC7B" w14:textId="77777777" w:rsidR="00907412" w:rsidRPr="004739FE" w:rsidRDefault="000C0B7F" w:rsidP="00907412">
      <w:pPr>
        <w:widowControl w:val="0"/>
        <w:autoSpaceDE w:val="0"/>
        <w:autoSpaceDN w:val="0"/>
        <w:adjustRightInd w:val="0"/>
        <w:spacing w:line="360" w:lineRule="auto"/>
        <w:contextualSpacing/>
        <w:jc w:val="both"/>
        <w:rPr>
          <w:rFonts w:ascii="Palatino Linotype" w:hAnsi="Palatino Linotype"/>
          <w:b/>
        </w:rPr>
      </w:pPr>
      <w:r w:rsidRPr="004739FE">
        <w:rPr>
          <w:rFonts w:ascii="Palatino Linotype" w:hAnsi="Palatino Linotype" w:cs="Arial"/>
          <w:b/>
          <w:sz w:val="28"/>
          <w:szCs w:val="28"/>
        </w:rPr>
        <w:lastRenderedPageBreak/>
        <w:t>CUARTO</w:t>
      </w:r>
      <w:r w:rsidRPr="004739FE">
        <w:rPr>
          <w:rFonts w:ascii="Palatino Linotype" w:hAnsi="Palatino Linotype"/>
          <w:b/>
          <w:sz w:val="28"/>
          <w:szCs w:val="28"/>
        </w:rPr>
        <w:t>.</w:t>
      </w:r>
      <w:r w:rsidRPr="004739FE">
        <w:rPr>
          <w:rFonts w:ascii="Palatino Linotype" w:hAnsi="Palatino Linotype"/>
          <w:b/>
        </w:rPr>
        <w:t xml:space="preserve"> Procedibilidad.</w:t>
      </w:r>
    </w:p>
    <w:p w14:paraId="28FB1381" w14:textId="3165E060" w:rsidR="00562E5C" w:rsidRPr="004739FE" w:rsidRDefault="0074027D" w:rsidP="00907412">
      <w:pPr>
        <w:widowControl w:val="0"/>
        <w:autoSpaceDE w:val="0"/>
        <w:autoSpaceDN w:val="0"/>
        <w:adjustRightInd w:val="0"/>
        <w:spacing w:line="360" w:lineRule="auto"/>
        <w:contextualSpacing/>
        <w:jc w:val="both"/>
        <w:rPr>
          <w:rFonts w:ascii="Palatino Linotype" w:hAnsi="Palatino Linotype"/>
          <w:b/>
        </w:rPr>
      </w:pPr>
      <w:r w:rsidRPr="004739FE">
        <w:rPr>
          <w:rFonts w:ascii="Palatino Linotype" w:hAnsi="Palatino Linotype"/>
          <w:b/>
        </w:rPr>
        <w:t xml:space="preserve"> </w:t>
      </w:r>
      <w:r w:rsidR="00562E5C" w:rsidRPr="004739FE">
        <w:rPr>
          <w:rFonts w:ascii="Palatino Linotype" w:hAnsi="Palatino Linotype"/>
        </w:rPr>
        <w:t>Del análisis efectuado, se advierte que resulta procedente la interposición del recurso</w:t>
      </w:r>
      <w:r w:rsidR="00907412" w:rsidRPr="004739FE">
        <w:rPr>
          <w:rFonts w:ascii="Palatino Linotype" w:hAnsi="Palatino Linotype"/>
        </w:rPr>
        <w:t xml:space="preserve"> </w:t>
      </w:r>
      <w:r w:rsidR="00562E5C" w:rsidRPr="004739FE">
        <w:rPr>
          <w:rFonts w:ascii="Palatino Linotype" w:hAnsi="Palatino Linotype"/>
        </w:rPr>
        <w:t xml:space="preserve">y se concluye la acreditación plena de todos y cada uno de los elementos formales exigidos por el artículo 180 de la Ley de Transparencia y Acceso a la Información Pública del Estado de México y Municipios, en atención a que fue presentado mediante el formato visible en </w:t>
      </w:r>
      <w:r w:rsidR="00562E5C" w:rsidRPr="004739FE">
        <w:rPr>
          <w:rFonts w:ascii="Palatino Linotype" w:hAnsi="Palatino Linotype"/>
          <w:b/>
        </w:rPr>
        <w:t>EL SAIMEX.</w:t>
      </w:r>
    </w:p>
    <w:p w14:paraId="42D547C1" w14:textId="77777777" w:rsidR="00907412" w:rsidRPr="004739FE" w:rsidRDefault="00907412" w:rsidP="00907412">
      <w:pPr>
        <w:widowControl w:val="0"/>
        <w:autoSpaceDE w:val="0"/>
        <w:autoSpaceDN w:val="0"/>
        <w:adjustRightInd w:val="0"/>
        <w:spacing w:line="360" w:lineRule="auto"/>
        <w:contextualSpacing/>
        <w:jc w:val="both"/>
        <w:rPr>
          <w:rFonts w:ascii="Palatino Linotype" w:hAnsi="Palatino Linotype"/>
          <w:b/>
        </w:rPr>
      </w:pPr>
    </w:p>
    <w:p w14:paraId="2C5D9AFE" w14:textId="77777777" w:rsidR="00907412" w:rsidRPr="004739FE" w:rsidRDefault="00906DBE" w:rsidP="0019649B">
      <w:pPr>
        <w:widowControl w:val="0"/>
        <w:autoSpaceDE w:val="0"/>
        <w:autoSpaceDN w:val="0"/>
        <w:adjustRightInd w:val="0"/>
        <w:spacing w:line="360" w:lineRule="auto"/>
        <w:contextualSpacing/>
        <w:jc w:val="both"/>
        <w:rPr>
          <w:rFonts w:ascii="Palatino Linotype" w:hAnsi="Palatino Linotype"/>
          <w:b/>
          <w:lang w:val="es-ES_tradnl"/>
        </w:rPr>
      </w:pPr>
      <w:bookmarkStart w:id="1" w:name="_Hlk63244169"/>
      <w:r w:rsidRPr="004739FE">
        <w:rPr>
          <w:rFonts w:ascii="Palatino Linotype" w:hAnsi="Palatino Linotype"/>
          <w:b/>
          <w:sz w:val="28"/>
          <w:szCs w:val="20"/>
          <w:lang w:val="es-ES_tradnl"/>
        </w:rPr>
        <w:t xml:space="preserve">QUINTO. </w:t>
      </w:r>
      <w:r w:rsidRPr="004739FE">
        <w:rPr>
          <w:rFonts w:ascii="Palatino Linotype" w:hAnsi="Palatino Linotype"/>
          <w:b/>
          <w:lang w:val="es-ES_tradnl"/>
        </w:rPr>
        <w:t xml:space="preserve">Análisis de las causales del sobreseimiento. </w:t>
      </w:r>
    </w:p>
    <w:p w14:paraId="30CE09AA" w14:textId="08F594D3" w:rsidR="00CB3F08" w:rsidRPr="004739FE" w:rsidRDefault="00906DBE" w:rsidP="0019649B">
      <w:pPr>
        <w:widowControl w:val="0"/>
        <w:autoSpaceDE w:val="0"/>
        <w:autoSpaceDN w:val="0"/>
        <w:adjustRightInd w:val="0"/>
        <w:spacing w:line="360" w:lineRule="auto"/>
        <w:contextualSpacing/>
        <w:jc w:val="both"/>
        <w:rPr>
          <w:rFonts w:ascii="Palatino Linotype" w:hAnsi="Palatino Linotype"/>
        </w:rPr>
      </w:pPr>
      <w:r w:rsidRPr="004739FE">
        <w:rPr>
          <w:rFonts w:ascii="Palatino Linotype" w:hAnsi="Palatino Linotype" w:cs="Arial"/>
        </w:rPr>
        <w:t>E</w:t>
      </w:r>
      <w:r w:rsidRPr="004739FE">
        <w:rPr>
          <w:rFonts w:ascii="Palatino Linotype" w:hAnsi="Palatino Linotype"/>
        </w:rPr>
        <w:t xml:space="preserve">ste Órgano Colegiado advierte que en el </w:t>
      </w:r>
      <w:r w:rsidR="00A8421E" w:rsidRPr="004739FE">
        <w:rPr>
          <w:rFonts w:ascii="Palatino Linotype" w:hAnsi="Palatino Linotype"/>
          <w:lang w:val="es-419"/>
        </w:rPr>
        <w:t>presente asunto</w:t>
      </w:r>
      <w:r w:rsidRPr="004739FE">
        <w:rPr>
          <w:rFonts w:ascii="Palatino Linotype" w:hAnsi="Palatino Linotype"/>
        </w:rPr>
        <w:t xml:space="preserve"> se actualiza la causal de sobreseimiento prevista en la fracción III del artículo 192 de la </w:t>
      </w:r>
      <w:r w:rsidRPr="004739FE">
        <w:rPr>
          <w:rFonts w:ascii="Palatino Linotype" w:hAnsi="Palatino Linotype" w:cs="Arial"/>
        </w:rPr>
        <w:t>de la Ley de Transparencia y Acceso a la Información Pública del Estado de México y Municipios</w:t>
      </w:r>
      <w:r w:rsidRPr="004739FE">
        <w:rPr>
          <w:rFonts w:ascii="Palatino Linotype" w:hAnsi="Palatino Linotype"/>
        </w:rPr>
        <w:t xml:space="preserve"> que dispone lo siguiente:</w:t>
      </w:r>
    </w:p>
    <w:p w14:paraId="35AEC8C4" w14:textId="77777777" w:rsidR="00CB3F08" w:rsidRPr="004739FE" w:rsidRDefault="00CB3F08" w:rsidP="00CB3F08">
      <w:pPr>
        <w:pStyle w:val="Prrafodelista"/>
        <w:widowControl w:val="0"/>
        <w:autoSpaceDE w:val="0"/>
        <w:autoSpaceDN w:val="0"/>
        <w:adjustRightInd w:val="0"/>
        <w:spacing w:line="360" w:lineRule="auto"/>
        <w:ind w:left="0"/>
        <w:contextualSpacing/>
        <w:jc w:val="both"/>
        <w:rPr>
          <w:rFonts w:ascii="Palatino Linotype" w:hAnsi="Palatino Linotype"/>
        </w:rPr>
      </w:pPr>
    </w:p>
    <w:p w14:paraId="04850EEF" w14:textId="77777777" w:rsidR="00906DBE" w:rsidRPr="004739FE" w:rsidRDefault="00906DBE" w:rsidP="00906DBE">
      <w:pPr>
        <w:ind w:left="709" w:right="757"/>
        <w:jc w:val="both"/>
        <w:rPr>
          <w:rFonts w:ascii="Palatino Linotype" w:hAnsi="Palatino Linotype" w:cs="Arial"/>
          <w:i/>
          <w:sz w:val="22"/>
        </w:rPr>
      </w:pPr>
      <w:r w:rsidRPr="004739FE">
        <w:rPr>
          <w:rFonts w:ascii="Palatino Linotype" w:hAnsi="Palatino Linotype" w:cs="Arial"/>
          <w:b/>
          <w:i/>
          <w:sz w:val="22"/>
        </w:rPr>
        <w:t>“Artículo 192.</w:t>
      </w:r>
      <w:r w:rsidRPr="004739FE">
        <w:rPr>
          <w:rFonts w:ascii="Palatino Linotype" w:hAnsi="Palatino Linotype" w:cs="Arial"/>
          <w:i/>
          <w:sz w:val="22"/>
        </w:rPr>
        <w:t xml:space="preserve"> El recurso será sobreseído, en todo o en parte, cuando una vez admitido, se actualicen alguno de los siguientes supuestos:</w:t>
      </w:r>
    </w:p>
    <w:p w14:paraId="7F9A9F8B" w14:textId="77777777" w:rsidR="00906DBE" w:rsidRPr="004739FE" w:rsidRDefault="00906DBE" w:rsidP="00906DBE">
      <w:pPr>
        <w:ind w:left="709" w:right="757"/>
        <w:jc w:val="both"/>
        <w:rPr>
          <w:rFonts w:ascii="Palatino Linotype" w:hAnsi="Palatino Linotype" w:cs="Arial"/>
          <w:i/>
          <w:sz w:val="22"/>
        </w:rPr>
      </w:pPr>
      <w:r w:rsidRPr="004739FE">
        <w:rPr>
          <w:rFonts w:ascii="Palatino Linotype" w:hAnsi="Palatino Linotype" w:cs="Arial"/>
          <w:i/>
          <w:sz w:val="22"/>
        </w:rPr>
        <w:t>…</w:t>
      </w:r>
    </w:p>
    <w:p w14:paraId="69E78497" w14:textId="77777777" w:rsidR="00906DBE" w:rsidRPr="004739FE" w:rsidRDefault="00906DBE" w:rsidP="00906DBE">
      <w:pPr>
        <w:ind w:left="709" w:right="757"/>
        <w:jc w:val="both"/>
        <w:rPr>
          <w:rFonts w:ascii="Palatino Linotype" w:hAnsi="Palatino Linotype" w:cs="Arial"/>
          <w:i/>
          <w:sz w:val="22"/>
        </w:rPr>
      </w:pPr>
      <w:r w:rsidRPr="004739FE">
        <w:rPr>
          <w:rFonts w:ascii="Palatino Linotype" w:hAnsi="Palatino Linotype" w:cs="Arial"/>
          <w:i/>
          <w:sz w:val="22"/>
        </w:rPr>
        <w:t>III. El sujeto obligado responsable del acto lo modifique o revoque de tal manera que el recurso de revisión quede sin materia;…”</w:t>
      </w:r>
    </w:p>
    <w:p w14:paraId="0D58CA31" w14:textId="77777777" w:rsidR="00CB3F08" w:rsidRPr="004739FE" w:rsidRDefault="00CB3F08" w:rsidP="00906DBE">
      <w:pPr>
        <w:ind w:left="709" w:right="757"/>
        <w:jc w:val="both"/>
        <w:rPr>
          <w:rFonts w:ascii="Palatino Linotype" w:hAnsi="Palatino Linotype" w:cs="Arial"/>
          <w:i/>
          <w:sz w:val="22"/>
        </w:rPr>
      </w:pPr>
    </w:p>
    <w:p w14:paraId="4D13554C" w14:textId="77777777" w:rsidR="00906DBE" w:rsidRPr="004739FE" w:rsidRDefault="00906DBE" w:rsidP="00CB3F08">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t>Luego, conforme a la transcripción que antecede conviene desglosar los elementos de la disposición enunciada:</w:t>
      </w:r>
    </w:p>
    <w:p w14:paraId="421F657B" w14:textId="77777777" w:rsidR="00906DBE" w:rsidRPr="004739FE" w:rsidRDefault="00906DBE" w:rsidP="00CB3F08">
      <w:pPr>
        <w:spacing w:before="100" w:beforeAutospacing="1" w:after="100" w:afterAutospacing="1"/>
        <w:ind w:left="992"/>
        <w:contextualSpacing/>
        <w:jc w:val="both"/>
        <w:rPr>
          <w:rFonts w:ascii="Palatino Linotype" w:hAnsi="Palatino Linotype" w:cs="Arial"/>
        </w:rPr>
      </w:pPr>
      <w:r w:rsidRPr="004739FE">
        <w:rPr>
          <w:rFonts w:ascii="Palatino Linotype" w:hAnsi="Palatino Linotype" w:cs="Arial"/>
        </w:rPr>
        <w:t xml:space="preserve">1.- El sujeto obligado responsable; </w:t>
      </w:r>
    </w:p>
    <w:p w14:paraId="49850882" w14:textId="77777777" w:rsidR="00906DBE" w:rsidRPr="004739FE" w:rsidRDefault="00906DBE" w:rsidP="00CB3F08">
      <w:pPr>
        <w:spacing w:before="100" w:beforeAutospacing="1" w:after="100" w:afterAutospacing="1"/>
        <w:ind w:left="992"/>
        <w:contextualSpacing/>
        <w:jc w:val="both"/>
        <w:rPr>
          <w:rFonts w:ascii="Palatino Linotype" w:hAnsi="Palatino Linotype" w:cs="Arial"/>
        </w:rPr>
      </w:pPr>
      <w:r w:rsidRPr="004739FE">
        <w:rPr>
          <w:rFonts w:ascii="Palatino Linotype" w:hAnsi="Palatino Linotype" w:cs="Arial"/>
        </w:rPr>
        <w:t>2.- Acto;</w:t>
      </w:r>
    </w:p>
    <w:p w14:paraId="0FA4417D" w14:textId="77777777" w:rsidR="00906DBE" w:rsidRPr="004739FE" w:rsidRDefault="00906DBE" w:rsidP="00CB3F08">
      <w:pPr>
        <w:spacing w:before="100" w:beforeAutospacing="1" w:after="100" w:afterAutospacing="1"/>
        <w:ind w:left="992"/>
        <w:contextualSpacing/>
        <w:jc w:val="both"/>
        <w:rPr>
          <w:rFonts w:ascii="Palatino Linotype" w:hAnsi="Palatino Linotype" w:cs="Arial"/>
        </w:rPr>
      </w:pPr>
      <w:r w:rsidRPr="004739FE">
        <w:rPr>
          <w:rFonts w:ascii="Palatino Linotype" w:hAnsi="Palatino Linotype" w:cs="Arial"/>
        </w:rPr>
        <w:t>3.- Que se modifique o revoque; y</w:t>
      </w:r>
    </w:p>
    <w:p w14:paraId="2B711F38" w14:textId="77777777" w:rsidR="00906DBE" w:rsidRPr="004739FE" w:rsidRDefault="00906DBE" w:rsidP="00CB3F08">
      <w:pPr>
        <w:spacing w:before="100" w:beforeAutospacing="1" w:after="100" w:afterAutospacing="1"/>
        <w:ind w:left="992"/>
        <w:contextualSpacing/>
        <w:jc w:val="both"/>
        <w:rPr>
          <w:rFonts w:ascii="Palatino Linotype" w:hAnsi="Palatino Linotype" w:cs="Arial"/>
        </w:rPr>
      </w:pPr>
      <w:r w:rsidRPr="004739FE">
        <w:rPr>
          <w:rFonts w:ascii="Palatino Linotype" w:hAnsi="Palatino Linotype" w:cs="Arial"/>
        </w:rPr>
        <w:t>4.- De tal manera que el medio de impugnación quede sin efecto o materia.</w:t>
      </w:r>
    </w:p>
    <w:p w14:paraId="06A2DB91" w14:textId="77777777" w:rsidR="00CB3F08" w:rsidRPr="004739FE" w:rsidRDefault="00CB3F08" w:rsidP="00CB3F08">
      <w:pPr>
        <w:spacing w:before="100" w:beforeAutospacing="1" w:after="100" w:afterAutospacing="1"/>
        <w:ind w:left="992"/>
        <w:contextualSpacing/>
        <w:jc w:val="both"/>
        <w:rPr>
          <w:rFonts w:ascii="Palatino Linotype" w:hAnsi="Palatino Linotype" w:cs="Arial"/>
        </w:rPr>
      </w:pPr>
    </w:p>
    <w:p w14:paraId="57B130E5" w14:textId="1F2ECBDF" w:rsidR="00906DBE" w:rsidRPr="004739FE" w:rsidRDefault="00906DBE" w:rsidP="00CB3F08">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lastRenderedPageBreak/>
        <w:t>El primer elemento normativo</w:t>
      </w:r>
      <w:r w:rsidR="007D0CA3" w:rsidRPr="004739FE">
        <w:rPr>
          <w:rFonts w:ascii="Palatino Linotype" w:hAnsi="Palatino Linotype" w:cs="Arial"/>
        </w:rPr>
        <w:t xml:space="preserve"> es </w:t>
      </w:r>
      <w:r w:rsidRPr="004739FE">
        <w:rPr>
          <w:rFonts w:ascii="Palatino Linotype" w:hAnsi="Palatino Linotype" w:cs="Arial"/>
          <w:b/>
        </w:rPr>
        <w:t xml:space="preserve">EL SUJETO OBLIGADO </w:t>
      </w:r>
      <w:r w:rsidRPr="004739FE">
        <w:rPr>
          <w:rFonts w:ascii="Palatino Linotype" w:hAnsi="Palatino Linotype" w:cs="Arial"/>
        </w:rPr>
        <w:t xml:space="preserve">responsable, </w:t>
      </w:r>
      <w:r w:rsidR="007D0CA3" w:rsidRPr="004739FE">
        <w:rPr>
          <w:rFonts w:ascii="Palatino Linotype" w:hAnsi="Palatino Linotype" w:cs="Arial"/>
        </w:rPr>
        <w:t>figura que recae en el</w:t>
      </w:r>
      <w:r w:rsidRPr="004739FE">
        <w:rPr>
          <w:rFonts w:ascii="Palatino Linotype" w:hAnsi="Palatino Linotype" w:cs="Arial"/>
        </w:rPr>
        <w:t xml:space="preserve"> </w:t>
      </w:r>
      <w:r w:rsidR="00D96472" w:rsidRPr="004739FE">
        <w:rPr>
          <w:rFonts w:ascii="Palatino Linotype" w:hAnsi="Palatino Linotype" w:cs="Arial"/>
        </w:rPr>
        <w:t xml:space="preserve">Ayuntamiento de </w:t>
      </w:r>
      <w:proofErr w:type="spellStart"/>
      <w:r w:rsidR="00D96472" w:rsidRPr="004739FE">
        <w:rPr>
          <w:rFonts w:ascii="Palatino Linotype" w:hAnsi="Palatino Linotype" w:cs="Arial"/>
        </w:rPr>
        <w:t>Jaltenco</w:t>
      </w:r>
      <w:proofErr w:type="spellEnd"/>
      <w:r w:rsidRPr="004739FE">
        <w:rPr>
          <w:rFonts w:ascii="Palatino Linotype" w:hAnsi="Palatino Linotype" w:cs="Arial"/>
        </w:rPr>
        <w:t>.</w:t>
      </w:r>
    </w:p>
    <w:p w14:paraId="77606538" w14:textId="56F9E961" w:rsidR="00906DBE" w:rsidRPr="004739FE" w:rsidRDefault="00906DBE" w:rsidP="00CB3F08">
      <w:pPr>
        <w:spacing w:before="100" w:beforeAutospacing="1" w:after="100" w:afterAutospacing="1" w:line="360" w:lineRule="auto"/>
        <w:jc w:val="both"/>
        <w:rPr>
          <w:rFonts w:ascii="Palatino Linotype" w:hAnsi="Palatino Linotype" w:cs="Arial"/>
          <w:lang w:val="es-419"/>
        </w:rPr>
      </w:pPr>
      <w:r w:rsidRPr="004739FE">
        <w:rPr>
          <w:rFonts w:ascii="Palatino Linotype" w:hAnsi="Palatino Linotype" w:cs="Arial"/>
        </w:rPr>
        <w:t xml:space="preserve">El segundo elemento normativo es la existencia de </w:t>
      </w:r>
      <w:r w:rsidR="007D0CA3" w:rsidRPr="004739FE">
        <w:rPr>
          <w:rFonts w:ascii="Palatino Linotype" w:hAnsi="Palatino Linotype" w:cs="Arial"/>
        </w:rPr>
        <w:t>un acto, en el caso en concreto,</w:t>
      </w:r>
      <w:r w:rsidRPr="004739FE">
        <w:rPr>
          <w:rFonts w:ascii="Palatino Linotype" w:hAnsi="Palatino Linotype" w:cs="Arial"/>
        </w:rPr>
        <w:t xml:space="preserve"> se acredita con la respuesta del </w:t>
      </w:r>
      <w:r w:rsidRPr="004739FE">
        <w:rPr>
          <w:rFonts w:ascii="Palatino Linotype" w:hAnsi="Palatino Linotype" w:cs="Arial"/>
          <w:b/>
        </w:rPr>
        <w:t>SUJETO OBLIGADO</w:t>
      </w:r>
      <w:r w:rsidRPr="004739FE">
        <w:rPr>
          <w:rFonts w:ascii="Palatino Linotype" w:hAnsi="Palatino Linotype" w:cs="Arial"/>
        </w:rPr>
        <w:t xml:space="preserve">, la cual </w:t>
      </w:r>
      <w:r w:rsidR="007D0CA3" w:rsidRPr="004739FE">
        <w:rPr>
          <w:rFonts w:ascii="Palatino Linotype" w:hAnsi="Palatino Linotype" w:cs="Arial"/>
        </w:rPr>
        <w:t xml:space="preserve">es la que se impugna, al señalar </w:t>
      </w:r>
      <w:r w:rsidR="00A8421E" w:rsidRPr="004739FE">
        <w:rPr>
          <w:rFonts w:ascii="Palatino Linotype" w:hAnsi="Palatino Linotype" w:cs="Arial"/>
          <w:lang w:val="es-419"/>
        </w:rPr>
        <w:t>que</w:t>
      </w:r>
      <w:r w:rsidR="007D0CA3" w:rsidRPr="004739FE">
        <w:rPr>
          <w:rFonts w:ascii="Palatino Linotype" w:hAnsi="Palatino Linotype" w:cs="Arial"/>
        </w:rPr>
        <w:t xml:space="preserve"> </w:t>
      </w:r>
      <w:r w:rsidR="00D96472" w:rsidRPr="004739FE">
        <w:rPr>
          <w:rFonts w:ascii="Palatino Linotype" w:hAnsi="Palatino Linotype" w:cs="Arial"/>
          <w:lang w:val="es-419"/>
        </w:rPr>
        <w:t>la entrega de información no corresponde con lo solicitado.</w:t>
      </w:r>
    </w:p>
    <w:p w14:paraId="5F5E4943" w14:textId="5015EB27" w:rsidR="00906DBE" w:rsidRPr="004739FE" w:rsidRDefault="007D0CA3" w:rsidP="00CB3F08">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t xml:space="preserve">La </w:t>
      </w:r>
      <w:r w:rsidR="00906DBE" w:rsidRPr="004739FE">
        <w:rPr>
          <w:rFonts w:ascii="Palatino Linotype" w:hAnsi="Palatino Linotype" w:cs="Arial"/>
        </w:rPr>
        <w:t xml:space="preserve">respuesta del </w:t>
      </w:r>
      <w:r w:rsidR="00906DBE" w:rsidRPr="004739FE">
        <w:rPr>
          <w:rFonts w:ascii="Palatino Linotype" w:hAnsi="Palatino Linotype" w:cs="Arial"/>
          <w:b/>
        </w:rPr>
        <w:t>SUJETO OBLIGADO</w:t>
      </w:r>
      <w:r w:rsidRPr="004739FE">
        <w:rPr>
          <w:rFonts w:ascii="Palatino Linotype" w:hAnsi="Palatino Linotype" w:cs="Arial"/>
          <w:b/>
        </w:rPr>
        <w:t xml:space="preserve"> </w:t>
      </w:r>
      <w:r w:rsidRPr="004739FE">
        <w:rPr>
          <w:rFonts w:ascii="Palatino Linotype" w:hAnsi="Palatino Linotype" w:cs="Arial"/>
        </w:rPr>
        <w:t>es</w:t>
      </w:r>
      <w:r w:rsidR="00906DBE" w:rsidRPr="004739FE">
        <w:rPr>
          <w:rFonts w:ascii="Palatino Linotype" w:hAnsi="Palatino Linotype" w:cs="Arial"/>
        </w:rPr>
        <w:t xml:space="preserve"> el precepto normativo en estudio, lo </w:t>
      </w:r>
      <w:r w:rsidRPr="004739FE">
        <w:rPr>
          <w:rFonts w:ascii="Palatino Linotype" w:hAnsi="Palatino Linotype" w:cs="Arial"/>
        </w:rPr>
        <w:t xml:space="preserve">que se </w:t>
      </w:r>
      <w:r w:rsidR="00906DBE" w:rsidRPr="004739FE">
        <w:rPr>
          <w:rFonts w:ascii="Palatino Linotype" w:hAnsi="Palatino Linotype" w:cs="Arial"/>
        </w:rPr>
        <w:t xml:space="preserve">consagra como “acto”, esto es así, ya que las respuestas emitidas por los Sujetos Obligados son consideradas, (en el contexto que la propia Ley establece), como “actos”, sin los cuales no se tendría certeza de la existencia o inexistencia de la información pública, </w:t>
      </w:r>
      <w:r w:rsidRPr="004739FE">
        <w:rPr>
          <w:rFonts w:ascii="Palatino Linotype" w:hAnsi="Palatino Linotype" w:cs="Arial"/>
        </w:rPr>
        <w:t>ya que es</w:t>
      </w:r>
      <w:r w:rsidR="00906DBE" w:rsidRPr="004739FE">
        <w:rPr>
          <w:rFonts w:ascii="Palatino Linotype" w:hAnsi="Palatino Linotype" w:cs="Arial"/>
        </w:rPr>
        <w:t xml:space="preserve"> la evidencia notoria y específica del actuar del </w:t>
      </w:r>
      <w:r w:rsidR="00906DBE" w:rsidRPr="004739FE">
        <w:rPr>
          <w:rFonts w:ascii="Palatino Linotype" w:hAnsi="Palatino Linotype" w:cs="Arial"/>
          <w:b/>
        </w:rPr>
        <w:t>SUJETO OBLIGADO</w:t>
      </w:r>
      <w:r w:rsidRPr="004739FE">
        <w:rPr>
          <w:rFonts w:ascii="Palatino Linotype" w:hAnsi="Palatino Linotype" w:cs="Arial"/>
        </w:rPr>
        <w:t xml:space="preserve">, la cual </w:t>
      </w:r>
      <w:r w:rsidR="00906DBE" w:rsidRPr="004739FE">
        <w:rPr>
          <w:rFonts w:ascii="Palatino Linotype" w:hAnsi="Palatino Linotype" w:cs="Arial"/>
        </w:rPr>
        <w:t xml:space="preserve">se observa a través de </w:t>
      </w:r>
      <w:r w:rsidRPr="004739FE">
        <w:rPr>
          <w:rFonts w:ascii="Palatino Linotype" w:hAnsi="Palatino Linotype" w:cs="Arial"/>
        </w:rPr>
        <w:t>los</w:t>
      </w:r>
      <w:r w:rsidR="00906DBE" w:rsidRPr="004739FE">
        <w:rPr>
          <w:rFonts w:ascii="Palatino Linotype" w:hAnsi="Palatino Linotype" w:cs="Arial"/>
        </w:rPr>
        <w:t xml:space="preserve"> actos que ejecuta y con l</w:t>
      </w:r>
      <w:r w:rsidRPr="004739FE">
        <w:rPr>
          <w:rFonts w:ascii="Palatino Linotype" w:hAnsi="Palatino Linotype" w:cs="Arial"/>
        </w:rPr>
        <w:t>o</w:t>
      </w:r>
      <w:r w:rsidR="00906DBE" w:rsidRPr="004739FE">
        <w:rPr>
          <w:rFonts w:ascii="Palatino Linotype" w:hAnsi="Palatino Linotype" w:cs="Arial"/>
        </w:rPr>
        <w:t xml:space="preserve">s que ejerce sus atribuciones legalmente conferidas. </w:t>
      </w:r>
    </w:p>
    <w:p w14:paraId="4EB55E06" w14:textId="4D18837A" w:rsidR="00906DBE" w:rsidRPr="004739FE" w:rsidRDefault="00906DBE" w:rsidP="00CB3F08">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t xml:space="preserve">La naturaleza jurídica de las respuestas que formulan los Sujetos Obligados, están delimitadas por la misma Ley antes </w:t>
      </w:r>
      <w:r w:rsidR="00D96472" w:rsidRPr="004739FE">
        <w:rPr>
          <w:rFonts w:ascii="Palatino Linotype" w:hAnsi="Palatino Linotype" w:cs="Arial"/>
          <w:lang w:val="es-419"/>
        </w:rPr>
        <w:t>señalada</w:t>
      </w:r>
      <w:r w:rsidRPr="004739FE">
        <w:rPr>
          <w:rFonts w:ascii="Palatino Linotype" w:hAnsi="Palatino Linotype" w:cs="Arial"/>
        </w:rPr>
        <w:t xml:space="preserve">, ya que el hecho de emitir actos no previstos en el marco normativo que en transparencia rige su actuar, serían ilegales de estricto derecho, por lo que dichos “actos” a que se refiere esta fracción están contenidos en la Ley en cita, en específico, en </w:t>
      </w:r>
      <w:r w:rsidR="00E93C7C" w:rsidRPr="004739FE">
        <w:rPr>
          <w:rFonts w:ascii="Palatino Linotype" w:hAnsi="Palatino Linotype" w:cs="Arial"/>
          <w:lang w:val="es-419"/>
        </w:rPr>
        <w:t>la fracción II d</w:t>
      </w:r>
      <w:r w:rsidRPr="004739FE">
        <w:rPr>
          <w:rFonts w:ascii="Palatino Linotype" w:hAnsi="Palatino Linotype" w:cs="Arial"/>
        </w:rPr>
        <w:t>el artículo 53 que a la letra dice:</w:t>
      </w:r>
    </w:p>
    <w:p w14:paraId="51D15787" w14:textId="77777777" w:rsidR="00906DBE" w:rsidRPr="004739FE" w:rsidRDefault="00906DBE" w:rsidP="00906DBE">
      <w:pPr>
        <w:ind w:left="709" w:right="757"/>
        <w:jc w:val="both"/>
        <w:rPr>
          <w:rFonts w:ascii="Palatino Linotype" w:hAnsi="Palatino Linotype" w:cs="Arial"/>
          <w:i/>
          <w:sz w:val="22"/>
        </w:rPr>
      </w:pPr>
      <w:r w:rsidRPr="004739FE">
        <w:rPr>
          <w:rFonts w:ascii="Palatino Linotype" w:hAnsi="Palatino Linotype" w:cs="Arial"/>
          <w:i/>
          <w:sz w:val="22"/>
        </w:rPr>
        <w:t xml:space="preserve">“Artículo 53. Las Unidades de Transparencia tendrán las siguientes funciones: </w:t>
      </w:r>
    </w:p>
    <w:p w14:paraId="6717A803" w14:textId="77777777" w:rsidR="00906DBE" w:rsidRPr="004739FE" w:rsidRDefault="00906DBE" w:rsidP="00906DBE">
      <w:pPr>
        <w:ind w:left="709" w:right="757"/>
        <w:jc w:val="both"/>
        <w:rPr>
          <w:rFonts w:ascii="Palatino Linotype" w:hAnsi="Palatino Linotype" w:cs="Arial"/>
          <w:i/>
          <w:sz w:val="22"/>
        </w:rPr>
      </w:pPr>
    </w:p>
    <w:p w14:paraId="2D0410CD" w14:textId="7F27802E" w:rsidR="00906DBE" w:rsidRPr="004739FE" w:rsidRDefault="009E7015" w:rsidP="00906DBE">
      <w:pPr>
        <w:ind w:left="709" w:right="757"/>
        <w:jc w:val="both"/>
        <w:rPr>
          <w:rFonts w:ascii="Palatino Linotype" w:hAnsi="Palatino Linotype" w:cs="Arial"/>
          <w:i/>
          <w:sz w:val="22"/>
        </w:rPr>
      </w:pPr>
      <w:r w:rsidRPr="004739FE">
        <w:rPr>
          <w:rFonts w:ascii="Palatino Linotype" w:hAnsi="Palatino Linotype" w:cs="Arial"/>
          <w:i/>
          <w:sz w:val="22"/>
        </w:rPr>
        <w:t>…</w:t>
      </w:r>
    </w:p>
    <w:p w14:paraId="100555BA" w14:textId="77777777" w:rsidR="00906DBE" w:rsidRPr="004739FE" w:rsidRDefault="00906DBE" w:rsidP="00906DBE">
      <w:pPr>
        <w:ind w:left="709" w:right="757"/>
        <w:jc w:val="both"/>
        <w:rPr>
          <w:rFonts w:ascii="Palatino Linotype" w:hAnsi="Palatino Linotype" w:cs="Arial"/>
          <w:b/>
          <w:i/>
          <w:sz w:val="22"/>
        </w:rPr>
      </w:pPr>
      <w:r w:rsidRPr="004739FE">
        <w:rPr>
          <w:rFonts w:ascii="Palatino Linotype" w:hAnsi="Palatino Linotype" w:cs="Arial"/>
          <w:b/>
          <w:i/>
          <w:sz w:val="22"/>
        </w:rPr>
        <w:t xml:space="preserve">II. Recibir, tramitar y dar respuesta a las solicitudes de acceso a la información; </w:t>
      </w:r>
    </w:p>
    <w:p w14:paraId="37B67E76" w14:textId="62E80C39" w:rsidR="00906DBE" w:rsidRPr="004739FE" w:rsidRDefault="009E7015" w:rsidP="00906DBE">
      <w:pPr>
        <w:ind w:left="709" w:right="757"/>
        <w:jc w:val="both"/>
        <w:rPr>
          <w:rFonts w:ascii="Palatino Linotype" w:hAnsi="Palatino Linotype" w:cs="Arial"/>
          <w:i/>
          <w:sz w:val="22"/>
        </w:rPr>
      </w:pPr>
      <w:r w:rsidRPr="004739FE">
        <w:rPr>
          <w:rFonts w:ascii="Palatino Linotype" w:hAnsi="Palatino Linotype" w:cs="Arial"/>
          <w:i/>
          <w:sz w:val="22"/>
        </w:rPr>
        <w:t>…</w:t>
      </w:r>
    </w:p>
    <w:p w14:paraId="21ED8240" w14:textId="40D455A4" w:rsidR="00D121FB" w:rsidRPr="004739FE" w:rsidRDefault="00D121FB" w:rsidP="00906DBE">
      <w:pPr>
        <w:ind w:left="709" w:right="757"/>
        <w:jc w:val="both"/>
        <w:rPr>
          <w:rFonts w:ascii="Palatino Linotype" w:hAnsi="Palatino Linotype" w:cs="Arial"/>
          <w:b/>
          <w:i/>
          <w:sz w:val="22"/>
          <w:lang w:val="es-419"/>
        </w:rPr>
      </w:pPr>
      <w:r w:rsidRPr="004739FE">
        <w:rPr>
          <w:rFonts w:ascii="Palatino Linotype" w:hAnsi="Palatino Linotype" w:cs="Arial"/>
          <w:b/>
          <w:i/>
          <w:sz w:val="22"/>
          <w:lang w:val="es-419"/>
        </w:rPr>
        <w:t>(Énfasis añadido)</w:t>
      </w:r>
    </w:p>
    <w:p w14:paraId="03553EF9" w14:textId="424508DB" w:rsidR="00906DBE" w:rsidRPr="004739FE" w:rsidRDefault="0082393D" w:rsidP="00CB3F08">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lastRenderedPageBreak/>
        <w:t xml:space="preserve">Es decir, la impugnación de </w:t>
      </w:r>
      <w:r w:rsidR="00E11F38" w:rsidRPr="004739FE">
        <w:rPr>
          <w:rFonts w:ascii="Palatino Linotype" w:hAnsi="Palatino Linotype" w:cs="Arial"/>
          <w:b/>
        </w:rPr>
        <w:t>EL RECURRENTE</w:t>
      </w:r>
      <w:r w:rsidR="00906DBE" w:rsidRPr="004739FE">
        <w:rPr>
          <w:rFonts w:ascii="Palatino Linotype" w:hAnsi="Palatino Linotype" w:cs="Arial"/>
        </w:rPr>
        <w:t xml:space="preserve"> </w:t>
      </w:r>
      <w:r w:rsidR="007D0CA3" w:rsidRPr="004739FE">
        <w:rPr>
          <w:rFonts w:ascii="Palatino Linotype" w:hAnsi="Palatino Linotype" w:cs="Arial"/>
        </w:rPr>
        <w:t>versa</w:t>
      </w:r>
      <w:r w:rsidR="00906DBE" w:rsidRPr="004739FE">
        <w:rPr>
          <w:rFonts w:ascii="Palatino Linotype" w:hAnsi="Palatino Linotype" w:cs="Arial"/>
        </w:rPr>
        <w:t xml:space="preserve"> sobre la emisión de un “Acto” contenido en la misma Ley o la omisión de ést</w:t>
      </w:r>
      <w:r w:rsidR="009E7015" w:rsidRPr="004739FE">
        <w:rPr>
          <w:rFonts w:ascii="Palatino Linotype" w:hAnsi="Palatino Linotype" w:cs="Arial"/>
        </w:rPr>
        <w:t>e</w:t>
      </w:r>
      <w:r w:rsidR="00906DBE" w:rsidRPr="004739FE">
        <w:rPr>
          <w:rFonts w:ascii="Palatino Linotype" w:hAnsi="Palatino Linotype" w:cs="Arial"/>
        </w:rPr>
        <w:t xml:space="preserve">, lo que en el presente caso se actualiza con la respuesta dada por </w:t>
      </w:r>
      <w:r w:rsidR="00906DBE" w:rsidRPr="004739FE">
        <w:rPr>
          <w:rFonts w:ascii="Palatino Linotype" w:hAnsi="Palatino Linotype" w:cs="Arial"/>
          <w:b/>
        </w:rPr>
        <w:t>EL SUJETO OBLIGADO</w:t>
      </w:r>
      <w:r w:rsidR="00906DBE" w:rsidRPr="004739FE">
        <w:rPr>
          <w:rFonts w:ascii="Palatino Linotype" w:hAnsi="Palatino Linotype" w:cs="Arial"/>
        </w:rPr>
        <w:t>.</w:t>
      </w:r>
    </w:p>
    <w:p w14:paraId="369B71D8" w14:textId="77777777" w:rsidR="00906DBE" w:rsidRPr="004739FE" w:rsidRDefault="00906DBE" w:rsidP="00CB3F08">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4739FE">
        <w:rPr>
          <w:rFonts w:ascii="Palatino Linotype" w:hAnsi="Palatino Linotype" w:cs="Arial"/>
          <w:b/>
          <w:u w:val="single"/>
        </w:rPr>
        <w:t>la modifique o revoque</w:t>
      </w:r>
      <w:r w:rsidRPr="004739FE">
        <w:rPr>
          <w:rFonts w:ascii="Palatino Linotype" w:hAnsi="Palatino Linotype" w:cs="Arial"/>
        </w:rPr>
        <w:t>; en cuanto hace a la modificación, ocurre cuando quien emitió su respuesta (acto o resolución), con posterioridad cambia la omisión o silencio advertido en un principio, cuyos resultados no dejan sin efectos la respuesta dada, sino que tiene por objeto añadir, suprimir, o sustituir datos, lo cual puede ser de forma parcial.</w:t>
      </w:r>
    </w:p>
    <w:p w14:paraId="448DC134" w14:textId="6852A232" w:rsidR="00906DBE" w:rsidRPr="004739FE" w:rsidRDefault="00906DBE" w:rsidP="00CB3F08">
      <w:pPr>
        <w:spacing w:before="100" w:beforeAutospacing="1" w:after="100" w:afterAutospacing="1" w:line="360" w:lineRule="auto"/>
        <w:jc w:val="both"/>
        <w:rPr>
          <w:rFonts w:ascii="Palatino Linotype" w:hAnsi="Palatino Linotype" w:cs="Arial"/>
          <w:b/>
        </w:rPr>
      </w:pPr>
      <w:r w:rsidRPr="004739FE">
        <w:rPr>
          <w:rFonts w:ascii="Palatino Linotype" w:hAnsi="Palatino Linotype" w:cs="Arial"/>
        </w:rPr>
        <w:t xml:space="preserve">Para el caso que nos ocupa, recae esta figura en la </w:t>
      </w:r>
      <w:r w:rsidRPr="004739FE">
        <w:rPr>
          <w:rFonts w:ascii="Palatino Linotype" w:hAnsi="Palatino Linotype" w:cs="Arial"/>
          <w:b/>
          <w:u w:val="single"/>
        </w:rPr>
        <w:t>modificación</w:t>
      </w:r>
      <w:r w:rsidRPr="004739FE">
        <w:rPr>
          <w:rFonts w:ascii="Palatino Linotype" w:hAnsi="Palatino Linotype" w:cs="Arial"/>
        </w:rPr>
        <w:t xml:space="preserve"> de la respuesta inicial</w:t>
      </w:r>
      <w:r w:rsidR="00CB3F08" w:rsidRPr="004739FE">
        <w:rPr>
          <w:rFonts w:ascii="Palatino Linotype" w:hAnsi="Palatino Linotype" w:cs="Arial"/>
        </w:rPr>
        <w:t>,</w:t>
      </w:r>
      <w:r w:rsidRPr="004739FE">
        <w:rPr>
          <w:rFonts w:ascii="Palatino Linotype" w:hAnsi="Palatino Linotype" w:cs="Arial"/>
        </w:rPr>
        <w:t xml:space="preserve"> </w:t>
      </w:r>
      <w:r w:rsidR="00CB3F08" w:rsidRPr="004739FE">
        <w:rPr>
          <w:rFonts w:ascii="Palatino Linotype" w:hAnsi="Palatino Linotype" w:cs="Arial"/>
        </w:rPr>
        <w:t xml:space="preserve">añadiendo </w:t>
      </w:r>
      <w:r w:rsidRPr="004739FE">
        <w:rPr>
          <w:rFonts w:ascii="Palatino Linotype" w:hAnsi="Palatino Linotype" w:cs="Arial"/>
        </w:rPr>
        <w:t>a través del Informe Justificado</w:t>
      </w:r>
      <w:r w:rsidR="00CB3F08" w:rsidRPr="004739FE">
        <w:rPr>
          <w:rFonts w:ascii="Palatino Linotype" w:hAnsi="Palatino Linotype" w:cs="Arial"/>
        </w:rPr>
        <w:t xml:space="preserve"> elementos para así complementar el Derecho de Acceso a la Información</w:t>
      </w:r>
      <w:r w:rsidRPr="004739FE">
        <w:rPr>
          <w:rFonts w:ascii="Palatino Linotype" w:hAnsi="Palatino Linotype" w:cs="Arial"/>
        </w:rPr>
        <w:t xml:space="preserve">, </w:t>
      </w:r>
      <w:r w:rsidR="007D0CA3" w:rsidRPr="004739FE">
        <w:rPr>
          <w:rFonts w:ascii="Palatino Linotype" w:hAnsi="Palatino Linotype" w:cs="Arial"/>
        </w:rPr>
        <w:t>por parte del</w:t>
      </w:r>
      <w:r w:rsidR="00CB3F08" w:rsidRPr="004739FE">
        <w:rPr>
          <w:rFonts w:ascii="Palatino Linotype" w:hAnsi="Palatino Linotype" w:cs="Arial"/>
          <w:b/>
        </w:rPr>
        <w:t xml:space="preserve"> SUJETO OBLIGADO </w:t>
      </w:r>
      <w:r w:rsidR="007D0CA3" w:rsidRPr="004739FE">
        <w:rPr>
          <w:rFonts w:ascii="Palatino Linotype" w:hAnsi="Palatino Linotype" w:cs="Arial"/>
        </w:rPr>
        <w:t>en</w:t>
      </w:r>
      <w:r w:rsidR="007D0CA3" w:rsidRPr="004739FE">
        <w:rPr>
          <w:rFonts w:ascii="Palatino Linotype" w:hAnsi="Palatino Linotype" w:cs="Arial"/>
          <w:b/>
        </w:rPr>
        <w:t xml:space="preserve"> </w:t>
      </w:r>
      <w:r w:rsidR="00CB3F08" w:rsidRPr="004739FE">
        <w:rPr>
          <w:rFonts w:ascii="Palatino Linotype" w:hAnsi="Palatino Linotype" w:cs="Arial"/>
        </w:rPr>
        <w:t>su pronunciamiento.</w:t>
      </w:r>
    </w:p>
    <w:p w14:paraId="7BCFB458" w14:textId="65742CC5" w:rsidR="00906DBE" w:rsidRPr="004739FE" w:rsidRDefault="00906DBE" w:rsidP="00CB3F08">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t xml:space="preserve">En ese tenor, un acto impugnado queda sin efectos, </w:t>
      </w:r>
      <w:r w:rsidR="00F71733" w:rsidRPr="004739FE">
        <w:rPr>
          <w:rFonts w:ascii="Palatino Linotype" w:hAnsi="Palatino Linotype" w:cs="Arial"/>
        </w:rPr>
        <w:t>aun</w:t>
      </w:r>
      <w:r w:rsidRPr="004739FE">
        <w:rPr>
          <w:rFonts w:ascii="Palatino Linotype" w:hAnsi="Palatino Linotype" w:cs="Arial"/>
        </w:rPr>
        <w:t xml:space="preserve"> cuando existiendo jurídicamente (esto es, que no se ha modificado, ni revocado) no genera ninguna consecuencia legal.</w:t>
      </w:r>
    </w:p>
    <w:p w14:paraId="6A468B7A" w14:textId="6FA47F4A" w:rsidR="00906DBE" w:rsidRPr="004739FE" w:rsidRDefault="00906DBE" w:rsidP="00CB3F08">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t xml:space="preserve">En tanto que, un acto impugnado queda sin materia, cuando ha sido satisfecha la pretensión de lo pedido o exigido por </w:t>
      </w:r>
      <w:r w:rsidR="00E11F38" w:rsidRPr="004739FE">
        <w:rPr>
          <w:rFonts w:ascii="Palatino Linotype" w:hAnsi="Palatino Linotype" w:cs="Arial"/>
          <w:b/>
        </w:rPr>
        <w:t>EL RECURRENTE</w:t>
      </w:r>
      <w:r w:rsidRPr="004739FE">
        <w:rPr>
          <w:rFonts w:ascii="Palatino Linotype" w:hAnsi="Palatino Linotype" w:cs="Arial"/>
          <w:b/>
        </w:rPr>
        <w:t xml:space="preserve"> </w:t>
      </w:r>
      <w:r w:rsidRPr="004739FE">
        <w:rPr>
          <w:rFonts w:ascii="Palatino Linotype" w:hAnsi="Palatino Linotype" w:cs="Arial"/>
        </w:rPr>
        <w:t xml:space="preserve">de manera que </w:t>
      </w:r>
      <w:r w:rsidRPr="004739FE">
        <w:rPr>
          <w:rFonts w:ascii="Palatino Linotype" w:hAnsi="Palatino Linotype" w:cs="Arial"/>
          <w:b/>
        </w:rPr>
        <w:t xml:space="preserve">EL SUJETO OBLIGADO </w:t>
      </w:r>
      <w:r w:rsidRPr="004739FE">
        <w:rPr>
          <w:rFonts w:ascii="Palatino Linotype" w:hAnsi="Palatino Linotype" w:cs="Arial"/>
        </w:rPr>
        <w:t xml:space="preserve">entrega una respuesta que aunque sea posterior a los términos previstos en la Ley y mediante ésta concede la información solicitada.  </w:t>
      </w:r>
    </w:p>
    <w:p w14:paraId="539243F9" w14:textId="74DF940C" w:rsidR="00906DBE" w:rsidRPr="004739FE" w:rsidRDefault="00906DBE" w:rsidP="002B2317">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lastRenderedPageBreak/>
        <w:t>Bajo esas consideraciones, se afirma que en el recurso de revisión sujeto a estudio, se actualiza la hipótesis jurídica citada en primer término,</w:t>
      </w:r>
      <w:r w:rsidR="007D0CA3" w:rsidRPr="004739FE">
        <w:rPr>
          <w:rFonts w:ascii="Palatino Linotype" w:hAnsi="Palatino Linotype" w:cs="Arial"/>
        </w:rPr>
        <w:t xml:space="preserve"> la cual señala</w:t>
      </w:r>
      <w:r w:rsidR="002C716E" w:rsidRPr="004739FE">
        <w:rPr>
          <w:rFonts w:ascii="Palatino Linotype" w:hAnsi="Palatino Linotype" w:cs="Arial"/>
        </w:rPr>
        <w:t>,</w:t>
      </w:r>
      <w:r w:rsidR="007D0CA3" w:rsidRPr="004739FE">
        <w:rPr>
          <w:rFonts w:ascii="Palatino Linotype" w:hAnsi="Palatino Linotype" w:cs="Arial"/>
        </w:rPr>
        <w:t xml:space="preserve"> que </w:t>
      </w:r>
      <w:r w:rsidR="002C716E" w:rsidRPr="004739FE">
        <w:rPr>
          <w:rFonts w:ascii="Palatino Linotype" w:hAnsi="Palatino Linotype" w:cs="Arial"/>
        </w:rPr>
        <w:t>un recurso será sobreseído, todo o en parte, cuando una vez admitido, se modifique la respuesta de tal manera que el recurso de revisión quede sin materia,</w:t>
      </w:r>
      <w:r w:rsidRPr="004739FE">
        <w:rPr>
          <w:rFonts w:ascii="Palatino Linotype" w:hAnsi="Palatino Linotype" w:cs="Arial"/>
        </w:rPr>
        <w:t xml:space="preserve"> toda vez que quedó probado que </w:t>
      </w:r>
      <w:r w:rsidRPr="004739FE">
        <w:rPr>
          <w:rFonts w:ascii="Palatino Linotype" w:hAnsi="Palatino Linotype" w:cs="Arial"/>
          <w:b/>
        </w:rPr>
        <w:t>EL SUJETO OBLIGADO</w:t>
      </w:r>
      <w:r w:rsidRPr="004739FE">
        <w:rPr>
          <w:rFonts w:ascii="Palatino Linotype" w:hAnsi="Palatino Linotype" w:cs="Arial"/>
        </w:rPr>
        <w:t xml:space="preserve"> mediante un acto posterior a su respuesta, como lo fue </w:t>
      </w:r>
      <w:r w:rsidR="002B2317" w:rsidRPr="004739FE">
        <w:rPr>
          <w:rFonts w:ascii="Palatino Linotype" w:hAnsi="Palatino Linotype" w:cs="Arial"/>
        </w:rPr>
        <w:t>e</w:t>
      </w:r>
      <w:r w:rsidRPr="004739FE">
        <w:rPr>
          <w:rFonts w:ascii="Palatino Linotype" w:hAnsi="Palatino Linotype" w:cs="Arial"/>
        </w:rPr>
        <w:t xml:space="preserve">l Informe Justificado, realizó </w:t>
      </w:r>
      <w:r w:rsidR="002C716E" w:rsidRPr="004739FE">
        <w:rPr>
          <w:rFonts w:ascii="Palatino Linotype" w:hAnsi="Palatino Linotype" w:cs="Arial"/>
        </w:rPr>
        <w:t>el pronunciamiento</w:t>
      </w:r>
      <w:r w:rsidRPr="004739FE">
        <w:rPr>
          <w:rFonts w:ascii="Palatino Linotype" w:hAnsi="Palatino Linotype" w:cs="Arial"/>
        </w:rPr>
        <w:t xml:space="preserve"> que dej</w:t>
      </w:r>
      <w:r w:rsidR="002C716E" w:rsidRPr="004739FE">
        <w:rPr>
          <w:rFonts w:ascii="Palatino Linotype" w:hAnsi="Palatino Linotype" w:cs="Arial"/>
        </w:rPr>
        <w:t>ó</w:t>
      </w:r>
      <w:r w:rsidRPr="004739FE">
        <w:rPr>
          <w:rFonts w:ascii="Palatino Linotype" w:hAnsi="Palatino Linotype" w:cs="Arial"/>
        </w:rPr>
        <w:t xml:space="preserve"> sin materia el presente recurso.</w:t>
      </w:r>
    </w:p>
    <w:p w14:paraId="4780DBC9" w14:textId="6B3D563C" w:rsidR="00E93C7C" w:rsidRPr="004739FE" w:rsidRDefault="0036596D" w:rsidP="00E93C7C">
      <w:pPr>
        <w:spacing w:before="100" w:beforeAutospacing="1" w:after="100" w:afterAutospacing="1" w:line="360" w:lineRule="auto"/>
        <w:jc w:val="both"/>
        <w:rPr>
          <w:rFonts w:ascii="Palatino Linotype" w:hAnsi="Palatino Linotype" w:cs="Arial"/>
          <w:lang w:val="es-419"/>
        </w:rPr>
      </w:pPr>
      <w:r w:rsidRPr="004739FE">
        <w:rPr>
          <w:rFonts w:ascii="Palatino Linotype" w:hAnsi="Palatino Linotype" w:cs="Arial"/>
          <w:color w:val="000000"/>
        </w:rPr>
        <w:t>De lo anterior y para un mejor análisis de</w:t>
      </w:r>
      <w:r w:rsidR="00FF055F" w:rsidRPr="004739FE">
        <w:rPr>
          <w:rFonts w:ascii="Palatino Linotype" w:hAnsi="Palatino Linotype" w:cs="Arial"/>
          <w:color w:val="000000"/>
        </w:rPr>
        <w:t xml:space="preserve"> </w:t>
      </w:r>
      <w:r w:rsidR="00D96472" w:rsidRPr="004739FE">
        <w:rPr>
          <w:rFonts w:ascii="Palatino Linotype" w:hAnsi="Palatino Linotype" w:cs="Arial"/>
          <w:color w:val="000000"/>
          <w:lang w:val="es-419"/>
        </w:rPr>
        <w:t xml:space="preserve">lo </w:t>
      </w:r>
      <w:r w:rsidR="00C3450E" w:rsidRPr="004739FE">
        <w:rPr>
          <w:rFonts w:ascii="Palatino Linotype" w:hAnsi="Palatino Linotype" w:cs="Arial"/>
          <w:color w:val="000000"/>
          <w:lang w:val="es-419"/>
        </w:rPr>
        <w:t xml:space="preserve">que </w:t>
      </w:r>
      <w:r w:rsidR="00D96472" w:rsidRPr="004739FE">
        <w:rPr>
          <w:rFonts w:ascii="Palatino Linotype" w:hAnsi="Palatino Linotype" w:cs="Arial"/>
          <w:color w:val="000000"/>
          <w:lang w:val="es-419"/>
        </w:rPr>
        <w:t>hasta aquí</w:t>
      </w:r>
      <w:r w:rsidR="00C3450E" w:rsidRPr="004739FE">
        <w:rPr>
          <w:rFonts w:ascii="Palatino Linotype" w:hAnsi="Palatino Linotype" w:cs="Arial"/>
          <w:color w:val="000000"/>
          <w:lang w:val="es-419"/>
        </w:rPr>
        <w:t xml:space="preserve"> se ha</w:t>
      </w:r>
      <w:r w:rsidR="00D96472" w:rsidRPr="004739FE">
        <w:rPr>
          <w:rFonts w:ascii="Palatino Linotype" w:hAnsi="Palatino Linotype" w:cs="Arial"/>
          <w:color w:val="000000"/>
          <w:lang w:val="es-419"/>
        </w:rPr>
        <w:t xml:space="preserve"> expuesto, </w:t>
      </w:r>
      <w:r w:rsidR="00D96472" w:rsidRPr="004739FE">
        <w:rPr>
          <w:rFonts w:ascii="Palatino Linotype" w:hAnsi="Palatino Linotype" w:cs="Arial"/>
          <w:b/>
          <w:color w:val="000000"/>
          <w:lang w:val="es-419"/>
        </w:rPr>
        <w:t>EL</w:t>
      </w:r>
      <w:r w:rsidR="00D96472" w:rsidRPr="004739FE">
        <w:rPr>
          <w:rFonts w:ascii="Palatino Linotype" w:hAnsi="Palatino Linotype" w:cs="Arial"/>
          <w:color w:val="000000"/>
          <w:lang w:val="es-419"/>
        </w:rPr>
        <w:t xml:space="preserve"> </w:t>
      </w:r>
      <w:r w:rsidR="00D96472" w:rsidRPr="004739FE">
        <w:rPr>
          <w:rFonts w:ascii="Palatino Linotype" w:hAnsi="Palatino Linotype" w:cs="Arial"/>
          <w:b/>
          <w:color w:val="000000"/>
        </w:rPr>
        <w:t>SUJETO OBLIGADO</w:t>
      </w:r>
      <w:r w:rsidR="00D96472" w:rsidRPr="004739FE">
        <w:rPr>
          <w:rFonts w:ascii="Palatino Linotype" w:hAnsi="Palatino Linotype" w:cs="Arial"/>
          <w:color w:val="000000"/>
        </w:rPr>
        <w:t xml:space="preserve"> </w:t>
      </w:r>
      <w:r w:rsidR="00723659" w:rsidRPr="004739FE">
        <w:rPr>
          <w:rFonts w:ascii="Palatino Linotype" w:hAnsi="Palatino Linotype" w:cs="Arial"/>
          <w:color w:val="000000"/>
          <w:lang w:val="es-419"/>
        </w:rPr>
        <w:t xml:space="preserve">entrego en respuesta </w:t>
      </w:r>
      <w:r w:rsidR="00E93C7C" w:rsidRPr="004739FE">
        <w:rPr>
          <w:rFonts w:ascii="Palatino Linotype" w:hAnsi="Palatino Linotype" w:cs="Arial"/>
          <w:color w:val="000000"/>
          <w:lang w:val="es-419"/>
        </w:rPr>
        <w:t xml:space="preserve">un oficio </w:t>
      </w:r>
      <w:r w:rsidR="00E93C7C" w:rsidRPr="004739FE">
        <w:rPr>
          <w:rFonts w:ascii="Palatino Linotype" w:hAnsi="Palatino Linotype" w:cs="Arial"/>
        </w:rPr>
        <w:t xml:space="preserve">que consta de una foja, con número </w:t>
      </w:r>
      <w:r w:rsidR="00E93C7C" w:rsidRPr="004739FE">
        <w:rPr>
          <w:rFonts w:ascii="Palatino Linotype" w:hAnsi="Palatino Linotype" w:cs="Arial"/>
          <w:i/>
        </w:rPr>
        <w:t>OF/SRIA/459/202</w:t>
      </w:r>
      <w:r w:rsidR="00E93C7C" w:rsidRPr="004739FE">
        <w:rPr>
          <w:rFonts w:ascii="Palatino Linotype" w:hAnsi="Palatino Linotype" w:cs="Arial"/>
        </w:rPr>
        <w:t xml:space="preserve">, signado por </w:t>
      </w:r>
      <w:r w:rsidR="00E93C7C" w:rsidRPr="004739FE">
        <w:rPr>
          <w:rFonts w:ascii="Palatino Linotype" w:hAnsi="Palatino Linotype" w:cs="Arial"/>
          <w:lang w:val="es-419"/>
        </w:rPr>
        <w:t xml:space="preserve">el Lic. José Luis Ávila </w:t>
      </w:r>
      <w:proofErr w:type="spellStart"/>
      <w:r w:rsidR="00E93C7C" w:rsidRPr="004739FE">
        <w:rPr>
          <w:rFonts w:ascii="Palatino Linotype" w:hAnsi="Palatino Linotype" w:cs="Arial"/>
          <w:lang w:val="es-419"/>
        </w:rPr>
        <w:t>Ávila</w:t>
      </w:r>
      <w:proofErr w:type="spellEnd"/>
      <w:r w:rsidR="00E93C7C" w:rsidRPr="004739FE">
        <w:rPr>
          <w:rFonts w:ascii="Palatino Linotype" w:hAnsi="Palatino Linotype" w:cs="Arial"/>
          <w:lang w:val="es-419"/>
        </w:rPr>
        <w:t xml:space="preserve">, Secretario del Ayuntamiento de </w:t>
      </w:r>
      <w:proofErr w:type="spellStart"/>
      <w:r w:rsidR="00E93C7C" w:rsidRPr="004739FE">
        <w:rPr>
          <w:rFonts w:ascii="Palatino Linotype" w:hAnsi="Palatino Linotype" w:cs="Arial"/>
          <w:lang w:val="es-419"/>
        </w:rPr>
        <w:t>Jaltenco</w:t>
      </w:r>
      <w:proofErr w:type="spellEnd"/>
      <w:r w:rsidR="00E93C7C" w:rsidRPr="004739FE">
        <w:rPr>
          <w:rFonts w:ascii="Palatino Linotype" w:hAnsi="Palatino Linotype" w:cs="Arial"/>
          <w:lang w:val="es-419"/>
        </w:rPr>
        <w:t xml:space="preserve"> y mediante el cual hace del conocimiento al </w:t>
      </w:r>
      <w:r w:rsidR="00E93C7C" w:rsidRPr="004739FE">
        <w:rPr>
          <w:rFonts w:ascii="Palatino Linotype" w:hAnsi="Palatino Linotype" w:cs="Arial"/>
          <w:b/>
          <w:lang w:val="es-419"/>
        </w:rPr>
        <w:t xml:space="preserve">RECURRENTE </w:t>
      </w:r>
      <w:r w:rsidR="00E93C7C" w:rsidRPr="004739FE">
        <w:rPr>
          <w:rFonts w:ascii="Palatino Linotype" w:hAnsi="Palatino Linotype" w:cs="Arial"/>
          <w:lang w:val="es-419"/>
        </w:rPr>
        <w:t xml:space="preserve">que mediante la centésima tercera sesión ordinaria de cabildo se aprobó el presupuesto de egresos del municipio de </w:t>
      </w:r>
      <w:proofErr w:type="spellStart"/>
      <w:r w:rsidR="00E93C7C" w:rsidRPr="004739FE">
        <w:rPr>
          <w:rFonts w:ascii="Palatino Linotype" w:hAnsi="Palatino Linotype" w:cs="Arial"/>
          <w:lang w:val="es-419"/>
        </w:rPr>
        <w:t>Jaltenco</w:t>
      </w:r>
      <w:proofErr w:type="spellEnd"/>
      <w:r w:rsidR="00E93C7C" w:rsidRPr="004739FE">
        <w:rPr>
          <w:rFonts w:ascii="Palatino Linotype" w:hAnsi="Palatino Linotype" w:cs="Arial"/>
          <w:lang w:val="es-419"/>
        </w:rPr>
        <w:t>, correspondiente al ejercicio fiscal 2021, además refiere, que en ese presupuesto fue aprobada la partida 1000 denominada “Servicios Personales” misma que comprende el aguinaldo y prima vacacional, así mismo refiere que lo asentado en el oficio en comento se puede corroborar en la liga electrónica</w:t>
      </w:r>
      <w:r w:rsidR="00C3450E" w:rsidRPr="004739FE">
        <w:rPr>
          <w:rFonts w:ascii="Palatino Linotype" w:hAnsi="Palatino Linotype" w:cs="Arial"/>
          <w:lang w:val="es-419"/>
        </w:rPr>
        <w:t xml:space="preserve"> que a continuación se señala</w:t>
      </w:r>
      <w:r w:rsidR="00E93C7C" w:rsidRPr="004739FE">
        <w:rPr>
          <w:rFonts w:ascii="Palatino Linotype" w:hAnsi="Palatino Linotype" w:cs="Arial"/>
          <w:lang w:val="es-419"/>
        </w:rPr>
        <w:t xml:space="preserve">: </w:t>
      </w:r>
    </w:p>
    <w:p w14:paraId="357C7786" w14:textId="77777777" w:rsidR="00E93C7C" w:rsidRPr="004739FE" w:rsidRDefault="005C3D7B" w:rsidP="00A54B9B">
      <w:pPr>
        <w:ind w:left="851" w:right="899"/>
        <w:contextualSpacing/>
        <w:jc w:val="both"/>
        <w:rPr>
          <w:rFonts w:ascii="Palatino Linotype" w:hAnsi="Palatino Linotype" w:cs="Arial"/>
          <w:lang w:val="es-419"/>
        </w:rPr>
      </w:pPr>
      <w:hyperlink r:id="rId12" w:history="1">
        <w:r w:rsidR="00E93C7C" w:rsidRPr="004739FE">
          <w:rPr>
            <w:rStyle w:val="Hipervnculo"/>
            <w:rFonts w:ascii="Palatino Linotype" w:hAnsi="Palatino Linotype" w:cs="Arial"/>
            <w:lang w:val="es-419"/>
          </w:rPr>
          <w:t>https://www.ayuntamientojaltenco.gob.mx/content/reguldocs/F342_GACETA%2002%20PRESUPUESTO%202021.pdf</w:t>
        </w:r>
      </w:hyperlink>
    </w:p>
    <w:p w14:paraId="7D630B55" w14:textId="0C660FA4" w:rsidR="00FF055F" w:rsidRPr="004739FE" w:rsidRDefault="00E93C7C"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r w:rsidRPr="004739FE">
        <w:rPr>
          <w:rFonts w:ascii="Palatino Linotype" w:hAnsi="Palatino Linotype" w:cs="Arial"/>
          <w:color w:val="000000"/>
          <w:lang w:val="es-419"/>
        </w:rPr>
        <w:t xml:space="preserve">Por lo </w:t>
      </w:r>
      <w:r w:rsidR="00723659" w:rsidRPr="004739FE">
        <w:rPr>
          <w:rFonts w:ascii="Palatino Linotype" w:hAnsi="Palatino Linotype" w:cs="Arial"/>
          <w:color w:val="000000"/>
          <w:lang w:val="es-419"/>
        </w:rPr>
        <w:t xml:space="preserve">que si bien </w:t>
      </w:r>
      <w:r w:rsidR="00723659" w:rsidRPr="004739FE">
        <w:rPr>
          <w:rFonts w:ascii="Palatino Linotype" w:hAnsi="Palatino Linotype" w:cs="Arial"/>
          <w:b/>
          <w:color w:val="000000"/>
          <w:lang w:val="es-419"/>
        </w:rPr>
        <w:t xml:space="preserve">EL SUJETO OBLIGADO </w:t>
      </w:r>
      <w:r w:rsidR="00723659" w:rsidRPr="004739FE">
        <w:rPr>
          <w:rFonts w:ascii="Palatino Linotype" w:hAnsi="Palatino Linotype" w:cs="Arial"/>
          <w:color w:val="000000"/>
          <w:lang w:val="es-419"/>
        </w:rPr>
        <w:t>atendió la solicitud entregando como respuesta el oficio en comento, también se puede advertir que d</w:t>
      </w:r>
      <w:r w:rsidR="00250461" w:rsidRPr="004739FE">
        <w:rPr>
          <w:rFonts w:ascii="Palatino Linotype" w:hAnsi="Palatino Linotype" w:cs="Arial"/>
          <w:color w:val="000000"/>
          <w:lang w:val="es-419"/>
        </w:rPr>
        <w:t>e conformidad con</w:t>
      </w:r>
      <w:r w:rsidR="00723659" w:rsidRPr="004739FE">
        <w:rPr>
          <w:rFonts w:ascii="Palatino Linotype" w:hAnsi="Palatino Linotype" w:cs="Arial"/>
          <w:color w:val="000000"/>
          <w:lang w:val="es-419"/>
        </w:rPr>
        <w:t xml:space="preserve"> la petición</w:t>
      </w:r>
      <w:r w:rsidR="00250461" w:rsidRPr="004739FE">
        <w:rPr>
          <w:rFonts w:ascii="Palatino Linotype" w:hAnsi="Palatino Linotype" w:cs="Arial"/>
          <w:color w:val="000000"/>
          <w:lang w:val="es-419"/>
        </w:rPr>
        <w:t>, la respuesta no corresponde con la documentación</w:t>
      </w:r>
      <w:r w:rsidR="00723659" w:rsidRPr="004739FE">
        <w:rPr>
          <w:rFonts w:ascii="Palatino Linotype" w:hAnsi="Palatino Linotype" w:cs="Arial"/>
          <w:color w:val="000000"/>
          <w:lang w:val="es-419"/>
        </w:rPr>
        <w:t xml:space="preserve"> que </w:t>
      </w:r>
      <w:r w:rsidR="00723659" w:rsidRPr="004739FE">
        <w:rPr>
          <w:rFonts w:ascii="Palatino Linotype" w:hAnsi="Palatino Linotype" w:cs="Arial"/>
          <w:b/>
          <w:color w:val="000000"/>
          <w:lang w:val="es-419"/>
        </w:rPr>
        <w:t xml:space="preserve">EL RECURRENTE </w:t>
      </w:r>
      <w:r w:rsidR="00723659" w:rsidRPr="004739FE">
        <w:rPr>
          <w:rFonts w:ascii="Palatino Linotype" w:hAnsi="Palatino Linotype" w:cs="Arial"/>
          <w:color w:val="000000"/>
          <w:lang w:val="es-419"/>
        </w:rPr>
        <w:t>solicitó.</w:t>
      </w:r>
    </w:p>
    <w:p w14:paraId="53530CBD" w14:textId="393CD960" w:rsidR="00CF128E" w:rsidRPr="004739FE" w:rsidRDefault="00CF128E" w:rsidP="00A54B9B">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r w:rsidRPr="004739FE">
        <w:rPr>
          <w:rFonts w:ascii="Palatino Linotype" w:hAnsi="Palatino Linotype" w:cs="Arial"/>
          <w:color w:val="000000"/>
          <w:lang w:val="es-419"/>
        </w:rPr>
        <w:lastRenderedPageBreak/>
        <w:t xml:space="preserve">Aunado que, esta ponencia al realizar </w:t>
      </w:r>
      <w:r w:rsidR="00250461" w:rsidRPr="004739FE">
        <w:rPr>
          <w:rFonts w:ascii="Palatino Linotype" w:hAnsi="Palatino Linotype" w:cs="Arial"/>
          <w:color w:val="000000"/>
          <w:lang w:val="es-419"/>
        </w:rPr>
        <w:t>una</w:t>
      </w:r>
      <w:r w:rsidRPr="004739FE">
        <w:rPr>
          <w:rFonts w:ascii="Palatino Linotype" w:hAnsi="Palatino Linotype" w:cs="Arial"/>
          <w:color w:val="000000"/>
          <w:lang w:val="es-419"/>
        </w:rPr>
        <w:t xml:space="preserve"> búsqueda en la liga electrónica que refiere </w:t>
      </w:r>
      <w:r w:rsidR="000636DB" w:rsidRPr="004739FE">
        <w:rPr>
          <w:rFonts w:ascii="Palatino Linotype" w:hAnsi="Palatino Linotype" w:cs="Arial"/>
          <w:b/>
          <w:color w:val="000000"/>
          <w:lang w:val="es-419"/>
        </w:rPr>
        <w:t xml:space="preserve">EL SUJETO OBLIGADO </w:t>
      </w:r>
      <w:r w:rsidR="00A54B9B" w:rsidRPr="004739FE">
        <w:rPr>
          <w:rFonts w:ascii="Palatino Linotype" w:hAnsi="Palatino Linotype" w:cs="Arial"/>
          <w:color w:val="000000"/>
          <w:lang w:val="es-419"/>
        </w:rPr>
        <w:t>en el oficio en comento, s</w:t>
      </w:r>
      <w:r w:rsidR="00CB4E84" w:rsidRPr="004739FE">
        <w:rPr>
          <w:rFonts w:ascii="Palatino Linotype" w:hAnsi="Palatino Linotype" w:cs="Arial"/>
          <w:color w:val="000000"/>
          <w:lang w:val="es-419"/>
        </w:rPr>
        <w:t xml:space="preserve">e advierte </w:t>
      </w:r>
      <w:r w:rsidR="00E93C7C" w:rsidRPr="004739FE">
        <w:rPr>
          <w:rFonts w:ascii="Palatino Linotype" w:hAnsi="Palatino Linotype" w:cs="Arial"/>
          <w:color w:val="000000"/>
          <w:lang w:val="es-419"/>
        </w:rPr>
        <w:t xml:space="preserve">de su contenido, </w:t>
      </w:r>
      <w:r w:rsidR="00CB4E84" w:rsidRPr="004739FE">
        <w:rPr>
          <w:rFonts w:ascii="Palatino Linotype" w:hAnsi="Palatino Linotype" w:cs="Arial"/>
          <w:color w:val="000000"/>
          <w:lang w:val="es-419"/>
        </w:rPr>
        <w:t xml:space="preserve">la Gaceta Municipal No. 02, Volumen 1, del año 2021, con fecha de publicación del veinticinco de febrero de dos mil </w:t>
      </w:r>
      <w:r w:rsidR="00250461" w:rsidRPr="004739FE">
        <w:rPr>
          <w:rFonts w:ascii="Palatino Linotype" w:hAnsi="Palatino Linotype" w:cs="Arial"/>
          <w:color w:val="000000"/>
          <w:lang w:val="es-419"/>
        </w:rPr>
        <w:t>veintiuno</w:t>
      </w:r>
      <w:r w:rsidR="00CB4E84" w:rsidRPr="004739FE">
        <w:rPr>
          <w:rFonts w:ascii="Palatino Linotype" w:hAnsi="Palatino Linotype" w:cs="Arial"/>
          <w:color w:val="000000"/>
          <w:lang w:val="es-419"/>
        </w:rPr>
        <w:t xml:space="preserve">, </w:t>
      </w:r>
      <w:r w:rsidR="00250461" w:rsidRPr="004739FE">
        <w:rPr>
          <w:rFonts w:ascii="Palatino Linotype" w:hAnsi="Palatino Linotype" w:cs="Arial"/>
          <w:color w:val="000000"/>
          <w:lang w:val="es-419"/>
        </w:rPr>
        <w:t xml:space="preserve">sumario: </w:t>
      </w:r>
      <w:r w:rsidR="00250461" w:rsidRPr="004739FE">
        <w:rPr>
          <w:rFonts w:ascii="Palatino Linotype" w:hAnsi="Palatino Linotype" w:cs="Arial"/>
          <w:i/>
          <w:color w:val="000000"/>
          <w:lang w:val="es-419"/>
        </w:rPr>
        <w:t>“</w:t>
      </w:r>
      <w:r w:rsidR="00250461" w:rsidRPr="004739FE">
        <w:rPr>
          <w:rFonts w:ascii="Palatino Linotype" w:hAnsi="Palatino Linotype" w:cs="Arial"/>
          <w:i/>
          <w:color w:val="000000"/>
        </w:rPr>
        <w:t>PRESUPUESTO DEFINITIVO DE INGRESOS Y EGRESOS DEL MUNICIPO DE JALTENCO CORRESPONDIENTE AL EJERCICIO FISCAL 2021.</w:t>
      </w:r>
      <w:r w:rsidR="00250461" w:rsidRPr="004739FE">
        <w:rPr>
          <w:rFonts w:ascii="Palatino Linotype" w:hAnsi="Palatino Linotype" w:cs="Arial"/>
          <w:i/>
          <w:color w:val="000000"/>
          <w:lang w:val="es-419"/>
        </w:rPr>
        <w:t>”</w:t>
      </w:r>
      <w:r w:rsidR="000636DB" w:rsidRPr="004739FE">
        <w:rPr>
          <w:rFonts w:ascii="Palatino Linotype" w:hAnsi="Palatino Linotype" w:cs="Arial"/>
          <w:i/>
          <w:color w:val="000000"/>
          <w:lang w:val="es-419"/>
        </w:rPr>
        <w:t xml:space="preserve"> (Sic); </w:t>
      </w:r>
      <w:r w:rsidR="000636DB" w:rsidRPr="004739FE">
        <w:rPr>
          <w:rFonts w:ascii="Palatino Linotype" w:hAnsi="Palatino Linotype" w:cs="Arial"/>
          <w:color w:val="000000"/>
          <w:lang w:val="es-419"/>
        </w:rPr>
        <w:t xml:space="preserve">teniendo como acuerdo: </w:t>
      </w:r>
    </w:p>
    <w:p w14:paraId="4E3E4DEA" w14:textId="4C16276A" w:rsidR="000636DB" w:rsidRPr="004739FE" w:rsidRDefault="000636DB" w:rsidP="000636DB">
      <w:pPr>
        <w:pStyle w:val="Prrafodelista"/>
        <w:widowControl w:val="0"/>
        <w:tabs>
          <w:tab w:val="left" w:pos="1701"/>
          <w:tab w:val="left" w:pos="1843"/>
        </w:tabs>
        <w:ind w:left="851" w:right="902"/>
        <w:jc w:val="both"/>
        <w:rPr>
          <w:rFonts w:ascii="Palatino Linotype" w:hAnsi="Palatino Linotype" w:cs="Arial"/>
          <w:i/>
          <w:color w:val="000000"/>
          <w:sz w:val="22"/>
          <w:lang w:val="es-419"/>
        </w:rPr>
      </w:pPr>
      <w:r w:rsidRPr="004739FE">
        <w:rPr>
          <w:rFonts w:ascii="Palatino Linotype" w:hAnsi="Palatino Linotype" w:cs="Arial"/>
          <w:i/>
          <w:color w:val="000000"/>
          <w:sz w:val="22"/>
          <w:lang w:val="es-419"/>
        </w:rPr>
        <w:t>“</w:t>
      </w:r>
      <w:r w:rsidRPr="004739FE">
        <w:rPr>
          <w:rFonts w:ascii="Palatino Linotype" w:hAnsi="Palatino Linotype" w:cs="Arial"/>
          <w:i/>
          <w:color w:val="000000"/>
          <w:sz w:val="22"/>
        </w:rPr>
        <w:t xml:space="preserve">ÚNICO: Se tiene por aprobada, con fundamento en lo dispuesto en los artículos 125 de la Constitución Política Libre y Soberano de México y 47 de la Ley de Fiscalización Superior del Estado de México la aprobación del Presupuesto Definitivo de Ingresos y Egresos del Municipio de </w:t>
      </w:r>
      <w:proofErr w:type="spellStart"/>
      <w:r w:rsidRPr="004739FE">
        <w:rPr>
          <w:rFonts w:ascii="Palatino Linotype" w:hAnsi="Palatino Linotype" w:cs="Arial"/>
          <w:i/>
          <w:color w:val="000000"/>
          <w:sz w:val="22"/>
        </w:rPr>
        <w:t>Jaltenco</w:t>
      </w:r>
      <w:proofErr w:type="spellEnd"/>
      <w:r w:rsidRPr="004739FE">
        <w:rPr>
          <w:rFonts w:ascii="Palatino Linotype" w:hAnsi="Palatino Linotype" w:cs="Arial"/>
          <w:i/>
          <w:color w:val="000000"/>
          <w:sz w:val="22"/>
        </w:rPr>
        <w:t xml:space="preserve"> Correspondiente al Ejercicio Fiscal 2021, quedando de la siguiente manera.</w:t>
      </w:r>
      <w:r w:rsidRPr="004739FE">
        <w:rPr>
          <w:rFonts w:ascii="Palatino Linotype" w:hAnsi="Palatino Linotype" w:cs="Arial"/>
          <w:i/>
          <w:color w:val="000000"/>
          <w:sz w:val="22"/>
          <w:lang w:val="es-419"/>
        </w:rPr>
        <w:t xml:space="preserve">” </w:t>
      </w:r>
      <w:r w:rsidRPr="004739FE">
        <w:rPr>
          <w:rFonts w:ascii="Palatino Linotype" w:hAnsi="Palatino Linotype" w:cs="Arial"/>
          <w:color w:val="000000"/>
          <w:sz w:val="22"/>
          <w:lang w:val="es-419"/>
        </w:rPr>
        <w:t>(Sic).</w:t>
      </w:r>
    </w:p>
    <w:p w14:paraId="74E8E04D" w14:textId="0170FB37" w:rsidR="00E93C7C" w:rsidRPr="004739FE" w:rsidRDefault="00A54B9B"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r w:rsidRPr="004739FE">
        <w:rPr>
          <w:rFonts w:ascii="Palatino Linotype" w:hAnsi="Palatino Linotype" w:cs="Arial"/>
          <w:noProof/>
          <w:sz w:val="16"/>
          <w:lang w:eastAsia="es-MX"/>
        </w:rPr>
        <mc:AlternateContent>
          <mc:Choice Requires="wps">
            <w:drawing>
              <wp:anchor distT="0" distB="0" distL="114300" distR="114300" simplePos="0" relativeHeight="251691008" behindDoc="0" locked="0" layoutInCell="1" allowOverlap="1" wp14:anchorId="15287961" wp14:editId="7896D0DD">
                <wp:simplePos x="0" y="0"/>
                <wp:positionH relativeFrom="column">
                  <wp:posOffset>-70042</wp:posOffset>
                </wp:positionH>
                <wp:positionV relativeFrom="paragraph">
                  <wp:posOffset>1576735</wp:posOffset>
                </wp:positionV>
                <wp:extent cx="5869172" cy="2923953"/>
                <wp:effectExtent l="38100" t="19050" r="74930" b="86360"/>
                <wp:wrapNone/>
                <wp:docPr id="3" name="Conector recto 3"/>
                <wp:cNvGraphicFramePr/>
                <a:graphic xmlns:a="http://schemas.openxmlformats.org/drawingml/2006/main">
                  <a:graphicData uri="http://schemas.microsoft.com/office/word/2010/wordprocessingShape">
                    <wps:wsp>
                      <wps:cNvCnPr/>
                      <wps:spPr>
                        <a:xfrm>
                          <a:off x="0" y="0"/>
                          <a:ext cx="5869172" cy="292395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060B4" id="Conector recto 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24.15pt" to="456.65pt,3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" strokecolor="#4f81bd [3204]" strokeweight="2pt">
                <v:shadow on="t" color="black" opacity="24903f" origin=",.5" offset="0,.55556mm"/>
              </v:line>
            </w:pict>
          </mc:Fallback>
        </mc:AlternateContent>
      </w:r>
      <w:r w:rsidR="00E93C7C" w:rsidRPr="004739FE">
        <w:rPr>
          <w:rFonts w:ascii="Palatino Linotype" w:hAnsi="Palatino Linotype" w:cs="Arial"/>
          <w:color w:val="000000"/>
          <w:lang w:val="es-419"/>
        </w:rPr>
        <w:t>En ese tenor</w:t>
      </w:r>
      <w:r w:rsidR="000636DB" w:rsidRPr="004739FE">
        <w:rPr>
          <w:rFonts w:ascii="Palatino Linotype" w:hAnsi="Palatino Linotype" w:cs="Arial"/>
          <w:color w:val="000000"/>
          <w:lang w:val="es-419"/>
        </w:rPr>
        <w:t xml:space="preserve">, la Gaceta Municipal en comento, contiene como anexo dos </w:t>
      </w:r>
      <w:r w:rsidR="00374A65" w:rsidRPr="004739FE">
        <w:rPr>
          <w:rFonts w:ascii="Palatino Linotype" w:hAnsi="Palatino Linotype" w:cs="Arial"/>
          <w:color w:val="000000"/>
          <w:lang w:val="es-419"/>
        </w:rPr>
        <w:t>documentos</w:t>
      </w:r>
      <w:r w:rsidR="000636DB" w:rsidRPr="004739FE">
        <w:rPr>
          <w:rFonts w:ascii="Palatino Linotype" w:hAnsi="Palatino Linotype" w:cs="Arial"/>
          <w:color w:val="000000"/>
          <w:lang w:val="es-419"/>
        </w:rPr>
        <w:t xml:space="preserve"> que presumiblemente corresponden a</w:t>
      </w:r>
      <w:r w:rsidR="00374A65" w:rsidRPr="004739FE">
        <w:rPr>
          <w:rFonts w:ascii="Palatino Linotype" w:hAnsi="Palatino Linotype" w:cs="Arial"/>
          <w:color w:val="000000"/>
          <w:lang w:val="es-419"/>
        </w:rPr>
        <w:t xml:space="preserve"> </w:t>
      </w:r>
      <w:r w:rsidR="000636DB" w:rsidRPr="004739FE">
        <w:rPr>
          <w:rFonts w:ascii="Palatino Linotype" w:hAnsi="Palatino Linotype" w:cs="Arial"/>
          <w:color w:val="000000"/>
          <w:lang w:val="es-419"/>
        </w:rPr>
        <w:t>l</w:t>
      </w:r>
      <w:r w:rsidR="00374A65" w:rsidRPr="004739FE">
        <w:rPr>
          <w:rFonts w:ascii="Palatino Linotype" w:hAnsi="Palatino Linotype" w:cs="Arial"/>
          <w:color w:val="000000"/>
          <w:lang w:val="es-419"/>
        </w:rPr>
        <w:t>os</w:t>
      </w:r>
      <w:r w:rsidR="000636DB" w:rsidRPr="004739FE">
        <w:rPr>
          <w:rFonts w:ascii="Palatino Linotype" w:hAnsi="Palatino Linotype" w:cs="Arial"/>
          <w:color w:val="000000"/>
          <w:lang w:val="es-419"/>
        </w:rPr>
        <w:t xml:space="preserve"> formato</w:t>
      </w:r>
      <w:r w:rsidR="00374A65" w:rsidRPr="004739FE">
        <w:rPr>
          <w:rFonts w:ascii="Palatino Linotype" w:hAnsi="Palatino Linotype" w:cs="Arial"/>
          <w:color w:val="000000"/>
          <w:lang w:val="es-419"/>
        </w:rPr>
        <w:t>s</w:t>
      </w:r>
      <w:r w:rsidR="000636DB" w:rsidRPr="004739FE">
        <w:rPr>
          <w:rFonts w:ascii="Palatino Linotype" w:hAnsi="Palatino Linotype" w:cs="Arial"/>
          <w:color w:val="000000"/>
          <w:lang w:val="es-419"/>
        </w:rPr>
        <w:t xml:space="preserve"> P</w:t>
      </w:r>
      <w:r w:rsidR="008C6DD7" w:rsidRPr="004739FE">
        <w:rPr>
          <w:rFonts w:ascii="Palatino Linotype" w:hAnsi="Palatino Linotype" w:cs="Arial"/>
          <w:color w:val="000000"/>
          <w:lang w:val="es-419"/>
        </w:rPr>
        <w:t xml:space="preserve">bRM-03b “Caratula de Presupuesto de </w:t>
      </w:r>
      <w:r w:rsidR="00374A65" w:rsidRPr="004739FE">
        <w:rPr>
          <w:rFonts w:ascii="Palatino Linotype" w:hAnsi="Palatino Linotype" w:cs="Arial"/>
          <w:color w:val="000000"/>
          <w:lang w:val="es-419"/>
        </w:rPr>
        <w:t xml:space="preserve">Ingresos” y </w:t>
      </w:r>
      <w:r w:rsidR="000636DB" w:rsidRPr="004739FE">
        <w:rPr>
          <w:rFonts w:ascii="Palatino Linotype" w:hAnsi="Palatino Linotype" w:cs="Arial"/>
          <w:color w:val="000000"/>
          <w:lang w:val="es-419"/>
        </w:rPr>
        <w:t xml:space="preserve"> </w:t>
      </w:r>
      <w:r w:rsidR="00374A65" w:rsidRPr="004739FE">
        <w:rPr>
          <w:rFonts w:ascii="Palatino Linotype" w:hAnsi="Palatino Linotype" w:cs="Arial"/>
          <w:color w:val="000000"/>
          <w:lang w:val="es-419"/>
        </w:rPr>
        <w:t xml:space="preserve"> PbRM-04d   “Caratula de Presupuesto de Egresos”, mismas que se encuentran ilegibles tal y como se muestra en las imágenes insertas</w:t>
      </w:r>
      <w:r w:rsidR="00E93C7C" w:rsidRPr="004739FE">
        <w:rPr>
          <w:rFonts w:ascii="Palatino Linotype" w:hAnsi="Palatino Linotype" w:cs="Arial"/>
          <w:color w:val="000000"/>
          <w:lang w:val="es-419"/>
        </w:rPr>
        <w:t xml:space="preserve"> a continuación</w:t>
      </w:r>
      <w:r w:rsidR="00374A65" w:rsidRPr="004739FE">
        <w:rPr>
          <w:rFonts w:ascii="Palatino Linotype" w:hAnsi="Palatino Linotype" w:cs="Arial"/>
          <w:color w:val="000000"/>
          <w:lang w:val="es-419"/>
        </w:rPr>
        <w:t>:</w:t>
      </w:r>
      <w:r w:rsidRPr="004739FE">
        <w:rPr>
          <w:rFonts w:ascii="Palatino Linotype" w:hAnsi="Palatino Linotype" w:cs="Arial"/>
          <w:noProof/>
          <w:sz w:val="16"/>
          <w:lang w:val="es-ES"/>
        </w:rPr>
        <w:t xml:space="preserve"> </w:t>
      </w:r>
    </w:p>
    <w:p w14:paraId="53847FF5" w14:textId="24F1E887" w:rsidR="00CF128E" w:rsidRPr="004739FE" w:rsidRDefault="00374A65"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r w:rsidRPr="004739FE">
        <w:rPr>
          <w:rFonts w:ascii="Palatino Linotype" w:hAnsi="Palatino Linotype" w:cs="Arial"/>
          <w:color w:val="000000"/>
          <w:lang w:val="es-419"/>
        </w:rPr>
        <w:t xml:space="preserve"> </w:t>
      </w:r>
    </w:p>
    <w:p w14:paraId="6E6C0041" w14:textId="77777777" w:rsidR="00A54B9B" w:rsidRPr="004739FE" w:rsidRDefault="00A54B9B"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p>
    <w:p w14:paraId="4052A949" w14:textId="77777777" w:rsidR="00A54B9B" w:rsidRPr="004739FE" w:rsidRDefault="00A54B9B"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p>
    <w:p w14:paraId="5A639AF4" w14:textId="77777777" w:rsidR="00A54B9B" w:rsidRPr="004739FE" w:rsidRDefault="00A54B9B"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p>
    <w:p w14:paraId="46F724ED" w14:textId="77777777" w:rsidR="00A54B9B" w:rsidRPr="004739FE" w:rsidRDefault="00A54B9B"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p>
    <w:p w14:paraId="3E35301C" w14:textId="72E14FEF" w:rsidR="00A54B9B" w:rsidRPr="004739FE" w:rsidRDefault="00A54B9B"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r w:rsidRPr="004739FE">
        <w:rPr>
          <w:rFonts w:ascii="Palatino Linotype" w:hAnsi="Palatino Linotype" w:cs="Arial"/>
          <w:noProof/>
          <w:color w:val="000000"/>
          <w:lang w:eastAsia="es-MX"/>
        </w:rPr>
        <w:lastRenderedPageBreak/>
        <mc:AlternateContent>
          <mc:Choice Requires="wps">
            <w:drawing>
              <wp:anchor distT="45720" distB="45720" distL="114300" distR="114300" simplePos="0" relativeHeight="251688960" behindDoc="0" locked="0" layoutInCell="1" allowOverlap="1" wp14:anchorId="1734CEB5" wp14:editId="68872256">
                <wp:simplePos x="0" y="0"/>
                <wp:positionH relativeFrom="column">
                  <wp:posOffset>3593805</wp:posOffset>
                </wp:positionH>
                <wp:positionV relativeFrom="paragraph">
                  <wp:posOffset>96357</wp:posOffset>
                </wp:positionV>
                <wp:extent cx="2352675" cy="1126490"/>
                <wp:effectExtent l="0" t="0" r="28575" b="165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126490"/>
                        </a:xfrm>
                        <a:prstGeom prst="rect">
                          <a:avLst/>
                        </a:prstGeom>
                        <a:solidFill>
                          <a:srgbClr val="FFFFFF"/>
                        </a:solidFill>
                        <a:ln w="9525">
                          <a:solidFill>
                            <a:srgbClr val="000000"/>
                          </a:solidFill>
                          <a:miter lim="800000"/>
                          <a:headEnd/>
                          <a:tailEnd/>
                        </a:ln>
                      </wps:spPr>
                      <wps:txbx>
                        <w:txbxContent>
                          <w:p w14:paraId="1250662D" w14:textId="77777777" w:rsidR="00A54B9B" w:rsidRDefault="00A54B9B" w:rsidP="00A54B9B">
                            <w:pPr>
                              <w:rPr>
                                <w:lang w:val="es-419"/>
                              </w:rPr>
                            </w:pPr>
                            <w:r>
                              <w:rPr>
                                <w:lang w:val="es-419"/>
                              </w:rPr>
                              <w:t xml:space="preserve">Formato </w:t>
                            </w:r>
                            <w:r w:rsidRPr="00255423">
                              <w:rPr>
                                <w:b/>
                                <w:lang w:val="es-419"/>
                              </w:rPr>
                              <w:t>PbRM-03b</w:t>
                            </w:r>
                            <w:r>
                              <w:rPr>
                                <w:lang w:val="es-419"/>
                              </w:rPr>
                              <w:t xml:space="preserve"> “Caratula de Presupuestos de Ingresos”  </w:t>
                            </w:r>
                          </w:p>
                          <w:p w14:paraId="316C8A2A" w14:textId="77777777" w:rsidR="00A54B9B" w:rsidRDefault="00A54B9B" w:rsidP="00A54B9B">
                            <w:pPr>
                              <w:rPr>
                                <w:lang w:val="es-419"/>
                              </w:rPr>
                            </w:pPr>
                          </w:p>
                          <w:p w14:paraId="2BFD417B" w14:textId="77777777" w:rsidR="00A54B9B" w:rsidRDefault="00A54B9B" w:rsidP="00A54B9B">
                            <w:r>
                              <w:rPr>
                                <w:lang w:val="es-419"/>
                              </w:rPr>
                              <w:t>*Imágenes extraídas del anexo de la Gaceta Municipal No. 02, Volumen 1, año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4CEB5" id="_x0000_t202" coordsize="21600,21600" o:spt="202" path="m,l,21600r21600,l21600,xe">
                <v:stroke joinstyle="miter"/>
                <v:path gradientshapeok="t" o:connecttype="rect"/>
              </v:shapetype>
              <v:shape id="Cuadro de texto 2" o:spid="_x0000_s1026" type="#_x0000_t202" style="position:absolute;left:0;text-align:left;margin-left:283pt;margin-top:7.6pt;width:185.25pt;height:88.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">
                <v:textbox>
                  <w:txbxContent>
                    <w:p w14:paraId="1250662D" w14:textId="77777777" w:rsidR="00A54B9B" w:rsidRDefault="00A54B9B" w:rsidP="00A54B9B">
                      <w:pPr>
                        <w:rPr>
                          <w:lang w:val="es-419"/>
                        </w:rPr>
                      </w:pPr>
                      <w:r>
                        <w:rPr>
                          <w:lang w:val="es-419"/>
                        </w:rPr>
                        <w:t xml:space="preserve">Formato </w:t>
                      </w:r>
                      <w:r w:rsidRPr="00255423">
                        <w:rPr>
                          <w:b/>
                          <w:lang w:val="es-419"/>
                        </w:rPr>
                        <w:t>PbRM-03b</w:t>
                      </w:r>
                      <w:r>
                        <w:rPr>
                          <w:lang w:val="es-419"/>
                        </w:rPr>
                        <w:t xml:space="preserve"> “Caratula de Presupuestos de Ingresos”  </w:t>
                      </w:r>
                    </w:p>
                    <w:p w14:paraId="316C8A2A" w14:textId="77777777" w:rsidR="00A54B9B" w:rsidRDefault="00A54B9B" w:rsidP="00A54B9B">
                      <w:pPr>
                        <w:rPr>
                          <w:lang w:val="es-419"/>
                        </w:rPr>
                      </w:pPr>
                    </w:p>
                    <w:p w14:paraId="2BFD417B" w14:textId="77777777" w:rsidR="00A54B9B" w:rsidRDefault="00A54B9B" w:rsidP="00A54B9B">
                      <w:r>
                        <w:rPr>
                          <w:lang w:val="es-419"/>
                        </w:rPr>
                        <w:t>*Imágenes extraídas del anexo de la Gaceta Municipal No. 02, Volumen 1, año 2021.</w:t>
                      </w:r>
                    </w:p>
                  </w:txbxContent>
                </v:textbox>
                <w10:wrap type="square"/>
              </v:shape>
            </w:pict>
          </mc:Fallback>
        </mc:AlternateContent>
      </w:r>
    </w:p>
    <w:p w14:paraId="3BD421F0" w14:textId="5CA2F6C2" w:rsidR="00374A65" w:rsidRPr="004739FE" w:rsidRDefault="00374A65"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r w:rsidRPr="004739FE">
        <w:rPr>
          <w:noProof/>
          <w:lang w:eastAsia="es-MX"/>
        </w:rPr>
        <mc:AlternateContent>
          <mc:Choice Requires="wps">
            <w:drawing>
              <wp:anchor distT="0" distB="0" distL="114300" distR="114300" simplePos="0" relativeHeight="251661312" behindDoc="0" locked="0" layoutInCell="1" allowOverlap="1" wp14:anchorId="364CBE5B" wp14:editId="187F8663">
                <wp:simplePos x="0" y="0"/>
                <wp:positionH relativeFrom="column">
                  <wp:posOffset>501016</wp:posOffset>
                </wp:positionH>
                <wp:positionV relativeFrom="paragraph">
                  <wp:posOffset>412750</wp:posOffset>
                </wp:positionV>
                <wp:extent cx="514350" cy="1371600"/>
                <wp:effectExtent l="57150" t="38100" r="57150" b="95250"/>
                <wp:wrapNone/>
                <wp:docPr id="5" name="Conector recto de flecha 5"/>
                <wp:cNvGraphicFramePr/>
                <a:graphic xmlns:a="http://schemas.openxmlformats.org/drawingml/2006/main">
                  <a:graphicData uri="http://schemas.microsoft.com/office/word/2010/wordprocessingShape">
                    <wps:wsp>
                      <wps:cNvCnPr/>
                      <wps:spPr>
                        <a:xfrm flipV="1">
                          <a:off x="0" y="0"/>
                          <a:ext cx="514350" cy="13716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4B490C" id="_x0000_t32" coordsize="21600,21600" o:spt="32" o:oned="t" path="m,l21600,21600e" filled="f">
                <v:path arrowok="t" fillok="f" o:connecttype="none"/>
                <o:lock v:ext="edit" shapetype="t"/>
              </v:shapetype>
              <v:shape id="Conector recto de flecha 5" o:spid="_x0000_s1026" type="#_x0000_t32" style="position:absolute;margin-left:39.45pt;margin-top:32.5pt;width:40.5pt;height:10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" strokecolor="#4f81bd [3204]" strokeweight="2pt">
                <v:stroke startarrow="block" endarrow="block"/>
                <v:shadow on="t" color="black" opacity="24903f" origin=",.5" offset="0,.55556mm"/>
              </v:shape>
            </w:pict>
          </mc:Fallback>
        </mc:AlternateContent>
      </w:r>
      <w:r w:rsidRPr="004739FE">
        <w:rPr>
          <w:noProof/>
          <w:lang w:eastAsia="es-MX"/>
        </w:rPr>
        <w:drawing>
          <wp:inline distT="0" distB="0" distL="0" distR="0" wp14:anchorId="3C93F2E0" wp14:editId="12D950F2">
            <wp:extent cx="3028950" cy="409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8950" cy="409575"/>
                    </a:xfrm>
                    <a:prstGeom prst="rect">
                      <a:avLst/>
                    </a:prstGeom>
                  </pic:spPr>
                </pic:pic>
              </a:graphicData>
            </a:graphic>
          </wp:inline>
        </w:drawing>
      </w:r>
    </w:p>
    <w:p w14:paraId="2C7B7648" w14:textId="0FBDB5D2" w:rsidR="00374A65" w:rsidRPr="004739FE" w:rsidRDefault="00374A65" w:rsidP="00FF055F">
      <w:pPr>
        <w:pStyle w:val="Prrafodelista"/>
        <w:widowControl w:val="0"/>
        <w:tabs>
          <w:tab w:val="left" w:pos="1701"/>
          <w:tab w:val="left" w:pos="1843"/>
        </w:tabs>
        <w:spacing w:before="100" w:beforeAutospacing="1" w:after="100" w:afterAutospacing="1" w:line="360" w:lineRule="auto"/>
        <w:ind w:left="0"/>
        <w:jc w:val="both"/>
        <w:rPr>
          <w:noProof/>
          <w:lang w:val="es-ES"/>
        </w:rPr>
      </w:pPr>
    </w:p>
    <w:p w14:paraId="16B3F347" w14:textId="16F4AA39" w:rsidR="00374A65" w:rsidRPr="004739FE" w:rsidRDefault="00374A65"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r w:rsidRPr="004739FE">
        <w:rPr>
          <w:noProof/>
          <w:lang w:eastAsia="es-MX"/>
        </w:rPr>
        <w:drawing>
          <wp:inline distT="0" distB="0" distL="0" distR="0" wp14:anchorId="433310F8" wp14:editId="7CB0FA33">
            <wp:extent cx="4565205" cy="5629275"/>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0113" cy="5635328"/>
                    </a:xfrm>
                    <a:prstGeom prst="rect">
                      <a:avLst/>
                    </a:prstGeom>
                  </pic:spPr>
                </pic:pic>
              </a:graphicData>
            </a:graphic>
          </wp:inline>
        </w:drawing>
      </w:r>
    </w:p>
    <w:p w14:paraId="2B6C732E" w14:textId="73312881" w:rsidR="00255423" w:rsidRPr="004739FE" w:rsidRDefault="00255423"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r w:rsidRPr="004739FE">
        <w:rPr>
          <w:rFonts w:ascii="Palatino Linotype" w:hAnsi="Palatino Linotype" w:cs="Arial"/>
          <w:noProof/>
          <w:color w:val="000000"/>
          <w:lang w:eastAsia="es-MX"/>
        </w:rPr>
        <w:lastRenderedPageBreak/>
        <mc:AlternateContent>
          <mc:Choice Requires="wps">
            <w:drawing>
              <wp:anchor distT="45720" distB="45720" distL="114300" distR="114300" simplePos="0" relativeHeight="251667456" behindDoc="0" locked="0" layoutInCell="1" allowOverlap="1" wp14:anchorId="5E1B5E89" wp14:editId="18FC789E">
                <wp:simplePos x="0" y="0"/>
                <wp:positionH relativeFrom="column">
                  <wp:posOffset>3395744</wp:posOffset>
                </wp:positionH>
                <wp:positionV relativeFrom="paragraph">
                  <wp:posOffset>340</wp:posOffset>
                </wp:positionV>
                <wp:extent cx="2498090" cy="998855"/>
                <wp:effectExtent l="0" t="0" r="16510" b="1079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998855"/>
                        </a:xfrm>
                        <a:prstGeom prst="rect">
                          <a:avLst/>
                        </a:prstGeom>
                        <a:solidFill>
                          <a:srgbClr val="FFFFFF"/>
                        </a:solidFill>
                        <a:ln w="9525">
                          <a:solidFill>
                            <a:srgbClr val="000000"/>
                          </a:solidFill>
                          <a:miter lim="800000"/>
                          <a:headEnd/>
                          <a:tailEnd/>
                        </a:ln>
                      </wps:spPr>
                      <wps:txbx>
                        <w:txbxContent>
                          <w:p w14:paraId="34EDC5E4" w14:textId="7F78AB96" w:rsidR="00560A6C" w:rsidRDefault="00560A6C" w:rsidP="00255423">
                            <w:pPr>
                              <w:rPr>
                                <w:lang w:val="es-419"/>
                              </w:rPr>
                            </w:pPr>
                            <w:r>
                              <w:rPr>
                                <w:lang w:val="es-419"/>
                              </w:rPr>
                              <w:t xml:space="preserve">Formato </w:t>
                            </w:r>
                            <w:r w:rsidRPr="00255423">
                              <w:rPr>
                                <w:b/>
                                <w:lang w:val="es-419"/>
                              </w:rPr>
                              <w:t>PbRM-0</w:t>
                            </w:r>
                            <w:r>
                              <w:rPr>
                                <w:b/>
                                <w:lang w:val="es-419"/>
                              </w:rPr>
                              <w:t>4d</w:t>
                            </w:r>
                            <w:r>
                              <w:rPr>
                                <w:lang w:val="es-419"/>
                              </w:rPr>
                              <w:t xml:space="preserve"> “Caratula de Presupuestos de Egresos”  </w:t>
                            </w:r>
                          </w:p>
                          <w:p w14:paraId="20CD8A48" w14:textId="77777777" w:rsidR="00560A6C" w:rsidRPr="00255423" w:rsidRDefault="00560A6C" w:rsidP="00255423">
                            <w:pPr>
                              <w:rPr>
                                <w:sz w:val="4"/>
                                <w:lang w:val="es-419"/>
                              </w:rPr>
                            </w:pPr>
                          </w:p>
                          <w:p w14:paraId="66846FC1" w14:textId="77777777" w:rsidR="00560A6C" w:rsidRDefault="00560A6C" w:rsidP="00255423">
                            <w:r>
                              <w:rPr>
                                <w:lang w:val="es-419"/>
                              </w:rPr>
                              <w:t>*Imágenes extraídas del anexo de la Gaceta Municipal No. 02, Volumen 1, año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B5E89" id="_x0000_s1027" type="#_x0000_t202" style="position:absolute;left:0;text-align:left;margin-left:267.4pt;margin-top:.05pt;width:196.7pt;height:78.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">
                <v:textbox>
                  <w:txbxContent>
                    <w:p w14:paraId="34EDC5E4" w14:textId="7F78AB96" w:rsidR="00560A6C" w:rsidRDefault="00560A6C" w:rsidP="00255423">
                      <w:pPr>
                        <w:rPr>
                          <w:lang w:val="es-419"/>
                        </w:rPr>
                      </w:pPr>
                      <w:r>
                        <w:rPr>
                          <w:lang w:val="es-419"/>
                        </w:rPr>
                        <w:t xml:space="preserve">Formato </w:t>
                      </w:r>
                      <w:r w:rsidRPr="00255423">
                        <w:rPr>
                          <w:b/>
                          <w:lang w:val="es-419"/>
                        </w:rPr>
                        <w:t>PbRM-0</w:t>
                      </w:r>
                      <w:r>
                        <w:rPr>
                          <w:b/>
                          <w:lang w:val="es-419"/>
                        </w:rPr>
                        <w:t>4d</w:t>
                      </w:r>
                      <w:r>
                        <w:rPr>
                          <w:lang w:val="es-419"/>
                        </w:rPr>
                        <w:t xml:space="preserve"> “Caratula de Presupuestos de Egresos”  </w:t>
                      </w:r>
                    </w:p>
                    <w:p w14:paraId="20CD8A48" w14:textId="77777777" w:rsidR="00560A6C" w:rsidRPr="00255423" w:rsidRDefault="00560A6C" w:rsidP="00255423">
                      <w:pPr>
                        <w:rPr>
                          <w:sz w:val="4"/>
                          <w:lang w:val="es-419"/>
                        </w:rPr>
                      </w:pPr>
                    </w:p>
                    <w:p w14:paraId="66846FC1" w14:textId="77777777" w:rsidR="00560A6C" w:rsidRDefault="00560A6C" w:rsidP="00255423">
                      <w:r>
                        <w:rPr>
                          <w:lang w:val="es-419"/>
                        </w:rPr>
                        <w:t>*Imágenes extraídas del anexo de la Gaceta Municipal No. 02, Volumen 1, año 2021.</w:t>
                      </w:r>
                    </w:p>
                  </w:txbxContent>
                </v:textbox>
                <w10:wrap type="square"/>
              </v:shape>
            </w:pict>
          </mc:Fallback>
        </mc:AlternateContent>
      </w:r>
      <w:r w:rsidRPr="004739FE">
        <w:rPr>
          <w:noProof/>
          <w:lang w:eastAsia="es-MX"/>
        </w:rPr>
        <mc:AlternateContent>
          <mc:Choice Requires="wps">
            <w:drawing>
              <wp:anchor distT="0" distB="0" distL="114300" distR="114300" simplePos="0" relativeHeight="251665408" behindDoc="0" locked="0" layoutInCell="1" allowOverlap="1" wp14:anchorId="55E85FE2" wp14:editId="3BAFC47A">
                <wp:simplePos x="0" y="0"/>
                <wp:positionH relativeFrom="column">
                  <wp:posOffset>754203</wp:posOffset>
                </wp:positionH>
                <wp:positionV relativeFrom="paragraph">
                  <wp:posOffset>356959</wp:posOffset>
                </wp:positionV>
                <wp:extent cx="514350" cy="1371600"/>
                <wp:effectExtent l="57150" t="38100" r="57150" b="95250"/>
                <wp:wrapNone/>
                <wp:docPr id="10" name="Conector recto de flecha 10"/>
                <wp:cNvGraphicFramePr/>
                <a:graphic xmlns:a="http://schemas.openxmlformats.org/drawingml/2006/main">
                  <a:graphicData uri="http://schemas.microsoft.com/office/word/2010/wordprocessingShape">
                    <wps:wsp>
                      <wps:cNvCnPr/>
                      <wps:spPr>
                        <a:xfrm flipV="1">
                          <a:off x="0" y="0"/>
                          <a:ext cx="514350" cy="13716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494AB" id="Conector recto de flecha 10" o:spid="_x0000_s1026" type="#_x0000_t32" style="position:absolute;margin-left:59.4pt;margin-top:28.1pt;width:40.5pt;height:10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" strokecolor="#4f81bd [3204]" strokeweight="2pt">
                <v:stroke startarrow="block" endarrow="block"/>
                <v:shadow on="t" color="black" opacity="24903f" origin=",.5" offset="0,.55556mm"/>
              </v:shape>
            </w:pict>
          </mc:Fallback>
        </mc:AlternateContent>
      </w:r>
      <w:r w:rsidRPr="004739FE">
        <w:rPr>
          <w:noProof/>
          <w:lang w:eastAsia="es-MX"/>
        </w:rPr>
        <w:drawing>
          <wp:inline distT="0" distB="0" distL="0" distR="0" wp14:anchorId="03399542" wp14:editId="0ED14D83">
            <wp:extent cx="2676525" cy="3619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6525" cy="361950"/>
                    </a:xfrm>
                    <a:prstGeom prst="rect">
                      <a:avLst/>
                    </a:prstGeom>
                  </pic:spPr>
                </pic:pic>
              </a:graphicData>
            </a:graphic>
          </wp:inline>
        </w:drawing>
      </w:r>
    </w:p>
    <w:p w14:paraId="12BDE0AC" w14:textId="7AD908BD" w:rsidR="00255423" w:rsidRPr="004739FE" w:rsidRDefault="00255423" w:rsidP="00FF055F">
      <w:pPr>
        <w:pStyle w:val="Prrafodelista"/>
        <w:widowControl w:val="0"/>
        <w:tabs>
          <w:tab w:val="left" w:pos="1701"/>
          <w:tab w:val="left" w:pos="1843"/>
        </w:tabs>
        <w:spacing w:before="100" w:beforeAutospacing="1" w:after="100" w:afterAutospacing="1" w:line="360" w:lineRule="auto"/>
        <w:ind w:left="0"/>
        <w:jc w:val="both"/>
        <w:rPr>
          <w:noProof/>
          <w:lang w:val="es-ES"/>
        </w:rPr>
      </w:pPr>
    </w:p>
    <w:p w14:paraId="7D39988F" w14:textId="21ECA818" w:rsidR="00CF128E" w:rsidRPr="004739FE" w:rsidRDefault="00255423"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rPr>
      </w:pPr>
      <w:r w:rsidRPr="004739FE">
        <w:rPr>
          <w:noProof/>
          <w:lang w:eastAsia="es-MX"/>
        </w:rPr>
        <w:drawing>
          <wp:inline distT="0" distB="0" distL="0" distR="0" wp14:anchorId="0EF95CE4" wp14:editId="0F6D44D6">
            <wp:extent cx="5105400" cy="5514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5400" cy="5514975"/>
                    </a:xfrm>
                    <a:prstGeom prst="rect">
                      <a:avLst/>
                    </a:prstGeom>
                  </pic:spPr>
                </pic:pic>
              </a:graphicData>
            </a:graphic>
          </wp:inline>
        </w:drawing>
      </w:r>
    </w:p>
    <w:p w14:paraId="16863705" w14:textId="77777777" w:rsidR="00255423" w:rsidRPr="004739FE" w:rsidRDefault="00255423"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rPr>
      </w:pPr>
    </w:p>
    <w:p w14:paraId="17C6D451" w14:textId="54960C77" w:rsidR="005E7EE0" w:rsidRPr="004739FE" w:rsidRDefault="005E7EE0" w:rsidP="005E7EE0">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lastRenderedPageBreak/>
        <w:t xml:space="preserve">Inconforme con dicha respuesta </w:t>
      </w:r>
      <w:r w:rsidR="00E11F38" w:rsidRPr="004739FE">
        <w:rPr>
          <w:rFonts w:ascii="Palatino Linotype" w:hAnsi="Palatino Linotype" w:cs="Arial"/>
          <w:b/>
        </w:rPr>
        <w:t>EL RECURRENTE</w:t>
      </w:r>
      <w:r w:rsidRPr="004739FE">
        <w:rPr>
          <w:rFonts w:ascii="Palatino Linotype" w:hAnsi="Palatino Linotype" w:cs="Arial"/>
          <w:b/>
        </w:rPr>
        <w:t xml:space="preserve"> </w:t>
      </w:r>
      <w:r w:rsidRPr="004739FE">
        <w:rPr>
          <w:rFonts w:ascii="Palatino Linotype" w:hAnsi="Palatino Linotype" w:cs="Arial"/>
        </w:rPr>
        <w:t>pre</w:t>
      </w:r>
      <w:r w:rsidR="00255423" w:rsidRPr="004739FE">
        <w:rPr>
          <w:rFonts w:ascii="Palatino Linotype" w:hAnsi="Palatino Linotype" w:cs="Arial"/>
        </w:rPr>
        <w:t>sentó el medio de impugnación que nos ocupa</w:t>
      </w:r>
      <w:r w:rsidRPr="004739FE">
        <w:rPr>
          <w:rFonts w:ascii="Palatino Linotype" w:hAnsi="Palatino Linotype" w:cs="Arial"/>
        </w:rPr>
        <w:t xml:space="preserve">; doliéndose </w:t>
      </w:r>
      <w:r w:rsidR="00E93C7C" w:rsidRPr="004739FE">
        <w:rPr>
          <w:rFonts w:ascii="Palatino Linotype" w:hAnsi="Palatino Linotype" w:cs="Arial"/>
          <w:lang w:val="es-419"/>
        </w:rPr>
        <w:t>d</w:t>
      </w:r>
      <w:proofErr w:type="spellStart"/>
      <w:r w:rsidRPr="004739FE">
        <w:rPr>
          <w:rFonts w:ascii="Palatino Linotype" w:hAnsi="Palatino Linotype" w:cs="Arial"/>
        </w:rPr>
        <w:t>e</w:t>
      </w:r>
      <w:proofErr w:type="spellEnd"/>
      <w:r w:rsidRPr="004739FE">
        <w:rPr>
          <w:rFonts w:ascii="Palatino Linotype" w:hAnsi="Palatino Linotype" w:cs="Arial"/>
        </w:rPr>
        <w:t xml:space="preserve"> la respuesta del </w:t>
      </w:r>
      <w:r w:rsidRPr="004739FE">
        <w:rPr>
          <w:rFonts w:ascii="Palatino Linotype" w:hAnsi="Palatino Linotype" w:cs="Arial"/>
          <w:b/>
        </w:rPr>
        <w:t xml:space="preserve">SUJETO OBLIGADO, </w:t>
      </w:r>
      <w:r w:rsidRPr="004739FE">
        <w:rPr>
          <w:rFonts w:ascii="Palatino Linotype" w:hAnsi="Palatino Linotype" w:cs="Arial"/>
        </w:rPr>
        <w:t xml:space="preserve">en los términos que a continuación se indican: </w:t>
      </w:r>
    </w:p>
    <w:p w14:paraId="3BF26303" w14:textId="0E01C036" w:rsidR="005E7EE0" w:rsidRPr="004739FE" w:rsidRDefault="005E7EE0" w:rsidP="005E7EE0">
      <w:pPr>
        <w:spacing w:before="100" w:beforeAutospacing="1" w:after="100" w:afterAutospacing="1"/>
        <w:ind w:left="851"/>
        <w:jc w:val="both"/>
        <w:rPr>
          <w:rFonts w:ascii="Palatino Linotype" w:hAnsi="Palatino Linotype" w:cs="Arial"/>
          <w:color w:val="000000" w:themeColor="text1"/>
        </w:rPr>
      </w:pPr>
      <w:r w:rsidRPr="004739FE">
        <w:rPr>
          <w:rFonts w:ascii="Palatino Linotype" w:hAnsi="Palatino Linotype" w:cs="Arial"/>
          <w:b/>
        </w:rPr>
        <w:t xml:space="preserve">Acto Impugnado: </w:t>
      </w:r>
      <w:r w:rsidRPr="004739FE">
        <w:rPr>
          <w:rFonts w:ascii="Palatino Linotype" w:hAnsi="Palatino Linotype" w:cs="Arial"/>
          <w:i/>
          <w:color w:val="000000" w:themeColor="text1"/>
        </w:rPr>
        <w:t>“</w:t>
      </w:r>
      <w:r w:rsidR="00255423" w:rsidRPr="004739FE">
        <w:rPr>
          <w:rFonts w:ascii="Palatino Linotype" w:hAnsi="Palatino Linotype" w:cs="Arial"/>
          <w:i/>
          <w:color w:val="000000" w:themeColor="text1"/>
        </w:rPr>
        <w:t>La entrega de la información no corresponde</w:t>
      </w:r>
      <w:r w:rsidRPr="004739FE">
        <w:rPr>
          <w:rFonts w:ascii="Palatino Linotype" w:hAnsi="Palatino Linotype" w:cs="Arial"/>
          <w:i/>
          <w:color w:val="000000" w:themeColor="text1"/>
        </w:rPr>
        <w:t xml:space="preserve">” </w:t>
      </w:r>
      <w:r w:rsidRPr="004739FE">
        <w:rPr>
          <w:rFonts w:ascii="Palatino Linotype" w:hAnsi="Palatino Linotype" w:cs="Arial"/>
          <w:color w:val="000000" w:themeColor="text1"/>
        </w:rPr>
        <w:t>(Sic).</w:t>
      </w:r>
    </w:p>
    <w:p w14:paraId="5C8DBA68" w14:textId="17AAF324" w:rsidR="005E7EE0" w:rsidRPr="004739FE" w:rsidRDefault="005E7EE0" w:rsidP="005E7EE0">
      <w:pPr>
        <w:spacing w:before="100" w:beforeAutospacing="1" w:after="100" w:afterAutospacing="1"/>
        <w:ind w:left="851"/>
        <w:contextualSpacing/>
        <w:jc w:val="both"/>
        <w:rPr>
          <w:rFonts w:ascii="Palatino Linotype" w:hAnsi="Palatino Linotype" w:cs="Arial"/>
          <w:i/>
          <w:color w:val="000000" w:themeColor="text1"/>
        </w:rPr>
      </w:pPr>
      <w:r w:rsidRPr="004739FE">
        <w:rPr>
          <w:rFonts w:ascii="Palatino Linotype" w:hAnsi="Palatino Linotype" w:cs="Arial"/>
          <w:b/>
        </w:rPr>
        <w:t xml:space="preserve">Razones o Motivos de Inconformidad: </w:t>
      </w:r>
      <w:r w:rsidR="00CF128E" w:rsidRPr="004739FE">
        <w:rPr>
          <w:rFonts w:ascii="Palatino Linotype" w:hAnsi="Palatino Linotype" w:cs="Arial"/>
          <w:i/>
          <w:color w:val="000000" w:themeColor="text1"/>
        </w:rPr>
        <w:t>“</w:t>
      </w:r>
      <w:r w:rsidR="00255423" w:rsidRPr="004739FE">
        <w:rPr>
          <w:rFonts w:ascii="Palatino Linotype" w:hAnsi="Palatino Linotype" w:cs="Arial"/>
          <w:i/>
          <w:color w:val="000000" w:themeColor="text1"/>
        </w:rPr>
        <w:t xml:space="preserve">Solicite lo </w:t>
      </w:r>
      <w:proofErr w:type="gramStart"/>
      <w:r w:rsidR="00255423" w:rsidRPr="004739FE">
        <w:rPr>
          <w:rFonts w:ascii="Palatino Linotype" w:hAnsi="Palatino Linotype" w:cs="Arial"/>
          <w:i/>
          <w:color w:val="000000" w:themeColor="text1"/>
        </w:rPr>
        <w:t>siguiente :</w:t>
      </w:r>
      <w:proofErr w:type="gramEnd"/>
      <w:r w:rsidR="00255423" w:rsidRPr="004739FE">
        <w:rPr>
          <w:rFonts w:ascii="Palatino Linotype" w:hAnsi="Palatino Linotype" w:cs="Arial"/>
          <w:i/>
          <w:color w:val="000000" w:themeColor="text1"/>
        </w:rPr>
        <w:t xml:space="preserve"> Solicito conocer </w:t>
      </w:r>
      <w:proofErr w:type="spellStart"/>
      <w:r w:rsidR="00255423" w:rsidRPr="004739FE">
        <w:rPr>
          <w:rFonts w:ascii="Palatino Linotype" w:hAnsi="Palatino Linotype" w:cs="Arial"/>
          <w:i/>
          <w:color w:val="000000" w:themeColor="text1"/>
        </w:rPr>
        <w:t>él</w:t>
      </w:r>
      <w:proofErr w:type="spellEnd"/>
      <w:r w:rsidR="00255423" w:rsidRPr="004739FE">
        <w:rPr>
          <w:rFonts w:ascii="Palatino Linotype" w:hAnsi="Palatino Linotype" w:cs="Arial"/>
          <w:i/>
          <w:color w:val="000000" w:themeColor="text1"/>
        </w:rPr>
        <w:t xml:space="preserve"> acta de Cabildo donde se aprueban las prestaciones de ley como aguinaldo, prima vacacional para los servidores públicos del ejercicio fiscal 2021. A lo cual el sujeto obligado solo me proporciona el número de acta y la fecha y me arroga una caratula de presupuesto a través de un link por lo cual el sujeto a obligado cambia la modalidad de entrega y no proporciona lo solicitado mediante la vía y la forma requerida.</w:t>
      </w:r>
      <w:r w:rsidRPr="004739FE">
        <w:rPr>
          <w:rFonts w:ascii="Palatino Linotype" w:hAnsi="Palatino Linotype" w:cs="Arial"/>
          <w:i/>
          <w:color w:val="000000" w:themeColor="text1"/>
        </w:rPr>
        <w:t>” (Sic).</w:t>
      </w:r>
    </w:p>
    <w:p w14:paraId="19EF3924" w14:textId="77777777" w:rsidR="005E7EE0" w:rsidRPr="004739FE" w:rsidRDefault="005E7EE0" w:rsidP="005E7EE0">
      <w:pPr>
        <w:spacing w:before="100" w:beforeAutospacing="1" w:after="100" w:afterAutospacing="1"/>
        <w:ind w:left="851"/>
        <w:contextualSpacing/>
        <w:jc w:val="both"/>
        <w:rPr>
          <w:rFonts w:ascii="Palatino Linotype" w:hAnsi="Palatino Linotype" w:cs="Arial"/>
        </w:rPr>
      </w:pPr>
    </w:p>
    <w:p w14:paraId="0B3C7DAC" w14:textId="0CC51118" w:rsidR="004C3C39" w:rsidRPr="004739FE" w:rsidRDefault="005E7EE0" w:rsidP="0057429C">
      <w:pPr>
        <w:spacing w:before="100" w:beforeAutospacing="1" w:after="100" w:afterAutospacing="1" w:line="360" w:lineRule="auto"/>
        <w:jc w:val="both"/>
        <w:rPr>
          <w:rFonts w:ascii="Palatino Linotype" w:hAnsi="Palatino Linotype" w:cs="Arial"/>
          <w:lang w:val="es-419"/>
        </w:rPr>
      </w:pPr>
      <w:r w:rsidRPr="004739FE">
        <w:rPr>
          <w:rFonts w:ascii="Palatino Linotype" w:hAnsi="Palatino Linotype" w:cs="Arial"/>
        </w:rPr>
        <w:t xml:space="preserve">Bajo ese tenor, </w:t>
      </w:r>
      <w:r w:rsidRPr="004739FE">
        <w:rPr>
          <w:rFonts w:ascii="Palatino Linotype" w:hAnsi="Palatino Linotype" w:cs="Arial"/>
          <w:b/>
        </w:rPr>
        <w:t xml:space="preserve">EL SUJETO OBLIGADO </w:t>
      </w:r>
      <w:r w:rsidR="00E93C7C" w:rsidRPr="004739FE">
        <w:rPr>
          <w:rFonts w:ascii="Palatino Linotype" w:hAnsi="Palatino Linotype" w:cs="Arial"/>
          <w:lang w:val="es-419"/>
        </w:rPr>
        <w:t>remitió</w:t>
      </w:r>
      <w:r w:rsidRPr="004739FE">
        <w:rPr>
          <w:rFonts w:ascii="Palatino Linotype" w:hAnsi="Palatino Linotype" w:cs="Arial"/>
        </w:rPr>
        <w:t xml:space="preserve"> </w:t>
      </w:r>
      <w:r w:rsidR="00E93C7C" w:rsidRPr="004739FE">
        <w:rPr>
          <w:rFonts w:ascii="Palatino Linotype" w:hAnsi="Palatino Linotype" w:cs="Arial"/>
          <w:lang w:val="es-419"/>
        </w:rPr>
        <w:t>en el apartado de “manifestaciones”</w:t>
      </w:r>
      <w:r w:rsidRPr="004739FE">
        <w:rPr>
          <w:rFonts w:ascii="Palatino Linotype" w:hAnsi="Palatino Linotype" w:cs="Arial"/>
        </w:rPr>
        <w:t xml:space="preserve"> </w:t>
      </w:r>
      <w:r w:rsidR="00E93C7C" w:rsidRPr="004739FE">
        <w:rPr>
          <w:rFonts w:ascii="Palatino Linotype" w:hAnsi="Palatino Linotype" w:cs="Arial"/>
          <w:lang w:val="es-419"/>
        </w:rPr>
        <w:t>la documentación correspondiente a la solicitud</w:t>
      </w:r>
      <w:r w:rsidRPr="004739FE">
        <w:rPr>
          <w:rFonts w:ascii="Palatino Linotype" w:hAnsi="Palatino Linotype" w:cs="Arial"/>
        </w:rPr>
        <w:t>,</w:t>
      </w:r>
      <w:r w:rsidR="001E05D1" w:rsidRPr="004739FE">
        <w:rPr>
          <w:rFonts w:ascii="Palatino Linotype" w:hAnsi="Palatino Linotype" w:cs="Arial"/>
        </w:rPr>
        <w:t xml:space="preserve"> </w:t>
      </w:r>
      <w:r w:rsidR="00E93C7C" w:rsidRPr="004739FE">
        <w:rPr>
          <w:rFonts w:ascii="Palatino Linotype" w:hAnsi="Palatino Linotype" w:cs="Arial"/>
          <w:lang w:val="es-419"/>
        </w:rPr>
        <w:t xml:space="preserve">atendiendo </w:t>
      </w:r>
      <w:r w:rsidR="001E05D1" w:rsidRPr="004739FE">
        <w:rPr>
          <w:rFonts w:ascii="Palatino Linotype" w:hAnsi="Palatino Linotype" w:cs="Arial"/>
        </w:rPr>
        <w:t xml:space="preserve">las manifestaciones hechas por </w:t>
      </w:r>
      <w:r w:rsidR="00E11F38" w:rsidRPr="004739FE">
        <w:rPr>
          <w:rFonts w:ascii="Palatino Linotype" w:hAnsi="Palatino Linotype" w:cs="Arial"/>
          <w:b/>
        </w:rPr>
        <w:t>EL RECURRENTE</w:t>
      </w:r>
      <w:r w:rsidR="00E93C7C" w:rsidRPr="004739FE">
        <w:rPr>
          <w:rFonts w:ascii="Palatino Linotype" w:hAnsi="Palatino Linotype" w:cs="Arial"/>
          <w:b/>
          <w:lang w:val="es-419"/>
        </w:rPr>
        <w:t>,</w:t>
      </w:r>
      <w:r w:rsidR="009B4546" w:rsidRPr="004739FE">
        <w:rPr>
          <w:rFonts w:ascii="Palatino Linotype" w:hAnsi="Palatino Linotype" w:cs="Arial"/>
          <w:b/>
        </w:rPr>
        <w:t xml:space="preserve"> </w:t>
      </w:r>
      <w:r w:rsidR="004C3C39" w:rsidRPr="004739FE">
        <w:rPr>
          <w:rFonts w:ascii="Palatino Linotype" w:hAnsi="Palatino Linotype" w:cs="Arial"/>
          <w:lang w:val="es-419"/>
        </w:rPr>
        <w:t>entreg</w:t>
      </w:r>
      <w:r w:rsidR="009B4546" w:rsidRPr="004739FE">
        <w:rPr>
          <w:rFonts w:ascii="Palatino Linotype" w:hAnsi="Palatino Linotype" w:cs="Arial"/>
          <w:lang w:val="es-419"/>
        </w:rPr>
        <w:t>ando</w:t>
      </w:r>
      <w:r w:rsidR="00E93C7C" w:rsidRPr="004739FE">
        <w:rPr>
          <w:rFonts w:ascii="Palatino Linotype" w:hAnsi="Palatino Linotype" w:cs="Arial"/>
          <w:lang w:val="es-419"/>
        </w:rPr>
        <w:t xml:space="preserve"> lo que a continuación se desagrega</w:t>
      </w:r>
      <w:r w:rsidR="004C3C39" w:rsidRPr="004739FE">
        <w:rPr>
          <w:rFonts w:ascii="Palatino Linotype" w:hAnsi="Palatino Linotype" w:cs="Arial"/>
          <w:lang w:val="es-419"/>
        </w:rPr>
        <w:t>:</w:t>
      </w:r>
    </w:p>
    <w:p w14:paraId="15D360CF" w14:textId="7F3107FC" w:rsidR="00732EE2" w:rsidRPr="004739FE" w:rsidRDefault="004C3C39" w:rsidP="004C3C39">
      <w:pPr>
        <w:pStyle w:val="Prrafodelista"/>
        <w:numPr>
          <w:ilvl w:val="0"/>
          <w:numId w:val="16"/>
        </w:numPr>
        <w:spacing w:before="100" w:beforeAutospacing="1" w:after="100" w:afterAutospacing="1" w:line="360" w:lineRule="auto"/>
        <w:jc w:val="both"/>
        <w:rPr>
          <w:rFonts w:ascii="Palatino Linotype" w:hAnsi="Palatino Linotype" w:cs="Arial"/>
        </w:rPr>
      </w:pPr>
      <w:r w:rsidRPr="004739FE">
        <w:rPr>
          <w:rFonts w:ascii="Palatino Linotype" w:hAnsi="Palatino Linotype" w:cs="Arial"/>
          <w:lang w:val="es-419"/>
        </w:rPr>
        <w:t xml:space="preserve">Acta de la centésima tercera sesión ordinaria celebrada el veinticuatro de febrero de dos mil veintiuno por el Cabildo del Ayuntamiento de </w:t>
      </w:r>
      <w:proofErr w:type="spellStart"/>
      <w:r w:rsidRPr="004739FE">
        <w:rPr>
          <w:rFonts w:ascii="Palatino Linotype" w:hAnsi="Palatino Linotype" w:cs="Arial"/>
          <w:lang w:val="es-419"/>
        </w:rPr>
        <w:t>Jaltenco</w:t>
      </w:r>
      <w:proofErr w:type="spellEnd"/>
      <w:r w:rsidRPr="004739FE">
        <w:rPr>
          <w:rFonts w:ascii="Palatino Linotype" w:hAnsi="Palatino Linotype" w:cs="Arial"/>
          <w:lang w:val="es-419"/>
        </w:rPr>
        <w:t xml:space="preserve">, por medio de la cual fue aprobado el Presupuesto Definitivo de Ingresos y Egresos del Municipio de </w:t>
      </w:r>
      <w:proofErr w:type="spellStart"/>
      <w:r w:rsidRPr="004739FE">
        <w:rPr>
          <w:rFonts w:ascii="Palatino Linotype" w:hAnsi="Palatino Linotype" w:cs="Arial"/>
          <w:lang w:val="es-419"/>
        </w:rPr>
        <w:t>Jaltenco</w:t>
      </w:r>
      <w:proofErr w:type="spellEnd"/>
      <w:r w:rsidRPr="004739FE">
        <w:rPr>
          <w:rFonts w:ascii="Palatino Linotype" w:hAnsi="Palatino Linotype" w:cs="Arial"/>
          <w:lang w:val="es-419"/>
        </w:rPr>
        <w:t xml:space="preserve"> correspondiente al ejercicio fiscal 2021</w:t>
      </w:r>
      <w:r w:rsidR="00C74283" w:rsidRPr="004739FE">
        <w:rPr>
          <w:rFonts w:ascii="Palatino Linotype" w:hAnsi="Palatino Linotype" w:cs="Arial"/>
        </w:rPr>
        <w:t>.</w:t>
      </w:r>
    </w:p>
    <w:p w14:paraId="170C5053" w14:textId="347C1C27" w:rsidR="004C3C39" w:rsidRPr="004739FE" w:rsidRDefault="009B4546" w:rsidP="004C3C39">
      <w:pPr>
        <w:pStyle w:val="Prrafodelista"/>
        <w:numPr>
          <w:ilvl w:val="0"/>
          <w:numId w:val="16"/>
        </w:numPr>
        <w:spacing w:before="100" w:beforeAutospacing="1" w:after="100" w:afterAutospacing="1" w:line="360" w:lineRule="auto"/>
        <w:jc w:val="both"/>
        <w:rPr>
          <w:rFonts w:ascii="Palatino Linotype" w:hAnsi="Palatino Linotype" w:cs="Arial"/>
        </w:rPr>
      </w:pPr>
      <w:r w:rsidRPr="004739FE">
        <w:rPr>
          <w:rFonts w:ascii="Palatino Linotype" w:hAnsi="Palatino Linotype" w:cs="Arial"/>
          <w:lang w:val="es-419"/>
        </w:rPr>
        <w:t>El Formato PbRM-04c, consistente en el Presupuesto de Egresos Global Calendarizado, mismo que contiene información relativa del uno de enero al treinta y uno de diciembre de dos mil veintiuno</w:t>
      </w:r>
      <w:r w:rsidR="00E410F1" w:rsidRPr="004739FE">
        <w:rPr>
          <w:rFonts w:ascii="Palatino Linotype" w:hAnsi="Palatino Linotype" w:cs="Arial"/>
          <w:lang w:val="es-419"/>
        </w:rPr>
        <w:t xml:space="preserve"> y que será materia del presente estudio en párrafos siguientes, </w:t>
      </w:r>
      <w:r w:rsidR="00CB52C3" w:rsidRPr="004739FE">
        <w:rPr>
          <w:rFonts w:ascii="Palatino Linotype" w:hAnsi="Palatino Linotype" w:cs="Arial"/>
          <w:lang w:val="es-419"/>
        </w:rPr>
        <w:t xml:space="preserve">es </w:t>
      </w:r>
      <w:r w:rsidR="00E410F1" w:rsidRPr="004739FE">
        <w:rPr>
          <w:rFonts w:ascii="Palatino Linotype" w:hAnsi="Palatino Linotype" w:cs="Arial"/>
          <w:lang w:val="es-419"/>
        </w:rPr>
        <w:t>así</w:t>
      </w:r>
      <w:r w:rsidR="00441C04" w:rsidRPr="004739FE">
        <w:rPr>
          <w:rFonts w:ascii="Palatino Linotype" w:hAnsi="Palatino Linotype" w:cs="Arial"/>
          <w:lang w:val="es-419"/>
        </w:rPr>
        <w:t xml:space="preserve"> que </w:t>
      </w:r>
      <w:r w:rsidR="00E410F1" w:rsidRPr="004739FE">
        <w:rPr>
          <w:rFonts w:ascii="Palatino Linotype" w:hAnsi="Palatino Linotype" w:cs="Arial"/>
          <w:lang w:val="es-419"/>
        </w:rPr>
        <w:t xml:space="preserve">para una </w:t>
      </w:r>
      <w:r w:rsidR="00CB52C3" w:rsidRPr="004739FE">
        <w:rPr>
          <w:rFonts w:ascii="Palatino Linotype" w:hAnsi="Palatino Linotype" w:cs="Arial"/>
          <w:lang w:val="es-419"/>
        </w:rPr>
        <w:t>mayor</w:t>
      </w:r>
      <w:r w:rsidR="00E410F1" w:rsidRPr="004739FE">
        <w:rPr>
          <w:rFonts w:ascii="Palatino Linotype" w:hAnsi="Palatino Linotype" w:cs="Arial"/>
          <w:lang w:val="es-419"/>
        </w:rPr>
        <w:t xml:space="preserve"> referencia, </w:t>
      </w:r>
      <w:r w:rsidR="00441C04" w:rsidRPr="004739FE">
        <w:rPr>
          <w:rFonts w:ascii="Palatino Linotype" w:hAnsi="Palatino Linotype" w:cs="Arial"/>
          <w:lang w:val="es-419"/>
        </w:rPr>
        <w:t xml:space="preserve">con </w:t>
      </w:r>
      <w:r w:rsidR="00E410F1" w:rsidRPr="004739FE">
        <w:rPr>
          <w:rFonts w:ascii="Palatino Linotype" w:hAnsi="Palatino Linotype" w:cs="Arial"/>
          <w:lang w:val="es-419"/>
        </w:rPr>
        <w:t>base</w:t>
      </w:r>
      <w:r w:rsidR="00441C04" w:rsidRPr="004739FE">
        <w:rPr>
          <w:rFonts w:ascii="Palatino Linotype" w:hAnsi="Palatino Linotype" w:cs="Arial"/>
          <w:lang w:val="es-419"/>
        </w:rPr>
        <w:t xml:space="preserve"> en</w:t>
      </w:r>
      <w:r w:rsidR="00E410F1" w:rsidRPr="004739FE">
        <w:rPr>
          <w:rFonts w:ascii="Palatino Linotype" w:hAnsi="Palatino Linotype" w:cs="Arial"/>
          <w:lang w:val="es-419"/>
        </w:rPr>
        <w:t xml:space="preserve"> el </w:t>
      </w:r>
      <w:r w:rsidR="00441C04" w:rsidRPr="004739FE">
        <w:rPr>
          <w:rFonts w:ascii="Palatino Linotype" w:hAnsi="Palatino Linotype" w:cs="Arial"/>
          <w:lang w:val="es-419"/>
        </w:rPr>
        <w:t xml:space="preserve"> </w:t>
      </w:r>
      <w:r w:rsidR="00E410F1" w:rsidRPr="004739FE">
        <w:rPr>
          <w:rFonts w:ascii="Palatino Linotype" w:hAnsi="Palatino Linotype" w:cs="Arial"/>
          <w:i/>
        </w:rPr>
        <w:t xml:space="preserve">Manual </w:t>
      </w:r>
      <w:r w:rsidR="00E410F1" w:rsidRPr="004739FE">
        <w:rPr>
          <w:rFonts w:ascii="Palatino Linotype" w:hAnsi="Palatino Linotype" w:cs="Arial"/>
          <w:i/>
          <w:lang w:val="es-419"/>
        </w:rPr>
        <w:t>p</w:t>
      </w:r>
      <w:r w:rsidR="00E410F1" w:rsidRPr="004739FE">
        <w:rPr>
          <w:rFonts w:ascii="Palatino Linotype" w:hAnsi="Palatino Linotype" w:cs="Arial"/>
          <w:i/>
        </w:rPr>
        <w:t xml:space="preserve">ara </w:t>
      </w:r>
      <w:r w:rsidR="00E410F1" w:rsidRPr="004739FE">
        <w:rPr>
          <w:rFonts w:ascii="Palatino Linotype" w:hAnsi="Palatino Linotype" w:cs="Arial"/>
          <w:i/>
          <w:lang w:val="es-419"/>
        </w:rPr>
        <w:t>l</w:t>
      </w:r>
      <w:r w:rsidR="00E410F1" w:rsidRPr="004739FE">
        <w:rPr>
          <w:rFonts w:ascii="Palatino Linotype" w:hAnsi="Palatino Linotype" w:cs="Arial"/>
          <w:i/>
        </w:rPr>
        <w:t xml:space="preserve">a Planeación, Programación y Presupuesto de Egresos Municipal para </w:t>
      </w:r>
      <w:r w:rsidR="00E410F1" w:rsidRPr="004739FE">
        <w:rPr>
          <w:rFonts w:ascii="Palatino Linotype" w:hAnsi="Palatino Linotype" w:cs="Arial"/>
          <w:i/>
          <w:lang w:val="es-419"/>
        </w:rPr>
        <w:t>e</w:t>
      </w:r>
      <w:r w:rsidR="00E410F1" w:rsidRPr="004739FE">
        <w:rPr>
          <w:rFonts w:ascii="Palatino Linotype" w:hAnsi="Palatino Linotype" w:cs="Arial"/>
          <w:i/>
        </w:rPr>
        <w:t>l Ejercicio Fiscal</w:t>
      </w:r>
      <w:r w:rsidR="00E410F1" w:rsidRPr="004739FE">
        <w:rPr>
          <w:rFonts w:ascii="Palatino Linotype" w:hAnsi="Palatino Linotype" w:cs="Arial"/>
          <w:i/>
          <w:lang w:val="es-419"/>
        </w:rPr>
        <w:t xml:space="preserve"> 2021</w:t>
      </w:r>
      <w:r w:rsidR="00E410F1" w:rsidRPr="004739FE">
        <w:rPr>
          <w:rFonts w:ascii="Palatino Linotype" w:hAnsi="Palatino Linotype" w:cs="Arial"/>
          <w:lang w:val="es-419"/>
        </w:rPr>
        <w:t xml:space="preserve">, se anexa </w:t>
      </w:r>
      <w:r w:rsidR="00E93C7C" w:rsidRPr="004739FE">
        <w:rPr>
          <w:rFonts w:ascii="Palatino Linotype" w:hAnsi="Palatino Linotype" w:cs="Arial"/>
          <w:lang w:val="es-419"/>
        </w:rPr>
        <w:t xml:space="preserve">como ejemplo </w:t>
      </w:r>
      <w:r w:rsidR="00E410F1" w:rsidRPr="004739FE">
        <w:rPr>
          <w:rFonts w:ascii="Palatino Linotype" w:hAnsi="Palatino Linotype" w:cs="Arial"/>
          <w:lang w:val="es-419"/>
        </w:rPr>
        <w:t xml:space="preserve">el formato </w:t>
      </w:r>
      <w:r w:rsidR="00E93C7C" w:rsidRPr="004739FE">
        <w:rPr>
          <w:rFonts w:ascii="Palatino Linotype" w:hAnsi="Palatino Linotype" w:cs="Arial"/>
          <w:lang w:val="es-419"/>
        </w:rPr>
        <w:t>siguiente</w:t>
      </w:r>
      <w:r w:rsidR="00E410F1" w:rsidRPr="004739FE">
        <w:rPr>
          <w:rFonts w:ascii="Palatino Linotype" w:hAnsi="Palatino Linotype" w:cs="Arial"/>
          <w:lang w:val="es-419"/>
        </w:rPr>
        <w:t xml:space="preserve">: </w:t>
      </w:r>
    </w:p>
    <w:p w14:paraId="6016F371" w14:textId="77777777" w:rsidR="003B3A1C" w:rsidRPr="004739FE" w:rsidRDefault="003B3A1C" w:rsidP="003B3A1C">
      <w:pPr>
        <w:spacing w:before="100" w:beforeAutospacing="1" w:after="100" w:afterAutospacing="1"/>
        <w:jc w:val="center"/>
        <w:rPr>
          <w:rFonts w:ascii="Palatino Linotype" w:hAnsi="Palatino Linotype" w:cs="Arial"/>
          <w:sz w:val="16"/>
        </w:rPr>
      </w:pPr>
      <w:r w:rsidRPr="004739FE">
        <w:rPr>
          <w:noProof/>
          <w:lang w:eastAsia="es-MX"/>
        </w:rPr>
        <w:lastRenderedPageBreak/>
        <w:drawing>
          <wp:inline distT="0" distB="0" distL="0" distR="0" wp14:anchorId="3BFBA71D" wp14:editId="4D61C9FA">
            <wp:extent cx="6752656" cy="4578350"/>
            <wp:effectExtent l="127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6786135" cy="4601049"/>
                    </a:xfrm>
                    <a:prstGeom prst="rect">
                      <a:avLst/>
                    </a:prstGeom>
                  </pic:spPr>
                </pic:pic>
              </a:graphicData>
            </a:graphic>
          </wp:inline>
        </w:drawing>
      </w:r>
    </w:p>
    <w:p w14:paraId="31DD4D83" w14:textId="72F0FEE5" w:rsidR="003B3A1C" w:rsidRPr="004739FE" w:rsidRDefault="003B3A1C" w:rsidP="003B3A1C">
      <w:pPr>
        <w:spacing w:before="100" w:beforeAutospacing="1" w:after="100" w:afterAutospacing="1"/>
        <w:jc w:val="both"/>
        <w:rPr>
          <w:rFonts w:ascii="Palatino Linotype" w:hAnsi="Palatino Linotype" w:cs="Arial"/>
          <w:sz w:val="16"/>
        </w:rPr>
      </w:pPr>
      <w:r w:rsidRPr="004739FE">
        <w:rPr>
          <w:rFonts w:ascii="Palatino Linotype" w:hAnsi="Palatino Linotype" w:cs="Arial"/>
          <w:sz w:val="16"/>
          <w:lang w:val="es-419"/>
        </w:rPr>
        <w:t>(</w:t>
      </w:r>
      <w:r w:rsidRPr="004739FE">
        <w:rPr>
          <w:rFonts w:ascii="Palatino Linotype" w:hAnsi="Palatino Linotype" w:cs="Arial"/>
          <w:sz w:val="16"/>
        </w:rPr>
        <w:t>Imagen extraída de</w:t>
      </w:r>
      <w:r w:rsidRPr="004739FE">
        <w:rPr>
          <w:rFonts w:ascii="Palatino Linotype" w:hAnsi="Palatino Linotype" w:cs="Arial"/>
          <w:sz w:val="16"/>
          <w:lang w:val="es-419"/>
        </w:rPr>
        <w:t xml:space="preserve"> </w:t>
      </w:r>
      <w:r w:rsidRPr="004739FE">
        <w:rPr>
          <w:rFonts w:ascii="Palatino Linotype" w:hAnsi="Palatino Linotype" w:cs="Arial"/>
          <w:sz w:val="16"/>
        </w:rPr>
        <w:t>l</w:t>
      </w:r>
      <w:r w:rsidR="00560A6C" w:rsidRPr="004739FE">
        <w:rPr>
          <w:rFonts w:ascii="Palatino Linotype" w:hAnsi="Palatino Linotype" w:cs="Arial"/>
          <w:sz w:val="16"/>
          <w:lang w:val="es-419"/>
        </w:rPr>
        <w:t>a siguiente liga electrónica “https://legislacion.edomex.gob.mx/sites/legislacion.edomex.gob.mx/files/files/pdf/gct/2020/nov031.pdf</w:t>
      </w:r>
      <w:r w:rsidRPr="004739FE">
        <w:rPr>
          <w:rFonts w:ascii="Palatino Linotype" w:hAnsi="Palatino Linotype" w:cs="Arial"/>
          <w:sz w:val="16"/>
        </w:rPr>
        <w:t>”)</w:t>
      </w:r>
    </w:p>
    <w:p w14:paraId="2AA4191E" w14:textId="166C6E71" w:rsidR="00C2291B" w:rsidRPr="004739FE" w:rsidRDefault="00C2291B" w:rsidP="00D03738">
      <w:pPr>
        <w:spacing w:before="100" w:beforeAutospacing="1" w:after="100" w:afterAutospacing="1" w:line="360" w:lineRule="auto"/>
        <w:jc w:val="both"/>
        <w:rPr>
          <w:rFonts w:ascii="Palatino Linotype" w:eastAsia="Calibri" w:hAnsi="Palatino Linotype" w:cs="Bookman Old Style,Bold"/>
          <w:bCs/>
          <w:lang w:eastAsia="en-US"/>
        </w:rPr>
      </w:pPr>
      <w:r w:rsidRPr="004739FE">
        <w:rPr>
          <w:rFonts w:ascii="Palatino Linotype" w:eastAsia="Calibri" w:hAnsi="Palatino Linotype" w:cs="Bookman Old Style,Bold"/>
          <w:bCs/>
          <w:lang w:eastAsia="en-US"/>
        </w:rPr>
        <w:lastRenderedPageBreak/>
        <w:t xml:space="preserve">De esta forma, es evidente que </w:t>
      </w:r>
      <w:r w:rsidR="00E410F1" w:rsidRPr="004739FE">
        <w:rPr>
          <w:rFonts w:ascii="Palatino Linotype" w:eastAsia="Calibri" w:hAnsi="Palatino Linotype" w:cs="Bookman Old Style,Bold"/>
          <w:bCs/>
          <w:lang w:val="es-419" w:eastAsia="en-US"/>
        </w:rPr>
        <w:t>los</w:t>
      </w:r>
      <w:r w:rsidRPr="004739FE">
        <w:rPr>
          <w:rFonts w:ascii="Palatino Linotype" w:eastAsia="Calibri" w:hAnsi="Palatino Linotype" w:cs="Bookman Old Style,Bold"/>
          <w:bCs/>
          <w:lang w:eastAsia="en-US"/>
        </w:rPr>
        <w:t xml:space="preserve"> documento</w:t>
      </w:r>
      <w:r w:rsidR="00012F61" w:rsidRPr="004739FE">
        <w:rPr>
          <w:rFonts w:ascii="Palatino Linotype" w:eastAsia="Calibri" w:hAnsi="Palatino Linotype" w:cs="Bookman Old Style,Bold"/>
          <w:bCs/>
          <w:lang w:val="es-419" w:eastAsia="en-US"/>
        </w:rPr>
        <w:t>s</w:t>
      </w:r>
      <w:r w:rsidR="006F01F2" w:rsidRPr="004739FE">
        <w:rPr>
          <w:rFonts w:ascii="Palatino Linotype" w:eastAsia="Calibri" w:hAnsi="Palatino Linotype" w:cs="Bookman Old Style,Bold"/>
          <w:bCs/>
          <w:lang w:eastAsia="en-US"/>
        </w:rPr>
        <w:t xml:space="preserve"> proporcionado</w:t>
      </w:r>
      <w:r w:rsidR="00012F61" w:rsidRPr="004739FE">
        <w:rPr>
          <w:rFonts w:ascii="Palatino Linotype" w:eastAsia="Calibri" w:hAnsi="Palatino Linotype" w:cs="Bookman Old Style,Bold"/>
          <w:bCs/>
          <w:lang w:val="es-419" w:eastAsia="en-US"/>
        </w:rPr>
        <w:t>s</w:t>
      </w:r>
      <w:r w:rsidR="006F01F2" w:rsidRPr="004739FE">
        <w:rPr>
          <w:rFonts w:ascii="Palatino Linotype" w:eastAsia="Calibri" w:hAnsi="Palatino Linotype" w:cs="Bookman Old Style,Bold"/>
          <w:bCs/>
          <w:lang w:eastAsia="en-US"/>
        </w:rPr>
        <w:t xml:space="preserve"> por el </w:t>
      </w:r>
      <w:r w:rsidR="006F01F2" w:rsidRPr="004739FE">
        <w:rPr>
          <w:rFonts w:ascii="Palatino Linotype" w:eastAsia="Calibri" w:hAnsi="Palatino Linotype" w:cs="Bookman Old Style,Bold"/>
          <w:b/>
          <w:bCs/>
          <w:lang w:eastAsia="en-US"/>
        </w:rPr>
        <w:t xml:space="preserve">SUJETO OBLIGADO </w:t>
      </w:r>
      <w:r w:rsidR="006F01F2" w:rsidRPr="004739FE">
        <w:rPr>
          <w:rFonts w:ascii="Palatino Linotype" w:eastAsia="Calibri" w:hAnsi="Palatino Linotype" w:cs="Bookman Old Style,Bold"/>
          <w:bCs/>
          <w:lang w:eastAsia="en-US"/>
        </w:rPr>
        <w:t>en Informe Justificado, colma</w:t>
      </w:r>
      <w:r w:rsidR="00E410F1" w:rsidRPr="004739FE">
        <w:rPr>
          <w:rFonts w:ascii="Palatino Linotype" w:eastAsia="Calibri" w:hAnsi="Palatino Linotype" w:cs="Bookman Old Style,Bold"/>
          <w:bCs/>
          <w:lang w:val="es-419" w:eastAsia="en-US"/>
        </w:rPr>
        <w:t>n</w:t>
      </w:r>
      <w:r w:rsidR="006F01F2" w:rsidRPr="004739FE">
        <w:rPr>
          <w:rFonts w:ascii="Palatino Linotype" w:eastAsia="Calibri" w:hAnsi="Palatino Linotype" w:cs="Bookman Old Style,Bold"/>
          <w:bCs/>
          <w:lang w:eastAsia="en-US"/>
        </w:rPr>
        <w:t xml:space="preserve"> la solicitud de</w:t>
      </w:r>
      <w:r w:rsidR="007B1DB0" w:rsidRPr="004739FE">
        <w:rPr>
          <w:rFonts w:ascii="Palatino Linotype" w:eastAsia="Calibri" w:hAnsi="Palatino Linotype" w:cs="Bookman Old Style,Bold"/>
          <w:bCs/>
          <w:lang w:eastAsia="en-US"/>
        </w:rPr>
        <w:t xml:space="preserve"> </w:t>
      </w:r>
      <w:r w:rsidR="00E11F38" w:rsidRPr="004739FE">
        <w:rPr>
          <w:rFonts w:ascii="Palatino Linotype" w:eastAsia="Calibri" w:hAnsi="Palatino Linotype" w:cs="Bookman Old Style,Bold"/>
          <w:b/>
          <w:bCs/>
          <w:lang w:eastAsia="en-US"/>
        </w:rPr>
        <w:t>EL RECURRENTE</w:t>
      </w:r>
      <w:r w:rsidR="006F01F2" w:rsidRPr="004739FE">
        <w:rPr>
          <w:rFonts w:ascii="Palatino Linotype" w:eastAsia="Calibri" w:hAnsi="Palatino Linotype" w:cs="Bookman Old Style,Bold"/>
          <w:b/>
          <w:bCs/>
          <w:lang w:eastAsia="en-US"/>
        </w:rPr>
        <w:t xml:space="preserve"> </w:t>
      </w:r>
      <w:r w:rsidR="0057429C" w:rsidRPr="004739FE">
        <w:rPr>
          <w:rFonts w:ascii="Palatino Linotype" w:eastAsia="Calibri" w:hAnsi="Palatino Linotype" w:cs="Bookman Old Style,Bold"/>
          <w:bCs/>
          <w:lang w:eastAsia="en-US"/>
        </w:rPr>
        <w:t xml:space="preserve">al </w:t>
      </w:r>
      <w:r w:rsidR="00C74283" w:rsidRPr="004739FE">
        <w:rPr>
          <w:rFonts w:ascii="Palatino Linotype" w:eastAsia="Calibri" w:hAnsi="Palatino Linotype" w:cs="Bookman Old Style,Bold"/>
          <w:bCs/>
          <w:lang w:eastAsia="en-US"/>
        </w:rPr>
        <w:t>hacer entrega de</w:t>
      </w:r>
      <w:r w:rsidR="00012F61" w:rsidRPr="004739FE">
        <w:rPr>
          <w:rFonts w:ascii="Palatino Linotype" w:eastAsia="Calibri" w:hAnsi="Palatino Linotype" w:cs="Bookman Old Style,Bold"/>
          <w:bCs/>
          <w:lang w:val="es-419" w:eastAsia="en-US"/>
        </w:rPr>
        <w:t xml:space="preserve"> </w:t>
      </w:r>
      <w:r w:rsidR="00C74283" w:rsidRPr="004739FE">
        <w:rPr>
          <w:rFonts w:ascii="Palatino Linotype" w:eastAsia="Calibri" w:hAnsi="Palatino Linotype" w:cs="Bookman Old Style,Bold"/>
          <w:bCs/>
          <w:lang w:eastAsia="en-US"/>
        </w:rPr>
        <w:t>l</w:t>
      </w:r>
      <w:r w:rsidR="00012F61" w:rsidRPr="004739FE">
        <w:rPr>
          <w:rFonts w:ascii="Palatino Linotype" w:eastAsia="Calibri" w:hAnsi="Palatino Linotype" w:cs="Bookman Old Style,Bold"/>
          <w:bCs/>
          <w:lang w:val="es-419" w:eastAsia="en-US"/>
        </w:rPr>
        <w:t xml:space="preserve">os mismos, </w:t>
      </w:r>
      <w:r w:rsidR="003B3A1C" w:rsidRPr="004739FE">
        <w:rPr>
          <w:rFonts w:ascii="Palatino Linotype" w:eastAsia="Calibri" w:hAnsi="Palatino Linotype" w:cs="Bookman Old Style,Bold"/>
          <w:bCs/>
          <w:lang w:val="es-419" w:eastAsia="en-US"/>
        </w:rPr>
        <w:t xml:space="preserve">mismos que </w:t>
      </w:r>
      <w:r w:rsidR="00012F61" w:rsidRPr="004739FE">
        <w:rPr>
          <w:rFonts w:ascii="Palatino Linotype" w:eastAsia="Calibri" w:hAnsi="Palatino Linotype" w:cs="Bookman Old Style,Bold"/>
          <w:bCs/>
          <w:lang w:val="es-419" w:eastAsia="en-US"/>
        </w:rPr>
        <w:t xml:space="preserve">ya </w:t>
      </w:r>
      <w:r w:rsidR="003B3A1C" w:rsidRPr="004739FE">
        <w:rPr>
          <w:rFonts w:ascii="Palatino Linotype" w:eastAsia="Calibri" w:hAnsi="Palatino Linotype" w:cs="Bookman Old Style,Bold"/>
          <w:bCs/>
          <w:lang w:val="es-419" w:eastAsia="en-US"/>
        </w:rPr>
        <w:t xml:space="preserve">fueron </w:t>
      </w:r>
      <w:r w:rsidR="00012F61" w:rsidRPr="004739FE">
        <w:rPr>
          <w:rFonts w:ascii="Palatino Linotype" w:eastAsia="Calibri" w:hAnsi="Palatino Linotype" w:cs="Bookman Old Style,Bold"/>
          <w:bCs/>
          <w:lang w:val="es-419" w:eastAsia="en-US"/>
        </w:rPr>
        <w:t>referidos en párrafos anteriores,</w:t>
      </w:r>
      <w:r w:rsidR="0096560A" w:rsidRPr="004739FE">
        <w:rPr>
          <w:rFonts w:ascii="Palatino Linotype" w:eastAsia="Calibri" w:hAnsi="Palatino Linotype" w:cs="Bookman Old Style,Bold"/>
          <w:bCs/>
          <w:lang w:eastAsia="en-US"/>
        </w:rPr>
        <w:t xml:space="preserve"> </w:t>
      </w:r>
      <w:r w:rsidR="00A54B9B" w:rsidRPr="004739FE">
        <w:rPr>
          <w:rFonts w:ascii="Palatino Linotype" w:eastAsia="Calibri" w:hAnsi="Palatino Linotype" w:cs="Bookman Old Style,Bold"/>
          <w:bCs/>
          <w:lang w:val="es-419" w:eastAsia="en-US"/>
        </w:rPr>
        <w:t>sin embargo es importante</w:t>
      </w:r>
      <w:r w:rsidR="00C74283" w:rsidRPr="004739FE">
        <w:rPr>
          <w:rFonts w:ascii="Palatino Linotype" w:eastAsia="Calibri" w:hAnsi="Palatino Linotype" w:cs="Bookman Old Style,Bold"/>
          <w:bCs/>
          <w:lang w:eastAsia="en-US"/>
        </w:rPr>
        <w:t xml:space="preserve"> puntualizar lo siguiente</w:t>
      </w:r>
      <w:r w:rsidR="0096560A" w:rsidRPr="004739FE">
        <w:rPr>
          <w:rFonts w:ascii="Palatino Linotype" w:eastAsia="Calibri" w:hAnsi="Palatino Linotype" w:cs="Bookman Old Style,Bold"/>
          <w:bCs/>
          <w:lang w:eastAsia="en-US"/>
        </w:rPr>
        <w:t>:</w:t>
      </w:r>
    </w:p>
    <w:p w14:paraId="46011E52" w14:textId="525483F9" w:rsidR="008C2C85" w:rsidRPr="004739FE" w:rsidRDefault="00C2291B" w:rsidP="00544EB6">
      <w:pPr>
        <w:spacing w:before="100" w:beforeAutospacing="1" w:after="100" w:afterAutospacing="1" w:line="360" w:lineRule="auto"/>
        <w:jc w:val="both"/>
        <w:rPr>
          <w:rFonts w:ascii="Palatino Linotype" w:eastAsia="Calibri" w:hAnsi="Palatino Linotype" w:cs="Bookman Old Style,Bold"/>
          <w:bCs/>
          <w:lang w:eastAsia="en-US"/>
        </w:rPr>
      </w:pPr>
      <w:r w:rsidRPr="004739FE">
        <w:rPr>
          <w:rFonts w:ascii="Palatino Linotype" w:eastAsia="Calibri" w:hAnsi="Palatino Linotype" w:cs="Bookman Old Style,Bold"/>
          <w:b/>
          <w:bCs/>
          <w:lang w:eastAsia="en-US"/>
        </w:rPr>
        <w:t>EL RECURRENTE,</w:t>
      </w:r>
      <w:r w:rsidRPr="004739FE">
        <w:rPr>
          <w:rFonts w:ascii="Palatino Linotype" w:eastAsia="Calibri" w:hAnsi="Palatino Linotype" w:cs="Bookman Old Style,Bold"/>
          <w:bCs/>
          <w:lang w:eastAsia="en-US"/>
        </w:rPr>
        <w:t xml:space="preserve"> se dolió de </w:t>
      </w:r>
      <w:r w:rsidR="003B3A1C" w:rsidRPr="004739FE">
        <w:rPr>
          <w:rFonts w:ascii="Palatino Linotype" w:eastAsia="Calibri" w:hAnsi="Palatino Linotype" w:cs="Bookman Old Style,Bold"/>
          <w:bCs/>
          <w:lang w:val="es-419" w:eastAsia="en-US"/>
        </w:rPr>
        <w:t xml:space="preserve">la entrega de la información que no correspondía con lo solicitado, así mismo en sus razones o motivos de inconformidad </w:t>
      </w:r>
      <w:r w:rsidR="006D74A4" w:rsidRPr="004739FE">
        <w:rPr>
          <w:rFonts w:ascii="Palatino Linotype" w:eastAsia="Calibri" w:hAnsi="Palatino Linotype" w:cs="Bookman Old Style,Bold"/>
          <w:bCs/>
          <w:lang w:val="es-419" w:eastAsia="en-US"/>
        </w:rPr>
        <w:t>argumentó</w:t>
      </w:r>
      <w:r w:rsidR="003B3A1C" w:rsidRPr="004739FE">
        <w:rPr>
          <w:rFonts w:ascii="Palatino Linotype" w:eastAsia="Calibri" w:hAnsi="Palatino Linotype" w:cs="Bookman Old Style,Bold"/>
          <w:bCs/>
          <w:lang w:val="es-419" w:eastAsia="en-US"/>
        </w:rPr>
        <w:t xml:space="preserve"> </w:t>
      </w:r>
      <w:r w:rsidR="003B3A1C" w:rsidRPr="004739FE">
        <w:rPr>
          <w:rFonts w:ascii="Palatino Linotype" w:eastAsia="Calibri" w:hAnsi="Palatino Linotype" w:cs="Bookman Old Style,Bold"/>
          <w:bCs/>
          <w:i/>
          <w:lang w:val="es-419" w:eastAsia="en-US"/>
        </w:rPr>
        <w:t>“</w:t>
      </w:r>
      <w:r w:rsidR="006D74A4" w:rsidRPr="004739FE">
        <w:rPr>
          <w:rFonts w:ascii="Palatino Linotype" w:eastAsia="Calibri" w:hAnsi="Palatino Linotype" w:cs="Bookman Old Style,Bold"/>
          <w:bCs/>
          <w:i/>
          <w:lang w:val="es-419" w:eastAsia="en-US"/>
        </w:rPr>
        <w:t xml:space="preserve">Solicito </w:t>
      </w:r>
      <w:r w:rsidR="003B3A1C" w:rsidRPr="004739FE">
        <w:rPr>
          <w:rFonts w:ascii="Palatino Linotype" w:eastAsia="Calibri" w:hAnsi="Palatino Linotype" w:cs="Bookman Old Style,Bold"/>
          <w:bCs/>
          <w:i/>
          <w:lang w:val="es-419" w:eastAsia="en-US"/>
        </w:rPr>
        <w:t xml:space="preserve">conocer </w:t>
      </w:r>
      <w:proofErr w:type="spellStart"/>
      <w:r w:rsidR="006D74A4" w:rsidRPr="004739FE">
        <w:rPr>
          <w:rFonts w:ascii="Palatino Linotype" w:eastAsia="Calibri" w:hAnsi="Palatino Linotype" w:cs="Bookman Old Style,Bold"/>
          <w:bCs/>
          <w:i/>
          <w:lang w:val="es-419" w:eastAsia="en-US"/>
        </w:rPr>
        <w:t>é</w:t>
      </w:r>
      <w:r w:rsidR="003B3A1C" w:rsidRPr="004739FE">
        <w:rPr>
          <w:rFonts w:ascii="Palatino Linotype" w:eastAsia="Calibri" w:hAnsi="Palatino Linotype" w:cs="Bookman Old Style,Bold"/>
          <w:bCs/>
          <w:i/>
          <w:lang w:val="es-419" w:eastAsia="en-US"/>
        </w:rPr>
        <w:t>l</w:t>
      </w:r>
      <w:proofErr w:type="spellEnd"/>
      <w:r w:rsidR="003B3A1C" w:rsidRPr="004739FE">
        <w:rPr>
          <w:rFonts w:ascii="Palatino Linotype" w:eastAsia="Calibri" w:hAnsi="Palatino Linotype" w:cs="Bookman Old Style,Bold"/>
          <w:bCs/>
          <w:i/>
          <w:lang w:val="es-419" w:eastAsia="en-US"/>
        </w:rPr>
        <w:t xml:space="preserve"> acta de Cabildo donde se aprueban las prestaciones de ley como aguinaldo, prima vacacional para los servidores públicos del ejercicio fiscal 2021.” </w:t>
      </w:r>
      <w:r w:rsidR="003B3A1C" w:rsidRPr="004739FE">
        <w:rPr>
          <w:rFonts w:ascii="Palatino Linotype" w:eastAsia="Calibri" w:hAnsi="Palatino Linotype" w:cs="Bookman Old Style,Bold"/>
          <w:bCs/>
          <w:lang w:val="es-419" w:eastAsia="en-US"/>
        </w:rPr>
        <w:t>(Sic)</w:t>
      </w:r>
      <w:r w:rsidR="008C2C85" w:rsidRPr="004739FE">
        <w:rPr>
          <w:rFonts w:ascii="Palatino Linotype" w:eastAsia="Calibri" w:hAnsi="Palatino Linotype" w:cs="Bookman Old Style,Bold"/>
          <w:bCs/>
          <w:lang w:eastAsia="en-US"/>
        </w:rPr>
        <w:t xml:space="preserve">, la cual fue proporcionada por </w:t>
      </w:r>
      <w:r w:rsidR="003B3A1C" w:rsidRPr="004739FE">
        <w:rPr>
          <w:rFonts w:ascii="Palatino Linotype" w:eastAsia="Calibri" w:hAnsi="Palatino Linotype" w:cs="Bookman Old Style,Bold"/>
          <w:b/>
          <w:bCs/>
          <w:lang w:eastAsia="en-US"/>
        </w:rPr>
        <w:t>EL SUJETO OBLIGADO</w:t>
      </w:r>
      <w:r w:rsidR="003B3A1C" w:rsidRPr="004739FE">
        <w:rPr>
          <w:rFonts w:ascii="Palatino Linotype" w:eastAsia="Calibri" w:hAnsi="Palatino Linotype" w:cs="Bookman Old Style,Bold"/>
          <w:bCs/>
          <w:lang w:eastAsia="en-US"/>
        </w:rPr>
        <w:t xml:space="preserve"> en aprovechamiento a los tiempos procesales</w:t>
      </w:r>
      <w:r w:rsidR="003B3A1C" w:rsidRPr="004739FE">
        <w:rPr>
          <w:rFonts w:ascii="Palatino Linotype" w:eastAsia="Calibri" w:hAnsi="Palatino Linotype" w:cs="Bookman Old Style,Bold"/>
          <w:b/>
          <w:bCs/>
          <w:lang w:eastAsia="en-US"/>
        </w:rPr>
        <w:t xml:space="preserve"> </w:t>
      </w:r>
      <w:r w:rsidR="003B3A1C" w:rsidRPr="004739FE">
        <w:rPr>
          <w:rFonts w:ascii="Palatino Linotype" w:eastAsia="Calibri" w:hAnsi="Palatino Linotype" w:cs="Bookman Old Style,Bold"/>
          <w:bCs/>
          <w:lang w:val="es-419" w:eastAsia="en-US"/>
        </w:rPr>
        <w:t>en el apartado de manifestaciones</w:t>
      </w:r>
      <w:r w:rsidR="008C2C85" w:rsidRPr="004739FE">
        <w:rPr>
          <w:rFonts w:ascii="Palatino Linotype" w:eastAsia="Calibri" w:hAnsi="Palatino Linotype" w:cs="Bookman Old Style,Bold"/>
          <w:bCs/>
          <w:lang w:eastAsia="en-US"/>
        </w:rPr>
        <w:t xml:space="preserve">, en fecha </w:t>
      </w:r>
      <w:r w:rsidR="003B3A1C" w:rsidRPr="004739FE">
        <w:rPr>
          <w:rFonts w:ascii="Palatino Linotype" w:eastAsia="Calibri" w:hAnsi="Palatino Linotype" w:cs="Bookman Old Style,Bold"/>
          <w:bCs/>
          <w:lang w:val="es-419" w:eastAsia="en-US"/>
        </w:rPr>
        <w:t xml:space="preserve">ocho de octubre </w:t>
      </w:r>
      <w:r w:rsidR="008C2C85" w:rsidRPr="004739FE">
        <w:rPr>
          <w:rFonts w:ascii="Palatino Linotype" w:eastAsia="Calibri" w:hAnsi="Palatino Linotype" w:cs="Bookman Old Style,Bold"/>
          <w:bCs/>
          <w:lang w:eastAsia="en-US"/>
        </w:rPr>
        <w:t xml:space="preserve"> de dos mil veintiuno, para así  dar cabal cumplimiento al derecho de acceso a la información que hizo valer </w:t>
      </w:r>
      <w:r w:rsidR="008C2C85" w:rsidRPr="004739FE">
        <w:rPr>
          <w:rFonts w:ascii="Palatino Linotype" w:eastAsia="Calibri" w:hAnsi="Palatino Linotype" w:cs="Bookman Old Style,Bold"/>
          <w:b/>
          <w:bCs/>
          <w:lang w:eastAsia="en-US"/>
        </w:rPr>
        <w:t xml:space="preserve">EL RECURRENTE, </w:t>
      </w:r>
      <w:r w:rsidR="008C2C85" w:rsidRPr="004739FE">
        <w:rPr>
          <w:rFonts w:ascii="Palatino Linotype" w:eastAsia="Calibri" w:hAnsi="Palatino Linotype" w:cs="Bookman Old Style,Bold"/>
          <w:bCs/>
          <w:lang w:eastAsia="en-US"/>
        </w:rPr>
        <w:t>tal y como se muestra a</w:t>
      </w:r>
      <w:r w:rsidR="00C74283" w:rsidRPr="004739FE">
        <w:rPr>
          <w:rFonts w:ascii="Palatino Linotype" w:eastAsia="Calibri" w:hAnsi="Palatino Linotype" w:cs="Bookman Old Style,Bold"/>
          <w:bCs/>
          <w:lang w:eastAsia="en-US"/>
        </w:rPr>
        <w:t xml:space="preserve"> con</w:t>
      </w:r>
      <w:r w:rsidR="008C2C85" w:rsidRPr="004739FE">
        <w:rPr>
          <w:rFonts w:ascii="Palatino Linotype" w:eastAsia="Calibri" w:hAnsi="Palatino Linotype" w:cs="Bookman Old Style,Bold"/>
          <w:bCs/>
          <w:lang w:eastAsia="en-US"/>
        </w:rPr>
        <w:t xml:space="preserve">tinuación: </w:t>
      </w:r>
    </w:p>
    <w:p w14:paraId="4541F3E5" w14:textId="6DAB6E9C" w:rsidR="00544EB6" w:rsidRPr="004739FE" w:rsidRDefault="003B3A1C" w:rsidP="00544EB6">
      <w:pPr>
        <w:spacing w:before="100" w:beforeAutospacing="1" w:after="100" w:afterAutospacing="1"/>
        <w:jc w:val="center"/>
        <w:rPr>
          <w:rFonts w:ascii="Palatino Linotype" w:eastAsia="Calibri" w:hAnsi="Palatino Linotype" w:cs="Bookman Old Style,Bold"/>
          <w:bCs/>
          <w:lang w:eastAsia="en-US"/>
        </w:rPr>
      </w:pPr>
      <w:r w:rsidRPr="004739FE">
        <w:rPr>
          <w:noProof/>
          <w:lang w:eastAsia="es-MX"/>
        </w:rPr>
        <mc:AlternateContent>
          <mc:Choice Requires="wps">
            <w:drawing>
              <wp:anchor distT="0" distB="0" distL="114300" distR="114300" simplePos="0" relativeHeight="251668480" behindDoc="0" locked="0" layoutInCell="1" allowOverlap="1" wp14:anchorId="64BF5A3E" wp14:editId="2D41F4C6">
                <wp:simplePos x="0" y="0"/>
                <wp:positionH relativeFrom="column">
                  <wp:posOffset>3810</wp:posOffset>
                </wp:positionH>
                <wp:positionV relativeFrom="paragraph">
                  <wp:posOffset>309880</wp:posOffset>
                </wp:positionV>
                <wp:extent cx="5791835" cy="287079"/>
                <wp:effectExtent l="57150" t="38100" r="75565" b="93980"/>
                <wp:wrapNone/>
                <wp:docPr id="18" name="Rectángulo 18"/>
                <wp:cNvGraphicFramePr/>
                <a:graphic xmlns:a="http://schemas.openxmlformats.org/drawingml/2006/main">
                  <a:graphicData uri="http://schemas.microsoft.com/office/word/2010/wordprocessingShape">
                    <wps:wsp>
                      <wps:cNvSpPr/>
                      <wps:spPr>
                        <a:xfrm>
                          <a:off x="0" y="0"/>
                          <a:ext cx="5791835" cy="28707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BF6B3" id="Rectángulo 18" o:spid="_x0000_s1026" style="position:absolute;margin-left:.3pt;margin-top:24.4pt;width:456.05pt;height:22.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" filled="f" strokecolor="red" strokeweight="2.25pt">
                <v:shadow on="t" color="black" opacity="22937f" origin=",.5" offset="0,.63889mm"/>
              </v:rect>
            </w:pict>
          </mc:Fallback>
        </mc:AlternateContent>
      </w:r>
      <w:r w:rsidRPr="004739FE">
        <w:rPr>
          <w:noProof/>
          <w:lang w:eastAsia="es-MX"/>
        </w:rPr>
        <w:drawing>
          <wp:inline distT="0" distB="0" distL="0" distR="0" wp14:anchorId="38652E0B" wp14:editId="3E9273E0">
            <wp:extent cx="5791835" cy="8051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805180"/>
                    </a:xfrm>
                    <a:prstGeom prst="rect">
                      <a:avLst/>
                    </a:prstGeom>
                  </pic:spPr>
                </pic:pic>
              </a:graphicData>
            </a:graphic>
          </wp:inline>
        </w:drawing>
      </w:r>
    </w:p>
    <w:p w14:paraId="5AD43314" w14:textId="7098F4BA" w:rsidR="001771CF" w:rsidRPr="004739FE" w:rsidRDefault="00560A6C" w:rsidP="00544EB6">
      <w:pPr>
        <w:spacing w:before="100" w:beforeAutospacing="1" w:after="100" w:afterAutospacing="1"/>
        <w:jc w:val="both"/>
        <w:rPr>
          <w:rFonts w:ascii="Palatino Linotype" w:hAnsi="Palatino Linotype" w:cs="Arial"/>
          <w:sz w:val="16"/>
        </w:rPr>
      </w:pPr>
      <w:r w:rsidRPr="004739FE">
        <w:rPr>
          <w:rFonts w:ascii="Palatino Linotype" w:hAnsi="Palatino Linotype" w:cs="Arial"/>
          <w:noProof/>
          <w:sz w:val="16"/>
          <w:lang w:eastAsia="es-MX"/>
        </w:rPr>
        <mc:AlternateContent>
          <mc:Choice Requires="wps">
            <w:drawing>
              <wp:anchor distT="0" distB="0" distL="114300" distR="114300" simplePos="0" relativeHeight="251673600" behindDoc="0" locked="0" layoutInCell="1" allowOverlap="1" wp14:anchorId="36F16E6B" wp14:editId="28EE62BE">
                <wp:simplePos x="0" y="0"/>
                <wp:positionH relativeFrom="column">
                  <wp:posOffset>-16879</wp:posOffset>
                </wp:positionH>
                <wp:positionV relativeFrom="paragraph">
                  <wp:posOffset>379774</wp:posOffset>
                </wp:positionV>
                <wp:extent cx="5730949" cy="1935126"/>
                <wp:effectExtent l="38100" t="38100" r="60325" b="84455"/>
                <wp:wrapNone/>
                <wp:docPr id="26" name="Conector recto 26"/>
                <wp:cNvGraphicFramePr/>
                <a:graphic xmlns:a="http://schemas.openxmlformats.org/drawingml/2006/main">
                  <a:graphicData uri="http://schemas.microsoft.com/office/word/2010/wordprocessingShape">
                    <wps:wsp>
                      <wps:cNvCnPr/>
                      <wps:spPr>
                        <a:xfrm>
                          <a:off x="0" y="0"/>
                          <a:ext cx="5730949" cy="19351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C4F33" id="Conector recto 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9.9pt" to="449.9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" strokecolor="#4f81bd [3204]" strokeweight="2pt">
                <v:shadow on="t" color="black" opacity="24903f" origin=",.5" offset="0,.55556mm"/>
              </v:line>
            </w:pict>
          </mc:Fallback>
        </mc:AlternateContent>
      </w:r>
      <w:r w:rsidR="001771CF" w:rsidRPr="004739FE">
        <w:rPr>
          <w:rFonts w:ascii="Palatino Linotype" w:hAnsi="Palatino Linotype" w:cs="Arial"/>
          <w:sz w:val="16"/>
        </w:rPr>
        <w:t xml:space="preserve">(Imagen extraída del SAIMEX, del recurso de revisión número </w:t>
      </w:r>
      <w:r w:rsidR="003B3A1C" w:rsidRPr="004739FE">
        <w:rPr>
          <w:rFonts w:ascii="Palatino Linotype" w:hAnsi="Palatino Linotype" w:cs="Arial"/>
          <w:sz w:val="16"/>
          <w:lang w:val="es-419"/>
        </w:rPr>
        <w:t>04932</w:t>
      </w:r>
      <w:r w:rsidR="001771CF" w:rsidRPr="004739FE">
        <w:rPr>
          <w:rFonts w:ascii="Palatino Linotype" w:hAnsi="Palatino Linotype" w:cs="Arial"/>
          <w:sz w:val="16"/>
        </w:rPr>
        <w:t xml:space="preserve">/INFOEM/IP/RR/2021, del apartado, “manifestaciones”, </w:t>
      </w:r>
      <w:proofErr w:type="spellStart"/>
      <w:r w:rsidR="001771CF" w:rsidRPr="004739FE">
        <w:rPr>
          <w:rFonts w:ascii="Palatino Linotype" w:hAnsi="Palatino Linotype" w:cs="Arial"/>
          <w:sz w:val="16"/>
        </w:rPr>
        <w:t>subapartado</w:t>
      </w:r>
      <w:proofErr w:type="spellEnd"/>
      <w:r w:rsidR="001771CF" w:rsidRPr="004739FE">
        <w:rPr>
          <w:rFonts w:ascii="Palatino Linotype" w:hAnsi="Palatino Linotype" w:cs="Arial"/>
          <w:sz w:val="16"/>
        </w:rPr>
        <w:t xml:space="preserve">, “Archivos enviados </w:t>
      </w:r>
      <w:r w:rsidR="003B3A1C" w:rsidRPr="004739FE">
        <w:rPr>
          <w:rFonts w:ascii="Palatino Linotype" w:hAnsi="Palatino Linotype" w:cs="Arial"/>
          <w:sz w:val="16"/>
        </w:rPr>
        <w:t>por la Unidad de Transparencia”</w:t>
      </w:r>
      <w:r w:rsidR="001771CF" w:rsidRPr="004739FE">
        <w:rPr>
          <w:rFonts w:ascii="Palatino Linotype" w:hAnsi="Palatino Linotype" w:cs="Arial"/>
          <w:sz w:val="16"/>
        </w:rPr>
        <w:t>)</w:t>
      </w:r>
    </w:p>
    <w:p w14:paraId="51FFB1E5" w14:textId="77777777" w:rsidR="00544EB6" w:rsidRPr="004739FE" w:rsidRDefault="00544EB6" w:rsidP="00544EB6">
      <w:pPr>
        <w:spacing w:before="100" w:beforeAutospacing="1" w:after="100" w:afterAutospacing="1"/>
        <w:jc w:val="both"/>
        <w:rPr>
          <w:rFonts w:ascii="Palatino Linotype" w:hAnsi="Palatino Linotype" w:cs="Arial"/>
          <w:sz w:val="16"/>
        </w:rPr>
      </w:pPr>
    </w:p>
    <w:p w14:paraId="77E55658" w14:textId="0F1FD296" w:rsidR="003B3A1C" w:rsidRPr="004739FE" w:rsidRDefault="00560A6C" w:rsidP="00560A6C">
      <w:pPr>
        <w:spacing w:before="100" w:beforeAutospacing="1" w:after="100" w:afterAutospacing="1"/>
        <w:jc w:val="center"/>
        <w:rPr>
          <w:rFonts w:ascii="Palatino Linotype" w:hAnsi="Palatino Linotype" w:cs="Arial"/>
          <w:sz w:val="16"/>
        </w:rPr>
      </w:pPr>
      <w:r w:rsidRPr="004739FE">
        <w:rPr>
          <w:noProof/>
          <w:lang w:eastAsia="es-MX"/>
        </w:rPr>
        <w:lastRenderedPageBreak/>
        <mc:AlternateContent>
          <mc:Choice Requires="wps">
            <w:drawing>
              <wp:anchor distT="0" distB="0" distL="114300" distR="114300" simplePos="0" relativeHeight="251670528" behindDoc="0" locked="0" layoutInCell="1" allowOverlap="1" wp14:anchorId="52DE7FFC" wp14:editId="7522E9EF">
                <wp:simplePos x="0" y="0"/>
                <wp:positionH relativeFrom="column">
                  <wp:posOffset>822960</wp:posOffset>
                </wp:positionH>
                <wp:positionV relativeFrom="paragraph">
                  <wp:posOffset>-35072</wp:posOffset>
                </wp:positionV>
                <wp:extent cx="4263656" cy="520995"/>
                <wp:effectExtent l="57150" t="38100" r="80010" b="88900"/>
                <wp:wrapNone/>
                <wp:docPr id="22" name="Rectángulo 22"/>
                <wp:cNvGraphicFramePr/>
                <a:graphic xmlns:a="http://schemas.openxmlformats.org/drawingml/2006/main">
                  <a:graphicData uri="http://schemas.microsoft.com/office/word/2010/wordprocessingShape">
                    <wps:wsp>
                      <wps:cNvSpPr/>
                      <wps:spPr>
                        <a:xfrm>
                          <a:off x="0" y="0"/>
                          <a:ext cx="4263656" cy="52099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92D01" id="Rectángulo 22" o:spid="_x0000_s1026" style="position:absolute;margin-left:64.8pt;margin-top:-2.75pt;width:335.7pt;height: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" filled="f" strokecolor="red" strokeweight="2.25pt">
                <v:shadow on="t" color="black" opacity="22937f" origin=",.5" offset="0,.63889mm"/>
              </v:rect>
            </w:pict>
          </mc:Fallback>
        </mc:AlternateContent>
      </w:r>
      <w:r w:rsidRPr="004739FE">
        <w:rPr>
          <w:noProof/>
          <w:lang w:eastAsia="es-MX"/>
        </w:rPr>
        <w:drawing>
          <wp:inline distT="0" distB="0" distL="0" distR="0" wp14:anchorId="286B8969" wp14:editId="2951C3AB">
            <wp:extent cx="4136066" cy="6799973"/>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4543" cy="6813909"/>
                    </a:xfrm>
                    <a:prstGeom prst="rect">
                      <a:avLst/>
                    </a:prstGeom>
                  </pic:spPr>
                </pic:pic>
              </a:graphicData>
            </a:graphic>
          </wp:inline>
        </w:drawing>
      </w:r>
    </w:p>
    <w:p w14:paraId="059F5E6A" w14:textId="7B585C86" w:rsidR="003B3A1C" w:rsidRPr="004739FE" w:rsidRDefault="003B3A1C" w:rsidP="003B3A1C">
      <w:pPr>
        <w:spacing w:before="100" w:beforeAutospacing="1" w:after="100" w:afterAutospacing="1"/>
        <w:jc w:val="both"/>
        <w:rPr>
          <w:rFonts w:ascii="Palatino Linotype" w:hAnsi="Palatino Linotype" w:cs="Arial"/>
          <w:sz w:val="16"/>
        </w:rPr>
      </w:pPr>
      <w:r w:rsidRPr="004739FE">
        <w:rPr>
          <w:rFonts w:ascii="Palatino Linotype" w:hAnsi="Palatino Linotype" w:cs="Arial"/>
          <w:sz w:val="16"/>
        </w:rPr>
        <w:t xml:space="preserve">(Imagen extraída del SAIMEX, del recurso de revisión número </w:t>
      </w:r>
      <w:r w:rsidR="00560A6C" w:rsidRPr="004739FE">
        <w:rPr>
          <w:rFonts w:ascii="Palatino Linotype" w:hAnsi="Palatino Linotype" w:cs="Arial"/>
          <w:sz w:val="16"/>
          <w:lang w:val="es-419"/>
        </w:rPr>
        <w:t>04932</w:t>
      </w:r>
      <w:r w:rsidRPr="004739FE">
        <w:rPr>
          <w:rFonts w:ascii="Palatino Linotype" w:hAnsi="Palatino Linotype" w:cs="Arial"/>
          <w:sz w:val="16"/>
        </w:rPr>
        <w:t xml:space="preserve">/INFOEM/IP/RR/2021, del apartado, “manifestaciones”, </w:t>
      </w:r>
      <w:proofErr w:type="spellStart"/>
      <w:r w:rsidRPr="004739FE">
        <w:rPr>
          <w:rFonts w:ascii="Palatino Linotype" w:hAnsi="Palatino Linotype" w:cs="Arial"/>
          <w:sz w:val="16"/>
        </w:rPr>
        <w:t>subapartado</w:t>
      </w:r>
      <w:proofErr w:type="spellEnd"/>
      <w:r w:rsidRPr="004739FE">
        <w:rPr>
          <w:rFonts w:ascii="Palatino Linotype" w:hAnsi="Palatino Linotype" w:cs="Arial"/>
          <w:sz w:val="16"/>
        </w:rPr>
        <w:t>, “Archivos enviados por la Unidad de Transparencia”, documento anexo en formato PDF, titulado:</w:t>
      </w:r>
      <w:r w:rsidR="00560A6C" w:rsidRPr="004739FE">
        <w:t xml:space="preserve"> </w:t>
      </w:r>
      <w:r w:rsidR="00560A6C" w:rsidRPr="004739FE">
        <w:rPr>
          <w:rFonts w:ascii="Palatino Linotype" w:hAnsi="Palatino Linotype" w:cs="Arial"/>
          <w:sz w:val="16"/>
          <w:lang w:val="es-419"/>
        </w:rPr>
        <w:t>“</w:t>
      </w:r>
      <w:r w:rsidR="00560A6C" w:rsidRPr="004739FE">
        <w:rPr>
          <w:rFonts w:ascii="Palatino Linotype" w:hAnsi="Palatino Linotype" w:cs="Arial"/>
          <w:sz w:val="16"/>
        </w:rPr>
        <w:t>ordinaria 103 24-02-21.pdf</w:t>
      </w:r>
      <w:r w:rsidR="00560A6C" w:rsidRPr="004739FE">
        <w:rPr>
          <w:rFonts w:ascii="Palatino Linotype" w:hAnsi="Palatino Linotype" w:cs="Arial"/>
          <w:sz w:val="16"/>
          <w:lang w:val="es-419"/>
        </w:rPr>
        <w:t>”</w:t>
      </w:r>
      <w:r w:rsidRPr="004739FE">
        <w:rPr>
          <w:rFonts w:ascii="Palatino Linotype" w:hAnsi="Palatino Linotype" w:cs="Arial"/>
          <w:sz w:val="16"/>
        </w:rPr>
        <w:t>)</w:t>
      </w:r>
    </w:p>
    <w:p w14:paraId="02AB6B45" w14:textId="79B24158" w:rsidR="001771CF" w:rsidRPr="004739FE" w:rsidRDefault="00560A6C" w:rsidP="00560A6C">
      <w:pPr>
        <w:spacing w:before="100" w:beforeAutospacing="1" w:after="100" w:afterAutospacing="1"/>
        <w:contextualSpacing/>
        <w:jc w:val="center"/>
        <w:rPr>
          <w:rFonts w:ascii="Palatino Linotype" w:hAnsi="Palatino Linotype" w:cs="Arial"/>
          <w:sz w:val="18"/>
        </w:rPr>
      </w:pPr>
      <w:r w:rsidRPr="004739FE">
        <w:rPr>
          <w:noProof/>
          <w:lang w:eastAsia="es-MX"/>
        </w:rPr>
        <w:lastRenderedPageBreak/>
        <mc:AlternateContent>
          <mc:Choice Requires="wps">
            <w:drawing>
              <wp:anchor distT="0" distB="0" distL="114300" distR="114300" simplePos="0" relativeHeight="251672576" behindDoc="0" locked="0" layoutInCell="1" allowOverlap="1" wp14:anchorId="4681C049" wp14:editId="33A6C6E9">
                <wp:simplePos x="0" y="0"/>
                <wp:positionH relativeFrom="column">
                  <wp:posOffset>823093</wp:posOffset>
                </wp:positionH>
                <wp:positionV relativeFrom="paragraph">
                  <wp:posOffset>-3471</wp:posOffset>
                </wp:positionV>
                <wp:extent cx="4263656" cy="871869"/>
                <wp:effectExtent l="57150" t="38100" r="80010" b="99695"/>
                <wp:wrapNone/>
                <wp:docPr id="25" name="Rectángulo 25"/>
                <wp:cNvGraphicFramePr/>
                <a:graphic xmlns:a="http://schemas.openxmlformats.org/drawingml/2006/main">
                  <a:graphicData uri="http://schemas.microsoft.com/office/word/2010/wordprocessingShape">
                    <wps:wsp>
                      <wps:cNvSpPr/>
                      <wps:spPr>
                        <a:xfrm>
                          <a:off x="0" y="0"/>
                          <a:ext cx="4263656" cy="87186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C8028" id="Rectángulo 25" o:spid="_x0000_s1026" style="position:absolute;margin-left:64.8pt;margin-top:-.25pt;width:335.7pt;height:6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" filled="f" strokecolor="red" strokeweight="2.25pt">
                <v:shadow on="t" color="black" opacity="22937f" origin=",.5" offset="0,.63889mm"/>
              </v:rect>
            </w:pict>
          </mc:Fallback>
        </mc:AlternateContent>
      </w:r>
      <w:r w:rsidRPr="004739FE">
        <w:rPr>
          <w:noProof/>
          <w:lang w:eastAsia="es-MX"/>
        </w:rPr>
        <w:drawing>
          <wp:inline distT="0" distB="0" distL="0" distR="0" wp14:anchorId="300153F9" wp14:editId="3DFF368C">
            <wp:extent cx="4143375" cy="9906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3375" cy="990600"/>
                    </a:xfrm>
                    <a:prstGeom prst="rect">
                      <a:avLst/>
                    </a:prstGeom>
                  </pic:spPr>
                </pic:pic>
              </a:graphicData>
            </a:graphic>
          </wp:inline>
        </w:drawing>
      </w:r>
    </w:p>
    <w:p w14:paraId="4F08ECA1" w14:textId="6972F97B" w:rsidR="00544EB6" w:rsidRPr="004739FE" w:rsidRDefault="00560A6C" w:rsidP="00544EB6">
      <w:pPr>
        <w:spacing w:before="100" w:beforeAutospacing="1" w:after="100" w:afterAutospacing="1"/>
        <w:contextualSpacing/>
        <w:jc w:val="center"/>
        <w:rPr>
          <w:rFonts w:ascii="Palatino Linotype" w:hAnsi="Palatino Linotype" w:cs="Arial"/>
          <w:sz w:val="18"/>
        </w:rPr>
      </w:pPr>
      <w:r w:rsidRPr="004739FE">
        <w:rPr>
          <w:noProof/>
          <w:lang w:eastAsia="es-MX"/>
        </w:rPr>
        <w:drawing>
          <wp:inline distT="0" distB="0" distL="0" distR="0" wp14:anchorId="7AD9C217" wp14:editId="0EF7E777">
            <wp:extent cx="4010025" cy="59150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0025" cy="5915025"/>
                    </a:xfrm>
                    <a:prstGeom prst="rect">
                      <a:avLst/>
                    </a:prstGeom>
                  </pic:spPr>
                </pic:pic>
              </a:graphicData>
            </a:graphic>
          </wp:inline>
        </w:drawing>
      </w:r>
    </w:p>
    <w:p w14:paraId="5D01EA24" w14:textId="2D805021" w:rsidR="00560A6C" w:rsidRPr="004739FE" w:rsidRDefault="001771CF" w:rsidP="00560A6C">
      <w:pPr>
        <w:spacing w:before="100" w:beforeAutospacing="1" w:after="100" w:afterAutospacing="1"/>
        <w:jc w:val="both"/>
        <w:rPr>
          <w:rFonts w:ascii="Palatino Linotype" w:hAnsi="Palatino Linotype" w:cs="Arial"/>
          <w:sz w:val="16"/>
        </w:rPr>
      </w:pPr>
      <w:r w:rsidRPr="004739FE">
        <w:rPr>
          <w:rFonts w:ascii="Palatino Linotype" w:hAnsi="Palatino Linotype" w:cs="Arial"/>
          <w:sz w:val="16"/>
        </w:rPr>
        <w:t xml:space="preserve">(Imagen extraída del SAIMEX, del recurso de revisión número </w:t>
      </w:r>
      <w:r w:rsidR="00560A6C" w:rsidRPr="004739FE">
        <w:rPr>
          <w:rFonts w:ascii="Palatino Linotype" w:hAnsi="Palatino Linotype" w:cs="Arial"/>
          <w:sz w:val="16"/>
          <w:lang w:val="es-419"/>
        </w:rPr>
        <w:t>04932</w:t>
      </w:r>
      <w:r w:rsidRPr="004739FE">
        <w:rPr>
          <w:rFonts w:ascii="Palatino Linotype" w:hAnsi="Palatino Linotype" w:cs="Arial"/>
          <w:sz w:val="16"/>
        </w:rPr>
        <w:t xml:space="preserve">/INFOEM/IP/RR/2021, del apartado, “manifestaciones”, </w:t>
      </w:r>
      <w:proofErr w:type="spellStart"/>
      <w:r w:rsidRPr="004739FE">
        <w:rPr>
          <w:rFonts w:ascii="Palatino Linotype" w:hAnsi="Palatino Linotype" w:cs="Arial"/>
          <w:sz w:val="16"/>
        </w:rPr>
        <w:t>subapartado</w:t>
      </w:r>
      <w:proofErr w:type="spellEnd"/>
      <w:r w:rsidRPr="004739FE">
        <w:rPr>
          <w:rFonts w:ascii="Palatino Linotype" w:hAnsi="Palatino Linotype" w:cs="Arial"/>
          <w:sz w:val="16"/>
        </w:rPr>
        <w:t>, “Archivos enviados por la Unidad de Transparencia”, documento anexo en formato PDF, titulado:</w:t>
      </w:r>
      <w:r w:rsidR="00560A6C" w:rsidRPr="004739FE">
        <w:rPr>
          <w:rFonts w:ascii="Palatino Linotype" w:hAnsi="Palatino Linotype" w:cs="Arial"/>
          <w:sz w:val="16"/>
          <w:lang w:val="es-419"/>
        </w:rPr>
        <w:t xml:space="preserve"> “</w:t>
      </w:r>
      <w:r w:rsidR="00560A6C" w:rsidRPr="004739FE">
        <w:rPr>
          <w:rFonts w:ascii="Palatino Linotype" w:hAnsi="Palatino Linotype" w:cs="Arial"/>
          <w:sz w:val="16"/>
        </w:rPr>
        <w:t>ordinaria 103 24-02-21.pdf</w:t>
      </w:r>
      <w:r w:rsidR="00560A6C" w:rsidRPr="004739FE">
        <w:rPr>
          <w:rFonts w:ascii="Palatino Linotype" w:hAnsi="Palatino Linotype" w:cs="Arial"/>
          <w:sz w:val="16"/>
          <w:lang w:val="es-419"/>
        </w:rPr>
        <w:t>”</w:t>
      </w:r>
      <w:r w:rsidR="00560A6C" w:rsidRPr="004739FE">
        <w:rPr>
          <w:rFonts w:ascii="Palatino Linotype" w:hAnsi="Palatino Linotype" w:cs="Arial"/>
          <w:sz w:val="16"/>
        </w:rPr>
        <w:t>)</w:t>
      </w:r>
    </w:p>
    <w:p w14:paraId="5686E911" w14:textId="4F6900BD" w:rsidR="00D121FB" w:rsidRPr="004739FE" w:rsidRDefault="00560A6C" w:rsidP="00560A6C">
      <w:pPr>
        <w:spacing w:before="100" w:beforeAutospacing="1" w:after="100" w:afterAutospacing="1" w:line="360" w:lineRule="auto"/>
        <w:jc w:val="both"/>
        <w:rPr>
          <w:rFonts w:ascii="Palatino Linotype" w:eastAsia="Calibri" w:hAnsi="Palatino Linotype" w:cs="Bookman Old Style,Bold"/>
          <w:bCs/>
          <w:lang w:val="es-419" w:eastAsia="en-US"/>
        </w:rPr>
      </w:pPr>
      <w:r w:rsidRPr="004739FE">
        <w:rPr>
          <w:rFonts w:ascii="Palatino Linotype" w:eastAsia="Calibri" w:hAnsi="Palatino Linotype" w:cs="Bookman Old Style,Bold"/>
          <w:bCs/>
          <w:lang w:val="es-419" w:eastAsia="en-US"/>
        </w:rPr>
        <w:lastRenderedPageBreak/>
        <w:t xml:space="preserve">Por otro lado, </w:t>
      </w:r>
      <w:r w:rsidRPr="004739FE">
        <w:rPr>
          <w:rFonts w:ascii="Palatino Linotype" w:eastAsia="Calibri" w:hAnsi="Palatino Linotype" w:cs="Bookman Old Style,Bold"/>
          <w:b/>
          <w:bCs/>
          <w:lang w:val="es-419" w:eastAsia="en-US"/>
        </w:rPr>
        <w:t xml:space="preserve">EL SUJETO OBLIGADO </w:t>
      </w:r>
      <w:r w:rsidRPr="004739FE">
        <w:rPr>
          <w:rFonts w:ascii="Palatino Linotype" w:eastAsia="Calibri" w:hAnsi="Palatino Linotype" w:cs="Bookman Old Style,Bold"/>
          <w:bCs/>
          <w:lang w:val="es-419" w:eastAsia="en-US"/>
        </w:rPr>
        <w:t xml:space="preserve">en atención a lo señalado en </w:t>
      </w:r>
      <w:r w:rsidR="00D121FB" w:rsidRPr="004739FE">
        <w:rPr>
          <w:rFonts w:ascii="Palatino Linotype" w:eastAsia="Calibri" w:hAnsi="Palatino Linotype" w:cs="Bookman Old Style,Bold"/>
          <w:bCs/>
          <w:lang w:val="es-419" w:eastAsia="en-US"/>
        </w:rPr>
        <w:t>la fracción V del</w:t>
      </w:r>
      <w:r w:rsidRPr="004739FE">
        <w:rPr>
          <w:rFonts w:ascii="Palatino Linotype" w:eastAsia="Calibri" w:hAnsi="Palatino Linotype" w:cs="Bookman Old Style,Bold"/>
          <w:bCs/>
          <w:lang w:val="es-419" w:eastAsia="en-US"/>
        </w:rPr>
        <w:t xml:space="preserve"> artículo 53</w:t>
      </w:r>
      <w:r w:rsidR="00D121FB" w:rsidRPr="004739FE">
        <w:rPr>
          <w:rFonts w:ascii="Palatino Linotype" w:eastAsia="Calibri" w:hAnsi="Palatino Linotype" w:cs="Bookman Old Style,Bold"/>
          <w:bCs/>
          <w:lang w:val="es-419" w:eastAsia="en-US"/>
        </w:rPr>
        <w:t xml:space="preserve"> de la Ley de Transparencia y Acceso a la Información Pública del Estado de México y Municipios, que a la letra señala: </w:t>
      </w:r>
    </w:p>
    <w:p w14:paraId="5D958B67" w14:textId="0085A3E7" w:rsidR="00D121FB" w:rsidRPr="004739FE" w:rsidRDefault="00D121FB" w:rsidP="00D121FB">
      <w:pPr>
        <w:ind w:left="851" w:right="899"/>
        <w:contextualSpacing/>
        <w:jc w:val="both"/>
        <w:rPr>
          <w:rFonts w:ascii="Palatino Linotype" w:eastAsia="Calibri" w:hAnsi="Palatino Linotype" w:cs="Bookman Old Style,Bold"/>
          <w:bCs/>
          <w:i/>
          <w:sz w:val="22"/>
          <w:lang w:val="es-419" w:eastAsia="en-US"/>
        </w:rPr>
      </w:pPr>
      <w:r w:rsidRPr="004739FE">
        <w:rPr>
          <w:rFonts w:ascii="Palatino Linotype" w:eastAsia="Calibri" w:hAnsi="Palatino Linotype" w:cs="Bookman Old Style,Bold"/>
          <w:b/>
          <w:bCs/>
          <w:i/>
          <w:sz w:val="22"/>
          <w:lang w:val="es-419" w:eastAsia="en-US"/>
        </w:rPr>
        <w:t>Artículo 53.</w:t>
      </w:r>
      <w:r w:rsidRPr="004739FE">
        <w:rPr>
          <w:rFonts w:ascii="Palatino Linotype" w:eastAsia="Calibri" w:hAnsi="Palatino Linotype" w:cs="Bookman Old Style,Bold"/>
          <w:bCs/>
          <w:i/>
          <w:sz w:val="22"/>
          <w:lang w:val="es-419" w:eastAsia="en-US"/>
        </w:rPr>
        <w:t xml:space="preserve"> Las Unidades de Transparencia tendrán las siguientes funciones:</w:t>
      </w:r>
    </w:p>
    <w:p w14:paraId="0A4E3EA3" w14:textId="681BEB3E" w:rsidR="00D121FB" w:rsidRPr="004739FE" w:rsidRDefault="00D121FB" w:rsidP="00D121FB">
      <w:pPr>
        <w:ind w:left="851" w:right="899"/>
        <w:contextualSpacing/>
        <w:jc w:val="both"/>
        <w:rPr>
          <w:rFonts w:ascii="Palatino Linotype" w:eastAsia="Calibri" w:hAnsi="Palatino Linotype" w:cs="Bookman Old Style,Bold"/>
          <w:bCs/>
          <w:i/>
          <w:sz w:val="22"/>
          <w:lang w:val="es-419" w:eastAsia="en-US"/>
        </w:rPr>
      </w:pPr>
      <w:r w:rsidRPr="004739FE">
        <w:rPr>
          <w:rFonts w:ascii="Palatino Linotype" w:eastAsia="Calibri" w:hAnsi="Palatino Linotype" w:cs="Bookman Old Style,Bold"/>
          <w:bCs/>
          <w:i/>
          <w:sz w:val="22"/>
          <w:lang w:val="es-419" w:eastAsia="en-US"/>
        </w:rPr>
        <w:t>…</w:t>
      </w:r>
    </w:p>
    <w:p w14:paraId="121C9A5E" w14:textId="041CE4F3" w:rsidR="00D121FB" w:rsidRPr="004739FE" w:rsidRDefault="00D121FB" w:rsidP="00D121FB">
      <w:pPr>
        <w:ind w:left="851" w:right="899"/>
        <w:contextualSpacing/>
        <w:jc w:val="both"/>
        <w:rPr>
          <w:rFonts w:ascii="Palatino Linotype" w:eastAsia="Calibri" w:hAnsi="Palatino Linotype" w:cs="Bookman Old Style,Bold"/>
          <w:bCs/>
          <w:i/>
          <w:sz w:val="22"/>
          <w:lang w:val="es-419" w:eastAsia="en-US"/>
        </w:rPr>
      </w:pPr>
      <w:r w:rsidRPr="004739FE">
        <w:rPr>
          <w:rFonts w:ascii="Palatino Linotype" w:eastAsia="Calibri" w:hAnsi="Palatino Linotype" w:cs="Bookman Old Style,Bold"/>
          <w:b/>
          <w:bCs/>
          <w:i/>
          <w:sz w:val="22"/>
          <w:lang w:val="es-419" w:eastAsia="en-US"/>
        </w:rPr>
        <w:t>V.</w:t>
      </w:r>
      <w:r w:rsidRPr="004739FE">
        <w:rPr>
          <w:rFonts w:ascii="Palatino Linotype" w:eastAsia="Calibri" w:hAnsi="Palatino Linotype" w:cs="Bookman Old Style,Bold"/>
          <w:bCs/>
          <w:i/>
          <w:sz w:val="22"/>
          <w:lang w:val="es-419" w:eastAsia="en-US"/>
        </w:rPr>
        <w:t xml:space="preserve"> </w:t>
      </w:r>
      <w:r w:rsidRPr="004739FE">
        <w:rPr>
          <w:rFonts w:ascii="Palatino Linotype" w:eastAsia="Calibri" w:hAnsi="Palatino Linotype" w:cs="Bookman Old Style,Bold"/>
          <w:b/>
          <w:bCs/>
          <w:i/>
          <w:sz w:val="22"/>
          <w:lang w:val="es-419" w:eastAsia="en-US"/>
        </w:rPr>
        <w:t>Entregar, en su caso, a los particulares la información solicitada;</w:t>
      </w:r>
      <w:r w:rsidRPr="004739FE">
        <w:rPr>
          <w:rFonts w:ascii="Palatino Linotype" w:eastAsia="Calibri" w:hAnsi="Palatino Linotype" w:cs="Bookman Old Style,Bold"/>
          <w:bCs/>
          <w:i/>
          <w:sz w:val="22"/>
          <w:lang w:val="es-419" w:eastAsia="en-US"/>
        </w:rPr>
        <w:cr/>
        <w:t>…</w:t>
      </w:r>
    </w:p>
    <w:p w14:paraId="1BF4CE14" w14:textId="77777777" w:rsidR="00D121FB" w:rsidRPr="004739FE" w:rsidRDefault="00D121FB" w:rsidP="00D121FB">
      <w:pPr>
        <w:ind w:left="709" w:right="757"/>
        <w:jc w:val="both"/>
        <w:rPr>
          <w:rFonts w:ascii="Palatino Linotype" w:hAnsi="Palatino Linotype" w:cs="Arial"/>
          <w:b/>
          <w:i/>
          <w:sz w:val="22"/>
          <w:lang w:val="es-419"/>
        </w:rPr>
      </w:pPr>
      <w:r w:rsidRPr="004739FE">
        <w:rPr>
          <w:rFonts w:ascii="Palatino Linotype" w:hAnsi="Palatino Linotype" w:cs="Arial"/>
          <w:b/>
          <w:i/>
          <w:sz w:val="22"/>
          <w:lang w:val="es-419"/>
        </w:rPr>
        <w:t>(Énfasis añadido)</w:t>
      </w:r>
    </w:p>
    <w:p w14:paraId="0D0A6061" w14:textId="6F2F5142" w:rsidR="00560A6C" w:rsidRPr="004739FE" w:rsidRDefault="00560A6C" w:rsidP="00560A6C">
      <w:pPr>
        <w:spacing w:before="100" w:beforeAutospacing="1" w:after="100" w:afterAutospacing="1" w:line="360" w:lineRule="auto"/>
        <w:jc w:val="both"/>
        <w:rPr>
          <w:rFonts w:ascii="Palatino Linotype" w:eastAsia="Calibri" w:hAnsi="Palatino Linotype" w:cs="Bookman Old Style,Bold"/>
          <w:bCs/>
          <w:lang w:eastAsia="en-US"/>
        </w:rPr>
      </w:pPr>
      <w:r w:rsidRPr="004739FE">
        <w:rPr>
          <w:rFonts w:ascii="Palatino Linotype" w:eastAsia="Calibri" w:hAnsi="Palatino Linotype" w:cs="Bookman Old Style,Bold"/>
          <w:b/>
          <w:bCs/>
          <w:lang w:eastAsia="en-US"/>
        </w:rPr>
        <w:t>EL SUJETO OBLIGADO</w:t>
      </w:r>
      <w:r w:rsidRPr="004739FE">
        <w:rPr>
          <w:rFonts w:ascii="Palatino Linotype" w:eastAsia="Calibri" w:hAnsi="Palatino Linotype" w:cs="Bookman Old Style,Bold"/>
          <w:bCs/>
          <w:lang w:eastAsia="en-US"/>
        </w:rPr>
        <w:t xml:space="preserve"> </w:t>
      </w:r>
      <w:r w:rsidRPr="004739FE">
        <w:rPr>
          <w:rFonts w:ascii="Palatino Linotype" w:eastAsia="Calibri" w:hAnsi="Palatino Linotype" w:cs="Bookman Old Style,Bold"/>
          <w:bCs/>
          <w:lang w:val="es-419" w:eastAsia="en-US"/>
        </w:rPr>
        <w:t>en el apartado de manifestaciones</w:t>
      </w:r>
      <w:r w:rsidRPr="004739FE">
        <w:rPr>
          <w:rFonts w:ascii="Palatino Linotype" w:eastAsia="Calibri" w:hAnsi="Palatino Linotype" w:cs="Bookman Old Style,Bold"/>
          <w:bCs/>
          <w:lang w:eastAsia="en-US"/>
        </w:rPr>
        <w:t xml:space="preserve">, en fecha </w:t>
      </w:r>
      <w:r w:rsidR="00D121FB" w:rsidRPr="004739FE">
        <w:rPr>
          <w:rFonts w:ascii="Palatino Linotype" w:eastAsia="Calibri" w:hAnsi="Palatino Linotype" w:cs="Bookman Old Style,Bold"/>
          <w:bCs/>
          <w:lang w:val="es-419" w:eastAsia="en-US"/>
        </w:rPr>
        <w:t>catorce</w:t>
      </w:r>
      <w:r w:rsidRPr="004739FE">
        <w:rPr>
          <w:rFonts w:ascii="Palatino Linotype" w:eastAsia="Calibri" w:hAnsi="Palatino Linotype" w:cs="Bookman Old Style,Bold"/>
          <w:bCs/>
          <w:lang w:val="es-419" w:eastAsia="en-US"/>
        </w:rPr>
        <w:t xml:space="preserve"> de </w:t>
      </w:r>
      <w:r w:rsidR="00D121FB" w:rsidRPr="004739FE">
        <w:rPr>
          <w:rFonts w:ascii="Palatino Linotype" w:eastAsia="Calibri" w:hAnsi="Palatino Linotype" w:cs="Bookman Old Style,Bold"/>
          <w:bCs/>
          <w:lang w:val="es-419" w:eastAsia="en-US"/>
        </w:rPr>
        <w:t xml:space="preserve">octubre </w:t>
      </w:r>
      <w:r w:rsidR="00D121FB" w:rsidRPr="004739FE">
        <w:rPr>
          <w:rFonts w:ascii="Palatino Linotype" w:eastAsia="Calibri" w:hAnsi="Palatino Linotype" w:cs="Bookman Old Style,Bold"/>
          <w:bCs/>
          <w:lang w:eastAsia="en-US"/>
        </w:rPr>
        <w:t>de</w:t>
      </w:r>
      <w:r w:rsidRPr="004739FE">
        <w:rPr>
          <w:rFonts w:ascii="Palatino Linotype" w:eastAsia="Calibri" w:hAnsi="Palatino Linotype" w:cs="Bookman Old Style,Bold"/>
          <w:bCs/>
          <w:lang w:eastAsia="en-US"/>
        </w:rPr>
        <w:t xml:space="preserve"> dos mil veintiuno, para </w:t>
      </w:r>
      <w:r w:rsidR="00D121FB" w:rsidRPr="004739FE">
        <w:rPr>
          <w:rFonts w:ascii="Palatino Linotype" w:eastAsia="Calibri" w:hAnsi="Palatino Linotype" w:cs="Bookman Old Style,Bold"/>
          <w:bCs/>
          <w:lang w:val="es-419" w:eastAsia="en-US"/>
        </w:rPr>
        <w:t xml:space="preserve">complementar las actuaciones que tenía hasta ese momento, remitió un archivo denominado </w:t>
      </w:r>
      <w:r w:rsidR="00D121FB" w:rsidRPr="004739FE">
        <w:rPr>
          <w:rFonts w:ascii="Palatino Linotype" w:eastAsia="Calibri" w:hAnsi="Palatino Linotype" w:cs="Bookman Old Style,Bold"/>
          <w:bCs/>
          <w:i/>
          <w:lang w:val="es-419" w:eastAsia="en-US"/>
        </w:rPr>
        <w:t>“Presupuesto de Egresos Global.pdf”</w:t>
      </w:r>
      <w:r w:rsidR="00D121FB" w:rsidRPr="004739FE">
        <w:rPr>
          <w:rFonts w:ascii="Palatino Linotype" w:eastAsia="Calibri" w:hAnsi="Palatino Linotype" w:cs="Bookman Old Style,Bold"/>
          <w:bCs/>
          <w:lang w:val="es-419" w:eastAsia="en-US"/>
        </w:rPr>
        <w:t xml:space="preserve"> </w:t>
      </w:r>
      <w:r w:rsidR="00D121FB" w:rsidRPr="004739FE">
        <w:rPr>
          <w:rFonts w:ascii="Palatino Linotype" w:eastAsia="Calibri" w:hAnsi="Palatino Linotype" w:cs="Bookman Old Style,Bold"/>
          <w:bCs/>
          <w:lang w:eastAsia="en-US"/>
        </w:rPr>
        <w:t>para</w:t>
      </w:r>
      <w:r w:rsidR="00D121FB" w:rsidRPr="004739FE">
        <w:rPr>
          <w:rFonts w:ascii="Palatino Linotype" w:eastAsia="Calibri" w:hAnsi="Palatino Linotype" w:cs="Bookman Old Style,Bold"/>
          <w:bCs/>
          <w:lang w:val="es-419" w:eastAsia="en-US"/>
        </w:rPr>
        <w:t xml:space="preserve"> así complementar la información remitida y </w:t>
      </w:r>
      <w:r w:rsidR="006D74A4" w:rsidRPr="004739FE">
        <w:rPr>
          <w:rFonts w:ascii="Palatino Linotype" w:eastAsia="Calibri" w:hAnsi="Palatino Linotype" w:cs="Bookman Old Style,Bold"/>
          <w:bCs/>
          <w:lang w:val="es-419" w:eastAsia="en-US"/>
        </w:rPr>
        <w:t>así pretender</w:t>
      </w:r>
      <w:r w:rsidR="00D121FB" w:rsidRPr="004739FE">
        <w:rPr>
          <w:rFonts w:ascii="Palatino Linotype" w:eastAsia="Calibri" w:hAnsi="Palatino Linotype" w:cs="Bookman Old Style,Bold"/>
          <w:bCs/>
          <w:lang w:val="es-419" w:eastAsia="en-US"/>
        </w:rPr>
        <w:t xml:space="preserve"> un correcto </w:t>
      </w:r>
      <w:r w:rsidRPr="004739FE">
        <w:rPr>
          <w:rFonts w:ascii="Palatino Linotype" w:eastAsia="Calibri" w:hAnsi="Palatino Linotype" w:cs="Bookman Old Style,Bold"/>
          <w:bCs/>
          <w:lang w:eastAsia="en-US"/>
        </w:rPr>
        <w:t xml:space="preserve">acceso a la información que hizo valer </w:t>
      </w:r>
      <w:r w:rsidRPr="004739FE">
        <w:rPr>
          <w:rFonts w:ascii="Palatino Linotype" w:eastAsia="Calibri" w:hAnsi="Palatino Linotype" w:cs="Bookman Old Style,Bold"/>
          <w:b/>
          <w:bCs/>
          <w:lang w:eastAsia="en-US"/>
        </w:rPr>
        <w:t xml:space="preserve">EL RECURRENTE, </w:t>
      </w:r>
      <w:r w:rsidRPr="004739FE">
        <w:rPr>
          <w:rFonts w:ascii="Palatino Linotype" w:eastAsia="Calibri" w:hAnsi="Palatino Linotype" w:cs="Bookman Old Style,Bold"/>
          <w:bCs/>
          <w:lang w:eastAsia="en-US"/>
        </w:rPr>
        <w:t xml:space="preserve">tal y como se muestra a continuación: </w:t>
      </w:r>
    </w:p>
    <w:p w14:paraId="23D48D5A" w14:textId="78F428B9" w:rsidR="00D121FB" w:rsidRPr="004739FE" w:rsidRDefault="00D121FB" w:rsidP="00560A6C">
      <w:pPr>
        <w:spacing w:before="100" w:beforeAutospacing="1" w:after="100" w:afterAutospacing="1" w:line="360" w:lineRule="auto"/>
        <w:jc w:val="both"/>
        <w:rPr>
          <w:rFonts w:ascii="Palatino Linotype" w:eastAsia="Calibri" w:hAnsi="Palatino Linotype" w:cs="Bookman Old Style,Bold"/>
          <w:bCs/>
          <w:lang w:eastAsia="en-US"/>
        </w:rPr>
      </w:pPr>
      <w:r w:rsidRPr="004739FE">
        <w:rPr>
          <w:noProof/>
          <w:lang w:eastAsia="es-MX"/>
        </w:rPr>
        <mc:AlternateContent>
          <mc:Choice Requires="wps">
            <w:drawing>
              <wp:anchor distT="0" distB="0" distL="114300" distR="114300" simplePos="0" relativeHeight="251675648" behindDoc="0" locked="0" layoutInCell="1" allowOverlap="1" wp14:anchorId="49CB3D5D" wp14:editId="3F612C40">
                <wp:simplePos x="0" y="0"/>
                <wp:positionH relativeFrom="column">
                  <wp:posOffset>3810</wp:posOffset>
                </wp:positionH>
                <wp:positionV relativeFrom="paragraph">
                  <wp:posOffset>516890</wp:posOffset>
                </wp:positionV>
                <wp:extent cx="5791835" cy="287079"/>
                <wp:effectExtent l="57150" t="38100" r="75565" b="93980"/>
                <wp:wrapNone/>
                <wp:docPr id="28" name="Rectángulo 28"/>
                <wp:cNvGraphicFramePr/>
                <a:graphic xmlns:a="http://schemas.openxmlformats.org/drawingml/2006/main">
                  <a:graphicData uri="http://schemas.microsoft.com/office/word/2010/wordprocessingShape">
                    <wps:wsp>
                      <wps:cNvSpPr/>
                      <wps:spPr>
                        <a:xfrm>
                          <a:off x="0" y="0"/>
                          <a:ext cx="5791835" cy="28707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B04D1" id="Rectángulo 28" o:spid="_x0000_s1026" style="position:absolute;margin-left:.3pt;margin-top:40.7pt;width:456.05pt;height:22.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" filled="f" strokecolor="red" strokeweight="2.25pt">
                <v:shadow on="t" color="black" opacity="22937f" origin=",.5" offset="0,.63889mm"/>
              </v:rect>
            </w:pict>
          </mc:Fallback>
        </mc:AlternateContent>
      </w:r>
      <w:r w:rsidRPr="004739FE">
        <w:rPr>
          <w:noProof/>
          <w:lang w:eastAsia="es-MX"/>
        </w:rPr>
        <w:drawing>
          <wp:inline distT="0" distB="0" distL="0" distR="0" wp14:anchorId="73478300" wp14:editId="1642F27A">
            <wp:extent cx="5791835" cy="80518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805180"/>
                    </a:xfrm>
                    <a:prstGeom prst="rect">
                      <a:avLst/>
                    </a:prstGeom>
                  </pic:spPr>
                </pic:pic>
              </a:graphicData>
            </a:graphic>
          </wp:inline>
        </w:drawing>
      </w:r>
    </w:p>
    <w:p w14:paraId="337D7854" w14:textId="36CAA8F3" w:rsidR="00D121FB" w:rsidRPr="004739FE" w:rsidRDefault="006D74A4" w:rsidP="00D121FB">
      <w:pPr>
        <w:spacing w:before="100" w:beforeAutospacing="1" w:after="100" w:afterAutospacing="1"/>
        <w:jc w:val="both"/>
        <w:rPr>
          <w:rFonts w:ascii="Palatino Linotype" w:hAnsi="Palatino Linotype" w:cs="Arial"/>
          <w:sz w:val="16"/>
        </w:rPr>
      </w:pPr>
      <w:r w:rsidRPr="004739FE">
        <w:rPr>
          <w:rFonts w:ascii="Palatino Linotype" w:hAnsi="Palatino Linotype" w:cs="Arial"/>
          <w:noProof/>
          <w:sz w:val="16"/>
          <w:lang w:eastAsia="es-MX"/>
        </w:rPr>
        <mc:AlternateContent>
          <mc:Choice Requires="wps">
            <w:drawing>
              <wp:anchor distT="0" distB="0" distL="114300" distR="114300" simplePos="0" relativeHeight="251676672" behindDoc="0" locked="0" layoutInCell="1" allowOverlap="1" wp14:anchorId="17C03A83" wp14:editId="300CD17A">
                <wp:simplePos x="0" y="0"/>
                <wp:positionH relativeFrom="column">
                  <wp:posOffset>4385</wp:posOffset>
                </wp:positionH>
                <wp:positionV relativeFrom="paragraph">
                  <wp:posOffset>331381</wp:posOffset>
                </wp:positionV>
                <wp:extent cx="5791835" cy="2020186"/>
                <wp:effectExtent l="38100" t="38100" r="56515" b="94615"/>
                <wp:wrapNone/>
                <wp:docPr id="29" name="Conector recto 29"/>
                <wp:cNvGraphicFramePr/>
                <a:graphic xmlns:a="http://schemas.openxmlformats.org/drawingml/2006/main">
                  <a:graphicData uri="http://schemas.microsoft.com/office/word/2010/wordprocessingShape">
                    <wps:wsp>
                      <wps:cNvCnPr/>
                      <wps:spPr>
                        <a:xfrm>
                          <a:off x="0" y="0"/>
                          <a:ext cx="5791835" cy="202018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9E1718" id="Conector recto 2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pt,26.1pt" to="456.4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" strokecolor="#4f81bd [3204]" strokeweight="2pt">
                <v:shadow on="t" color="black" opacity="24903f" origin=",.5" offset="0,.55556mm"/>
              </v:line>
            </w:pict>
          </mc:Fallback>
        </mc:AlternateContent>
      </w:r>
      <w:r w:rsidR="00D121FB" w:rsidRPr="004739FE">
        <w:rPr>
          <w:rFonts w:ascii="Palatino Linotype" w:hAnsi="Palatino Linotype" w:cs="Arial"/>
          <w:sz w:val="16"/>
          <w:lang w:val="es-419"/>
        </w:rPr>
        <w:t>(</w:t>
      </w:r>
      <w:r w:rsidR="00D121FB" w:rsidRPr="004739FE">
        <w:rPr>
          <w:rFonts w:ascii="Palatino Linotype" w:hAnsi="Palatino Linotype" w:cs="Arial"/>
          <w:sz w:val="16"/>
        </w:rPr>
        <w:t xml:space="preserve">Imagen extraída del SAIMEX, del recurso de revisión número </w:t>
      </w:r>
      <w:r w:rsidR="00D121FB" w:rsidRPr="004739FE">
        <w:rPr>
          <w:rFonts w:ascii="Palatino Linotype" w:hAnsi="Palatino Linotype" w:cs="Arial"/>
          <w:sz w:val="16"/>
          <w:lang w:val="es-419"/>
        </w:rPr>
        <w:t>04932</w:t>
      </w:r>
      <w:r w:rsidR="00D121FB" w:rsidRPr="004739FE">
        <w:rPr>
          <w:rFonts w:ascii="Palatino Linotype" w:hAnsi="Palatino Linotype" w:cs="Arial"/>
          <w:sz w:val="16"/>
        </w:rPr>
        <w:t xml:space="preserve">/INFOEM/IP/RR/2021, del apartado, “manifestaciones”, </w:t>
      </w:r>
      <w:proofErr w:type="spellStart"/>
      <w:r w:rsidR="00D121FB" w:rsidRPr="004739FE">
        <w:rPr>
          <w:rFonts w:ascii="Palatino Linotype" w:hAnsi="Palatino Linotype" w:cs="Arial"/>
          <w:sz w:val="16"/>
        </w:rPr>
        <w:t>subapartado</w:t>
      </w:r>
      <w:proofErr w:type="spellEnd"/>
      <w:r w:rsidR="00D121FB" w:rsidRPr="004739FE">
        <w:rPr>
          <w:rFonts w:ascii="Palatino Linotype" w:hAnsi="Palatino Linotype" w:cs="Arial"/>
          <w:sz w:val="16"/>
        </w:rPr>
        <w:t>, “Archivos enviados por la Unidad de Transparencia”)</w:t>
      </w:r>
    </w:p>
    <w:p w14:paraId="206C13A4" w14:textId="5465B5F2" w:rsidR="001771CF" w:rsidRPr="004739FE" w:rsidRDefault="001771CF" w:rsidP="001771CF">
      <w:pPr>
        <w:spacing w:before="100" w:beforeAutospacing="1" w:after="100" w:afterAutospacing="1"/>
        <w:contextualSpacing/>
        <w:jc w:val="both"/>
        <w:rPr>
          <w:rFonts w:ascii="Palatino Linotype" w:hAnsi="Palatino Linotype" w:cs="Arial"/>
          <w:sz w:val="18"/>
        </w:rPr>
      </w:pPr>
    </w:p>
    <w:p w14:paraId="2E8ECECB"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379FFC31" w14:textId="77777777" w:rsidR="00560A6C" w:rsidRPr="004739FE" w:rsidRDefault="00560A6C" w:rsidP="001771CF">
      <w:pPr>
        <w:spacing w:before="100" w:beforeAutospacing="1" w:after="100" w:afterAutospacing="1"/>
        <w:contextualSpacing/>
        <w:jc w:val="both"/>
        <w:rPr>
          <w:rFonts w:ascii="Palatino Linotype" w:hAnsi="Palatino Linotype" w:cs="Arial"/>
          <w:sz w:val="18"/>
          <w:lang w:val="es-419"/>
        </w:rPr>
      </w:pPr>
    </w:p>
    <w:p w14:paraId="0F9AB15B"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3C92A376"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6095B092"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69A3AE8C"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476C2513"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1AD7192E"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48EDB3EE"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621C9078"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7CDF31B8"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793FA827" w14:textId="4A178750" w:rsidR="00560A6C" w:rsidRPr="004739FE" w:rsidRDefault="006D74A4" w:rsidP="001771CF">
      <w:pPr>
        <w:spacing w:before="100" w:beforeAutospacing="1" w:after="100" w:afterAutospacing="1"/>
        <w:contextualSpacing/>
        <w:jc w:val="both"/>
        <w:rPr>
          <w:rFonts w:ascii="Palatino Linotype" w:hAnsi="Palatino Linotype" w:cs="Arial"/>
          <w:sz w:val="18"/>
        </w:rPr>
      </w:pPr>
      <w:r w:rsidRPr="004739FE">
        <w:rPr>
          <w:noProof/>
          <w:lang w:eastAsia="es-MX"/>
        </w:rPr>
        <w:lastRenderedPageBreak/>
        <mc:AlternateContent>
          <mc:Choice Requires="wps">
            <w:drawing>
              <wp:anchor distT="0" distB="0" distL="114300" distR="114300" simplePos="0" relativeHeight="251678720" behindDoc="0" locked="0" layoutInCell="1" allowOverlap="1" wp14:anchorId="0BB1D748" wp14:editId="231D46DD">
                <wp:simplePos x="0" y="0"/>
                <wp:positionH relativeFrom="column">
                  <wp:posOffset>14605</wp:posOffset>
                </wp:positionH>
                <wp:positionV relativeFrom="paragraph">
                  <wp:posOffset>559598</wp:posOffset>
                </wp:positionV>
                <wp:extent cx="1892595" cy="180517"/>
                <wp:effectExtent l="57150" t="38100" r="69850" b="86360"/>
                <wp:wrapNone/>
                <wp:docPr id="31" name="Rectángulo 31"/>
                <wp:cNvGraphicFramePr/>
                <a:graphic xmlns:a="http://schemas.openxmlformats.org/drawingml/2006/main">
                  <a:graphicData uri="http://schemas.microsoft.com/office/word/2010/wordprocessingShape">
                    <wps:wsp>
                      <wps:cNvSpPr/>
                      <wps:spPr>
                        <a:xfrm>
                          <a:off x="0" y="0"/>
                          <a:ext cx="1892595" cy="18051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3A70E" id="Rectángulo 31" o:spid="_x0000_s1026" style="position:absolute;margin-left:1.15pt;margin-top:44.05pt;width:149pt;height:1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" filled="f" strokecolor="red" strokeweight="2.25pt">
                <v:shadow on="t" color="black" opacity="22937f" origin=",.5" offset="0,.63889mm"/>
              </v:rect>
            </w:pict>
          </mc:Fallback>
        </mc:AlternateContent>
      </w:r>
      <w:r w:rsidRPr="004739FE">
        <w:rPr>
          <w:noProof/>
          <w:lang w:eastAsia="es-MX"/>
        </w:rPr>
        <mc:AlternateContent>
          <mc:Choice Requires="wps">
            <w:drawing>
              <wp:anchor distT="0" distB="0" distL="114300" distR="114300" simplePos="0" relativeHeight="251680768" behindDoc="0" locked="0" layoutInCell="1" allowOverlap="1" wp14:anchorId="6B34A956" wp14:editId="03AEF29D">
                <wp:simplePos x="0" y="0"/>
                <wp:positionH relativeFrom="column">
                  <wp:posOffset>4310572</wp:posOffset>
                </wp:positionH>
                <wp:positionV relativeFrom="paragraph">
                  <wp:posOffset>517525</wp:posOffset>
                </wp:positionV>
                <wp:extent cx="1485413" cy="233916"/>
                <wp:effectExtent l="57150" t="38100" r="76835" b="90170"/>
                <wp:wrapNone/>
                <wp:docPr id="32" name="Rectángulo 32"/>
                <wp:cNvGraphicFramePr/>
                <a:graphic xmlns:a="http://schemas.openxmlformats.org/drawingml/2006/main">
                  <a:graphicData uri="http://schemas.microsoft.com/office/word/2010/wordprocessingShape">
                    <wps:wsp>
                      <wps:cNvSpPr/>
                      <wps:spPr>
                        <a:xfrm>
                          <a:off x="0" y="0"/>
                          <a:ext cx="1485413" cy="23391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ECDB0" id="Rectángulo 32" o:spid="_x0000_s1026" style="position:absolute;margin-left:339.4pt;margin-top:40.75pt;width:116.95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" filled="f" strokecolor="red" strokeweight="2.25pt">
                <v:shadow on="t" color="black" opacity="22937f" origin=",.5" offset="0,.63889mm"/>
              </v:rect>
            </w:pict>
          </mc:Fallback>
        </mc:AlternateContent>
      </w:r>
      <w:r w:rsidRPr="004739FE">
        <w:rPr>
          <w:noProof/>
          <w:lang w:eastAsia="es-MX"/>
        </w:rPr>
        <w:drawing>
          <wp:inline distT="0" distB="0" distL="0" distR="0" wp14:anchorId="0215C414" wp14:editId="2149122F">
            <wp:extent cx="5791835" cy="437324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4373245"/>
                    </a:xfrm>
                    <a:prstGeom prst="rect">
                      <a:avLst/>
                    </a:prstGeom>
                  </pic:spPr>
                </pic:pic>
              </a:graphicData>
            </a:graphic>
          </wp:inline>
        </w:drawing>
      </w:r>
    </w:p>
    <w:p w14:paraId="1A22CDB7"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741AC1CA" w14:textId="41895F97" w:rsidR="00CB52C3" w:rsidRPr="004739FE" w:rsidRDefault="00CB52C3" w:rsidP="00CB52C3">
      <w:pPr>
        <w:spacing w:before="100" w:beforeAutospacing="1" w:after="100" w:afterAutospacing="1"/>
        <w:jc w:val="both"/>
        <w:rPr>
          <w:rFonts w:ascii="Palatino Linotype" w:hAnsi="Palatino Linotype" w:cs="Arial"/>
          <w:sz w:val="16"/>
        </w:rPr>
      </w:pPr>
      <w:r w:rsidRPr="004739FE">
        <w:rPr>
          <w:rFonts w:ascii="Palatino Linotype" w:hAnsi="Palatino Linotype" w:cs="Arial"/>
          <w:sz w:val="16"/>
          <w:lang w:val="es-419"/>
        </w:rPr>
        <w:t>(</w:t>
      </w:r>
      <w:r w:rsidRPr="004739FE">
        <w:rPr>
          <w:rFonts w:ascii="Palatino Linotype" w:hAnsi="Palatino Linotype" w:cs="Arial"/>
          <w:sz w:val="16"/>
        </w:rPr>
        <w:t xml:space="preserve">Imagen extraída del SAIMEX, del recurso de revisión número </w:t>
      </w:r>
      <w:r w:rsidRPr="004739FE">
        <w:rPr>
          <w:rFonts w:ascii="Palatino Linotype" w:hAnsi="Palatino Linotype" w:cs="Arial"/>
          <w:sz w:val="16"/>
          <w:lang w:val="es-419"/>
        </w:rPr>
        <w:t>04932</w:t>
      </w:r>
      <w:r w:rsidRPr="004739FE">
        <w:rPr>
          <w:rFonts w:ascii="Palatino Linotype" w:hAnsi="Palatino Linotype" w:cs="Arial"/>
          <w:sz w:val="16"/>
        </w:rPr>
        <w:t xml:space="preserve">/INFOEM/IP/RR/2021, del apartado, “manifestaciones”, </w:t>
      </w:r>
      <w:proofErr w:type="spellStart"/>
      <w:r w:rsidRPr="004739FE">
        <w:rPr>
          <w:rFonts w:ascii="Palatino Linotype" w:hAnsi="Palatino Linotype" w:cs="Arial"/>
          <w:sz w:val="16"/>
        </w:rPr>
        <w:t>subapartado</w:t>
      </w:r>
      <w:proofErr w:type="spellEnd"/>
      <w:r w:rsidRPr="004739FE">
        <w:rPr>
          <w:rFonts w:ascii="Palatino Linotype" w:hAnsi="Palatino Linotype" w:cs="Arial"/>
          <w:sz w:val="16"/>
        </w:rPr>
        <w:t>, “Archivos enviados por la Unidad de Transparencia”)</w:t>
      </w:r>
    </w:p>
    <w:p w14:paraId="443AAE89" w14:textId="7A35F85D" w:rsidR="00560A6C" w:rsidRPr="004739FE" w:rsidRDefault="00CB52C3" w:rsidP="004510FC">
      <w:pPr>
        <w:spacing w:before="100" w:beforeAutospacing="1" w:after="100" w:afterAutospacing="1" w:line="360" w:lineRule="auto"/>
        <w:jc w:val="both"/>
        <w:rPr>
          <w:rFonts w:ascii="Palatino Linotype" w:eastAsia="Calibri" w:hAnsi="Palatino Linotype" w:cs="Bookman Old Style,Bold"/>
          <w:bCs/>
          <w:lang w:val="es-419" w:eastAsia="en-US"/>
        </w:rPr>
      </w:pPr>
      <w:r w:rsidRPr="004739FE">
        <w:rPr>
          <w:rFonts w:ascii="Palatino Linotype" w:eastAsia="Calibri" w:hAnsi="Palatino Linotype" w:cs="Bookman Old Style,Bold"/>
          <w:bCs/>
          <w:lang w:val="es-419" w:eastAsia="en-US"/>
        </w:rPr>
        <w:t xml:space="preserve">De la imagen que antecede, se puede observar que el documento corresponde al formato PbRM-04c, mismo que ya fue señalado con anterioridad, y que para un </w:t>
      </w:r>
      <w:r w:rsidR="004510FC" w:rsidRPr="004739FE">
        <w:rPr>
          <w:rFonts w:ascii="Palatino Linotype" w:eastAsia="Calibri" w:hAnsi="Palatino Linotype" w:cs="Bookman Old Style,Bold"/>
          <w:bCs/>
          <w:lang w:val="es-419" w:eastAsia="en-US"/>
        </w:rPr>
        <w:t>análisis acertado</w:t>
      </w:r>
      <w:r w:rsidRPr="004739FE">
        <w:rPr>
          <w:rFonts w:ascii="Palatino Linotype" w:eastAsia="Calibri" w:hAnsi="Palatino Linotype" w:cs="Bookman Old Style,Bold"/>
          <w:bCs/>
          <w:lang w:val="es-419" w:eastAsia="en-US"/>
        </w:rPr>
        <w:t xml:space="preserve">, esta Ponencia Resolutora con base en el </w:t>
      </w:r>
      <w:r w:rsidRPr="004739FE">
        <w:rPr>
          <w:rFonts w:ascii="Palatino Linotype" w:hAnsi="Palatino Linotype" w:cs="Arial"/>
          <w:i/>
        </w:rPr>
        <w:t xml:space="preserve">Manual </w:t>
      </w:r>
      <w:r w:rsidRPr="004739FE">
        <w:rPr>
          <w:rFonts w:ascii="Palatino Linotype" w:hAnsi="Palatino Linotype" w:cs="Arial"/>
          <w:i/>
          <w:lang w:val="es-419"/>
        </w:rPr>
        <w:t>p</w:t>
      </w:r>
      <w:r w:rsidRPr="004739FE">
        <w:rPr>
          <w:rFonts w:ascii="Palatino Linotype" w:hAnsi="Palatino Linotype" w:cs="Arial"/>
          <w:i/>
        </w:rPr>
        <w:t xml:space="preserve">ara </w:t>
      </w:r>
      <w:r w:rsidRPr="004739FE">
        <w:rPr>
          <w:rFonts w:ascii="Palatino Linotype" w:hAnsi="Palatino Linotype" w:cs="Arial"/>
          <w:i/>
          <w:lang w:val="es-419"/>
        </w:rPr>
        <w:t>l</w:t>
      </w:r>
      <w:r w:rsidRPr="004739FE">
        <w:rPr>
          <w:rFonts w:ascii="Palatino Linotype" w:hAnsi="Palatino Linotype" w:cs="Arial"/>
          <w:i/>
        </w:rPr>
        <w:t xml:space="preserve">a Planeación, Programación y Presupuesto de Egresos Municipal para </w:t>
      </w:r>
      <w:r w:rsidRPr="004739FE">
        <w:rPr>
          <w:rFonts w:ascii="Palatino Linotype" w:hAnsi="Palatino Linotype" w:cs="Arial"/>
          <w:i/>
          <w:lang w:val="es-419"/>
        </w:rPr>
        <w:t>e</w:t>
      </w:r>
      <w:r w:rsidRPr="004739FE">
        <w:rPr>
          <w:rFonts w:ascii="Palatino Linotype" w:hAnsi="Palatino Linotype" w:cs="Arial"/>
          <w:i/>
        </w:rPr>
        <w:t>l Ejercicio Fiscal</w:t>
      </w:r>
      <w:r w:rsidRPr="004739FE">
        <w:rPr>
          <w:rFonts w:ascii="Palatino Linotype" w:hAnsi="Palatino Linotype" w:cs="Arial"/>
          <w:i/>
          <w:lang w:val="es-419"/>
        </w:rPr>
        <w:t xml:space="preserve"> 2021</w:t>
      </w:r>
      <w:r w:rsidRPr="004739FE">
        <w:rPr>
          <w:rFonts w:ascii="Palatino Linotype" w:eastAsia="Calibri" w:hAnsi="Palatino Linotype" w:cs="Bookman Old Style,Bold"/>
          <w:bCs/>
          <w:i/>
          <w:lang w:val="es-419" w:eastAsia="en-US"/>
        </w:rPr>
        <w:t xml:space="preserve">, </w:t>
      </w:r>
      <w:r w:rsidRPr="004739FE">
        <w:rPr>
          <w:rFonts w:ascii="Palatino Linotype" w:eastAsia="Calibri" w:hAnsi="Palatino Linotype" w:cs="Bookman Old Style,Bold"/>
          <w:bCs/>
          <w:lang w:val="es-419" w:eastAsia="en-US"/>
        </w:rPr>
        <w:t>expone que la finalidad del formato en comento tiene la finalidad de identificar el gasto total, según el clasificador por objeto del gasto así como su programación durante todo el ejercicio presupuestal.</w:t>
      </w:r>
      <w:r w:rsidRPr="004739FE">
        <w:rPr>
          <w:rFonts w:ascii="Palatino Linotype" w:eastAsia="Calibri" w:hAnsi="Palatino Linotype" w:cs="Bookman Old Style,Bold"/>
          <w:bCs/>
          <w:lang w:val="es-419" w:eastAsia="en-US"/>
        </w:rPr>
        <w:cr/>
      </w:r>
    </w:p>
    <w:p w14:paraId="352807F7" w14:textId="50347318" w:rsidR="00CB52C3" w:rsidRPr="004739FE" w:rsidRDefault="004510FC" w:rsidP="004510FC">
      <w:pPr>
        <w:spacing w:before="100" w:beforeAutospacing="1" w:after="100" w:afterAutospacing="1" w:line="360" w:lineRule="auto"/>
        <w:jc w:val="both"/>
        <w:rPr>
          <w:rFonts w:ascii="Palatino Linotype" w:eastAsia="Calibri" w:hAnsi="Palatino Linotype" w:cs="Bookman Old Style,Bold"/>
          <w:bCs/>
          <w:lang w:val="es-419" w:eastAsia="en-US"/>
        </w:rPr>
      </w:pPr>
      <w:r w:rsidRPr="004739FE">
        <w:rPr>
          <w:rFonts w:ascii="Palatino Linotype" w:eastAsia="Calibri" w:hAnsi="Palatino Linotype" w:cs="Bookman Old Style,Bold"/>
          <w:bCs/>
          <w:lang w:val="es-419" w:eastAsia="en-US"/>
        </w:rPr>
        <w:lastRenderedPageBreak/>
        <w:t xml:space="preserve">Es así que, dicho formato complementa la respuesta del </w:t>
      </w:r>
      <w:r w:rsidRPr="004739FE">
        <w:rPr>
          <w:rFonts w:ascii="Palatino Linotype" w:eastAsia="Calibri" w:hAnsi="Palatino Linotype" w:cs="Bookman Old Style,Bold"/>
          <w:b/>
          <w:bCs/>
          <w:lang w:val="es-419" w:eastAsia="en-US"/>
        </w:rPr>
        <w:t xml:space="preserve">SUJETO OBLIGADO </w:t>
      </w:r>
      <w:r w:rsidRPr="004739FE">
        <w:rPr>
          <w:rFonts w:ascii="Palatino Linotype" w:eastAsia="Calibri" w:hAnsi="Palatino Linotype" w:cs="Bookman Old Style,Bold"/>
          <w:bCs/>
          <w:lang w:val="es-419" w:eastAsia="en-US"/>
        </w:rPr>
        <w:t xml:space="preserve">en virtud de entregar detalladamente la información requerida, referente a las prestaciones de ley como aguinaldo y prima vacacional para los Servidores Públicos del Ayuntamiento de </w:t>
      </w:r>
      <w:proofErr w:type="spellStart"/>
      <w:r w:rsidRPr="004739FE">
        <w:rPr>
          <w:rFonts w:ascii="Palatino Linotype" w:eastAsia="Calibri" w:hAnsi="Palatino Linotype" w:cs="Bookman Old Style,Bold"/>
          <w:bCs/>
          <w:lang w:val="es-419" w:eastAsia="en-US"/>
        </w:rPr>
        <w:t>Jaltenco</w:t>
      </w:r>
      <w:proofErr w:type="spellEnd"/>
      <w:r w:rsidRPr="004739FE">
        <w:rPr>
          <w:rFonts w:ascii="Palatino Linotype" w:eastAsia="Calibri" w:hAnsi="Palatino Linotype" w:cs="Bookman Old Style,Bold"/>
          <w:bCs/>
          <w:lang w:val="es-419" w:eastAsia="en-US"/>
        </w:rPr>
        <w:t xml:space="preserve">, para el ejercicio fiscal 2021.  </w:t>
      </w:r>
    </w:p>
    <w:p w14:paraId="17375325" w14:textId="08810A7E" w:rsidR="00CB52C3" w:rsidRPr="004739FE" w:rsidRDefault="004510FC" w:rsidP="004510FC">
      <w:pPr>
        <w:spacing w:before="100" w:beforeAutospacing="1" w:after="100" w:afterAutospacing="1" w:line="360" w:lineRule="auto"/>
        <w:contextualSpacing/>
        <w:jc w:val="both"/>
        <w:rPr>
          <w:noProof/>
          <w:lang w:val="es-ES"/>
        </w:rPr>
      </w:pPr>
      <w:r w:rsidRPr="004739FE">
        <w:rPr>
          <w:noProof/>
          <w:lang w:eastAsia="es-MX"/>
        </w:rPr>
        <w:drawing>
          <wp:inline distT="0" distB="0" distL="0" distR="0" wp14:anchorId="597C499B" wp14:editId="26A1C39C">
            <wp:extent cx="5791835" cy="435935"/>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7174" cy="439348"/>
                    </a:xfrm>
                    <a:prstGeom prst="rect">
                      <a:avLst/>
                    </a:prstGeom>
                  </pic:spPr>
                </pic:pic>
              </a:graphicData>
            </a:graphic>
          </wp:inline>
        </w:drawing>
      </w:r>
    </w:p>
    <w:p w14:paraId="407D7534" w14:textId="59F0C7EF" w:rsidR="00CB52C3" w:rsidRPr="004739FE" w:rsidRDefault="00454CF9" w:rsidP="004510FC">
      <w:pPr>
        <w:spacing w:before="100" w:beforeAutospacing="1" w:after="100" w:afterAutospacing="1"/>
        <w:contextualSpacing/>
        <w:jc w:val="both"/>
        <w:rPr>
          <w:noProof/>
          <w:lang w:val="es-ES"/>
        </w:rPr>
      </w:pPr>
      <w:r w:rsidRPr="004739FE">
        <w:rPr>
          <w:noProof/>
          <w:lang w:eastAsia="es-MX"/>
        </w:rPr>
        <mc:AlternateContent>
          <mc:Choice Requires="wps">
            <w:drawing>
              <wp:anchor distT="0" distB="0" distL="114300" distR="114300" simplePos="0" relativeHeight="251685888" behindDoc="0" locked="0" layoutInCell="1" allowOverlap="1" wp14:anchorId="0533099A" wp14:editId="31AA3AE4">
                <wp:simplePos x="0" y="0"/>
                <wp:positionH relativeFrom="column">
                  <wp:posOffset>5969251</wp:posOffset>
                </wp:positionH>
                <wp:positionV relativeFrom="paragraph">
                  <wp:posOffset>101231</wp:posOffset>
                </wp:positionV>
                <wp:extent cx="531628" cy="2551814"/>
                <wp:effectExtent l="57150" t="19050" r="78105" b="58420"/>
                <wp:wrapNone/>
                <wp:docPr id="42" name="Flecha curvada hacia la izquierda 42"/>
                <wp:cNvGraphicFramePr/>
                <a:graphic xmlns:a="http://schemas.openxmlformats.org/drawingml/2006/main">
                  <a:graphicData uri="http://schemas.microsoft.com/office/word/2010/wordprocessingShape">
                    <wps:wsp>
                      <wps:cNvSpPr/>
                      <wps:spPr>
                        <a:xfrm>
                          <a:off x="0" y="0"/>
                          <a:ext cx="531628" cy="2551814"/>
                        </a:xfrm>
                        <a:prstGeom prst="curved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CBB05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42" o:spid="_x0000_s1026" type="#_x0000_t103" style="position:absolute;margin-left:470pt;margin-top:7.95pt;width:41.85pt;height:200.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" adj="19350,21038,5400" fillcolor="#4f81bd [3204]" strokecolor="#4579b8 [3044]">
                <v:fill color2="#a7bfde [1620]" rotate="t" angle="180" focus="100%" type="gradient">
                  <o:fill v:ext="view" type="gradientUnscaled"/>
                </v:fill>
                <v:shadow on="t" color="black" opacity="22937f" origin=",.5" offset="0,.63889mm"/>
              </v:shape>
            </w:pict>
          </mc:Fallback>
        </mc:AlternateContent>
      </w:r>
      <w:r w:rsidR="004510FC" w:rsidRPr="004739FE">
        <w:rPr>
          <w:noProof/>
          <w:lang w:eastAsia="es-MX"/>
        </w:rPr>
        <mc:AlternateContent>
          <mc:Choice Requires="wps">
            <w:drawing>
              <wp:anchor distT="0" distB="0" distL="114300" distR="114300" simplePos="0" relativeHeight="251681792" behindDoc="0" locked="0" layoutInCell="1" allowOverlap="1" wp14:anchorId="0111E103" wp14:editId="3B5599AF">
                <wp:simplePos x="0" y="0"/>
                <wp:positionH relativeFrom="column">
                  <wp:posOffset>1046377</wp:posOffset>
                </wp:positionH>
                <wp:positionV relativeFrom="paragraph">
                  <wp:posOffset>1058161</wp:posOffset>
                </wp:positionV>
                <wp:extent cx="850604" cy="1339702"/>
                <wp:effectExtent l="57150" t="38100" r="64135" b="89535"/>
                <wp:wrapNone/>
                <wp:docPr id="38" name="Conector recto de flecha 38"/>
                <wp:cNvGraphicFramePr/>
                <a:graphic xmlns:a="http://schemas.openxmlformats.org/drawingml/2006/main">
                  <a:graphicData uri="http://schemas.microsoft.com/office/word/2010/wordprocessingShape">
                    <wps:wsp>
                      <wps:cNvCnPr/>
                      <wps:spPr>
                        <a:xfrm>
                          <a:off x="0" y="0"/>
                          <a:ext cx="850604" cy="1339702"/>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F9D1F" id="Conector recto de flecha 38" o:spid="_x0000_s1026" type="#_x0000_t32" style="position:absolute;margin-left:82.4pt;margin-top:83.3pt;width:67pt;height: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" strokecolor="#4f81bd [3204]" strokeweight="2pt">
                <v:stroke startarrow="block" endarrow="block"/>
                <v:shadow on="t" color="black" opacity="24903f" origin=",.5" offset="0,.55556mm"/>
              </v:shape>
            </w:pict>
          </mc:Fallback>
        </mc:AlternateContent>
      </w:r>
      <w:r w:rsidR="004510FC" w:rsidRPr="004739FE">
        <w:rPr>
          <w:noProof/>
          <w:lang w:eastAsia="es-MX"/>
        </w:rPr>
        <w:drawing>
          <wp:inline distT="0" distB="0" distL="0" distR="0" wp14:anchorId="61B6759B" wp14:editId="7BC95766">
            <wp:extent cx="5791835" cy="1063256"/>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8183" cy="1069929"/>
                    </a:xfrm>
                    <a:prstGeom prst="rect">
                      <a:avLst/>
                    </a:prstGeom>
                  </pic:spPr>
                </pic:pic>
              </a:graphicData>
            </a:graphic>
          </wp:inline>
        </w:drawing>
      </w:r>
    </w:p>
    <w:p w14:paraId="28061FAA" w14:textId="77777777" w:rsidR="00CB52C3" w:rsidRPr="004739FE" w:rsidRDefault="00CB52C3" w:rsidP="001771CF">
      <w:pPr>
        <w:spacing w:before="100" w:beforeAutospacing="1" w:after="100" w:afterAutospacing="1"/>
        <w:contextualSpacing/>
        <w:jc w:val="both"/>
        <w:rPr>
          <w:noProof/>
          <w:lang w:val="es-ES"/>
        </w:rPr>
      </w:pPr>
    </w:p>
    <w:p w14:paraId="0DF97316" w14:textId="77777777" w:rsidR="00CB52C3" w:rsidRPr="004739FE" w:rsidRDefault="00CB52C3" w:rsidP="001771CF">
      <w:pPr>
        <w:spacing w:before="100" w:beforeAutospacing="1" w:after="100" w:afterAutospacing="1"/>
        <w:contextualSpacing/>
        <w:jc w:val="both"/>
        <w:rPr>
          <w:noProof/>
          <w:lang w:val="es-ES"/>
        </w:rPr>
      </w:pPr>
    </w:p>
    <w:p w14:paraId="35C0BA8E" w14:textId="77777777" w:rsidR="00CB52C3" w:rsidRPr="004739FE" w:rsidRDefault="00CB52C3" w:rsidP="001771CF">
      <w:pPr>
        <w:spacing w:before="100" w:beforeAutospacing="1" w:after="100" w:afterAutospacing="1"/>
        <w:contextualSpacing/>
        <w:jc w:val="both"/>
        <w:rPr>
          <w:noProof/>
          <w:lang w:val="es-ES"/>
        </w:rPr>
      </w:pPr>
    </w:p>
    <w:p w14:paraId="3DC1AFD4" w14:textId="3566D719" w:rsidR="00CB52C3" w:rsidRPr="004739FE" w:rsidRDefault="00CB52C3" w:rsidP="001771CF">
      <w:pPr>
        <w:spacing w:before="100" w:beforeAutospacing="1" w:after="100" w:afterAutospacing="1"/>
        <w:contextualSpacing/>
        <w:jc w:val="both"/>
        <w:rPr>
          <w:noProof/>
          <w:lang w:val="es-ES"/>
        </w:rPr>
      </w:pPr>
    </w:p>
    <w:p w14:paraId="4A83347A" w14:textId="7D94D92D" w:rsidR="00CB52C3" w:rsidRPr="004739FE" w:rsidRDefault="00CB52C3" w:rsidP="001771CF">
      <w:pPr>
        <w:spacing w:before="100" w:beforeAutospacing="1" w:after="100" w:afterAutospacing="1"/>
        <w:contextualSpacing/>
        <w:jc w:val="both"/>
        <w:rPr>
          <w:noProof/>
          <w:lang w:val="es-ES"/>
        </w:rPr>
      </w:pPr>
    </w:p>
    <w:p w14:paraId="26810BB5" w14:textId="532125A2" w:rsidR="00CB52C3" w:rsidRPr="004739FE" w:rsidRDefault="00454CF9" w:rsidP="001771CF">
      <w:pPr>
        <w:spacing w:before="100" w:beforeAutospacing="1" w:after="100" w:afterAutospacing="1"/>
        <w:contextualSpacing/>
        <w:jc w:val="both"/>
        <w:rPr>
          <w:noProof/>
          <w:lang w:val="es-ES"/>
        </w:rPr>
      </w:pPr>
      <w:r w:rsidRPr="004739FE">
        <w:rPr>
          <w:noProof/>
          <w:lang w:eastAsia="es-MX"/>
        </w:rPr>
        <w:drawing>
          <wp:anchor distT="0" distB="0" distL="114300" distR="114300" simplePos="0" relativeHeight="251684864" behindDoc="0" locked="0" layoutInCell="1" allowOverlap="1" wp14:anchorId="4113282E" wp14:editId="062DC7A7">
            <wp:simplePos x="0" y="0"/>
            <wp:positionH relativeFrom="column">
              <wp:posOffset>3565377</wp:posOffset>
            </wp:positionH>
            <wp:positionV relativeFrom="paragraph">
              <wp:posOffset>144558</wp:posOffset>
            </wp:positionV>
            <wp:extent cx="1971675" cy="352425"/>
            <wp:effectExtent l="0" t="0" r="9525" b="9525"/>
            <wp:wrapThrough wrapText="bothSides">
              <wp:wrapPolygon edited="0">
                <wp:start x="0" y="0"/>
                <wp:lineTo x="0" y="21016"/>
                <wp:lineTo x="21496" y="21016"/>
                <wp:lineTo x="21496"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71675" cy="352425"/>
                    </a:xfrm>
                    <a:prstGeom prst="rect">
                      <a:avLst/>
                    </a:prstGeom>
                  </pic:spPr>
                </pic:pic>
              </a:graphicData>
            </a:graphic>
          </wp:anchor>
        </w:drawing>
      </w:r>
    </w:p>
    <w:p w14:paraId="3FAADAFF" w14:textId="3B91601E" w:rsidR="00CB52C3" w:rsidRPr="004739FE" w:rsidRDefault="00CB52C3" w:rsidP="001771CF">
      <w:pPr>
        <w:spacing w:before="100" w:beforeAutospacing="1" w:after="100" w:afterAutospacing="1"/>
        <w:contextualSpacing/>
        <w:jc w:val="both"/>
        <w:rPr>
          <w:noProof/>
          <w:lang w:val="es-ES"/>
        </w:rPr>
      </w:pPr>
    </w:p>
    <w:p w14:paraId="18A043FA" w14:textId="3C7F81B4" w:rsidR="00CB52C3" w:rsidRPr="004739FE" w:rsidRDefault="00CB52C3" w:rsidP="001771CF">
      <w:pPr>
        <w:spacing w:before="100" w:beforeAutospacing="1" w:after="100" w:afterAutospacing="1"/>
        <w:contextualSpacing/>
        <w:jc w:val="both"/>
        <w:rPr>
          <w:noProof/>
          <w:lang w:val="es-ES"/>
        </w:rPr>
      </w:pPr>
    </w:p>
    <w:p w14:paraId="1A469B6F" w14:textId="1DC56CE6" w:rsidR="00560A6C" w:rsidRPr="004739FE" w:rsidRDefault="004510FC" w:rsidP="001771CF">
      <w:pPr>
        <w:spacing w:before="100" w:beforeAutospacing="1" w:after="100" w:afterAutospacing="1"/>
        <w:contextualSpacing/>
        <w:jc w:val="both"/>
        <w:rPr>
          <w:rFonts w:ascii="Palatino Linotype" w:hAnsi="Palatino Linotype" w:cs="Arial"/>
          <w:sz w:val="18"/>
        </w:rPr>
      </w:pPr>
      <w:r w:rsidRPr="004739FE">
        <w:rPr>
          <w:noProof/>
          <w:lang w:eastAsia="es-MX"/>
        </w:rPr>
        <mc:AlternateContent>
          <mc:Choice Requires="wps">
            <w:drawing>
              <wp:anchor distT="0" distB="0" distL="114300" distR="114300" simplePos="0" relativeHeight="251683840" behindDoc="0" locked="0" layoutInCell="1" allowOverlap="1" wp14:anchorId="78BAE8EF" wp14:editId="59A0AB34">
                <wp:simplePos x="0" y="0"/>
                <wp:positionH relativeFrom="column">
                  <wp:posOffset>4386</wp:posOffset>
                </wp:positionH>
                <wp:positionV relativeFrom="paragraph">
                  <wp:posOffset>492508</wp:posOffset>
                </wp:positionV>
                <wp:extent cx="5565480" cy="861237"/>
                <wp:effectExtent l="57150" t="38100" r="73660" b="91440"/>
                <wp:wrapNone/>
                <wp:docPr id="39" name="Rectángulo 39"/>
                <wp:cNvGraphicFramePr/>
                <a:graphic xmlns:a="http://schemas.openxmlformats.org/drawingml/2006/main">
                  <a:graphicData uri="http://schemas.microsoft.com/office/word/2010/wordprocessingShape">
                    <wps:wsp>
                      <wps:cNvSpPr/>
                      <wps:spPr>
                        <a:xfrm>
                          <a:off x="0" y="0"/>
                          <a:ext cx="5565480" cy="86123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EF17B" id="Rectángulo 39" o:spid="_x0000_s1026" style="position:absolute;margin-left:.35pt;margin-top:38.8pt;width:438.25pt;height:6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" filled="f" strokecolor="red" strokeweight="2.25pt">
                <v:shadow on="t" color="black" opacity="22937f" origin=",.5" offset="0,.63889mm"/>
              </v:rect>
            </w:pict>
          </mc:Fallback>
        </mc:AlternateContent>
      </w:r>
      <w:r w:rsidR="00CB52C3" w:rsidRPr="004739FE">
        <w:rPr>
          <w:noProof/>
          <w:lang w:eastAsia="es-MX"/>
        </w:rPr>
        <w:drawing>
          <wp:inline distT="0" distB="0" distL="0" distR="0" wp14:anchorId="05FF2942" wp14:editId="64610363">
            <wp:extent cx="3530009" cy="25996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7320" cy="2612439"/>
                    </a:xfrm>
                    <a:prstGeom prst="rect">
                      <a:avLst/>
                    </a:prstGeom>
                  </pic:spPr>
                </pic:pic>
              </a:graphicData>
            </a:graphic>
          </wp:inline>
        </w:drawing>
      </w:r>
      <w:r w:rsidR="00454CF9" w:rsidRPr="004739FE">
        <w:rPr>
          <w:noProof/>
          <w:lang w:val="es-ES"/>
        </w:rPr>
        <w:t xml:space="preserve"> </w:t>
      </w:r>
      <w:r w:rsidR="00454CF9" w:rsidRPr="004739FE">
        <w:rPr>
          <w:noProof/>
          <w:lang w:eastAsia="es-MX"/>
        </w:rPr>
        <w:drawing>
          <wp:inline distT="0" distB="0" distL="0" distR="0" wp14:anchorId="340AB942" wp14:editId="74BF9C15">
            <wp:extent cx="2012129" cy="2592853"/>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3303" cy="2620138"/>
                    </a:xfrm>
                    <a:prstGeom prst="rect">
                      <a:avLst/>
                    </a:prstGeom>
                  </pic:spPr>
                </pic:pic>
              </a:graphicData>
            </a:graphic>
          </wp:inline>
        </w:drawing>
      </w:r>
    </w:p>
    <w:p w14:paraId="21C5A6C0"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369ADAC8" w14:textId="77777777" w:rsidR="00560A6C" w:rsidRPr="004739FE" w:rsidRDefault="00560A6C" w:rsidP="001771CF">
      <w:pPr>
        <w:spacing w:before="100" w:beforeAutospacing="1" w:after="100" w:afterAutospacing="1"/>
        <w:contextualSpacing/>
        <w:jc w:val="both"/>
        <w:rPr>
          <w:rFonts w:ascii="Palatino Linotype" w:hAnsi="Palatino Linotype" w:cs="Arial"/>
          <w:sz w:val="18"/>
        </w:rPr>
      </w:pPr>
    </w:p>
    <w:p w14:paraId="4AF3DDE3" w14:textId="5C23E598" w:rsidR="006F01F2" w:rsidRPr="004739FE" w:rsidRDefault="006D74A4" w:rsidP="00FF5BDE">
      <w:pPr>
        <w:spacing w:before="100" w:beforeAutospacing="1" w:after="100" w:afterAutospacing="1" w:line="360" w:lineRule="auto"/>
        <w:jc w:val="both"/>
        <w:rPr>
          <w:rFonts w:ascii="Palatino Linotype" w:hAnsi="Palatino Linotype" w:cs="Arial"/>
        </w:rPr>
      </w:pPr>
      <w:r w:rsidRPr="004739FE">
        <w:rPr>
          <w:rFonts w:ascii="Palatino Linotype" w:eastAsia="Calibri" w:hAnsi="Palatino Linotype" w:cs="Bookman Old Style,Bold"/>
          <w:bCs/>
          <w:lang w:val="es-419" w:eastAsia="en-US"/>
        </w:rPr>
        <w:lastRenderedPageBreak/>
        <w:t xml:space="preserve">Cabe recordar que </w:t>
      </w:r>
      <w:r w:rsidRPr="004739FE">
        <w:rPr>
          <w:rFonts w:ascii="Palatino Linotype" w:eastAsia="Calibri" w:hAnsi="Palatino Linotype" w:cs="Bookman Old Style,Bold"/>
          <w:b/>
          <w:bCs/>
          <w:lang w:val="es-419" w:eastAsia="en-US"/>
        </w:rPr>
        <w:t xml:space="preserve">EL RECURRENTE </w:t>
      </w:r>
      <w:r w:rsidRPr="004739FE">
        <w:rPr>
          <w:rFonts w:ascii="Palatino Linotype" w:eastAsia="Calibri" w:hAnsi="Palatino Linotype" w:cs="Bookman Old Style,Bold"/>
          <w:bCs/>
          <w:lang w:val="es-419" w:eastAsia="en-US"/>
        </w:rPr>
        <w:t xml:space="preserve">señaló dentro de sus razones y motivos de inconformidad que: </w:t>
      </w:r>
      <w:r w:rsidRPr="004739FE">
        <w:rPr>
          <w:rFonts w:ascii="Palatino Linotype" w:eastAsia="Calibri" w:hAnsi="Palatino Linotype" w:cs="Bookman Old Style,Bold"/>
          <w:bCs/>
          <w:i/>
          <w:lang w:val="es-419" w:eastAsia="en-US"/>
        </w:rPr>
        <w:t>“</w:t>
      </w:r>
      <w:r w:rsidRPr="004739FE">
        <w:rPr>
          <w:rFonts w:ascii="Palatino Linotype" w:eastAsia="Calibri" w:hAnsi="Palatino Linotype" w:cs="Bookman Old Style,Bold"/>
          <w:b/>
          <w:bCs/>
          <w:i/>
          <w:u w:val="single"/>
          <w:lang w:val="es-419" w:eastAsia="en-US"/>
        </w:rPr>
        <w:t>Solicito conocer</w:t>
      </w:r>
      <w:r w:rsidRPr="004739FE">
        <w:rPr>
          <w:rFonts w:ascii="Palatino Linotype" w:eastAsia="Calibri" w:hAnsi="Palatino Linotype" w:cs="Bookman Old Style,Bold"/>
          <w:bCs/>
          <w:i/>
          <w:lang w:val="es-419" w:eastAsia="en-US"/>
        </w:rPr>
        <w:t xml:space="preserve"> </w:t>
      </w:r>
      <w:proofErr w:type="spellStart"/>
      <w:r w:rsidRPr="004739FE">
        <w:rPr>
          <w:rFonts w:ascii="Palatino Linotype" w:eastAsia="Calibri" w:hAnsi="Palatino Linotype" w:cs="Bookman Old Style,Bold"/>
          <w:bCs/>
          <w:i/>
          <w:lang w:val="es-419" w:eastAsia="en-US"/>
        </w:rPr>
        <w:t>él</w:t>
      </w:r>
      <w:proofErr w:type="spellEnd"/>
      <w:r w:rsidRPr="004739FE">
        <w:rPr>
          <w:rFonts w:ascii="Palatino Linotype" w:eastAsia="Calibri" w:hAnsi="Palatino Linotype" w:cs="Bookman Old Style,Bold"/>
          <w:bCs/>
          <w:i/>
          <w:lang w:val="es-419" w:eastAsia="en-US"/>
        </w:rPr>
        <w:t xml:space="preserve"> acta de Cabildo donde se aprueban las prestaciones de ley como</w:t>
      </w:r>
      <w:r w:rsidRPr="004739FE">
        <w:rPr>
          <w:rFonts w:ascii="Palatino Linotype" w:eastAsia="Calibri" w:hAnsi="Palatino Linotype" w:cs="Bookman Old Style,Bold"/>
          <w:b/>
          <w:bCs/>
          <w:i/>
          <w:u w:val="single"/>
          <w:lang w:val="es-419" w:eastAsia="en-US"/>
        </w:rPr>
        <w:t xml:space="preserve"> aguinaldo</w:t>
      </w:r>
      <w:r w:rsidRPr="004739FE">
        <w:rPr>
          <w:rFonts w:ascii="Palatino Linotype" w:eastAsia="Calibri" w:hAnsi="Palatino Linotype" w:cs="Bookman Old Style,Bold"/>
          <w:bCs/>
          <w:i/>
          <w:lang w:val="es-419" w:eastAsia="en-US"/>
        </w:rPr>
        <w:t xml:space="preserve">, </w:t>
      </w:r>
      <w:r w:rsidRPr="004739FE">
        <w:rPr>
          <w:rFonts w:ascii="Palatino Linotype" w:eastAsia="Calibri" w:hAnsi="Palatino Linotype" w:cs="Bookman Old Style,Bold"/>
          <w:b/>
          <w:bCs/>
          <w:i/>
          <w:u w:val="single"/>
          <w:lang w:val="es-419" w:eastAsia="en-US"/>
        </w:rPr>
        <w:t>prima vacacional</w:t>
      </w:r>
      <w:r w:rsidRPr="004739FE">
        <w:rPr>
          <w:rFonts w:ascii="Palatino Linotype" w:eastAsia="Calibri" w:hAnsi="Palatino Linotype" w:cs="Bookman Old Style,Bold"/>
          <w:bCs/>
          <w:i/>
          <w:lang w:val="es-419" w:eastAsia="en-US"/>
        </w:rPr>
        <w:t xml:space="preserve"> para los servidores públicos del </w:t>
      </w:r>
      <w:r w:rsidRPr="004739FE">
        <w:rPr>
          <w:rFonts w:ascii="Palatino Linotype" w:eastAsia="Calibri" w:hAnsi="Palatino Linotype" w:cs="Bookman Old Style,Bold"/>
          <w:b/>
          <w:bCs/>
          <w:i/>
          <w:u w:val="single"/>
          <w:lang w:val="es-419" w:eastAsia="en-US"/>
        </w:rPr>
        <w:t>ejercicio fiscal 2021.</w:t>
      </w:r>
      <w:r w:rsidR="00A1530E" w:rsidRPr="004739FE">
        <w:rPr>
          <w:rFonts w:ascii="Palatino Linotype" w:eastAsia="Calibri" w:hAnsi="Palatino Linotype" w:cs="Bookman Old Style,Bold"/>
          <w:bCs/>
          <w:i/>
          <w:lang w:val="es-419" w:eastAsia="en-US"/>
        </w:rPr>
        <w:t>”</w:t>
      </w:r>
      <w:r w:rsidRPr="004739FE">
        <w:rPr>
          <w:rFonts w:ascii="Palatino Linotype" w:eastAsia="Calibri" w:hAnsi="Palatino Linotype" w:cs="Bookman Old Style,Bold"/>
          <w:bCs/>
          <w:i/>
          <w:lang w:val="es-419" w:eastAsia="en-US"/>
        </w:rPr>
        <w:t xml:space="preserve"> </w:t>
      </w:r>
      <w:r w:rsidR="00A1530E" w:rsidRPr="004739FE">
        <w:rPr>
          <w:rFonts w:ascii="Palatino Linotype" w:eastAsia="Calibri" w:hAnsi="Palatino Linotype" w:cs="Bookman Old Style,Bold"/>
          <w:bCs/>
          <w:lang w:eastAsia="en-US"/>
        </w:rPr>
        <w:t>E</w:t>
      </w:r>
      <w:r w:rsidRPr="004739FE">
        <w:rPr>
          <w:rFonts w:ascii="Palatino Linotype" w:eastAsia="Calibri" w:hAnsi="Palatino Linotype" w:cs="Bookman Old Style,Bold"/>
          <w:bCs/>
          <w:lang w:eastAsia="en-US"/>
        </w:rPr>
        <w:t>ntonces</w:t>
      </w:r>
      <w:r w:rsidR="006F01F2" w:rsidRPr="004739FE">
        <w:rPr>
          <w:rFonts w:ascii="Palatino Linotype" w:eastAsia="Calibri" w:hAnsi="Palatino Linotype" w:cs="Bookman Old Style,Bold"/>
          <w:bCs/>
          <w:lang w:eastAsia="en-US"/>
        </w:rPr>
        <w:t xml:space="preserve">, del análisis a la información proporcionada por </w:t>
      </w:r>
      <w:r w:rsidR="006F01F2" w:rsidRPr="004739FE">
        <w:rPr>
          <w:rFonts w:ascii="Palatino Linotype" w:eastAsia="Calibri" w:hAnsi="Palatino Linotype" w:cs="Bookman Old Style,Bold"/>
          <w:b/>
          <w:bCs/>
          <w:lang w:eastAsia="en-US"/>
        </w:rPr>
        <w:t>EL SUJETO OBLIGADO</w:t>
      </w:r>
      <w:r w:rsidRPr="004739FE">
        <w:rPr>
          <w:rFonts w:ascii="Palatino Linotype" w:eastAsia="Calibri" w:hAnsi="Palatino Linotype" w:cs="Bookman Old Style,Bold"/>
          <w:bCs/>
          <w:lang w:eastAsia="en-US"/>
        </w:rPr>
        <w:t xml:space="preserve">, </w:t>
      </w:r>
      <w:r w:rsidR="004510FC" w:rsidRPr="004739FE">
        <w:rPr>
          <w:rFonts w:ascii="Palatino Linotype" w:eastAsia="Calibri" w:hAnsi="Palatino Linotype" w:cs="Bookman Old Style,Bold"/>
          <w:bCs/>
          <w:lang w:val="es-419" w:eastAsia="en-US"/>
        </w:rPr>
        <w:t>esta consistió</w:t>
      </w:r>
      <w:r w:rsidR="002C716E" w:rsidRPr="004739FE">
        <w:rPr>
          <w:rFonts w:ascii="Palatino Linotype" w:eastAsia="Calibri" w:hAnsi="Palatino Linotype" w:cs="Bookman Old Style,Bold"/>
          <w:bCs/>
          <w:lang w:eastAsia="en-US"/>
        </w:rPr>
        <w:t xml:space="preserve"> </w:t>
      </w:r>
      <w:r w:rsidR="006F01F2" w:rsidRPr="004739FE">
        <w:rPr>
          <w:rFonts w:ascii="Palatino Linotype" w:eastAsia="Calibri" w:hAnsi="Palatino Linotype" w:cs="Bookman Old Style,Bold"/>
          <w:bCs/>
          <w:lang w:eastAsia="en-US"/>
        </w:rPr>
        <w:t>en</w:t>
      </w:r>
      <w:r w:rsidR="00C74283" w:rsidRPr="004739FE">
        <w:rPr>
          <w:rFonts w:ascii="Palatino Linotype" w:eastAsia="Calibri" w:hAnsi="Palatino Linotype" w:cs="Bookman Old Style,Bold"/>
          <w:bCs/>
          <w:lang w:eastAsia="en-US"/>
        </w:rPr>
        <w:t xml:space="preserve"> dar atención a </w:t>
      </w:r>
      <w:r w:rsidR="006F01F2" w:rsidRPr="004739FE">
        <w:rPr>
          <w:rFonts w:ascii="Palatino Linotype" w:eastAsia="Calibri" w:hAnsi="Palatino Linotype" w:cs="Bookman Old Style,Bold"/>
          <w:bCs/>
          <w:lang w:eastAsia="en-US"/>
        </w:rPr>
        <w:t xml:space="preserve">la información requerida por </w:t>
      </w:r>
      <w:r w:rsidR="00C74283" w:rsidRPr="004739FE">
        <w:rPr>
          <w:rFonts w:ascii="Palatino Linotype" w:eastAsia="Calibri" w:hAnsi="Palatino Linotype" w:cs="Bookman Old Style,Bold"/>
          <w:b/>
          <w:bCs/>
          <w:lang w:eastAsia="en-US"/>
        </w:rPr>
        <w:t>EL</w:t>
      </w:r>
      <w:r w:rsidR="006F01F2" w:rsidRPr="004739FE">
        <w:rPr>
          <w:rFonts w:ascii="Palatino Linotype" w:eastAsia="Calibri" w:hAnsi="Palatino Linotype" w:cs="Bookman Old Style,Bold"/>
          <w:bCs/>
          <w:lang w:eastAsia="en-US"/>
        </w:rPr>
        <w:t xml:space="preserve"> </w:t>
      </w:r>
      <w:r w:rsidR="006F01F2" w:rsidRPr="004739FE">
        <w:rPr>
          <w:rFonts w:ascii="Palatino Linotype" w:eastAsia="Calibri" w:hAnsi="Palatino Linotype" w:cs="Bookman Old Style,Bold"/>
          <w:b/>
          <w:bCs/>
          <w:lang w:eastAsia="en-US"/>
        </w:rPr>
        <w:t xml:space="preserve">RECURRENTE, </w:t>
      </w:r>
      <w:r w:rsidR="006F01F2" w:rsidRPr="004739FE">
        <w:rPr>
          <w:rFonts w:ascii="Palatino Linotype" w:eastAsia="Calibri" w:hAnsi="Palatino Linotype" w:cs="Bookman Old Style,Bold"/>
          <w:bCs/>
          <w:lang w:eastAsia="en-US"/>
        </w:rPr>
        <w:t>modificando así, su respuesta primigenia</w:t>
      </w:r>
      <w:r w:rsidR="006F01F2" w:rsidRPr="004739FE">
        <w:rPr>
          <w:rFonts w:ascii="Palatino Linotype" w:hAnsi="Palatino Linotype" w:cs="Arial"/>
        </w:rPr>
        <w:t>; por lo que, atendiendo los requisitos de legalidad y formalidad que dicta la Ley de la materia se cumple así el derec</w:t>
      </w:r>
      <w:r w:rsidR="00544EB6" w:rsidRPr="004739FE">
        <w:rPr>
          <w:rFonts w:ascii="Palatino Linotype" w:hAnsi="Palatino Linotype" w:cs="Arial"/>
        </w:rPr>
        <w:t>ho de acceso a la información del</w:t>
      </w:r>
      <w:r w:rsidR="00E11F38" w:rsidRPr="004739FE">
        <w:rPr>
          <w:rFonts w:ascii="Palatino Linotype" w:hAnsi="Palatino Linotype" w:cs="Arial"/>
          <w:b/>
        </w:rPr>
        <w:t xml:space="preserve"> RECURRENTE</w:t>
      </w:r>
      <w:r w:rsidR="006F01F2" w:rsidRPr="004739FE">
        <w:rPr>
          <w:rFonts w:ascii="Palatino Linotype" w:hAnsi="Palatino Linotype" w:cs="Arial"/>
          <w:b/>
        </w:rPr>
        <w:t xml:space="preserve">, </w:t>
      </w:r>
      <w:r w:rsidR="006F01F2" w:rsidRPr="004739FE">
        <w:rPr>
          <w:rFonts w:ascii="Palatino Linotype" w:hAnsi="Palatino Linotype" w:cs="Arial"/>
        </w:rPr>
        <w:t>ya que subsana la deficiencia de la respuesta.</w:t>
      </w:r>
    </w:p>
    <w:p w14:paraId="394F8F01" w14:textId="7E5CB889" w:rsidR="006F01F2" w:rsidRPr="004739FE" w:rsidRDefault="006F01F2" w:rsidP="00FF5BDE">
      <w:pPr>
        <w:spacing w:before="100" w:beforeAutospacing="1" w:after="100" w:afterAutospacing="1" w:line="360" w:lineRule="auto"/>
        <w:jc w:val="both"/>
        <w:rPr>
          <w:rFonts w:ascii="Palatino Linotype" w:hAnsi="Palatino Linotype" w:cs="Arial"/>
        </w:rPr>
      </w:pPr>
      <w:r w:rsidRPr="004739FE">
        <w:rPr>
          <w:rFonts w:ascii="Palatino Linotype" w:hAnsi="Palatino Linotype" w:cs="Arial"/>
        </w:rPr>
        <w:t xml:space="preserve">Por ende, el cuarto elemento normativo de la figura legal del </w:t>
      </w:r>
      <w:r w:rsidR="002C716E" w:rsidRPr="004739FE">
        <w:rPr>
          <w:rFonts w:ascii="Palatino Linotype" w:hAnsi="Palatino Linotype" w:cs="Arial"/>
        </w:rPr>
        <w:t xml:space="preserve">sobreseimiento, consistente en </w:t>
      </w:r>
      <w:r w:rsidRPr="004739FE">
        <w:rPr>
          <w:rFonts w:ascii="Palatino Linotype" w:hAnsi="Palatino Linotype" w:cs="Arial"/>
          <w:i/>
        </w:rPr>
        <w:t>que el medio de impugnación quede sin materia</w:t>
      </w:r>
      <w:r w:rsidR="002C716E" w:rsidRPr="004739FE">
        <w:rPr>
          <w:rFonts w:ascii="Palatino Linotype" w:hAnsi="Palatino Linotype" w:cs="Arial"/>
          <w:i/>
        </w:rPr>
        <w:t xml:space="preserve"> </w:t>
      </w:r>
      <w:r w:rsidR="002C716E" w:rsidRPr="004739FE">
        <w:rPr>
          <w:rFonts w:ascii="Palatino Linotype" w:hAnsi="Palatino Linotype" w:cs="Arial"/>
        </w:rPr>
        <w:t>en atención al estudio realizado</w:t>
      </w:r>
      <w:r w:rsidRPr="004739FE">
        <w:rPr>
          <w:rFonts w:ascii="Palatino Linotype" w:hAnsi="Palatino Linotype" w:cs="Arial"/>
        </w:rPr>
        <w:t xml:space="preserve"> en el presente </w:t>
      </w:r>
      <w:r w:rsidR="002C716E" w:rsidRPr="004739FE">
        <w:rPr>
          <w:rFonts w:ascii="Palatino Linotype" w:hAnsi="Palatino Linotype" w:cs="Arial"/>
        </w:rPr>
        <w:t>recurso de revisión</w:t>
      </w:r>
      <w:r w:rsidRPr="004739FE">
        <w:rPr>
          <w:rFonts w:ascii="Palatino Linotype" w:hAnsi="Palatino Linotype" w:cs="Arial"/>
        </w:rPr>
        <w:t>,</w:t>
      </w:r>
      <w:r w:rsidR="002C716E" w:rsidRPr="004739FE">
        <w:rPr>
          <w:rFonts w:ascii="Palatino Linotype" w:hAnsi="Palatino Linotype" w:cs="Arial"/>
        </w:rPr>
        <w:t xml:space="preserve"> por tal motivo,</w:t>
      </w:r>
      <w:r w:rsidRPr="004739FE">
        <w:rPr>
          <w:rFonts w:ascii="Palatino Linotype" w:hAnsi="Palatino Linotype" w:cs="Arial"/>
        </w:rPr>
        <w:t xml:space="preserve"> se actualiza tal circunstancia, ya que el acto impugnado que dio origen al presente recurso quedó sin materia por las razones anteriormente expuestas.</w:t>
      </w:r>
    </w:p>
    <w:p w14:paraId="6EC8025C" w14:textId="56F26F0F" w:rsidR="004D0A00" w:rsidRPr="004739FE" w:rsidRDefault="00454CF9" w:rsidP="00FF5BDE">
      <w:pPr>
        <w:spacing w:before="100" w:beforeAutospacing="1" w:after="100" w:afterAutospacing="1" w:line="360" w:lineRule="auto"/>
        <w:contextualSpacing/>
        <w:jc w:val="both"/>
        <w:rPr>
          <w:rFonts w:ascii="Palatino Linotype" w:eastAsia="Calibri" w:hAnsi="Palatino Linotype" w:cs="Arial"/>
        </w:rPr>
      </w:pPr>
      <w:r w:rsidRPr="004739FE">
        <w:rPr>
          <w:rFonts w:ascii="Palatino Linotype" w:eastAsia="Calibri" w:hAnsi="Palatino Linotype" w:cs="Arial"/>
          <w:noProof/>
          <w:lang w:eastAsia="es-MX"/>
        </w:rPr>
        <mc:AlternateContent>
          <mc:Choice Requires="wps">
            <w:drawing>
              <wp:anchor distT="0" distB="0" distL="114300" distR="114300" simplePos="0" relativeHeight="251686912" behindDoc="0" locked="0" layoutInCell="1" allowOverlap="1" wp14:anchorId="2D9B6B17" wp14:editId="18FC0736">
                <wp:simplePos x="0" y="0"/>
                <wp:positionH relativeFrom="column">
                  <wp:posOffset>36283</wp:posOffset>
                </wp:positionH>
                <wp:positionV relativeFrom="paragraph">
                  <wp:posOffset>1426652</wp:posOffset>
                </wp:positionV>
                <wp:extent cx="5741581" cy="1318437"/>
                <wp:effectExtent l="38100" t="38100" r="69215" b="91440"/>
                <wp:wrapNone/>
                <wp:docPr id="43" name="Conector recto 43"/>
                <wp:cNvGraphicFramePr/>
                <a:graphic xmlns:a="http://schemas.openxmlformats.org/drawingml/2006/main">
                  <a:graphicData uri="http://schemas.microsoft.com/office/word/2010/wordprocessingShape">
                    <wps:wsp>
                      <wps:cNvCnPr/>
                      <wps:spPr>
                        <a:xfrm>
                          <a:off x="0" y="0"/>
                          <a:ext cx="5741581" cy="131843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DB9F7B" id="Conector recto 4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85pt,112.35pt" to="454.9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" strokecolor="#4f81bd [3204]" strokeweight="2pt">
                <v:shadow on="t" color="black" opacity="24903f" origin=",.5" offset="0,.55556mm"/>
              </v:line>
            </w:pict>
          </mc:Fallback>
        </mc:AlternateContent>
      </w:r>
      <w:r w:rsidR="004D0A00" w:rsidRPr="004739FE">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bookmarkEnd w:id="1"/>
    <w:p w14:paraId="400CBFB5" w14:textId="77777777" w:rsidR="00A96D4A" w:rsidRPr="00C86891" w:rsidRDefault="00A96D4A" w:rsidP="00DD5F63">
      <w:pPr>
        <w:spacing w:before="100" w:beforeAutospacing="1" w:after="100" w:afterAutospacing="1" w:line="360" w:lineRule="auto"/>
        <w:jc w:val="center"/>
        <w:rPr>
          <w:rFonts w:ascii="Palatino Linotype" w:eastAsia="Calibri" w:hAnsi="Palatino Linotype" w:cs="Arial"/>
          <w:b/>
          <w:sz w:val="28"/>
        </w:rPr>
      </w:pPr>
    </w:p>
    <w:p w14:paraId="44236A3B" w14:textId="77777777" w:rsidR="00A96D4A" w:rsidRPr="00C86891" w:rsidRDefault="00A96D4A" w:rsidP="00DD5F63">
      <w:pPr>
        <w:spacing w:before="100" w:beforeAutospacing="1" w:after="100" w:afterAutospacing="1" w:line="360" w:lineRule="auto"/>
        <w:jc w:val="center"/>
        <w:rPr>
          <w:rFonts w:ascii="Palatino Linotype" w:eastAsia="Calibri" w:hAnsi="Palatino Linotype" w:cs="Arial"/>
          <w:b/>
          <w:sz w:val="28"/>
        </w:rPr>
      </w:pPr>
    </w:p>
    <w:p w14:paraId="2BCD0B09" w14:textId="77777777" w:rsidR="00654EC7" w:rsidRPr="004739FE" w:rsidRDefault="00654EC7" w:rsidP="00DD5F63">
      <w:pPr>
        <w:spacing w:before="100" w:beforeAutospacing="1" w:after="100" w:afterAutospacing="1" w:line="360" w:lineRule="auto"/>
        <w:jc w:val="center"/>
        <w:rPr>
          <w:rFonts w:ascii="Palatino Linotype" w:eastAsia="Calibri" w:hAnsi="Palatino Linotype" w:cs="Arial"/>
          <w:b/>
          <w:sz w:val="28"/>
          <w:lang w:val="pt-BR"/>
        </w:rPr>
      </w:pPr>
      <w:r w:rsidRPr="004739FE">
        <w:rPr>
          <w:rFonts w:ascii="Palatino Linotype" w:eastAsia="Calibri" w:hAnsi="Palatino Linotype" w:cs="Arial"/>
          <w:b/>
          <w:sz w:val="28"/>
          <w:lang w:val="pt-BR"/>
        </w:rPr>
        <w:lastRenderedPageBreak/>
        <w:t>R E S U E L V E</w:t>
      </w:r>
    </w:p>
    <w:p w14:paraId="7E35D921" w14:textId="19ECCF7F" w:rsidR="00BD42A4" w:rsidRPr="004739FE" w:rsidRDefault="00BD42A4" w:rsidP="00BD42A4">
      <w:pPr>
        <w:numPr>
          <w:ilvl w:val="0"/>
          <w:numId w:val="15"/>
        </w:numPr>
        <w:spacing w:line="360" w:lineRule="auto"/>
        <w:ind w:left="0" w:firstLine="0"/>
        <w:contextualSpacing/>
        <w:jc w:val="both"/>
        <w:rPr>
          <w:rFonts w:ascii="Palatino Linotype" w:hAnsi="Palatino Linotype" w:cs="Arial"/>
          <w:szCs w:val="28"/>
        </w:rPr>
      </w:pPr>
      <w:r w:rsidRPr="004739FE">
        <w:rPr>
          <w:rFonts w:ascii="Palatino Linotype" w:hAnsi="Palatino Linotype" w:cs="Arial"/>
          <w:szCs w:val="28"/>
        </w:rPr>
        <w:t xml:space="preserve">Se </w:t>
      </w:r>
      <w:r w:rsidRPr="004739FE">
        <w:rPr>
          <w:rFonts w:ascii="Palatino Linotype" w:hAnsi="Palatino Linotype" w:cs="Arial"/>
          <w:b/>
          <w:szCs w:val="28"/>
        </w:rPr>
        <w:t>SOBRESEE</w:t>
      </w:r>
      <w:r w:rsidRPr="004739FE">
        <w:rPr>
          <w:rFonts w:ascii="Palatino Linotype" w:hAnsi="Palatino Linotype" w:cs="Arial"/>
          <w:szCs w:val="28"/>
        </w:rPr>
        <w:t xml:space="preserve"> el recurso de revisión número </w:t>
      </w:r>
      <w:r w:rsidR="00A1530E" w:rsidRPr="004739FE">
        <w:rPr>
          <w:rFonts w:ascii="Palatino Linotype" w:hAnsi="Palatino Linotype"/>
          <w:b/>
          <w:lang w:val="es-419"/>
        </w:rPr>
        <w:t>04932</w:t>
      </w:r>
      <w:r w:rsidR="00A1530E" w:rsidRPr="004739FE">
        <w:rPr>
          <w:rFonts w:ascii="Palatino Linotype" w:hAnsi="Palatino Linotype"/>
          <w:b/>
        </w:rPr>
        <w:t>/INFOEM/IP/RR/2021</w:t>
      </w:r>
      <w:r w:rsidRPr="004739FE">
        <w:rPr>
          <w:rFonts w:ascii="Palatino Linotype" w:hAnsi="Palatino Linotype" w:cs="Arial"/>
          <w:szCs w:val="28"/>
        </w:rPr>
        <w:t xml:space="preserve"> </w:t>
      </w:r>
      <w:r w:rsidRPr="004739FE">
        <w:rPr>
          <w:rFonts w:ascii="Palatino Linotype" w:hAnsi="Palatino Linotype" w:cs="Arial"/>
          <w:szCs w:val="28"/>
          <w:lang w:val="es-ES"/>
        </w:rPr>
        <w:t xml:space="preserve">porque al </w:t>
      </w:r>
      <w:r w:rsidRPr="004739FE">
        <w:rPr>
          <w:rFonts w:ascii="Palatino Linotype" w:hAnsi="Palatino Linotype" w:cs="Arial"/>
          <w:b/>
          <w:szCs w:val="28"/>
          <w:lang w:val="es-ES"/>
        </w:rPr>
        <w:t>modificar la respuesta el recurso de revisión quedó sin materia</w:t>
      </w:r>
      <w:r w:rsidRPr="004739FE">
        <w:rPr>
          <w:rFonts w:ascii="Palatino Linotype" w:hAnsi="Palatino Linotype" w:cs="Arial"/>
          <w:szCs w:val="28"/>
          <w:lang w:val="es-ES"/>
        </w:rPr>
        <w:t xml:space="preserve">, en términos del Considerando </w:t>
      </w:r>
      <w:r w:rsidRPr="004739FE">
        <w:rPr>
          <w:rFonts w:ascii="Palatino Linotype" w:hAnsi="Palatino Linotype" w:cs="Arial"/>
          <w:b/>
          <w:szCs w:val="28"/>
          <w:lang w:val="es-ES"/>
        </w:rPr>
        <w:t>QUINTO</w:t>
      </w:r>
      <w:r w:rsidRPr="004739FE">
        <w:rPr>
          <w:rFonts w:ascii="Palatino Linotype" w:hAnsi="Palatino Linotype" w:cs="Arial"/>
          <w:szCs w:val="28"/>
          <w:lang w:val="es-ES"/>
        </w:rPr>
        <w:t xml:space="preserve"> de la presente resolución</w:t>
      </w:r>
    </w:p>
    <w:p w14:paraId="72D7D460" w14:textId="77777777" w:rsidR="00BD42A4" w:rsidRPr="004739FE" w:rsidRDefault="00BD42A4" w:rsidP="00BD42A4">
      <w:pPr>
        <w:spacing w:line="360" w:lineRule="auto"/>
        <w:contextualSpacing/>
        <w:jc w:val="both"/>
        <w:rPr>
          <w:rFonts w:ascii="Palatino Linotype" w:hAnsi="Palatino Linotype" w:cs="Arial"/>
          <w:szCs w:val="28"/>
        </w:rPr>
      </w:pPr>
    </w:p>
    <w:p w14:paraId="5CFB5DC9" w14:textId="40A75B69" w:rsidR="00BD42A4" w:rsidRPr="004739FE" w:rsidRDefault="00BD42A4" w:rsidP="00BD42A4">
      <w:pPr>
        <w:numPr>
          <w:ilvl w:val="0"/>
          <w:numId w:val="15"/>
        </w:numPr>
        <w:spacing w:line="360" w:lineRule="auto"/>
        <w:ind w:left="0" w:firstLine="0"/>
        <w:contextualSpacing/>
        <w:jc w:val="both"/>
        <w:rPr>
          <w:rFonts w:ascii="Palatino Linotype" w:hAnsi="Palatino Linotype" w:cs="Arial"/>
          <w:szCs w:val="28"/>
        </w:rPr>
      </w:pPr>
      <w:r w:rsidRPr="004739FE">
        <w:rPr>
          <w:rFonts w:ascii="Palatino Linotype" w:hAnsi="Palatino Linotype"/>
          <w:b/>
        </w:rPr>
        <w:t>Notifíquese</w:t>
      </w:r>
      <w:r w:rsidRPr="004739FE">
        <w:rPr>
          <w:rFonts w:ascii="Palatino Linotype" w:hAnsi="Palatino Linotype"/>
        </w:rPr>
        <w:t xml:space="preserve"> la presente resolución a</w:t>
      </w:r>
      <w:r w:rsidR="001771CF" w:rsidRPr="004739FE">
        <w:rPr>
          <w:rFonts w:ascii="Palatino Linotype" w:hAnsi="Palatino Linotype"/>
        </w:rPr>
        <w:t>l</w:t>
      </w:r>
      <w:r w:rsidR="00E11F38" w:rsidRPr="004739FE">
        <w:rPr>
          <w:rFonts w:ascii="Palatino Linotype" w:hAnsi="Palatino Linotype"/>
        </w:rPr>
        <w:t xml:space="preserve"> Titular</w:t>
      </w:r>
      <w:r w:rsidRPr="004739FE">
        <w:rPr>
          <w:rFonts w:ascii="Palatino Linotype" w:hAnsi="Palatino Linotype"/>
        </w:rPr>
        <w:t xml:space="preserve"> de la Unidad de Transparencia del </w:t>
      </w:r>
      <w:r w:rsidRPr="004739FE">
        <w:rPr>
          <w:rFonts w:ascii="Palatino Linotype" w:hAnsi="Palatino Linotype"/>
          <w:b/>
        </w:rPr>
        <w:t>SUJETO OBLIGADO</w:t>
      </w:r>
      <w:r w:rsidRPr="004739FE">
        <w:rPr>
          <w:rFonts w:ascii="Palatino Linotype" w:hAnsi="Palatino Linotype"/>
        </w:rPr>
        <w:t xml:space="preserve"> para su conocimiento.</w:t>
      </w:r>
    </w:p>
    <w:p w14:paraId="3249CC0D" w14:textId="77777777" w:rsidR="00BD42A4" w:rsidRPr="004739FE" w:rsidRDefault="00BD42A4" w:rsidP="00BD42A4">
      <w:pPr>
        <w:spacing w:line="360" w:lineRule="auto"/>
        <w:contextualSpacing/>
        <w:jc w:val="both"/>
        <w:rPr>
          <w:rFonts w:ascii="Palatino Linotype" w:hAnsi="Palatino Linotype"/>
          <w:b/>
          <w:lang w:eastAsia="es-ES_tradnl"/>
        </w:rPr>
      </w:pPr>
    </w:p>
    <w:p w14:paraId="5425D501" w14:textId="7EACA396" w:rsidR="00BD42A4" w:rsidRPr="004739FE" w:rsidRDefault="00BD42A4" w:rsidP="00BD42A4">
      <w:pPr>
        <w:numPr>
          <w:ilvl w:val="0"/>
          <w:numId w:val="15"/>
        </w:numPr>
        <w:spacing w:line="360" w:lineRule="auto"/>
        <w:ind w:left="0" w:firstLine="0"/>
        <w:contextualSpacing/>
        <w:jc w:val="both"/>
        <w:rPr>
          <w:rFonts w:ascii="Palatino Linotype" w:hAnsi="Palatino Linotype" w:cs="Arial"/>
          <w:szCs w:val="28"/>
        </w:rPr>
      </w:pPr>
      <w:r w:rsidRPr="004739FE">
        <w:rPr>
          <w:rFonts w:ascii="Palatino Linotype" w:hAnsi="Palatino Linotype"/>
          <w:b/>
          <w:lang w:eastAsia="es-ES_tradnl"/>
        </w:rPr>
        <w:t>Notifíquese</w:t>
      </w:r>
      <w:r w:rsidRPr="004739FE">
        <w:rPr>
          <w:rFonts w:ascii="Palatino Linotype" w:hAnsi="Palatino Linotype"/>
          <w:lang w:eastAsia="es-ES_tradnl"/>
        </w:rPr>
        <w:t xml:space="preserve"> a </w:t>
      </w:r>
      <w:r w:rsidR="00E11F38" w:rsidRPr="004739FE">
        <w:rPr>
          <w:rFonts w:ascii="Palatino Linotype" w:hAnsi="Palatino Linotype"/>
          <w:b/>
          <w:lang w:eastAsia="es-ES_tradnl"/>
        </w:rPr>
        <w:t>EL RECURRENTE</w:t>
      </w:r>
      <w:r w:rsidRPr="004739FE">
        <w:rPr>
          <w:rFonts w:ascii="Palatino Linotype" w:hAnsi="Palatino Linotype"/>
          <w:lang w:eastAsia="es-ES_tradnl"/>
        </w:rPr>
        <w:t xml:space="preserve"> la </w:t>
      </w:r>
      <w:r w:rsidRPr="004739FE">
        <w:rPr>
          <w:rFonts w:ascii="Palatino Linotype" w:hAnsi="Palatino Linotype"/>
        </w:rPr>
        <w:t>presente</w:t>
      </w:r>
      <w:r w:rsidRPr="004739FE">
        <w:rPr>
          <w:rFonts w:ascii="Palatino Linotype" w:hAnsi="Palatino Linotype"/>
          <w:lang w:eastAsia="es-ES_tradnl"/>
        </w:rPr>
        <w:t xml:space="preserve"> resolución</w:t>
      </w:r>
      <w:r w:rsidR="00A96D4A" w:rsidRPr="004739FE">
        <w:rPr>
          <w:rFonts w:ascii="Palatino Linotype" w:hAnsi="Palatino Linotype"/>
          <w:lang w:val="es-419" w:eastAsia="es-ES_tradnl"/>
        </w:rPr>
        <w:t xml:space="preserve"> vía </w:t>
      </w:r>
      <w:r w:rsidR="00A96D4A" w:rsidRPr="004739FE">
        <w:rPr>
          <w:rFonts w:ascii="Palatino Linotype" w:hAnsi="Palatino Linotype"/>
          <w:lang w:eastAsia="es-ES_tradnl"/>
        </w:rPr>
        <w:t>Sistema de Acceso a la Información Mexiquense</w:t>
      </w:r>
      <w:r w:rsidR="00A96D4A" w:rsidRPr="004739FE">
        <w:rPr>
          <w:rFonts w:ascii="Palatino Linotype" w:hAnsi="Palatino Linotype"/>
          <w:lang w:val="es-419" w:eastAsia="es-ES_tradnl"/>
        </w:rPr>
        <w:t xml:space="preserve"> </w:t>
      </w:r>
      <w:r w:rsidR="00A96D4A" w:rsidRPr="004739FE">
        <w:rPr>
          <w:rFonts w:ascii="Palatino Linotype" w:hAnsi="Palatino Linotype"/>
          <w:b/>
          <w:lang w:eastAsia="es-ES_tradnl"/>
        </w:rPr>
        <w:t>(SAIMEX)</w:t>
      </w:r>
      <w:r w:rsidR="00A96D4A" w:rsidRPr="004739FE">
        <w:rPr>
          <w:rFonts w:ascii="Palatino Linotype" w:hAnsi="Palatino Linotype"/>
          <w:b/>
          <w:lang w:val="es-419" w:eastAsia="es-ES_tradnl"/>
        </w:rPr>
        <w:t>.</w:t>
      </w:r>
    </w:p>
    <w:p w14:paraId="4A696FBD" w14:textId="77777777" w:rsidR="00BD42A4" w:rsidRPr="004739FE" w:rsidRDefault="00BD42A4" w:rsidP="00BD42A4">
      <w:pPr>
        <w:spacing w:line="360" w:lineRule="auto"/>
        <w:ind w:left="720"/>
        <w:contextualSpacing/>
        <w:rPr>
          <w:rFonts w:ascii="Palatino Linotype" w:hAnsi="Palatino Linotype"/>
          <w:b/>
          <w:lang w:eastAsia="es-ES_tradnl"/>
        </w:rPr>
      </w:pPr>
    </w:p>
    <w:p w14:paraId="49F08079" w14:textId="2CD473B4" w:rsidR="00BD42A4" w:rsidRPr="004739FE" w:rsidRDefault="00BD42A4" w:rsidP="00BD42A4">
      <w:pPr>
        <w:numPr>
          <w:ilvl w:val="0"/>
          <w:numId w:val="15"/>
        </w:numPr>
        <w:spacing w:line="360" w:lineRule="auto"/>
        <w:ind w:left="0" w:firstLine="0"/>
        <w:contextualSpacing/>
        <w:jc w:val="both"/>
        <w:rPr>
          <w:rFonts w:ascii="Palatino Linotype" w:hAnsi="Palatino Linotype" w:cs="Arial"/>
          <w:szCs w:val="28"/>
        </w:rPr>
      </w:pPr>
      <w:r w:rsidRPr="004739FE">
        <w:rPr>
          <w:rFonts w:ascii="Palatino Linotype" w:hAnsi="Palatino Linotype"/>
          <w:b/>
          <w:lang w:eastAsia="es-ES_tradnl"/>
        </w:rPr>
        <w:t>Hágase</w:t>
      </w:r>
      <w:r w:rsidRPr="004739FE">
        <w:rPr>
          <w:rFonts w:ascii="Palatino Linotype" w:hAnsi="Palatino Linotype"/>
          <w:lang w:eastAsia="es-ES_tradnl"/>
        </w:rPr>
        <w:t xml:space="preserve"> </w:t>
      </w:r>
      <w:r w:rsidRPr="004739FE">
        <w:rPr>
          <w:rFonts w:ascii="Palatino Linotype" w:hAnsi="Palatino Linotype"/>
          <w:b/>
          <w:lang w:eastAsia="es-ES_tradnl"/>
        </w:rPr>
        <w:t xml:space="preserve">del </w:t>
      </w:r>
      <w:r w:rsidRPr="004739FE">
        <w:rPr>
          <w:rFonts w:ascii="Palatino Linotype" w:hAnsi="Palatino Linotype"/>
          <w:b/>
        </w:rPr>
        <w:t>conocimiento</w:t>
      </w:r>
      <w:r w:rsidRPr="004739FE">
        <w:rPr>
          <w:rFonts w:ascii="Palatino Linotype" w:hAnsi="Palatino Linotype"/>
          <w:b/>
          <w:lang w:eastAsia="es-ES_tradnl"/>
        </w:rPr>
        <w:t xml:space="preserve"> </w:t>
      </w:r>
      <w:r w:rsidRPr="004739FE">
        <w:rPr>
          <w:rFonts w:ascii="Palatino Linotype" w:hAnsi="Palatino Linotype"/>
          <w:lang w:eastAsia="es-ES_tradnl"/>
        </w:rPr>
        <w:t xml:space="preserve">de </w:t>
      </w:r>
      <w:r w:rsidR="00E11F38" w:rsidRPr="004739FE">
        <w:rPr>
          <w:rFonts w:ascii="Palatino Linotype" w:hAnsi="Palatino Linotype"/>
          <w:b/>
          <w:lang w:eastAsia="es-ES_tradnl"/>
        </w:rPr>
        <w:t>EL RECURRENTE</w:t>
      </w:r>
      <w:r w:rsidRPr="004739FE">
        <w:rPr>
          <w:rFonts w:ascii="Palatino Linotype" w:hAnsi="Palatino Linotype"/>
          <w:lang w:eastAsia="es-ES_tradnl"/>
        </w:rPr>
        <w:t xml:space="preserve">, que de </w:t>
      </w:r>
      <w:r w:rsidRPr="004739FE">
        <w:rPr>
          <w:rFonts w:ascii="Palatino Linotype" w:hAnsi="Palatino Linotype"/>
        </w:rPr>
        <w:t>conformidad</w:t>
      </w:r>
      <w:r w:rsidRPr="004739FE">
        <w:rPr>
          <w:rFonts w:ascii="Palatino Linotype" w:hAnsi="Palatino Linotype"/>
          <w:lang w:eastAsia="es-ES_tradnl"/>
        </w:rPr>
        <w:t xml:space="preserve"> </w:t>
      </w:r>
      <w:r w:rsidRPr="004739FE">
        <w:rPr>
          <w:rFonts w:ascii="Palatino Linotype" w:hAnsi="Palatino Linotype" w:cs="Arial"/>
        </w:rPr>
        <w:t>con</w:t>
      </w:r>
      <w:r w:rsidRPr="004739FE">
        <w:rPr>
          <w:rFonts w:ascii="Palatino Linotype" w:hAnsi="Palatino Linotype"/>
          <w:lang w:eastAsia="es-ES_tradnl"/>
        </w:rPr>
        <w:t xml:space="preserve"> lo </w:t>
      </w:r>
      <w:r w:rsidRPr="004739FE">
        <w:rPr>
          <w:rFonts w:ascii="Palatino Linotype" w:hAnsi="Palatino Linotype" w:cs="Arial"/>
        </w:rPr>
        <w:t>establecido</w:t>
      </w:r>
      <w:r w:rsidRPr="004739FE">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3DF8D40F" w14:textId="77777777" w:rsidR="00177950" w:rsidRPr="004739FE" w:rsidRDefault="00177950" w:rsidP="00177950">
      <w:pPr>
        <w:spacing w:line="360" w:lineRule="auto"/>
        <w:contextualSpacing/>
        <w:jc w:val="both"/>
        <w:rPr>
          <w:rFonts w:ascii="Palatino Linotype" w:hAnsi="Palatino Linotype" w:cs="Arial"/>
          <w:szCs w:val="28"/>
        </w:rPr>
      </w:pPr>
    </w:p>
    <w:p w14:paraId="25AB5639" w14:textId="3D347533" w:rsidR="000D74DD" w:rsidRPr="004739FE" w:rsidRDefault="000D74DD" w:rsidP="000D74DD">
      <w:pPr>
        <w:spacing w:line="360" w:lineRule="auto"/>
        <w:jc w:val="both"/>
        <w:rPr>
          <w:rFonts w:ascii="Palatino Linotype" w:hAnsi="Palatino Linotype" w:cs="Arial"/>
          <w:color w:val="000000" w:themeColor="text1"/>
          <w:lang w:val="es-ES"/>
        </w:rPr>
      </w:pPr>
      <w:r w:rsidRPr="004739FE">
        <w:rPr>
          <w:rFonts w:ascii="Palatino Linotype" w:hAnsi="Palatino Linotype" w:cs="Arial"/>
          <w:color w:val="000000" w:themeColor="text1"/>
          <w:lang w:val="es-ES"/>
        </w:rPr>
        <w:t xml:space="preserve">ASÍ LO RESUELVE, POR </w:t>
      </w:r>
      <w:r w:rsidR="00A1530E" w:rsidRPr="004739FE">
        <w:rPr>
          <w:rFonts w:ascii="Palatino Linotype" w:hAnsi="Palatino Linotype" w:cs="Arial"/>
          <w:color w:val="000000" w:themeColor="text1"/>
          <w:lang w:val="es-ES"/>
        </w:rPr>
        <w:t xml:space="preserve">UNANIMIDAD </w:t>
      </w:r>
      <w:r w:rsidRPr="004739FE">
        <w:rPr>
          <w:rFonts w:ascii="Palatino Linotype" w:hAnsi="Palatino Linotype" w:cs="Arial"/>
          <w:color w:val="000000" w:themeColor="text1"/>
          <w:lang w:val="es-ES"/>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96D4A" w:rsidRPr="004739FE">
        <w:rPr>
          <w:rFonts w:ascii="Palatino Linotype" w:hAnsi="Palatino Linotype" w:cs="Arial"/>
          <w:color w:val="000000" w:themeColor="text1"/>
          <w:lang w:val="es-419"/>
        </w:rPr>
        <w:t>CUADRAGÉSIMA PRIMERA</w:t>
      </w:r>
      <w:r w:rsidR="00325F1D" w:rsidRPr="004739FE">
        <w:rPr>
          <w:rFonts w:ascii="Palatino Linotype" w:hAnsi="Palatino Linotype" w:cs="Arial"/>
          <w:color w:val="000000" w:themeColor="text1"/>
          <w:lang w:val="es-ES"/>
        </w:rPr>
        <w:t xml:space="preserve"> </w:t>
      </w:r>
      <w:r w:rsidRPr="004739FE">
        <w:rPr>
          <w:rFonts w:ascii="Palatino Linotype" w:hAnsi="Palatino Linotype" w:cs="Arial"/>
          <w:color w:val="000000" w:themeColor="text1"/>
          <w:lang w:val="es-ES"/>
        </w:rPr>
        <w:t xml:space="preserve">SESIÓN ORDINARIA CELEBRADA EL </w:t>
      </w:r>
      <w:r w:rsidR="00A96D4A" w:rsidRPr="004739FE">
        <w:rPr>
          <w:rFonts w:ascii="Palatino Linotype" w:hAnsi="Palatino Linotype" w:cs="Arial"/>
          <w:color w:val="000000" w:themeColor="text1"/>
          <w:lang w:val="es-419"/>
        </w:rPr>
        <w:t>DIECIOCHO</w:t>
      </w:r>
      <w:r w:rsidR="00E710C1" w:rsidRPr="004739FE">
        <w:rPr>
          <w:rFonts w:ascii="Palatino Linotype" w:hAnsi="Palatino Linotype" w:cs="Arial"/>
          <w:color w:val="000000" w:themeColor="text1"/>
          <w:lang w:val="es-ES"/>
        </w:rPr>
        <w:t xml:space="preserve"> </w:t>
      </w:r>
      <w:r w:rsidRPr="004739FE">
        <w:rPr>
          <w:rFonts w:ascii="Palatino Linotype" w:hAnsi="Palatino Linotype" w:cs="Arial"/>
          <w:color w:val="000000" w:themeColor="text1"/>
          <w:lang w:val="es-ES"/>
        </w:rPr>
        <w:lastRenderedPageBreak/>
        <w:t xml:space="preserve">DE </w:t>
      </w:r>
      <w:r w:rsidR="00A96D4A" w:rsidRPr="004739FE">
        <w:rPr>
          <w:rFonts w:ascii="Palatino Linotype" w:hAnsi="Palatino Linotype" w:cs="Arial"/>
          <w:color w:val="000000" w:themeColor="text1"/>
          <w:lang w:val="es-419"/>
        </w:rPr>
        <w:t>NOVIEMBRE</w:t>
      </w:r>
      <w:r w:rsidRPr="004739FE">
        <w:rPr>
          <w:rFonts w:ascii="Palatino Linotype" w:hAnsi="Palatino Linotype" w:cs="Arial"/>
          <w:color w:val="000000" w:themeColor="text1"/>
          <w:lang w:val="es-ES"/>
        </w:rPr>
        <w:t xml:space="preserve"> DE DOS MIL VEINTIUNO, ANTE EL SECRETARIO TÉCNICO DEL PLENO, ALEXIS TAPIA RAMÍREZ.</w:t>
      </w:r>
    </w:p>
    <w:p w14:paraId="391793B6" w14:textId="040D08C9" w:rsidR="00325F1D" w:rsidRPr="004739FE" w:rsidRDefault="00325F1D" w:rsidP="000D74DD">
      <w:pPr>
        <w:jc w:val="both"/>
        <w:rPr>
          <w:rFonts w:ascii="Palatino Linotype" w:eastAsiaTheme="minorEastAsia" w:hAnsi="Palatino Linotype" w:cs="Arial"/>
          <w:color w:val="000000" w:themeColor="text1"/>
          <w:sz w:val="20"/>
          <w:szCs w:val="20"/>
          <w:lang w:val="es-ES_tradnl"/>
        </w:rPr>
      </w:pPr>
      <w:r w:rsidRPr="004739FE">
        <w:rPr>
          <w:rFonts w:ascii="Palatino Linotype" w:eastAsiaTheme="minorEastAsia" w:hAnsi="Palatino Linotype" w:cs="Arial"/>
          <w:color w:val="000000" w:themeColor="text1"/>
          <w:sz w:val="20"/>
          <w:szCs w:val="20"/>
          <w:lang w:val="es-ES_tradnl"/>
        </w:rPr>
        <w:t>SCMM/BLA/DEMF/AMV/CCA</w:t>
      </w:r>
    </w:p>
    <w:p w14:paraId="0316B3FB" w14:textId="77777777" w:rsidR="00325F1D" w:rsidRPr="004739FE" w:rsidRDefault="00325F1D">
      <w:pPr>
        <w:rPr>
          <w:rFonts w:ascii="Palatino Linotype" w:eastAsiaTheme="minorEastAsia" w:hAnsi="Palatino Linotype" w:cs="Arial"/>
          <w:color w:val="000000" w:themeColor="text1"/>
          <w:sz w:val="20"/>
          <w:szCs w:val="20"/>
          <w:lang w:val="es-ES_tradnl"/>
        </w:rPr>
      </w:pPr>
      <w:r w:rsidRPr="004739FE">
        <w:rPr>
          <w:rFonts w:ascii="Palatino Linotype" w:eastAsiaTheme="minorEastAsia" w:hAnsi="Palatino Linotype" w:cs="Arial"/>
          <w:color w:val="000000" w:themeColor="text1"/>
          <w:sz w:val="20"/>
          <w:szCs w:val="20"/>
          <w:lang w:val="es-ES_tradnl"/>
        </w:rPr>
        <w:br w:type="page"/>
      </w:r>
    </w:p>
    <w:p w14:paraId="101EAE2F" w14:textId="77777777" w:rsidR="000D74DD" w:rsidRPr="004739FE" w:rsidRDefault="000D74DD" w:rsidP="000D74DD">
      <w:pPr>
        <w:jc w:val="both"/>
        <w:rPr>
          <w:rFonts w:ascii="Palatino Linotype" w:eastAsiaTheme="minorEastAsia" w:hAnsi="Palatino Linotype" w:cs="Arial"/>
          <w:color w:val="000000" w:themeColor="text1"/>
          <w:sz w:val="20"/>
          <w:szCs w:val="20"/>
          <w:lang w:val="es-ES_tradnl"/>
        </w:rPr>
      </w:pPr>
    </w:p>
    <w:p w14:paraId="1C5CD08B" w14:textId="6EEB7714" w:rsidR="00EE52D0" w:rsidRPr="004739FE" w:rsidRDefault="00EE52D0" w:rsidP="00C27EA8">
      <w:pPr>
        <w:rPr>
          <w:rFonts w:ascii="Palatino Linotype" w:hAnsi="Palatino Linotype"/>
          <w:b/>
          <w:color w:val="000000" w:themeColor="text1"/>
          <w:sz w:val="28"/>
          <w:szCs w:val="28"/>
        </w:rPr>
      </w:pPr>
    </w:p>
    <w:sectPr w:rsidR="00EE52D0" w:rsidRPr="004739FE" w:rsidSect="009A3259">
      <w:headerReference w:type="even" r:id="rId28"/>
      <w:headerReference w:type="default" r:id="rId29"/>
      <w:footerReference w:type="default" r:id="rId30"/>
      <w:headerReference w:type="first" r:id="rId31"/>
      <w:footerReference w:type="first" r:id="rId32"/>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A5EF1" w14:textId="77777777" w:rsidR="005C3D7B" w:rsidRDefault="005C3D7B" w:rsidP="00C80F8C">
      <w:r>
        <w:separator/>
      </w:r>
    </w:p>
  </w:endnote>
  <w:endnote w:type="continuationSeparator" w:id="0">
    <w:p w14:paraId="56FD2FA1" w14:textId="77777777" w:rsidR="005C3D7B" w:rsidRDefault="005C3D7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7869C78" w:rsidR="00560A6C" w:rsidRPr="0010196A" w:rsidRDefault="00560A6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608D4">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608D4">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35B8B17" w:rsidR="00560A6C" w:rsidRPr="0010196A" w:rsidRDefault="00560A6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8689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86891">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32A5B" w14:textId="77777777" w:rsidR="005C3D7B" w:rsidRDefault="005C3D7B" w:rsidP="00C80F8C">
      <w:r>
        <w:separator/>
      </w:r>
    </w:p>
  </w:footnote>
  <w:footnote w:type="continuationSeparator" w:id="0">
    <w:p w14:paraId="7D592B03" w14:textId="77777777" w:rsidR="005C3D7B" w:rsidRDefault="005C3D7B" w:rsidP="00C80F8C">
      <w:r>
        <w:continuationSeparator/>
      </w:r>
    </w:p>
  </w:footnote>
  <w:footnote w:id="1">
    <w:p w14:paraId="1FFE2335" w14:textId="623F65A1" w:rsidR="00A8421E" w:rsidRPr="00A8421E" w:rsidRDefault="00A8421E">
      <w:pPr>
        <w:pStyle w:val="Textonotapie"/>
        <w:rPr>
          <w:lang w:val="es-419"/>
        </w:rPr>
      </w:pPr>
      <w:r w:rsidRPr="00A8421E">
        <w:rPr>
          <w:rFonts w:ascii="Palatino Linotype" w:eastAsia="Times New Roman" w:hAnsi="Palatino Linotype" w:cs="Arial"/>
          <w:sz w:val="18"/>
          <w:szCs w:val="24"/>
          <w:lang w:eastAsia="es-ES"/>
        </w:rPr>
        <w:footnoteRef/>
      </w:r>
      <w:r w:rsidRPr="00A8421E">
        <w:rPr>
          <w:rFonts w:ascii="Palatino Linotype" w:eastAsia="Times New Roman" w:hAnsi="Palatino Linotype" w:cs="Arial"/>
          <w:sz w:val="18"/>
          <w:szCs w:val="24"/>
          <w:lang w:eastAsia="es-ES"/>
        </w:rPr>
        <w:t xml:space="preserve"> http://legislacion.edomex.gob.mx/sites/legislacion.edomex.g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60A6C" w:rsidRDefault="005C3D7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60A6C" w:rsidRPr="0010196A" w:rsidRDefault="005C3D7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261"/>
      <w:gridCol w:w="2551"/>
      <w:gridCol w:w="3544"/>
    </w:tblGrid>
    <w:tr w:rsidR="00560A6C" w:rsidRPr="008F2CCC" w14:paraId="1F097D8A" w14:textId="77777777" w:rsidTr="001502AC">
      <w:tc>
        <w:tcPr>
          <w:tcW w:w="3261" w:type="dxa"/>
          <w:vMerge w:val="restart"/>
        </w:tcPr>
        <w:p w14:paraId="1F780A0C" w14:textId="1EFF25F4" w:rsidR="00560A6C" w:rsidRPr="008F2CCC" w:rsidRDefault="00560A6C" w:rsidP="00A6235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560A6C" w:rsidRPr="00664658" w:rsidRDefault="00560A6C" w:rsidP="00A6235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tcPr>
        <w:p w14:paraId="65AFA994" w14:textId="29780D2A" w:rsidR="00560A6C" w:rsidRPr="00664658" w:rsidRDefault="00560A6C" w:rsidP="00B135F8">
          <w:pPr>
            <w:ind w:right="601"/>
            <w:jc w:val="both"/>
            <w:rPr>
              <w:rFonts w:ascii="Palatino Linotype" w:hAnsi="Palatino Linotype"/>
              <w:b/>
              <w:sz w:val="22"/>
              <w:szCs w:val="22"/>
              <w:lang w:val="es-ES_tradnl"/>
            </w:rPr>
          </w:pPr>
          <w:r>
            <w:rPr>
              <w:rFonts w:ascii="Palatino Linotype" w:hAnsi="Palatino Linotype"/>
              <w:b/>
              <w:sz w:val="22"/>
              <w:szCs w:val="22"/>
              <w:lang w:val="es-ES_tradnl"/>
            </w:rPr>
            <w:t>04</w:t>
          </w:r>
          <w:r>
            <w:rPr>
              <w:rFonts w:ascii="Palatino Linotype" w:hAnsi="Palatino Linotype"/>
              <w:b/>
              <w:sz w:val="22"/>
              <w:szCs w:val="22"/>
              <w:lang w:val="es-419"/>
            </w:rPr>
            <w:t>932</w:t>
          </w:r>
          <w:r w:rsidRPr="00C27EA8">
            <w:rPr>
              <w:rFonts w:ascii="Palatino Linotype" w:hAnsi="Palatino Linotype"/>
              <w:b/>
              <w:sz w:val="22"/>
              <w:szCs w:val="22"/>
              <w:lang w:val="es-ES_tradnl"/>
            </w:rPr>
            <w:t>/INFOEM/IP/RR/2021</w:t>
          </w:r>
        </w:p>
      </w:tc>
    </w:tr>
    <w:tr w:rsidR="00560A6C" w:rsidRPr="008F2CCC" w14:paraId="049677A3" w14:textId="77777777" w:rsidTr="001502AC">
      <w:tc>
        <w:tcPr>
          <w:tcW w:w="3261" w:type="dxa"/>
          <w:vMerge/>
        </w:tcPr>
        <w:p w14:paraId="4A21EAC1" w14:textId="5C1F145E" w:rsidR="00560A6C" w:rsidRPr="008F2CCC" w:rsidRDefault="00560A6C" w:rsidP="00A6235E">
          <w:pPr>
            <w:rPr>
              <w:rFonts w:ascii="Palatino Linotype" w:hAnsi="Palatino Linotype"/>
              <w:b/>
              <w:sz w:val="22"/>
              <w:szCs w:val="22"/>
              <w:lang w:val="es-ES_tradnl"/>
            </w:rPr>
          </w:pPr>
        </w:p>
      </w:tc>
      <w:tc>
        <w:tcPr>
          <w:tcW w:w="2551" w:type="dxa"/>
          <w:shd w:val="clear" w:color="auto" w:fill="auto"/>
        </w:tcPr>
        <w:p w14:paraId="1237BCDE" w14:textId="77777777" w:rsidR="00560A6C" w:rsidRPr="00664658" w:rsidRDefault="00560A6C" w:rsidP="00A6235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tcPr>
        <w:p w14:paraId="7F554073" w14:textId="15130E84" w:rsidR="00560A6C" w:rsidRPr="00D41D47" w:rsidRDefault="00560A6C" w:rsidP="00B135F8">
          <w:pPr>
            <w:ind w:right="601"/>
            <w:jc w:val="both"/>
            <w:rPr>
              <w:rFonts w:ascii="Palatino Linotype" w:hAnsi="Palatino Linotype"/>
              <w:b/>
              <w:sz w:val="22"/>
              <w:szCs w:val="22"/>
              <w:lang w:val="es-ES_tradnl"/>
            </w:rPr>
          </w:pPr>
          <w:r w:rsidRPr="00C858D2">
            <w:rPr>
              <w:rFonts w:ascii="Palatino Linotype" w:hAnsi="Palatino Linotype"/>
              <w:b/>
              <w:sz w:val="22"/>
              <w:szCs w:val="22"/>
              <w:lang w:val="es-ES_tradnl"/>
            </w:rPr>
            <w:t xml:space="preserve">Ayuntamiento de </w:t>
          </w:r>
          <w:proofErr w:type="spellStart"/>
          <w:r w:rsidRPr="00C858D2">
            <w:rPr>
              <w:rFonts w:ascii="Palatino Linotype" w:hAnsi="Palatino Linotype"/>
              <w:b/>
              <w:sz w:val="22"/>
              <w:szCs w:val="22"/>
              <w:lang w:val="es-ES_tradnl"/>
            </w:rPr>
            <w:t>Jaltenco</w:t>
          </w:r>
          <w:proofErr w:type="spellEnd"/>
        </w:p>
      </w:tc>
    </w:tr>
    <w:tr w:rsidR="00560A6C" w:rsidRPr="008F2CCC" w14:paraId="72CD087D" w14:textId="77777777" w:rsidTr="00036B4C">
      <w:trPr>
        <w:trHeight w:val="228"/>
      </w:trPr>
      <w:tc>
        <w:tcPr>
          <w:tcW w:w="3261" w:type="dxa"/>
          <w:vMerge/>
        </w:tcPr>
        <w:p w14:paraId="1B78656F" w14:textId="01E6F6F6" w:rsidR="00560A6C" w:rsidRPr="008F2CCC" w:rsidRDefault="00560A6C" w:rsidP="00070856">
          <w:pPr>
            <w:rPr>
              <w:rFonts w:ascii="Palatino Linotype" w:hAnsi="Palatino Linotype"/>
              <w:b/>
              <w:sz w:val="22"/>
              <w:szCs w:val="22"/>
              <w:lang w:val="es-ES_tradnl"/>
            </w:rPr>
          </w:pPr>
        </w:p>
      </w:tc>
      <w:tc>
        <w:tcPr>
          <w:tcW w:w="2551" w:type="dxa"/>
          <w:shd w:val="clear" w:color="auto" w:fill="auto"/>
        </w:tcPr>
        <w:p w14:paraId="74D81628" w14:textId="2494C281" w:rsidR="00560A6C" w:rsidRPr="00664658" w:rsidRDefault="00560A6C" w:rsidP="00C858D2">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Pr>
              <w:rFonts w:ascii="Palatino Linotype" w:hAnsi="Palatino Linotype"/>
              <w:b/>
              <w:sz w:val="22"/>
              <w:szCs w:val="22"/>
              <w:lang w:val="es-419"/>
            </w:rPr>
            <w:t>Ponente</w:t>
          </w:r>
          <w:r w:rsidRPr="00664658">
            <w:rPr>
              <w:rFonts w:ascii="Palatino Linotype" w:hAnsi="Palatino Linotype"/>
              <w:b/>
              <w:sz w:val="22"/>
              <w:szCs w:val="22"/>
              <w:lang w:val="es-ES_tradnl"/>
            </w:rPr>
            <w:t>:</w:t>
          </w:r>
        </w:p>
      </w:tc>
      <w:tc>
        <w:tcPr>
          <w:tcW w:w="3544" w:type="dxa"/>
          <w:shd w:val="clear" w:color="auto" w:fill="auto"/>
        </w:tcPr>
        <w:p w14:paraId="20D6FDA3" w14:textId="1D5E7F58" w:rsidR="00560A6C" w:rsidRPr="00664658" w:rsidRDefault="00560A6C" w:rsidP="00B135F8">
          <w:pPr>
            <w:ind w:right="601"/>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560A6C" w:rsidRPr="0010196A" w:rsidRDefault="00560A6C" w:rsidP="002E63E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560A6C" w:rsidRPr="0010196A" w:rsidRDefault="00560A6C">
    <w:pPr>
      <w:rPr>
        <w:rFonts w:ascii="Palatino Linotype" w:hAnsi="Palatino Linotype"/>
        <w:sz w:val="28"/>
        <w:szCs w:val="28"/>
      </w:rPr>
    </w:pPr>
  </w:p>
  <w:tbl>
    <w:tblPr>
      <w:tblW w:w="9214" w:type="dxa"/>
      <w:tblLayout w:type="fixed"/>
      <w:tblLook w:val="04A0" w:firstRow="1" w:lastRow="0" w:firstColumn="1" w:lastColumn="0" w:noHBand="0" w:noVBand="1"/>
    </w:tblPr>
    <w:tblGrid>
      <w:gridCol w:w="3402"/>
      <w:gridCol w:w="2552"/>
      <w:gridCol w:w="3260"/>
    </w:tblGrid>
    <w:tr w:rsidR="00560A6C" w:rsidRPr="008F2CCC" w14:paraId="6ABABA57" w14:textId="77777777" w:rsidTr="00036B4C">
      <w:tc>
        <w:tcPr>
          <w:tcW w:w="3402" w:type="dxa"/>
          <w:vMerge w:val="restart"/>
          <w:shd w:val="clear" w:color="auto" w:fill="auto"/>
        </w:tcPr>
        <w:p w14:paraId="6AA376CC" w14:textId="51AC810B" w:rsidR="00560A6C" w:rsidRPr="008F2CCC" w:rsidRDefault="00560A6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560A6C" w:rsidRPr="008F2CCC" w:rsidRDefault="00560A6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14:paraId="5F0F5848" w14:textId="5B3D3DA6" w:rsidR="00560A6C" w:rsidRPr="008F2CCC" w:rsidRDefault="00560A6C" w:rsidP="00B135F8">
          <w:pPr>
            <w:ind w:right="317"/>
            <w:jc w:val="both"/>
            <w:rPr>
              <w:rFonts w:ascii="Palatino Linotype" w:hAnsi="Palatino Linotype"/>
              <w:b/>
              <w:sz w:val="22"/>
              <w:szCs w:val="22"/>
              <w:lang w:val="es-ES_tradnl"/>
            </w:rPr>
          </w:pPr>
          <w:r>
            <w:rPr>
              <w:rFonts w:ascii="Palatino Linotype" w:hAnsi="Palatino Linotype"/>
              <w:b/>
              <w:sz w:val="22"/>
              <w:szCs w:val="22"/>
              <w:lang w:val="es-ES_tradnl"/>
            </w:rPr>
            <w:t>04</w:t>
          </w:r>
          <w:r>
            <w:rPr>
              <w:rFonts w:ascii="Palatino Linotype" w:hAnsi="Palatino Linotype"/>
              <w:b/>
              <w:sz w:val="22"/>
              <w:szCs w:val="22"/>
              <w:lang w:val="es-419"/>
            </w:rPr>
            <w:t>932</w:t>
          </w:r>
          <w:r w:rsidRPr="00C27EA8">
            <w:rPr>
              <w:rFonts w:ascii="Palatino Linotype" w:hAnsi="Palatino Linotype"/>
              <w:b/>
              <w:sz w:val="22"/>
              <w:szCs w:val="22"/>
              <w:lang w:val="es-ES_tradnl"/>
            </w:rPr>
            <w:t>/INFOEM/IP/RR/2021</w:t>
          </w:r>
        </w:p>
      </w:tc>
    </w:tr>
    <w:tr w:rsidR="00560A6C" w:rsidRPr="008F2CCC" w14:paraId="3B45FB53" w14:textId="77777777" w:rsidTr="00036B4C">
      <w:tc>
        <w:tcPr>
          <w:tcW w:w="3402" w:type="dxa"/>
          <w:vMerge/>
          <w:shd w:val="clear" w:color="auto" w:fill="auto"/>
        </w:tcPr>
        <w:p w14:paraId="188B82EF" w14:textId="77777777" w:rsidR="00560A6C" w:rsidRPr="008F2CCC" w:rsidRDefault="00560A6C" w:rsidP="00A2780F">
          <w:pPr>
            <w:rPr>
              <w:rFonts w:ascii="Palatino Linotype" w:hAnsi="Palatino Linotype"/>
              <w:b/>
              <w:sz w:val="22"/>
              <w:szCs w:val="22"/>
              <w:lang w:val="es-ES_tradnl"/>
            </w:rPr>
          </w:pPr>
        </w:p>
      </w:tc>
      <w:tc>
        <w:tcPr>
          <w:tcW w:w="2552" w:type="dxa"/>
          <w:shd w:val="clear" w:color="auto" w:fill="auto"/>
        </w:tcPr>
        <w:p w14:paraId="3B2AD0CF" w14:textId="77777777" w:rsidR="00560A6C" w:rsidRPr="008F2CCC" w:rsidRDefault="00560A6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749961B3" w14:textId="4838D77F" w:rsidR="00560A6C" w:rsidRPr="008F2CCC" w:rsidRDefault="00C86891" w:rsidP="00B135F8">
          <w:pPr>
            <w:ind w:right="317"/>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XXXXXX XXXXXXX</w:t>
          </w:r>
        </w:p>
      </w:tc>
    </w:tr>
    <w:tr w:rsidR="00560A6C" w:rsidRPr="008F2CCC" w14:paraId="28A493EB" w14:textId="77777777" w:rsidTr="00036B4C">
      <w:trPr>
        <w:trHeight w:val="228"/>
      </w:trPr>
      <w:tc>
        <w:tcPr>
          <w:tcW w:w="3402" w:type="dxa"/>
          <w:vMerge/>
          <w:shd w:val="clear" w:color="auto" w:fill="auto"/>
        </w:tcPr>
        <w:p w14:paraId="06C77D31" w14:textId="77777777" w:rsidR="00560A6C" w:rsidRPr="008F2CCC" w:rsidRDefault="00560A6C" w:rsidP="00E37C88">
          <w:pPr>
            <w:rPr>
              <w:rFonts w:ascii="Palatino Linotype" w:hAnsi="Palatino Linotype"/>
              <w:b/>
              <w:sz w:val="22"/>
              <w:szCs w:val="22"/>
              <w:lang w:val="es-ES_tradnl"/>
            </w:rPr>
          </w:pPr>
        </w:p>
      </w:tc>
      <w:tc>
        <w:tcPr>
          <w:tcW w:w="2552" w:type="dxa"/>
          <w:shd w:val="clear" w:color="auto" w:fill="auto"/>
        </w:tcPr>
        <w:p w14:paraId="2E1A72B4" w14:textId="77777777" w:rsidR="00560A6C" w:rsidRPr="008F2CCC" w:rsidRDefault="00560A6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14:paraId="47AF3C2E" w14:textId="6C7E15B1" w:rsidR="00560A6C" w:rsidRPr="00DC41C8" w:rsidRDefault="00560A6C" w:rsidP="00B135F8">
          <w:pPr>
            <w:ind w:right="317"/>
            <w:jc w:val="both"/>
            <w:rPr>
              <w:rFonts w:ascii="Palatino Linotype" w:hAnsi="Palatino Linotype"/>
              <w:b/>
              <w:sz w:val="22"/>
              <w:szCs w:val="22"/>
            </w:rPr>
          </w:pPr>
          <w:r w:rsidRPr="00C858D2">
            <w:rPr>
              <w:rFonts w:ascii="Palatino Linotype" w:hAnsi="Palatino Linotype"/>
              <w:b/>
              <w:sz w:val="22"/>
              <w:szCs w:val="22"/>
              <w:lang w:val="es-ES_tradnl"/>
            </w:rPr>
            <w:t xml:space="preserve">Ayuntamiento de </w:t>
          </w:r>
          <w:proofErr w:type="spellStart"/>
          <w:r w:rsidRPr="00C858D2">
            <w:rPr>
              <w:rFonts w:ascii="Palatino Linotype" w:hAnsi="Palatino Linotype"/>
              <w:b/>
              <w:sz w:val="22"/>
              <w:szCs w:val="22"/>
              <w:lang w:val="es-ES_tradnl"/>
            </w:rPr>
            <w:t>Jaltenco</w:t>
          </w:r>
          <w:proofErr w:type="spellEnd"/>
        </w:p>
      </w:tc>
    </w:tr>
    <w:tr w:rsidR="00560A6C" w:rsidRPr="008F2CCC" w14:paraId="0F114FF0" w14:textId="77777777" w:rsidTr="00036B4C">
      <w:tc>
        <w:tcPr>
          <w:tcW w:w="3402" w:type="dxa"/>
          <w:vMerge/>
          <w:shd w:val="clear" w:color="auto" w:fill="auto"/>
        </w:tcPr>
        <w:p w14:paraId="4CCB64BA" w14:textId="77777777" w:rsidR="00560A6C" w:rsidRPr="008F2CCC" w:rsidRDefault="00560A6C" w:rsidP="00A2780F">
          <w:pPr>
            <w:rPr>
              <w:rFonts w:ascii="Palatino Linotype" w:hAnsi="Palatino Linotype"/>
              <w:b/>
              <w:sz w:val="22"/>
              <w:szCs w:val="22"/>
              <w:lang w:val="es-ES_tradnl"/>
            </w:rPr>
          </w:pPr>
        </w:p>
      </w:tc>
      <w:tc>
        <w:tcPr>
          <w:tcW w:w="2552" w:type="dxa"/>
          <w:shd w:val="clear" w:color="auto" w:fill="auto"/>
        </w:tcPr>
        <w:p w14:paraId="31E422EA" w14:textId="271D6B80" w:rsidR="00560A6C" w:rsidRPr="008F2CCC" w:rsidRDefault="00560A6C" w:rsidP="00C858D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Pr>
              <w:rFonts w:ascii="Palatino Linotype" w:hAnsi="Palatino Linotype"/>
              <w:b/>
              <w:sz w:val="22"/>
              <w:szCs w:val="22"/>
              <w:lang w:val="es-419"/>
            </w:rPr>
            <w:t>Ponente</w:t>
          </w:r>
          <w:r w:rsidRPr="008F2CCC">
            <w:rPr>
              <w:rFonts w:ascii="Palatino Linotype" w:hAnsi="Palatino Linotype"/>
              <w:b/>
              <w:sz w:val="22"/>
              <w:szCs w:val="22"/>
              <w:lang w:val="es-ES_tradnl"/>
            </w:rPr>
            <w:t>:</w:t>
          </w:r>
        </w:p>
      </w:tc>
      <w:tc>
        <w:tcPr>
          <w:tcW w:w="3260" w:type="dxa"/>
          <w:shd w:val="clear" w:color="auto" w:fill="auto"/>
        </w:tcPr>
        <w:p w14:paraId="181C41B4" w14:textId="5E5BCE1F" w:rsidR="00560A6C" w:rsidRPr="008F2CCC" w:rsidRDefault="00560A6C" w:rsidP="00B135F8">
          <w:pPr>
            <w:ind w:right="317"/>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560A6C" w:rsidRPr="0010196A" w:rsidRDefault="005C3D7B"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033163"/>
    <w:multiLevelType w:val="hybridMultilevel"/>
    <w:tmpl w:val="AB66F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876C02"/>
    <w:multiLevelType w:val="hybridMultilevel"/>
    <w:tmpl w:val="56F2E2C0"/>
    <w:styleLink w:val="Estiloimportado1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9E01E4"/>
    <w:multiLevelType w:val="hybridMultilevel"/>
    <w:tmpl w:val="71F41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6963A3"/>
    <w:multiLevelType w:val="hybridMultilevel"/>
    <w:tmpl w:val="31CCB532"/>
    <w:lvl w:ilvl="0" w:tplc="9E8E35A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15:restartNumberingAfterBreak="0">
    <w:nsid w:val="79795EEB"/>
    <w:multiLevelType w:val="hybridMultilevel"/>
    <w:tmpl w:val="8506BD6E"/>
    <w:lvl w:ilvl="0" w:tplc="D5ACA32E">
      <w:start w:val="1"/>
      <w:numFmt w:val="ordinalText"/>
      <w:suff w:val="space"/>
      <w:lvlText w:val="%1."/>
      <w:lvlJc w:val="left"/>
      <w:pPr>
        <w:ind w:left="360"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3"/>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
  </w:num>
  <w:num w:numId="7">
    <w:abstractNumId w:val="0"/>
  </w:num>
  <w:num w:numId="8">
    <w:abstractNumId w:val="5"/>
  </w:num>
  <w:num w:numId="9">
    <w:abstractNumId w:val="12"/>
  </w:num>
  <w:num w:numId="10">
    <w:abstractNumId w:val="8"/>
  </w:num>
  <w:num w:numId="11">
    <w:abstractNumId w:val="1"/>
  </w:num>
  <w:num w:numId="12">
    <w:abstractNumId w:val="11"/>
    <w:lvlOverride w:ilvl="0"/>
    <w:lvlOverride w:ilvl="1">
      <w:startOverride w:val="1"/>
    </w:lvlOverride>
    <w:lvlOverride w:ilvl="2"/>
    <w:lvlOverride w:ilvl="3"/>
    <w:lvlOverride w:ilvl="4"/>
    <w:lvlOverride w:ilvl="5"/>
    <w:lvlOverride w:ilvl="6"/>
    <w:lvlOverride w:ilvl="7"/>
    <w:lvlOverride w:ilvl="8"/>
  </w:num>
  <w:num w:numId="13">
    <w:abstractNumId w:val="10"/>
  </w:num>
  <w:num w:numId="14">
    <w:abstractNumId w:val="1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2F61"/>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0E4"/>
    <w:rsid w:val="00035676"/>
    <w:rsid w:val="00035CDF"/>
    <w:rsid w:val="000362C4"/>
    <w:rsid w:val="00036439"/>
    <w:rsid w:val="00036B1A"/>
    <w:rsid w:val="00036B4C"/>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6DB"/>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5AF"/>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B4D"/>
    <w:rsid w:val="001433DD"/>
    <w:rsid w:val="00144BB9"/>
    <w:rsid w:val="0014538F"/>
    <w:rsid w:val="00145F32"/>
    <w:rsid w:val="00146317"/>
    <w:rsid w:val="00146D8A"/>
    <w:rsid w:val="001471C8"/>
    <w:rsid w:val="0014732A"/>
    <w:rsid w:val="00147FCE"/>
    <w:rsid w:val="001502AC"/>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323"/>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1CF"/>
    <w:rsid w:val="00177950"/>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98B"/>
    <w:rsid w:val="00190BFD"/>
    <w:rsid w:val="0019130A"/>
    <w:rsid w:val="00191B16"/>
    <w:rsid w:val="00192B47"/>
    <w:rsid w:val="0019369B"/>
    <w:rsid w:val="00193D12"/>
    <w:rsid w:val="0019504F"/>
    <w:rsid w:val="00195288"/>
    <w:rsid w:val="0019536A"/>
    <w:rsid w:val="00195609"/>
    <w:rsid w:val="00195662"/>
    <w:rsid w:val="00195F6E"/>
    <w:rsid w:val="001962AC"/>
    <w:rsid w:val="0019649B"/>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17"/>
    <w:rsid w:val="001C4310"/>
    <w:rsid w:val="001C45B4"/>
    <w:rsid w:val="001C4E80"/>
    <w:rsid w:val="001C55E0"/>
    <w:rsid w:val="001C5D0B"/>
    <w:rsid w:val="001C6036"/>
    <w:rsid w:val="001C60DC"/>
    <w:rsid w:val="001C70A8"/>
    <w:rsid w:val="001C7515"/>
    <w:rsid w:val="001D0333"/>
    <w:rsid w:val="001D03A9"/>
    <w:rsid w:val="001D06F5"/>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5D1"/>
    <w:rsid w:val="001E079B"/>
    <w:rsid w:val="001E0842"/>
    <w:rsid w:val="001E0A85"/>
    <w:rsid w:val="001E1048"/>
    <w:rsid w:val="001E1485"/>
    <w:rsid w:val="001E16BC"/>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1F7FB3"/>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5ED5"/>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461"/>
    <w:rsid w:val="00250F99"/>
    <w:rsid w:val="00251009"/>
    <w:rsid w:val="00252AFC"/>
    <w:rsid w:val="002531E4"/>
    <w:rsid w:val="00253DE8"/>
    <w:rsid w:val="00254045"/>
    <w:rsid w:val="0025472A"/>
    <w:rsid w:val="002552B3"/>
    <w:rsid w:val="00255423"/>
    <w:rsid w:val="002556A0"/>
    <w:rsid w:val="002559D5"/>
    <w:rsid w:val="00255F02"/>
    <w:rsid w:val="00256CEB"/>
    <w:rsid w:val="00257594"/>
    <w:rsid w:val="0025785D"/>
    <w:rsid w:val="00257FDC"/>
    <w:rsid w:val="00260C82"/>
    <w:rsid w:val="002610E1"/>
    <w:rsid w:val="00261AD7"/>
    <w:rsid w:val="00263BFE"/>
    <w:rsid w:val="0026444A"/>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AB8"/>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0E44"/>
    <w:rsid w:val="002A1156"/>
    <w:rsid w:val="002A1348"/>
    <w:rsid w:val="002A157A"/>
    <w:rsid w:val="002A16E7"/>
    <w:rsid w:val="002A2814"/>
    <w:rsid w:val="002A3240"/>
    <w:rsid w:val="002A3253"/>
    <w:rsid w:val="002A33E8"/>
    <w:rsid w:val="002A3ABB"/>
    <w:rsid w:val="002A3B29"/>
    <w:rsid w:val="002A40A0"/>
    <w:rsid w:val="002A4623"/>
    <w:rsid w:val="002A462C"/>
    <w:rsid w:val="002A4F20"/>
    <w:rsid w:val="002A4FBB"/>
    <w:rsid w:val="002A5A7C"/>
    <w:rsid w:val="002A5E0D"/>
    <w:rsid w:val="002A616A"/>
    <w:rsid w:val="002A707F"/>
    <w:rsid w:val="002A7ADC"/>
    <w:rsid w:val="002B0232"/>
    <w:rsid w:val="002B0E2D"/>
    <w:rsid w:val="002B1211"/>
    <w:rsid w:val="002B1EFF"/>
    <w:rsid w:val="002B1F09"/>
    <w:rsid w:val="002B2317"/>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28D8"/>
    <w:rsid w:val="002C34F0"/>
    <w:rsid w:val="002C3654"/>
    <w:rsid w:val="002C3662"/>
    <w:rsid w:val="002C3A41"/>
    <w:rsid w:val="002C3B01"/>
    <w:rsid w:val="002C451D"/>
    <w:rsid w:val="002C4863"/>
    <w:rsid w:val="002C4987"/>
    <w:rsid w:val="002C6CE9"/>
    <w:rsid w:val="002C716E"/>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4"/>
    <w:rsid w:val="002E68B9"/>
    <w:rsid w:val="002E6DFA"/>
    <w:rsid w:val="002E75F2"/>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0FF"/>
    <w:rsid w:val="002F6259"/>
    <w:rsid w:val="002F69BB"/>
    <w:rsid w:val="002F6E11"/>
    <w:rsid w:val="002F7564"/>
    <w:rsid w:val="002F7A42"/>
    <w:rsid w:val="002F7C96"/>
    <w:rsid w:val="0030025D"/>
    <w:rsid w:val="003008A0"/>
    <w:rsid w:val="00300D2C"/>
    <w:rsid w:val="003010C6"/>
    <w:rsid w:val="003014D5"/>
    <w:rsid w:val="003014F9"/>
    <w:rsid w:val="0030219F"/>
    <w:rsid w:val="00302D14"/>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5F1D"/>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73B"/>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0CD"/>
    <w:rsid w:val="003622CB"/>
    <w:rsid w:val="003628F4"/>
    <w:rsid w:val="0036306A"/>
    <w:rsid w:val="00364487"/>
    <w:rsid w:val="00364BC7"/>
    <w:rsid w:val="00365921"/>
    <w:rsid w:val="0036596D"/>
    <w:rsid w:val="00365DB3"/>
    <w:rsid w:val="00366317"/>
    <w:rsid w:val="003663F5"/>
    <w:rsid w:val="00366DDB"/>
    <w:rsid w:val="00367092"/>
    <w:rsid w:val="00367536"/>
    <w:rsid w:val="0036781E"/>
    <w:rsid w:val="00367DBB"/>
    <w:rsid w:val="00367DDA"/>
    <w:rsid w:val="00370582"/>
    <w:rsid w:val="00370A22"/>
    <w:rsid w:val="00371F4F"/>
    <w:rsid w:val="00371FD9"/>
    <w:rsid w:val="00372082"/>
    <w:rsid w:val="003733D9"/>
    <w:rsid w:val="0037348F"/>
    <w:rsid w:val="003734EC"/>
    <w:rsid w:val="003736EC"/>
    <w:rsid w:val="00373E0C"/>
    <w:rsid w:val="00374253"/>
    <w:rsid w:val="003745A3"/>
    <w:rsid w:val="0037478B"/>
    <w:rsid w:val="0037495F"/>
    <w:rsid w:val="00374A65"/>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A1C"/>
    <w:rsid w:val="003B3B43"/>
    <w:rsid w:val="003B40CF"/>
    <w:rsid w:val="003B443B"/>
    <w:rsid w:val="003B4C16"/>
    <w:rsid w:val="003B5491"/>
    <w:rsid w:val="003B5504"/>
    <w:rsid w:val="003B5716"/>
    <w:rsid w:val="003B59E4"/>
    <w:rsid w:val="003B5C9D"/>
    <w:rsid w:val="003B7AA0"/>
    <w:rsid w:val="003B7AB1"/>
    <w:rsid w:val="003C0396"/>
    <w:rsid w:val="003C04E5"/>
    <w:rsid w:val="003C0544"/>
    <w:rsid w:val="003C0C03"/>
    <w:rsid w:val="003C0C4B"/>
    <w:rsid w:val="003C0C63"/>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2FF8"/>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A59"/>
    <w:rsid w:val="003E7BF9"/>
    <w:rsid w:val="003E7D00"/>
    <w:rsid w:val="003F012C"/>
    <w:rsid w:val="003F01CE"/>
    <w:rsid w:val="003F05FB"/>
    <w:rsid w:val="003F0AD8"/>
    <w:rsid w:val="003F14A0"/>
    <w:rsid w:val="003F1B99"/>
    <w:rsid w:val="003F1D20"/>
    <w:rsid w:val="003F1D4C"/>
    <w:rsid w:val="003F1FF7"/>
    <w:rsid w:val="003F216F"/>
    <w:rsid w:val="003F2B44"/>
    <w:rsid w:val="003F2F77"/>
    <w:rsid w:val="003F38D6"/>
    <w:rsid w:val="003F3F31"/>
    <w:rsid w:val="003F45DE"/>
    <w:rsid w:val="003F4BAB"/>
    <w:rsid w:val="003F4DDF"/>
    <w:rsid w:val="003F4F0B"/>
    <w:rsid w:val="003F5E2D"/>
    <w:rsid w:val="003F614E"/>
    <w:rsid w:val="003F623D"/>
    <w:rsid w:val="003F6CF0"/>
    <w:rsid w:val="003F6FC8"/>
    <w:rsid w:val="003F7A46"/>
    <w:rsid w:val="003F7A94"/>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6456"/>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E48"/>
    <w:rsid w:val="00436020"/>
    <w:rsid w:val="004360B6"/>
    <w:rsid w:val="00436A22"/>
    <w:rsid w:val="00436F57"/>
    <w:rsid w:val="004372F3"/>
    <w:rsid w:val="00440391"/>
    <w:rsid w:val="00440475"/>
    <w:rsid w:val="00440705"/>
    <w:rsid w:val="00441A1C"/>
    <w:rsid w:val="00441C04"/>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54E"/>
    <w:rsid w:val="004510FC"/>
    <w:rsid w:val="00451252"/>
    <w:rsid w:val="00451491"/>
    <w:rsid w:val="00451515"/>
    <w:rsid w:val="004527CE"/>
    <w:rsid w:val="00452910"/>
    <w:rsid w:val="00453185"/>
    <w:rsid w:val="004536A9"/>
    <w:rsid w:val="0045460F"/>
    <w:rsid w:val="00454B3A"/>
    <w:rsid w:val="00454CF9"/>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39FE"/>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1FC7"/>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0"/>
    <w:rsid w:val="004B7782"/>
    <w:rsid w:val="004B7AE7"/>
    <w:rsid w:val="004B7EDD"/>
    <w:rsid w:val="004C060B"/>
    <w:rsid w:val="004C0779"/>
    <w:rsid w:val="004C1AE2"/>
    <w:rsid w:val="004C202E"/>
    <w:rsid w:val="004C2719"/>
    <w:rsid w:val="004C3C39"/>
    <w:rsid w:val="004C4245"/>
    <w:rsid w:val="004C45EE"/>
    <w:rsid w:val="004C498A"/>
    <w:rsid w:val="004C597A"/>
    <w:rsid w:val="004C5CF9"/>
    <w:rsid w:val="004C5DF9"/>
    <w:rsid w:val="004C64C2"/>
    <w:rsid w:val="004C652E"/>
    <w:rsid w:val="004C7286"/>
    <w:rsid w:val="004C771C"/>
    <w:rsid w:val="004D062E"/>
    <w:rsid w:val="004D06D1"/>
    <w:rsid w:val="004D0752"/>
    <w:rsid w:val="004D0A00"/>
    <w:rsid w:val="004D0A26"/>
    <w:rsid w:val="004D0E38"/>
    <w:rsid w:val="004D0F05"/>
    <w:rsid w:val="004D14B9"/>
    <w:rsid w:val="004D1605"/>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C4F"/>
    <w:rsid w:val="004E7E86"/>
    <w:rsid w:val="004E7F4E"/>
    <w:rsid w:val="004F00D5"/>
    <w:rsid w:val="004F033F"/>
    <w:rsid w:val="004F08E9"/>
    <w:rsid w:val="004F0AA1"/>
    <w:rsid w:val="004F1E8F"/>
    <w:rsid w:val="004F2186"/>
    <w:rsid w:val="004F21D5"/>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CF6"/>
    <w:rsid w:val="00504DB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8CC"/>
    <w:rsid w:val="00541A1C"/>
    <w:rsid w:val="00541D5C"/>
    <w:rsid w:val="00542308"/>
    <w:rsid w:val="005424CA"/>
    <w:rsid w:val="005429CB"/>
    <w:rsid w:val="00542A86"/>
    <w:rsid w:val="00542CBE"/>
    <w:rsid w:val="00542E83"/>
    <w:rsid w:val="00543224"/>
    <w:rsid w:val="005438F5"/>
    <w:rsid w:val="00543CC6"/>
    <w:rsid w:val="005446F5"/>
    <w:rsid w:val="00544C69"/>
    <w:rsid w:val="00544EAC"/>
    <w:rsid w:val="00544EB6"/>
    <w:rsid w:val="0054525B"/>
    <w:rsid w:val="00545557"/>
    <w:rsid w:val="0054560F"/>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0A6C"/>
    <w:rsid w:val="0056137D"/>
    <w:rsid w:val="00561B68"/>
    <w:rsid w:val="00561EFF"/>
    <w:rsid w:val="00561FC0"/>
    <w:rsid w:val="00561FDC"/>
    <w:rsid w:val="00562849"/>
    <w:rsid w:val="005628B0"/>
    <w:rsid w:val="0056290A"/>
    <w:rsid w:val="00562E5C"/>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29C"/>
    <w:rsid w:val="005743E7"/>
    <w:rsid w:val="00574774"/>
    <w:rsid w:val="00574A7B"/>
    <w:rsid w:val="005750D1"/>
    <w:rsid w:val="00575E4F"/>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AD1"/>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1B"/>
    <w:rsid w:val="005B7AD1"/>
    <w:rsid w:val="005C0B3A"/>
    <w:rsid w:val="005C0DCA"/>
    <w:rsid w:val="005C1FEE"/>
    <w:rsid w:val="005C21E7"/>
    <w:rsid w:val="005C267D"/>
    <w:rsid w:val="005C283E"/>
    <w:rsid w:val="005C295E"/>
    <w:rsid w:val="005C2995"/>
    <w:rsid w:val="005C2F07"/>
    <w:rsid w:val="005C3141"/>
    <w:rsid w:val="005C3597"/>
    <w:rsid w:val="005C3D7B"/>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A1D"/>
    <w:rsid w:val="005E1D28"/>
    <w:rsid w:val="005E2992"/>
    <w:rsid w:val="005E2AF7"/>
    <w:rsid w:val="005E336C"/>
    <w:rsid w:val="005E3AB6"/>
    <w:rsid w:val="005E47A2"/>
    <w:rsid w:val="005E4AF2"/>
    <w:rsid w:val="005E4B08"/>
    <w:rsid w:val="005E4DDB"/>
    <w:rsid w:val="005E63B2"/>
    <w:rsid w:val="005E654B"/>
    <w:rsid w:val="005E6947"/>
    <w:rsid w:val="005E6E3C"/>
    <w:rsid w:val="005E7155"/>
    <w:rsid w:val="005E7228"/>
    <w:rsid w:val="005E7383"/>
    <w:rsid w:val="005E75D0"/>
    <w:rsid w:val="005E7646"/>
    <w:rsid w:val="005E7DA8"/>
    <w:rsid w:val="005E7EE0"/>
    <w:rsid w:val="005F02F1"/>
    <w:rsid w:val="005F0962"/>
    <w:rsid w:val="005F09E6"/>
    <w:rsid w:val="005F0E0A"/>
    <w:rsid w:val="005F1B32"/>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3"/>
    <w:rsid w:val="00612635"/>
    <w:rsid w:val="00612762"/>
    <w:rsid w:val="00612BD9"/>
    <w:rsid w:val="00612E97"/>
    <w:rsid w:val="006133AA"/>
    <w:rsid w:val="00613633"/>
    <w:rsid w:val="006138A9"/>
    <w:rsid w:val="00613AB3"/>
    <w:rsid w:val="00613DEA"/>
    <w:rsid w:val="00613E66"/>
    <w:rsid w:val="00613E98"/>
    <w:rsid w:val="00614531"/>
    <w:rsid w:val="00614B17"/>
    <w:rsid w:val="00614C9F"/>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EC7"/>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8FB"/>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4EB"/>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2C93"/>
    <w:rsid w:val="006B39E2"/>
    <w:rsid w:val="006B3F4F"/>
    <w:rsid w:val="006B4664"/>
    <w:rsid w:val="006B4B50"/>
    <w:rsid w:val="006B4B70"/>
    <w:rsid w:val="006B4F95"/>
    <w:rsid w:val="006B51F8"/>
    <w:rsid w:val="006B5DAA"/>
    <w:rsid w:val="006B5EC8"/>
    <w:rsid w:val="006B6680"/>
    <w:rsid w:val="006B6852"/>
    <w:rsid w:val="006B689F"/>
    <w:rsid w:val="006B6FC0"/>
    <w:rsid w:val="006B7749"/>
    <w:rsid w:val="006B77AD"/>
    <w:rsid w:val="006C0F14"/>
    <w:rsid w:val="006C140F"/>
    <w:rsid w:val="006C1A39"/>
    <w:rsid w:val="006C2427"/>
    <w:rsid w:val="006C24F6"/>
    <w:rsid w:val="006C2BE2"/>
    <w:rsid w:val="006C2EF9"/>
    <w:rsid w:val="006C2FB3"/>
    <w:rsid w:val="006C3E4C"/>
    <w:rsid w:val="006C4712"/>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9DF"/>
    <w:rsid w:val="006D6E39"/>
    <w:rsid w:val="006D74A4"/>
    <w:rsid w:val="006D79EC"/>
    <w:rsid w:val="006D7EA2"/>
    <w:rsid w:val="006D7EEB"/>
    <w:rsid w:val="006D7F59"/>
    <w:rsid w:val="006E0022"/>
    <w:rsid w:val="006E0836"/>
    <w:rsid w:val="006E1976"/>
    <w:rsid w:val="006E1BB0"/>
    <w:rsid w:val="006E25F7"/>
    <w:rsid w:val="006E33F7"/>
    <w:rsid w:val="006E3C33"/>
    <w:rsid w:val="006E410B"/>
    <w:rsid w:val="006E41E4"/>
    <w:rsid w:val="006E4335"/>
    <w:rsid w:val="006E44EB"/>
    <w:rsid w:val="006E4C49"/>
    <w:rsid w:val="006E55AA"/>
    <w:rsid w:val="006E61FC"/>
    <w:rsid w:val="006E6389"/>
    <w:rsid w:val="006E68E3"/>
    <w:rsid w:val="006E6ACF"/>
    <w:rsid w:val="006E6CFD"/>
    <w:rsid w:val="006E6E7C"/>
    <w:rsid w:val="006E71A4"/>
    <w:rsid w:val="006E79F3"/>
    <w:rsid w:val="006F001C"/>
    <w:rsid w:val="006F01F2"/>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04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659"/>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EE2"/>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27D"/>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845"/>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8D4"/>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2EC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3C2"/>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B0"/>
    <w:rsid w:val="007B1DCE"/>
    <w:rsid w:val="007B1E73"/>
    <w:rsid w:val="007B1EBC"/>
    <w:rsid w:val="007B2194"/>
    <w:rsid w:val="007B21F2"/>
    <w:rsid w:val="007B2280"/>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A3"/>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BD1"/>
    <w:rsid w:val="007E21A3"/>
    <w:rsid w:val="007E24D5"/>
    <w:rsid w:val="007E2DEB"/>
    <w:rsid w:val="007E30BA"/>
    <w:rsid w:val="007E341D"/>
    <w:rsid w:val="007E36A0"/>
    <w:rsid w:val="007E3BE3"/>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E94"/>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C3A"/>
    <w:rsid w:val="00813B3B"/>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40C"/>
    <w:rsid w:val="008236E8"/>
    <w:rsid w:val="0082393D"/>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7BF"/>
    <w:rsid w:val="00837CE4"/>
    <w:rsid w:val="00837D19"/>
    <w:rsid w:val="00840312"/>
    <w:rsid w:val="008403E9"/>
    <w:rsid w:val="008404D4"/>
    <w:rsid w:val="0084074D"/>
    <w:rsid w:val="00840B86"/>
    <w:rsid w:val="00840BB1"/>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009"/>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4B3"/>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5E0"/>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3A69"/>
    <w:rsid w:val="008B5001"/>
    <w:rsid w:val="008B63C9"/>
    <w:rsid w:val="008B6925"/>
    <w:rsid w:val="008B700A"/>
    <w:rsid w:val="008B71B5"/>
    <w:rsid w:val="008B743F"/>
    <w:rsid w:val="008B7526"/>
    <w:rsid w:val="008C01A1"/>
    <w:rsid w:val="008C078C"/>
    <w:rsid w:val="008C1343"/>
    <w:rsid w:val="008C201B"/>
    <w:rsid w:val="008C2C85"/>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DD7"/>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4FED"/>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6DBE"/>
    <w:rsid w:val="0090705B"/>
    <w:rsid w:val="00907412"/>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BCB"/>
    <w:rsid w:val="00916DDD"/>
    <w:rsid w:val="00917A4C"/>
    <w:rsid w:val="00917A67"/>
    <w:rsid w:val="00920678"/>
    <w:rsid w:val="00920947"/>
    <w:rsid w:val="00921AD4"/>
    <w:rsid w:val="00922191"/>
    <w:rsid w:val="0092226E"/>
    <w:rsid w:val="009224D0"/>
    <w:rsid w:val="009226E5"/>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60A"/>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21D"/>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259"/>
    <w:rsid w:val="009A3CAE"/>
    <w:rsid w:val="009A415B"/>
    <w:rsid w:val="009A4985"/>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546"/>
    <w:rsid w:val="009B4827"/>
    <w:rsid w:val="009B4982"/>
    <w:rsid w:val="009B4D74"/>
    <w:rsid w:val="009B506E"/>
    <w:rsid w:val="009B5BC1"/>
    <w:rsid w:val="009B756F"/>
    <w:rsid w:val="009B7C7B"/>
    <w:rsid w:val="009C0DF7"/>
    <w:rsid w:val="009C1CDE"/>
    <w:rsid w:val="009C2718"/>
    <w:rsid w:val="009C2BF8"/>
    <w:rsid w:val="009C2DCB"/>
    <w:rsid w:val="009C3472"/>
    <w:rsid w:val="009C34D3"/>
    <w:rsid w:val="009C36D2"/>
    <w:rsid w:val="009C40CF"/>
    <w:rsid w:val="009C44F7"/>
    <w:rsid w:val="009C4EB4"/>
    <w:rsid w:val="009C4F3B"/>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015"/>
    <w:rsid w:val="009E7309"/>
    <w:rsid w:val="009E7ADB"/>
    <w:rsid w:val="009F0222"/>
    <w:rsid w:val="009F042F"/>
    <w:rsid w:val="009F07E0"/>
    <w:rsid w:val="009F0961"/>
    <w:rsid w:val="009F0B42"/>
    <w:rsid w:val="009F0D06"/>
    <w:rsid w:val="009F0EA8"/>
    <w:rsid w:val="009F1131"/>
    <w:rsid w:val="009F150F"/>
    <w:rsid w:val="009F1764"/>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00F"/>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30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BDC"/>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B9B"/>
    <w:rsid w:val="00A550CD"/>
    <w:rsid w:val="00A55945"/>
    <w:rsid w:val="00A560FD"/>
    <w:rsid w:val="00A56129"/>
    <w:rsid w:val="00A56AE1"/>
    <w:rsid w:val="00A57094"/>
    <w:rsid w:val="00A57335"/>
    <w:rsid w:val="00A57AD7"/>
    <w:rsid w:val="00A57C21"/>
    <w:rsid w:val="00A57CBA"/>
    <w:rsid w:val="00A57EAE"/>
    <w:rsid w:val="00A60552"/>
    <w:rsid w:val="00A60B7A"/>
    <w:rsid w:val="00A61848"/>
    <w:rsid w:val="00A61970"/>
    <w:rsid w:val="00A62001"/>
    <w:rsid w:val="00A6216D"/>
    <w:rsid w:val="00A6235E"/>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773"/>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97"/>
    <w:rsid w:val="00A770A2"/>
    <w:rsid w:val="00A777C8"/>
    <w:rsid w:val="00A77A85"/>
    <w:rsid w:val="00A807F2"/>
    <w:rsid w:val="00A81140"/>
    <w:rsid w:val="00A81414"/>
    <w:rsid w:val="00A81A4A"/>
    <w:rsid w:val="00A82368"/>
    <w:rsid w:val="00A82C9E"/>
    <w:rsid w:val="00A83697"/>
    <w:rsid w:val="00A839A4"/>
    <w:rsid w:val="00A83B78"/>
    <w:rsid w:val="00A84060"/>
    <w:rsid w:val="00A84169"/>
    <w:rsid w:val="00A8421E"/>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D4A"/>
    <w:rsid w:val="00AA034F"/>
    <w:rsid w:val="00AA0505"/>
    <w:rsid w:val="00AA0561"/>
    <w:rsid w:val="00AA0A8A"/>
    <w:rsid w:val="00AA0BF3"/>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F68"/>
    <w:rsid w:val="00AC0987"/>
    <w:rsid w:val="00AC0B68"/>
    <w:rsid w:val="00AC0C4F"/>
    <w:rsid w:val="00AC11DF"/>
    <w:rsid w:val="00AC1491"/>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DB5"/>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5F8"/>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AB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C8F"/>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439"/>
    <w:rsid w:val="00B54512"/>
    <w:rsid w:val="00B54876"/>
    <w:rsid w:val="00B54939"/>
    <w:rsid w:val="00B551A5"/>
    <w:rsid w:val="00B551B4"/>
    <w:rsid w:val="00B55972"/>
    <w:rsid w:val="00B55BF1"/>
    <w:rsid w:val="00B56218"/>
    <w:rsid w:val="00B57D62"/>
    <w:rsid w:val="00B57E2A"/>
    <w:rsid w:val="00B57FE5"/>
    <w:rsid w:val="00B600B2"/>
    <w:rsid w:val="00B60E5F"/>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3DC"/>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2A4"/>
    <w:rsid w:val="00BD44FE"/>
    <w:rsid w:val="00BD4B33"/>
    <w:rsid w:val="00BD4F5C"/>
    <w:rsid w:val="00BD5937"/>
    <w:rsid w:val="00BD5B6A"/>
    <w:rsid w:val="00BD5D75"/>
    <w:rsid w:val="00BD6296"/>
    <w:rsid w:val="00BD66FC"/>
    <w:rsid w:val="00BD6EC9"/>
    <w:rsid w:val="00BD7032"/>
    <w:rsid w:val="00BD7483"/>
    <w:rsid w:val="00BD7868"/>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91B"/>
    <w:rsid w:val="00C22D67"/>
    <w:rsid w:val="00C2339E"/>
    <w:rsid w:val="00C23560"/>
    <w:rsid w:val="00C236F0"/>
    <w:rsid w:val="00C245CA"/>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50E"/>
    <w:rsid w:val="00C34D8B"/>
    <w:rsid w:val="00C34EC6"/>
    <w:rsid w:val="00C34EFF"/>
    <w:rsid w:val="00C350D4"/>
    <w:rsid w:val="00C355C2"/>
    <w:rsid w:val="00C355F5"/>
    <w:rsid w:val="00C36441"/>
    <w:rsid w:val="00C36ABA"/>
    <w:rsid w:val="00C3789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E70"/>
    <w:rsid w:val="00C70810"/>
    <w:rsid w:val="00C70FB7"/>
    <w:rsid w:val="00C71373"/>
    <w:rsid w:val="00C71401"/>
    <w:rsid w:val="00C71888"/>
    <w:rsid w:val="00C724A7"/>
    <w:rsid w:val="00C7267B"/>
    <w:rsid w:val="00C72785"/>
    <w:rsid w:val="00C72FC7"/>
    <w:rsid w:val="00C73084"/>
    <w:rsid w:val="00C733DB"/>
    <w:rsid w:val="00C74181"/>
    <w:rsid w:val="00C74283"/>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8D2"/>
    <w:rsid w:val="00C85EF1"/>
    <w:rsid w:val="00C85FDE"/>
    <w:rsid w:val="00C86891"/>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48B7"/>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3F08"/>
    <w:rsid w:val="00CB4447"/>
    <w:rsid w:val="00CB4E84"/>
    <w:rsid w:val="00CB5121"/>
    <w:rsid w:val="00CB51FB"/>
    <w:rsid w:val="00CB52C3"/>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42B"/>
    <w:rsid w:val="00CC6AB2"/>
    <w:rsid w:val="00CC7872"/>
    <w:rsid w:val="00CC7989"/>
    <w:rsid w:val="00CC7BDB"/>
    <w:rsid w:val="00CC7D0C"/>
    <w:rsid w:val="00CD0754"/>
    <w:rsid w:val="00CD0777"/>
    <w:rsid w:val="00CD0935"/>
    <w:rsid w:val="00CD121D"/>
    <w:rsid w:val="00CD1A7C"/>
    <w:rsid w:val="00CD22CF"/>
    <w:rsid w:val="00CD2319"/>
    <w:rsid w:val="00CD290E"/>
    <w:rsid w:val="00CD2DE8"/>
    <w:rsid w:val="00CD39AB"/>
    <w:rsid w:val="00CD39D7"/>
    <w:rsid w:val="00CD3AEA"/>
    <w:rsid w:val="00CD3DDA"/>
    <w:rsid w:val="00CD4055"/>
    <w:rsid w:val="00CD42F2"/>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9EC"/>
    <w:rsid w:val="00CE7A2C"/>
    <w:rsid w:val="00CE7C6E"/>
    <w:rsid w:val="00CF08B0"/>
    <w:rsid w:val="00CF0BF6"/>
    <w:rsid w:val="00CF0C23"/>
    <w:rsid w:val="00CF0DAD"/>
    <w:rsid w:val="00CF1264"/>
    <w:rsid w:val="00CF128E"/>
    <w:rsid w:val="00CF175F"/>
    <w:rsid w:val="00CF1933"/>
    <w:rsid w:val="00CF19BD"/>
    <w:rsid w:val="00CF1D8A"/>
    <w:rsid w:val="00CF212D"/>
    <w:rsid w:val="00CF2131"/>
    <w:rsid w:val="00CF2159"/>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738"/>
    <w:rsid w:val="00D03D86"/>
    <w:rsid w:val="00D041DB"/>
    <w:rsid w:val="00D060F4"/>
    <w:rsid w:val="00D06221"/>
    <w:rsid w:val="00D06721"/>
    <w:rsid w:val="00D07B90"/>
    <w:rsid w:val="00D07DE6"/>
    <w:rsid w:val="00D10920"/>
    <w:rsid w:val="00D10BB0"/>
    <w:rsid w:val="00D10C69"/>
    <w:rsid w:val="00D11A5A"/>
    <w:rsid w:val="00D11E57"/>
    <w:rsid w:val="00D121FB"/>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1EA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E35"/>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472"/>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5F63"/>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B69"/>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5BB4"/>
    <w:rsid w:val="00E06C26"/>
    <w:rsid w:val="00E06C59"/>
    <w:rsid w:val="00E0755D"/>
    <w:rsid w:val="00E07710"/>
    <w:rsid w:val="00E10CC9"/>
    <w:rsid w:val="00E110F8"/>
    <w:rsid w:val="00E11F3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7D0"/>
    <w:rsid w:val="00E36139"/>
    <w:rsid w:val="00E36260"/>
    <w:rsid w:val="00E37269"/>
    <w:rsid w:val="00E3749A"/>
    <w:rsid w:val="00E37C88"/>
    <w:rsid w:val="00E37D1E"/>
    <w:rsid w:val="00E4075E"/>
    <w:rsid w:val="00E410F1"/>
    <w:rsid w:val="00E4127D"/>
    <w:rsid w:val="00E4192D"/>
    <w:rsid w:val="00E41A1C"/>
    <w:rsid w:val="00E422A0"/>
    <w:rsid w:val="00E42905"/>
    <w:rsid w:val="00E42F0C"/>
    <w:rsid w:val="00E42F1E"/>
    <w:rsid w:val="00E43258"/>
    <w:rsid w:val="00E433F5"/>
    <w:rsid w:val="00E43EFD"/>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2D0"/>
    <w:rsid w:val="00E53410"/>
    <w:rsid w:val="00E53498"/>
    <w:rsid w:val="00E53979"/>
    <w:rsid w:val="00E5460E"/>
    <w:rsid w:val="00E5559D"/>
    <w:rsid w:val="00E55C0B"/>
    <w:rsid w:val="00E5610C"/>
    <w:rsid w:val="00E5626A"/>
    <w:rsid w:val="00E5676C"/>
    <w:rsid w:val="00E56E8D"/>
    <w:rsid w:val="00E56EE0"/>
    <w:rsid w:val="00E573F7"/>
    <w:rsid w:val="00E6045D"/>
    <w:rsid w:val="00E6092C"/>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0C1"/>
    <w:rsid w:val="00E71201"/>
    <w:rsid w:val="00E714FC"/>
    <w:rsid w:val="00E71A52"/>
    <w:rsid w:val="00E72105"/>
    <w:rsid w:val="00E72B1C"/>
    <w:rsid w:val="00E72C63"/>
    <w:rsid w:val="00E73552"/>
    <w:rsid w:val="00E736AA"/>
    <w:rsid w:val="00E73744"/>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3C7C"/>
    <w:rsid w:val="00E947D0"/>
    <w:rsid w:val="00E94F26"/>
    <w:rsid w:val="00E958A5"/>
    <w:rsid w:val="00E96568"/>
    <w:rsid w:val="00E96AC5"/>
    <w:rsid w:val="00E96BE8"/>
    <w:rsid w:val="00E96CDD"/>
    <w:rsid w:val="00E96EA4"/>
    <w:rsid w:val="00E97C8D"/>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8ED"/>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0D6"/>
    <w:rsid w:val="00EB6371"/>
    <w:rsid w:val="00EB6486"/>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0F9"/>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2DC4"/>
    <w:rsid w:val="00EF377C"/>
    <w:rsid w:val="00EF3D86"/>
    <w:rsid w:val="00EF3DC2"/>
    <w:rsid w:val="00EF3E64"/>
    <w:rsid w:val="00EF3EB6"/>
    <w:rsid w:val="00EF4240"/>
    <w:rsid w:val="00EF5FD3"/>
    <w:rsid w:val="00EF5FEF"/>
    <w:rsid w:val="00EF6383"/>
    <w:rsid w:val="00EF645D"/>
    <w:rsid w:val="00EF6910"/>
    <w:rsid w:val="00EF7031"/>
    <w:rsid w:val="00EF7198"/>
    <w:rsid w:val="00EF7517"/>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1B59"/>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56"/>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DAF"/>
    <w:rsid w:val="00F64F8E"/>
    <w:rsid w:val="00F654AB"/>
    <w:rsid w:val="00F659A0"/>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733"/>
    <w:rsid w:val="00F71D98"/>
    <w:rsid w:val="00F71FA2"/>
    <w:rsid w:val="00F71FE6"/>
    <w:rsid w:val="00F7200F"/>
    <w:rsid w:val="00F72734"/>
    <w:rsid w:val="00F72A3F"/>
    <w:rsid w:val="00F72E59"/>
    <w:rsid w:val="00F73129"/>
    <w:rsid w:val="00F745D1"/>
    <w:rsid w:val="00F74E4E"/>
    <w:rsid w:val="00F74FF2"/>
    <w:rsid w:val="00F75600"/>
    <w:rsid w:val="00F757B3"/>
    <w:rsid w:val="00F75C16"/>
    <w:rsid w:val="00F75F32"/>
    <w:rsid w:val="00F7794C"/>
    <w:rsid w:val="00F77BFA"/>
    <w:rsid w:val="00F801D8"/>
    <w:rsid w:val="00F8044C"/>
    <w:rsid w:val="00F80560"/>
    <w:rsid w:val="00F80841"/>
    <w:rsid w:val="00F80987"/>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377"/>
    <w:rsid w:val="00F969DB"/>
    <w:rsid w:val="00F96A5D"/>
    <w:rsid w:val="00F96C31"/>
    <w:rsid w:val="00F96E7D"/>
    <w:rsid w:val="00F96EF1"/>
    <w:rsid w:val="00F97398"/>
    <w:rsid w:val="00FA041E"/>
    <w:rsid w:val="00FA0690"/>
    <w:rsid w:val="00FA06CA"/>
    <w:rsid w:val="00FA176F"/>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C02"/>
    <w:rsid w:val="00FA6EF0"/>
    <w:rsid w:val="00FA7B36"/>
    <w:rsid w:val="00FB0039"/>
    <w:rsid w:val="00FB080F"/>
    <w:rsid w:val="00FB0FB2"/>
    <w:rsid w:val="00FB1331"/>
    <w:rsid w:val="00FB1337"/>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7C7"/>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179"/>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1EC8"/>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55F"/>
    <w:rsid w:val="00FF0610"/>
    <w:rsid w:val="00FF08B7"/>
    <w:rsid w:val="00FF0A60"/>
    <w:rsid w:val="00FF1A93"/>
    <w:rsid w:val="00FF200F"/>
    <w:rsid w:val="00FF20CE"/>
    <w:rsid w:val="00FF2316"/>
    <w:rsid w:val="00FF25D7"/>
    <w:rsid w:val="00FF3111"/>
    <w:rsid w:val="00FF40E7"/>
    <w:rsid w:val="00FF4AF4"/>
    <w:rsid w:val="00FF4D2F"/>
    <w:rsid w:val="00FF5232"/>
    <w:rsid w:val="00FF5BDE"/>
    <w:rsid w:val="00FF5D54"/>
    <w:rsid w:val="00FF603F"/>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F1ED02E-9F11-4F34-B13B-2308362EE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EE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qFormat/>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qFormat/>
    <w:rsid w:val="009776B8"/>
    <w:pPr>
      <w:spacing w:after="120" w:line="480" w:lineRule="auto"/>
    </w:p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paragraph" w:customStyle="1" w:styleId="Default">
    <w:name w:val="Default"/>
    <w:qForma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qFormat/>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qFormat/>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uiPriority w:val="99"/>
    <w:qFormat/>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qFormat/>
    <w:rsid w:val="0015349A"/>
    <w:rPr>
      <w:rFonts w:ascii="Arial" w:hAnsi="Arial" w:cs="Arial" w:hint="default"/>
      <w:b/>
      <w:bCs/>
      <w:sz w:val="18"/>
      <w:szCs w:val="18"/>
    </w:rPr>
  </w:style>
  <w:style w:type="paragraph" w:customStyle="1" w:styleId="Pa2">
    <w:name w:val="Pa2"/>
    <w:basedOn w:val="Normal"/>
    <w:next w:val="Normal"/>
    <w:uiPriority w:val="99"/>
    <w:qFormat/>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15349A"/>
  </w:style>
  <w:style w:type="paragraph" w:customStyle="1" w:styleId="q">
    <w:name w:val="q"/>
    <w:basedOn w:val="Normal"/>
    <w:uiPriority w:val="99"/>
    <w:qFormat/>
    <w:rsid w:val="0015349A"/>
    <w:pPr>
      <w:spacing w:before="100" w:beforeAutospacing="1" w:after="100" w:afterAutospacing="1"/>
    </w:pPr>
    <w:rPr>
      <w:lang w:eastAsia="es-MX"/>
    </w:rPr>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qFormat/>
    <w:rsid w:val="003D3A0C"/>
    <w:pPr>
      <w:spacing w:before="101" w:after="101"/>
      <w:jc w:val="center"/>
    </w:pPr>
    <w:rPr>
      <w:b/>
      <w:sz w:val="18"/>
      <w:szCs w:val="18"/>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paragraph" w:customStyle="1" w:styleId="Cuerpo">
    <w:name w:val="Cuerpo"/>
    <w:qFormat/>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qFormat/>
    <w:rsid w:val="001C4E80"/>
    <w:pPr>
      <w:spacing w:before="100" w:beforeAutospacing="1" w:after="100" w:afterAutospacing="1"/>
    </w:pPr>
    <w:rPr>
      <w:lang w:eastAsia="es-MX"/>
    </w:rPr>
  </w:style>
  <w:style w:type="paragraph" w:customStyle="1" w:styleId="j">
    <w:name w:val="j"/>
    <w:basedOn w:val="Normal"/>
    <w:uiPriority w:val="99"/>
    <w:qFormat/>
    <w:rsid w:val="001C4E80"/>
    <w:pPr>
      <w:spacing w:before="100" w:beforeAutospacing="1" w:after="100" w:afterAutospacing="1"/>
    </w:pPr>
    <w:rPr>
      <w:lang w:eastAsia="es-MX"/>
    </w:rPr>
  </w:style>
  <w:style w:type="character" w:customStyle="1" w:styleId="nacep">
    <w:name w:val="n_acep"/>
    <w:basedOn w:val="Fuentedeprrafopredeter"/>
    <w:qFormat/>
    <w:rsid w:val="001C4E80"/>
  </w:style>
  <w:style w:type="paragraph" w:customStyle="1" w:styleId="m5212863947045306324gmail-msonormal">
    <w:name w:val="m_5212863947045306324gmail-msonormal"/>
    <w:basedOn w:val="Normal"/>
    <w:qFormat/>
    <w:rsid w:val="003A73F9"/>
    <w:pPr>
      <w:spacing w:before="100" w:beforeAutospacing="1" w:after="100" w:afterAutospacing="1"/>
    </w:pPr>
    <w:rPr>
      <w:lang w:eastAsia="es-MX"/>
    </w:rPr>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04CF6"/>
  </w:style>
  <w:style w:type="character" w:customStyle="1" w:styleId="EnlacedeInternet">
    <w:name w:val="Enlace de Internet"/>
    <w:uiPriority w:val="99"/>
    <w:unhideWhenUsed/>
    <w:rsid w:val="00504CF6"/>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504CF6"/>
    <w:rPr>
      <w:color w:val="954F72"/>
      <w:u w:val="single"/>
    </w:rPr>
  </w:style>
  <w:style w:type="character" w:customStyle="1" w:styleId="Ancladenotaalpie">
    <w:name w:val="Ancla de nota al pie"/>
    <w:rsid w:val="00504CF6"/>
    <w:rPr>
      <w:vertAlign w:val="superscript"/>
    </w:rPr>
  </w:style>
  <w:style w:type="character" w:customStyle="1" w:styleId="FootnoteCharacters">
    <w:name w:val="Footnote Characters"/>
    <w:basedOn w:val="Fuentedeprrafopredeter"/>
    <w:uiPriority w:val="99"/>
    <w:unhideWhenUsed/>
    <w:qFormat/>
    <w:rsid w:val="00504CF6"/>
    <w:rPr>
      <w:vertAlign w:val="superscript"/>
    </w:rPr>
  </w:style>
  <w:style w:type="character" w:customStyle="1" w:styleId="Destacado">
    <w:name w:val="Destacado"/>
    <w:basedOn w:val="Fuentedeprrafopredeter"/>
    <w:uiPriority w:val="20"/>
    <w:qFormat/>
    <w:rsid w:val="00504CF6"/>
    <w:rPr>
      <w:i/>
      <w:iCs/>
    </w:rPr>
  </w:style>
  <w:style w:type="character" w:customStyle="1" w:styleId="Textoindependiente3Car">
    <w:name w:val="Texto independiente 3 Car"/>
    <w:basedOn w:val="Fuentedeprrafopredeter"/>
    <w:link w:val="Textoindependiente3"/>
    <w:uiPriority w:val="99"/>
    <w:semiHidden/>
    <w:qFormat/>
    <w:rsid w:val="00504CF6"/>
    <w:rPr>
      <w:rFonts w:ascii="Times New Roman" w:eastAsia="Times New Roman" w:hAnsi="Times New Roman" w:cs="Times New Roman"/>
      <w:sz w:val="16"/>
      <w:szCs w:val="16"/>
    </w:rPr>
  </w:style>
  <w:style w:type="character" w:customStyle="1" w:styleId="eop">
    <w:name w:val="eop"/>
    <w:basedOn w:val="Fuentedeprrafopredeter"/>
    <w:qFormat/>
    <w:rsid w:val="00504CF6"/>
  </w:style>
  <w:style w:type="paragraph" w:customStyle="1" w:styleId="Ttulo10">
    <w:name w:val="Título1"/>
    <w:basedOn w:val="Normal"/>
    <w:next w:val="Textoindependiente"/>
    <w:qFormat/>
    <w:rsid w:val="00504CF6"/>
    <w:pPr>
      <w:keepNext/>
      <w:suppressAutoHyphens/>
      <w:spacing w:before="240" w:after="120"/>
    </w:pPr>
    <w:rPr>
      <w:rFonts w:ascii="Liberation Sans" w:eastAsia="Noto Sans CJK SC" w:hAnsi="Liberation Sans" w:cs="Lohit Devanagari"/>
      <w:sz w:val="28"/>
      <w:szCs w:val="28"/>
    </w:rPr>
  </w:style>
  <w:style w:type="character" w:customStyle="1" w:styleId="TextoindependienteCar1">
    <w:name w:val="Texto independiente Car1"/>
    <w:basedOn w:val="Fuentedeprrafopredeter"/>
    <w:uiPriority w:val="99"/>
    <w:semiHidden/>
    <w:rsid w:val="00504CF6"/>
    <w:rPr>
      <w:rFonts w:ascii="Times New Roman" w:eastAsia="Times New Roman" w:hAnsi="Times New Roman" w:cs="Times New Roman"/>
      <w:sz w:val="24"/>
      <w:szCs w:val="24"/>
      <w:lang w:eastAsia="es-ES"/>
    </w:rPr>
  </w:style>
  <w:style w:type="paragraph" w:styleId="Descripcin">
    <w:name w:val="caption"/>
    <w:basedOn w:val="Normal"/>
    <w:qFormat/>
    <w:rsid w:val="00504CF6"/>
    <w:pPr>
      <w:suppressLineNumbers/>
      <w:suppressAutoHyphens/>
      <w:spacing w:before="120" w:after="120"/>
    </w:pPr>
    <w:rPr>
      <w:rFonts w:cs="Lohit Devanagari"/>
      <w:i/>
      <w:iCs/>
    </w:rPr>
  </w:style>
  <w:style w:type="paragraph" w:customStyle="1" w:styleId="ndice">
    <w:name w:val="Índice"/>
    <w:basedOn w:val="Normal"/>
    <w:qFormat/>
    <w:rsid w:val="00504CF6"/>
    <w:pPr>
      <w:suppressLineNumbers/>
      <w:suppressAutoHyphens/>
    </w:pPr>
    <w:rPr>
      <w:rFonts w:cs="Lohit Devanagari"/>
    </w:rPr>
  </w:style>
  <w:style w:type="paragraph" w:customStyle="1" w:styleId="Cabeceraypie">
    <w:name w:val="Cabecera y pie"/>
    <w:basedOn w:val="Normal"/>
    <w:qFormat/>
    <w:rsid w:val="00504CF6"/>
    <w:pPr>
      <w:suppressAutoHyphens/>
    </w:pPr>
  </w:style>
  <w:style w:type="character" w:customStyle="1" w:styleId="EncabezadoCar1">
    <w:name w:val="Encabezado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504CF6"/>
    <w:rPr>
      <w:rFonts w:ascii="Segoe UI" w:eastAsia="Times New Roman" w:hAnsi="Segoe UI" w:cs="Segoe UI"/>
      <w:sz w:val="18"/>
      <w:szCs w:val="18"/>
      <w:lang w:eastAsia="es-ES"/>
    </w:rPr>
  </w:style>
  <w:style w:type="character" w:customStyle="1" w:styleId="Textoindependiente2Car1">
    <w:name w:val="Texto independiente 2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504CF6"/>
    <w:rPr>
      <w:rFonts w:ascii="Consolas" w:eastAsia="Times New Roman" w:hAnsi="Consolas" w:cs="Consolas"/>
      <w:sz w:val="21"/>
      <w:szCs w:val="21"/>
      <w:lang w:eastAsia="es-ES"/>
    </w:rPr>
  </w:style>
  <w:style w:type="character" w:customStyle="1" w:styleId="TextocomentarioCar1">
    <w:name w:val="Texto comentario Car1"/>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AsuntodelcomentarioCar1">
    <w:name w:val="Asunto del comentario Car1"/>
    <w:basedOn w:val="TextocomentarioCar1"/>
    <w:uiPriority w:val="99"/>
    <w:semiHidden/>
    <w:rsid w:val="00504CF6"/>
    <w:rPr>
      <w:rFonts w:ascii="Times New Roman" w:eastAsia="Times New Roman" w:hAnsi="Times New Roman" w:cs="Times New Roman"/>
      <w:b/>
      <w:bCs/>
      <w:sz w:val="20"/>
      <w:szCs w:val="20"/>
      <w:lang w:eastAsia="es-ES"/>
    </w:rPr>
  </w:style>
  <w:style w:type="paragraph" w:styleId="Listaconvietas3">
    <w:name w:val="List Bullet 3"/>
    <w:basedOn w:val="Normal"/>
    <w:uiPriority w:val="99"/>
    <w:unhideWhenUsed/>
    <w:qFormat/>
    <w:rsid w:val="00504CF6"/>
    <w:pPr>
      <w:suppressAutoHyphens/>
      <w:ind w:left="566" w:hanging="283"/>
      <w:contextualSpacing/>
    </w:pPr>
    <w:rPr>
      <w:lang w:val="es-ES"/>
    </w:rPr>
  </w:style>
  <w:style w:type="paragraph" w:styleId="Listaconvietas4">
    <w:name w:val="List Bullet 4"/>
    <w:basedOn w:val="Normal"/>
    <w:uiPriority w:val="99"/>
    <w:unhideWhenUsed/>
    <w:qFormat/>
    <w:rsid w:val="00504CF6"/>
    <w:pPr>
      <w:suppressAutoHyphens/>
      <w:ind w:left="849" w:hanging="283"/>
      <w:contextualSpacing/>
    </w:pPr>
    <w:rPr>
      <w:lang w:val="es-ES"/>
    </w:rPr>
  </w:style>
  <w:style w:type="character" w:customStyle="1" w:styleId="SangradetextonormalCar1">
    <w:name w:val="Sangría de texto normal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independienteprimerasangra2Car1">
    <w:name w:val="Texto independiente primera sangría 2 Car1"/>
    <w:basedOn w:val="SangradetextonormalCar1"/>
    <w:uiPriority w:val="99"/>
    <w:semiHidden/>
    <w:rsid w:val="00504CF6"/>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qFormat/>
    <w:rsid w:val="00504CF6"/>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504CF6"/>
    <w:rPr>
      <w:rFonts w:ascii="Times New Roman" w:eastAsia="Times New Roman" w:hAnsi="Times New Roman" w:cs="Times New Roman"/>
      <w:sz w:val="16"/>
      <w:szCs w:val="16"/>
      <w:lang w:val="es-MX"/>
    </w:rPr>
  </w:style>
  <w:style w:type="paragraph" w:customStyle="1" w:styleId="xmsonormal">
    <w:name w:val="x_msonormal"/>
    <w:basedOn w:val="Normal"/>
    <w:qFormat/>
    <w:rsid w:val="00504CF6"/>
    <w:pPr>
      <w:suppressAutoHyphens/>
      <w:spacing w:beforeAutospacing="1" w:afterAutospacing="1"/>
    </w:pPr>
    <w:rPr>
      <w:lang w:eastAsia="es-MX"/>
    </w:rPr>
  </w:style>
  <w:style w:type="numbering" w:customStyle="1" w:styleId="Estiloimportado21">
    <w:name w:val="Estilo importado 21"/>
    <w:qFormat/>
    <w:rsid w:val="00504CF6"/>
  </w:style>
  <w:style w:type="numbering" w:customStyle="1" w:styleId="Estiloimportado11">
    <w:name w:val="Estilo importado 11"/>
    <w:qFormat/>
    <w:rsid w:val="00504CF6"/>
    <w:pPr>
      <w:numPr>
        <w:numId w:val="3"/>
      </w:numPr>
    </w:pPr>
  </w:style>
  <w:style w:type="numbering" w:customStyle="1" w:styleId="Sinlista11">
    <w:name w:val="Sin lista11"/>
    <w:uiPriority w:val="99"/>
    <w:semiHidden/>
    <w:unhideWhenUsed/>
    <w:qFormat/>
    <w:rsid w:val="00504CF6"/>
  </w:style>
  <w:style w:type="numbering" w:customStyle="1" w:styleId="Sinlista111">
    <w:name w:val="Sin lista111"/>
    <w:uiPriority w:val="99"/>
    <w:semiHidden/>
    <w:unhideWhenUsed/>
    <w:qFormat/>
    <w:rsid w:val="00504CF6"/>
  </w:style>
  <w:style w:type="numbering" w:customStyle="1" w:styleId="Sinlista1111">
    <w:name w:val="Sin lista1111"/>
    <w:uiPriority w:val="99"/>
    <w:semiHidden/>
    <w:unhideWhenUsed/>
    <w:qFormat/>
    <w:rsid w:val="00504CF6"/>
  </w:style>
  <w:style w:type="numbering" w:customStyle="1" w:styleId="Sinlista2">
    <w:name w:val="Sin lista2"/>
    <w:uiPriority w:val="99"/>
    <w:semiHidden/>
    <w:unhideWhenUsed/>
    <w:qFormat/>
    <w:rsid w:val="00504CF6"/>
  </w:style>
  <w:style w:type="numbering" w:customStyle="1" w:styleId="Sinlista3">
    <w:name w:val="Sin lista3"/>
    <w:uiPriority w:val="99"/>
    <w:semiHidden/>
    <w:unhideWhenUsed/>
    <w:qFormat/>
    <w:rsid w:val="00504CF6"/>
  </w:style>
  <w:style w:type="numbering" w:customStyle="1" w:styleId="Sinlista4">
    <w:name w:val="Sin lista4"/>
    <w:uiPriority w:val="99"/>
    <w:semiHidden/>
    <w:unhideWhenUsed/>
    <w:qFormat/>
    <w:rsid w:val="00504CF6"/>
  </w:style>
  <w:style w:type="numbering" w:customStyle="1" w:styleId="Sinlista5">
    <w:name w:val="Sin lista5"/>
    <w:uiPriority w:val="99"/>
    <w:semiHidden/>
    <w:unhideWhenUsed/>
    <w:qFormat/>
    <w:rsid w:val="00504CF6"/>
  </w:style>
  <w:style w:type="numbering" w:customStyle="1" w:styleId="Sinlista6">
    <w:name w:val="Sin lista6"/>
    <w:uiPriority w:val="99"/>
    <w:semiHidden/>
    <w:unhideWhenUsed/>
    <w:qFormat/>
    <w:rsid w:val="00504CF6"/>
  </w:style>
  <w:style w:type="table" w:customStyle="1" w:styleId="Tablaconcuadrcula3">
    <w:name w:val="Tabla con cuadrícula3"/>
    <w:basedOn w:val="Tablanormal"/>
    <w:next w:val="Tablaconcuadrcula"/>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504CF6"/>
    <w:pPr>
      <w:suppressAutoHyphens/>
    </w:pPr>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39"/>
    <w:rsid w:val="00504CF6"/>
    <w:pPr>
      <w:suppressAutoHyphens/>
    </w:pPr>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04CF6"/>
  </w:style>
  <w:style w:type="table" w:customStyle="1" w:styleId="Tablaconcuadrcula211">
    <w:name w:val="Tabla con cuadrícula2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04CF6"/>
  </w:style>
  <w:style w:type="numbering" w:customStyle="1" w:styleId="Sinlista31">
    <w:name w:val="Sin lista31"/>
    <w:next w:val="Sinlista"/>
    <w:uiPriority w:val="99"/>
    <w:semiHidden/>
    <w:unhideWhenUsed/>
    <w:rsid w:val="00504CF6"/>
  </w:style>
  <w:style w:type="table" w:customStyle="1" w:styleId="Tablaconcuadrcula31">
    <w:name w:val="Tabla con cuadrícula3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04CF6"/>
  </w:style>
  <w:style w:type="table" w:customStyle="1" w:styleId="Tablaconcuadrcula41">
    <w:name w:val="Tabla con cuadrícula4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504CF6"/>
  </w:style>
  <w:style w:type="numbering" w:customStyle="1" w:styleId="Estiloimportado111">
    <w:name w:val="Estilo importado 111"/>
    <w:rsid w:val="00504CF6"/>
  </w:style>
  <w:style w:type="numbering" w:customStyle="1" w:styleId="Sinlista11111">
    <w:name w:val="Sin lista11111"/>
    <w:next w:val="Sinlista"/>
    <w:uiPriority w:val="99"/>
    <w:semiHidden/>
    <w:unhideWhenUsed/>
    <w:rsid w:val="00504CF6"/>
  </w:style>
  <w:style w:type="table" w:customStyle="1" w:styleId="Tablaconcuadrcula113">
    <w:name w:val="Tabla con cuadrícula113"/>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04CF6"/>
  </w:style>
  <w:style w:type="table" w:customStyle="1" w:styleId="Tablaconcuadrcula7">
    <w:name w:val="Tabla con cuadrícula7"/>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504CF6"/>
  </w:style>
  <w:style w:type="table" w:customStyle="1" w:styleId="Tablaconcuadrcula13">
    <w:name w:val="Tabla con cuadrícula13"/>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504CF6"/>
  </w:style>
  <w:style w:type="table" w:customStyle="1" w:styleId="Tablaconcuadrcula22">
    <w:name w:val="Tabla con cuadrícula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504CF6"/>
  </w:style>
  <w:style w:type="table" w:customStyle="1" w:styleId="Tablaconcuadrcula32">
    <w:name w:val="Tabla con cuadrícula3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504CF6"/>
  </w:style>
  <w:style w:type="table" w:customStyle="1" w:styleId="Tablaconcuadrcula42">
    <w:name w:val="Tabla con cuadrícula4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504CF6"/>
  </w:style>
  <w:style w:type="table" w:customStyle="1" w:styleId="Tablaconcuadrcula51">
    <w:name w:val="Tabla con cuadrícula5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04CF6"/>
  </w:style>
  <w:style w:type="table" w:customStyle="1" w:styleId="Tablaconcuadrcula61">
    <w:name w:val="Tabla con cuadrícula6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04CF6"/>
    <w:pPr>
      <w:numPr>
        <w:numId w:val="6"/>
      </w:numPr>
    </w:pPr>
  </w:style>
  <w:style w:type="numbering" w:customStyle="1" w:styleId="Estiloimportado12">
    <w:name w:val="Estilo importado 12"/>
    <w:rsid w:val="00504CF6"/>
    <w:pPr>
      <w:numPr>
        <w:numId w:val="7"/>
      </w:numPr>
    </w:pPr>
  </w:style>
  <w:style w:type="table" w:customStyle="1" w:styleId="Tablaconcuadrcula121">
    <w:name w:val="Tabla con cuadrícula12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504CF6"/>
  </w:style>
  <w:style w:type="numbering" w:customStyle="1" w:styleId="Sinlista1112">
    <w:name w:val="Sin lista1112"/>
    <w:next w:val="Sinlista"/>
    <w:uiPriority w:val="99"/>
    <w:semiHidden/>
    <w:unhideWhenUsed/>
    <w:rsid w:val="00504CF6"/>
  </w:style>
  <w:style w:type="numbering" w:customStyle="1" w:styleId="Sinlista211">
    <w:name w:val="Sin lista211"/>
    <w:next w:val="Sinlista"/>
    <w:uiPriority w:val="99"/>
    <w:semiHidden/>
    <w:unhideWhenUsed/>
    <w:rsid w:val="00504CF6"/>
  </w:style>
  <w:style w:type="numbering" w:customStyle="1" w:styleId="Sinlista311">
    <w:name w:val="Sin lista311"/>
    <w:next w:val="Sinlista"/>
    <w:uiPriority w:val="99"/>
    <w:semiHidden/>
    <w:unhideWhenUsed/>
    <w:rsid w:val="00504CF6"/>
  </w:style>
  <w:style w:type="table" w:customStyle="1" w:styleId="Tablaconcuadrcula311">
    <w:name w:val="Tabla con cuadrícula3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504CF6"/>
  </w:style>
  <w:style w:type="table" w:customStyle="1" w:styleId="Tablaconcuadrcula411">
    <w:name w:val="Tabla con cuadrícula4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504CF6"/>
  </w:style>
  <w:style w:type="numbering" w:customStyle="1" w:styleId="Sinlista121">
    <w:name w:val="Sin lista121"/>
    <w:next w:val="Sinlista"/>
    <w:uiPriority w:val="99"/>
    <w:semiHidden/>
    <w:unhideWhenUsed/>
    <w:rsid w:val="00504CF6"/>
  </w:style>
  <w:style w:type="numbering" w:customStyle="1" w:styleId="Sinlista111111">
    <w:name w:val="Sin lista111111"/>
    <w:next w:val="Sinlista"/>
    <w:uiPriority w:val="99"/>
    <w:semiHidden/>
    <w:unhideWhenUsed/>
    <w:rsid w:val="00504CF6"/>
  </w:style>
  <w:style w:type="numbering" w:customStyle="1" w:styleId="Sinlista2111">
    <w:name w:val="Sin lista2111"/>
    <w:next w:val="Sinlista"/>
    <w:uiPriority w:val="99"/>
    <w:semiHidden/>
    <w:unhideWhenUsed/>
    <w:rsid w:val="00504CF6"/>
  </w:style>
  <w:style w:type="numbering" w:customStyle="1" w:styleId="Sinlista3111">
    <w:name w:val="Sin lista3111"/>
    <w:next w:val="Sinlista"/>
    <w:uiPriority w:val="99"/>
    <w:semiHidden/>
    <w:unhideWhenUsed/>
    <w:rsid w:val="00504CF6"/>
  </w:style>
  <w:style w:type="numbering" w:customStyle="1" w:styleId="Sinlista4111">
    <w:name w:val="Sin lista4111"/>
    <w:next w:val="Sinlista"/>
    <w:uiPriority w:val="99"/>
    <w:semiHidden/>
    <w:unhideWhenUsed/>
    <w:rsid w:val="00504CF6"/>
  </w:style>
  <w:style w:type="numbering" w:customStyle="1" w:styleId="Sinlista71">
    <w:name w:val="Sin lista71"/>
    <w:next w:val="Sinlista"/>
    <w:uiPriority w:val="99"/>
    <w:semiHidden/>
    <w:unhideWhenUsed/>
    <w:rsid w:val="00504CF6"/>
  </w:style>
  <w:style w:type="table" w:customStyle="1" w:styleId="Tablaconcuadrcula8">
    <w:name w:val="Tabla con cuadrícula8"/>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504CF6"/>
  </w:style>
  <w:style w:type="numbering" w:customStyle="1" w:styleId="Estiloimportado1111">
    <w:name w:val="Estilo importado 1111"/>
    <w:rsid w:val="00504CF6"/>
  </w:style>
  <w:style w:type="numbering" w:customStyle="1" w:styleId="Sinlista131">
    <w:name w:val="Sin lista131"/>
    <w:next w:val="Sinlista"/>
    <w:uiPriority w:val="99"/>
    <w:semiHidden/>
    <w:unhideWhenUsed/>
    <w:rsid w:val="00504CF6"/>
  </w:style>
  <w:style w:type="numbering" w:customStyle="1" w:styleId="Sinlista1121">
    <w:name w:val="Sin lista1121"/>
    <w:next w:val="Sinlista"/>
    <w:uiPriority w:val="99"/>
    <w:semiHidden/>
    <w:unhideWhenUsed/>
    <w:rsid w:val="00504CF6"/>
  </w:style>
  <w:style w:type="table" w:customStyle="1" w:styleId="Tablaconcuadrcula1121">
    <w:name w:val="Tabla con cuadrícula11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504CF6"/>
  </w:style>
  <w:style w:type="numbering" w:customStyle="1" w:styleId="Sinlista321">
    <w:name w:val="Sin lista321"/>
    <w:next w:val="Sinlista"/>
    <w:uiPriority w:val="99"/>
    <w:semiHidden/>
    <w:unhideWhenUsed/>
    <w:rsid w:val="00504CF6"/>
  </w:style>
  <w:style w:type="numbering" w:customStyle="1" w:styleId="Sinlista421">
    <w:name w:val="Sin lista421"/>
    <w:next w:val="Sinlista"/>
    <w:uiPriority w:val="99"/>
    <w:semiHidden/>
    <w:unhideWhenUsed/>
    <w:rsid w:val="00504CF6"/>
  </w:style>
  <w:style w:type="numbering" w:customStyle="1" w:styleId="Estiloimportado23">
    <w:name w:val="Estilo importado 23"/>
    <w:rsid w:val="00504CF6"/>
  </w:style>
  <w:style w:type="numbering" w:customStyle="1" w:styleId="Estiloimportado13">
    <w:name w:val="Estilo importado 13"/>
    <w:rsid w:val="00504CF6"/>
  </w:style>
  <w:style w:type="numbering" w:customStyle="1" w:styleId="Estiloimportado212">
    <w:name w:val="Estilo importado 212"/>
    <w:rsid w:val="00504CF6"/>
    <w:pPr>
      <w:numPr>
        <w:numId w:val="8"/>
      </w:numPr>
    </w:pPr>
  </w:style>
  <w:style w:type="numbering" w:customStyle="1" w:styleId="Estiloimportado112">
    <w:name w:val="Estilo importado 112"/>
    <w:rsid w:val="00504CF6"/>
    <w:pPr>
      <w:numPr>
        <w:numId w:val="9"/>
      </w:numPr>
    </w:pPr>
  </w:style>
  <w:style w:type="table" w:customStyle="1" w:styleId="Tablaconcuadrcula1122">
    <w:name w:val="Tabla con cuadrícula11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04CF6"/>
  </w:style>
  <w:style w:type="table" w:customStyle="1" w:styleId="Tablaconcuadrcula9">
    <w:name w:val="Tabla con cuadrícula9"/>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504CF6"/>
  </w:style>
  <w:style w:type="table" w:customStyle="1" w:styleId="Tablaconcuadrcula14">
    <w:name w:val="Tabla con cuadrícula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04CF6"/>
  </w:style>
  <w:style w:type="table" w:customStyle="1" w:styleId="Tablaconcuadrcula23">
    <w:name w:val="Tabla con cuadrícula2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504CF6"/>
  </w:style>
  <w:style w:type="table" w:customStyle="1" w:styleId="Tablaconcuadrcula33">
    <w:name w:val="Tabla con cuadrícula3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04CF6"/>
  </w:style>
  <w:style w:type="table" w:customStyle="1" w:styleId="Tablaconcuadrcula43">
    <w:name w:val="Tabla con cuadrícula4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504CF6"/>
  </w:style>
  <w:style w:type="table" w:customStyle="1" w:styleId="Tablaconcuadrcula52">
    <w:name w:val="Tabla con cuadrícula5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504CF6"/>
  </w:style>
  <w:style w:type="table" w:customStyle="1" w:styleId="Tablaconcuadrcula62">
    <w:name w:val="Tabla con cuadrícula6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504CF6"/>
    <w:pPr>
      <w:numPr>
        <w:numId w:val="10"/>
      </w:numPr>
    </w:pPr>
  </w:style>
  <w:style w:type="numbering" w:customStyle="1" w:styleId="Estiloimportado14">
    <w:name w:val="Estilo importado 14"/>
    <w:rsid w:val="00504CF6"/>
    <w:pPr>
      <w:numPr>
        <w:numId w:val="11"/>
      </w:numPr>
    </w:pPr>
  </w:style>
  <w:style w:type="table" w:customStyle="1" w:styleId="Tablaconcuadrcula122">
    <w:name w:val="Tabla con cuadrícula122"/>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504CF6"/>
  </w:style>
  <w:style w:type="table" w:customStyle="1" w:styleId="Tablaconcuadrcula212">
    <w:name w:val="Tabla con cuadrícula2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504CF6"/>
  </w:style>
  <w:style w:type="table" w:customStyle="1" w:styleId="Tablaconcuadrcula1112">
    <w:name w:val="Tabla con cuadrícula11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504CF6"/>
  </w:style>
  <w:style w:type="numbering" w:customStyle="1" w:styleId="Sinlista312">
    <w:name w:val="Sin lista312"/>
    <w:next w:val="Sinlista"/>
    <w:uiPriority w:val="99"/>
    <w:semiHidden/>
    <w:unhideWhenUsed/>
    <w:rsid w:val="00504CF6"/>
  </w:style>
  <w:style w:type="table" w:customStyle="1" w:styleId="Tablaconcuadrcula312">
    <w:name w:val="Tabla con cuadrícula3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04CF6"/>
  </w:style>
  <w:style w:type="table" w:customStyle="1" w:styleId="Tablaconcuadrcula412">
    <w:name w:val="Tabla con cuadrícula4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504CF6"/>
  </w:style>
  <w:style w:type="table" w:customStyle="1" w:styleId="Tablaconcuadrcula511">
    <w:name w:val="Tabla con cuadrícula5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04CF6"/>
  </w:style>
  <w:style w:type="numbering" w:customStyle="1" w:styleId="Sinlista11112">
    <w:name w:val="Sin lista11112"/>
    <w:next w:val="Sinlista"/>
    <w:uiPriority w:val="99"/>
    <w:semiHidden/>
    <w:unhideWhenUsed/>
    <w:rsid w:val="00504CF6"/>
  </w:style>
  <w:style w:type="numbering" w:customStyle="1" w:styleId="Sinlista2112">
    <w:name w:val="Sin lista2112"/>
    <w:next w:val="Sinlista"/>
    <w:uiPriority w:val="99"/>
    <w:semiHidden/>
    <w:unhideWhenUsed/>
    <w:rsid w:val="00504CF6"/>
  </w:style>
  <w:style w:type="numbering" w:customStyle="1" w:styleId="Sinlista3112">
    <w:name w:val="Sin lista3112"/>
    <w:next w:val="Sinlista"/>
    <w:uiPriority w:val="99"/>
    <w:semiHidden/>
    <w:unhideWhenUsed/>
    <w:rsid w:val="00504CF6"/>
  </w:style>
  <w:style w:type="numbering" w:customStyle="1" w:styleId="Sinlista4112">
    <w:name w:val="Sin lista4112"/>
    <w:next w:val="Sinlista"/>
    <w:uiPriority w:val="99"/>
    <w:semiHidden/>
    <w:unhideWhenUsed/>
    <w:rsid w:val="00504CF6"/>
  </w:style>
  <w:style w:type="numbering" w:customStyle="1" w:styleId="Sinlista72">
    <w:name w:val="Sin lista72"/>
    <w:next w:val="Sinlista"/>
    <w:uiPriority w:val="99"/>
    <w:semiHidden/>
    <w:unhideWhenUsed/>
    <w:rsid w:val="00504CF6"/>
  </w:style>
  <w:style w:type="table" w:customStyle="1" w:styleId="Tablaconcuadrcula81">
    <w:name w:val="Tabla con cuadrícula8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504CF6"/>
  </w:style>
  <w:style w:type="numbering" w:customStyle="1" w:styleId="Estiloimportado113">
    <w:name w:val="Estilo importado 113"/>
    <w:rsid w:val="00504CF6"/>
  </w:style>
  <w:style w:type="table" w:customStyle="1" w:styleId="Tablaconcuadrcula131">
    <w:name w:val="Tabla con cuadrícula13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504CF6"/>
  </w:style>
  <w:style w:type="table" w:customStyle="1" w:styleId="Tablaconcuadrcula221">
    <w:name w:val="Tabla con cuadrícula2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504CF6"/>
  </w:style>
  <w:style w:type="table" w:customStyle="1" w:styleId="Tablaconcuadrcula1123">
    <w:name w:val="Tabla con cuadrícula112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504CF6"/>
  </w:style>
  <w:style w:type="numbering" w:customStyle="1" w:styleId="Sinlista322">
    <w:name w:val="Sin lista322"/>
    <w:next w:val="Sinlista"/>
    <w:uiPriority w:val="99"/>
    <w:semiHidden/>
    <w:unhideWhenUsed/>
    <w:rsid w:val="00504CF6"/>
  </w:style>
  <w:style w:type="table" w:customStyle="1" w:styleId="Tablaconcuadrcula321">
    <w:name w:val="Tabla con cuadrícula3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504CF6"/>
  </w:style>
  <w:style w:type="table" w:customStyle="1" w:styleId="Tablaconcuadrcula421">
    <w:name w:val="Tabla con cuadrícula4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04CF6"/>
  </w:style>
  <w:style w:type="table" w:customStyle="1" w:styleId="Tablaconcuadrcula10">
    <w:name w:val="Tabla con cuadrícula10"/>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504CF6"/>
  </w:style>
  <w:style w:type="table" w:customStyle="1" w:styleId="Tablaconcuadrcula24">
    <w:name w:val="Tabla con cuadrícula2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504CF6"/>
  </w:style>
  <w:style w:type="table" w:customStyle="1" w:styleId="Tablaconcuadrcula116">
    <w:name w:val="Tabla con cuadrícula116"/>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504CF6"/>
  </w:style>
  <w:style w:type="numbering" w:customStyle="1" w:styleId="Sinlista34">
    <w:name w:val="Sin lista34"/>
    <w:next w:val="Sinlista"/>
    <w:uiPriority w:val="99"/>
    <w:semiHidden/>
    <w:unhideWhenUsed/>
    <w:rsid w:val="00504CF6"/>
  </w:style>
  <w:style w:type="table" w:customStyle="1" w:styleId="Tablaconcuadrcula34">
    <w:name w:val="Tabla con cuadrícula3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504CF6"/>
  </w:style>
  <w:style w:type="table" w:customStyle="1" w:styleId="Tablaconcuadrcula44">
    <w:name w:val="Tabla con cuadrícula4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504CF6"/>
  </w:style>
  <w:style w:type="table" w:customStyle="1" w:styleId="Tablaconcuadrcula53">
    <w:name w:val="Tabla con cuadrícula5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04CF6"/>
  </w:style>
  <w:style w:type="table" w:customStyle="1" w:styleId="Tablaconcuadrcula213">
    <w:name w:val="Tabla con cuadrícula2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504CF6"/>
  </w:style>
  <w:style w:type="table" w:customStyle="1" w:styleId="Tablaconcuadrcula1113">
    <w:name w:val="Tabla con cuadrícula11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504CF6"/>
  </w:style>
  <w:style w:type="numbering" w:customStyle="1" w:styleId="Sinlista313">
    <w:name w:val="Sin lista313"/>
    <w:next w:val="Sinlista"/>
    <w:uiPriority w:val="99"/>
    <w:semiHidden/>
    <w:unhideWhenUsed/>
    <w:rsid w:val="00504CF6"/>
  </w:style>
  <w:style w:type="table" w:customStyle="1" w:styleId="Tablaconcuadrcula313">
    <w:name w:val="Tabla con cuadrícula3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504CF6"/>
  </w:style>
  <w:style w:type="table" w:customStyle="1" w:styleId="Tablaconcuadrcula413">
    <w:name w:val="Tabla con cuadrícula4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504CF6"/>
  </w:style>
  <w:style w:type="numbering" w:customStyle="1" w:styleId="Estiloimportado114">
    <w:name w:val="Estilo importado 114"/>
    <w:rsid w:val="00504CF6"/>
  </w:style>
  <w:style w:type="numbering" w:customStyle="1" w:styleId="Sinlista11113">
    <w:name w:val="Sin lista11113"/>
    <w:next w:val="Sinlista"/>
    <w:uiPriority w:val="99"/>
    <w:semiHidden/>
    <w:unhideWhenUsed/>
    <w:rsid w:val="00504CF6"/>
  </w:style>
  <w:style w:type="numbering" w:customStyle="1" w:styleId="Sinlista63">
    <w:name w:val="Sin lista63"/>
    <w:next w:val="Sinlista"/>
    <w:uiPriority w:val="99"/>
    <w:semiHidden/>
    <w:unhideWhenUsed/>
    <w:rsid w:val="00504CF6"/>
  </w:style>
  <w:style w:type="table" w:customStyle="1" w:styleId="Tablaconcuadrcula63">
    <w:name w:val="Tabla con cuadrícula6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504CF6"/>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504CF6"/>
  </w:style>
  <w:style w:type="table" w:customStyle="1" w:styleId="Tablaconcuadrcula16">
    <w:name w:val="Tabla con cuadrícula16"/>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504CF6"/>
  </w:style>
  <w:style w:type="numbering" w:customStyle="1" w:styleId="Estiloimportado15">
    <w:name w:val="Estilo importado 15"/>
    <w:rsid w:val="00504CF6"/>
  </w:style>
  <w:style w:type="table" w:customStyle="1" w:styleId="Tablaconcuadrcula1114">
    <w:name w:val="Tabla con cuadrícula11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504CF6"/>
  </w:style>
  <w:style w:type="table" w:customStyle="1" w:styleId="Tablaconcuadrcula17">
    <w:name w:val="Tabla con cuadrícula17"/>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504CF6"/>
  </w:style>
  <w:style w:type="numbering" w:customStyle="1" w:styleId="Sinlista25">
    <w:name w:val="Sin lista25"/>
    <w:next w:val="Sinlista"/>
    <w:uiPriority w:val="99"/>
    <w:semiHidden/>
    <w:unhideWhenUsed/>
    <w:rsid w:val="00504CF6"/>
  </w:style>
  <w:style w:type="numbering" w:customStyle="1" w:styleId="Sinlista35">
    <w:name w:val="Sin lista35"/>
    <w:next w:val="Sinlista"/>
    <w:uiPriority w:val="99"/>
    <w:semiHidden/>
    <w:unhideWhenUsed/>
    <w:rsid w:val="00504CF6"/>
  </w:style>
  <w:style w:type="table" w:customStyle="1" w:styleId="Tablaconcuadrcula35">
    <w:name w:val="Tabla con cuadrícula3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504CF6"/>
  </w:style>
  <w:style w:type="table" w:customStyle="1" w:styleId="Tablaconcuadrcula45">
    <w:name w:val="Tabla con cuadrícula4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504CF6"/>
  </w:style>
  <w:style w:type="table" w:customStyle="1" w:styleId="Tablaconcuadrcula54">
    <w:name w:val="Tabla con cuadrícula5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504CF6"/>
  </w:style>
  <w:style w:type="table" w:customStyle="1" w:styleId="Tablaconcuadrcula214">
    <w:name w:val="Tabla con cuadrícula2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504CF6"/>
  </w:style>
  <w:style w:type="numbering" w:customStyle="1" w:styleId="Sinlista214">
    <w:name w:val="Sin lista214"/>
    <w:next w:val="Sinlista"/>
    <w:uiPriority w:val="99"/>
    <w:semiHidden/>
    <w:unhideWhenUsed/>
    <w:rsid w:val="00504CF6"/>
  </w:style>
  <w:style w:type="numbering" w:customStyle="1" w:styleId="Sinlista314">
    <w:name w:val="Sin lista314"/>
    <w:next w:val="Sinlista"/>
    <w:uiPriority w:val="99"/>
    <w:semiHidden/>
    <w:unhideWhenUsed/>
    <w:rsid w:val="00504CF6"/>
  </w:style>
  <w:style w:type="table" w:customStyle="1" w:styleId="Tablaconcuadrcula314">
    <w:name w:val="Tabla con cuadrícula3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504CF6"/>
  </w:style>
  <w:style w:type="table" w:customStyle="1" w:styleId="Tablaconcuadrcula414">
    <w:name w:val="Tabla con cuadrícula4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504CF6"/>
  </w:style>
  <w:style w:type="numbering" w:customStyle="1" w:styleId="Estiloimportado115">
    <w:name w:val="Estilo importado 115"/>
    <w:rsid w:val="00504CF6"/>
  </w:style>
  <w:style w:type="numbering" w:customStyle="1" w:styleId="Sinlista64">
    <w:name w:val="Sin lista64"/>
    <w:next w:val="Sinlista"/>
    <w:uiPriority w:val="99"/>
    <w:semiHidden/>
    <w:unhideWhenUsed/>
    <w:rsid w:val="00504CF6"/>
  </w:style>
  <w:style w:type="table" w:customStyle="1" w:styleId="Tablaconcuadrcula64">
    <w:name w:val="Tabla con cuadrícula6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504CF6"/>
  </w:style>
  <w:style w:type="table" w:customStyle="1" w:styleId="Tablaconcuadrcula72">
    <w:name w:val="Tabla con cuadrícula7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504CF6"/>
  </w:style>
  <w:style w:type="numbering" w:customStyle="1" w:styleId="Estiloimportado121">
    <w:name w:val="Estilo importado 121"/>
    <w:rsid w:val="00504CF6"/>
  </w:style>
  <w:style w:type="table" w:customStyle="1" w:styleId="Tablaconcuadrcula11121">
    <w:name w:val="Tabla con cuadrícula111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504CF6"/>
  </w:style>
  <w:style w:type="table" w:customStyle="1" w:styleId="Tablaconcuadrcula132">
    <w:name w:val="Tabla con cuadrícula13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504CF6"/>
  </w:style>
  <w:style w:type="numbering" w:customStyle="1" w:styleId="Sinlista223">
    <w:name w:val="Sin lista223"/>
    <w:next w:val="Sinlista"/>
    <w:uiPriority w:val="99"/>
    <w:semiHidden/>
    <w:unhideWhenUsed/>
    <w:rsid w:val="00504CF6"/>
  </w:style>
  <w:style w:type="numbering" w:customStyle="1" w:styleId="Sinlista323">
    <w:name w:val="Sin lista323"/>
    <w:next w:val="Sinlista"/>
    <w:uiPriority w:val="99"/>
    <w:semiHidden/>
    <w:unhideWhenUsed/>
    <w:rsid w:val="00504CF6"/>
  </w:style>
  <w:style w:type="table" w:customStyle="1" w:styleId="Tablaconcuadrcula322">
    <w:name w:val="Tabla con cuadrícula3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504CF6"/>
  </w:style>
  <w:style w:type="table" w:customStyle="1" w:styleId="Tablaconcuadrcula422">
    <w:name w:val="Tabla con cuadrícula4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504CF6"/>
  </w:style>
  <w:style w:type="table" w:customStyle="1" w:styleId="Tablaconcuadrcula512">
    <w:name w:val="Tabla con cuadrícula5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504CF6"/>
  </w:style>
  <w:style w:type="table" w:customStyle="1" w:styleId="Tablaconcuadrcula2111">
    <w:name w:val="Tabla con cuadrícula2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504CF6"/>
  </w:style>
  <w:style w:type="numbering" w:customStyle="1" w:styleId="Sinlista2113">
    <w:name w:val="Sin lista2113"/>
    <w:next w:val="Sinlista"/>
    <w:uiPriority w:val="99"/>
    <w:semiHidden/>
    <w:unhideWhenUsed/>
    <w:rsid w:val="00504CF6"/>
  </w:style>
  <w:style w:type="numbering" w:customStyle="1" w:styleId="Sinlista3113">
    <w:name w:val="Sin lista3113"/>
    <w:next w:val="Sinlista"/>
    <w:uiPriority w:val="99"/>
    <w:semiHidden/>
    <w:unhideWhenUsed/>
    <w:rsid w:val="00504CF6"/>
  </w:style>
  <w:style w:type="table" w:customStyle="1" w:styleId="Tablaconcuadrcula3111">
    <w:name w:val="Tabla con cuadrícula3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504CF6"/>
  </w:style>
  <w:style w:type="table" w:customStyle="1" w:styleId="Tablaconcuadrcula4111">
    <w:name w:val="Tabla con cuadrícula4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504CF6"/>
  </w:style>
  <w:style w:type="numbering" w:customStyle="1" w:styleId="Estiloimportado11111">
    <w:name w:val="Estilo importado 11111"/>
    <w:rsid w:val="00504CF6"/>
  </w:style>
  <w:style w:type="numbering" w:customStyle="1" w:styleId="Sinlista611">
    <w:name w:val="Sin lista611"/>
    <w:next w:val="Sinlista"/>
    <w:uiPriority w:val="99"/>
    <w:semiHidden/>
    <w:unhideWhenUsed/>
    <w:rsid w:val="00504CF6"/>
  </w:style>
  <w:style w:type="table" w:customStyle="1" w:styleId="Tablaconcuadrcula611">
    <w:name w:val="Tabla con cuadrícula6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504CF6"/>
  </w:style>
  <w:style w:type="numbering" w:customStyle="1" w:styleId="Estiloimportado131">
    <w:name w:val="Estilo importado 131"/>
    <w:rsid w:val="00504CF6"/>
  </w:style>
  <w:style w:type="table" w:customStyle="1" w:styleId="Tablaconcuadrcula11221">
    <w:name w:val="Tabla con cuadrícula11221"/>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504CF6"/>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04CF6"/>
    <w:rPr>
      <w:rFonts w:eastAsia="Calibri"/>
      <w:sz w:val="22"/>
      <w:szCs w:val="22"/>
      <w:lang w:val="es-MX"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11">
    <w:name w:val="Tabla de cuadrícula 1 clara - Énfasis 11"/>
    <w:basedOn w:val="Tablanormal"/>
    <w:next w:val="Tabladecuadrcula1clara-nfasis1"/>
    <w:uiPriority w:val="46"/>
    <w:rsid w:val="00504CF6"/>
    <w:rPr>
      <w:rFonts w:eastAsia="Calibri"/>
      <w:sz w:val="22"/>
      <w:szCs w:val="22"/>
      <w:lang w:val="es-MX"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504CF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6B2C93"/>
    <w:rPr>
      <w:sz w:val="20"/>
      <w:szCs w:val="20"/>
    </w:rPr>
  </w:style>
  <w:style w:type="character" w:customStyle="1" w:styleId="TextonotaalfinalCar">
    <w:name w:val="Texto nota al final Car"/>
    <w:basedOn w:val="Fuentedeprrafopredeter"/>
    <w:link w:val="Textonotaalfinal"/>
    <w:uiPriority w:val="99"/>
    <w:semiHidden/>
    <w:rsid w:val="006B2C93"/>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6B2C93"/>
    <w:rPr>
      <w:vertAlign w:val="superscript"/>
    </w:rPr>
  </w:style>
  <w:style w:type="table" w:customStyle="1" w:styleId="Tablaconcuadrcula19">
    <w:name w:val="Tabla con cuadrícula19"/>
    <w:basedOn w:val="Tablanormal"/>
    <w:next w:val="Tablaconcuadrcula"/>
    <w:uiPriority w:val="59"/>
    <w:rsid w:val="00FF0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yuntamientojaltenco.gob.mx/content/reguldocs/F342_GACETA%2002%20PRESUPUESTO%202021.pdf"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https://www.saimex.org.mx/saimex/revision/acuse/359712/0/0.page" TargetMode="Externa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ayuntamientojaltenco.gob.mx/content/reguldocs/F342_GACETA%2002%20PRESUPUESTO%202021.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F4C09-A813-4769-9865-BE677CC94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3998</Words>
  <Characters>21993</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2021-11-11T20:40:00Z</cp:lastPrinted>
  <dcterms:created xsi:type="dcterms:W3CDTF">2021-11-12T00:27:00Z</dcterms:created>
  <dcterms:modified xsi:type="dcterms:W3CDTF">2021-11-23T00:11:00Z</dcterms:modified>
</cp:coreProperties>
</file>