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2BAD214" w:rsidR="00457BB8" w:rsidRPr="00B9254C" w:rsidRDefault="00457BB8" w:rsidP="00036B4C">
      <w:pPr>
        <w:spacing w:before="100" w:beforeAutospacing="1" w:after="100" w:afterAutospacing="1" w:line="360" w:lineRule="auto"/>
        <w:jc w:val="both"/>
        <w:rPr>
          <w:rFonts w:ascii="Palatino Linotype" w:hAnsi="Palatino Linotype"/>
        </w:rPr>
      </w:pPr>
      <w:r w:rsidRPr="00B9254C">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B9254C">
        <w:rPr>
          <w:rFonts w:ascii="Palatino Linotype" w:hAnsi="Palatino Linotype"/>
        </w:rPr>
        <w:t xml:space="preserve"> </w:t>
      </w:r>
      <w:r w:rsidR="00E11F38" w:rsidRPr="00B9254C">
        <w:rPr>
          <w:rFonts w:ascii="Palatino Linotype" w:hAnsi="Palatino Linotype"/>
        </w:rPr>
        <w:t>trece</w:t>
      </w:r>
      <w:r w:rsidR="00E710C1" w:rsidRPr="00B9254C">
        <w:rPr>
          <w:rFonts w:ascii="Palatino Linotype" w:hAnsi="Palatino Linotype"/>
        </w:rPr>
        <w:t xml:space="preserve"> de octubre</w:t>
      </w:r>
      <w:r w:rsidR="000C0B7F" w:rsidRPr="00B9254C">
        <w:rPr>
          <w:rFonts w:ascii="Palatino Linotype" w:hAnsi="Palatino Linotype"/>
        </w:rPr>
        <w:t xml:space="preserve"> </w:t>
      </w:r>
      <w:r w:rsidR="003579AB" w:rsidRPr="00B9254C">
        <w:rPr>
          <w:rFonts w:ascii="Palatino Linotype" w:hAnsi="Palatino Linotype"/>
        </w:rPr>
        <w:t>de dos mil veintiuno</w:t>
      </w:r>
      <w:r w:rsidRPr="00B9254C">
        <w:rPr>
          <w:rFonts w:ascii="Palatino Linotype" w:hAnsi="Palatino Linotype"/>
        </w:rPr>
        <w:t>.</w:t>
      </w:r>
    </w:p>
    <w:p w14:paraId="2C11FACB" w14:textId="76649B2D" w:rsidR="00457BB8" w:rsidRPr="00B9254C" w:rsidRDefault="00457BB8" w:rsidP="00036B4C">
      <w:pPr>
        <w:spacing w:before="100" w:beforeAutospacing="1" w:after="100" w:afterAutospacing="1" w:line="360" w:lineRule="auto"/>
        <w:jc w:val="both"/>
        <w:rPr>
          <w:rFonts w:ascii="Palatino Linotype" w:hAnsi="Palatino Linotype"/>
          <w:b/>
        </w:rPr>
      </w:pPr>
      <w:r w:rsidRPr="00B9254C">
        <w:rPr>
          <w:rFonts w:ascii="Palatino Linotype" w:hAnsi="Palatino Linotype"/>
          <w:b/>
        </w:rPr>
        <w:t>VISTO</w:t>
      </w:r>
      <w:r w:rsidRPr="00B9254C">
        <w:rPr>
          <w:rFonts w:ascii="Palatino Linotype" w:hAnsi="Palatino Linotype"/>
        </w:rPr>
        <w:t xml:space="preserve"> el expediente formado con motivo del recurso de revisión </w:t>
      </w:r>
      <w:r w:rsidR="00E11F38" w:rsidRPr="00B9254C">
        <w:rPr>
          <w:rFonts w:ascii="Palatino Linotype" w:hAnsi="Palatino Linotype"/>
          <w:b/>
        </w:rPr>
        <w:t>04657</w:t>
      </w:r>
      <w:r w:rsidR="00C27EA8" w:rsidRPr="00B9254C">
        <w:rPr>
          <w:rFonts w:ascii="Palatino Linotype" w:hAnsi="Palatino Linotype"/>
          <w:b/>
        </w:rPr>
        <w:t>/INFOEM/IP/RR/2021</w:t>
      </w:r>
      <w:r w:rsidRPr="00B9254C">
        <w:rPr>
          <w:rFonts w:ascii="Palatino Linotype" w:hAnsi="Palatino Linotype"/>
        </w:rPr>
        <w:t xml:space="preserve">, </w:t>
      </w:r>
      <w:r w:rsidR="003579AB" w:rsidRPr="00B9254C">
        <w:rPr>
          <w:rFonts w:ascii="Palatino Linotype" w:hAnsi="Palatino Linotype"/>
        </w:rPr>
        <w:t xml:space="preserve">promovido </w:t>
      </w:r>
      <w:r w:rsidR="002E63E4" w:rsidRPr="00B9254C">
        <w:rPr>
          <w:rFonts w:ascii="Palatino Linotype" w:hAnsi="Palatino Linotype"/>
        </w:rPr>
        <w:t xml:space="preserve">por </w:t>
      </w:r>
      <w:r w:rsidR="00E11F38" w:rsidRPr="00B9254C">
        <w:rPr>
          <w:rFonts w:ascii="Palatino Linotype" w:hAnsi="Palatino Linotype"/>
        </w:rPr>
        <w:t>el</w:t>
      </w:r>
      <w:r w:rsidR="00A6235E" w:rsidRPr="00B9254C">
        <w:rPr>
          <w:rFonts w:ascii="Palatino Linotype" w:hAnsi="Palatino Linotype"/>
        </w:rPr>
        <w:t xml:space="preserve"> </w:t>
      </w:r>
      <w:r w:rsidR="00E710C1" w:rsidRPr="00B9254C">
        <w:rPr>
          <w:rFonts w:ascii="Palatino Linotype" w:hAnsi="Palatino Linotype"/>
          <w:b/>
        </w:rPr>
        <w:t xml:space="preserve">C. </w:t>
      </w:r>
      <w:r w:rsidR="00E04987">
        <w:rPr>
          <w:rFonts w:ascii="Palatino Linotype" w:hAnsi="Palatino Linotype"/>
          <w:b/>
        </w:rPr>
        <w:t xml:space="preserve">XXXX XXXXX </w:t>
      </w:r>
      <w:proofErr w:type="spellStart"/>
      <w:r w:rsidR="00E04987">
        <w:rPr>
          <w:rFonts w:ascii="Palatino Linotype" w:hAnsi="Palatino Linotype"/>
          <w:b/>
        </w:rPr>
        <w:t>XXXXX</w:t>
      </w:r>
      <w:proofErr w:type="spellEnd"/>
      <w:r w:rsidR="00E710C1" w:rsidRPr="00B9254C">
        <w:rPr>
          <w:rFonts w:ascii="Palatino Linotype" w:hAnsi="Palatino Linotype"/>
        </w:rPr>
        <w:t>,</w:t>
      </w:r>
      <w:r w:rsidR="00036B4C" w:rsidRPr="00B9254C">
        <w:rPr>
          <w:rFonts w:ascii="Palatino Linotype" w:hAnsi="Palatino Linotype"/>
        </w:rPr>
        <w:t xml:space="preserve"> a quien en </w:t>
      </w:r>
      <w:r w:rsidRPr="00B9254C">
        <w:rPr>
          <w:rFonts w:ascii="Palatino Linotype" w:hAnsi="Palatino Linotype" w:cs="Arial"/>
        </w:rPr>
        <w:t>lo sucesivo</w:t>
      </w:r>
      <w:r w:rsidR="00036B4C" w:rsidRPr="00B9254C">
        <w:rPr>
          <w:rFonts w:ascii="Palatino Linotype" w:hAnsi="Palatino Linotype" w:cs="Arial"/>
        </w:rPr>
        <w:t xml:space="preserve"> se le denominará</w:t>
      </w:r>
      <w:r w:rsidRPr="00B9254C">
        <w:rPr>
          <w:rFonts w:ascii="Palatino Linotype" w:hAnsi="Palatino Linotype" w:cs="Arial"/>
          <w:b/>
        </w:rPr>
        <w:t xml:space="preserve"> </w:t>
      </w:r>
      <w:r w:rsidR="00E11F38" w:rsidRPr="00B9254C">
        <w:rPr>
          <w:rFonts w:ascii="Palatino Linotype" w:hAnsi="Palatino Linotype" w:cs="Arial"/>
          <w:b/>
        </w:rPr>
        <w:t>EL</w:t>
      </w:r>
      <w:r w:rsidR="00A777C8" w:rsidRPr="00B9254C">
        <w:rPr>
          <w:rFonts w:ascii="Palatino Linotype" w:hAnsi="Palatino Linotype" w:cs="Arial"/>
          <w:b/>
        </w:rPr>
        <w:t xml:space="preserve"> R</w:t>
      </w:r>
      <w:r w:rsidRPr="00B9254C">
        <w:rPr>
          <w:rFonts w:ascii="Palatino Linotype" w:hAnsi="Palatino Linotype" w:cs="Arial"/>
          <w:b/>
        </w:rPr>
        <w:t>ECURRENTE,</w:t>
      </w:r>
      <w:r w:rsidRPr="00B9254C">
        <w:rPr>
          <w:rFonts w:ascii="Palatino Linotype" w:hAnsi="Palatino Linotype"/>
        </w:rPr>
        <w:t xml:space="preserve"> en contra de </w:t>
      </w:r>
      <w:r w:rsidR="00036B4C" w:rsidRPr="00B9254C">
        <w:rPr>
          <w:rFonts w:ascii="Palatino Linotype" w:hAnsi="Palatino Linotype"/>
        </w:rPr>
        <w:t xml:space="preserve">la </w:t>
      </w:r>
      <w:r w:rsidR="000C0B7F" w:rsidRPr="00B9254C">
        <w:rPr>
          <w:rFonts w:ascii="Palatino Linotype" w:hAnsi="Palatino Linotype" w:cs="Arial"/>
          <w:color w:val="000000" w:themeColor="text1"/>
          <w:lang w:val="es-ES"/>
        </w:rPr>
        <w:t>r</w:t>
      </w:r>
      <w:r w:rsidR="002E63E4" w:rsidRPr="00B9254C">
        <w:rPr>
          <w:rFonts w:ascii="Palatino Linotype" w:hAnsi="Palatino Linotype" w:cs="Arial"/>
          <w:color w:val="000000" w:themeColor="text1"/>
          <w:lang w:val="es-ES"/>
        </w:rPr>
        <w:t>espuesta por parte del</w:t>
      </w:r>
      <w:r w:rsidR="000C0B7F" w:rsidRPr="00B9254C">
        <w:rPr>
          <w:rFonts w:ascii="Palatino Linotype" w:hAnsi="Palatino Linotype" w:cs="Arial"/>
          <w:color w:val="000000" w:themeColor="text1"/>
          <w:lang w:val="es-ES"/>
        </w:rPr>
        <w:t xml:space="preserve"> </w:t>
      </w:r>
      <w:r w:rsidR="00E11F38" w:rsidRPr="00B9254C">
        <w:rPr>
          <w:rFonts w:ascii="Palatino Linotype" w:hAnsi="Palatino Linotype"/>
          <w:b/>
          <w:bCs/>
        </w:rPr>
        <w:t>Ayuntamiento de San Mateo Atenco</w:t>
      </w:r>
      <w:r w:rsidRPr="00B9254C">
        <w:rPr>
          <w:rFonts w:ascii="Palatino Linotype" w:hAnsi="Palatino Linotype"/>
          <w:b/>
        </w:rPr>
        <w:t xml:space="preserve">, </w:t>
      </w:r>
      <w:r w:rsidRPr="00B9254C">
        <w:rPr>
          <w:rFonts w:ascii="Palatino Linotype" w:hAnsi="Palatino Linotype"/>
        </w:rPr>
        <w:t>en lo su</w:t>
      </w:r>
      <w:r w:rsidR="00036B4C" w:rsidRPr="00B9254C">
        <w:rPr>
          <w:rFonts w:ascii="Palatino Linotype" w:hAnsi="Palatino Linotype"/>
        </w:rPr>
        <w:t xml:space="preserve">bsecuente </w:t>
      </w:r>
      <w:r w:rsidRPr="00B9254C">
        <w:rPr>
          <w:rFonts w:ascii="Palatino Linotype" w:hAnsi="Palatino Linotype"/>
          <w:b/>
        </w:rPr>
        <w:t>EL SUJETO OBLIGADO</w:t>
      </w:r>
      <w:r w:rsidRPr="00B9254C">
        <w:rPr>
          <w:rFonts w:ascii="Palatino Linotype" w:hAnsi="Palatino Linotype"/>
        </w:rPr>
        <w:t xml:space="preserve">, se procede a dictar la presente resolución con base en lo siguiente: </w:t>
      </w:r>
    </w:p>
    <w:p w14:paraId="480E521A" w14:textId="77777777" w:rsidR="00457BB8" w:rsidRPr="00B9254C" w:rsidRDefault="00457BB8" w:rsidP="00544EAC">
      <w:pPr>
        <w:jc w:val="center"/>
        <w:rPr>
          <w:rFonts w:ascii="Palatino Linotype" w:hAnsi="Palatino Linotype"/>
          <w:b/>
          <w:bCs/>
          <w:spacing w:val="40"/>
          <w:sz w:val="28"/>
        </w:rPr>
      </w:pPr>
      <w:r w:rsidRPr="00B9254C">
        <w:rPr>
          <w:rFonts w:ascii="Palatino Linotype" w:hAnsi="Palatino Linotype"/>
          <w:b/>
          <w:bCs/>
          <w:spacing w:val="40"/>
          <w:sz w:val="28"/>
        </w:rPr>
        <w:t>RESULTANDO</w:t>
      </w:r>
    </w:p>
    <w:p w14:paraId="3E4FDE36" w14:textId="42B63EEB" w:rsidR="00457BB8" w:rsidRPr="00B9254C" w:rsidRDefault="00457BB8" w:rsidP="00036B4C">
      <w:pPr>
        <w:spacing w:before="100" w:beforeAutospacing="1" w:after="100" w:afterAutospacing="1" w:line="360" w:lineRule="auto"/>
        <w:jc w:val="both"/>
        <w:rPr>
          <w:rFonts w:ascii="Palatino Linotype" w:hAnsi="Palatino Linotype" w:cs="Arial"/>
          <w:b/>
          <w:bCs/>
          <w:lang w:val="es-ES"/>
        </w:rPr>
      </w:pPr>
      <w:r w:rsidRPr="00B9254C">
        <w:rPr>
          <w:rFonts w:ascii="Palatino Linotype" w:hAnsi="Palatino Linotype"/>
          <w:b/>
          <w:sz w:val="28"/>
          <w:szCs w:val="28"/>
        </w:rPr>
        <w:t xml:space="preserve">I. </w:t>
      </w:r>
      <w:r w:rsidRPr="00B9254C">
        <w:rPr>
          <w:rFonts w:ascii="Palatino Linotype" w:hAnsi="Palatino Linotype" w:cs="Arial"/>
        </w:rPr>
        <w:t xml:space="preserve">En </w:t>
      </w:r>
      <w:r w:rsidRPr="00B9254C">
        <w:rPr>
          <w:rFonts w:ascii="Palatino Linotype" w:hAnsi="Palatino Linotype" w:cs="Arial"/>
          <w:lang w:val="es-ES"/>
        </w:rPr>
        <w:t>fecha</w:t>
      </w:r>
      <w:r w:rsidRPr="00B9254C">
        <w:rPr>
          <w:rFonts w:ascii="Palatino Linotype" w:hAnsi="Palatino Linotype"/>
          <w:lang w:val="es-ES"/>
        </w:rPr>
        <w:t xml:space="preserve"> </w:t>
      </w:r>
      <w:r w:rsidR="00E11F38" w:rsidRPr="00B9254C">
        <w:rPr>
          <w:rFonts w:ascii="Palatino Linotype" w:hAnsi="Palatino Linotype" w:cs="Arial"/>
          <w:b/>
          <w:lang w:val="es-ES"/>
        </w:rPr>
        <w:t>veintitrés</w:t>
      </w:r>
      <w:r w:rsidR="00C27EA8" w:rsidRPr="00B9254C">
        <w:rPr>
          <w:rFonts w:ascii="Palatino Linotype" w:hAnsi="Palatino Linotype" w:cs="Arial"/>
          <w:b/>
          <w:lang w:val="es-ES"/>
        </w:rPr>
        <w:t xml:space="preserve"> de </w:t>
      </w:r>
      <w:r w:rsidR="00E11F38" w:rsidRPr="00B9254C">
        <w:rPr>
          <w:rFonts w:ascii="Palatino Linotype" w:hAnsi="Palatino Linotype" w:cs="Arial"/>
          <w:b/>
          <w:lang w:val="es-ES"/>
        </w:rPr>
        <w:t>agosto</w:t>
      </w:r>
      <w:r w:rsidR="000C0B7F" w:rsidRPr="00B9254C">
        <w:rPr>
          <w:rFonts w:ascii="Palatino Linotype" w:hAnsi="Palatino Linotype" w:cs="Arial"/>
          <w:b/>
          <w:lang w:val="es-ES"/>
        </w:rPr>
        <w:t xml:space="preserve"> </w:t>
      </w:r>
      <w:r w:rsidR="005714ED" w:rsidRPr="00B9254C">
        <w:rPr>
          <w:rFonts w:ascii="Palatino Linotype" w:hAnsi="Palatino Linotype" w:cs="Arial"/>
          <w:b/>
          <w:lang w:val="es-ES"/>
        </w:rPr>
        <w:t>de dos mil veintiuno</w:t>
      </w:r>
      <w:r w:rsidRPr="00B9254C">
        <w:rPr>
          <w:rFonts w:ascii="Palatino Linotype" w:hAnsi="Palatino Linotype"/>
          <w:lang w:val="es-ES"/>
        </w:rPr>
        <w:t xml:space="preserve">, </w:t>
      </w:r>
      <w:r w:rsidR="00E11F38" w:rsidRPr="00B9254C">
        <w:rPr>
          <w:rFonts w:ascii="Palatino Linotype" w:hAnsi="Palatino Linotype"/>
          <w:b/>
          <w:lang w:val="es-ES"/>
        </w:rPr>
        <w:t>EL RECURRENTE</w:t>
      </w:r>
      <w:r w:rsidRPr="00B9254C">
        <w:rPr>
          <w:rFonts w:ascii="Palatino Linotype" w:hAnsi="Palatino Linotype" w:cs="Arial"/>
          <w:lang w:val="es-ES"/>
        </w:rPr>
        <w:t xml:space="preserve"> </w:t>
      </w:r>
      <w:r w:rsidRPr="00B9254C">
        <w:rPr>
          <w:rFonts w:ascii="Palatino Linotype" w:hAnsi="Palatino Linotype" w:cs="Arial"/>
        </w:rPr>
        <w:t xml:space="preserve">presentó a través del Sistema de Acceso a la Información Mexiquense, en lo subsecuente </w:t>
      </w:r>
      <w:r w:rsidRPr="00B9254C">
        <w:rPr>
          <w:rFonts w:ascii="Palatino Linotype" w:hAnsi="Palatino Linotype" w:cs="Arial"/>
          <w:b/>
        </w:rPr>
        <w:t>EL SAIMEX</w:t>
      </w:r>
      <w:r w:rsidRPr="00B9254C">
        <w:rPr>
          <w:rFonts w:ascii="Palatino Linotype" w:hAnsi="Palatino Linotype" w:cs="Arial"/>
        </w:rPr>
        <w:t xml:space="preserve"> ante </w:t>
      </w:r>
      <w:r w:rsidRPr="00B9254C">
        <w:rPr>
          <w:rFonts w:ascii="Palatino Linotype" w:hAnsi="Palatino Linotype" w:cs="Arial"/>
          <w:b/>
        </w:rPr>
        <w:t>EL SUJETO OBLIGADO</w:t>
      </w:r>
      <w:r w:rsidRPr="00B9254C">
        <w:rPr>
          <w:rFonts w:ascii="Palatino Linotype" w:hAnsi="Palatino Linotype" w:cs="Arial"/>
          <w:lang w:val="es-ES"/>
        </w:rPr>
        <w:t xml:space="preserve">, la solicitud de acceso a la información pública, a la que se le asignó el número de expediente </w:t>
      </w:r>
      <w:r w:rsidR="00E11F38" w:rsidRPr="00B9254C">
        <w:rPr>
          <w:rFonts w:ascii="Palatino Linotype" w:hAnsi="Palatino Linotype" w:cs="Arial"/>
          <w:b/>
          <w:bCs/>
        </w:rPr>
        <w:t>00128/MATEOATE/IP/2021</w:t>
      </w:r>
      <w:r w:rsidRPr="00B9254C">
        <w:rPr>
          <w:rFonts w:ascii="Palatino Linotype" w:hAnsi="Palatino Linotype" w:cs="Arial"/>
          <w:lang w:val="es-ES"/>
        </w:rPr>
        <w:t xml:space="preserve">, mediante la cual </w:t>
      </w:r>
      <w:r w:rsidR="000171D8" w:rsidRPr="00B9254C">
        <w:rPr>
          <w:rFonts w:ascii="Palatino Linotype" w:hAnsi="Palatino Linotype" w:cs="Arial"/>
          <w:lang w:val="es-ES"/>
        </w:rPr>
        <w:t>requirió</w:t>
      </w:r>
      <w:r w:rsidRPr="00B9254C">
        <w:rPr>
          <w:rFonts w:ascii="Palatino Linotype" w:hAnsi="Palatino Linotype" w:cs="Arial"/>
          <w:lang w:val="es-ES"/>
        </w:rPr>
        <w:t>:</w:t>
      </w:r>
    </w:p>
    <w:p w14:paraId="13BC2DF0" w14:textId="08464491" w:rsidR="00457BB8" w:rsidRPr="00B9254C" w:rsidRDefault="00457BB8" w:rsidP="00544EAC">
      <w:pPr>
        <w:tabs>
          <w:tab w:val="left" w:pos="851"/>
        </w:tabs>
        <w:ind w:left="851" w:right="901"/>
        <w:jc w:val="both"/>
        <w:rPr>
          <w:rFonts w:ascii="Palatino Linotype" w:hAnsi="Palatino Linotype" w:cs="Arial"/>
          <w:i/>
          <w:sz w:val="22"/>
          <w:szCs w:val="22"/>
        </w:rPr>
      </w:pPr>
      <w:r w:rsidRPr="00B9254C">
        <w:rPr>
          <w:rFonts w:ascii="Palatino Linotype" w:hAnsi="Palatino Linotype" w:cs="Arial"/>
          <w:i/>
          <w:sz w:val="22"/>
          <w:szCs w:val="22"/>
        </w:rPr>
        <w:t>“</w:t>
      </w:r>
      <w:r w:rsidR="00E11F38" w:rsidRPr="00B9254C">
        <w:rPr>
          <w:rFonts w:ascii="Palatino Linotype" w:hAnsi="Palatino Linotype" w:cs="Arial"/>
          <w:i/>
          <w:sz w:val="22"/>
          <w:szCs w:val="22"/>
        </w:rPr>
        <w:t>Solicito la información de planeación aprobada para el ejercicio fiscal 2021 consistente en los formatos: PbRM-01a, PbRM-01b, PbRM-01c, PbRM-01d, PbRM-01e, PbRM-02a, PbRM-03a, PbRM-03b, PbRM-04a, PbRM-04d, PbRM-05, PbRM-07a, PbRM-07b y PbRM-08b, de todos los proyectos que integran el presupuesto de dicho ejercicio.</w:t>
      </w:r>
      <w:r w:rsidRPr="00B9254C">
        <w:rPr>
          <w:rFonts w:ascii="Palatino Linotype" w:hAnsi="Palatino Linotype" w:cs="Arial"/>
          <w:i/>
          <w:sz w:val="22"/>
          <w:szCs w:val="22"/>
        </w:rPr>
        <w:t xml:space="preserve">” </w:t>
      </w:r>
      <w:r w:rsidRPr="00B9254C">
        <w:rPr>
          <w:rFonts w:ascii="Palatino Linotype" w:hAnsi="Palatino Linotype" w:cs="Arial"/>
          <w:sz w:val="22"/>
          <w:szCs w:val="22"/>
        </w:rPr>
        <w:t>(Sic)</w:t>
      </w:r>
      <w:r w:rsidR="00F96377" w:rsidRPr="00B9254C">
        <w:rPr>
          <w:rFonts w:ascii="Palatino Linotype" w:hAnsi="Palatino Linotype" w:cs="Arial"/>
          <w:sz w:val="22"/>
          <w:szCs w:val="22"/>
        </w:rPr>
        <w:t>.</w:t>
      </w:r>
    </w:p>
    <w:p w14:paraId="4F55A2F7" w14:textId="77777777" w:rsidR="00A6235E" w:rsidRPr="00B9254C" w:rsidRDefault="00A6235E" w:rsidP="00036B4C">
      <w:pPr>
        <w:spacing w:before="100" w:beforeAutospacing="1" w:after="100" w:afterAutospacing="1" w:line="360" w:lineRule="auto"/>
        <w:jc w:val="both"/>
        <w:rPr>
          <w:rFonts w:ascii="Palatino Linotype" w:hAnsi="Palatino Linotype" w:cs="Arial"/>
          <w:b/>
          <w:sz w:val="6"/>
        </w:rPr>
      </w:pPr>
    </w:p>
    <w:p w14:paraId="33E0243E" w14:textId="77777777" w:rsidR="00457BB8" w:rsidRPr="00B9254C" w:rsidRDefault="00457BB8" w:rsidP="00036B4C">
      <w:pPr>
        <w:spacing w:before="100" w:beforeAutospacing="1" w:after="100" w:afterAutospacing="1" w:line="360" w:lineRule="auto"/>
        <w:jc w:val="both"/>
        <w:rPr>
          <w:rFonts w:ascii="Palatino Linotype" w:hAnsi="Palatino Linotype" w:cs="Arial"/>
          <w:b/>
        </w:rPr>
      </w:pPr>
      <w:r w:rsidRPr="00B9254C">
        <w:rPr>
          <w:rFonts w:ascii="Palatino Linotype" w:hAnsi="Palatino Linotype" w:cs="Arial"/>
          <w:b/>
        </w:rPr>
        <w:t>MODALIDAD DE ENTREGA:</w:t>
      </w:r>
      <w:r w:rsidRPr="00B9254C">
        <w:rPr>
          <w:rFonts w:ascii="Palatino Linotype" w:hAnsi="Palatino Linotype" w:cs="Arial"/>
        </w:rPr>
        <w:t xml:space="preserve"> Vía </w:t>
      </w:r>
      <w:r w:rsidRPr="00B9254C">
        <w:rPr>
          <w:rFonts w:ascii="Palatino Linotype" w:hAnsi="Palatino Linotype" w:cs="Arial"/>
          <w:b/>
        </w:rPr>
        <w:t>SAIMEX.</w:t>
      </w:r>
    </w:p>
    <w:p w14:paraId="44740E7A" w14:textId="1339481E" w:rsidR="00036B4C" w:rsidRPr="00B9254C" w:rsidRDefault="00C27EA8" w:rsidP="00036B4C">
      <w:pPr>
        <w:pStyle w:val="Prrafodelista"/>
        <w:spacing w:before="100" w:beforeAutospacing="1" w:after="100" w:afterAutospacing="1" w:line="360" w:lineRule="auto"/>
        <w:ind w:left="0"/>
        <w:jc w:val="both"/>
        <w:rPr>
          <w:rFonts w:ascii="Palatino Linotype" w:hAnsi="Palatino Linotype" w:cs="Arial"/>
        </w:rPr>
      </w:pPr>
      <w:r w:rsidRPr="00B9254C">
        <w:rPr>
          <w:rFonts w:ascii="Palatino Linotype" w:hAnsi="Palatino Linotype" w:cs="Arial"/>
          <w:b/>
          <w:color w:val="000000" w:themeColor="text1"/>
          <w:sz w:val="28"/>
        </w:rPr>
        <w:lastRenderedPageBreak/>
        <w:t>II</w:t>
      </w:r>
      <w:r w:rsidR="000171D8" w:rsidRPr="00B9254C">
        <w:rPr>
          <w:rFonts w:ascii="Palatino Linotype" w:hAnsi="Palatino Linotype" w:cs="Arial"/>
          <w:b/>
          <w:color w:val="000000" w:themeColor="text1"/>
          <w:sz w:val="28"/>
        </w:rPr>
        <w:t xml:space="preserve">. </w:t>
      </w:r>
      <w:r w:rsidR="00036B4C" w:rsidRPr="00B9254C">
        <w:rPr>
          <w:rFonts w:ascii="Palatino Linotype" w:hAnsi="Palatino Linotype" w:cs="Arial"/>
        </w:rPr>
        <w:t xml:space="preserve">Del expediente electrónico del </w:t>
      </w:r>
      <w:r w:rsidR="00036B4C" w:rsidRPr="00B9254C">
        <w:rPr>
          <w:rFonts w:ascii="Palatino Linotype" w:hAnsi="Palatino Linotype" w:cs="Arial"/>
          <w:b/>
        </w:rPr>
        <w:t>SAIMEX,</w:t>
      </w:r>
      <w:r w:rsidR="00036B4C" w:rsidRPr="00B9254C">
        <w:rPr>
          <w:rFonts w:ascii="Palatino Linotype" w:hAnsi="Palatino Linotype" w:cs="Arial"/>
        </w:rPr>
        <w:t xml:space="preserve"> se advierte que en fecha </w:t>
      </w:r>
      <w:r w:rsidR="00E11F38" w:rsidRPr="00B9254C">
        <w:rPr>
          <w:rFonts w:ascii="Palatino Linotype" w:hAnsi="Palatino Linotype" w:cs="Arial"/>
          <w:b/>
        </w:rPr>
        <w:t>diez</w:t>
      </w:r>
      <w:r w:rsidR="008C078C" w:rsidRPr="00B9254C">
        <w:rPr>
          <w:rFonts w:ascii="Palatino Linotype" w:hAnsi="Palatino Linotype" w:cs="Arial"/>
          <w:b/>
        </w:rPr>
        <w:t xml:space="preserve"> de </w:t>
      </w:r>
      <w:r w:rsidR="00E11F38" w:rsidRPr="00B9254C">
        <w:rPr>
          <w:rFonts w:ascii="Palatino Linotype" w:hAnsi="Palatino Linotype" w:cs="Arial"/>
          <w:b/>
        </w:rPr>
        <w:t>septiembre</w:t>
      </w:r>
      <w:r w:rsidR="008C078C" w:rsidRPr="00B9254C">
        <w:rPr>
          <w:rFonts w:ascii="Palatino Linotype" w:hAnsi="Palatino Linotype" w:cs="Arial"/>
          <w:b/>
        </w:rPr>
        <w:t xml:space="preserve"> de dos </w:t>
      </w:r>
      <w:r w:rsidR="00036B4C" w:rsidRPr="00B9254C">
        <w:rPr>
          <w:rFonts w:ascii="Palatino Linotype" w:hAnsi="Palatino Linotype" w:cs="Arial"/>
          <w:b/>
        </w:rPr>
        <w:t>mil veintiuno</w:t>
      </w:r>
      <w:r w:rsidR="00036B4C" w:rsidRPr="00B9254C">
        <w:rPr>
          <w:rFonts w:ascii="Palatino Linotype" w:hAnsi="Palatino Linotype" w:cs="Arial"/>
        </w:rPr>
        <w:t xml:space="preserve">, </w:t>
      </w:r>
      <w:r w:rsidR="00036B4C" w:rsidRPr="00B9254C">
        <w:rPr>
          <w:rFonts w:ascii="Palatino Linotype" w:hAnsi="Palatino Linotype" w:cs="Arial"/>
          <w:b/>
        </w:rPr>
        <w:t>EL SUJETO OBLIGADO</w:t>
      </w:r>
      <w:r w:rsidR="00036B4C" w:rsidRPr="00B9254C">
        <w:rPr>
          <w:rFonts w:ascii="Palatino Linotype" w:hAnsi="Palatino Linotype" w:cs="Arial"/>
        </w:rPr>
        <w:t xml:space="preserve"> dio respuesta a la solicitud de acceso a la información pública requerida por </w:t>
      </w:r>
      <w:r w:rsidR="00E11F38" w:rsidRPr="00B9254C">
        <w:rPr>
          <w:rFonts w:ascii="Palatino Linotype" w:hAnsi="Palatino Linotype" w:cs="Arial"/>
          <w:b/>
        </w:rPr>
        <w:t>EL RECURRENTE</w:t>
      </w:r>
      <w:r w:rsidR="00036B4C" w:rsidRPr="00B9254C">
        <w:rPr>
          <w:rFonts w:ascii="Palatino Linotype" w:hAnsi="Palatino Linotype" w:cs="Arial"/>
        </w:rPr>
        <w:t>, en los siguientes términos:</w:t>
      </w:r>
    </w:p>
    <w:p w14:paraId="38B7CDA1" w14:textId="77777777" w:rsidR="00E11F38" w:rsidRPr="00B9254C" w:rsidRDefault="008C078C" w:rsidP="00F21B59">
      <w:pPr>
        <w:spacing w:before="100" w:beforeAutospacing="1" w:after="100" w:afterAutospacing="1"/>
        <w:ind w:left="851" w:right="899"/>
        <w:contextualSpacing/>
        <w:jc w:val="right"/>
        <w:rPr>
          <w:rFonts w:ascii="Palatino Linotype" w:hAnsi="Palatino Linotype" w:cs="Arial"/>
          <w:i/>
          <w:color w:val="000000" w:themeColor="text1"/>
          <w:sz w:val="22"/>
          <w:szCs w:val="22"/>
        </w:rPr>
      </w:pPr>
      <w:r w:rsidRPr="00B9254C">
        <w:rPr>
          <w:rFonts w:ascii="Palatino Linotype" w:hAnsi="Palatino Linotype" w:cs="Arial"/>
          <w:i/>
          <w:color w:val="000000" w:themeColor="text1"/>
          <w:sz w:val="22"/>
          <w:szCs w:val="22"/>
        </w:rPr>
        <w:t>“</w:t>
      </w:r>
      <w:r w:rsidR="00E11F38" w:rsidRPr="00B9254C">
        <w:rPr>
          <w:rFonts w:ascii="Palatino Linotype" w:hAnsi="Palatino Linotype" w:cs="Arial"/>
          <w:i/>
          <w:color w:val="000000" w:themeColor="text1"/>
          <w:sz w:val="22"/>
          <w:szCs w:val="22"/>
        </w:rPr>
        <w:t>Folio de la solicitud: 00128/MATEOATE/IP/2021</w:t>
      </w:r>
    </w:p>
    <w:p w14:paraId="7E585C78" w14:textId="32704B40" w:rsidR="00E11F38" w:rsidRPr="00B9254C" w:rsidRDefault="00E11F38" w:rsidP="00F21B59">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B9254C">
        <w:rPr>
          <w:rFonts w:ascii="Palatino Linotype" w:hAnsi="Palatino Linotype" w:cs="Arial"/>
          <w:i/>
          <w:color w:val="000000" w:themeColor="text1"/>
          <w:sz w:val="22"/>
          <w:szCs w:val="22"/>
        </w:rPr>
        <w:t xml:space="preserve">San Mateo Atenco, Estado de México a 8 de septiembre de 2021 </w:t>
      </w:r>
      <w:r w:rsidR="00E04987" w:rsidRPr="00E04987">
        <w:rPr>
          <w:rFonts w:ascii="Palatino Linotype" w:hAnsi="Palatino Linotype" w:cs="Arial"/>
          <w:i/>
          <w:color w:val="000000" w:themeColor="text1"/>
          <w:sz w:val="22"/>
          <w:szCs w:val="22"/>
        </w:rPr>
        <w:t>XXXX XXXXX XXXXX</w:t>
      </w:r>
      <w:bookmarkStart w:id="0" w:name="_GoBack"/>
      <w:bookmarkEnd w:id="0"/>
      <w:r w:rsidRPr="00B9254C">
        <w:rPr>
          <w:rFonts w:ascii="Palatino Linotype" w:hAnsi="Palatino Linotype" w:cs="Arial"/>
          <w:i/>
          <w:color w:val="000000" w:themeColor="text1"/>
          <w:sz w:val="22"/>
          <w:szCs w:val="22"/>
        </w:rPr>
        <w:t xml:space="preserve"> P R E S E N T E En atención a la solicitud de información recibida a través del Sistema de Acceso a la Información Mexiquense –SAIMEX-, con número de folio 00128/MATEOATE/IP/2021 de fecha 23 de agosto de 2021, en la cual requiere: “Solicito la información de planeación aprobada para el ejercicio fiscal 2021 consistente en los formatos: PbRM-01a, PbRM-01b, PbRM-01c, PbRM-01d, PbRM- 01e, PbRM-02a, PbRM-03a, PbRM-03b, PbRM-04a, PbRM-04d, PbRM-05, PbRM- 07a, PbRM-07b y PbRM-08b, de todos los proyectos que integran el presupuesto de dicho ejercicio.” (SIC) Por lo anterior le informo que mediante oficio número SMA/UJTRCTM/129/2021, el Jefe de la Unidad Jurídica de Transparencia y Rendición de Cuentas de la Tesorería Municipal de San Mateo Atenco informa lo siguiente: Al respecto le informo que los formatos, PbRM-03a, PbRM-03b, PbRM-04a, PbRM-04d, PbRM-05, PbRM-07a, PbRM-07b, se encuentran en el presupuesto del año 2021, el cual está publicado en la página del ayuntamiento en el icono de transparencia, para referencia específica remito el link; https://www.sanmateoatenco.gob.mx/assets/presupuesto-2021.pdf En seguimiento a su solicitud, se anexan en formato PDF la siguiente información; PbRM01a, PbRM-01b, PbRM-01c, PbRM-01d, PbRM-01e, PbRM-02a y PbRM-08b. Agradeciendo la atención al presente, quedo a sus órdenes. ATENTAMENTE IVÁN OMAR GONZALEZ ORDOÑEZ ENCARGADO DEL DESPACHO DE LA UNIDAD DE TRANSPARENCIA  </w:t>
      </w:r>
    </w:p>
    <w:p w14:paraId="1EE076A2" w14:textId="77777777" w:rsidR="00E11F38" w:rsidRPr="00B9254C" w:rsidRDefault="00E11F38" w:rsidP="00F21B59">
      <w:pPr>
        <w:spacing w:before="100" w:beforeAutospacing="1" w:after="100" w:afterAutospacing="1"/>
        <w:ind w:left="851" w:right="899"/>
        <w:contextualSpacing/>
        <w:jc w:val="both"/>
        <w:rPr>
          <w:rFonts w:ascii="Palatino Linotype" w:hAnsi="Palatino Linotype" w:cs="Arial"/>
          <w:i/>
          <w:color w:val="000000" w:themeColor="text1"/>
          <w:sz w:val="22"/>
          <w:szCs w:val="22"/>
        </w:rPr>
      </w:pPr>
      <w:r w:rsidRPr="00B9254C">
        <w:rPr>
          <w:rFonts w:ascii="Palatino Linotype" w:hAnsi="Palatino Linotype" w:cs="Arial"/>
          <w:i/>
          <w:color w:val="000000" w:themeColor="text1"/>
          <w:sz w:val="22"/>
          <w:szCs w:val="22"/>
        </w:rPr>
        <w:t>ATENTAMENTE</w:t>
      </w:r>
    </w:p>
    <w:p w14:paraId="64F5A685" w14:textId="2433F540" w:rsidR="008C078C" w:rsidRPr="00B9254C" w:rsidRDefault="00E11F38" w:rsidP="00F21B59">
      <w:pPr>
        <w:spacing w:before="100" w:beforeAutospacing="1" w:after="100" w:afterAutospacing="1"/>
        <w:ind w:left="851" w:right="899"/>
        <w:contextualSpacing/>
        <w:jc w:val="both"/>
        <w:rPr>
          <w:rFonts w:ascii="Palatino Linotype" w:hAnsi="Palatino Linotype" w:cs="Arial"/>
          <w:color w:val="000000" w:themeColor="text1"/>
          <w:sz w:val="22"/>
          <w:szCs w:val="22"/>
        </w:rPr>
      </w:pPr>
      <w:r w:rsidRPr="00B9254C">
        <w:rPr>
          <w:rFonts w:ascii="Palatino Linotype" w:hAnsi="Palatino Linotype" w:cs="Arial"/>
          <w:i/>
          <w:color w:val="000000" w:themeColor="text1"/>
          <w:sz w:val="22"/>
          <w:szCs w:val="22"/>
        </w:rPr>
        <w:t>IVAN OMAR GONZÁLEZ ORDOÑEZ</w:t>
      </w:r>
      <w:r w:rsidR="008C078C" w:rsidRPr="00B9254C">
        <w:rPr>
          <w:rFonts w:ascii="Palatino Linotype" w:hAnsi="Palatino Linotype" w:cs="Arial"/>
          <w:i/>
          <w:color w:val="000000" w:themeColor="text1"/>
          <w:sz w:val="22"/>
          <w:szCs w:val="22"/>
        </w:rPr>
        <w:t xml:space="preserve">” </w:t>
      </w:r>
      <w:r w:rsidR="008C078C" w:rsidRPr="00B9254C">
        <w:rPr>
          <w:rFonts w:ascii="Palatino Linotype" w:hAnsi="Palatino Linotype" w:cs="Arial"/>
          <w:color w:val="000000" w:themeColor="text1"/>
          <w:sz w:val="22"/>
          <w:szCs w:val="22"/>
        </w:rPr>
        <w:t>(Sic).</w:t>
      </w:r>
    </w:p>
    <w:p w14:paraId="42EEE48D" w14:textId="77777777" w:rsidR="00747845" w:rsidRPr="00B9254C" w:rsidRDefault="00747845" w:rsidP="00E11F38">
      <w:pPr>
        <w:spacing w:before="100" w:beforeAutospacing="1" w:after="100" w:afterAutospacing="1"/>
        <w:ind w:left="851"/>
        <w:contextualSpacing/>
        <w:jc w:val="both"/>
        <w:rPr>
          <w:rFonts w:ascii="Palatino Linotype" w:hAnsi="Palatino Linotype" w:cs="Arial"/>
          <w:color w:val="000000" w:themeColor="text1"/>
          <w:sz w:val="22"/>
          <w:szCs w:val="22"/>
        </w:rPr>
      </w:pPr>
    </w:p>
    <w:p w14:paraId="0DD5A8AE" w14:textId="64DADEE9" w:rsidR="002E75F2" w:rsidRPr="00B9254C" w:rsidRDefault="002C1184" w:rsidP="002E75F2">
      <w:pPr>
        <w:spacing w:before="100" w:beforeAutospacing="1" w:after="100" w:afterAutospacing="1" w:line="360" w:lineRule="auto"/>
        <w:jc w:val="both"/>
        <w:rPr>
          <w:noProof/>
          <w:lang w:val="es-ES"/>
        </w:rPr>
      </w:pPr>
      <w:r w:rsidRPr="00B9254C">
        <w:rPr>
          <w:rFonts w:ascii="Palatino Linotype" w:hAnsi="Palatino Linotype" w:cs="Arial"/>
        </w:rPr>
        <w:t>Además,</w:t>
      </w:r>
      <w:r w:rsidR="008C078C" w:rsidRPr="00B9254C">
        <w:rPr>
          <w:rFonts w:ascii="Palatino Linotype" w:hAnsi="Palatino Linotype" w:cs="Arial"/>
        </w:rPr>
        <w:t xml:space="preserve"> </w:t>
      </w:r>
      <w:r w:rsidR="008C078C" w:rsidRPr="00B9254C">
        <w:rPr>
          <w:rFonts w:ascii="Palatino Linotype" w:hAnsi="Palatino Linotype" w:cs="Arial"/>
          <w:b/>
        </w:rPr>
        <w:t>EL SUJETO OBLIGADO</w:t>
      </w:r>
      <w:r w:rsidR="008C078C" w:rsidRPr="00B9254C">
        <w:rPr>
          <w:rFonts w:ascii="Palatino Linotype" w:hAnsi="Palatino Linotype" w:cs="Arial"/>
        </w:rPr>
        <w:t xml:space="preserve"> adjunt</w:t>
      </w:r>
      <w:r w:rsidR="002A0E44" w:rsidRPr="00B9254C">
        <w:rPr>
          <w:rFonts w:ascii="Palatino Linotype" w:hAnsi="Palatino Linotype" w:cs="Arial"/>
        </w:rPr>
        <w:t>ó a su respuesta</w:t>
      </w:r>
      <w:r w:rsidR="008C078C" w:rsidRPr="00B9254C">
        <w:rPr>
          <w:rFonts w:ascii="Palatino Linotype" w:hAnsi="Palatino Linotype" w:cs="Arial"/>
        </w:rPr>
        <w:t xml:space="preserve"> </w:t>
      </w:r>
      <w:r w:rsidR="00747845" w:rsidRPr="00B9254C">
        <w:rPr>
          <w:rFonts w:ascii="Palatino Linotype" w:hAnsi="Palatino Linotype" w:cs="Arial"/>
        </w:rPr>
        <w:t>los archivos electrónicos que se describen a continuación:</w:t>
      </w:r>
      <w:r w:rsidR="008C078C" w:rsidRPr="00B9254C">
        <w:rPr>
          <w:noProof/>
          <w:lang w:val="es-ES"/>
        </w:rPr>
        <w:t xml:space="preserve"> </w:t>
      </w:r>
    </w:p>
    <w:p w14:paraId="5E967EE8" w14:textId="21B6F8CF" w:rsidR="002E75F2" w:rsidRPr="00B9254C" w:rsidRDefault="002E75F2" w:rsidP="002E75F2">
      <w:pPr>
        <w:pStyle w:val="Prrafodelista"/>
        <w:numPr>
          <w:ilvl w:val="0"/>
          <w:numId w:val="13"/>
        </w:numPr>
        <w:spacing w:before="100" w:beforeAutospacing="1" w:after="100" w:afterAutospacing="1" w:line="360" w:lineRule="auto"/>
        <w:jc w:val="both"/>
        <w:rPr>
          <w:rFonts w:ascii="Palatino Linotype" w:hAnsi="Palatino Linotype" w:cs="Arial"/>
        </w:rPr>
      </w:pPr>
      <w:r w:rsidRPr="00B9254C">
        <w:rPr>
          <w:rFonts w:ascii="Palatino Linotype" w:hAnsi="Palatino Linotype" w:cs="Arial"/>
          <w:b/>
          <w:u w:val="single"/>
        </w:rPr>
        <w:lastRenderedPageBreak/>
        <w:t>PM-UIPPET-UT-339-2021.pdf:</w:t>
      </w:r>
      <w:r w:rsidRPr="00B9254C">
        <w:rPr>
          <w:rFonts w:ascii="Palatino Linotype" w:hAnsi="Palatino Linotype" w:cs="Arial"/>
        </w:rPr>
        <w:t xml:space="preserve"> documento que consta de una foja, correspondiente al oficio con número PM/UIPPET/UT/339/2021, signado por el C. Iván Omar González Ordoñez, encargado del despacho de la Unidad de Transparencia, dirigido al hoy </w:t>
      </w:r>
      <w:r w:rsidRPr="00B9254C">
        <w:rPr>
          <w:rFonts w:ascii="Palatino Linotype" w:hAnsi="Palatino Linotype" w:cs="Arial"/>
          <w:b/>
        </w:rPr>
        <w:t xml:space="preserve">RECURRENTE, </w:t>
      </w:r>
      <w:r w:rsidRPr="00B9254C">
        <w:rPr>
          <w:rFonts w:ascii="Palatino Linotype" w:hAnsi="Palatino Linotype" w:cs="Arial"/>
        </w:rPr>
        <w:t xml:space="preserve">a través del cual le hace del conocimiento que, lo que respecta a su requerimiento sobre los formatos, PbRM03a, PbRM-03b, PbRM-04a, PbRM-04d, PbRM-05, PbRM-07a y PbRM-07b, </w:t>
      </w:r>
      <w:r w:rsidR="00F21B59" w:rsidRPr="00B9254C">
        <w:rPr>
          <w:rFonts w:ascii="Palatino Linotype" w:hAnsi="Palatino Linotype" w:cs="Arial"/>
        </w:rPr>
        <w:t>d</w:t>
      </w:r>
      <w:r w:rsidRPr="00B9254C">
        <w:rPr>
          <w:rFonts w:ascii="Palatino Linotype" w:hAnsi="Palatino Linotype" w:cs="Arial"/>
        </w:rPr>
        <w:t>el presupuesto 2021, el cual refiere</w:t>
      </w:r>
      <w:r w:rsidR="00F21B59" w:rsidRPr="00B9254C">
        <w:rPr>
          <w:rFonts w:ascii="Palatino Linotype" w:hAnsi="Palatino Linotype" w:cs="Arial"/>
        </w:rPr>
        <w:t xml:space="preserve"> que dichos formatos</w:t>
      </w:r>
      <w:r w:rsidRPr="00B9254C">
        <w:rPr>
          <w:rFonts w:ascii="Palatino Linotype" w:hAnsi="Palatino Linotype" w:cs="Arial"/>
        </w:rPr>
        <w:t xml:space="preserve"> se encuentra publicado</w:t>
      </w:r>
      <w:r w:rsidR="00F21B59" w:rsidRPr="00B9254C">
        <w:rPr>
          <w:rFonts w:ascii="Palatino Linotype" w:hAnsi="Palatino Linotype" w:cs="Arial"/>
        </w:rPr>
        <w:t>s</w:t>
      </w:r>
      <w:r w:rsidRPr="00B9254C">
        <w:rPr>
          <w:rFonts w:ascii="Palatino Linotype" w:hAnsi="Palatino Linotype" w:cs="Arial"/>
        </w:rPr>
        <w:t xml:space="preserve"> en </w:t>
      </w:r>
      <w:r w:rsidR="00F21B59" w:rsidRPr="00B9254C">
        <w:rPr>
          <w:rFonts w:ascii="Palatino Linotype" w:hAnsi="Palatino Linotype" w:cs="Arial"/>
        </w:rPr>
        <w:t xml:space="preserve">la siguiente liga electrónica </w:t>
      </w:r>
      <w:r w:rsidRPr="00B9254C">
        <w:rPr>
          <w:rFonts w:ascii="Palatino Linotype" w:hAnsi="Palatino Linotype" w:cs="Arial"/>
        </w:rPr>
        <w:t xml:space="preserve">que a continuación se anexa: </w:t>
      </w:r>
      <w:hyperlink r:id="rId8" w:history="1">
        <w:r w:rsidRPr="00B9254C">
          <w:rPr>
            <w:rStyle w:val="Hipervnculo"/>
            <w:rFonts w:ascii="Palatino Linotype" w:hAnsi="Palatino Linotype" w:cs="Arial"/>
          </w:rPr>
          <w:t>https://www.sanmateoatenco.gob.mx/assets/presupuesto-2021.pdf</w:t>
        </w:r>
      </w:hyperlink>
      <w:r w:rsidRPr="00B9254C">
        <w:rPr>
          <w:rFonts w:ascii="Palatino Linotype" w:hAnsi="Palatino Linotype" w:cs="Arial"/>
        </w:rPr>
        <w:t xml:space="preserve">, en continuación, y lo que respecta a los formatos </w:t>
      </w:r>
      <w:r w:rsidRPr="00B9254C">
        <w:rPr>
          <w:rFonts w:ascii="Palatino Linotype" w:hAnsi="Palatino Linotype" w:cs="Arial"/>
          <w:b/>
        </w:rPr>
        <w:t>PbRM01a, PbRM-01b, PbRM</w:t>
      </w:r>
      <w:r w:rsidR="003F5E2D" w:rsidRPr="00B9254C">
        <w:rPr>
          <w:rFonts w:ascii="Palatino Linotype" w:hAnsi="Palatino Linotype" w:cs="Arial"/>
          <w:b/>
        </w:rPr>
        <w:t>-</w:t>
      </w:r>
      <w:r w:rsidRPr="00B9254C">
        <w:rPr>
          <w:rFonts w:ascii="Palatino Linotype" w:hAnsi="Palatino Linotype" w:cs="Arial"/>
          <w:b/>
        </w:rPr>
        <w:t>01c, PbRM-01d, PbRM-01e, PbRM-02a y PbRM-08b</w:t>
      </w:r>
      <w:r w:rsidRPr="00B9254C">
        <w:rPr>
          <w:rFonts w:ascii="Palatino Linotype" w:hAnsi="Palatino Linotype" w:cs="Arial"/>
        </w:rPr>
        <w:t>, se anexan en formato PDF.</w:t>
      </w:r>
    </w:p>
    <w:p w14:paraId="06C3D8AA" w14:textId="427F10FA" w:rsidR="002E75F2" w:rsidRPr="00B9254C" w:rsidRDefault="002E75F2" w:rsidP="00EB6486">
      <w:pPr>
        <w:pStyle w:val="Prrafodelista"/>
        <w:numPr>
          <w:ilvl w:val="0"/>
          <w:numId w:val="13"/>
        </w:numPr>
        <w:spacing w:before="100" w:beforeAutospacing="1" w:after="100" w:afterAutospacing="1" w:line="360" w:lineRule="auto"/>
        <w:jc w:val="both"/>
        <w:rPr>
          <w:rFonts w:ascii="Palatino Linotype" w:hAnsi="Palatino Linotype" w:cs="Arial"/>
        </w:rPr>
      </w:pPr>
      <w:r w:rsidRPr="00B9254C">
        <w:rPr>
          <w:rFonts w:ascii="Palatino Linotype" w:hAnsi="Palatino Linotype" w:cs="Arial"/>
          <w:b/>
          <w:u w:val="single"/>
        </w:rPr>
        <w:t xml:space="preserve">pbrm 01a dimensión administrativa del gasto.pdf: </w:t>
      </w:r>
      <w:r w:rsidRPr="00B9254C">
        <w:rPr>
          <w:rFonts w:ascii="Palatino Linotype" w:hAnsi="Palatino Linotype" w:cs="Arial"/>
        </w:rPr>
        <w:t>documento que consta de cuarenta y ocho fojas, correspondiente al formato: PbRM-01a “</w:t>
      </w:r>
      <w:r w:rsidR="00EB6486" w:rsidRPr="00B9254C">
        <w:rPr>
          <w:rFonts w:ascii="Palatino Linotype" w:hAnsi="Palatino Linotype" w:cs="Arial"/>
        </w:rPr>
        <w:t xml:space="preserve">PROGRAMA ANUAL DIMENSION ADMINISTRATIVA DEL GASTO” del Manual para la Planeación, Programación y Presupuestación Municipal 2021, </w:t>
      </w:r>
      <w:r w:rsidR="003F5E2D" w:rsidRPr="00B9254C">
        <w:rPr>
          <w:rFonts w:ascii="Palatino Linotype" w:hAnsi="Palatino Linotype" w:cs="Arial"/>
        </w:rPr>
        <w:t xml:space="preserve">del Ayuntamiento de San Mateo Atenco, </w:t>
      </w:r>
      <w:r w:rsidR="00EB6486" w:rsidRPr="00B9254C">
        <w:rPr>
          <w:rFonts w:ascii="Palatino Linotype" w:hAnsi="Palatino Linotype" w:cs="Arial"/>
        </w:rPr>
        <w:t>correspondiente al ejercicio fiscal 2021.</w:t>
      </w:r>
    </w:p>
    <w:p w14:paraId="5005E077" w14:textId="29A17315" w:rsidR="00EB6486" w:rsidRPr="00B9254C" w:rsidRDefault="00EB6486" w:rsidP="00EB6486">
      <w:pPr>
        <w:pStyle w:val="Prrafodelista"/>
        <w:numPr>
          <w:ilvl w:val="0"/>
          <w:numId w:val="13"/>
        </w:numPr>
        <w:spacing w:before="100" w:beforeAutospacing="1" w:after="100" w:afterAutospacing="1" w:line="360" w:lineRule="auto"/>
        <w:jc w:val="both"/>
        <w:rPr>
          <w:rFonts w:ascii="Palatino Linotype" w:hAnsi="Palatino Linotype" w:cs="Arial"/>
        </w:rPr>
      </w:pPr>
      <w:r w:rsidRPr="00B9254C">
        <w:rPr>
          <w:rFonts w:ascii="Palatino Linotype" w:hAnsi="Palatino Linotype" w:cs="Arial"/>
          <w:b/>
          <w:u w:val="single"/>
        </w:rPr>
        <w:t xml:space="preserve">pbrm 01b programa anual.pdf: </w:t>
      </w:r>
      <w:r w:rsidRPr="00B9254C">
        <w:rPr>
          <w:rFonts w:ascii="Palatino Linotype" w:hAnsi="Palatino Linotype" w:cs="Arial"/>
        </w:rPr>
        <w:t>documento que consta de cuarenta y un fojas, correspondiente al formato: PbRM-01b “PROGRAMA ANUAL DESCRIPCION DEL PROGRAMA PRESUPUESTARIO” del Manual para la Planeación, Programación y Presupuestación Municipal 2021,</w:t>
      </w:r>
      <w:r w:rsidR="003F5E2D" w:rsidRPr="00B9254C">
        <w:rPr>
          <w:rFonts w:ascii="Palatino Linotype" w:hAnsi="Palatino Linotype" w:cs="Arial"/>
        </w:rPr>
        <w:t xml:space="preserve"> del Ayuntamiento de San Mateo Atenco,</w:t>
      </w:r>
      <w:r w:rsidRPr="00B9254C">
        <w:rPr>
          <w:rFonts w:ascii="Palatino Linotype" w:hAnsi="Palatino Linotype" w:cs="Arial"/>
        </w:rPr>
        <w:t xml:space="preserve"> correspondiente al ejercicio fiscal 2021.</w:t>
      </w:r>
    </w:p>
    <w:p w14:paraId="3A32FF4E" w14:textId="52009DE7" w:rsidR="003F5E2D" w:rsidRPr="00B9254C" w:rsidRDefault="003F5E2D" w:rsidP="003F5E2D">
      <w:pPr>
        <w:pStyle w:val="Prrafodelista"/>
        <w:numPr>
          <w:ilvl w:val="0"/>
          <w:numId w:val="13"/>
        </w:numPr>
        <w:spacing w:before="100" w:beforeAutospacing="1" w:after="100" w:afterAutospacing="1" w:line="360" w:lineRule="auto"/>
        <w:jc w:val="both"/>
        <w:rPr>
          <w:rFonts w:ascii="Palatino Linotype" w:hAnsi="Palatino Linotype" w:cs="Arial"/>
        </w:rPr>
      </w:pPr>
      <w:r w:rsidRPr="00B9254C">
        <w:rPr>
          <w:rFonts w:ascii="Palatino Linotype" w:hAnsi="Palatino Linotype" w:cs="Arial"/>
          <w:b/>
          <w:u w:val="single"/>
        </w:rPr>
        <w:t xml:space="preserve">pbrm-01c programa anual de metas.pdf: </w:t>
      </w:r>
      <w:r w:rsidRPr="00B9254C">
        <w:rPr>
          <w:rFonts w:ascii="Palatino Linotype" w:hAnsi="Palatino Linotype" w:cs="Arial"/>
        </w:rPr>
        <w:t xml:space="preserve">documento que consta de ciento veintiún fojas, correspondiente al formato: PbRM-01c “PROGRAMA ANUAL </w:t>
      </w:r>
      <w:r w:rsidRPr="00B9254C">
        <w:rPr>
          <w:rFonts w:ascii="Palatino Linotype" w:hAnsi="Palatino Linotype" w:cs="Arial"/>
        </w:rPr>
        <w:lastRenderedPageBreak/>
        <w:t>DE METAS DE ACTIVIDAD POR PROYECTO” del Manual para la Planeación, Programación y Presupuestación Municipal 2021, del Ayuntamiento de San Mateo Atenco, correspondiente al ejercicio fiscal 2021.</w:t>
      </w:r>
    </w:p>
    <w:p w14:paraId="21002FCF" w14:textId="5A7858E8" w:rsidR="003F5E2D" w:rsidRPr="00B9254C" w:rsidRDefault="003F5E2D" w:rsidP="003F5E2D">
      <w:pPr>
        <w:pStyle w:val="Prrafodelista"/>
        <w:numPr>
          <w:ilvl w:val="0"/>
          <w:numId w:val="13"/>
        </w:numPr>
        <w:spacing w:before="100" w:beforeAutospacing="1" w:after="100" w:afterAutospacing="1" w:line="360" w:lineRule="auto"/>
        <w:jc w:val="both"/>
        <w:rPr>
          <w:rFonts w:ascii="Palatino Linotype" w:hAnsi="Palatino Linotype" w:cs="Arial"/>
          <w:b/>
          <w:u w:val="single"/>
        </w:rPr>
      </w:pPr>
      <w:r w:rsidRPr="00B9254C">
        <w:rPr>
          <w:rFonts w:ascii="Palatino Linotype" w:hAnsi="Palatino Linotype" w:cs="Arial"/>
          <w:b/>
          <w:u w:val="single"/>
        </w:rPr>
        <w:t xml:space="preserve">pbrm-01d ficha técnica de diseño de indicadores.pdf: </w:t>
      </w:r>
      <w:r w:rsidRPr="00B9254C">
        <w:rPr>
          <w:rFonts w:ascii="Palatino Linotype" w:hAnsi="Palatino Linotype" w:cs="Arial"/>
        </w:rPr>
        <w:t>documento que consta de quinientas cincuenta y siete fojas, correspondiente al formato: PbRM-01d “FICHA TECNICA DE DISEÑO DE INDICADORES ESTRATEGICOS O DE GESTION 2021” del Manual para la Planeación, Programación y Presupuestación Municipal del Ejercicio Anual 2021, del Ayuntamiento de San Mateo Atenco, con fecha de elaboración del catorce de julio de dos mil veintiuno.</w:t>
      </w:r>
    </w:p>
    <w:p w14:paraId="728736D0" w14:textId="7B539ED0" w:rsidR="002E75F2" w:rsidRPr="00B9254C" w:rsidRDefault="002E75F2" w:rsidP="002E75F2">
      <w:pPr>
        <w:pStyle w:val="Prrafodelista"/>
        <w:numPr>
          <w:ilvl w:val="0"/>
          <w:numId w:val="13"/>
        </w:numPr>
        <w:spacing w:before="100" w:beforeAutospacing="1" w:after="100" w:afterAutospacing="1" w:line="360" w:lineRule="auto"/>
        <w:jc w:val="both"/>
        <w:rPr>
          <w:rFonts w:ascii="Palatino Linotype" w:hAnsi="Palatino Linotype" w:cs="Arial"/>
        </w:rPr>
      </w:pPr>
      <w:r w:rsidRPr="00B9254C">
        <w:rPr>
          <w:rFonts w:ascii="Palatino Linotype" w:hAnsi="Palatino Linotype" w:cs="Arial"/>
          <w:b/>
          <w:u w:val="single"/>
        </w:rPr>
        <w:t>pbrm-01e matriz de indicadores de resultados.pdf</w:t>
      </w:r>
      <w:r w:rsidRPr="00B9254C">
        <w:rPr>
          <w:rFonts w:ascii="Palatino Linotype" w:hAnsi="Palatino Linotype" w:cs="Arial"/>
          <w:u w:val="single"/>
        </w:rPr>
        <w:t>:</w:t>
      </w:r>
      <w:r w:rsidRPr="00B9254C">
        <w:rPr>
          <w:rFonts w:ascii="Palatino Linotype" w:hAnsi="Palatino Linotype" w:cs="Arial"/>
        </w:rPr>
        <w:t xml:space="preserve"> documento que consta de sesenta y tres fojas, correspondiente al formato: PbRM-01e “MATRIZ DE INDICADORES PARA RESULTADOS 2021, POR PROGRAMA PRESUPUESTARIO Y DEPENDENCIA GENERAL” del Manual para la Planeación, Programación y Presupuestación Municipal del Ejercicio Anual 2021, del Ayuntamiento de San Mateo Atenco, con fecha de </w:t>
      </w:r>
      <w:r w:rsidR="003F5E2D" w:rsidRPr="00B9254C">
        <w:rPr>
          <w:rFonts w:ascii="Palatino Linotype" w:hAnsi="Palatino Linotype" w:cs="Arial"/>
        </w:rPr>
        <w:t>elaboración</w:t>
      </w:r>
      <w:r w:rsidRPr="00B9254C">
        <w:rPr>
          <w:rFonts w:ascii="Palatino Linotype" w:hAnsi="Palatino Linotype" w:cs="Arial"/>
        </w:rPr>
        <w:t xml:space="preserve"> del diecisiete de mayo de dos mil veintiuno.</w:t>
      </w:r>
    </w:p>
    <w:p w14:paraId="2D8958C8" w14:textId="4790C3AB" w:rsidR="003F5E2D" w:rsidRPr="00B9254C" w:rsidRDefault="003F5E2D" w:rsidP="003F5E2D">
      <w:pPr>
        <w:pStyle w:val="Prrafodelista"/>
        <w:numPr>
          <w:ilvl w:val="0"/>
          <w:numId w:val="13"/>
        </w:numPr>
        <w:spacing w:before="100" w:beforeAutospacing="1" w:after="100" w:afterAutospacing="1" w:line="360" w:lineRule="auto"/>
        <w:jc w:val="both"/>
        <w:rPr>
          <w:rFonts w:ascii="Palatino Linotype" w:hAnsi="Palatino Linotype" w:cs="Arial"/>
        </w:rPr>
      </w:pPr>
      <w:r w:rsidRPr="00B9254C">
        <w:rPr>
          <w:rFonts w:ascii="Palatino Linotype" w:hAnsi="Palatino Linotype" w:cs="Arial"/>
          <w:b/>
          <w:u w:val="single"/>
        </w:rPr>
        <w:t xml:space="preserve">pbrm-02a calendarización de metas de actividad por proyecto.pdf: </w:t>
      </w:r>
      <w:r w:rsidRPr="00B9254C">
        <w:rPr>
          <w:rFonts w:ascii="Palatino Linotype" w:hAnsi="Palatino Linotype" w:cs="Arial"/>
        </w:rPr>
        <w:t>documento que consta de ciento treinta y seis fojas, correspondiente al formato: PbRM-02</w:t>
      </w:r>
      <w:r w:rsidR="001D06F5" w:rsidRPr="00B9254C">
        <w:rPr>
          <w:rFonts w:ascii="Palatino Linotype" w:hAnsi="Palatino Linotype" w:cs="Arial"/>
        </w:rPr>
        <w:t>a</w:t>
      </w:r>
      <w:r w:rsidRPr="00B9254C">
        <w:rPr>
          <w:rFonts w:ascii="Palatino Linotype" w:hAnsi="Palatino Linotype" w:cs="Arial"/>
        </w:rPr>
        <w:t xml:space="preserve"> “CALENDARIZACION DE METAS DE ACTIVIDAD POR PROYECTO” del Manual para la Planeación, Programación y Presupuestación Municipal 2021, del Ayuntamiento de San Mateo Atenco, correspondiente al ejercicio fiscal 2021.</w:t>
      </w:r>
    </w:p>
    <w:p w14:paraId="6CD27D9A" w14:textId="2393DB5D" w:rsidR="003F5E2D" w:rsidRPr="00B9254C" w:rsidRDefault="001D06F5" w:rsidP="001D06F5">
      <w:pPr>
        <w:pStyle w:val="Prrafodelista"/>
        <w:numPr>
          <w:ilvl w:val="0"/>
          <w:numId w:val="13"/>
        </w:numPr>
        <w:spacing w:before="100" w:beforeAutospacing="1" w:after="100" w:afterAutospacing="1" w:line="360" w:lineRule="auto"/>
        <w:jc w:val="both"/>
        <w:rPr>
          <w:rFonts w:ascii="Palatino Linotype" w:hAnsi="Palatino Linotype" w:cs="Arial"/>
          <w:b/>
          <w:u w:val="single"/>
        </w:rPr>
      </w:pPr>
      <w:r w:rsidRPr="00B9254C">
        <w:rPr>
          <w:rFonts w:ascii="Palatino Linotype" w:hAnsi="Palatino Linotype" w:cs="Arial"/>
          <w:b/>
          <w:u w:val="single"/>
        </w:rPr>
        <w:t xml:space="preserve">meta-pbrm-08b ficha técnica de seguimiento de indicadores.pdf: </w:t>
      </w:r>
      <w:r w:rsidRPr="00B9254C">
        <w:rPr>
          <w:rFonts w:ascii="Palatino Linotype" w:hAnsi="Palatino Linotype" w:cs="Arial"/>
        </w:rPr>
        <w:t xml:space="preserve">documento que consta de doscientas treinta fojas, correspondiente al formato: PbRM-08b “FICHA TECNICA DE SEGUIMIENTO DE INDICADORES 2021 DE GESTIÓN </w:t>
      </w:r>
      <w:r w:rsidRPr="00B9254C">
        <w:rPr>
          <w:rFonts w:ascii="Palatino Linotype" w:hAnsi="Palatino Linotype" w:cs="Arial"/>
        </w:rPr>
        <w:lastRenderedPageBreak/>
        <w:t>O ESTRATEGICO” del Manual para la Planeación, Programación y Presupuestación Municipal del Ejercicio Anual 2021, del Ayuntamiento de San Mateo Atenco, con fecha de elaboración del dieciocho de mayo de dos mil veintiuno.</w:t>
      </w:r>
    </w:p>
    <w:p w14:paraId="706EB1DE" w14:textId="0E4FC08E" w:rsidR="000C0B7F" w:rsidRPr="00B9254C" w:rsidRDefault="00036B4C" w:rsidP="00C948B7">
      <w:pPr>
        <w:spacing w:before="100" w:beforeAutospacing="1" w:after="100" w:afterAutospacing="1" w:line="360" w:lineRule="auto"/>
        <w:jc w:val="both"/>
        <w:rPr>
          <w:rFonts w:ascii="Palatino Linotype" w:hAnsi="Palatino Linotype" w:cs="Arial"/>
          <w:color w:val="000000" w:themeColor="text1"/>
        </w:rPr>
      </w:pPr>
      <w:r w:rsidRPr="00B9254C">
        <w:rPr>
          <w:rFonts w:ascii="Palatino Linotype" w:hAnsi="Palatino Linotype" w:cs="Arial"/>
          <w:b/>
          <w:color w:val="000000" w:themeColor="text1"/>
          <w:sz w:val="28"/>
          <w:szCs w:val="28"/>
        </w:rPr>
        <w:t>I</w:t>
      </w:r>
      <w:r w:rsidR="00F21B59" w:rsidRPr="00B9254C">
        <w:rPr>
          <w:rFonts w:ascii="Palatino Linotype" w:hAnsi="Palatino Linotype" w:cs="Arial"/>
          <w:b/>
          <w:color w:val="000000" w:themeColor="text1"/>
          <w:sz w:val="28"/>
          <w:szCs w:val="28"/>
        </w:rPr>
        <w:t>II</w:t>
      </w:r>
      <w:r w:rsidRPr="00B9254C">
        <w:rPr>
          <w:rFonts w:ascii="Palatino Linotype" w:hAnsi="Palatino Linotype" w:cs="Arial"/>
          <w:b/>
          <w:color w:val="000000" w:themeColor="text1"/>
          <w:sz w:val="28"/>
          <w:szCs w:val="28"/>
        </w:rPr>
        <w:t>.</w:t>
      </w:r>
      <w:r w:rsidRPr="00B9254C">
        <w:rPr>
          <w:rFonts w:ascii="Palatino Linotype" w:hAnsi="Palatino Linotype" w:cs="Arial"/>
          <w:color w:val="000000" w:themeColor="text1"/>
        </w:rPr>
        <w:t xml:space="preserve"> </w:t>
      </w:r>
      <w:r w:rsidR="000171D8" w:rsidRPr="00B9254C">
        <w:rPr>
          <w:rFonts w:ascii="Palatino Linotype" w:hAnsi="Palatino Linotype" w:cs="Arial"/>
          <w:color w:val="000000" w:themeColor="text1"/>
        </w:rPr>
        <w:t xml:space="preserve">Inconforme por la </w:t>
      </w:r>
      <w:r w:rsidR="0052566C" w:rsidRPr="00B9254C">
        <w:rPr>
          <w:rFonts w:ascii="Palatino Linotype" w:hAnsi="Palatino Linotype" w:cs="Arial"/>
          <w:color w:val="000000" w:themeColor="text1"/>
        </w:rPr>
        <w:t xml:space="preserve">respuesta, en fecha </w:t>
      </w:r>
      <w:r w:rsidR="00E97C8D" w:rsidRPr="00B9254C">
        <w:rPr>
          <w:rFonts w:ascii="Palatino Linotype" w:hAnsi="Palatino Linotype" w:cs="Arial"/>
          <w:b/>
          <w:color w:val="000000" w:themeColor="text1"/>
        </w:rPr>
        <w:t>die</w:t>
      </w:r>
      <w:r w:rsidR="001D06F5" w:rsidRPr="00B9254C">
        <w:rPr>
          <w:rFonts w:ascii="Palatino Linotype" w:hAnsi="Palatino Linotype" w:cs="Arial"/>
          <w:b/>
          <w:color w:val="000000" w:themeColor="text1"/>
        </w:rPr>
        <w:t>z</w:t>
      </w:r>
      <w:r w:rsidR="0054560F" w:rsidRPr="00B9254C">
        <w:rPr>
          <w:rFonts w:ascii="Palatino Linotype" w:hAnsi="Palatino Linotype" w:cs="Arial"/>
          <w:b/>
          <w:color w:val="000000" w:themeColor="text1"/>
        </w:rPr>
        <w:t xml:space="preserve"> de</w:t>
      </w:r>
      <w:r w:rsidR="000C0B7F" w:rsidRPr="00B9254C">
        <w:rPr>
          <w:rFonts w:ascii="Palatino Linotype" w:hAnsi="Palatino Linotype" w:cs="Arial"/>
          <w:b/>
          <w:bCs/>
          <w:color w:val="000000" w:themeColor="text1"/>
        </w:rPr>
        <w:t xml:space="preserve"> </w:t>
      </w:r>
      <w:r w:rsidR="001D06F5" w:rsidRPr="00B9254C">
        <w:rPr>
          <w:rFonts w:ascii="Palatino Linotype" w:hAnsi="Palatino Linotype" w:cs="Arial"/>
          <w:b/>
          <w:bCs/>
          <w:color w:val="000000" w:themeColor="text1"/>
        </w:rPr>
        <w:t>septiembre</w:t>
      </w:r>
      <w:r w:rsidR="000C0B7F" w:rsidRPr="00B9254C">
        <w:rPr>
          <w:rFonts w:ascii="Palatino Linotype" w:hAnsi="Palatino Linotype" w:cs="Arial"/>
          <w:b/>
          <w:bCs/>
          <w:color w:val="000000" w:themeColor="text1"/>
        </w:rPr>
        <w:t xml:space="preserve"> </w:t>
      </w:r>
      <w:r w:rsidR="000171D8" w:rsidRPr="00B9254C">
        <w:rPr>
          <w:rFonts w:ascii="Palatino Linotype" w:hAnsi="Palatino Linotype" w:cs="Arial"/>
          <w:b/>
          <w:bCs/>
          <w:color w:val="000000" w:themeColor="text1"/>
        </w:rPr>
        <w:t>de dos mil veintiuno</w:t>
      </w:r>
      <w:r w:rsidR="000171D8" w:rsidRPr="00B9254C">
        <w:rPr>
          <w:rFonts w:ascii="Palatino Linotype" w:hAnsi="Palatino Linotype" w:cs="Arial"/>
          <w:color w:val="000000" w:themeColor="text1"/>
        </w:rPr>
        <w:t xml:space="preserve">, </w:t>
      </w:r>
      <w:r w:rsidR="00E11F38" w:rsidRPr="00B9254C">
        <w:rPr>
          <w:rFonts w:ascii="Palatino Linotype" w:hAnsi="Palatino Linotype" w:cs="Arial"/>
          <w:b/>
          <w:color w:val="000000" w:themeColor="text1"/>
        </w:rPr>
        <w:t>EL RECURRENTE</w:t>
      </w:r>
      <w:r w:rsidR="000171D8" w:rsidRPr="00B9254C">
        <w:rPr>
          <w:rFonts w:ascii="Palatino Linotype" w:hAnsi="Palatino Linotype" w:cs="Arial"/>
          <w:color w:val="000000" w:themeColor="text1"/>
        </w:rPr>
        <w:t xml:space="preserve"> interpuso el recurso de revisión sujeto del presente estudio, el cual fue registrado en </w:t>
      </w:r>
      <w:r w:rsidR="000171D8" w:rsidRPr="00B9254C">
        <w:rPr>
          <w:rFonts w:ascii="Palatino Linotype" w:hAnsi="Palatino Linotype" w:cs="Arial"/>
          <w:b/>
          <w:color w:val="000000" w:themeColor="text1"/>
        </w:rPr>
        <w:t xml:space="preserve">EL SAIMEX, </w:t>
      </w:r>
      <w:r w:rsidR="000171D8" w:rsidRPr="00B9254C">
        <w:rPr>
          <w:rFonts w:ascii="Palatino Linotype" w:hAnsi="Palatino Linotype" w:cs="Arial"/>
          <w:bCs/>
          <w:color w:val="000000" w:themeColor="text1"/>
        </w:rPr>
        <w:t>y</w:t>
      </w:r>
      <w:r w:rsidR="000171D8" w:rsidRPr="00B9254C">
        <w:rPr>
          <w:rFonts w:ascii="Palatino Linotype" w:hAnsi="Palatino Linotype" w:cs="Arial"/>
          <w:color w:val="000000" w:themeColor="text1"/>
        </w:rPr>
        <w:t xml:space="preserve"> se le asignó el número de expediente </w:t>
      </w:r>
      <w:hyperlink r:id="rId9" w:tgtFrame="_blank" w:history="1">
        <w:r w:rsidR="001D06F5" w:rsidRPr="00B9254C">
          <w:rPr>
            <w:rFonts w:ascii="Palatino Linotype" w:hAnsi="Palatino Linotype" w:cs="Arial"/>
            <w:b/>
            <w:color w:val="000000" w:themeColor="text1"/>
            <w:lang w:val="es-ES"/>
          </w:rPr>
          <w:t>04657</w:t>
        </w:r>
        <w:r w:rsidR="000171D8" w:rsidRPr="00B9254C">
          <w:rPr>
            <w:rFonts w:ascii="Palatino Linotype" w:hAnsi="Palatino Linotype" w:cs="Arial"/>
            <w:b/>
            <w:color w:val="000000" w:themeColor="text1"/>
            <w:lang w:val="es-ES"/>
          </w:rPr>
          <w:t>/INFOEM/IP/RR/2021</w:t>
        </w:r>
      </w:hyperlink>
      <w:r w:rsidR="000171D8" w:rsidRPr="00B9254C">
        <w:rPr>
          <w:rFonts w:ascii="Palatino Linotype" w:hAnsi="Palatino Linotype" w:cs="Arial"/>
          <w:b/>
          <w:color w:val="000000" w:themeColor="text1"/>
        </w:rPr>
        <w:t>,</w:t>
      </w:r>
      <w:r w:rsidR="000171D8" w:rsidRPr="00B9254C">
        <w:rPr>
          <w:rFonts w:ascii="Palatino Linotype" w:hAnsi="Palatino Linotype" w:cs="Arial"/>
          <w:color w:val="000000" w:themeColor="text1"/>
        </w:rPr>
        <w:t xml:space="preserve"> en el que señaló como acto impugnado</w:t>
      </w:r>
      <w:r w:rsidR="000C0B7F" w:rsidRPr="00B9254C">
        <w:rPr>
          <w:rFonts w:ascii="Palatino Linotype" w:hAnsi="Palatino Linotype" w:cs="Arial"/>
          <w:color w:val="000000" w:themeColor="text1"/>
        </w:rPr>
        <w:t xml:space="preserve">: </w:t>
      </w:r>
    </w:p>
    <w:p w14:paraId="63212B1E" w14:textId="50566556" w:rsidR="000C0B7F" w:rsidRPr="00B9254C" w:rsidRDefault="000C0B7F" w:rsidP="00C948B7">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B9254C">
        <w:rPr>
          <w:rFonts w:ascii="Palatino Linotype" w:hAnsi="Palatino Linotype" w:cs="Arial"/>
          <w:i/>
          <w:color w:val="000000" w:themeColor="text1"/>
          <w:sz w:val="22"/>
          <w:szCs w:val="22"/>
        </w:rPr>
        <w:t>“</w:t>
      </w:r>
      <w:r w:rsidR="001D06F5" w:rsidRPr="00B9254C">
        <w:rPr>
          <w:rFonts w:ascii="Palatino Linotype" w:hAnsi="Palatino Linotype" w:cs="Arial"/>
          <w:i/>
          <w:color w:val="000000" w:themeColor="text1"/>
          <w:sz w:val="22"/>
          <w:szCs w:val="22"/>
        </w:rPr>
        <w:t>No se encuentra publicado el formato PbRM 04a aprobado en el ejercicio fiscal 2021, tal como lo refiere el oficio de respuesta con Folio de la solicitud: 00128/MATEOATE/IP/2021.</w:t>
      </w:r>
      <w:r w:rsidRPr="00B9254C">
        <w:rPr>
          <w:rFonts w:ascii="Palatino Linotype" w:hAnsi="Palatino Linotype" w:cs="Arial"/>
          <w:i/>
          <w:color w:val="000000" w:themeColor="text1"/>
          <w:sz w:val="22"/>
          <w:szCs w:val="22"/>
        </w:rPr>
        <w:t xml:space="preserve">” </w:t>
      </w:r>
      <w:r w:rsidR="00F96377" w:rsidRPr="00B9254C">
        <w:rPr>
          <w:rFonts w:ascii="Palatino Linotype" w:hAnsi="Palatino Linotype" w:cs="Arial"/>
          <w:color w:val="000000" w:themeColor="text1"/>
          <w:sz w:val="22"/>
          <w:szCs w:val="22"/>
        </w:rPr>
        <w:t>(S</w:t>
      </w:r>
      <w:r w:rsidRPr="00B9254C">
        <w:rPr>
          <w:rFonts w:ascii="Palatino Linotype" w:hAnsi="Palatino Linotype" w:cs="Arial"/>
          <w:color w:val="000000" w:themeColor="text1"/>
          <w:sz w:val="22"/>
          <w:szCs w:val="22"/>
        </w:rPr>
        <w:t>ic)</w:t>
      </w:r>
      <w:r w:rsidR="00F96377" w:rsidRPr="00B9254C">
        <w:rPr>
          <w:rFonts w:ascii="Palatino Linotype" w:hAnsi="Palatino Linotype" w:cs="Arial"/>
          <w:color w:val="000000" w:themeColor="text1"/>
          <w:sz w:val="22"/>
          <w:szCs w:val="22"/>
        </w:rPr>
        <w:t>.</w:t>
      </w:r>
    </w:p>
    <w:p w14:paraId="41B11876" w14:textId="1FF962BC" w:rsidR="000171D8" w:rsidRPr="00B9254C" w:rsidRDefault="000C0B7F" w:rsidP="00C948B7">
      <w:pPr>
        <w:spacing w:before="100" w:beforeAutospacing="1" w:after="100" w:afterAutospacing="1" w:line="360" w:lineRule="auto"/>
        <w:jc w:val="both"/>
        <w:rPr>
          <w:rFonts w:ascii="Palatino Linotype" w:hAnsi="Palatino Linotype" w:cs="Arial"/>
          <w:color w:val="000000" w:themeColor="text1"/>
        </w:rPr>
      </w:pPr>
      <w:r w:rsidRPr="00B9254C">
        <w:rPr>
          <w:rFonts w:ascii="Palatino Linotype" w:hAnsi="Palatino Linotype" w:cs="Arial"/>
          <w:color w:val="000000" w:themeColor="text1"/>
        </w:rPr>
        <w:t>A</w:t>
      </w:r>
      <w:r w:rsidR="000171D8" w:rsidRPr="00B9254C">
        <w:rPr>
          <w:rFonts w:ascii="Palatino Linotype" w:hAnsi="Palatino Linotype" w:cs="Arial"/>
          <w:color w:val="000000" w:themeColor="text1"/>
        </w:rPr>
        <w:t xml:space="preserve">sí como, razones o motivos de inconformidad, lo siguiente: </w:t>
      </w:r>
    </w:p>
    <w:p w14:paraId="36C0621C" w14:textId="65946768" w:rsidR="000171D8" w:rsidRPr="00B9254C" w:rsidRDefault="000171D8" w:rsidP="00C948B7">
      <w:pPr>
        <w:tabs>
          <w:tab w:val="left" w:pos="851"/>
        </w:tabs>
        <w:spacing w:before="100" w:beforeAutospacing="1" w:after="100" w:afterAutospacing="1"/>
        <w:ind w:left="851" w:right="901"/>
        <w:jc w:val="both"/>
        <w:rPr>
          <w:rFonts w:ascii="Palatino Linotype" w:hAnsi="Palatino Linotype" w:cs="Arial"/>
          <w:i/>
          <w:color w:val="000000" w:themeColor="text1"/>
          <w:sz w:val="22"/>
          <w:szCs w:val="22"/>
        </w:rPr>
      </w:pPr>
      <w:r w:rsidRPr="00B9254C">
        <w:rPr>
          <w:rFonts w:ascii="Palatino Linotype" w:hAnsi="Palatino Linotype" w:cs="Arial"/>
          <w:i/>
          <w:color w:val="000000" w:themeColor="text1"/>
          <w:sz w:val="22"/>
          <w:szCs w:val="22"/>
        </w:rPr>
        <w:t>“</w:t>
      </w:r>
      <w:r w:rsidR="001D06F5" w:rsidRPr="00B9254C">
        <w:rPr>
          <w:rFonts w:ascii="Palatino Linotype" w:hAnsi="Palatino Linotype" w:cs="Arial"/>
          <w:i/>
          <w:color w:val="000000" w:themeColor="text1"/>
          <w:sz w:val="22"/>
          <w:szCs w:val="22"/>
        </w:rPr>
        <w:t>No se encuentra publicado el formato PbRM 04a, tal como lo refiere el oficio de respuesta con Folio de la solicitud: 00128/MATEOATE/IP/2021.</w:t>
      </w:r>
      <w:r w:rsidRPr="00B9254C">
        <w:rPr>
          <w:rFonts w:ascii="Palatino Linotype" w:hAnsi="Palatino Linotype" w:cs="Arial"/>
          <w:i/>
          <w:color w:val="000000" w:themeColor="text1"/>
          <w:sz w:val="22"/>
          <w:szCs w:val="22"/>
        </w:rPr>
        <w:t>” (Sic).</w:t>
      </w:r>
    </w:p>
    <w:p w14:paraId="18DB342D" w14:textId="249AC9E6" w:rsidR="000171D8" w:rsidRPr="00B9254C" w:rsidRDefault="00F21B59" w:rsidP="00C948B7">
      <w:pPr>
        <w:spacing w:before="100" w:beforeAutospacing="1" w:after="100" w:afterAutospacing="1" w:line="360" w:lineRule="auto"/>
        <w:jc w:val="both"/>
        <w:rPr>
          <w:rFonts w:ascii="Palatino Linotype" w:hAnsi="Palatino Linotype" w:cs="Arial"/>
          <w:color w:val="000000" w:themeColor="text1"/>
        </w:rPr>
      </w:pPr>
      <w:r w:rsidRPr="00B9254C">
        <w:rPr>
          <w:rFonts w:ascii="Palatino Linotype" w:hAnsi="Palatino Linotype" w:cs="Arial"/>
          <w:b/>
          <w:color w:val="000000" w:themeColor="text1"/>
          <w:sz w:val="28"/>
          <w:szCs w:val="28"/>
        </w:rPr>
        <w:t>I</w:t>
      </w:r>
      <w:r w:rsidR="000171D8" w:rsidRPr="00B9254C">
        <w:rPr>
          <w:rFonts w:ascii="Palatino Linotype" w:hAnsi="Palatino Linotype" w:cs="Arial"/>
          <w:b/>
          <w:color w:val="000000" w:themeColor="text1"/>
          <w:sz w:val="28"/>
          <w:szCs w:val="28"/>
        </w:rPr>
        <w:t xml:space="preserve">V. </w:t>
      </w:r>
      <w:r w:rsidR="000171D8" w:rsidRPr="00B9254C">
        <w:rPr>
          <w:rFonts w:ascii="Palatino Linotype" w:hAnsi="Palatino Linotype" w:cs="Arial"/>
          <w:color w:val="000000" w:themeColor="text1"/>
        </w:rPr>
        <w:t xml:space="preserve">En fecha </w:t>
      </w:r>
      <w:r w:rsidR="0019649B" w:rsidRPr="00B9254C">
        <w:rPr>
          <w:rFonts w:ascii="Palatino Linotype" w:hAnsi="Palatino Linotype" w:cs="Arial"/>
          <w:b/>
          <w:bCs/>
          <w:color w:val="000000" w:themeColor="text1"/>
        </w:rPr>
        <w:t>die</w:t>
      </w:r>
      <w:r w:rsidR="001D06F5" w:rsidRPr="00B9254C">
        <w:rPr>
          <w:rFonts w:ascii="Palatino Linotype" w:hAnsi="Palatino Linotype" w:cs="Arial"/>
          <w:b/>
          <w:bCs/>
          <w:color w:val="000000" w:themeColor="text1"/>
        </w:rPr>
        <w:t>z</w:t>
      </w:r>
      <w:r w:rsidR="000C0B7F" w:rsidRPr="00B9254C">
        <w:rPr>
          <w:rFonts w:ascii="Palatino Linotype" w:hAnsi="Palatino Linotype" w:cs="Arial"/>
          <w:b/>
          <w:bCs/>
          <w:color w:val="000000" w:themeColor="text1"/>
        </w:rPr>
        <w:t xml:space="preserve"> de </w:t>
      </w:r>
      <w:r w:rsidR="001D06F5" w:rsidRPr="00B9254C">
        <w:rPr>
          <w:rFonts w:ascii="Palatino Linotype" w:hAnsi="Palatino Linotype" w:cs="Arial"/>
          <w:b/>
          <w:bCs/>
          <w:color w:val="000000" w:themeColor="text1"/>
        </w:rPr>
        <w:t>septiembre</w:t>
      </w:r>
      <w:r w:rsidR="000C0B7F" w:rsidRPr="00B9254C">
        <w:rPr>
          <w:rFonts w:ascii="Palatino Linotype" w:hAnsi="Palatino Linotype" w:cs="Arial"/>
          <w:b/>
          <w:bCs/>
          <w:color w:val="000000" w:themeColor="text1"/>
        </w:rPr>
        <w:t xml:space="preserve"> </w:t>
      </w:r>
      <w:r w:rsidR="000171D8" w:rsidRPr="00B9254C">
        <w:rPr>
          <w:rFonts w:ascii="Palatino Linotype" w:hAnsi="Palatino Linotype" w:cs="Arial"/>
          <w:b/>
          <w:bCs/>
          <w:color w:val="000000" w:themeColor="text1"/>
        </w:rPr>
        <w:t>de dos mil veintiuno</w:t>
      </w:r>
      <w:r w:rsidR="000171D8" w:rsidRPr="00B9254C">
        <w:rPr>
          <w:rFonts w:ascii="Palatino Linotype" w:hAnsi="Palatino Linotype" w:cs="Arial"/>
          <w:color w:val="000000" w:themeColor="text1"/>
        </w:rPr>
        <w:t xml:space="preserve">, el recurso de que se trata se envió electrónicamente al Instituto de </w:t>
      </w:r>
      <w:r w:rsidR="000171D8" w:rsidRPr="00B9254C">
        <w:rPr>
          <w:rFonts w:ascii="Palatino Linotype" w:eastAsia="Arial Unicode MS" w:hAnsi="Palatino Linotype" w:cs="Arial"/>
          <w:color w:val="000000" w:themeColor="text1"/>
        </w:rPr>
        <w:t>Transparencia</w:t>
      </w:r>
      <w:r w:rsidR="000171D8" w:rsidRPr="00B9254C">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0171D8" w:rsidRPr="00B9254C">
        <w:rPr>
          <w:rFonts w:ascii="Palatino Linotype" w:hAnsi="Palatino Linotype"/>
          <w:color w:val="000000" w:themeColor="text1"/>
        </w:rPr>
        <w:t>Ley de Transparencia y Acceso a la Información Pública del Estado de México y Municipios</w:t>
      </w:r>
      <w:r w:rsidR="000171D8" w:rsidRPr="00B9254C">
        <w:rPr>
          <w:rFonts w:ascii="Palatino Linotype" w:hAnsi="Palatino Linotype" w:cs="Arial"/>
          <w:color w:val="000000" w:themeColor="text1"/>
        </w:rPr>
        <w:t>, se turnó a través del</w:t>
      </w:r>
      <w:r w:rsidR="000171D8" w:rsidRPr="00B9254C">
        <w:rPr>
          <w:rFonts w:ascii="Palatino Linotype" w:eastAsia="Arial Unicode MS" w:hAnsi="Palatino Linotype" w:cs="Arial"/>
          <w:color w:val="000000" w:themeColor="text1"/>
        </w:rPr>
        <w:t xml:space="preserve"> </w:t>
      </w:r>
      <w:r w:rsidR="000171D8" w:rsidRPr="00B9254C">
        <w:rPr>
          <w:rFonts w:ascii="Palatino Linotype" w:eastAsia="Arial Unicode MS" w:hAnsi="Palatino Linotype" w:cs="Arial"/>
          <w:b/>
          <w:color w:val="000000" w:themeColor="text1"/>
        </w:rPr>
        <w:t>SAIMEX</w:t>
      </w:r>
      <w:r w:rsidR="000171D8" w:rsidRPr="00B9254C">
        <w:rPr>
          <w:rFonts w:ascii="Palatino Linotype" w:hAnsi="Palatino Linotype"/>
          <w:color w:val="000000" w:themeColor="text1"/>
        </w:rPr>
        <w:t xml:space="preserve">, a la </w:t>
      </w:r>
      <w:r w:rsidR="000171D8" w:rsidRPr="00B9254C">
        <w:rPr>
          <w:rFonts w:ascii="Palatino Linotype" w:hAnsi="Palatino Linotype" w:cs="Arial"/>
          <w:color w:val="000000" w:themeColor="text1"/>
        </w:rPr>
        <w:t xml:space="preserve">Comisionada </w:t>
      </w:r>
      <w:r w:rsidR="001D06F5" w:rsidRPr="00B9254C">
        <w:rPr>
          <w:rFonts w:ascii="Palatino Linotype" w:hAnsi="Palatino Linotype" w:cs="Arial"/>
          <w:b/>
          <w:color w:val="000000" w:themeColor="text1"/>
        </w:rPr>
        <w:t>Sharon Cristina Morales Martínez</w:t>
      </w:r>
      <w:r w:rsidR="000171D8" w:rsidRPr="00B9254C">
        <w:rPr>
          <w:rFonts w:ascii="Palatino Linotype" w:hAnsi="Palatino Linotype"/>
          <w:color w:val="000000" w:themeColor="text1"/>
        </w:rPr>
        <w:t>,</w:t>
      </w:r>
      <w:r w:rsidR="000171D8" w:rsidRPr="00B9254C">
        <w:rPr>
          <w:rFonts w:ascii="Palatino Linotype" w:hAnsi="Palatino Linotype" w:cs="Arial"/>
          <w:color w:val="000000" w:themeColor="text1"/>
        </w:rPr>
        <w:t xml:space="preserve"> a efecto de decretar su admisión o desechamiento.</w:t>
      </w:r>
    </w:p>
    <w:p w14:paraId="7B625BB9" w14:textId="61404CE0" w:rsidR="000171D8" w:rsidRPr="00B9254C" w:rsidRDefault="000171D8" w:rsidP="00C948B7">
      <w:pPr>
        <w:tabs>
          <w:tab w:val="center" w:pos="4252"/>
          <w:tab w:val="right" w:pos="8504"/>
        </w:tabs>
        <w:spacing w:before="100" w:beforeAutospacing="1" w:after="100" w:afterAutospacing="1" w:line="360" w:lineRule="auto"/>
        <w:jc w:val="both"/>
        <w:rPr>
          <w:rFonts w:ascii="Palatino Linotype" w:hAnsi="Palatino Linotype" w:cs="Arial"/>
          <w:color w:val="000000" w:themeColor="text1"/>
        </w:rPr>
      </w:pPr>
      <w:r w:rsidRPr="00B9254C">
        <w:rPr>
          <w:rFonts w:ascii="Palatino Linotype" w:hAnsi="Palatino Linotype" w:cs="Arial"/>
          <w:b/>
          <w:color w:val="000000" w:themeColor="text1"/>
          <w:sz w:val="28"/>
        </w:rPr>
        <w:lastRenderedPageBreak/>
        <w:t xml:space="preserve">V. </w:t>
      </w:r>
      <w:r w:rsidRPr="00B9254C">
        <w:rPr>
          <w:rFonts w:ascii="Palatino Linotype" w:hAnsi="Palatino Linotype" w:cs="Arial"/>
          <w:color w:val="000000" w:themeColor="text1"/>
        </w:rPr>
        <w:t>De las constancias del expediente electrónico del</w:t>
      </w:r>
      <w:r w:rsidRPr="00B9254C">
        <w:rPr>
          <w:rFonts w:ascii="Palatino Linotype" w:hAnsi="Palatino Linotype" w:cs="Arial"/>
          <w:b/>
          <w:color w:val="000000" w:themeColor="text1"/>
        </w:rPr>
        <w:t xml:space="preserve"> SAIMEX</w:t>
      </w:r>
      <w:r w:rsidRPr="00B9254C">
        <w:rPr>
          <w:rFonts w:ascii="Palatino Linotype" w:hAnsi="Palatino Linotype" w:cs="Arial"/>
          <w:color w:val="000000" w:themeColor="text1"/>
        </w:rPr>
        <w:t xml:space="preserve">, se advierte que en fecha </w:t>
      </w:r>
      <w:r w:rsidR="001D06F5" w:rsidRPr="00B9254C">
        <w:rPr>
          <w:rFonts w:ascii="Palatino Linotype" w:hAnsi="Palatino Linotype" w:cs="Arial"/>
          <w:b/>
          <w:bCs/>
          <w:color w:val="000000" w:themeColor="text1"/>
        </w:rPr>
        <w:t>diecisiete</w:t>
      </w:r>
      <w:r w:rsidR="000C0B7F" w:rsidRPr="00B9254C">
        <w:rPr>
          <w:rFonts w:ascii="Palatino Linotype" w:hAnsi="Palatino Linotype" w:cs="Arial"/>
          <w:b/>
          <w:bCs/>
          <w:color w:val="000000" w:themeColor="text1"/>
        </w:rPr>
        <w:t xml:space="preserve"> </w:t>
      </w:r>
      <w:r w:rsidRPr="00B9254C">
        <w:rPr>
          <w:rFonts w:ascii="Palatino Linotype" w:hAnsi="Palatino Linotype" w:cs="Arial"/>
          <w:b/>
          <w:bCs/>
          <w:color w:val="000000" w:themeColor="text1"/>
        </w:rPr>
        <w:t xml:space="preserve">de </w:t>
      </w:r>
      <w:r w:rsidR="001D06F5" w:rsidRPr="00B9254C">
        <w:rPr>
          <w:rFonts w:ascii="Palatino Linotype" w:hAnsi="Palatino Linotype" w:cs="Arial"/>
          <w:b/>
          <w:bCs/>
          <w:color w:val="000000" w:themeColor="text1"/>
        </w:rPr>
        <w:t>septiembre</w:t>
      </w:r>
      <w:r w:rsidRPr="00B9254C">
        <w:rPr>
          <w:rFonts w:ascii="Palatino Linotype" w:hAnsi="Palatino Linotype" w:cs="Arial"/>
          <w:b/>
          <w:bCs/>
          <w:color w:val="000000" w:themeColor="text1"/>
        </w:rPr>
        <w:t xml:space="preserve"> de dos mil veintiuno</w:t>
      </w:r>
      <w:r w:rsidRPr="00B9254C">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9254C">
        <w:rPr>
          <w:rFonts w:ascii="Palatino Linotype" w:hAnsi="Palatino Linotype" w:cs="Arial"/>
          <w:b/>
          <w:color w:val="000000" w:themeColor="text1"/>
        </w:rPr>
        <w:t xml:space="preserve">EL SUJETO OBLIGADO </w:t>
      </w:r>
      <w:r w:rsidRPr="00B9254C">
        <w:rPr>
          <w:rFonts w:ascii="Palatino Linotype" w:hAnsi="Palatino Linotype" w:cs="Arial"/>
          <w:color w:val="000000" w:themeColor="text1"/>
        </w:rPr>
        <w:t>rindiera su</w:t>
      </w:r>
      <w:r w:rsidRPr="00B9254C">
        <w:rPr>
          <w:rFonts w:ascii="Palatino Linotype" w:hAnsi="Palatino Linotype" w:cs="Arial"/>
          <w:b/>
          <w:color w:val="000000" w:themeColor="text1"/>
        </w:rPr>
        <w:t xml:space="preserve"> </w:t>
      </w:r>
      <w:r w:rsidRPr="00B9254C">
        <w:rPr>
          <w:rFonts w:ascii="Palatino Linotype" w:hAnsi="Palatino Linotype" w:cs="Arial"/>
          <w:color w:val="000000" w:themeColor="text1"/>
        </w:rPr>
        <w:t>Informe Justificado.</w:t>
      </w:r>
    </w:p>
    <w:p w14:paraId="12A40508" w14:textId="597B7919" w:rsidR="00E532D0" w:rsidRPr="00B9254C" w:rsidRDefault="000171D8" w:rsidP="00C948B7">
      <w:pPr>
        <w:spacing w:before="100" w:beforeAutospacing="1" w:after="100" w:afterAutospacing="1" w:line="360" w:lineRule="auto"/>
        <w:jc w:val="both"/>
        <w:rPr>
          <w:rFonts w:ascii="Palatino Linotype" w:eastAsia="Arial Unicode MS" w:hAnsi="Palatino Linotype" w:cs="Arial"/>
        </w:rPr>
      </w:pPr>
      <w:r w:rsidRPr="00B9254C">
        <w:rPr>
          <w:rFonts w:ascii="Palatino Linotype" w:eastAsia="Arial Unicode MS" w:hAnsi="Palatino Linotype" w:cs="Arial"/>
          <w:b/>
          <w:color w:val="000000" w:themeColor="text1"/>
          <w:sz w:val="28"/>
          <w:szCs w:val="28"/>
        </w:rPr>
        <w:t>V</w:t>
      </w:r>
      <w:r w:rsidR="00C948B7" w:rsidRPr="00B9254C">
        <w:rPr>
          <w:rFonts w:ascii="Palatino Linotype" w:eastAsia="Arial Unicode MS" w:hAnsi="Palatino Linotype" w:cs="Arial"/>
          <w:b/>
          <w:color w:val="000000" w:themeColor="text1"/>
          <w:sz w:val="28"/>
          <w:szCs w:val="28"/>
        </w:rPr>
        <w:t>I</w:t>
      </w:r>
      <w:r w:rsidRPr="00B9254C">
        <w:rPr>
          <w:rFonts w:ascii="Palatino Linotype" w:eastAsia="Arial Unicode MS" w:hAnsi="Palatino Linotype" w:cs="Arial"/>
          <w:b/>
          <w:color w:val="000000" w:themeColor="text1"/>
          <w:sz w:val="28"/>
          <w:szCs w:val="28"/>
        </w:rPr>
        <w:t xml:space="preserve">. </w:t>
      </w:r>
      <w:r w:rsidRPr="00B9254C">
        <w:rPr>
          <w:rFonts w:ascii="Palatino Linotype" w:eastAsia="Arial Unicode MS" w:hAnsi="Palatino Linotype" w:cs="Arial"/>
        </w:rPr>
        <w:t>Conforme a las constancias del</w:t>
      </w:r>
      <w:r w:rsidR="009E7015" w:rsidRPr="00B9254C">
        <w:rPr>
          <w:rFonts w:ascii="Palatino Linotype" w:eastAsia="Arial Unicode MS" w:hAnsi="Palatino Linotype" w:cs="Arial"/>
        </w:rPr>
        <w:t xml:space="preserve"> expediente electrónico del</w:t>
      </w:r>
      <w:r w:rsidRPr="00B9254C">
        <w:rPr>
          <w:rFonts w:ascii="Palatino Linotype" w:eastAsia="Arial Unicode MS" w:hAnsi="Palatino Linotype" w:cs="Arial"/>
        </w:rPr>
        <w:t xml:space="preserve"> </w:t>
      </w:r>
      <w:r w:rsidRPr="00B9254C">
        <w:rPr>
          <w:rFonts w:ascii="Palatino Linotype" w:eastAsia="Arial Unicode MS" w:hAnsi="Palatino Linotype" w:cs="Arial"/>
          <w:b/>
        </w:rPr>
        <w:t>SAIMEX</w:t>
      </w:r>
      <w:r w:rsidRPr="00B9254C">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B9254C">
        <w:rPr>
          <w:rFonts w:ascii="Palatino Linotype" w:eastAsia="Arial Unicode MS" w:hAnsi="Palatino Linotype" w:cs="Arial"/>
          <w:b/>
        </w:rPr>
        <w:t>RECURRENTE</w:t>
      </w:r>
      <w:r w:rsidRPr="00B9254C">
        <w:rPr>
          <w:rFonts w:ascii="Palatino Linotype" w:eastAsia="Arial Unicode MS" w:hAnsi="Palatino Linotype" w:cs="Arial"/>
        </w:rPr>
        <w:t>, éste no realizó manifestación alguna, ni prese</w:t>
      </w:r>
      <w:r w:rsidR="009A3259" w:rsidRPr="00B9254C">
        <w:rPr>
          <w:rFonts w:ascii="Palatino Linotype" w:eastAsia="Arial Unicode MS" w:hAnsi="Palatino Linotype" w:cs="Arial"/>
        </w:rPr>
        <w:t>ntó pruebas o alegatos</w:t>
      </w:r>
      <w:r w:rsidR="00CF0BF6" w:rsidRPr="00B9254C">
        <w:rPr>
          <w:rFonts w:ascii="Palatino Linotype" w:eastAsia="Arial Unicode MS" w:hAnsi="Palatino Linotype" w:cs="Arial"/>
        </w:rPr>
        <w:t xml:space="preserve">. </w:t>
      </w:r>
    </w:p>
    <w:p w14:paraId="670E1295" w14:textId="376BD190" w:rsidR="000171D8" w:rsidRPr="00B9254C" w:rsidRDefault="00CF0BF6" w:rsidP="00C948B7">
      <w:pPr>
        <w:spacing w:before="100" w:beforeAutospacing="1" w:after="100" w:afterAutospacing="1" w:line="360" w:lineRule="auto"/>
        <w:jc w:val="both"/>
        <w:rPr>
          <w:rFonts w:ascii="Palatino Linotype" w:hAnsi="Palatino Linotype" w:cs="Arial"/>
        </w:rPr>
      </w:pPr>
      <w:r w:rsidRPr="00B9254C">
        <w:rPr>
          <w:rFonts w:ascii="Palatino Linotype" w:eastAsia="Arial Unicode MS" w:hAnsi="Palatino Linotype" w:cs="Arial"/>
        </w:rPr>
        <w:t xml:space="preserve">Por su parte </w:t>
      </w:r>
      <w:r w:rsidRPr="00B9254C">
        <w:rPr>
          <w:rFonts w:ascii="Palatino Linotype" w:eastAsia="Arial Unicode MS" w:hAnsi="Palatino Linotype" w:cs="Arial"/>
          <w:b/>
        </w:rPr>
        <w:t>EL</w:t>
      </w:r>
      <w:r w:rsidR="000171D8" w:rsidRPr="00B9254C">
        <w:rPr>
          <w:rFonts w:ascii="Palatino Linotype" w:eastAsia="Arial Unicode MS" w:hAnsi="Palatino Linotype" w:cs="Arial"/>
        </w:rPr>
        <w:t xml:space="preserve"> </w:t>
      </w:r>
      <w:r w:rsidR="000171D8" w:rsidRPr="00B9254C">
        <w:rPr>
          <w:rFonts w:ascii="Palatino Linotype" w:eastAsia="Arial Unicode MS" w:hAnsi="Palatino Linotype" w:cs="Arial"/>
          <w:b/>
          <w:color w:val="000000"/>
          <w:lang w:eastAsia="es-MX"/>
        </w:rPr>
        <w:t>SUJETO OBLIGADO</w:t>
      </w:r>
      <w:r w:rsidRPr="00B9254C">
        <w:rPr>
          <w:rFonts w:ascii="Palatino Linotype" w:eastAsia="Arial Unicode MS" w:hAnsi="Palatino Linotype" w:cs="Arial"/>
          <w:b/>
          <w:color w:val="000000"/>
          <w:lang w:eastAsia="es-MX"/>
        </w:rPr>
        <w:t>,</w:t>
      </w:r>
      <w:r w:rsidR="000171D8" w:rsidRPr="00B9254C">
        <w:rPr>
          <w:rFonts w:ascii="Palatino Linotype" w:eastAsia="Arial Unicode MS" w:hAnsi="Palatino Linotype" w:cs="Arial"/>
        </w:rPr>
        <w:t xml:space="preserve"> </w:t>
      </w:r>
      <w:r w:rsidR="008B743F" w:rsidRPr="00B9254C">
        <w:rPr>
          <w:rFonts w:ascii="Palatino Linotype" w:eastAsia="Arial Unicode MS" w:hAnsi="Palatino Linotype" w:cs="Arial"/>
        </w:rPr>
        <w:t xml:space="preserve">en </w:t>
      </w:r>
      <w:r w:rsidR="008B743F" w:rsidRPr="00B9254C">
        <w:rPr>
          <w:rFonts w:ascii="Palatino Linotype" w:eastAsia="Arial Unicode MS" w:hAnsi="Palatino Linotype" w:cs="Arial"/>
          <w:b/>
        </w:rPr>
        <w:t xml:space="preserve">fecha </w:t>
      </w:r>
      <w:r w:rsidR="003F7A94" w:rsidRPr="00B9254C">
        <w:rPr>
          <w:rFonts w:ascii="Palatino Linotype" w:eastAsia="Arial Unicode MS" w:hAnsi="Palatino Linotype" w:cs="Arial"/>
          <w:b/>
        </w:rPr>
        <w:t>veinte</w:t>
      </w:r>
      <w:r w:rsidR="008B743F" w:rsidRPr="00B9254C">
        <w:rPr>
          <w:rFonts w:ascii="Palatino Linotype" w:eastAsia="Arial Unicode MS" w:hAnsi="Palatino Linotype" w:cs="Arial"/>
          <w:b/>
        </w:rPr>
        <w:t xml:space="preserve"> de </w:t>
      </w:r>
      <w:r w:rsidR="003F7A94" w:rsidRPr="00B9254C">
        <w:rPr>
          <w:rFonts w:ascii="Palatino Linotype" w:eastAsia="Arial Unicode MS" w:hAnsi="Palatino Linotype" w:cs="Arial"/>
          <w:b/>
        </w:rPr>
        <w:t>septiembre</w:t>
      </w:r>
      <w:r w:rsidR="008B743F" w:rsidRPr="00B9254C">
        <w:rPr>
          <w:rFonts w:ascii="Palatino Linotype" w:eastAsia="Arial Unicode MS" w:hAnsi="Palatino Linotype" w:cs="Arial"/>
          <w:b/>
        </w:rPr>
        <w:t xml:space="preserve"> de dos mil veintiuno</w:t>
      </w:r>
      <w:r w:rsidR="008B743F" w:rsidRPr="00B9254C">
        <w:rPr>
          <w:rFonts w:ascii="Palatino Linotype" w:eastAsia="Arial Unicode MS" w:hAnsi="Palatino Linotype" w:cs="Arial"/>
        </w:rPr>
        <w:t xml:space="preserve">, </w:t>
      </w:r>
      <w:r w:rsidR="000171D8" w:rsidRPr="00B9254C">
        <w:rPr>
          <w:rFonts w:ascii="Palatino Linotype" w:eastAsia="Arial Unicode MS" w:hAnsi="Palatino Linotype" w:cs="Arial"/>
        </w:rPr>
        <w:t>rindió su Informe Justificado,</w:t>
      </w:r>
      <w:r w:rsidR="008B743F" w:rsidRPr="00B9254C">
        <w:rPr>
          <w:rFonts w:ascii="Palatino Linotype" w:eastAsia="Arial Unicode MS" w:hAnsi="Palatino Linotype" w:cs="Arial"/>
        </w:rPr>
        <w:t xml:space="preserve"> mismo que se puso a la vista </w:t>
      </w:r>
      <w:r w:rsidR="00E532D0" w:rsidRPr="00B9254C">
        <w:rPr>
          <w:rFonts w:ascii="Palatino Linotype" w:eastAsia="Arial Unicode MS" w:hAnsi="Palatino Linotype" w:cs="Arial"/>
        </w:rPr>
        <w:t xml:space="preserve">de las partes que conforman la presente resolución, </w:t>
      </w:r>
      <w:r w:rsidR="008B743F" w:rsidRPr="00B9254C">
        <w:rPr>
          <w:rFonts w:ascii="Palatino Linotype" w:eastAsia="Arial Unicode MS" w:hAnsi="Palatino Linotype" w:cs="Arial"/>
        </w:rPr>
        <w:t xml:space="preserve">en fecha </w:t>
      </w:r>
      <w:r w:rsidR="003F7A94" w:rsidRPr="00B9254C">
        <w:rPr>
          <w:rFonts w:ascii="Palatino Linotype" w:eastAsia="Arial Unicode MS" w:hAnsi="Palatino Linotype" w:cs="Arial"/>
        </w:rPr>
        <w:t>veintisiete</w:t>
      </w:r>
      <w:r w:rsidR="003D2FF8" w:rsidRPr="00B9254C">
        <w:rPr>
          <w:rFonts w:ascii="Palatino Linotype" w:eastAsia="Arial Unicode MS" w:hAnsi="Palatino Linotype" w:cs="Arial"/>
        </w:rPr>
        <w:t xml:space="preserve"> de septiembre de dos mil veintiuno</w:t>
      </w:r>
      <w:r w:rsidR="008B743F" w:rsidRPr="00B9254C">
        <w:rPr>
          <w:rFonts w:ascii="Palatino Linotype" w:eastAsia="Arial Unicode MS" w:hAnsi="Palatino Linotype" w:cs="Arial"/>
        </w:rPr>
        <w:t>,</w:t>
      </w:r>
      <w:r w:rsidR="000171D8" w:rsidRPr="00B9254C">
        <w:rPr>
          <w:rFonts w:ascii="Palatino Linotype" w:eastAsia="Arial Unicode MS" w:hAnsi="Palatino Linotype" w:cs="Arial"/>
        </w:rPr>
        <w:t xml:space="preserve"> </w:t>
      </w:r>
      <w:r w:rsidR="008B743F" w:rsidRPr="00B9254C">
        <w:rPr>
          <w:rFonts w:ascii="Palatino Linotype" w:eastAsia="Arial Unicode MS" w:hAnsi="Palatino Linotype" w:cs="Arial"/>
        </w:rPr>
        <w:t>omitiendo su descripción, ya que es de conocimiento de la partes, y toda vez que será materia de estudio en el apartado correspondiente de la presente resolución, como sustento a lo anterior, se adjunta</w:t>
      </w:r>
      <w:r w:rsidR="00E532D0" w:rsidRPr="00B9254C">
        <w:rPr>
          <w:rFonts w:ascii="Palatino Linotype" w:eastAsia="Arial Unicode MS" w:hAnsi="Palatino Linotype" w:cs="Arial"/>
        </w:rPr>
        <w:t xml:space="preserve"> la siguiente </w:t>
      </w:r>
      <w:r w:rsidR="008B743F" w:rsidRPr="00B9254C">
        <w:rPr>
          <w:rFonts w:ascii="Palatino Linotype" w:eastAsia="Arial Unicode MS" w:hAnsi="Palatino Linotype" w:cs="Arial"/>
        </w:rPr>
        <w:t>imagen descriptiva</w:t>
      </w:r>
      <w:r w:rsidR="009A3259" w:rsidRPr="00B9254C">
        <w:rPr>
          <w:rFonts w:ascii="Palatino Linotype" w:eastAsia="Arial Unicode MS" w:hAnsi="Palatino Linotype" w:cs="Arial"/>
        </w:rPr>
        <w:t xml:space="preserve">: </w:t>
      </w:r>
    </w:p>
    <w:p w14:paraId="62B14829" w14:textId="5719CF25" w:rsidR="000C0B7F" w:rsidRPr="00B9254C" w:rsidRDefault="003D2FF8" w:rsidP="008B743F">
      <w:pPr>
        <w:spacing w:line="360" w:lineRule="auto"/>
        <w:jc w:val="center"/>
        <w:rPr>
          <w:rFonts w:ascii="Palatino Linotype" w:hAnsi="Palatino Linotype" w:cs="Arial"/>
        </w:rPr>
      </w:pPr>
      <w:r w:rsidRPr="00B9254C">
        <w:rPr>
          <w:noProof/>
          <w:lang w:eastAsia="es-MX"/>
        </w:rPr>
        <w:lastRenderedPageBreak/>
        <w:drawing>
          <wp:inline distT="0" distB="0" distL="0" distR="0" wp14:anchorId="142C9477" wp14:editId="197ADFEA">
            <wp:extent cx="5791835" cy="19088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08810"/>
                    </a:xfrm>
                    <a:prstGeom prst="rect">
                      <a:avLst/>
                    </a:prstGeom>
                  </pic:spPr>
                </pic:pic>
              </a:graphicData>
            </a:graphic>
          </wp:inline>
        </w:drawing>
      </w:r>
    </w:p>
    <w:p w14:paraId="681E22DF" w14:textId="0B959302" w:rsidR="000171D8" w:rsidRPr="00B9254C" w:rsidRDefault="00435E48" w:rsidP="003D2FF8">
      <w:pPr>
        <w:spacing w:before="100" w:beforeAutospacing="1" w:after="100" w:afterAutospacing="1" w:line="360" w:lineRule="auto"/>
        <w:jc w:val="both"/>
        <w:rPr>
          <w:rFonts w:ascii="Palatino Linotype" w:hAnsi="Palatino Linotype" w:cs="Arial"/>
          <w:color w:val="000000" w:themeColor="text1"/>
          <w:sz w:val="22"/>
        </w:rPr>
      </w:pPr>
      <w:r w:rsidRPr="00B9254C">
        <w:rPr>
          <w:rFonts w:ascii="Palatino Linotype" w:hAnsi="Palatino Linotype"/>
          <w:b/>
          <w:sz w:val="28"/>
          <w:szCs w:val="28"/>
        </w:rPr>
        <w:t xml:space="preserve">VII. </w:t>
      </w:r>
      <w:r w:rsidRPr="00B9254C">
        <w:rPr>
          <w:rFonts w:ascii="Palatino Linotype" w:hAnsi="Palatino Linotype"/>
          <w:color w:val="000000" w:themeColor="text1"/>
        </w:rPr>
        <w:t xml:space="preserve">En fecha </w:t>
      </w:r>
      <w:r w:rsidR="003D2FF8" w:rsidRPr="00B9254C">
        <w:rPr>
          <w:rFonts w:ascii="Palatino Linotype" w:hAnsi="Palatino Linotype"/>
          <w:b/>
          <w:bCs/>
          <w:color w:val="000000" w:themeColor="text1"/>
        </w:rPr>
        <w:t>cuatro</w:t>
      </w:r>
      <w:r w:rsidRPr="00B9254C">
        <w:rPr>
          <w:rFonts w:ascii="Palatino Linotype" w:hAnsi="Palatino Linotype"/>
          <w:b/>
          <w:bCs/>
          <w:color w:val="000000" w:themeColor="text1"/>
        </w:rPr>
        <w:t xml:space="preserve"> de </w:t>
      </w:r>
      <w:r w:rsidR="003D2FF8" w:rsidRPr="00B9254C">
        <w:rPr>
          <w:rFonts w:ascii="Palatino Linotype" w:hAnsi="Palatino Linotype"/>
          <w:b/>
          <w:bCs/>
          <w:color w:val="000000" w:themeColor="text1"/>
        </w:rPr>
        <w:t>octubre</w:t>
      </w:r>
      <w:r w:rsidRPr="00B9254C">
        <w:rPr>
          <w:rFonts w:ascii="Palatino Linotype" w:hAnsi="Palatino Linotype"/>
          <w:b/>
          <w:bCs/>
          <w:color w:val="000000" w:themeColor="text1"/>
        </w:rPr>
        <w:t xml:space="preserve"> de dos mil veintiuno</w:t>
      </w:r>
      <w:r w:rsidRPr="00B9254C">
        <w:rPr>
          <w:rFonts w:ascii="Palatino Linotype" w:hAnsi="Palatino Linotype"/>
          <w:color w:val="000000" w:themeColor="text1"/>
        </w:rPr>
        <w:t>, se notificó a las partes el Ac</w:t>
      </w:r>
      <w:r w:rsidR="008B743F" w:rsidRPr="00B9254C">
        <w:rPr>
          <w:rFonts w:ascii="Palatino Linotype" w:hAnsi="Palatino Linotype"/>
          <w:color w:val="000000" w:themeColor="text1"/>
        </w:rPr>
        <w:t>uerdo de Cierre de Instrucción</w:t>
      </w:r>
      <w:r w:rsidR="00E97C8D" w:rsidRPr="00B9254C">
        <w:rPr>
          <w:rFonts w:ascii="Palatino Linotype" w:hAnsi="Palatino Linotype" w:cs="Arial"/>
          <w:color w:val="000000" w:themeColor="text1"/>
        </w:rPr>
        <w:t xml:space="preserve"> a efecto de ser resuelto, de conformidad con lo establecido en el artículo 185 fracción VIII de la Ley de Transparencia y Acceso a la Información Pública del Estado de México y Municipios;</w:t>
      </w:r>
      <w:r w:rsidR="008825E0" w:rsidRPr="00B9254C">
        <w:rPr>
          <w:rFonts w:ascii="Palatino Linotype" w:hAnsi="Palatino Linotype" w:cs="Arial"/>
          <w:b/>
          <w:color w:val="000000" w:themeColor="text1"/>
        </w:rPr>
        <w:t xml:space="preserve"> </w:t>
      </w:r>
      <w:r w:rsidR="00CB5121" w:rsidRPr="00B9254C">
        <w:rPr>
          <w:rFonts w:ascii="Palatino Linotype" w:hAnsi="Palatino Linotype" w:cs="Arial"/>
          <w:color w:val="000000" w:themeColor="text1"/>
        </w:rPr>
        <w:t>y,</w:t>
      </w:r>
    </w:p>
    <w:p w14:paraId="3AB9D768" w14:textId="77777777" w:rsidR="000171D8" w:rsidRPr="00B9254C" w:rsidRDefault="000171D8" w:rsidP="00C948B7">
      <w:pPr>
        <w:spacing w:before="100" w:beforeAutospacing="1" w:after="100" w:afterAutospacing="1" w:line="360" w:lineRule="auto"/>
        <w:jc w:val="center"/>
        <w:rPr>
          <w:rFonts w:ascii="Palatino Linotype" w:hAnsi="Palatino Linotype" w:cs="Arial"/>
          <w:b/>
          <w:bCs/>
          <w:color w:val="000000" w:themeColor="text1"/>
          <w:spacing w:val="60"/>
          <w:sz w:val="28"/>
        </w:rPr>
      </w:pPr>
      <w:r w:rsidRPr="00B9254C">
        <w:rPr>
          <w:rFonts w:ascii="Palatino Linotype" w:hAnsi="Palatino Linotype" w:cs="Arial"/>
          <w:b/>
          <w:bCs/>
          <w:color w:val="000000" w:themeColor="text1"/>
          <w:spacing w:val="60"/>
          <w:sz w:val="28"/>
        </w:rPr>
        <w:t>CONSIDERANDO</w:t>
      </w:r>
    </w:p>
    <w:p w14:paraId="63F9DA0E" w14:textId="77777777" w:rsidR="000171D8" w:rsidRPr="00B9254C" w:rsidRDefault="000171D8" w:rsidP="00C948B7">
      <w:pPr>
        <w:spacing w:before="100" w:beforeAutospacing="1" w:after="100" w:afterAutospacing="1" w:line="360" w:lineRule="auto"/>
        <w:ind w:right="50"/>
        <w:jc w:val="both"/>
        <w:rPr>
          <w:rFonts w:ascii="Palatino Linotype" w:hAnsi="Palatino Linotype" w:cs="Arial"/>
          <w:color w:val="000000" w:themeColor="text1"/>
        </w:rPr>
      </w:pPr>
      <w:r w:rsidRPr="00B9254C">
        <w:rPr>
          <w:rFonts w:ascii="Palatino Linotype" w:hAnsi="Palatino Linotype"/>
          <w:b/>
          <w:color w:val="000000" w:themeColor="text1"/>
          <w:sz w:val="28"/>
          <w:szCs w:val="28"/>
        </w:rPr>
        <w:t>PRIMERO</w:t>
      </w:r>
      <w:r w:rsidRPr="00B9254C">
        <w:rPr>
          <w:rFonts w:ascii="Palatino Linotype" w:hAnsi="Palatino Linotype"/>
          <w:b/>
          <w:color w:val="000000" w:themeColor="text1"/>
        </w:rPr>
        <w:t>.</w:t>
      </w:r>
      <w:r w:rsidRPr="00B9254C">
        <w:rPr>
          <w:rFonts w:ascii="Palatino Linotype" w:hAnsi="Palatino Linotype"/>
          <w:color w:val="000000" w:themeColor="text1"/>
        </w:rPr>
        <w:t xml:space="preserve"> </w:t>
      </w:r>
      <w:r w:rsidRPr="00B9254C">
        <w:rPr>
          <w:rFonts w:ascii="Palatino Linotype" w:hAnsi="Palatino Linotype"/>
          <w:b/>
          <w:color w:val="000000" w:themeColor="text1"/>
        </w:rPr>
        <w:t>Competencia</w:t>
      </w:r>
      <w:r w:rsidRPr="00B9254C">
        <w:rPr>
          <w:rFonts w:ascii="Palatino Linotype" w:hAnsi="Palatino Linotype"/>
          <w:color w:val="000000" w:themeColor="text1"/>
        </w:rPr>
        <w:t>.</w:t>
      </w:r>
      <w:r w:rsidRPr="00B9254C">
        <w:rPr>
          <w:rFonts w:ascii="Palatino Linotype" w:hAnsi="Palatino Linotype"/>
          <w:b/>
          <w:color w:val="000000" w:themeColor="text1"/>
        </w:rPr>
        <w:t xml:space="preserve"> </w:t>
      </w:r>
      <w:r w:rsidRPr="00B9254C">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9254C">
        <w:rPr>
          <w:rFonts w:ascii="Palatino Linotype" w:hAnsi="Palatino Linotype" w:cs="Arial"/>
          <w:color w:val="000000" w:themeColor="text1"/>
        </w:rPr>
        <w:t xml:space="preserve">; y 9, fracciones I y XXIV y 11 del Reglamento Interior del Instituto de </w:t>
      </w:r>
      <w:r w:rsidRPr="00B9254C">
        <w:rPr>
          <w:rFonts w:ascii="Palatino Linotype" w:hAnsi="Palatino Linotype" w:cs="Arial"/>
          <w:color w:val="000000" w:themeColor="text1"/>
        </w:rPr>
        <w:lastRenderedPageBreak/>
        <w:t>Transparencia, Acceso a la Información Pública y Protección de Datos Personales del Estado de México y Municipios.</w:t>
      </w:r>
    </w:p>
    <w:p w14:paraId="45490B82" w14:textId="0A2C2D93" w:rsidR="000171D8" w:rsidRPr="00B9254C" w:rsidRDefault="000171D8" w:rsidP="00C948B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b/>
          <w:color w:val="000000" w:themeColor="text1"/>
        </w:rPr>
      </w:pPr>
      <w:r w:rsidRPr="00B9254C">
        <w:rPr>
          <w:rFonts w:ascii="Palatino Linotype" w:hAnsi="Palatino Linotype"/>
          <w:color w:val="000000" w:themeColor="text1"/>
        </w:rPr>
        <w:t xml:space="preserve">Aunado a lo anterior, este Órgano Garante estima pertinente realizar un pronunciamiento ya que </w:t>
      </w:r>
      <w:r w:rsidR="009E7015" w:rsidRPr="00B9254C">
        <w:rPr>
          <w:rFonts w:ascii="Palatino Linotype" w:hAnsi="Palatino Linotype"/>
          <w:color w:val="000000" w:themeColor="text1"/>
        </w:rPr>
        <w:t>conscientes</w:t>
      </w:r>
      <w:r w:rsidRPr="00B9254C">
        <w:rPr>
          <w:rFonts w:ascii="Palatino Linotype" w:hAnsi="Palatino Linotype"/>
          <w:color w:val="000000" w:themeColor="text1"/>
        </w:rPr>
        <w:t xml:space="preserve">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A0A82AE" w14:textId="0C7724FB" w:rsidR="000171D8" w:rsidRPr="00B9254C" w:rsidRDefault="000171D8" w:rsidP="00C948B7">
      <w:pPr>
        <w:spacing w:before="100" w:beforeAutospacing="1" w:after="100" w:afterAutospacing="1" w:line="360" w:lineRule="auto"/>
        <w:jc w:val="both"/>
        <w:rPr>
          <w:rFonts w:ascii="Palatino Linotype" w:hAnsi="Palatino Linotype" w:cs="Arial"/>
          <w:b/>
          <w:snapToGrid w:val="0"/>
          <w:color w:val="000000" w:themeColor="text1"/>
        </w:rPr>
      </w:pPr>
      <w:r w:rsidRPr="00B9254C">
        <w:rPr>
          <w:rFonts w:ascii="Palatino Linotype" w:hAnsi="Palatino Linotype" w:cs="Arial"/>
          <w:b/>
          <w:color w:val="000000" w:themeColor="text1"/>
          <w:sz w:val="28"/>
        </w:rPr>
        <w:t>SEGUNDO</w:t>
      </w:r>
      <w:r w:rsidRPr="00B9254C">
        <w:rPr>
          <w:rFonts w:ascii="Palatino Linotype" w:hAnsi="Palatino Linotype" w:cs="Arial"/>
          <w:b/>
          <w:color w:val="000000" w:themeColor="text1"/>
        </w:rPr>
        <w:t xml:space="preserve">. Interés. </w:t>
      </w:r>
      <w:r w:rsidRPr="00B9254C">
        <w:rPr>
          <w:rFonts w:ascii="Palatino Linotype" w:hAnsi="Palatino Linotype" w:cs="Arial"/>
          <w:bCs/>
          <w:color w:val="000000" w:themeColor="text1"/>
        </w:rPr>
        <w:t xml:space="preserve">El recurso de revisión fue interpuesto por parte legítima, en atención a que se presentó por </w:t>
      </w:r>
      <w:r w:rsidR="00E11F38" w:rsidRPr="00B9254C">
        <w:rPr>
          <w:rFonts w:ascii="Palatino Linotype" w:hAnsi="Palatino Linotype" w:cs="Arial"/>
          <w:b/>
          <w:color w:val="000000" w:themeColor="text1"/>
        </w:rPr>
        <w:t>EL RECURRENTE</w:t>
      </w:r>
      <w:r w:rsidRPr="00B9254C">
        <w:rPr>
          <w:rFonts w:ascii="Palatino Linotype" w:hAnsi="Palatino Linotype" w:cs="Arial"/>
          <w:b/>
          <w:bCs/>
          <w:color w:val="000000" w:themeColor="text1"/>
        </w:rPr>
        <w:t>,</w:t>
      </w:r>
      <w:r w:rsidRPr="00B9254C">
        <w:rPr>
          <w:rFonts w:ascii="Palatino Linotype" w:hAnsi="Palatino Linotype" w:cs="Arial"/>
          <w:bCs/>
          <w:color w:val="000000" w:themeColor="text1"/>
        </w:rPr>
        <w:t xml:space="preserve"> quien es la misma persona que formuló la solicitud de acceso a la información pública al </w:t>
      </w:r>
      <w:r w:rsidRPr="00B9254C">
        <w:rPr>
          <w:rFonts w:ascii="Palatino Linotype" w:hAnsi="Palatino Linotype" w:cs="Arial"/>
          <w:b/>
          <w:bCs/>
          <w:color w:val="000000" w:themeColor="text1"/>
        </w:rPr>
        <w:t>SUJETO OBLIGADO.</w:t>
      </w:r>
    </w:p>
    <w:p w14:paraId="033DCE66" w14:textId="1035B004" w:rsidR="00C948B7" w:rsidRPr="00B9254C" w:rsidRDefault="000171D8" w:rsidP="00C948B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B9254C">
        <w:rPr>
          <w:rFonts w:ascii="Palatino Linotype" w:hAnsi="Palatino Linotype" w:cs="Arial"/>
          <w:b/>
          <w:color w:val="000000" w:themeColor="text1"/>
          <w:sz w:val="28"/>
          <w:szCs w:val="28"/>
        </w:rPr>
        <w:t xml:space="preserve">TERCERO. </w:t>
      </w:r>
      <w:r w:rsidRPr="00B9254C">
        <w:rPr>
          <w:rFonts w:ascii="Palatino Linotype" w:hAnsi="Palatino Linotype" w:cs="Arial"/>
          <w:b/>
          <w:color w:val="000000" w:themeColor="text1"/>
          <w:lang w:val="es-ES"/>
        </w:rPr>
        <w:t xml:space="preserve">Oportunidad. </w:t>
      </w:r>
      <w:r w:rsidR="00C948B7" w:rsidRPr="00B9254C">
        <w:rPr>
          <w:rFonts w:ascii="Palatino Linotype" w:hAnsi="Palatino Linotype" w:cs="Arial"/>
        </w:rPr>
        <w:t xml:space="preserve">El recurso de revisión fue interpuesto dentro del plazo de quince días hábiles contados a partir del día siguiente a aquel en que </w:t>
      </w:r>
      <w:r w:rsidR="00E11F38" w:rsidRPr="00B9254C">
        <w:rPr>
          <w:rFonts w:ascii="Palatino Linotype" w:hAnsi="Palatino Linotype" w:cs="Arial"/>
          <w:b/>
        </w:rPr>
        <w:t>EL RECURRENTE</w:t>
      </w:r>
      <w:r w:rsidR="00C948B7" w:rsidRPr="00B9254C">
        <w:rPr>
          <w:rFonts w:ascii="Palatino Linotype" w:hAnsi="Palatino Linotype" w:cs="Arial"/>
          <w:b/>
        </w:rPr>
        <w:t xml:space="preserve"> </w:t>
      </w:r>
      <w:r w:rsidR="00C948B7" w:rsidRPr="00B9254C">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78CF4E68" w14:textId="77777777" w:rsidR="00C948B7" w:rsidRPr="00B9254C" w:rsidRDefault="00C948B7" w:rsidP="00C948B7">
      <w:pPr>
        <w:ind w:left="709" w:right="757"/>
        <w:jc w:val="both"/>
        <w:rPr>
          <w:rFonts w:ascii="Palatino Linotype" w:hAnsi="Palatino Linotype" w:cs="Arial"/>
          <w:i/>
          <w:sz w:val="22"/>
        </w:rPr>
      </w:pPr>
      <w:r w:rsidRPr="00B9254C">
        <w:rPr>
          <w:rFonts w:ascii="Palatino Linotype" w:hAnsi="Palatino Linotype" w:cs="Arial"/>
          <w:i/>
          <w:sz w:val="22"/>
        </w:rPr>
        <w:t>“</w:t>
      </w:r>
      <w:r w:rsidRPr="00B9254C">
        <w:rPr>
          <w:rFonts w:ascii="Palatino Linotype" w:hAnsi="Palatino Linotype" w:cs="Arial"/>
          <w:b/>
          <w:i/>
          <w:sz w:val="22"/>
        </w:rPr>
        <w:t>Artículo 178.</w:t>
      </w:r>
      <w:r w:rsidRPr="00B9254C">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3FFEB62" w14:textId="77777777" w:rsidR="00C948B7" w:rsidRPr="00B9254C" w:rsidRDefault="00C948B7" w:rsidP="00C948B7">
      <w:pPr>
        <w:ind w:left="709" w:right="757"/>
        <w:jc w:val="both"/>
        <w:rPr>
          <w:rFonts w:ascii="Palatino Linotype" w:hAnsi="Palatino Linotype" w:cs="Arial"/>
          <w:i/>
          <w:sz w:val="22"/>
        </w:rPr>
      </w:pPr>
    </w:p>
    <w:p w14:paraId="4BF5F554" w14:textId="77777777" w:rsidR="00C948B7" w:rsidRPr="00B9254C" w:rsidRDefault="00C948B7" w:rsidP="00C948B7">
      <w:pPr>
        <w:ind w:left="709" w:right="757"/>
        <w:jc w:val="both"/>
        <w:rPr>
          <w:rFonts w:ascii="Palatino Linotype" w:hAnsi="Palatino Linotype" w:cs="Arial"/>
          <w:i/>
          <w:sz w:val="22"/>
        </w:rPr>
      </w:pPr>
      <w:r w:rsidRPr="00B9254C">
        <w:rPr>
          <w:rFonts w:ascii="Palatino Linotype" w:hAnsi="Palatino Linotype" w:cs="Arial"/>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5D1727B" w14:textId="77777777" w:rsidR="00C948B7" w:rsidRPr="00B9254C" w:rsidRDefault="00C948B7" w:rsidP="00C948B7">
      <w:pPr>
        <w:ind w:left="709" w:right="757"/>
        <w:jc w:val="both"/>
        <w:rPr>
          <w:rFonts w:ascii="Palatino Linotype" w:hAnsi="Palatino Linotype" w:cs="Arial"/>
          <w:i/>
          <w:sz w:val="22"/>
        </w:rPr>
      </w:pPr>
    </w:p>
    <w:p w14:paraId="3F219FCA" w14:textId="77777777" w:rsidR="00C948B7" w:rsidRPr="00B9254C" w:rsidRDefault="00C948B7" w:rsidP="00C948B7">
      <w:pPr>
        <w:ind w:left="709" w:right="757"/>
        <w:jc w:val="both"/>
        <w:rPr>
          <w:rFonts w:ascii="Palatino Linotype" w:hAnsi="Palatino Linotype" w:cs="Arial"/>
          <w:i/>
          <w:sz w:val="22"/>
        </w:rPr>
      </w:pPr>
      <w:r w:rsidRPr="00B9254C">
        <w:rPr>
          <w:rFonts w:ascii="Palatino Linotype" w:hAnsi="Palatino Linotype" w:cs="Arial"/>
          <w:i/>
          <w:sz w:val="22"/>
        </w:rPr>
        <w:t xml:space="preserve">En el caso de que se interponga ante la Unidad de Transparencia, ésta deberá remitir el recurso de revisión al Instituto a más tardar al día </w:t>
      </w:r>
      <w:r w:rsidRPr="00B9254C">
        <w:rPr>
          <w:rFonts w:ascii="Palatino Linotype" w:hAnsi="Palatino Linotype" w:cs="Arial"/>
          <w:i/>
          <w:sz w:val="22"/>
          <w:lang w:eastAsia="es-MX"/>
        </w:rPr>
        <w:t>siguiente</w:t>
      </w:r>
      <w:r w:rsidRPr="00B9254C">
        <w:rPr>
          <w:rFonts w:ascii="Palatino Linotype" w:hAnsi="Palatino Linotype" w:cs="Arial"/>
          <w:i/>
          <w:sz w:val="22"/>
        </w:rPr>
        <w:t xml:space="preserve"> de haberlo recibido.”</w:t>
      </w:r>
    </w:p>
    <w:p w14:paraId="07FBF0B0" w14:textId="77777777" w:rsidR="00C948B7" w:rsidRPr="00B9254C" w:rsidRDefault="00C948B7" w:rsidP="00C948B7">
      <w:pPr>
        <w:spacing w:line="360" w:lineRule="auto"/>
        <w:ind w:left="709" w:right="709"/>
        <w:jc w:val="both"/>
        <w:rPr>
          <w:rFonts w:ascii="Palatino Linotype" w:hAnsi="Palatino Linotype" w:cs="Arial"/>
          <w:i/>
        </w:rPr>
      </w:pPr>
    </w:p>
    <w:p w14:paraId="2B26B4B3" w14:textId="09AC7A16" w:rsidR="00FF20CE" w:rsidRPr="00B9254C" w:rsidRDefault="00C948B7" w:rsidP="00562E5C">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t xml:space="preserve">En esa tesitura, atendiendo a que </w:t>
      </w:r>
      <w:r w:rsidRPr="00B9254C">
        <w:rPr>
          <w:rFonts w:ascii="Palatino Linotype" w:hAnsi="Palatino Linotype" w:cs="Arial"/>
          <w:b/>
        </w:rPr>
        <w:t>EL SUJETO OBLIGADO</w:t>
      </w:r>
      <w:r w:rsidRPr="00B9254C">
        <w:rPr>
          <w:rFonts w:ascii="Palatino Linotype" w:hAnsi="Palatino Linotype" w:cs="Arial"/>
        </w:rPr>
        <w:t xml:space="preserve"> notificó la respuesta a la solicitud de información pública el día</w:t>
      </w:r>
      <w:r w:rsidRPr="00B9254C">
        <w:rPr>
          <w:rFonts w:ascii="Palatino Linotype" w:hAnsi="Palatino Linotype" w:cs="Arial"/>
          <w:b/>
        </w:rPr>
        <w:t xml:space="preserve"> </w:t>
      </w:r>
      <w:r w:rsidR="003D2FF8" w:rsidRPr="00B9254C">
        <w:rPr>
          <w:rFonts w:ascii="Palatino Linotype" w:hAnsi="Palatino Linotype" w:cs="Arial"/>
          <w:b/>
        </w:rPr>
        <w:t>diez</w:t>
      </w:r>
      <w:r w:rsidRPr="00B9254C">
        <w:rPr>
          <w:rFonts w:ascii="Palatino Linotype" w:hAnsi="Palatino Linotype" w:cs="Arial"/>
          <w:b/>
        </w:rPr>
        <w:t xml:space="preserve"> de </w:t>
      </w:r>
      <w:r w:rsidR="003D2FF8" w:rsidRPr="00B9254C">
        <w:rPr>
          <w:rFonts w:ascii="Palatino Linotype" w:hAnsi="Palatino Linotype" w:cs="Arial"/>
          <w:b/>
        </w:rPr>
        <w:t>septiembre</w:t>
      </w:r>
      <w:r w:rsidRPr="00B9254C">
        <w:rPr>
          <w:rFonts w:ascii="Palatino Linotype" w:hAnsi="Palatino Linotype" w:cs="Arial"/>
          <w:b/>
        </w:rPr>
        <w:t xml:space="preserve"> de dos mil veintiuno</w:t>
      </w:r>
      <w:r w:rsidRPr="00B9254C">
        <w:rPr>
          <w:rFonts w:ascii="Palatino Linotype" w:hAnsi="Palatino Linotype" w:cs="Arial"/>
        </w:rPr>
        <w:t xml:space="preserve">; el plazo de quince días hábiles que el artículo 178 de la Ley de la materia otorga a </w:t>
      </w:r>
      <w:r w:rsidR="00E11F38" w:rsidRPr="00B9254C">
        <w:rPr>
          <w:rFonts w:ascii="Palatino Linotype" w:hAnsi="Palatino Linotype" w:cs="Arial"/>
          <w:b/>
        </w:rPr>
        <w:t>EL RECURRENTE</w:t>
      </w:r>
      <w:r w:rsidRPr="00B9254C">
        <w:rPr>
          <w:rFonts w:ascii="Palatino Linotype" w:hAnsi="Palatino Linotype" w:cs="Arial"/>
        </w:rPr>
        <w:t xml:space="preserve"> para presentar el recurso de revisión, transcurrió del </w:t>
      </w:r>
      <w:r w:rsidR="003D2FF8" w:rsidRPr="00B9254C">
        <w:rPr>
          <w:rFonts w:ascii="Palatino Linotype" w:hAnsi="Palatino Linotype" w:cs="Arial"/>
          <w:b/>
        </w:rPr>
        <w:t>trece</w:t>
      </w:r>
      <w:r w:rsidRPr="00B9254C">
        <w:rPr>
          <w:rFonts w:ascii="Palatino Linotype" w:hAnsi="Palatino Linotype" w:cs="Arial"/>
          <w:b/>
        </w:rPr>
        <w:t xml:space="preserve"> de </w:t>
      </w:r>
      <w:r w:rsidR="003D2FF8" w:rsidRPr="00B9254C">
        <w:rPr>
          <w:rFonts w:ascii="Palatino Linotype" w:hAnsi="Palatino Linotype" w:cs="Arial"/>
          <w:b/>
        </w:rPr>
        <w:t>septiembre</w:t>
      </w:r>
      <w:r w:rsidRPr="00B9254C">
        <w:rPr>
          <w:rFonts w:ascii="Palatino Linotype" w:hAnsi="Palatino Linotype" w:cs="Arial"/>
          <w:b/>
        </w:rPr>
        <w:t xml:space="preserve"> al </w:t>
      </w:r>
      <w:r w:rsidR="003D2FF8" w:rsidRPr="00B9254C">
        <w:rPr>
          <w:rFonts w:ascii="Palatino Linotype" w:hAnsi="Palatino Linotype" w:cs="Arial"/>
          <w:b/>
        </w:rPr>
        <w:t>cuatro</w:t>
      </w:r>
      <w:r w:rsidRPr="00B9254C">
        <w:rPr>
          <w:rFonts w:ascii="Palatino Linotype" w:hAnsi="Palatino Linotype" w:cs="Arial"/>
          <w:b/>
        </w:rPr>
        <w:t xml:space="preserve"> de </w:t>
      </w:r>
      <w:r w:rsidR="003D2FF8" w:rsidRPr="00B9254C">
        <w:rPr>
          <w:rFonts w:ascii="Palatino Linotype" w:hAnsi="Palatino Linotype" w:cs="Arial"/>
          <w:b/>
        </w:rPr>
        <w:t>octubre</w:t>
      </w:r>
      <w:r w:rsidRPr="00B9254C">
        <w:rPr>
          <w:rFonts w:ascii="Palatino Linotype" w:hAnsi="Palatino Linotype" w:cs="Arial"/>
          <w:b/>
        </w:rPr>
        <w:t xml:space="preserve"> de dos mil veintiuno</w:t>
      </w:r>
      <w:r w:rsidRPr="00B9254C">
        <w:rPr>
          <w:rFonts w:ascii="Palatino Linotype" w:hAnsi="Palatino Linotype" w:cs="Arial"/>
        </w:rPr>
        <w:t>, sin contemplar en el cómputo los</w:t>
      </w:r>
      <w:r w:rsidR="00812C3A" w:rsidRPr="00B9254C">
        <w:rPr>
          <w:rFonts w:ascii="Palatino Linotype" w:hAnsi="Palatino Linotype" w:cs="Arial"/>
        </w:rPr>
        <w:t xml:space="preserve"> días: </w:t>
      </w:r>
      <w:r w:rsidRPr="00B9254C">
        <w:rPr>
          <w:rFonts w:ascii="Palatino Linotype" w:hAnsi="Palatino Linotype" w:cs="Arial"/>
        </w:rPr>
        <w:t xml:space="preserve"> </w:t>
      </w:r>
      <w:r w:rsidR="003D2FF8" w:rsidRPr="00B9254C">
        <w:rPr>
          <w:rFonts w:ascii="Palatino Linotype" w:hAnsi="Palatino Linotype" w:cs="Arial"/>
        </w:rPr>
        <w:t>dieciocho, diecinueve, veinticinco, veintiséis de septiembre, así como los días dos y tres de octubre de dos mil veintiuno,</w:t>
      </w:r>
      <w:r w:rsidR="00D06721" w:rsidRPr="00B9254C">
        <w:rPr>
          <w:rFonts w:ascii="Palatino Linotype" w:hAnsi="Palatino Linotype" w:cs="Arial"/>
        </w:rPr>
        <w:t xml:space="preserve"> </w:t>
      </w:r>
      <w:r w:rsidRPr="00B9254C">
        <w:rPr>
          <w:rFonts w:ascii="Palatino Linotype" w:hAnsi="Palatino Linotype" w:cs="Arial"/>
        </w:rPr>
        <w:t>por corresponder a sábados y domingos, considerados como días inhábiles, en términos del artículo 3, fracción X de la Ley de Transparencia y Acceso a la Información Pública de</w:t>
      </w:r>
      <w:r w:rsidR="00812C3A" w:rsidRPr="00B9254C">
        <w:rPr>
          <w:rFonts w:ascii="Palatino Linotype" w:hAnsi="Palatino Linotype" w:cs="Arial"/>
        </w:rPr>
        <w:t>l Estado de México y Municipios</w:t>
      </w:r>
      <w:r w:rsidR="003D2FF8" w:rsidRPr="00B9254C">
        <w:rPr>
          <w:rFonts w:ascii="Palatino Linotype" w:hAnsi="Palatino Linotype" w:cs="Arial"/>
        </w:rPr>
        <w:t xml:space="preserve">; </w:t>
      </w:r>
      <w:r w:rsidR="003D2FF8" w:rsidRPr="00B9254C">
        <w:rPr>
          <w:rFonts w:ascii="Palatino Linotype" w:hAnsi="Palatino Linotype"/>
        </w:rPr>
        <w:t xml:space="preserve">así como el día dieciséis de septiembre de dos mil veintiuno, por ser considerado como día inhábil por suspensión de labores de este órgano garante, para el año dos mil veintiuno y enero de dos mil veintidós en términos del Calendario Oficial en Materia de Transparencia, Acceso a la Información Pública y Protección de Datos Personales del Estado de México y Municipios, publicado en el Periódico Oficial “Gaceta del Gobierno”, el </w:t>
      </w:r>
      <w:r w:rsidR="009E7015" w:rsidRPr="00B9254C">
        <w:rPr>
          <w:rFonts w:ascii="Palatino Linotype" w:hAnsi="Palatino Linotype"/>
        </w:rPr>
        <w:t>dieciocho</w:t>
      </w:r>
      <w:r w:rsidR="003D2FF8" w:rsidRPr="00B9254C">
        <w:rPr>
          <w:rFonts w:ascii="Palatino Linotype" w:hAnsi="Palatino Linotype"/>
        </w:rPr>
        <w:t xml:space="preserve"> de </w:t>
      </w:r>
      <w:r w:rsidR="009E7015" w:rsidRPr="00B9254C">
        <w:rPr>
          <w:rFonts w:ascii="Palatino Linotype" w:hAnsi="Palatino Linotype"/>
        </w:rPr>
        <w:t>diciembre</w:t>
      </w:r>
      <w:r w:rsidR="003D2FF8" w:rsidRPr="00B9254C">
        <w:rPr>
          <w:rFonts w:ascii="Palatino Linotype" w:hAnsi="Palatino Linotype"/>
        </w:rPr>
        <w:t xml:space="preserve"> de dos mil veint</w:t>
      </w:r>
      <w:r w:rsidR="007D0CA3" w:rsidRPr="00B9254C">
        <w:rPr>
          <w:rFonts w:ascii="Palatino Linotype" w:hAnsi="Palatino Linotype"/>
        </w:rPr>
        <w:t>E</w:t>
      </w:r>
      <w:r w:rsidR="003D2FF8" w:rsidRPr="00B9254C">
        <w:rPr>
          <w:rFonts w:ascii="Palatino Linotype" w:hAnsi="Palatino Linotype"/>
        </w:rPr>
        <w:t>.</w:t>
      </w:r>
    </w:p>
    <w:p w14:paraId="06C54403" w14:textId="22B5CE87" w:rsidR="00F71733" w:rsidRPr="00B9254C" w:rsidRDefault="00F71733" w:rsidP="00F71733">
      <w:pPr>
        <w:spacing w:before="200" w:after="200" w:line="360" w:lineRule="auto"/>
        <w:jc w:val="both"/>
        <w:rPr>
          <w:rFonts w:ascii="Arial" w:hAnsi="Arial" w:cs="Arial"/>
          <w:lang w:eastAsia="es-MX"/>
        </w:rPr>
      </w:pPr>
      <w:r w:rsidRPr="00B9254C">
        <w:rPr>
          <w:rFonts w:ascii="Palatino Linotype" w:hAnsi="Palatino Linotype" w:cs="Arial"/>
          <w:lang w:eastAsia="es-MX"/>
        </w:rPr>
        <w:t xml:space="preserve">De igual modo, se advierte que </w:t>
      </w:r>
      <w:r w:rsidRPr="00B9254C">
        <w:rPr>
          <w:rFonts w:ascii="Palatino Linotype" w:hAnsi="Palatino Linotype" w:cs="Arial"/>
          <w:b/>
          <w:bCs/>
          <w:lang w:eastAsia="es-MX"/>
        </w:rPr>
        <w:t>EL RECURRENTE</w:t>
      </w:r>
      <w:r w:rsidRPr="00B9254C">
        <w:rPr>
          <w:rFonts w:ascii="Palatino Linotype" w:hAnsi="Palatino Linotype" w:cs="Arial"/>
          <w:lang w:eastAsia="es-MX"/>
        </w:rPr>
        <w:t xml:space="preserve"> presentó el medio de impugnación al rubro anotado, el mismo día en que se le notificó la respuesta impugnada, es decir, </w:t>
      </w:r>
      <w:r w:rsidRPr="00B9254C">
        <w:rPr>
          <w:rFonts w:ascii="Palatino Linotype" w:hAnsi="Palatino Linotype" w:cs="Arial"/>
          <w:lang w:eastAsia="es-MX"/>
        </w:rPr>
        <w:lastRenderedPageBreak/>
        <w:t xml:space="preserve">el </w:t>
      </w:r>
      <w:r w:rsidRPr="00B9254C">
        <w:rPr>
          <w:rFonts w:ascii="Palatino Linotype" w:hAnsi="Palatino Linotype" w:cs="Arial"/>
          <w:b/>
        </w:rPr>
        <w:t>diez de septiembre de dos mil veintiuno</w:t>
      </w:r>
      <w:r w:rsidRPr="00B9254C">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B9254C">
        <w:rPr>
          <w:rFonts w:ascii="Palatino Linotype" w:hAnsi="Palatino Linotype" w:cs="Arial"/>
        </w:rPr>
        <w:t>que</w:t>
      </w:r>
      <w:r w:rsidRPr="00B9254C">
        <w:rPr>
          <w:rFonts w:ascii="Palatino Linotype" w:hAnsi="Palatino Linotype" w:cs="Arial"/>
          <w:lang w:eastAsia="es-MX"/>
        </w:rPr>
        <w:t xml:space="preserve"> si </w:t>
      </w:r>
      <w:r w:rsidRPr="00B9254C">
        <w:rPr>
          <w:rFonts w:ascii="Palatino Linotype" w:hAnsi="Palatino Linotype" w:cs="Arial"/>
        </w:rPr>
        <w:t>bien</w:t>
      </w:r>
      <w:r w:rsidRPr="00B9254C">
        <w:rPr>
          <w:rFonts w:ascii="Palatino Linotype" w:hAnsi="Palatino Linotype" w:cs="Arial"/>
          <w:lang w:eastAsia="es-MX"/>
        </w:rPr>
        <w:t xml:space="preserve"> el artículo 178 de la Ley de </w:t>
      </w:r>
      <w:r w:rsidRPr="00B9254C">
        <w:rPr>
          <w:rFonts w:ascii="Palatino Linotype" w:hAnsi="Palatino Linotype" w:cs="Arial"/>
        </w:rPr>
        <w:t>Transparencia</w:t>
      </w:r>
      <w:r w:rsidRPr="00B9254C">
        <w:rPr>
          <w:rFonts w:ascii="Palatino Linotype" w:hAnsi="Palatino Linotype" w:cs="Arial"/>
          <w:lang w:eastAsia="es-MX"/>
        </w:rPr>
        <w:t xml:space="preserve"> y Acceso a la Información Pública del Estado de México y Municipios, establece que el recurso de revisión se ha de promover </w:t>
      </w:r>
      <w:r w:rsidRPr="00B9254C">
        <w:rPr>
          <w:rFonts w:ascii="Palatino Linotype" w:hAnsi="Palatino Linotype" w:cs="Arial"/>
          <w:b/>
          <w:u w:val="single"/>
          <w:lang w:eastAsia="es-MX"/>
        </w:rPr>
        <w:t>dentro</w:t>
      </w:r>
      <w:r w:rsidRPr="00B9254C">
        <w:rPr>
          <w:rFonts w:ascii="Palatino Linotype" w:hAnsi="Palatino Linotype" w:cs="Arial"/>
          <w:lang w:eastAsia="es-MX"/>
        </w:rPr>
        <w:t xml:space="preserve"> de los quince días hábiles siguientes en que </w:t>
      </w:r>
      <w:r w:rsidRPr="00B9254C">
        <w:rPr>
          <w:rFonts w:ascii="Palatino Linotype" w:hAnsi="Palatino Linotype" w:cs="Arial"/>
          <w:b/>
          <w:bCs/>
          <w:lang w:eastAsia="es-MX"/>
        </w:rPr>
        <w:t>EL RECURRENTE</w:t>
      </w:r>
      <w:r w:rsidRPr="00B9254C">
        <w:rPr>
          <w:rFonts w:ascii="Palatino Linotype" w:hAnsi="Palatino Linotype" w:cs="Arial"/>
          <w:lang w:eastAsia="es-MX"/>
        </w:rPr>
        <w:t xml:space="preserve"> tenga conocimiento de la respuesta impugnada, no limita a los particulares para que lo puedan presentar </w:t>
      </w:r>
      <w:r w:rsidRPr="00B9254C">
        <w:rPr>
          <w:rFonts w:ascii="Palatino Linotype" w:hAnsi="Palatino Linotype" w:cs="Arial"/>
          <w:b/>
          <w:lang w:eastAsia="es-MX"/>
        </w:rPr>
        <w:t>el mismo día</w:t>
      </w:r>
      <w:r w:rsidRPr="00B9254C">
        <w:rPr>
          <w:rFonts w:ascii="Palatino Linotype" w:hAnsi="Palatino Linotype" w:cs="Arial"/>
          <w:lang w:eastAsia="es-MX"/>
        </w:rPr>
        <w:t xml:space="preserve"> en que le sea </w:t>
      </w:r>
      <w:r w:rsidRPr="00B9254C">
        <w:rPr>
          <w:rFonts w:ascii="Palatino Linotype" w:hAnsi="Palatino Linotype" w:cs="Arial"/>
        </w:rPr>
        <w:t>notificada</w:t>
      </w:r>
      <w:r w:rsidRPr="00B9254C">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58CEE0DC" w14:textId="77777777" w:rsidR="00F71733" w:rsidRPr="00B9254C" w:rsidRDefault="00F71733" w:rsidP="00F71733">
      <w:pPr>
        <w:spacing w:before="200" w:after="200" w:line="360" w:lineRule="auto"/>
        <w:jc w:val="both"/>
        <w:rPr>
          <w:rFonts w:ascii="Arial" w:hAnsi="Arial" w:cs="Arial"/>
          <w:lang w:eastAsia="es-MX"/>
        </w:rPr>
      </w:pPr>
      <w:r w:rsidRPr="00B9254C">
        <w:rPr>
          <w:rFonts w:ascii="Palatino Linotype" w:hAnsi="Palatino Linotype" w:cs="Arial"/>
          <w:lang w:eastAsia="es-MX"/>
        </w:rPr>
        <w:t xml:space="preserve">En apoyo a lo anterior, </w:t>
      </w:r>
      <w:r w:rsidRPr="00B9254C">
        <w:rPr>
          <w:rFonts w:ascii="Palatino Linotype" w:hAnsi="Palatino Linotype" w:cs="Arial"/>
        </w:rPr>
        <w:t>resulta</w:t>
      </w:r>
      <w:r w:rsidRPr="00B9254C">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B9254C">
        <w:rPr>
          <w:rFonts w:ascii="Palatino Linotype" w:hAnsi="Palatino Linotype" w:cs="Arial"/>
        </w:rPr>
        <w:t>Gaceta</w:t>
      </w:r>
      <w:r w:rsidRPr="00B9254C">
        <w:rPr>
          <w:rFonts w:ascii="Palatino Linotype" w:hAnsi="Palatino Linotype" w:cs="Arial"/>
          <w:lang w:eastAsia="es-MX"/>
        </w:rPr>
        <w:t xml:space="preserve"> de junio de 2015, cuyo rubro y texto esgrimen:</w:t>
      </w:r>
    </w:p>
    <w:p w14:paraId="1395337D" w14:textId="77777777" w:rsidR="00F71733" w:rsidRPr="00B9254C" w:rsidRDefault="00F71733" w:rsidP="00F71733">
      <w:pPr>
        <w:spacing w:before="120" w:after="120"/>
        <w:ind w:left="709" w:right="709"/>
        <w:jc w:val="both"/>
        <w:rPr>
          <w:rFonts w:ascii="Palatino Linotype" w:hAnsi="Palatino Linotype" w:cs="Arial"/>
          <w:i/>
          <w:iCs/>
          <w:sz w:val="22"/>
          <w:szCs w:val="22"/>
          <w:lang w:eastAsia="es-MX"/>
        </w:rPr>
      </w:pPr>
      <w:r w:rsidRPr="00B9254C">
        <w:rPr>
          <w:rFonts w:ascii="Palatino Linotype" w:hAnsi="Palatino Linotype" w:cs="Arial"/>
          <w:i/>
          <w:iCs/>
          <w:sz w:val="22"/>
          <w:szCs w:val="22"/>
          <w:lang w:eastAsia="es-MX"/>
        </w:rPr>
        <w:t>“</w:t>
      </w:r>
      <w:r w:rsidRPr="00B9254C">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B9254C">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B9254C">
        <w:rPr>
          <w:rFonts w:ascii="Palatino Linotype" w:hAnsi="Palatino Linotype" w:cs="Arial"/>
          <w:i/>
          <w:sz w:val="22"/>
          <w:szCs w:val="22"/>
        </w:rPr>
        <w:t>que</w:t>
      </w:r>
      <w:r w:rsidRPr="00B9254C">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B9254C">
        <w:rPr>
          <w:rFonts w:ascii="Palatino Linotype" w:hAnsi="Palatino Linotype" w:cs="Arial"/>
          <w:i/>
          <w:sz w:val="22"/>
          <w:szCs w:val="22"/>
        </w:rPr>
        <w:t>que</w:t>
      </w:r>
      <w:r w:rsidRPr="00B9254C">
        <w:rPr>
          <w:rFonts w:ascii="Palatino Linotype" w:hAnsi="Palatino Linotype" w:cs="Arial"/>
          <w:i/>
          <w:iCs/>
          <w:sz w:val="22"/>
          <w:szCs w:val="22"/>
          <w:lang w:eastAsia="es-MX"/>
        </w:rPr>
        <w:t xml:space="preserve"> si dicho recurso se interpone antes de que inicie el plazo para hacerlo, su presentación no es extemporánea.</w:t>
      </w:r>
    </w:p>
    <w:p w14:paraId="1AFF97D8" w14:textId="7BE8D841" w:rsidR="00F71733" w:rsidRPr="00B9254C" w:rsidRDefault="00F71733" w:rsidP="00F71733">
      <w:pPr>
        <w:spacing w:before="240" w:after="100" w:afterAutospacing="1" w:line="360" w:lineRule="auto"/>
        <w:jc w:val="both"/>
        <w:rPr>
          <w:rFonts w:ascii="Palatino Linotype" w:hAnsi="Palatino Linotype" w:cs="Arial"/>
        </w:rPr>
      </w:pPr>
      <w:r w:rsidRPr="00B9254C">
        <w:rPr>
          <w:rFonts w:ascii="Palatino Linotype" w:hAnsi="Palatino Linotype" w:cs="Arial"/>
        </w:rPr>
        <w:t xml:space="preserve">Dicho lo anterior, se reitera </w:t>
      </w:r>
      <w:r w:rsidR="002C1184" w:rsidRPr="00B9254C">
        <w:rPr>
          <w:rFonts w:ascii="Palatino Linotype" w:hAnsi="Palatino Linotype" w:cs="Arial"/>
        </w:rPr>
        <w:t>que,</w:t>
      </w:r>
      <w:r w:rsidRPr="00B9254C">
        <w:rPr>
          <w:rFonts w:ascii="Palatino Linotype" w:hAnsi="Palatino Linotype" w:cs="Arial"/>
        </w:rPr>
        <w:t xml:space="preserve"> si el recurso de revisión que nos ocupa, se interpuso el día</w:t>
      </w:r>
      <w:r w:rsidRPr="00B9254C">
        <w:rPr>
          <w:rFonts w:ascii="Palatino Linotype" w:hAnsi="Palatino Linotype" w:cs="Arial"/>
          <w:b/>
        </w:rPr>
        <w:t xml:space="preserve"> </w:t>
      </w:r>
      <w:r w:rsidRPr="00B9254C">
        <w:rPr>
          <w:rFonts w:ascii="Palatino Linotype" w:hAnsi="Palatino Linotype" w:cs="Arial"/>
          <w:b/>
          <w:u w:val="single"/>
        </w:rPr>
        <w:t>diez de septiembre de dos mil veintiuno</w:t>
      </w:r>
      <w:r w:rsidRPr="00B9254C">
        <w:rPr>
          <w:rFonts w:ascii="Palatino Linotype" w:hAnsi="Palatino Linotype" w:cs="Arial"/>
        </w:rPr>
        <w:t>, éste se encuentra dentro de los márgenes temporales previstos en el artículo 178 de la Ley de la materia y, por tanto, su interposición se considera oportuna.</w:t>
      </w:r>
    </w:p>
    <w:p w14:paraId="28FB1381" w14:textId="403A1BAB" w:rsidR="00562E5C" w:rsidRPr="00B9254C" w:rsidRDefault="000C0B7F" w:rsidP="00562E5C">
      <w:pPr>
        <w:widowControl w:val="0"/>
        <w:autoSpaceDE w:val="0"/>
        <w:autoSpaceDN w:val="0"/>
        <w:adjustRightInd w:val="0"/>
        <w:spacing w:before="100" w:beforeAutospacing="1" w:after="100" w:afterAutospacing="1" w:line="360" w:lineRule="auto"/>
        <w:jc w:val="both"/>
        <w:rPr>
          <w:rFonts w:ascii="Palatino Linotype" w:hAnsi="Palatino Linotype"/>
          <w:b/>
        </w:rPr>
      </w:pPr>
      <w:r w:rsidRPr="00B9254C">
        <w:rPr>
          <w:rFonts w:ascii="Palatino Linotype" w:hAnsi="Palatino Linotype" w:cs="Arial"/>
          <w:b/>
          <w:sz w:val="28"/>
          <w:szCs w:val="28"/>
        </w:rPr>
        <w:lastRenderedPageBreak/>
        <w:t>CUARTO</w:t>
      </w:r>
      <w:r w:rsidRPr="00B9254C">
        <w:rPr>
          <w:rFonts w:ascii="Palatino Linotype" w:hAnsi="Palatino Linotype"/>
          <w:b/>
          <w:sz w:val="28"/>
          <w:szCs w:val="28"/>
        </w:rPr>
        <w:t>.</w:t>
      </w:r>
      <w:r w:rsidRPr="00B9254C">
        <w:rPr>
          <w:rFonts w:ascii="Palatino Linotype" w:hAnsi="Palatino Linotype"/>
          <w:b/>
        </w:rPr>
        <w:t xml:space="preserve"> Procedibilidad.</w:t>
      </w:r>
      <w:r w:rsidR="0074027D" w:rsidRPr="00B9254C">
        <w:rPr>
          <w:rFonts w:ascii="Palatino Linotype" w:hAnsi="Palatino Linotype"/>
          <w:b/>
        </w:rPr>
        <w:t xml:space="preserve"> </w:t>
      </w:r>
      <w:r w:rsidR="00562E5C" w:rsidRPr="00B9254C">
        <w:rPr>
          <w:rFonts w:ascii="Palatino Linotype" w:hAnsi="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00562E5C" w:rsidRPr="00B9254C">
        <w:rPr>
          <w:rFonts w:ascii="Palatino Linotype" w:hAnsi="Palatino Linotype"/>
          <w:b/>
        </w:rPr>
        <w:t>EL SAIMEX.</w:t>
      </w:r>
    </w:p>
    <w:p w14:paraId="30CE09AA" w14:textId="316CCADA" w:rsidR="00CB3F08" w:rsidRPr="00B9254C" w:rsidRDefault="00906DBE" w:rsidP="0019649B">
      <w:pPr>
        <w:widowControl w:val="0"/>
        <w:autoSpaceDE w:val="0"/>
        <w:autoSpaceDN w:val="0"/>
        <w:adjustRightInd w:val="0"/>
        <w:spacing w:line="360" w:lineRule="auto"/>
        <w:contextualSpacing/>
        <w:jc w:val="both"/>
        <w:rPr>
          <w:rFonts w:ascii="Palatino Linotype" w:hAnsi="Palatino Linotype"/>
        </w:rPr>
      </w:pPr>
      <w:bookmarkStart w:id="1" w:name="_Hlk63244169"/>
      <w:r w:rsidRPr="00B9254C">
        <w:rPr>
          <w:rFonts w:ascii="Palatino Linotype" w:hAnsi="Palatino Linotype"/>
          <w:b/>
          <w:sz w:val="28"/>
          <w:szCs w:val="20"/>
          <w:lang w:val="es-ES_tradnl"/>
        </w:rPr>
        <w:t xml:space="preserve">QUINTO. </w:t>
      </w:r>
      <w:r w:rsidRPr="00B9254C">
        <w:rPr>
          <w:rFonts w:ascii="Palatino Linotype" w:hAnsi="Palatino Linotype"/>
          <w:b/>
          <w:lang w:val="es-ES_tradnl"/>
        </w:rPr>
        <w:t xml:space="preserve">Análisis de las causales del sobreseimiento. </w:t>
      </w:r>
      <w:r w:rsidRPr="00B9254C">
        <w:rPr>
          <w:rFonts w:ascii="Palatino Linotype" w:hAnsi="Palatino Linotype" w:cs="Arial"/>
        </w:rPr>
        <w:t>E</w:t>
      </w:r>
      <w:r w:rsidRPr="00B9254C">
        <w:rPr>
          <w:rFonts w:ascii="Palatino Linotype" w:hAnsi="Palatino Linotype"/>
        </w:rPr>
        <w:t xml:space="preserve">ste Órgano Colegiado advierte que en el caso se actualiza la causal de sobreseimiento prevista en la fracción III del artículo 192 de la </w:t>
      </w:r>
      <w:r w:rsidRPr="00B9254C">
        <w:rPr>
          <w:rFonts w:ascii="Palatino Linotype" w:hAnsi="Palatino Linotype" w:cs="Arial"/>
        </w:rPr>
        <w:t>de la Ley de Transparencia y Acceso a la Información Pública del Estado de México y Municipios</w:t>
      </w:r>
      <w:r w:rsidRPr="00B9254C">
        <w:rPr>
          <w:rFonts w:ascii="Palatino Linotype" w:hAnsi="Palatino Linotype"/>
        </w:rPr>
        <w:t xml:space="preserve"> que dispone lo siguiente:</w:t>
      </w:r>
    </w:p>
    <w:p w14:paraId="35AEC8C4" w14:textId="77777777" w:rsidR="00CB3F08" w:rsidRPr="00B9254C" w:rsidRDefault="00CB3F08" w:rsidP="00CB3F08">
      <w:pPr>
        <w:pStyle w:val="Prrafodelista"/>
        <w:widowControl w:val="0"/>
        <w:autoSpaceDE w:val="0"/>
        <w:autoSpaceDN w:val="0"/>
        <w:adjustRightInd w:val="0"/>
        <w:spacing w:line="360" w:lineRule="auto"/>
        <w:ind w:left="0"/>
        <w:contextualSpacing/>
        <w:jc w:val="both"/>
        <w:rPr>
          <w:rFonts w:ascii="Palatino Linotype" w:hAnsi="Palatino Linotype"/>
        </w:rPr>
      </w:pPr>
    </w:p>
    <w:p w14:paraId="04850EEF" w14:textId="77777777" w:rsidR="00906DBE" w:rsidRPr="00B9254C" w:rsidRDefault="00906DBE" w:rsidP="00906DBE">
      <w:pPr>
        <w:ind w:left="709" w:right="757"/>
        <w:jc w:val="both"/>
        <w:rPr>
          <w:rFonts w:ascii="Palatino Linotype" w:hAnsi="Palatino Linotype" w:cs="Arial"/>
          <w:i/>
          <w:sz w:val="22"/>
        </w:rPr>
      </w:pPr>
      <w:r w:rsidRPr="00B9254C">
        <w:rPr>
          <w:rFonts w:ascii="Palatino Linotype" w:hAnsi="Palatino Linotype" w:cs="Arial"/>
          <w:b/>
          <w:i/>
          <w:sz w:val="22"/>
        </w:rPr>
        <w:t>“Artículo 192.</w:t>
      </w:r>
      <w:r w:rsidRPr="00B9254C">
        <w:rPr>
          <w:rFonts w:ascii="Palatino Linotype" w:hAnsi="Palatino Linotype" w:cs="Arial"/>
          <w:i/>
          <w:sz w:val="22"/>
        </w:rPr>
        <w:t xml:space="preserve"> El recurso será sobreseído, en todo o en parte, cuando una vez admitido, se actualicen alguno de los siguientes supuestos:</w:t>
      </w:r>
    </w:p>
    <w:p w14:paraId="7F9A9F8B" w14:textId="77777777" w:rsidR="00906DBE" w:rsidRPr="00B9254C" w:rsidRDefault="00906DBE" w:rsidP="00906DBE">
      <w:pPr>
        <w:ind w:left="709" w:right="757"/>
        <w:jc w:val="both"/>
        <w:rPr>
          <w:rFonts w:ascii="Palatino Linotype" w:hAnsi="Palatino Linotype" w:cs="Arial"/>
          <w:i/>
          <w:sz w:val="22"/>
        </w:rPr>
      </w:pPr>
      <w:r w:rsidRPr="00B9254C">
        <w:rPr>
          <w:rFonts w:ascii="Palatino Linotype" w:hAnsi="Palatino Linotype" w:cs="Arial"/>
          <w:i/>
          <w:sz w:val="22"/>
        </w:rPr>
        <w:t>…</w:t>
      </w:r>
    </w:p>
    <w:p w14:paraId="69E78497" w14:textId="77777777" w:rsidR="00906DBE" w:rsidRPr="00B9254C" w:rsidRDefault="00906DBE" w:rsidP="00906DBE">
      <w:pPr>
        <w:ind w:left="709" w:right="757"/>
        <w:jc w:val="both"/>
        <w:rPr>
          <w:rFonts w:ascii="Palatino Linotype" w:hAnsi="Palatino Linotype" w:cs="Arial"/>
          <w:i/>
          <w:sz w:val="22"/>
        </w:rPr>
      </w:pPr>
      <w:r w:rsidRPr="00B9254C">
        <w:rPr>
          <w:rFonts w:ascii="Palatino Linotype" w:hAnsi="Palatino Linotype" w:cs="Arial"/>
          <w:i/>
          <w:sz w:val="22"/>
        </w:rPr>
        <w:t>III. El sujeto obligado responsable del acto lo modifique o revoque de tal manera que el recurso de revisión quede sin materia;…”</w:t>
      </w:r>
    </w:p>
    <w:p w14:paraId="0D58CA31" w14:textId="77777777" w:rsidR="00CB3F08" w:rsidRPr="00B9254C" w:rsidRDefault="00CB3F08" w:rsidP="00906DBE">
      <w:pPr>
        <w:ind w:left="709" w:right="757"/>
        <w:jc w:val="both"/>
        <w:rPr>
          <w:rFonts w:ascii="Palatino Linotype" w:hAnsi="Palatino Linotype" w:cs="Arial"/>
          <w:i/>
          <w:sz w:val="22"/>
        </w:rPr>
      </w:pPr>
    </w:p>
    <w:p w14:paraId="4D13554C" w14:textId="77777777" w:rsidR="00906DBE" w:rsidRPr="00B9254C" w:rsidRDefault="00906DBE" w:rsidP="00CB3F08">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t>Luego, conforme a la transcripción que antecede conviene desglosar los elementos de la disposición enunciada:</w:t>
      </w:r>
    </w:p>
    <w:p w14:paraId="421F657B" w14:textId="77777777" w:rsidR="00906DBE" w:rsidRPr="00B9254C" w:rsidRDefault="00906DBE" w:rsidP="00CB3F08">
      <w:pPr>
        <w:spacing w:before="100" w:beforeAutospacing="1" w:after="100" w:afterAutospacing="1"/>
        <w:ind w:left="992"/>
        <w:contextualSpacing/>
        <w:jc w:val="both"/>
        <w:rPr>
          <w:rFonts w:ascii="Palatino Linotype" w:hAnsi="Palatino Linotype" w:cs="Arial"/>
        </w:rPr>
      </w:pPr>
      <w:r w:rsidRPr="00B9254C">
        <w:rPr>
          <w:rFonts w:ascii="Palatino Linotype" w:hAnsi="Palatino Linotype" w:cs="Arial"/>
        </w:rPr>
        <w:t xml:space="preserve">1.- El sujeto obligado responsable; </w:t>
      </w:r>
    </w:p>
    <w:p w14:paraId="49850882" w14:textId="77777777" w:rsidR="00906DBE" w:rsidRPr="00B9254C" w:rsidRDefault="00906DBE" w:rsidP="00CB3F08">
      <w:pPr>
        <w:spacing w:before="100" w:beforeAutospacing="1" w:after="100" w:afterAutospacing="1"/>
        <w:ind w:left="992"/>
        <w:contextualSpacing/>
        <w:jc w:val="both"/>
        <w:rPr>
          <w:rFonts w:ascii="Palatino Linotype" w:hAnsi="Palatino Linotype" w:cs="Arial"/>
        </w:rPr>
      </w:pPr>
      <w:r w:rsidRPr="00B9254C">
        <w:rPr>
          <w:rFonts w:ascii="Palatino Linotype" w:hAnsi="Palatino Linotype" w:cs="Arial"/>
        </w:rPr>
        <w:t>2.- Acto;</w:t>
      </w:r>
    </w:p>
    <w:p w14:paraId="0FA4417D" w14:textId="77777777" w:rsidR="00906DBE" w:rsidRPr="00B9254C" w:rsidRDefault="00906DBE" w:rsidP="00CB3F08">
      <w:pPr>
        <w:spacing w:before="100" w:beforeAutospacing="1" w:after="100" w:afterAutospacing="1"/>
        <w:ind w:left="992"/>
        <w:contextualSpacing/>
        <w:jc w:val="both"/>
        <w:rPr>
          <w:rFonts w:ascii="Palatino Linotype" w:hAnsi="Palatino Linotype" w:cs="Arial"/>
        </w:rPr>
      </w:pPr>
      <w:r w:rsidRPr="00B9254C">
        <w:rPr>
          <w:rFonts w:ascii="Palatino Linotype" w:hAnsi="Palatino Linotype" w:cs="Arial"/>
        </w:rPr>
        <w:t>3.- Que se modifique o revoque; y</w:t>
      </w:r>
    </w:p>
    <w:p w14:paraId="2B711F38" w14:textId="77777777" w:rsidR="00906DBE" w:rsidRPr="00B9254C" w:rsidRDefault="00906DBE" w:rsidP="00CB3F08">
      <w:pPr>
        <w:spacing w:before="100" w:beforeAutospacing="1" w:after="100" w:afterAutospacing="1"/>
        <w:ind w:left="992"/>
        <w:contextualSpacing/>
        <w:jc w:val="both"/>
        <w:rPr>
          <w:rFonts w:ascii="Palatino Linotype" w:hAnsi="Palatino Linotype" w:cs="Arial"/>
        </w:rPr>
      </w:pPr>
      <w:r w:rsidRPr="00B9254C">
        <w:rPr>
          <w:rFonts w:ascii="Palatino Linotype" w:hAnsi="Palatino Linotype" w:cs="Arial"/>
        </w:rPr>
        <w:t>4.- De tal manera que el medio de impugnación quede sin efecto o materia.</w:t>
      </w:r>
    </w:p>
    <w:p w14:paraId="06A2DB91" w14:textId="77777777" w:rsidR="00CB3F08" w:rsidRPr="00B9254C" w:rsidRDefault="00CB3F08" w:rsidP="00CB3F08">
      <w:pPr>
        <w:spacing w:before="100" w:beforeAutospacing="1" w:after="100" w:afterAutospacing="1"/>
        <w:ind w:left="992"/>
        <w:contextualSpacing/>
        <w:jc w:val="both"/>
        <w:rPr>
          <w:rFonts w:ascii="Palatino Linotype" w:hAnsi="Palatino Linotype" w:cs="Arial"/>
        </w:rPr>
      </w:pPr>
    </w:p>
    <w:p w14:paraId="57B130E5" w14:textId="0C56796D" w:rsidR="00906DBE" w:rsidRPr="00B9254C" w:rsidRDefault="00906DBE" w:rsidP="00CB3F08">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t>El primer elemento normativo</w:t>
      </w:r>
      <w:r w:rsidR="007D0CA3" w:rsidRPr="00B9254C">
        <w:rPr>
          <w:rFonts w:ascii="Palatino Linotype" w:hAnsi="Palatino Linotype" w:cs="Arial"/>
        </w:rPr>
        <w:t xml:space="preserve"> es </w:t>
      </w:r>
      <w:r w:rsidRPr="00B9254C">
        <w:rPr>
          <w:rFonts w:ascii="Palatino Linotype" w:hAnsi="Palatino Linotype" w:cs="Arial"/>
          <w:b/>
        </w:rPr>
        <w:t xml:space="preserve">EL SUJETO OBLIGADO </w:t>
      </w:r>
      <w:r w:rsidRPr="00B9254C">
        <w:rPr>
          <w:rFonts w:ascii="Palatino Linotype" w:hAnsi="Palatino Linotype" w:cs="Arial"/>
        </w:rPr>
        <w:t xml:space="preserve">responsable, </w:t>
      </w:r>
      <w:r w:rsidR="007D0CA3" w:rsidRPr="00B9254C">
        <w:rPr>
          <w:rFonts w:ascii="Palatino Linotype" w:hAnsi="Palatino Linotype" w:cs="Arial"/>
        </w:rPr>
        <w:t>figura que recae en el</w:t>
      </w:r>
      <w:r w:rsidRPr="00B9254C">
        <w:rPr>
          <w:rFonts w:ascii="Palatino Linotype" w:hAnsi="Palatino Linotype" w:cs="Arial"/>
        </w:rPr>
        <w:t xml:space="preserve"> </w:t>
      </w:r>
      <w:r w:rsidR="00F71733" w:rsidRPr="00B9254C">
        <w:rPr>
          <w:rFonts w:ascii="Palatino Linotype" w:hAnsi="Palatino Linotype" w:cs="Arial"/>
        </w:rPr>
        <w:t>Ayuntamiento de San Mato Atenco</w:t>
      </w:r>
      <w:r w:rsidRPr="00B9254C">
        <w:rPr>
          <w:rFonts w:ascii="Palatino Linotype" w:hAnsi="Palatino Linotype" w:cs="Arial"/>
        </w:rPr>
        <w:t>.</w:t>
      </w:r>
    </w:p>
    <w:p w14:paraId="77606538" w14:textId="01ABE467" w:rsidR="00906DBE" w:rsidRPr="00B9254C" w:rsidRDefault="00906DBE" w:rsidP="00CB3F08">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lastRenderedPageBreak/>
        <w:t xml:space="preserve">El segundo elemento normativo es la existencia de </w:t>
      </w:r>
      <w:r w:rsidR="007D0CA3" w:rsidRPr="00B9254C">
        <w:rPr>
          <w:rFonts w:ascii="Palatino Linotype" w:hAnsi="Palatino Linotype" w:cs="Arial"/>
        </w:rPr>
        <w:t>un acto, en el caso en concreto,</w:t>
      </w:r>
      <w:r w:rsidRPr="00B9254C">
        <w:rPr>
          <w:rFonts w:ascii="Palatino Linotype" w:hAnsi="Palatino Linotype" w:cs="Arial"/>
        </w:rPr>
        <w:t xml:space="preserve"> se acredita con la respuesta del </w:t>
      </w:r>
      <w:r w:rsidRPr="00B9254C">
        <w:rPr>
          <w:rFonts w:ascii="Palatino Linotype" w:hAnsi="Palatino Linotype" w:cs="Arial"/>
          <w:b/>
        </w:rPr>
        <w:t>SUJETO OBLIGADO</w:t>
      </w:r>
      <w:r w:rsidRPr="00B9254C">
        <w:rPr>
          <w:rFonts w:ascii="Palatino Linotype" w:hAnsi="Palatino Linotype" w:cs="Arial"/>
        </w:rPr>
        <w:t xml:space="preserve">, la cual </w:t>
      </w:r>
      <w:r w:rsidR="007D0CA3" w:rsidRPr="00B9254C">
        <w:rPr>
          <w:rFonts w:ascii="Palatino Linotype" w:hAnsi="Palatino Linotype" w:cs="Arial"/>
        </w:rPr>
        <w:t>es la que se impugna, al señalar la falta de información consistente en el formato PbRM-04</w:t>
      </w:r>
      <w:r w:rsidRPr="00B9254C">
        <w:rPr>
          <w:rFonts w:ascii="Palatino Linotype" w:hAnsi="Palatino Linotype" w:cs="Arial"/>
        </w:rPr>
        <w:t>.</w:t>
      </w:r>
    </w:p>
    <w:p w14:paraId="5F5E4943" w14:textId="5015EB27" w:rsidR="00906DBE" w:rsidRPr="00B9254C" w:rsidRDefault="007D0CA3" w:rsidP="00CB3F08">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t xml:space="preserve">La </w:t>
      </w:r>
      <w:r w:rsidR="00906DBE" w:rsidRPr="00B9254C">
        <w:rPr>
          <w:rFonts w:ascii="Palatino Linotype" w:hAnsi="Palatino Linotype" w:cs="Arial"/>
        </w:rPr>
        <w:t xml:space="preserve">respuesta del </w:t>
      </w:r>
      <w:r w:rsidR="00906DBE" w:rsidRPr="00B9254C">
        <w:rPr>
          <w:rFonts w:ascii="Palatino Linotype" w:hAnsi="Palatino Linotype" w:cs="Arial"/>
          <w:b/>
        </w:rPr>
        <w:t>SUJETO OBLIGADO</w:t>
      </w:r>
      <w:r w:rsidRPr="00B9254C">
        <w:rPr>
          <w:rFonts w:ascii="Palatino Linotype" w:hAnsi="Palatino Linotype" w:cs="Arial"/>
          <w:b/>
        </w:rPr>
        <w:t xml:space="preserve"> </w:t>
      </w:r>
      <w:r w:rsidRPr="00B9254C">
        <w:rPr>
          <w:rFonts w:ascii="Palatino Linotype" w:hAnsi="Palatino Linotype" w:cs="Arial"/>
        </w:rPr>
        <w:t>es</w:t>
      </w:r>
      <w:r w:rsidR="00906DBE" w:rsidRPr="00B9254C">
        <w:rPr>
          <w:rFonts w:ascii="Palatino Linotype" w:hAnsi="Palatino Linotype" w:cs="Arial"/>
        </w:rPr>
        <w:t xml:space="preserve"> el precepto normativo en estudio, lo </w:t>
      </w:r>
      <w:r w:rsidRPr="00B9254C">
        <w:rPr>
          <w:rFonts w:ascii="Palatino Linotype" w:hAnsi="Palatino Linotype" w:cs="Arial"/>
        </w:rPr>
        <w:t xml:space="preserve">que se </w:t>
      </w:r>
      <w:r w:rsidR="00906DBE" w:rsidRPr="00B9254C">
        <w:rPr>
          <w:rFonts w:ascii="Palatino Linotype" w:hAnsi="Palatino Linotype" w:cs="Arial"/>
        </w:rPr>
        <w:t xml:space="preserve">consagra como “acto”, esto es así, ya que las respuestas emitidas por los Sujetos Obligados son consideradas, (en el contexto que la propia Ley establece), como “actos”, sin los cuales no se tendría certeza de la existencia o inexistencia de la información pública, </w:t>
      </w:r>
      <w:r w:rsidRPr="00B9254C">
        <w:rPr>
          <w:rFonts w:ascii="Palatino Linotype" w:hAnsi="Palatino Linotype" w:cs="Arial"/>
        </w:rPr>
        <w:t>ya que es</w:t>
      </w:r>
      <w:r w:rsidR="00906DBE" w:rsidRPr="00B9254C">
        <w:rPr>
          <w:rFonts w:ascii="Palatino Linotype" w:hAnsi="Palatino Linotype" w:cs="Arial"/>
        </w:rPr>
        <w:t xml:space="preserve"> la evidencia notoria y específica del actuar del </w:t>
      </w:r>
      <w:r w:rsidR="00906DBE" w:rsidRPr="00B9254C">
        <w:rPr>
          <w:rFonts w:ascii="Palatino Linotype" w:hAnsi="Palatino Linotype" w:cs="Arial"/>
          <w:b/>
        </w:rPr>
        <w:t>SUJETO OBLIGADO</w:t>
      </w:r>
      <w:r w:rsidRPr="00B9254C">
        <w:rPr>
          <w:rFonts w:ascii="Palatino Linotype" w:hAnsi="Palatino Linotype" w:cs="Arial"/>
        </w:rPr>
        <w:t xml:space="preserve">, la cual </w:t>
      </w:r>
      <w:r w:rsidR="00906DBE" w:rsidRPr="00B9254C">
        <w:rPr>
          <w:rFonts w:ascii="Palatino Linotype" w:hAnsi="Palatino Linotype" w:cs="Arial"/>
        </w:rPr>
        <w:t xml:space="preserve">se observa a través de </w:t>
      </w:r>
      <w:r w:rsidRPr="00B9254C">
        <w:rPr>
          <w:rFonts w:ascii="Palatino Linotype" w:hAnsi="Palatino Linotype" w:cs="Arial"/>
        </w:rPr>
        <w:t>los</w:t>
      </w:r>
      <w:r w:rsidR="00906DBE" w:rsidRPr="00B9254C">
        <w:rPr>
          <w:rFonts w:ascii="Palatino Linotype" w:hAnsi="Palatino Linotype" w:cs="Arial"/>
        </w:rPr>
        <w:t xml:space="preserve"> actos que ejecuta y con l</w:t>
      </w:r>
      <w:r w:rsidRPr="00B9254C">
        <w:rPr>
          <w:rFonts w:ascii="Palatino Linotype" w:hAnsi="Palatino Linotype" w:cs="Arial"/>
        </w:rPr>
        <w:t>o</w:t>
      </w:r>
      <w:r w:rsidR="00906DBE" w:rsidRPr="00B9254C">
        <w:rPr>
          <w:rFonts w:ascii="Palatino Linotype" w:hAnsi="Palatino Linotype" w:cs="Arial"/>
        </w:rPr>
        <w:t xml:space="preserve">s que ejerce sus atribuciones legalmente conferidas. </w:t>
      </w:r>
    </w:p>
    <w:p w14:paraId="4EB55E06" w14:textId="77777777" w:rsidR="00906DBE" w:rsidRPr="00B9254C" w:rsidRDefault="00906DBE" w:rsidP="00CB3F08">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t>La naturaleza jurídica de las respuestas que formulan los Sujetos Obligados, están delimitadas por la misma Ley antes aludida, ya que el hecho de emitir actos no previstos en el marco normativo que en transparencia rige su actuar, serían ilegales de estricto derecho, por lo que dichos “actos” a que se refiere esta fracción están contenidos en la Ley en cita, en específico, en el artículo 53 que a la letra dice:</w:t>
      </w:r>
    </w:p>
    <w:p w14:paraId="51D15787" w14:textId="77777777" w:rsidR="00906DBE" w:rsidRPr="00B9254C" w:rsidRDefault="00906DBE" w:rsidP="00906DBE">
      <w:pPr>
        <w:ind w:left="709" w:right="757"/>
        <w:jc w:val="both"/>
        <w:rPr>
          <w:rFonts w:ascii="Palatino Linotype" w:hAnsi="Palatino Linotype" w:cs="Arial"/>
          <w:i/>
          <w:sz w:val="22"/>
        </w:rPr>
      </w:pPr>
      <w:r w:rsidRPr="00B9254C">
        <w:rPr>
          <w:rFonts w:ascii="Palatino Linotype" w:hAnsi="Palatino Linotype" w:cs="Arial"/>
          <w:i/>
          <w:sz w:val="22"/>
        </w:rPr>
        <w:t xml:space="preserve">“Artículo 53. Las Unidades de Transparencia tendrán las siguientes funciones: </w:t>
      </w:r>
    </w:p>
    <w:p w14:paraId="6717A803" w14:textId="77777777" w:rsidR="00906DBE" w:rsidRPr="00B9254C" w:rsidRDefault="00906DBE" w:rsidP="00906DBE">
      <w:pPr>
        <w:ind w:left="709" w:right="757"/>
        <w:jc w:val="both"/>
        <w:rPr>
          <w:rFonts w:ascii="Palatino Linotype" w:hAnsi="Palatino Linotype" w:cs="Arial"/>
          <w:i/>
          <w:sz w:val="22"/>
        </w:rPr>
      </w:pPr>
    </w:p>
    <w:p w14:paraId="2D0410CD" w14:textId="7F27802E" w:rsidR="00906DBE" w:rsidRPr="00B9254C" w:rsidRDefault="009E7015" w:rsidP="00906DBE">
      <w:pPr>
        <w:ind w:left="709" w:right="757"/>
        <w:jc w:val="both"/>
        <w:rPr>
          <w:rFonts w:ascii="Palatino Linotype" w:hAnsi="Palatino Linotype" w:cs="Arial"/>
          <w:i/>
          <w:sz w:val="22"/>
        </w:rPr>
      </w:pPr>
      <w:r w:rsidRPr="00B9254C">
        <w:rPr>
          <w:rFonts w:ascii="Palatino Linotype" w:hAnsi="Palatino Linotype" w:cs="Arial"/>
          <w:i/>
          <w:sz w:val="22"/>
        </w:rPr>
        <w:t>…</w:t>
      </w:r>
    </w:p>
    <w:p w14:paraId="100555BA" w14:textId="77777777" w:rsidR="00906DBE" w:rsidRPr="00B9254C" w:rsidRDefault="00906DBE" w:rsidP="00906DBE">
      <w:pPr>
        <w:ind w:left="709" w:right="757"/>
        <w:jc w:val="both"/>
        <w:rPr>
          <w:rFonts w:ascii="Palatino Linotype" w:hAnsi="Palatino Linotype" w:cs="Arial"/>
          <w:b/>
          <w:i/>
          <w:sz w:val="22"/>
        </w:rPr>
      </w:pPr>
      <w:r w:rsidRPr="00B9254C">
        <w:rPr>
          <w:rFonts w:ascii="Palatino Linotype" w:hAnsi="Palatino Linotype" w:cs="Arial"/>
          <w:b/>
          <w:i/>
          <w:sz w:val="22"/>
        </w:rPr>
        <w:t xml:space="preserve">II. Recibir, tramitar y dar respuesta a las solicitudes de acceso a la información; </w:t>
      </w:r>
    </w:p>
    <w:p w14:paraId="37B67E76" w14:textId="62E80C39" w:rsidR="00906DBE" w:rsidRPr="00B9254C" w:rsidRDefault="009E7015" w:rsidP="00906DBE">
      <w:pPr>
        <w:ind w:left="709" w:right="757"/>
        <w:jc w:val="both"/>
        <w:rPr>
          <w:rFonts w:ascii="Palatino Linotype" w:hAnsi="Palatino Linotype" w:cs="Arial"/>
          <w:i/>
          <w:sz w:val="22"/>
        </w:rPr>
      </w:pPr>
      <w:r w:rsidRPr="00B9254C">
        <w:rPr>
          <w:rFonts w:ascii="Palatino Linotype" w:hAnsi="Palatino Linotype" w:cs="Arial"/>
          <w:i/>
          <w:sz w:val="22"/>
        </w:rPr>
        <w:t>…</w:t>
      </w:r>
    </w:p>
    <w:p w14:paraId="03553EF9" w14:textId="424508DB" w:rsidR="00906DBE" w:rsidRPr="00B9254C" w:rsidRDefault="0082393D" w:rsidP="00CB3F08">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t xml:space="preserve">Es decir, la impugnación de </w:t>
      </w:r>
      <w:r w:rsidR="00E11F38" w:rsidRPr="00B9254C">
        <w:rPr>
          <w:rFonts w:ascii="Palatino Linotype" w:hAnsi="Palatino Linotype" w:cs="Arial"/>
          <w:b/>
        </w:rPr>
        <w:t>EL RECURRENTE</w:t>
      </w:r>
      <w:r w:rsidR="00906DBE" w:rsidRPr="00B9254C">
        <w:rPr>
          <w:rFonts w:ascii="Palatino Linotype" w:hAnsi="Palatino Linotype" w:cs="Arial"/>
        </w:rPr>
        <w:t xml:space="preserve"> </w:t>
      </w:r>
      <w:r w:rsidR="007D0CA3" w:rsidRPr="00B9254C">
        <w:rPr>
          <w:rFonts w:ascii="Palatino Linotype" w:hAnsi="Palatino Linotype" w:cs="Arial"/>
        </w:rPr>
        <w:t>versa</w:t>
      </w:r>
      <w:r w:rsidR="00906DBE" w:rsidRPr="00B9254C">
        <w:rPr>
          <w:rFonts w:ascii="Palatino Linotype" w:hAnsi="Palatino Linotype" w:cs="Arial"/>
        </w:rPr>
        <w:t xml:space="preserve"> sobre la emisión de un “Acto” contenido en la misma Ley o la omisión de ést</w:t>
      </w:r>
      <w:r w:rsidR="009E7015" w:rsidRPr="00B9254C">
        <w:rPr>
          <w:rFonts w:ascii="Palatino Linotype" w:hAnsi="Palatino Linotype" w:cs="Arial"/>
        </w:rPr>
        <w:t>e</w:t>
      </w:r>
      <w:r w:rsidR="00906DBE" w:rsidRPr="00B9254C">
        <w:rPr>
          <w:rFonts w:ascii="Palatino Linotype" w:hAnsi="Palatino Linotype" w:cs="Arial"/>
        </w:rPr>
        <w:t xml:space="preserve">, lo que en el presente caso se actualiza con la respuesta dada por </w:t>
      </w:r>
      <w:r w:rsidR="00906DBE" w:rsidRPr="00B9254C">
        <w:rPr>
          <w:rFonts w:ascii="Palatino Linotype" w:hAnsi="Palatino Linotype" w:cs="Arial"/>
          <w:b/>
        </w:rPr>
        <w:t>EL SUJETO OBLIGADO</w:t>
      </w:r>
      <w:r w:rsidR="00906DBE" w:rsidRPr="00B9254C">
        <w:rPr>
          <w:rFonts w:ascii="Palatino Linotype" w:hAnsi="Palatino Linotype" w:cs="Arial"/>
        </w:rPr>
        <w:t>.</w:t>
      </w:r>
    </w:p>
    <w:p w14:paraId="369B71D8" w14:textId="77777777" w:rsidR="00906DBE" w:rsidRPr="00B9254C" w:rsidRDefault="00906DBE" w:rsidP="00CB3F08">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lastRenderedPageBreak/>
        <w:t xml:space="preserve">Ahora bien, por cuanto hace al tercer elemento normativo, es en esencia una condicional, consistente en que la dependencia o entidad responsable del acto o resolución impugnada </w:t>
      </w:r>
      <w:r w:rsidRPr="00B9254C">
        <w:rPr>
          <w:rFonts w:ascii="Palatino Linotype" w:hAnsi="Palatino Linotype" w:cs="Arial"/>
          <w:b/>
          <w:u w:val="single"/>
        </w:rPr>
        <w:t>la modifique o revoque</w:t>
      </w:r>
      <w:r w:rsidRPr="00B9254C">
        <w:rPr>
          <w:rFonts w:ascii="Palatino Linotype" w:hAnsi="Palatino Linotype" w:cs="Arial"/>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448DC134" w14:textId="0A243C44" w:rsidR="00906DBE" w:rsidRPr="00B9254C" w:rsidRDefault="00906DBE" w:rsidP="00CB3F08">
      <w:pPr>
        <w:spacing w:before="100" w:beforeAutospacing="1" w:after="100" w:afterAutospacing="1" w:line="360" w:lineRule="auto"/>
        <w:jc w:val="both"/>
        <w:rPr>
          <w:rFonts w:ascii="Palatino Linotype" w:hAnsi="Palatino Linotype" w:cs="Arial"/>
          <w:b/>
        </w:rPr>
      </w:pPr>
      <w:r w:rsidRPr="00B9254C">
        <w:rPr>
          <w:rFonts w:ascii="Palatino Linotype" w:hAnsi="Palatino Linotype" w:cs="Arial"/>
        </w:rPr>
        <w:t xml:space="preserve">Para el caso que nos ocupa, recae esta figura en la </w:t>
      </w:r>
      <w:r w:rsidRPr="00B9254C">
        <w:rPr>
          <w:rFonts w:ascii="Palatino Linotype" w:hAnsi="Palatino Linotype" w:cs="Arial"/>
          <w:b/>
          <w:u w:val="single"/>
        </w:rPr>
        <w:t>modificación</w:t>
      </w:r>
      <w:r w:rsidRPr="00B9254C">
        <w:rPr>
          <w:rFonts w:ascii="Palatino Linotype" w:hAnsi="Palatino Linotype" w:cs="Arial"/>
        </w:rPr>
        <w:t xml:space="preserve"> de la respuesta inicial</w:t>
      </w:r>
      <w:r w:rsidR="00CB3F08" w:rsidRPr="00B9254C">
        <w:rPr>
          <w:rFonts w:ascii="Palatino Linotype" w:hAnsi="Palatino Linotype" w:cs="Arial"/>
        </w:rPr>
        <w:t>,</w:t>
      </w:r>
      <w:r w:rsidRPr="00B9254C">
        <w:rPr>
          <w:rFonts w:ascii="Palatino Linotype" w:hAnsi="Palatino Linotype" w:cs="Arial"/>
        </w:rPr>
        <w:t xml:space="preserve"> </w:t>
      </w:r>
      <w:r w:rsidR="00CB3F08" w:rsidRPr="00B9254C">
        <w:rPr>
          <w:rFonts w:ascii="Palatino Linotype" w:hAnsi="Palatino Linotype" w:cs="Arial"/>
        </w:rPr>
        <w:t xml:space="preserve">añadiendo </w:t>
      </w:r>
      <w:r w:rsidRPr="00B9254C">
        <w:rPr>
          <w:rFonts w:ascii="Palatino Linotype" w:hAnsi="Palatino Linotype" w:cs="Arial"/>
        </w:rPr>
        <w:t>a través del alcance al Informe Justificado</w:t>
      </w:r>
      <w:r w:rsidR="00CB3F08" w:rsidRPr="00B9254C">
        <w:rPr>
          <w:rFonts w:ascii="Palatino Linotype" w:hAnsi="Palatino Linotype" w:cs="Arial"/>
        </w:rPr>
        <w:t xml:space="preserve"> elementos para así complementar el Derecho de Acceso a la Información</w:t>
      </w:r>
      <w:r w:rsidRPr="00B9254C">
        <w:rPr>
          <w:rFonts w:ascii="Palatino Linotype" w:hAnsi="Palatino Linotype" w:cs="Arial"/>
        </w:rPr>
        <w:t xml:space="preserve">, </w:t>
      </w:r>
      <w:r w:rsidR="007D0CA3" w:rsidRPr="00B9254C">
        <w:rPr>
          <w:rFonts w:ascii="Palatino Linotype" w:hAnsi="Palatino Linotype" w:cs="Arial"/>
        </w:rPr>
        <w:t>por parte del</w:t>
      </w:r>
      <w:r w:rsidR="00CB3F08" w:rsidRPr="00B9254C">
        <w:rPr>
          <w:rFonts w:ascii="Palatino Linotype" w:hAnsi="Palatino Linotype" w:cs="Arial"/>
          <w:b/>
        </w:rPr>
        <w:t xml:space="preserve"> SUJETO OBLIGADO </w:t>
      </w:r>
      <w:r w:rsidR="007D0CA3" w:rsidRPr="00B9254C">
        <w:rPr>
          <w:rFonts w:ascii="Palatino Linotype" w:hAnsi="Palatino Linotype" w:cs="Arial"/>
        </w:rPr>
        <w:t>en</w:t>
      </w:r>
      <w:r w:rsidR="007D0CA3" w:rsidRPr="00B9254C">
        <w:rPr>
          <w:rFonts w:ascii="Palatino Linotype" w:hAnsi="Palatino Linotype" w:cs="Arial"/>
          <w:b/>
        </w:rPr>
        <w:t xml:space="preserve"> </w:t>
      </w:r>
      <w:r w:rsidR="00CB3F08" w:rsidRPr="00B9254C">
        <w:rPr>
          <w:rFonts w:ascii="Palatino Linotype" w:hAnsi="Palatino Linotype" w:cs="Arial"/>
        </w:rPr>
        <w:t>su pronunciamiento.</w:t>
      </w:r>
    </w:p>
    <w:p w14:paraId="7BCFB458" w14:textId="65742CC5" w:rsidR="00906DBE" w:rsidRPr="00B9254C" w:rsidRDefault="00906DBE" w:rsidP="00CB3F08">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t xml:space="preserve">En ese tenor, un acto impugnado queda sin efectos, </w:t>
      </w:r>
      <w:r w:rsidR="00F71733" w:rsidRPr="00B9254C">
        <w:rPr>
          <w:rFonts w:ascii="Palatino Linotype" w:hAnsi="Palatino Linotype" w:cs="Arial"/>
        </w:rPr>
        <w:t>aun</w:t>
      </w:r>
      <w:r w:rsidRPr="00B9254C">
        <w:rPr>
          <w:rFonts w:ascii="Palatino Linotype" w:hAnsi="Palatino Linotype" w:cs="Arial"/>
        </w:rPr>
        <w:t xml:space="preserve"> cuando existiendo jurídicamente (esto es, que no se ha modificado, ni revocado) no genera ninguna consecuencia legal.</w:t>
      </w:r>
    </w:p>
    <w:p w14:paraId="6A468B7A" w14:textId="5DC1D5A6" w:rsidR="00906DBE" w:rsidRPr="00B9254C" w:rsidRDefault="00906DBE" w:rsidP="00CB3F08">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t xml:space="preserve">En tanto que, un acto impugnado queda sin materia, cuando ha sido satisfecha la pretensión de lo pedido o exigido por </w:t>
      </w:r>
      <w:r w:rsidR="00E11F38" w:rsidRPr="00B9254C">
        <w:rPr>
          <w:rFonts w:ascii="Palatino Linotype" w:hAnsi="Palatino Linotype" w:cs="Arial"/>
          <w:b/>
        </w:rPr>
        <w:t>EL RECURRENTE</w:t>
      </w:r>
      <w:r w:rsidRPr="00B9254C">
        <w:rPr>
          <w:rFonts w:ascii="Palatino Linotype" w:hAnsi="Palatino Linotype" w:cs="Arial"/>
          <w:b/>
        </w:rPr>
        <w:t xml:space="preserve"> </w:t>
      </w:r>
      <w:r w:rsidRPr="00B9254C">
        <w:rPr>
          <w:rFonts w:ascii="Palatino Linotype" w:hAnsi="Palatino Linotype" w:cs="Arial"/>
        </w:rPr>
        <w:t xml:space="preserve">de manera que </w:t>
      </w:r>
      <w:r w:rsidRPr="00B9254C">
        <w:rPr>
          <w:rFonts w:ascii="Palatino Linotype" w:hAnsi="Palatino Linotype" w:cs="Arial"/>
          <w:b/>
        </w:rPr>
        <w:t xml:space="preserve">EL SUJETO OBLIGADO </w:t>
      </w:r>
      <w:r w:rsidRPr="00B9254C">
        <w:rPr>
          <w:rFonts w:ascii="Palatino Linotype" w:hAnsi="Palatino Linotype" w:cs="Arial"/>
        </w:rPr>
        <w:t xml:space="preserve">entrega una respuesta </w:t>
      </w:r>
      <w:r w:rsidR="002C1184" w:rsidRPr="00B9254C">
        <w:rPr>
          <w:rFonts w:ascii="Palatino Linotype" w:hAnsi="Palatino Linotype" w:cs="Arial"/>
        </w:rPr>
        <w:t>que,</w:t>
      </w:r>
      <w:r w:rsidRPr="00B9254C">
        <w:rPr>
          <w:rFonts w:ascii="Palatino Linotype" w:hAnsi="Palatino Linotype" w:cs="Arial"/>
        </w:rPr>
        <w:t xml:space="preserve"> aunque sea posterior a los términos previstos en la Ley y mediante ésta concede la información solicitada.  </w:t>
      </w:r>
    </w:p>
    <w:p w14:paraId="539243F9" w14:textId="02906DC9" w:rsidR="00906DBE" w:rsidRPr="00B9254C" w:rsidRDefault="00906DBE" w:rsidP="002B2317">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t>Bajo esas consideraciones, se afirma que en el recurso de revisión sujeto a estudio, se actualiza la hipótesis jurídica citada en primer término,</w:t>
      </w:r>
      <w:r w:rsidR="007D0CA3" w:rsidRPr="00B9254C">
        <w:rPr>
          <w:rFonts w:ascii="Palatino Linotype" w:hAnsi="Palatino Linotype" w:cs="Arial"/>
        </w:rPr>
        <w:t xml:space="preserve"> la cual señala</w:t>
      </w:r>
      <w:r w:rsidR="002C716E" w:rsidRPr="00B9254C">
        <w:rPr>
          <w:rFonts w:ascii="Palatino Linotype" w:hAnsi="Palatino Linotype" w:cs="Arial"/>
        </w:rPr>
        <w:t>,</w:t>
      </w:r>
      <w:r w:rsidR="007D0CA3" w:rsidRPr="00B9254C">
        <w:rPr>
          <w:rFonts w:ascii="Palatino Linotype" w:hAnsi="Palatino Linotype" w:cs="Arial"/>
        </w:rPr>
        <w:t xml:space="preserve"> que </w:t>
      </w:r>
      <w:r w:rsidR="002C716E" w:rsidRPr="00B9254C">
        <w:rPr>
          <w:rFonts w:ascii="Palatino Linotype" w:hAnsi="Palatino Linotype" w:cs="Arial"/>
        </w:rPr>
        <w:t xml:space="preserve">un recurso será sobreseído, en todo o en parte, cuando una vez admitido, se modifique la </w:t>
      </w:r>
      <w:r w:rsidR="002C716E" w:rsidRPr="00B9254C">
        <w:rPr>
          <w:rFonts w:ascii="Palatino Linotype" w:hAnsi="Palatino Linotype" w:cs="Arial"/>
        </w:rPr>
        <w:lastRenderedPageBreak/>
        <w:t>respuesta de tal manera que el recurso de revisión quede sin materia,</w:t>
      </w:r>
      <w:r w:rsidRPr="00B9254C">
        <w:rPr>
          <w:rFonts w:ascii="Palatino Linotype" w:hAnsi="Palatino Linotype" w:cs="Arial"/>
        </w:rPr>
        <w:t xml:space="preserve"> toda vez que quedó probado que </w:t>
      </w:r>
      <w:r w:rsidRPr="00B9254C">
        <w:rPr>
          <w:rFonts w:ascii="Palatino Linotype" w:hAnsi="Palatino Linotype" w:cs="Arial"/>
          <w:b/>
        </w:rPr>
        <w:t>EL SUJETO OBLIGADO</w:t>
      </w:r>
      <w:r w:rsidRPr="00B9254C">
        <w:rPr>
          <w:rFonts w:ascii="Palatino Linotype" w:hAnsi="Palatino Linotype" w:cs="Arial"/>
        </w:rPr>
        <w:t xml:space="preserve"> mediante un acto posterior a su respuesta, como lo fue </w:t>
      </w:r>
      <w:r w:rsidR="002B2317" w:rsidRPr="00B9254C">
        <w:rPr>
          <w:rFonts w:ascii="Palatino Linotype" w:hAnsi="Palatino Linotype" w:cs="Arial"/>
        </w:rPr>
        <w:t>e</w:t>
      </w:r>
      <w:r w:rsidRPr="00B9254C">
        <w:rPr>
          <w:rFonts w:ascii="Palatino Linotype" w:hAnsi="Palatino Linotype" w:cs="Arial"/>
        </w:rPr>
        <w:t xml:space="preserve">l Informe Justificado, realizó </w:t>
      </w:r>
      <w:r w:rsidR="002C716E" w:rsidRPr="00B9254C">
        <w:rPr>
          <w:rFonts w:ascii="Palatino Linotype" w:hAnsi="Palatino Linotype" w:cs="Arial"/>
        </w:rPr>
        <w:t>el pronunciamiento</w:t>
      </w:r>
      <w:r w:rsidRPr="00B9254C">
        <w:rPr>
          <w:rFonts w:ascii="Palatino Linotype" w:hAnsi="Palatino Linotype" w:cs="Arial"/>
        </w:rPr>
        <w:t xml:space="preserve"> que dej</w:t>
      </w:r>
      <w:r w:rsidR="002C716E" w:rsidRPr="00B9254C">
        <w:rPr>
          <w:rFonts w:ascii="Palatino Linotype" w:hAnsi="Palatino Linotype" w:cs="Arial"/>
        </w:rPr>
        <w:t>ó</w:t>
      </w:r>
      <w:r w:rsidRPr="00B9254C">
        <w:rPr>
          <w:rFonts w:ascii="Palatino Linotype" w:hAnsi="Palatino Linotype" w:cs="Arial"/>
        </w:rPr>
        <w:t xml:space="preserve"> sin materia el presente recurso.</w:t>
      </w:r>
    </w:p>
    <w:p w14:paraId="48B69C69" w14:textId="1F8137BD" w:rsidR="00FF055F" w:rsidRPr="00B9254C" w:rsidRDefault="0036596D" w:rsidP="0019649B">
      <w:pPr>
        <w:pStyle w:val="Prrafodelista"/>
        <w:widowControl w:val="0"/>
        <w:tabs>
          <w:tab w:val="left" w:pos="1701"/>
          <w:tab w:val="left" w:pos="1843"/>
        </w:tabs>
        <w:spacing w:before="100" w:beforeAutospacing="1" w:after="100" w:afterAutospacing="1" w:line="360" w:lineRule="auto"/>
        <w:ind w:left="0"/>
        <w:jc w:val="both"/>
        <w:rPr>
          <w:rFonts w:ascii="Palatino Linotype" w:hAnsi="Palatino Linotype" w:cs="Arial"/>
          <w:color w:val="000000"/>
        </w:rPr>
      </w:pPr>
      <w:r w:rsidRPr="00B9254C">
        <w:rPr>
          <w:rFonts w:ascii="Palatino Linotype" w:hAnsi="Palatino Linotype" w:cs="Arial"/>
          <w:color w:val="000000"/>
        </w:rPr>
        <w:t>De lo anterior y para un mejor análisis de</w:t>
      </w:r>
      <w:r w:rsidR="00FF055F" w:rsidRPr="00B9254C">
        <w:rPr>
          <w:rFonts w:ascii="Palatino Linotype" w:hAnsi="Palatino Linotype" w:cs="Arial"/>
          <w:color w:val="000000"/>
        </w:rPr>
        <w:t xml:space="preserve"> las documentales que obran </w:t>
      </w:r>
      <w:r w:rsidR="0099521D" w:rsidRPr="00B9254C">
        <w:rPr>
          <w:rFonts w:ascii="Palatino Linotype" w:hAnsi="Palatino Linotype" w:cs="Arial"/>
          <w:color w:val="000000"/>
        </w:rPr>
        <w:t xml:space="preserve">en el expediente de referencia, específicamente de </w:t>
      </w:r>
      <w:r w:rsidR="00FF055F" w:rsidRPr="00B9254C">
        <w:rPr>
          <w:rFonts w:ascii="Palatino Linotype" w:hAnsi="Palatino Linotype" w:cs="Arial"/>
          <w:color w:val="000000"/>
        </w:rPr>
        <w:t xml:space="preserve">la respuesta proporcionada por el </w:t>
      </w:r>
      <w:r w:rsidR="00FF055F" w:rsidRPr="00B9254C">
        <w:rPr>
          <w:rFonts w:ascii="Palatino Linotype" w:hAnsi="Palatino Linotype" w:cs="Arial"/>
          <w:b/>
          <w:color w:val="000000"/>
        </w:rPr>
        <w:t>SUJETO OBLIGADO</w:t>
      </w:r>
      <w:r w:rsidR="00FF055F" w:rsidRPr="00B9254C">
        <w:rPr>
          <w:rFonts w:ascii="Palatino Linotype" w:hAnsi="Palatino Linotype" w:cs="Arial"/>
          <w:color w:val="000000"/>
        </w:rPr>
        <w:t>,</w:t>
      </w:r>
      <w:r w:rsidR="0099521D" w:rsidRPr="00B9254C">
        <w:rPr>
          <w:rFonts w:ascii="Palatino Linotype" w:hAnsi="Palatino Linotype" w:cs="Arial"/>
          <w:color w:val="000000"/>
        </w:rPr>
        <w:t xml:space="preserve"> consistente en documentales </w:t>
      </w:r>
      <w:r w:rsidR="00FF055F" w:rsidRPr="00B9254C">
        <w:rPr>
          <w:rFonts w:ascii="Palatino Linotype" w:hAnsi="Palatino Linotype" w:cs="Arial"/>
          <w:color w:val="000000"/>
        </w:rPr>
        <w:t>que s</w:t>
      </w:r>
      <w:r w:rsidR="0099521D" w:rsidRPr="00B9254C">
        <w:rPr>
          <w:rFonts w:ascii="Palatino Linotype" w:hAnsi="Palatino Linotype" w:cs="Arial"/>
          <w:color w:val="000000"/>
        </w:rPr>
        <w:t xml:space="preserve">on </w:t>
      </w:r>
      <w:r w:rsidR="00FF055F" w:rsidRPr="00B9254C">
        <w:rPr>
          <w:rFonts w:ascii="Palatino Linotype" w:hAnsi="Palatino Linotype" w:cs="Arial"/>
          <w:color w:val="000000"/>
        </w:rPr>
        <w:t>toma</w:t>
      </w:r>
      <w:r w:rsidR="0099521D" w:rsidRPr="00B9254C">
        <w:rPr>
          <w:rFonts w:ascii="Palatino Linotype" w:hAnsi="Palatino Linotype" w:cs="Arial"/>
          <w:color w:val="000000"/>
        </w:rPr>
        <w:t>das</w:t>
      </w:r>
      <w:r w:rsidR="00FF055F" w:rsidRPr="00B9254C">
        <w:rPr>
          <w:rFonts w:ascii="Palatino Linotype" w:hAnsi="Palatino Linotype" w:cs="Arial"/>
          <w:color w:val="000000"/>
        </w:rPr>
        <w:t xml:space="preserve"> en cuenta a efecto de resolver el presente medio de impugnación, conforme a lo dispuesto</w:t>
      </w:r>
      <w:r w:rsidR="00C74283" w:rsidRPr="00B9254C">
        <w:rPr>
          <w:rFonts w:ascii="Palatino Linotype" w:hAnsi="Palatino Linotype" w:cs="Arial"/>
          <w:color w:val="000000"/>
        </w:rPr>
        <w:t xml:space="preserve"> por el artículo 185, fracción VII</w:t>
      </w:r>
      <w:r w:rsidR="00FF055F" w:rsidRPr="00B9254C">
        <w:rPr>
          <w:rFonts w:ascii="Palatino Linotype" w:hAnsi="Palatino Linotype" w:cs="Arial"/>
          <w:color w:val="000000"/>
        </w:rPr>
        <w:t>, de la Ley de Transparencia y Acceso a la Información Pública del Estado de México y Municipios, la</w:t>
      </w:r>
      <w:r w:rsidR="00C74283" w:rsidRPr="00B9254C">
        <w:rPr>
          <w:rFonts w:ascii="Palatino Linotype" w:hAnsi="Palatino Linotype" w:cs="Arial"/>
          <w:color w:val="000000"/>
        </w:rPr>
        <w:t>s</w:t>
      </w:r>
      <w:r w:rsidR="00FF055F" w:rsidRPr="00B9254C">
        <w:rPr>
          <w:rFonts w:ascii="Palatino Linotype" w:hAnsi="Palatino Linotype" w:cs="Arial"/>
          <w:color w:val="000000"/>
        </w:rPr>
        <w:t xml:space="preserve"> cual</w:t>
      </w:r>
      <w:r w:rsidR="00C74283" w:rsidRPr="00B9254C">
        <w:rPr>
          <w:rFonts w:ascii="Palatino Linotype" w:hAnsi="Palatino Linotype" w:cs="Arial"/>
          <w:color w:val="000000"/>
        </w:rPr>
        <w:t>es</w:t>
      </w:r>
      <w:r w:rsidR="00FF055F" w:rsidRPr="00B9254C">
        <w:rPr>
          <w:rFonts w:ascii="Palatino Linotype" w:hAnsi="Palatino Linotype" w:cs="Arial"/>
          <w:color w:val="000000"/>
        </w:rPr>
        <w:t xml:space="preserve"> se simplifica</w:t>
      </w:r>
      <w:r w:rsidR="00C74283" w:rsidRPr="00B9254C">
        <w:rPr>
          <w:rFonts w:ascii="Palatino Linotype" w:hAnsi="Palatino Linotype" w:cs="Arial"/>
          <w:color w:val="000000"/>
        </w:rPr>
        <w:t>n</w:t>
      </w:r>
      <w:r w:rsidR="00FF055F" w:rsidRPr="00B9254C">
        <w:rPr>
          <w:rFonts w:ascii="Palatino Linotype" w:hAnsi="Palatino Linotype" w:cs="Arial"/>
          <w:color w:val="000000"/>
        </w:rPr>
        <w:t xml:space="preserve"> y se de</w:t>
      </w:r>
      <w:r w:rsidR="00F72A3F" w:rsidRPr="00B9254C">
        <w:rPr>
          <w:rFonts w:ascii="Palatino Linotype" w:hAnsi="Palatino Linotype" w:cs="Arial"/>
          <w:color w:val="000000"/>
        </w:rPr>
        <w:t>s</w:t>
      </w:r>
      <w:r w:rsidR="00FF055F" w:rsidRPr="00B9254C">
        <w:rPr>
          <w:rFonts w:ascii="Palatino Linotype" w:hAnsi="Palatino Linotype" w:cs="Arial"/>
          <w:color w:val="000000"/>
        </w:rPr>
        <w:t>agrega</w:t>
      </w:r>
      <w:r w:rsidR="00C74283" w:rsidRPr="00B9254C">
        <w:rPr>
          <w:rFonts w:ascii="Palatino Linotype" w:hAnsi="Palatino Linotype" w:cs="Arial"/>
          <w:color w:val="000000"/>
        </w:rPr>
        <w:t>n</w:t>
      </w:r>
      <w:r w:rsidR="00FF055F" w:rsidRPr="00B9254C">
        <w:rPr>
          <w:rFonts w:ascii="Palatino Linotype" w:hAnsi="Palatino Linotype" w:cs="Arial"/>
          <w:color w:val="000000"/>
        </w:rPr>
        <w:t xml:space="preserve"> en la siguiente tabla:</w:t>
      </w:r>
    </w:p>
    <w:tbl>
      <w:tblPr>
        <w:tblStyle w:val="Tablaconcuadrcula19"/>
        <w:tblW w:w="9209" w:type="dxa"/>
        <w:tblLayout w:type="fixed"/>
        <w:tblLook w:val="04A0" w:firstRow="1" w:lastRow="0" w:firstColumn="1" w:lastColumn="0" w:noHBand="0" w:noVBand="1"/>
      </w:tblPr>
      <w:tblGrid>
        <w:gridCol w:w="3114"/>
        <w:gridCol w:w="3969"/>
        <w:gridCol w:w="2126"/>
      </w:tblGrid>
      <w:tr w:rsidR="00AC1491" w:rsidRPr="00B9254C" w14:paraId="374C4741" w14:textId="77777777" w:rsidTr="00AC1491">
        <w:tc>
          <w:tcPr>
            <w:tcW w:w="3114" w:type="dxa"/>
            <w:shd w:val="clear" w:color="auto" w:fill="BFBFBF" w:themeFill="background1" w:themeFillShade="BF"/>
            <w:vAlign w:val="center"/>
          </w:tcPr>
          <w:p w14:paraId="08B879AE" w14:textId="77777777" w:rsidR="00AC1491" w:rsidRPr="00B9254C" w:rsidRDefault="00AC1491" w:rsidP="00FF055F">
            <w:pPr>
              <w:autoSpaceDE w:val="0"/>
              <w:autoSpaceDN w:val="0"/>
              <w:adjustRightInd w:val="0"/>
              <w:ind w:right="49"/>
              <w:jc w:val="center"/>
              <w:rPr>
                <w:rFonts w:ascii="Palatino Linotype" w:hAnsi="Palatino Linotype" w:cs="Arial"/>
                <w:b/>
                <w:sz w:val="20"/>
                <w:szCs w:val="20"/>
              </w:rPr>
            </w:pPr>
            <w:r w:rsidRPr="00B9254C">
              <w:rPr>
                <w:rFonts w:ascii="Palatino Linotype" w:hAnsi="Palatino Linotype" w:cs="Arial"/>
                <w:b/>
                <w:sz w:val="20"/>
                <w:szCs w:val="20"/>
              </w:rPr>
              <w:t>Solicitud</w:t>
            </w:r>
          </w:p>
        </w:tc>
        <w:tc>
          <w:tcPr>
            <w:tcW w:w="3969" w:type="dxa"/>
            <w:shd w:val="clear" w:color="auto" w:fill="BFBFBF" w:themeFill="background1" w:themeFillShade="BF"/>
            <w:vAlign w:val="center"/>
          </w:tcPr>
          <w:p w14:paraId="2820BC23" w14:textId="77777777" w:rsidR="00AC1491" w:rsidRPr="00B9254C" w:rsidRDefault="00AC1491" w:rsidP="00FF055F">
            <w:pPr>
              <w:autoSpaceDE w:val="0"/>
              <w:autoSpaceDN w:val="0"/>
              <w:adjustRightInd w:val="0"/>
              <w:ind w:right="49"/>
              <w:jc w:val="center"/>
              <w:rPr>
                <w:rFonts w:ascii="Palatino Linotype" w:hAnsi="Palatino Linotype" w:cs="Arial"/>
                <w:b/>
                <w:sz w:val="20"/>
                <w:szCs w:val="20"/>
              </w:rPr>
            </w:pPr>
            <w:r w:rsidRPr="00B9254C">
              <w:rPr>
                <w:rFonts w:ascii="Palatino Linotype" w:hAnsi="Palatino Linotype" w:cs="Arial"/>
                <w:b/>
                <w:sz w:val="20"/>
                <w:szCs w:val="20"/>
              </w:rPr>
              <w:t>Respuesta</w:t>
            </w:r>
          </w:p>
        </w:tc>
        <w:tc>
          <w:tcPr>
            <w:tcW w:w="2126" w:type="dxa"/>
            <w:shd w:val="clear" w:color="auto" w:fill="BFBFBF" w:themeFill="background1" w:themeFillShade="BF"/>
            <w:vAlign w:val="center"/>
          </w:tcPr>
          <w:p w14:paraId="100F5569" w14:textId="77777777" w:rsidR="00AC1491" w:rsidRPr="00B9254C" w:rsidRDefault="00AC1491" w:rsidP="00FF055F">
            <w:pPr>
              <w:autoSpaceDE w:val="0"/>
              <w:autoSpaceDN w:val="0"/>
              <w:adjustRightInd w:val="0"/>
              <w:ind w:right="49"/>
              <w:jc w:val="center"/>
              <w:rPr>
                <w:rFonts w:ascii="Palatino Linotype" w:hAnsi="Palatino Linotype" w:cs="Arial"/>
                <w:b/>
                <w:sz w:val="18"/>
                <w:szCs w:val="18"/>
              </w:rPr>
            </w:pPr>
            <w:r w:rsidRPr="00B9254C">
              <w:rPr>
                <w:rFonts w:ascii="Palatino Linotype" w:hAnsi="Palatino Linotype" w:cs="Arial"/>
                <w:b/>
                <w:sz w:val="18"/>
                <w:szCs w:val="18"/>
              </w:rPr>
              <w:t>Colma /observaciones</w:t>
            </w:r>
          </w:p>
        </w:tc>
      </w:tr>
      <w:tr w:rsidR="00AC1491" w:rsidRPr="00B9254C" w14:paraId="08DCF18C" w14:textId="77777777" w:rsidTr="006B7749">
        <w:trPr>
          <w:trHeight w:val="2401"/>
        </w:trPr>
        <w:tc>
          <w:tcPr>
            <w:tcW w:w="3114" w:type="dxa"/>
          </w:tcPr>
          <w:p w14:paraId="0456659A" w14:textId="77777777" w:rsidR="00AC1491" w:rsidRPr="00B9254C" w:rsidRDefault="00AC1491" w:rsidP="00AC1491">
            <w:pPr>
              <w:jc w:val="both"/>
              <w:rPr>
                <w:rFonts w:ascii="Palatino Linotype" w:hAnsi="Palatino Linotype"/>
                <w:iCs/>
                <w:sz w:val="20"/>
                <w:szCs w:val="20"/>
              </w:rPr>
            </w:pPr>
          </w:p>
          <w:p w14:paraId="6327A844" w14:textId="01725B2D" w:rsidR="00E6092C" w:rsidRPr="00B9254C" w:rsidRDefault="00AC1491" w:rsidP="00E6092C">
            <w:r w:rsidRPr="00B9254C">
              <w:rPr>
                <w:rFonts w:ascii="Palatino Linotype" w:hAnsi="Palatino Linotype"/>
                <w:iCs/>
                <w:sz w:val="20"/>
                <w:szCs w:val="20"/>
              </w:rPr>
              <w:t xml:space="preserve">a) </w:t>
            </w:r>
            <w:r w:rsidR="00E6092C" w:rsidRPr="00B9254C">
              <w:rPr>
                <w:rFonts w:ascii="Palatino Linotype" w:hAnsi="Palatino Linotype" w:cs="Arial"/>
                <w:i/>
                <w:sz w:val="22"/>
                <w:szCs w:val="22"/>
              </w:rPr>
              <w:t>Solicito la información de planeación aprobada para el ejercicio fiscal 2021 consistente en los formatos: PbRM-01a (…)</w:t>
            </w:r>
          </w:p>
          <w:p w14:paraId="036F18FD" w14:textId="77777777" w:rsidR="00E6092C" w:rsidRPr="00B9254C" w:rsidRDefault="00E6092C" w:rsidP="00E6092C">
            <w:r w:rsidRPr="00B9254C">
              <w:rPr>
                <w:rFonts w:ascii="Palatino Linotype" w:hAnsi="Palatino Linotype" w:cs="Arial"/>
                <w:i/>
                <w:sz w:val="22"/>
                <w:szCs w:val="22"/>
              </w:rPr>
              <w:t>de todos los proyectos que integran el presupuesto de dicho ejercicio.</w:t>
            </w:r>
          </w:p>
          <w:p w14:paraId="01848863" w14:textId="339B2D5A" w:rsidR="00AC1491" w:rsidRPr="00B9254C" w:rsidRDefault="00AC1491" w:rsidP="00AC1491">
            <w:pPr>
              <w:jc w:val="both"/>
              <w:rPr>
                <w:rFonts w:ascii="Palatino Linotype" w:hAnsi="Palatino Linotype"/>
                <w:iCs/>
                <w:sz w:val="20"/>
                <w:szCs w:val="20"/>
              </w:rPr>
            </w:pPr>
          </w:p>
          <w:p w14:paraId="5470DD5C" w14:textId="77777777" w:rsidR="00AC1491" w:rsidRPr="00B9254C" w:rsidRDefault="00AC1491" w:rsidP="00AC1491">
            <w:pPr>
              <w:jc w:val="both"/>
              <w:rPr>
                <w:rFonts w:ascii="Palatino Linotype" w:hAnsi="Palatino Linotype"/>
                <w:iCs/>
                <w:sz w:val="20"/>
                <w:szCs w:val="20"/>
              </w:rPr>
            </w:pPr>
          </w:p>
        </w:tc>
        <w:tc>
          <w:tcPr>
            <w:tcW w:w="3969" w:type="dxa"/>
            <w:vAlign w:val="center"/>
          </w:tcPr>
          <w:p w14:paraId="6B5ABC5C" w14:textId="17A357A0" w:rsidR="00AC1491" w:rsidRPr="00B9254C" w:rsidRDefault="006B7749" w:rsidP="006B7749">
            <w:pPr>
              <w:jc w:val="both"/>
              <w:rPr>
                <w:rFonts w:ascii="Palatino Linotype" w:hAnsi="Palatino Linotype"/>
                <w:iCs/>
                <w:sz w:val="22"/>
                <w:szCs w:val="20"/>
              </w:rPr>
            </w:pPr>
            <w:r w:rsidRPr="00B9254C">
              <w:rPr>
                <w:rFonts w:ascii="Palatino Linotype" w:hAnsi="Palatino Linotype" w:cs="Arial"/>
                <w:i/>
                <w:sz w:val="22"/>
              </w:rPr>
              <w:t xml:space="preserve">“En seguimiento a su solicitud, se anexan en formato PDF la siguiente información; </w:t>
            </w:r>
            <w:r w:rsidR="006E41E4" w:rsidRPr="00B9254C">
              <w:rPr>
                <w:rFonts w:ascii="Palatino Linotype" w:hAnsi="Palatino Linotype" w:cs="Arial"/>
                <w:i/>
                <w:sz w:val="22"/>
              </w:rPr>
              <w:t>PbrM01a</w:t>
            </w:r>
            <w:r w:rsidRPr="00B9254C">
              <w:rPr>
                <w:rFonts w:ascii="Palatino Linotype" w:hAnsi="Palatino Linotype" w:cs="Arial"/>
                <w:i/>
                <w:sz w:val="22"/>
              </w:rPr>
              <w:t>”</w:t>
            </w:r>
            <w:r w:rsidRPr="00B9254C">
              <w:rPr>
                <w:rFonts w:ascii="Palatino Linotype" w:hAnsi="Palatino Linotype" w:cs="Arial"/>
                <w:sz w:val="22"/>
              </w:rPr>
              <w:t xml:space="preserve"> (Sic).</w:t>
            </w:r>
          </w:p>
        </w:tc>
        <w:tc>
          <w:tcPr>
            <w:tcW w:w="2126" w:type="dxa"/>
            <w:vAlign w:val="center"/>
          </w:tcPr>
          <w:p w14:paraId="27372040" w14:textId="2E532C5F" w:rsidR="00AC1491" w:rsidRPr="00B9254C" w:rsidRDefault="00AC1491" w:rsidP="00AC1491">
            <w:pPr>
              <w:jc w:val="center"/>
              <w:rPr>
                <w:rFonts w:ascii="Palatino Linotype" w:hAnsi="Palatino Linotype" w:cs="Arial"/>
                <w:bCs/>
                <w:i/>
                <w:sz w:val="22"/>
                <w:szCs w:val="22"/>
              </w:rPr>
            </w:pPr>
            <w:r w:rsidRPr="00B9254C">
              <w:rPr>
                <w:rFonts w:ascii="Palatino Linotype" w:hAnsi="Palatino Linotype" w:cs="Arial"/>
                <w:bCs/>
                <w:i/>
                <w:sz w:val="22"/>
                <w:szCs w:val="22"/>
              </w:rPr>
              <w:t>Si</w:t>
            </w:r>
          </w:p>
        </w:tc>
      </w:tr>
      <w:tr w:rsidR="006E41E4" w:rsidRPr="00B9254C" w14:paraId="74D49241" w14:textId="77777777" w:rsidTr="006E41E4">
        <w:trPr>
          <w:trHeight w:val="1565"/>
        </w:trPr>
        <w:tc>
          <w:tcPr>
            <w:tcW w:w="3114" w:type="dxa"/>
            <w:vAlign w:val="center"/>
          </w:tcPr>
          <w:p w14:paraId="1F2B477A" w14:textId="77777777" w:rsidR="006E41E4" w:rsidRPr="00B9254C" w:rsidRDefault="006E41E4" w:rsidP="006E41E4">
            <w:pPr>
              <w:jc w:val="both"/>
              <w:rPr>
                <w:rFonts w:ascii="Palatino Linotype" w:hAnsi="Palatino Linotype"/>
                <w:iCs/>
                <w:sz w:val="20"/>
                <w:szCs w:val="20"/>
              </w:rPr>
            </w:pPr>
          </w:p>
          <w:p w14:paraId="2513201D" w14:textId="444D3CA7" w:rsidR="006E41E4" w:rsidRPr="00B9254C" w:rsidRDefault="006E41E4" w:rsidP="006E41E4">
            <w:r w:rsidRPr="00B9254C">
              <w:rPr>
                <w:rFonts w:ascii="Palatino Linotype" w:hAnsi="Palatino Linotype"/>
                <w:iCs/>
                <w:sz w:val="20"/>
                <w:szCs w:val="20"/>
              </w:rPr>
              <w:t xml:space="preserve">b) </w:t>
            </w:r>
            <w:r w:rsidRPr="00B9254C">
              <w:rPr>
                <w:rFonts w:ascii="Palatino Linotype" w:hAnsi="Palatino Linotype" w:cs="Arial"/>
                <w:i/>
                <w:sz w:val="22"/>
                <w:szCs w:val="22"/>
              </w:rPr>
              <w:t>Solicito la información de planeación aprobada para el ejercicio fiscal 2021 consistente en los formatos: PbRM-01b (…)</w:t>
            </w:r>
          </w:p>
          <w:p w14:paraId="69C3B48D"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5A61CEF6" w14:textId="45D8B135" w:rsidR="006E41E4" w:rsidRPr="00B9254C" w:rsidRDefault="006E41E4" w:rsidP="006E41E4">
            <w:pPr>
              <w:jc w:val="both"/>
              <w:rPr>
                <w:rFonts w:ascii="Palatino Linotype" w:hAnsi="Palatino Linotype"/>
                <w:iCs/>
                <w:sz w:val="20"/>
                <w:szCs w:val="20"/>
              </w:rPr>
            </w:pPr>
          </w:p>
          <w:p w14:paraId="754DA3AF" w14:textId="77777777" w:rsidR="006E41E4" w:rsidRPr="00B9254C" w:rsidRDefault="006E41E4" w:rsidP="006E41E4">
            <w:pPr>
              <w:jc w:val="both"/>
              <w:rPr>
                <w:rFonts w:ascii="Palatino Linotype" w:hAnsi="Palatino Linotype"/>
                <w:iCs/>
                <w:sz w:val="20"/>
                <w:szCs w:val="20"/>
              </w:rPr>
            </w:pPr>
          </w:p>
        </w:tc>
        <w:tc>
          <w:tcPr>
            <w:tcW w:w="3969" w:type="dxa"/>
            <w:vAlign w:val="center"/>
          </w:tcPr>
          <w:p w14:paraId="4F07A3D6" w14:textId="57E8075A" w:rsidR="006E41E4" w:rsidRPr="00B9254C" w:rsidRDefault="006E41E4" w:rsidP="006E41E4">
            <w:pPr>
              <w:jc w:val="both"/>
              <w:rPr>
                <w:rFonts w:ascii="Palatino Linotype" w:hAnsi="Palatino Linotype"/>
                <w:iCs/>
                <w:sz w:val="22"/>
                <w:szCs w:val="20"/>
              </w:rPr>
            </w:pPr>
            <w:r w:rsidRPr="00B9254C">
              <w:rPr>
                <w:rFonts w:ascii="Palatino Linotype" w:hAnsi="Palatino Linotype" w:cs="Arial"/>
                <w:i/>
                <w:sz w:val="22"/>
              </w:rPr>
              <w:t>“En seguimiento a su solicitud, se anexan en formato PDF la siguiente información; (…) PbrM-01b…”</w:t>
            </w:r>
            <w:r w:rsidRPr="00B9254C">
              <w:rPr>
                <w:rFonts w:ascii="Palatino Linotype" w:hAnsi="Palatino Linotype" w:cs="Arial"/>
                <w:sz w:val="22"/>
              </w:rPr>
              <w:t xml:space="preserve"> (Sic).</w:t>
            </w:r>
          </w:p>
        </w:tc>
        <w:tc>
          <w:tcPr>
            <w:tcW w:w="2126" w:type="dxa"/>
            <w:vAlign w:val="center"/>
          </w:tcPr>
          <w:p w14:paraId="053F9F72" w14:textId="5DD04980" w:rsidR="006E41E4" w:rsidRPr="00B9254C" w:rsidRDefault="006E41E4" w:rsidP="006E41E4">
            <w:pPr>
              <w:jc w:val="center"/>
              <w:rPr>
                <w:rFonts w:ascii="Palatino Linotype" w:hAnsi="Palatino Linotype" w:cs="Arial"/>
                <w:sz w:val="22"/>
                <w:szCs w:val="22"/>
              </w:rPr>
            </w:pPr>
            <w:r w:rsidRPr="00B9254C">
              <w:rPr>
                <w:rFonts w:ascii="Palatino Linotype" w:hAnsi="Palatino Linotype" w:cs="Arial"/>
                <w:bCs/>
                <w:i/>
                <w:sz w:val="22"/>
                <w:szCs w:val="22"/>
              </w:rPr>
              <w:t>Si</w:t>
            </w:r>
          </w:p>
        </w:tc>
      </w:tr>
      <w:tr w:rsidR="006E41E4" w:rsidRPr="00B9254C" w14:paraId="4C04A545" w14:textId="77777777" w:rsidTr="006E41E4">
        <w:trPr>
          <w:trHeight w:val="1828"/>
        </w:trPr>
        <w:tc>
          <w:tcPr>
            <w:tcW w:w="3114" w:type="dxa"/>
            <w:vAlign w:val="center"/>
          </w:tcPr>
          <w:p w14:paraId="570CF9C4" w14:textId="281BE121" w:rsidR="006E41E4" w:rsidRPr="00B9254C" w:rsidRDefault="006E41E4" w:rsidP="006E41E4">
            <w:r w:rsidRPr="00B9254C">
              <w:rPr>
                <w:rFonts w:ascii="Palatino Linotype" w:hAnsi="Palatino Linotype"/>
                <w:iCs/>
                <w:sz w:val="20"/>
                <w:szCs w:val="20"/>
              </w:rPr>
              <w:lastRenderedPageBreak/>
              <w:t xml:space="preserve">c) </w:t>
            </w:r>
            <w:r w:rsidRPr="00B9254C">
              <w:rPr>
                <w:rFonts w:ascii="Palatino Linotype" w:hAnsi="Palatino Linotype" w:cs="Arial"/>
                <w:i/>
                <w:sz w:val="22"/>
                <w:szCs w:val="22"/>
              </w:rPr>
              <w:t>Solicito la información de planeación aprobada para el ejercicio fiscal 2021 consistente en los formatos: PbRM-01c (…)</w:t>
            </w:r>
          </w:p>
          <w:p w14:paraId="27D6A6C7"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6C7ADFAB" w14:textId="13F27206" w:rsidR="006E41E4" w:rsidRPr="00B9254C" w:rsidRDefault="006E41E4" w:rsidP="006E41E4">
            <w:pPr>
              <w:jc w:val="both"/>
              <w:rPr>
                <w:rFonts w:ascii="Palatino Linotype" w:hAnsi="Palatino Linotype"/>
                <w:iCs/>
                <w:sz w:val="20"/>
                <w:szCs w:val="20"/>
              </w:rPr>
            </w:pPr>
          </w:p>
          <w:p w14:paraId="40E39829" w14:textId="77777777" w:rsidR="006E41E4" w:rsidRPr="00B9254C" w:rsidRDefault="006E41E4" w:rsidP="006E41E4">
            <w:pPr>
              <w:jc w:val="both"/>
              <w:rPr>
                <w:rFonts w:ascii="Palatino Linotype" w:hAnsi="Palatino Linotype"/>
                <w:iCs/>
                <w:sz w:val="20"/>
                <w:szCs w:val="20"/>
              </w:rPr>
            </w:pPr>
          </w:p>
        </w:tc>
        <w:tc>
          <w:tcPr>
            <w:tcW w:w="3969" w:type="dxa"/>
            <w:vAlign w:val="center"/>
          </w:tcPr>
          <w:p w14:paraId="77BEAE4D" w14:textId="48038A1A" w:rsidR="006E41E4" w:rsidRPr="00B9254C" w:rsidRDefault="006E41E4" w:rsidP="006E41E4">
            <w:pPr>
              <w:jc w:val="both"/>
              <w:rPr>
                <w:rFonts w:ascii="Palatino Linotype" w:hAnsi="Palatino Linotype"/>
                <w:iCs/>
                <w:sz w:val="22"/>
                <w:szCs w:val="20"/>
              </w:rPr>
            </w:pPr>
            <w:r w:rsidRPr="00B9254C">
              <w:rPr>
                <w:rFonts w:ascii="Palatino Linotype" w:hAnsi="Palatino Linotype" w:cs="Arial"/>
                <w:i/>
                <w:sz w:val="22"/>
              </w:rPr>
              <w:t>“En seguimiento a su solicitud, se anexan en formato PDF la siguiente información; (…) PbrM-01c…”</w:t>
            </w:r>
            <w:r w:rsidRPr="00B9254C">
              <w:rPr>
                <w:rFonts w:ascii="Palatino Linotype" w:hAnsi="Palatino Linotype" w:cs="Arial"/>
                <w:sz w:val="22"/>
              </w:rPr>
              <w:t xml:space="preserve"> (Sic).</w:t>
            </w:r>
          </w:p>
        </w:tc>
        <w:tc>
          <w:tcPr>
            <w:tcW w:w="2126" w:type="dxa"/>
            <w:vAlign w:val="center"/>
          </w:tcPr>
          <w:p w14:paraId="1CB7A369" w14:textId="1E9FBA28" w:rsidR="006E41E4" w:rsidRPr="00B9254C" w:rsidRDefault="006E41E4" w:rsidP="006E41E4">
            <w:pPr>
              <w:jc w:val="center"/>
              <w:rPr>
                <w:rFonts w:ascii="Palatino Linotype" w:hAnsi="Palatino Linotype" w:cs="Arial"/>
                <w:sz w:val="22"/>
                <w:szCs w:val="22"/>
              </w:rPr>
            </w:pPr>
            <w:r w:rsidRPr="00B9254C">
              <w:rPr>
                <w:rFonts w:ascii="Palatino Linotype" w:hAnsi="Palatino Linotype" w:cs="Arial"/>
                <w:bCs/>
                <w:i/>
                <w:sz w:val="22"/>
                <w:szCs w:val="22"/>
              </w:rPr>
              <w:t>Si</w:t>
            </w:r>
          </w:p>
        </w:tc>
      </w:tr>
      <w:tr w:rsidR="006E41E4" w:rsidRPr="00B9254C" w14:paraId="146B1E9F" w14:textId="77777777" w:rsidTr="006E41E4">
        <w:trPr>
          <w:trHeight w:val="1415"/>
        </w:trPr>
        <w:tc>
          <w:tcPr>
            <w:tcW w:w="3114" w:type="dxa"/>
            <w:vAlign w:val="center"/>
          </w:tcPr>
          <w:p w14:paraId="694535C2" w14:textId="77777777" w:rsidR="006E41E4" w:rsidRPr="00B9254C" w:rsidRDefault="006E41E4" w:rsidP="006E41E4">
            <w:pPr>
              <w:jc w:val="both"/>
              <w:rPr>
                <w:rFonts w:ascii="Palatino Linotype" w:hAnsi="Palatino Linotype"/>
                <w:iCs/>
                <w:sz w:val="20"/>
                <w:szCs w:val="20"/>
              </w:rPr>
            </w:pPr>
          </w:p>
          <w:p w14:paraId="6468331D" w14:textId="5222B7AC" w:rsidR="006E41E4" w:rsidRPr="00B9254C" w:rsidRDefault="006E41E4" w:rsidP="006E41E4">
            <w:r w:rsidRPr="00B9254C">
              <w:rPr>
                <w:rFonts w:ascii="Palatino Linotype" w:hAnsi="Palatino Linotype"/>
                <w:iCs/>
                <w:sz w:val="20"/>
                <w:szCs w:val="20"/>
              </w:rPr>
              <w:t xml:space="preserve">d) </w:t>
            </w:r>
            <w:r w:rsidRPr="00B9254C">
              <w:rPr>
                <w:rFonts w:ascii="Palatino Linotype" w:hAnsi="Palatino Linotype" w:cs="Arial"/>
                <w:i/>
                <w:sz w:val="22"/>
                <w:szCs w:val="22"/>
              </w:rPr>
              <w:t>Solicito la información de planeación aprobada para el ejercicio fiscal 2021 consistente en los formatos: PbRM-01d (…)</w:t>
            </w:r>
          </w:p>
          <w:p w14:paraId="0C7DD626"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233B2ADE" w14:textId="70C8DA36" w:rsidR="006E41E4" w:rsidRPr="00B9254C" w:rsidRDefault="006E41E4" w:rsidP="006E41E4">
            <w:pPr>
              <w:jc w:val="both"/>
              <w:rPr>
                <w:rFonts w:ascii="Palatino Linotype" w:hAnsi="Palatino Linotype"/>
                <w:iCs/>
                <w:sz w:val="20"/>
                <w:szCs w:val="20"/>
              </w:rPr>
            </w:pPr>
          </w:p>
          <w:p w14:paraId="2FE845E4" w14:textId="77777777" w:rsidR="006E41E4" w:rsidRPr="00B9254C" w:rsidRDefault="006E41E4" w:rsidP="006E41E4">
            <w:pPr>
              <w:jc w:val="both"/>
              <w:rPr>
                <w:rFonts w:ascii="Palatino Linotype" w:hAnsi="Palatino Linotype"/>
                <w:iCs/>
                <w:sz w:val="20"/>
                <w:szCs w:val="20"/>
              </w:rPr>
            </w:pPr>
          </w:p>
          <w:p w14:paraId="7CCE11FE" w14:textId="77777777" w:rsidR="006E41E4" w:rsidRPr="00B9254C" w:rsidRDefault="006E41E4" w:rsidP="006E41E4">
            <w:pPr>
              <w:jc w:val="both"/>
              <w:rPr>
                <w:rFonts w:ascii="Palatino Linotype" w:hAnsi="Palatino Linotype"/>
                <w:iCs/>
                <w:sz w:val="20"/>
                <w:szCs w:val="20"/>
              </w:rPr>
            </w:pPr>
          </w:p>
        </w:tc>
        <w:tc>
          <w:tcPr>
            <w:tcW w:w="3969" w:type="dxa"/>
            <w:vAlign w:val="center"/>
          </w:tcPr>
          <w:p w14:paraId="5CAE7107" w14:textId="69359F71" w:rsidR="006E41E4" w:rsidRPr="00B9254C" w:rsidRDefault="006E41E4" w:rsidP="006E41E4">
            <w:pPr>
              <w:jc w:val="both"/>
              <w:rPr>
                <w:rFonts w:ascii="Palatino Linotype" w:hAnsi="Palatino Linotype"/>
                <w:iCs/>
                <w:sz w:val="22"/>
                <w:szCs w:val="20"/>
              </w:rPr>
            </w:pPr>
            <w:r w:rsidRPr="00B9254C">
              <w:rPr>
                <w:rFonts w:ascii="Palatino Linotype" w:hAnsi="Palatino Linotype" w:cs="Arial"/>
                <w:i/>
                <w:sz w:val="22"/>
              </w:rPr>
              <w:t>“En seguimiento a su solicitud, se anexan en formato PDF la siguiente información; (…) PbrM-01d…”</w:t>
            </w:r>
            <w:r w:rsidRPr="00B9254C">
              <w:rPr>
                <w:rFonts w:ascii="Palatino Linotype" w:hAnsi="Palatino Linotype" w:cs="Arial"/>
                <w:sz w:val="22"/>
              </w:rPr>
              <w:t xml:space="preserve"> (Sic).</w:t>
            </w:r>
          </w:p>
        </w:tc>
        <w:tc>
          <w:tcPr>
            <w:tcW w:w="2126" w:type="dxa"/>
            <w:vAlign w:val="center"/>
          </w:tcPr>
          <w:p w14:paraId="424CB93D" w14:textId="76A83F41" w:rsidR="006E41E4" w:rsidRPr="00B9254C" w:rsidRDefault="006E41E4" w:rsidP="006E41E4">
            <w:pPr>
              <w:jc w:val="center"/>
              <w:rPr>
                <w:rFonts w:ascii="Palatino Linotype" w:hAnsi="Palatino Linotype" w:cs="Arial"/>
                <w:sz w:val="22"/>
                <w:szCs w:val="22"/>
              </w:rPr>
            </w:pPr>
            <w:r w:rsidRPr="00B9254C">
              <w:rPr>
                <w:rFonts w:ascii="Palatino Linotype" w:hAnsi="Palatino Linotype" w:cs="Arial"/>
                <w:bCs/>
                <w:i/>
                <w:sz w:val="22"/>
                <w:szCs w:val="22"/>
              </w:rPr>
              <w:t>Si</w:t>
            </w:r>
          </w:p>
        </w:tc>
      </w:tr>
      <w:tr w:rsidR="006E41E4" w:rsidRPr="00B9254C" w14:paraId="5F48A8E1" w14:textId="77777777" w:rsidTr="006E41E4">
        <w:trPr>
          <w:trHeight w:val="573"/>
        </w:trPr>
        <w:tc>
          <w:tcPr>
            <w:tcW w:w="3114" w:type="dxa"/>
            <w:vAlign w:val="center"/>
          </w:tcPr>
          <w:p w14:paraId="0EA5CF44" w14:textId="23363463" w:rsidR="006E41E4" w:rsidRPr="00B9254C" w:rsidRDefault="006E41E4" w:rsidP="006E41E4">
            <w:r w:rsidRPr="00B9254C">
              <w:rPr>
                <w:rFonts w:ascii="Palatino Linotype" w:hAnsi="Palatino Linotype"/>
                <w:iCs/>
                <w:sz w:val="20"/>
                <w:szCs w:val="20"/>
              </w:rPr>
              <w:t xml:space="preserve">e) </w:t>
            </w:r>
            <w:r w:rsidRPr="00B9254C">
              <w:rPr>
                <w:rFonts w:ascii="Palatino Linotype" w:hAnsi="Palatino Linotype" w:cs="Arial"/>
                <w:i/>
                <w:sz w:val="22"/>
                <w:szCs w:val="22"/>
              </w:rPr>
              <w:t>Solicito la información de planeación aprobada para el ejercicio fiscal 2021 consistente en los formatos: PbRM-01e (…)</w:t>
            </w:r>
          </w:p>
          <w:p w14:paraId="0A0D2857"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29AD7F58" w14:textId="528D37E3" w:rsidR="006E41E4" w:rsidRPr="00B9254C" w:rsidRDefault="006E41E4" w:rsidP="006E41E4">
            <w:pPr>
              <w:jc w:val="both"/>
              <w:rPr>
                <w:rFonts w:ascii="Palatino Linotype" w:hAnsi="Palatino Linotype"/>
                <w:iCs/>
                <w:sz w:val="20"/>
                <w:szCs w:val="20"/>
              </w:rPr>
            </w:pPr>
            <w:r w:rsidRPr="00B9254C">
              <w:rPr>
                <w:rFonts w:ascii="Palatino Linotype" w:hAnsi="Palatino Linotype"/>
                <w:iCs/>
                <w:sz w:val="20"/>
                <w:szCs w:val="20"/>
              </w:rPr>
              <w:t>.</w:t>
            </w:r>
          </w:p>
        </w:tc>
        <w:tc>
          <w:tcPr>
            <w:tcW w:w="3969" w:type="dxa"/>
            <w:vAlign w:val="center"/>
          </w:tcPr>
          <w:p w14:paraId="592FF165" w14:textId="664942ED" w:rsidR="006E41E4" w:rsidRPr="00B9254C" w:rsidRDefault="006E41E4" w:rsidP="006E41E4">
            <w:pPr>
              <w:jc w:val="both"/>
              <w:rPr>
                <w:rFonts w:ascii="Palatino Linotype" w:hAnsi="Palatino Linotype"/>
                <w:iCs/>
                <w:sz w:val="22"/>
                <w:szCs w:val="20"/>
              </w:rPr>
            </w:pPr>
            <w:r w:rsidRPr="00B9254C">
              <w:rPr>
                <w:rFonts w:ascii="Palatino Linotype" w:hAnsi="Palatino Linotype" w:cs="Arial"/>
                <w:i/>
                <w:sz w:val="22"/>
              </w:rPr>
              <w:t>“En seguimiento a su solicitud, se anexan en formato PDF la siguiente información; (…) PbrM-01e…”</w:t>
            </w:r>
            <w:r w:rsidRPr="00B9254C">
              <w:rPr>
                <w:rFonts w:ascii="Palatino Linotype" w:hAnsi="Palatino Linotype" w:cs="Arial"/>
                <w:sz w:val="22"/>
              </w:rPr>
              <w:t xml:space="preserve"> (Sic).</w:t>
            </w:r>
          </w:p>
        </w:tc>
        <w:tc>
          <w:tcPr>
            <w:tcW w:w="2126" w:type="dxa"/>
            <w:vAlign w:val="center"/>
          </w:tcPr>
          <w:p w14:paraId="1AD1020F" w14:textId="34A33D77" w:rsidR="006E41E4" w:rsidRPr="00B9254C" w:rsidRDefault="006E41E4" w:rsidP="006E41E4">
            <w:pPr>
              <w:jc w:val="center"/>
              <w:rPr>
                <w:rFonts w:ascii="Palatino Linotype" w:hAnsi="Palatino Linotype" w:cs="Arial"/>
                <w:sz w:val="22"/>
                <w:szCs w:val="22"/>
              </w:rPr>
            </w:pPr>
            <w:r w:rsidRPr="00B9254C">
              <w:rPr>
                <w:rFonts w:ascii="Palatino Linotype" w:hAnsi="Palatino Linotype" w:cs="Arial"/>
                <w:bCs/>
                <w:i/>
                <w:sz w:val="22"/>
                <w:szCs w:val="22"/>
              </w:rPr>
              <w:t>Si</w:t>
            </w:r>
          </w:p>
        </w:tc>
      </w:tr>
      <w:tr w:rsidR="006E41E4" w:rsidRPr="00B9254C" w14:paraId="1E2468E6" w14:textId="77777777" w:rsidTr="006E41E4">
        <w:trPr>
          <w:trHeight w:val="2655"/>
        </w:trPr>
        <w:tc>
          <w:tcPr>
            <w:tcW w:w="3114" w:type="dxa"/>
            <w:vAlign w:val="center"/>
          </w:tcPr>
          <w:p w14:paraId="3A876EF4" w14:textId="36D6D173" w:rsidR="006E41E4" w:rsidRPr="00B9254C" w:rsidRDefault="006E41E4" w:rsidP="006E41E4">
            <w:r w:rsidRPr="00B9254C">
              <w:rPr>
                <w:rFonts w:ascii="Palatino Linotype" w:hAnsi="Palatino Linotype"/>
                <w:iCs/>
                <w:sz w:val="20"/>
                <w:szCs w:val="20"/>
              </w:rPr>
              <w:t xml:space="preserve">f) </w:t>
            </w:r>
            <w:r w:rsidRPr="00B9254C">
              <w:rPr>
                <w:rFonts w:ascii="Palatino Linotype" w:hAnsi="Palatino Linotype" w:cs="Arial"/>
                <w:i/>
                <w:sz w:val="22"/>
                <w:szCs w:val="22"/>
              </w:rPr>
              <w:t>Solicito la información de planeación aprobada para el ejercicio fiscal 2021 consistente en los formatos: PbRM-02a (…)</w:t>
            </w:r>
          </w:p>
          <w:p w14:paraId="78B85DEE"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18D79FD7" w14:textId="35D153C5" w:rsidR="006E41E4" w:rsidRPr="00B9254C" w:rsidRDefault="006E41E4" w:rsidP="006E41E4">
            <w:pPr>
              <w:jc w:val="both"/>
              <w:rPr>
                <w:rFonts w:ascii="Palatino Linotype" w:hAnsi="Palatino Linotype"/>
                <w:iCs/>
                <w:sz w:val="20"/>
                <w:szCs w:val="20"/>
              </w:rPr>
            </w:pPr>
          </w:p>
        </w:tc>
        <w:tc>
          <w:tcPr>
            <w:tcW w:w="3969" w:type="dxa"/>
            <w:vAlign w:val="center"/>
          </w:tcPr>
          <w:p w14:paraId="231BBBEC" w14:textId="7B5D40AF" w:rsidR="006E41E4" w:rsidRPr="00B9254C" w:rsidRDefault="006E41E4" w:rsidP="006E41E4">
            <w:pPr>
              <w:jc w:val="both"/>
              <w:rPr>
                <w:rFonts w:ascii="Palatino Linotype" w:hAnsi="Palatino Linotype"/>
                <w:iCs/>
                <w:sz w:val="22"/>
                <w:szCs w:val="20"/>
              </w:rPr>
            </w:pPr>
            <w:r w:rsidRPr="00B9254C">
              <w:rPr>
                <w:rFonts w:ascii="Palatino Linotype" w:hAnsi="Palatino Linotype" w:cs="Arial"/>
                <w:i/>
                <w:sz w:val="22"/>
              </w:rPr>
              <w:t>“En seguimiento a su solicitud, se anexan en formato PDF la siguiente información; (…) PbrM-21a…”</w:t>
            </w:r>
            <w:r w:rsidRPr="00B9254C">
              <w:rPr>
                <w:rFonts w:ascii="Palatino Linotype" w:hAnsi="Palatino Linotype" w:cs="Arial"/>
                <w:sz w:val="22"/>
              </w:rPr>
              <w:t xml:space="preserve"> (Sic).</w:t>
            </w:r>
          </w:p>
        </w:tc>
        <w:tc>
          <w:tcPr>
            <w:tcW w:w="2126" w:type="dxa"/>
            <w:vAlign w:val="center"/>
          </w:tcPr>
          <w:p w14:paraId="51FAD0AD" w14:textId="5E771B4E" w:rsidR="006E41E4" w:rsidRPr="00B9254C" w:rsidRDefault="006E41E4" w:rsidP="006E41E4">
            <w:pPr>
              <w:jc w:val="center"/>
              <w:rPr>
                <w:rFonts w:ascii="Palatino Linotype" w:hAnsi="Palatino Linotype" w:cs="Arial"/>
                <w:sz w:val="22"/>
                <w:szCs w:val="22"/>
              </w:rPr>
            </w:pPr>
            <w:r w:rsidRPr="00B9254C">
              <w:rPr>
                <w:rFonts w:ascii="Palatino Linotype" w:hAnsi="Palatino Linotype" w:cs="Arial"/>
                <w:bCs/>
                <w:i/>
                <w:sz w:val="22"/>
                <w:szCs w:val="22"/>
              </w:rPr>
              <w:t>Si</w:t>
            </w:r>
          </w:p>
        </w:tc>
      </w:tr>
      <w:tr w:rsidR="006E41E4" w:rsidRPr="00B9254C" w14:paraId="14E49C2C" w14:textId="77777777" w:rsidTr="006E41E4">
        <w:trPr>
          <w:trHeight w:val="2655"/>
        </w:trPr>
        <w:tc>
          <w:tcPr>
            <w:tcW w:w="3114" w:type="dxa"/>
            <w:vAlign w:val="center"/>
          </w:tcPr>
          <w:p w14:paraId="2147F72A" w14:textId="77777777" w:rsidR="006E41E4" w:rsidRPr="00B9254C" w:rsidRDefault="006E41E4" w:rsidP="006E41E4">
            <w:pPr>
              <w:jc w:val="both"/>
              <w:rPr>
                <w:rFonts w:ascii="Palatino Linotype" w:hAnsi="Palatino Linotype"/>
                <w:iCs/>
                <w:sz w:val="20"/>
                <w:szCs w:val="20"/>
              </w:rPr>
            </w:pPr>
          </w:p>
          <w:p w14:paraId="60E1BC0E" w14:textId="77777777" w:rsidR="006E41E4" w:rsidRPr="00B9254C" w:rsidRDefault="006E41E4" w:rsidP="006E41E4">
            <w:pPr>
              <w:jc w:val="both"/>
              <w:rPr>
                <w:rFonts w:ascii="Palatino Linotype" w:hAnsi="Palatino Linotype"/>
                <w:iCs/>
                <w:sz w:val="20"/>
                <w:szCs w:val="20"/>
              </w:rPr>
            </w:pPr>
          </w:p>
          <w:p w14:paraId="7B3E0C2A" w14:textId="5B7BDDE2" w:rsidR="006E41E4" w:rsidRPr="00B9254C" w:rsidRDefault="006E41E4" w:rsidP="006E41E4">
            <w:r w:rsidRPr="00B9254C">
              <w:rPr>
                <w:rFonts w:ascii="Palatino Linotype" w:hAnsi="Palatino Linotype"/>
                <w:iCs/>
                <w:sz w:val="20"/>
                <w:szCs w:val="20"/>
              </w:rPr>
              <w:t xml:space="preserve">g) </w:t>
            </w:r>
            <w:r w:rsidRPr="00B9254C">
              <w:rPr>
                <w:rFonts w:ascii="Palatino Linotype" w:hAnsi="Palatino Linotype" w:cs="Arial"/>
                <w:i/>
                <w:sz w:val="22"/>
                <w:szCs w:val="22"/>
              </w:rPr>
              <w:t>Solicito la información de planeación aprobada para el ejercicio fiscal 2021 consistente en los formatos: PbRM-03a (…)</w:t>
            </w:r>
          </w:p>
          <w:p w14:paraId="16658F1C"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0F65782C" w14:textId="53F864C0" w:rsidR="006E41E4" w:rsidRPr="00B9254C" w:rsidRDefault="006E41E4" w:rsidP="006E41E4">
            <w:pPr>
              <w:jc w:val="both"/>
              <w:rPr>
                <w:rFonts w:ascii="Palatino Linotype" w:hAnsi="Palatino Linotype"/>
                <w:iCs/>
                <w:sz w:val="20"/>
                <w:szCs w:val="20"/>
              </w:rPr>
            </w:pPr>
          </w:p>
        </w:tc>
        <w:tc>
          <w:tcPr>
            <w:tcW w:w="3969" w:type="dxa"/>
            <w:vAlign w:val="center"/>
          </w:tcPr>
          <w:p w14:paraId="42BFFAD7" w14:textId="41E6FBB9" w:rsidR="006E41E4" w:rsidRPr="00B9254C" w:rsidRDefault="006E41E4" w:rsidP="006E41E4">
            <w:pPr>
              <w:jc w:val="both"/>
              <w:rPr>
                <w:rFonts w:ascii="Palatino Linotype" w:hAnsi="Palatino Linotype"/>
                <w:iCs/>
                <w:sz w:val="22"/>
                <w:szCs w:val="20"/>
              </w:rPr>
            </w:pPr>
            <w:r w:rsidRPr="00B9254C">
              <w:rPr>
                <w:rFonts w:ascii="Palatino Linotype" w:hAnsi="Palatino Linotype" w:cs="Arial"/>
                <w:i/>
                <w:sz w:val="22"/>
              </w:rPr>
              <w:t xml:space="preserve">“Le informo que los formatos, PbRM-03a (…), se encuentran en el presupuesto del año 2021, el cual está publicado en la página del ayuntamiento en el icono de transparencia, para referencia específica remito el link;  </w:t>
            </w:r>
            <w:hyperlink r:id="rId11" w:history="1">
              <w:r w:rsidRPr="00B9254C">
                <w:rPr>
                  <w:rStyle w:val="Hipervnculo"/>
                  <w:rFonts w:ascii="Palatino Linotype" w:hAnsi="Palatino Linotype" w:cs="Arial"/>
                  <w:i/>
                  <w:sz w:val="22"/>
                </w:rPr>
                <w:t>https://www.sanmateoatenco.gob.mx/assets/presupuesto-2021.pdf</w:t>
              </w:r>
            </w:hyperlink>
            <w:r w:rsidRPr="00B9254C">
              <w:rPr>
                <w:rFonts w:ascii="Palatino Linotype" w:hAnsi="Palatino Linotype" w:cs="Arial"/>
                <w:i/>
                <w:sz w:val="22"/>
              </w:rPr>
              <w:t>”</w:t>
            </w:r>
            <w:r w:rsidRPr="00B9254C">
              <w:rPr>
                <w:rFonts w:ascii="Palatino Linotype" w:hAnsi="Palatino Linotype" w:cs="Arial"/>
                <w:sz w:val="22"/>
              </w:rPr>
              <w:t xml:space="preserve"> (Sic).</w:t>
            </w:r>
          </w:p>
        </w:tc>
        <w:tc>
          <w:tcPr>
            <w:tcW w:w="2126" w:type="dxa"/>
            <w:vAlign w:val="center"/>
          </w:tcPr>
          <w:p w14:paraId="52475069" w14:textId="584B953E" w:rsidR="006E41E4" w:rsidRPr="00B9254C" w:rsidRDefault="006E41E4" w:rsidP="006E41E4">
            <w:pPr>
              <w:jc w:val="center"/>
              <w:rPr>
                <w:rFonts w:ascii="Palatino Linotype" w:hAnsi="Palatino Linotype" w:cs="Arial"/>
                <w:sz w:val="22"/>
                <w:szCs w:val="22"/>
              </w:rPr>
            </w:pPr>
            <w:r w:rsidRPr="00B9254C">
              <w:rPr>
                <w:rFonts w:ascii="Palatino Linotype" w:hAnsi="Palatino Linotype" w:cs="Arial"/>
                <w:bCs/>
                <w:i/>
                <w:sz w:val="22"/>
                <w:szCs w:val="22"/>
              </w:rPr>
              <w:t>Si</w:t>
            </w:r>
          </w:p>
        </w:tc>
      </w:tr>
      <w:tr w:rsidR="006E41E4" w:rsidRPr="00B9254C" w14:paraId="7E4F6835" w14:textId="77777777" w:rsidTr="006E41E4">
        <w:trPr>
          <w:trHeight w:val="2655"/>
        </w:trPr>
        <w:tc>
          <w:tcPr>
            <w:tcW w:w="3114" w:type="dxa"/>
            <w:vAlign w:val="center"/>
          </w:tcPr>
          <w:p w14:paraId="37F277CD" w14:textId="44CA7F7B" w:rsidR="006E41E4" w:rsidRPr="00B9254C" w:rsidRDefault="006E41E4" w:rsidP="006E41E4">
            <w:r w:rsidRPr="00B9254C">
              <w:rPr>
                <w:rFonts w:ascii="Palatino Linotype" w:hAnsi="Palatino Linotype"/>
                <w:iCs/>
                <w:sz w:val="20"/>
                <w:szCs w:val="20"/>
              </w:rPr>
              <w:t xml:space="preserve">h) </w:t>
            </w:r>
            <w:r w:rsidRPr="00B9254C">
              <w:rPr>
                <w:rFonts w:ascii="Palatino Linotype" w:hAnsi="Palatino Linotype" w:cs="Arial"/>
                <w:i/>
                <w:sz w:val="22"/>
                <w:szCs w:val="22"/>
              </w:rPr>
              <w:t>Solicito la información de planeación aprobada para el ejercicio fiscal 2021 consistente en los formatos: PbRM-03b (…)</w:t>
            </w:r>
          </w:p>
          <w:p w14:paraId="6BEAB2C9"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10E51228" w14:textId="512FF5B8" w:rsidR="006E41E4" w:rsidRPr="00B9254C" w:rsidRDefault="006E41E4" w:rsidP="006E41E4">
            <w:pPr>
              <w:jc w:val="both"/>
              <w:rPr>
                <w:rFonts w:ascii="Palatino Linotype" w:hAnsi="Palatino Linotype"/>
                <w:iCs/>
                <w:sz w:val="20"/>
                <w:szCs w:val="20"/>
              </w:rPr>
            </w:pPr>
          </w:p>
        </w:tc>
        <w:tc>
          <w:tcPr>
            <w:tcW w:w="3969" w:type="dxa"/>
            <w:vAlign w:val="center"/>
          </w:tcPr>
          <w:p w14:paraId="3EF63065" w14:textId="5553BFB9" w:rsidR="006E41E4" w:rsidRPr="00B9254C" w:rsidRDefault="006E41E4" w:rsidP="006E41E4">
            <w:pPr>
              <w:jc w:val="both"/>
              <w:rPr>
                <w:rFonts w:ascii="Palatino Linotype" w:hAnsi="Palatino Linotype"/>
                <w:iCs/>
                <w:sz w:val="22"/>
                <w:szCs w:val="20"/>
              </w:rPr>
            </w:pPr>
            <w:r w:rsidRPr="00B9254C">
              <w:rPr>
                <w:rFonts w:ascii="Palatino Linotype" w:hAnsi="Palatino Linotype" w:cs="Arial"/>
                <w:i/>
                <w:sz w:val="22"/>
              </w:rPr>
              <w:t xml:space="preserve">“Le informo que los formatos, PbRM-03a (…), se encuentran en el presupuesto del año 2021, el cual está publicado en la página del ayuntamiento en el icono de transparencia, para referencia específica remito el link;  </w:t>
            </w:r>
            <w:hyperlink r:id="rId12" w:history="1">
              <w:r w:rsidRPr="00B9254C">
                <w:rPr>
                  <w:rStyle w:val="Hipervnculo"/>
                  <w:rFonts w:ascii="Palatino Linotype" w:hAnsi="Palatino Linotype" w:cs="Arial"/>
                  <w:i/>
                  <w:sz w:val="22"/>
                </w:rPr>
                <w:t>https://www.sanmateoatenco.gob.mx/assets/presupuesto-2021.pdf</w:t>
              </w:r>
            </w:hyperlink>
            <w:r w:rsidRPr="00B9254C">
              <w:rPr>
                <w:rFonts w:ascii="Palatino Linotype" w:hAnsi="Palatino Linotype" w:cs="Arial"/>
                <w:i/>
                <w:sz w:val="22"/>
              </w:rPr>
              <w:t>”</w:t>
            </w:r>
            <w:r w:rsidRPr="00B9254C">
              <w:rPr>
                <w:rFonts w:ascii="Palatino Linotype" w:hAnsi="Palatino Linotype" w:cs="Arial"/>
                <w:sz w:val="22"/>
              </w:rPr>
              <w:t xml:space="preserve"> (Sic).</w:t>
            </w:r>
          </w:p>
        </w:tc>
        <w:tc>
          <w:tcPr>
            <w:tcW w:w="2126" w:type="dxa"/>
            <w:vAlign w:val="center"/>
          </w:tcPr>
          <w:p w14:paraId="1A530765" w14:textId="062A5A38" w:rsidR="006E41E4" w:rsidRPr="00B9254C" w:rsidRDefault="006E41E4" w:rsidP="006E41E4">
            <w:pPr>
              <w:jc w:val="center"/>
              <w:rPr>
                <w:rFonts w:ascii="Palatino Linotype" w:hAnsi="Palatino Linotype"/>
                <w:iCs/>
                <w:sz w:val="20"/>
                <w:szCs w:val="20"/>
              </w:rPr>
            </w:pPr>
            <w:r w:rsidRPr="00B9254C">
              <w:rPr>
                <w:rFonts w:ascii="Palatino Linotype" w:hAnsi="Palatino Linotype" w:cs="Arial"/>
                <w:bCs/>
                <w:i/>
                <w:sz w:val="22"/>
                <w:szCs w:val="22"/>
              </w:rPr>
              <w:t>Si</w:t>
            </w:r>
          </w:p>
        </w:tc>
      </w:tr>
      <w:tr w:rsidR="006E41E4" w:rsidRPr="00B9254C" w14:paraId="633CF5F5" w14:textId="77777777" w:rsidTr="006E41E4">
        <w:trPr>
          <w:trHeight w:val="2655"/>
        </w:trPr>
        <w:tc>
          <w:tcPr>
            <w:tcW w:w="3114" w:type="dxa"/>
            <w:vAlign w:val="center"/>
          </w:tcPr>
          <w:p w14:paraId="2C156365" w14:textId="38AF4500" w:rsidR="006E41E4" w:rsidRPr="00B9254C" w:rsidRDefault="006E41E4" w:rsidP="006E41E4">
            <w:r w:rsidRPr="00B9254C">
              <w:rPr>
                <w:rFonts w:ascii="Palatino Linotype" w:hAnsi="Palatino Linotype" w:cs="Arial"/>
                <w:sz w:val="22"/>
                <w:szCs w:val="22"/>
              </w:rPr>
              <w:t xml:space="preserve">i) </w:t>
            </w:r>
            <w:r w:rsidRPr="00B9254C">
              <w:rPr>
                <w:rFonts w:ascii="Palatino Linotype" w:hAnsi="Palatino Linotype" w:cs="Arial"/>
                <w:i/>
                <w:sz w:val="22"/>
                <w:szCs w:val="22"/>
              </w:rPr>
              <w:t>Solicito la información de planeación aprobada para el ejercicio fiscal 2021 consistente en los formatos: PbRM-04a (…)</w:t>
            </w:r>
          </w:p>
          <w:p w14:paraId="4B92D662"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7B84722B" w14:textId="25D9B585" w:rsidR="006E41E4" w:rsidRPr="00B9254C" w:rsidRDefault="006E41E4" w:rsidP="006E41E4">
            <w:pPr>
              <w:jc w:val="both"/>
              <w:rPr>
                <w:rFonts w:ascii="Palatino Linotype" w:hAnsi="Palatino Linotype" w:cs="Arial"/>
                <w:sz w:val="22"/>
                <w:szCs w:val="22"/>
              </w:rPr>
            </w:pPr>
          </w:p>
        </w:tc>
        <w:tc>
          <w:tcPr>
            <w:tcW w:w="3969" w:type="dxa"/>
            <w:vAlign w:val="center"/>
          </w:tcPr>
          <w:p w14:paraId="231CD4EF" w14:textId="08EEFC0B" w:rsidR="006E41E4" w:rsidRPr="00B9254C" w:rsidRDefault="006E41E4" w:rsidP="006E41E4">
            <w:pPr>
              <w:jc w:val="both"/>
              <w:rPr>
                <w:rFonts w:ascii="Palatino Linotype" w:hAnsi="Palatino Linotype" w:cs="Arial"/>
                <w:sz w:val="22"/>
                <w:szCs w:val="22"/>
              </w:rPr>
            </w:pPr>
            <w:r w:rsidRPr="00B9254C">
              <w:rPr>
                <w:rFonts w:ascii="Palatino Linotype" w:hAnsi="Palatino Linotype" w:cs="Arial"/>
                <w:i/>
                <w:sz w:val="22"/>
              </w:rPr>
              <w:t xml:space="preserve">“Le informo que los formatos, PbRM-03a (…), se encuentran en el presupuesto del año 2021, el cual está publicado en la página del ayuntamiento en el icono de transparencia, para referencia específica remito el link;  </w:t>
            </w:r>
            <w:hyperlink r:id="rId13" w:history="1">
              <w:r w:rsidRPr="00B9254C">
                <w:rPr>
                  <w:rStyle w:val="Hipervnculo"/>
                  <w:rFonts w:ascii="Palatino Linotype" w:hAnsi="Palatino Linotype" w:cs="Arial"/>
                  <w:i/>
                  <w:sz w:val="22"/>
                </w:rPr>
                <w:t>https://www.sanmateoatenco.gob.mx/assets/presupuesto-2021.pdf</w:t>
              </w:r>
            </w:hyperlink>
            <w:r w:rsidRPr="00B9254C">
              <w:rPr>
                <w:rFonts w:ascii="Palatino Linotype" w:hAnsi="Palatino Linotype" w:cs="Arial"/>
                <w:i/>
                <w:sz w:val="22"/>
              </w:rPr>
              <w:t>”</w:t>
            </w:r>
            <w:r w:rsidRPr="00B9254C">
              <w:rPr>
                <w:rFonts w:ascii="Palatino Linotype" w:hAnsi="Palatino Linotype" w:cs="Arial"/>
                <w:sz w:val="22"/>
              </w:rPr>
              <w:t xml:space="preserve"> (Sic).</w:t>
            </w:r>
          </w:p>
        </w:tc>
        <w:tc>
          <w:tcPr>
            <w:tcW w:w="2126" w:type="dxa"/>
            <w:vAlign w:val="center"/>
          </w:tcPr>
          <w:p w14:paraId="35E9BE79" w14:textId="3E53F6B6" w:rsidR="006E41E4" w:rsidRPr="00B9254C" w:rsidRDefault="006E41E4" w:rsidP="006E41E4">
            <w:pPr>
              <w:jc w:val="center"/>
              <w:rPr>
                <w:rFonts w:ascii="Palatino Linotype" w:hAnsi="Palatino Linotype"/>
                <w:b/>
                <w:iCs/>
                <w:sz w:val="20"/>
                <w:szCs w:val="20"/>
              </w:rPr>
            </w:pPr>
            <w:r w:rsidRPr="00B9254C">
              <w:rPr>
                <w:rFonts w:ascii="Palatino Linotype" w:hAnsi="Palatino Linotype" w:cs="Arial"/>
                <w:b/>
                <w:bCs/>
                <w:i/>
                <w:sz w:val="22"/>
                <w:szCs w:val="22"/>
              </w:rPr>
              <w:t>No</w:t>
            </w:r>
          </w:p>
        </w:tc>
      </w:tr>
      <w:tr w:rsidR="006E41E4" w:rsidRPr="00B9254C" w14:paraId="669FACAD" w14:textId="77777777" w:rsidTr="006E41E4">
        <w:trPr>
          <w:trHeight w:val="2655"/>
        </w:trPr>
        <w:tc>
          <w:tcPr>
            <w:tcW w:w="3114" w:type="dxa"/>
            <w:vAlign w:val="center"/>
          </w:tcPr>
          <w:p w14:paraId="39EEAB1E" w14:textId="5FD16811" w:rsidR="006E41E4" w:rsidRPr="00B9254C" w:rsidRDefault="006E41E4" w:rsidP="006E41E4">
            <w:r w:rsidRPr="00B9254C">
              <w:rPr>
                <w:rFonts w:ascii="Palatino Linotype" w:hAnsi="Palatino Linotype" w:cs="Arial"/>
                <w:sz w:val="22"/>
                <w:szCs w:val="22"/>
              </w:rPr>
              <w:t xml:space="preserve">j) </w:t>
            </w:r>
            <w:r w:rsidRPr="00B9254C">
              <w:rPr>
                <w:rFonts w:ascii="Palatino Linotype" w:hAnsi="Palatino Linotype" w:cs="Arial"/>
                <w:i/>
                <w:sz w:val="22"/>
                <w:szCs w:val="22"/>
              </w:rPr>
              <w:t>Solicito la información de planeación aprobada para el ejercicio fiscal 2021 consistente en los formatos: PbRM-04d (…)</w:t>
            </w:r>
          </w:p>
          <w:p w14:paraId="1427642F"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55E19643" w14:textId="77777777" w:rsidR="006E41E4" w:rsidRPr="00B9254C" w:rsidRDefault="006E41E4" w:rsidP="006E41E4">
            <w:pPr>
              <w:rPr>
                <w:rFonts w:ascii="Palatino Linotype" w:hAnsi="Palatino Linotype" w:cs="Arial"/>
                <w:sz w:val="22"/>
                <w:szCs w:val="22"/>
              </w:rPr>
            </w:pPr>
          </w:p>
        </w:tc>
        <w:tc>
          <w:tcPr>
            <w:tcW w:w="3969" w:type="dxa"/>
            <w:vAlign w:val="center"/>
          </w:tcPr>
          <w:p w14:paraId="4A4E7F2D" w14:textId="5347F1AF" w:rsidR="006E41E4" w:rsidRPr="00B9254C" w:rsidRDefault="006E41E4" w:rsidP="006E41E4">
            <w:pPr>
              <w:jc w:val="both"/>
              <w:rPr>
                <w:rFonts w:ascii="Palatino Linotype" w:hAnsi="Palatino Linotype"/>
                <w:iCs/>
                <w:sz w:val="22"/>
                <w:szCs w:val="20"/>
              </w:rPr>
            </w:pPr>
            <w:r w:rsidRPr="00B9254C">
              <w:rPr>
                <w:rFonts w:ascii="Palatino Linotype" w:hAnsi="Palatino Linotype" w:cs="Arial"/>
                <w:i/>
                <w:sz w:val="22"/>
              </w:rPr>
              <w:t xml:space="preserve">“Le informo que los formatos, PbRM-03a (…), se encuentran en el presupuesto del año 2021, el cual está publicado en la página del ayuntamiento en el icono de transparencia, para referencia específica remito el link;  </w:t>
            </w:r>
            <w:hyperlink r:id="rId14" w:history="1">
              <w:r w:rsidRPr="00B9254C">
                <w:rPr>
                  <w:rStyle w:val="Hipervnculo"/>
                  <w:rFonts w:ascii="Palatino Linotype" w:hAnsi="Palatino Linotype" w:cs="Arial"/>
                  <w:i/>
                  <w:sz w:val="22"/>
                </w:rPr>
                <w:t>https://www.sanmateoatenco.gob.mx/assets/presupuesto-2021.pdf</w:t>
              </w:r>
            </w:hyperlink>
            <w:r w:rsidRPr="00B9254C">
              <w:rPr>
                <w:rFonts w:ascii="Palatino Linotype" w:hAnsi="Palatino Linotype" w:cs="Arial"/>
                <w:sz w:val="22"/>
              </w:rPr>
              <w:t>” (Sic).</w:t>
            </w:r>
          </w:p>
        </w:tc>
        <w:tc>
          <w:tcPr>
            <w:tcW w:w="2126" w:type="dxa"/>
            <w:vAlign w:val="center"/>
          </w:tcPr>
          <w:p w14:paraId="4071BE55" w14:textId="0FDBE07D" w:rsidR="006E41E4" w:rsidRPr="00B9254C" w:rsidRDefault="006E41E4" w:rsidP="006E41E4">
            <w:pPr>
              <w:jc w:val="center"/>
              <w:rPr>
                <w:rFonts w:ascii="Palatino Linotype" w:hAnsi="Palatino Linotype"/>
                <w:iCs/>
                <w:sz w:val="22"/>
                <w:szCs w:val="20"/>
              </w:rPr>
            </w:pPr>
            <w:r w:rsidRPr="00B9254C">
              <w:rPr>
                <w:rFonts w:ascii="Palatino Linotype" w:hAnsi="Palatino Linotype" w:cs="Arial"/>
                <w:bCs/>
                <w:i/>
                <w:sz w:val="22"/>
                <w:szCs w:val="22"/>
              </w:rPr>
              <w:t>Si</w:t>
            </w:r>
          </w:p>
        </w:tc>
      </w:tr>
      <w:tr w:rsidR="006E41E4" w:rsidRPr="00B9254C" w14:paraId="4E6FB11F" w14:textId="77777777" w:rsidTr="006E41E4">
        <w:trPr>
          <w:trHeight w:val="2655"/>
        </w:trPr>
        <w:tc>
          <w:tcPr>
            <w:tcW w:w="3114" w:type="dxa"/>
            <w:vAlign w:val="center"/>
          </w:tcPr>
          <w:p w14:paraId="4077755F" w14:textId="36BA9CF2" w:rsidR="006E41E4" w:rsidRPr="00B9254C" w:rsidRDefault="006E41E4" w:rsidP="006E41E4">
            <w:r w:rsidRPr="00B9254C">
              <w:rPr>
                <w:rFonts w:ascii="Palatino Linotype" w:hAnsi="Palatino Linotype" w:cs="Arial"/>
                <w:sz w:val="22"/>
                <w:szCs w:val="22"/>
              </w:rPr>
              <w:lastRenderedPageBreak/>
              <w:t xml:space="preserve">k) </w:t>
            </w:r>
            <w:r w:rsidRPr="00B9254C">
              <w:rPr>
                <w:rFonts w:ascii="Palatino Linotype" w:hAnsi="Palatino Linotype" w:cs="Arial"/>
                <w:i/>
                <w:sz w:val="22"/>
                <w:szCs w:val="22"/>
              </w:rPr>
              <w:t>Solicito la información de planeación aprobada para el ejercicio fiscal 2021 consistente en los formatos: PbRM-05 (…)</w:t>
            </w:r>
          </w:p>
          <w:p w14:paraId="41DE87B1"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57847A83" w14:textId="77777777" w:rsidR="006E41E4" w:rsidRPr="00B9254C" w:rsidRDefault="006E41E4" w:rsidP="006E41E4">
            <w:pPr>
              <w:rPr>
                <w:rFonts w:ascii="Palatino Linotype" w:hAnsi="Palatino Linotype" w:cs="Arial"/>
                <w:sz w:val="22"/>
                <w:szCs w:val="22"/>
              </w:rPr>
            </w:pPr>
          </w:p>
        </w:tc>
        <w:tc>
          <w:tcPr>
            <w:tcW w:w="3969" w:type="dxa"/>
            <w:vAlign w:val="center"/>
          </w:tcPr>
          <w:p w14:paraId="105CD66C" w14:textId="0A0FAF8D" w:rsidR="006E41E4" w:rsidRPr="00B9254C" w:rsidRDefault="006E41E4" w:rsidP="006E41E4">
            <w:pPr>
              <w:jc w:val="both"/>
              <w:rPr>
                <w:rFonts w:ascii="Palatino Linotype" w:hAnsi="Palatino Linotype"/>
                <w:iCs/>
                <w:sz w:val="22"/>
                <w:szCs w:val="20"/>
              </w:rPr>
            </w:pPr>
            <w:r w:rsidRPr="00B9254C">
              <w:rPr>
                <w:rFonts w:ascii="Palatino Linotype" w:hAnsi="Palatino Linotype" w:cs="Arial"/>
                <w:i/>
                <w:sz w:val="22"/>
              </w:rPr>
              <w:t xml:space="preserve">“Le informo que los formatos, PbRM-03a (…), se encuentran en el presupuesto del año 2021, el cual está publicado en la página del ayuntamiento en el icono de transparencia, para referencia específica remito el link;  </w:t>
            </w:r>
            <w:hyperlink r:id="rId15" w:history="1">
              <w:r w:rsidRPr="00B9254C">
                <w:rPr>
                  <w:rStyle w:val="Hipervnculo"/>
                  <w:rFonts w:ascii="Palatino Linotype" w:hAnsi="Palatino Linotype" w:cs="Arial"/>
                  <w:i/>
                  <w:sz w:val="22"/>
                </w:rPr>
                <w:t>https://www.sanmateoatenco.gob.mx/assets/presupuesto-2021.pdf</w:t>
              </w:r>
            </w:hyperlink>
            <w:r w:rsidRPr="00B9254C">
              <w:rPr>
                <w:rFonts w:ascii="Palatino Linotype" w:hAnsi="Palatino Linotype" w:cs="Arial"/>
                <w:i/>
                <w:sz w:val="22"/>
              </w:rPr>
              <w:t>”</w:t>
            </w:r>
            <w:r w:rsidRPr="00B9254C">
              <w:rPr>
                <w:rFonts w:ascii="Palatino Linotype" w:hAnsi="Palatino Linotype" w:cs="Arial"/>
                <w:sz w:val="22"/>
              </w:rPr>
              <w:t xml:space="preserve"> (Sic).</w:t>
            </w:r>
          </w:p>
        </w:tc>
        <w:tc>
          <w:tcPr>
            <w:tcW w:w="2126" w:type="dxa"/>
            <w:vAlign w:val="center"/>
          </w:tcPr>
          <w:p w14:paraId="549AB71D" w14:textId="013FC9B8" w:rsidR="006E41E4" w:rsidRPr="00B9254C" w:rsidRDefault="006E41E4" w:rsidP="006E41E4">
            <w:pPr>
              <w:jc w:val="center"/>
              <w:rPr>
                <w:rFonts w:ascii="Palatino Linotype" w:hAnsi="Palatino Linotype"/>
                <w:iCs/>
                <w:sz w:val="22"/>
                <w:szCs w:val="20"/>
              </w:rPr>
            </w:pPr>
            <w:r w:rsidRPr="00B9254C">
              <w:rPr>
                <w:rFonts w:ascii="Palatino Linotype" w:hAnsi="Palatino Linotype" w:cs="Arial"/>
                <w:bCs/>
                <w:i/>
                <w:sz w:val="22"/>
                <w:szCs w:val="22"/>
              </w:rPr>
              <w:t>Si</w:t>
            </w:r>
          </w:p>
        </w:tc>
      </w:tr>
      <w:tr w:rsidR="006E41E4" w:rsidRPr="00B9254C" w14:paraId="78A9CC6F" w14:textId="77777777" w:rsidTr="006E41E4">
        <w:trPr>
          <w:trHeight w:val="2655"/>
        </w:trPr>
        <w:tc>
          <w:tcPr>
            <w:tcW w:w="3114" w:type="dxa"/>
            <w:vAlign w:val="center"/>
          </w:tcPr>
          <w:p w14:paraId="4BA505FB" w14:textId="0E1D9002" w:rsidR="006E41E4" w:rsidRPr="00B9254C" w:rsidRDefault="006E41E4" w:rsidP="006E41E4">
            <w:r w:rsidRPr="00B9254C">
              <w:rPr>
                <w:rFonts w:ascii="Palatino Linotype" w:hAnsi="Palatino Linotype" w:cs="Arial"/>
                <w:sz w:val="22"/>
                <w:szCs w:val="22"/>
              </w:rPr>
              <w:t xml:space="preserve">l) </w:t>
            </w:r>
            <w:r w:rsidRPr="00B9254C">
              <w:rPr>
                <w:rFonts w:ascii="Palatino Linotype" w:hAnsi="Palatino Linotype" w:cs="Arial"/>
                <w:i/>
                <w:sz w:val="22"/>
                <w:szCs w:val="22"/>
              </w:rPr>
              <w:t>Solicito la información de planeación aprobada para el ejercicio fiscal 2021 consistente en los formatos: PbRM-07a (…)</w:t>
            </w:r>
          </w:p>
          <w:p w14:paraId="14E3410F"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3FAC8A86" w14:textId="77777777" w:rsidR="006E41E4" w:rsidRPr="00B9254C" w:rsidRDefault="006E41E4" w:rsidP="006E41E4">
            <w:pPr>
              <w:rPr>
                <w:rFonts w:ascii="Palatino Linotype" w:hAnsi="Palatino Linotype" w:cs="Arial"/>
                <w:sz w:val="22"/>
                <w:szCs w:val="22"/>
              </w:rPr>
            </w:pPr>
          </w:p>
        </w:tc>
        <w:tc>
          <w:tcPr>
            <w:tcW w:w="3969" w:type="dxa"/>
            <w:vAlign w:val="center"/>
          </w:tcPr>
          <w:p w14:paraId="594B0833" w14:textId="16CE7A0F" w:rsidR="006E41E4" w:rsidRPr="00B9254C" w:rsidRDefault="006E41E4" w:rsidP="006E41E4">
            <w:pPr>
              <w:jc w:val="both"/>
              <w:rPr>
                <w:rFonts w:ascii="Palatino Linotype" w:hAnsi="Palatino Linotype"/>
                <w:iCs/>
                <w:sz w:val="22"/>
                <w:szCs w:val="20"/>
              </w:rPr>
            </w:pPr>
            <w:r w:rsidRPr="00B9254C">
              <w:rPr>
                <w:rFonts w:ascii="Palatino Linotype" w:hAnsi="Palatino Linotype" w:cs="Arial"/>
                <w:i/>
                <w:sz w:val="22"/>
              </w:rPr>
              <w:t xml:space="preserve">“Le informo que los formatos, PbRM-03a (…), se encuentran en el presupuesto del año 2021, el cual está publicado en la página del ayuntamiento en el icono de transparencia, para referencia específica remito el link;  </w:t>
            </w:r>
            <w:hyperlink r:id="rId16" w:history="1">
              <w:r w:rsidRPr="00B9254C">
                <w:rPr>
                  <w:rStyle w:val="Hipervnculo"/>
                  <w:rFonts w:ascii="Palatino Linotype" w:hAnsi="Palatino Linotype" w:cs="Arial"/>
                  <w:i/>
                  <w:sz w:val="22"/>
                </w:rPr>
                <w:t>https://www.sanmateoatenco.gob.mx/assets/presupuesto-2021.pdf</w:t>
              </w:r>
            </w:hyperlink>
            <w:r w:rsidRPr="00B9254C">
              <w:rPr>
                <w:rFonts w:ascii="Palatino Linotype" w:hAnsi="Palatino Linotype" w:cs="Arial"/>
                <w:i/>
                <w:sz w:val="22"/>
              </w:rPr>
              <w:t>”</w:t>
            </w:r>
            <w:r w:rsidRPr="00B9254C">
              <w:rPr>
                <w:rFonts w:ascii="Palatino Linotype" w:hAnsi="Palatino Linotype" w:cs="Arial"/>
                <w:sz w:val="22"/>
              </w:rPr>
              <w:t xml:space="preserve"> (Sic).</w:t>
            </w:r>
          </w:p>
        </w:tc>
        <w:tc>
          <w:tcPr>
            <w:tcW w:w="2126" w:type="dxa"/>
            <w:vAlign w:val="center"/>
          </w:tcPr>
          <w:p w14:paraId="2E867E58" w14:textId="072A5510" w:rsidR="006E41E4" w:rsidRPr="00B9254C" w:rsidRDefault="006E41E4" w:rsidP="006E41E4">
            <w:pPr>
              <w:jc w:val="center"/>
              <w:rPr>
                <w:rFonts w:ascii="Palatino Linotype" w:hAnsi="Palatino Linotype"/>
                <w:iCs/>
                <w:sz w:val="22"/>
                <w:szCs w:val="20"/>
              </w:rPr>
            </w:pPr>
            <w:r w:rsidRPr="00B9254C">
              <w:rPr>
                <w:rFonts w:ascii="Palatino Linotype" w:hAnsi="Palatino Linotype" w:cs="Arial"/>
                <w:bCs/>
                <w:i/>
                <w:sz w:val="22"/>
                <w:szCs w:val="22"/>
              </w:rPr>
              <w:t>Si</w:t>
            </w:r>
          </w:p>
        </w:tc>
      </w:tr>
      <w:tr w:rsidR="006E41E4" w:rsidRPr="00B9254C" w14:paraId="4C240EC1" w14:textId="77777777" w:rsidTr="006E41E4">
        <w:trPr>
          <w:trHeight w:val="2655"/>
        </w:trPr>
        <w:tc>
          <w:tcPr>
            <w:tcW w:w="3114" w:type="dxa"/>
            <w:vAlign w:val="center"/>
          </w:tcPr>
          <w:p w14:paraId="411B30DC" w14:textId="1CD311DC" w:rsidR="006E41E4" w:rsidRPr="00B9254C" w:rsidRDefault="006E41E4" w:rsidP="006E41E4">
            <w:r w:rsidRPr="00B9254C">
              <w:rPr>
                <w:rFonts w:ascii="Palatino Linotype" w:hAnsi="Palatino Linotype" w:cs="Arial"/>
                <w:sz w:val="22"/>
                <w:szCs w:val="22"/>
              </w:rPr>
              <w:t xml:space="preserve">m) </w:t>
            </w:r>
            <w:r w:rsidRPr="00B9254C">
              <w:rPr>
                <w:rFonts w:ascii="Palatino Linotype" w:hAnsi="Palatino Linotype" w:cs="Arial"/>
                <w:i/>
                <w:sz w:val="22"/>
                <w:szCs w:val="22"/>
              </w:rPr>
              <w:t>Solicito la información de planeación aprobada para el ejercicio fiscal 2021 consistente en los formatos: PbRM-07b (…)</w:t>
            </w:r>
          </w:p>
          <w:p w14:paraId="4B2E4848"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02F3CDFC" w14:textId="77777777" w:rsidR="006E41E4" w:rsidRPr="00B9254C" w:rsidRDefault="006E41E4" w:rsidP="006E41E4">
            <w:pPr>
              <w:rPr>
                <w:rFonts w:ascii="Palatino Linotype" w:hAnsi="Palatino Linotype" w:cs="Arial"/>
                <w:sz w:val="22"/>
                <w:szCs w:val="22"/>
              </w:rPr>
            </w:pPr>
          </w:p>
        </w:tc>
        <w:tc>
          <w:tcPr>
            <w:tcW w:w="3969" w:type="dxa"/>
            <w:vAlign w:val="center"/>
          </w:tcPr>
          <w:p w14:paraId="5E31E90E" w14:textId="0A2D5005" w:rsidR="006E41E4" w:rsidRPr="00B9254C" w:rsidRDefault="006E41E4" w:rsidP="006E41E4">
            <w:pPr>
              <w:jc w:val="both"/>
              <w:rPr>
                <w:rFonts w:ascii="Palatino Linotype" w:hAnsi="Palatino Linotype"/>
                <w:iCs/>
                <w:sz w:val="22"/>
                <w:szCs w:val="20"/>
              </w:rPr>
            </w:pPr>
            <w:r w:rsidRPr="00B9254C">
              <w:rPr>
                <w:rFonts w:ascii="Palatino Linotype" w:hAnsi="Palatino Linotype" w:cs="Arial"/>
                <w:i/>
                <w:sz w:val="22"/>
              </w:rPr>
              <w:t xml:space="preserve">“Le informo que los formatos, PbRM-03a (…), se encuentran en el presupuesto del año 2021, el cual está publicado en la página del ayuntamiento en el icono de transparencia, para referencia específica remito el link;  </w:t>
            </w:r>
            <w:hyperlink r:id="rId17" w:history="1">
              <w:r w:rsidRPr="00B9254C">
                <w:rPr>
                  <w:rStyle w:val="Hipervnculo"/>
                  <w:rFonts w:ascii="Palatino Linotype" w:hAnsi="Palatino Linotype" w:cs="Arial"/>
                  <w:i/>
                  <w:sz w:val="22"/>
                </w:rPr>
                <w:t>https://www.sanmateoatenco.gob.mx/assets/presupuesto-2021.pdf</w:t>
              </w:r>
            </w:hyperlink>
            <w:r w:rsidRPr="00B9254C">
              <w:rPr>
                <w:rFonts w:ascii="Palatino Linotype" w:hAnsi="Palatino Linotype" w:cs="Arial"/>
                <w:i/>
                <w:sz w:val="22"/>
              </w:rPr>
              <w:t>”</w:t>
            </w:r>
            <w:r w:rsidRPr="00B9254C">
              <w:rPr>
                <w:rFonts w:ascii="Palatino Linotype" w:hAnsi="Palatino Linotype" w:cs="Arial"/>
                <w:sz w:val="22"/>
              </w:rPr>
              <w:t xml:space="preserve"> (Sic).</w:t>
            </w:r>
          </w:p>
        </w:tc>
        <w:tc>
          <w:tcPr>
            <w:tcW w:w="2126" w:type="dxa"/>
            <w:vAlign w:val="center"/>
          </w:tcPr>
          <w:p w14:paraId="3BC693E2" w14:textId="7E0E09A5" w:rsidR="006E41E4" w:rsidRPr="00B9254C" w:rsidRDefault="006E41E4" w:rsidP="006E41E4">
            <w:pPr>
              <w:jc w:val="center"/>
              <w:rPr>
                <w:rFonts w:ascii="Palatino Linotype" w:hAnsi="Palatino Linotype"/>
                <w:iCs/>
                <w:sz w:val="22"/>
                <w:szCs w:val="20"/>
              </w:rPr>
            </w:pPr>
            <w:r w:rsidRPr="00B9254C">
              <w:rPr>
                <w:rFonts w:ascii="Palatino Linotype" w:hAnsi="Palatino Linotype" w:cs="Arial"/>
                <w:bCs/>
                <w:i/>
                <w:sz w:val="22"/>
                <w:szCs w:val="22"/>
              </w:rPr>
              <w:t>Si</w:t>
            </w:r>
          </w:p>
        </w:tc>
      </w:tr>
      <w:tr w:rsidR="006E41E4" w:rsidRPr="00B9254C" w14:paraId="7AB92EC8" w14:textId="77777777" w:rsidTr="006E41E4">
        <w:trPr>
          <w:trHeight w:val="2655"/>
        </w:trPr>
        <w:tc>
          <w:tcPr>
            <w:tcW w:w="3114" w:type="dxa"/>
            <w:vAlign w:val="center"/>
          </w:tcPr>
          <w:p w14:paraId="681D1E0C" w14:textId="7763EBF0" w:rsidR="006E41E4" w:rsidRPr="00B9254C" w:rsidRDefault="006E41E4" w:rsidP="006E41E4">
            <w:r w:rsidRPr="00B9254C">
              <w:rPr>
                <w:rFonts w:ascii="Palatino Linotype" w:hAnsi="Palatino Linotype" w:cs="Arial"/>
                <w:sz w:val="22"/>
                <w:szCs w:val="22"/>
              </w:rPr>
              <w:t xml:space="preserve">n) </w:t>
            </w:r>
            <w:r w:rsidRPr="00B9254C">
              <w:rPr>
                <w:rFonts w:ascii="Palatino Linotype" w:hAnsi="Palatino Linotype" w:cs="Arial"/>
                <w:i/>
                <w:sz w:val="22"/>
                <w:szCs w:val="22"/>
              </w:rPr>
              <w:t>Solicito la información de planeación aprobada para el ejercicio fiscal 2021 consistente en los formatos: PbRM-08b (…)</w:t>
            </w:r>
          </w:p>
          <w:p w14:paraId="4016A500" w14:textId="77777777" w:rsidR="006E41E4" w:rsidRPr="00B9254C" w:rsidRDefault="006E41E4" w:rsidP="006E41E4">
            <w:r w:rsidRPr="00B9254C">
              <w:rPr>
                <w:rFonts w:ascii="Palatino Linotype" w:hAnsi="Palatino Linotype" w:cs="Arial"/>
                <w:i/>
                <w:sz w:val="22"/>
                <w:szCs w:val="22"/>
              </w:rPr>
              <w:t>de todos los proyectos que integran el presupuesto de dicho ejercicio.</w:t>
            </w:r>
          </w:p>
          <w:p w14:paraId="292ED0C0" w14:textId="77777777" w:rsidR="006E41E4" w:rsidRPr="00B9254C" w:rsidRDefault="006E41E4" w:rsidP="006E41E4">
            <w:pPr>
              <w:rPr>
                <w:rFonts w:ascii="Palatino Linotype" w:hAnsi="Palatino Linotype" w:cs="Arial"/>
                <w:sz w:val="22"/>
                <w:szCs w:val="22"/>
              </w:rPr>
            </w:pPr>
          </w:p>
        </w:tc>
        <w:tc>
          <w:tcPr>
            <w:tcW w:w="3969" w:type="dxa"/>
            <w:vAlign w:val="center"/>
          </w:tcPr>
          <w:p w14:paraId="040B2255" w14:textId="5B25A1A0" w:rsidR="006E41E4" w:rsidRPr="00B9254C" w:rsidRDefault="006E41E4" w:rsidP="006E41E4">
            <w:pPr>
              <w:jc w:val="both"/>
              <w:rPr>
                <w:rFonts w:ascii="Palatino Linotype" w:hAnsi="Palatino Linotype"/>
                <w:iCs/>
                <w:sz w:val="22"/>
                <w:szCs w:val="20"/>
              </w:rPr>
            </w:pPr>
            <w:r w:rsidRPr="00B9254C">
              <w:rPr>
                <w:rFonts w:ascii="Palatino Linotype" w:hAnsi="Palatino Linotype" w:cs="Arial"/>
                <w:i/>
                <w:sz w:val="22"/>
              </w:rPr>
              <w:t>“En seguimiento a su solicitud, se anexan en formato PDF la siguiente información; (…) PbrM-08b.”</w:t>
            </w:r>
            <w:r w:rsidRPr="00B9254C">
              <w:rPr>
                <w:rFonts w:ascii="Palatino Linotype" w:hAnsi="Palatino Linotype" w:cs="Arial"/>
                <w:sz w:val="22"/>
              </w:rPr>
              <w:t xml:space="preserve"> (Sic).</w:t>
            </w:r>
          </w:p>
        </w:tc>
        <w:tc>
          <w:tcPr>
            <w:tcW w:w="2126" w:type="dxa"/>
            <w:vAlign w:val="center"/>
          </w:tcPr>
          <w:p w14:paraId="3A30BC6B" w14:textId="7B950B8B" w:rsidR="006E41E4" w:rsidRPr="00B9254C" w:rsidRDefault="006E41E4" w:rsidP="006E41E4">
            <w:pPr>
              <w:jc w:val="center"/>
              <w:rPr>
                <w:rFonts w:ascii="Palatino Linotype" w:hAnsi="Palatino Linotype"/>
                <w:iCs/>
                <w:sz w:val="22"/>
                <w:szCs w:val="20"/>
              </w:rPr>
            </w:pPr>
            <w:r w:rsidRPr="00B9254C">
              <w:rPr>
                <w:rFonts w:ascii="Palatino Linotype" w:hAnsi="Palatino Linotype" w:cs="Arial"/>
                <w:bCs/>
                <w:i/>
                <w:sz w:val="22"/>
                <w:szCs w:val="22"/>
              </w:rPr>
              <w:t>Si</w:t>
            </w:r>
          </w:p>
        </w:tc>
      </w:tr>
    </w:tbl>
    <w:p w14:paraId="7D630B55" w14:textId="77777777" w:rsidR="00FF055F" w:rsidRPr="00B9254C" w:rsidRDefault="00FF055F" w:rsidP="00FF055F">
      <w:pPr>
        <w:pStyle w:val="Prrafodelista"/>
        <w:widowControl w:val="0"/>
        <w:tabs>
          <w:tab w:val="left" w:pos="1701"/>
          <w:tab w:val="left" w:pos="1843"/>
        </w:tabs>
        <w:spacing w:before="100" w:beforeAutospacing="1" w:after="100" w:afterAutospacing="1" w:line="360" w:lineRule="auto"/>
        <w:ind w:left="0"/>
        <w:jc w:val="both"/>
        <w:rPr>
          <w:rFonts w:ascii="Palatino Linotype" w:hAnsi="Palatino Linotype" w:cs="Arial"/>
          <w:color w:val="000000"/>
        </w:rPr>
      </w:pPr>
    </w:p>
    <w:p w14:paraId="17C6D451" w14:textId="5F87425C" w:rsidR="005E7EE0" w:rsidRPr="00B9254C" w:rsidRDefault="005E7EE0" w:rsidP="005E7EE0">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lastRenderedPageBreak/>
        <w:t xml:space="preserve">Inconforme con dicha respuesta </w:t>
      </w:r>
      <w:r w:rsidR="00E11F38" w:rsidRPr="00B9254C">
        <w:rPr>
          <w:rFonts w:ascii="Palatino Linotype" w:hAnsi="Palatino Linotype" w:cs="Arial"/>
          <w:b/>
        </w:rPr>
        <w:t>EL RECURRENTE</w:t>
      </w:r>
      <w:r w:rsidRPr="00B9254C">
        <w:rPr>
          <w:rFonts w:ascii="Palatino Linotype" w:hAnsi="Palatino Linotype" w:cs="Arial"/>
          <w:b/>
        </w:rPr>
        <w:t xml:space="preserve"> </w:t>
      </w:r>
      <w:r w:rsidRPr="00B9254C">
        <w:rPr>
          <w:rFonts w:ascii="Palatino Linotype" w:hAnsi="Palatino Linotype" w:cs="Arial"/>
        </w:rPr>
        <w:t xml:space="preserve">presentó el medio de impugnación en comento; doliéndose parcialmente de la respuesta del </w:t>
      </w:r>
      <w:r w:rsidRPr="00B9254C">
        <w:rPr>
          <w:rFonts w:ascii="Palatino Linotype" w:hAnsi="Palatino Linotype" w:cs="Arial"/>
          <w:b/>
        </w:rPr>
        <w:t xml:space="preserve">SUJETO OBLIGADO, </w:t>
      </w:r>
      <w:r w:rsidRPr="00B9254C">
        <w:rPr>
          <w:rFonts w:ascii="Palatino Linotype" w:hAnsi="Palatino Linotype" w:cs="Arial"/>
        </w:rPr>
        <w:t xml:space="preserve">en los términos que a continuación se indican: </w:t>
      </w:r>
    </w:p>
    <w:p w14:paraId="3BF26303" w14:textId="340B4862" w:rsidR="005E7EE0" w:rsidRPr="00B9254C" w:rsidRDefault="005E7EE0" w:rsidP="005E7EE0">
      <w:pPr>
        <w:spacing w:before="100" w:beforeAutospacing="1" w:after="100" w:afterAutospacing="1"/>
        <w:ind w:left="851"/>
        <w:jc w:val="both"/>
        <w:rPr>
          <w:rFonts w:ascii="Palatino Linotype" w:hAnsi="Palatino Linotype" w:cs="Arial"/>
          <w:color w:val="000000" w:themeColor="text1"/>
          <w:sz w:val="22"/>
          <w:szCs w:val="22"/>
        </w:rPr>
      </w:pPr>
      <w:r w:rsidRPr="00B9254C">
        <w:rPr>
          <w:rFonts w:ascii="Palatino Linotype" w:hAnsi="Palatino Linotype" w:cs="Arial"/>
          <w:b/>
        </w:rPr>
        <w:t xml:space="preserve">Acto Impugnado: </w:t>
      </w:r>
      <w:r w:rsidRPr="00B9254C">
        <w:rPr>
          <w:rFonts w:ascii="Palatino Linotype" w:hAnsi="Palatino Linotype" w:cs="Arial"/>
          <w:i/>
          <w:color w:val="000000" w:themeColor="text1"/>
          <w:sz w:val="22"/>
          <w:szCs w:val="22"/>
        </w:rPr>
        <w:t>“</w:t>
      </w:r>
      <w:r w:rsidR="006E41E4" w:rsidRPr="00B9254C">
        <w:rPr>
          <w:rFonts w:ascii="Palatino Linotype" w:hAnsi="Palatino Linotype" w:cs="Arial"/>
          <w:i/>
          <w:color w:val="000000" w:themeColor="text1"/>
          <w:sz w:val="22"/>
          <w:szCs w:val="22"/>
        </w:rPr>
        <w:t>No se encuentra publicado el formato PbRM 04a aprobado en el ejercicio fiscal 2021, tal como lo refiere el oficio de respuesta con Folio de la solicitud: 00128/MATEOATE/IP/2021</w:t>
      </w:r>
      <w:r w:rsidRPr="00B9254C">
        <w:rPr>
          <w:rFonts w:ascii="Palatino Linotype" w:hAnsi="Palatino Linotype" w:cs="Arial"/>
          <w:i/>
          <w:color w:val="000000" w:themeColor="text1"/>
          <w:sz w:val="22"/>
          <w:szCs w:val="22"/>
        </w:rPr>
        <w:t xml:space="preserve">.” </w:t>
      </w:r>
      <w:r w:rsidRPr="00B9254C">
        <w:rPr>
          <w:rFonts w:ascii="Palatino Linotype" w:hAnsi="Palatino Linotype" w:cs="Arial"/>
          <w:color w:val="000000" w:themeColor="text1"/>
          <w:sz w:val="22"/>
          <w:szCs w:val="22"/>
        </w:rPr>
        <w:t>(Sic).</w:t>
      </w:r>
    </w:p>
    <w:p w14:paraId="5C8DBA68" w14:textId="2B81C9B8" w:rsidR="005E7EE0" w:rsidRPr="00B9254C" w:rsidRDefault="005E7EE0" w:rsidP="005E7EE0">
      <w:pPr>
        <w:spacing w:before="100" w:beforeAutospacing="1" w:after="100" w:afterAutospacing="1"/>
        <w:ind w:left="851"/>
        <w:contextualSpacing/>
        <w:jc w:val="both"/>
        <w:rPr>
          <w:rFonts w:ascii="Palatino Linotype" w:hAnsi="Palatino Linotype" w:cs="Arial"/>
          <w:i/>
          <w:color w:val="000000" w:themeColor="text1"/>
          <w:sz w:val="22"/>
          <w:szCs w:val="22"/>
        </w:rPr>
      </w:pPr>
      <w:r w:rsidRPr="00B9254C">
        <w:rPr>
          <w:rFonts w:ascii="Palatino Linotype" w:hAnsi="Palatino Linotype" w:cs="Arial"/>
          <w:b/>
        </w:rPr>
        <w:t xml:space="preserve">Razones o Motivos de Inconformidad: </w:t>
      </w:r>
      <w:r w:rsidRPr="00B9254C">
        <w:rPr>
          <w:rFonts w:ascii="Palatino Linotype" w:hAnsi="Palatino Linotype" w:cs="Arial"/>
          <w:i/>
          <w:color w:val="000000" w:themeColor="text1"/>
          <w:sz w:val="22"/>
          <w:szCs w:val="22"/>
        </w:rPr>
        <w:t>“</w:t>
      </w:r>
      <w:r w:rsidR="006E41E4" w:rsidRPr="00B9254C">
        <w:rPr>
          <w:rFonts w:ascii="Palatino Linotype" w:hAnsi="Palatino Linotype" w:cs="Arial"/>
          <w:i/>
          <w:color w:val="000000" w:themeColor="text1"/>
          <w:sz w:val="22"/>
          <w:szCs w:val="22"/>
        </w:rPr>
        <w:t>No se encuentra publicado el formato PbRM 04a, tal como lo refiere el oficio de respuesta con Folio de la solicitud: 00128/MATEOATE/IP/2021</w:t>
      </w:r>
      <w:r w:rsidRPr="00B9254C">
        <w:rPr>
          <w:rFonts w:ascii="Palatino Linotype" w:hAnsi="Palatino Linotype" w:cs="Arial"/>
          <w:i/>
          <w:color w:val="000000" w:themeColor="text1"/>
          <w:sz w:val="22"/>
          <w:szCs w:val="22"/>
        </w:rPr>
        <w:t>.” (Sic).</w:t>
      </w:r>
    </w:p>
    <w:p w14:paraId="19EF3924" w14:textId="77777777" w:rsidR="005E7EE0" w:rsidRPr="00B9254C" w:rsidRDefault="005E7EE0" w:rsidP="005E7EE0">
      <w:pPr>
        <w:spacing w:before="100" w:beforeAutospacing="1" w:after="100" w:afterAutospacing="1"/>
        <w:ind w:left="851"/>
        <w:contextualSpacing/>
        <w:jc w:val="both"/>
        <w:rPr>
          <w:rFonts w:ascii="Palatino Linotype" w:hAnsi="Palatino Linotype" w:cs="Arial"/>
        </w:rPr>
      </w:pPr>
    </w:p>
    <w:p w14:paraId="15D360CF" w14:textId="4D56A630" w:rsidR="00732EE2" w:rsidRPr="00B9254C" w:rsidRDefault="005E7EE0" w:rsidP="0057429C">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t xml:space="preserve">Bajo ese tenor, </w:t>
      </w:r>
      <w:r w:rsidRPr="00B9254C">
        <w:rPr>
          <w:rFonts w:ascii="Palatino Linotype" w:hAnsi="Palatino Linotype" w:cs="Arial"/>
          <w:b/>
        </w:rPr>
        <w:t xml:space="preserve">EL SUJETO OBLIGADO </w:t>
      </w:r>
      <w:r w:rsidRPr="00B9254C">
        <w:rPr>
          <w:rFonts w:ascii="Palatino Linotype" w:hAnsi="Palatino Linotype" w:cs="Arial"/>
        </w:rPr>
        <w:t>rindió el Informe Justificado respectivo,</w:t>
      </w:r>
      <w:r w:rsidR="001E05D1" w:rsidRPr="00B9254C">
        <w:rPr>
          <w:rFonts w:ascii="Palatino Linotype" w:hAnsi="Palatino Linotype" w:cs="Arial"/>
        </w:rPr>
        <w:t xml:space="preserve"> mis</w:t>
      </w:r>
      <w:r w:rsidR="00732EE2" w:rsidRPr="00B9254C">
        <w:rPr>
          <w:rFonts w:ascii="Palatino Linotype" w:hAnsi="Palatino Linotype" w:cs="Arial"/>
        </w:rPr>
        <w:t>mo que se concentró</w:t>
      </w:r>
      <w:r w:rsidR="001E05D1" w:rsidRPr="00B9254C">
        <w:rPr>
          <w:rFonts w:ascii="Palatino Linotype" w:hAnsi="Palatino Linotype" w:cs="Arial"/>
        </w:rPr>
        <w:t xml:space="preserve"> en dar respuesta y atención a las manifestaciones hechas por </w:t>
      </w:r>
      <w:r w:rsidR="00E11F38" w:rsidRPr="00B9254C">
        <w:rPr>
          <w:rFonts w:ascii="Palatino Linotype" w:hAnsi="Palatino Linotype" w:cs="Arial"/>
          <w:b/>
        </w:rPr>
        <w:t>EL RECURRENTE</w:t>
      </w:r>
      <w:r w:rsidR="001E05D1" w:rsidRPr="00B9254C">
        <w:rPr>
          <w:rFonts w:ascii="Palatino Linotype" w:hAnsi="Palatino Linotype" w:cs="Arial"/>
          <w:b/>
        </w:rPr>
        <w:t xml:space="preserve">, </w:t>
      </w:r>
      <w:r w:rsidR="00C2291B" w:rsidRPr="00B9254C">
        <w:rPr>
          <w:rFonts w:ascii="Palatino Linotype" w:hAnsi="Palatino Linotype" w:cs="Arial"/>
        </w:rPr>
        <w:t>respecto a</w:t>
      </w:r>
      <w:r w:rsidR="002C716E" w:rsidRPr="00B9254C">
        <w:rPr>
          <w:rFonts w:ascii="Palatino Linotype" w:hAnsi="Palatino Linotype" w:cs="Arial"/>
        </w:rPr>
        <w:t xml:space="preserve"> </w:t>
      </w:r>
      <w:r w:rsidR="00C2291B" w:rsidRPr="00B9254C">
        <w:rPr>
          <w:rFonts w:ascii="Palatino Linotype" w:hAnsi="Palatino Linotype" w:cs="Arial"/>
        </w:rPr>
        <w:t>l</w:t>
      </w:r>
      <w:r w:rsidR="002C716E" w:rsidRPr="00B9254C">
        <w:rPr>
          <w:rFonts w:ascii="Palatino Linotype" w:hAnsi="Palatino Linotype" w:cs="Arial"/>
        </w:rPr>
        <w:t>a falta del</w:t>
      </w:r>
      <w:r w:rsidR="00C2291B" w:rsidRPr="00B9254C">
        <w:rPr>
          <w:rFonts w:ascii="Palatino Linotype" w:hAnsi="Palatino Linotype" w:cs="Arial"/>
        </w:rPr>
        <w:t xml:space="preserve"> formato PbRM-04</w:t>
      </w:r>
      <w:r w:rsidR="00C74283" w:rsidRPr="00B9254C">
        <w:rPr>
          <w:rFonts w:ascii="Palatino Linotype" w:hAnsi="Palatino Linotype" w:cs="Arial"/>
        </w:rPr>
        <w:t>.</w:t>
      </w:r>
    </w:p>
    <w:p w14:paraId="14170164" w14:textId="1D68B94D" w:rsidR="004D0A00" w:rsidRPr="00B9254C" w:rsidRDefault="00C74283" w:rsidP="0057429C">
      <w:pPr>
        <w:spacing w:before="100" w:beforeAutospacing="1" w:after="100" w:afterAutospacing="1" w:line="360" w:lineRule="auto"/>
        <w:jc w:val="both"/>
        <w:rPr>
          <w:rFonts w:ascii="Palatino Linotype" w:eastAsiaTheme="minorEastAsia" w:hAnsi="Palatino Linotype" w:cs="Arial"/>
          <w:lang w:val="es-ES_tradnl"/>
        </w:rPr>
      </w:pPr>
      <w:r w:rsidRPr="00B9254C">
        <w:rPr>
          <w:rFonts w:ascii="Palatino Linotype" w:hAnsi="Palatino Linotype" w:cs="Arial"/>
        </w:rPr>
        <w:t xml:space="preserve">En conclusión, es bien sabido que </w:t>
      </w:r>
      <w:r w:rsidR="00C2291B" w:rsidRPr="00B9254C">
        <w:rPr>
          <w:rFonts w:ascii="Palatino Linotype" w:hAnsi="Palatino Linotype" w:cs="Arial"/>
        </w:rPr>
        <w:t xml:space="preserve">el hoy </w:t>
      </w:r>
      <w:r w:rsidR="00C2291B" w:rsidRPr="00B9254C">
        <w:rPr>
          <w:rFonts w:ascii="Palatino Linotype" w:hAnsi="Palatino Linotype" w:cs="Arial"/>
          <w:b/>
        </w:rPr>
        <w:t>RECURRENTE</w:t>
      </w:r>
      <w:r w:rsidR="00732EE2" w:rsidRPr="00B9254C">
        <w:rPr>
          <w:rFonts w:ascii="Palatino Linotype" w:hAnsi="Palatino Linotype" w:cs="Arial"/>
        </w:rPr>
        <w:t xml:space="preserve"> </w:t>
      </w:r>
      <w:r w:rsidR="0082393D" w:rsidRPr="00B9254C">
        <w:rPr>
          <w:rFonts w:ascii="Palatino Linotype" w:hAnsi="Palatino Linotype" w:cs="Arial"/>
        </w:rPr>
        <w:t>presentó</w:t>
      </w:r>
      <w:r w:rsidR="00732EE2" w:rsidRPr="00B9254C">
        <w:rPr>
          <w:rFonts w:ascii="Palatino Linotype" w:hAnsi="Palatino Linotype" w:cs="Arial"/>
        </w:rPr>
        <w:t xml:space="preserve"> recurso de revisión en contra de la respuesta otorgada por </w:t>
      </w:r>
      <w:r w:rsidR="00732EE2" w:rsidRPr="00B9254C">
        <w:rPr>
          <w:rFonts w:ascii="Palatino Linotype" w:hAnsi="Palatino Linotype" w:cs="Arial"/>
          <w:b/>
        </w:rPr>
        <w:t>EL</w:t>
      </w:r>
      <w:r w:rsidR="00732EE2" w:rsidRPr="00B9254C">
        <w:rPr>
          <w:rFonts w:ascii="Palatino Linotype" w:hAnsi="Palatino Linotype" w:cs="Arial"/>
        </w:rPr>
        <w:t xml:space="preserve"> </w:t>
      </w:r>
      <w:r w:rsidR="00732EE2" w:rsidRPr="00B9254C">
        <w:rPr>
          <w:rFonts w:ascii="Palatino Linotype" w:hAnsi="Palatino Linotype" w:cs="Arial"/>
          <w:b/>
        </w:rPr>
        <w:t>SUJETO</w:t>
      </w:r>
      <w:r w:rsidR="00732EE2" w:rsidRPr="00B9254C">
        <w:rPr>
          <w:rFonts w:ascii="Palatino Linotype" w:hAnsi="Palatino Linotype" w:cs="Arial"/>
        </w:rPr>
        <w:t xml:space="preserve"> </w:t>
      </w:r>
      <w:r w:rsidR="00732EE2" w:rsidRPr="00B9254C">
        <w:rPr>
          <w:rFonts w:ascii="Palatino Linotype" w:hAnsi="Palatino Linotype" w:cs="Arial"/>
          <w:b/>
        </w:rPr>
        <w:t>OBLIGADO</w:t>
      </w:r>
      <w:r w:rsidR="00732EE2" w:rsidRPr="00B9254C">
        <w:rPr>
          <w:rFonts w:ascii="Palatino Linotype" w:hAnsi="Palatino Linotype" w:cs="Arial"/>
        </w:rPr>
        <w:t>, también lo es</w:t>
      </w:r>
      <w:r w:rsidR="00BD42A4" w:rsidRPr="00B9254C">
        <w:rPr>
          <w:rFonts w:ascii="Palatino Linotype" w:hAnsi="Palatino Linotype" w:cs="Arial"/>
        </w:rPr>
        <w:t>,</w:t>
      </w:r>
      <w:r w:rsidR="00732EE2" w:rsidRPr="00B9254C">
        <w:rPr>
          <w:rFonts w:ascii="Palatino Linotype" w:hAnsi="Palatino Linotype" w:cs="Arial"/>
        </w:rPr>
        <w:t xml:space="preserve"> </w:t>
      </w:r>
      <w:r w:rsidR="002C716E" w:rsidRPr="00B9254C">
        <w:rPr>
          <w:rFonts w:ascii="Palatino Linotype" w:hAnsi="Palatino Linotype" w:cs="Arial"/>
        </w:rPr>
        <w:t>como lo ha referido</w:t>
      </w:r>
      <w:r w:rsidR="004D0A00" w:rsidRPr="00B9254C">
        <w:rPr>
          <w:rFonts w:ascii="Palatino Linotype" w:hAnsi="Palatino Linotype" w:cs="Arial"/>
        </w:rPr>
        <w:t xml:space="preserve"> esta ponencia, </w:t>
      </w:r>
      <w:r w:rsidR="00BD42A4" w:rsidRPr="00B9254C">
        <w:rPr>
          <w:rFonts w:ascii="Palatino Linotype" w:hAnsi="Palatino Linotype" w:cs="Arial"/>
        </w:rPr>
        <w:t xml:space="preserve">donde se da cuenta que </w:t>
      </w:r>
      <w:r w:rsidR="00E11F38" w:rsidRPr="00B9254C">
        <w:rPr>
          <w:rFonts w:ascii="Palatino Linotype" w:hAnsi="Palatino Linotype" w:cs="Arial"/>
          <w:b/>
        </w:rPr>
        <w:t>EL RECURRENTE</w:t>
      </w:r>
      <w:r w:rsidR="00BD42A4" w:rsidRPr="00B9254C">
        <w:rPr>
          <w:rFonts w:ascii="Palatino Linotype" w:hAnsi="Palatino Linotype" w:cs="Arial"/>
        </w:rPr>
        <w:t xml:space="preserve"> no se</w:t>
      </w:r>
      <w:r w:rsidR="00732EE2" w:rsidRPr="00B9254C">
        <w:rPr>
          <w:rFonts w:ascii="Palatino Linotype" w:hAnsi="Palatino Linotype" w:cs="Arial"/>
        </w:rPr>
        <w:t xml:space="preserve"> dolió más allá de lo manifestado en párrafos anteriores, trayendo a contexto que existen actos consentidos</w:t>
      </w:r>
      <w:r w:rsidR="00BD42A4" w:rsidRPr="00B9254C">
        <w:rPr>
          <w:rFonts w:ascii="Palatino Linotype" w:hAnsi="Palatino Linotype" w:cs="Arial"/>
        </w:rPr>
        <w:t>,</w:t>
      </w:r>
      <w:r w:rsidR="004D0A00" w:rsidRPr="00B9254C">
        <w:rPr>
          <w:rFonts w:ascii="Palatino Linotype" w:hAnsi="Palatino Linotype" w:cs="Arial"/>
        </w:rPr>
        <w:t xml:space="preserve"> </w:t>
      </w:r>
      <w:r w:rsidR="004D0A00" w:rsidRPr="00B9254C">
        <w:rPr>
          <w:rFonts w:ascii="Palatino Linotype" w:eastAsiaTheme="minorEastAsia" w:hAnsi="Palatino Linotype" w:cs="Arial"/>
          <w:lang w:val="es-ES_tradnl"/>
        </w:rPr>
        <w:t xml:space="preserve">por lo que, la parte de la respuesta que no fue impugnada debe declararse </w:t>
      </w:r>
      <w:r w:rsidRPr="00B9254C">
        <w:rPr>
          <w:rFonts w:ascii="Palatino Linotype" w:eastAsiaTheme="minorEastAsia" w:hAnsi="Palatino Linotype" w:cs="Arial"/>
          <w:lang w:val="es-ES_tradnl"/>
        </w:rPr>
        <w:t>atendida</w:t>
      </w:r>
      <w:r w:rsidR="004D0A00" w:rsidRPr="00B9254C">
        <w:rPr>
          <w:rFonts w:ascii="Palatino Linotype" w:eastAsiaTheme="minorEastAsia" w:hAnsi="Palatino Linotype" w:cs="Arial"/>
          <w:lang w:val="es-ES_tradnl"/>
        </w:rPr>
        <w:t xml:space="preserve">, toda vez que al no realizar manifestaciones de inconformidad respecto de la respuesta </w:t>
      </w:r>
      <w:r w:rsidR="002C716E" w:rsidRPr="00B9254C">
        <w:rPr>
          <w:rFonts w:ascii="Palatino Linotype" w:eastAsiaTheme="minorEastAsia" w:hAnsi="Palatino Linotype" w:cs="Arial"/>
          <w:lang w:val="es-ES_tradnl"/>
        </w:rPr>
        <w:t xml:space="preserve">brindada por </w:t>
      </w:r>
      <w:r w:rsidR="002C716E" w:rsidRPr="00B9254C">
        <w:rPr>
          <w:rFonts w:ascii="Palatino Linotype" w:eastAsiaTheme="minorEastAsia" w:hAnsi="Palatino Linotype" w:cs="Arial"/>
          <w:b/>
          <w:lang w:val="es-ES_tradnl"/>
        </w:rPr>
        <w:t xml:space="preserve">EL SUJETO OBLIGADO </w:t>
      </w:r>
      <w:r w:rsidR="002C716E" w:rsidRPr="00B9254C">
        <w:rPr>
          <w:rFonts w:ascii="Palatino Linotype" w:eastAsiaTheme="minorEastAsia" w:hAnsi="Palatino Linotype" w:cs="Arial"/>
          <w:lang w:val="es-ES_tradnl"/>
        </w:rPr>
        <w:t>a la solicitud con número 00128/MATEOATE/IP/2021,</w:t>
      </w:r>
      <w:r w:rsidR="004D0A00" w:rsidRPr="00B9254C">
        <w:rPr>
          <w:rFonts w:ascii="Palatino Linotype" w:eastAsiaTheme="minorEastAsia" w:hAnsi="Palatino Linotype" w:cs="Arial"/>
          <w:lang w:val="es-ES_tradnl"/>
        </w:rPr>
        <w:t xml:space="preserve"> no pueden producirse efectos jurídicos tendentes a revocar, confirmar o modificar el acto reclamado, ya que no realizó manifestación alguna al respecto. </w:t>
      </w:r>
    </w:p>
    <w:p w14:paraId="0A0F7F22" w14:textId="0F8CEAA2" w:rsidR="004D0A00" w:rsidRPr="00B9254C" w:rsidRDefault="004D0A00" w:rsidP="0057429C">
      <w:pPr>
        <w:spacing w:before="100" w:beforeAutospacing="1" w:after="100" w:afterAutospacing="1" w:line="360" w:lineRule="auto"/>
        <w:jc w:val="both"/>
        <w:rPr>
          <w:rFonts w:ascii="Palatino Linotype" w:eastAsiaTheme="minorEastAsia" w:hAnsi="Palatino Linotype" w:cs="Arial"/>
          <w:lang w:val="es-ES_tradnl"/>
        </w:rPr>
      </w:pPr>
      <w:r w:rsidRPr="00B9254C">
        <w:rPr>
          <w:rFonts w:ascii="Palatino Linotype" w:eastAsiaTheme="minorEastAsia" w:hAnsi="Palatino Linotype" w:cs="Arial"/>
          <w:lang w:val="es-ES_tradnl"/>
        </w:rPr>
        <w:lastRenderedPageBreak/>
        <w:t>Sirve de sustento, la tesis jurisprudencial número VI.3o.C. J/60, publicada en el Semanario Judicial de la Federación y su Gaceta bajo el número de registro 176,608 que a la letra dice:</w:t>
      </w:r>
    </w:p>
    <w:p w14:paraId="139BEE82" w14:textId="77777777" w:rsidR="004D0A00" w:rsidRPr="00B9254C" w:rsidRDefault="004D0A00" w:rsidP="004D0A00">
      <w:pPr>
        <w:tabs>
          <w:tab w:val="left" w:pos="851"/>
        </w:tabs>
        <w:ind w:left="851" w:right="901"/>
        <w:jc w:val="both"/>
        <w:rPr>
          <w:rFonts w:ascii="Palatino Linotype" w:eastAsiaTheme="minorEastAsia" w:hAnsi="Palatino Linotype" w:cstheme="minorBidi"/>
          <w:i/>
          <w:sz w:val="22"/>
          <w:szCs w:val="22"/>
          <w:lang w:val="es-ES_tradnl"/>
        </w:rPr>
      </w:pPr>
      <w:r w:rsidRPr="00B9254C">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B9254C">
        <w:rPr>
          <w:rFonts w:ascii="Palatino Linotype" w:eastAsiaTheme="minorEastAsia" w:hAnsi="Palatino Linotype" w:cstheme="minorBidi"/>
          <w:i/>
          <w:sz w:val="22"/>
          <w:szCs w:val="22"/>
          <w:lang w:val="es-ES_tradnl"/>
        </w:rPr>
        <w:t xml:space="preserve">Debe reputarse como consentido el acto que no se </w:t>
      </w:r>
      <w:r w:rsidRPr="00B9254C">
        <w:rPr>
          <w:rFonts w:ascii="Palatino Linotype" w:eastAsiaTheme="minorEastAsia" w:hAnsi="Palatino Linotype" w:cs="Arial"/>
          <w:i/>
          <w:sz w:val="22"/>
          <w:szCs w:val="22"/>
          <w:lang w:val="es-ES_tradnl"/>
        </w:rPr>
        <w:t>impugnó</w:t>
      </w:r>
      <w:r w:rsidRPr="00B9254C">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17C65D7" w14:textId="77777777" w:rsidR="00BD42A4" w:rsidRPr="00B9254C" w:rsidRDefault="00BD42A4" w:rsidP="004D0A00">
      <w:pPr>
        <w:tabs>
          <w:tab w:val="left" w:pos="851"/>
        </w:tabs>
        <w:ind w:left="851" w:right="901"/>
        <w:jc w:val="both"/>
        <w:rPr>
          <w:rFonts w:ascii="Palatino Linotype" w:eastAsiaTheme="minorEastAsia" w:hAnsi="Palatino Linotype" w:cstheme="minorBidi"/>
          <w:i/>
          <w:sz w:val="22"/>
          <w:szCs w:val="22"/>
          <w:lang w:val="es-ES_tradnl"/>
        </w:rPr>
      </w:pPr>
    </w:p>
    <w:p w14:paraId="6019A740" w14:textId="0BF597B8" w:rsidR="004D0A00" w:rsidRPr="00B9254C" w:rsidRDefault="004D0A00" w:rsidP="004D0A00">
      <w:pPr>
        <w:spacing w:before="100" w:beforeAutospacing="1" w:after="100" w:afterAutospacing="1" w:line="360" w:lineRule="auto"/>
        <w:jc w:val="both"/>
        <w:rPr>
          <w:rFonts w:ascii="Palatino Linotype" w:eastAsiaTheme="minorEastAsia" w:hAnsi="Palatino Linotype" w:cstheme="minorBidi"/>
          <w:lang w:val="es-ES_tradnl"/>
        </w:rPr>
      </w:pPr>
      <w:r w:rsidRPr="00B9254C">
        <w:rPr>
          <w:rFonts w:ascii="Palatino Linotype" w:eastAsiaTheme="minorEastAsia" w:hAnsi="Palatino Linotype" w:cstheme="minorBidi"/>
          <w:lang w:val="es-ES_tradnl"/>
        </w:rPr>
        <w:t xml:space="preserve">Lo anterior es así, debido a que cuando </w:t>
      </w:r>
      <w:r w:rsidR="00C2291B" w:rsidRPr="00B9254C">
        <w:rPr>
          <w:rFonts w:ascii="Palatino Linotype" w:eastAsiaTheme="minorEastAsia" w:hAnsi="Palatino Linotype" w:cstheme="minorBidi"/>
          <w:b/>
          <w:lang w:val="es-ES_tradnl"/>
        </w:rPr>
        <w:t>EL RECURRENTE</w:t>
      </w:r>
      <w:r w:rsidRPr="00B9254C">
        <w:rPr>
          <w:rFonts w:ascii="Palatino Linotype" w:eastAsiaTheme="minorEastAsia" w:hAnsi="Palatino Linotype" w:cstheme="minorBidi"/>
          <w:b/>
          <w:lang w:val="es-ES_tradnl"/>
        </w:rPr>
        <w:t xml:space="preserve"> </w:t>
      </w:r>
      <w:r w:rsidRPr="00B9254C">
        <w:rPr>
          <w:rFonts w:ascii="Palatino Linotype" w:eastAsiaTheme="minorEastAsia" w:hAnsi="Palatino Linotype" w:cstheme="minorBidi"/>
          <w:lang w:val="es-ES_tradnl"/>
        </w:rPr>
        <w:t xml:space="preserve">impugnó la respuesta del </w:t>
      </w:r>
      <w:r w:rsidRPr="00B9254C">
        <w:rPr>
          <w:rFonts w:ascii="Palatino Linotype" w:eastAsiaTheme="minorEastAsia" w:hAnsi="Palatino Linotype" w:cstheme="minorBidi"/>
          <w:b/>
          <w:lang w:val="es-ES_tradnl"/>
        </w:rPr>
        <w:t>SUJETO OBLIGADO</w:t>
      </w:r>
      <w:r w:rsidRPr="00B9254C">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00E11F38" w:rsidRPr="00B9254C">
        <w:rPr>
          <w:rFonts w:ascii="Palatino Linotype" w:eastAsiaTheme="minorEastAsia" w:hAnsi="Palatino Linotype" w:cstheme="minorBidi"/>
          <w:b/>
          <w:lang w:val="es-ES_tradnl"/>
        </w:rPr>
        <w:t>EL RECURRENTE</w:t>
      </w:r>
      <w:r w:rsidRPr="00B9254C">
        <w:rPr>
          <w:rFonts w:ascii="Palatino Linotype" w:eastAsiaTheme="minorEastAsia" w:hAnsi="Palatino Linotype" w:cstheme="minorBidi"/>
          <w:lang w:val="es-ES_tradnl"/>
        </w:rPr>
        <w:t xml:space="preserve"> está conforme con la respuesta proporcionada por </w:t>
      </w:r>
      <w:r w:rsidRPr="00B9254C">
        <w:rPr>
          <w:rFonts w:ascii="Palatino Linotype" w:eastAsiaTheme="minorEastAsia" w:hAnsi="Palatino Linotype" w:cstheme="minorBidi"/>
          <w:b/>
          <w:lang w:val="es-ES_tradnl"/>
        </w:rPr>
        <w:t>EL SUJETO OBLIGADO,</w:t>
      </w:r>
      <w:r w:rsidRPr="00B9254C">
        <w:rPr>
          <w:rFonts w:ascii="Palatino Linotype" w:eastAsiaTheme="minorEastAsia" w:hAnsi="Palatino Linotype" w:cstheme="minorBidi"/>
          <w:lang w:val="es-ES_tradnl"/>
        </w:rPr>
        <w:t xml:space="preserve"> al no contravenir la misma. </w:t>
      </w:r>
    </w:p>
    <w:p w14:paraId="53321AAA" w14:textId="77777777" w:rsidR="004D0A00" w:rsidRPr="00B9254C" w:rsidRDefault="004D0A00" w:rsidP="004D0A00">
      <w:pPr>
        <w:spacing w:before="100" w:beforeAutospacing="1" w:after="100" w:afterAutospacing="1" w:line="360" w:lineRule="auto"/>
        <w:jc w:val="both"/>
        <w:rPr>
          <w:rFonts w:ascii="Palatino Linotype" w:eastAsiaTheme="minorEastAsia" w:hAnsi="Palatino Linotype" w:cstheme="minorBidi"/>
          <w:lang w:val="es-ES_tradnl"/>
        </w:rPr>
      </w:pPr>
      <w:r w:rsidRPr="00B9254C">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17C5A350" w14:textId="2C15F5B9" w:rsidR="004D0A00" w:rsidRPr="00B9254C" w:rsidRDefault="004D0A00" w:rsidP="004D0A00">
      <w:pPr>
        <w:spacing w:before="100" w:beforeAutospacing="1" w:after="100" w:afterAutospacing="1"/>
        <w:ind w:left="567" w:right="899"/>
        <w:contextualSpacing/>
        <w:jc w:val="both"/>
        <w:rPr>
          <w:rFonts w:ascii="Palatino Linotype" w:hAnsi="Palatino Linotype" w:cs="Arial"/>
        </w:rPr>
      </w:pPr>
      <w:r w:rsidRPr="00B9254C">
        <w:rPr>
          <w:rFonts w:ascii="Palatino Linotype" w:eastAsiaTheme="minorEastAsia" w:hAnsi="Palatino Linotype" w:cstheme="minorBidi"/>
          <w:b/>
          <w:i/>
          <w:sz w:val="22"/>
          <w:szCs w:val="22"/>
          <w:lang w:val="es-ES_tradnl"/>
        </w:rPr>
        <w:t xml:space="preserve">“REVISIÓN EN AMPARO. LOS RESOLUTIVOS NO COMBATIDOS DEBEN DECLARARSE FIRMES. </w:t>
      </w:r>
      <w:r w:rsidRPr="00B9254C">
        <w:rPr>
          <w:rFonts w:ascii="Palatino Linotype" w:eastAsiaTheme="minorEastAsia" w:hAnsi="Palatino Linotype" w:cstheme="minorBidi"/>
          <w:bCs/>
          <w:i/>
          <w:iCs/>
          <w:sz w:val="22"/>
          <w:szCs w:val="22"/>
          <w:lang w:val="es-ES_tradnl"/>
        </w:rPr>
        <w:t xml:space="preserve">Cuando algún resolutivo de la sentencia impugnada afecta a </w:t>
      </w:r>
      <w:r w:rsidR="00E11F38" w:rsidRPr="00B9254C">
        <w:rPr>
          <w:rFonts w:ascii="Palatino Linotype" w:eastAsiaTheme="minorEastAsia" w:hAnsi="Palatino Linotype" w:cstheme="minorBidi"/>
          <w:bCs/>
          <w:i/>
          <w:iCs/>
          <w:sz w:val="22"/>
          <w:szCs w:val="22"/>
          <w:lang w:val="es-ES_tradnl"/>
        </w:rPr>
        <w:t>EL RECURRENTE</w:t>
      </w:r>
      <w:r w:rsidRPr="00B9254C">
        <w:rPr>
          <w:rFonts w:ascii="Palatino Linotype" w:eastAsiaTheme="minorEastAsia" w:hAnsi="Palatino Linotype" w:cstheme="minorBidi"/>
          <w:bCs/>
          <w:i/>
          <w:iCs/>
          <w:sz w:val="22"/>
          <w:szCs w:val="22"/>
          <w:lang w:val="es-ES_tradnl"/>
        </w:rPr>
        <w:t xml:space="preserve">, y ésta no expresa agravio en contra de las consideraciones que le sirven de base, dicho resolutivo debe declararse firme. Esto es, en el caso referido, no obstante que la materia de la revisión comprende a </w:t>
      </w:r>
      <w:r w:rsidRPr="00B9254C">
        <w:rPr>
          <w:rFonts w:ascii="Palatino Linotype" w:eastAsiaTheme="minorEastAsia" w:hAnsi="Palatino Linotype" w:cstheme="minorBidi"/>
          <w:i/>
          <w:sz w:val="22"/>
          <w:szCs w:val="22"/>
          <w:lang w:val="es-ES_tradnl"/>
        </w:rPr>
        <w:t>todos</w:t>
      </w:r>
      <w:r w:rsidRPr="00B9254C">
        <w:rPr>
          <w:rFonts w:ascii="Palatino Linotype" w:eastAsiaTheme="minorEastAsia" w:hAnsi="Palatino Linotype" w:cstheme="minorBidi"/>
          <w:bCs/>
          <w:i/>
          <w:iCs/>
          <w:sz w:val="22"/>
          <w:szCs w:val="22"/>
          <w:lang w:val="es-ES_tradnl"/>
        </w:rPr>
        <w:t xml:space="preserve"> los resolutivos que afectan a </w:t>
      </w:r>
      <w:r w:rsidR="00E11F38" w:rsidRPr="00B9254C">
        <w:rPr>
          <w:rFonts w:ascii="Palatino Linotype" w:eastAsiaTheme="minorEastAsia" w:hAnsi="Palatino Linotype" w:cstheme="minorBidi"/>
          <w:bCs/>
          <w:i/>
          <w:iCs/>
          <w:sz w:val="22"/>
          <w:szCs w:val="22"/>
          <w:lang w:val="es-ES_tradnl"/>
        </w:rPr>
        <w:t>EL RECURRENTE</w:t>
      </w:r>
      <w:r w:rsidRPr="00B9254C">
        <w:rPr>
          <w:rFonts w:ascii="Palatino Linotype" w:eastAsiaTheme="minorEastAsia" w:hAnsi="Palatino Linotype" w:cstheme="minorBidi"/>
          <w:bCs/>
          <w:i/>
          <w:iCs/>
          <w:sz w:val="22"/>
          <w:szCs w:val="22"/>
          <w:lang w:val="es-ES_tradnl"/>
        </w:rPr>
        <w:t>, deben declararse firmes aquéllos en contra de los cuales no se formuló agravio y dicha declaración de firmeza debe reflejarse en la parte considerativa y en los resolutivos debe confirmarse la sentencia recurrida en la parte correspondiente.”</w:t>
      </w:r>
    </w:p>
    <w:p w14:paraId="6911FA17" w14:textId="77777777" w:rsidR="00732EE2" w:rsidRPr="00B9254C" w:rsidRDefault="00732EE2" w:rsidP="005E7EE0">
      <w:pPr>
        <w:spacing w:before="100" w:beforeAutospacing="1" w:after="100" w:afterAutospacing="1"/>
        <w:contextualSpacing/>
        <w:jc w:val="both"/>
        <w:rPr>
          <w:rFonts w:ascii="Palatino Linotype" w:hAnsi="Palatino Linotype" w:cs="Arial"/>
          <w:b/>
        </w:rPr>
      </w:pPr>
    </w:p>
    <w:p w14:paraId="2AA4191E" w14:textId="15D77122" w:rsidR="00C2291B" w:rsidRPr="00B9254C" w:rsidRDefault="00C2291B" w:rsidP="00D03738">
      <w:pPr>
        <w:spacing w:before="100" w:beforeAutospacing="1" w:after="100" w:afterAutospacing="1" w:line="360" w:lineRule="auto"/>
        <w:jc w:val="both"/>
        <w:rPr>
          <w:rFonts w:ascii="Palatino Linotype" w:eastAsia="Calibri" w:hAnsi="Palatino Linotype" w:cs="Bookman Old Style,Bold"/>
          <w:bCs/>
          <w:lang w:eastAsia="en-US"/>
        </w:rPr>
      </w:pPr>
      <w:r w:rsidRPr="00B9254C">
        <w:rPr>
          <w:rFonts w:ascii="Palatino Linotype" w:eastAsia="Calibri" w:hAnsi="Palatino Linotype" w:cs="Bookman Old Style,Bold"/>
          <w:bCs/>
          <w:lang w:eastAsia="en-US"/>
        </w:rPr>
        <w:lastRenderedPageBreak/>
        <w:t xml:space="preserve">De esta forma, es evidente que </w:t>
      </w:r>
      <w:r w:rsidR="006F01F2" w:rsidRPr="00B9254C">
        <w:rPr>
          <w:rFonts w:ascii="Palatino Linotype" w:eastAsia="Calibri" w:hAnsi="Palatino Linotype" w:cs="Bookman Old Style,Bold"/>
          <w:bCs/>
          <w:lang w:eastAsia="en-US"/>
        </w:rPr>
        <w:t>el</w:t>
      </w:r>
      <w:r w:rsidRPr="00B9254C">
        <w:rPr>
          <w:rFonts w:ascii="Palatino Linotype" w:eastAsia="Calibri" w:hAnsi="Palatino Linotype" w:cs="Bookman Old Style,Bold"/>
          <w:bCs/>
          <w:lang w:eastAsia="en-US"/>
        </w:rPr>
        <w:t xml:space="preserve"> documento</w:t>
      </w:r>
      <w:r w:rsidR="006F01F2" w:rsidRPr="00B9254C">
        <w:rPr>
          <w:rFonts w:ascii="Palatino Linotype" w:eastAsia="Calibri" w:hAnsi="Palatino Linotype" w:cs="Bookman Old Style,Bold"/>
          <w:bCs/>
          <w:lang w:eastAsia="en-US"/>
        </w:rPr>
        <w:t xml:space="preserve"> proporcionado por el </w:t>
      </w:r>
      <w:r w:rsidR="006F01F2" w:rsidRPr="00B9254C">
        <w:rPr>
          <w:rFonts w:ascii="Palatino Linotype" w:eastAsia="Calibri" w:hAnsi="Palatino Linotype" w:cs="Bookman Old Style,Bold"/>
          <w:b/>
          <w:bCs/>
          <w:lang w:eastAsia="en-US"/>
        </w:rPr>
        <w:t xml:space="preserve">SUJETO OBLIGADO </w:t>
      </w:r>
      <w:r w:rsidR="006F01F2" w:rsidRPr="00B9254C">
        <w:rPr>
          <w:rFonts w:ascii="Palatino Linotype" w:eastAsia="Calibri" w:hAnsi="Palatino Linotype" w:cs="Bookman Old Style,Bold"/>
          <w:bCs/>
          <w:lang w:eastAsia="en-US"/>
        </w:rPr>
        <w:t>en Informe Justificado, colma la solicitud de</w:t>
      </w:r>
      <w:r w:rsidR="007B1DB0" w:rsidRPr="00B9254C">
        <w:rPr>
          <w:rFonts w:ascii="Palatino Linotype" w:eastAsia="Calibri" w:hAnsi="Palatino Linotype" w:cs="Bookman Old Style,Bold"/>
          <w:bCs/>
          <w:lang w:eastAsia="en-US"/>
        </w:rPr>
        <w:t xml:space="preserve"> </w:t>
      </w:r>
      <w:r w:rsidR="00E11F38" w:rsidRPr="00B9254C">
        <w:rPr>
          <w:rFonts w:ascii="Palatino Linotype" w:eastAsia="Calibri" w:hAnsi="Palatino Linotype" w:cs="Bookman Old Style,Bold"/>
          <w:b/>
          <w:bCs/>
          <w:lang w:eastAsia="en-US"/>
        </w:rPr>
        <w:t>EL RECURRENTE</w:t>
      </w:r>
      <w:r w:rsidR="006F01F2" w:rsidRPr="00B9254C">
        <w:rPr>
          <w:rFonts w:ascii="Palatino Linotype" w:eastAsia="Calibri" w:hAnsi="Palatino Linotype" w:cs="Bookman Old Style,Bold"/>
          <w:b/>
          <w:bCs/>
          <w:lang w:eastAsia="en-US"/>
        </w:rPr>
        <w:t xml:space="preserve"> </w:t>
      </w:r>
      <w:r w:rsidR="0057429C" w:rsidRPr="00B9254C">
        <w:rPr>
          <w:rFonts w:ascii="Palatino Linotype" w:eastAsia="Calibri" w:hAnsi="Palatino Linotype" w:cs="Bookman Old Style,Bold"/>
          <w:bCs/>
          <w:lang w:eastAsia="en-US"/>
        </w:rPr>
        <w:t xml:space="preserve">al </w:t>
      </w:r>
      <w:r w:rsidR="00C74283" w:rsidRPr="00B9254C">
        <w:rPr>
          <w:rFonts w:ascii="Palatino Linotype" w:eastAsia="Calibri" w:hAnsi="Palatino Linotype" w:cs="Bookman Old Style,Bold"/>
          <w:bCs/>
          <w:lang w:eastAsia="en-US"/>
        </w:rPr>
        <w:t>hacer entrega del formato considerado faltante</w:t>
      </w:r>
      <w:r w:rsidR="0057429C" w:rsidRPr="00B9254C">
        <w:rPr>
          <w:rFonts w:ascii="Palatino Linotype" w:eastAsia="Calibri" w:hAnsi="Palatino Linotype" w:cs="Bookman Old Style,Bold"/>
          <w:b/>
          <w:bCs/>
          <w:lang w:eastAsia="en-US"/>
        </w:rPr>
        <w:t>,</w:t>
      </w:r>
      <w:r w:rsidR="0096560A" w:rsidRPr="00B9254C">
        <w:rPr>
          <w:rFonts w:ascii="Palatino Linotype" w:eastAsia="Calibri" w:hAnsi="Palatino Linotype" w:cs="Bookman Old Style,Bold"/>
          <w:b/>
          <w:bCs/>
          <w:lang w:eastAsia="en-US"/>
        </w:rPr>
        <w:t xml:space="preserve"> </w:t>
      </w:r>
      <w:r w:rsidR="0096560A" w:rsidRPr="00B9254C">
        <w:rPr>
          <w:rFonts w:ascii="Palatino Linotype" w:eastAsia="Calibri" w:hAnsi="Palatino Linotype" w:cs="Bookman Old Style,Bold"/>
          <w:bCs/>
          <w:lang w:eastAsia="en-US"/>
        </w:rPr>
        <w:t>a trav</w:t>
      </w:r>
      <w:r w:rsidR="007B1DB0" w:rsidRPr="00B9254C">
        <w:rPr>
          <w:rFonts w:ascii="Palatino Linotype" w:eastAsia="Calibri" w:hAnsi="Palatino Linotype" w:cs="Bookman Old Style,Bold"/>
          <w:bCs/>
          <w:lang w:eastAsia="en-US"/>
        </w:rPr>
        <w:t xml:space="preserve">és del recurso </w:t>
      </w:r>
      <w:r w:rsidR="00C74283" w:rsidRPr="00B9254C">
        <w:rPr>
          <w:rFonts w:ascii="Palatino Linotype" w:eastAsia="Calibri" w:hAnsi="Palatino Linotype" w:cs="Bookman Old Style,Bold"/>
          <w:bCs/>
          <w:lang w:eastAsia="en-US"/>
        </w:rPr>
        <w:t>de revisión</w:t>
      </w:r>
      <w:r w:rsidR="007B1DB0" w:rsidRPr="00B9254C">
        <w:rPr>
          <w:rFonts w:ascii="Palatino Linotype" w:eastAsia="Calibri" w:hAnsi="Palatino Linotype" w:cs="Bookman Old Style,Bold"/>
          <w:bCs/>
          <w:lang w:eastAsia="en-US"/>
        </w:rPr>
        <w:t xml:space="preserve"> y </w:t>
      </w:r>
      <w:r w:rsidR="0057429C" w:rsidRPr="00B9254C">
        <w:rPr>
          <w:rFonts w:ascii="Palatino Linotype" w:eastAsia="Calibri" w:hAnsi="Palatino Linotype" w:cs="Bookman Old Style,Bold"/>
          <w:bCs/>
          <w:lang w:eastAsia="en-US"/>
        </w:rPr>
        <w:t>señal</w:t>
      </w:r>
      <w:r w:rsidR="0096560A" w:rsidRPr="00B9254C">
        <w:rPr>
          <w:rFonts w:ascii="Palatino Linotype" w:eastAsia="Calibri" w:hAnsi="Palatino Linotype" w:cs="Bookman Old Style,Bold"/>
          <w:bCs/>
          <w:lang w:eastAsia="en-US"/>
        </w:rPr>
        <w:t>ado</w:t>
      </w:r>
      <w:r w:rsidR="0057429C" w:rsidRPr="00B9254C">
        <w:rPr>
          <w:rFonts w:ascii="Palatino Linotype" w:eastAsia="Calibri" w:hAnsi="Palatino Linotype" w:cs="Bookman Old Style,Bold"/>
          <w:bCs/>
          <w:lang w:eastAsia="en-US"/>
        </w:rPr>
        <w:t xml:space="preserve"> en p</w:t>
      </w:r>
      <w:r w:rsidR="0096560A" w:rsidRPr="00B9254C">
        <w:rPr>
          <w:rFonts w:ascii="Palatino Linotype" w:eastAsia="Calibri" w:hAnsi="Palatino Linotype" w:cs="Bookman Old Style,Bold"/>
          <w:bCs/>
          <w:lang w:eastAsia="en-US"/>
        </w:rPr>
        <w:t xml:space="preserve">árrafos anteriores, </w:t>
      </w:r>
      <w:r w:rsidR="00C74283" w:rsidRPr="00B9254C">
        <w:rPr>
          <w:rFonts w:ascii="Palatino Linotype" w:eastAsia="Calibri" w:hAnsi="Palatino Linotype" w:cs="Bookman Old Style,Bold"/>
          <w:bCs/>
          <w:lang w:eastAsia="en-US"/>
        </w:rPr>
        <w:t>por lo ya señalado cabe puntualizar lo siguiente</w:t>
      </w:r>
      <w:r w:rsidR="0096560A" w:rsidRPr="00B9254C">
        <w:rPr>
          <w:rFonts w:ascii="Palatino Linotype" w:eastAsia="Calibri" w:hAnsi="Palatino Linotype" w:cs="Bookman Old Style,Bold"/>
          <w:bCs/>
          <w:lang w:eastAsia="en-US"/>
        </w:rPr>
        <w:t>:</w:t>
      </w:r>
    </w:p>
    <w:p w14:paraId="46011E52" w14:textId="28B786B7" w:rsidR="008C2C85" w:rsidRPr="00B9254C" w:rsidRDefault="00C2291B" w:rsidP="00544EB6">
      <w:pPr>
        <w:spacing w:before="100" w:beforeAutospacing="1" w:after="100" w:afterAutospacing="1" w:line="360" w:lineRule="auto"/>
        <w:jc w:val="both"/>
        <w:rPr>
          <w:rFonts w:ascii="Palatino Linotype" w:eastAsia="Calibri" w:hAnsi="Palatino Linotype" w:cs="Bookman Old Style,Bold"/>
          <w:bCs/>
          <w:lang w:eastAsia="en-US"/>
        </w:rPr>
      </w:pPr>
      <w:r w:rsidRPr="00B9254C">
        <w:rPr>
          <w:rFonts w:ascii="Palatino Linotype" w:eastAsia="Calibri" w:hAnsi="Palatino Linotype" w:cs="Bookman Old Style,Bold"/>
          <w:b/>
          <w:bCs/>
          <w:lang w:eastAsia="en-US"/>
        </w:rPr>
        <w:t>EL RECURRENTE,</w:t>
      </w:r>
      <w:r w:rsidRPr="00B9254C">
        <w:rPr>
          <w:rFonts w:ascii="Palatino Linotype" w:eastAsia="Calibri" w:hAnsi="Palatino Linotype" w:cs="Bookman Old Style,Bold"/>
          <w:bCs/>
          <w:lang w:eastAsia="en-US"/>
        </w:rPr>
        <w:t xml:space="preserve"> se dolió de no haber encontrado </w:t>
      </w:r>
      <w:r w:rsidR="008C2C85" w:rsidRPr="00B9254C">
        <w:rPr>
          <w:rFonts w:ascii="Palatino Linotype" w:eastAsia="Calibri" w:hAnsi="Palatino Linotype" w:cs="Bookman Old Style,Bold"/>
          <w:bCs/>
          <w:lang w:eastAsia="en-US"/>
        </w:rPr>
        <w:t xml:space="preserve">el formato “PbRM-04a” </w:t>
      </w:r>
      <w:r w:rsidRPr="00B9254C">
        <w:rPr>
          <w:rFonts w:ascii="Palatino Linotype" w:eastAsia="Calibri" w:hAnsi="Palatino Linotype" w:cs="Bookman Old Style,Bold"/>
          <w:bCs/>
          <w:lang w:eastAsia="en-US"/>
        </w:rPr>
        <w:t>en la página electrónica: “</w:t>
      </w:r>
      <w:hyperlink r:id="rId18" w:history="1">
        <w:r w:rsidRPr="00B9254C">
          <w:rPr>
            <w:rStyle w:val="Hipervnculo"/>
            <w:rFonts w:ascii="Palatino Linotype" w:eastAsia="Calibri" w:hAnsi="Palatino Linotype" w:cs="Bookman Old Style,Bold"/>
            <w:bCs/>
            <w:lang w:eastAsia="en-US"/>
          </w:rPr>
          <w:t>https://www.sanmateoatenco.gob.mx/assets/presupuesto-2021.pdf</w:t>
        </w:r>
      </w:hyperlink>
      <w:r w:rsidRPr="00B9254C">
        <w:rPr>
          <w:rFonts w:ascii="Palatino Linotype" w:eastAsia="Calibri" w:hAnsi="Palatino Linotype" w:cs="Bookman Old Style,Bold"/>
          <w:bCs/>
          <w:lang w:eastAsia="en-US"/>
        </w:rPr>
        <w:t>”</w:t>
      </w:r>
      <w:r w:rsidR="008C2C85" w:rsidRPr="00B9254C">
        <w:rPr>
          <w:rFonts w:ascii="Palatino Linotype" w:eastAsia="Calibri" w:hAnsi="Palatino Linotype" w:cs="Bookman Old Style,Bold"/>
          <w:bCs/>
          <w:lang w:eastAsia="en-US"/>
        </w:rPr>
        <w:t xml:space="preserve">, la cual fue proporcionada por </w:t>
      </w:r>
      <w:r w:rsidR="008C2C85" w:rsidRPr="00B9254C">
        <w:rPr>
          <w:rFonts w:ascii="Palatino Linotype" w:eastAsia="Calibri" w:hAnsi="Palatino Linotype" w:cs="Bookman Old Style,Bold"/>
          <w:b/>
          <w:bCs/>
          <w:lang w:eastAsia="en-US"/>
        </w:rPr>
        <w:t xml:space="preserve">EL SUJETO OBLIGADO; </w:t>
      </w:r>
      <w:r w:rsidR="008C2C85" w:rsidRPr="00B9254C">
        <w:rPr>
          <w:rFonts w:ascii="Palatino Linotype" w:eastAsia="Calibri" w:hAnsi="Palatino Linotype" w:cs="Bookman Old Style,Bold"/>
          <w:bCs/>
          <w:lang w:eastAsia="en-US"/>
        </w:rPr>
        <w:t xml:space="preserve">en respuesta, en fecha veinte de septiembre de dos mil veintiuno, en aprovechamiento a los tiempos procesales, a través del apartado de manifestaciones, </w:t>
      </w:r>
      <w:r w:rsidR="008C2C85" w:rsidRPr="00B9254C">
        <w:rPr>
          <w:rFonts w:ascii="Palatino Linotype" w:eastAsia="Calibri" w:hAnsi="Palatino Linotype" w:cs="Bookman Old Style,Bold"/>
          <w:b/>
          <w:bCs/>
          <w:lang w:eastAsia="en-US"/>
        </w:rPr>
        <w:t xml:space="preserve">EL SUJETO OBLIGADO </w:t>
      </w:r>
      <w:r w:rsidR="008C2C85" w:rsidRPr="00B9254C">
        <w:rPr>
          <w:rFonts w:ascii="Palatino Linotype" w:eastAsia="Calibri" w:hAnsi="Palatino Linotype" w:cs="Bookman Old Style,Bold"/>
          <w:bCs/>
          <w:lang w:eastAsia="en-US"/>
        </w:rPr>
        <w:t xml:space="preserve">se sirvió proporcionar la documental faltante, para así  dar cabal cumplimiento al derecho de acceso a la información que hizo valer </w:t>
      </w:r>
      <w:r w:rsidR="008C2C85" w:rsidRPr="00B9254C">
        <w:rPr>
          <w:rFonts w:ascii="Palatino Linotype" w:eastAsia="Calibri" w:hAnsi="Palatino Linotype" w:cs="Bookman Old Style,Bold"/>
          <w:b/>
          <w:bCs/>
          <w:lang w:eastAsia="en-US"/>
        </w:rPr>
        <w:t xml:space="preserve">EL RECURRENTE, </w:t>
      </w:r>
      <w:r w:rsidR="008C2C85" w:rsidRPr="00B9254C">
        <w:rPr>
          <w:rFonts w:ascii="Palatino Linotype" w:eastAsia="Calibri" w:hAnsi="Palatino Linotype" w:cs="Bookman Old Style,Bold"/>
          <w:bCs/>
          <w:lang w:eastAsia="en-US"/>
        </w:rPr>
        <w:t>tal y como se muestra a</w:t>
      </w:r>
      <w:r w:rsidR="00C74283" w:rsidRPr="00B9254C">
        <w:rPr>
          <w:rFonts w:ascii="Palatino Linotype" w:eastAsia="Calibri" w:hAnsi="Palatino Linotype" w:cs="Bookman Old Style,Bold"/>
          <w:bCs/>
          <w:lang w:eastAsia="en-US"/>
        </w:rPr>
        <w:t xml:space="preserve"> con</w:t>
      </w:r>
      <w:r w:rsidR="008C2C85" w:rsidRPr="00B9254C">
        <w:rPr>
          <w:rFonts w:ascii="Palatino Linotype" w:eastAsia="Calibri" w:hAnsi="Palatino Linotype" w:cs="Bookman Old Style,Bold"/>
          <w:bCs/>
          <w:lang w:eastAsia="en-US"/>
        </w:rPr>
        <w:t xml:space="preserve">tinuación: </w:t>
      </w:r>
    </w:p>
    <w:p w14:paraId="4541F3E5" w14:textId="289ED078" w:rsidR="00544EB6" w:rsidRPr="00B9254C" w:rsidRDefault="00544EB6" w:rsidP="00544EB6">
      <w:pPr>
        <w:spacing w:before="100" w:beforeAutospacing="1" w:after="100" w:afterAutospacing="1"/>
        <w:jc w:val="center"/>
        <w:rPr>
          <w:rFonts w:ascii="Palatino Linotype" w:eastAsia="Calibri" w:hAnsi="Palatino Linotype" w:cs="Bookman Old Style,Bold"/>
          <w:bCs/>
          <w:lang w:eastAsia="en-US"/>
        </w:rPr>
      </w:pPr>
      <w:r w:rsidRPr="00B9254C">
        <w:rPr>
          <w:noProof/>
          <w:lang w:eastAsia="es-MX"/>
        </w:rPr>
        <w:drawing>
          <wp:inline distT="0" distB="0" distL="0" distR="0" wp14:anchorId="27396236" wp14:editId="3945C922">
            <wp:extent cx="4314825" cy="202842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4308" b="4128"/>
                    <a:stretch/>
                  </pic:blipFill>
                  <pic:spPr bwMode="auto">
                    <a:xfrm>
                      <a:off x="0" y="0"/>
                      <a:ext cx="4423819" cy="2079666"/>
                    </a:xfrm>
                    <a:prstGeom prst="rect">
                      <a:avLst/>
                    </a:prstGeom>
                    <a:ln>
                      <a:noFill/>
                    </a:ln>
                    <a:extLst>
                      <a:ext uri="{53640926-AAD7-44D8-BBD7-CCE9431645EC}">
                        <a14:shadowObscured xmlns:a14="http://schemas.microsoft.com/office/drawing/2010/main"/>
                      </a:ext>
                    </a:extLst>
                  </pic:spPr>
                </pic:pic>
              </a:graphicData>
            </a:graphic>
          </wp:inline>
        </w:drawing>
      </w:r>
    </w:p>
    <w:p w14:paraId="5AD43314" w14:textId="3797D70D" w:rsidR="001771CF" w:rsidRPr="00B9254C" w:rsidRDefault="001771CF" w:rsidP="00544EB6">
      <w:pPr>
        <w:spacing w:before="100" w:beforeAutospacing="1" w:after="100" w:afterAutospacing="1"/>
        <w:jc w:val="both"/>
        <w:rPr>
          <w:rFonts w:ascii="Palatino Linotype" w:hAnsi="Palatino Linotype" w:cs="Arial"/>
          <w:sz w:val="16"/>
        </w:rPr>
      </w:pPr>
      <w:r w:rsidRPr="00B9254C">
        <w:rPr>
          <w:rFonts w:ascii="Palatino Linotype" w:hAnsi="Palatino Linotype" w:cs="Arial"/>
          <w:sz w:val="16"/>
        </w:rPr>
        <w:t>(Imagen extraída del SAIMEX, del recurso de revisión número 04657/INFOEM/IP/RR/2021, del apartado, “manifestaciones”, subapartado, “Archivos enviados por la Unidad de Transparencia”, documento anexo en formato PDF, titulado: PM-UIPPET-UT-365-2021.pdf)</w:t>
      </w:r>
    </w:p>
    <w:p w14:paraId="51FFB1E5" w14:textId="77777777" w:rsidR="00544EB6" w:rsidRPr="00B9254C" w:rsidRDefault="00544EB6" w:rsidP="00544EB6">
      <w:pPr>
        <w:spacing w:before="100" w:beforeAutospacing="1" w:after="100" w:afterAutospacing="1"/>
        <w:jc w:val="both"/>
        <w:rPr>
          <w:rFonts w:ascii="Palatino Linotype" w:hAnsi="Palatino Linotype" w:cs="Arial"/>
          <w:sz w:val="16"/>
        </w:rPr>
      </w:pPr>
    </w:p>
    <w:p w14:paraId="02AB6B45" w14:textId="14490216" w:rsidR="001771CF" w:rsidRPr="00B9254C" w:rsidRDefault="00544EB6" w:rsidP="001771CF">
      <w:pPr>
        <w:spacing w:before="100" w:beforeAutospacing="1" w:after="100" w:afterAutospacing="1"/>
        <w:contextualSpacing/>
        <w:jc w:val="both"/>
        <w:rPr>
          <w:rFonts w:ascii="Palatino Linotype" w:hAnsi="Palatino Linotype" w:cs="Arial"/>
          <w:sz w:val="18"/>
        </w:rPr>
      </w:pPr>
      <w:r w:rsidRPr="00B9254C">
        <w:rPr>
          <w:noProof/>
          <w:lang w:eastAsia="es-MX"/>
        </w:rPr>
        <w:lastRenderedPageBreak/>
        <mc:AlternateContent>
          <mc:Choice Requires="wps">
            <w:drawing>
              <wp:anchor distT="0" distB="0" distL="114300" distR="114300" simplePos="0" relativeHeight="251660288" behindDoc="0" locked="0" layoutInCell="1" allowOverlap="1" wp14:anchorId="278F5417" wp14:editId="2ED6F0A7">
                <wp:simplePos x="0" y="0"/>
                <wp:positionH relativeFrom="column">
                  <wp:posOffset>1120140</wp:posOffset>
                </wp:positionH>
                <wp:positionV relativeFrom="paragraph">
                  <wp:posOffset>378460</wp:posOffset>
                </wp:positionV>
                <wp:extent cx="457200" cy="485775"/>
                <wp:effectExtent l="57150" t="38100" r="57150" b="85725"/>
                <wp:wrapNone/>
                <wp:docPr id="21" name="Conector recto de flecha 21"/>
                <wp:cNvGraphicFramePr/>
                <a:graphic xmlns:a="http://schemas.openxmlformats.org/drawingml/2006/main">
                  <a:graphicData uri="http://schemas.microsoft.com/office/word/2010/wordprocessingShape">
                    <wps:wsp>
                      <wps:cNvCnPr/>
                      <wps:spPr>
                        <a:xfrm flipV="1">
                          <a:off x="0" y="0"/>
                          <a:ext cx="457200" cy="485775"/>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8A896A" id="_x0000_t32" coordsize="21600,21600" o:spt="32" o:oned="t" path="m,l21600,21600e" filled="f">
                <v:path arrowok="t" fillok="f" o:connecttype="none"/>
                <o:lock v:ext="edit" shapetype="t"/>
              </v:shapetype>
              <v:shape id="Conector recto de flecha 21" o:spid="_x0000_s1026" type="#_x0000_t32" style="position:absolute;margin-left:88.2pt;margin-top:29.8pt;width:36pt;height:38.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" strokecolor="black [3200]" strokeweight="2pt">
                <v:stroke startarrow="block" endarrow="block"/>
                <v:shadow on="t" color="black" opacity="24903f" origin=",.5" offset="0,.55556mm"/>
              </v:shape>
            </w:pict>
          </mc:Fallback>
        </mc:AlternateContent>
      </w:r>
      <w:r w:rsidRPr="00B9254C">
        <w:rPr>
          <w:noProof/>
          <w:lang w:eastAsia="es-MX"/>
        </w:rPr>
        <w:drawing>
          <wp:inline distT="0" distB="0" distL="0" distR="0" wp14:anchorId="4931B26B" wp14:editId="12969867">
            <wp:extent cx="5742849" cy="5334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9142" t="92836" r="45291" b="-238"/>
                    <a:stretch/>
                  </pic:blipFill>
                  <pic:spPr bwMode="auto">
                    <a:xfrm>
                      <a:off x="0" y="0"/>
                      <a:ext cx="5847380" cy="543109"/>
                    </a:xfrm>
                    <a:prstGeom prst="rect">
                      <a:avLst/>
                    </a:prstGeom>
                    <a:ln>
                      <a:noFill/>
                    </a:ln>
                    <a:extLst>
                      <a:ext uri="{53640926-AAD7-44D8-BBD7-CCE9431645EC}">
                        <a14:shadowObscured xmlns:a14="http://schemas.microsoft.com/office/drawing/2010/main"/>
                      </a:ext>
                    </a:extLst>
                  </pic:spPr>
                </pic:pic>
              </a:graphicData>
            </a:graphic>
          </wp:inline>
        </w:drawing>
      </w:r>
    </w:p>
    <w:p w14:paraId="4F08ECA1" w14:textId="02449A6B" w:rsidR="00544EB6" w:rsidRPr="00B9254C" w:rsidRDefault="00544EB6" w:rsidP="00544EB6">
      <w:pPr>
        <w:spacing w:before="100" w:beforeAutospacing="1" w:after="100" w:afterAutospacing="1"/>
        <w:contextualSpacing/>
        <w:jc w:val="center"/>
        <w:rPr>
          <w:rFonts w:ascii="Palatino Linotype" w:hAnsi="Palatino Linotype" w:cs="Arial"/>
          <w:sz w:val="18"/>
        </w:rPr>
      </w:pPr>
      <w:r w:rsidRPr="00B9254C">
        <w:rPr>
          <w:noProof/>
          <w:lang w:eastAsia="es-MX"/>
        </w:rPr>
        <mc:AlternateContent>
          <mc:Choice Requires="wps">
            <w:drawing>
              <wp:anchor distT="0" distB="0" distL="114300" distR="114300" simplePos="0" relativeHeight="251659264" behindDoc="0" locked="0" layoutInCell="1" allowOverlap="1" wp14:anchorId="39A6F243" wp14:editId="270CB1F5">
                <wp:simplePos x="0" y="0"/>
                <wp:positionH relativeFrom="column">
                  <wp:posOffset>539115</wp:posOffset>
                </wp:positionH>
                <wp:positionV relativeFrom="paragraph">
                  <wp:posOffset>378459</wp:posOffset>
                </wp:positionV>
                <wp:extent cx="1209675" cy="161925"/>
                <wp:effectExtent l="57150" t="38100" r="85725" b="104775"/>
                <wp:wrapNone/>
                <wp:docPr id="20" name="Rectángulo 20"/>
                <wp:cNvGraphicFramePr/>
                <a:graphic xmlns:a="http://schemas.openxmlformats.org/drawingml/2006/main">
                  <a:graphicData uri="http://schemas.microsoft.com/office/word/2010/wordprocessingShape">
                    <wps:wsp>
                      <wps:cNvSpPr/>
                      <wps:spPr>
                        <a:xfrm>
                          <a:off x="0" y="0"/>
                          <a:ext cx="1209675" cy="1619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FA969" id="Rectángulo 20" o:spid="_x0000_s1026" style="position:absolute;margin-left:42.45pt;margin-top:29.8pt;width:95.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" filled="f" strokecolor="red" strokeweight="2.25pt">
                <v:shadow on="t" color="black" opacity="22937f" origin=",.5" offset="0,.63889mm"/>
              </v:rect>
            </w:pict>
          </mc:Fallback>
        </mc:AlternateContent>
      </w:r>
      <w:r w:rsidRPr="00B9254C">
        <w:rPr>
          <w:noProof/>
          <w:lang w:eastAsia="es-MX"/>
        </w:rPr>
        <w:drawing>
          <wp:inline distT="0" distB="0" distL="0" distR="0" wp14:anchorId="36F938E2" wp14:editId="4F57748C">
            <wp:extent cx="4714875" cy="3026597"/>
            <wp:effectExtent l="0" t="0" r="0"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49964" cy="3049121"/>
                    </a:xfrm>
                    <a:prstGeom prst="rect">
                      <a:avLst/>
                    </a:prstGeom>
                  </pic:spPr>
                </pic:pic>
              </a:graphicData>
            </a:graphic>
          </wp:inline>
        </w:drawing>
      </w:r>
    </w:p>
    <w:p w14:paraId="2E13A17F" w14:textId="4F73C85E" w:rsidR="001771CF" w:rsidRPr="00B9254C" w:rsidRDefault="001771CF" w:rsidP="001771CF">
      <w:pPr>
        <w:spacing w:before="100" w:beforeAutospacing="1" w:after="100" w:afterAutospacing="1"/>
        <w:contextualSpacing/>
        <w:jc w:val="both"/>
        <w:rPr>
          <w:rFonts w:ascii="Palatino Linotype" w:hAnsi="Palatino Linotype" w:cs="Arial"/>
          <w:sz w:val="16"/>
        </w:rPr>
      </w:pPr>
      <w:r w:rsidRPr="00B9254C">
        <w:rPr>
          <w:rFonts w:ascii="Palatino Linotype" w:hAnsi="Palatino Linotype" w:cs="Arial"/>
          <w:sz w:val="16"/>
        </w:rPr>
        <w:t>(Imagen extraída del SAIMEX, del recurso de revisión número 04657/INFOEM/IP/RR/2021, del apartado, “manifestaciones”, subapartado, “Archivos enviados por la Unidad de Transparencia”, documento anexo en formato PDF, titulado: Anexo 1.pdf)</w:t>
      </w:r>
    </w:p>
    <w:p w14:paraId="206C13A4" w14:textId="4B071D51" w:rsidR="001771CF" w:rsidRPr="00B9254C" w:rsidRDefault="001771CF" w:rsidP="001771CF">
      <w:pPr>
        <w:spacing w:before="100" w:beforeAutospacing="1" w:after="100" w:afterAutospacing="1"/>
        <w:contextualSpacing/>
        <w:jc w:val="both"/>
        <w:rPr>
          <w:rFonts w:ascii="Palatino Linotype" w:hAnsi="Palatino Linotype" w:cs="Arial"/>
          <w:sz w:val="18"/>
        </w:rPr>
      </w:pPr>
    </w:p>
    <w:p w14:paraId="4AF3DDE3" w14:textId="2B230F03" w:rsidR="006F01F2" w:rsidRPr="00B9254C" w:rsidRDefault="006F01F2" w:rsidP="00FF5BDE">
      <w:pPr>
        <w:spacing w:before="100" w:beforeAutospacing="1" w:after="100" w:afterAutospacing="1" w:line="360" w:lineRule="auto"/>
        <w:jc w:val="both"/>
        <w:rPr>
          <w:rFonts w:ascii="Palatino Linotype" w:hAnsi="Palatino Linotype" w:cs="Arial"/>
        </w:rPr>
      </w:pPr>
      <w:r w:rsidRPr="00B9254C">
        <w:rPr>
          <w:rFonts w:ascii="Palatino Linotype" w:eastAsia="Calibri" w:hAnsi="Palatino Linotype" w:cs="Bookman Old Style,Bold"/>
          <w:bCs/>
          <w:lang w:eastAsia="en-US"/>
        </w:rPr>
        <w:t xml:space="preserve">Entonces, del análisis a la información proporcionada por </w:t>
      </w:r>
      <w:r w:rsidRPr="00B9254C">
        <w:rPr>
          <w:rFonts w:ascii="Palatino Linotype" w:eastAsia="Calibri" w:hAnsi="Palatino Linotype" w:cs="Bookman Old Style,Bold"/>
          <w:b/>
          <w:bCs/>
          <w:lang w:eastAsia="en-US"/>
        </w:rPr>
        <w:t>EL SUJETO OBLIGADO</w:t>
      </w:r>
      <w:r w:rsidR="002C716E" w:rsidRPr="00B9254C">
        <w:rPr>
          <w:rFonts w:ascii="Palatino Linotype" w:eastAsia="Calibri" w:hAnsi="Palatino Linotype" w:cs="Bookman Old Style,Bold"/>
          <w:bCs/>
          <w:lang w:eastAsia="en-US"/>
        </w:rPr>
        <w:t xml:space="preserve">, consiste </w:t>
      </w:r>
      <w:r w:rsidRPr="00B9254C">
        <w:rPr>
          <w:rFonts w:ascii="Palatino Linotype" w:eastAsia="Calibri" w:hAnsi="Palatino Linotype" w:cs="Bookman Old Style,Bold"/>
          <w:bCs/>
          <w:lang w:eastAsia="en-US"/>
        </w:rPr>
        <w:t>en</w:t>
      </w:r>
      <w:r w:rsidR="00C74283" w:rsidRPr="00B9254C">
        <w:rPr>
          <w:rFonts w:ascii="Palatino Linotype" w:eastAsia="Calibri" w:hAnsi="Palatino Linotype" w:cs="Bookman Old Style,Bold"/>
          <w:bCs/>
          <w:lang w:eastAsia="en-US"/>
        </w:rPr>
        <w:t xml:space="preserve"> dar atención a </w:t>
      </w:r>
      <w:r w:rsidRPr="00B9254C">
        <w:rPr>
          <w:rFonts w:ascii="Palatino Linotype" w:eastAsia="Calibri" w:hAnsi="Palatino Linotype" w:cs="Bookman Old Style,Bold"/>
          <w:bCs/>
          <w:lang w:eastAsia="en-US"/>
        </w:rPr>
        <w:t xml:space="preserve">la información requerida por </w:t>
      </w:r>
      <w:r w:rsidR="00C74283" w:rsidRPr="00B9254C">
        <w:rPr>
          <w:rFonts w:ascii="Palatino Linotype" w:eastAsia="Calibri" w:hAnsi="Palatino Linotype" w:cs="Bookman Old Style,Bold"/>
          <w:b/>
          <w:bCs/>
          <w:lang w:eastAsia="en-US"/>
        </w:rPr>
        <w:t>EL</w:t>
      </w:r>
      <w:r w:rsidRPr="00B9254C">
        <w:rPr>
          <w:rFonts w:ascii="Palatino Linotype" w:eastAsia="Calibri" w:hAnsi="Palatino Linotype" w:cs="Bookman Old Style,Bold"/>
          <w:bCs/>
          <w:lang w:eastAsia="en-US"/>
        </w:rPr>
        <w:t xml:space="preserve"> </w:t>
      </w:r>
      <w:r w:rsidRPr="00B9254C">
        <w:rPr>
          <w:rFonts w:ascii="Palatino Linotype" w:eastAsia="Calibri" w:hAnsi="Palatino Linotype" w:cs="Bookman Old Style,Bold"/>
          <w:b/>
          <w:bCs/>
          <w:lang w:eastAsia="en-US"/>
        </w:rPr>
        <w:t xml:space="preserve">RECURRENTE, </w:t>
      </w:r>
      <w:r w:rsidRPr="00B9254C">
        <w:rPr>
          <w:rFonts w:ascii="Palatino Linotype" w:eastAsia="Calibri" w:hAnsi="Palatino Linotype" w:cs="Bookman Old Style,Bold"/>
          <w:bCs/>
          <w:lang w:eastAsia="en-US"/>
        </w:rPr>
        <w:t>modificando así, su respuesta primigenia</w:t>
      </w:r>
      <w:r w:rsidRPr="00B9254C">
        <w:rPr>
          <w:rFonts w:ascii="Palatino Linotype" w:hAnsi="Palatino Linotype" w:cs="Arial"/>
        </w:rPr>
        <w:t>; por lo que, atendiendo los requisitos de legalidad y formalidad que dicta la Ley de la materia se cumple así el derec</w:t>
      </w:r>
      <w:r w:rsidR="00544EB6" w:rsidRPr="00B9254C">
        <w:rPr>
          <w:rFonts w:ascii="Palatino Linotype" w:hAnsi="Palatino Linotype" w:cs="Arial"/>
        </w:rPr>
        <w:t>ho de acceso a la información del</w:t>
      </w:r>
      <w:r w:rsidR="00E11F38" w:rsidRPr="00B9254C">
        <w:rPr>
          <w:rFonts w:ascii="Palatino Linotype" w:hAnsi="Palatino Linotype" w:cs="Arial"/>
          <w:b/>
        </w:rPr>
        <w:t xml:space="preserve"> RECURRENTE</w:t>
      </w:r>
      <w:r w:rsidRPr="00B9254C">
        <w:rPr>
          <w:rFonts w:ascii="Palatino Linotype" w:hAnsi="Palatino Linotype" w:cs="Arial"/>
          <w:b/>
        </w:rPr>
        <w:t xml:space="preserve">, </w:t>
      </w:r>
      <w:r w:rsidRPr="00B9254C">
        <w:rPr>
          <w:rFonts w:ascii="Palatino Linotype" w:hAnsi="Palatino Linotype" w:cs="Arial"/>
        </w:rPr>
        <w:t>ya que subsana la deficiencia de la respuesta.</w:t>
      </w:r>
    </w:p>
    <w:p w14:paraId="394F8F01" w14:textId="7E5CB889" w:rsidR="006F01F2" w:rsidRPr="00B9254C" w:rsidRDefault="006F01F2" w:rsidP="00FF5BDE">
      <w:pPr>
        <w:spacing w:before="100" w:beforeAutospacing="1" w:after="100" w:afterAutospacing="1" w:line="360" w:lineRule="auto"/>
        <w:jc w:val="both"/>
        <w:rPr>
          <w:rFonts w:ascii="Palatino Linotype" w:hAnsi="Palatino Linotype" w:cs="Arial"/>
        </w:rPr>
      </w:pPr>
      <w:r w:rsidRPr="00B9254C">
        <w:rPr>
          <w:rFonts w:ascii="Palatino Linotype" w:hAnsi="Palatino Linotype" w:cs="Arial"/>
        </w:rPr>
        <w:t xml:space="preserve">Por ende, el cuarto elemento normativo de la figura legal del </w:t>
      </w:r>
      <w:r w:rsidR="002C716E" w:rsidRPr="00B9254C">
        <w:rPr>
          <w:rFonts w:ascii="Palatino Linotype" w:hAnsi="Palatino Linotype" w:cs="Arial"/>
        </w:rPr>
        <w:t xml:space="preserve">sobreseimiento, consistente en </w:t>
      </w:r>
      <w:r w:rsidRPr="00B9254C">
        <w:rPr>
          <w:rFonts w:ascii="Palatino Linotype" w:hAnsi="Palatino Linotype" w:cs="Arial"/>
          <w:i/>
        </w:rPr>
        <w:t>que el medio de impugnación quede sin materia</w:t>
      </w:r>
      <w:r w:rsidR="002C716E" w:rsidRPr="00B9254C">
        <w:rPr>
          <w:rFonts w:ascii="Palatino Linotype" w:hAnsi="Palatino Linotype" w:cs="Arial"/>
          <w:i/>
        </w:rPr>
        <w:t xml:space="preserve"> </w:t>
      </w:r>
      <w:r w:rsidR="002C716E" w:rsidRPr="00B9254C">
        <w:rPr>
          <w:rFonts w:ascii="Palatino Linotype" w:hAnsi="Palatino Linotype" w:cs="Arial"/>
        </w:rPr>
        <w:t>en atención al estudio realizado</w:t>
      </w:r>
      <w:r w:rsidRPr="00B9254C">
        <w:rPr>
          <w:rFonts w:ascii="Palatino Linotype" w:hAnsi="Palatino Linotype" w:cs="Arial"/>
        </w:rPr>
        <w:t xml:space="preserve"> en el presente </w:t>
      </w:r>
      <w:r w:rsidR="002C716E" w:rsidRPr="00B9254C">
        <w:rPr>
          <w:rFonts w:ascii="Palatino Linotype" w:hAnsi="Palatino Linotype" w:cs="Arial"/>
        </w:rPr>
        <w:t>recurso de revisión</w:t>
      </w:r>
      <w:r w:rsidRPr="00B9254C">
        <w:rPr>
          <w:rFonts w:ascii="Palatino Linotype" w:hAnsi="Palatino Linotype" w:cs="Arial"/>
        </w:rPr>
        <w:t>,</w:t>
      </w:r>
      <w:r w:rsidR="002C716E" w:rsidRPr="00B9254C">
        <w:rPr>
          <w:rFonts w:ascii="Palatino Linotype" w:hAnsi="Palatino Linotype" w:cs="Arial"/>
        </w:rPr>
        <w:t xml:space="preserve"> por tal motivo,</w:t>
      </w:r>
      <w:r w:rsidRPr="00B9254C">
        <w:rPr>
          <w:rFonts w:ascii="Palatino Linotype" w:hAnsi="Palatino Linotype" w:cs="Arial"/>
        </w:rPr>
        <w:t xml:space="preserve"> se actualiza tal circunstancia, ya que el acto impugnado que dio origen al presente recurso quedó sin materia por las razones anteriormente expuestas.</w:t>
      </w:r>
    </w:p>
    <w:p w14:paraId="6EC8025C" w14:textId="4C4CD816" w:rsidR="004D0A00" w:rsidRPr="00B9254C" w:rsidRDefault="004D0A00" w:rsidP="00FF5BDE">
      <w:pPr>
        <w:spacing w:before="100" w:beforeAutospacing="1" w:after="100" w:afterAutospacing="1" w:line="360" w:lineRule="auto"/>
        <w:contextualSpacing/>
        <w:jc w:val="both"/>
        <w:rPr>
          <w:rFonts w:ascii="Palatino Linotype" w:eastAsia="Calibri" w:hAnsi="Palatino Linotype" w:cs="Arial"/>
        </w:rPr>
      </w:pPr>
      <w:r w:rsidRPr="00B9254C">
        <w:rPr>
          <w:rFonts w:ascii="Palatino Linotype" w:eastAsia="Calibri" w:hAnsi="Palatino Linotype" w:cs="Arial"/>
        </w:rPr>
        <w:lastRenderedPageBreak/>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B2677A1" w14:textId="77777777" w:rsidR="00FF5BDE" w:rsidRPr="00B9254C" w:rsidRDefault="00FF5BDE" w:rsidP="00FF5BDE">
      <w:pPr>
        <w:spacing w:before="100" w:beforeAutospacing="1" w:after="100" w:afterAutospacing="1" w:line="360" w:lineRule="auto"/>
        <w:contextualSpacing/>
        <w:jc w:val="both"/>
        <w:rPr>
          <w:rFonts w:ascii="Palatino Linotype" w:eastAsia="Calibri" w:hAnsi="Palatino Linotype" w:cs="Arial"/>
        </w:rPr>
      </w:pPr>
    </w:p>
    <w:bookmarkEnd w:id="1"/>
    <w:p w14:paraId="2BCD0B09" w14:textId="77777777" w:rsidR="00654EC7" w:rsidRPr="00B9254C" w:rsidRDefault="00654EC7" w:rsidP="00DD5F63">
      <w:pPr>
        <w:spacing w:before="100" w:beforeAutospacing="1" w:after="100" w:afterAutospacing="1" w:line="360" w:lineRule="auto"/>
        <w:jc w:val="center"/>
        <w:rPr>
          <w:rFonts w:ascii="Palatino Linotype" w:eastAsia="Calibri" w:hAnsi="Palatino Linotype" w:cs="Arial"/>
          <w:b/>
          <w:sz w:val="28"/>
          <w:lang w:val="pt-BR"/>
        </w:rPr>
      </w:pPr>
      <w:r w:rsidRPr="00B9254C">
        <w:rPr>
          <w:rFonts w:ascii="Palatino Linotype" w:eastAsia="Calibri" w:hAnsi="Palatino Linotype" w:cs="Arial"/>
          <w:b/>
          <w:sz w:val="28"/>
          <w:lang w:val="pt-BR"/>
        </w:rPr>
        <w:t>R E S U E L V E</w:t>
      </w:r>
    </w:p>
    <w:p w14:paraId="7E35D921" w14:textId="4F0A0F20" w:rsidR="00BD42A4" w:rsidRPr="00B9254C" w:rsidRDefault="00BD42A4" w:rsidP="00BD42A4">
      <w:pPr>
        <w:numPr>
          <w:ilvl w:val="0"/>
          <w:numId w:val="15"/>
        </w:numPr>
        <w:spacing w:line="360" w:lineRule="auto"/>
        <w:ind w:left="0" w:firstLine="0"/>
        <w:contextualSpacing/>
        <w:jc w:val="both"/>
        <w:rPr>
          <w:rFonts w:ascii="Palatino Linotype" w:hAnsi="Palatino Linotype" w:cs="Arial"/>
          <w:szCs w:val="28"/>
        </w:rPr>
      </w:pPr>
      <w:r w:rsidRPr="00B9254C">
        <w:rPr>
          <w:rFonts w:ascii="Palatino Linotype" w:hAnsi="Palatino Linotype" w:cs="Arial"/>
          <w:szCs w:val="28"/>
        </w:rPr>
        <w:t xml:space="preserve">Se </w:t>
      </w:r>
      <w:r w:rsidRPr="00B9254C">
        <w:rPr>
          <w:rFonts w:ascii="Palatino Linotype" w:hAnsi="Palatino Linotype" w:cs="Arial"/>
          <w:b/>
          <w:szCs w:val="28"/>
        </w:rPr>
        <w:t>SOBRESEE</w:t>
      </w:r>
      <w:r w:rsidRPr="00B9254C">
        <w:rPr>
          <w:rFonts w:ascii="Palatino Linotype" w:hAnsi="Palatino Linotype" w:cs="Arial"/>
          <w:szCs w:val="28"/>
        </w:rPr>
        <w:t xml:space="preserve"> el recurso de revisión número </w:t>
      </w:r>
      <w:r w:rsidR="007F2358" w:rsidRPr="00B9254C">
        <w:rPr>
          <w:rFonts w:ascii="Palatino Linotype" w:hAnsi="Palatino Linotype"/>
          <w:b/>
        </w:rPr>
        <w:t>04657/INFOEM/IP/RR/2021</w:t>
      </w:r>
      <w:r w:rsidR="0099068E" w:rsidRPr="00B9254C">
        <w:rPr>
          <w:rFonts w:ascii="Palatino Linotype" w:hAnsi="Palatino Linotype"/>
          <w:b/>
        </w:rPr>
        <w:t>,</w:t>
      </w:r>
      <w:r w:rsidR="007F2358" w:rsidRPr="00B9254C">
        <w:rPr>
          <w:rFonts w:ascii="Palatino Linotype" w:hAnsi="Palatino Linotype"/>
          <w:b/>
        </w:rPr>
        <w:t xml:space="preserve"> </w:t>
      </w:r>
      <w:r w:rsidRPr="00B9254C">
        <w:rPr>
          <w:rFonts w:ascii="Palatino Linotype" w:hAnsi="Palatino Linotype" w:cs="Arial"/>
          <w:szCs w:val="28"/>
          <w:lang w:val="es-ES"/>
        </w:rPr>
        <w:t xml:space="preserve">porque al </w:t>
      </w:r>
      <w:r w:rsidRPr="00B9254C">
        <w:rPr>
          <w:rFonts w:ascii="Palatino Linotype" w:hAnsi="Palatino Linotype" w:cs="Arial"/>
          <w:b/>
          <w:szCs w:val="28"/>
          <w:lang w:val="es-ES"/>
        </w:rPr>
        <w:t>modificar la respuesta el recurso de revisión quedó sin materia</w:t>
      </w:r>
      <w:r w:rsidRPr="00B9254C">
        <w:rPr>
          <w:rFonts w:ascii="Palatino Linotype" w:hAnsi="Palatino Linotype" w:cs="Arial"/>
          <w:szCs w:val="28"/>
          <w:lang w:val="es-ES"/>
        </w:rPr>
        <w:t xml:space="preserve">, en términos del Considerando </w:t>
      </w:r>
      <w:r w:rsidRPr="00B9254C">
        <w:rPr>
          <w:rFonts w:ascii="Palatino Linotype" w:hAnsi="Palatino Linotype" w:cs="Arial"/>
          <w:b/>
          <w:szCs w:val="28"/>
          <w:lang w:val="es-ES"/>
        </w:rPr>
        <w:t>QUINTO</w:t>
      </w:r>
      <w:r w:rsidRPr="00B9254C">
        <w:rPr>
          <w:rFonts w:ascii="Palatino Linotype" w:hAnsi="Palatino Linotype" w:cs="Arial"/>
          <w:szCs w:val="28"/>
          <w:lang w:val="es-ES"/>
        </w:rPr>
        <w:t xml:space="preserve"> de la presente resolución</w:t>
      </w:r>
    </w:p>
    <w:p w14:paraId="72D7D460" w14:textId="77777777" w:rsidR="00BD42A4" w:rsidRPr="00B9254C" w:rsidRDefault="00BD42A4" w:rsidP="00BD42A4">
      <w:pPr>
        <w:spacing w:line="360" w:lineRule="auto"/>
        <w:contextualSpacing/>
        <w:jc w:val="both"/>
        <w:rPr>
          <w:rFonts w:ascii="Palatino Linotype" w:hAnsi="Palatino Linotype" w:cs="Arial"/>
          <w:szCs w:val="28"/>
        </w:rPr>
      </w:pPr>
    </w:p>
    <w:p w14:paraId="5CFB5DC9" w14:textId="40A75B69" w:rsidR="00BD42A4" w:rsidRPr="00B9254C" w:rsidRDefault="00BD42A4" w:rsidP="00BD42A4">
      <w:pPr>
        <w:numPr>
          <w:ilvl w:val="0"/>
          <w:numId w:val="15"/>
        </w:numPr>
        <w:spacing w:line="360" w:lineRule="auto"/>
        <w:ind w:left="0" w:firstLine="0"/>
        <w:contextualSpacing/>
        <w:jc w:val="both"/>
        <w:rPr>
          <w:rFonts w:ascii="Palatino Linotype" w:hAnsi="Palatino Linotype" w:cs="Arial"/>
          <w:szCs w:val="28"/>
        </w:rPr>
      </w:pPr>
      <w:r w:rsidRPr="00B9254C">
        <w:rPr>
          <w:rFonts w:ascii="Palatino Linotype" w:hAnsi="Palatino Linotype"/>
          <w:b/>
        </w:rPr>
        <w:t>Notifíquese</w:t>
      </w:r>
      <w:r w:rsidRPr="00B9254C">
        <w:rPr>
          <w:rFonts w:ascii="Palatino Linotype" w:hAnsi="Palatino Linotype"/>
        </w:rPr>
        <w:t xml:space="preserve"> la presente resolución a</w:t>
      </w:r>
      <w:r w:rsidR="001771CF" w:rsidRPr="00B9254C">
        <w:rPr>
          <w:rFonts w:ascii="Palatino Linotype" w:hAnsi="Palatino Linotype"/>
        </w:rPr>
        <w:t>l</w:t>
      </w:r>
      <w:r w:rsidR="00E11F38" w:rsidRPr="00B9254C">
        <w:rPr>
          <w:rFonts w:ascii="Palatino Linotype" w:hAnsi="Palatino Linotype"/>
        </w:rPr>
        <w:t xml:space="preserve"> Titular</w:t>
      </w:r>
      <w:r w:rsidRPr="00B9254C">
        <w:rPr>
          <w:rFonts w:ascii="Palatino Linotype" w:hAnsi="Palatino Linotype"/>
        </w:rPr>
        <w:t xml:space="preserve"> de la Unidad de Transparencia del </w:t>
      </w:r>
      <w:r w:rsidRPr="00B9254C">
        <w:rPr>
          <w:rFonts w:ascii="Palatino Linotype" w:hAnsi="Palatino Linotype"/>
          <w:b/>
        </w:rPr>
        <w:t>SUJETO OBLIGADO</w:t>
      </w:r>
      <w:r w:rsidRPr="00B9254C">
        <w:rPr>
          <w:rFonts w:ascii="Palatino Linotype" w:hAnsi="Palatino Linotype"/>
        </w:rPr>
        <w:t xml:space="preserve"> para su conocimiento.</w:t>
      </w:r>
    </w:p>
    <w:p w14:paraId="3249CC0D" w14:textId="77777777" w:rsidR="00BD42A4" w:rsidRPr="00B9254C" w:rsidRDefault="00BD42A4" w:rsidP="00BD42A4">
      <w:pPr>
        <w:spacing w:line="360" w:lineRule="auto"/>
        <w:contextualSpacing/>
        <w:jc w:val="both"/>
        <w:rPr>
          <w:rFonts w:ascii="Palatino Linotype" w:hAnsi="Palatino Linotype"/>
          <w:b/>
          <w:lang w:eastAsia="es-ES_tradnl"/>
        </w:rPr>
      </w:pPr>
    </w:p>
    <w:p w14:paraId="5425D501" w14:textId="341C7453" w:rsidR="00BD42A4" w:rsidRPr="00B9254C" w:rsidRDefault="00BD42A4" w:rsidP="00BD42A4">
      <w:pPr>
        <w:numPr>
          <w:ilvl w:val="0"/>
          <w:numId w:val="15"/>
        </w:numPr>
        <w:spacing w:line="360" w:lineRule="auto"/>
        <w:ind w:left="0" w:firstLine="0"/>
        <w:contextualSpacing/>
        <w:jc w:val="both"/>
        <w:rPr>
          <w:rFonts w:ascii="Palatino Linotype" w:hAnsi="Palatino Linotype" w:cs="Arial"/>
          <w:szCs w:val="28"/>
        </w:rPr>
      </w:pPr>
      <w:r w:rsidRPr="00B9254C">
        <w:rPr>
          <w:rFonts w:ascii="Palatino Linotype" w:hAnsi="Palatino Linotype"/>
          <w:b/>
          <w:lang w:eastAsia="es-ES_tradnl"/>
        </w:rPr>
        <w:t>Notifíquese</w:t>
      </w:r>
      <w:r w:rsidRPr="00B9254C">
        <w:rPr>
          <w:rFonts w:ascii="Palatino Linotype" w:hAnsi="Palatino Linotype"/>
          <w:lang w:eastAsia="es-ES_tradnl"/>
        </w:rPr>
        <w:t xml:space="preserve"> a </w:t>
      </w:r>
      <w:r w:rsidR="00E11F38" w:rsidRPr="00B9254C">
        <w:rPr>
          <w:rFonts w:ascii="Palatino Linotype" w:hAnsi="Palatino Linotype"/>
          <w:b/>
          <w:lang w:eastAsia="es-ES_tradnl"/>
        </w:rPr>
        <w:t>EL RECURRENTE</w:t>
      </w:r>
      <w:r w:rsidRPr="00B9254C">
        <w:rPr>
          <w:rFonts w:ascii="Palatino Linotype" w:hAnsi="Palatino Linotype"/>
          <w:lang w:eastAsia="es-ES_tradnl"/>
        </w:rPr>
        <w:t xml:space="preserve"> la </w:t>
      </w:r>
      <w:r w:rsidRPr="00B9254C">
        <w:rPr>
          <w:rFonts w:ascii="Palatino Linotype" w:hAnsi="Palatino Linotype"/>
        </w:rPr>
        <w:t>presente</w:t>
      </w:r>
      <w:r w:rsidRPr="00B9254C">
        <w:rPr>
          <w:rFonts w:ascii="Palatino Linotype" w:hAnsi="Palatino Linotype"/>
          <w:lang w:eastAsia="es-ES_tradnl"/>
        </w:rPr>
        <w:t xml:space="preserve"> resolución.</w:t>
      </w:r>
    </w:p>
    <w:p w14:paraId="4A696FBD" w14:textId="77777777" w:rsidR="00BD42A4" w:rsidRPr="00B9254C" w:rsidRDefault="00BD42A4" w:rsidP="00BD42A4">
      <w:pPr>
        <w:spacing w:line="360" w:lineRule="auto"/>
        <w:ind w:left="720"/>
        <w:contextualSpacing/>
        <w:rPr>
          <w:rFonts w:ascii="Palatino Linotype" w:hAnsi="Palatino Linotype"/>
          <w:b/>
          <w:lang w:eastAsia="es-ES_tradnl"/>
        </w:rPr>
      </w:pPr>
    </w:p>
    <w:p w14:paraId="49F08079" w14:textId="2CD473B4" w:rsidR="00BD42A4" w:rsidRPr="00B9254C" w:rsidRDefault="00BD42A4" w:rsidP="00BD42A4">
      <w:pPr>
        <w:numPr>
          <w:ilvl w:val="0"/>
          <w:numId w:val="15"/>
        </w:numPr>
        <w:spacing w:line="360" w:lineRule="auto"/>
        <w:ind w:left="0" w:firstLine="0"/>
        <w:contextualSpacing/>
        <w:jc w:val="both"/>
        <w:rPr>
          <w:rFonts w:ascii="Palatino Linotype" w:hAnsi="Palatino Linotype" w:cs="Arial"/>
          <w:szCs w:val="28"/>
        </w:rPr>
      </w:pPr>
      <w:r w:rsidRPr="00B9254C">
        <w:rPr>
          <w:rFonts w:ascii="Palatino Linotype" w:hAnsi="Palatino Linotype"/>
          <w:b/>
          <w:lang w:eastAsia="es-ES_tradnl"/>
        </w:rPr>
        <w:t>Hágase</w:t>
      </w:r>
      <w:r w:rsidRPr="00B9254C">
        <w:rPr>
          <w:rFonts w:ascii="Palatino Linotype" w:hAnsi="Palatino Linotype"/>
          <w:lang w:eastAsia="es-ES_tradnl"/>
        </w:rPr>
        <w:t xml:space="preserve"> </w:t>
      </w:r>
      <w:r w:rsidRPr="00B9254C">
        <w:rPr>
          <w:rFonts w:ascii="Palatino Linotype" w:hAnsi="Palatino Linotype"/>
          <w:b/>
          <w:lang w:eastAsia="es-ES_tradnl"/>
        </w:rPr>
        <w:t xml:space="preserve">del </w:t>
      </w:r>
      <w:r w:rsidRPr="00B9254C">
        <w:rPr>
          <w:rFonts w:ascii="Palatino Linotype" w:hAnsi="Palatino Linotype"/>
          <w:b/>
        </w:rPr>
        <w:t>conocimiento</w:t>
      </w:r>
      <w:r w:rsidRPr="00B9254C">
        <w:rPr>
          <w:rFonts w:ascii="Palatino Linotype" w:hAnsi="Palatino Linotype"/>
          <w:b/>
          <w:lang w:eastAsia="es-ES_tradnl"/>
        </w:rPr>
        <w:t xml:space="preserve"> </w:t>
      </w:r>
      <w:r w:rsidRPr="00B9254C">
        <w:rPr>
          <w:rFonts w:ascii="Palatino Linotype" w:hAnsi="Palatino Linotype"/>
          <w:lang w:eastAsia="es-ES_tradnl"/>
        </w:rPr>
        <w:t xml:space="preserve">de </w:t>
      </w:r>
      <w:r w:rsidR="00E11F38" w:rsidRPr="00B9254C">
        <w:rPr>
          <w:rFonts w:ascii="Palatino Linotype" w:hAnsi="Palatino Linotype"/>
          <w:b/>
          <w:lang w:eastAsia="es-ES_tradnl"/>
        </w:rPr>
        <w:t>EL RECURRENTE</w:t>
      </w:r>
      <w:r w:rsidRPr="00B9254C">
        <w:rPr>
          <w:rFonts w:ascii="Palatino Linotype" w:hAnsi="Palatino Linotype"/>
          <w:lang w:eastAsia="es-ES_tradnl"/>
        </w:rPr>
        <w:t xml:space="preserve">, que de </w:t>
      </w:r>
      <w:r w:rsidRPr="00B9254C">
        <w:rPr>
          <w:rFonts w:ascii="Palatino Linotype" w:hAnsi="Palatino Linotype"/>
        </w:rPr>
        <w:t>conformidad</w:t>
      </w:r>
      <w:r w:rsidRPr="00B9254C">
        <w:rPr>
          <w:rFonts w:ascii="Palatino Linotype" w:hAnsi="Palatino Linotype"/>
          <w:lang w:eastAsia="es-ES_tradnl"/>
        </w:rPr>
        <w:t xml:space="preserve"> </w:t>
      </w:r>
      <w:r w:rsidRPr="00B9254C">
        <w:rPr>
          <w:rFonts w:ascii="Palatino Linotype" w:hAnsi="Palatino Linotype" w:cs="Arial"/>
        </w:rPr>
        <w:t>con</w:t>
      </w:r>
      <w:r w:rsidRPr="00B9254C">
        <w:rPr>
          <w:rFonts w:ascii="Palatino Linotype" w:hAnsi="Palatino Linotype"/>
          <w:lang w:eastAsia="es-ES_tradnl"/>
        </w:rPr>
        <w:t xml:space="preserve"> lo </w:t>
      </w:r>
      <w:r w:rsidRPr="00B9254C">
        <w:rPr>
          <w:rFonts w:ascii="Palatino Linotype" w:hAnsi="Palatino Linotype" w:cs="Arial"/>
        </w:rPr>
        <w:t>establecido</w:t>
      </w:r>
      <w:r w:rsidRPr="00B9254C">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DF8D40F" w14:textId="77777777" w:rsidR="00177950" w:rsidRPr="00B9254C" w:rsidRDefault="00177950" w:rsidP="00177950">
      <w:pPr>
        <w:spacing w:line="360" w:lineRule="auto"/>
        <w:contextualSpacing/>
        <w:jc w:val="both"/>
        <w:rPr>
          <w:rFonts w:ascii="Palatino Linotype" w:hAnsi="Palatino Linotype" w:cs="Arial"/>
          <w:szCs w:val="28"/>
        </w:rPr>
      </w:pPr>
    </w:p>
    <w:p w14:paraId="0DEC28FB" w14:textId="77777777" w:rsidR="00177950" w:rsidRPr="00B9254C" w:rsidRDefault="00177950" w:rsidP="00177950">
      <w:pPr>
        <w:spacing w:line="360" w:lineRule="auto"/>
        <w:contextualSpacing/>
        <w:jc w:val="both"/>
        <w:rPr>
          <w:rFonts w:ascii="Palatino Linotype" w:hAnsi="Palatino Linotype" w:cs="Arial"/>
          <w:szCs w:val="28"/>
        </w:rPr>
      </w:pPr>
    </w:p>
    <w:p w14:paraId="25AB5639" w14:textId="51BC1A95" w:rsidR="000D74DD" w:rsidRPr="00B9254C" w:rsidRDefault="000D74DD" w:rsidP="000D74DD">
      <w:pPr>
        <w:spacing w:line="360" w:lineRule="auto"/>
        <w:jc w:val="both"/>
        <w:rPr>
          <w:rFonts w:ascii="Palatino Linotype" w:hAnsi="Palatino Linotype" w:cs="Arial"/>
          <w:color w:val="000000" w:themeColor="text1"/>
          <w:lang w:val="es-ES"/>
        </w:rPr>
      </w:pPr>
      <w:r w:rsidRPr="00B9254C">
        <w:rPr>
          <w:rFonts w:ascii="Palatino Linotype" w:hAnsi="Palatino Linotype" w:cs="Arial"/>
          <w:color w:val="000000" w:themeColor="text1"/>
          <w:lang w:val="es-ES"/>
        </w:rPr>
        <w:lastRenderedPageBreak/>
        <w:t xml:space="preserve">ASÍ LO RESUELVE, POR </w:t>
      </w:r>
      <w:r w:rsidR="00CC0322" w:rsidRPr="00B9254C">
        <w:rPr>
          <w:rFonts w:ascii="Palatino Linotype" w:hAnsi="Palatino Linotype" w:cs="Arial"/>
          <w:caps/>
          <w:color w:val="000000" w:themeColor="text1"/>
          <w:lang w:val="es-ES"/>
        </w:rPr>
        <w:t>unanimidad</w:t>
      </w:r>
      <w:r w:rsidRPr="00B9254C">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771CF" w:rsidRPr="00B9254C">
        <w:rPr>
          <w:rFonts w:ascii="Palatino Linotype" w:hAnsi="Palatino Linotype" w:cs="Arial"/>
          <w:color w:val="000000" w:themeColor="text1"/>
          <w:lang w:val="es-ES"/>
        </w:rPr>
        <w:t>SEXTA</w:t>
      </w:r>
      <w:r w:rsidR="00325F1D" w:rsidRPr="00B9254C">
        <w:rPr>
          <w:rFonts w:ascii="Palatino Linotype" w:hAnsi="Palatino Linotype" w:cs="Arial"/>
          <w:color w:val="000000" w:themeColor="text1"/>
          <w:lang w:val="es-ES"/>
        </w:rPr>
        <w:t xml:space="preserve"> </w:t>
      </w:r>
      <w:r w:rsidRPr="00B9254C">
        <w:rPr>
          <w:rFonts w:ascii="Palatino Linotype" w:hAnsi="Palatino Linotype" w:cs="Arial"/>
          <w:color w:val="000000" w:themeColor="text1"/>
          <w:lang w:val="es-ES"/>
        </w:rPr>
        <w:t xml:space="preserve">SESIÓN ORDINARIA CELEBRADA EL </w:t>
      </w:r>
      <w:r w:rsidR="006C0F14" w:rsidRPr="00B9254C">
        <w:rPr>
          <w:rFonts w:ascii="Palatino Linotype" w:hAnsi="Palatino Linotype" w:cs="Arial"/>
          <w:color w:val="000000" w:themeColor="text1"/>
          <w:lang w:val="es-ES"/>
        </w:rPr>
        <w:t>TRECE</w:t>
      </w:r>
      <w:r w:rsidR="00E710C1" w:rsidRPr="00B9254C">
        <w:rPr>
          <w:rFonts w:ascii="Palatino Linotype" w:hAnsi="Palatino Linotype" w:cs="Arial"/>
          <w:color w:val="000000" w:themeColor="text1"/>
          <w:lang w:val="es-ES"/>
        </w:rPr>
        <w:t xml:space="preserve"> </w:t>
      </w:r>
      <w:r w:rsidRPr="00B9254C">
        <w:rPr>
          <w:rFonts w:ascii="Palatino Linotype" w:hAnsi="Palatino Linotype" w:cs="Arial"/>
          <w:color w:val="000000" w:themeColor="text1"/>
          <w:lang w:val="es-ES"/>
        </w:rPr>
        <w:t xml:space="preserve">DE </w:t>
      </w:r>
      <w:r w:rsidR="00E710C1" w:rsidRPr="00B9254C">
        <w:rPr>
          <w:rFonts w:ascii="Palatino Linotype" w:hAnsi="Palatino Linotype" w:cs="Arial"/>
          <w:color w:val="000000" w:themeColor="text1"/>
          <w:lang w:val="es-ES"/>
        </w:rPr>
        <w:t>OCTUBRE</w:t>
      </w:r>
      <w:r w:rsidRPr="00B9254C">
        <w:rPr>
          <w:rFonts w:ascii="Palatino Linotype" w:hAnsi="Palatino Linotype" w:cs="Arial"/>
          <w:color w:val="000000" w:themeColor="text1"/>
          <w:lang w:val="es-ES"/>
        </w:rPr>
        <w:t xml:space="preserve"> DE DOS MIL VEINTIUNO, ANTE EL SECRETARIO TÉCNICO DEL PLENO, ALEXIS TAPIA RAMÍREZ.</w:t>
      </w:r>
    </w:p>
    <w:p w14:paraId="391793B6" w14:textId="040D08C9" w:rsidR="00325F1D" w:rsidRPr="00B9254C" w:rsidRDefault="00325F1D" w:rsidP="000D74DD">
      <w:pPr>
        <w:jc w:val="both"/>
        <w:rPr>
          <w:rFonts w:ascii="Palatino Linotype" w:eastAsiaTheme="minorEastAsia" w:hAnsi="Palatino Linotype" w:cs="Arial"/>
          <w:color w:val="000000" w:themeColor="text1"/>
          <w:sz w:val="20"/>
          <w:szCs w:val="20"/>
          <w:lang w:val="es-ES_tradnl"/>
        </w:rPr>
      </w:pPr>
      <w:r w:rsidRPr="00B9254C">
        <w:rPr>
          <w:rFonts w:ascii="Palatino Linotype" w:eastAsiaTheme="minorEastAsia" w:hAnsi="Palatino Linotype" w:cs="Arial"/>
          <w:color w:val="000000" w:themeColor="text1"/>
          <w:sz w:val="20"/>
          <w:szCs w:val="20"/>
          <w:lang w:val="es-ES_tradnl"/>
        </w:rPr>
        <w:t>SCMM/BLA/DEMF/AMV/CCA</w:t>
      </w:r>
    </w:p>
    <w:p w14:paraId="0316B3FB" w14:textId="77777777" w:rsidR="00325F1D" w:rsidRPr="00B9254C" w:rsidRDefault="00325F1D">
      <w:pPr>
        <w:rPr>
          <w:rFonts w:ascii="Palatino Linotype" w:eastAsiaTheme="minorEastAsia" w:hAnsi="Palatino Linotype" w:cs="Arial"/>
          <w:color w:val="000000" w:themeColor="text1"/>
          <w:sz w:val="20"/>
          <w:szCs w:val="20"/>
          <w:lang w:val="es-ES_tradnl"/>
        </w:rPr>
      </w:pPr>
      <w:r w:rsidRPr="00B9254C">
        <w:rPr>
          <w:rFonts w:ascii="Palatino Linotype" w:eastAsiaTheme="minorEastAsia" w:hAnsi="Palatino Linotype" w:cs="Arial"/>
          <w:color w:val="000000" w:themeColor="text1"/>
          <w:sz w:val="20"/>
          <w:szCs w:val="20"/>
          <w:lang w:val="es-ES_tradnl"/>
        </w:rPr>
        <w:br w:type="page"/>
      </w:r>
    </w:p>
    <w:p w14:paraId="101EAE2F" w14:textId="77777777" w:rsidR="000D74DD" w:rsidRPr="00B9254C" w:rsidRDefault="000D74DD" w:rsidP="000D74DD">
      <w:pPr>
        <w:jc w:val="both"/>
        <w:rPr>
          <w:rFonts w:ascii="Palatino Linotype" w:eastAsiaTheme="minorEastAsia" w:hAnsi="Palatino Linotype" w:cs="Arial"/>
          <w:color w:val="000000" w:themeColor="text1"/>
          <w:sz w:val="20"/>
          <w:szCs w:val="20"/>
          <w:lang w:val="es-ES_tradnl"/>
        </w:rPr>
      </w:pPr>
    </w:p>
    <w:p w14:paraId="1C5CD08B" w14:textId="6EEB7714" w:rsidR="00EE52D0" w:rsidRPr="00B9254C" w:rsidRDefault="00EE52D0" w:rsidP="00C27EA8">
      <w:pPr>
        <w:rPr>
          <w:rFonts w:ascii="Palatino Linotype" w:hAnsi="Palatino Linotype"/>
          <w:b/>
          <w:color w:val="000000" w:themeColor="text1"/>
          <w:sz w:val="28"/>
          <w:szCs w:val="28"/>
        </w:rPr>
      </w:pPr>
    </w:p>
    <w:sectPr w:rsidR="00EE52D0" w:rsidRPr="00B9254C" w:rsidSect="009A3259">
      <w:headerReference w:type="even" r:id="rId22"/>
      <w:headerReference w:type="default" r:id="rId23"/>
      <w:footerReference w:type="default" r:id="rId24"/>
      <w:headerReference w:type="first" r:id="rId25"/>
      <w:footerReference w:type="first" r:id="rId26"/>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63937" w14:textId="77777777" w:rsidR="00B74C4C" w:rsidRDefault="00B74C4C" w:rsidP="00C80F8C">
      <w:r>
        <w:separator/>
      </w:r>
    </w:p>
  </w:endnote>
  <w:endnote w:type="continuationSeparator" w:id="0">
    <w:p w14:paraId="617B42FD" w14:textId="77777777" w:rsidR="00B74C4C" w:rsidRDefault="00B74C4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7869C78" w:rsidR="00F71733" w:rsidRPr="0010196A" w:rsidRDefault="00F7173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4987">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4987">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35B8B17" w:rsidR="00F71733" w:rsidRPr="0010196A" w:rsidRDefault="00F7173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498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4987">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236E7" w14:textId="77777777" w:rsidR="00B74C4C" w:rsidRDefault="00B74C4C" w:rsidP="00C80F8C">
      <w:r>
        <w:separator/>
      </w:r>
    </w:p>
  </w:footnote>
  <w:footnote w:type="continuationSeparator" w:id="0">
    <w:p w14:paraId="7DBB1A69" w14:textId="77777777" w:rsidR="00B74C4C" w:rsidRDefault="00B74C4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1733" w:rsidRDefault="00B74C4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1733" w:rsidRPr="0010196A" w:rsidRDefault="00B74C4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261"/>
      <w:gridCol w:w="2551"/>
      <w:gridCol w:w="3544"/>
    </w:tblGrid>
    <w:tr w:rsidR="00F71733" w:rsidRPr="008F2CCC" w14:paraId="1F097D8A" w14:textId="77777777" w:rsidTr="001502AC">
      <w:tc>
        <w:tcPr>
          <w:tcW w:w="3261" w:type="dxa"/>
          <w:vMerge w:val="restart"/>
        </w:tcPr>
        <w:p w14:paraId="1F780A0C" w14:textId="1EFF25F4" w:rsidR="00F71733" w:rsidRPr="008F2CCC" w:rsidRDefault="00F71733" w:rsidP="00A6235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F71733" w:rsidRPr="00664658" w:rsidRDefault="00F71733" w:rsidP="00A6235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tcPr>
        <w:p w14:paraId="65AFA994" w14:textId="68E086A0" w:rsidR="00F71733" w:rsidRPr="00664658" w:rsidRDefault="00F71733" w:rsidP="00A6235E">
          <w:pPr>
            <w:jc w:val="both"/>
            <w:rPr>
              <w:rFonts w:ascii="Palatino Linotype" w:hAnsi="Palatino Linotype"/>
              <w:b/>
              <w:sz w:val="22"/>
              <w:szCs w:val="22"/>
              <w:lang w:val="es-ES_tradnl"/>
            </w:rPr>
          </w:pPr>
          <w:r>
            <w:rPr>
              <w:rFonts w:ascii="Palatino Linotype" w:hAnsi="Palatino Linotype"/>
              <w:b/>
              <w:sz w:val="22"/>
              <w:szCs w:val="22"/>
              <w:lang w:val="es-ES_tradnl"/>
            </w:rPr>
            <w:t>04657</w:t>
          </w:r>
          <w:r w:rsidRPr="00C27EA8">
            <w:rPr>
              <w:rFonts w:ascii="Palatino Linotype" w:hAnsi="Palatino Linotype"/>
              <w:b/>
              <w:sz w:val="22"/>
              <w:szCs w:val="22"/>
              <w:lang w:val="es-ES_tradnl"/>
            </w:rPr>
            <w:t>/INFOEM/IP/RR/2021</w:t>
          </w:r>
        </w:p>
      </w:tc>
    </w:tr>
    <w:tr w:rsidR="00F71733" w:rsidRPr="008F2CCC" w14:paraId="049677A3" w14:textId="77777777" w:rsidTr="001502AC">
      <w:tc>
        <w:tcPr>
          <w:tcW w:w="3261" w:type="dxa"/>
          <w:vMerge/>
        </w:tcPr>
        <w:p w14:paraId="4A21EAC1" w14:textId="5C1F145E" w:rsidR="00F71733" w:rsidRPr="008F2CCC" w:rsidRDefault="00F71733" w:rsidP="00A6235E">
          <w:pPr>
            <w:rPr>
              <w:rFonts w:ascii="Palatino Linotype" w:hAnsi="Palatino Linotype"/>
              <w:b/>
              <w:sz w:val="22"/>
              <w:szCs w:val="22"/>
              <w:lang w:val="es-ES_tradnl"/>
            </w:rPr>
          </w:pPr>
        </w:p>
      </w:tc>
      <w:tc>
        <w:tcPr>
          <w:tcW w:w="2551" w:type="dxa"/>
          <w:shd w:val="clear" w:color="auto" w:fill="auto"/>
        </w:tcPr>
        <w:p w14:paraId="1237BCDE" w14:textId="77777777" w:rsidR="00F71733" w:rsidRPr="00664658" w:rsidRDefault="00F71733" w:rsidP="00A6235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tcPr>
        <w:p w14:paraId="7F554073" w14:textId="0BBEC268" w:rsidR="00F71733" w:rsidRPr="00D41D47" w:rsidRDefault="00F71733" w:rsidP="00A6235E">
          <w:pPr>
            <w:jc w:val="both"/>
            <w:rPr>
              <w:rFonts w:ascii="Palatino Linotype" w:hAnsi="Palatino Linotype"/>
              <w:b/>
              <w:sz w:val="22"/>
              <w:szCs w:val="22"/>
              <w:lang w:val="es-ES_tradnl"/>
            </w:rPr>
          </w:pPr>
          <w:r w:rsidRPr="00E11F38">
            <w:rPr>
              <w:rFonts w:ascii="Palatino Linotype" w:hAnsi="Palatino Linotype"/>
              <w:b/>
              <w:sz w:val="22"/>
              <w:szCs w:val="22"/>
              <w:lang w:val="es-ES_tradnl"/>
            </w:rPr>
            <w:t>Ayuntamiento de San Mateo Atenco</w:t>
          </w:r>
        </w:p>
      </w:tc>
    </w:tr>
    <w:tr w:rsidR="00F71733" w:rsidRPr="008F2CCC" w14:paraId="72CD087D" w14:textId="77777777" w:rsidTr="00036B4C">
      <w:trPr>
        <w:trHeight w:val="228"/>
      </w:trPr>
      <w:tc>
        <w:tcPr>
          <w:tcW w:w="3261" w:type="dxa"/>
          <w:vMerge/>
        </w:tcPr>
        <w:p w14:paraId="1B78656F" w14:textId="01E6F6F6" w:rsidR="00F71733" w:rsidRPr="008F2CCC" w:rsidRDefault="00F71733" w:rsidP="00070856">
          <w:pPr>
            <w:rPr>
              <w:rFonts w:ascii="Palatino Linotype" w:hAnsi="Palatino Linotype"/>
              <w:b/>
              <w:sz w:val="22"/>
              <w:szCs w:val="22"/>
              <w:lang w:val="es-ES_tradnl"/>
            </w:rPr>
          </w:pPr>
        </w:p>
      </w:tc>
      <w:tc>
        <w:tcPr>
          <w:tcW w:w="2551" w:type="dxa"/>
          <w:shd w:val="clear" w:color="auto" w:fill="auto"/>
        </w:tcPr>
        <w:p w14:paraId="74D81628" w14:textId="77777777" w:rsidR="00F71733" w:rsidRPr="00664658" w:rsidRDefault="00F7173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14:paraId="20D6FDA3" w14:textId="1D5E7F58" w:rsidR="00F71733" w:rsidRPr="00664658" w:rsidRDefault="00F7173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1733" w:rsidRPr="0010196A" w:rsidRDefault="00F71733" w:rsidP="002E63E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F71733" w:rsidRPr="0010196A" w:rsidRDefault="00F71733">
    <w:pPr>
      <w:rPr>
        <w:rFonts w:ascii="Palatino Linotype" w:hAnsi="Palatino Linotype"/>
        <w:sz w:val="28"/>
        <w:szCs w:val="28"/>
      </w:rPr>
    </w:pPr>
  </w:p>
  <w:tbl>
    <w:tblPr>
      <w:tblW w:w="9214" w:type="dxa"/>
      <w:tblLayout w:type="fixed"/>
      <w:tblLook w:val="04A0" w:firstRow="1" w:lastRow="0" w:firstColumn="1" w:lastColumn="0" w:noHBand="0" w:noVBand="1"/>
    </w:tblPr>
    <w:tblGrid>
      <w:gridCol w:w="3402"/>
      <w:gridCol w:w="2552"/>
      <w:gridCol w:w="3260"/>
    </w:tblGrid>
    <w:tr w:rsidR="00F71733" w:rsidRPr="008F2CCC" w14:paraId="6ABABA57" w14:textId="77777777" w:rsidTr="00036B4C">
      <w:tc>
        <w:tcPr>
          <w:tcW w:w="3402" w:type="dxa"/>
          <w:vMerge w:val="restart"/>
          <w:shd w:val="clear" w:color="auto" w:fill="auto"/>
        </w:tcPr>
        <w:p w14:paraId="6AA376CC" w14:textId="51AC810B" w:rsidR="00F71733" w:rsidRPr="008F2CCC" w:rsidRDefault="00F7173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F71733" w:rsidRPr="008F2CCC" w:rsidRDefault="00F7173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130CCD26" w:rsidR="00F71733" w:rsidRPr="008F2CCC" w:rsidRDefault="00F71733" w:rsidP="00E11F38">
          <w:pPr>
            <w:jc w:val="both"/>
            <w:rPr>
              <w:rFonts w:ascii="Palatino Linotype" w:hAnsi="Palatino Linotype"/>
              <w:b/>
              <w:sz w:val="22"/>
              <w:szCs w:val="22"/>
              <w:lang w:val="es-ES_tradnl"/>
            </w:rPr>
          </w:pPr>
          <w:r>
            <w:rPr>
              <w:rFonts w:ascii="Palatino Linotype" w:hAnsi="Palatino Linotype"/>
              <w:b/>
              <w:sz w:val="22"/>
              <w:szCs w:val="22"/>
              <w:lang w:val="es-ES_tradnl"/>
            </w:rPr>
            <w:t>04657</w:t>
          </w:r>
          <w:r w:rsidRPr="00C27EA8">
            <w:rPr>
              <w:rFonts w:ascii="Palatino Linotype" w:hAnsi="Palatino Linotype"/>
              <w:b/>
              <w:sz w:val="22"/>
              <w:szCs w:val="22"/>
              <w:lang w:val="es-ES_tradnl"/>
            </w:rPr>
            <w:t>/INFOEM/IP/RR/2021</w:t>
          </w:r>
        </w:p>
      </w:tc>
    </w:tr>
    <w:tr w:rsidR="00F71733" w:rsidRPr="008F2CCC" w14:paraId="3B45FB53" w14:textId="77777777" w:rsidTr="00036B4C">
      <w:tc>
        <w:tcPr>
          <w:tcW w:w="3402" w:type="dxa"/>
          <w:vMerge/>
          <w:shd w:val="clear" w:color="auto" w:fill="auto"/>
        </w:tcPr>
        <w:p w14:paraId="188B82EF" w14:textId="77777777" w:rsidR="00F71733" w:rsidRPr="008F2CCC" w:rsidRDefault="00F71733" w:rsidP="00A2780F">
          <w:pPr>
            <w:rPr>
              <w:rFonts w:ascii="Palatino Linotype" w:hAnsi="Palatino Linotype"/>
              <w:b/>
              <w:sz w:val="22"/>
              <w:szCs w:val="22"/>
              <w:lang w:val="es-ES_tradnl"/>
            </w:rPr>
          </w:pPr>
        </w:p>
      </w:tc>
      <w:tc>
        <w:tcPr>
          <w:tcW w:w="2552" w:type="dxa"/>
          <w:shd w:val="clear" w:color="auto" w:fill="auto"/>
        </w:tcPr>
        <w:p w14:paraId="3B2AD0CF" w14:textId="77777777" w:rsidR="00F71733" w:rsidRPr="008F2CCC" w:rsidRDefault="00F7173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2847CEA8" w:rsidR="00F71733" w:rsidRPr="008F2CCC" w:rsidRDefault="00E04987" w:rsidP="00A6235E">
          <w:pPr>
            <w:jc w:val="both"/>
            <w:rPr>
              <w:rFonts w:ascii="Palatino Linotype" w:hAnsi="Palatino Linotype"/>
              <w:b/>
              <w:sz w:val="22"/>
              <w:szCs w:val="22"/>
              <w:lang w:val="es-ES_tradnl"/>
            </w:rPr>
          </w:pPr>
          <w:r>
            <w:rPr>
              <w:rFonts w:ascii="Palatino Linotype" w:hAnsi="Palatino Linotype"/>
              <w:b/>
            </w:rPr>
            <w:t xml:space="preserve">XXXX XXXXX </w:t>
          </w:r>
          <w:proofErr w:type="spellStart"/>
          <w:r>
            <w:rPr>
              <w:rFonts w:ascii="Palatino Linotype" w:hAnsi="Palatino Linotype"/>
              <w:b/>
            </w:rPr>
            <w:t>XXXXX</w:t>
          </w:r>
          <w:proofErr w:type="spellEnd"/>
        </w:p>
      </w:tc>
    </w:tr>
    <w:tr w:rsidR="00F71733" w:rsidRPr="008F2CCC" w14:paraId="28A493EB" w14:textId="77777777" w:rsidTr="00036B4C">
      <w:trPr>
        <w:trHeight w:val="228"/>
      </w:trPr>
      <w:tc>
        <w:tcPr>
          <w:tcW w:w="3402" w:type="dxa"/>
          <w:vMerge/>
          <w:shd w:val="clear" w:color="auto" w:fill="auto"/>
        </w:tcPr>
        <w:p w14:paraId="06C77D31" w14:textId="77777777" w:rsidR="00F71733" w:rsidRPr="008F2CCC" w:rsidRDefault="00F71733" w:rsidP="00E37C88">
          <w:pPr>
            <w:rPr>
              <w:rFonts w:ascii="Palatino Linotype" w:hAnsi="Palatino Linotype"/>
              <w:b/>
              <w:sz w:val="22"/>
              <w:szCs w:val="22"/>
              <w:lang w:val="es-ES_tradnl"/>
            </w:rPr>
          </w:pPr>
        </w:p>
      </w:tc>
      <w:tc>
        <w:tcPr>
          <w:tcW w:w="2552" w:type="dxa"/>
          <w:shd w:val="clear" w:color="auto" w:fill="auto"/>
        </w:tcPr>
        <w:p w14:paraId="2E1A72B4" w14:textId="77777777" w:rsidR="00F71733" w:rsidRPr="008F2CCC" w:rsidRDefault="00F7173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3A685E7E" w:rsidR="00F71733" w:rsidRPr="00DC41C8" w:rsidRDefault="00F71733" w:rsidP="002E63E4">
          <w:pPr>
            <w:jc w:val="both"/>
            <w:rPr>
              <w:rFonts w:ascii="Palatino Linotype" w:hAnsi="Palatino Linotype"/>
              <w:b/>
              <w:sz w:val="22"/>
              <w:szCs w:val="22"/>
            </w:rPr>
          </w:pPr>
          <w:r w:rsidRPr="00E11F38">
            <w:rPr>
              <w:rFonts w:ascii="Palatino Linotype" w:hAnsi="Palatino Linotype"/>
              <w:b/>
              <w:sz w:val="22"/>
              <w:szCs w:val="22"/>
              <w:lang w:val="es-ES_tradnl"/>
            </w:rPr>
            <w:t>Ayuntamiento de San Mateo Atenco</w:t>
          </w:r>
        </w:p>
      </w:tc>
    </w:tr>
    <w:tr w:rsidR="00F71733" w:rsidRPr="008F2CCC" w14:paraId="0F114FF0" w14:textId="77777777" w:rsidTr="00036B4C">
      <w:tc>
        <w:tcPr>
          <w:tcW w:w="3402" w:type="dxa"/>
          <w:vMerge/>
          <w:shd w:val="clear" w:color="auto" w:fill="auto"/>
        </w:tcPr>
        <w:p w14:paraId="4CCB64BA" w14:textId="77777777" w:rsidR="00F71733" w:rsidRPr="008F2CCC" w:rsidRDefault="00F71733" w:rsidP="00A2780F">
          <w:pPr>
            <w:rPr>
              <w:rFonts w:ascii="Palatino Linotype" w:hAnsi="Palatino Linotype"/>
              <w:b/>
              <w:sz w:val="22"/>
              <w:szCs w:val="22"/>
              <w:lang w:val="es-ES_tradnl"/>
            </w:rPr>
          </w:pPr>
        </w:p>
      </w:tc>
      <w:tc>
        <w:tcPr>
          <w:tcW w:w="2552" w:type="dxa"/>
          <w:shd w:val="clear" w:color="auto" w:fill="auto"/>
        </w:tcPr>
        <w:p w14:paraId="31E422EA" w14:textId="77777777" w:rsidR="00F71733" w:rsidRPr="008F2CCC" w:rsidRDefault="00F7173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14:paraId="181C41B4" w14:textId="5E5BCE1F" w:rsidR="00F71733" w:rsidRPr="008F2CCC" w:rsidRDefault="00F7173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F71733" w:rsidRPr="0010196A" w:rsidRDefault="00B74C4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4876C02"/>
    <w:multiLevelType w:val="hybridMultilevel"/>
    <w:tmpl w:val="56F2E2C0"/>
    <w:styleLink w:val="Estiloimportado1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49E01E4"/>
    <w:multiLevelType w:val="hybridMultilevel"/>
    <w:tmpl w:val="71F41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36963A3"/>
    <w:multiLevelType w:val="hybridMultilevel"/>
    <w:tmpl w:val="31CCB532"/>
    <w:lvl w:ilvl="0" w:tplc="9E8E35A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3">
    <w:nsid w:val="79795EEB"/>
    <w:multiLevelType w:val="hybridMultilevel"/>
    <w:tmpl w:val="8506BD6E"/>
    <w:lvl w:ilvl="0" w:tplc="D5ACA32E">
      <w:start w:val="1"/>
      <w:numFmt w:val="ordinalText"/>
      <w:suff w:val="space"/>
      <w:lvlText w:val="%1."/>
      <w:lvlJc w:val="left"/>
      <w:pPr>
        <w:ind w:left="36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3"/>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0"/>
  </w:num>
  <w:num w:numId="8">
    <w:abstractNumId w:val="4"/>
  </w:num>
  <w:num w:numId="9">
    <w:abstractNumId w:val="11"/>
  </w:num>
  <w:num w:numId="10">
    <w:abstractNumId w:val="7"/>
  </w:num>
  <w:num w:numId="11">
    <w:abstractNumId w:val="1"/>
  </w:num>
  <w:num w:numId="12">
    <w:abstractNumId w:val="10"/>
    <w:lvlOverride w:ilvl="0"/>
    <w:lvlOverride w:ilvl="1">
      <w:startOverride w:val="1"/>
    </w:lvlOverride>
    <w:lvlOverride w:ilvl="2"/>
    <w:lvlOverride w:ilvl="3"/>
    <w:lvlOverride w:ilvl="4"/>
    <w:lvlOverride w:ilvl="5"/>
    <w:lvlOverride w:ilvl="6"/>
    <w:lvlOverride w:ilvl="7"/>
    <w:lvlOverride w:ilvl="8"/>
  </w:num>
  <w:num w:numId="13">
    <w:abstractNumId w:val="9"/>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40E4"/>
    <w:rsid w:val="00035676"/>
    <w:rsid w:val="00035CDF"/>
    <w:rsid w:val="000362C4"/>
    <w:rsid w:val="00036439"/>
    <w:rsid w:val="00036B1A"/>
    <w:rsid w:val="00036B4C"/>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9D"/>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5AF"/>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B4D"/>
    <w:rsid w:val="001433DD"/>
    <w:rsid w:val="00144BB9"/>
    <w:rsid w:val="0014538F"/>
    <w:rsid w:val="00145F32"/>
    <w:rsid w:val="00146317"/>
    <w:rsid w:val="00146D8A"/>
    <w:rsid w:val="001471C8"/>
    <w:rsid w:val="0014732A"/>
    <w:rsid w:val="00147FCE"/>
    <w:rsid w:val="001502AC"/>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1CF"/>
    <w:rsid w:val="00177950"/>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98B"/>
    <w:rsid w:val="00190BFD"/>
    <w:rsid w:val="0019130A"/>
    <w:rsid w:val="00191B16"/>
    <w:rsid w:val="00192B47"/>
    <w:rsid w:val="0019369B"/>
    <w:rsid w:val="00193D12"/>
    <w:rsid w:val="0019504F"/>
    <w:rsid w:val="00195288"/>
    <w:rsid w:val="0019536A"/>
    <w:rsid w:val="00195609"/>
    <w:rsid w:val="00195662"/>
    <w:rsid w:val="00195F6E"/>
    <w:rsid w:val="001962AC"/>
    <w:rsid w:val="0019649B"/>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5D0B"/>
    <w:rsid w:val="001C6036"/>
    <w:rsid w:val="001C60DC"/>
    <w:rsid w:val="001C70A8"/>
    <w:rsid w:val="001C7515"/>
    <w:rsid w:val="001D0333"/>
    <w:rsid w:val="001D03A9"/>
    <w:rsid w:val="001D06F5"/>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9BF"/>
    <w:rsid w:val="001D6F14"/>
    <w:rsid w:val="001D7279"/>
    <w:rsid w:val="001D73D9"/>
    <w:rsid w:val="001D7A1D"/>
    <w:rsid w:val="001D7A88"/>
    <w:rsid w:val="001D7C26"/>
    <w:rsid w:val="001D7D77"/>
    <w:rsid w:val="001E01E5"/>
    <w:rsid w:val="001E05D1"/>
    <w:rsid w:val="001E079B"/>
    <w:rsid w:val="001E0842"/>
    <w:rsid w:val="001E0A85"/>
    <w:rsid w:val="001E1048"/>
    <w:rsid w:val="001E1485"/>
    <w:rsid w:val="001E16BC"/>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1F7FB3"/>
    <w:rsid w:val="00200E18"/>
    <w:rsid w:val="00200E9B"/>
    <w:rsid w:val="002011C6"/>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5ED5"/>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AB8"/>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0E44"/>
    <w:rsid w:val="002A1156"/>
    <w:rsid w:val="002A1348"/>
    <w:rsid w:val="002A157A"/>
    <w:rsid w:val="002A16E7"/>
    <w:rsid w:val="002A2814"/>
    <w:rsid w:val="002A3240"/>
    <w:rsid w:val="002A3253"/>
    <w:rsid w:val="002A33E8"/>
    <w:rsid w:val="002A3ABB"/>
    <w:rsid w:val="002A3B29"/>
    <w:rsid w:val="002A40A0"/>
    <w:rsid w:val="002A4623"/>
    <w:rsid w:val="002A462C"/>
    <w:rsid w:val="002A4F20"/>
    <w:rsid w:val="002A4FBB"/>
    <w:rsid w:val="002A5A7C"/>
    <w:rsid w:val="002A5E0D"/>
    <w:rsid w:val="002A616A"/>
    <w:rsid w:val="002A707F"/>
    <w:rsid w:val="002A7ADC"/>
    <w:rsid w:val="002B0232"/>
    <w:rsid w:val="002B0E2D"/>
    <w:rsid w:val="002B1211"/>
    <w:rsid w:val="002B1EFF"/>
    <w:rsid w:val="002B1F09"/>
    <w:rsid w:val="002B2317"/>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184"/>
    <w:rsid w:val="002C12D5"/>
    <w:rsid w:val="002C135F"/>
    <w:rsid w:val="002C18C0"/>
    <w:rsid w:val="002C1C07"/>
    <w:rsid w:val="002C2724"/>
    <w:rsid w:val="002C28D8"/>
    <w:rsid w:val="002C34F0"/>
    <w:rsid w:val="002C3654"/>
    <w:rsid w:val="002C3662"/>
    <w:rsid w:val="002C3A41"/>
    <w:rsid w:val="002C3B01"/>
    <w:rsid w:val="002C451D"/>
    <w:rsid w:val="002C4863"/>
    <w:rsid w:val="002C4987"/>
    <w:rsid w:val="002C6CE9"/>
    <w:rsid w:val="002C716E"/>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3E4"/>
    <w:rsid w:val="002E68B9"/>
    <w:rsid w:val="002E6DFA"/>
    <w:rsid w:val="002E75F2"/>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0FF"/>
    <w:rsid w:val="002F6259"/>
    <w:rsid w:val="002F69BB"/>
    <w:rsid w:val="002F6E11"/>
    <w:rsid w:val="002F7564"/>
    <w:rsid w:val="002F7A42"/>
    <w:rsid w:val="002F7C96"/>
    <w:rsid w:val="0030025D"/>
    <w:rsid w:val="003008A0"/>
    <w:rsid w:val="00300D2C"/>
    <w:rsid w:val="003010C6"/>
    <w:rsid w:val="003014D5"/>
    <w:rsid w:val="003014F9"/>
    <w:rsid w:val="0030219F"/>
    <w:rsid w:val="00302D14"/>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F1D"/>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96D"/>
    <w:rsid w:val="00365DB3"/>
    <w:rsid w:val="00366317"/>
    <w:rsid w:val="003663F5"/>
    <w:rsid w:val="00366DDB"/>
    <w:rsid w:val="00367092"/>
    <w:rsid w:val="00367536"/>
    <w:rsid w:val="0036781E"/>
    <w:rsid w:val="00367DBB"/>
    <w:rsid w:val="00367DDA"/>
    <w:rsid w:val="00370582"/>
    <w:rsid w:val="00370A22"/>
    <w:rsid w:val="00371F4F"/>
    <w:rsid w:val="00371FD9"/>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C63"/>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2FF8"/>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A59"/>
    <w:rsid w:val="003E7BF9"/>
    <w:rsid w:val="003E7D00"/>
    <w:rsid w:val="003F012C"/>
    <w:rsid w:val="003F01CE"/>
    <w:rsid w:val="003F05FB"/>
    <w:rsid w:val="003F0AD8"/>
    <w:rsid w:val="003F14A0"/>
    <w:rsid w:val="003F1B99"/>
    <w:rsid w:val="003F1D20"/>
    <w:rsid w:val="003F1D4C"/>
    <w:rsid w:val="003F1FF7"/>
    <w:rsid w:val="003F216F"/>
    <w:rsid w:val="003F2B44"/>
    <w:rsid w:val="003F2F77"/>
    <w:rsid w:val="003F38D6"/>
    <w:rsid w:val="003F3F31"/>
    <w:rsid w:val="003F45DE"/>
    <w:rsid w:val="003F4BAB"/>
    <w:rsid w:val="003F4DDF"/>
    <w:rsid w:val="003F4F0B"/>
    <w:rsid w:val="003F5E2D"/>
    <w:rsid w:val="003F614E"/>
    <w:rsid w:val="003F623D"/>
    <w:rsid w:val="003F6CF0"/>
    <w:rsid w:val="003F6FC8"/>
    <w:rsid w:val="003F7A46"/>
    <w:rsid w:val="003F7A94"/>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6456"/>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5E48"/>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54E"/>
    <w:rsid w:val="00451252"/>
    <w:rsid w:val="00451491"/>
    <w:rsid w:val="00451515"/>
    <w:rsid w:val="004527CE"/>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1FC7"/>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0"/>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00"/>
    <w:rsid w:val="004D0A26"/>
    <w:rsid w:val="004D0E38"/>
    <w:rsid w:val="004D0F05"/>
    <w:rsid w:val="004D14B9"/>
    <w:rsid w:val="004D1605"/>
    <w:rsid w:val="004D220E"/>
    <w:rsid w:val="004D227C"/>
    <w:rsid w:val="004D22AD"/>
    <w:rsid w:val="004D251F"/>
    <w:rsid w:val="004D2AAD"/>
    <w:rsid w:val="004D44C8"/>
    <w:rsid w:val="004D4824"/>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C4F"/>
    <w:rsid w:val="004E7E86"/>
    <w:rsid w:val="004E7F4E"/>
    <w:rsid w:val="004F00D5"/>
    <w:rsid w:val="004F033F"/>
    <w:rsid w:val="004F08E9"/>
    <w:rsid w:val="004F0AA1"/>
    <w:rsid w:val="004F1E8F"/>
    <w:rsid w:val="004F2186"/>
    <w:rsid w:val="004F21D5"/>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CF6"/>
    <w:rsid w:val="00504DB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8CC"/>
    <w:rsid w:val="00541A1C"/>
    <w:rsid w:val="00541D5C"/>
    <w:rsid w:val="00542308"/>
    <w:rsid w:val="005424CA"/>
    <w:rsid w:val="005429CB"/>
    <w:rsid w:val="00542A86"/>
    <w:rsid w:val="00542CBE"/>
    <w:rsid w:val="00542E83"/>
    <w:rsid w:val="00543224"/>
    <w:rsid w:val="005438F5"/>
    <w:rsid w:val="00543CC6"/>
    <w:rsid w:val="005446F5"/>
    <w:rsid w:val="00544C69"/>
    <w:rsid w:val="00544EAC"/>
    <w:rsid w:val="00544EB6"/>
    <w:rsid w:val="0054525B"/>
    <w:rsid w:val="00545557"/>
    <w:rsid w:val="0054560F"/>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E5C"/>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29C"/>
    <w:rsid w:val="005743E7"/>
    <w:rsid w:val="00574774"/>
    <w:rsid w:val="00574A7B"/>
    <w:rsid w:val="005750D1"/>
    <w:rsid w:val="00575E4F"/>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83E"/>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A1D"/>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E7EE0"/>
    <w:rsid w:val="005F02F1"/>
    <w:rsid w:val="005F0962"/>
    <w:rsid w:val="005F09E6"/>
    <w:rsid w:val="005F0E0A"/>
    <w:rsid w:val="005F1B32"/>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3"/>
    <w:rsid w:val="00612635"/>
    <w:rsid w:val="00612762"/>
    <w:rsid w:val="00612BD9"/>
    <w:rsid w:val="00612E97"/>
    <w:rsid w:val="006133AA"/>
    <w:rsid w:val="00613633"/>
    <w:rsid w:val="006138A9"/>
    <w:rsid w:val="00613AB3"/>
    <w:rsid w:val="00613DEA"/>
    <w:rsid w:val="00613E66"/>
    <w:rsid w:val="00613E98"/>
    <w:rsid w:val="00614531"/>
    <w:rsid w:val="00614B17"/>
    <w:rsid w:val="00614C9F"/>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EC7"/>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8FB"/>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4EB"/>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2C93"/>
    <w:rsid w:val="006B39E2"/>
    <w:rsid w:val="006B3F4F"/>
    <w:rsid w:val="006B4664"/>
    <w:rsid w:val="006B4B50"/>
    <w:rsid w:val="006B4B70"/>
    <w:rsid w:val="006B4F95"/>
    <w:rsid w:val="006B51F8"/>
    <w:rsid w:val="006B5DAA"/>
    <w:rsid w:val="006B5EC8"/>
    <w:rsid w:val="006B6680"/>
    <w:rsid w:val="006B6852"/>
    <w:rsid w:val="006B689F"/>
    <w:rsid w:val="006B6FC0"/>
    <w:rsid w:val="006B7749"/>
    <w:rsid w:val="006B77AD"/>
    <w:rsid w:val="006C0F14"/>
    <w:rsid w:val="006C140F"/>
    <w:rsid w:val="006C1A39"/>
    <w:rsid w:val="006C2427"/>
    <w:rsid w:val="006C24F6"/>
    <w:rsid w:val="006C2BE2"/>
    <w:rsid w:val="006C2EF9"/>
    <w:rsid w:val="006C2FB3"/>
    <w:rsid w:val="006C3E4C"/>
    <w:rsid w:val="006C4712"/>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9DF"/>
    <w:rsid w:val="006D6E39"/>
    <w:rsid w:val="006D79EC"/>
    <w:rsid w:val="006D7EA2"/>
    <w:rsid w:val="006D7EEB"/>
    <w:rsid w:val="006D7F59"/>
    <w:rsid w:val="006E0022"/>
    <w:rsid w:val="006E0836"/>
    <w:rsid w:val="006E1976"/>
    <w:rsid w:val="006E1BB0"/>
    <w:rsid w:val="006E25F7"/>
    <w:rsid w:val="006E33F7"/>
    <w:rsid w:val="006E3C33"/>
    <w:rsid w:val="006E410B"/>
    <w:rsid w:val="006E41E4"/>
    <w:rsid w:val="006E4335"/>
    <w:rsid w:val="006E44EB"/>
    <w:rsid w:val="006E4C49"/>
    <w:rsid w:val="006E55AA"/>
    <w:rsid w:val="006E61FC"/>
    <w:rsid w:val="006E6389"/>
    <w:rsid w:val="006E68E3"/>
    <w:rsid w:val="006E6ACF"/>
    <w:rsid w:val="006E6CFD"/>
    <w:rsid w:val="006E6E7C"/>
    <w:rsid w:val="006E71A4"/>
    <w:rsid w:val="006E79F3"/>
    <w:rsid w:val="006F001C"/>
    <w:rsid w:val="006F01F2"/>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042"/>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EE2"/>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27D"/>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845"/>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2EC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3C2"/>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B0"/>
    <w:rsid w:val="007B1DCE"/>
    <w:rsid w:val="007B1E73"/>
    <w:rsid w:val="007B1EBC"/>
    <w:rsid w:val="007B2194"/>
    <w:rsid w:val="007B21F2"/>
    <w:rsid w:val="007B228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A3"/>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BD1"/>
    <w:rsid w:val="007E21A3"/>
    <w:rsid w:val="007E24D5"/>
    <w:rsid w:val="007E2DEB"/>
    <w:rsid w:val="007E30BA"/>
    <w:rsid w:val="007E341D"/>
    <w:rsid w:val="007E36A0"/>
    <w:rsid w:val="007E3BE3"/>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E94"/>
    <w:rsid w:val="007F1CB7"/>
    <w:rsid w:val="007F21F8"/>
    <w:rsid w:val="007F235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2C3A"/>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393D"/>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7BF"/>
    <w:rsid w:val="00837CE4"/>
    <w:rsid w:val="00837D19"/>
    <w:rsid w:val="00840312"/>
    <w:rsid w:val="008403E9"/>
    <w:rsid w:val="008404D4"/>
    <w:rsid w:val="0084074D"/>
    <w:rsid w:val="00840B86"/>
    <w:rsid w:val="00840BB1"/>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009"/>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4B3"/>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13E"/>
    <w:rsid w:val="00877DA5"/>
    <w:rsid w:val="00877F14"/>
    <w:rsid w:val="0088062A"/>
    <w:rsid w:val="00880852"/>
    <w:rsid w:val="00881598"/>
    <w:rsid w:val="00881F95"/>
    <w:rsid w:val="008825E0"/>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3A69"/>
    <w:rsid w:val="008B5001"/>
    <w:rsid w:val="008B63C9"/>
    <w:rsid w:val="008B6925"/>
    <w:rsid w:val="008B700A"/>
    <w:rsid w:val="008B71B5"/>
    <w:rsid w:val="008B743F"/>
    <w:rsid w:val="008B7526"/>
    <w:rsid w:val="008C01A1"/>
    <w:rsid w:val="008C078C"/>
    <w:rsid w:val="008C1343"/>
    <w:rsid w:val="008C201B"/>
    <w:rsid w:val="008C2C85"/>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4FED"/>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6DBE"/>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AD4"/>
    <w:rsid w:val="00922191"/>
    <w:rsid w:val="0092226E"/>
    <w:rsid w:val="009224D0"/>
    <w:rsid w:val="009226E5"/>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60A"/>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68E"/>
    <w:rsid w:val="00990AF2"/>
    <w:rsid w:val="00990BC0"/>
    <w:rsid w:val="00990E33"/>
    <w:rsid w:val="00990FB1"/>
    <w:rsid w:val="00991261"/>
    <w:rsid w:val="0099157D"/>
    <w:rsid w:val="0099177D"/>
    <w:rsid w:val="009928CB"/>
    <w:rsid w:val="00993500"/>
    <w:rsid w:val="00993770"/>
    <w:rsid w:val="009941A8"/>
    <w:rsid w:val="0099521D"/>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259"/>
    <w:rsid w:val="009A3CAE"/>
    <w:rsid w:val="009A415B"/>
    <w:rsid w:val="009A4985"/>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0CF"/>
    <w:rsid w:val="009C44F7"/>
    <w:rsid w:val="009C4EB4"/>
    <w:rsid w:val="009C4F3B"/>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015"/>
    <w:rsid w:val="009E7309"/>
    <w:rsid w:val="009E7ADB"/>
    <w:rsid w:val="009F0222"/>
    <w:rsid w:val="009F042F"/>
    <w:rsid w:val="009F07E0"/>
    <w:rsid w:val="009F0961"/>
    <w:rsid w:val="009F0B42"/>
    <w:rsid w:val="009F0D06"/>
    <w:rsid w:val="009F0EA8"/>
    <w:rsid w:val="009F1131"/>
    <w:rsid w:val="009F150F"/>
    <w:rsid w:val="009F1764"/>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00F"/>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BDC"/>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094"/>
    <w:rsid w:val="00A57335"/>
    <w:rsid w:val="00A57AD7"/>
    <w:rsid w:val="00A57C21"/>
    <w:rsid w:val="00A57CBA"/>
    <w:rsid w:val="00A57EAE"/>
    <w:rsid w:val="00A60552"/>
    <w:rsid w:val="00A60B7A"/>
    <w:rsid w:val="00A61848"/>
    <w:rsid w:val="00A61970"/>
    <w:rsid w:val="00A62001"/>
    <w:rsid w:val="00A6216D"/>
    <w:rsid w:val="00A6235E"/>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773"/>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97"/>
    <w:rsid w:val="00A770A2"/>
    <w:rsid w:val="00A777C8"/>
    <w:rsid w:val="00A77A85"/>
    <w:rsid w:val="00A807F2"/>
    <w:rsid w:val="00A81140"/>
    <w:rsid w:val="00A81414"/>
    <w:rsid w:val="00A81A4A"/>
    <w:rsid w:val="00A82368"/>
    <w:rsid w:val="00A82C9E"/>
    <w:rsid w:val="00A83697"/>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BF3"/>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B7F68"/>
    <w:rsid w:val="00AC0987"/>
    <w:rsid w:val="00AC0B68"/>
    <w:rsid w:val="00AC0C4F"/>
    <w:rsid w:val="00AC11DF"/>
    <w:rsid w:val="00AC1491"/>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DB5"/>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AB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C8F"/>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439"/>
    <w:rsid w:val="00B54512"/>
    <w:rsid w:val="00B54876"/>
    <w:rsid w:val="00B54939"/>
    <w:rsid w:val="00B551A5"/>
    <w:rsid w:val="00B551B4"/>
    <w:rsid w:val="00B55972"/>
    <w:rsid w:val="00B55BF1"/>
    <w:rsid w:val="00B56218"/>
    <w:rsid w:val="00B57D62"/>
    <w:rsid w:val="00B57E2A"/>
    <w:rsid w:val="00B57FE5"/>
    <w:rsid w:val="00B600B2"/>
    <w:rsid w:val="00B60E5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C4C"/>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54C"/>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3DC"/>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2A4"/>
    <w:rsid w:val="00BD44FE"/>
    <w:rsid w:val="00BD4B33"/>
    <w:rsid w:val="00BD4F5C"/>
    <w:rsid w:val="00BD5937"/>
    <w:rsid w:val="00BD5B6A"/>
    <w:rsid w:val="00BD5D75"/>
    <w:rsid w:val="00BD6296"/>
    <w:rsid w:val="00BD66FC"/>
    <w:rsid w:val="00BD6EC9"/>
    <w:rsid w:val="00BD7032"/>
    <w:rsid w:val="00BD7483"/>
    <w:rsid w:val="00BD7868"/>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91B"/>
    <w:rsid w:val="00C22D67"/>
    <w:rsid w:val="00C2339E"/>
    <w:rsid w:val="00C23560"/>
    <w:rsid w:val="00C236F0"/>
    <w:rsid w:val="00C245CA"/>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E70"/>
    <w:rsid w:val="00C70810"/>
    <w:rsid w:val="00C70FB7"/>
    <w:rsid w:val="00C71373"/>
    <w:rsid w:val="00C71401"/>
    <w:rsid w:val="00C71888"/>
    <w:rsid w:val="00C724A7"/>
    <w:rsid w:val="00C7267B"/>
    <w:rsid w:val="00C72785"/>
    <w:rsid w:val="00C72FC7"/>
    <w:rsid w:val="00C73084"/>
    <w:rsid w:val="00C733DB"/>
    <w:rsid w:val="00C74181"/>
    <w:rsid w:val="00C74283"/>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48B7"/>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F08"/>
    <w:rsid w:val="00CB4447"/>
    <w:rsid w:val="00CB5121"/>
    <w:rsid w:val="00CB51FB"/>
    <w:rsid w:val="00CB5833"/>
    <w:rsid w:val="00CB6118"/>
    <w:rsid w:val="00CB6497"/>
    <w:rsid w:val="00CB6556"/>
    <w:rsid w:val="00CB70A1"/>
    <w:rsid w:val="00CB74B8"/>
    <w:rsid w:val="00CB75B4"/>
    <w:rsid w:val="00CB77B0"/>
    <w:rsid w:val="00CB7A9F"/>
    <w:rsid w:val="00CB7BD0"/>
    <w:rsid w:val="00CC0322"/>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42B"/>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2F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9EC"/>
    <w:rsid w:val="00CE7A2C"/>
    <w:rsid w:val="00CE7C6E"/>
    <w:rsid w:val="00CF08B0"/>
    <w:rsid w:val="00CF0BF6"/>
    <w:rsid w:val="00CF0C23"/>
    <w:rsid w:val="00CF0DAD"/>
    <w:rsid w:val="00CF1264"/>
    <w:rsid w:val="00CF175F"/>
    <w:rsid w:val="00CF1933"/>
    <w:rsid w:val="00CF19BD"/>
    <w:rsid w:val="00CF1D8A"/>
    <w:rsid w:val="00CF212D"/>
    <w:rsid w:val="00CF2131"/>
    <w:rsid w:val="00CF2159"/>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738"/>
    <w:rsid w:val="00D03D86"/>
    <w:rsid w:val="00D041DB"/>
    <w:rsid w:val="00D060F4"/>
    <w:rsid w:val="00D06221"/>
    <w:rsid w:val="00D06721"/>
    <w:rsid w:val="00D07B90"/>
    <w:rsid w:val="00D07DE6"/>
    <w:rsid w:val="00D10920"/>
    <w:rsid w:val="00D10BB0"/>
    <w:rsid w:val="00D10C69"/>
    <w:rsid w:val="00D11A5A"/>
    <w:rsid w:val="00D11E57"/>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1EA4"/>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E35"/>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5F63"/>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B69"/>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987"/>
    <w:rsid w:val="00E0504C"/>
    <w:rsid w:val="00E05879"/>
    <w:rsid w:val="00E05A73"/>
    <w:rsid w:val="00E05BB4"/>
    <w:rsid w:val="00E06C26"/>
    <w:rsid w:val="00E06C59"/>
    <w:rsid w:val="00E0755D"/>
    <w:rsid w:val="00E07710"/>
    <w:rsid w:val="00E10CC9"/>
    <w:rsid w:val="00E110F8"/>
    <w:rsid w:val="00E11F3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7D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2D0"/>
    <w:rsid w:val="00E53410"/>
    <w:rsid w:val="00E53498"/>
    <w:rsid w:val="00E53979"/>
    <w:rsid w:val="00E5460E"/>
    <w:rsid w:val="00E5559D"/>
    <w:rsid w:val="00E55C0B"/>
    <w:rsid w:val="00E5610C"/>
    <w:rsid w:val="00E5626A"/>
    <w:rsid w:val="00E5676C"/>
    <w:rsid w:val="00E56E8D"/>
    <w:rsid w:val="00E56EE0"/>
    <w:rsid w:val="00E573F7"/>
    <w:rsid w:val="00E6045D"/>
    <w:rsid w:val="00E6092C"/>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0C1"/>
    <w:rsid w:val="00E71201"/>
    <w:rsid w:val="00E714FC"/>
    <w:rsid w:val="00E71A52"/>
    <w:rsid w:val="00E72105"/>
    <w:rsid w:val="00E72B1C"/>
    <w:rsid w:val="00E72C63"/>
    <w:rsid w:val="00E73552"/>
    <w:rsid w:val="00E736AA"/>
    <w:rsid w:val="00E73744"/>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C8D"/>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8ED"/>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0D6"/>
    <w:rsid w:val="00EB6371"/>
    <w:rsid w:val="00EB6486"/>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0F9"/>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DC4"/>
    <w:rsid w:val="00EF377C"/>
    <w:rsid w:val="00EF3D86"/>
    <w:rsid w:val="00EF3DC2"/>
    <w:rsid w:val="00EF3E64"/>
    <w:rsid w:val="00EF3EB6"/>
    <w:rsid w:val="00EF4240"/>
    <w:rsid w:val="00EF5FD3"/>
    <w:rsid w:val="00EF5FEF"/>
    <w:rsid w:val="00EF6383"/>
    <w:rsid w:val="00EF645D"/>
    <w:rsid w:val="00EF6910"/>
    <w:rsid w:val="00EF7031"/>
    <w:rsid w:val="00EF7198"/>
    <w:rsid w:val="00EF751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1B59"/>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56"/>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9A0"/>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733"/>
    <w:rsid w:val="00F71D98"/>
    <w:rsid w:val="00F71FA2"/>
    <w:rsid w:val="00F71FE6"/>
    <w:rsid w:val="00F7200F"/>
    <w:rsid w:val="00F72734"/>
    <w:rsid w:val="00F72A3F"/>
    <w:rsid w:val="00F72E59"/>
    <w:rsid w:val="00F73129"/>
    <w:rsid w:val="00F745D1"/>
    <w:rsid w:val="00F74E4E"/>
    <w:rsid w:val="00F74FF2"/>
    <w:rsid w:val="00F75600"/>
    <w:rsid w:val="00F757B3"/>
    <w:rsid w:val="00F75C16"/>
    <w:rsid w:val="00F75F32"/>
    <w:rsid w:val="00F7794C"/>
    <w:rsid w:val="00F77BFA"/>
    <w:rsid w:val="00F801D8"/>
    <w:rsid w:val="00F8044C"/>
    <w:rsid w:val="00F80560"/>
    <w:rsid w:val="00F80841"/>
    <w:rsid w:val="00F80987"/>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377"/>
    <w:rsid w:val="00F969DB"/>
    <w:rsid w:val="00F96A5D"/>
    <w:rsid w:val="00F96C31"/>
    <w:rsid w:val="00F96E7D"/>
    <w:rsid w:val="00F96EF1"/>
    <w:rsid w:val="00F97398"/>
    <w:rsid w:val="00FA041E"/>
    <w:rsid w:val="00FA0690"/>
    <w:rsid w:val="00FA06CA"/>
    <w:rsid w:val="00FA176F"/>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C02"/>
    <w:rsid w:val="00FA6EF0"/>
    <w:rsid w:val="00FA7B36"/>
    <w:rsid w:val="00FB0039"/>
    <w:rsid w:val="00FB080F"/>
    <w:rsid w:val="00FB0FB2"/>
    <w:rsid w:val="00FB1331"/>
    <w:rsid w:val="00FB1337"/>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7C7"/>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179"/>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1EC8"/>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55F"/>
    <w:rsid w:val="00FF0610"/>
    <w:rsid w:val="00FF08B7"/>
    <w:rsid w:val="00FF0A60"/>
    <w:rsid w:val="00FF1A93"/>
    <w:rsid w:val="00FF200F"/>
    <w:rsid w:val="00FF20CE"/>
    <w:rsid w:val="00FF2316"/>
    <w:rsid w:val="00FF25D7"/>
    <w:rsid w:val="00FF3111"/>
    <w:rsid w:val="00FF40E7"/>
    <w:rsid w:val="00FF4AF4"/>
    <w:rsid w:val="00FF4D2F"/>
    <w:rsid w:val="00FF5232"/>
    <w:rsid w:val="00FF5BDE"/>
    <w:rsid w:val="00FF5D54"/>
    <w:rsid w:val="00FF603F"/>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F1ED02E-9F11-4F34-B13B-2308362E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EE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qFormat/>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qFormat/>
    <w:rsid w:val="009776B8"/>
    <w:pPr>
      <w:spacing w:after="120" w:line="480" w:lineRule="auto"/>
    </w:p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paragraph" w:customStyle="1" w:styleId="Default">
    <w:name w:val="Default"/>
    <w:qForma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qFormat/>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qFormat/>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qFormat/>
    <w:rsid w:val="0015349A"/>
    <w:rPr>
      <w:rFonts w:ascii="Courier New" w:hAnsi="Courier New"/>
      <w:sz w:val="20"/>
      <w:szCs w:val="20"/>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paragraph" w:customStyle="1" w:styleId="Standard">
    <w:name w:val="Standard"/>
    <w:uiPriority w:val="99"/>
    <w:qFormat/>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qFormat/>
    <w:rsid w:val="0015349A"/>
    <w:rPr>
      <w:rFonts w:ascii="Arial" w:hAnsi="Arial" w:cs="Arial" w:hint="default"/>
      <w:b/>
      <w:bCs/>
      <w:sz w:val="18"/>
      <w:szCs w:val="18"/>
    </w:rPr>
  </w:style>
  <w:style w:type="paragraph" w:customStyle="1" w:styleId="Pa2">
    <w:name w:val="Pa2"/>
    <w:basedOn w:val="Normal"/>
    <w:next w:val="Normal"/>
    <w:uiPriority w:val="99"/>
    <w:qFormat/>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qFormat/>
    <w:rsid w:val="0015349A"/>
  </w:style>
  <w:style w:type="paragraph" w:customStyle="1" w:styleId="q">
    <w:name w:val="q"/>
    <w:basedOn w:val="Normal"/>
    <w:uiPriority w:val="99"/>
    <w:qFormat/>
    <w:rsid w:val="0015349A"/>
    <w:pPr>
      <w:spacing w:before="100" w:beforeAutospacing="1" w:after="100" w:afterAutospacing="1"/>
    </w:pPr>
    <w:rPr>
      <w:lang w:eastAsia="es-MX"/>
    </w:rPr>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qFormat/>
    <w:rsid w:val="003D3A0C"/>
    <w:pPr>
      <w:spacing w:before="101" w:after="101"/>
      <w:jc w:val="center"/>
    </w:pPr>
    <w:rPr>
      <w:b/>
      <w:sz w:val="18"/>
      <w:szCs w:val="18"/>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paragraph" w:customStyle="1" w:styleId="Cuerpo">
    <w:name w:val="Cuerpo"/>
    <w:qFormat/>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qFormat/>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qFormat/>
    <w:rsid w:val="001C4E80"/>
    <w:pPr>
      <w:spacing w:before="100" w:beforeAutospacing="1" w:after="100" w:afterAutospacing="1"/>
    </w:pPr>
    <w:rPr>
      <w:lang w:eastAsia="es-MX"/>
    </w:rPr>
  </w:style>
  <w:style w:type="paragraph" w:customStyle="1" w:styleId="j">
    <w:name w:val="j"/>
    <w:basedOn w:val="Normal"/>
    <w:uiPriority w:val="99"/>
    <w:qFormat/>
    <w:rsid w:val="001C4E80"/>
    <w:pPr>
      <w:spacing w:before="100" w:beforeAutospacing="1" w:after="100" w:afterAutospacing="1"/>
    </w:pPr>
    <w:rPr>
      <w:lang w:eastAsia="es-MX"/>
    </w:rPr>
  </w:style>
  <w:style w:type="character" w:customStyle="1" w:styleId="nacep">
    <w:name w:val="n_acep"/>
    <w:basedOn w:val="Fuentedeprrafopredeter"/>
    <w:qFormat/>
    <w:rsid w:val="001C4E80"/>
  </w:style>
  <w:style w:type="paragraph" w:customStyle="1" w:styleId="m5212863947045306324gmail-msonormal">
    <w:name w:val="m_5212863947045306324gmail-msonormal"/>
    <w:basedOn w:val="Normal"/>
    <w:qFormat/>
    <w:rsid w:val="003A73F9"/>
    <w:pPr>
      <w:spacing w:before="100" w:beforeAutospacing="1" w:after="100" w:afterAutospacing="1"/>
    </w:pPr>
    <w:rPr>
      <w:lang w:eastAsia="es-MX"/>
    </w:rPr>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504CF6"/>
  </w:style>
  <w:style w:type="character" w:customStyle="1" w:styleId="EnlacedeInternet">
    <w:name w:val="Enlace de Internet"/>
    <w:uiPriority w:val="99"/>
    <w:unhideWhenUsed/>
    <w:rsid w:val="00504CF6"/>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504CF6"/>
    <w:rPr>
      <w:color w:val="954F72"/>
      <w:u w:val="single"/>
    </w:rPr>
  </w:style>
  <w:style w:type="character" w:customStyle="1" w:styleId="Ancladenotaalpie">
    <w:name w:val="Ancla de nota al pie"/>
    <w:rsid w:val="00504CF6"/>
    <w:rPr>
      <w:vertAlign w:val="superscript"/>
    </w:rPr>
  </w:style>
  <w:style w:type="character" w:customStyle="1" w:styleId="FootnoteCharacters">
    <w:name w:val="Footnote Characters"/>
    <w:basedOn w:val="Fuentedeprrafopredeter"/>
    <w:uiPriority w:val="99"/>
    <w:unhideWhenUsed/>
    <w:qFormat/>
    <w:rsid w:val="00504CF6"/>
    <w:rPr>
      <w:vertAlign w:val="superscript"/>
    </w:rPr>
  </w:style>
  <w:style w:type="character" w:customStyle="1" w:styleId="Destacado">
    <w:name w:val="Destacado"/>
    <w:basedOn w:val="Fuentedeprrafopredeter"/>
    <w:uiPriority w:val="20"/>
    <w:qFormat/>
    <w:rsid w:val="00504CF6"/>
    <w:rPr>
      <w:i/>
      <w:iCs/>
    </w:rPr>
  </w:style>
  <w:style w:type="character" w:customStyle="1" w:styleId="Textoindependiente3Car">
    <w:name w:val="Texto independiente 3 Car"/>
    <w:basedOn w:val="Fuentedeprrafopredeter"/>
    <w:link w:val="Textoindependiente3"/>
    <w:uiPriority w:val="99"/>
    <w:semiHidden/>
    <w:qFormat/>
    <w:rsid w:val="00504CF6"/>
    <w:rPr>
      <w:rFonts w:ascii="Times New Roman" w:eastAsia="Times New Roman" w:hAnsi="Times New Roman" w:cs="Times New Roman"/>
      <w:sz w:val="16"/>
      <w:szCs w:val="16"/>
    </w:rPr>
  </w:style>
  <w:style w:type="character" w:customStyle="1" w:styleId="eop">
    <w:name w:val="eop"/>
    <w:basedOn w:val="Fuentedeprrafopredeter"/>
    <w:qFormat/>
    <w:rsid w:val="00504CF6"/>
  </w:style>
  <w:style w:type="paragraph" w:customStyle="1" w:styleId="Ttulo10">
    <w:name w:val="Título1"/>
    <w:basedOn w:val="Normal"/>
    <w:next w:val="Textoindependiente"/>
    <w:qFormat/>
    <w:rsid w:val="00504CF6"/>
    <w:pPr>
      <w:keepNext/>
      <w:suppressAutoHyphens/>
      <w:spacing w:before="240" w:after="120"/>
    </w:pPr>
    <w:rPr>
      <w:rFonts w:ascii="Liberation Sans" w:eastAsia="Noto Sans CJK SC" w:hAnsi="Liberation Sans" w:cs="Lohit Devanagari"/>
      <w:sz w:val="28"/>
      <w:szCs w:val="28"/>
    </w:rPr>
  </w:style>
  <w:style w:type="character" w:customStyle="1" w:styleId="TextoindependienteCar1">
    <w:name w:val="Texto independiente Car1"/>
    <w:basedOn w:val="Fuentedeprrafopredeter"/>
    <w:uiPriority w:val="99"/>
    <w:semiHidden/>
    <w:rsid w:val="00504CF6"/>
    <w:rPr>
      <w:rFonts w:ascii="Times New Roman" w:eastAsia="Times New Roman" w:hAnsi="Times New Roman" w:cs="Times New Roman"/>
      <w:sz w:val="24"/>
      <w:szCs w:val="24"/>
      <w:lang w:eastAsia="es-ES"/>
    </w:rPr>
  </w:style>
  <w:style w:type="paragraph" w:styleId="Descripcin">
    <w:name w:val="caption"/>
    <w:basedOn w:val="Normal"/>
    <w:qFormat/>
    <w:rsid w:val="00504CF6"/>
    <w:pPr>
      <w:suppressLineNumbers/>
      <w:suppressAutoHyphens/>
      <w:spacing w:before="120" w:after="120"/>
    </w:pPr>
    <w:rPr>
      <w:rFonts w:cs="Lohit Devanagari"/>
      <w:i/>
      <w:iCs/>
    </w:rPr>
  </w:style>
  <w:style w:type="paragraph" w:customStyle="1" w:styleId="ndice">
    <w:name w:val="Índice"/>
    <w:basedOn w:val="Normal"/>
    <w:qFormat/>
    <w:rsid w:val="00504CF6"/>
    <w:pPr>
      <w:suppressLineNumbers/>
      <w:suppressAutoHyphens/>
    </w:pPr>
    <w:rPr>
      <w:rFonts w:cs="Lohit Devanagari"/>
    </w:rPr>
  </w:style>
  <w:style w:type="paragraph" w:customStyle="1" w:styleId="Cabeceraypie">
    <w:name w:val="Cabecera y pie"/>
    <w:basedOn w:val="Normal"/>
    <w:qFormat/>
    <w:rsid w:val="00504CF6"/>
    <w:pPr>
      <w:suppressAutoHyphens/>
    </w:pPr>
  </w:style>
  <w:style w:type="character" w:customStyle="1" w:styleId="EncabezadoCar1">
    <w:name w:val="Encabezado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PiedepginaCar1">
    <w:name w:val="Pie de página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degloboCar1">
    <w:name w:val="Texto de globo Car1"/>
    <w:basedOn w:val="Fuentedeprrafopredeter"/>
    <w:uiPriority w:val="99"/>
    <w:semiHidden/>
    <w:rsid w:val="00504CF6"/>
    <w:rPr>
      <w:rFonts w:ascii="Segoe UI" w:eastAsia="Times New Roman" w:hAnsi="Segoe UI" w:cs="Segoe UI"/>
      <w:sz w:val="18"/>
      <w:szCs w:val="18"/>
      <w:lang w:eastAsia="es-ES"/>
    </w:rPr>
  </w:style>
  <w:style w:type="character" w:customStyle="1" w:styleId="Textoindependiente2Car1">
    <w:name w:val="Texto independiente 2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504CF6"/>
    <w:rPr>
      <w:rFonts w:ascii="Times New Roman" w:eastAsia="Times New Roman" w:hAnsi="Times New Roman" w:cs="Times New Roman"/>
      <w:sz w:val="20"/>
      <w:szCs w:val="20"/>
      <w:lang w:eastAsia="es-ES"/>
    </w:rPr>
  </w:style>
  <w:style w:type="character" w:customStyle="1" w:styleId="TextosinformatoCar1">
    <w:name w:val="Texto sin formato Car1"/>
    <w:basedOn w:val="Fuentedeprrafopredeter"/>
    <w:uiPriority w:val="99"/>
    <w:semiHidden/>
    <w:rsid w:val="00504CF6"/>
    <w:rPr>
      <w:rFonts w:ascii="Consolas" w:eastAsia="Times New Roman" w:hAnsi="Consolas" w:cs="Consolas"/>
      <w:sz w:val="21"/>
      <w:szCs w:val="21"/>
      <w:lang w:eastAsia="es-ES"/>
    </w:rPr>
  </w:style>
  <w:style w:type="character" w:customStyle="1" w:styleId="TextocomentarioCar1">
    <w:name w:val="Texto comentario Car1"/>
    <w:basedOn w:val="Fuentedeprrafopredeter"/>
    <w:uiPriority w:val="99"/>
    <w:semiHidden/>
    <w:rsid w:val="00504CF6"/>
    <w:rPr>
      <w:rFonts w:ascii="Times New Roman" w:eastAsia="Times New Roman" w:hAnsi="Times New Roman" w:cs="Times New Roman"/>
      <w:sz w:val="20"/>
      <w:szCs w:val="20"/>
      <w:lang w:eastAsia="es-ES"/>
    </w:rPr>
  </w:style>
  <w:style w:type="character" w:customStyle="1" w:styleId="AsuntodelcomentarioCar1">
    <w:name w:val="Asunto del comentario Car1"/>
    <w:basedOn w:val="TextocomentarioCar1"/>
    <w:uiPriority w:val="99"/>
    <w:semiHidden/>
    <w:rsid w:val="00504CF6"/>
    <w:rPr>
      <w:rFonts w:ascii="Times New Roman" w:eastAsia="Times New Roman" w:hAnsi="Times New Roman" w:cs="Times New Roman"/>
      <w:b/>
      <w:bCs/>
      <w:sz w:val="20"/>
      <w:szCs w:val="20"/>
      <w:lang w:eastAsia="es-ES"/>
    </w:rPr>
  </w:style>
  <w:style w:type="paragraph" w:styleId="Listaconvietas3">
    <w:name w:val="List Bullet 3"/>
    <w:basedOn w:val="Normal"/>
    <w:uiPriority w:val="99"/>
    <w:unhideWhenUsed/>
    <w:qFormat/>
    <w:rsid w:val="00504CF6"/>
    <w:pPr>
      <w:suppressAutoHyphens/>
      <w:ind w:left="566" w:hanging="283"/>
      <w:contextualSpacing/>
    </w:pPr>
    <w:rPr>
      <w:lang w:val="es-ES"/>
    </w:rPr>
  </w:style>
  <w:style w:type="paragraph" w:styleId="Listaconvietas4">
    <w:name w:val="List Bullet 4"/>
    <w:basedOn w:val="Normal"/>
    <w:uiPriority w:val="99"/>
    <w:unhideWhenUsed/>
    <w:qFormat/>
    <w:rsid w:val="00504CF6"/>
    <w:pPr>
      <w:suppressAutoHyphens/>
      <w:ind w:left="849" w:hanging="283"/>
      <w:contextualSpacing/>
    </w:pPr>
    <w:rPr>
      <w:lang w:val="es-ES"/>
    </w:rPr>
  </w:style>
  <w:style w:type="character" w:customStyle="1" w:styleId="SangradetextonormalCar1">
    <w:name w:val="Sangría de texto normal Car1"/>
    <w:basedOn w:val="Fuentedeprrafopredeter"/>
    <w:uiPriority w:val="99"/>
    <w:semiHidden/>
    <w:rsid w:val="00504CF6"/>
    <w:rPr>
      <w:rFonts w:ascii="Times New Roman" w:eastAsia="Times New Roman" w:hAnsi="Times New Roman" w:cs="Times New Roman"/>
      <w:sz w:val="24"/>
      <w:szCs w:val="24"/>
      <w:lang w:eastAsia="es-ES"/>
    </w:rPr>
  </w:style>
  <w:style w:type="character" w:customStyle="1" w:styleId="Textoindependienteprimerasangra2Car1">
    <w:name w:val="Texto independiente primera sangría 2 Car1"/>
    <w:basedOn w:val="SangradetextonormalCar1"/>
    <w:uiPriority w:val="99"/>
    <w:semiHidden/>
    <w:rsid w:val="00504CF6"/>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qFormat/>
    <w:rsid w:val="00504CF6"/>
    <w:pPr>
      <w:suppressAutoHyphens/>
      <w:spacing w:after="120"/>
    </w:pPr>
    <w:rPr>
      <w:sz w:val="16"/>
      <w:szCs w:val="16"/>
      <w:lang w:val="es-ES_tradnl"/>
    </w:rPr>
  </w:style>
  <w:style w:type="character" w:customStyle="1" w:styleId="Textoindependiente3Car1">
    <w:name w:val="Texto independiente 3 Car1"/>
    <w:basedOn w:val="Fuentedeprrafopredeter"/>
    <w:uiPriority w:val="99"/>
    <w:semiHidden/>
    <w:rsid w:val="00504CF6"/>
    <w:rPr>
      <w:rFonts w:ascii="Times New Roman" w:eastAsia="Times New Roman" w:hAnsi="Times New Roman" w:cs="Times New Roman"/>
      <w:sz w:val="16"/>
      <w:szCs w:val="16"/>
      <w:lang w:val="es-MX"/>
    </w:rPr>
  </w:style>
  <w:style w:type="paragraph" w:customStyle="1" w:styleId="xmsonormal">
    <w:name w:val="x_msonormal"/>
    <w:basedOn w:val="Normal"/>
    <w:qFormat/>
    <w:rsid w:val="00504CF6"/>
    <w:pPr>
      <w:suppressAutoHyphens/>
      <w:spacing w:beforeAutospacing="1" w:afterAutospacing="1"/>
    </w:pPr>
    <w:rPr>
      <w:lang w:eastAsia="es-MX"/>
    </w:rPr>
  </w:style>
  <w:style w:type="numbering" w:customStyle="1" w:styleId="Estiloimportado21">
    <w:name w:val="Estilo importado 21"/>
    <w:qFormat/>
    <w:rsid w:val="00504CF6"/>
  </w:style>
  <w:style w:type="numbering" w:customStyle="1" w:styleId="Estiloimportado11">
    <w:name w:val="Estilo importado 11"/>
    <w:qFormat/>
    <w:rsid w:val="00504CF6"/>
    <w:pPr>
      <w:numPr>
        <w:numId w:val="3"/>
      </w:numPr>
    </w:pPr>
  </w:style>
  <w:style w:type="numbering" w:customStyle="1" w:styleId="Sinlista11">
    <w:name w:val="Sin lista11"/>
    <w:uiPriority w:val="99"/>
    <w:semiHidden/>
    <w:unhideWhenUsed/>
    <w:qFormat/>
    <w:rsid w:val="00504CF6"/>
  </w:style>
  <w:style w:type="numbering" w:customStyle="1" w:styleId="Sinlista111">
    <w:name w:val="Sin lista111"/>
    <w:uiPriority w:val="99"/>
    <w:semiHidden/>
    <w:unhideWhenUsed/>
    <w:qFormat/>
    <w:rsid w:val="00504CF6"/>
  </w:style>
  <w:style w:type="numbering" w:customStyle="1" w:styleId="Sinlista1111">
    <w:name w:val="Sin lista1111"/>
    <w:uiPriority w:val="99"/>
    <w:semiHidden/>
    <w:unhideWhenUsed/>
    <w:qFormat/>
    <w:rsid w:val="00504CF6"/>
  </w:style>
  <w:style w:type="numbering" w:customStyle="1" w:styleId="Sinlista2">
    <w:name w:val="Sin lista2"/>
    <w:uiPriority w:val="99"/>
    <w:semiHidden/>
    <w:unhideWhenUsed/>
    <w:qFormat/>
    <w:rsid w:val="00504CF6"/>
  </w:style>
  <w:style w:type="numbering" w:customStyle="1" w:styleId="Sinlista3">
    <w:name w:val="Sin lista3"/>
    <w:uiPriority w:val="99"/>
    <w:semiHidden/>
    <w:unhideWhenUsed/>
    <w:qFormat/>
    <w:rsid w:val="00504CF6"/>
  </w:style>
  <w:style w:type="numbering" w:customStyle="1" w:styleId="Sinlista4">
    <w:name w:val="Sin lista4"/>
    <w:uiPriority w:val="99"/>
    <w:semiHidden/>
    <w:unhideWhenUsed/>
    <w:qFormat/>
    <w:rsid w:val="00504CF6"/>
  </w:style>
  <w:style w:type="numbering" w:customStyle="1" w:styleId="Sinlista5">
    <w:name w:val="Sin lista5"/>
    <w:uiPriority w:val="99"/>
    <w:semiHidden/>
    <w:unhideWhenUsed/>
    <w:qFormat/>
    <w:rsid w:val="00504CF6"/>
  </w:style>
  <w:style w:type="numbering" w:customStyle="1" w:styleId="Sinlista6">
    <w:name w:val="Sin lista6"/>
    <w:uiPriority w:val="99"/>
    <w:semiHidden/>
    <w:unhideWhenUsed/>
    <w:qFormat/>
    <w:rsid w:val="00504CF6"/>
  </w:style>
  <w:style w:type="table" w:customStyle="1" w:styleId="Tablaconcuadrcula3">
    <w:name w:val="Tabla con cuadrícula3"/>
    <w:basedOn w:val="Tablanormal"/>
    <w:next w:val="Tablaconcuadrcula"/>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504CF6"/>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504CF6"/>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504CF6"/>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04CF6"/>
  </w:style>
  <w:style w:type="table" w:customStyle="1" w:styleId="Tablaconcuadrcula211">
    <w:name w:val="Tabla con cuadrícula2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04CF6"/>
  </w:style>
  <w:style w:type="numbering" w:customStyle="1" w:styleId="Sinlista31">
    <w:name w:val="Sin lista31"/>
    <w:next w:val="Sinlista"/>
    <w:uiPriority w:val="99"/>
    <w:semiHidden/>
    <w:unhideWhenUsed/>
    <w:rsid w:val="00504CF6"/>
  </w:style>
  <w:style w:type="table" w:customStyle="1" w:styleId="Tablaconcuadrcula31">
    <w:name w:val="Tabla con cuadrícula3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04CF6"/>
  </w:style>
  <w:style w:type="table" w:customStyle="1" w:styleId="Tablaconcuadrcula41">
    <w:name w:val="Tabla con cuadrícula4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504CF6"/>
  </w:style>
  <w:style w:type="numbering" w:customStyle="1" w:styleId="Estiloimportado111">
    <w:name w:val="Estilo importado 111"/>
    <w:rsid w:val="00504CF6"/>
  </w:style>
  <w:style w:type="numbering" w:customStyle="1" w:styleId="Sinlista11111">
    <w:name w:val="Sin lista11111"/>
    <w:next w:val="Sinlista"/>
    <w:uiPriority w:val="99"/>
    <w:semiHidden/>
    <w:unhideWhenUsed/>
    <w:rsid w:val="00504CF6"/>
  </w:style>
  <w:style w:type="table" w:customStyle="1" w:styleId="Tablaconcuadrcula113">
    <w:name w:val="Tabla con cuadrícula113"/>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504CF6"/>
  </w:style>
  <w:style w:type="table" w:customStyle="1" w:styleId="Tablaconcuadrcula7">
    <w:name w:val="Tabla con cuadrícula7"/>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504CF6"/>
  </w:style>
  <w:style w:type="table" w:customStyle="1" w:styleId="Tablaconcuadrcula13">
    <w:name w:val="Tabla con cuadrícula13"/>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504CF6"/>
  </w:style>
  <w:style w:type="table" w:customStyle="1" w:styleId="Tablaconcuadrcula22">
    <w:name w:val="Tabla con cuadrícula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504CF6"/>
  </w:style>
  <w:style w:type="table" w:customStyle="1" w:styleId="Tablaconcuadrcula32">
    <w:name w:val="Tabla con cuadrícula3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504CF6"/>
  </w:style>
  <w:style w:type="table" w:customStyle="1" w:styleId="Tablaconcuadrcula42">
    <w:name w:val="Tabla con cuadrícula4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504CF6"/>
  </w:style>
  <w:style w:type="table" w:customStyle="1" w:styleId="Tablaconcuadrcula51">
    <w:name w:val="Tabla con cuadrícula5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504CF6"/>
  </w:style>
  <w:style w:type="table" w:customStyle="1" w:styleId="Tablaconcuadrcula61">
    <w:name w:val="Tabla con cuadrícula6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04CF6"/>
    <w:pPr>
      <w:numPr>
        <w:numId w:val="6"/>
      </w:numPr>
    </w:pPr>
  </w:style>
  <w:style w:type="numbering" w:customStyle="1" w:styleId="Estiloimportado12">
    <w:name w:val="Estilo importado 12"/>
    <w:rsid w:val="00504CF6"/>
    <w:pPr>
      <w:numPr>
        <w:numId w:val="7"/>
      </w:numPr>
    </w:pPr>
  </w:style>
  <w:style w:type="table" w:customStyle="1" w:styleId="Tablaconcuadrcula121">
    <w:name w:val="Tabla con cuadrícula121"/>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504CF6"/>
  </w:style>
  <w:style w:type="numbering" w:customStyle="1" w:styleId="Sinlista1112">
    <w:name w:val="Sin lista1112"/>
    <w:next w:val="Sinlista"/>
    <w:uiPriority w:val="99"/>
    <w:semiHidden/>
    <w:unhideWhenUsed/>
    <w:rsid w:val="00504CF6"/>
  </w:style>
  <w:style w:type="numbering" w:customStyle="1" w:styleId="Sinlista211">
    <w:name w:val="Sin lista211"/>
    <w:next w:val="Sinlista"/>
    <w:uiPriority w:val="99"/>
    <w:semiHidden/>
    <w:unhideWhenUsed/>
    <w:rsid w:val="00504CF6"/>
  </w:style>
  <w:style w:type="numbering" w:customStyle="1" w:styleId="Sinlista311">
    <w:name w:val="Sin lista311"/>
    <w:next w:val="Sinlista"/>
    <w:uiPriority w:val="99"/>
    <w:semiHidden/>
    <w:unhideWhenUsed/>
    <w:rsid w:val="00504CF6"/>
  </w:style>
  <w:style w:type="table" w:customStyle="1" w:styleId="Tablaconcuadrcula311">
    <w:name w:val="Tabla con cuadrícula3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504CF6"/>
  </w:style>
  <w:style w:type="table" w:customStyle="1" w:styleId="Tablaconcuadrcula411">
    <w:name w:val="Tabla con cuadrícula4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504CF6"/>
  </w:style>
  <w:style w:type="numbering" w:customStyle="1" w:styleId="Sinlista121">
    <w:name w:val="Sin lista121"/>
    <w:next w:val="Sinlista"/>
    <w:uiPriority w:val="99"/>
    <w:semiHidden/>
    <w:unhideWhenUsed/>
    <w:rsid w:val="00504CF6"/>
  </w:style>
  <w:style w:type="numbering" w:customStyle="1" w:styleId="Sinlista111111">
    <w:name w:val="Sin lista111111"/>
    <w:next w:val="Sinlista"/>
    <w:uiPriority w:val="99"/>
    <w:semiHidden/>
    <w:unhideWhenUsed/>
    <w:rsid w:val="00504CF6"/>
  </w:style>
  <w:style w:type="numbering" w:customStyle="1" w:styleId="Sinlista2111">
    <w:name w:val="Sin lista2111"/>
    <w:next w:val="Sinlista"/>
    <w:uiPriority w:val="99"/>
    <w:semiHidden/>
    <w:unhideWhenUsed/>
    <w:rsid w:val="00504CF6"/>
  </w:style>
  <w:style w:type="numbering" w:customStyle="1" w:styleId="Sinlista3111">
    <w:name w:val="Sin lista3111"/>
    <w:next w:val="Sinlista"/>
    <w:uiPriority w:val="99"/>
    <w:semiHidden/>
    <w:unhideWhenUsed/>
    <w:rsid w:val="00504CF6"/>
  </w:style>
  <w:style w:type="numbering" w:customStyle="1" w:styleId="Sinlista4111">
    <w:name w:val="Sin lista4111"/>
    <w:next w:val="Sinlista"/>
    <w:uiPriority w:val="99"/>
    <w:semiHidden/>
    <w:unhideWhenUsed/>
    <w:rsid w:val="00504CF6"/>
  </w:style>
  <w:style w:type="numbering" w:customStyle="1" w:styleId="Sinlista71">
    <w:name w:val="Sin lista71"/>
    <w:next w:val="Sinlista"/>
    <w:uiPriority w:val="99"/>
    <w:semiHidden/>
    <w:unhideWhenUsed/>
    <w:rsid w:val="00504CF6"/>
  </w:style>
  <w:style w:type="table" w:customStyle="1" w:styleId="Tablaconcuadrcula8">
    <w:name w:val="Tabla con cuadrícula8"/>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504CF6"/>
  </w:style>
  <w:style w:type="numbering" w:customStyle="1" w:styleId="Estiloimportado1111">
    <w:name w:val="Estilo importado 1111"/>
    <w:rsid w:val="00504CF6"/>
  </w:style>
  <w:style w:type="numbering" w:customStyle="1" w:styleId="Sinlista131">
    <w:name w:val="Sin lista131"/>
    <w:next w:val="Sinlista"/>
    <w:uiPriority w:val="99"/>
    <w:semiHidden/>
    <w:unhideWhenUsed/>
    <w:rsid w:val="00504CF6"/>
  </w:style>
  <w:style w:type="numbering" w:customStyle="1" w:styleId="Sinlista1121">
    <w:name w:val="Sin lista1121"/>
    <w:next w:val="Sinlista"/>
    <w:uiPriority w:val="99"/>
    <w:semiHidden/>
    <w:unhideWhenUsed/>
    <w:rsid w:val="00504CF6"/>
  </w:style>
  <w:style w:type="table" w:customStyle="1" w:styleId="Tablaconcuadrcula1121">
    <w:name w:val="Tabla con cuadrícula11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504CF6"/>
  </w:style>
  <w:style w:type="numbering" w:customStyle="1" w:styleId="Sinlista321">
    <w:name w:val="Sin lista321"/>
    <w:next w:val="Sinlista"/>
    <w:uiPriority w:val="99"/>
    <w:semiHidden/>
    <w:unhideWhenUsed/>
    <w:rsid w:val="00504CF6"/>
  </w:style>
  <w:style w:type="numbering" w:customStyle="1" w:styleId="Sinlista421">
    <w:name w:val="Sin lista421"/>
    <w:next w:val="Sinlista"/>
    <w:uiPriority w:val="99"/>
    <w:semiHidden/>
    <w:unhideWhenUsed/>
    <w:rsid w:val="00504CF6"/>
  </w:style>
  <w:style w:type="numbering" w:customStyle="1" w:styleId="Estiloimportado23">
    <w:name w:val="Estilo importado 23"/>
    <w:rsid w:val="00504CF6"/>
  </w:style>
  <w:style w:type="numbering" w:customStyle="1" w:styleId="Estiloimportado13">
    <w:name w:val="Estilo importado 13"/>
    <w:rsid w:val="00504CF6"/>
  </w:style>
  <w:style w:type="numbering" w:customStyle="1" w:styleId="Estiloimportado212">
    <w:name w:val="Estilo importado 212"/>
    <w:rsid w:val="00504CF6"/>
    <w:pPr>
      <w:numPr>
        <w:numId w:val="8"/>
      </w:numPr>
    </w:pPr>
  </w:style>
  <w:style w:type="numbering" w:customStyle="1" w:styleId="Estiloimportado112">
    <w:name w:val="Estilo importado 112"/>
    <w:rsid w:val="00504CF6"/>
    <w:pPr>
      <w:numPr>
        <w:numId w:val="9"/>
      </w:numPr>
    </w:pPr>
  </w:style>
  <w:style w:type="table" w:customStyle="1" w:styleId="Tablaconcuadrcula1122">
    <w:name w:val="Tabla con cuadrícula11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504CF6"/>
  </w:style>
  <w:style w:type="table" w:customStyle="1" w:styleId="Tablaconcuadrcula9">
    <w:name w:val="Tabla con cuadrícula9"/>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504CF6"/>
  </w:style>
  <w:style w:type="table" w:customStyle="1" w:styleId="Tablaconcuadrcula14">
    <w:name w:val="Tabla con cuadrícula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504CF6"/>
  </w:style>
  <w:style w:type="table" w:customStyle="1" w:styleId="Tablaconcuadrcula23">
    <w:name w:val="Tabla con cuadrícula2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504CF6"/>
  </w:style>
  <w:style w:type="table" w:customStyle="1" w:styleId="Tablaconcuadrcula33">
    <w:name w:val="Tabla con cuadrícula3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504CF6"/>
  </w:style>
  <w:style w:type="table" w:customStyle="1" w:styleId="Tablaconcuadrcula43">
    <w:name w:val="Tabla con cuadrícula4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504CF6"/>
  </w:style>
  <w:style w:type="table" w:customStyle="1" w:styleId="Tablaconcuadrcula52">
    <w:name w:val="Tabla con cuadrícula5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504CF6"/>
  </w:style>
  <w:style w:type="table" w:customStyle="1" w:styleId="Tablaconcuadrcula62">
    <w:name w:val="Tabla con cuadrícula6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504CF6"/>
    <w:pPr>
      <w:numPr>
        <w:numId w:val="10"/>
      </w:numPr>
    </w:pPr>
  </w:style>
  <w:style w:type="numbering" w:customStyle="1" w:styleId="Estiloimportado14">
    <w:name w:val="Estilo importado 14"/>
    <w:rsid w:val="00504CF6"/>
    <w:pPr>
      <w:numPr>
        <w:numId w:val="11"/>
      </w:numPr>
    </w:pPr>
  </w:style>
  <w:style w:type="table" w:customStyle="1" w:styleId="Tablaconcuadrcula122">
    <w:name w:val="Tabla con cuadrícula122"/>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504CF6"/>
  </w:style>
  <w:style w:type="table" w:customStyle="1" w:styleId="Tablaconcuadrcula212">
    <w:name w:val="Tabla con cuadrícula2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504CF6"/>
  </w:style>
  <w:style w:type="table" w:customStyle="1" w:styleId="Tablaconcuadrcula1112">
    <w:name w:val="Tabla con cuadrícula11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504CF6"/>
  </w:style>
  <w:style w:type="numbering" w:customStyle="1" w:styleId="Sinlista312">
    <w:name w:val="Sin lista312"/>
    <w:next w:val="Sinlista"/>
    <w:uiPriority w:val="99"/>
    <w:semiHidden/>
    <w:unhideWhenUsed/>
    <w:rsid w:val="00504CF6"/>
  </w:style>
  <w:style w:type="table" w:customStyle="1" w:styleId="Tablaconcuadrcula312">
    <w:name w:val="Tabla con cuadrícula3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504CF6"/>
  </w:style>
  <w:style w:type="table" w:customStyle="1" w:styleId="Tablaconcuadrcula412">
    <w:name w:val="Tabla con cuadrícula4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504CF6"/>
  </w:style>
  <w:style w:type="table" w:customStyle="1" w:styleId="Tablaconcuadrcula511">
    <w:name w:val="Tabla con cuadrícula5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504CF6"/>
  </w:style>
  <w:style w:type="numbering" w:customStyle="1" w:styleId="Sinlista11112">
    <w:name w:val="Sin lista11112"/>
    <w:next w:val="Sinlista"/>
    <w:uiPriority w:val="99"/>
    <w:semiHidden/>
    <w:unhideWhenUsed/>
    <w:rsid w:val="00504CF6"/>
  </w:style>
  <w:style w:type="numbering" w:customStyle="1" w:styleId="Sinlista2112">
    <w:name w:val="Sin lista2112"/>
    <w:next w:val="Sinlista"/>
    <w:uiPriority w:val="99"/>
    <w:semiHidden/>
    <w:unhideWhenUsed/>
    <w:rsid w:val="00504CF6"/>
  </w:style>
  <w:style w:type="numbering" w:customStyle="1" w:styleId="Sinlista3112">
    <w:name w:val="Sin lista3112"/>
    <w:next w:val="Sinlista"/>
    <w:uiPriority w:val="99"/>
    <w:semiHidden/>
    <w:unhideWhenUsed/>
    <w:rsid w:val="00504CF6"/>
  </w:style>
  <w:style w:type="numbering" w:customStyle="1" w:styleId="Sinlista4112">
    <w:name w:val="Sin lista4112"/>
    <w:next w:val="Sinlista"/>
    <w:uiPriority w:val="99"/>
    <w:semiHidden/>
    <w:unhideWhenUsed/>
    <w:rsid w:val="00504CF6"/>
  </w:style>
  <w:style w:type="numbering" w:customStyle="1" w:styleId="Sinlista72">
    <w:name w:val="Sin lista72"/>
    <w:next w:val="Sinlista"/>
    <w:uiPriority w:val="99"/>
    <w:semiHidden/>
    <w:unhideWhenUsed/>
    <w:rsid w:val="00504CF6"/>
  </w:style>
  <w:style w:type="table" w:customStyle="1" w:styleId="Tablaconcuadrcula81">
    <w:name w:val="Tabla con cuadrícula8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504CF6"/>
  </w:style>
  <w:style w:type="numbering" w:customStyle="1" w:styleId="Estiloimportado113">
    <w:name w:val="Estilo importado 113"/>
    <w:rsid w:val="00504CF6"/>
  </w:style>
  <w:style w:type="table" w:customStyle="1" w:styleId="Tablaconcuadrcula131">
    <w:name w:val="Tabla con cuadrícula131"/>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504CF6"/>
  </w:style>
  <w:style w:type="table" w:customStyle="1" w:styleId="Tablaconcuadrcula221">
    <w:name w:val="Tabla con cuadrícula2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504CF6"/>
  </w:style>
  <w:style w:type="table" w:customStyle="1" w:styleId="Tablaconcuadrcula1123">
    <w:name w:val="Tabla con cuadrícula112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504CF6"/>
  </w:style>
  <w:style w:type="numbering" w:customStyle="1" w:styleId="Sinlista322">
    <w:name w:val="Sin lista322"/>
    <w:next w:val="Sinlista"/>
    <w:uiPriority w:val="99"/>
    <w:semiHidden/>
    <w:unhideWhenUsed/>
    <w:rsid w:val="00504CF6"/>
  </w:style>
  <w:style w:type="table" w:customStyle="1" w:styleId="Tablaconcuadrcula321">
    <w:name w:val="Tabla con cuadrícula3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504CF6"/>
  </w:style>
  <w:style w:type="table" w:customStyle="1" w:styleId="Tablaconcuadrcula421">
    <w:name w:val="Tabla con cuadrícula4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504CF6"/>
  </w:style>
  <w:style w:type="table" w:customStyle="1" w:styleId="Tablaconcuadrcula10">
    <w:name w:val="Tabla con cuadrícula10"/>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504CF6"/>
  </w:style>
  <w:style w:type="table" w:customStyle="1" w:styleId="Tablaconcuadrcula24">
    <w:name w:val="Tabla con cuadrícula2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504CF6"/>
  </w:style>
  <w:style w:type="table" w:customStyle="1" w:styleId="Tablaconcuadrcula116">
    <w:name w:val="Tabla con cuadrícula116"/>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504CF6"/>
  </w:style>
  <w:style w:type="numbering" w:customStyle="1" w:styleId="Sinlista34">
    <w:name w:val="Sin lista34"/>
    <w:next w:val="Sinlista"/>
    <w:uiPriority w:val="99"/>
    <w:semiHidden/>
    <w:unhideWhenUsed/>
    <w:rsid w:val="00504CF6"/>
  </w:style>
  <w:style w:type="table" w:customStyle="1" w:styleId="Tablaconcuadrcula34">
    <w:name w:val="Tabla con cuadrícula3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504CF6"/>
  </w:style>
  <w:style w:type="table" w:customStyle="1" w:styleId="Tablaconcuadrcula44">
    <w:name w:val="Tabla con cuadrícula4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504CF6"/>
  </w:style>
  <w:style w:type="table" w:customStyle="1" w:styleId="Tablaconcuadrcula53">
    <w:name w:val="Tabla con cuadrícula5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504CF6"/>
  </w:style>
  <w:style w:type="table" w:customStyle="1" w:styleId="Tablaconcuadrcula213">
    <w:name w:val="Tabla con cuadrícula21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504CF6"/>
  </w:style>
  <w:style w:type="table" w:customStyle="1" w:styleId="Tablaconcuadrcula1113">
    <w:name w:val="Tabla con cuadrícula111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504CF6"/>
  </w:style>
  <w:style w:type="numbering" w:customStyle="1" w:styleId="Sinlista313">
    <w:name w:val="Sin lista313"/>
    <w:next w:val="Sinlista"/>
    <w:uiPriority w:val="99"/>
    <w:semiHidden/>
    <w:unhideWhenUsed/>
    <w:rsid w:val="00504CF6"/>
  </w:style>
  <w:style w:type="table" w:customStyle="1" w:styleId="Tablaconcuadrcula313">
    <w:name w:val="Tabla con cuadrícula31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504CF6"/>
  </w:style>
  <w:style w:type="table" w:customStyle="1" w:styleId="Tablaconcuadrcula413">
    <w:name w:val="Tabla con cuadrícula41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504CF6"/>
  </w:style>
  <w:style w:type="numbering" w:customStyle="1" w:styleId="Estiloimportado114">
    <w:name w:val="Estilo importado 114"/>
    <w:rsid w:val="00504CF6"/>
  </w:style>
  <w:style w:type="numbering" w:customStyle="1" w:styleId="Sinlista11113">
    <w:name w:val="Sin lista11113"/>
    <w:next w:val="Sinlista"/>
    <w:uiPriority w:val="99"/>
    <w:semiHidden/>
    <w:unhideWhenUsed/>
    <w:rsid w:val="00504CF6"/>
  </w:style>
  <w:style w:type="numbering" w:customStyle="1" w:styleId="Sinlista63">
    <w:name w:val="Sin lista63"/>
    <w:next w:val="Sinlista"/>
    <w:uiPriority w:val="99"/>
    <w:semiHidden/>
    <w:unhideWhenUsed/>
    <w:rsid w:val="00504CF6"/>
  </w:style>
  <w:style w:type="table" w:customStyle="1" w:styleId="Tablaconcuadrcula63">
    <w:name w:val="Tabla con cuadrícula63"/>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504CF6"/>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504CF6"/>
  </w:style>
  <w:style w:type="table" w:customStyle="1" w:styleId="Tablaconcuadrcula16">
    <w:name w:val="Tabla con cuadrícula16"/>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504CF6"/>
  </w:style>
  <w:style w:type="numbering" w:customStyle="1" w:styleId="Estiloimportado15">
    <w:name w:val="Estilo importado 15"/>
    <w:rsid w:val="00504CF6"/>
  </w:style>
  <w:style w:type="table" w:customStyle="1" w:styleId="Tablaconcuadrcula1114">
    <w:name w:val="Tabla con cuadrícula11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504CF6"/>
  </w:style>
  <w:style w:type="table" w:customStyle="1" w:styleId="Tablaconcuadrcula17">
    <w:name w:val="Tabla con cuadrícula17"/>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504CF6"/>
  </w:style>
  <w:style w:type="numbering" w:customStyle="1" w:styleId="Sinlista25">
    <w:name w:val="Sin lista25"/>
    <w:next w:val="Sinlista"/>
    <w:uiPriority w:val="99"/>
    <w:semiHidden/>
    <w:unhideWhenUsed/>
    <w:rsid w:val="00504CF6"/>
  </w:style>
  <w:style w:type="numbering" w:customStyle="1" w:styleId="Sinlista35">
    <w:name w:val="Sin lista35"/>
    <w:next w:val="Sinlista"/>
    <w:uiPriority w:val="99"/>
    <w:semiHidden/>
    <w:unhideWhenUsed/>
    <w:rsid w:val="00504CF6"/>
  </w:style>
  <w:style w:type="table" w:customStyle="1" w:styleId="Tablaconcuadrcula35">
    <w:name w:val="Tabla con cuadrícula3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504CF6"/>
  </w:style>
  <w:style w:type="table" w:customStyle="1" w:styleId="Tablaconcuadrcula45">
    <w:name w:val="Tabla con cuadrícula45"/>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504CF6"/>
  </w:style>
  <w:style w:type="table" w:customStyle="1" w:styleId="Tablaconcuadrcula54">
    <w:name w:val="Tabla con cuadrícula5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504CF6"/>
  </w:style>
  <w:style w:type="table" w:customStyle="1" w:styleId="Tablaconcuadrcula214">
    <w:name w:val="Tabla con cuadrícula2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504CF6"/>
  </w:style>
  <w:style w:type="numbering" w:customStyle="1" w:styleId="Sinlista214">
    <w:name w:val="Sin lista214"/>
    <w:next w:val="Sinlista"/>
    <w:uiPriority w:val="99"/>
    <w:semiHidden/>
    <w:unhideWhenUsed/>
    <w:rsid w:val="00504CF6"/>
  </w:style>
  <w:style w:type="numbering" w:customStyle="1" w:styleId="Sinlista314">
    <w:name w:val="Sin lista314"/>
    <w:next w:val="Sinlista"/>
    <w:uiPriority w:val="99"/>
    <w:semiHidden/>
    <w:unhideWhenUsed/>
    <w:rsid w:val="00504CF6"/>
  </w:style>
  <w:style w:type="table" w:customStyle="1" w:styleId="Tablaconcuadrcula314">
    <w:name w:val="Tabla con cuadrícula3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504CF6"/>
  </w:style>
  <w:style w:type="table" w:customStyle="1" w:styleId="Tablaconcuadrcula414">
    <w:name w:val="Tabla con cuadrícula41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504CF6"/>
  </w:style>
  <w:style w:type="numbering" w:customStyle="1" w:styleId="Estiloimportado115">
    <w:name w:val="Estilo importado 115"/>
    <w:rsid w:val="00504CF6"/>
  </w:style>
  <w:style w:type="numbering" w:customStyle="1" w:styleId="Sinlista64">
    <w:name w:val="Sin lista64"/>
    <w:next w:val="Sinlista"/>
    <w:uiPriority w:val="99"/>
    <w:semiHidden/>
    <w:unhideWhenUsed/>
    <w:rsid w:val="00504CF6"/>
  </w:style>
  <w:style w:type="table" w:customStyle="1" w:styleId="Tablaconcuadrcula64">
    <w:name w:val="Tabla con cuadrícula64"/>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504CF6"/>
  </w:style>
  <w:style w:type="table" w:customStyle="1" w:styleId="Tablaconcuadrcula72">
    <w:name w:val="Tabla con cuadrícula7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504CF6"/>
  </w:style>
  <w:style w:type="numbering" w:customStyle="1" w:styleId="Estiloimportado121">
    <w:name w:val="Estilo importado 121"/>
    <w:rsid w:val="00504CF6"/>
  </w:style>
  <w:style w:type="table" w:customStyle="1" w:styleId="Tablaconcuadrcula11121">
    <w:name w:val="Tabla con cuadrícula1112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504CF6"/>
  </w:style>
  <w:style w:type="table" w:customStyle="1" w:styleId="Tablaconcuadrcula132">
    <w:name w:val="Tabla con cuadrícula13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504CF6"/>
  </w:style>
  <w:style w:type="numbering" w:customStyle="1" w:styleId="Sinlista223">
    <w:name w:val="Sin lista223"/>
    <w:next w:val="Sinlista"/>
    <w:uiPriority w:val="99"/>
    <w:semiHidden/>
    <w:unhideWhenUsed/>
    <w:rsid w:val="00504CF6"/>
  </w:style>
  <w:style w:type="numbering" w:customStyle="1" w:styleId="Sinlista323">
    <w:name w:val="Sin lista323"/>
    <w:next w:val="Sinlista"/>
    <w:uiPriority w:val="99"/>
    <w:semiHidden/>
    <w:unhideWhenUsed/>
    <w:rsid w:val="00504CF6"/>
  </w:style>
  <w:style w:type="table" w:customStyle="1" w:styleId="Tablaconcuadrcula322">
    <w:name w:val="Tabla con cuadrícula3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504CF6"/>
  </w:style>
  <w:style w:type="table" w:customStyle="1" w:styleId="Tablaconcuadrcula422">
    <w:name w:val="Tabla con cuadrícula42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504CF6"/>
  </w:style>
  <w:style w:type="table" w:customStyle="1" w:styleId="Tablaconcuadrcula512">
    <w:name w:val="Tabla con cuadrícula5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504CF6"/>
  </w:style>
  <w:style w:type="table" w:customStyle="1" w:styleId="Tablaconcuadrcula2111">
    <w:name w:val="Tabla con cuadrícula2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504CF6"/>
  </w:style>
  <w:style w:type="numbering" w:customStyle="1" w:styleId="Sinlista2113">
    <w:name w:val="Sin lista2113"/>
    <w:next w:val="Sinlista"/>
    <w:uiPriority w:val="99"/>
    <w:semiHidden/>
    <w:unhideWhenUsed/>
    <w:rsid w:val="00504CF6"/>
  </w:style>
  <w:style w:type="numbering" w:customStyle="1" w:styleId="Sinlista3113">
    <w:name w:val="Sin lista3113"/>
    <w:next w:val="Sinlista"/>
    <w:uiPriority w:val="99"/>
    <w:semiHidden/>
    <w:unhideWhenUsed/>
    <w:rsid w:val="00504CF6"/>
  </w:style>
  <w:style w:type="table" w:customStyle="1" w:styleId="Tablaconcuadrcula3111">
    <w:name w:val="Tabla con cuadrícula3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504CF6"/>
  </w:style>
  <w:style w:type="table" w:customStyle="1" w:styleId="Tablaconcuadrcula4111">
    <w:name w:val="Tabla con cuadrícula4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1">
    <w:name w:val="Estilo importado 21111"/>
    <w:rsid w:val="00504CF6"/>
  </w:style>
  <w:style w:type="numbering" w:customStyle="1" w:styleId="Estiloimportado11111">
    <w:name w:val="Estilo importado 11111"/>
    <w:rsid w:val="00504CF6"/>
  </w:style>
  <w:style w:type="numbering" w:customStyle="1" w:styleId="Sinlista611">
    <w:name w:val="Sin lista611"/>
    <w:next w:val="Sinlista"/>
    <w:uiPriority w:val="99"/>
    <w:semiHidden/>
    <w:unhideWhenUsed/>
    <w:rsid w:val="00504CF6"/>
  </w:style>
  <w:style w:type="table" w:customStyle="1" w:styleId="Tablaconcuadrcula611">
    <w:name w:val="Tabla con cuadrícula6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504CF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504CF6"/>
  </w:style>
  <w:style w:type="numbering" w:customStyle="1" w:styleId="Estiloimportado131">
    <w:name w:val="Estilo importado 131"/>
    <w:rsid w:val="00504CF6"/>
  </w:style>
  <w:style w:type="table" w:customStyle="1" w:styleId="Tablaconcuadrcula11221">
    <w:name w:val="Tabla con cuadrícula11221"/>
    <w:basedOn w:val="Tablanormal"/>
    <w:next w:val="Tablaconcuadrcula"/>
    <w:uiPriority w:val="39"/>
    <w:rsid w:val="00504CF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504CF6"/>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04CF6"/>
    <w:rPr>
      <w:rFonts w:eastAsia="Calibri"/>
      <w:sz w:val="22"/>
      <w:szCs w:val="22"/>
      <w:lang w:val="es-MX"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1clara-nfasis11">
    <w:name w:val="Tabla de cuadrícula 1 clara - Énfasis 11"/>
    <w:basedOn w:val="Tablanormal"/>
    <w:next w:val="Tabladecuadrcula1clara-nfasis1"/>
    <w:uiPriority w:val="46"/>
    <w:rsid w:val="00504CF6"/>
    <w:rPr>
      <w:rFonts w:eastAsia="Calibri"/>
      <w:sz w:val="22"/>
      <w:szCs w:val="22"/>
      <w:lang w:val="es-MX"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decuadrcula1clara-nfasis1">
    <w:name w:val="Grid Table 1 Light Accent 1"/>
    <w:basedOn w:val="Tablanormal"/>
    <w:uiPriority w:val="46"/>
    <w:rsid w:val="00504CF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6B2C93"/>
    <w:rPr>
      <w:sz w:val="20"/>
      <w:szCs w:val="20"/>
    </w:rPr>
  </w:style>
  <w:style w:type="character" w:customStyle="1" w:styleId="TextonotaalfinalCar">
    <w:name w:val="Texto nota al final Car"/>
    <w:basedOn w:val="Fuentedeprrafopredeter"/>
    <w:link w:val="Textonotaalfinal"/>
    <w:uiPriority w:val="99"/>
    <w:semiHidden/>
    <w:rsid w:val="006B2C93"/>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6B2C93"/>
    <w:rPr>
      <w:vertAlign w:val="superscript"/>
    </w:rPr>
  </w:style>
  <w:style w:type="table" w:customStyle="1" w:styleId="Tablaconcuadrcula19">
    <w:name w:val="Tabla con cuadrícula19"/>
    <w:basedOn w:val="Tablanormal"/>
    <w:next w:val="Tablaconcuadrcula"/>
    <w:uiPriority w:val="59"/>
    <w:rsid w:val="00FF0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mateoatenco.gob.mx/assets/presupuesto-2021.pdf" TargetMode="External"/><Relationship Id="rId13" Type="http://schemas.openxmlformats.org/officeDocument/2006/relationships/hyperlink" Target="https://www.sanmateoatenco.gob.mx/assets/presupuesto-2021.pdf" TargetMode="External"/><Relationship Id="rId18" Type="http://schemas.openxmlformats.org/officeDocument/2006/relationships/hyperlink" Target="https://www.sanmateoatenco.gob.mx/assets/presupuesto-2021.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sanmateoatenco.gob.mx/assets/presupuesto-2021.pdf" TargetMode="External"/><Relationship Id="rId17" Type="http://schemas.openxmlformats.org/officeDocument/2006/relationships/hyperlink" Target="https://www.sanmateoatenco.gob.mx/assets/presupuesto-2021.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anmateoatenco.gob.mx/assets/presupuesto-2021.pdf"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mateoatenco.gob.mx/assets/presupuesto-2021.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nmateoatenco.gob.mx/assets/presupuesto-2021.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yperlink" Target="https://www.sanmateoatenco.gob.mx/assets/presupuesto-2021.pdf"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2808A-C2BF-4587-99D9-13404972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5355</Words>
  <Characters>29457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2021-10-14T10:18:00Z</cp:lastPrinted>
  <dcterms:created xsi:type="dcterms:W3CDTF">2021-10-14T10:18:00Z</dcterms:created>
  <dcterms:modified xsi:type="dcterms:W3CDTF">2021-10-22T00:36:00Z</dcterms:modified>
</cp:coreProperties>
</file>