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5064D" w14:textId="37E9FC08" w:rsidR="00476727" w:rsidRPr="004D22AE" w:rsidRDefault="00476727" w:rsidP="00703DDD">
      <w:pPr>
        <w:spacing w:before="240" w:after="240" w:line="360" w:lineRule="auto"/>
        <w:jc w:val="both"/>
        <w:rPr>
          <w:rFonts w:ascii="Palatino Linotype" w:hAnsi="Palatino Linotype" w:cs="Arial"/>
        </w:rPr>
      </w:pPr>
      <w:r w:rsidRPr="004D22AE">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4D22AE">
        <w:rPr>
          <w:rFonts w:ascii="Palatino Linotype" w:hAnsi="Palatino Linotype" w:cs="Arial"/>
        </w:rPr>
        <w:t xml:space="preserve">o </w:t>
      </w:r>
      <w:r w:rsidR="005A7C28" w:rsidRPr="004D22AE">
        <w:rPr>
          <w:rFonts w:ascii="Palatino Linotype" w:hAnsi="Palatino Linotype" w:cs="Arial"/>
        </w:rPr>
        <w:t>en Metepec, Estado de México, a</w:t>
      </w:r>
      <w:r w:rsidR="002811B5" w:rsidRPr="004D22AE">
        <w:rPr>
          <w:rFonts w:ascii="Palatino Linotype" w:hAnsi="Palatino Linotype" w:cs="Arial"/>
        </w:rPr>
        <w:t xml:space="preserve"> dieciocho</w:t>
      </w:r>
      <w:r w:rsidR="006A7230" w:rsidRPr="004D22AE">
        <w:rPr>
          <w:rFonts w:ascii="Palatino Linotype" w:hAnsi="Palatino Linotype" w:cs="Arial"/>
        </w:rPr>
        <w:t xml:space="preserve"> </w:t>
      </w:r>
      <w:r w:rsidR="0007536C" w:rsidRPr="004D22AE">
        <w:rPr>
          <w:rFonts w:ascii="Palatino Linotype" w:hAnsi="Palatino Linotype" w:cs="Arial"/>
        </w:rPr>
        <w:t xml:space="preserve">de </w:t>
      </w:r>
      <w:r w:rsidR="006A7230" w:rsidRPr="004D22AE">
        <w:rPr>
          <w:rFonts w:ascii="Palatino Linotype" w:hAnsi="Palatino Linotype" w:cs="Arial"/>
        </w:rPr>
        <w:t>noviembre</w:t>
      </w:r>
      <w:r w:rsidR="0007536C" w:rsidRPr="004D22AE">
        <w:rPr>
          <w:rFonts w:ascii="Palatino Linotype" w:hAnsi="Palatino Linotype" w:cs="Arial"/>
        </w:rPr>
        <w:t xml:space="preserve"> de dos mil veintiuno</w:t>
      </w:r>
      <w:r w:rsidRPr="004D22AE">
        <w:rPr>
          <w:rFonts w:ascii="Palatino Linotype" w:hAnsi="Palatino Linotype" w:cs="Arial"/>
        </w:rPr>
        <w:t xml:space="preserve">. </w:t>
      </w:r>
    </w:p>
    <w:p w14:paraId="76EF8020" w14:textId="245F1357" w:rsidR="00D06012" w:rsidRPr="004D22AE" w:rsidRDefault="00D06012" w:rsidP="00703DDD">
      <w:pPr>
        <w:spacing w:before="240" w:after="240" w:line="360" w:lineRule="auto"/>
        <w:jc w:val="both"/>
        <w:rPr>
          <w:rFonts w:ascii="Palatino Linotype" w:hAnsi="Palatino Linotype" w:cs="Arial"/>
        </w:rPr>
      </w:pPr>
      <w:r w:rsidRPr="004D22AE">
        <w:rPr>
          <w:rFonts w:ascii="Palatino Linotype" w:hAnsi="Palatino Linotype" w:cs="Arial"/>
          <w:b/>
        </w:rPr>
        <w:t>VISTO</w:t>
      </w:r>
      <w:r w:rsidR="004A4862" w:rsidRPr="004D22AE">
        <w:rPr>
          <w:rFonts w:ascii="Palatino Linotype" w:hAnsi="Palatino Linotype" w:cs="Arial"/>
          <w:b/>
        </w:rPr>
        <w:t>S</w:t>
      </w:r>
      <w:r w:rsidR="004A4862" w:rsidRPr="004D22AE">
        <w:rPr>
          <w:rFonts w:ascii="Palatino Linotype" w:hAnsi="Palatino Linotype" w:cs="Arial"/>
        </w:rPr>
        <w:t xml:space="preserve"> los</w:t>
      </w:r>
      <w:r w:rsidR="009A618A" w:rsidRPr="004D22AE">
        <w:rPr>
          <w:rFonts w:ascii="Palatino Linotype" w:hAnsi="Palatino Linotype" w:cs="Arial"/>
        </w:rPr>
        <w:t xml:space="preserve"> </w:t>
      </w:r>
      <w:r w:rsidRPr="004D22AE">
        <w:rPr>
          <w:rFonts w:ascii="Palatino Linotype" w:hAnsi="Palatino Linotype" w:cs="Arial"/>
        </w:rPr>
        <w:t>expediente</w:t>
      </w:r>
      <w:r w:rsidR="004D6CDD" w:rsidRPr="004D22AE">
        <w:rPr>
          <w:rFonts w:ascii="Palatino Linotype" w:hAnsi="Palatino Linotype" w:cs="Arial"/>
        </w:rPr>
        <w:t>s</w:t>
      </w:r>
      <w:r w:rsidRPr="004D22AE">
        <w:rPr>
          <w:rFonts w:ascii="Palatino Linotype" w:hAnsi="Palatino Linotype" w:cs="Arial"/>
        </w:rPr>
        <w:t xml:space="preserve"> formado</w:t>
      </w:r>
      <w:r w:rsidR="004D6CDD" w:rsidRPr="004D22AE">
        <w:rPr>
          <w:rFonts w:ascii="Palatino Linotype" w:hAnsi="Palatino Linotype" w:cs="Arial"/>
        </w:rPr>
        <w:t>s</w:t>
      </w:r>
      <w:r w:rsidRPr="004D22AE">
        <w:rPr>
          <w:rFonts w:ascii="Palatino Linotype" w:hAnsi="Palatino Linotype" w:cs="Arial"/>
        </w:rPr>
        <w:t xml:space="preserve"> con motivo de</w:t>
      </w:r>
      <w:r w:rsidR="004A4862" w:rsidRPr="004D22AE">
        <w:rPr>
          <w:rFonts w:ascii="Palatino Linotype" w:hAnsi="Palatino Linotype" w:cs="Arial"/>
        </w:rPr>
        <w:t xml:space="preserve"> </w:t>
      </w:r>
      <w:r w:rsidRPr="004D22AE">
        <w:rPr>
          <w:rFonts w:ascii="Palatino Linotype" w:hAnsi="Palatino Linotype" w:cs="Arial"/>
        </w:rPr>
        <w:t>l</w:t>
      </w:r>
      <w:r w:rsidR="004A4862" w:rsidRPr="004D22AE">
        <w:rPr>
          <w:rFonts w:ascii="Palatino Linotype" w:hAnsi="Palatino Linotype" w:cs="Arial"/>
        </w:rPr>
        <w:t>os</w:t>
      </w:r>
      <w:r w:rsidR="009A618A" w:rsidRPr="004D22AE">
        <w:rPr>
          <w:rFonts w:ascii="Palatino Linotype" w:hAnsi="Palatino Linotype" w:cs="Arial"/>
        </w:rPr>
        <w:t xml:space="preserve"> </w:t>
      </w:r>
      <w:r w:rsidRPr="004D22AE">
        <w:rPr>
          <w:rFonts w:ascii="Palatino Linotype" w:hAnsi="Palatino Linotype" w:cs="Arial"/>
        </w:rPr>
        <w:t>recurso</w:t>
      </w:r>
      <w:r w:rsidR="004A4862" w:rsidRPr="004D22AE">
        <w:rPr>
          <w:rFonts w:ascii="Palatino Linotype" w:hAnsi="Palatino Linotype" w:cs="Arial"/>
        </w:rPr>
        <w:t>s</w:t>
      </w:r>
      <w:r w:rsidRPr="004D22AE">
        <w:rPr>
          <w:rFonts w:ascii="Palatino Linotype" w:hAnsi="Palatino Linotype" w:cs="Arial"/>
        </w:rPr>
        <w:t xml:space="preserve"> de revisión </w:t>
      </w:r>
      <w:r w:rsidR="0060496C" w:rsidRPr="004D22AE">
        <w:rPr>
          <w:rFonts w:ascii="Palatino Linotype" w:hAnsi="Palatino Linotype" w:cs="Arial"/>
          <w:b/>
        </w:rPr>
        <w:t>0</w:t>
      </w:r>
      <w:r w:rsidR="00D31365" w:rsidRPr="004D22AE">
        <w:rPr>
          <w:rFonts w:ascii="Palatino Linotype" w:hAnsi="Palatino Linotype" w:cs="Arial"/>
          <w:b/>
        </w:rPr>
        <w:t>3</w:t>
      </w:r>
      <w:r w:rsidR="00341550" w:rsidRPr="004D22AE">
        <w:rPr>
          <w:rFonts w:ascii="Palatino Linotype" w:hAnsi="Palatino Linotype" w:cs="Arial"/>
          <w:b/>
        </w:rPr>
        <w:t>349</w:t>
      </w:r>
      <w:r w:rsidR="00AA36EE" w:rsidRPr="004D22AE">
        <w:rPr>
          <w:rFonts w:ascii="Palatino Linotype" w:hAnsi="Palatino Linotype" w:cs="Arial"/>
          <w:b/>
        </w:rPr>
        <w:t>/</w:t>
      </w:r>
      <w:r w:rsidR="00972709" w:rsidRPr="004D22AE">
        <w:rPr>
          <w:rFonts w:ascii="Palatino Linotype" w:hAnsi="Palatino Linotype" w:cs="Arial"/>
          <w:b/>
        </w:rPr>
        <w:t>INFOEM/IP/RR/202</w:t>
      </w:r>
      <w:r w:rsidR="006220B0" w:rsidRPr="004D22AE">
        <w:rPr>
          <w:rFonts w:ascii="Palatino Linotype" w:hAnsi="Palatino Linotype" w:cs="Arial"/>
          <w:b/>
        </w:rPr>
        <w:t>1</w:t>
      </w:r>
      <w:r w:rsidR="004A4862" w:rsidRPr="004D22AE">
        <w:rPr>
          <w:rFonts w:ascii="Palatino Linotype" w:hAnsi="Palatino Linotype" w:cs="Arial"/>
          <w:b/>
        </w:rPr>
        <w:t xml:space="preserve"> </w:t>
      </w:r>
      <w:r w:rsidR="004A4862" w:rsidRPr="004D22AE">
        <w:rPr>
          <w:rFonts w:ascii="Palatino Linotype" w:hAnsi="Palatino Linotype" w:cs="Arial"/>
          <w:bCs/>
        </w:rPr>
        <w:t xml:space="preserve">y </w:t>
      </w:r>
      <w:r w:rsidR="005F21DF" w:rsidRPr="004D22AE">
        <w:rPr>
          <w:rFonts w:ascii="Palatino Linotype" w:hAnsi="Palatino Linotype" w:cs="Arial"/>
          <w:b/>
        </w:rPr>
        <w:t>03</w:t>
      </w:r>
      <w:r w:rsidR="00341550" w:rsidRPr="004D22AE">
        <w:rPr>
          <w:rFonts w:ascii="Palatino Linotype" w:hAnsi="Palatino Linotype" w:cs="Arial"/>
          <w:b/>
        </w:rPr>
        <w:t>596</w:t>
      </w:r>
      <w:r w:rsidR="005F21DF" w:rsidRPr="004D22AE">
        <w:rPr>
          <w:rFonts w:ascii="Palatino Linotype" w:hAnsi="Palatino Linotype" w:cs="Arial"/>
          <w:b/>
        </w:rPr>
        <w:t>/INFOEM/IP/RR/2021</w:t>
      </w:r>
      <w:r w:rsidR="00643CCD" w:rsidRPr="004D22AE">
        <w:rPr>
          <w:rFonts w:ascii="Palatino Linotype" w:hAnsi="Palatino Linotype" w:cs="Arial"/>
        </w:rPr>
        <w:t>,</w:t>
      </w:r>
      <w:r w:rsidR="004A4862" w:rsidRPr="004D22AE">
        <w:rPr>
          <w:rFonts w:ascii="Palatino Linotype" w:hAnsi="Palatino Linotype" w:cs="Arial"/>
        </w:rPr>
        <w:t xml:space="preserve"> </w:t>
      </w:r>
      <w:r w:rsidR="004A4862" w:rsidRPr="004D22AE">
        <w:rPr>
          <w:rFonts w:ascii="Palatino Linotype" w:hAnsi="Palatino Linotype" w:cs="Arial"/>
          <w:b/>
          <w:bCs/>
        </w:rPr>
        <w:t>Acumulados,</w:t>
      </w:r>
      <w:r w:rsidR="00643CCD" w:rsidRPr="004D22AE">
        <w:rPr>
          <w:rFonts w:ascii="Palatino Linotype" w:hAnsi="Palatino Linotype" w:cs="Arial"/>
        </w:rPr>
        <w:t xml:space="preserve"> </w:t>
      </w:r>
      <w:r w:rsidR="007C1B36" w:rsidRPr="004D22AE">
        <w:rPr>
          <w:rFonts w:ascii="Palatino Linotype" w:hAnsi="Palatino Linotype" w:cs="Arial"/>
        </w:rPr>
        <w:t>interpuesto</w:t>
      </w:r>
      <w:r w:rsidR="004A4862" w:rsidRPr="004D22AE">
        <w:rPr>
          <w:rFonts w:ascii="Palatino Linotype" w:hAnsi="Palatino Linotype" w:cs="Arial"/>
        </w:rPr>
        <w:t>s</w:t>
      </w:r>
      <w:r w:rsidR="00000739" w:rsidRPr="004D22AE">
        <w:rPr>
          <w:rFonts w:ascii="Palatino Linotype" w:hAnsi="Palatino Linotype" w:cs="Arial"/>
        </w:rPr>
        <w:t xml:space="preserve"> por</w:t>
      </w:r>
      <w:r w:rsidR="00AD7FBD" w:rsidRPr="004D22AE">
        <w:rPr>
          <w:rFonts w:ascii="Palatino Linotype" w:hAnsi="Palatino Linotype" w:cs="Arial"/>
          <w:b/>
          <w:bCs/>
        </w:rPr>
        <w:t xml:space="preserve"> </w:t>
      </w:r>
      <w:r w:rsidR="00341550" w:rsidRPr="004D22AE">
        <w:rPr>
          <w:rFonts w:ascii="Palatino Linotype" w:hAnsi="Palatino Linotype" w:cs="Arial"/>
          <w:b/>
          <w:bCs/>
        </w:rPr>
        <w:t>H. AYUNTAMIENTO ATIZAPAN ZARAGOZA</w:t>
      </w:r>
      <w:r w:rsidR="009F23A2" w:rsidRPr="004D22AE">
        <w:rPr>
          <w:rFonts w:ascii="Palatino Linotype" w:hAnsi="Palatino Linotype" w:cs="Arial"/>
          <w:b/>
        </w:rPr>
        <w:t xml:space="preserve">, </w:t>
      </w:r>
      <w:r w:rsidRPr="004D22AE">
        <w:rPr>
          <w:rFonts w:ascii="Palatino Linotype" w:hAnsi="Palatino Linotype" w:cs="Arial"/>
        </w:rPr>
        <w:t>en lo sucesivo</w:t>
      </w:r>
      <w:r w:rsidR="00643CCD" w:rsidRPr="004D22AE">
        <w:rPr>
          <w:rFonts w:ascii="Palatino Linotype" w:hAnsi="Palatino Linotype" w:cs="Arial"/>
          <w:b/>
        </w:rPr>
        <w:t xml:space="preserve"> </w:t>
      </w:r>
      <w:r w:rsidR="001E49CD" w:rsidRPr="004D22AE">
        <w:rPr>
          <w:rFonts w:ascii="Palatino Linotype" w:hAnsi="Palatino Linotype" w:cs="Arial"/>
        </w:rPr>
        <w:t>la</w:t>
      </w:r>
      <w:r w:rsidR="00B05E70" w:rsidRPr="004D22AE">
        <w:rPr>
          <w:rFonts w:ascii="Palatino Linotype" w:hAnsi="Palatino Linotype" w:cs="Arial"/>
        </w:rPr>
        <w:t xml:space="preserve"> </w:t>
      </w:r>
      <w:r w:rsidR="001E49CD" w:rsidRPr="004D22AE">
        <w:rPr>
          <w:rFonts w:ascii="Palatino Linotype" w:hAnsi="Palatino Linotype" w:cs="Arial"/>
        </w:rPr>
        <w:t xml:space="preserve">parte </w:t>
      </w:r>
      <w:r w:rsidR="006220B0" w:rsidRPr="004D22AE">
        <w:rPr>
          <w:rFonts w:ascii="Palatino Linotype" w:hAnsi="Palatino Linotype" w:cs="Arial"/>
          <w:b/>
        </w:rPr>
        <w:t>R</w:t>
      </w:r>
      <w:r w:rsidR="001E49CD" w:rsidRPr="004D22AE">
        <w:rPr>
          <w:rFonts w:ascii="Palatino Linotype" w:hAnsi="Palatino Linotype" w:cs="Arial"/>
          <w:b/>
        </w:rPr>
        <w:t>ecurrente</w:t>
      </w:r>
      <w:r w:rsidRPr="004D22AE">
        <w:rPr>
          <w:rFonts w:ascii="Palatino Linotype" w:hAnsi="Palatino Linotype" w:cs="Arial"/>
          <w:b/>
        </w:rPr>
        <w:t>,</w:t>
      </w:r>
      <w:r w:rsidRPr="004D22AE">
        <w:rPr>
          <w:rFonts w:ascii="Palatino Linotype" w:hAnsi="Palatino Linotype" w:cs="Arial"/>
        </w:rPr>
        <w:t xml:space="preserve"> en contra de</w:t>
      </w:r>
      <w:r w:rsidR="00ED5A73" w:rsidRPr="004D22AE">
        <w:rPr>
          <w:rFonts w:ascii="Palatino Linotype" w:hAnsi="Palatino Linotype" w:cs="Arial"/>
        </w:rPr>
        <w:t xml:space="preserve"> la</w:t>
      </w:r>
      <w:r w:rsidR="004A4862" w:rsidRPr="004D22AE">
        <w:rPr>
          <w:rFonts w:ascii="Palatino Linotype" w:hAnsi="Palatino Linotype" w:cs="Arial"/>
        </w:rPr>
        <w:t>s</w:t>
      </w:r>
      <w:r w:rsidRPr="004D22AE">
        <w:rPr>
          <w:rFonts w:ascii="Palatino Linotype" w:hAnsi="Palatino Linotype" w:cs="Arial"/>
        </w:rPr>
        <w:t xml:space="preserve"> respuesta</w:t>
      </w:r>
      <w:r w:rsidR="004A4862" w:rsidRPr="004D22AE">
        <w:rPr>
          <w:rFonts w:ascii="Palatino Linotype" w:hAnsi="Palatino Linotype" w:cs="Arial"/>
        </w:rPr>
        <w:t>s</w:t>
      </w:r>
      <w:r w:rsidR="009A1B0C" w:rsidRPr="004D22AE">
        <w:rPr>
          <w:rFonts w:ascii="Palatino Linotype" w:hAnsi="Palatino Linotype" w:cs="Arial"/>
        </w:rPr>
        <w:t xml:space="preserve"> a su</w:t>
      </w:r>
      <w:r w:rsidR="004A4862" w:rsidRPr="004D22AE">
        <w:rPr>
          <w:rFonts w:ascii="Palatino Linotype" w:hAnsi="Palatino Linotype" w:cs="Arial"/>
        </w:rPr>
        <w:t>s</w:t>
      </w:r>
      <w:r w:rsidR="009A1B0C" w:rsidRPr="004D22AE">
        <w:rPr>
          <w:rFonts w:ascii="Palatino Linotype" w:hAnsi="Palatino Linotype" w:cs="Arial"/>
        </w:rPr>
        <w:t xml:space="preserve"> solicitud</w:t>
      </w:r>
      <w:r w:rsidR="004A4862" w:rsidRPr="004D22AE">
        <w:rPr>
          <w:rFonts w:ascii="Palatino Linotype" w:hAnsi="Palatino Linotype" w:cs="Arial"/>
        </w:rPr>
        <w:t>es</w:t>
      </w:r>
      <w:r w:rsidRPr="004D22AE">
        <w:rPr>
          <w:rFonts w:ascii="Palatino Linotype" w:hAnsi="Palatino Linotype" w:cs="Arial"/>
        </w:rPr>
        <w:t xml:space="preserve"> por</w:t>
      </w:r>
      <w:r w:rsidR="009A5033" w:rsidRPr="004D22AE">
        <w:rPr>
          <w:rFonts w:ascii="Palatino Linotype" w:hAnsi="Palatino Linotype" w:cs="Arial"/>
        </w:rPr>
        <w:t xml:space="preserve"> parte </w:t>
      </w:r>
      <w:r w:rsidR="00C979A3" w:rsidRPr="004D22AE">
        <w:rPr>
          <w:rFonts w:ascii="Palatino Linotype" w:hAnsi="Palatino Linotype" w:cs="Arial"/>
        </w:rPr>
        <w:t xml:space="preserve">del </w:t>
      </w:r>
      <w:r w:rsidR="00341550" w:rsidRPr="004D22AE">
        <w:rPr>
          <w:rFonts w:ascii="Palatino Linotype" w:hAnsi="Palatino Linotype" w:cs="Arial"/>
          <w:b/>
          <w:bCs/>
        </w:rPr>
        <w:t>Ayuntamiento de Atizapán de Zaragoza</w:t>
      </w:r>
      <w:r w:rsidR="00AA36EE" w:rsidRPr="004D22AE">
        <w:rPr>
          <w:rFonts w:ascii="Palatino Linotype" w:hAnsi="Palatino Linotype" w:cs="Arial"/>
          <w:b/>
          <w:bCs/>
        </w:rPr>
        <w:t xml:space="preserve">, </w:t>
      </w:r>
      <w:r w:rsidRPr="004D22AE">
        <w:rPr>
          <w:rFonts w:ascii="Palatino Linotype" w:hAnsi="Palatino Linotype" w:cs="Arial"/>
        </w:rPr>
        <w:t xml:space="preserve">en lo sucesivo </w:t>
      </w:r>
      <w:r w:rsidR="007A1102" w:rsidRPr="004D22AE">
        <w:rPr>
          <w:rFonts w:ascii="Palatino Linotype" w:hAnsi="Palatino Linotype" w:cs="Arial"/>
        </w:rPr>
        <w:t xml:space="preserve">el </w:t>
      </w:r>
      <w:r w:rsidR="006220B0" w:rsidRPr="004D22AE">
        <w:rPr>
          <w:rFonts w:ascii="Palatino Linotype" w:hAnsi="Palatino Linotype" w:cs="Arial"/>
          <w:b/>
        </w:rPr>
        <w:t>S</w:t>
      </w:r>
      <w:r w:rsidR="003349F4" w:rsidRPr="004D22AE">
        <w:rPr>
          <w:rFonts w:ascii="Palatino Linotype" w:hAnsi="Palatino Linotype" w:cs="Arial"/>
          <w:b/>
        </w:rPr>
        <w:t xml:space="preserve">ujeto </w:t>
      </w:r>
      <w:r w:rsidR="006220B0" w:rsidRPr="004D22AE">
        <w:rPr>
          <w:rFonts w:ascii="Palatino Linotype" w:hAnsi="Palatino Linotype" w:cs="Arial"/>
          <w:b/>
        </w:rPr>
        <w:t>O</w:t>
      </w:r>
      <w:r w:rsidR="003349F4" w:rsidRPr="004D22AE">
        <w:rPr>
          <w:rFonts w:ascii="Palatino Linotype" w:hAnsi="Palatino Linotype" w:cs="Arial"/>
          <w:b/>
        </w:rPr>
        <w:t>bligado</w:t>
      </w:r>
      <w:r w:rsidRPr="004D22AE">
        <w:rPr>
          <w:rFonts w:ascii="Palatino Linotype" w:hAnsi="Palatino Linotype" w:cs="Arial"/>
          <w:b/>
        </w:rPr>
        <w:t xml:space="preserve">, </w:t>
      </w:r>
      <w:r w:rsidRPr="004D22AE">
        <w:rPr>
          <w:rFonts w:ascii="Palatino Linotype" w:hAnsi="Palatino Linotype" w:cs="Arial"/>
        </w:rPr>
        <w:t>se</w:t>
      </w:r>
      <w:r w:rsidR="00E9691F" w:rsidRPr="004D22AE">
        <w:rPr>
          <w:rFonts w:ascii="Palatino Linotype" w:hAnsi="Palatino Linotype" w:cs="Arial"/>
        </w:rPr>
        <w:t xml:space="preserve"> </w:t>
      </w:r>
      <w:r w:rsidRPr="004D22AE">
        <w:rPr>
          <w:rFonts w:ascii="Palatino Linotype" w:hAnsi="Palatino Linotype" w:cs="Arial"/>
        </w:rPr>
        <w:t>procede a dictar la presente resolución con base en lo</w:t>
      </w:r>
      <w:r w:rsidR="00B21DCC" w:rsidRPr="004D22AE">
        <w:rPr>
          <w:rFonts w:ascii="Palatino Linotype" w:hAnsi="Palatino Linotype" w:cs="Arial"/>
        </w:rPr>
        <w:t>s</w:t>
      </w:r>
      <w:r w:rsidRPr="004D22AE">
        <w:rPr>
          <w:rFonts w:ascii="Palatino Linotype" w:hAnsi="Palatino Linotype" w:cs="Arial"/>
        </w:rPr>
        <w:t xml:space="preserve"> siguiente</w:t>
      </w:r>
      <w:r w:rsidR="00B21DCC" w:rsidRPr="004D22AE">
        <w:rPr>
          <w:rFonts w:ascii="Palatino Linotype" w:hAnsi="Palatino Linotype" w:cs="Arial"/>
        </w:rPr>
        <w:t>s</w:t>
      </w:r>
      <w:r w:rsidRPr="004D22AE">
        <w:rPr>
          <w:rFonts w:ascii="Palatino Linotype" w:hAnsi="Palatino Linotype" w:cs="Arial"/>
        </w:rPr>
        <w:t xml:space="preserve">: </w:t>
      </w:r>
    </w:p>
    <w:p w14:paraId="5D1348C1" w14:textId="77777777" w:rsidR="00BD58D9" w:rsidRPr="004D22AE" w:rsidRDefault="002B5536" w:rsidP="00703DDD">
      <w:pPr>
        <w:spacing w:before="240" w:after="240" w:line="360" w:lineRule="auto"/>
        <w:jc w:val="center"/>
        <w:rPr>
          <w:rFonts w:ascii="Palatino Linotype" w:hAnsi="Palatino Linotype" w:cs="Arial"/>
          <w:b/>
          <w:sz w:val="28"/>
          <w:szCs w:val="28"/>
        </w:rPr>
      </w:pPr>
      <w:r w:rsidRPr="004D22AE">
        <w:rPr>
          <w:rFonts w:ascii="Palatino Linotype" w:hAnsi="Palatino Linotype"/>
          <w:b/>
        </w:rPr>
        <w:t xml:space="preserve">I. </w:t>
      </w:r>
      <w:r w:rsidR="00BD58D9" w:rsidRPr="004D22AE">
        <w:rPr>
          <w:rFonts w:ascii="Palatino Linotype" w:hAnsi="Palatino Linotype"/>
          <w:b/>
        </w:rPr>
        <w:t>A N T E C E D E N T E S</w:t>
      </w:r>
    </w:p>
    <w:p w14:paraId="4A954556" w14:textId="0C93274B" w:rsidR="004A4862" w:rsidRPr="004D22AE" w:rsidRDefault="009F7616" w:rsidP="00703DDD">
      <w:pPr>
        <w:spacing w:before="240" w:after="240" w:line="360" w:lineRule="auto"/>
        <w:jc w:val="both"/>
        <w:rPr>
          <w:rFonts w:ascii="Palatino Linotype" w:hAnsi="Palatino Linotype" w:cs="Arial"/>
        </w:rPr>
      </w:pPr>
      <w:r w:rsidRPr="004D22AE">
        <w:rPr>
          <w:rFonts w:ascii="Palatino Linotype" w:hAnsi="Palatino Linotype" w:cs="Arial"/>
          <w:b/>
        </w:rPr>
        <w:t>1. Solicitud</w:t>
      </w:r>
      <w:r w:rsidR="00B70885" w:rsidRPr="004D22AE">
        <w:rPr>
          <w:rFonts w:ascii="Palatino Linotype" w:hAnsi="Palatino Linotype" w:cs="Arial"/>
          <w:b/>
        </w:rPr>
        <w:t>es</w:t>
      </w:r>
      <w:r w:rsidRPr="004D22AE">
        <w:rPr>
          <w:rFonts w:ascii="Palatino Linotype" w:hAnsi="Palatino Linotype" w:cs="Arial"/>
          <w:b/>
        </w:rPr>
        <w:t xml:space="preserve"> de acceso a la información.</w:t>
      </w:r>
      <w:r w:rsidRPr="004D22AE">
        <w:rPr>
          <w:rFonts w:ascii="Palatino Linotype" w:hAnsi="Palatino Linotype" w:cs="Arial"/>
        </w:rPr>
        <w:t xml:space="preserve"> </w:t>
      </w:r>
      <w:r w:rsidR="00A46661" w:rsidRPr="004D22AE">
        <w:rPr>
          <w:rFonts w:ascii="Palatino Linotype" w:hAnsi="Palatino Linotype" w:cs="Arial"/>
        </w:rPr>
        <w:t>Con</w:t>
      </w:r>
      <w:r w:rsidR="00B21DCC" w:rsidRPr="004D22AE">
        <w:rPr>
          <w:rFonts w:ascii="Palatino Linotype" w:hAnsi="Palatino Linotype" w:cs="Arial"/>
        </w:rPr>
        <w:t xml:space="preserve"> fecha</w:t>
      </w:r>
      <w:r w:rsidR="00B70885" w:rsidRPr="004D22AE">
        <w:rPr>
          <w:rFonts w:ascii="Palatino Linotype" w:hAnsi="Palatino Linotype" w:cs="Arial"/>
        </w:rPr>
        <w:t>s</w:t>
      </w:r>
      <w:r w:rsidR="00DB6AEF" w:rsidRPr="004D22AE">
        <w:rPr>
          <w:rFonts w:ascii="Palatino Linotype" w:hAnsi="Palatino Linotype" w:cs="Arial"/>
        </w:rPr>
        <w:t xml:space="preserve"> </w:t>
      </w:r>
      <w:r w:rsidR="00341550" w:rsidRPr="004D22AE">
        <w:rPr>
          <w:rFonts w:ascii="Palatino Linotype" w:hAnsi="Palatino Linotype" w:cs="Arial"/>
          <w:b/>
        </w:rPr>
        <w:t xml:space="preserve">veinte </w:t>
      </w:r>
      <w:r w:rsidR="00F87465" w:rsidRPr="004D22AE">
        <w:rPr>
          <w:rFonts w:ascii="Palatino Linotype" w:hAnsi="Palatino Linotype" w:cs="Arial"/>
          <w:b/>
        </w:rPr>
        <w:t>mayo</w:t>
      </w:r>
      <w:r w:rsidR="00B533D9" w:rsidRPr="004D22AE">
        <w:rPr>
          <w:rFonts w:ascii="Palatino Linotype" w:hAnsi="Palatino Linotype" w:cs="Arial"/>
          <w:b/>
        </w:rPr>
        <w:t xml:space="preserve"> </w:t>
      </w:r>
      <w:r w:rsidR="00341550" w:rsidRPr="004D22AE">
        <w:rPr>
          <w:rFonts w:ascii="Palatino Linotype" w:hAnsi="Palatino Linotype" w:cs="Arial"/>
          <w:b/>
        </w:rPr>
        <w:t xml:space="preserve">y nueve de junio </w:t>
      </w:r>
      <w:r w:rsidR="00CD7CE4" w:rsidRPr="004D22AE">
        <w:rPr>
          <w:rFonts w:ascii="Palatino Linotype" w:hAnsi="Palatino Linotype" w:cs="Arial"/>
          <w:b/>
        </w:rPr>
        <w:t xml:space="preserve">de dos mil </w:t>
      </w:r>
      <w:r w:rsidR="00A407F7" w:rsidRPr="004D22AE">
        <w:rPr>
          <w:rFonts w:ascii="Palatino Linotype" w:hAnsi="Palatino Linotype" w:cs="Arial"/>
          <w:b/>
        </w:rPr>
        <w:t>ve</w:t>
      </w:r>
      <w:r w:rsidR="0008014C" w:rsidRPr="004D22AE">
        <w:rPr>
          <w:rFonts w:ascii="Palatino Linotype" w:hAnsi="Palatino Linotype" w:cs="Arial"/>
          <w:b/>
        </w:rPr>
        <w:t>in</w:t>
      </w:r>
      <w:r w:rsidR="006220B0" w:rsidRPr="004D22AE">
        <w:rPr>
          <w:rFonts w:ascii="Palatino Linotype" w:hAnsi="Palatino Linotype" w:cs="Arial"/>
          <w:b/>
        </w:rPr>
        <w:t>tiuno</w:t>
      </w:r>
      <w:r w:rsidR="00D06012" w:rsidRPr="004D22AE">
        <w:rPr>
          <w:rFonts w:ascii="Palatino Linotype" w:hAnsi="Palatino Linotype" w:cs="Arial"/>
          <w:b/>
        </w:rPr>
        <w:t>,</w:t>
      </w:r>
      <w:r w:rsidR="00D06012" w:rsidRPr="004D22AE">
        <w:rPr>
          <w:rFonts w:ascii="Palatino Linotype" w:hAnsi="Palatino Linotype" w:cs="Arial"/>
        </w:rPr>
        <w:t xml:space="preserve"> </w:t>
      </w:r>
      <w:r w:rsidR="003349F4" w:rsidRPr="004D22AE">
        <w:rPr>
          <w:rFonts w:ascii="Palatino Linotype" w:hAnsi="Palatino Linotype" w:cs="Arial"/>
        </w:rPr>
        <w:t>la parte</w:t>
      </w:r>
      <w:r w:rsidR="00B05E70" w:rsidRPr="004D22AE">
        <w:rPr>
          <w:rFonts w:ascii="Palatino Linotype" w:hAnsi="Palatino Linotype" w:cs="Arial"/>
        </w:rPr>
        <w:t xml:space="preserve"> </w:t>
      </w:r>
      <w:r w:rsidR="003349F4" w:rsidRPr="004D22AE">
        <w:rPr>
          <w:rFonts w:ascii="Palatino Linotype" w:hAnsi="Palatino Linotype" w:cs="Arial"/>
          <w:b/>
        </w:rPr>
        <w:t>r</w:t>
      </w:r>
      <w:r w:rsidR="002C203A" w:rsidRPr="004D22AE">
        <w:rPr>
          <w:rFonts w:ascii="Palatino Linotype" w:hAnsi="Palatino Linotype" w:cs="Arial"/>
          <w:b/>
        </w:rPr>
        <w:t>ecurrente</w:t>
      </w:r>
      <w:r w:rsidR="00000739" w:rsidRPr="004D22AE">
        <w:rPr>
          <w:rFonts w:ascii="Palatino Linotype" w:hAnsi="Palatino Linotype" w:cs="Arial"/>
          <w:b/>
        </w:rPr>
        <w:t xml:space="preserve"> </w:t>
      </w:r>
      <w:r w:rsidR="00D06012" w:rsidRPr="004D22AE">
        <w:rPr>
          <w:rFonts w:ascii="Palatino Linotype" w:hAnsi="Palatino Linotype" w:cs="Arial"/>
        </w:rPr>
        <w:t>presentó</w:t>
      </w:r>
      <w:r w:rsidR="006220B0" w:rsidRPr="004D22AE">
        <w:rPr>
          <w:rFonts w:ascii="Palatino Linotype" w:hAnsi="Palatino Linotype" w:cs="Arial"/>
        </w:rPr>
        <w:t>,</w:t>
      </w:r>
      <w:r w:rsidR="00D06012" w:rsidRPr="004D22AE">
        <w:rPr>
          <w:rFonts w:ascii="Palatino Linotype" w:hAnsi="Palatino Linotype" w:cs="Arial"/>
        </w:rPr>
        <w:t xml:space="preserve"> </w:t>
      </w:r>
      <w:r w:rsidR="006220B0" w:rsidRPr="004D22AE">
        <w:rPr>
          <w:rFonts w:ascii="Palatino Linotype" w:hAnsi="Palatino Linotype" w:cs="Arial"/>
        </w:rPr>
        <w:t xml:space="preserve">través del Sistema de Acceso a la Información Mexiquense, en lo subsecuente el </w:t>
      </w:r>
      <w:r w:rsidR="006220B0" w:rsidRPr="004D22AE">
        <w:rPr>
          <w:rFonts w:ascii="Palatino Linotype" w:hAnsi="Palatino Linotype" w:cs="Arial"/>
          <w:b/>
        </w:rPr>
        <w:t xml:space="preserve">SAIMEX, </w:t>
      </w:r>
      <w:r w:rsidR="00D06012" w:rsidRPr="004D22AE">
        <w:rPr>
          <w:rFonts w:ascii="Palatino Linotype" w:hAnsi="Palatino Linotype" w:cs="Arial"/>
        </w:rPr>
        <w:t xml:space="preserve">ante </w:t>
      </w:r>
      <w:r w:rsidR="007A1102" w:rsidRPr="004D22AE">
        <w:rPr>
          <w:rFonts w:ascii="Palatino Linotype" w:hAnsi="Palatino Linotype" w:cs="Arial"/>
        </w:rPr>
        <w:t xml:space="preserve">el </w:t>
      </w:r>
      <w:r w:rsidR="006220B0" w:rsidRPr="004D22AE">
        <w:rPr>
          <w:rFonts w:ascii="Palatino Linotype" w:hAnsi="Palatino Linotype" w:cs="Arial"/>
          <w:b/>
          <w:bCs/>
        </w:rPr>
        <w:t>S</w:t>
      </w:r>
      <w:r w:rsidR="003349F4" w:rsidRPr="004D22AE">
        <w:rPr>
          <w:rFonts w:ascii="Palatino Linotype" w:hAnsi="Palatino Linotype" w:cs="Arial"/>
          <w:b/>
        </w:rPr>
        <w:t xml:space="preserve">ujeto </w:t>
      </w:r>
      <w:r w:rsidR="006220B0" w:rsidRPr="004D22AE">
        <w:rPr>
          <w:rFonts w:ascii="Palatino Linotype" w:hAnsi="Palatino Linotype" w:cs="Arial"/>
          <w:b/>
        </w:rPr>
        <w:t>O</w:t>
      </w:r>
      <w:r w:rsidR="002C203A" w:rsidRPr="004D22AE">
        <w:rPr>
          <w:rFonts w:ascii="Palatino Linotype" w:hAnsi="Palatino Linotype" w:cs="Arial"/>
          <w:b/>
        </w:rPr>
        <w:t>bligado</w:t>
      </w:r>
      <w:r w:rsidR="00D06012" w:rsidRPr="004D22AE">
        <w:rPr>
          <w:rFonts w:ascii="Palatino Linotype" w:hAnsi="Palatino Linotype" w:cs="Arial"/>
        </w:rPr>
        <w:t>, la</w:t>
      </w:r>
      <w:r w:rsidR="004A4862" w:rsidRPr="004D22AE">
        <w:rPr>
          <w:rFonts w:ascii="Palatino Linotype" w:hAnsi="Palatino Linotype" w:cs="Arial"/>
        </w:rPr>
        <w:t>s</w:t>
      </w:r>
      <w:r w:rsidR="00D06012" w:rsidRPr="004D22AE">
        <w:rPr>
          <w:rFonts w:ascii="Palatino Linotype" w:hAnsi="Palatino Linotype" w:cs="Arial"/>
        </w:rPr>
        <w:t xml:space="preserve"> solicitud</w:t>
      </w:r>
      <w:r w:rsidR="004A4862" w:rsidRPr="004D22AE">
        <w:rPr>
          <w:rFonts w:ascii="Palatino Linotype" w:hAnsi="Palatino Linotype" w:cs="Arial"/>
        </w:rPr>
        <w:t xml:space="preserve">es </w:t>
      </w:r>
      <w:r w:rsidR="00D06012" w:rsidRPr="004D22AE">
        <w:rPr>
          <w:rFonts w:ascii="Palatino Linotype" w:hAnsi="Palatino Linotype" w:cs="Arial"/>
        </w:rPr>
        <w:t>de acceso a la información pública, a la</w:t>
      </w:r>
      <w:r w:rsidR="004A4862" w:rsidRPr="004D22AE">
        <w:rPr>
          <w:rFonts w:ascii="Palatino Linotype" w:hAnsi="Palatino Linotype" w:cs="Arial"/>
        </w:rPr>
        <w:t>s</w:t>
      </w:r>
      <w:r w:rsidR="00D06012" w:rsidRPr="004D22AE">
        <w:rPr>
          <w:rFonts w:ascii="Palatino Linotype" w:hAnsi="Palatino Linotype" w:cs="Arial"/>
        </w:rPr>
        <w:t xml:space="preserve"> que se le</w:t>
      </w:r>
      <w:r w:rsidR="004A4862" w:rsidRPr="004D22AE">
        <w:rPr>
          <w:rFonts w:ascii="Palatino Linotype" w:hAnsi="Palatino Linotype" w:cs="Arial"/>
        </w:rPr>
        <w:t>s</w:t>
      </w:r>
      <w:r w:rsidR="00D06012" w:rsidRPr="004D22AE">
        <w:rPr>
          <w:rFonts w:ascii="Palatino Linotype" w:hAnsi="Palatino Linotype" w:cs="Arial"/>
        </w:rPr>
        <w:t xml:space="preserve"> asign</w:t>
      </w:r>
      <w:r w:rsidR="004A4862" w:rsidRPr="004D22AE">
        <w:rPr>
          <w:rFonts w:ascii="Palatino Linotype" w:hAnsi="Palatino Linotype" w:cs="Arial"/>
        </w:rPr>
        <w:t>aron</w:t>
      </w:r>
      <w:r w:rsidR="00E07049" w:rsidRPr="004D22AE">
        <w:rPr>
          <w:rFonts w:ascii="Palatino Linotype" w:hAnsi="Palatino Linotype" w:cs="Arial"/>
        </w:rPr>
        <w:t xml:space="preserve"> </w:t>
      </w:r>
      <w:r w:rsidR="004A4862" w:rsidRPr="004D22AE">
        <w:rPr>
          <w:rFonts w:ascii="Palatino Linotype" w:hAnsi="Palatino Linotype" w:cs="Arial"/>
        </w:rPr>
        <w:t>los</w:t>
      </w:r>
      <w:r w:rsidR="00E07049" w:rsidRPr="004D22AE">
        <w:rPr>
          <w:rFonts w:ascii="Palatino Linotype" w:hAnsi="Palatino Linotype" w:cs="Arial"/>
        </w:rPr>
        <w:t xml:space="preserve"> </w:t>
      </w:r>
      <w:r w:rsidR="00E41D21" w:rsidRPr="004D22AE">
        <w:rPr>
          <w:rFonts w:ascii="Palatino Linotype" w:hAnsi="Palatino Linotype" w:cs="Arial"/>
        </w:rPr>
        <w:t>número</w:t>
      </w:r>
      <w:r w:rsidR="004A4862" w:rsidRPr="004D22AE">
        <w:rPr>
          <w:rFonts w:ascii="Palatino Linotype" w:hAnsi="Palatino Linotype" w:cs="Arial"/>
        </w:rPr>
        <w:t>s</w:t>
      </w:r>
      <w:r w:rsidR="00E41D21" w:rsidRPr="004D22AE">
        <w:rPr>
          <w:rFonts w:ascii="Palatino Linotype" w:hAnsi="Palatino Linotype" w:cs="Arial"/>
        </w:rPr>
        <w:t xml:space="preserve"> </w:t>
      </w:r>
      <w:r w:rsidR="00341550" w:rsidRPr="004D22AE">
        <w:rPr>
          <w:rFonts w:ascii="Palatino Linotype" w:hAnsi="Palatino Linotype" w:cs="Arial"/>
          <w:b/>
        </w:rPr>
        <w:t>00235/ATIZARA/IP/2021</w:t>
      </w:r>
      <w:r w:rsidR="00F87465" w:rsidRPr="004D22AE">
        <w:rPr>
          <w:rFonts w:ascii="Palatino Linotype" w:hAnsi="Palatino Linotype" w:cs="Arial"/>
          <w:b/>
        </w:rPr>
        <w:t xml:space="preserve"> </w:t>
      </w:r>
      <w:r w:rsidR="004A4862" w:rsidRPr="004D22AE">
        <w:rPr>
          <w:rFonts w:ascii="Palatino Linotype" w:hAnsi="Palatino Linotype" w:cs="Arial"/>
          <w:bCs/>
        </w:rPr>
        <w:t xml:space="preserve">y </w:t>
      </w:r>
      <w:r w:rsidR="00341550" w:rsidRPr="004D22AE">
        <w:rPr>
          <w:rFonts w:ascii="Palatino Linotype" w:hAnsi="Palatino Linotype" w:cs="Arial"/>
          <w:b/>
        </w:rPr>
        <w:t>00286/ATIZARA/IP/2021</w:t>
      </w:r>
      <w:r w:rsidR="00E07049" w:rsidRPr="004D22AE">
        <w:rPr>
          <w:rFonts w:ascii="Palatino Linotype" w:hAnsi="Palatino Linotype" w:cs="Arial"/>
          <w:b/>
        </w:rPr>
        <w:t xml:space="preserve">, </w:t>
      </w:r>
      <w:r w:rsidR="00D06012" w:rsidRPr="004D22AE">
        <w:rPr>
          <w:rFonts w:ascii="Palatino Linotype" w:hAnsi="Palatino Linotype" w:cs="Arial"/>
        </w:rPr>
        <w:t>mediante la</w:t>
      </w:r>
      <w:r w:rsidR="004A4862" w:rsidRPr="004D22AE">
        <w:rPr>
          <w:rFonts w:ascii="Palatino Linotype" w:hAnsi="Palatino Linotype" w:cs="Arial"/>
        </w:rPr>
        <w:t>s</w:t>
      </w:r>
      <w:r w:rsidR="00D06012" w:rsidRPr="004D22AE">
        <w:rPr>
          <w:rFonts w:ascii="Palatino Linotype" w:hAnsi="Palatino Linotype" w:cs="Arial"/>
        </w:rPr>
        <w:t xml:space="preserve"> cual</w:t>
      </w:r>
      <w:r w:rsidR="004A4862" w:rsidRPr="004D22AE">
        <w:rPr>
          <w:rFonts w:ascii="Palatino Linotype" w:hAnsi="Palatino Linotype" w:cs="Arial"/>
        </w:rPr>
        <w:t>es</w:t>
      </w:r>
      <w:r w:rsidR="00D06012" w:rsidRPr="004D22AE">
        <w:rPr>
          <w:rFonts w:ascii="Palatino Linotype" w:hAnsi="Palatino Linotype" w:cs="Arial"/>
        </w:rPr>
        <w:t xml:space="preserve"> </w:t>
      </w:r>
      <w:r w:rsidR="00F077F3" w:rsidRPr="004D22AE">
        <w:rPr>
          <w:rFonts w:ascii="Palatino Linotype" w:hAnsi="Palatino Linotype" w:cs="Arial"/>
        </w:rPr>
        <w:t>requirió</w:t>
      </w:r>
      <w:r w:rsidR="00E07049" w:rsidRPr="004D22AE">
        <w:rPr>
          <w:rFonts w:ascii="Palatino Linotype" w:hAnsi="Palatino Linotype" w:cs="Arial"/>
        </w:rPr>
        <w:t xml:space="preserve"> </w:t>
      </w:r>
      <w:r w:rsidR="00EA1279" w:rsidRPr="004D22AE">
        <w:rPr>
          <w:rFonts w:ascii="Palatino Linotype" w:hAnsi="Palatino Linotype" w:cs="Arial"/>
        </w:rPr>
        <w:t xml:space="preserve">la información </w:t>
      </w:r>
      <w:r w:rsidR="00D06012" w:rsidRPr="004D22AE">
        <w:rPr>
          <w:rFonts w:ascii="Palatino Linotype" w:hAnsi="Palatino Linotype" w:cs="Arial"/>
        </w:rPr>
        <w:t>siguiente:</w:t>
      </w:r>
      <w:bookmarkStart w:id="0" w:name="_GoBack"/>
      <w:bookmarkEnd w:id="0"/>
    </w:p>
    <w:tbl>
      <w:tblPr>
        <w:tblStyle w:val="Tablaconcuadrcula"/>
        <w:tblW w:w="0" w:type="auto"/>
        <w:jc w:val="center"/>
        <w:tblLook w:val="04A0" w:firstRow="1" w:lastRow="0" w:firstColumn="1" w:lastColumn="0" w:noHBand="0" w:noVBand="1"/>
      </w:tblPr>
      <w:tblGrid>
        <w:gridCol w:w="2736"/>
        <w:gridCol w:w="6092"/>
      </w:tblGrid>
      <w:tr w:rsidR="004D22AE" w:rsidRPr="004D22AE" w14:paraId="09DD23B4" w14:textId="77777777" w:rsidTr="00E5772F">
        <w:trPr>
          <w:jc w:val="center"/>
        </w:trPr>
        <w:tc>
          <w:tcPr>
            <w:tcW w:w="2736" w:type="dxa"/>
            <w:vAlign w:val="center"/>
          </w:tcPr>
          <w:p w14:paraId="29EAEDB3" w14:textId="61E5CC0A" w:rsidR="00E14988" w:rsidRPr="004D22AE" w:rsidRDefault="00E14988" w:rsidP="00703DDD">
            <w:pPr>
              <w:jc w:val="center"/>
              <w:rPr>
                <w:rFonts w:ascii="Palatino Linotype" w:hAnsi="Palatino Linotype" w:cs="Arial"/>
              </w:rPr>
            </w:pPr>
            <w:bookmarkStart w:id="1" w:name="_Hlk71704695"/>
            <w:r w:rsidRPr="004D22AE">
              <w:rPr>
                <w:rFonts w:ascii="Palatino Linotype" w:eastAsiaTheme="minorEastAsia" w:hAnsi="Palatino Linotype" w:cs="Arial"/>
                <w:b/>
                <w:sz w:val="20"/>
                <w:szCs w:val="20"/>
              </w:rPr>
              <w:t xml:space="preserve">Solicitud </w:t>
            </w:r>
            <w:r w:rsidR="00341550" w:rsidRPr="004D22AE">
              <w:rPr>
                <w:rFonts w:ascii="Palatino Linotype" w:hAnsi="Palatino Linotype" w:cs="Arial"/>
                <w:b/>
                <w:sz w:val="20"/>
                <w:szCs w:val="20"/>
              </w:rPr>
              <w:t>00235/ATIZARA/IP/2021</w:t>
            </w:r>
          </w:p>
        </w:tc>
        <w:tc>
          <w:tcPr>
            <w:tcW w:w="6092" w:type="dxa"/>
            <w:vAlign w:val="center"/>
          </w:tcPr>
          <w:p w14:paraId="34ADC7F7" w14:textId="2628DACD" w:rsidR="00E14988" w:rsidRPr="004D22AE" w:rsidRDefault="00E14988" w:rsidP="00703DDD">
            <w:pPr>
              <w:jc w:val="center"/>
              <w:rPr>
                <w:rFonts w:ascii="Palatino Linotype" w:hAnsi="Palatino Linotype" w:cs="Arial"/>
                <w:i/>
              </w:rPr>
            </w:pPr>
            <w:r w:rsidRPr="004D22AE">
              <w:rPr>
                <w:rFonts w:ascii="Palatino Linotype" w:hAnsi="Palatino Linotype"/>
                <w:i/>
                <w:sz w:val="20"/>
                <w:szCs w:val="14"/>
              </w:rPr>
              <w:t>“</w:t>
            </w:r>
            <w:r w:rsidR="00341550" w:rsidRPr="004D22AE">
              <w:rPr>
                <w:rFonts w:ascii="Palatino Linotype" w:hAnsi="Palatino Linotype"/>
                <w:i/>
                <w:sz w:val="20"/>
                <w:szCs w:val="14"/>
              </w:rPr>
              <w:t xml:space="preserve">Buenos días ejerciendo mi derechos, solcito me manden la siguiente información: La fecha en la que ingreso el titular de transparencia, sus recibos de </w:t>
            </w:r>
            <w:proofErr w:type="spellStart"/>
            <w:r w:rsidR="00341550" w:rsidRPr="004D22AE">
              <w:rPr>
                <w:rFonts w:ascii="Palatino Linotype" w:hAnsi="Palatino Linotype"/>
                <w:i/>
                <w:sz w:val="20"/>
                <w:szCs w:val="14"/>
              </w:rPr>
              <w:t>nomina</w:t>
            </w:r>
            <w:proofErr w:type="spellEnd"/>
            <w:r w:rsidR="00341550" w:rsidRPr="004D22AE">
              <w:rPr>
                <w:rFonts w:ascii="Palatino Linotype" w:hAnsi="Palatino Linotype"/>
                <w:i/>
                <w:sz w:val="20"/>
                <w:szCs w:val="14"/>
              </w:rPr>
              <w:t xml:space="preserve"> desde que entro a la fecha, el </w:t>
            </w:r>
            <w:proofErr w:type="spellStart"/>
            <w:r w:rsidR="00341550" w:rsidRPr="004D22AE">
              <w:rPr>
                <w:rFonts w:ascii="Palatino Linotype" w:hAnsi="Palatino Linotype"/>
                <w:i/>
                <w:sz w:val="20"/>
                <w:szCs w:val="14"/>
              </w:rPr>
              <w:t>curriculum</w:t>
            </w:r>
            <w:proofErr w:type="spellEnd"/>
            <w:r w:rsidR="00341550" w:rsidRPr="004D22AE">
              <w:rPr>
                <w:rFonts w:ascii="Palatino Linotype" w:hAnsi="Palatino Linotype"/>
                <w:i/>
                <w:sz w:val="20"/>
                <w:szCs w:val="14"/>
              </w:rPr>
              <w:t xml:space="preserve">, comprobantes donde acredite que tiene experiencia en los temas de transparencia, su manual de procedimientos, las cedulas de </w:t>
            </w:r>
            <w:proofErr w:type="spellStart"/>
            <w:r w:rsidR="00341550" w:rsidRPr="004D22AE">
              <w:rPr>
                <w:rFonts w:ascii="Palatino Linotype" w:hAnsi="Palatino Linotype"/>
                <w:i/>
                <w:sz w:val="20"/>
                <w:szCs w:val="14"/>
              </w:rPr>
              <w:t>tramites</w:t>
            </w:r>
            <w:proofErr w:type="spellEnd"/>
            <w:r w:rsidR="00341550" w:rsidRPr="004D22AE">
              <w:rPr>
                <w:rFonts w:ascii="Palatino Linotype" w:hAnsi="Palatino Linotype"/>
                <w:i/>
                <w:sz w:val="20"/>
                <w:szCs w:val="14"/>
              </w:rPr>
              <w:t xml:space="preserve"> y servicios, sus metas e indicadores </w:t>
            </w:r>
            <w:proofErr w:type="spellStart"/>
            <w:r w:rsidR="00341550" w:rsidRPr="004D22AE">
              <w:rPr>
                <w:rFonts w:ascii="Palatino Linotype" w:hAnsi="Palatino Linotype"/>
                <w:i/>
                <w:sz w:val="20"/>
                <w:szCs w:val="14"/>
              </w:rPr>
              <w:t>asi</w:t>
            </w:r>
            <w:proofErr w:type="spellEnd"/>
            <w:r w:rsidR="00341550" w:rsidRPr="004D22AE">
              <w:rPr>
                <w:rFonts w:ascii="Palatino Linotype" w:hAnsi="Palatino Linotype"/>
                <w:i/>
                <w:sz w:val="20"/>
                <w:szCs w:val="14"/>
              </w:rPr>
              <w:t xml:space="preserve"> como el presupuesto asignado y su perfil de puestos </w:t>
            </w:r>
            <w:proofErr w:type="spellStart"/>
            <w:r w:rsidR="00341550" w:rsidRPr="004D22AE">
              <w:rPr>
                <w:rFonts w:ascii="Palatino Linotype" w:hAnsi="Palatino Linotype"/>
                <w:i/>
                <w:sz w:val="20"/>
                <w:szCs w:val="14"/>
              </w:rPr>
              <w:t>tambien</w:t>
            </w:r>
            <w:proofErr w:type="spellEnd"/>
            <w:r w:rsidR="00341550" w:rsidRPr="004D22AE">
              <w:rPr>
                <w:rFonts w:ascii="Palatino Linotype" w:hAnsi="Palatino Linotype"/>
                <w:i/>
                <w:sz w:val="20"/>
                <w:szCs w:val="14"/>
              </w:rPr>
              <w:t xml:space="preserve"> solicito me indiquen el personal que </w:t>
            </w:r>
            <w:proofErr w:type="spellStart"/>
            <w:r w:rsidR="00341550" w:rsidRPr="004D22AE">
              <w:rPr>
                <w:rFonts w:ascii="Palatino Linotype" w:hAnsi="Palatino Linotype"/>
                <w:i/>
                <w:sz w:val="20"/>
                <w:szCs w:val="14"/>
              </w:rPr>
              <w:t>esta</w:t>
            </w:r>
            <w:proofErr w:type="spellEnd"/>
            <w:r w:rsidR="00341550" w:rsidRPr="004D22AE">
              <w:rPr>
                <w:rFonts w:ascii="Palatino Linotype" w:hAnsi="Palatino Linotype"/>
                <w:i/>
                <w:sz w:val="20"/>
                <w:szCs w:val="14"/>
              </w:rPr>
              <w:t xml:space="preserve"> a su </w:t>
            </w:r>
            <w:r w:rsidR="00341550" w:rsidRPr="004D22AE">
              <w:rPr>
                <w:rFonts w:ascii="Palatino Linotype" w:hAnsi="Palatino Linotype"/>
                <w:i/>
                <w:sz w:val="20"/>
                <w:szCs w:val="14"/>
              </w:rPr>
              <w:lastRenderedPageBreak/>
              <w:t xml:space="preserve">cargo el salario su ultimo grado de estudios y comprobantes que acredite que cuentan con conocimientos de transparencia muchas gracias espero me hagan llegar mi información tal como la solicite y si la información la llegarán a mandar alguna liga de acuerdo a la ley de transparencia son los primeros 5 días agradezco la </w:t>
            </w:r>
            <w:proofErr w:type="spellStart"/>
            <w:r w:rsidR="00341550" w:rsidRPr="004D22AE">
              <w:rPr>
                <w:rFonts w:ascii="Palatino Linotype" w:hAnsi="Palatino Linotype"/>
                <w:i/>
                <w:sz w:val="20"/>
                <w:szCs w:val="14"/>
              </w:rPr>
              <w:t>atencion</w:t>
            </w:r>
            <w:proofErr w:type="spellEnd"/>
            <w:r w:rsidR="00341550" w:rsidRPr="004D22AE">
              <w:rPr>
                <w:rFonts w:ascii="Palatino Linotype" w:hAnsi="Palatino Linotype"/>
                <w:i/>
                <w:sz w:val="20"/>
                <w:szCs w:val="14"/>
              </w:rPr>
              <w:t>.</w:t>
            </w:r>
            <w:r w:rsidRPr="004D22AE">
              <w:rPr>
                <w:rFonts w:ascii="Palatino Linotype" w:hAnsi="Palatino Linotype"/>
                <w:i/>
                <w:sz w:val="20"/>
                <w:szCs w:val="14"/>
              </w:rPr>
              <w:t>” (sic)</w:t>
            </w:r>
          </w:p>
        </w:tc>
      </w:tr>
      <w:tr w:rsidR="004D22AE" w:rsidRPr="004D22AE" w14:paraId="4126B946" w14:textId="77777777" w:rsidTr="00E5772F">
        <w:trPr>
          <w:jc w:val="center"/>
        </w:trPr>
        <w:tc>
          <w:tcPr>
            <w:tcW w:w="2736" w:type="dxa"/>
            <w:vAlign w:val="center"/>
          </w:tcPr>
          <w:p w14:paraId="03AF631F" w14:textId="0BBC6A04" w:rsidR="00E14988" w:rsidRPr="004D22AE" w:rsidRDefault="008F5068" w:rsidP="00703DDD">
            <w:pPr>
              <w:jc w:val="center"/>
              <w:rPr>
                <w:rFonts w:ascii="Palatino Linotype" w:hAnsi="Palatino Linotype" w:cs="Arial"/>
              </w:rPr>
            </w:pPr>
            <w:r w:rsidRPr="004D22AE">
              <w:rPr>
                <w:rFonts w:ascii="Palatino Linotype" w:eastAsiaTheme="minorEastAsia" w:hAnsi="Palatino Linotype" w:cs="Arial"/>
                <w:b/>
                <w:sz w:val="20"/>
                <w:szCs w:val="20"/>
              </w:rPr>
              <w:lastRenderedPageBreak/>
              <w:t xml:space="preserve">Solicitud </w:t>
            </w:r>
            <w:r w:rsidR="00341550" w:rsidRPr="004D22AE">
              <w:rPr>
                <w:rFonts w:ascii="Palatino Linotype" w:hAnsi="Palatino Linotype" w:cs="Arial"/>
                <w:b/>
                <w:sz w:val="20"/>
                <w:szCs w:val="20"/>
              </w:rPr>
              <w:t>00286/ATIZARA/IP/2021</w:t>
            </w:r>
          </w:p>
        </w:tc>
        <w:tc>
          <w:tcPr>
            <w:tcW w:w="6092" w:type="dxa"/>
            <w:vAlign w:val="center"/>
          </w:tcPr>
          <w:p w14:paraId="7A7A4E9C" w14:textId="05917CA3" w:rsidR="00E14988" w:rsidRPr="004D22AE" w:rsidRDefault="00E14988" w:rsidP="00703DDD">
            <w:pPr>
              <w:pStyle w:val="Sinespaciado"/>
              <w:jc w:val="center"/>
              <w:rPr>
                <w:rFonts w:ascii="Palatino Linotype" w:hAnsi="Palatino Linotype" w:cs="Arial"/>
                <w:sz w:val="20"/>
                <w:szCs w:val="20"/>
              </w:rPr>
            </w:pPr>
            <w:r w:rsidRPr="004D22AE">
              <w:rPr>
                <w:rFonts w:ascii="Palatino Linotype" w:hAnsi="Palatino Linotype"/>
                <w:i/>
                <w:sz w:val="20"/>
                <w:szCs w:val="20"/>
              </w:rPr>
              <w:t>“</w:t>
            </w:r>
            <w:r w:rsidR="00341550" w:rsidRPr="004D22AE">
              <w:rPr>
                <w:rFonts w:ascii="Palatino Linotype" w:hAnsi="Palatino Linotype"/>
                <w:i/>
                <w:sz w:val="20"/>
                <w:szCs w:val="20"/>
              </w:rPr>
              <w:t xml:space="preserve">Buenas tardes ejerciendo mi derecho solicito informes de la C. JANAIRA BRAVO CALZADA </w:t>
            </w:r>
            <w:proofErr w:type="spellStart"/>
            <w:r w:rsidR="00341550" w:rsidRPr="004D22AE">
              <w:rPr>
                <w:rFonts w:ascii="Palatino Linotype" w:hAnsi="Palatino Linotype"/>
                <w:i/>
                <w:sz w:val="20"/>
                <w:szCs w:val="20"/>
              </w:rPr>
              <w:t>se</w:t>
            </w:r>
            <w:proofErr w:type="spellEnd"/>
            <w:r w:rsidR="00341550" w:rsidRPr="004D22AE">
              <w:rPr>
                <w:rFonts w:ascii="Palatino Linotype" w:hAnsi="Palatino Linotype"/>
                <w:i/>
                <w:sz w:val="20"/>
                <w:szCs w:val="20"/>
              </w:rPr>
              <w:t xml:space="preserve"> que es Jefa de Departamento B porque en una solicitud anterior que por ciento me la envían mal me lo hacen saber así que solicito lo siguiente de la señorita: Experiencia en temas de Transparencia, Nombramiento como Jefa de Departamento, de acuerdo a la Ley el Jefe de Departamento debe de ser de Protección de Datos Personales, </w:t>
            </w:r>
            <w:proofErr w:type="spellStart"/>
            <w:r w:rsidR="00341550" w:rsidRPr="004D22AE">
              <w:rPr>
                <w:rFonts w:ascii="Palatino Linotype" w:hAnsi="Palatino Linotype"/>
                <w:i/>
                <w:sz w:val="20"/>
                <w:szCs w:val="20"/>
              </w:rPr>
              <w:t>asi</w:t>
            </w:r>
            <w:proofErr w:type="spellEnd"/>
            <w:r w:rsidR="00341550" w:rsidRPr="004D22AE">
              <w:rPr>
                <w:rFonts w:ascii="Palatino Linotype" w:hAnsi="Palatino Linotype"/>
                <w:i/>
                <w:sz w:val="20"/>
                <w:szCs w:val="20"/>
              </w:rPr>
              <w:t xml:space="preserve"> que solicito el informe de las actividades que realiza, las Cedulas de Datos Personales Actualizadas, Avisos de Privacidad de todas las </w:t>
            </w:r>
            <w:proofErr w:type="spellStart"/>
            <w:r w:rsidR="00341550" w:rsidRPr="004D22AE">
              <w:rPr>
                <w:rFonts w:ascii="Palatino Linotype" w:hAnsi="Palatino Linotype"/>
                <w:i/>
                <w:sz w:val="20"/>
                <w:szCs w:val="20"/>
              </w:rPr>
              <w:t>areas</w:t>
            </w:r>
            <w:proofErr w:type="spellEnd"/>
            <w:r w:rsidR="00341550" w:rsidRPr="004D22AE">
              <w:rPr>
                <w:rFonts w:ascii="Palatino Linotype" w:hAnsi="Palatino Linotype"/>
                <w:i/>
                <w:sz w:val="20"/>
                <w:szCs w:val="20"/>
              </w:rPr>
              <w:t xml:space="preserve"> (simplificado, Integral) el documento de seguridad y los Servidores </w:t>
            </w:r>
            <w:proofErr w:type="spellStart"/>
            <w:r w:rsidR="00341550" w:rsidRPr="004D22AE">
              <w:rPr>
                <w:rFonts w:ascii="Palatino Linotype" w:hAnsi="Palatino Linotype"/>
                <w:i/>
                <w:sz w:val="20"/>
                <w:szCs w:val="20"/>
              </w:rPr>
              <w:t>Publicos</w:t>
            </w:r>
            <w:proofErr w:type="spellEnd"/>
            <w:r w:rsidR="00341550" w:rsidRPr="004D22AE">
              <w:rPr>
                <w:rFonts w:ascii="Palatino Linotype" w:hAnsi="Palatino Linotype"/>
                <w:i/>
                <w:sz w:val="20"/>
                <w:szCs w:val="20"/>
              </w:rPr>
              <w:t xml:space="preserve"> en materia de </w:t>
            </w:r>
            <w:proofErr w:type="spellStart"/>
            <w:r w:rsidR="00341550" w:rsidRPr="004D22AE">
              <w:rPr>
                <w:rFonts w:ascii="Palatino Linotype" w:hAnsi="Palatino Linotype"/>
                <w:i/>
                <w:sz w:val="20"/>
                <w:szCs w:val="20"/>
              </w:rPr>
              <w:t>Proteccion</w:t>
            </w:r>
            <w:proofErr w:type="spellEnd"/>
            <w:r w:rsidR="00341550" w:rsidRPr="004D22AE">
              <w:rPr>
                <w:rFonts w:ascii="Palatino Linotype" w:hAnsi="Palatino Linotype"/>
                <w:i/>
                <w:sz w:val="20"/>
                <w:szCs w:val="20"/>
              </w:rPr>
              <w:t xml:space="preserve"> de Datos Personales</w:t>
            </w:r>
            <w:r w:rsidRPr="004D22AE">
              <w:rPr>
                <w:rFonts w:ascii="Palatino Linotype" w:hAnsi="Palatino Linotype"/>
                <w:i/>
                <w:sz w:val="20"/>
                <w:szCs w:val="20"/>
              </w:rPr>
              <w:t>” (sic</w:t>
            </w:r>
            <w:r w:rsidRPr="004D22AE">
              <w:rPr>
                <w:rFonts w:ascii="Palatino Linotype" w:hAnsi="Palatino Linotype"/>
                <w:sz w:val="20"/>
                <w:szCs w:val="20"/>
              </w:rPr>
              <w:t>)</w:t>
            </w:r>
          </w:p>
        </w:tc>
      </w:tr>
      <w:bookmarkEnd w:id="1"/>
    </w:tbl>
    <w:p w14:paraId="198B6991" w14:textId="77777777" w:rsidR="00E14988" w:rsidRPr="004D22AE" w:rsidRDefault="00E14988" w:rsidP="00703DDD">
      <w:pPr>
        <w:spacing w:line="360" w:lineRule="auto"/>
        <w:ind w:right="900"/>
        <w:jc w:val="both"/>
        <w:rPr>
          <w:rFonts w:ascii="Palatino Linotype" w:hAnsi="Palatino Linotype" w:cs="Arial"/>
          <w:szCs w:val="28"/>
        </w:rPr>
      </w:pPr>
    </w:p>
    <w:p w14:paraId="1240249E" w14:textId="11D62EAA" w:rsidR="00226F34" w:rsidRPr="004D22AE" w:rsidRDefault="007C76B2" w:rsidP="00703DDD">
      <w:pPr>
        <w:spacing w:line="360" w:lineRule="auto"/>
        <w:ind w:right="900"/>
        <w:jc w:val="both"/>
        <w:rPr>
          <w:rFonts w:ascii="Palatino Linotype" w:hAnsi="Palatino Linotype" w:cs="Arial"/>
          <w:szCs w:val="28"/>
        </w:rPr>
      </w:pPr>
      <w:r w:rsidRPr="004D22AE">
        <w:rPr>
          <w:rFonts w:ascii="Palatino Linotype" w:hAnsi="Palatino Linotype" w:cs="Arial"/>
          <w:szCs w:val="28"/>
        </w:rPr>
        <w:t xml:space="preserve">La parte </w:t>
      </w:r>
      <w:r w:rsidRPr="004D22AE">
        <w:rPr>
          <w:rFonts w:ascii="Palatino Linotype" w:hAnsi="Palatino Linotype" w:cs="Arial"/>
          <w:b/>
          <w:szCs w:val="28"/>
        </w:rPr>
        <w:t>r</w:t>
      </w:r>
      <w:r w:rsidR="005B0909" w:rsidRPr="004D22AE">
        <w:rPr>
          <w:rFonts w:ascii="Palatino Linotype" w:hAnsi="Palatino Linotype" w:cs="Arial"/>
          <w:b/>
          <w:szCs w:val="28"/>
        </w:rPr>
        <w:t>ecurrente</w:t>
      </w:r>
      <w:r w:rsidR="002A1CB3" w:rsidRPr="004D22AE">
        <w:rPr>
          <w:rFonts w:ascii="Palatino Linotype" w:hAnsi="Palatino Linotype" w:cs="Arial"/>
          <w:szCs w:val="28"/>
        </w:rPr>
        <w:t xml:space="preserve"> </w:t>
      </w:r>
      <w:r w:rsidR="00226F34" w:rsidRPr="004D22AE">
        <w:rPr>
          <w:rFonts w:ascii="Palatino Linotype" w:hAnsi="Palatino Linotype" w:cs="Arial"/>
          <w:szCs w:val="28"/>
        </w:rPr>
        <w:t>no adjuntó archivos</w:t>
      </w:r>
      <w:r w:rsidR="00287E9B" w:rsidRPr="004D22AE">
        <w:rPr>
          <w:rFonts w:ascii="Palatino Linotype" w:hAnsi="Palatino Linotype" w:cs="Arial"/>
          <w:szCs w:val="28"/>
        </w:rPr>
        <w:t xml:space="preserve"> a sus solicitudes</w:t>
      </w:r>
      <w:r w:rsidR="00226F34" w:rsidRPr="004D22AE">
        <w:rPr>
          <w:rFonts w:ascii="Palatino Linotype" w:hAnsi="Palatino Linotype" w:cs="Arial"/>
          <w:szCs w:val="28"/>
        </w:rPr>
        <w:t>.</w:t>
      </w:r>
    </w:p>
    <w:p w14:paraId="06E1CFD9" w14:textId="29499012" w:rsidR="002B2828" w:rsidRPr="004D22AE" w:rsidRDefault="002B2828" w:rsidP="00703DDD">
      <w:pPr>
        <w:spacing w:before="240" w:after="240" w:line="360" w:lineRule="auto"/>
        <w:jc w:val="both"/>
        <w:rPr>
          <w:rFonts w:ascii="Palatino Linotype" w:hAnsi="Palatino Linotype" w:cs="Arial"/>
        </w:rPr>
      </w:pPr>
      <w:r w:rsidRPr="004D22AE">
        <w:rPr>
          <w:rFonts w:ascii="Palatino Linotype" w:hAnsi="Palatino Linotype" w:cs="Arial"/>
          <w:b/>
        </w:rPr>
        <w:t>Modalidad de Entrega:</w:t>
      </w:r>
      <w:r w:rsidRPr="004D22AE">
        <w:rPr>
          <w:rFonts w:ascii="Palatino Linotype" w:hAnsi="Palatino Linotype" w:cs="Arial"/>
        </w:rPr>
        <w:t xml:space="preserve"> </w:t>
      </w:r>
      <w:r w:rsidR="008E7880" w:rsidRPr="004D22AE">
        <w:rPr>
          <w:rFonts w:ascii="Palatino Linotype" w:hAnsi="Palatino Linotype" w:cs="Arial"/>
        </w:rPr>
        <w:t>A través de SAIMEX</w:t>
      </w:r>
      <w:r w:rsidR="00166EC9" w:rsidRPr="004D22AE">
        <w:rPr>
          <w:rFonts w:ascii="Palatino Linotype" w:hAnsi="Palatino Linotype" w:cs="Arial"/>
        </w:rPr>
        <w:t>.</w:t>
      </w:r>
    </w:p>
    <w:p w14:paraId="5FF72689" w14:textId="668A07D4" w:rsidR="00EF33B5" w:rsidRPr="004D22AE" w:rsidRDefault="00801689" w:rsidP="00703DDD">
      <w:pPr>
        <w:spacing w:before="240" w:after="240" w:line="360" w:lineRule="auto"/>
        <w:jc w:val="both"/>
        <w:rPr>
          <w:rFonts w:ascii="Palatino Linotype" w:hAnsi="Palatino Linotype"/>
        </w:rPr>
      </w:pPr>
      <w:r w:rsidRPr="004D22AE">
        <w:rPr>
          <w:rFonts w:ascii="Palatino Linotype" w:hAnsi="Palatino Linotype" w:cs="Arial"/>
          <w:b/>
          <w:szCs w:val="28"/>
        </w:rPr>
        <w:t>2</w:t>
      </w:r>
      <w:r w:rsidR="008E7880" w:rsidRPr="004D22AE">
        <w:rPr>
          <w:rFonts w:ascii="Palatino Linotype" w:hAnsi="Palatino Linotype" w:cs="Arial"/>
          <w:b/>
          <w:szCs w:val="28"/>
        </w:rPr>
        <w:t xml:space="preserve">. </w:t>
      </w:r>
      <w:r w:rsidR="0008532C" w:rsidRPr="004D22AE">
        <w:rPr>
          <w:rFonts w:ascii="Palatino Linotype" w:hAnsi="Palatino Linotype" w:cs="Arial"/>
          <w:b/>
        </w:rPr>
        <w:t xml:space="preserve">Respuesta. </w:t>
      </w:r>
      <w:r w:rsidR="0008532C" w:rsidRPr="004D22AE">
        <w:rPr>
          <w:rFonts w:ascii="Palatino Linotype" w:hAnsi="Palatino Linotype" w:cs="Arial"/>
        </w:rPr>
        <w:t xml:space="preserve"> Con</w:t>
      </w:r>
      <w:r w:rsidR="0008532C" w:rsidRPr="004D22AE">
        <w:rPr>
          <w:rFonts w:ascii="Palatino Linotype" w:hAnsi="Palatino Linotype"/>
        </w:rPr>
        <w:t xml:space="preserve"> fecha</w:t>
      </w:r>
      <w:r w:rsidR="002839DF" w:rsidRPr="004D22AE">
        <w:rPr>
          <w:rFonts w:ascii="Palatino Linotype" w:hAnsi="Palatino Linotype"/>
        </w:rPr>
        <w:t>s</w:t>
      </w:r>
      <w:r w:rsidR="00B06DC0" w:rsidRPr="004D22AE">
        <w:rPr>
          <w:rFonts w:ascii="Palatino Linotype" w:hAnsi="Palatino Linotype"/>
          <w:b/>
        </w:rPr>
        <w:t xml:space="preserve"> </w:t>
      </w:r>
      <w:r w:rsidR="00341550" w:rsidRPr="004D22AE">
        <w:rPr>
          <w:rFonts w:ascii="Palatino Linotype" w:hAnsi="Palatino Linotype"/>
          <w:b/>
        </w:rPr>
        <w:t>ocho</w:t>
      </w:r>
      <w:r w:rsidR="00E3628D" w:rsidRPr="004D22AE">
        <w:rPr>
          <w:rFonts w:ascii="Palatino Linotype" w:hAnsi="Palatino Linotype"/>
          <w:b/>
        </w:rPr>
        <w:t xml:space="preserve"> y treinta</w:t>
      </w:r>
      <w:r w:rsidR="00341550" w:rsidRPr="004D22AE">
        <w:rPr>
          <w:rFonts w:ascii="Palatino Linotype" w:hAnsi="Palatino Linotype"/>
          <w:b/>
        </w:rPr>
        <w:t xml:space="preserve"> de </w:t>
      </w:r>
      <w:r w:rsidR="00E3628D" w:rsidRPr="004D22AE">
        <w:rPr>
          <w:rFonts w:ascii="Palatino Linotype" w:hAnsi="Palatino Linotype"/>
          <w:b/>
        </w:rPr>
        <w:t xml:space="preserve">junio </w:t>
      </w:r>
      <w:r w:rsidR="00CD2E54" w:rsidRPr="004D22AE">
        <w:rPr>
          <w:rFonts w:ascii="Palatino Linotype" w:hAnsi="Palatino Linotype"/>
          <w:b/>
          <w:bCs/>
        </w:rPr>
        <w:t xml:space="preserve">de </w:t>
      </w:r>
      <w:r w:rsidR="00323FC6" w:rsidRPr="004D22AE">
        <w:rPr>
          <w:rFonts w:ascii="Palatino Linotype" w:hAnsi="Palatino Linotype"/>
          <w:b/>
          <w:bCs/>
        </w:rPr>
        <w:t>dos mil veint</w:t>
      </w:r>
      <w:r w:rsidR="00FC0703" w:rsidRPr="004D22AE">
        <w:rPr>
          <w:rFonts w:ascii="Palatino Linotype" w:hAnsi="Palatino Linotype"/>
          <w:b/>
          <w:bCs/>
        </w:rPr>
        <w:t>iuno</w:t>
      </w:r>
      <w:r w:rsidR="0008532C" w:rsidRPr="004D22AE">
        <w:rPr>
          <w:rFonts w:ascii="Palatino Linotype" w:hAnsi="Palatino Linotype"/>
        </w:rPr>
        <w:t>, el Sujeto Obligado envió su respuesta a la</w:t>
      </w:r>
      <w:r w:rsidR="00E14988" w:rsidRPr="004D22AE">
        <w:rPr>
          <w:rFonts w:ascii="Palatino Linotype" w:hAnsi="Palatino Linotype"/>
        </w:rPr>
        <w:t>s</w:t>
      </w:r>
      <w:r w:rsidR="0008532C" w:rsidRPr="004D22AE">
        <w:rPr>
          <w:rFonts w:ascii="Palatino Linotype" w:hAnsi="Palatino Linotype"/>
        </w:rPr>
        <w:t xml:space="preserve"> solicitud</w:t>
      </w:r>
      <w:r w:rsidR="00E14988" w:rsidRPr="004D22AE">
        <w:rPr>
          <w:rFonts w:ascii="Palatino Linotype" w:hAnsi="Palatino Linotype"/>
        </w:rPr>
        <w:t>es</w:t>
      </w:r>
      <w:r w:rsidR="0008532C" w:rsidRPr="004D22AE">
        <w:rPr>
          <w:rFonts w:ascii="Palatino Linotype" w:hAnsi="Palatino Linotype"/>
        </w:rPr>
        <w:t xml:space="preserve"> de acceso a la información a través de SAIMEX, sustancialmente en los términos siguientes:</w:t>
      </w:r>
    </w:p>
    <w:tbl>
      <w:tblPr>
        <w:tblStyle w:val="Tablaconcuadrcula"/>
        <w:tblW w:w="0" w:type="auto"/>
        <w:jc w:val="center"/>
        <w:tblLook w:val="04A0" w:firstRow="1" w:lastRow="0" w:firstColumn="1" w:lastColumn="0" w:noHBand="0" w:noVBand="1"/>
      </w:tblPr>
      <w:tblGrid>
        <w:gridCol w:w="2736"/>
        <w:gridCol w:w="6092"/>
      </w:tblGrid>
      <w:tr w:rsidR="004D22AE" w:rsidRPr="004D22AE" w14:paraId="61DD9964" w14:textId="77777777" w:rsidTr="00FB4778">
        <w:trPr>
          <w:jc w:val="center"/>
        </w:trPr>
        <w:tc>
          <w:tcPr>
            <w:tcW w:w="2736" w:type="dxa"/>
            <w:vAlign w:val="center"/>
          </w:tcPr>
          <w:p w14:paraId="291B0F48" w14:textId="4144AF61" w:rsidR="008F5068" w:rsidRPr="004D22AE" w:rsidRDefault="008F5068" w:rsidP="00703DDD">
            <w:pPr>
              <w:jc w:val="center"/>
              <w:rPr>
                <w:rFonts w:ascii="Palatino Linotype" w:hAnsi="Palatino Linotype" w:cs="Arial"/>
              </w:rPr>
            </w:pPr>
            <w:r w:rsidRPr="004D22AE">
              <w:rPr>
                <w:rFonts w:ascii="Palatino Linotype" w:eastAsiaTheme="minorEastAsia" w:hAnsi="Palatino Linotype" w:cs="Arial"/>
                <w:b/>
                <w:sz w:val="20"/>
                <w:szCs w:val="20"/>
              </w:rPr>
              <w:t xml:space="preserve">Solicitud </w:t>
            </w:r>
            <w:r w:rsidR="00341550" w:rsidRPr="004D22AE">
              <w:rPr>
                <w:rFonts w:ascii="Palatino Linotype" w:hAnsi="Palatino Linotype" w:cs="Arial"/>
                <w:b/>
                <w:sz w:val="20"/>
                <w:szCs w:val="20"/>
              </w:rPr>
              <w:t>00235/ATIZARA/IP/2021</w:t>
            </w:r>
          </w:p>
        </w:tc>
        <w:tc>
          <w:tcPr>
            <w:tcW w:w="6092" w:type="dxa"/>
            <w:vAlign w:val="center"/>
          </w:tcPr>
          <w:p w14:paraId="0E25F967" w14:textId="3231A155" w:rsidR="008F5068" w:rsidRPr="004D22AE" w:rsidRDefault="008F5068" w:rsidP="00703DDD">
            <w:pPr>
              <w:jc w:val="center"/>
              <w:rPr>
                <w:rFonts w:ascii="Palatino Linotype" w:hAnsi="Palatino Linotype" w:cs="Arial"/>
                <w:i/>
              </w:rPr>
            </w:pPr>
            <w:r w:rsidRPr="004D22AE">
              <w:rPr>
                <w:rFonts w:ascii="Palatino Linotype" w:hAnsi="Palatino Linotype"/>
                <w:i/>
                <w:sz w:val="20"/>
                <w:szCs w:val="14"/>
              </w:rPr>
              <w:t>“</w:t>
            </w:r>
            <w:r w:rsidR="00341550" w:rsidRPr="004D22AE">
              <w:rPr>
                <w:rFonts w:ascii="Palatino Linotype" w:hAnsi="Palatino Linotype"/>
                <w:i/>
                <w:sz w:val="20"/>
                <w:szCs w:val="14"/>
              </w:rPr>
              <w:t xml:space="preserve">hago de su conocimiento la información que obra en la Subdirección de Recursos Humanos, adscrita a la Dirección de Administración y Desarrollo de Personal. Sin otro en particular por el momento quedo de Usted. ATENTAMENTE DIRECCIÓN DE ADMINISTRACIÓN Y DESARROLLO DE PERSONAL Se hace de su conocimiento que derivado del análisis a la descripción de la solicitud de información requerida por el ciudadano y toda vez que la respuesta a dicha solicitud es competencia exclusiva de la Unidad de Transparencia y Acceso a la Información de Atizapán de Zaragoza, esta coordinación es incompetente a dar respuesta a la misma, sin embargo en el ámbito de cooperación institucional le proporciono las cedulas de </w:t>
            </w:r>
            <w:proofErr w:type="spellStart"/>
            <w:r w:rsidR="00341550" w:rsidRPr="004D22AE">
              <w:rPr>
                <w:rFonts w:ascii="Palatino Linotype" w:hAnsi="Palatino Linotype"/>
                <w:i/>
                <w:sz w:val="20"/>
                <w:szCs w:val="14"/>
              </w:rPr>
              <w:t>tramites</w:t>
            </w:r>
            <w:proofErr w:type="spellEnd"/>
            <w:r w:rsidR="00341550" w:rsidRPr="004D22AE">
              <w:rPr>
                <w:rFonts w:ascii="Palatino Linotype" w:hAnsi="Palatino Linotype"/>
                <w:i/>
                <w:sz w:val="20"/>
                <w:szCs w:val="14"/>
              </w:rPr>
              <w:t xml:space="preserve"> y servicios con las que cuenta y tiene la Unidad de Transparencia y Acceso a la Información del Municipio de Atizapán de Zaragoza. Se adjunta respuesta y anexos.</w:t>
            </w:r>
            <w:r w:rsidRPr="004D22AE">
              <w:rPr>
                <w:rFonts w:ascii="Palatino Linotype" w:hAnsi="Palatino Linotype"/>
                <w:i/>
                <w:sz w:val="20"/>
                <w:szCs w:val="14"/>
              </w:rPr>
              <w:t>” (sic)</w:t>
            </w:r>
          </w:p>
        </w:tc>
      </w:tr>
      <w:tr w:rsidR="004D22AE" w:rsidRPr="004D22AE" w14:paraId="0DE15F22" w14:textId="77777777" w:rsidTr="00FB4778">
        <w:trPr>
          <w:jc w:val="center"/>
        </w:trPr>
        <w:tc>
          <w:tcPr>
            <w:tcW w:w="2736" w:type="dxa"/>
            <w:vAlign w:val="center"/>
          </w:tcPr>
          <w:p w14:paraId="0D527B48" w14:textId="26C1E6DA" w:rsidR="008F5068" w:rsidRPr="004D22AE" w:rsidRDefault="008F5068" w:rsidP="00703DDD">
            <w:pPr>
              <w:jc w:val="center"/>
              <w:rPr>
                <w:rFonts w:ascii="Palatino Linotype" w:hAnsi="Palatino Linotype" w:cs="Arial"/>
              </w:rPr>
            </w:pPr>
            <w:r w:rsidRPr="004D22AE">
              <w:rPr>
                <w:rFonts w:ascii="Palatino Linotype" w:eastAsiaTheme="minorEastAsia" w:hAnsi="Palatino Linotype" w:cs="Arial"/>
                <w:b/>
                <w:sz w:val="20"/>
                <w:szCs w:val="20"/>
              </w:rPr>
              <w:t xml:space="preserve">Solicitud </w:t>
            </w:r>
            <w:r w:rsidR="00341550" w:rsidRPr="004D22AE">
              <w:rPr>
                <w:rFonts w:ascii="Palatino Linotype" w:hAnsi="Palatino Linotype" w:cs="Arial"/>
                <w:b/>
                <w:sz w:val="20"/>
                <w:szCs w:val="20"/>
              </w:rPr>
              <w:t>00286/ATIZARA/IP/2021</w:t>
            </w:r>
          </w:p>
        </w:tc>
        <w:tc>
          <w:tcPr>
            <w:tcW w:w="6092" w:type="dxa"/>
            <w:vAlign w:val="center"/>
          </w:tcPr>
          <w:p w14:paraId="3050267D" w14:textId="118B4213" w:rsidR="008F5068" w:rsidRPr="004D22AE" w:rsidRDefault="008F5068" w:rsidP="00703DDD">
            <w:pPr>
              <w:pStyle w:val="Sinespaciado"/>
              <w:jc w:val="center"/>
              <w:rPr>
                <w:rFonts w:ascii="Palatino Linotype" w:hAnsi="Palatino Linotype" w:cs="Arial"/>
                <w:sz w:val="20"/>
                <w:szCs w:val="20"/>
              </w:rPr>
            </w:pPr>
            <w:r w:rsidRPr="004D22AE">
              <w:rPr>
                <w:rFonts w:ascii="Palatino Linotype" w:hAnsi="Palatino Linotype"/>
                <w:i/>
                <w:sz w:val="20"/>
                <w:szCs w:val="20"/>
              </w:rPr>
              <w:t>“</w:t>
            </w:r>
            <w:r w:rsidR="00E3628D" w:rsidRPr="004D22AE">
              <w:rPr>
                <w:rFonts w:ascii="Palatino Linotype" w:hAnsi="Palatino Linotype"/>
                <w:i/>
                <w:sz w:val="20"/>
                <w:szCs w:val="20"/>
              </w:rPr>
              <w:t>ANEXO OFICIO Y CONSTANCIAS.”</w:t>
            </w:r>
            <w:r w:rsidRPr="004D22AE">
              <w:rPr>
                <w:rFonts w:ascii="Palatino Linotype" w:hAnsi="Palatino Linotype"/>
                <w:i/>
                <w:sz w:val="20"/>
                <w:szCs w:val="20"/>
              </w:rPr>
              <w:t>(sic</w:t>
            </w:r>
            <w:r w:rsidRPr="004D22AE">
              <w:rPr>
                <w:rFonts w:ascii="Palatino Linotype" w:hAnsi="Palatino Linotype"/>
                <w:sz w:val="20"/>
                <w:szCs w:val="20"/>
              </w:rPr>
              <w:t>)</w:t>
            </w:r>
          </w:p>
        </w:tc>
      </w:tr>
    </w:tbl>
    <w:p w14:paraId="4F15B8C1" w14:textId="4554D8A0" w:rsidR="002566AC" w:rsidRPr="004D22AE" w:rsidRDefault="0015173E" w:rsidP="00703DDD">
      <w:pPr>
        <w:spacing w:before="240" w:after="240" w:line="360" w:lineRule="auto"/>
        <w:ind w:right="49"/>
        <w:jc w:val="both"/>
        <w:rPr>
          <w:rFonts w:ascii="Palatino Linotype" w:hAnsi="Palatino Linotype" w:cs="Arial"/>
          <w:i/>
          <w:szCs w:val="28"/>
        </w:rPr>
      </w:pPr>
      <w:r w:rsidRPr="004D22AE">
        <w:rPr>
          <w:rFonts w:ascii="Palatino Linotype" w:hAnsi="Palatino Linotype" w:cs="Arial"/>
          <w:szCs w:val="28"/>
        </w:rPr>
        <w:t xml:space="preserve">El </w:t>
      </w:r>
      <w:r w:rsidRPr="004D22AE">
        <w:rPr>
          <w:rFonts w:ascii="Palatino Linotype" w:hAnsi="Palatino Linotype" w:cs="Arial"/>
          <w:b/>
          <w:szCs w:val="28"/>
        </w:rPr>
        <w:t>sujeto obligado</w:t>
      </w:r>
      <w:r w:rsidRPr="004D22AE">
        <w:rPr>
          <w:rFonts w:ascii="Palatino Linotype" w:hAnsi="Palatino Linotype" w:cs="Arial"/>
          <w:szCs w:val="28"/>
        </w:rPr>
        <w:t xml:space="preserve"> </w:t>
      </w:r>
      <w:r w:rsidR="00D31365" w:rsidRPr="004D22AE">
        <w:rPr>
          <w:rFonts w:ascii="Palatino Linotype" w:hAnsi="Palatino Linotype" w:cs="Arial"/>
          <w:szCs w:val="28"/>
        </w:rPr>
        <w:t>adjuntó</w:t>
      </w:r>
      <w:r w:rsidR="005B7CE3" w:rsidRPr="004D22AE">
        <w:rPr>
          <w:rFonts w:ascii="Palatino Linotype" w:hAnsi="Palatino Linotype" w:cs="Arial"/>
          <w:szCs w:val="28"/>
        </w:rPr>
        <w:t xml:space="preserve"> los</w:t>
      </w:r>
      <w:r w:rsidR="00D31365" w:rsidRPr="004D22AE">
        <w:rPr>
          <w:rFonts w:ascii="Palatino Linotype" w:hAnsi="Palatino Linotype" w:cs="Arial"/>
          <w:szCs w:val="28"/>
        </w:rPr>
        <w:t xml:space="preserve"> archivo</w:t>
      </w:r>
      <w:r w:rsidR="005B7CE3" w:rsidRPr="004D22AE">
        <w:rPr>
          <w:rFonts w:ascii="Palatino Linotype" w:hAnsi="Palatino Linotype" w:cs="Arial"/>
          <w:szCs w:val="28"/>
        </w:rPr>
        <w:t xml:space="preserve">s </w:t>
      </w:r>
      <w:r w:rsidR="005B7CE3" w:rsidRPr="004D22AE">
        <w:rPr>
          <w:rFonts w:ascii="Palatino Linotype" w:hAnsi="Palatino Linotype" w:cs="Arial"/>
          <w:i/>
          <w:szCs w:val="28"/>
        </w:rPr>
        <w:t xml:space="preserve">“20210528110539976.pdf”, “20210531101947496.pdf”, “20210531102019946.pdf”, “sistema de acceso, </w:t>
      </w:r>
      <w:proofErr w:type="spellStart"/>
      <w:r w:rsidR="005B7CE3" w:rsidRPr="004D22AE">
        <w:rPr>
          <w:rFonts w:ascii="Palatino Linotype" w:hAnsi="Palatino Linotype" w:cs="Arial"/>
          <w:i/>
          <w:szCs w:val="28"/>
        </w:rPr>
        <w:t>rectificacion</w:t>
      </w:r>
      <w:proofErr w:type="spellEnd"/>
      <w:r w:rsidR="005B7CE3" w:rsidRPr="004D22AE">
        <w:rPr>
          <w:rFonts w:ascii="Palatino Linotype" w:hAnsi="Palatino Linotype" w:cs="Arial"/>
          <w:i/>
          <w:szCs w:val="28"/>
        </w:rPr>
        <w:t xml:space="preserve">, </w:t>
      </w:r>
      <w:proofErr w:type="spellStart"/>
      <w:r w:rsidR="005B7CE3" w:rsidRPr="004D22AE">
        <w:rPr>
          <w:rFonts w:ascii="Palatino Linotype" w:hAnsi="Palatino Linotype" w:cs="Arial"/>
          <w:i/>
          <w:szCs w:val="28"/>
        </w:rPr>
        <w:t>cancelacion</w:t>
      </w:r>
      <w:proofErr w:type="spellEnd"/>
      <w:r w:rsidR="005B7CE3" w:rsidRPr="004D22AE">
        <w:rPr>
          <w:rFonts w:ascii="Palatino Linotype" w:hAnsi="Palatino Linotype" w:cs="Arial"/>
          <w:i/>
          <w:szCs w:val="28"/>
        </w:rPr>
        <w:t xml:space="preserve"> y </w:t>
      </w:r>
      <w:proofErr w:type="spellStart"/>
      <w:r w:rsidR="005B7CE3" w:rsidRPr="004D22AE">
        <w:rPr>
          <w:rFonts w:ascii="Palatino Linotype" w:hAnsi="Palatino Linotype" w:cs="Arial"/>
          <w:i/>
          <w:szCs w:val="28"/>
        </w:rPr>
        <w:t>oposicion</w:t>
      </w:r>
      <w:proofErr w:type="spellEnd"/>
      <w:r w:rsidR="005B7CE3" w:rsidRPr="004D22AE">
        <w:rPr>
          <w:rFonts w:ascii="Palatino Linotype" w:hAnsi="Palatino Linotype" w:cs="Arial"/>
          <w:i/>
          <w:szCs w:val="28"/>
        </w:rPr>
        <w:t xml:space="preserve"> de datos personales del estado de </w:t>
      </w:r>
      <w:proofErr w:type="spellStart"/>
      <w:r w:rsidR="005B7CE3" w:rsidRPr="004D22AE">
        <w:rPr>
          <w:rFonts w:ascii="Palatino Linotype" w:hAnsi="Palatino Linotype" w:cs="Arial"/>
          <w:i/>
          <w:szCs w:val="28"/>
        </w:rPr>
        <w:t>méxico</w:t>
      </w:r>
      <w:proofErr w:type="spellEnd"/>
      <w:r w:rsidR="005B7CE3" w:rsidRPr="004D22AE">
        <w:rPr>
          <w:rFonts w:ascii="Palatino Linotype" w:hAnsi="Palatino Linotype" w:cs="Arial"/>
          <w:i/>
          <w:szCs w:val="28"/>
        </w:rPr>
        <w:t xml:space="preserve"> (SARCOEM)_0001.pdf</w:t>
      </w:r>
      <w:r w:rsidR="002F5184" w:rsidRPr="004D22AE">
        <w:rPr>
          <w:rFonts w:ascii="Palatino Linotype" w:hAnsi="Palatino Linotype" w:cs="Arial"/>
          <w:i/>
          <w:szCs w:val="28"/>
        </w:rPr>
        <w:t>”, “</w:t>
      </w:r>
      <w:proofErr w:type="spellStart"/>
      <w:r w:rsidR="005B7CE3" w:rsidRPr="004D22AE">
        <w:rPr>
          <w:rFonts w:ascii="Palatino Linotype" w:hAnsi="Palatino Linotype" w:cs="Arial"/>
          <w:i/>
          <w:szCs w:val="28"/>
        </w:rPr>
        <w:t>informacion</w:t>
      </w:r>
      <w:proofErr w:type="spellEnd"/>
      <w:r w:rsidR="005B7CE3" w:rsidRPr="004D22AE">
        <w:rPr>
          <w:rFonts w:ascii="Palatino Linotype" w:hAnsi="Palatino Linotype" w:cs="Arial"/>
          <w:i/>
          <w:szCs w:val="28"/>
        </w:rPr>
        <w:t xml:space="preserve"> pública de oficio mexiquense (</w:t>
      </w:r>
      <w:proofErr w:type="spellStart"/>
      <w:r w:rsidR="005B7CE3" w:rsidRPr="004D22AE">
        <w:rPr>
          <w:rFonts w:ascii="Palatino Linotype" w:hAnsi="Palatino Linotype" w:cs="Arial"/>
          <w:i/>
          <w:szCs w:val="28"/>
        </w:rPr>
        <w:t>ipomex</w:t>
      </w:r>
      <w:proofErr w:type="spellEnd"/>
      <w:r w:rsidR="005B7CE3" w:rsidRPr="004D22AE">
        <w:rPr>
          <w:rFonts w:ascii="Palatino Linotype" w:hAnsi="Palatino Linotype" w:cs="Arial"/>
          <w:i/>
          <w:szCs w:val="28"/>
        </w:rPr>
        <w:t>)_0001.pdf</w:t>
      </w:r>
      <w:r w:rsidR="002F5184" w:rsidRPr="004D22AE">
        <w:rPr>
          <w:rFonts w:ascii="Palatino Linotype" w:hAnsi="Palatino Linotype" w:cs="Arial"/>
          <w:i/>
          <w:szCs w:val="28"/>
        </w:rPr>
        <w:t>”, “</w:t>
      </w:r>
      <w:r w:rsidR="005B7CE3" w:rsidRPr="004D22AE">
        <w:rPr>
          <w:rFonts w:ascii="Palatino Linotype" w:hAnsi="Palatino Linotype" w:cs="Arial"/>
          <w:i/>
          <w:szCs w:val="28"/>
        </w:rPr>
        <w:t xml:space="preserve">sistema de acceso a la </w:t>
      </w:r>
      <w:proofErr w:type="spellStart"/>
      <w:r w:rsidR="005B7CE3" w:rsidRPr="004D22AE">
        <w:rPr>
          <w:rFonts w:ascii="Palatino Linotype" w:hAnsi="Palatino Linotype" w:cs="Arial"/>
          <w:i/>
          <w:szCs w:val="28"/>
        </w:rPr>
        <w:t>informacion</w:t>
      </w:r>
      <w:proofErr w:type="spellEnd"/>
      <w:r w:rsidR="005B7CE3" w:rsidRPr="004D22AE">
        <w:rPr>
          <w:rFonts w:ascii="Palatino Linotype" w:hAnsi="Palatino Linotype" w:cs="Arial"/>
          <w:i/>
          <w:szCs w:val="28"/>
        </w:rPr>
        <w:t xml:space="preserve"> mexiquense (SAIMEX)_0001.pdf</w:t>
      </w:r>
      <w:r w:rsidR="002F5184" w:rsidRPr="004D22AE">
        <w:rPr>
          <w:rFonts w:ascii="Palatino Linotype" w:hAnsi="Palatino Linotype" w:cs="Arial"/>
          <w:i/>
          <w:szCs w:val="28"/>
        </w:rPr>
        <w:t>”, “</w:t>
      </w:r>
      <w:r w:rsidR="005B7CE3" w:rsidRPr="004D22AE">
        <w:rPr>
          <w:rFonts w:ascii="Palatino Linotype" w:hAnsi="Palatino Linotype" w:cs="Arial"/>
          <w:i/>
          <w:szCs w:val="28"/>
        </w:rPr>
        <w:t>00235_ATIZARA_IP_2021.pdf</w:t>
      </w:r>
      <w:r w:rsidR="002F5184" w:rsidRPr="004D22AE">
        <w:rPr>
          <w:rFonts w:ascii="Palatino Linotype" w:hAnsi="Palatino Linotype" w:cs="Arial"/>
          <w:i/>
          <w:szCs w:val="28"/>
        </w:rPr>
        <w:t>”, “</w:t>
      </w:r>
      <w:r w:rsidR="005B7CE3" w:rsidRPr="004D22AE">
        <w:rPr>
          <w:rFonts w:ascii="Palatino Linotype" w:hAnsi="Palatino Linotype" w:cs="Arial"/>
          <w:i/>
          <w:szCs w:val="28"/>
        </w:rPr>
        <w:t>RH 00235.pdf</w:t>
      </w:r>
      <w:r w:rsidR="002F5184" w:rsidRPr="004D22AE">
        <w:rPr>
          <w:rFonts w:ascii="Palatino Linotype" w:hAnsi="Palatino Linotype" w:cs="Arial"/>
          <w:i/>
          <w:szCs w:val="28"/>
        </w:rPr>
        <w:t>”</w:t>
      </w:r>
      <w:r w:rsidR="00E3628D" w:rsidRPr="004D22AE">
        <w:rPr>
          <w:rFonts w:ascii="Palatino Linotype" w:hAnsi="Palatino Linotype" w:cs="Arial"/>
          <w:i/>
          <w:szCs w:val="28"/>
        </w:rPr>
        <w:t xml:space="preserve">, “CONSTANCIA 2.pdf”, “OFICIO.pdf” </w:t>
      </w:r>
      <w:r w:rsidR="00E3628D" w:rsidRPr="004D22AE">
        <w:rPr>
          <w:rFonts w:ascii="Palatino Linotype" w:hAnsi="Palatino Linotype" w:cs="Arial"/>
          <w:szCs w:val="28"/>
        </w:rPr>
        <w:t xml:space="preserve">y </w:t>
      </w:r>
      <w:r w:rsidR="00E3628D" w:rsidRPr="004D22AE">
        <w:rPr>
          <w:rFonts w:ascii="Palatino Linotype" w:hAnsi="Palatino Linotype" w:cs="Arial"/>
          <w:i/>
          <w:szCs w:val="28"/>
        </w:rPr>
        <w:t xml:space="preserve">“CONSTANCIA 1.pdf”, </w:t>
      </w:r>
      <w:r w:rsidR="007456D0" w:rsidRPr="004D22AE">
        <w:rPr>
          <w:rFonts w:ascii="Palatino Linotype" w:hAnsi="Palatino Linotype" w:cs="Arial"/>
          <w:szCs w:val="28"/>
        </w:rPr>
        <w:t>cuyo contenido no se detalla al ser del conocimiento de las partes, aunado a que será motivo de estudio en líneas posteriores.</w:t>
      </w:r>
    </w:p>
    <w:p w14:paraId="04C1F325" w14:textId="4469BB42" w:rsidR="00362417" w:rsidRPr="004D22AE" w:rsidRDefault="000F7C91" w:rsidP="00703DDD">
      <w:pPr>
        <w:spacing w:before="240" w:after="240" w:line="360" w:lineRule="auto"/>
        <w:ind w:right="49"/>
        <w:jc w:val="both"/>
        <w:rPr>
          <w:rFonts w:ascii="Palatino Linotype" w:hAnsi="Palatino Linotype" w:cs="Arial"/>
          <w:szCs w:val="28"/>
        </w:rPr>
      </w:pPr>
      <w:r w:rsidRPr="004D22AE">
        <w:rPr>
          <w:rFonts w:ascii="Palatino Linotype" w:hAnsi="Palatino Linotype" w:cs="Arial"/>
          <w:b/>
          <w:szCs w:val="28"/>
        </w:rPr>
        <w:t>3</w:t>
      </w:r>
      <w:r w:rsidR="009F7616" w:rsidRPr="004D22AE">
        <w:rPr>
          <w:rFonts w:ascii="Palatino Linotype" w:hAnsi="Palatino Linotype" w:cs="Arial"/>
          <w:b/>
          <w:szCs w:val="28"/>
        </w:rPr>
        <w:t xml:space="preserve">. </w:t>
      </w:r>
      <w:r w:rsidR="00122C3F" w:rsidRPr="004D22AE">
        <w:rPr>
          <w:rFonts w:ascii="Palatino Linotype" w:hAnsi="Palatino Linotype" w:cs="Arial"/>
          <w:b/>
          <w:szCs w:val="28"/>
        </w:rPr>
        <w:t>Interposición de</w:t>
      </w:r>
      <w:r w:rsidR="00FC190C" w:rsidRPr="004D22AE">
        <w:rPr>
          <w:rFonts w:ascii="Palatino Linotype" w:hAnsi="Palatino Linotype" w:cs="Arial"/>
          <w:b/>
          <w:szCs w:val="28"/>
        </w:rPr>
        <w:t xml:space="preserve"> los</w:t>
      </w:r>
      <w:r w:rsidR="00122C3F" w:rsidRPr="004D22AE">
        <w:rPr>
          <w:rFonts w:ascii="Palatino Linotype" w:hAnsi="Palatino Linotype" w:cs="Arial"/>
          <w:b/>
          <w:szCs w:val="28"/>
        </w:rPr>
        <w:t xml:space="preserve"> recurso</w:t>
      </w:r>
      <w:r w:rsidR="00FC190C" w:rsidRPr="004D22AE">
        <w:rPr>
          <w:rFonts w:ascii="Palatino Linotype" w:hAnsi="Palatino Linotype" w:cs="Arial"/>
          <w:b/>
          <w:szCs w:val="28"/>
        </w:rPr>
        <w:t>s</w:t>
      </w:r>
      <w:r w:rsidR="00122C3F" w:rsidRPr="004D22AE">
        <w:rPr>
          <w:rFonts w:ascii="Palatino Linotype" w:hAnsi="Palatino Linotype" w:cs="Arial"/>
          <w:b/>
          <w:szCs w:val="28"/>
        </w:rPr>
        <w:t xml:space="preserve"> de revisión</w:t>
      </w:r>
      <w:r w:rsidR="009F7616" w:rsidRPr="004D22AE">
        <w:rPr>
          <w:rFonts w:ascii="Palatino Linotype" w:hAnsi="Palatino Linotype" w:cs="Arial"/>
          <w:b/>
          <w:szCs w:val="28"/>
        </w:rPr>
        <w:t>.</w:t>
      </w:r>
      <w:r w:rsidR="00362417" w:rsidRPr="004D22AE">
        <w:rPr>
          <w:rFonts w:ascii="Palatino Linotype" w:hAnsi="Palatino Linotype" w:cs="Arial"/>
          <w:b/>
        </w:rPr>
        <w:t xml:space="preserve"> </w:t>
      </w:r>
      <w:r w:rsidR="00993A3C" w:rsidRPr="004D22AE">
        <w:rPr>
          <w:rFonts w:ascii="Palatino Linotype" w:hAnsi="Palatino Linotype" w:cs="Arial"/>
        </w:rPr>
        <w:t xml:space="preserve">Inconforme con los términos de la respuesta emitida </w:t>
      </w:r>
      <w:r w:rsidR="009A1B0C" w:rsidRPr="004D22AE">
        <w:rPr>
          <w:rFonts w:ascii="Palatino Linotype" w:hAnsi="Palatino Linotype" w:cs="Arial"/>
        </w:rPr>
        <w:t xml:space="preserve">por parte del Sujeto Obligado, </w:t>
      </w:r>
      <w:r w:rsidR="00DB159B" w:rsidRPr="004D22AE">
        <w:rPr>
          <w:rFonts w:ascii="Palatino Linotype" w:hAnsi="Palatino Linotype" w:cs="Arial"/>
        </w:rPr>
        <w:t xml:space="preserve">con fechas </w:t>
      </w:r>
      <w:r w:rsidR="00E3628D" w:rsidRPr="004D22AE">
        <w:rPr>
          <w:rFonts w:ascii="Palatino Linotype" w:hAnsi="Palatino Linotype" w:cs="Arial"/>
          <w:b/>
          <w:bCs/>
        </w:rPr>
        <w:t xml:space="preserve">nueve de junio y uno de julio </w:t>
      </w:r>
      <w:r w:rsidR="00CD5360" w:rsidRPr="004D22AE">
        <w:rPr>
          <w:rFonts w:ascii="Palatino Linotype" w:hAnsi="Palatino Linotype" w:cs="Arial"/>
          <w:b/>
          <w:bCs/>
        </w:rPr>
        <w:t>d</w:t>
      </w:r>
      <w:r w:rsidR="00DB159B" w:rsidRPr="004D22AE">
        <w:rPr>
          <w:rFonts w:ascii="Palatino Linotype" w:hAnsi="Palatino Linotype" w:cs="Arial"/>
          <w:b/>
          <w:bCs/>
        </w:rPr>
        <w:t xml:space="preserve">e </w:t>
      </w:r>
      <w:r w:rsidR="00697911" w:rsidRPr="004D22AE">
        <w:rPr>
          <w:rFonts w:ascii="Palatino Linotype" w:hAnsi="Palatino Linotype"/>
          <w:b/>
        </w:rPr>
        <w:t>dos mil vein</w:t>
      </w:r>
      <w:r w:rsidR="004D0755" w:rsidRPr="004D22AE">
        <w:rPr>
          <w:rFonts w:ascii="Palatino Linotype" w:hAnsi="Palatino Linotype"/>
          <w:b/>
        </w:rPr>
        <w:t>tiuno</w:t>
      </w:r>
      <w:r w:rsidR="00697911" w:rsidRPr="004D22AE">
        <w:rPr>
          <w:rFonts w:ascii="Palatino Linotype" w:hAnsi="Palatino Linotype"/>
          <w:b/>
        </w:rPr>
        <w:t>,</w:t>
      </w:r>
      <w:r w:rsidR="00993A3C" w:rsidRPr="004D22AE">
        <w:rPr>
          <w:rFonts w:ascii="Palatino Linotype" w:hAnsi="Palatino Linotype" w:cs="Arial"/>
        </w:rPr>
        <w:t xml:space="preserve"> </w:t>
      </w:r>
      <w:r w:rsidR="001D7487" w:rsidRPr="004D22AE">
        <w:rPr>
          <w:rFonts w:ascii="Palatino Linotype" w:hAnsi="Palatino Linotype" w:cs="Arial"/>
        </w:rPr>
        <w:t>l</w:t>
      </w:r>
      <w:r w:rsidR="00703622" w:rsidRPr="004D22AE">
        <w:rPr>
          <w:rFonts w:ascii="Palatino Linotype" w:hAnsi="Palatino Linotype" w:cs="Arial"/>
        </w:rPr>
        <w:t>a parte</w:t>
      </w:r>
      <w:r w:rsidR="00362417" w:rsidRPr="004D22AE">
        <w:rPr>
          <w:rFonts w:ascii="Palatino Linotype" w:hAnsi="Palatino Linotype" w:cs="Arial"/>
        </w:rPr>
        <w:t xml:space="preserve"> </w:t>
      </w:r>
      <w:r w:rsidR="00703622" w:rsidRPr="004D22AE">
        <w:rPr>
          <w:rFonts w:ascii="Palatino Linotype" w:hAnsi="Palatino Linotype" w:cs="Arial"/>
        </w:rPr>
        <w:t>r</w:t>
      </w:r>
      <w:r w:rsidR="00362417" w:rsidRPr="004D22AE">
        <w:rPr>
          <w:rFonts w:ascii="Palatino Linotype" w:hAnsi="Palatino Linotype" w:cs="Arial"/>
        </w:rPr>
        <w:t xml:space="preserve">ecurrente interpuso </w:t>
      </w:r>
      <w:r w:rsidR="00DB159B" w:rsidRPr="004D22AE">
        <w:rPr>
          <w:rFonts w:ascii="Palatino Linotype" w:hAnsi="Palatino Linotype" w:cs="Arial"/>
        </w:rPr>
        <w:t>los</w:t>
      </w:r>
      <w:r w:rsidR="00362417" w:rsidRPr="004D22AE">
        <w:rPr>
          <w:rFonts w:ascii="Palatino Linotype" w:hAnsi="Palatino Linotype" w:cs="Arial"/>
        </w:rPr>
        <w:t xml:space="preserve"> </w:t>
      </w:r>
      <w:r w:rsidR="00EA1A04" w:rsidRPr="004D22AE">
        <w:rPr>
          <w:rFonts w:ascii="Palatino Linotype" w:hAnsi="Palatino Linotype" w:cs="Arial"/>
        </w:rPr>
        <w:t>recurso</w:t>
      </w:r>
      <w:r w:rsidR="00DB159B" w:rsidRPr="004D22AE">
        <w:rPr>
          <w:rFonts w:ascii="Palatino Linotype" w:hAnsi="Palatino Linotype" w:cs="Arial"/>
        </w:rPr>
        <w:t>s</w:t>
      </w:r>
      <w:r w:rsidR="00EA1A04" w:rsidRPr="004D22AE">
        <w:rPr>
          <w:rFonts w:ascii="Palatino Linotype" w:hAnsi="Palatino Linotype" w:cs="Arial"/>
        </w:rPr>
        <w:t xml:space="preserve"> de revisión a través de</w:t>
      </w:r>
      <w:r w:rsidR="00362417" w:rsidRPr="004D22AE">
        <w:rPr>
          <w:rFonts w:ascii="Palatino Linotype" w:hAnsi="Palatino Linotype" w:cs="Arial"/>
        </w:rPr>
        <w:t xml:space="preserve"> </w:t>
      </w:r>
      <w:r w:rsidR="00362417" w:rsidRPr="004D22AE">
        <w:rPr>
          <w:rFonts w:ascii="Palatino Linotype" w:hAnsi="Palatino Linotype" w:cs="Arial"/>
          <w:b/>
        </w:rPr>
        <w:t xml:space="preserve">SAIMEX, </w:t>
      </w:r>
      <w:r w:rsidR="00362417" w:rsidRPr="004D22AE">
        <w:rPr>
          <w:rFonts w:ascii="Palatino Linotype" w:hAnsi="Palatino Linotype" w:cs="Arial"/>
        </w:rPr>
        <w:t>en donde se manifestó de la siguiente manera:</w:t>
      </w:r>
    </w:p>
    <w:p w14:paraId="40F02610" w14:textId="77777777" w:rsidR="008F5068" w:rsidRPr="004D22AE" w:rsidRDefault="00623511" w:rsidP="00703DDD">
      <w:pPr>
        <w:tabs>
          <w:tab w:val="left" w:pos="2745"/>
        </w:tabs>
        <w:spacing w:line="360" w:lineRule="auto"/>
        <w:jc w:val="both"/>
        <w:rPr>
          <w:rFonts w:ascii="Palatino Linotype" w:hAnsi="Palatino Linotype" w:cs="Arial"/>
          <w:b/>
        </w:rPr>
      </w:pPr>
      <w:r w:rsidRPr="004D22AE">
        <w:rPr>
          <w:rFonts w:ascii="Palatino Linotype" w:hAnsi="Palatino Linotype" w:cs="Arial"/>
          <w:b/>
        </w:rPr>
        <w:t>A</w:t>
      </w:r>
      <w:r w:rsidR="00335DA7" w:rsidRPr="004D22AE">
        <w:rPr>
          <w:rFonts w:ascii="Palatino Linotype" w:hAnsi="Palatino Linotype" w:cs="Arial"/>
          <w:b/>
        </w:rPr>
        <w:t>cto impugnado</w:t>
      </w:r>
      <w:r w:rsidR="00E71314" w:rsidRPr="004D22AE">
        <w:rPr>
          <w:rFonts w:ascii="Palatino Linotype" w:hAnsi="Palatino Linotype" w:cs="Arial"/>
          <w:b/>
        </w:rPr>
        <w:t xml:space="preserve">: </w:t>
      </w:r>
    </w:p>
    <w:tbl>
      <w:tblPr>
        <w:tblStyle w:val="Tablaconcuadrcula"/>
        <w:tblW w:w="0" w:type="auto"/>
        <w:jc w:val="center"/>
        <w:tblLook w:val="04A0" w:firstRow="1" w:lastRow="0" w:firstColumn="1" w:lastColumn="0" w:noHBand="0" w:noVBand="1"/>
      </w:tblPr>
      <w:tblGrid>
        <w:gridCol w:w="2736"/>
        <w:gridCol w:w="6092"/>
      </w:tblGrid>
      <w:tr w:rsidR="004D22AE" w:rsidRPr="004D22AE" w14:paraId="1BFA49BA" w14:textId="77777777" w:rsidTr="00FB4778">
        <w:trPr>
          <w:jc w:val="center"/>
        </w:trPr>
        <w:tc>
          <w:tcPr>
            <w:tcW w:w="2736" w:type="dxa"/>
            <w:vAlign w:val="center"/>
          </w:tcPr>
          <w:p w14:paraId="2D5706CF" w14:textId="2548605C" w:rsidR="008F5068" w:rsidRPr="004D22AE" w:rsidRDefault="008F5068" w:rsidP="00703DDD">
            <w:pPr>
              <w:jc w:val="center"/>
              <w:rPr>
                <w:rFonts w:ascii="Palatino Linotype" w:hAnsi="Palatino Linotype" w:cs="Arial"/>
                <w:b/>
                <w:sz w:val="20"/>
                <w:szCs w:val="20"/>
              </w:rPr>
            </w:pPr>
            <w:r w:rsidRPr="004D22AE">
              <w:rPr>
                <w:rFonts w:ascii="Palatino Linotype" w:eastAsiaTheme="minorEastAsia" w:hAnsi="Palatino Linotype" w:cs="Arial"/>
                <w:b/>
                <w:sz w:val="20"/>
                <w:szCs w:val="20"/>
              </w:rPr>
              <w:t xml:space="preserve">Solicitud </w:t>
            </w:r>
            <w:r w:rsidR="00341550" w:rsidRPr="004D22AE">
              <w:rPr>
                <w:rFonts w:ascii="Palatino Linotype" w:hAnsi="Palatino Linotype" w:cs="Arial"/>
                <w:b/>
                <w:sz w:val="20"/>
                <w:szCs w:val="20"/>
              </w:rPr>
              <w:t>00235/ATIZARA/IP/2021</w:t>
            </w:r>
          </w:p>
          <w:p w14:paraId="7EAD046B" w14:textId="77777777" w:rsidR="008F5068" w:rsidRPr="004D22AE" w:rsidRDefault="008F5068" w:rsidP="00703DDD">
            <w:pPr>
              <w:jc w:val="center"/>
              <w:rPr>
                <w:rFonts w:ascii="Palatino Linotype" w:hAnsi="Palatino Linotype" w:cs="Arial"/>
                <w:b/>
                <w:sz w:val="20"/>
                <w:szCs w:val="20"/>
              </w:rPr>
            </w:pPr>
            <w:r w:rsidRPr="004D22AE">
              <w:rPr>
                <w:rFonts w:ascii="Palatino Linotype" w:hAnsi="Palatino Linotype" w:cs="Arial"/>
                <w:b/>
                <w:sz w:val="20"/>
                <w:szCs w:val="20"/>
              </w:rPr>
              <w:t>Recurso de Revisión</w:t>
            </w:r>
          </w:p>
          <w:p w14:paraId="57859BBE" w14:textId="422B9F29" w:rsidR="008F5068" w:rsidRPr="004D22AE" w:rsidRDefault="00341550" w:rsidP="00703DDD">
            <w:pPr>
              <w:jc w:val="center"/>
              <w:rPr>
                <w:rFonts w:ascii="Palatino Linotype" w:hAnsi="Palatino Linotype" w:cs="Arial"/>
              </w:rPr>
            </w:pPr>
            <w:r w:rsidRPr="004D22AE">
              <w:rPr>
                <w:rFonts w:ascii="Palatino Linotype" w:hAnsi="Palatino Linotype" w:cs="Arial"/>
                <w:b/>
                <w:sz w:val="20"/>
                <w:szCs w:val="20"/>
              </w:rPr>
              <w:t>03349</w:t>
            </w:r>
            <w:r w:rsidR="008F5068" w:rsidRPr="004D22AE">
              <w:rPr>
                <w:rFonts w:ascii="Palatino Linotype" w:hAnsi="Palatino Linotype" w:cs="Arial"/>
                <w:b/>
                <w:sz w:val="20"/>
                <w:szCs w:val="20"/>
              </w:rPr>
              <w:t>/INFOEM/IP/RR/2021</w:t>
            </w:r>
          </w:p>
        </w:tc>
        <w:tc>
          <w:tcPr>
            <w:tcW w:w="6092" w:type="dxa"/>
            <w:vAlign w:val="center"/>
          </w:tcPr>
          <w:p w14:paraId="3BB4A3BC" w14:textId="02BE11E7" w:rsidR="008F5068" w:rsidRPr="004D22AE" w:rsidRDefault="008F5068" w:rsidP="00703DDD">
            <w:pPr>
              <w:jc w:val="center"/>
              <w:rPr>
                <w:rFonts w:ascii="Palatino Linotype" w:hAnsi="Palatino Linotype" w:cs="Arial"/>
                <w:i/>
              </w:rPr>
            </w:pPr>
            <w:r w:rsidRPr="004D22AE">
              <w:rPr>
                <w:rFonts w:ascii="Palatino Linotype" w:hAnsi="Palatino Linotype"/>
                <w:i/>
                <w:sz w:val="20"/>
                <w:szCs w:val="14"/>
              </w:rPr>
              <w:t>“</w:t>
            </w:r>
            <w:r w:rsidR="00E3628D" w:rsidRPr="004D22AE">
              <w:rPr>
                <w:rFonts w:ascii="Palatino Linotype" w:hAnsi="Palatino Linotype"/>
                <w:i/>
                <w:sz w:val="20"/>
                <w:szCs w:val="14"/>
              </w:rPr>
              <w:t xml:space="preserve">Muy buenas tarde me da tristeza y molestia a la vez la que por poner a gente sin experiencia los gobernantes fallan en su gestión, </w:t>
            </w:r>
            <w:proofErr w:type="spellStart"/>
            <w:r w:rsidR="00E3628D" w:rsidRPr="004D22AE">
              <w:rPr>
                <w:rFonts w:ascii="Palatino Linotype" w:hAnsi="Palatino Linotype"/>
                <w:i/>
                <w:sz w:val="20"/>
                <w:szCs w:val="14"/>
              </w:rPr>
              <w:t>esta</w:t>
            </w:r>
            <w:proofErr w:type="spellEnd"/>
            <w:r w:rsidR="00E3628D" w:rsidRPr="004D22AE">
              <w:rPr>
                <w:rFonts w:ascii="Palatino Linotype" w:hAnsi="Palatino Linotype"/>
                <w:i/>
                <w:sz w:val="20"/>
                <w:szCs w:val="14"/>
              </w:rPr>
              <w:t xml:space="preserve"> por demás decir que mi información </w:t>
            </w:r>
            <w:proofErr w:type="spellStart"/>
            <w:r w:rsidR="00E3628D" w:rsidRPr="004D22AE">
              <w:rPr>
                <w:rFonts w:ascii="Palatino Linotype" w:hAnsi="Palatino Linotype"/>
                <w:i/>
                <w:sz w:val="20"/>
                <w:szCs w:val="14"/>
              </w:rPr>
              <w:t>esta</w:t>
            </w:r>
            <w:proofErr w:type="spellEnd"/>
            <w:r w:rsidR="00E3628D" w:rsidRPr="004D22AE">
              <w:rPr>
                <w:rFonts w:ascii="Palatino Linotype" w:hAnsi="Palatino Linotype"/>
                <w:i/>
                <w:sz w:val="20"/>
                <w:szCs w:val="14"/>
              </w:rPr>
              <w:t xml:space="preserve"> incompleta siempre es lo mismo con el Titular de Transparencia por favor INFOEM analice si petición y ordene la entra de la misma gracias</w:t>
            </w:r>
            <w:r w:rsidRPr="004D22AE">
              <w:rPr>
                <w:rFonts w:ascii="Palatino Linotype" w:hAnsi="Palatino Linotype"/>
                <w:i/>
                <w:sz w:val="20"/>
                <w:szCs w:val="14"/>
              </w:rPr>
              <w:t>” (sic)</w:t>
            </w:r>
          </w:p>
        </w:tc>
      </w:tr>
      <w:tr w:rsidR="004D22AE" w:rsidRPr="004D22AE" w14:paraId="13C1676D" w14:textId="77777777" w:rsidTr="00FB4778">
        <w:trPr>
          <w:jc w:val="center"/>
        </w:trPr>
        <w:tc>
          <w:tcPr>
            <w:tcW w:w="2736" w:type="dxa"/>
            <w:vAlign w:val="center"/>
          </w:tcPr>
          <w:p w14:paraId="3620A478" w14:textId="653A1D6D" w:rsidR="008F5068" w:rsidRPr="004D22AE" w:rsidRDefault="008F5068" w:rsidP="00703DDD">
            <w:pPr>
              <w:jc w:val="center"/>
              <w:rPr>
                <w:rFonts w:ascii="Palatino Linotype" w:hAnsi="Palatino Linotype" w:cs="Arial"/>
                <w:b/>
                <w:sz w:val="20"/>
                <w:szCs w:val="20"/>
              </w:rPr>
            </w:pPr>
            <w:r w:rsidRPr="004D22AE">
              <w:rPr>
                <w:rFonts w:ascii="Palatino Linotype" w:eastAsiaTheme="minorEastAsia" w:hAnsi="Palatino Linotype" w:cs="Arial"/>
                <w:b/>
                <w:sz w:val="20"/>
                <w:szCs w:val="20"/>
              </w:rPr>
              <w:t xml:space="preserve">Solicitud </w:t>
            </w:r>
            <w:r w:rsidR="00341550" w:rsidRPr="004D22AE">
              <w:rPr>
                <w:rFonts w:ascii="Palatino Linotype" w:hAnsi="Palatino Linotype" w:cs="Arial"/>
                <w:b/>
                <w:sz w:val="20"/>
                <w:szCs w:val="20"/>
              </w:rPr>
              <w:t>00286/ATIZARA/IP/2021</w:t>
            </w:r>
          </w:p>
          <w:p w14:paraId="1D5260F8" w14:textId="77777777" w:rsidR="008F5068" w:rsidRPr="004D22AE" w:rsidRDefault="008F5068" w:rsidP="00703DDD">
            <w:pPr>
              <w:jc w:val="center"/>
              <w:rPr>
                <w:rFonts w:ascii="Palatino Linotype" w:hAnsi="Palatino Linotype" w:cs="Arial"/>
                <w:b/>
                <w:sz w:val="20"/>
                <w:szCs w:val="20"/>
              </w:rPr>
            </w:pPr>
            <w:r w:rsidRPr="004D22AE">
              <w:rPr>
                <w:rFonts w:ascii="Palatino Linotype" w:hAnsi="Palatino Linotype" w:cs="Arial"/>
                <w:b/>
                <w:sz w:val="20"/>
                <w:szCs w:val="20"/>
              </w:rPr>
              <w:t>Recurso de Revisión</w:t>
            </w:r>
          </w:p>
          <w:p w14:paraId="6BEB23A8" w14:textId="16FC4F74" w:rsidR="008F5068" w:rsidRPr="004D22AE" w:rsidRDefault="00341550" w:rsidP="00703DDD">
            <w:pPr>
              <w:jc w:val="center"/>
              <w:rPr>
                <w:rFonts w:ascii="Palatino Linotype" w:hAnsi="Palatino Linotype" w:cs="Arial"/>
              </w:rPr>
            </w:pPr>
            <w:r w:rsidRPr="004D22AE">
              <w:rPr>
                <w:rFonts w:ascii="Palatino Linotype" w:hAnsi="Palatino Linotype" w:cs="Arial"/>
                <w:b/>
                <w:sz w:val="20"/>
                <w:szCs w:val="20"/>
              </w:rPr>
              <w:t>03596</w:t>
            </w:r>
            <w:r w:rsidR="008F5068" w:rsidRPr="004D22AE">
              <w:rPr>
                <w:rFonts w:ascii="Palatino Linotype" w:hAnsi="Palatino Linotype" w:cs="Arial"/>
                <w:b/>
                <w:sz w:val="20"/>
                <w:szCs w:val="20"/>
              </w:rPr>
              <w:t>/INFOEM/IP/RR/2021</w:t>
            </w:r>
          </w:p>
        </w:tc>
        <w:tc>
          <w:tcPr>
            <w:tcW w:w="6092" w:type="dxa"/>
            <w:vAlign w:val="center"/>
          </w:tcPr>
          <w:p w14:paraId="36C3E1FD" w14:textId="19FD9644" w:rsidR="008F5068" w:rsidRPr="004D22AE" w:rsidRDefault="008F5068" w:rsidP="00703DDD">
            <w:pPr>
              <w:pStyle w:val="Sinespaciado"/>
              <w:jc w:val="center"/>
              <w:rPr>
                <w:rFonts w:ascii="Palatino Linotype" w:hAnsi="Palatino Linotype" w:cs="Arial"/>
                <w:sz w:val="20"/>
                <w:szCs w:val="20"/>
              </w:rPr>
            </w:pPr>
            <w:r w:rsidRPr="004D22AE">
              <w:rPr>
                <w:rFonts w:ascii="Palatino Linotype" w:hAnsi="Palatino Linotype"/>
                <w:i/>
                <w:sz w:val="20"/>
                <w:szCs w:val="20"/>
              </w:rPr>
              <w:t>“</w:t>
            </w:r>
            <w:r w:rsidR="00E3628D" w:rsidRPr="004D22AE">
              <w:rPr>
                <w:rFonts w:ascii="Palatino Linotype" w:hAnsi="Palatino Linotype"/>
                <w:i/>
                <w:sz w:val="20"/>
                <w:szCs w:val="20"/>
              </w:rPr>
              <w:t xml:space="preserve">Pues lamento decirle que al enviarme ese tipo de respuesta no creo que cuente con experiencia en la Materia porque no me la envía como la solicite: 1.- El oficio creo que debe de ir firmado por el Titular de Transparencia ya que ella hace mención que no cuenta con nombramiento entonces que facultad tiene para firmar oficios, así mismo solicito me especifique </w:t>
            </w:r>
            <w:proofErr w:type="spellStart"/>
            <w:r w:rsidR="00E3628D" w:rsidRPr="004D22AE">
              <w:rPr>
                <w:rFonts w:ascii="Palatino Linotype" w:hAnsi="Palatino Linotype"/>
                <w:i/>
                <w:sz w:val="20"/>
                <w:szCs w:val="20"/>
              </w:rPr>
              <w:t>el porque</w:t>
            </w:r>
            <w:proofErr w:type="spellEnd"/>
            <w:r w:rsidR="00E3628D" w:rsidRPr="004D22AE">
              <w:rPr>
                <w:rFonts w:ascii="Palatino Linotype" w:hAnsi="Palatino Linotype"/>
                <w:i/>
                <w:sz w:val="20"/>
                <w:szCs w:val="20"/>
              </w:rPr>
              <w:t xml:space="preserve"> No Aplica. 2.- Solicite Avisos de Privacidad Actualizados y Cedulas de Datos Personales como que no se me envió, ya que me envían una liga cosa que no solicite y si ese fuera el caso el </w:t>
            </w:r>
            <w:proofErr w:type="spellStart"/>
            <w:r w:rsidR="00E3628D" w:rsidRPr="004D22AE">
              <w:rPr>
                <w:rFonts w:ascii="Palatino Linotype" w:hAnsi="Palatino Linotype"/>
                <w:i/>
                <w:sz w:val="20"/>
                <w:szCs w:val="20"/>
              </w:rPr>
              <w:t>articulo</w:t>
            </w:r>
            <w:proofErr w:type="spellEnd"/>
            <w:r w:rsidR="00E3628D" w:rsidRPr="004D22AE">
              <w:rPr>
                <w:rFonts w:ascii="Palatino Linotype" w:hAnsi="Palatino Linotype"/>
                <w:i/>
                <w:sz w:val="20"/>
                <w:szCs w:val="20"/>
              </w:rPr>
              <w:t xml:space="preserve"> 161 de la Ley de Transparencia del Estado de México especifica que si me mandan una liga será dentro de los primeros cinco días hábiles, cosa que me imagino debe de saber la Jefa de Departamento ya que ella maneja es sistema de SAIMEX. 3.- No me enviaron Lista de SPH en </w:t>
            </w:r>
            <w:proofErr w:type="spellStart"/>
            <w:r w:rsidR="00E3628D" w:rsidRPr="004D22AE">
              <w:rPr>
                <w:rFonts w:ascii="Palatino Linotype" w:hAnsi="Palatino Linotype"/>
                <w:i/>
                <w:sz w:val="20"/>
                <w:szCs w:val="20"/>
              </w:rPr>
              <w:t>Proteción</w:t>
            </w:r>
            <w:proofErr w:type="spellEnd"/>
            <w:r w:rsidR="00E3628D" w:rsidRPr="004D22AE">
              <w:rPr>
                <w:rFonts w:ascii="Palatino Linotype" w:hAnsi="Palatino Linotype"/>
                <w:i/>
                <w:sz w:val="20"/>
                <w:szCs w:val="20"/>
              </w:rPr>
              <w:t xml:space="preserve"> de Datos Personales, Documento de Seguridad</w:t>
            </w:r>
            <w:r w:rsidRPr="004D22AE">
              <w:rPr>
                <w:rFonts w:ascii="Palatino Linotype" w:hAnsi="Palatino Linotype"/>
                <w:i/>
                <w:sz w:val="20"/>
                <w:szCs w:val="20"/>
              </w:rPr>
              <w:t>” (sic</w:t>
            </w:r>
            <w:r w:rsidRPr="004D22AE">
              <w:rPr>
                <w:rFonts w:ascii="Palatino Linotype" w:hAnsi="Palatino Linotype"/>
                <w:sz w:val="20"/>
                <w:szCs w:val="20"/>
              </w:rPr>
              <w:t>)</w:t>
            </w:r>
          </w:p>
        </w:tc>
      </w:tr>
    </w:tbl>
    <w:p w14:paraId="5CF8D978" w14:textId="77777777" w:rsidR="00BB36C1" w:rsidRPr="004D22AE" w:rsidRDefault="00BB36C1" w:rsidP="00703DDD">
      <w:pPr>
        <w:spacing w:line="360" w:lineRule="auto"/>
        <w:ind w:left="851" w:right="900"/>
        <w:jc w:val="both"/>
        <w:rPr>
          <w:rFonts w:ascii="Palatino Linotype" w:hAnsi="Palatino Linotype" w:cs="Arial"/>
          <w:i/>
          <w:sz w:val="2"/>
          <w:szCs w:val="22"/>
          <w:lang w:eastAsia="es-MX"/>
        </w:rPr>
      </w:pPr>
    </w:p>
    <w:p w14:paraId="280D4FEB" w14:textId="77777777" w:rsidR="00501EC4" w:rsidRPr="004D22AE" w:rsidRDefault="00501EC4" w:rsidP="00703DDD">
      <w:pPr>
        <w:spacing w:line="360" w:lineRule="auto"/>
        <w:jc w:val="both"/>
        <w:rPr>
          <w:rFonts w:ascii="Palatino Linotype" w:hAnsi="Palatino Linotype"/>
          <w:sz w:val="2"/>
          <w:lang w:val="es-MX" w:eastAsia="es-MX"/>
        </w:rPr>
      </w:pPr>
    </w:p>
    <w:p w14:paraId="442791DA" w14:textId="77777777" w:rsidR="00E3628D" w:rsidRPr="004D22AE" w:rsidRDefault="00E3628D" w:rsidP="00703DDD">
      <w:pPr>
        <w:spacing w:line="360" w:lineRule="auto"/>
        <w:jc w:val="both"/>
        <w:rPr>
          <w:rFonts w:ascii="Palatino Linotype" w:hAnsi="Palatino Linotype" w:cs="Arial"/>
          <w:b/>
          <w:sz w:val="16"/>
        </w:rPr>
      </w:pPr>
    </w:p>
    <w:p w14:paraId="547E014C" w14:textId="126A2866" w:rsidR="00297161" w:rsidRPr="004D22AE" w:rsidRDefault="002D740B" w:rsidP="00703DDD">
      <w:pPr>
        <w:spacing w:line="360" w:lineRule="auto"/>
        <w:jc w:val="both"/>
        <w:rPr>
          <w:rFonts w:ascii="Palatino Linotype" w:hAnsi="Palatino Linotype" w:cs="Arial"/>
        </w:rPr>
      </w:pPr>
      <w:r w:rsidRPr="004D22AE">
        <w:rPr>
          <w:rFonts w:ascii="Palatino Linotype" w:hAnsi="Palatino Linotype" w:cs="Arial"/>
          <w:b/>
        </w:rPr>
        <w:t>Y Razones</w:t>
      </w:r>
      <w:r w:rsidR="0054779A" w:rsidRPr="004D22AE">
        <w:rPr>
          <w:rFonts w:ascii="Palatino Linotype" w:hAnsi="Palatino Linotype" w:cs="Arial"/>
          <w:b/>
        </w:rPr>
        <w:t xml:space="preserve"> o motivos de inconformidad</w:t>
      </w:r>
      <w:r w:rsidR="0083770F" w:rsidRPr="004D22AE">
        <w:rPr>
          <w:rFonts w:ascii="Palatino Linotype" w:hAnsi="Palatino Linotype" w:cs="Arial"/>
        </w:rPr>
        <w:t>:</w:t>
      </w:r>
    </w:p>
    <w:tbl>
      <w:tblPr>
        <w:tblStyle w:val="Tablaconcuadrcula"/>
        <w:tblW w:w="0" w:type="auto"/>
        <w:jc w:val="center"/>
        <w:tblLook w:val="04A0" w:firstRow="1" w:lastRow="0" w:firstColumn="1" w:lastColumn="0" w:noHBand="0" w:noVBand="1"/>
      </w:tblPr>
      <w:tblGrid>
        <w:gridCol w:w="2736"/>
        <w:gridCol w:w="6092"/>
      </w:tblGrid>
      <w:tr w:rsidR="004D22AE" w:rsidRPr="004D22AE" w14:paraId="455EE546" w14:textId="77777777" w:rsidTr="006A414F">
        <w:trPr>
          <w:jc w:val="center"/>
        </w:trPr>
        <w:tc>
          <w:tcPr>
            <w:tcW w:w="2736" w:type="dxa"/>
            <w:vAlign w:val="center"/>
          </w:tcPr>
          <w:p w14:paraId="250B7878" w14:textId="77777777" w:rsidR="00341550" w:rsidRPr="004D22AE" w:rsidRDefault="00341550" w:rsidP="00703DDD">
            <w:pPr>
              <w:jc w:val="center"/>
              <w:rPr>
                <w:rFonts w:ascii="Palatino Linotype" w:hAnsi="Palatino Linotype" w:cs="Arial"/>
                <w:b/>
                <w:sz w:val="20"/>
                <w:szCs w:val="20"/>
              </w:rPr>
            </w:pPr>
            <w:r w:rsidRPr="004D22AE">
              <w:rPr>
                <w:rFonts w:ascii="Palatino Linotype" w:eastAsiaTheme="minorEastAsia" w:hAnsi="Palatino Linotype" w:cs="Arial"/>
                <w:b/>
                <w:sz w:val="20"/>
                <w:szCs w:val="20"/>
              </w:rPr>
              <w:t xml:space="preserve">Solicitud </w:t>
            </w:r>
            <w:r w:rsidRPr="004D22AE">
              <w:rPr>
                <w:rFonts w:ascii="Palatino Linotype" w:hAnsi="Palatino Linotype" w:cs="Arial"/>
                <w:b/>
                <w:sz w:val="20"/>
                <w:szCs w:val="20"/>
              </w:rPr>
              <w:t>00235/ATIZARA/IP/2021</w:t>
            </w:r>
          </w:p>
          <w:p w14:paraId="4419553B" w14:textId="77777777" w:rsidR="00341550" w:rsidRPr="004D22AE" w:rsidRDefault="00341550" w:rsidP="00703DDD">
            <w:pPr>
              <w:jc w:val="center"/>
              <w:rPr>
                <w:rFonts w:ascii="Palatino Linotype" w:hAnsi="Palatino Linotype" w:cs="Arial"/>
                <w:b/>
                <w:sz w:val="20"/>
                <w:szCs w:val="20"/>
              </w:rPr>
            </w:pPr>
            <w:r w:rsidRPr="004D22AE">
              <w:rPr>
                <w:rFonts w:ascii="Palatino Linotype" w:hAnsi="Palatino Linotype" w:cs="Arial"/>
                <w:b/>
                <w:sz w:val="20"/>
                <w:szCs w:val="20"/>
              </w:rPr>
              <w:t>Recurso de Revisión</w:t>
            </w:r>
          </w:p>
          <w:p w14:paraId="1AE796C5" w14:textId="77777777" w:rsidR="00341550" w:rsidRPr="004D22AE" w:rsidRDefault="00341550" w:rsidP="00703DDD">
            <w:pPr>
              <w:jc w:val="center"/>
              <w:rPr>
                <w:rFonts w:ascii="Palatino Linotype" w:hAnsi="Palatino Linotype" w:cs="Arial"/>
              </w:rPr>
            </w:pPr>
            <w:r w:rsidRPr="004D22AE">
              <w:rPr>
                <w:rFonts w:ascii="Palatino Linotype" w:hAnsi="Palatino Linotype" w:cs="Arial"/>
                <w:b/>
                <w:sz w:val="20"/>
                <w:szCs w:val="20"/>
              </w:rPr>
              <w:t>03349/INFOEM/IP/RR/2021</w:t>
            </w:r>
          </w:p>
        </w:tc>
        <w:tc>
          <w:tcPr>
            <w:tcW w:w="6092" w:type="dxa"/>
            <w:vAlign w:val="center"/>
          </w:tcPr>
          <w:p w14:paraId="418FD158" w14:textId="7A243A53" w:rsidR="00341550" w:rsidRPr="004D22AE" w:rsidRDefault="00341550" w:rsidP="00703DDD">
            <w:pPr>
              <w:jc w:val="center"/>
              <w:rPr>
                <w:rFonts w:ascii="Palatino Linotype" w:hAnsi="Palatino Linotype" w:cs="Arial"/>
                <w:i/>
              </w:rPr>
            </w:pPr>
            <w:r w:rsidRPr="004D22AE">
              <w:rPr>
                <w:rFonts w:ascii="Palatino Linotype" w:hAnsi="Palatino Linotype"/>
                <w:i/>
                <w:sz w:val="20"/>
                <w:szCs w:val="14"/>
              </w:rPr>
              <w:t>“</w:t>
            </w:r>
            <w:r w:rsidR="00E3628D" w:rsidRPr="004D22AE">
              <w:rPr>
                <w:rFonts w:ascii="Palatino Linotype" w:hAnsi="Palatino Linotype"/>
                <w:i/>
                <w:sz w:val="20"/>
                <w:szCs w:val="14"/>
              </w:rPr>
              <w:t xml:space="preserve">Muy buenas tarde me da tristeza y molestia a la vez la que por poner a gente sin experiencia los gobernantes fallan en su gestión, </w:t>
            </w:r>
            <w:proofErr w:type="spellStart"/>
            <w:r w:rsidR="00E3628D" w:rsidRPr="004D22AE">
              <w:rPr>
                <w:rFonts w:ascii="Palatino Linotype" w:hAnsi="Palatino Linotype"/>
                <w:i/>
                <w:sz w:val="20"/>
                <w:szCs w:val="14"/>
              </w:rPr>
              <w:t>esta</w:t>
            </w:r>
            <w:proofErr w:type="spellEnd"/>
            <w:r w:rsidR="00E3628D" w:rsidRPr="004D22AE">
              <w:rPr>
                <w:rFonts w:ascii="Palatino Linotype" w:hAnsi="Palatino Linotype"/>
                <w:i/>
                <w:sz w:val="20"/>
                <w:szCs w:val="14"/>
              </w:rPr>
              <w:t xml:space="preserve"> por demás decir que mi información </w:t>
            </w:r>
            <w:proofErr w:type="spellStart"/>
            <w:r w:rsidR="00E3628D" w:rsidRPr="004D22AE">
              <w:rPr>
                <w:rFonts w:ascii="Palatino Linotype" w:hAnsi="Palatino Linotype"/>
                <w:i/>
                <w:sz w:val="20"/>
                <w:szCs w:val="14"/>
              </w:rPr>
              <w:t>esta</w:t>
            </w:r>
            <w:proofErr w:type="spellEnd"/>
            <w:r w:rsidR="00E3628D" w:rsidRPr="004D22AE">
              <w:rPr>
                <w:rFonts w:ascii="Palatino Linotype" w:hAnsi="Palatino Linotype"/>
                <w:i/>
                <w:sz w:val="20"/>
                <w:szCs w:val="14"/>
              </w:rPr>
              <w:t xml:space="preserve"> incompleta siempre es lo mismo con el Titular de Transparencia por favor INFOEM analice si petición y ordene la entra de la misma gracias</w:t>
            </w:r>
            <w:r w:rsidRPr="004D22AE">
              <w:rPr>
                <w:rFonts w:ascii="Palatino Linotype" w:hAnsi="Palatino Linotype"/>
                <w:i/>
                <w:sz w:val="20"/>
                <w:szCs w:val="14"/>
              </w:rPr>
              <w:t>” (sic)</w:t>
            </w:r>
          </w:p>
        </w:tc>
      </w:tr>
      <w:tr w:rsidR="004D22AE" w:rsidRPr="004D22AE" w14:paraId="75BF4E9B" w14:textId="77777777" w:rsidTr="006A414F">
        <w:trPr>
          <w:jc w:val="center"/>
        </w:trPr>
        <w:tc>
          <w:tcPr>
            <w:tcW w:w="2736" w:type="dxa"/>
            <w:vAlign w:val="center"/>
          </w:tcPr>
          <w:p w14:paraId="648E9322" w14:textId="77777777" w:rsidR="00341550" w:rsidRPr="004D22AE" w:rsidRDefault="00341550" w:rsidP="00703DDD">
            <w:pPr>
              <w:jc w:val="center"/>
              <w:rPr>
                <w:rFonts w:ascii="Palatino Linotype" w:hAnsi="Palatino Linotype" w:cs="Arial"/>
                <w:b/>
                <w:sz w:val="20"/>
                <w:szCs w:val="20"/>
              </w:rPr>
            </w:pPr>
            <w:r w:rsidRPr="004D22AE">
              <w:rPr>
                <w:rFonts w:ascii="Palatino Linotype" w:eastAsiaTheme="minorEastAsia" w:hAnsi="Palatino Linotype" w:cs="Arial"/>
                <w:b/>
                <w:sz w:val="20"/>
                <w:szCs w:val="20"/>
              </w:rPr>
              <w:t xml:space="preserve">Solicitud </w:t>
            </w:r>
            <w:r w:rsidRPr="004D22AE">
              <w:rPr>
                <w:rFonts w:ascii="Palatino Linotype" w:hAnsi="Palatino Linotype" w:cs="Arial"/>
                <w:b/>
                <w:sz w:val="20"/>
                <w:szCs w:val="20"/>
              </w:rPr>
              <w:t>00286/ATIZARA/IP/2021</w:t>
            </w:r>
          </w:p>
          <w:p w14:paraId="4CAF5DFC" w14:textId="77777777" w:rsidR="00341550" w:rsidRPr="004D22AE" w:rsidRDefault="00341550" w:rsidP="00703DDD">
            <w:pPr>
              <w:jc w:val="center"/>
              <w:rPr>
                <w:rFonts w:ascii="Palatino Linotype" w:hAnsi="Palatino Linotype" w:cs="Arial"/>
                <w:b/>
                <w:sz w:val="20"/>
                <w:szCs w:val="20"/>
              </w:rPr>
            </w:pPr>
            <w:r w:rsidRPr="004D22AE">
              <w:rPr>
                <w:rFonts w:ascii="Palatino Linotype" w:hAnsi="Palatino Linotype" w:cs="Arial"/>
                <w:b/>
                <w:sz w:val="20"/>
                <w:szCs w:val="20"/>
              </w:rPr>
              <w:t>Recurso de Revisión</w:t>
            </w:r>
          </w:p>
          <w:p w14:paraId="7EB57631" w14:textId="77777777" w:rsidR="00341550" w:rsidRPr="004D22AE" w:rsidRDefault="00341550" w:rsidP="00703DDD">
            <w:pPr>
              <w:jc w:val="center"/>
              <w:rPr>
                <w:rFonts w:ascii="Palatino Linotype" w:hAnsi="Palatino Linotype" w:cs="Arial"/>
              </w:rPr>
            </w:pPr>
            <w:r w:rsidRPr="004D22AE">
              <w:rPr>
                <w:rFonts w:ascii="Palatino Linotype" w:hAnsi="Palatino Linotype" w:cs="Arial"/>
                <w:b/>
                <w:sz w:val="20"/>
                <w:szCs w:val="20"/>
              </w:rPr>
              <w:t>03596/INFOEM/IP/RR/2021</w:t>
            </w:r>
          </w:p>
        </w:tc>
        <w:tc>
          <w:tcPr>
            <w:tcW w:w="6092" w:type="dxa"/>
            <w:vAlign w:val="center"/>
          </w:tcPr>
          <w:p w14:paraId="12843A5A" w14:textId="7940C08B" w:rsidR="00341550" w:rsidRPr="004D22AE" w:rsidRDefault="00341550" w:rsidP="00703DDD">
            <w:pPr>
              <w:pStyle w:val="Sinespaciado"/>
              <w:jc w:val="center"/>
              <w:rPr>
                <w:rFonts w:ascii="Palatino Linotype" w:hAnsi="Palatino Linotype" w:cs="Arial"/>
                <w:sz w:val="20"/>
                <w:szCs w:val="20"/>
              </w:rPr>
            </w:pPr>
            <w:r w:rsidRPr="004D22AE">
              <w:rPr>
                <w:rFonts w:ascii="Palatino Linotype" w:hAnsi="Palatino Linotype"/>
                <w:i/>
                <w:sz w:val="20"/>
                <w:szCs w:val="20"/>
              </w:rPr>
              <w:t>“</w:t>
            </w:r>
            <w:r w:rsidR="00E3628D" w:rsidRPr="004D22AE">
              <w:rPr>
                <w:rFonts w:ascii="Palatino Linotype" w:hAnsi="Palatino Linotype"/>
                <w:i/>
                <w:sz w:val="20"/>
                <w:szCs w:val="20"/>
              </w:rPr>
              <w:t>Solicito analicen bien la respuesta que me envían y el INSTITUTO PUEDA DETERMINADAR YA UN PROCEDIEMINTO ANTE LA FALTA DE CAPACIDAD Y DE OPACIDAD POR PARTE DEL TITULAR DE TRANSPARENCIA Y SU PERSONAL A SU CARGO GRACIAS.</w:t>
            </w:r>
            <w:r w:rsidRPr="004D22AE">
              <w:rPr>
                <w:rFonts w:ascii="Palatino Linotype" w:hAnsi="Palatino Linotype"/>
                <w:i/>
                <w:sz w:val="20"/>
                <w:szCs w:val="20"/>
              </w:rPr>
              <w:t>” (sic</w:t>
            </w:r>
            <w:r w:rsidRPr="004D22AE">
              <w:rPr>
                <w:rFonts w:ascii="Palatino Linotype" w:hAnsi="Palatino Linotype"/>
                <w:sz w:val="20"/>
                <w:szCs w:val="20"/>
              </w:rPr>
              <w:t>)</w:t>
            </w:r>
          </w:p>
        </w:tc>
      </w:tr>
    </w:tbl>
    <w:p w14:paraId="0104A6AA" w14:textId="77777777" w:rsidR="000C096A" w:rsidRPr="004D22AE" w:rsidRDefault="000C096A" w:rsidP="00703DDD">
      <w:pPr>
        <w:spacing w:line="360" w:lineRule="auto"/>
        <w:jc w:val="both"/>
        <w:rPr>
          <w:rFonts w:ascii="Palatino Linotype" w:hAnsi="Palatino Linotype" w:cs="Arial"/>
          <w:sz w:val="2"/>
        </w:rPr>
      </w:pPr>
    </w:p>
    <w:p w14:paraId="3A1B2459" w14:textId="11BEFA32" w:rsidR="008E7880" w:rsidRPr="004D22AE" w:rsidRDefault="008E7880" w:rsidP="00703DDD">
      <w:pPr>
        <w:spacing w:before="240" w:after="240" w:line="360" w:lineRule="auto"/>
        <w:ind w:right="51"/>
        <w:jc w:val="both"/>
        <w:rPr>
          <w:rFonts w:ascii="Palatino Linotype" w:eastAsiaTheme="minorEastAsia" w:hAnsi="Palatino Linotype" w:cs="Calibri"/>
          <w:i/>
          <w:sz w:val="22"/>
          <w:szCs w:val="22"/>
          <w:lang w:val="es-MX"/>
        </w:rPr>
      </w:pPr>
      <w:r w:rsidRPr="004D22AE">
        <w:rPr>
          <w:rFonts w:ascii="Palatino Linotype" w:hAnsi="Palatino Linotype" w:cs="Arial"/>
          <w:b/>
          <w:lang w:eastAsia="es-MX"/>
        </w:rPr>
        <w:t xml:space="preserve">Anexos: </w:t>
      </w:r>
      <w:r w:rsidR="0087698E" w:rsidRPr="004D22AE">
        <w:rPr>
          <w:rFonts w:ascii="Palatino Linotype" w:hAnsi="Palatino Linotype" w:cs="Arial"/>
          <w:lang w:eastAsia="es-MX"/>
        </w:rPr>
        <w:t>La parte</w:t>
      </w:r>
      <w:r w:rsidRPr="004D22AE">
        <w:rPr>
          <w:rFonts w:ascii="Palatino Linotype" w:hAnsi="Palatino Linotype" w:cs="Arial"/>
          <w:lang w:eastAsia="es-MX"/>
        </w:rPr>
        <w:t xml:space="preserve"> </w:t>
      </w:r>
      <w:r w:rsidR="0087698E" w:rsidRPr="004D22AE">
        <w:rPr>
          <w:rFonts w:ascii="Palatino Linotype" w:hAnsi="Palatino Linotype" w:cs="Arial"/>
          <w:lang w:eastAsia="es-MX"/>
        </w:rPr>
        <w:t>r</w:t>
      </w:r>
      <w:r w:rsidRPr="004D22AE">
        <w:rPr>
          <w:rFonts w:ascii="Palatino Linotype" w:hAnsi="Palatino Linotype" w:cs="Arial"/>
          <w:lang w:eastAsia="es-MX"/>
        </w:rPr>
        <w:t>ecurrente</w:t>
      </w:r>
      <w:r w:rsidR="004764C7" w:rsidRPr="004D22AE">
        <w:rPr>
          <w:rFonts w:ascii="Palatino Linotype" w:hAnsi="Palatino Linotype" w:cs="Arial"/>
          <w:lang w:eastAsia="es-MX"/>
        </w:rPr>
        <w:t xml:space="preserve"> no adjuntó archivos</w:t>
      </w:r>
      <w:r w:rsidR="00F12428" w:rsidRPr="004D22AE">
        <w:rPr>
          <w:rFonts w:ascii="Palatino Linotype" w:hAnsi="Palatino Linotype" w:cs="Arial"/>
          <w:lang w:eastAsia="es-MX"/>
        </w:rPr>
        <w:t>.</w:t>
      </w:r>
      <w:r w:rsidRPr="004D22AE">
        <w:rPr>
          <w:rFonts w:ascii="Palatino Linotype" w:hAnsi="Palatino Linotype" w:cs="Arial"/>
          <w:lang w:eastAsia="es-MX"/>
        </w:rPr>
        <w:t xml:space="preserve"> </w:t>
      </w:r>
    </w:p>
    <w:p w14:paraId="3E4E3466" w14:textId="5FE365D1" w:rsidR="00060185" w:rsidRPr="004D22AE" w:rsidRDefault="000F7C91" w:rsidP="00703DDD">
      <w:pPr>
        <w:spacing w:before="240" w:after="240" w:line="360" w:lineRule="auto"/>
        <w:jc w:val="both"/>
        <w:rPr>
          <w:rFonts w:ascii="Palatino Linotype" w:hAnsi="Palatino Linotype"/>
        </w:rPr>
      </w:pPr>
      <w:r w:rsidRPr="004D22AE">
        <w:rPr>
          <w:rFonts w:ascii="Palatino Linotype" w:hAnsi="Palatino Linotype" w:cs="Arial"/>
          <w:b/>
        </w:rPr>
        <w:t>4</w:t>
      </w:r>
      <w:r w:rsidR="002426FE" w:rsidRPr="004D22AE">
        <w:rPr>
          <w:rFonts w:ascii="Palatino Linotype" w:hAnsi="Palatino Linotype" w:cs="Arial"/>
          <w:b/>
        </w:rPr>
        <w:t xml:space="preserve">. </w:t>
      </w:r>
      <w:r w:rsidR="002426FE" w:rsidRPr="004D22AE">
        <w:rPr>
          <w:rFonts w:ascii="Palatino Linotype" w:eastAsia="Calibri" w:hAnsi="Palatino Linotype" w:cs="Arial"/>
          <w:b/>
        </w:rPr>
        <w:t>Turno.</w:t>
      </w:r>
      <w:r w:rsidR="002426FE" w:rsidRPr="004D22AE">
        <w:rPr>
          <w:rFonts w:ascii="Palatino Linotype" w:eastAsia="Calibri" w:hAnsi="Palatino Linotype" w:cs="Arial"/>
          <w:b/>
          <w:sz w:val="28"/>
          <w:szCs w:val="28"/>
        </w:rPr>
        <w:t xml:space="preserve"> </w:t>
      </w:r>
      <w:r w:rsidR="00F5055E" w:rsidRPr="004D22AE">
        <w:rPr>
          <w:rFonts w:ascii="Palatino Linotype" w:eastAsia="Calibri" w:hAnsi="Palatino Linotype" w:cs="Arial"/>
        </w:rPr>
        <w:t xml:space="preserve">De conformidad con el artículo 185 fracción I de la Ley de Transparencia y Acceso a la Información Pública del Estado de México y Municipios vigente, </w:t>
      </w:r>
      <w:r w:rsidR="002D3A2B" w:rsidRPr="004D22AE">
        <w:rPr>
          <w:rFonts w:ascii="Palatino Linotype" w:eastAsia="Calibri" w:hAnsi="Palatino Linotype" w:cs="Arial"/>
        </w:rPr>
        <w:t>los</w:t>
      </w:r>
      <w:r w:rsidR="00F5055E" w:rsidRPr="004D22AE">
        <w:rPr>
          <w:rFonts w:ascii="Palatino Linotype" w:eastAsia="Calibri" w:hAnsi="Palatino Linotype" w:cs="Arial"/>
        </w:rPr>
        <w:t xml:space="preserve"> presente</w:t>
      </w:r>
      <w:r w:rsidR="002D3A2B" w:rsidRPr="004D22AE">
        <w:rPr>
          <w:rFonts w:ascii="Palatino Linotype" w:eastAsia="Calibri" w:hAnsi="Palatino Linotype" w:cs="Arial"/>
        </w:rPr>
        <w:t>s</w:t>
      </w:r>
      <w:r w:rsidR="00F5055E" w:rsidRPr="004D22AE">
        <w:rPr>
          <w:rFonts w:ascii="Palatino Linotype" w:eastAsia="Calibri" w:hAnsi="Palatino Linotype" w:cs="Arial"/>
        </w:rPr>
        <w:t xml:space="preserve"> recurso</w:t>
      </w:r>
      <w:r w:rsidR="002D3A2B" w:rsidRPr="004D22AE">
        <w:rPr>
          <w:rFonts w:ascii="Palatino Linotype" w:eastAsia="Calibri" w:hAnsi="Palatino Linotype" w:cs="Arial"/>
        </w:rPr>
        <w:t>s</w:t>
      </w:r>
      <w:r w:rsidR="00F5055E" w:rsidRPr="004D22AE">
        <w:rPr>
          <w:rFonts w:ascii="Palatino Linotype" w:eastAsia="Calibri" w:hAnsi="Palatino Linotype" w:cs="Arial"/>
        </w:rPr>
        <w:t xml:space="preserve"> de revisión se turnó por el sistema electrónico del Instituto de Transparencia, Acceso a la Información Pública y Protección de Datos Personales del Estado de México y Municipios, </w:t>
      </w:r>
      <w:r w:rsidR="00F5055E" w:rsidRPr="004D22AE">
        <w:rPr>
          <w:rFonts w:ascii="Palatino Linotype" w:hAnsi="Palatino Linotype" w:cs="Arial"/>
        </w:rPr>
        <w:t>a</w:t>
      </w:r>
      <w:r w:rsidR="00181CE6" w:rsidRPr="004D22AE">
        <w:rPr>
          <w:rFonts w:ascii="Palatino Linotype" w:hAnsi="Palatino Linotype" w:cs="Arial"/>
        </w:rPr>
        <w:t xml:space="preserve"> </w:t>
      </w:r>
      <w:r w:rsidR="00F5055E" w:rsidRPr="004D22AE">
        <w:rPr>
          <w:rFonts w:ascii="Palatino Linotype" w:hAnsi="Palatino Linotype" w:cs="Arial"/>
        </w:rPr>
        <w:t>l</w:t>
      </w:r>
      <w:r w:rsidR="00181CE6" w:rsidRPr="004D22AE">
        <w:rPr>
          <w:rFonts w:ascii="Palatino Linotype" w:hAnsi="Palatino Linotype" w:cs="Arial"/>
        </w:rPr>
        <w:t>os</w:t>
      </w:r>
      <w:r w:rsidR="00F5055E" w:rsidRPr="004D22AE">
        <w:rPr>
          <w:rFonts w:ascii="Palatino Linotype" w:eastAsia="Calibri" w:hAnsi="Palatino Linotype" w:cs="Arial"/>
        </w:rPr>
        <w:t xml:space="preserve"> Comisionado</w:t>
      </w:r>
      <w:r w:rsidR="00181CE6" w:rsidRPr="004D22AE">
        <w:rPr>
          <w:rFonts w:ascii="Palatino Linotype" w:eastAsia="Calibri" w:hAnsi="Palatino Linotype" w:cs="Arial"/>
        </w:rPr>
        <w:t>s</w:t>
      </w:r>
      <w:r w:rsidR="00F5055E" w:rsidRPr="004D22AE">
        <w:rPr>
          <w:rFonts w:ascii="Palatino Linotype" w:eastAsia="Calibri" w:hAnsi="Palatino Linotype" w:cs="Arial"/>
        </w:rPr>
        <w:t xml:space="preserve"> </w:t>
      </w:r>
      <w:r w:rsidR="00F5055E" w:rsidRPr="004D22AE">
        <w:rPr>
          <w:rFonts w:ascii="Palatino Linotype" w:eastAsia="Calibri" w:hAnsi="Palatino Linotype" w:cs="Arial"/>
          <w:b/>
        </w:rPr>
        <w:t>Javier Martínez Cruz</w:t>
      </w:r>
      <w:r w:rsidRPr="004D22AE">
        <w:rPr>
          <w:rFonts w:ascii="Palatino Linotype" w:eastAsia="Calibri" w:hAnsi="Palatino Linotype" w:cs="Arial"/>
          <w:b/>
        </w:rPr>
        <w:t xml:space="preserve"> </w:t>
      </w:r>
      <w:r w:rsidR="00E3628D" w:rsidRPr="004D22AE">
        <w:rPr>
          <w:rFonts w:ascii="Palatino Linotype" w:eastAsia="Calibri" w:hAnsi="Palatino Linotype" w:cs="Arial"/>
          <w:b/>
        </w:rPr>
        <w:t xml:space="preserve">y </w:t>
      </w:r>
      <w:r w:rsidRPr="004D22AE">
        <w:rPr>
          <w:rFonts w:ascii="Palatino Linotype" w:eastAsia="Calibri" w:hAnsi="Palatino Linotype" w:cs="Arial"/>
          <w:b/>
        </w:rPr>
        <w:t xml:space="preserve"> Luis Gustavo Parra Noriega</w:t>
      </w:r>
      <w:r w:rsidR="004038B7" w:rsidRPr="004D22AE">
        <w:rPr>
          <w:rFonts w:ascii="Palatino Linotype" w:eastAsia="Calibri" w:hAnsi="Palatino Linotype" w:cs="Arial"/>
          <w:b/>
        </w:rPr>
        <w:t xml:space="preserve">, </w:t>
      </w:r>
      <w:r w:rsidR="00F7007F" w:rsidRPr="004D22AE">
        <w:rPr>
          <w:rFonts w:ascii="Palatino Linotype" w:hAnsi="Palatino Linotype"/>
        </w:rPr>
        <w:t>a efecto de que analizara</w:t>
      </w:r>
      <w:r w:rsidR="00E3628D" w:rsidRPr="004D22AE">
        <w:rPr>
          <w:rFonts w:ascii="Palatino Linotype" w:hAnsi="Palatino Linotype"/>
        </w:rPr>
        <w:t>n</w:t>
      </w:r>
      <w:r w:rsidR="00F7007F" w:rsidRPr="004D22AE">
        <w:rPr>
          <w:rFonts w:ascii="Palatino Linotype" w:hAnsi="Palatino Linotype"/>
        </w:rPr>
        <w:t xml:space="preserve"> sobre su admisión o su </w:t>
      </w:r>
      <w:proofErr w:type="spellStart"/>
      <w:r w:rsidR="00F7007F" w:rsidRPr="004D22AE">
        <w:rPr>
          <w:rFonts w:ascii="Palatino Linotype" w:hAnsi="Palatino Linotype"/>
        </w:rPr>
        <w:t>desechamiento</w:t>
      </w:r>
      <w:proofErr w:type="spellEnd"/>
      <w:r w:rsidR="00F7007F" w:rsidRPr="004D22AE">
        <w:rPr>
          <w:rFonts w:ascii="Palatino Linotype" w:hAnsi="Palatino Linotype"/>
        </w:rPr>
        <w:t>.</w:t>
      </w:r>
    </w:p>
    <w:p w14:paraId="593D08EA" w14:textId="021233FE" w:rsidR="002E0D1C" w:rsidRPr="004D22AE" w:rsidRDefault="000F7C91" w:rsidP="00703DDD">
      <w:pPr>
        <w:spacing w:before="240" w:after="240" w:line="360" w:lineRule="auto"/>
        <w:jc w:val="both"/>
        <w:rPr>
          <w:rFonts w:ascii="Palatino Linotype" w:hAnsi="Palatino Linotype" w:cs="Arial"/>
          <w:b/>
        </w:rPr>
      </w:pPr>
      <w:r w:rsidRPr="004D22AE">
        <w:rPr>
          <w:rFonts w:ascii="Palatino Linotype" w:hAnsi="Palatino Linotype" w:cs="Arial"/>
          <w:b/>
        </w:rPr>
        <w:t>5</w:t>
      </w:r>
      <w:r w:rsidR="00F5055E" w:rsidRPr="004D22AE">
        <w:rPr>
          <w:rFonts w:ascii="Palatino Linotype" w:hAnsi="Palatino Linotype" w:cs="Arial"/>
          <w:b/>
        </w:rPr>
        <w:t>.</w:t>
      </w:r>
      <w:r w:rsidR="00F5055E" w:rsidRPr="004D22AE">
        <w:rPr>
          <w:rFonts w:ascii="Palatino Linotype" w:hAnsi="Palatino Linotype" w:cs="Arial"/>
          <w:b/>
          <w:i/>
        </w:rPr>
        <w:t xml:space="preserve"> </w:t>
      </w:r>
      <w:r w:rsidR="00F5055E" w:rsidRPr="004D22AE">
        <w:rPr>
          <w:rFonts w:ascii="Palatino Linotype" w:hAnsi="Palatino Linotype" w:cs="Arial"/>
          <w:b/>
        </w:rPr>
        <w:t>Admisión de</w:t>
      </w:r>
      <w:r w:rsidR="002D3A2B" w:rsidRPr="004D22AE">
        <w:rPr>
          <w:rFonts w:ascii="Palatino Linotype" w:hAnsi="Palatino Linotype" w:cs="Arial"/>
          <w:b/>
        </w:rPr>
        <w:t xml:space="preserve"> </w:t>
      </w:r>
      <w:r w:rsidR="00F5055E" w:rsidRPr="004D22AE">
        <w:rPr>
          <w:rFonts w:ascii="Palatino Linotype" w:hAnsi="Palatino Linotype" w:cs="Arial"/>
          <w:b/>
        </w:rPr>
        <w:t>l</w:t>
      </w:r>
      <w:r w:rsidR="002D3A2B" w:rsidRPr="004D22AE">
        <w:rPr>
          <w:rFonts w:ascii="Palatino Linotype" w:hAnsi="Palatino Linotype" w:cs="Arial"/>
          <w:b/>
        </w:rPr>
        <w:t>os</w:t>
      </w:r>
      <w:r w:rsidR="00F5055E" w:rsidRPr="004D22AE">
        <w:rPr>
          <w:rFonts w:ascii="Palatino Linotype" w:hAnsi="Palatino Linotype" w:cs="Arial"/>
          <w:b/>
        </w:rPr>
        <w:t xml:space="preserve"> Recurso</w:t>
      </w:r>
      <w:r w:rsidR="002D3A2B" w:rsidRPr="004D22AE">
        <w:rPr>
          <w:rFonts w:ascii="Palatino Linotype" w:hAnsi="Palatino Linotype" w:cs="Arial"/>
          <w:b/>
        </w:rPr>
        <w:t>s</w:t>
      </w:r>
      <w:r w:rsidR="00F7007F" w:rsidRPr="004D22AE">
        <w:rPr>
          <w:rFonts w:ascii="Palatino Linotype" w:hAnsi="Palatino Linotype" w:cs="Arial"/>
          <w:b/>
        </w:rPr>
        <w:t xml:space="preserve"> de revisión</w:t>
      </w:r>
      <w:r w:rsidR="00F5055E" w:rsidRPr="004D22AE">
        <w:rPr>
          <w:rFonts w:ascii="Palatino Linotype" w:hAnsi="Palatino Linotype" w:cs="Arial"/>
          <w:b/>
        </w:rPr>
        <w:t>.</w:t>
      </w:r>
      <w:r w:rsidR="00F5055E" w:rsidRPr="004D22AE">
        <w:rPr>
          <w:rFonts w:ascii="Palatino Linotype" w:hAnsi="Palatino Linotype" w:cs="Arial"/>
          <w:sz w:val="28"/>
          <w:szCs w:val="28"/>
        </w:rPr>
        <w:t xml:space="preserve"> </w:t>
      </w:r>
      <w:r w:rsidR="00C03E00" w:rsidRPr="004D22AE">
        <w:rPr>
          <w:rFonts w:ascii="Palatino Linotype" w:hAnsi="Palatino Linotype" w:cs="Arial"/>
          <w:szCs w:val="28"/>
        </w:rPr>
        <w:t>Con</w:t>
      </w:r>
      <w:r w:rsidR="00707B32" w:rsidRPr="004D22AE">
        <w:rPr>
          <w:rFonts w:ascii="Palatino Linotype" w:hAnsi="Palatino Linotype" w:cs="Arial"/>
        </w:rPr>
        <w:t xml:space="preserve"> fecha</w:t>
      </w:r>
      <w:r w:rsidR="002D3A2B" w:rsidRPr="004D22AE">
        <w:rPr>
          <w:rFonts w:ascii="Palatino Linotype" w:hAnsi="Palatino Linotype" w:cs="Arial"/>
        </w:rPr>
        <w:t>s</w:t>
      </w:r>
      <w:r w:rsidR="00D31365" w:rsidRPr="004D22AE">
        <w:rPr>
          <w:rFonts w:ascii="Palatino Linotype" w:hAnsi="Palatino Linotype" w:cs="Arial"/>
          <w:b/>
        </w:rPr>
        <w:t xml:space="preserve"> </w:t>
      </w:r>
      <w:r w:rsidR="00E3628D" w:rsidRPr="004D22AE">
        <w:rPr>
          <w:rFonts w:ascii="Palatino Linotype" w:hAnsi="Palatino Linotype" w:cs="Arial"/>
          <w:b/>
        </w:rPr>
        <w:t xml:space="preserve">catorce </w:t>
      </w:r>
      <w:r w:rsidR="00CD5011" w:rsidRPr="004D22AE">
        <w:rPr>
          <w:rFonts w:ascii="Palatino Linotype" w:hAnsi="Palatino Linotype" w:cs="Arial"/>
          <w:b/>
        </w:rPr>
        <w:t>de junio</w:t>
      </w:r>
      <w:r w:rsidR="003F500C" w:rsidRPr="004D22AE">
        <w:rPr>
          <w:rFonts w:ascii="Palatino Linotype" w:hAnsi="Palatino Linotype" w:cs="Arial"/>
          <w:b/>
        </w:rPr>
        <w:t xml:space="preserve"> y seis de julio</w:t>
      </w:r>
      <w:r w:rsidR="002D3A2B" w:rsidRPr="004D22AE">
        <w:rPr>
          <w:rFonts w:ascii="Palatino Linotype" w:hAnsi="Palatino Linotype" w:cs="Arial"/>
          <w:b/>
        </w:rPr>
        <w:t xml:space="preserve"> de</w:t>
      </w:r>
      <w:r w:rsidR="00673AAB" w:rsidRPr="004D22AE">
        <w:rPr>
          <w:rFonts w:ascii="Palatino Linotype" w:hAnsi="Palatino Linotype" w:cs="Arial"/>
          <w:b/>
        </w:rPr>
        <w:t xml:space="preserve"> dos mil veint</w:t>
      </w:r>
      <w:r w:rsidR="00FB5553" w:rsidRPr="004D22AE">
        <w:rPr>
          <w:rFonts w:ascii="Palatino Linotype" w:hAnsi="Palatino Linotype" w:cs="Arial"/>
          <w:b/>
        </w:rPr>
        <w:t>iuno,</w:t>
      </w:r>
      <w:r w:rsidR="00F7007F" w:rsidRPr="004D22AE">
        <w:rPr>
          <w:rFonts w:ascii="Palatino Linotype" w:hAnsi="Palatino Linotype" w:cs="Arial"/>
          <w:b/>
        </w:rPr>
        <w:t xml:space="preserve"> </w:t>
      </w:r>
      <w:r w:rsidR="00F7007F" w:rsidRPr="004D22AE">
        <w:rPr>
          <w:rFonts w:ascii="Palatino Linotype" w:hAnsi="Palatino Linotype" w:cs="Arial"/>
        </w:rPr>
        <w:t xml:space="preserve">este Instituto de Transparencia, Acceso a la Información Pública y Protección de Datos Personales del Estado de México y </w:t>
      </w:r>
      <w:r w:rsidR="00595546" w:rsidRPr="004D22AE">
        <w:rPr>
          <w:rFonts w:ascii="Palatino Linotype" w:hAnsi="Palatino Linotype" w:cs="Arial"/>
        </w:rPr>
        <w:t>Municipios, admitió a trámite los</w:t>
      </w:r>
      <w:r w:rsidR="00F7007F" w:rsidRPr="004D22AE">
        <w:rPr>
          <w:rFonts w:ascii="Palatino Linotype" w:hAnsi="Palatino Linotype" w:cs="Arial"/>
        </w:rPr>
        <w:t xml:space="preserve"> recurso</w:t>
      </w:r>
      <w:r w:rsidR="00595546" w:rsidRPr="004D22AE">
        <w:rPr>
          <w:rFonts w:ascii="Palatino Linotype" w:hAnsi="Palatino Linotype" w:cs="Arial"/>
        </w:rPr>
        <w:t>s</w:t>
      </w:r>
      <w:r w:rsidR="00F7007F" w:rsidRPr="004D22AE">
        <w:rPr>
          <w:rFonts w:ascii="Palatino Linotype" w:hAnsi="Palatino Linotype" w:cs="Arial"/>
        </w:rPr>
        <w:t xml:space="preserve"> de revisión que ahora se resuelve</w:t>
      </w:r>
      <w:r w:rsidR="00595546" w:rsidRPr="004D22AE">
        <w:rPr>
          <w:rFonts w:ascii="Palatino Linotype" w:hAnsi="Palatino Linotype" w:cs="Arial"/>
        </w:rPr>
        <w:t>n</w:t>
      </w:r>
      <w:r w:rsidR="00F7007F" w:rsidRPr="004D22AE">
        <w:rPr>
          <w:rFonts w:ascii="Palatino Linotype" w:hAnsi="Palatino Linotype" w:cs="Arial"/>
        </w:rPr>
        <w:t>, dando un plazo máximo de siete días hábiles para que las partes manifestaran lo que a su derecho resultara conveniente, ofrecieran pruebas, formularan alegatos y el Sujeto Obligado presentara su informe justificado.</w:t>
      </w:r>
    </w:p>
    <w:p w14:paraId="346BBA06" w14:textId="4A4C5CCD" w:rsidR="002758AA" w:rsidRPr="004D22AE" w:rsidRDefault="000F7C91" w:rsidP="00703DDD">
      <w:pPr>
        <w:widowControl w:val="0"/>
        <w:autoSpaceDE w:val="0"/>
        <w:autoSpaceDN w:val="0"/>
        <w:adjustRightInd w:val="0"/>
        <w:spacing w:before="240" w:after="240" w:line="360" w:lineRule="auto"/>
        <w:jc w:val="both"/>
        <w:rPr>
          <w:rFonts w:ascii="Palatino Linotype" w:hAnsi="Palatino Linotype" w:cs="Arial"/>
          <w:b/>
        </w:rPr>
      </w:pPr>
      <w:r w:rsidRPr="004D22AE">
        <w:rPr>
          <w:rFonts w:ascii="Palatino Linotype" w:hAnsi="Palatino Linotype" w:cs="Arial"/>
          <w:b/>
        </w:rPr>
        <w:t>6</w:t>
      </w:r>
      <w:r w:rsidR="002758AA" w:rsidRPr="004D22AE">
        <w:rPr>
          <w:rFonts w:ascii="Palatino Linotype" w:hAnsi="Palatino Linotype" w:cs="Arial"/>
          <w:b/>
        </w:rPr>
        <w:t xml:space="preserve">. Acumulación de los recursos de revisión. </w:t>
      </w:r>
      <w:r w:rsidR="002758AA" w:rsidRPr="004D22AE">
        <w:rPr>
          <w:rFonts w:ascii="Palatino Linotype" w:eastAsia="Calibri" w:hAnsi="Palatino Linotype" w:cs="Arial"/>
        </w:rPr>
        <w:t>Al respecto cabe señalar, que el pleno de este Instituto, en la</w:t>
      </w:r>
      <w:r w:rsidR="009046FE" w:rsidRPr="004D22AE">
        <w:rPr>
          <w:rFonts w:ascii="Palatino Linotype" w:eastAsia="Calibri" w:hAnsi="Palatino Linotype" w:cs="Arial"/>
        </w:rPr>
        <w:t>s</w:t>
      </w:r>
      <w:r w:rsidR="002758AA" w:rsidRPr="004D22AE">
        <w:rPr>
          <w:rFonts w:ascii="Palatino Linotype" w:eastAsia="Calibri" w:hAnsi="Palatino Linotype" w:cs="Arial"/>
        </w:rPr>
        <w:t xml:space="preserve"> </w:t>
      </w:r>
      <w:r w:rsidR="003F500C" w:rsidRPr="004D22AE">
        <w:rPr>
          <w:rFonts w:ascii="Palatino Linotype" w:eastAsia="Calibri" w:hAnsi="Palatino Linotype" w:cs="Arial"/>
          <w:b/>
        </w:rPr>
        <w:t>Vigésimo Quinta</w:t>
      </w:r>
      <w:r w:rsidR="009046FE" w:rsidRPr="004D22AE">
        <w:rPr>
          <w:rFonts w:ascii="Palatino Linotype" w:eastAsia="Calibri" w:hAnsi="Palatino Linotype" w:cs="Arial"/>
          <w:b/>
        </w:rPr>
        <w:t xml:space="preserve"> Sesión Ordinaria</w:t>
      </w:r>
      <w:r w:rsidR="002758AA" w:rsidRPr="004D22AE">
        <w:rPr>
          <w:rFonts w:ascii="Palatino Linotype" w:eastAsia="Calibri" w:hAnsi="Palatino Linotype" w:cs="Arial"/>
        </w:rPr>
        <w:t xml:space="preserve"> de fecha</w:t>
      </w:r>
      <w:r w:rsidR="002758AA" w:rsidRPr="004D22AE">
        <w:rPr>
          <w:rFonts w:ascii="Palatino Linotype" w:eastAsia="Calibri" w:hAnsi="Palatino Linotype" w:cs="Arial"/>
          <w:b/>
          <w:bCs/>
        </w:rPr>
        <w:t xml:space="preserve"> </w:t>
      </w:r>
      <w:r w:rsidR="003F500C" w:rsidRPr="004D22AE">
        <w:rPr>
          <w:rFonts w:ascii="Palatino Linotype" w:eastAsia="Calibri" w:hAnsi="Palatino Linotype" w:cs="Arial"/>
          <w:b/>
          <w:bCs/>
        </w:rPr>
        <w:t>catorce de julio</w:t>
      </w:r>
      <w:r w:rsidR="009046FE" w:rsidRPr="004D22AE">
        <w:rPr>
          <w:rFonts w:ascii="Palatino Linotype" w:eastAsia="Calibri" w:hAnsi="Palatino Linotype" w:cs="Arial"/>
          <w:b/>
          <w:bCs/>
        </w:rPr>
        <w:t xml:space="preserve"> </w:t>
      </w:r>
      <w:r w:rsidR="002758AA" w:rsidRPr="004D22AE">
        <w:rPr>
          <w:rFonts w:ascii="Palatino Linotype" w:eastAsia="Calibri" w:hAnsi="Palatino Linotype" w:cs="Arial"/>
          <w:b/>
          <w:bCs/>
        </w:rPr>
        <w:t>de dos mil veintiuno</w:t>
      </w:r>
      <w:r w:rsidR="002758AA" w:rsidRPr="004D22AE">
        <w:rPr>
          <w:rFonts w:ascii="Palatino Linotype" w:eastAsia="Calibri" w:hAnsi="Palatino Linotype" w:cs="Arial"/>
        </w:rPr>
        <w:t xml:space="preserve">, </w:t>
      </w:r>
      <w:r w:rsidR="002758AA" w:rsidRPr="004D22AE">
        <w:rPr>
          <w:rFonts w:ascii="Palatino Linotype" w:hAnsi="Palatino Linotype" w:cs="Arial"/>
        </w:rPr>
        <w:t xml:space="preserve">ordenó la acumulación de los expedientes citados y el turno de los mismos al </w:t>
      </w:r>
      <w:r w:rsidR="002758AA" w:rsidRPr="004D22AE">
        <w:rPr>
          <w:rFonts w:ascii="Palatino Linotype" w:eastAsia="Calibri" w:hAnsi="Palatino Linotype" w:cs="Arial"/>
        </w:rPr>
        <w:t xml:space="preserve">Comisionado </w:t>
      </w:r>
      <w:r w:rsidR="002758AA" w:rsidRPr="004D22AE">
        <w:rPr>
          <w:rFonts w:ascii="Palatino Linotype" w:eastAsia="Calibri" w:hAnsi="Palatino Linotype" w:cs="Arial"/>
          <w:b/>
        </w:rPr>
        <w:t xml:space="preserve">Javier Martínez Cruz, </w:t>
      </w:r>
      <w:r w:rsidR="002758AA" w:rsidRPr="004D22AE">
        <w:rPr>
          <w:rFonts w:ascii="Palatino Linotype" w:eastAsia="Calibri" w:hAnsi="Palatino Linotype" w:cs="Arial"/>
        </w:rPr>
        <w:t xml:space="preserve">para que 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23CC38EB" w14:textId="77777777" w:rsidR="002758AA" w:rsidRPr="004D22AE" w:rsidRDefault="002758AA" w:rsidP="00703DDD">
      <w:pPr>
        <w:widowControl w:val="0"/>
        <w:autoSpaceDE w:val="0"/>
        <w:autoSpaceDN w:val="0"/>
        <w:adjustRightInd w:val="0"/>
        <w:spacing w:before="240" w:after="240"/>
        <w:ind w:left="851" w:right="902"/>
        <w:jc w:val="both"/>
        <w:rPr>
          <w:rFonts w:ascii="Palatino Linotype" w:eastAsia="Calibri" w:hAnsi="Palatino Linotype" w:cs="Arial"/>
          <w:b/>
          <w:i/>
          <w:sz w:val="22"/>
        </w:rPr>
      </w:pPr>
      <w:r w:rsidRPr="004D22AE">
        <w:rPr>
          <w:rFonts w:ascii="Palatino Linotype" w:eastAsia="Calibri" w:hAnsi="Palatino Linotype" w:cs="Arial"/>
          <w:b/>
          <w:i/>
          <w:sz w:val="22"/>
        </w:rPr>
        <w:t>Código de Procedimientos Administrativos del Estado de México</w:t>
      </w:r>
    </w:p>
    <w:p w14:paraId="6CB066CF" w14:textId="77777777" w:rsidR="002758AA" w:rsidRPr="004D22AE" w:rsidRDefault="002758AA" w:rsidP="00703DDD">
      <w:pPr>
        <w:widowControl w:val="0"/>
        <w:autoSpaceDE w:val="0"/>
        <w:autoSpaceDN w:val="0"/>
        <w:adjustRightInd w:val="0"/>
        <w:spacing w:before="240" w:after="240"/>
        <w:ind w:left="851" w:right="902"/>
        <w:jc w:val="both"/>
        <w:rPr>
          <w:rFonts w:ascii="Palatino Linotype" w:eastAsia="Calibri" w:hAnsi="Palatino Linotype" w:cs="Arial"/>
          <w:i/>
          <w:sz w:val="22"/>
        </w:rPr>
      </w:pPr>
      <w:r w:rsidRPr="004D22AE">
        <w:rPr>
          <w:rFonts w:ascii="Palatino Linotype" w:eastAsia="Calibri" w:hAnsi="Palatino Linotype" w:cs="Arial"/>
          <w:b/>
          <w:i/>
          <w:sz w:val="22"/>
        </w:rPr>
        <w:t>“Artículo 18.-</w:t>
      </w:r>
      <w:r w:rsidRPr="004D22AE">
        <w:rPr>
          <w:rFonts w:ascii="Palatino Linotype" w:eastAsia="Calibri" w:hAnsi="Palatino Linotype" w:cs="Arial"/>
          <w:i/>
          <w:sz w:val="22"/>
        </w:rPr>
        <w:t xml:space="preserve"> </w:t>
      </w:r>
      <w:r w:rsidRPr="004D22AE">
        <w:rPr>
          <w:rFonts w:ascii="Palatino Linotype" w:eastAsia="Calibri" w:hAnsi="Palatino Linotype" w:cs="Arial"/>
          <w:b/>
          <w:i/>
          <w:sz w:val="22"/>
        </w:rPr>
        <w:t>La autoridad administrativa o el Tribunal acordarán la acumulación de los expedientes</w:t>
      </w:r>
      <w:r w:rsidRPr="004D22AE">
        <w:rPr>
          <w:rFonts w:ascii="Palatino Linotype" w:eastAsia="Calibri" w:hAnsi="Palatino Linotype" w:cs="Arial"/>
          <w:i/>
          <w:sz w:val="22"/>
        </w:rPr>
        <w:t xml:space="preserve"> </w:t>
      </w:r>
      <w:r w:rsidRPr="004D22AE">
        <w:rPr>
          <w:rFonts w:ascii="Palatino Linotype" w:eastAsia="Calibri" w:hAnsi="Palatino Linotype" w:cs="Arial"/>
          <w:b/>
          <w:i/>
          <w:sz w:val="22"/>
        </w:rPr>
        <w:t xml:space="preserve">del procedimiento y el proceso administrativo que ante ellos se sigan, de oficio </w:t>
      </w:r>
      <w:r w:rsidRPr="004D22AE">
        <w:rPr>
          <w:rFonts w:ascii="Palatino Linotype" w:eastAsia="Calibri" w:hAnsi="Palatino Linotype" w:cs="Arial"/>
          <w:i/>
          <w:sz w:val="22"/>
        </w:rPr>
        <w:t xml:space="preserve">o a petición de parte, </w:t>
      </w:r>
      <w:r w:rsidRPr="004D22AE">
        <w:rPr>
          <w:rFonts w:ascii="Palatino Linotype" w:eastAsia="Calibri" w:hAnsi="Palatino Linotype" w:cs="Arial"/>
          <w:b/>
          <w:i/>
          <w:sz w:val="22"/>
        </w:rPr>
        <w:t>cuando las parte</w:t>
      </w:r>
      <w:r w:rsidRPr="004D22AE">
        <w:rPr>
          <w:rFonts w:ascii="Palatino Linotype" w:eastAsia="Calibri" w:hAnsi="Palatino Linotype" w:cs="Arial"/>
          <w:i/>
          <w:sz w:val="22"/>
        </w:rPr>
        <w:t xml:space="preserve">s o los actos administrativos sean iguales, se trate de actos conexos o </w:t>
      </w:r>
      <w:r w:rsidRPr="004D22AE">
        <w:rPr>
          <w:rFonts w:ascii="Palatino Linotype" w:eastAsia="Calibri" w:hAnsi="Palatino Linotype" w:cs="Arial"/>
          <w:b/>
          <w:i/>
          <w:sz w:val="22"/>
        </w:rPr>
        <w:t>resulte conveniente el trámite unificado de los asuntos, para evitar la emisión de resoluciones contradictorias.</w:t>
      </w:r>
      <w:r w:rsidRPr="004D22AE">
        <w:rPr>
          <w:rFonts w:ascii="Palatino Linotype" w:eastAsia="Calibri" w:hAnsi="Palatino Linotype" w:cs="Arial"/>
          <w:i/>
          <w:sz w:val="22"/>
        </w:rPr>
        <w:t xml:space="preserve"> La misma regla se aplicará, en lo conducente, para la separación de expedientes.”</w:t>
      </w:r>
    </w:p>
    <w:p w14:paraId="4665126D" w14:textId="77777777" w:rsidR="002758AA" w:rsidRPr="004D22AE" w:rsidRDefault="002758AA" w:rsidP="00703DDD">
      <w:pPr>
        <w:widowControl w:val="0"/>
        <w:autoSpaceDE w:val="0"/>
        <w:autoSpaceDN w:val="0"/>
        <w:adjustRightInd w:val="0"/>
        <w:spacing w:before="240" w:after="240"/>
        <w:ind w:left="851" w:right="902"/>
        <w:jc w:val="both"/>
        <w:rPr>
          <w:rFonts w:ascii="Palatino Linotype" w:eastAsia="Calibri" w:hAnsi="Palatino Linotype" w:cs="Arial"/>
          <w:b/>
          <w:i/>
          <w:sz w:val="22"/>
        </w:rPr>
      </w:pPr>
      <w:r w:rsidRPr="004D22AE">
        <w:rPr>
          <w:rFonts w:ascii="Palatino Linotype" w:eastAsia="Calibri" w:hAnsi="Palatino Linotype" w:cs="Arial"/>
          <w:b/>
          <w:i/>
          <w:sz w:val="22"/>
        </w:rPr>
        <w:t>Ley de Transparencia y Acceso a la Información Pública del Estado de México y Municipios</w:t>
      </w:r>
    </w:p>
    <w:p w14:paraId="2E80C9EC" w14:textId="77777777" w:rsidR="002758AA" w:rsidRPr="004D22AE" w:rsidRDefault="002758AA" w:rsidP="00703DDD">
      <w:pPr>
        <w:widowControl w:val="0"/>
        <w:autoSpaceDE w:val="0"/>
        <w:autoSpaceDN w:val="0"/>
        <w:adjustRightInd w:val="0"/>
        <w:spacing w:before="240" w:after="240"/>
        <w:ind w:left="851" w:right="902"/>
        <w:jc w:val="both"/>
        <w:rPr>
          <w:rFonts w:ascii="Palatino Linotype" w:eastAsia="Calibri" w:hAnsi="Palatino Linotype" w:cs="Arial"/>
          <w:i/>
          <w:sz w:val="22"/>
        </w:rPr>
      </w:pPr>
      <w:r w:rsidRPr="004D22AE">
        <w:rPr>
          <w:rFonts w:ascii="Palatino Linotype" w:eastAsia="Calibri" w:hAnsi="Palatino Linotype" w:cs="Arial"/>
          <w:b/>
          <w:i/>
          <w:sz w:val="22"/>
        </w:rPr>
        <w:t>“Artículo 195.-</w:t>
      </w:r>
      <w:r w:rsidRPr="004D22AE">
        <w:rPr>
          <w:rFonts w:ascii="Palatino Linotype" w:eastAsia="Calibri" w:hAnsi="Palatino Linotype" w:cs="Arial"/>
          <w:i/>
          <w:sz w:val="22"/>
        </w:rPr>
        <w:t xml:space="preserve"> En la tramitación del recurso de revisión se aplicará supletoriamente las disposiciones contenidas en el Código de Procedimientos Administrativos del Estado de México.”</w:t>
      </w:r>
    </w:p>
    <w:p w14:paraId="7478D51A" w14:textId="77777777" w:rsidR="00CF00E9" w:rsidRPr="004D22AE" w:rsidRDefault="000F7C91" w:rsidP="00703DDD">
      <w:pPr>
        <w:spacing w:after="240" w:line="360" w:lineRule="auto"/>
        <w:jc w:val="both"/>
        <w:rPr>
          <w:rFonts w:ascii="Palatino Linotype" w:hAnsi="Palatino Linotype" w:cs="Arial"/>
        </w:rPr>
      </w:pPr>
      <w:r w:rsidRPr="004D22AE">
        <w:rPr>
          <w:rFonts w:ascii="Palatino Linotype" w:hAnsi="Palatino Linotype" w:cs="Arial"/>
          <w:b/>
        </w:rPr>
        <w:t>7</w:t>
      </w:r>
      <w:r w:rsidR="004946EA" w:rsidRPr="004D22AE">
        <w:rPr>
          <w:rFonts w:ascii="Palatino Linotype" w:hAnsi="Palatino Linotype" w:cs="Arial"/>
          <w:b/>
        </w:rPr>
        <w:t xml:space="preserve">. </w:t>
      </w:r>
      <w:r w:rsidR="00ED7CEC" w:rsidRPr="004D22AE">
        <w:rPr>
          <w:rFonts w:ascii="Palatino Linotype" w:hAnsi="Palatino Linotype" w:cs="Arial"/>
          <w:b/>
        </w:rPr>
        <w:t>Manifestaciones</w:t>
      </w:r>
      <w:r w:rsidR="00934831" w:rsidRPr="004D22AE">
        <w:rPr>
          <w:rFonts w:ascii="Palatino Linotype" w:hAnsi="Palatino Linotype" w:cs="Arial"/>
        </w:rPr>
        <w:t>.</w:t>
      </w:r>
      <w:r w:rsidR="00BA2BEA" w:rsidRPr="004D22AE">
        <w:rPr>
          <w:rFonts w:ascii="Palatino Linotype" w:hAnsi="Palatino Linotype" w:cs="Arial"/>
          <w:sz w:val="28"/>
        </w:rPr>
        <w:t xml:space="preserve"> </w:t>
      </w:r>
      <w:r w:rsidR="00426FC0" w:rsidRPr="004D22AE">
        <w:rPr>
          <w:rFonts w:ascii="Palatino Linotype" w:hAnsi="Palatino Linotype" w:cs="Arial"/>
        </w:rPr>
        <w:t>D</w:t>
      </w:r>
      <w:r w:rsidR="00774B01" w:rsidRPr="004D22AE">
        <w:rPr>
          <w:rFonts w:ascii="Palatino Linotype" w:hAnsi="Palatino Linotype" w:cs="Arial"/>
        </w:rPr>
        <w:t xml:space="preserve">e las constancias que obran en </w:t>
      </w:r>
      <w:r w:rsidR="00426FC0" w:rsidRPr="004D22AE">
        <w:rPr>
          <w:rFonts w:ascii="Palatino Linotype" w:hAnsi="Palatino Linotype" w:cs="Arial"/>
        </w:rPr>
        <w:t>l</w:t>
      </w:r>
      <w:r w:rsidR="00774B01" w:rsidRPr="004D22AE">
        <w:rPr>
          <w:rFonts w:ascii="Palatino Linotype" w:hAnsi="Palatino Linotype" w:cs="Arial"/>
        </w:rPr>
        <w:t>os</w:t>
      </w:r>
      <w:r w:rsidR="00426FC0" w:rsidRPr="004D22AE">
        <w:rPr>
          <w:rFonts w:ascii="Palatino Linotype" w:hAnsi="Palatino Linotype" w:cs="Arial"/>
        </w:rPr>
        <w:t xml:space="preserve"> expediente</w:t>
      </w:r>
      <w:r w:rsidR="00774B01" w:rsidRPr="004D22AE">
        <w:rPr>
          <w:rFonts w:ascii="Palatino Linotype" w:hAnsi="Palatino Linotype" w:cs="Arial"/>
        </w:rPr>
        <w:t>s</w:t>
      </w:r>
      <w:r w:rsidR="00426FC0" w:rsidRPr="004D22AE">
        <w:rPr>
          <w:rFonts w:ascii="Palatino Linotype" w:hAnsi="Palatino Linotype" w:cs="Arial"/>
        </w:rPr>
        <w:t xml:space="preserve"> electrónico</w:t>
      </w:r>
      <w:r w:rsidR="00774B01" w:rsidRPr="004D22AE">
        <w:rPr>
          <w:rFonts w:ascii="Palatino Linotype" w:hAnsi="Palatino Linotype" w:cs="Arial"/>
        </w:rPr>
        <w:t>s</w:t>
      </w:r>
      <w:r w:rsidR="00426FC0" w:rsidRPr="004D22AE">
        <w:rPr>
          <w:rFonts w:ascii="Palatino Linotype" w:hAnsi="Palatino Linotype" w:cs="Arial"/>
        </w:rPr>
        <w:t xml:space="preserve"> que nos ocupa</w:t>
      </w:r>
      <w:r w:rsidR="00774B01" w:rsidRPr="004D22AE">
        <w:rPr>
          <w:rFonts w:ascii="Palatino Linotype" w:hAnsi="Palatino Linotype" w:cs="Arial"/>
        </w:rPr>
        <w:t>n</w:t>
      </w:r>
      <w:r w:rsidR="00426FC0" w:rsidRPr="004D22AE">
        <w:rPr>
          <w:rFonts w:ascii="Palatino Linotype" w:hAnsi="Palatino Linotype" w:cs="Arial"/>
        </w:rPr>
        <w:t>, se advierte que</w:t>
      </w:r>
      <w:r w:rsidR="003F500C" w:rsidRPr="004D22AE">
        <w:rPr>
          <w:rFonts w:ascii="Palatino Linotype" w:hAnsi="Palatino Linotype" w:cs="Arial"/>
        </w:rPr>
        <w:t xml:space="preserve"> en fecha </w:t>
      </w:r>
      <w:r w:rsidR="003F500C" w:rsidRPr="004D22AE">
        <w:rPr>
          <w:rFonts w:ascii="Palatino Linotype" w:hAnsi="Palatino Linotype" w:cs="Arial"/>
          <w:b/>
        </w:rPr>
        <w:t>dieciséis de julio</w:t>
      </w:r>
      <w:r w:rsidR="008E5C54" w:rsidRPr="004D22AE">
        <w:rPr>
          <w:rFonts w:ascii="Palatino Linotype" w:hAnsi="Palatino Linotype" w:cs="Arial"/>
          <w:b/>
        </w:rPr>
        <w:t xml:space="preserve"> </w:t>
      </w:r>
      <w:r w:rsidR="002D3A2B" w:rsidRPr="004D22AE">
        <w:rPr>
          <w:rFonts w:ascii="Palatino Linotype" w:hAnsi="Palatino Linotype" w:cs="Arial"/>
          <w:b/>
          <w:bCs/>
        </w:rPr>
        <w:t>de dos mil veintiuno</w:t>
      </w:r>
      <w:r w:rsidR="002D3A2B" w:rsidRPr="004D22AE">
        <w:rPr>
          <w:rFonts w:ascii="Palatino Linotype" w:hAnsi="Palatino Linotype" w:cs="Arial"/>
        </w:rPr>
        <w:t>, el sujeto obligado remitió su</w:t>
      </w:r>
      <w:r w:rsidR="008E5C54" w:rsidRPr="004D22AE">
        <w:rPr>
          <w:rFonts w:ascii="Palatino Linotype" w:hAnsi="Palatino Linotype" w:cs="Arial"/>
        </w:rPr>
        <w:t xml:space="preserve"> informe justificado respecto del recurso de revisión 03596/INFOEM/IP/RR/2021, </w:t>
      </w:r>
      <w:r w:rsidR="00CF00E9" w:rsidRPr="004D22AE">
        <w:rPr>
          <w:rFonts w:ascii="Palatino Linotype" w:hAnsi="Palatino Linotype" w:cs="Arial"/>
        </w:rPr>
        <w:t>mismo que se hizo del conocimiento de la parte hoy recurrente a efecto de que manifestara lo que a su derecho estimara conveniente.</w:t>
      </w:r>
    </w:p>
    <w:p w14:paraId="01F2FE9C" w14:textId="3DA22059" w:rsidR="0052220F" w:rsidRPr="004D22AE" w:rsidRDefault="00595546" w:rsidP="00703DDD">
      <w:pPr>
        <w:widowControl w:val="0"/>
        <w:autoSpaceDE w:val="0"/>
        <w:autoSpaceDN w:val="0"/>
        <w:adjustRightInd w:val="0"/>
        <w:spacing w:before="240" w:after="240" w:line="360" w:lineRule="auto"/>
        <w:jc w:val="both"/>
        <w:rPr>
          <w:rFonts w:ascii="Palatino Linotype" w:hAnsi="Palatino Linotype" w:cs="Arial"/>
        </w:rPr>
      </w:pPr>
      <w:r w:rsidRPr="004D22AE">
        <w:rPr>
          <w:rFonts w:ascii="Palatino Linotype" w:eastAsia="Calibri" w:hAnsi="Palatino Linotype" w:cs="Arial"/>
          <w:lang w:eastAsia="en-US"/>
        </w:rPr>
        <w:t>Por su parte, el</w:t>
      </w:r>
      <w:r w:rsidR="008D59BF" w:rsidRPr="004D22AE">
        <w:rPr>
          <w:rFonts w:ascii="Palatino Linotype" w:eastAsia="Calibri" w:hAnsi="Palatino Linotype" w:cs="Arial"/>
          <w:lang w:eastAsia="en-US"/>
        </w:rPr>
        <w:t xml:space="preserve"> R</w:t>
      </w:r>
      <w:r w:rsidR="0052220F" w:rsidRPr="004D22AE">
        <w:rPr>
          <w:rFonts w:ascii="Palatino Linotype" w:eastAsia="Calibri" w:hAnsi="Palatino Linotype" w:cs="Arial"/>
          <w:lang w:eastAsia="en-US"/>
        </w:rPr>
        <w:t xml:space="preserve">ecurrente </w:t>
      </w:r>
      <w:r w:rsidRPr="004D22AE">
        <w:rPr>
          <w:rFonts w:ascii="Palatino Linotype" w:hAnsi="Palatino Linotype" w:cs="Arial"/>
        </w:rPr>
        <w:t>fue omiso</w:t>
      </w:r>
      <w:r w:rsidR="0052220F" w:rsidRPr="004D22AE">
        <w:rPr>
          <w:rFonts w:ascii="Palatino Linotype" w:hAnsi="Palatino Linotype" w:cs="Arial"/>
        </w:rPr>
        <w:t xml:space="preserve"> en expresar alegato alguno y ofrecer pruebas en el plazo establecido para tal efecto.</w:t>
      </w:r>
    </w:p>
    <w:p w14:paraId="19445A86" w14:textId="58CADF50" w:rsidR="00CF00E9" w:rsidRPr="004D22AE" w:rsidRDefault="00CF00E9" w:rsidP="00703DDD">
      <w:pPr>
        <w:spacing w:after="240" w:line="360" w:lineRule="auto"/>
        <w:jc w:val="both"/>
        <w:rPr>
          <w:rFonts w:ascii="Palatino Linotype" w:hAnsi="Palatino Linotype"/>
        </w:rPr>
      </w:pPr>
      <w:r w:rsidRPr="004D22AE">
        <w:rPr>
          <w:rFonts w:ascii="Palatino Linotype" w:hAnsi="Palatino Linotype"/>
          <w:b/>
        </w:rPr>
        <w:t xml:space="preserve">8. Cierre de instrucción. </w:t>
      </w:r>
      <w:r w:rsidRPr="004D22AE">
        <w:rPr>
          <w:rFonts w:ascii="Palatino Linotype" w:hAnsi="Palatino Linotype"/>
        </w:rPr>
        <w:t>Una vez transcurrido el periodo otorgado a las partes para realizar sus manifestaciones y no habiendo documentos que integrar al expediente, con fecha</w:t>
      </w:r>
      <w:r w:rsidR="00E23E7F" w:rsidRPr="004D22AE">
        <w:rPr>
          <w:rFonts w:ascii="Palatino Linotype" w:hAnsi="Palatino Linotype"/>
        </w:rPr>
        <w:t>s</w:t>
      </w:r>
      <w:r w:rsidRPr="004D22AE">
        <w:rPr>
          <w:rFonts w:ascii="Palatino Linotype" w:hAnsi="Palatino Linotype"/>
        </w:rPr>
        <w:t xml:space="preserve"> </w:t>
      </w:r>
      <w:r w:rsidRPr="004D22AE">
        <w:rPr>
          <w:rFonts w:ascii="Palatino Linotype" w:hAnsi="Palatino Linotype"/>
          <w:b/>
        </w:rPr>
        <w:t>catorce de julio</w:t>
      </w:r>
      <w:r w:rsidR="00E23E7F" w:rsidRPr="004D22AE">
        <w:rPr>
          <w:rFonts w:ascii="Palatino Linotype" w:hAnsi="Palatino Linotype"/>
          <w:b/>
        </w:rPr>
        <w:t xml:space="preserve"> y cuatro de octubre</w:t>
      </w:r>
      <w:r w:rsidRPr="004D22AE">
        <w:rPr>
          <w:rFonts w:ascii="Palatino Linotype" w:hAnsi="Palatino Linotype"/>
          <w:b/>
        </w:rPr>
        <w:t xml:space="preserve"> </w:t>
      </w:r>
      <w:r w:rsidRPr="004D22AE">
        <w:rPr>
          <w:rFonts w:ascii="Palatino Linotype" w:hAnsi="Palatino Linotype"/>
          <w:b/>
          <w:bCs/>
        </w:rPr>
        <w:t>de</w:t>
      </w:r>
      <w:r w:rsidRPr="004D22AE">
        <w:rPr>
          <w:rFonts w:ascii="Palatino Linotype" w:hAnsi="Palatino Linotype" w:cs="Arial"/>
          <w:b/>
        </w:rPr>
        <w:t xml:space="preserve"> dos mil veintiuno</w:t>
      </w:r>
      <w:r w:rsidRPr="004D22AE">
        <w:rPr>
          <w:rFonts w:ascii="Palatino Linotype" w:hAnsi="Palatino Linotype"/>
        </w:rPr>
        <w:t xml:space="preserve">, </w:t>
      </w:r>
      <w:r w:rsidR="00E23E7F" w:rsidRPr="004D22AE">
        <w:rPr>
          <w:rFonts w:ascii="Palatino Linotype" w:hAnsi="Palatino Linotype"/>
        </w:rPr>
        <w:t xml:space="preserve">se </w:t>
      </w:r>
      <w:r w:rsidRPr="004D22AE">
        <w:rPr>
          <w:rFonts w:ascii="Palatino Linotype" w:hAnsi="Palatino Linotype"/>
        </w:rPr>
        <w:t>determinó el cierre de instrucción en términos de la fracción VI del artículo 185 de la Ley de Transparencia y Acceso a la Información Pública del Estado de México y Municipios.</w:t>
      </w:r>
    </w:p>
    <w:p w14:paraId="52DC9D0C" w14:textId="6DF9AD96" w:rsidR="000F7C91" w:rsidRPr="004D22AE" w:rsidRDefault="005178DD" w:rsidP="00703DDD">
      <w:pPr>
        <w:widowControl w:val="0"/>
        <w:autoSpaceDE w:val="0"/>
        <w:autoSpaceDN w:val="0"/>
        <w:adjustRightInd w:val="0"/>
        <w:spacing w:before="240" w:after="240" w:line="360" w:lineRule="auto"/>
        <w:jc w:val="both"/>
        <w:rPr>
          <w:rFonts w:ascii="Palatino Linotype" w:hAnsi="Palatino Linotype" w:cs="Arial"/>
          <w:lang w:val="es-MX"/>
        </w:rPr>
      </w:pPr>
      <w:r w:rsidRPr="004D22AE">
        <w:rPr>
          <w:rFonts w:ascii="Palatino Linotype" w:hAnsi="Palatino Linotype"/>
          <w:b/>
          <w:bCs/>
        </w:rPr>
        <w:t>9</w:t>
      </w:r>
      <w:r w:rsidR="000F7C91" w:rsidRPr="004D22AE">
        <w:rPr>
          <w:rFonts w:ascii="Palatino Linotype" w:hAnsi="Palatino Linotype"/>
          <w:b/>
          <w:bCs/>
        </w:rPr>
        <w:t xml:space="preserve">. </w:t>
      </w:r>
      <w:r w:rsidR="000F7C91" w:rsidRPr="004D22AE">
        <w:rPr>
          <w:rFonts w:ascii="Palatino Linotype" w:hAnsi="Palatino Linotype" w:cs="Arial"/>
          <w:b/>
        </w:rPr>
        <w:t xml:space="preserve">Ampliación del plazo. </w:t>
      </w:r>
      <w:r w:rsidR="000F7C91" w:rsidRPr="004D22AE">
        <w:rPr>
          <w:rFonts w:ascii="Palatino Linotype" w:hAnsi="Palatino Linotype" w:cs="Arial"/>
        </w:rPr>
        <w:t>En fecha</w:t>
      </w:r>
      <w:r w:rsidR="00CD5360" w:rsidRPr="004D22AE">
        <w:rPr>
          <w:rFonts w:ascii="Palatino Linotype" w:hAnsi="Palatino Linotype" w:cs="Arial"/>
        </w:rPr>
        <w:t>s</w:t>
      </w:r>
      <w:r w:rsidR="000F7C91" w:rsidRPr="004D22AE">
        <w:rPr>
          <w:rFonts w:ascii="Palatino Linotype" w:hAnsi="Palatino Linotype" w:cs="Arial"/>
        </w:rPr>
        <w:t xml:space="preserve"> </w:t>
      </w:r>
      <w:r w:rsidRPr="004D22AE">
        <w:rPr>
          <w:rFonts w:ascii="Palatino Linotype" w:hAnsi="Palatino Linotype" w:cs="Arial"/>
          <w:b/>
        </w:rPr>
        <w:t>nueve de agosto</w:t>
      </w:r>
      <w:r w:rsidRPr="004D22AE">
        <w:rPr>
          <w:rFonts w:ascii="Palatino Linotype" w:hAnsi="Palatino Linotype" w:cs="Arial"/>
        </w:rPr>
        <w:t xml:space="preserve"> y </w:t>
      </w:r>
      <w:r w:rsidR="00E23E7F" w:rsidRPr="004D22AE">
        <w:rPr>
          <w:rFonts w:ascii="Palatino Linotype" w:hAnsi="Palatino Linotype" w:cs="Arial"/>
          <w:b/>
          <w:bCs/>
        </w:rPr>
        <w:t>diez de septiembre</w:t>
      </w:r>
      <w:r w:rsidR="000F7C91" w:rsidRPr="004D22AE">
        <w:rPr>
          <w:rFonts w:ascii="Palatino Linotype" w:hAnsi="Palatino Linotype" w:cs="Arial"/>
          <w:b/>
          <w:bCs/>
        </w:rPr>
        <w:t xml:space="preserve"> d</w:t>
      </w:r>
      <w:r w:rsidR="000F7C91" w:rsidRPr="004D22AE">
        <w:rPr>
          <w:rFonts w:ascii="Palatino Linotype" w:hAnsi="Palatino Linotype"/>
          <w:b/>
          <w:bCs/>
        </w:rPr>
        <w:t>e</w:t>
      </w:r>
      <w:r w:rsidR="000F7C91" w:rsidRPr="004D22AE">
        <w:rPr>
          <w:rFonts w:ascii="Palatino Linotype" w:hAnsi="Palatino Linotype"/>
          <w:b/>
        </w:rPr>
        <w:t xml:space="preserve"> </w:t>
      </w:r>
      <w:r w:rsidR="000F7C91" w:rsidRPr="004D22AE">
        <w:rPr>
          <w:rFonts w:ascii="Palatino Linotype" w:hAnsi="Palatino Linotype" w:cs="Arial"/>
          <w:b/>
        </w:rPr>
        <w:t>dos mil veintiuno,</w:t>
      </w:r>
      <w:r w:rsidR="000F7C91" w:rsidRPr="004D22AE">
        <w:rPr>
          <w:rFonts w:ascii="Palatino Linotype" w:hAnsi="Palatino Linotype" w:cs="Arial"/>
        </w:rPr>
        <w:t xml:space="preserve"> con fundamento en el artículo 181, párrafo tercero de la Ley de Transparencia y Acceso a la Información Pública del Estado de México y Municipios, se acordó la ampliación del plazo para su resolución. </w:t>
      </w:r>
    </w:p>
    <w:p w14:paraId="7BB369AF" w14:textId="7C25029E" w:rsidR="00A51A44" w:rsidRPr="004D22AE" w:rsidRDefault="005178DD" w:rsidP="00703DDD">
      <w:pPr>
        <w:widowControl w:val="0"/>
        <w:autoSpaceDE w:val="0"/>
        <w:autoSpaceDN w:val="0"/>
        <w:adjustRightInd w:val="0"/>
        <w:spacing w:before="240" w:after="240" w:line="360" w:lineRule="auto"/>
        <w:jc w:val="both"/>
        <w:rPr>
          <w:rFonts w:ascii="Palatino Linotype" w:hAnsi="Palatino Linotype"/>
        </w:rPr>
      </w:pPr>
      <w:r w:rsidRPr="004D22AE">
        <w:rPr>
          <w:rFonts w:ascii="Palatino Linotype" w:hAnsi="Palatino Linotype"/>
          <w:b/>
        </w:rPr>
        <w:t>10</w:t>
      </w:r>
      <w:r w:rsidR="00A51A44" w:rsidRPr="004D22AE">
        <w:rPr>
          <w:rFonts w:ascii="Palatino Linotype" w:hAnsi="Palatino Linotype"/>
          <w:b/>
        </w:rPr>
        <w:t xml:space="preserve">. </w:t>
      </w:r>
      <w:proofErr w:type="spellStart"/>
      <w:r w:rsidR="00A51A44" w:rsidRPr="004D22AE">
        <w:rPr>
          <w:rFonts w:ascii="Palatino Linotype" w:hAnsi="Palatino Linotype" w:cs="Arial"/>
          <w:b/>
          <w:bCs/>
        </w:rPr>
        <w:t>Returno</w:t>
      </w:r>
      <w:proofErr w:type="spellEnd"/>
      <w:r w:rsidR="00A51A44" w:rsidRPr="004D22AE">
        <w:rPr>
          <w:rFonts w:ascii="Palatino Linotype" w:hAnsi="Palatino Linotype" w:cs="Arial"/>
          <w:b/>
          <w:bCs/>
        </w:rPr>
        <w:t>.</w:t>
      </w:r>
      <w:r w:rsidR="00A51A44" w:rsidRPr="004D22AE">
        <w:rPr>
          <w:rFonts w:ascii="Palatino Linotype" w:hAnsi="Palatino Linotype" w:cs="Arial"/>
        </w:rPr>
        <w:t xml:space="preserve"> En la </w:t>
      </w:r>
      <w:r w:rsidR="00A51A44" w:rsidRPr="004D22AE">
        <w:rPr>
          <w:rFonts w:ascii="Palatino Linotype" w:hAnsi="Palatino Linotype"/>
        </w:rPr>
        <w:t xml:space="preserve">Segunda Sesión Extraordinaria, de fecha </w:t>
      </w:r>
      <w:r w:rsidR="00A51A44" w:rsidRPr="004D22AE">
        <w:rPr>
          <w:rFonts w:ascii="Palatino Linotype" w:hAnsi="Palatino Linotype"/>
          <w:b/>
          <w:bCs/>
        </w:rPr>
        <w:t>veintitrés de agosto de dos mil veintiuno</w:t>
      </w:r>
      <w:r w:rsidR="00A51A44" w:rsidRPr="004D22AE">
        <w:rPr>
          <w:rFonts w:ascii="Palatino Linotype" w:hAnsi="Palatino Linotype"/>
        </w:rPr>
        <w:t xml:space="preserve">, </w:t>
      </w:r>
      <w:r w:rsidR="00A51A44" w:rsidRPr="004D22AE">
        <w:rPr>
          <w:rFonts w:ascii="Palatino Linotype" w:hAnsi="Palatino Linotype" w:cs="Arial"/>
        </w:rPr>
        <w:t xml:space="preserve">el Pleno de este Órgano Autónomo, </w:t>
      </w:r>
      <w:r w:rsidR="00A51A44" w:rsidRPr="004D22AE">
        <w:rPr>
          <w:rFonts w:ascii="Palatino Linotype" w:hAnsi="Palatino Linotype"/>
        </w:rPr>
        <w:t xml:space="preserve">ordenó el </w:t>
      </w:r>
      <w:proofErr w:type="spellStart"/>
      <w:r w:rsidR="00A51A44" w:rsidRPr="004D22AE">
        <w:rPr>
          <w:rFonts w:ascii="Palatino Linotype" w:hAnsi="Palatino Linotype"/>
        </w:rPr>
        <w:t>returno</w:t>
      </w:r>
      <w:proofErr w:type="spellEnd"/>
      <w:r w:rsidR="00A51A44" w:rsidRPr="004D22AE">
        <w:rPr>
          <w:rFonts w:ascii="Palatino Linotype" w:hAnsi="Palatino Linotype"/>
        </w:rPr>
        <w:t xml:space="preserve"> de los Recursos de Revisión a la </w:t>
      </w:r>
      <w:r w:rsidR="00A51A44" w:rsidRPr="004D22AE">
        <w:rPr>
          <w:rFonts w:ascii="Palatino Linotype" w:hAnsi="Palatino Linotype"/>
          <w:bCs/>
        </w:rPr>
        <w:t>Comisionada</w:t>
      </w:r>
      <w:r w:rsidR="00A51A44" w:rsidRPr="004D22AE">
        <w:rPr>
          <w:rFonts w:ascii="Palatino Linotype" w:hAnsi="Palatino Linotype"/>
          <w:b/>
        </w:rPr>
        <w:t xml:space="preserve"> Guadalupe Ramírez Peña</w:t>
      </w:r>
      <w:r w:rsidR="00A51A44" w:rsidRPr="004D22AE">
        <w:rPr>
          <w:rFonts w:ascii="Palatino Linotype" w:hAnsi="Palatino Linotype"/>
        </w:rPr>
        <w:t>, a fin de que presentara el proyecto de resolución correspondiente.</w:t>
      </w:r>
    </w:p>
    <w:p w14:paraId="0303C99F" w14:textId="54CBDA26" w:rsidR="003F292C" w:rsidRPr="004D22AE" w:rsidRDefault="003F292C" w:rsidP="00703DDD">
      <w:pPr>
        <w:widowControl w:val="0"/>
        <w:autoSpaceDE w:val="0"/>
        <w:autoSpaceDN w:val="0"/>
        <w:adjustRightInd w:val="0"/>
        <w:spacing w:before="240" w:after="240" w:line="360" w:lineRule="auto"/>
        <w:jc w:val="both"/>
        <w:rPr>
          <w:rFonts w:ascii="Palatino Linotype" w:hAnsi="Palatino Linotype" w:cs="Tahoma"/>
          <w:szCs w:val="22"/>
        </w:rPr>
      </w:pPr>
      <w:r w:rsidRPr="004D22AE">
        <w:rPr>
          <w:rFonts w:ascii="Palatino Linotype" w:hAnsi="Palatino Linotype" w:cs="Tahoma"/>
          <w:szCs w:val="22"/>
        </w:rPr>
        <w:t xml:space="preserve">En razón de que fue debidamente sustanciado el expediente electrónico y no existe diligencia pendiente de desahogo, se emite la Resolución que conforme a Derecho proceda, de acuerdo con los siguientes: </w:t>
      </w:r>
    </w:p>
    <w:p w14:paraId="435A917C" w14:textId="4B1A1CFB" w:rsidR="002B5536" w:rsidRPr="004D22AE" w:rsidRDefault="002B5536" w:rsidP="00703DDD">
      <w:pPr>
        <w:widowControl w:val="0"/>
        <w:autoSpaceDE w:val="0"/>
        <w:autoSpaceDN w:val="0"/>
        <w:adjustRightInd w:val="0"/>
        <w:spacing w:before="240" w:after="240" w:line="360" w:lineRule="auto"/>
        <w:jc w:val="center"/>
        <w:rPr>
          <w:rFonts w:ascii="Palatino Linotype" w:hAnsi="Palatino Linotype" w:cs="Arial"/>
          <w:b/>
        </w:rPr>
      </w:pPr>
      <w:r w:rsidRPr="004D22AE">
        <w:rPr>
          <w:rFonts w:ascii="Palatino Linotype" w:hAnsi="Palatino Linotype" w:cs="Arial"/>
          <w:b/>
        </w:rPr>
        <w:t>II. C O N S I D E R A N D O</w:t>
      </w:r>
      <w:r w:rsidR="002758AA" w:rsidRPr="004D22AE">
        <w:rPr>
          <w:rFonts w:ascii="Palatino Linotype" w:hAnsi="Palatino Linotype" w:cs="Arial"/>
          <w:b/>
        </w:rPr>
        <w:t xml:space="preserve"> S</w:t>
      </w:r>
    </w:p>
    <w:p w14:paraId="457D983D" w14:textId="2198EE33" w:rsidR="000504F0" w:rsidRPr="004D22AE" w:rsidRDefault="008245CD" w:rsidP="00703DDD">
      <w:pPr>
        <w:spacing w:before="240" w:after="240" w:line="360" w:lineRule="auto"/>
        <w:jc w:val="both"/>
        <w:rPr>
          <w:rFonts w:ascii="Palatino Linotype" w:hAnsi="Palatino Linotype" w:cs="Arial"/>
        </w:rPr>
      </w:pPr>
      <w:r w:rsidRPr="004D22AE">
        <w:rPr>
          <w:rFonts w:ascii="Palatino Linotype" w:hAnsi="Palatino Linotype" w:cs="Arial"/>
          <w:b/>
        </w:rPr>
        <w:t>Primero. Competencia.</w:t>
      </w:r>
      <w:r w:rsidRPr="004D22AE">
        <w:rPr>
          <w:rFonts w:ascii="Palatino Linotype" w:hAnsi="Palatino Linotype" w:cs="Arial"/>
        </w:rPr>
        <w:t xml:space="preserve"> </w:t>
      </w:r>
      <w:r w:rsidR="000504F0" w:rsidRPr="004D22AE">
        <w:rPr>
          <w:rFonts w:ascii="Palatino Linotype" w:hAnsi="Palatino Linotype" w:cs="Arial"/>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1C708D" w:rsidRPr="004D22AE">
        <w:rPr>
          <w:rFonts w:ascii="Palatino Linotype" w:hAnsi="Palatino Linotype" w:cs="Arial"/>
        </w:rPr>
        <w:t>trigésimo, trigésimo primero y trigésimo segundo</w:t>
      </w:r>
      <w:r w:rsidR="000504F0" w:rsidRPr="004D22AE">
        <w:rPr>
          <w:rFonts w:ascii="Palatino Linotype" w:hAnsi="Palatino Linotype" w:cs="Arial"/>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154E613" w14:textId="57771BC9" w:rsidR="00401522" w:rsidRPr="004D22AE" w:rsidRDefault="00401522" w:rsidP="00703DDD">
      <w:pPr>
        <w:spacing w:before="240" w:after="240" w:line="360" w:lineRule="auto"/>
        <w:jc w:val="both"/>
        <w:rPr>
          <w:rFonts w:ascii="Palatino Linotype" w:hAnsi="Palatino Linotype" w:cs="Arial"/>
        </w:rPr>
      </w:pPr>
      <w:bookmarkStart w:id="2" w:name="_Hlk44439150"/>
      <w:r w:rsidRPr="004D22AE">
        <w:rPr>
          <w:rFonts w:ascii="Palatino Linotype" w:hAnsi="Palatino Linotype" w:cs="Arial"/>
          <w:b/>
        </w:rPr>
        <w:t xml:space="preserve">Segundo. Oportunidad y </w:t>
      </w:r>
      <w:proofErr w:type="spellStart"/>
      <w:r w:rsidRPr="004D22AE">
        <w:rPr>
          <w:rFonts w:ascii="Palatino Linotype" w:hAnsi="Palatino Linotype" w:cs="Arial"/>
          <w:b/>
        </w:rPr>
        <w:t>Procedibilidad</w:t>
      </w:r>
      <w:proofErr w:type="spellEnd"/>
      <w:r w:rsidRPr="004D22AE">
        <w:rPr>
          <w:rFonts w:ascii="Palatino Linotype" w:hAnsi="Palatino Linotype" w:cs="Arial"/>
          <w:b/>
        </w:rPr>
        <w:t xml:space="preserve"> de</w:t>
      </w:r>
      <w:r w:rsidR="00595546" w:rsidRPr="004D22AE">
        <w:rPr>
          <w:rFonts w:ascii="Palatino Linotype" w:hAnsi="Palatino Linotype" w:cs="Arial"/>
          <w:b/>
        </w:rPr>
        <w:t xml:space="preserve"> </w:t>
      </w:r>
      <w:r w:rsidRPr="004D22AE">
        <w:rPr>
          <w:rFonts w:ascii="Palatino Linotype" w:hAnsi="Palatino Linotype" w:cs="Arial"/>
          <w:b/>
        </w:rPr>
        <w:t>l</w:t>
      </w:r>
      <w:r w:rsidR="00595546" w:rsidRPr="004D22AE">
        <w:rPr>
          <w:rFonts w:ascii="Palatino Linotype" w:hAnsi="Palatino Linotype" w:cs="Arial"/>
          <w:b/>
        </w:rPr>
        <w:t>os</w:t>
      </w:r>
      <w:r w:rsidRPr="004D22AE">
        <w:rPr>
          <w:rFonts w:ascii="Palatino Linotype" w:hAnsi="Palatino Linotype" w:cs="Arial"/>
          <w:b/>
        </w:rPr>
        <w:t xml:space="preserve"> Recurso</w:t>
      </w:r>
      <w:r w:rsidR="00595546" w:rsidRPr="004D22AE">
        <w:rPr>
          <w:rFonts w:ascii="Palatino Linotype" w:hAnsi="Palatino Linotype" w:cs="Arial"/>
          <w:b/>
        </w:rPr>
        <w:t>s</w:t>
      </w:r>
      <w:r w:rsidRPr="004D22AE">
        <w:rPr>
          <w:rFonts w:ascii="Palatino Linotype" w:hAnsi="Palatino Linotype" w:cs="Arial"/>
          <w:b/>
        </w:rPr>
        <w:t xml:space="preserve"> de Revisión</w:t>
      </w:r>
      <w:r w:rsidRPr="004D22AE">
        <w:rPr>
          <w:rFonts w:ascii="Palatino Linotype" w:hAnsi="Palatino Linotype" w:cs="Arial"/>
        </w:rPr>
        <w:t xml:space="preserve">. Previo al estudio del fondo del asunto, se procede a analizar los requisitos de oportunidad y </w:t>
      </w:r>
      <w:proofErr w:type="spellStart"/>
      <w:r w:rsidRPr="004D22AE">
        <w:rPr>
          <w:rFonts w:ascii="Palatino Linotype" w:hAnsi="Palatino Linotype" w:cs="Arial"/>
        </w:rPr>
        <w:t>procedibilidad</w:t>
      </w:r>
      <w:proofErr w:type="spellEnd"/>
      <w:r w:rsidRPr="004D22AE">
        <w:rPr>
          <w:rFonts w:ascii="Palatino Linotype" w:hAnsi="Palatino Linotype" w:cs="Arial"/>
        </w:rPr>
        <w:t xml:space="preserve"> que debe</w:t>
      </w:r>
      <w:r w:rsidR="00595546" w:rsidRPr="004D22AE">
        <w:rPr>
          <w:rFonts w:ascii="Palatino Linotype" w:hAnsi="Palatino Linotype" w:cs="Arial"/>
        </w:rPr>
        <w:t>n reunir los</w:t>
      </w:r>
      <w:r w:rsidRPr="004D22AE">
        <w:rPr>
          <w:rFonts w:ascii="Palatino Linotype" w:hAnsi="Palatino Linotype" w:cs="Arial"/>
        </w:rPr>
        <w:t xml:space="preserve"> recurso</w:t>
      </w:r>
      <w:r w:rsidR="00595546" w:rsidRPr="004D22AE">
        <w:rPr>
          <w:rFonts w:ascii="Palatino Linotype" w:hAnsi="Palatino Linotype" w:cs="Arial"/>
        </w:rPr>
        <w:t>s</w:t>
      </w:r>
      <w:r w:rsidRPr="004D22AE">
        <w:rPr>
          <w:rFonts w:ascii="Palatino Linotype" w:hAnsi="Palatino Linotype" w:cs="Arial"/>
        </w:rPr>
        <w:t xml:space="preserve"> de revisión interpuesto</w:t>
      </w:r>
      <w:r w:rsidR="00595546" w:rsidRPr="004D22AE">
        <w:rPr>
          <w:rFonts w:ascii="Palatino Linotype" w:hAnsi="Palatino Linotype" w:cs="Arial"/>
        </w:rPr>
        <w:t>s</w:t>
      </w:r>
      <w:r w:rsidRPr="004D22AE">
        <w:rPr>
          <w:rFonts w:ascii="Palatino Linotype" w:hAnsi="Palatino Linotype" w:cs="Arial"/>
        </w:rPr>
        <w:t>, previstos en los artículos 178 y 180 de la Ley de Transparencia y Acceso a la Información Pública del Estado de México y Municipios.</w:t>
      </w:r>
    </w:p>
    <w:p w14:paraId="410B483C" w14:textId="7CE8B734" w:rsidR="00401522" w:rsidRPr="004D22AE" w:rsidRDefault="00595546" w:rsidP="00703DDD">
      <w:pPr>
        <w:spacing w:before="240" w:after="240" w:line="360" w:lineRule="auto"/>
        <w:jc w:val="both"/>
        <w:rPr>
          <w:rFonts w:ascii="Palatino Linotype" w:hAnsi="Palatino Linotype"/>
        </w:rPr>
      </w:pPr>
      <w:r w:rsidRPr="004D22AE">
        <w:rPr>
          <w:rFonts w:ascii="Palatino Linotype" w:hAnsi="Palatino Linotype" w:cs="Arial"/>
        </w:rPr>
        <w:t>Los</w:t>
      </w:r>
      <w:r w:rsidR="00401522" w:rsidRPr="004D22AE">
        <w:rPr>
          <w:rFonts w:ascii="Palatino Linotype" w:hAnsi="Palatino Linotype" w:cs="Arial"/>
        </w:rPr>
        <w:t xml:space="preserve"> recurso</w:t>
      </w:r>
      <w:r w:rsidRPr="004D22AE">
        <w:rPr>
          <w:rFonts w:ascii="Palatino Linotype" w:hAnsi="Palatino Linotype" w:cs="Arial"/>
        </w:rPr>
        <w:t>s</w:t>
      </w:r>
      <w:r w:rsidR="00401522" w:rsidRPr="004D22AE">
        <w:rPr>
          <w:rFonts w:ascii="Palatino Linotype" w:hAnsi="Palatino Linotype" w:cs="Arial"/>
        </w:rPr>
        <w:t xml:space="preserve"> de revisión fue</w:t>
      </w:r>
      <w:r w:rsidRPr="004D22AE">
        <w:rPr>
          <w:rFonts w:ascii="Palatino Linotype" w:hAnsi="Palatino Linotype" w:cs="Arial"/>
        </w:rPr>
        <w:t>ron</w:t>
      </w:r>
      <w:r w:rsidR="00401522" w:rsidRPr="004D22AE">
        <w:rPr>
          <w:rFonts w:ascii="Palatino Linotype" w:hAnsi="Palatino Linotype" w:cs="Arial"/>
        </w:rPr>
        <w:t xml:space="preserve"> interpuesto</w:t>
      </w:r>
      <w:r w:rsidRPr="004D22AE">
        <w:rPr>
          <w:rFonts w:ascii="Palatino Linotype" w:hAnsi="Palatino Linotype" w:cs="Arial"/>
        </w:rPr>
        <w:t>s</w:t>
      </w:r>
      <w:r w:rsidR="00401522" w:rsidRPr="004D22AE">
        <w:rPr>
          <w:rFonts w:ascii="Palatino Linotype" w:hAnsi="Palatino Linotype" w:cs="Arial"/>
        </w:rPr>
        <w:t xml:space="preserve"> dentro del plazo de quince días hábiles, previsto</w:t>
      </w:r>
      <w:r w:rsidRPr="004D22AE">
        <w:rPr>
          <w:rFonts w:ascii="Palatino Linotype" w:hAnsi="Palatino Linotype" w:cs="Arial"/>
        </w:rPr>
        <w:t>s</w:t>
      </w:r>
      <w:r w:rsidR="00401522" w:rsidRPr="004D22AE">
        <w:rPr>
          <w:rFonts w:ascii="Palatino Linotype" w:hAnsi="Palatino Linotype" w:cs="Arial"/>
        </w:rPr>
        <w:t xml:space="preserve"> en el artículo 178 de la </w:t>
      </w:r>
      <w:r w:rsidR="00401522" w:rsidRPr="004D22AE">
        <w:rPr>
          <w:rFonts w:ascii="Palatino Linotype" w:hAnsi="Palatino Linotype" w:cs="Arial"/>
          <w:lang w:val="es-MX" w:eastAsia="es-MX"/>
        </w:rPr>
        <w:t>Ley de Transparencia y Acceso a la Información Pública del Estado de México y Municipios,</w:t>
      </w:r>
      <w:r w:rsidR="00401522" w:rsidRPr="004D22AE">
        <w:rPr>
          <w:rFonts w:ascii="Palatino Linotype" w:hAnsi="Palatino Linotype" w:cs="Arial"/>
        </w:rPr>
        <w:t xml:space="preserve"> toda vez que el Sujeto Obligado remitió la respuesta a la</w:t>
      </w:r>
      <w:r w:rsidR="00341342" w:rsidRPr="004D22AE">
        <w:rPr>
          <w:rFonts w:ascii="Palatino Linotype" w:hAnsi="Palatino Linotype" w:cs="Arial"/>
        </w:rPr>
        <w:t>s</w:t>
      </w:r>
      <w:r w:rsidR="00C7383A" w:rsidRPr="004D22AE">
        <w:rPr>
          <w:rFonts w:ascii="Palatino Linotype" w:hAnsi="Palatino Linotype" w:cs="Arial"/>
        </w:rPr>
        <w:t xml:space="preserve"> solicitud</w:t>
      </w:r>
      <w:r w:rsidR="00341342" w:rsidRPr="004D22AE">
        <w:rPr>
          <w:rFonts w:ascii="Palatino Linotype" w:hAnsi="Palatino Linotype" w:cs="Arial"/>
        </w:rPr>
        <w:t>es</w:t>
      </w:r>
      <w:r w:rsidR="00C7383A" w:rsidRPr="004D22AE">
        <w:rPr>
          <w:rFonts w:ascii="Palatino Linotype" w:hAnsi="Palatino Linotype" w:cs="Arial"/>
        </w:rPr>
        <w:t xml:space="preserve"> de información </w:t>
      </w:r>
      <w:r w:rsidR="009046FE" w:rsidRPr="004D22AE">
        <w:rPr>
          <w:rFonts w:ascii="Palatino Linotype" w:hAnsi="Palatino Linotype" w:cs="Arial"/>
        </w:rPr>
        <w:t xml:space="preserve">los días </w:t>
      </w:r>
      <w:r w:rsidR="005178DD" w:rsidRPr="004D22AE">
        <w:rPr>
          <w:rFonts w:ascii="Palatino Linotype" w:hAnsi="Palatino Linotype" w:cs="Arial"/>
          <w:b/>
        </w:rPr>
        <w:t>ocho de junio y</w:t>
      </w:r>
      <w:r w:rsidR="005178DD" w:rsidRPr="004D22AE">
        <w:rPr>
          <w:rFonts w:ascii="Palatino Linotype" w:hAnsi="Palatino Linotype" w:cs="Arial"/>
        </w:rPr>
        <w:t xml:space="preserve"> </w:t>
      </w:r>
      <w:r w:rsidR="005178DD" w:rsidRPr="004D22AE">
        <w:rPr>
          <w:rFonts w:ascii="Palatino Linotype" w:hAnsi="Palatino Linotype" w:cs="Arial"/>
          <w:b/>
        </w:rPr>
        <w:t xml:space="preserve">treinta </w:t>
      </w:r>
      <w:r w:rsidR="009046FE" w:rsidRPr="004D22AE">
        <w:rPr>
          <w:rFonts w:ascii="Palatino Linotype" w:hAnsi="Palatino Linotype" w:cs="Arial"/>
          <w:b/>
        </w:rPr>
        <w:t xml:space="preserve">de junio </w:t>
      </w:r>
      <w:r w:rsidR="00401522" w:rsidRPr="004D22AE">
        <w:rPr>
          <w:rFonts w:ascii="Palatino Linotype" w:hAnsi="Palatino Linotype" w:cs="Arial"/>
          <w:b/>
        </w:rPr>
        <w:t>de dos mil veintiuno</w:t>
      </w:r>
      <w:r w:rsidR="00401522" w:rsidRPr="004D22AE">
        <w:rPr>
          <w:rFonts w:ascii="Palatino Linotype" w:hAnsi="Palatino Linotype" w:cs="Arial"/>
          <w:b/>
          <w:lang w:eastAsia="es-MX"/>
        </w:rPr>
        <w:t xml:space="preserve">, </w:t>
      </w:r>
      <w:r w:rsidR="00C7383A" w:rsidRPr="004D22AE">
        <w:rPr>
          <w:rFonts w:ascii="Palatino Linotype" w:hAnsi="Palatino Linotype" w:cs="Arial"/>
        </w:rPr>
        <w:t xml:space="preserve">mientras que </w:t>
      </w:r>
      <w:r w:rsidR="00401522" w:rsidRPr="004D22AE">
        <w:rPr>
          <w:rFonts w:ascii="Palatino Linotype" w:hAnsi="Palatino Linotype" w:cs="Arial"/>
        </w:rPr>
        <w:t>l</w:t>
      </w:r>
      <w:r w:rsidR="00C7383A" w:rsidRPr="004D22AE">
        <w:rPr>
          <w:rFonts w:ascii="Palatino Linotype" w:hAnsi="Palatino Linotype" w:cs="Arial"/>
        </w:rPr>
        <w:t>os</w:t>
      </w:r>
      <w:r w:rsidR="00401522" w:rsidRPr="004D22AE">
        <w:rPr>
          <w:rFonts w:ascii="Palatino Linotype" w:hAnsi="Palatino Linotype" w:cs="Arial"/>
        </w:rPr>
        <w:t xml:space="preserve"> recurso</w:t>
      </w:r>
      <w:r w:rsidR="00C7383A" w:rsidRPr="004D22AE">
        <w:rPr>
          <w:rFonts w:ascii="Palatino Linotype" w:hAnsi="Palatino Linotype" w:cs="Arial"/>
        </w:rPr>
        <w:t>s</w:t>
      </w:r>
      <w:r w:rsidR="00401522" w:rsidRPr="004D22AE">
        <w:rPr>
          <w:rFonts w:ascii="Palatino Linotype" w:hAnsi="Palatino Linotype" w:cs="Arial"/>
        </w:rPr>
        <w:t xml:space="preserve"> de revisión interpuesto</w:t>
      </w:r>
      <w:r w:rsidR="00C7383A" w:rsidRPr="004D22AE">
        <w:rPr>
          <w:rFonts w:ascii="Palatino Linotype" w:hAnsi="Palatino Linotype" w:cs="Arial"/>
        </w:rPr>
        <w:t>s</w:t>
      </w:r>
      <w:r w:rsidR="00401522" w:rsidRPr="004D22AE">
        <w:rPr>
          <w:rFonts w:ascii="Palatino Linotype" w:hAnsi="Palatino Linotype" w:cs="Arial"/>
        </w:rPr>
        <w:t xml:space="preserve"> </w:t>
      </w:r>
      <w:r w:rsidR="00C7383A" w:rsidRPr="004D22AE">
        <w:rPr>
          <w:rFonts w:ascii="Palatino Linotype" w:hAnsi="Palatino Linotype" w:cs="Arial"/>
        </w:rPr>
        <w:t>por la parte recurrente, se tuvieron</w:t>
      </w:r>
      <w:r w:rsidR="00401522" w:rsidRPr="004D22AE">
        <w:rPr>
          <w:rFonts w:ascii="Palatino Linotype" w:hAnsi="Palatino Linotype" w:cs="Arial"/>
        </w:rPr>
        <w:t xml:space="preserve"> por presentado</w:t>
      </w:r>
      <w:r w:rsidR="00C7383A" w:rsidRPr="004D22AE">
        <w:rPr>
          <w:rFonts w:ascii="Palatino Linotype" w:hAnsi="Palatino Linotype" w:cs="Arial"/>
        </w:rPr>
        <w:t>s</w:t>
      </w:r>
      <w:r w:rsidR="00401522" w:rsidRPr="004D22AE">
        <w:rPr>
          <w:rFonts w:ascii="Palatino Linotype" w:hAnsi="Palatino Linotype" w:cs="Arial"/>
        </w:rPr>
        <w:t xml:space="preserve"> </w:t>
      </w:r>
      <w:r w:rsidR="00341342" w:rsidRPr="004D22AE">
        <w:rPr>
          <w:rFonts w:ascii="Palatino Linotype" w:hAnsi="Palatino Linotype" w:cs="Arial"/>
        </w:rPr>
        <w:t>los</w:t>
      </w:r>
      <w:r w:rsidR="00401522" w:rsidRPr="004D22AE">
        <w:rPr>
          <w:rFonts w:ascii="Palatino Linotype" w:hAnsi="Palatino Linotype" w:cs="Arial"/>
        </w:rPr>
        <w:t xml:space="preserve"> día</w:t>
      </w:r>
      <w:r w:rsidR="00341342" w:rsidRPr="004D22AE">
        <w:rPr>
          <w:rFonts w:ascii="Palatino Linotype" w:hAnsi="Palatino Linotype" w:cs="Arial"/>
        </w:rPr>
        <w:t>s</w:t>
      </w:r>
      <w:r w:rsidR="00401522" w:rsidRPr="004D22AE">
        <w:rPr>
          <w:rFonts w:ascii="Palatino Linotype" w:hAnsi="Palatino Linotype" w:cs="Arial"/>
        </w:rPr>
        <w:t xml:space="preserve"> </w:t>
      </w:r>
      <w:r w:rsidR="005178DD" w:rsidRPr="004D22AE">
        <w:rPr>
          <w:rFonts w:ascii="Palatino Linotype" w:hAnsi="Palatino Linotype" w:cs="Arial"/>
          <w:b/>
        </w:rPr>
        <w:t>nueve de junio y</w:t>
      </w:r>
      <w:r w:rsidR="005178DD" w:rsidRPr="004D22AE">
        <w:rPr>
          <w:rFonts w:ascii="Palatino Linotype" w:hAnsi="Palatino Linotype" w:cs="Arial"/>
        </w:rPr>
        <w:t xml:space="preserve"> </w:t>
      </w:r>
      <w:r w:rsidR="005178DD" w:rsidRPr="004D22AE">
        <w:rPr>
          <w:rFonts w:ascii="Palatino Linotype" w:hAnsi="Palatino Linotype" w:cs="Arial"/>
          <w:b/>
        </w:rPr>
        <w:t>uno de julio</w:t>
      </w:r>
      <w:r w:rsidR="009046FE" w:rsidRPr="004D22AE">
        <w:rPr>
          <w:rFonts w:ascii="Palatino Linotype" w:hAnsi="Palatino Linotype" w:cs="Arial"/>
          <w:b/>
        </w:rPr>
        <w:t xml:space="preserve"> de </w:t>
      </w:r>
      <w:r w:rsidR="00401522" w:rsidRPr="004D22AE">
        <w:rPr>
          <w:rFonts w:ascii="Palatino Linotype" w:hAnsi="Palatino Linotype" w:cs="Arial"/>
          <w:b/>
        </w:rPr>
        <w:t>dos mil veintiuno</w:t>
      </w:r>
      <w:r w:rsidR="00401522" w:rsidRPr="004D22AE">
        <w:rPr>
          <w:rFonts w:ascii="Palatino Linotype" w:hAnsi="Palatino Linotype"/>
        </w:rPr>
        <w:t xml:space="preserve">, esto es, </w:t>
      </w:r>
      <w:r w:rsidR="00DF114E" w:rsidRPr="004D22AE">
        <w:rPr>
          <w:rFonts w:ascii="Palatino Linotype" w:hAnsi="Palatino Linotype"/>
        </w:rPr>
        <w:t xml:space="preserve">al </w:t>
      </w:r>
      <w:r w:rsidR="005178DD" w:rsidRPr="004D22AE">
        <w:rPr>
          <w:rFonts w:ascii="Palatino Linotype" w:hAnsi="Palatino Linotype"/>
        </w:rPr>
        <w:t xml:space="preserve">siguiente </w:t>
      </w:r>
      <w:r w:rsidR="009046FE" w:rsidRPr="004D22AE">
        <w:rPr>
          <w:rFonts w:ascii="Palatino Linotype" w:hAnsi="Palatino Linotype"/>
        </w:rPr>
        <w:t xml:space="preserve">día </w:t>
      </w:r>
      <w:r w:rsidR="00DF114E" w:rsidRPr="004D22AE">
        <w:rPr>
          <w:rFonts w:ascii="Palatino Linotype" w:hAnsi="Palatino Linotype" w:cs="Arial"/>
        </w:rPr>
        <w:t xml:space="preserve">hábil posterior </w:t>
      </w:r>
      <w:r w:rsidR="00401522" w:rsidRPr="004D22AE">
        <w:rPr>
          <w:rFonts w:ascii="Palatino Linotype" w:hAnsi="Palatino Linotype" w:cs="Arial"/>
        </w:rPr>
        <w:t xml:space="preserve">en que tuvo </w:t>
      </w:r>
      <w:r w:rsidR="00401522" w:rsidRPr="004D22AE">
        <w:rPr>
          <w:rFonts w:ascii="Palatino Linotype" w:hAnsi="Palatino Linotype" w:cs="Arial"/>
          <w:lang w:eastAsia="es-MX"/>
        </w:rPr>
        <w:t>conocimiento de la respuesta impugnada</w:t>
      </w:r>
      <w:r w:rsidR="00BD7C80" w:rsidRPr="004D22AE">
        <w:rPr>
          <w:rFonts w:ascii="Palatino Linotype" w:hAnsi="Palatino Linotype" w:cs="Arial"/>
          <w:lang w:eastAsia="es-MX"/>
        </w:rPr>
        <w:t>, en cada uno de las solicitudes de información.</w:t>
      </w:r>
    </w:p>
    <w:p w14:paraId="68DEFDC3" w14:textId="1534C2D6" w:rsidR="00401522" w:rsidRPr="004D22AE" w:rsidRDefault="00401522" w:rsidP="00703DDD">
      <w:pPr>
        <w:spacing w:before="240" w:after="240" w:line="360" w:lineRule="auto"/>
        <w:jc w:val="both"/>
        <w:rPr>
          <w:rFonts w:ascii="Palatino Linotype" w:hAnsi="Palatino Linotype"/>
        </w:rPr>
      </w:pPr>
      <w:bookmarkStart w:id="3" w:name="_Hlk57122114"/>
      <w:r w:rsidRPr="004D22AE">
        <w:rPr>
          <w:rFonts w:ascii="Palatino Linotype" w:hAnsi="Palatino Linotype" w:cs="Arial"/>
          <w:lang w:eastAsia="es-MX"/>
        </w:rPr>
        <w:t xml:space="preserve">En este sentido, </w:t>
      </w:r>
      <w:r w:rsidRPr="004D22AE">
        <w:rPr>
          <w:rFonts w:ascii="Palatino Linotype" w:hAnsi="Palatino Linotype"/>
        </w:rPr>
        <w:t>al considerar la</w:t>
      </w:r>
      <w:r w:rsidR="00595546" w:rsidRPr="004D22AE">
        <w:rPr>
          <w:rFonts w:ascii="Palatino Linotype" w:hAnsi="Palatino Linotype"/>
        </w:rPr>
        <w:t>s</w:t>
      </w:r>
      <w:r w:rsidRPr="004D22AE">
        <w:rPr>
          <w:rFonts w:ascii="Palatino Linotype" w:hAnsi="Palatino Linotype"/>
        </w:rPr>
        <w:t xml:space="preserve"> fecha</w:t>
      </w:r>
      <w:r w:rsidR="00595546" w:rsidRPr="004D22AE">
        <w:rPr>
          <w:rFonts w:ascii="Palatino Linotype" w:hAnsi="Palatino Linotype"/>
        </w:rPr>
        <w:t xml:space="preserve">s en que se formularon </w:t>
      </w:r>
      <w:r w:rsidRPr="004D22AE">
        <w:rPr>
          <w:rFonts w:ascii="Palatino Linotype" w:hAnsi="Palatino Linotype"/>
        </w:rPr>
        <w:t>la</w:t>
      </w:r>
      <w:r w:rsidR="00595546" w:rsidRPr="004D22AE">
        <w:rPr>
          <w:rFonts w:ascii="Palatino Linotype" w:hAnsi="Palatino Linotype"/>
        </w:rPr>
        <w:t>s</w:t>
      </w:r>
      <w:r w:rsidRPr="004D22AE">
        <w:rPr>
          <w:rFonts w:ascii="Palatino Linotype" w:hAnsi="Palatino Linotype"/>
        </w:rPr>
        <w:t xml:space="preserve"> solicitud</w:t>
      </w:r>
      <w:r w:rsidR="00595546" w:rsidRPr="004D22AE">
        <w:rPr>
          <w:rFonts w:ascii="Palatino Linotype" w:hAnsi="Palatino Linotype"/>
        </w:rPr>
        <w:t>es y la fecha en que respondió a e</w:t>
      </w:r>
      <w:r w:rsidRPr="004D22AE">
        <w:rPr>
          <w:rFonts w:ascii="Palatino Linotype" w:hAnsi="Palatino Linotype"/>
        </w:rPr>
        <w:t>sta</w:t>
      </w:r>
      <w:r w:rsidR="00595546" w:rsidRPr="004D22AE">
        <w:rPr>
          <w:rFonts w:ascii="Palatino Linotype" w:hAnsi="Palatino Linotype"/>
        </w:rPr>
        <w:t>s</w:t>
      </w:r>
      <w:r w:rsidRPr="004D22AE">
        <w:rPr>
          <w:rFonts w:ascii="Palatino Linotype" w:hAnsi="Palatino Linotype"/>
        </w:rPr>
        <w:t xml:space="preserve"> el </w:t>
      </w:r>
      <w:r w:rsidRPr="004D22AE">
        <w:rPr>
          <w:rFonts w:ascii="Palatino Linotype" w:hAnsi="Palatino Linotype"/>
          <w:b/>
        </w:rPr>
        <w:t>Sujeto Obligado</w:t>
      </w:r>
      <w:r w:rsidRPr="004D22AE">
        <w:rPr>
          <w:rFonts w:ascii="Palatino Linotype" w:hAnsi="Palatino Linotype"/>
        </w:rPr>
        <w:t>; así c</w:t>
      </w:r>
      <w:r w:rsidR="00595546" w:rsidRPr="004D22AE">
        <w:rPr>
          <w:rFonts w:ascii="Palatino Linotype" w:hAnsi="Palatino Linotype"/>
        </w:rPr>
        <w:t>omo la fecha en que se interpusieron los</w:t>
      </w:r>
      <w:r w:rsidRPr="004D22AE">
        <w:rPr>
          <w:rFonts w:ascii="Palatino Linotype" w:hAnsi="Palatino Linotype"/>
        </w:rPr>
        <w:t xml:space="preserve"> recurso</w:t>
      </w:r>
      <w:r w:rsidR="00595546" w:rsidRPr="004D22AE">
        <w:rPr>
          <w:rFonts w:ascii="Palatino Linotype" w:hAnsi="Palatino Linotype"/>
        </w:rPr>
        <w:t>s</w:t>
      </w:r>
      <w:r w:rsidRPr="004D22AE">
        <w:rPr>
          <w:rFonts w:ascii="Palatino Linotype" w:hAnsi="Palatino Linotype"/>
        </w:rPr>
        <w:t xml:space="preserve"> de revisión, se concluye que el presente recurso de revisión se encuentra dentro de los márgenes temporales previstos las disposiciones legales referidas.</w:t>
      </w:r>
    </w:p>
    <w:bookmarkEnd w:id="3"/>
    <w:p w14:paraId="5F688F9F" w14:textId="74F2B010" w:rsidR="00401522" w:rsidRPr="004D22AE" w:rsidRDefault="00401522" w:rsidP="00703DDD">
      <w:pPr>
        <w:spacing w:before="240" w:after="240" w:line="360" w:lineRule="auto"/>
        <w:jc w:val="both"/>
        <w:rPr>
          <w:rFonts w:ascii="Palatino Linotype" w:hAnsi="Palatino Linotype" w:cs="Arial"/>
          <w:lang w:eastAsia="es-MX"/>
        </w:rPr>
      </w:pPr>
      <w:r w:rsidRPr="004D22AE">
        <w:rPr>
          <w:rFonts w:ascii="Palatino Linotype" w:hAnsi="Palatino Linotype" w:cs="Arial"/>
          <w:lang w:eastAsia="es-MX"/>
        </w:rPr>
        <w:t xml:space="preserve">Así también, por cuanto hace a la </w:t>
      </w:r>
      <w:proofErr w:type="spellStart"/>
      <w:r w:rsidRPr="004D22AE">
        <w:rPr>
          <w:rFonts w:ascii="Palatino Linotype" w:hAnsi="Palatino Linotype" w:cs="Arial"/>
          <w:lang w:eastAsia="es-MX"/>
        </w:rPr>
        <w:t>procedibilidad</w:t>
      </w:r>
      <w:proofErr w:type="spellEnd"/>
      <w:r w:rsidRPr="004D22AE">
        <w:rPr>
          <w:rFonts w:ascii="Palatino Linotype" w:hAnsi="Palatino Linotype" w:cs="Arial"/>
          <w:lang w:eastAsia="es-MX"/>
        </w:rPr>
        <w:t xml:space="preserve"> de</w:t>
      </w:r>
      <w:r w:rsidR="00595546" w:rsidRPr="004D22AE">
        <w:rPr>
          <w:rFonts w:ascii="Palatino Linotype" w:hAnsi="Palatino Linotype" w:cs="Arial"/>
          <w:lang w:eastAsia="es-MX"/>
        </w:rPr>
        <w:t xml:space="preserve"> </w:t>
      </w:r>
      <w:r w:rsidRPr="004D22AE">
        <w:rPr>
          <w:rFonts w:ascii="Palatino Linotype" w:hAnsi="Palatino Linotype" w:cs="Arial"/>
          <w:lang w:eastAsia="es-MX"/>
        </w:rPr>
        <w:t>l</w:t>
      </w:r>
      <w:r w:rsidR="00595546" w:rsidRPr="004D22AE">
        <w:rPr>
          <w:rFonts w:ascii="Palatino Linotype" w:hAnsi="Palatino Linotype" w:cs="Arial"/>
          <w:lang w:eastAsia="es-MX"/>
        </w:rPr>
        <w:t>os</w:t>
      </w:r>
      <w:r w:rsidRPr="004D22AE">
        <w:rPr>
          <w:rFonts w:ascii="Palatino Linotype" w:hAnsi="Palatino Linotype" w:cs="Arial"/>
          <w:lang w:eastAsia="es-MX"/>
        </w:rPr>
        <w:t xml:space="preserve"> recurso</w:t>
      </w:r>
      <w:r w:rsidR="00595546" w:rsidRPr="004D22AE">
        <w:rPr>
          <w:rFonts w:ascii="Palatino Linotype" w:hAnsi="Palatino Linotype" w:cs="Arial"/>
          <w:lang w:eastAsia="es-MX"/>
        </w:rPr>
        <w:t>s</w:t>
      </w:r>
      <w:r w:rsidRPr="004D22AE">
        <w:rPr>
          <w:rFonts w:ascii="Palatino Linotype" w:hAnsi="Palatino Linotype" w:cs="Arial"/>
          <w:lang w:eastAsia="es-MX"/>
        </w:rPr>
        <w:t xml:space="preserve"> de revisión, una vez realizado el análisis de los formatos de interposición de</w:t>
      </w:r>
      <w:r w:rsidR="00595546" w:rsidRPr="004D22AE">
        <w:rPr>
          <w:rFonts w:ascii="Palatino Linotype" w:hAnsi="Palatino Linotype" w:cs="Arial"/>
          <w:lang w:eastAsia="es-MX"/>
        </w:rPr>
        <w:t xml:space="preserve"> </w:t>
      </w:r>
      <w:r w:rsidRPr="004D22AE">
        <w:rPr>
          <w:rFonts w:ascii="Palatino Linotype" w:hAnsi="Palatino Linotype" w:cs="Arial"/>
          <w:lang w:eastAsia="es-MX"/>
        </w:rPr>
        <w:t>l</w:t>
      </w:r>
      <w:r w:rsidR="00595546" w:rsidRPr="004D22AE">
        <w:rPr>
          <w:rFonts w:ascii="Palatino Linotype" w:hAnsi="Palatino Linotype" w:cs="Arial"/>
          <w:lang w:eastAsia="es-MX"/>
        </w:rPr>
        <w:t>os</w:t>
      </w:r>
      <w:r w:rsidRPr="004D22AE">
        <w:rPr>
          <w:rFonts w:ascii="Palatino Linotype" w:hAnsi="Palatino Linotype" w:cs="Arial"/>
          <w:lang w:eastAsia="es-MX"/>
        </w:rPr>
        <w:t xml:space="preserve"> recurso</w:t>
      </w:r>
      <w:r w:rsidR="00595546" w:rsidRPr="004D22AE">
        <w:rPr>
          <w:rFonts w:ascii="Palatino Linotype" w:hAnsi="Palatino Linotype" w:cs="Arial"/>
          <w:lang w:eastAsia="es-MX"/>
        </w:rPr>
        <w:t>s</w:t>
      </w:r>
      <w:r w:rsidRPr="004D22AE">
        <w:rPr>
          <w:rFonts w:ascii="Palatino Linotype" w:hAnsi="Palatino Linotype" w:cs="Arial"/>
          <w:lang w:eastAsia="es-MX"/>
        </w:rPr>
        <w:t xml:space="preserve">, se concluye </w:t>
      </w:r>
      <w:r w:rsidRPr="004D22AE">
        <w:rPr>
          <w:rFonts w:ascii="Palatino Linotype" w:hAnsi="Palatino Linotype" w:cs="Arial"/>
        </w:rPr>
        <w:t xml:space="preserve">la acreditación plena de los elementos formales </w:t>
      </w:r>
      <w:r w:rsidRPr="004D22AE">
        <w:rPr>
          <w:rFonts w:ascii="Palatino Linotype" w:hAnsi="Palatino Linotype" w:cs="Arial"/>
          <w:lang w:eastAsia="es-MX"/>
        </w:rPr>
        <w:t>precisados por el artículo 180 de la Ley de Transparencia y Acceso a la Información Pública del Estado de México y Municipios, en atención a que fue</w:t>
      </w:r>
      <w:r w:rsidR="00595546" w:rsidRPr="004D22AE">
        <w:rPr>
          <w:rFonts w:ascii="Palatino Linotype" w:hAnsi="Palatino Linotype" w:cs="Arial"/>
          <w:lang w:eastAsia="es-MX"/>
        </w:rPr>
        <w:t>ron</w:t>
      </w:r>
      <w:r w:rsidRPr="004D22AE">
        <w:rPr>
          <w:rFonts w:ascii="Palatino Linotype" w:hAnsi="Palatino Linotype" w:cs="Arial"/>
          <w:lang w:eastAsia="es-MX"/>
        </w:rPr>
        <w:t xml:space="preserve"> presentado</w:t>
      </w:r>
      <w:r w:rsidR="00595546" w:rsidRPr="004D22AE">
        <w:rPr>
          <w:rFonts w:ascii="Palatino Linotype" w:hAnsi="Palatino Linotype" w:cs="Arial"/>
          <w:lang w:eastAsia="es-MX"/>
        </w:rPr>
        <w:t>s</w:t>
      </w:r>
      <w:r w:rsidRPr="004D22AE">
        <w:rPr>
          <w:rFonts w:ascii="Palatino Linotype" w:hAnsi="Palatino Linotype" w:cs="Arial"/>
          <w:lang w:eastAsia="es-MX"/>
        </w:rPr>
        <w:t xml:space="preserve"> mediante el formato visible en el SAIMEX.</w:t>
      </w:r>
    </w:p>
    <w:p w14:paraId="7CBDBCD6" w14:textId="77777777" w:rsidR="008D59BF" w:rsidRPr="004D22AE" w:rsidRDefault="008D59BF" w:rsidP="00703DDD">
      <w:pPr>
        <w:spacing w:before="240" w:after="240" w:line="360" w:lineRule="auto"/>
        <w:jc w:val="both"/>
        <w:rPr>
          <w:rFonts w:ascii="Palatino Linotype" w:hAnsi="Palatino Linotype"/>
        </w:rPr>
      </w:pPr>
      <w:r w:rsidRPr="004D22AE">
        <w:rPr>
          <w:rFonts w:ascii="Palatino Linotype" w:hAnsi="Palatino Linotype"/>
        </w:rPr>
        <w:t>Lo anterior en estricta congruencia con lo determinado en los artículos 6, Apartado A, fracción III de la Constitución Política de los Estados Unidos Mexicanos y 5 párrafos vigésimo, vigésimo primero y vigésimo segundo, fracción III, de la Constitución Política del Estado Libre y Soberano de México, que a la letra señalan:</w:t>
      </w:r>
    </w:p>
    <w:p w14:paraId="160253E8" w14:textId="77777777" w:rsidR="008D59BF" w:rsidRPr="004D22AE" w:rsidRDefault="008D59BF" w:rsidP="00703DDD">
      <w:pPr>
        <w:spacing w:before="120" w:after="120"/>
        <w:ind w:left="851" w:right="900"/>
        <w:jc w:val="both"/>
        <w:rPr>
          <w:rFonts w:ascii="Palatino Linotype" w:hAnsi="Palatino Linotype"/>
          <w:b/>
          <w:bCs/>
          <w:i/>
          <w:iCs/>
          <w:sz w:val="22"/>
          <w:szCs w:val="22"/>
        </w:rPr>
      </w:pPr>
      <w:r w:rsidRPr="004D22AE">
        <w:rPr>
          <w:rFonts w:ascii="Palatino Linotype" w:hAnsi="Palatino Linotype"/>
          <w:b/>
          <w:bCs/>
          <w:i/>
          <w:iCs/>
          <w:sz w:val="22"/>
          <w:szCs w:val="22"/>
        </w:rPr>
        <w:t>Constitución Política de los Estados Unidos Mexicanos</w:t>
      </w:r>
    </w:p>
    <w:p w14:paraId="7259AFFD" w14:textId="77777777" w:rsidR="008D59BF" w:rsidRPr="004D22AE" w:rsidRDefault="008D59BF" w:rsidP="00703DDD">
      <w:pPr>
        <w:spacing w:before="120" w:after="120"/>
        <w:ind w:left="851" w:right="900"/>
        <w:jc w:val="both"/>
        <w:rPr>
          <w:rFonts w:ascii="Palatino Linotype" w:hAnsi="Palatino Linotype"/>
          <w:i/>
          <w:iCs/>
          <w:sz w:val="22"/>
          <w:szCs w:val="22"/>
        </w:rPr>
      </w:pPr>
      <w:r w:rsidRPr="004D22AE">
        <w:rPr>
          <w:rFonts w:ascii="Palatino Linotype" w:hAnsi="Palatino Linotype"/>
          <w:b/>
          <w:bCs/>
          <w:i/>
          <w:iCs/>
          <w:sz w:val="22"/>
          <w:szCs w:val="22"/>
        </w:rPr>
        <w:t>“Artículo 6°.-</w:t>
      </w:r>
      <w:r w:rsidRPr="004D22AE">
        <w:rPr>
          <w:rFonts w:ascii="Palatino Linotype" w:hAnsi="Palatino Linotype"/>
          <w:i/>
          <w:iCs/>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5C16C67" w14:textId="77777777" w:rsidR="008D59BF" w:rsidRPr="004D22AE" w:rsidRDefault="008D59BF" w:rsidP="00703DDD">
      <w:pPr>
        <w:spacing w:before="120" w:after="120"/>
        <w:ind w:left="851" w:right="900"/>
        <w:jc w:val="both"/>
        <w:rPr>
          <w:rFonts w:ascii="Palatino Linotype" w:hAnsi="Palatino Linotype"/>
          <w:i/>
          <w:iCs/>
          <w:sz w:val="22"/>
          <w:szCs w:val="22"/>
        </w:rPr>
      </w:pPr>
      <w:r w:rsidRPr="004D22AE">
        <w:rPr>
          <w:rFonts w:ascii="Palatino Linotype" w:hAnsi="Palatino Linotype"/>
          <w:i/>
          <w:iCs/>
          <w:sz w:val="22"/>
          <w:szCs w:val="22"/>
        </w:rPr>
        <w:t>(…)</w:t>
      </w:r>
    </w:p>
    <w:p w14:paraId="1868900D" w14:textId="77777777" w:rsidR="008D59BF" w:rsidRPr="004D22AE" w:rsidRDefault="008D59BF" w:rsidP="00703DDD">
      <w:pPr>
        <w:spacing w:before="120" w:after="120"/>
        <w:ind w:left="851" w:right="900"/>
        <w:jc w:val="both"/>
        <w:rPr>
          <w:rFonts w:ascii="Palatino Linotype" w:hAnsi="Palatino Linotype"/>
          <w:i/>
          <w:iCs/>
          <w:sz w:val="22"/>
          <w:szCs w:val="22"/>
        </w:rPr>
      </w:pPr>
      <w:r w:rsidRPr="004D22AE">
        <w:rPr>
          <w:rFonts w:ascii="Palatino Linotype" w:hAnsi="Palatino Linotype"/>
          <w:i/>
          <w:iCs/>
          <w:sz w:val="22"/>
          <w:szCs w:val="22"/>
        </w:rPr>
        <w:t>Para efectos de lo dispuesto en el presente artículo se observará lo siguiente:</w:t>
      </w:r>
    </w:p>
    <w:p w14:paraId="7E6AF419" w14:textId="77777777" w:rsidR="008D59BF" w:rsidRPr="004D22AE" w:rsidRDefault="008D59BF" w:rsidP="00703DDD">
      <w:pPr>
        <w:spacing w:before="120" w:after="120"/>
        <w:ind w:left="851" w:right="900"/>
        <w:jc w:val="both"/>
        <w:rPr>
          <w:rFonts w:ascii="Palatino Linotype" w:hAnsi="Palatino Linotype"/>
          <w:i/>
          <w:iCs/>
          <w:sz w:val="22"/>
          <w:szCs w:val="22"/>
        </w:rPr>
      </w:pPr>
      <w:r w:rsidRPr="004D22AE">
        <w:rPr>
          <w:rFonts w:ascii="Palatino Linotype" w:hAnsi="Palatino Linotype"/>
          <w:i/>
          <w:iCs/>
          <w:sz w:val="22"/>
          <w:szCs w:val="22"/>
        </w:rPr>
        <w:t>A. Para el ejercicio del derecho de acceso a la información, la Federación, los Estados y el Distrito Federal, en el ámbito de sus respectivas competencias, se regirán por los siguientes principios y bases:</w:t>
      </w:r>
    </w:p>
    <w:p w14:paraId="682357D1" w14:textId="77777777" w:rsidR="008D59BF" w:rsidRPr="004D22AE" w:rsidRDefault="008D59BF" w:rsidP="00703DDD">
      <w:pPr>
        <w:spacing w:before="120" w:after="120"/>
        <w:ind w:left="851" w:right="900"/>
        <w:jc w:val="both"/>
        <w:rPr>
          <w:rFonts w:ascii="Palatino Linotype" w:hAnsi="Palatino Linotype"/>
          <w:i/>
          <w:iCs/>
          <w:sz w:val="22"/>
          <w:szCs w:val="22"/>
        </w:rPr>
      </w:pPr>
      <w:r w:rsidRPr="004D22AE">
        <w:rPr>
          <w:rFonts w:ascii="Palatino Linotype" w:hAnsi="Palatino Linotype"/>
          <w:b/>
          <w:bCs/>
          <w:i/>
          <w:iCs/>
          <w:sz w:val="22"/>
          <w:szCs w:val="22"/>
        </w:rPr>
        <w:t>III.</w:t>
      </w:r>
      <w:r w:rsidRPr="004D22AE">
        <w:rPr>
          <w:rFonts w:ascii="Palatino Linotype" w:hAnsi="Palatino Linotype"/>
          <w:i/>
          <w:iCs/>
          <w:sz w:val="22"/>
          <w:szCs w:val="22"/>
        </w:rPr>
        <w:t> Toda persona, sin necesidad de acreditar interés alguno o justificar su utilización, tendrá acceso gratuito a la información pública, a sus datos personales o a la rectificación de éstos.</w:t>
      </w:r>
    </w:p>
    <w:p w14:paraId="2EECED21" w14:textId="77777777" w:rsidR="008D59BF" w:rsidRPr="004D22AE" w:rsidRDefault="008D59BF" w:rsidP="00703DDD">
      <w:pPr>
        <w:spacing w:before="120" w:after="120"/>
        <w:ind w:left="851" w:right="900"/>
        <w:jc w:val="both"/>
        <w:rPr>
          <w:rFonts w:ascii="Palatino Linotype" w:hAnsi="Palatino Linotype"/>
          <w:b/>
          <w:bCs/>
          <w:i/>
          <w:iCs/>
          <w:sz w:val="22"/>
          <w:szCs w:val="22"/>
        </w:rPr>
      </w:pPr>
      <w:r w:rsidRPr="004D22AE">
        <w:rPr>
          <w:rFonts w:ascii="Palatino Linotype" w:hAnsi="Palatino Linotype"/>
          <w:b/>
          <w:bCs/>
          <w:i/>
          <w:iCs/>
          <w:sz w:val="22"/>
          <w:szCs w:val="22"/>
        </w:rPr>
        <w:t>Constitución Política del Estado Libre y Soberano de México</w:t>
      </w:r>
    </w:p>
    <w:p w14:paraId="5251DCA9" w14:textId="77777777" w:rsidR="008D59BF" w:rsidRPr="004D22AE" w:rsidRDefault="008D59BF" w:rsidP="00703DDD">
      <w:pPr>
        <w:spacing w:before="120" w:after="120"/>
        <w:ind w:left="851" w:right="900"/>
        <w:jc w:val="both"/>
        <w:rPr>
          <w:rFonts w:ascii="Palatino Linotype" w:hAnsi="Palatino Linotype"/>
          <w:i/>
          <w:iCs/>
          <w:sz w:val="22"/>
          <w:szCs w:val="22"/>
        </w:rPr>
      </w:pPr>
      <w:r w:rsidRPr="004D22AE">
        <w:rPr>
          <w:rFonts w:ascii="Palatino Linotype" w:hAnsi="Palatino Linotype"/>
          <w:b/>
          <w:bCs/>
          <w:i/>
          <w:iCs/>
          <w:sz w:val="22"/>
          <w:szCs w:val="22"/>
        </w:rPr>
        <w:t>“Artículo 5.-</w:t>
      </w:r>
      <w:r w:rsidRPr="004D22AE">
        <w:rPr>
          <w:rFonts w:ascii="Palatino Linotype" w:hAnsi="Palatino Linotype"/>
          <w:i/>
          <w:iCs/>
          <w:sz w:val="22"/>
          <w:szCs w:val="22"/>
        </w:rPr>
        <w:t xml:space="preserve">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298B18C9" w14:textId="77777777" w:rsidR="008D59BF" w:rsidRPr="004D22AE" w:rsidRDefault="008D59BF" w:rsidP="00703DDD">
      <w:pPr>
        <w:spacing w:before="120" w:after="120"/>
        <w:ind w:left="851" w:right="900"/>
        <w:jc w:val="both"/>
        <w:rPr>
          <w:rFonts w:ascii="Palatino Linotype" w:hAnsi="Palatino Linotype"/>
          <w:i/>
          <w:iCs/>
          <w:sz w:val="22"/>
          <w:szCs w:val="22"/>
        </w:rPr>
      </w:pPr>
      <w:r w:rsidRPr="004D22AE">
        <w:rPr>
          <w:rFonts w:ascii="Palatino Linotype" w:hAnsi="Palatino Linotype"/>
          <w:i/>
          <w:iCs/>
          <w:sz w:val="22"/>
          <w:szCs w:val="22"/>
        </w:rPr>
        <w:t>(…)</w:t>
      </w:r>
    </w:p>
    <w:p w14:paraId="5842A53E" w14:textId="77777777" w:rsidR="008D59BF" w:rsidRPr="004D22AE" w:rsidRDefault="008D59BF" w:rsidP="00703DDD">
      <w:pPr>
        <w:spacing w:before="120" w:after="120"/>
        <w:ind w:left="851" w:right="900"/>
        <w:jc w:val="both"/>
        <w:rPr>
          <w:rFonts w:ascii="Palatino Linotype" w:hAnsi="Palatino Linotype"/>
          <w:i/>
          <w:iCs/>
          <w:sz w:val="22"/>
          <w:szCs w:val="22"/>
        </w:rPr>
      </w:pPr>
      <w:r w:rsidRPr="004D22AE">
        <w:rPr>
          <w:rFonts w:ascii="Palatino Linotype" w:hAnsi="Palatino Linotype"/>
          <w:i/>
          <w:iCs/>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FCA2DA4" w14:textId="77777777" w:rsidR="008D59BF" w:rsidRPr="004D22AE" w:rsidRDefault="008D59BF" w:rsidP="00703DDD">
      <w:pPr>
        <w:spacing w:before="120" w:after="120"/>
        <w:ind w:left="851" w:right="900"/>
        <w:jc w:val="both"/>
        <w:rPr>
          <w:rFonts w:ascii="Palatino Linotype" w:hAnsi="Palatino Linotype"/>
          <w:i/>
          <w:iCs/>
          <w:sz w:val="22"/>
          <w:szCs w:val="22"/>
        </w:rPr>
      </w:pPr>
      <w:r w:rsidRPr="004D22AE">
        <w:rPr>
          <w:rFonts w:ascii="Palatino Linotype" w:hAnsi="Palatino Linotype"/>
          <w:i/>
          <w:iCs/>
          <w:sz w:val="22"/>
          <w:szCs w:val="22"/>
        </w:rPr>
        <w:t>Este derecho se regirá por los principios y bases siguientes:</w:t>
      </w:r>
    </w:p>
    <w:p w14:paraId="5A45B88E" w14:textId="77777777" w:rsidR="008D59BF" w:rsidRPr="004D22AE" w:rsidRDefault="008D59BF" w:rsidP="00703DDD">
      <w:pPr>
        <w:spacing w:before="120" w:after="120"/>
        <w:ind w:left="851" w:right="900"/>
        <w:jc w:val="both"/>
        <w:rPr>
          <w:rFonts w:ascii="Palatino Linotype" w:hAnsi="Palatino Linotype"/>
          <w:i/>
          <w:iCs/>
          <w:sz w:val="22"/>
          <w:szCs w:val="22"/>
        </w:rPr>
      </w:pPr>
      <w:r w:rsidRPr="004D22AE">
        <w:rPr>
          <w:rFonts w:ascii="Palatino Linotype" w:hAnsi="Palatino Linotype"/>
          <w:b/>
          <w:bCs/>
          <w:i/>
          <w:iCs/>
          <w:sz w:val="22"/>
          <w:szCs w:val="22"/>
        </w:rPr>
        <w:t>III</w:t>
      </w:r>
      <w:r w:rsidRPr="004D22AE">
        <w:rPr>
          <w:rFonts w:ascii="Palatino Linotype" w:hAnsi="Palatino Linotype"/>
          <w:i/>
          <w:iCs/>
          <w:sz w:val="22"/>
          <w:szCs w:val="22"/>
        </w:rPr>
        <w:t>. Toda persona, sin necesidad de acreditar interés alguno o justificar su utilización, tendrá acceso gratuito a la información pública, a sus datos personales o a la rectificación de éstos;</w:t>
      </w:r>
    </w:p>
    <w:p w14:paraId="3FC60078" w14:textId="77777777" w:rsidR="008D59BF" w:rsidRPr="004D22AE" w:rsidRDefault="008D59BF" w:rsidP="00703DDD">
      <w:pPr>
        <w:spacing w:before="240" w:after="240" w:line="360" w:lineRule="auto"/>
        <w:jc w:val="both"/>
        <w:rPr>
          <w:rFonts w:ascii="Palatino Linotype" w:hAnsi="Palatino Linotype"/>
        </w:rPr>
      </w:pPr>
      <w:r w:rsidRPr="004D22AE">
        <w:rPr>
          <w:rFonts w:ascii="Palatino Linotype" w:hAnsi="Palatino Linotype"/>
        </w:rPr>
        <w:t>Robusteciendo lo anterior, el Criterio 6/2014 del entonces Instituto Federal de Acceso a la Información y Protección de Datos, ahora Instituto Nacional de Transparencia Acceso a la Información y Protección de Datos Personales, el cual se reproduce para una mayor referencia:</w:t>
      </w:r>
    </w:p>
    <w:p w14:paraId="2A0CD01D" w14:textId="77777777" w:rsidR="008D59BF" w:rsidRPr="004D22AE" w:rsidRDefault="008D59BF" w:rsidP="00703DDD">
      <w:pPr>
        <w:spacing w:before="120" w:after="120"/>
        <w:ind w:left="851" w:right="900"/>
        <w:jc w:val="both"/>
        <w:rPr>
          <w:rFonts w:ascii="Palatino Linotype" w:hAnsi="Palatino Linotype"/>
          <w:sz w:val="22"/>
        </w:rPr>
      </w:pPr>
      <w:r w:rsidRPr="004D22AE">
        <w:rPr>
          <w:rFonts w:ascii="Palatino Linotype" w:hAnsi="Palatino Linotype"/>
          <w:b/>
          <w:bCs/>
          <w:i/>
          <w:iCs/>
          <w:sz w:val="22"/>
        </w:rPr>
        <w:t>“Acceso a información gubernamental. No debe condicionarse a que el solicitante acredite su personalidad, demuestre interés alguno o justifique su utilización.</w:t>
      </w:r>
      <w:r w:rsidRPr="004D22AE">
        <w:rPr>
          <w:rFonts w:ascii="Palatino Linotype" w:hAnsi="Palatino Linotype"/>
          <w:i/>
          <w:iCs/>
          <w:sz w:val="22"/>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4898BE2E" w14:textId="77777777" w:rsidR="008D59BF" w:rsidRPr="004D22AE" w:rsidRDefault="008D59BF" w:rsidP="00703DDD">
      <w:pPr>
        <w:spacing w:before="240" w:after="240" w:line="360" w:lineRule="auto"/>
        <w:jc w:val="both"/>
        <w:rPr>
          <w:rFonts w:ascii="Palatino Linotype" w:hAnsi="Palatino Linotype"/>
        </w:rPr>
      </w:pPr>
      <w:r w:rsidRPr="004D22AE">
        <w:rPr>
          <w:rFonts w:ascii="Palatino Linotype" w:hAnsi="Palatino Linotype"/>
        </w:rPr>
        <w:t xml:space="preserve">En consecuencia, se concluye que el requerimiento relativo al nombre como presupuesto de </w:t>
      </w:r>
      <w:proofErr w:type="spellStart"/>
      <w:r w:rsidRPr="004D22AE">
        <w:rPr>
          <w:rFonts w:ascii="Palatino Linotype" w:hAnsi="Palatino Linotype"/>
        </w:rPr>
        <w:t>procedibilidad</w:t>
      </w:r>
      <w:proofErr w:type="spellEnd"/>
      <w:r w:rsidRPr="004D22AE">
        <w:rPr>
          <w:rFonts w:ascii="Palatino Linotype" w:hAnsi="Palatino Linotype"/>
        </w:rPr>
        <w:t xml:space="preserve"> del Recurso de Revisión previsto por la Ley de Transparencia y Acceso a la Información Pública del Estado de México y Municipios, podría limitar el ejercicio del derecho de acceso a la información pública, debido a que el hecho de solicitar la identificación de la parte recurrente a través de dicho dato personal, en ciertos extremos se equipara a una exigencia acerca de su interés o justificación de su utilización, lo que contravendría lo estipulado por nuestra Carta Magna.</w:t>
      </w:r>
    </w:p>
    <w:p w14:paraId="26C4B5CA" w14:textId="6719DB80" w:rsidR="008D59BF" w:rsidRPr="004D22AE" w:rsidRDefault="008D59BF" w:rsidP="00703DDD">
      <w:pPr>
        <w:spacing w:before="240" w:after="240" w:line="360" w:lineRule="auto"/>
        <w:jc w:val="both"/>
        <w:rPr>
          <w:rFonts w:ascii="Palatino Linotype" w:hAnsi="Palatino Linotype"/>
        </w:rPr>
      </w:pPr>
      <w:r w:rsidRPr="004D22AE">
        <w:rPr>
          <w:rFonts w:ascii="Palatino Linotype" w:hAnsi="Palatino Linotype"/>
        </w:rPr>
        <w:t>Además, para el estudio de la materia sobre la que se resuelve</w:t>
      </w:r>
      <w:r w:rsidR="00595546" w:rsidRPr="004D22AE">
        <w:rPr>
          <w:rFonts w:ascii="Palatino Linotype" w:hAnsi="Palatino Linotype"/>
        </w:rPr>
        <w:t>n los</w:t>
      </w:r>
      <w:r w:rsidRPr="004D22AE">
        <w:rPr>
          <w:rFonts w:ascii="Palatino Linotype" w:hAnsi="Palatino Linotype"/>
        </w:rPr>
        <w:t xml:space="preserve"> recurso</w:t>
      </w:r>
      <w:r w:rsidR="00595546" w:rsidRPr="004D22AE">
        <w:rPr>
          <w:rFonts w:ascii="Palatino Linotype" w:hAnsi="Palatino Linotype"/>
        </w:rPr>
        <w:t>s</w:t>
      </w:r>
      <w:r w:rsidRPr="004D22AE">
        <w:rPr>
          <w:rFonts w:ascii="Palatino Linotype" w:hAnsi="Palatino Linotype"/>
        </w:rPr>
        <w:t xml:space="preserve"> de revisión, resulta intrascendente el nombre de la persona que lo hubiere promovido, en virtud de que la Constitución Política Federal, como la Constitución Política Local, reconocen la prerrogativa de los individuos para acreditar dicho interés o justificar su utilización, por lo que este Órgano Garante se encuentra impedido para realizar dicho análisis, en la inteligencia de que al limitar un derecho humano fundamental, como lo es el derecho de acceso a la información pública, por una cuestión procedimental, que además conforme a la Ley de la Materia debe ser subsanada, atentaría en contra de su propia naturaleza.</w:t>
      </w:r>
    </w:p>
    <w:p w14:paraId="637EE05F" w14:textId="77777777" w:rsidR="008D59BF" w:rsidRPr="004D22AE" w:rsidRDefault="008D59BF" w:rsidP="00703DDD">
      <w:pPr>
        <w:spacing w:before="240" w:after="240" w:line="360" w:lineRule="auto"/>
        <w:jc w:val="both"/>
        <w:rPr>
          <w:rFonts w:ascii="Palatino Linotype" w:hAnsi="Palatino Linotype"/>
        </w:rPr>
      </w:pPr>
      <w:r w:rsidRPr="004D22AE">
        <w:rPr>
          <w:rFonts w:ascii="Palatino Linotype" w:hAnsi="Palatino Linotype"/>
        </w:rPr>
        <w:t xml:space="preserve">Por ende, en cumplimiento  a lo dispuesto por el artículo 13 y 181, párrafo cuarto, de la Ley de Transparencia y Acceso a la Información Pública del Estado de México y Municipios, se estima subsanada la deficiencia relativa a la falta de nombre identificable de la parte solicitante. </w:t>
      </w:r>
    </w:p>
    <w:p w14:paraId="2DC9089C" w14:textId="1834E8F9" w:rsidR="00DF114E" w:rsidRPr="004D22AE" w:rsidRDefault="00DF114E" w:rsidP="00703DDD">
      <w:pPr>
        <w:spacing w:before="240" w:after="240" w:line="360" w:lineRule="auto"/>
        <w:jc w:val="both"/>
        <w:rPr>
          <w:rFonts w:ascii="Palatino Linotype" w:hAnsi="Palatino Linotype" w:cs="Arial"/>
        </w:rPr>
      </w:pPr>
      <w:r w:rsidRPr="004D22AE">
        <w:rPr>
          <w:rFonts w:ascii="Palatino Linotype" w:hAnsi="Palatino Linotype" w:cs="Arial"/>
        </w:rPr>
        <w:t>Finalmente, se advierte que resulta procedente la interposición de</w:t>
      </w:r>
      <w:r w:rsidR="008D59BF" w:rsidRPr="004D22AE">
        <w:rPr>
          <w:rFonts w:ascii="Palatino Linotype" w:hAnsi="Palatino Linotype" w:cs="Arial"/>
        </w:rPr>
        <w:t xml:space="preserve"> </w:t>
      </w:r>
      <w:r w:rsidRPr="004D22AE">
        <w:rPr>
          <w:rFonts w:ascii="Palatino Linotype" w:hAnsi="Palatino Linotype" w:cs="Arial"/>
        </w:rPr>
        <w:t>l</w:t>
      </w:r>
      <w:r w:rsidR="008D59BF" w:rsidRPr="004D22AE">
        <w:rPr>
          <w:rFonts w:ascii="Palatino Linotype" w:hAnsi="Palatino Linotype" w:cs="Arial"/>
        </w:rPr>
        <w:t>os</w:t>
      </w:r>
      <w:r w:rsidRPr="004D22AE">
        <w:rPr>
          <w:rFonts w:ascii="Palatino Linotype" w:hAnsi="Palatino Linotype" w:cs="Arial"/>
        </w:rPr>
        <w:t xml:space="preserve"> recurso</w:t>
      </w:r>
      <w:r w:rsidR="008D59BF" w:rsidRPr="004D22AE">
        <w:rPr>
          <w:rFonts w:ascii="Palatino Linotype" w:hAnsi="Palatino Linotype" w:cs="Arial"/>
        </w:rPr>
        <w:t>s</w:t>
      </w:r>
      <w:r w:rsidRPr="004D22AE">
        <w:rPr>
          <w:rFonts w:ascii="Palatino Linotype" w:hAnsi="Palatino Linotype" w:cs="Arial"/>
        </w:rPr>
        <w:t>, según lo manifestado por el recurrente en sus motivos de inconformidad, de acuerdo al artículo 179, fracci</w:t>
      </w:r>
      <w:r w:rsidR="00595546" w:rsidRPr="004D22AE">
        <w:rPr>
          <w:rFonts w:ascii="Palatino Linotype" w:hAnsi="Palatino Linotype" w:cs="Arial"/>
        </w:rPr>
        <w:t xml:space="preserve">ones </w:t>
      </w:r>
      <w:r w:rsidR="002408C5" w:rsidRPr="004D22AE">
        <w:rPr>
          <w:rFonts w:ascii="Palatino Linotype" w:hAnsi="Palatino Linotype" w:cs="Arial"/>
        </w:rPr>
        <w:t>V</w:t>
      </w:r>
      <w:r w:rsidR="00595546" w:rsidRPr="004D22AE">
        <w:rPr>
          <w:rFonts w:ascii="Palatino Linotype" w:hAnsi="Palatino Linotype" w:cs="Arial"/>
        </w:rPr>
        <w:t xml:space="preserve"> y XIII</w:t>
      </w:r>
      <w:r w:rsidRPr="004D22AE">
        <w:rPr>
          <w:rFonts w:ascii="Palatino Linotype" w:hAnsi="Palatino Linotype" w:cs="Arial"/>
        </w:rPr>
        <w:t xml:space="preserve"> del ordenamiento legal citado, que a la letra dice: </w:t>
      </w:r>
    </w:p>
    <w:p w14:paraId="145C18FF" w14:textId="77777777" w:rsidR="00DF114E" w:rsidRPr="004D22AE" w:rsidRDefault="00DF114E" w:rsidP="00703DDD">
      <w:pPr>
        <w:spacing w:before="120" w:after="120"/>
        <w:ind w:left="851" w:right="902"/>
        <w:jc w:val="both"/>
        <w:rPr>
          <w:rFonts w:ascii="Palatino Linotype" w:hAnsi="Palatino Linotype" w:cs="Arial"/>
          <w:i/>
          <w:sz w:val="22"/>
          <w:szCs w:val="22"/>
        </w:rPr>
      </w:pPr>
      <w:r w:rsidRPr="004D22AE">
        <w:rPr>
          <w:rFonts w:ascii="Palatino Linotype" w:hAnsi="Palatino Linotype" w:cs="Arial"/>
          <w:bCs/>
          <w:i/>
          <w:iCs/>
          <w:sz w:val="22"/>
          <w:szCs w:val="22"/>
        </w:rPr>
        <w:t>“</w:t>
      </w:r>
      <w:r w:rsidRPr="004D22AE">
        <w:rPr>
          <w:rFonts w:ascii="Palatino Linotype" w:hAnsi="Palatino Linotype" w:cs="Arial"/>
          <w:b/>
          <w:i/>
          <w:sz w:val="22"/>
          <w:szCs w:val="22"/>
        </w:rPr>
        <w:t>Artículo 179.</w:t>
      </w:r>
      <w:r w:rsidRPr="004D22AE">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7633D1C4" w14:textId="77777777" w:rsidR="002408C5" w:rsidRPr="004D22AE" w:rsidRDefault="002408C5" w:rsidP="00703DDD">
      <w:pPr>
        <w:spacing w:before="120" w:after="120"/>
        <w:ind w:left="993" w:right="902"/>
        <w:jc w:val="both"/>
        <w:rPr>
          <w:rFonts w:ascii="Palatino Linotype" w:hAnsi="Palatino Linotype" w:cs="Arial"/>
          <w:bCs/>
          <w:i/>
          <w:iCs/>
          <w:sz w:val="22"/>
          <w:szCs w:val="22"/>
        </w:rPr>
      </w:pPr>
      <w:r w:rsidRPr="004D22AE">
        <w:rPr>
          <w:rFonts w:ascii="Palatino Linotype" w:hAnsi="Palatino Linotype" w:cs="Arial"/>
          <w:bCs/>
          <w:i/>
          <w:iCs/>
          <w:sz w:val="22"/>
          <w:szCs w:val="22"/>
        </w:rPr>
        <w:t>...</w:t>
      </w:r>
    </w:p>
    <w:p w14:paraId="40DA4929" w14:textId="77777777" w:rsidR="00595546" w:rsidRPr="004D22AE" w:rsidRDefault="008D59BF" w:rsidP="00703DDD">
      <w:pPr>
        <w:spacing w:before="120" w:after="120"/>
        <w:ind w:left="993" w:right="902"/>
        <w:jc w:val="both"/>
        <w:rPr>
          <w:rFonts w:ascii="Palatino Linotype" w:hAnsi="Palatino Linotype" w:cs="Arial"/>
          <w:bCs/>
          <w:i/>
          <w:iCs/>
          <w:sz w:val="22"/>
          <w:szCs w:val="22"/>
        </w:rPr>
      </w:pPr>
      <w:r w:rsidRPr="004D22AE">
        <w:rPr>
          <w:rFonts w:ascii="Palatino Linotype" w:hAnsi="Palatino Linotype" w:cs="Arial"/>
          <w:b/>
          <w:bCs/>
          <w:i/>
          <w:iCs/>
          <w:sz w:val="22"/>
          <w:szCs w:val="22"/>
        </w:rPr>
        <w:t xml:space="preserve">V. </w:t>
      </w:r>
      <w:r w:rsidRPr="004D22AE">
        <w:rPr>
          <w:rFonts w:ascii="Palatino Linotype" w:hAnsi="Palatino Linotype" w:cs="Arial"/>
          <w:bCs/>
          <w:i/>
          <w:iCs/>
          <w:sz w:val="22"/>
          <w:szCs w:val="22"/>
        </w:rPr>
        <w:t>La entrega de información incompleta</w:t>
      </w:r>
      <w:r w:rsidR="00595546" w:rsidRPr="004D22AE">
        <w:rPr>
          <w:rFonts w:ascii="Palatino Linotype" w:hAnsi="Palatino Linotype" w:cs="Arial"/>
          <w:bCs/>
          <w:i/>
          <w:iCs/>
          <w:sz w:val="22"/>
          <w:szCs w:val="22"/>
        </w:rPr>
        <w:t>;</w:t>
      </w:r>
    </w:p>
    <w:p w14:paraId="4F3A552A" w14:textId="77777777" w:rsidR="00595546" w:rsidRPr="004D22AE" w:rsidRDefault="00595546" w:rsidP="00703DDD">
      <w:pPr>
        <w:spacing w:before="120" w:after="120"/>
        <w:ind w:left="993" w:right="902"/>
        <w:jc w:val="both"/>
        <w:rPr>
          <w:rFonts w:ascii="Palatino Linotype" w:hAnsi="Palatino Linotype" w:cs="Arial"/>
          <w:bCs/>
          <w:i/>
          <w:iCs/>
          <w:sz w:val="22"/>
          <w:szCs w:val="22"/>
        </w:rPr>
      </w:pPr>
      <w:r w:rsidRPr="004D22AE">
        <w:rPr>
          <w:rFonts w:ascii="Palatino Linotype" w:hAnsi="Palatino Linotype" w:cs="Arial"/>
          <w:b/>
          <w:bCs/>
          <w:i/>
          <w:iCs/>
          <w:sz w:val="22"/>
          <w:szCs w:val="22"/>
        </w:rPr>
        <w:t>.</w:t>
      </w:r>
      <w:r w:rsidRPr="004D22AE">
        <w:rPr>
          <w:rFonts w:ascii="Palatino Linotype" w:hAnsi="Palatino Linotype" w:cs="Arial"/>
          <w:bCs/>
          <w:i/>
          <w:iCs/>
          <w:sz w:val="22"/>
          <w:szCs w:val="22"/>
        </w:rPr>
        <w:t>..</w:t>
      </w:r>
    </w:p>
    <w:p w14:paraId="7174D49D" w14:textId="0F6B5FB8" w:rsidR="00DF114E" w:rsidRPr="004D22AE" w:rsidRDefault="00595546" w:rsidP="00703DDD">
      <w:pPr>
        <w:spacing w:before="120" w:after="120"/>
        <w:ind w:left="993" w:right="902"/>
        <w:jc w:val="both"/>
        <w:rPr>
          <w:rFonts w:ascii="Palatino Linotype" w:hAnsi="Palatino Linotype" w:cs="Arial"/>
          <w:bCs/>
          <w:i/>
          <w:iCs/>
          <w:sz w:val="22"/>
          <w:szCs w:val="22"/>
        </w:rPr>
      </w:pPr>
      <w:r w:rsidRPr="004D22AE">
        <w:rPr>
          <w:rFonts w:ascii="Palatino Linotype" w:hAnsi="Palatino Linotype" w:cs="Arial"/>
          <w:b/>
          <w:bCs/>
          <w:i/>
          <w:iCs/>
          <w:sz w:val="22"/>
          <w:szCs w:val="22"/>
        </w:rPr>
        <w:t>XIII.</w:t>
      </w:r>
      <w:r w:rsidRPr="004D22AE">
        <w:rPr>
          <w:rFonts w:ascii="Palatino Linotype" w:hAnsi="Palatino Linotype" w:cs="Arial"/>
          <w:bCs/>
          <w:i/>
          <w:iCs/>
          <w:sz w:val="22"/>
          <w:szCs w:val="22"/>
        </w:rPr>
        <w:t xml:space="preserve"> La falta, deficiencia o insuficiencia de la fundamentación y/o motivación en la respuesta...”</w:t>
      </w:r>
    </w:p>
    <w:p w14:paraId="6257BF48" w14:textId="77777777" w:rsidR="00C07C73" w:rsidRPr="004D22AE" w:rsidRDefault="00C07C73" w:rsidP="00703DDD">
      <w:pPr>
        <w:spacing w:before="100" w:beforeAutospacing="1" w:after="100" w:afterAutospacing="1" w:line="360" w:lineRule="auto"/>
        <w:jc w:val="both"/>
        <w:rPr>
          <w:rFonts w:ascii="Palatino Linotype" w:hAnsi="Palatino Linotype" w:cs="Arial"/>
        </w:rPr>
      </w:pPr>
      <w:r w:rsidRPr="004D22AE">
        <w:rPr>
          <w:rFonts w:ascii="Palatino Linotype" w:hAnsi="Palatino Linotype" w:cs="Arial"/>
          <w:b/>
        </w:rPr>
        <w:t xml:space="preserve">Tercero. Materia de la revisión. </w:t>
      </w:r>
      <w:r w:rsidRPr="004D22AE">
        <w:rPr>
          <w:rFonts w:ascii="Palatino Linotype" w:hAnsi="Palatino Linotype" w:cs="Arial"/>
        </w:rPr>
        <w:t xml:space="preserve">De la revisión a las constancias y documentos que obran en el expediente electrónico se advierte, que el tema sobre el que este Órgano Garante de Transparencia y Acceso a la Información se pronunciará será: </w:t>
      </w:r>
      <w:r w:rsidRPr="004D22AE">
        <w:rPr>
          <w:rFonts w:ascii="Palatino Linotype" w:hAnsi="Palatino Linotype" w:cs="Arial"/>
          <w:b/>
        </w:rPr>
        <w:t xml:space="preserve">verificar si la respuesta otorgada por el Sujeto Obligado es adecuada y suficiente para satisfacer el derecho de acceso a la información pública </w:t>
      </w:r>
      <w:r w:rsidRPr="004D22AE">
        <w:rPr>
          <w:rFonts w:ascii="Palatino Linotype" w:hAnsi="Palatino Linotype" w:cs="Arial"/>
        </w:rPr>
        <w:t>de la parte Recurrente, o en su defecto, en caso de ser procedente, ordenar la entrega de información oportuna.</w:t>
      </w:r>
    </w:p>
    <w:p w14:paraId="3BB9E09A" w14:textId="07D65531" w:rsidR="00542CA9" w:rsidRPr="004D22AE" w:rsidRDefault="00C07C73" w:rsidP="00703DDD">
      <w:pPr>
        <w:tabs>
          <w:tab w:val="left" w:pos="1134"/>
        </w:tabs>
        <w:spacing w:before="240" w:after="240" w:line="360" w:lineRule="auto"/>
        <w:ind w:right="51"/>
        <w:jc w:val="both"/>
        <w:rPr>
          <w:rFonts w:ascii="Palatino Linotype" w:hAnsi="Palatino Linotype"/>
        </w:rPr>
      </w:pPr>
      <w:r w:rsidRPr="004D22AE">
        <w:rPr>
          <w:rFonts w:ascii="Palatino Linotype" w:hAnsi="Palatino Linotype" w:cs="Arial"/>
          <w:b/>
        </w:rPr>
        <w:t xml:space="preserve">Cuarto. Estudio del asunto. </w:t>
      </w:r>
      <w:r w:rsidR="00401522" w:rsidRPr="004D22AE">
        <w:rPr>
          <w:rFonts w:ascii="Palatino Linotype" w:hAnsi="Palatino Linotype"/>
        </w:rPr>
        <w:t>Del análisis de la</w:t>
      </w:r>
      <w:r w:rsidR="00795460" w:rsidRPr="004D22AE">
        <w:rPr>
          <w:rFonts w:ascii="Palatino Linotype" w:hAnsi="Palatino Linotype"/>
        </w:rPr>
        <w:t>s</w:t>
      </w:r>
      <w:r w:rsidR="00401522" w:rsidRPr="004D22AE">
        <w:rPr>
          <w:rFonts w:ascii="Palatino Linotype" w:hAnsi="Palatino Linotype"/>
        </w:rPr>
        <w:t xml:space="preserve"> solicitud</w:t>
      </w:r>
      <w:r w:rsidR="00795460" w:rsidRPr="004D22AE">
        <w:rPr>
          <w:rFonts w:ascii="Palatino Linotype" w:hAnsi="Palatino Linotype"/>
        </w:rPr>
        <w:t>es</w:t>
      </w:r>
      <w:r w:rsidR="00401522" w:rsidRPr="004D22AE">
        <w:rPr>
          <w:rFonts w:ascii="Palatino Linotype" w:hAnsi="Palatino Linotype"/>
        </w:rPr>
        <w:t xml:space="preserve"> de información motivo de</w:t>
      </w:r>
      <w:r w:rsidR="00795460" w:rsidRPr="004D22AE">
        <w:rPr>
          <w:rFonts w:ascii="Palatino Linotype" w:hAnsi="Palatino Linotype"/>
        </w:rPr>
        <w:t xml:space="preserve"> </w:t>
      </w:r>
      <w:r w:rsidR="00401522" w:rsidRPr="004D22AE">
        <w:rPr>
          <w:rFonts w:ascii="Palatino Linotype" w:hAnsi="Palatino Linotype"/>
        </w:rPr>
        <w:t>l</w:t>
      </w:r>
      <w:r w:rsidR="00795460" w:rsidRPr="004D22AE">
        <w:rPr>
          <w:rFonts w:ascii="Palatino Linotype" w:hAnsi="Palatino Linotype"/>
        </w:rPr>
        <w:t>os</w:t>
      </w:r>
      <w:r w:rsidR="00401522" w:rsidRPr="004D22AE">
        <w:rPr>
          <w:rFonts w:ascii="Palatino Linotype" w:hAnsi="Palatino Linotype"/>
        </w:rPr>
        <w:t xml:space="preserve"> recurso</w:t>
      </w:r>
      <w:r w:rsidR="00795460" w:rsidRPr="004D22AE">
        <w:rPr>
          <w:rFonts w:ascii="Palatino Linotype" w:hAnsi="Palatino Linotype"/>
        </w:rPr>
        <w:t>s</w:t>
      </w:r>
      <w:r w:rsidR="00401522" w:rsidRPr="004D22AE">
        <w:rPr>
          <w:rFonts w:ascii="Palatino Linotype" w:hAnsi="Palatino Linotype"/>
        </w:rPr>
        <w:t xml:space="preserve"> de revisión que ahora se resuelve</w:t>
      </w:r>
      <w:r w:rsidR="00795460" w:rsidRPr="004D22AE">
        <w:rPr>
          <w:rFonts w:ascii="Palatino Linotype" w:hAnsi="Palatino Linotype"/>
        </w:rPr>
        <w:t>n se advierte que la parte S</w:t>
      </w:r>
      <w:r w:rsidR="00401522" w:rsidRPr="004D22AE">
        <w:rPr>
          <w:rFonts w:ascii="Palatino Linotype" w:hAnsi="Palatino Linotype"/>
        </w:rPr>
        <w:t xml:space="preserve">olicitante requirió al </w:t>
      </w:r>
      <w:r w:rsidR="00795460" w:rsidRPr="004D22AE">
        <w:rPr>
          <w:rFonts w:ascii="Palatino Linotype" w:hAnsi="Palatino Linotype"/>
          <w:b/>
        </w:rPr>
        <w:t>Sujeto O</w:t>
      </w:r>
      <w:r w:rsidR="00401522" w:rsidRPr="004D22AE">
        <w:rPr>
          <w:rFonts w:ascii="Palatino Linotype" w:hAnsi="Palatino Linotype"/>
          <w:b/>
        </w:rPr>
        <w:t>bligado</w:t>
      </w:r>
      <w:r w:rsidR="00401522" w:rsidRPr="004D22AE">
        <w:rPr>
          <w:rFonts w:ascii="Palatino Linotype" w:hAnsi="Palatino Linotype"/>
        </w:rPr>
        <w:t xml:space="preserve"> le proporcione información</w:t>
      </w:r>
      <w:r w:rsidR="005F027F" w:rsidRPr="004D22AE">
        <w:rPr>
          <w:rFonts w:ascii="Palatino Linotype" w:hAnsi="Palatino Linotype"/>
        </w:rPr>
        <w:t>,</w:t>
      </w:r>
      <w:r w:rsidR="00DF42C8" w:rsidRPr="004D22AE">
        <w:rPr>
          <w:rFonts w:ascii="Palatino Linotype" w:hAnsi="Palatino Linotype"/>
        </w:rPr>
        <w:t xml:space="preserve"> </w:t>
      </w:r>
      <w:r w:rsidR="00401522" w:rsidRPr="004D22AE">
        <w:rPr>
          <w:rFonts w:ascii="Palatino Linotype" w:hAnsi="Palatino Linotype"/>
        </w:rPr>
        <w:t>consistente en lo siguiente:</w:t>
      </w:r>
    </w:p>
    <w:p w14:paraId="4F3634DD" w14:textId="09A1FF63" w:rsidR="00795460" w:rsidRPr="004D22AE" w:rsidRDefault="00795460" w:rsidP="00703DDD">
      <w:pPr>
        <w:tabs>
          <w:tab w:val="left" w:pos="1134"/>
        </w:tabs>
        <w:spacing w:before="120" w:after="120" w:line="276" w:lineRule="auto"/>
        <w:ind w:right="51"/>
        <w:jc w:val="both"/>
        <w:rPr>
          <w:rFonts w:ascii="Palatino Linotype" w:hAnsi="Palatino Linotype"/>
        </w:rPr>
      </w:pPr>
      <w:r w:rsidRPr="004D22AE">
        <w:rPr>
          <w:rFonts w:ascii="Palatino Linotype" w:hAnsi="Palatino Linotype"/>
        </w:rPr>
        <w:t>De la Unidad de Transparencia:</w:t>
      </w:r>
    </w:p>
    <w:p w14:paraId="4BBF3021" w14:textId="77777777" w:rsidR="00795460" w:rsidRPr="004D22AE" w:rsidRDefault="00795460" w:rsidP="00703DDD">
      <w:pPr>
        <w:pStyle w:val="Prrafodelista"/>
        <w:numPr>
          <w:ilvl w:val="0"/>
          <w:numId w:val="12"/>
        </w:numPr>
        <w:spacing w:before="120" w:after="120" w:line="276" w:lineRule="auto"/>
        <w:ind w:hanging="357"/>
        <w:contextualSpacing w:val="0"/>
        <w:jc w:val="both"/>
        <w:rPr>
          <w:rFonts w:ascii="Palatino Linotype" w:hAnsi="Palatino Linotype"/>
          <w:szCs w:val="14"/>
        </w:rPr>
      </w:pPr>
      <w:r w:rsidRPr="004D22AE">
        <w:rPr>
          <w:rFonts w:ascii="Palatino Linotype" w:hAnsi="Palatino Linotype"/>
          <w:szCs w:val="14"/>
        </w:rPr>
        <w:t>Del Titular:</w:t>
      </w:r>
    </w:p>
    <w:p w14:paraId="55DBDFBD" w14:textId="340A515D" w:rsidR="00795460" w:rsidRPr="004D22AE" w:rsidRDefault="00795460" w:rsidP="00703DDD">
      <w:pPr>
        <w:pStyle w:val="Prrafodelista"/>
        <w:numPr>
          <w:ilvl w:val="0"/>
          <w:numId w:val="13"/>
        </w:numPr>
        <w:spacing w:before="120" w:after="120" w:line="276" w:lineRule="auto"/>
        <w:ind w:hanging="357"/>
        <w:contextualSpacing w:val="0"/>
        <w:jc w:val="both"/>
        <w:rPr>
          <w:rFonts w:ascii="Palatino Linotype" w:hAnsi="Palatino Linotype"/>
          <w:szCs w:val="14"/>
        </w:rPr>
      </w:pPr>
      <w:r w:rsidRPr="004D22AE">
        <w:rPr>
          <w:rFonts w:ascii="Palatino Linotype" w:hAnsi="Palatino Linotype"/>
          <w:szCs w:val="14"/>
        </w:rPr>
        <w:t>Fecha en la que ingreso.</w:t>
      </w:r>
    </w:p>
    <w:p w14:paraId="1E000AAB" w14:textId="2353B53A" w:rsidR="00795460" w:rsidRPr="004D22AE" w:rsidRDefault="00795460" w:rsidP="00703DDD">
      <w:pPr>
        <w:pStyle w:val="Prrafodelista"/>
        <w:numPr>
          <w:ilvl w:val="0"/>
          <w:numId w:val="13"/>
        </w:numPr>
        <w:spacing w:before="120" w:after="120" w:line="276" w:lineRule="auto"/>
        <w:ind w:hanging="357"/>
        <w:contextualSpacing w:val="0"/>
        <w:jc w:val="both"/>
        <w:rPr>
          <w:rFonts w:ascii="Palatino Linotype" w:hAnsi="Palatino Linotype"/>
          <w:szCs w:val="14"/>
        </w:rPr>
      </w:pPr>
      <w:r w:rsidRPr="004D22AE">
        <w:rPr>
          <w:rFonts w:ascii="Palatino Linotype" w:hAnsi="Palatino Linotype"/>
          <w:szCs w:val="14"/>
        </w:rPr>
        <w:t>R</w:t>
      </w:r>
      <w:r w:rsidR="00595546" w:rsidRPr="004D22AE">
        <w:rPr>
          <w:rFonts w:ascii="Palatino Linotype" w:hAnsi="Palatino Linotype"/>
          <w:szCs w:val="14"/>
        </w:rPr>
        <w:t>ecibos de nómina desde que entró</w:t>
      </w:r>
      <w:r w:rsidRPr="004D22AE">
        <w:rPr>
          <w:rFonts w:ascii="Palatino Linotype" w:hAnsi="Palatino Linotype"/>
          <w:szCs w:val="14"/>
        </w:rPr>
        <w:t xml:space="preserve"> a la fecha.</w:t>
      </w:r>
    </w:p>
    <w:p w14:paraId="53ABDB59" w14:textId="02A60436" w:rsidR="00795460" w:rsidRPr="004D22AE" w:rsidRDefault="00795460" w:rsidP="00703DDD">
      <w:pPr>
        <w:pStyle w:val="Prrafodelista"/>
        <w:numPr>
          <w:ilvl w:val="0"/>
          <w:numId w:val="13"/>
        </w:numPr>
        <w:spacing w:before="120" w:after="120" w:line="276" w:lineRule="auto"/>
        <w:ind w:hanging="357"/>
        <w:contextualSpacing w:val="0"/>
        <w:jc w:val="both"/>
        <w:rPr>
          <w:rFonts w:ascii="Palatino Linotype" w:hAnsi="Palatino Linotype"/>
          <w:szCs w:val="14"/>
        </w:rPr>
      </w:pPr>
      <w:proofErr w:type="spellStart"/>
      <w:r w:rsidRPr="004D22AE">
        <w:rPr>
          <w:rFonts w:ascii="Palatino Linotype" w:hAnsi="Palatino Linotype"/>
          <w:szCs w:val="14"/>
        </w:rPr>
        <w:t>Curriculum</w:t>
      </w:r>
      <w:proofErr w:type="spellEnd"/>
      <w:r w:rsidRPr="004D22AE">
        <w:rPr>
          <w:rFonts w:ascii="Palatino Linotype" w:hAnsi="Palatino Linotype"/>
          <w:szCs w:val="14"/>
        </w:rPr>
        <w:t>.</w:t>
      </w:r>
    </w:p>
    <w:p w14:paraId="7582B9C1" w14:textId="58B938FF" w:rsidR="00795460" w:rsidRPr="004D22AE" w:rsidRDefault="00795460" w:rsidP="00703DDD">
      <w:pPr>
        <w:pStyle w:val="Prrafodelista"/>
        <w:numPr>
          <w:ilvl w:val="0"/>
          <w:numId w:val="13"/>
        </w:numPr>
        <w:spacing w:before="120" w:after="120" w:line="276" w:lineRule="auto"/>
        <w:ind w:hanging="357"/>
        <w:contextualSpacing w:val="0"/>
        <w:jc w:val="both"/>
        <w:rPr>
          <w:rFonts w:ascii="Palatino Linotype" w:hAnsi="Palatino Linotype"/>
          <w:szCs w:val="14"/>
        </w:rPr>
      </w:pPr>
      <w:r w:rsidRPr="004D22AE">
        <w:rPr>
          <w:rFonts w:ascii="Palatino Linotype" w:hAnsi="Palatino Linotype"/>
          <w:szCs w:val="14"/>
        </w:rPr>
        <w:t>Comprobantes donde acredite que tiene experiencia en los temas de transparencia.</w:t>
      </w:r>
    </w:p>
    <w:p w14:paraId="6D5D5D50" w14:textId="7C842B6C" w:rsidR="00795460" w:rsidRPr="004D22AE" w:rsidRDefault="00795460" w:rsidP="00703DDD">
      <w:pPr>
        <w:pStyle w:val="Prrafodelista"/>
        <w:numPr>
          <w:ilvl w:val="0"/>
          <w:numId w:val="12"/>
        </w:numPr>
        <w:spacing w:before="120" w:after="120" w:line="276" w:lineRule="auto"/>
        <w:ind w:hanging="357"/>
        <w:contextualSpacing w:val="0"/>
        <w:jc w:val="both"/>
        <w:rPr>
          <w:rFonts w:ascii="Palatino Linotype" w:hAnsi="Palatino Linotype"/>
          <w:szCs w:val="14"/>
        </w:rPr>
      </w:pPr>
      <w:r w:rsidRPr="004D22AE">
        <w:rPr>
          <w:rFonts w:ascii="Palatino Linotype" w:hAnsi="Palatino Linotype"/>
          <w:szCs w:val="14"/>
        </w:rPr>
        <w:t xml:space="preserve">Manual de </w:t>
      </w:r>
      <w:r w:rsidRPr="00703DDD">
        <w:rPr>
          <w:rFonts w:ascii="Palatino Linotype" w:hAnsi="Palatino Linotype"/>
          <w:szCs w:val="14"/>
        </w:rPr>
        <w:t>procedimientos.</w:t>
      </w:r>
    </w:p>
    <w:p w14:paraId="28D4129A" w14:textId="2866D20B" w:rsidR="00795460" w:rsidRPr="004D22AE" w:rsidRDefault="00795460" w:rsidP="00703DDD">
      <w:pPr>
        <w:pStyle w:val="Prrafodelista"/>
        <w:numPr>
          <w:ilvl w:val="0"/>
          <w:numId w:val="12"/>
        </w:numPr>
        <w:spacing w:before="120" w:after="120" w:line="276" w:lineRule="auto"/>
        <w:ind w:hanging="357"/>
        <w:contextualSpacing w:val="0"/>
        <w:jc w:val="both"/>
        <w:rPr>
          <w:rFonts w:ascii="Palatino Linotype" w:hAnsi="Palatino Linotype"/>
          <w:szCs w:val="14"/>
        </w:rPr>
      </w:pPr>
      <w:r w:rsidRPr="004D22AE">
        <w:rPr>
          <w:rFonts w:ascii="Palatino Linotype" w:hAnsi="Palatino Linotype"/>
          <w:szCs w:val="14"/>
        </w:rPr>
        <w:t>C</w:t>
      </w:r>
      <w:r w:rsidR="00B01D64" w:rsidRPr="004D22AE">
        <w:rPr>
          <w:rFonts w:ascii="Palatino Linotype" w:hAnsi="Palatino Linotype"/>
          <w:szCs w:val="14"/>
        </w:rPr>
        <w:t>é</w:t>
      </w:r>
      <w:r w:rsidRPr="004D22AE">
        <w:rPr>
          <w:rFonts w:ascii="Palatino Linotype" w:hAnsi="Palatino Linotype"/>
          <w:szCs w:val="14"/>
        </w:rPr>
        <w:t>dulas de trámites y servicios.</w:t>
      </w:r>
    </w:p>
    <w:p w14:paraId="02C2FDD1" w14:textId="77777777" w:rsidR="00795460" w:rsidRPr="004D22AE" w:rsidRDefault="00795460" w:rsidP="00703DDD">
      <w:pPr>
        <w:pStyle w:val="Prrafodelista"/>
        <w:numPr>
          <w:ilvl w:val="0"/>
          <w:numId w:val="12"/>
        </w:numPr>
        <w:spacing w:before="120" w:after="120" w:line="276" w:lineRule="auto"/>
        <w:ind w:hanging="357"/>
        <w:contextualSpacing w:val="0"/>
        <w:jc w:val="both"/>
        <w:rPr>
          <w:rFonts w:ascii="Palatino Linotype" w:hAnsi="Palatino Linotype"/>
          <w:szCs w:val="14"/>
        </w:rPr>
      </w:pPr>
      <w:r w:rsidRPr="004D22AE">
        <w:rPr>
          <w:rFonts w:ascii="Palatino Linotype" w:hAnsi="Palatino Linotype"/>
          <w:szCs w:val="14"/>
        </w:rPr>
        <w:t>Metas e indicadores.</w:t>
      </w:r>
    </w:p>
    <w:p w14:paraId="74CA742F" w14:textId="77777777" w:rsidR="00795460" w:rsidRPr="004D22AE" w:rsidRDefault="00795460" w:rsidP="00703DDD">
      <w:pPr>
        <w:pStyle w:val="Prrafodelista"/>
        <w:numPr>
          <w:ilvl w:val="0"/>
          <w:numId w:val="12"/>
        </w:numPr>
        <w:spacing w:before="120" w:after="120" w:line="276" w:lineRule="auto"/>
        <w:ind w:hanging="357"/>
        <w:contextualSpacing w:val="0"/>
        <w:jc w:val="both"/>
        <w:rPr>
          <w:rFonts w:ascii="Palatino Linotype" w:hAnsi="Palatino Linotype"/>
          <w:szCs w:val="14"/>
        </w:rPr>
      </w:pPr>
      <w:r w:rsidRPr="004D22AE">
        <w:rPr>
          <w:rFonts w:ascii="Palatino Linotype" w:hAnsi="Palatino Linotype"/>
          <w:szCs w:val="14"/>
        </w:rPr>
        <w:t>Presupuesto asignado.</w:t>
      </w:r>
    </w:p>
    <w:p w14:paraId="193968D1" w14:textId="77777777" w:rsidR="00795460" w:rsidRPr="004D22AE" w:rsidRDefault="00795460" w:rsidP="00703DDD">
      <w:pPr>
        <w:pStyle w:val="Prrafodelista"/>
        <w:numPr>
          <w:ilvl w:val="0"/>
          <w:numId w:val="12"/>
        </w:numPr>
        <w:spacing w:before="120" w:after="120" w:line="276" w:lineRule="auto"/>
        <w:ind w:hanging="357"/>
        <w:contextualSpacing w:val="0"/>
        <w:jc w:val="both"/>
        <w:rPr>
          <w:rFonts w:ascii="Palatino Linotype" w:hAnsi="Palatino Linotype"/>
          <w:szCs w:val="14"/>
        </w:rPr>
      </w:pPr>
      <w:r w:rsidRPr="004D22AE">
        <w:rPr>
          <w:rFonts w:ascii="Palatino Linotype" w:hAnsi="Palatino Linotype"/>
          <w:szCs w:val="14"/>
        </w:rPr>
        <w:t>Perfil de puestos.</w:t>
      </w:r>
    </w:p>
    <w:p w14:paraId="78B7B757" w14:textId="4578DDB3" w:rsidR="00795460" w:rsidRPr="004D22AE" w:rsidRDefault="00795460" w:rsidP="00703DDD">
      <w:pPr>
        <w:pStyle w:val="Prrafodelista"/>
        <w:numPr>
          <w:ilvl w:val="0"/>
          <w:numId w:val="12"/>
        </w:numPr>
        <w:spacing w:before="120" w:after="120" w:line="276" w:lineRule="auto"/>
        <w:ind w:hanging="357"/>
        <w:contextualSpacing w:val="0"/>
        <w:jc w:val="both"/>
        <w:rPr>
          <w:rFonts w:ascii="Palatino Linotype" w:hAnsi="Palatino Linotype"/>
          <w:szCs w:val="14"/>
        </w:rPr>
      </w:pPr>
      <w:r w:rsidRPr="004D22AE">
        <w:rPr>
          <w:rFonts w:ascii="Palatino Linotype" w:hAnsi="Palatino Linotype"/>
          <w:szCs w:val="14"/>
        </w:rPr>
        <w:t>Personal adscrito a dicha área:</w:t>
      </w:r>
    </w:p>
    <w:p w14:paraId="0CE6E513" w14:textId="77777777" w:rsidR="00B01D64" w:rsidRPr="004D22AE" w:rsidRDefault="00B01D64" w:rsidP="00703DDD">
      <w:pPr>
        <w:pStyle w:val="Prrafodelista"/>
        <w:numPr>
          <w:ilvl w:val="0"/>
          <w:numId w:val="14"/>
        </w:numPr>
        <w:spacing w:before="120" w:after="120" w:line="276" w:lineRule="auto"/>
        <w:ind w:hanging="357"/>
        <w:contextualSpacing w:val="0"/>
        <w:jc w:val="both"/>
        <w:rPr>
          <w:rFonts w:ascii="Palatino Linotype" w:hAnsi="Palatino Linotype"/>
          <w:szCs w:val="14"/>
        </w:rPr>
      </w:pPr>
      <w:r w:rsidRPr="004D22AE">
        <w:rPr>
          <w:rFonts w:ascii="Palatino Linotype" w:hAnsi="Palatino Linotype"/>
          <w:szCs w:val="14"/>
        </w:rPr>
        <w:t>S</w:t>
      </w:r>
      <w:r w:rsidR="00795460" w:rsidRPr="004D22AE">
        <w:rPr>
          <w:rFonts w:ascii="Palatino Linotype" w:hAnsi="Palatino Linotype"/>
          <w:szCs w:val="14"/>
        </w:rPr>
        <w:t>alario</w:t>
      </w:r>
      <w:r w:rsidRPr="004D22AE">
        <w:rPr>
          <w:rFonts w:ascii="Palatino Linotype" w:hAnsi="Palatino Linotype"/>
          <w:szCs w:val="14"/>
        </w:rPr>
        <w:t>.</w:t>
      </w:r>
    </w:p>
    <w:p w14:paraId="35A35AC6" w14:textId="33ABD6F0" w:rsidR="00B01D64" w:rsidRPr="004D22AE" w:rsidRDefault="00595546" w:rsidP="00703DDD">
      <w:pPr>
        <w:pStyle w:val="Prrafodelista"/>
        <w:numPr>
          <w:ilvl w:val="0"/>
          <w:numId w:val="14"/>
        </w:numPr>
        <w:spacing w:before="120" w:after="120" w:line="276" w:lineRule="auto"/>
        <w:ind w:hanging="357"/>
        <w:contextualSpacing w:val="0"/>
        <w:jc w:val="both"/>
        <w:rPr>
          <w:rFonts w:ascii="Palatino Linotype" w:hAnsi="Palatino Linotype"/>
          <w:szCs w:val="14"/>
        </w:rPr>
      </w:pPr>
      <w:r w:rsidRPr="004D22AE">
        <w:rPr>
          <w:rFonts w:ascii="Palatino Linotype" w:hAnsi="Palatino Linotype"/>
          <w:szCs w:val="14"/>
        </w:rPr>
        <w:t>Ú</w:t>
      </w:r>
      <w:r w:rsidR="00795460" w:rsidRPr="004D22AE">
        <w:rPr>
          <w:rFonts w:ascii="Palatino Linotype" w:hAnsi="Palatino Linotype"/>
          <w:szCs w:val="14"/>
        </w:rPr>
        <w:t>ltimo grado de estudios</w:t>
      </w:r>
      <w:r w:rsidR="00B01D64" w:rsidRPr="004D22AE">
        <w:rPr>
          <w:rFonts w:ascii="Palatino Linotype" w:hAnsi="Palatino Linotype"/>
          <w:szCs w:val="14"/>
        </w:rPr>
        <w:t>.</w:t>
      </w:r>
    </w:p>
    <w:p w14:paraId="22D58226" w14:textId="55D6A0F2" w:rsidR="00B01D64" w:rsidRPr="004D22AE" w:rsidRDefault="00B01D64" w:rsidP="00703DDD">
      <w:pPr>
        <w:pStyle w:val="Prrafodelista"/>
        <w:numPr>
          <w:ilvl w:val="0"/>
          <w:numId w:val="14"/>
        </w:numPr>
        <w:spacing w:before="120" w:after="120" w:line="276" w:lineRule="auto"/>
        <w:ind w:hanging="357"/>
        <w:contextualSpacing w:val="0"/>
        <w:jc w:val="both"/>
        <w:rPr>
          <w:rFonts w:ascii="Palatino Linotype" w:hAnsi="Palatino Linotype"/>
          <w:szCs w:val="14"/>
        </w:rPr>
      </w:pPr>
      <w:r w:rsidRPr="004D22AE">
        <w:rPr>
          <w:rFonts w:ascii="Palatino Linotype" w:hAnsi="Palatino Linotype"/>
          <w:szCs w:val="14"/>
        </w:rPr>
        <w:t>C</w:t>
      </w:r>
      <w:r w:rsidR="00795460" w:rsidRPr="004D22AE">
        <w:rPr>
          <w:rFonts w:ascii="Palatino Linotype" w:hAnsi="Palatino Linotype"/>
          <w:szCs w:val="14"/>
        </w:rPr>
        <w:t>omprobantes que acredite</w:t>
      </w:r>
      <w:r w:rsidRPr="004D22AE">
        <w:rPr>
          <w:rFonts w:ascii="Palatino Linotype" w:hAnsi="Palatino Linotype"/>
          <w:szCs w:val="14"/>
        </w:rPr>
        <w:t>n</w:t>
      </w:r>
      <w:r w:rsidR="00795460" w:rsidRPr="004D22AE">
        <w:rPr>
          <w:rFonts w:ascii="Palatino Linotype" w:hAnsi="Palatino Linotype"/>
          <w:szCs w:val="14"/>
        </w:rPr>
        <w:t xml:space="preserve"> que cuentan con conocimientos de transparencia</w:t>
      </w:r>
      <w:r w:rsidRPr="004D22AE">
        <w:rPr>
          <w:rFonts w:ascii="Palatino Linotype" w:hAnsi="Palatino Linotype"/>
          <w:szCs w:val="14"/>
        </w:rPr>
        <w:t>.</w:t>
      </w:r>
    </w:p>
    <w:p w14:paraId="51D4BFC5" w14:textId="573664F9" w:rsidR="00A54751" w:rsidRPr="004D22AE" w:rsidRDefault="00A54751" w:rsidP="00703DDD">
      <w:pPr>
        <w:pStyle w:val="Prrafodelista"/>
        <w:numPr>
          <w:ilvl w:val="0"/>
          <w:numId w:val="12"/>
        </w:numPr>
        <w:spacing w:before="120" w:after="120" w:line="276" w:lineRule="auto"/>
        <w:contextualSpacing w:val="0"/>
        <w:jc w:val="both"/>
        <w:rPr>
          <w:rFonts w:ascii="Palatino Linotype" w:hAnsi="Palatino Linotype"/>
          <w:szCs w:val="14"/>
        </w:rPr>
      </w:pPr>
      <w:r w:rsidRPr="004D22AE">
        <w:rPr>
          <w:rFonts w:ascii="Palatino Linotype" w:hAnsi="Palatino Linotype"/>
          <w:szCs w:val="20"/>
        </w:rPr>
        <w:t>D</w:t>
      </w:r>
      <w:r w:rsidR="00795460" w:rsidRPr="004D22AE">
        <w:rPr>
          <w:rFonts w:ascii="Palatino Linotype" w:hAnsi="Palatino Linotype"/>
          <w:szCs w:val="20"/>
        </w:rPr>
        <w:t>e la Jefa de Departamento B</w:t>
      </w:r>
      <w:r w:rsidRPr="004D22AE">
        <w:rPr>
          <w:rFonts w:ascii="Palatino Linotype" w:hAnsi="Palatino Linotype"/>
          <w:szCs w:val="20"/>
        </w:rPr>
        <w:t xml:space="preserve">, </w:t>
      </w:r>
      <w:proofErr w:type="spellStart"/>
      <w:r w:rsidRPr="004D22AE">
        <w:rPr>
          <w:rFonts w:ascii="Palatino Linotype" w:hAnsi="Palatino Linotype"/>
          <w:szCs w:val="20"/>
        </w:rPr>
        <w:t>Janaira</w:t>
      </w:r>
      <w:proofErr w:type="spellEnd"/>
      <w:r w:rsidRPr="004D22AE">
        <w:rPr>
          <w:rFonts w:ascii="Palatino Linotype" w:hAnsi="Palatino Linotype"/>
          <w:szCs w:val="20"/>
        </w:rPr>
        <w:t xml:space="preserve"> Bravo Calzada</w:t>
      </w:r>
      <w:r w:rsidR="00124DAF" w:rsidRPr="004D22AE">
        <w:rPr>
          <w:rFonts w:ascii="Palatino Linotype" w:hAnsi="Palatino Linotype"/>
          <w:szCs w:val="20"/>
        </w:rPr>
        <w:t>:</w:t>
      </w:r>
    </w:p>
    <w:p w14:paraId="01B4CE7C" w14:textId="7F769199" w:rsidR="00124DAF" w:rsidRPr="004D22AE" w:rsidRDefault="00795460" w:rsidP="00703DDD">
      <w:pPr>
        <w:pStyle w:val="Prrafodelista"/>
        <w:numPr>
          <w:ilvl w:val="0"/>
          <w:numId w:val="15"/>
        </w:numPr>
        <w:spacing w:before="120" w:after="120" w:line="276" w:lineRule="auto"/>
        <w:contextualSpacing w:val="0"/>
        <w:jc w:val="both"/>
        <w:rPr>
          <w:rFonts w:ascii="Palatino Linotype" w:hAnsi="Palatino Linotype"/>
          <w:szCs w:val="14"/>
        </w:rPr>
      </w:pPr>
      <w:r w:rsidRPr="004D22AE">
        <w:rPr>
          <w:rFonts w:ascii="Palatino Linotype" w:hAnsi="Palatino Linotype"/>
          <w:szCs w:val="20"/>
        </w:rPr>
        <w:t>Experie</w:t>
      </w:r>
      <w:r w:rsidR="004D4CC9" w:rsidRPr="004D22AE">
        <w:rPr>
          <w:rFonts w:ascii="Palatino Linotype" w:hAnsi="Palatino Linotype"/>
          <w:szCs w:val="20"/>
        </w:rPr>
        <w:t>ncia en temas de Transparencia.</w:t>
      </w:r>
    </w:p>
    <w:p w14:paraId="3717D970" w14:textId="1956F9A9" w:rsidR="00124DAF" w:rsidRPr="004D22AE" w:rsidRDefault="00795460" w:rsidP="00703DDD">
      <w:pPr>
        <w:pStyle w:val="Prrafodelista"/>
        <w:numPr>
          <w:ilvl w:val="0"/>
          <w:numId w:val="15"/>
        </w:numPr>
        <w:spacing w:before="120" w:after="120" w:line="276" w:lineRule="auto"/>
        <w:contextualSpacing w:val="0"/>
        <w:jc w:val="both"/>
        <w:rPr>
          <w:rFonts w:ascii="Palatino Linotype" w:hAnsi="Palatino Linotype"/>
          <w:szCs w:val="14"/>
        </w:rPr>
      </w:pPr>
      <w:r w:rsidRPr="004D22AE">
        <w:rPr>
          <w:rFonts w:ascii="Palatino Linotype" w:hAnsi="Palatino Linotype"/>
          <w:szCs w:val="20"/>
        </w:rPr>
        <w:t>Nombrami</w:t>
      </w:r>
      <w:r w:rsidR="004D4CC9" w:rsidRPr="004D22AE">
        <w:rPr>
          <w:rFonts w:ascii="Palatino Linotype" w:hAnsi="Palatino Linotype"/>
          <w:szCs w:val="20"/>
        </w:rPr>
        <w:t>ento como Jefa de Departamento.</w:t>
      </w:r>
    </w:p>
    <w:p w14:paraId="362C4464" w14:textId="032B72B6" w:rsidR="00124DAF" w:rsidRPr="004D22AE" w:rsidRDefault="00124DAF" w:rsidP="00703DDD">
      <w:pPr>
        <w:pStyle w:val="Prrafodelista"/>
        <w:numPr>
          <w:ilvl w:val="0"/>
          <w:numId w:val="15"/>
        </w:numPr>
        <w:spacing w:before="120" w:after="120" w:line="276" w:lineRule="auto"/>
        <w:contextualSpacing w:val="0"/>
        <w:jc w:val="both"/>
        <w:rPr>
          <w:rFonts w:ascii="Palatino Linotype" w:hAnsi="Palatino Linotype"/>
          <w:szCs w:val="14"/>
        </w:rPr>
      </w:pPr>
      <w:r w:rsidRPr="004D22AE">
        <w:rPr>
          <w:rFonts w:ascii="Palatino Linotype" w:hAnsi="Palatino Linotype"/>
          <w:szCs w:val="20"/>
        </w:rPr>
        <w:t>I</w:t>
      </w:r>
      <w:r w:rsidR="00795460" w:rsidRPr="004D22AE">
        <w:rPr>
          <w:rFonts w:ascii="Palatino Linotype" w:hAnsi="Palatino Linotype"/>
          <w:szCs w:val="20"/>
        </w:rPr>
        <w:t xml:space="preserve">nforme </w:t>
      </w:r>
      <w:r w:rsidR="004D4CC9" w:rsidRPr="004D22AE">
        <w:rPr>
          <w:rFonts w:ascii="Palatino Linotype" w:hAnsi="Palatino Linotype"/>
          <w:szCs w:val="20"/>
        </w:rPr>
        <w:t>de las actividades que realiza.</w:t>
      </w:r>
    </w:p>
    <w:p w14:paraId="62263EFA" w14:textId="7B5DE411" w:rsidR="00124DAF" w:rsidRPr="004D22AE" w:rsidRDefault="00124DAF" w:rsidP="00703DDD">
      <w:pPr>
        <w:pStyle w:val="Prrafodelista"/>
        <w:numPr>
          <w:ilvl w:val="0"/>
          <w:numId w:val="12"/>
        </w:numPr>
        <w:spacing w:before="120" w:after="120" w:line="276" w:lineRule="auto"/>
        <w:jc w:val="both"/>
        <w:rPr>
          <w:rFonts w:ascii="Palatino Linotype" w:hAnsi="Palatino Linotype"/>
          <w:szCs w:val="14"/>
        </w:rPr>
      </w:pPr>
      <w:r w:rsidRPr="004D22AE">
        <w:rPr>
          <w:rFonts w:ascii="Palatino Linotype" w:hAnsi="Palatino Linotype"/>
          <w:szCs w:val="20"/>
        </w:rPr>
        <w:t>Cé</w:t>
      </w:r>
      <w:r w:rsidR="00795460" w:rsidRPr="004D22AE">
        <w:rPr>
          <w:rFonts w:ascii="Palatino Linotype" w:hAnsi="Palatino Linotype"/>
          <w:szCs w:val="20"/>
        </w:rPr>
        <w:t>dulas d</w:t>
      </w:r>
      <w:r w:rsidR="004D4CC9" w:rsidRPr="004D22AE">
        <w:rPr>
          <w:rFonts w:ascii="Palatino Linotype" w:hAnsi="Palatino Linotype"/>
          <w:szCs w:val="20"/>
        </w:rPr>
        <w:t>e Datos Personales Actualizadas.</w:t>
      </w:r>
    </w:p>
    <w:p w14:paraId="5CAA31AA" w14:textId="09C30D56" w:rsidR="00633A10" w:rsidRPr="004D22AE" w:rsidRDefault="00795460" w:rsidP="00703DDD">
      <w:pPr>
        <w:pStyle w:val="Prrafodelista"/>
        <w:numPr>
          <w:ilvl w:val="0"/>
          <w:numId w:val="12"/>
        </w:numPr>
        <w:spacing w:before="120" w:after="120" w:line="276" w:lineRule="auto"/>
        <w:contextualSpacing w:val="0"/>
        <w:jc w:val="both"/>
        <w:rPr>
          <w:rFonts w:ascii="Palatino Linotype" w:hAnsi="Palatino Linotype"/>
          <w:szCs w:val="14"/>
        </w:rPr>
      </w:pPr>
      <w:r w:rsidRPr="004D22AE">
        <w:rPr>
          <w:rFonts w:ascii="Palatino Linotype" w:hAnsi="Palatino Linotype"/>
          <w:szCs w:val="20"/>
        </w:rPr>
        <w:t xml:space="preserve">Avisos de Privacidad de todas las </w:t>
      </w:r>
      <w:r w:rsidR="00124DAF" w:rsidRPr="004D22AE">
        <w:rPr>
          <w:rFonts w:ascii="Palatino Linotype" w:hAnsi="Palatino Linotype"/>
          <w:szCs w:val="20"/>
        </w:rPr>
        <w:t>áreas</w:t>
      </w:r>
      <w:r w:rsidRPr="004D22AE">
        <w:rPr>
          <w:rFonts w:ascii="Palatino Linotype" w:hAnsi="Palatino Linotype"/>
          <w:szCs w:val="20"/>
        </w:rPr>
        <w:t xml:space="preserve"> (simplificado, </w:t>
      </w:r>
      <w:r w:rsidR="00124DAF" w:rsidRPr="004D22AE">
        <w:rPr>
          <w:rFonts w:ascii="Palatino Linotype" w:hAnsi="Palatino Linotype"/>
          <w:szCs w:val="20"/>
        </w:rPr>
        <w:t>i</w:t>
      </w:r>
      <w:r w:rsidRPr="004D22AE">
        <w:rPr>
          <w:rFonts w:ascii="Palatino Linotype" w:hAnsi="Palatino Linotype"/>
          <w:szCs w:val="20"/>
        </w:rPr>
        <w:t>ntegral)</w:t>
      </w:r>
      <w:r w:rsidR="004D4CC9" w:rsidRPr="004D22AE">
        <w:rPr>
          <w:rFonts w:ascii="Palatino Linotype" w:hAnsi="Palatino Linotype"/>
          <w:szCs w:val="20"/>
        </w:rPr>
        <w:t>.</w:t>
      </w:r>
      <w:r w:rsidR="00633A10" w:rsidRPr="004D22AE">
        <w:rPr>
          <w:rFonts w:ascii="Palatino Linotype" w:hAnsi="Palatino Linotype"/>
          <w:szCs w:val="20"/>
        </w:rPr>
        <w:t xml:space="preserve"> </w:t>
      </w:r>
    </w:p>
    <w:p w14:paraId="788AD68E" w14:textId="4E7CF648" w:rsidR="00795460" w:rsidRPr="004D22AE" w:rsidRDefault="00633A10" w:rsidP="00703DDD">
      <w:pPr>
        <w:pStyle w:val="Prrafodelista"/>
        <w:numPr>
          <w:ilvl w:val="0"/>
          <w:numId w:val="12"/>
        </w:numPr>
        <w:spacing w:before="120" w:after="120" w:line="276" w:lineRule="auto"/>
        <w:contextualSpacing w:val="0"/>
        <w:jc w:val="both"/>
        <w:rPr>
          <w:rFonts w:ascii="Palatino Linotype" w:hAnsi="Palatino Linotype"/>
          <w:szCs w:val="14"/>
        </w:rPr>
      </w:pPr>
      <w:r w:rsidRPr="00703DDD">
        <w:rPr>
          <w:rFonts w:ascii="Palatino Linotype" w:hAnsi="Palatino Linotype"/>
          <w:szCs w:val="20"/>
        </w:rPr>
        <w:t>D</w:t>
      </w:r>
      <w:r w:rsidR="00795460" w:rsidRPr="00703DDD">
        <w:rPr>
          <w:rFonts w:ascii="Palatino Linotype" w:hAnsi="Palatino Linotype"/>
          <w:szCs w:val="20"/>
        </w:rPr>
        <w:t xml:space="preserve">ocumento de seguridad y los Servidores </w:t>
      </w:r>
      <w:r w:rsidRPr="00703DDD">
        <w:rPr>
          <w:rFonts w:ascii="Palatino Linotype" w:hAnsi="Palatino Linotype"/>
          <w:szCs w:val="20"/>
        </w:rPr>
        <w:t>Públicos</w:t>
      </w:r>
      <w:r w:rsidR="00795460" w:rsidRPr="00703DDD">
        <w:rPr>
          <w:rFonts w:ascii="Palatino Linotype" w:hAnsi="Palatino Linotype"/>
          <w:szCs w:val="20"/>
        </w:rPr>
        <w:t xml:space="preserve"> en materia de </w:t>
      </w:r>
      <w:r w:rsidRPr="00703DDD">
        <w:rPr>
          <w:rFonts w:ascii="Palatino Linotype" w:hAnsi="Palatino Linotype"/>
          <w:szCs w:val="20"/>
        </w:rPr>
        <w:t>Protección</w:t>
      </w:r>
      <w:r w:rsidR="00795460" w:rsidRPr="00703DDD">
        <w:rPr>
          <w:rFonts w:ascii="Palatino Linotype" w:hAnsi="Palatino Linotype"/>
          <w:szCs w:val="20"/>
        </w:rPr>
        <w:t xml:space="preserve"> de Datos Personales</w:t>
      </w:r>
      <w:r w:rsidRPr="004D22AE">
        <w:rPr>
          <w:rFonts w:ascii="Palatino Linotype" w:hAnsi="Palatino Linotype"/>
          <w:szCs w:val="20"/>
        </w:rPr>
        <w:t>.</w:t>
      </w:r>
    </w:p>
    <w:p w14:paraId="2FC3DD51" w14:textId="46711E23" w:rsidR="00A46B22" w:rsidRPr="004D22AE" w:rsidRDefault="00A46B22" w:rsidP="00703DDD">
      <w:pPr>
        <w:spacing w:before="240" w:after="240" w:line="360" w:lineRule="auto"/>
        <w:ind w:right="51"/>
        <w:jc w:val="both"/>
        <w:rPr>
          <w:rFonts w:ascii="Palatino Linotype" w:hAnsi="Palatino Linotype" w:cs="Arial"/>
          <w:szCs w:val="22"/>
          <w:lang w:eastAsia="es-MX"/>
        </w:rPr>
      </w:pPr>
      <w:bookmarkStart w:id="4" w:name="_Hlk79232538"/>
      <w:r w:rsidRPr="004D22AE">
        <w:rPr>
          <w:rFonts w:ascii="Palatino Linotype" w:hAnsi="Palatino Linotype" w:cs="Arial"/>
          <w:szCs w:val="22"/>
          <w:lang w:eastAsia="es-MX"/>
        </w:rPr>
        <w:t>En respuesta a las solicitudes,</w:t>
      </w:r>
      <w:r w:rsidR="008F2921" w:rsidRPr="004D22AE">
        <w:rPr>
          <w:rFonts w:ascii="Palatino Linotype" w:hAnsi="Palatino Linotype" w:cs="Arial"/>
          <w:szCs w:val="22"/>
          <w:lang w:eastAsia="es-MX"/>
        </w:rPr>
        <w:t xml:space="preserve"> </w:t>
      </w:r>
      <w:r w:rsidRPr="004D22AE">
        <w:rPr>
          <w:rFonts w:ascii="Palatino Linotype" w:hAnsi="Palatino Linotype" w:cs="Arial"/>
          <w:szCs w:val="22"/>
          <w:lang w:eastAsia="es-MX"/>
        </w:rPr>
        <w:t xml:space="preserve">se hicieron del conocimiento de la solicitante los pronunciamientos vertidos por los Servidores Públicos Habilitados de la Dirección de Administración y Desarrollo de Personal, la Coordinación de Mejora Regulatoria, la Unidad de Información, Planeación, Programación y Evaluación, </w:t>
      </w:r>
      <w:r w:rsidR="006736E1" w:rsidRPr="004D22AE">
        <w:rPr>
          <w:rFonts w:ascii="Palatino Linotype" w:hAnsi="Palatino Linotype" w:cs="Arial"/>
          <w:szCs w:val="22"/>
          <w:lang w:eastAsia="es-MX"/>
        </w:rPr>
        <w:t xml:space="preserve">y la Unidad de Transparencia, </w:t>
      </w:r>
      <w:r w:rsidRPr="004D22AE">
        <w:rPr>
          <w:rFonts w:ascii="Palatino Linotype" w:hAnsi="Palatino Linotype" w:cs="Arial"/>
          <w:szCs w:val="22"/>
          <w:lang w:eastAsia="es-MX"/>
        </w:rPr>
        <w:t>mismos que serán analizados en líneas posteriores.</w:t>
      </w:r>
    </w:p>
    <w:p w14:paraId="73E2F149" w14:textId="77777777" w:rsidR="00755C22" w:rsidRPr="004D22AE" w:rsidRDefault="006736E1" w:rsidP="00703DDD">
      <w:pPr>
        <w:spacing w:before="240" w:after="240" w:line="360" w:lineRule="auto"/>
        <w:ind w:right="51"/>
        <w:jc w:val="both"/>
        <w:rPr>
          <w:rFonts w:ascii="Palatino Linotype" w:hAnsi="Palatino Linotype" w:cs="Arial"/>
          <w:szCs w:val="22"/>
          <w:lang w:eastAsia="es-MX"/>
        </w:rPr>
      </w:pPr>
      <w:r w:rsidRPr="004D22AE">
        <w:rPr>
          <w:rFonts w:ascii="Palatino Linotype" w:hAnsi="Palatino Linotype" w:cs="Arial"/>
          <w:szCs w:val="22"/>
          <w:lang w:eastAsia="es-MX"/>
        </w:rPr>
        <w:t xml:space="preserve">No obstante, al no estar conforme con los términos de la respuesta emitida, </w:t>
      </w:r>
      <w:r w:rsidR="005920BA" w:rsidRPr="004D22AE">
        <w:rPr>
          <w:rFonts w:ascii="Palatino Linotype" w:hAnsi="Palatino Linotype" w:cs="Arial"/>
          <w:szCs w:val="22"/>
          <w:lang w:eastAsia="es-MX"/>
        </w:rPr>
        <w:t>la parte solicitante presentó los recursos de revisión que nos ocupan, mediante los cuales señaló en lo medular que la información se le entregó completa, asimismo que era deficiente, solicitando a este Instituto determinar un procedimiento ante la falta de capacidad y opacidad por parte del Titular de la Unidad de Transparencia y el personal a su cargo.</w:t>
      </w:r>
    </w:p>
    <w:p w14:paraId="270CDBC9" w14:textId="73037FFD" w:rsidR="00EF0154" w:rsidRPr="004D22AE" w:rsidRDefault="00EF0154" w:rsidP="00703DDD">
      <w:pPr>
        <w:spacing w:before="240" w:after="240" w:line="360" w:lineRule="auto"/>
        <w:ind w:right="51"/>
        <w:jc w:val="both"/>
        <w:rPr>
          <w:rFonts w:ascii="Palatino Linotype" w:hAnsi="Palatino Linotype" w:cs="Arial"/>
        </w:rPr>
      </w:pPr>
      <w:r w:rsidRPr="004D22AE">
        <w:rPr>
          <w:rFonts w:ascii="Palatino Linotype" w:hAnsi="Palatino Linotype"/>
        </w:rPr>
        <w:t>Una vez admitido</w:t>
      </w:r>
      <w:r w:rsidR="00595546" w:rsidRPr="004D22AE">
        <w:rPr>
          <w:rFonts w:ascii="Palatino Linotype" w:hAnsi="Palatino Linotype"/>
        </w:rPr>
        <w:t xml:space="preserve">s </w:t>
      </w:r>
      <w:r w:rsidRPr="004D22AE">
        <w:rPr>
          <w:rFonts w:ascii="Palatino Linotype" w:hAnsi="Palatino Linotype"/>
        </w:rPr>
        <w:t>l</w:t>
      </w:r>
      <w:r w:rsidR="00595546" w:rsidRPr="004D22AE">
        <w:rPr>
          <w:rFonts w:ascii="Palatino Linotype" w:hAnsi="Palatino Linotype"/>
        </w:rPr>
        <w:t>os</w:t>
      </w:r>
      <w:r w:rsidRPr="004D22AE">
        <w:rPr>
          <w:rFonts w:ascii="Palatino Linotype" w:hAnsi="Palatino Linotype"/>
        </w:rPr>
        <w:t xml:space="preserve"> presente</w:t>
      </w:r>
      <w:r w:rsidR="00595546" w:rsidRPr="004D22AE">
        <w:rPr>
          <w:rFonts w:ascii="Palatino Linotype" w:hAnsi="Palatino Linotype"/>
        </w:rPr>
        <w:t>s</w:t>
      </w:r>
      <w:r w:rsidRPr="004D22AE">
        <w:rPr>
          <w:rFonts w:ascii="Palatino Linotype" w:hAnsi="Palatino Linotype"/>
        </w:rPr>
        <w:t xml:space="preserve"> recurso</w:t>
      </w:r>
      <w:r w:rsidR="00595546" w:rsidRPr="004D22AE">
        <w:rPr>
          <w:rFonts w:ascii="Palatino Linotype" w:hAnsi="Palatino Linotype"/>
        </w:rPr>
        <w:t>s</w:t>
      </w:r>
      <w:r w:rsidRPr="004D22AE">
        <w:rPr>
          <w:rFonts w:ascii="Palatino Linotype" w:hAnsi="Palatino Linotype"/>
        </w:rPr>
        <w:t xml:space="preserve"> de revisión, en términos del artículo 185 fracción II</w:t>
      </w:r>
      <w:r w:rsidRPr="004D22AE">
        <w:rPr>
          <w:rStyle w:val="Refdenotaalpie"/>
          <w:rFonts w:ascii="Palatino Linotype" w:hAnsi="Palatino Linotype"/>
        </w:rPr>
        <w:footnoteReference w:id="1"/>
      </w:r>
      <w:r w:rsidRPr="004D22AE">
        <w:rPr>
          <w:rFonts w:ascii="Palatino Linotype" w:hAnsi="Palatino Linotype"/>
        </w:rPr>
        <w:t xml:space="preserve"> de la </w:t>
      </w:r>
      <w:r w:rsidRPr="004D22AE">
        <w:rPr>
          <w:rFonts w:ascii="Palatino Linotype" w:hAnsi="Palatino Linotype"/>
          <w:iCs/>
        </w:rPr>
        <w:t>Ley de Transparencia y Acceso a la Información Pública del Estado de México y Municipios</w:t>
      </w:r>
      <w:r w:rsidRPr="004D22AE">
        <w:rPr>
          <w:rFonts w:ascii="Palatino Linotype" w:hAnsi="Palatino Linotype"/>
        </w:rPr>
        <w:t xml:space="preserve">, se integró el expediente y se puso a disposición de las partes para que, en un </w:t>
      </w:r>
      <w:r w:rsidRPr="004D22AE">
        <w:rPr>
          <w:rFonts w:ascii="Palatino Linotype" w:hAnsi="Palatino Linotype" w:cs="Arial"/>
        </w:rPr>
        <w:t>plazo máximo de siete días hábiles, manifestaran lo que a su derecho resultara conveniente.</w:t>
      </w:r>
    </w:p>
    <w:p w14:paraId="335868EA" w14:textId="403A9EEA" w:rsidR="00EF0154" w:rsidRPr="004D22AE" w:rsidRDefault="00EF0154" w:rsidP="00703DDD">
      <w:pPr>
        <w:spacing w:before="240" w:after="240" w:line="360" w:lineRule="auto"/>
        <w:jc w:val="both"/>
        <w:rPr>
          <w:rFonts w:ascii="Palatino Linotype" w:hAnsi="Palatino Linotype" w:cs="Arial"/>
        </w:rPr>
      </w:pPr>
      <w:r w:rsidRPr="004D22AE">
        <w:rPr>
          <w:rFonts w:ascii="Palatino Linotype" w:hAnsi="Palatino Linotype" w:cs="Arial"/>
        </w:rPr>
        <w:t xml:space="preserve">En este sentido, el </w:t>
      </w:r>
      <w:r w:rsidRPr="004D22AE">
        <w:rPr>
          <w:rFonts w:ascii="Palatino Linotype" w:hAnsi="Palatino Linotype" w:cs="Arial"/>
          <w:b/>
          <w:bCs/>
        </w:rPr>
        <w:t>Sujeto Obligado</w:t>
      </w:r>
      <w:r w:rsidRPr="004D22AE">
        <w:rPr>
          <w:rFonts w:ascii="Palatino Linotype" w:hAnsi="Palatino Linotype" w:cs="Arial"/>
        </w:rPr>
        <w:t xml:space="preserve"> remitió su informe justificado únicamente respecto del recurso de revisión 03596/INFOEM/IP/RR/2021, mismo que se hizo del conocimiento de la parte hoy Recurrente a efecto de que manifestara lo que a su derecho estimara conveniente, siendo omisa en ejercer dicha prerrogativa, como se mencionó anteriormente.</w:t>
      </w:r>
    </w:p>
    <w:p w14:paraId="51F4EC1A" w14:textId="5E6CB6AC" w:rsidR="00930C6B" w:rsidRPr="004D22AE" w:rsidRDefault="006B0B53" w:rsidP="00703DDD">
      <w:pPr>
        <w:spacing w:before="240" w:after="240" w:line="360" w:lineRule="auto"/>
        <w:ind w:right="49"/>
        <w:jc w:val="both"/>
        <w:rPr>
          <w:rFonts w:ascii="Palatino Linotype" w:eastAsia="Calibri" w:hAnsi="Palatino Linotype" w:cs="Arial"/>
        </w:rPr>
      </w:pPr>
      <w:r w:rsidRPr="004D22AE">
        <w:rPr>
          <w:rFonts w:ascii="Palatino Linotype" w:hAnsi="Palatino Linotype"/>
        </w:rPr>
        <w:t xml:space="preserve">Ahora bien, dado que el </w:t>
      </w:r>
      <w:r w:rsidRPr="004D22AE">
        <w:rPr>
          <w:rFonts w:ascii="Palatino Linotype" w:hAnsi="Palatino Linotype"/>
          <w:b/>
        </w:rPr>
        <w:t>Sujeto Obligado</w:t>
      </w:r>
      <w:r w:rsidRPr="004D22AE">
        <w:rPr>
          <w:rFonts w:ascii="Palatino Linotype" w:hAnsi="Palatino Linotype"/>
        </w:rPr>
        <w:t xml:space="preserve"> remitió diversos documentos con la finalidad de atender las solicitudes de información, </w:t>
      </w:r>
      <w:r w:rsidRPr="004D22AE">
        <w:rPr>
          <w:rFonts w:ascii="Palatino Linotype" w:eastAsia="Calibri" w:hAnsi="Palatino Linotype" w:cs="Arial"/>
          <w:lang w:val="es-ES_tradnl"/>
        </w:rPr>
        <w:t xml:space="preserve">lo procedente en primer lugar, es </w:t>
      </w:r>
      <w:r w:rsidRPr="004D22AE">
        <w:rPr>
          <w:rFonts w:ascii="Palatino Linotype" w:eastAsia="Calibri" w:hAnsi="Palatino Linotype" w:cs="Arial"/>
        </w:rPr>
        <w:t xml:space="preserve">verificar si la </w:t>
      </w:r>
      <w:r w:rsidR="00930C6B" w:rsidRPr="004D22AE">
        <w:rPr>
          <w:rFonts w:ascii="Palatino Linotype" w:eastAsia="Calibri" w:hAnsi="Palatino Linotype" w:cs="Arial"/>
        </w:rPr>
        <w:t xml:space="preserve">información proporcionada </w:t>
      </w:r>
      <w:r w:rsidRPr="004D22AE">
        <w:rPr>
          <w:rFonts w:ascii="Palatino Linotype" w:eastAsia="Calibri" w:hAnsi="Palatino Linotype" w:cs="Arial"/>
        </w:rPr>
        <w:t xml:space="preserve">es suficiente para colmar el derecho al acceso a la información, </w:t>
      </w:r>
      <w:r w:rsidR="00930C6B" w:rsidRPr="004D22AE">
        <w:rPr>
          <w:rFonts w:ascii="Palatino Linotype" w:eastAsia="Calibri" w:hAnsi="Palatino Linotype" w:cs="Arial"/>
        </w:rPr>
        <w:t>o en su defecto, ordenar al entrega de aquellos documentos que de manera enunciativa, más no limitativa pudieran cumplir dicho fin.</w:t>
      </w:r>
    </w:p>
    <w:p w14:paraId="2697E3D5" w14:textId="4263B6AC" w:rsidR="006B0B53" w:rsidRPr="004D22AE" w:rsidRDefault="00930C6B" w:rsidP="00703DDD">
      <w:pPr>
        <w:spacing w:before="240" w:after="240" w:line="360" w:lineRule="auto"/>
        <w:ind w:right="49"/>
        <w:jc w:val="both"/>
        <w:rPr>
          <w:rFonts w:ascii="Palatino Linotype" w:eastAsia="Calibri" w:hAnsi="Palatino Linotype" w:cs="Arial"/>
        </w:rPr>
      </w:pPr>
      <w:r w:rsidRPr="004D22AE">
        <w:rPr>
          <w:rFonts w:ascii="Palatino Linotype" w:eastAsia="Calibri" w:hAnsi="Palatino Linotype" w:cs="Arial"/>
        </w:rPr>
        <w:t xml:space="preserve">En este sentido, se procede al análisis de </w:t>
      </w:r>
      <w:r w:rsidR="006B0B53" w:rsidRPr="004D22AE">
        <w:rPr>
          <w:rFonts w:ascii="Palatino Linotype" w:hAnsi="Palatino Linotype"/>
        </w:rPr>
        <w:t xml:space="preserve">los requerimientos planteados por el particular, así como la documentación remitida por el </w:t>
      </w:r>
      <w:r w:rsidRPr="004D22AE">
        <w:rPr>
          <w:rFonts w:ascii="Palatino Linotype" w:hAnsi="Palatino Linotype"/>
          <w:b/>
        </w:rPr>
        <w:t>Sujeto O</w:t>
      </w:r>
      <w:r w:rsidR="006B0B53" w:rsidRPr="004D22AE">
        <w:rPr>
          <w:rFonts w:ascii="Palatino Linotype" w:hAnsi="Palatino Linotype"/>
          <w:b/>
        </w:rPr>
        <w:t>bligado</w:t>
      </w:r>
      <w:r w:rsidR="006B0B53" w:rsidRPr="004D22AE">
        <w:rPr>
          <w:rFonts w:ascii="Palatino Linotype" w:hAnsi="Palatino Linotype"/>
        </w:rPr>
        <w:t>, a través de la siguiente tabla</w:t>
      </w:r>
      <w:r w:rsidRPr="004D22AE">
        <w:rPr>
          <w:rFonts w:ascii="Palatino Linotype" w:hAnsi="Palatino Linotype"/>
        </w:rPr>
        <w:t xml:space="preserve"> para un mejor entendimiento</w:t>
      </w:r>
      <w:r w:rsidR="006B0B53" w:rsidRPr="004D22AE">
        <w:rPr>
          <w:rFonts w:ascii="Palatino Linotype" w:hAnsi="Palatino Linotype"/>
        </w:rPr>
        <w:t>:</w:t>
      </w:r>
    </w:p>
    <w:tbl>
      <w:tblPr>
        <w:tblStyle w:val="Tablaconcuadrcula"/>
        <w:tblW w:w="0" w:type="auto"/>
        <w:jc w:val="center"/>
        <w:tblLook w:val="04A0" w:firstRow="1" w:lastRow="0" w:firstColumn="1" w:lastColumn="0" w:noHBand="0" w:noVBand="1"/>
      </w:tblPr>
      <w:tblGrid>
        <w:gridCol w:w="2457"/>
        <w:gridCol w:w="2074"/>
        <w:gridCol w:w="2127"/>
        <w:gridCol w:w="2170"/>
      </w:tblGrid>
      <w:tr w:rsidR="004D22AE" w:rsidRPr="004D22AE" w14:paraId="15B29ADA" w14:textId="77777777" w:rsidTr="00703DDD">
        <w:trPr>
          <w:jc w:val="center"/>
        </w:trPr>
        <w:tc>
          <w:tcPr>
            <w:tcW w:w="2457" w:type="dxa"/>
            <w:shd w:val="clear" w:color="auto" w:fill="auto"/>
            <w:vAlign w:val="center"/>
          </w:tcPr>
          <w:p w14:paraId="2C0C255E" w14:textId="77777777" w:rsidR="00930C6B" w:rsidRPr="004D22AE" w:rsidRDefault="00930C6B" w:rsidP="00703DDD">
            <w:pPr>
              <w:autoSpaceDE w:val="0"/>
              <w:autoSpaceDN w:val="0"/>
              <w:adjustRightInd w:val="0"/>
              <w:jc w:val="center"/>
              <w:rPr>
                <w:rFonts w:ascii="Palatino Linotype" w:hAnsi="Palatino Linotype"/>
                <w:b/>
                <w:sz w:val="20"/>
                <w:szCs w:val="20"/>
              </w:rPr>
            </w:pPr>
            <w:r w:rsidRPr="004D22AE">
              <w:rPr>
                <w:rFonts w:ascii="Palatino Linotype" w:hAnsi="Palatino Linotype"/>
                <w:b/>
                <w:sz w:val="20"/>
                <w:szCs w:val="20"/>
              </w:rPr>
              <w:t>REQUERIMIENTO</w:t>
            </w:r>
          </w:p>
        </w:tc>
        <w:tc>
          <w:tcPr>
            <w:tcW w:w="2074" w:type="dxa"/>
            <w:shd w:val="clear" w:color="auto" w:fill="auto"/>
            <w:vAlign w:val="center"/>
          </w:tcPr>
          <w:p w14:paraId="69024975" w14:textId="4925D480" w:rsidR="00930C6B" w:rsidRPr="004D22AE" w:rsidRDefault="00930C6B" w:rsidP="00703DDD">
            <w:pPr>
              <w:autoSpaceDE w:val="0"/>
              <w:autoSpaceDN w:val="0"/>
              <w:adjustRightInd w:val="0"/>
              <w:jc w:val="center"/>
              <w:rPr>
                <w:rFonts w:ascii="Palatino Linotype" w:hAnsi="Palatino Linotype"/>
                <w:b/>
                <w:sz w:val="20"/>
                <w:szCs w:val="20"/>
              </w:rPr>
            </w:pPr>
            <w:r w:rsidRPr="004D22AE">
              <w:rPr>
                <w:rFonts w:ascii="Palatino Linotype" w:hAnsi="Palatino Linotype"/>
                <w:b/>
                <w:sz w:val="20"/>
                <w:szCs w:val="20"/>
              </w:rPr>
              <w:t>RESPUESTA</w:t>
            </w:r>
          </w:p>
        </w:tc>
        <w:tc>
          <w:tcPr>
            <w:tcW w:w="2127" w:type="dxa"/>
            <w:shd w:val="clear" w:color="auto" w:fill="auto"/>
          </w:tcPr>
          <w:p w14:paraId="647AE4A1" w14:textId="3CA3341E" w:rsidR="00930C6B" w:rsidRPr="004D22AE" w:rsidRDefault="00930C6B" w:rsidP="00703DDD">
            <w:pPr>
              <w:autoSpaceDE w:val="0"/>
              <w:autoSpaceDN w:val="0"/>
              <w:adjustRightInd w:val="0"/>
              <w:jc w:val="center"/>
              <w:rPr>
                <w:rFonts w:ascii="Palatino Linotype" w:hAnsi="Palatino Linotype"/>
                <w:b/>
                <w:sz w:val="20"/>
                <w:szCs w:val="20"/>
              </w:rPr>
            </w:pPr>
            <w:r w:rsidRPr="004D22AE">
              <w:rPr>
                <w:rFonts w:ascii="Palatino Linotype" w:hAnsi="Palatino Linotype"/>
                <w:b/>
                <w:sz w:val="20"/>
                <w:szCs w:val="20"/>
              </w:rPr>
              <w:t>INFORME JUSTIFICADO</w:t>
            </w:r>
          </w:p>
        </w:tc>
        <w:tc>
          <w:tcPr>
            <w:tcW w:w="2170" w:type="dxa"/>
            <w:shd w:val="clear" w:color="auto" w:fill="auto"/>
          </w:tcPr>
          <w:p w14:paraId="17C90431" w14:textId="18D5FDEB" w:rsidR="00930C6B" w:rsidRPr="004D22AE" w:rsidRDefault="00930C6B" w:rsidP="00703DDD">
            <w:pPr>
              <w:autoSpaceDE w:val="0"/>
              <w:autoSpaceDN w:val="0"/>
              <w:adjustRightInd w:val="0"/>
              <w:jc w:val="center"/>
              <w:rPr>
                <w:rFonts w:ascii="Palatino Linotype" w:hAnsi="Palatino Linotype"/>
                <w:b/>
                <w:sz w:val="20"/>
                <w:szCs w:val="20"/>
              </w:rPr>
            </w:pPr>
            <w:r w:rsidRPr="004D22AE">
              <w:rPr>
                <w:rFonts w:ascii="Palatino Linotype" w:hAnsi="Palatino Linotype"/>
                <w:b/>
                <w:sz w:val="20"/>
                <w:szCs w:val="20"/>
              </w:rPr>
              <w:t>¿SATISFACE EL REQUERIMIENTO?</w:t>
            </w:r>
          </w:p>
        </w:tc>
      </w:tr>
      <w:tr w:rsidR="004D22AE" w:rsidRPr="004D22AE" w14:paraId="05231E63" w14:textId="77777777" w:rsidTr="00703DDD">
        <w:trPr>
          <w:jc w:val="center"/>
        </w:trPr>
        <w:tc>
          <w:tcPr>
            <w:tcW w:w="8828" w:type="dxa"/>
            <w:gridSpan w:val="4"/>
            <w:shd w:val="clear" w:color="auto" w:fill="auto"/>
          </w:tcPr>
          <w:p w14:paraId="7FEB68DF" w14:textId="228395EF" w:rsidR="00930C6B" w:rsidRPr="004D22AE" w:rsidRDefault="00930C6B" w:rsidP="00703DDD">
            <w:pPr>
              <w:tabs>
                <w:tab w:val="left" w:pos="1134"/>
              </w:tabs>
              <w:ind w:right="51"/>
              <w:jc w:val="both"/>
              <w:rPr>
                <w:rFonts w:ascii="Palatino Linotype" w:hAnsi="Palatino Linotype"/>
                <w:sz w:val="18"/>
                <w:szCs w:val="16"/>
              </w:rPr>
            </w:pPr>
            <w:r w:rsidRPr="004D22AE">
              <w:rPr>
                <w:rFonts w:ascii="Palatino Linotype" w:hAnsi="Palatino Linotype"/>
                <w:sz w:val="18"/>
                <w:szCs w:val="16"/>
              </w:rPr>
              <w:t>De la Unidad de Transparencia:</w:t>
            </w:r>
          </w:p>
        </w:tc>
      </w:tr>
      <w:tr w:rsidR="004D22AE" w:rsidRPr="004D22AE" w14:paraId="7DDD6A8B" w14:textId="77777777" w:rsidTr="00703DDD">
        <w:trPr>
          <w:jc w:val="center"/>
        </w:trPr>
        <w:tc>
          <w:tcPr>
            <w:tcW w:w="2457" w:type="dxa"/>
            <w:shd w:val="clear" w:color="auto" w:fill="auto"/>
          </w:tcPr>
          <w:p w14:paraId="66C29CC4" w14:textId="3BEDB102" w:rsidR="006733F8" w:rsidRPr="004D22AE" w:rsidRDefault="006733F8" w:rsidP="00703DDD">
            <w:pPr>
              <w:jc w:val="both"/>
              <w:rPr>
                <w:rFonts w:ascii="Palatino Linotype" w:hAnsi="Palatino Linotype"/>
                <w:sz w:val="18"/>
                <w:szCs w:val="16"/>
              </w:rPr>
            </w:pPr>
            <w:r w:rsidRPr="004D22AE">
              <w:rPr>
                <w:rFonts w:ascii="Palatino Linotype" w:hAnsi="Palatino Linotype"/>
                <w:sz w:val="18"/>
                <w:szCs w:val="16"/>
              </w:rPr>
              <w:t>1. Del Titular:</w:t>
            </w:r>
          </w:p>
          <w:p w14:paraId="53050A95" w14:textId="603B4CC1" w:rsidR="006733F8" w:rsidRPr="004D22AE" w:rsidRDefault="006733F8" w:rsidP="00703DDD">
            <w:pPr>
              <w:spacing w:before="120" w:after="120"/>
              <w:ind w:left="170"/>
              <w:jc w:val="both"/>
              <w:rPr>
                <w:rFonts w:ascii="Palatino Linotype" w:hAnsi="Palatino Linotype"/>
                <w:sz w:val="18"/>
                <w:szCs w:val="16"/>
              </w:rPr>
            </w:pPr>
            <w:r w:rsidRPr="004D22AE">
              <w:rPr>
                <w:rFonts w:ascii="Palatino Linotype" w:hAnsi="Palatino Linotype"/>
                <w:sz w:val="18"/>
                <w:szCs w:val="16"/>
              </w:rPr>
              <w:t>a) Fecha en la que ingreso.</w:t>
            </w:r>
          </w:p>
          <w:p w14:paraId="569E69BE" w14:textId="77777777" w:rsidR="006733F8" w:rsidRPr="004D22AE" w:rsidRDefault="006733F8" w:rsidP="00703DDD">
            <w:pPr>
              <w:spacing w:before="120" w:after="120"/>
              <w:ind w:left="170"/>
              <w:jc w:val="both"/>
              <w:rPr>
                <w:rFonts w:ascii="Palatino Linotype" w:hAnsi="Palatino Linotype"/>
                <w:sz w:val="18"/>
                <w:szCs w:val="16"/>
              </w:rPr>
            </w:pPr>
            <w:r w:rsidRPr="004D22AE">
              <w:rPr>
                <w:rFonts w:ascii="Palatino Linotype" w:hAnsi="Palatino Linotype"/>
                <w:sz w:val="18"/>
                <w:szCs w:val="16"/>
              </w:rPr>
              <w:t>b) Recibos de nómina desde que entro a la fecha.</w:t>
            </w:r>
          </w:p>
          <w:p w14:paraId="6089C153" w14:textId="77777777" w:rsidR="006733F8" w:rsidRPr="004D22AE" w:rsidRDefault="006733F8" w:rsidP="00703DDD">
            <w:pPr>
              <w:spacing w:before="120" w:after="120"/>
              <w:ind w:left="170"/>
              <w:jc w:val="both"/>
              <w:rPr>
                <w:rFonts w:ascii="Palatino Linotype" w:hAnsi="Palatino Linotype"/>
                <w:sz w:val="18"/>
                <w:szCs w:val="16"/>
              </w:rPr>
            </w:pPr>
            <w:r w:rsidRPr="004D22AE">
              <w:rPr>
                <w:rFonts w:ascii="Palatino Linotype" w:hAnsi="Palatino Linotype"/>
                <w:sz w:val="18"/>
                <w:szCs w:val="16"/>
              </w:rPr>
              <w:t xml:space="preserve">c) </w:t>
            </w:r>
            <w:proofErr w:type="spellStart"/>
            <w:r w:rsidRPr="004D22AE">
              <w:rPr>
                <w:rFonts w:ascii="Palatino Linotype" w:hAnsi="Palatino Linotype"/>
                <w:sz w:val="18"/>
                <w:szCs w:val="16"/>
              </w:rPr>
              <w:t>Curriculum</w:t>
            </w:r>
            <w:proofErr w:type="spellEnd"/>
            <w:r w:rsidRPr="004D22AE">
              <w:rPr>
                <w:rFonts w:ascii="Palatino Linotype" w:hAnsi="Palatino Linotype"/>
                <w:sz w:val="18"/>
                <w:szCs w:val="16"/>
              </w:rPr>
              <w:t>.</w:t>
            </w:r>
          </w:p>
          <w:p w14:paraId="2F517AAE" w14:textId="0E1319AB" w:rsidR="00930C6B" w:rsidRPr="004D22AE" w:rsidRDefault="006733F8" w:rsidP="00703DDD">
            <w:pPr>
              <w:spacing w:before="120" w:after="120"/>
              <w:ind w:left="170"/>
              <w:jc w:val="both"/>
              <w:rPr>
                <w:rFonts w:ascii="Palatino Linotype" w:hAnsi="Palatino Linotype"/>
                <w:sz w:val="18"/>
                <w:szCs w:val="16"/>
              </w:rPr>
            </w:pPr>
            <w:r w:rsidRPr="004D22AE">
              <w:rPr>
                <w:rFonts w:ascii="Palatino Linotype" w:hAnsi="Palatino Linotype"/>
                <w:sz w:val="18"/>
                <w:szCs w:val="16"/>
              </w:rPr>
              <w:t>d) Comprobantes donde acredite que tiene experiencia en los temas de transparencia.</w:t>
            </w:r>
          </w:p>
        </w:tc>
        <w:tc>
          <w:tcPr>
            <w:tcW w:w="2074" w:type="dxa"/>
            <w:shd w:val="clear" w:color="auto" w:fill="auto"/>
          </w:tcPr>
          <w:p w14:paraId="44077C47" w14:textId="77777777" w:rsidR="00755C22" w:rsidRPr="004D22AE" w:rsidRDefault="00755C22" w:rsidP="00703DDD">
            <w:pPr>
              <w:autoSpaceDE w:val="0"/>
              <w:autoSpaceDN w:val="0"/>
              <w:adjustRightInd w:val="0"/>
              <w:ind w:left="64"/>
              <w:jc w:val="both"/>
              <w:rPr>
                <w:rFonts w:ascii="Palatino Linotype" w:hAnsi="Palatino Linotype"/>
                <w:sz w:val="20"/>
                <w:szCs w:val="20"/>
              </w:rPr>
            </w:pPr>
            <w:r w:rsidRPr="004D22AE">
              <w:rPr>
                <w:rFonts w:ascii="Palatino Linotype" w:hAnsi="Palatino Linotype"/>
                <w:sz w:val="20"/>
                <w:szCs w:val="20"/>
              </w:rPr>
              <w:t>- Nombramiento de fecha 16/02/2021</w:t>
            </w:r>
          </w:p>
          <w:p w14:paraId="650F2D5B" w14:textId="3F540C3E" w:rsidR="00755C22" w:rsidRPr="004D22AE" w:rsidRDefault="00755C22" w:rsidP="00703DDD">
            <w:pPr>
              <w:autoSpaceDE w:val="0"/>
              <w:autoSpaceDN w:val="0"/>
              <w:adjustRightInd w:val="0"/>
              <w:ind w:left="64"/>
              <w:jc w:val="both"/>
              <w:rPr>
                <w:rFonts w:ascii="Palatino Linotype" w:hAnsi="Palatino Linotype"/>
                <w:sz w:val="20"/>
                <w:szCs w:val="20"/>
              </w:rPr>
            </w:pPr>
            <w:r w:rsidRPr="004D22AE">
              <w:rPr>
                <w:rFonts w:ascii="Palatino Linotype" w:hAnsi="Palatino Linotype"/>
                <w:sz w:val="20"/>
                <w:szCs w:val="20"/>
              </w:rPr>
              <w:t>- Recibos de nómina en versión pública de</w:t>
            </w:r>
            <w:r w:rsidR="004917DF" w:rsidRPr="004D22AE">
              <w:rPr>
                <w:rFonts w:ascii="Palatino Linotype" w:hAnsi="Palatino Linotype"/>
                <w:sz w:val="20"/>
                <w:szCs w:val="20"/>
              </w:rPr>
              <w:t xml:space="preserve"> la segunda quincena de febrero a</w:t>
            </w:r>
            <w:r w:rsidRPr="004D22AE">
              <w:rPr>
                <w:rFonts w:ascii="Palatino Linotype" w:hAnsi="Palatino Linotype"/>
                <w:sz w:val="20"/>
                <w:szCs w:val="20"/>
              </w:rPr>
              <w:t xml:space="preserve"> </w:t>
            </w:r>
            <w:r w:rsidR="004917DF" w:rsidRPr="004D22AE">
              <w:rPr>
                <w:rFonts w:ascii="Palatino Linotype" w:hAnsi="Palatino Linotype"/>
                <w:sz w:val="20"/>
                <w:szCs w:val="20"/>
              </w:rPr>
              <w:t>la segunda quincena de mayo de 2021</w:t>
            </w:r>
          </w:p>
          <w:p w14:paraId="16667F8B" w14:textId="5ED5F356" w:rsidR="004917DF" w:rsidRPr="004D22AE" w:rsidRDefault="004917DF" w:rsidP="00703DDD">
            <w:pPr>
              <w:autoSpaceDE w:val="0"/>
              <w:autoSpaceDN w:val="0"/>
              <w:adjustRightInd w:val="0"/>
              <w:ind w:left="64"/>
              <w:jc w:val="both"/>
              <w:rPr>
                <w:rFonts w:ascii="Palatino Linotype" w:hAnsi="Palatino Linotype"/>
                <w:sz w:val="20"/>
                <w:szCs w:val="20"/>
              </w:rPr>
            </w:pPr>
            <w:r w:rsidRPr="004D22AE">
              <w:rPr>
                <w:rFonts w:ascii="Palatino Linotype" w:hAnsi="Palatino Linotype"/>
                <w:sz w:val="20"/>
                <w:szCs w:val="20"/>
              </w:rPr>
              <w:t xml:space="preserve">- </w:t>
            </w:r>
            <w:proofErr w:type="spellStart"/>
            <w:r w:rsidRPr="004D22AE">
              <w:rPr>
                <w:rFonts w:ascii="Palatino Linotype" w:hAnsi="Palatino Linotype"/>
                <w:sz w:val="20"/>
                <w:szCs w:val="20"/>
              </w:rPr>
              <w:t>Curriculum</w:t>
            </w:r>
            <w:proofErr w:type="spellEnd"/>
            <w:r w:rsidRPr="004D22AE">
              <w:rPr>
                <w:rFonts w:ascii="Palatino Linotype" w:hAnsi="Palatino Linotype"/>
                <w:sz w:val="20"/>
                <w:szCs w:val="20"/>
              </w:rPr>
              <w:t xml:space="preserve"> vitae</w:t>
            </w:r>
          </w:p>
          <w:p w14:paraId="50E50461" w14:textId="43AED992" w:rsidR="004917DF" w:rsidRPr="004D22AE" w:rsidRDefault="004917DF" w:rsidP="00703DDD">
            <w:pPr>
              <w:autoSpaceDE w:val="0"/>
              <w:autoSpaceDN w:val="0"/>
              <w:adjustRightInd w:val="0"/>
              <w:ind w:left="64"/>
              <w:jc w:val="both"/>
              <w:rPr>
                <w:rFonts w:ascii="Palatino Linotype" w:hAnsi="Palatino Linotype"/>
                <w:sz w:val="20"/>
                <w:szCs w:val="20"/>
              </w:rPr>
            </w:pPr>
            <w:r w:rsidRPr="004D22AE">
              <w:rPr>
                <w:rFonts w:ascii="Palatino Linotype" w:hAnsi="Palatino Linotype"/>
                <w:sz w:val="20"/>
                <w:szCs w:val="20"/>
              </w:rPr>
              <w:t>- C</w:t>
            </w:r>
            <w:r w:rsidR="0008435D" w:rsidRPr="004D22AE">
              <w:rPr>
                <w:rFonts w:ascii="Palatino Linotype" w:hAnsi="Palatino Linotype"/>
                <w:sz w:val="20"/>
                <w:szCs w:val="20"/>
              </w:rPr>
              <w:t>ertificado de competencia laboral CONOCER  en versión pública.</w:t>
            </w:r>
          </w:p>
          <w:p w14:paraId="1D4D285F" w14:textId="2CBE8AA6" w:rsidR="00755C22" w:rsidRPr="004D22AE" w:rsidRDefault="0008435D" w:rsidP="00703DDD">
            <w:pPr>
              <w:autoSpaceDE w:val="0"/>
              <w:autoSpaceDN w:val="0"/>
              <w:adjustRightInd w:val="0"/>
              <w:ind w:left="64"/>
              <w:jc w:val="both"/>
              <w:rPr>
                <w:rFonts w:ascii="Palatino Linotype" w:hAnsi="Palatino Linotype"/>
                <w:sz w:val="20"/>
                <w:szCs w:val="20"/>
              </w:rPr>
            </w:pPr>
            <w:r w:rsidRPr="004D22AE">
              <w:rPr>
                <w:rFonts w:ascii="Palatino Linotype" w:hAnsi="Palatino Linotype"/>
                <w:sz w:val="20"/>
                <w:szCs w:val="20"/>
              </w:rPr>
              <w:t>- Titulo de Maestría, cédula profesional,  en versión pública.</w:t>
            </w:r>
          </w:p>
        </w:tc>
        <w:tc>
          <w:tcPr>
            <w:tcW w:w="2127" w:type="dxa"/>
            <w:shd w:val="clear" w:color="auto" w:fill="auto"/>
            <w:vAlign w:val="center"/>
          </w:tcPr>
          <w:p w14:paraId="20340484" w14:textId="74A7B4D5" w:rsidR="00930C6B" w:rsidRPr="004D22AE" w:rsidRDefault="006733F8" w:rsidP="00703DDD">
            <w:pPr>
              <w:autoSpaceDE w:val="0"/>
              <w:autoSpaceDN w:val="0"/>
              <w:adjustRightInd w:val="0"/>
              <w:jc w:val="center"/>
              <w:rPr>
                <w:rFonts w:ascii="Palatino Linotype" w:hAnsi="Palatino Linotype"/>
                <w:b/>
                <w:sz w:val="20"/>
                <w:szCs w:val="20"/>
              </w:rPr>
            </w:pPr>
            <w:r w:rsidRPr="004D22AE">
              <w:rPr>
                <w:rFonts w:ascii="Palatino Linotype" w:hAnsi="Palatino Linotype"/>
                <w:b/>
                <w:sz w:val="20"/>
                <w:szCs w:val="20"/>
              </w:rPr>
              <w:t>OMISO</w:t>
            </w:r>
          </w:p>
        </w:tc>
        <w:tc>
          <w:tcPr>
            <w:tcW w:w="2170" w:type="dxa"/>
            <w:shd w:val="clear" w:color="auto" w:fill="auto"/>
            <w:vAlign w:val="center"/>
          </w:tcPr>
          <w:p w14:paraId="4466AD03" w14:textId="1FCB8F56" w:rsidR="00930C6B" w:rsidRPr="004D22AE" w:rsidRDefault="00930C6B" w:rsidP="00703DDD">
            <w:pPr>
              <w:autoSpaceDE w:val="0"/>
              <w:autoSpaceDN w:val="0"/>
              <w:adjustRightInd w:val="0"/>
              <w:jc w:val="center"/>
              <w:rPr>
                <w:rFonts w:ascii="Palatino Linotype" w:hAnsi="Palatino Linotype"/>
                <w:sz w:val="20"/>
                <w:szCs w:val="20"/>
              </w:rPr>
            </w:pPr>
            <w:r w:rsidRPr="004D22AE">
              <w:rPr>
                <w:rFonts w:ascii="Palatino Linotype" w:hAnsi="Palatino Linotype"/>
                <w:b/>
                <w:sz w:val="20"/>
                <w:szCs w:val="20"/>
              </w:rPr>
              <w:t>PARCIALMENTE</w:t>
            </w:r>
          </w:p>
          <w:p w14:paraId="3208276E" w14:textId="0BED0AFF" w:rsidR="00930C6B" w:rsidRPr="004D22AE" w:rsidRDefault="00930C6B" w:rsidP="00703DDD">
            <w:pPr>
              <w:autoSpaceDE w:val="0"/>
              <w:autoSpaceDN w:val="0"/>
              <w:adjustRightInd w:val="0"/>
              <w:jc w:val="center"/>
              <w:rPr>
                <w:rFonts w:ascii="Palatino Linotype" w:hAnsi="Palatino Linotype"/>
                <w:sz w:val="20"/>
                <w:szCs w:val="20"/>
              </w:rPr>
            </w:pPr>
          </w:p>
        </w:tc>
      </w:tr>
      <w:tr w:rsidR="004D22AE" w:rsidRPr="004D22AE" w14:paraId="6AA024C9" w14:textId="77777777" w:rsidTr="00703DDD">
        <w:trPr>
          <w:jc w:val="center"/>
        </w:trPr>
        <w:tc>
          <w:tcPr>
            <w:tcW w:w="2457" w:type="dxa"/>
            <w:shd w:val="clear" w:color="auto" w:fill="auto"/>
          </w:tcPr>
          <w:p w14:paraId="7CC40205" w14:textId="11C2B873" w:rsidR="006733F8" w:rsidRPr="004D22AE" w:rsidRDefault="006733F8" w:rsidP="00703DDD">
            <w:pPr>
              <w:jc w:val="both"/>
              <w:rPr>
                <w:rFonts w:ascii="Palatino Linotype" w:hAnsi="Palatino Linotype"/>
                <w:sz w:val="18"/>
                <w:szCs w:val="16"/>
              </w:rPr>
            </w:pPr>
            <w:r w:rsidRPr="004D22AE">
              <w:rPr>
                <w:rFonts w:ascii="Palatino Linotype" w:hAnsi="Palatino Linotype"/>
                <w:sz w:val="18"/>
                <w:szCs w:val="16"/>
              </w:rPr>
              <w:t>2. Manual de procedimientos.</w:t>
            </w:r>
          </w:p>
          <w:p w14:paraId="324D508E" w14:textId="728BEB05" w:rsidR="00930C6B" w:rsidRPr="004D22AE" w:rsidRDefault="00930C6B" w:rsidP="00703DDD">
            <w:pPr>
              <w:ind w:left="171"/>
              <w:jc w:val="both"/>
              <w:rPr>
                <w:rFonts w:ascii="Palatino Linotype" w:hAnsi="Palatino Linotype" w:cs="Arial"/>
                <w:sz w:val="20"/>
                <w:szCs w:val="20"/>
              </w:rPr>
            </w:pPr>
          </w:p>
        </w:tc>
        <w:tc>
          <w:tcPr>
            <w:tcW w:w="2074" w:type="dxa"/>
            <w:shd w:val="clear" w:color="auto" w:fill="auto"/>
            <w:vAlign w:val="center"/>
          </w:tcPr>
          <w:p w14:paraId="4A13BB48" w14:textId="1A6D2C94" w:rsidR="00930C6B" w:rsidRPr="004D22AE" w:rsidRDefault="00CB1107" w:rsidP="00703DDD">
            <w:pPr>
              <w:autoSpaceDE w:val="0"/>
              <w:autoSpaceDN w:val="0"/>
              <w:adjustRightInd w:val="0"/>
              <w:ind w:left="64"/>
              <w:jc w:val="center"/>
              <w:rPr>
                <w:rFonts w:ascii="Palatino Linotype" w:hAnsi="Palatino Linotype"/>
                <w:sz w:val="20"/>
                <w:szCs w:val="20"/>
              </w:rPr>
            </w:pPr>
            <w:r w:rsidRPr="004D22AE">
              <w:rPr>
                <w:rFonts w:ascii="Palatino Linotype" w:hAnsi="Palatino Linotype"/>
                <w:b/>
                <w:sz w:val="20"/>
                <w:szCs w:val="20"/>
              </w:rPr>
              <w:t>OMISO</w:t>
            </w:r>
          </w:p>
        </w:tc>
        <w:tc>
          <w:tcPr>
            <w:tcW w:w="2127" w:type="dxa"/>
            <w:shd w:val="clear" w:color="auto" w:fill="auto"/>
            <w:vAlign w:val="center"/>
          </w:tcPr>
          <w:p w14:paraId="75DA0AE7" w14:textId="506E7A0D" w:rsidR="00930C6B" w:rsidRPr="004D22AE" w:rsidRDefault="004B731E" w:rsidP="00703DDD">
            <w:pPr>
              <w:autoSpaceDE w:val="0"/>
              <w:autoSpaceDN w:val="0"/>
              <w:adjustRightInd w:val="0"/>
              <w:jc w:val="center"/>
              <w:rPr>
                <w:rFonts w:ascii="Palatino Linotype" w:hAnsi="Palatino Linotype"/>
                <w:b/>
                <w:sz w:val="20"/>
                <w:szCs w:val="20"/>
              </w:rPr>
            </w:pPr>
            <w:r w:rsidRPr="004D22AE">
              <w:rPr>
                <w:rFonts w:ascii="Palatino Linotype" w:hAnsi="Palatino Linotype"/>
                <w:b/>
                <w:sz w:val="20"/>
                <w:szCs w:val="20"/>
              </w:rPr>
              <w:t>OMISO</w:t>
            </w:r>
          </w:p>
        </w:tc>
        <w:tc>
          <w:tcPr>
            <w:tcW w:w="2170" w:type="dxa"/>
            <w:shd w:val="clear" w:color="auto" w:fill="auto"/>
            <w:vAlign w:val="center"/>
          </w:tcPr>
          <w:p w14:paraId="715F2876" w14:textId="49A7E40A" w:rsidR="00930C6B" w:rsidRPr="004D22AE" w:rsidRDefault="00CB1107" w:rsidP="00703DDD">
            <w:pPr>
              <w:autoSpaceDE w:val="0"/>
              <w:autoSpaceDN w:val="0"/>
              <w:adjustRightInd w:val="0"/>
              <w:jc w:val="center"/>
              <w:rPr>
                <w:rFonts w:ascii="Palatino Linotype" w:hAnsi="Palatino Linotype"/>
                <w:sz w:val="20"/>
                <w:szCs w:val="20"/>
              </w:rPr>
            </w:pPr>
            <w:r w:rsidRPr="004D22AE">
              <w:rPr>
                <w:rFonts w:ascii="Palatino Linotype" w:hAnsi="Palatino Linotype"/>
                <w:b/>
                <w:sz w:val="20"/>
                <w:szCs w:val="20"/>
              </w:rPr>
              <w:t>NO</w:t>
            </w:r>
          </w:p>
        </w:tc>
      </w:tr>
      <w:tr w:rsidR="004D22AE" w:rsidRPr="004D22AE" w14:paraId="70888C8F" w14:textId="77777777" w:rsidTr="00703DDD">
        <w:trPr>
          <w:jc w:val="center"/>
        </w:trPr>
        <w:tc>
          <w:tcPr>
            <w:tcW w:w="2457" w:type="dxa"/>
            <w:shd w:val="clear" w:color="auto" w:fill="auto"/>
          </w:tcPr>
          <w:p w14:paraId="1088BB8F" w14:textId="0918C96E" w:rsidR="006733F8" w:rsidRPr="004D22AE" w:rsidRDefault="006733F8" w:rsidP="00703DDD">
            <w:pPr>
              <w:jc w:val="both"/>
              <w:rPr>
                <w:rFonts w:ascii="Palatino Linotype" w:hAnsi="Palatino Linotype"/>
                <w:sz w:val="18"/>
                <w:szCs w:val="16"/>
              </w:rPr>
            </w:pPr>
            <w:r w:rsidRPr="004D22AE">
              <w:rPr>
                <w:rFonts w:ascii="Palatino Linotype" w:hAnsi="Palatino Linotype"/>
                <w:sz w:val="18"/>
                <w:szCs w:val="16"/>
              </w:rPr>
              <w:t>3. Cédulas de trámites y servicios.</w:t>
            </w:r>
          </w:p>
          <w:p w14:paraId="1CB01ED8" w14:textId="6C519331" w:rsidR="00930C6B" w:rsidRPr="004D22AE" w:rsidRDefault="00930C6B" w:rsidP="00703DDD">
            <w:pPr>
              <w:jc w:val="both"/>
              <w:rPr>
                <w:rFonts w:ascii="Palatino Linotype" w:hAnsi="Palatino Linotype" w:cs="Arial"/>
                <w:sz w:val="20"/>
                <w:szCs w:val="20"/>
              </w:rPr>
            </w:pPr>
          </w:p>
        </w:tc>
        <w:tc>
          <w:tcPr>
            <w:tcW w:w="2074" w:type="dxa"/>
            <w:shd w:val="clear" w:color="auto" w:fill="auto"/>
          </w:tcPr>
          <w:p w14:paraId="2B9C068F" w14:textId="42DD2B2E" w:rsidR="00930C6B" w:rsidRPr="004D22AE" w:rsidRDefault="003237AD" w:rsidP="00703DDD">
            <w:pPr>
              <w:autoSpaceDE w:val="0"/>
              <w:autoSpaceDN w:val="0"/>
              <w:adjustRightInd w:val="0"/>
              <w:jc w:val="center"/>
              <w:rPr>
                <w:rFonts w:ascii="Palatino Linotype" w:hAnsi="Palatino Linotype"/>
                <w:sz w:val="20"/>
                <w:szCs w:val="20"/>
              </w:rPr>
            </w:pPr>
            <w:r w:rsidRPr="004D22AE">
              <w:rPr>
                <w:rFonts w:ascii="Palatino Linotype" w:hAnsi="Palatino Linotype"/>
                <w:sz w:val="20"/>
                <w:szCs w:val="20"/>
              </w:rPr>
              <w:t xml:space="preserve">Cédula de Información de los sistemas SAIMEX, SARCOEM y </w:t>
            </w:r>
            <w:r w:rsidR="00EB23E9" w:rsidRPr="004D22AE">
              <w:rPr>
                <w:rFonts w:ascii="Palatino Linotype" w:hAnsi="Palatino Linotype"/>
                <w:sz w:val="20"/>
                <w:szCs w:val="20"/>
              </w:rPr>
              <w:t>el portal</w:t>
            </w:r>
            <w:r w:rsidRPr="004D22AE">
              <w:rPr>
                <w:rFonts w:ascii="Palatino Linotype" w:hAnsi="Palatino Linotype"/>
                <w:sz w:val="20"/>
                <w:szCs w:val="20"/>
              </w:rPr>
              <w:t xml:space="preserve"> IPOMEX. </w:t>
            </w:r>
          </w:p>
        </w:tc>
        <w:tc>
          <w:tcPr>
            <w:tcW w:w="2127" w:type="dxa"/>
            <w:shd w:val="clear" w:color="auto" w:fill="auto"/>
            <w:vAlign w:val="center"/>
          </w:tcPr>
          <w:p w14:paraId="040F7AE4" w14:textId="7E2EA574" w:rsidR="00930C6B" w:rsidRPr="004D22AE" w:rsidRDefault="003237AD" w:rsidP="00703DDD">
            <w:pPr>
              <w:autoSpaceDE w:val="0"/>
              <w:autoSpaceDN w:val="0"/>
              <w:adjustRightInd w:val="0"/>
              <w:jc w:val="center"/>
              <w:rPr>
                <w:rFonts w:ascii="Palatino Linotype" w:hAnsi="Palatino Linotype"/>
                <w:b/>
                <w:sz w:val="20"/>
                <w:szCs w:val="20"/>
              </w:rPr>
            </w:pPr>
            <w:r w:rsidRPr="004D22AE">
              <w:rPr>
                <w:rFonts w:ascii="Palatino Linotype" w:hAnsi="Palatino Linotype"/>
                <w:b/>
                <w:sz w:val="20"/>
                <w:szCs w:val="20"/>
              </w:rPr>
              <w:t>OMISO</w:t>
            </w:r>
          </w:p>
        </w:tc>
        <w:tc>
          <w:tcPr>
            <w:tcW w:w="2170" w:type="dxa"/>
            <w:shd w:val="clear" w:color="auto" w:fill="auto"/>
            <w:vAlign w:val="center"/>
          </w:tcPr>
          <w:p w14:paraId="1BB4575F" w14:textId="7D579098" w:rsidR="00930C6B" w:rsidRPr="004D22AE" w:rsidRDefault="003237AD" w:rsidP="00703DDD">
            <w:pPr>
              <w:autoSpaceDE w:val="0"/>
              <w:autoSpaceDN w:val="0"/>
              <w:adjustRightInd w:val="0"/>
              <w:jc w:val="center"/>
              <w:rPr>
                <w:rFonts w:ascii="Palatino Linotype" w:hAnsi="Palatino Linotype"/>
                <w:b/>
                <w:sz w:val="20"/>
                <w:szCs w:val="20"/>
              </w:rPr>
            </w:pPr>
            <w:r w:rsidRPr="004D22AE">
              <w:rPr>
                <w:rFonts w:ascii="Palatino Linotype" w:hAnsi="Palatino Linotype"/>
                <w:b/>
                <w:sz w:val="20"/>
                <w:szCs w:val="20"/>
              </w:rPr>
              <w:t>SI</w:t>
            </w:r>
          </w:p>
        </w:tc>
      </w:tr>
      <w:tr w:rsidR="004D22AE" w:rsidRPr="004D22AE" w14:paraId="1A77628F" w14:textId="77777777" w:rsidTr="00703DDD">
        <w:trPr>
          <w:jc w:val="center"/>
        </w:trPr>
        <w:tc>
          <w:tcPr>
            <w:tcW w:w="2457" w:type="dxa"/>
            <w:shd w:val="clear" w:color="auto" w:fill="auto"/>
          </w:tcPr>
          <w:p w14:paraId="16E4FD07" w14:textId="031F2671" w:rsidR="006733F8" w:rsidRPr="004D22AE" w:rsidRDefault="006733F8" w:rsidP="00703DDD">
            <w:pPr>
              <w:jc w:val="both"/>
              <w:rPr>
                <w:rFonts w:ascii="Palatino Linotype" w:hAnsi="Palatino Linotype"/>
                <w:sz w:val="18"/>
                <w:szCs w:val="16"/>
              </w:rPr>
            </w:pPr>
            <w:r w:rsidRPr="004D22AE">
              <w:rPr>
                <w:rFonts w:ascii="Palatino Linotype" w:hAnsi="Palatino Linotype"/>
                <w:sz w:val="18"/>
                <w:szCs w:val="16"/>
              </w:rPr>
              <w:t>4. Metas e indicadores.</w:t>
            </w:r>
          </w:p>
          <w:p w14:paraId="41853ADE" w14:textId="3710B463" w:rsidR="00930C6B" w:rsidRPr="004D22AE" w:rsidRDefault="00930C6B" w:rsidP="00703DDD">
            <w:pPr>
              <w:jc w:val="both"/>
              <w:rPr>
                <w:rFonts w:ascii="Palatino Linotype" w:hAnsi="Palatino Linotype" w:cs="Arial"/>
                <w:sz w:val="20"/>
                <w:szCs w:val="20"/>
              </w:rPr>
            </w:pPr>
          </w:p>
        </w:tc>
        <w:tc>
          <w:tcPr>
            <w:tcW w:w="2074" w:type="dxa"/>
            <w:shd w:val="clear" w:color="auto" w:fill="auto"/>
          </w:tcPr>
          <w:p w14:paraId="0C85B49C" w14:textId="77777777" w:rsidR="00930C6B" w:rsidRPr="004D22AE" w:rsidRDefault="009B1D34" w:rsidP="00703DDD">
            <w:pPr>
              <w:autoSpaceDE w:val="0"/>
              <w:autoSpaceDN w:val="0"/>
              <w:adjustRightInd w:val="0"/>
              <w:jc w:val="both"/>
              <w:rPr>
                <w:rFonts w:ascii="Palatino Linotype" w:hAnsi="Palatino Linotype"/>
                <w:sz w:val="20"/>
                <w:szCs w:val="20"/>
              </w:rPr>
            </w:pPr>
            <w:r w:rsidRPr="004D22AE">
              <w:rPr>
                <w:rFonts w:ascii="Palatino Linotype" w:hAnsi="Palatino Linotype"/>
                <w:sz w:val="20"/>
                <w:szCs w:val="20"/>
              </w:rPr>
              <w:t>Formatos:</w:t>
            </w:r>
          </w:p>
          <w:p w14:paraId="3006CFBF" w14:textId="6C6F4925" w:rsidR="009B1D34" w:rsidRPr="004D22AE" w:rsidRDefault="0052070D" w:rsidP="00703DDD">
            <w:pPr>
              <w:autoSpaceDE w:val="0"/>
              <w:autoSpaceDN w:val="0"/>
              <w:adjustRightInd w:val="0"/>
              <w:jc w:val="both"/>
              <w:rPr>
                <w:rFonts w:ascii="Palatino Linotype" w:hAnsi="Palatino Linotype"/>
                <w:sz w:val="20"/>
                <w:szCs w:val="20"/>
              </w:rPr>
            </w:pPr>
            <w:r w:rsidRPr="004D22AE">
              <w:rPr>
                <w:rFonts w:ascii="Palatino Linotype" w:hAnsi="Palatino Linotype"/>
                <w:sz w:val="20"/>
                <w:szCs w:val="20"/>
              </w:rPr>
              <w:t xml:space="preserve">- </w:t>
            </w:r>
            <w:r w:rsidR="009B1D34" w:rsidRPr="004D22AE">
              <w:rPr>
                <w:rFonts w:ascii="Palatino Linotype" w:hAnsi="Palatino Linotype"/>
                <w:sz w:val="20"/>
                <w:szCs w:val="20"/>
              </w:rPr>
              <w:t>FbRM-01c Programa Anual Metas de Actividad por P</w:t>
            </w:r>
            <w:r w:rsidR="003237AD" w:rsidRPr="004D22AE">
              <w:rPr>
                <w:rFonts w:ascii="Palatino Linotype" w:hAnsi="Palatino Linotype"/>
                <w:sz w:val="20"/>
                <w:szCs w:val="20"/>
              </w:rPr>
              <w:t>royecto, 2021</w:t>
            </w:r>
          </w:p>
          <w:p w14:paraId="7B3DE989" w14:textId="1C21A246" w:rsidR="00FE7621" w:rsidRPr="004D22AE" w:rsidRDefault="00FE7621" w:rsidP="00703DDD">
            <w:pPr>
              <w:autoSpaceDE w:val="0"/>
              <w:autoSpaceDN w:val="0"/>
              <w:adjustRightInd w:val="0"/>
              <w:jc w:val="both"/>
              <w:rPr>
                <w:rFonts w:ascii="Palatino Linotype" w:hAnsi="Palatino Linotype"/>
                <w:sz w:val="20"/>
                <w:szCs w:val="20"/>
              </w:rPr>
            </w:pPr>
            <w:r w:rsidRPr="004D22AE">
              <w:rPr>
                <w:rFonts w:ascii="Palatino Linotype" w:hAnsi="Palatino Linotype"/>
                <w:sz w:val="20"/>
                <w:szCs w:val="20"/>
              </w:rPr>
              <w:t>- PbRM-01d Ficha Técnica de Diseño de Indicadores Estratégicos o de Gesti</w:t>
            </w:r>
            <w:r w:rsidR="003237AD" w:rsidRPr="004D22AE">
              <w:rPr>
                <w:rFonts w:ascii="Palatino Linotype" w:hAnsi="Palatino Linotype"/>
                <w:sz w:val="20"/>
                <w:szCs w:val="20"/>
              </w:rPr>
              <w:t>ón, 2021.</w:t>
            </w:r>
          </w:p>
        </w:tc>
        <w:tc>
          <w:tcPr>
            <w:tcW w:w="2127" w:type="dxa"/>
            <w:shd w:val="clear" w:color="auto" w:fill="auto"/>
            <w:vAlign w:val="center"/>
          </w:tcPr>
          <w:p w14:paraId="158DB804" w14:textId="20CFE0C4" w:rsidR="00930C6B" w:rsidRPr="004D22AE" w:rsidRDefault="004B731E" w:rsidP="00703DDD">
            <w:pPr>
              <w:autoSpaceDE w:val="0"/>
              <w:autoSpaceDN w:val="0"/>
              <w:adjustRightInd w:val="0"/>
              <w:jc w:val="center"/>
              <w:rPr>
                <w:rFonts w:ascii="Palatino Linotype" w:hAnsi="Palatino Linotype"/>
                <w:b/>
                <w:sz w:val="20"/>
                <w:szCs w:val="20"/>
              </w:rPr>
            </w:pPr>
            <w:r w:rsidRPr="004D22AE">
              <w:rPr>
                <w:rFonts w:ascii="Palatino Linotype" w:hAnsi="Palatino Linotype"/>
                <w:b/>
                <w:sz w:val="20"/>
                <w:szCs w:val="20"/>
              </w:rPr>
              <w:t>OMISO</w:t>
            </w:r>
          </w:p>
        </w:tc>
        <w:tc>
          <w:tcPr>
            <w:tcW w:w="2170" w:type="dxa"/>
            <w:shd w:val="clear" w:color="auto" w:fill="auto"/>
            <w:vAlign w:val="center"/>
          </w:tcPr>
          <w:p w14:paraId="7A2938DD" w14:textId="36D8C34F" w:rsidR="00930C6B" w:rsidRPr="004D22AE" w:rsidRDefault="003237AD" w:rsidP="00703DDD">
            <w:pPr>
              <w:autoSpaceDE w:val="0"/>
              <w:autoSpaceDN w:val="0"/>
              <w:adjustRightInd w:val="0"/>
              <w:jc w:val="center"/>
              <w:rPr>
                <w:rFonts w:ascii="Palatino Linotype" w:hAnsi="Palatino Linotype"/>
                <w:b/>
                <w:sz w:val="20"/>
                <w:szCs w:val="20"/>
              </w:rPr>
            </w:pPr>
            <w:r w:rsidRPr="004D22AE">
              <w:rPr>
                <w:rFonts w:ascii="Palatino Linotype" w:hAnsi="Palatino Linotype"/>
                <w:b/>
                <w:sz w:val="20"/>
                <w:szCs w:val="20"/>
              </w:rPr>
              <w:t>SI</w:t>
            </w:r>
          </w:p>
        </w:tc>
      </w:tr>
      <w:tr w:rsidR="004D22AE" w:rsidRPr="004D22AE" w14:paraId="32D4DDCD" w14:textId="77777777" w:rsidTr="00703DDD">
        <w:trPr>
          <w:jc w:val="center"/>
        </w:trPr>
        <w:tc>
          <w:tcPr>
            <w:tcW w:w="2457" w:type="dxa"/>
            <w:shd w:val="clear" w:color="auto" w:fill="auto"/>
          </w:tcPr>
          <w:p w14:paraId="1DC46FFA" w14:textId="0BA0F8A6" w:rsidR="006733F8" w:rsidRPr="004D22AE" w:rsidRDefault="006733F8" w:rsidP="00703DDD">
            <w:pPr>
              <w:jc w:val="both"/>
              <w:rPr>
                <w:rFonts w:ascii="Palatino Linotype" w:hAnsi="Palatino Linotype"/>
                <w:sz w:val="18"/>
                <w:szCs w:val="16"/>
              </w:rPr>
            </w:pPr>
            <w:r w:rsidRPr="004D22AE">
              <w:rPr>
                <w:rFonts w:ascii="Palatino Linotype" w:hAnsi="Palatino Linotype"/>
                <w:sz w:val="18"/>
                <w:szCs w:val="16"/>
              </w:rPr>
              <w:t>5. Presupuesto asignado.</w:t>
            </w:r>
          </w:p>
          <w:p w14:paraId="710CCD8E" w14:textId="348D577B" w:rsidR="00930C6B" w:rsidRPr="004D22AE" w:rsidRDefault="00930C6B" w:rsidP="00703DDD">
            <w:pPr>
              <w:jc w:val="both"/>
              <w:rPr>
                <w:rFonts w:ascii="Palatino Linotype" w:hAnsi="Palatino Linotype" w:cs="Arial"/>
                <w:sz w:val="20"/>
                <w:szCs w:val="20"/>
              </w:rPr>
            </w:pPr>
            <w:r w:rsidRPr="004D22AE">
              <w:rPr>
                <w:rFonts w:ascii="Palatino Linotype" w:hAnsi="Palatino Linotype" w:cs="Arial"/>
                <w:sz w:val="20"/>
                <w:szCs w:val="20"/>
              </w:rPr>
              <w:t xml:space="preserve"> </w:t>
            </w:r>
          </w:p>
        </w:tc>
        <w:tc>
          <w:tcPr>
            <w:tcW w:w="2074" w:type="dxa"/>
            <w:shd w:val="clear" w:color="auto" w:fill="auto"/>
            <w:vAlign w:val="center"/>
          </w:tcPr>
          <w:p w14:paraId="1336B6FA" w14:textId="1E9BF0B1" w:rsidR="00930C6B" w:rsidRPr="004D22AE" w:rsidRDefault="00CB1107" w:rsidP="00703DDD">
            <w:pPr>
              <w:autoSpaceDE w:val="0"/>
              <w:autoSpaceDN w:val="0"/>
              <w:adjustRightInd w:val="0"/>
              <w:jc w:val="center"/>
              <w:rPr>
                <w:rFonts w:ascii="Palatino Linotype" w:hAnsi="Palatino Linotype"/>
                <w:sz w:val="20"/>
                <w:szCs w:val="20"/>
              </w:rPr>
            </w:pPr>
            <w:r w:rsidRPr="004D22AE">
              <w:rPr>
                <w:rFonts w:ascii="Palatino Linotype" w:hAnsi="Palatino Linotype"/>
                <w:b/>
                <w:sz w:val="20"/>
                <w:szCs w:val="20"/>
              </w:rPr>
              <w:t>OMISO</w:t>
            </w:r>
          </w:p>
        </w:tc>
        <w:tc>
          <w:tcPr>
            <w:tcW w:w="2127" w:type="dxa"/>
            <w:shd w:val="clear" w:color="auto" w:fill="auto"/>
            <w:vAlign w:val="center"/>
          </w:tcPr>
          <w:p w14:paraId="3FB215E1" w14:textId="715E79AB" w:rsidR="00930C6B" w:rsidRPr="004D22AE" w:rsidRDefault="004B731E" w:rsidP="00703DDD">
            <w:pPr>
              <w:autoSpaceDE w:val="0"/>
              <w:autoSpaceDN w:val="0"/>
              <w:adjustRightInd w:val="0"/>
              <w:jc w:val="center"/>
              <w:rPr>
                <w:rFonts w:ascii="Palatino Linotype" w:hAnsi="Palatino Linotype"/>
                <w:b/>
                <w:sz w:val="20"/>
                <w:szCs w:val="20"/>
              </w:rPr>
            </w:pPr>
            <w:r w:rsidRPr="004D22AE">
              <w:rPr>
                <w:rFonts w:ascii="Palatino Linotype" w:hAnsi="Palatino Linotype"/>
                <w:b/>
                <w:sz w:val="20"/>
                <w:szCs w:val="20"/>
              </w:rPr>
              <w:t>OMISO</w:t>
            </w:r>
          </w:p>
        </w:tc>
        <w:tc>
          <w:tcPr>
            <w:tcW w:w="2170" w:type="dxa"/>
            <w:shd w:val="clear" w:color="auto" w:fill="auto"/>
            <w:vAlign w:val="center"/>
          </w:tcPr>
          <w:p w14:paraId="351647FF" w14:textId="78D93423" w:rsidR="00930C6B" w:rsidRPr="004D22AE" w:rsidRDefault="00930C6B" w:rsidP="00703DDD">
            <w:pPr>
              <w:autoSpaceDE w:val="0"/>
              <w:autoSpaceDN w:val="0"/>
              <w:adjustRightInd w:val="0"/>
              <w:jc w:val="center"/>
              <w:rPr>
                <w:rFonts w:ascii="Palatino Linotype" w:hAnsi="Palatino Linotype"/>
                <w:b/>
                <w:sz w:val="20"/>
                <w:szCs w:val="20"/>
              </w:rPr>
            </w:pPr>
            <w:r w:rsidRPr="004D22AE">
              <w:rPr>
                <w:rFonts w:ascii="Palatino Linotype" w:hAnsi="Palatino Linotype"/>
                <w:b/>
                <w:sz w:val="20"/>
                <w:szCs w:val="20"/>
              </w:rPr>
              <w:t>NO</w:t>
            </w:r>
          </w:p>
        </w:tc>
      </w:tr>
      <w:tr w:rsidR="004D22AE" w:rsidRPr="004D22AE" w14:paraId="2E23A7BD" w14:textId="77777777" w:rsidTr="00703DDD">
        <w:trPr>
          <w:jc w:val="center"/>
        </w:trPr>
        <w:tc>
          <w:tcPr>
            <w:tcW w:w="2457" w:type="dxa"/>
            <w:shd w:val="clear" w:color="auto" w:fill="auto"/>
          </w:tcPr>
          <w:p w14:paraId="1A405030" w14:textId="02E01514" w:rsidR="006733F8" w:rsidRPr="004D22AE" w:rsidRDefault="006733F8" w:rsidP="00703DDD">
            <w:pPr>
              <w:jc w:val="both"/>
              <w:rPr>
                <w:rFonts w:ascii="Palatino Linotype" w:hAnsi="Palatino Linotype"/>
                <w:sz w:val="18"/>
                <w:szCs w:val="16"/>
              </w:rPr>
            </w:pPr>
            <w:r w:rsidRPr="004D22AE">
              <w:rPr>
                <w:rFonts w:ascii="Palatino Linotype" w:hAnsi="Palatino Linotype"/>
                <w:sz w:val="18"/>
                <w:szCs w:val="16"/>
              </w:rPr>
              <w:t>6. Perfil de puestos.</w:t>
            </w:r>
          </w:p>
          <w:p w14:paraId="2B4DC4FC" w14:textId="2365FA4E" w:rsidR="00930C6B" w:rsidRPr="004D22AE" w:rsidRDefault="00930C6B" w:rsidP="00703DDD">
            <w:pPr>
              <w:jc w:val="both"/>
              <w:rPr>
                <w:rFonts w:ascii="Palatino Linotype" w:hAnsi="Palatino Linotype" w:cs="Arial"/>
                <w:sz w:val="20"/>
                <w:szCs w:val="20"/>
              </w:rPr>
            </w:pPr>
          </w:p>
        </w:tc>
        <w:tc>
          <w:tcPr>
            <w:tcW w:w="2074" w:type="dxa"/>
            <w:shd w:val="clear" w:color="auto" w:fill="auto"/>
          </w:tcPr>
          <w:p w14:paraId="618AC446" w14:textId="6F4A1AE8" w:rsidR="00930C6B" w:rsidRPr="004D22AE" w:rsidRDefault="005030DF" w:rsidP="00703DDD">
            <w:pPr>
              <w:autoSpaceDE w:val="0"/>
              <w:autoSpaceDN w:val="0"/>
              <w:adjustRightInd w:val="0"/>
              <w:jc w:val="center"/>
              <w:rPr>
                <w:rFonts w:ascii="Palatino Linotype" w:hAnsi="Palatino Linotype"/>
                <w:sz w:val="20"/>
                <w:szCs w:val="20"/>
              </w:rPr>
            </w:pPr>
            <w:r w:rsidRPr="004D22AE">
              <w:rPr>
                <w:rFonts w:ascii="Palatino Linotype" w:hAnsi="Palatino Linotype"/>
                <w:sz w:val="20"/>
                <w:szCs w:val="20"/>
              </w:rPr>
              <w:t>Perfil y descripción de puesto del Titular de la Unidad de Transparencia y Acceso a la Información Pública.</w:t>
            </w:r>
          </w:p>
        </w:tc>
        <w:tc>
          <w:tcPr>
            <w:tcW w:w="2127" w:type="dxa"/>
            <w:shd w:val="clear" w:color="auto" w:fill="auto"/>
            <w:vAlign w:val="center"/>
          </w:tcPr>
          <w:p w14:paraId="0CF55D49" w14:textId="1586D9CE" w:rsidR="00930C6B" w:rsidRPr="004D22AE" w:rsidRDefault="004B731E" w:rsidP="00703DDD">
            <w:pPr>
              <w:autoSpaceDE w:val="0"/>
              <w:autoSpaceDN w:val="0"/>
              <w:adjustRightInd w:val="0"/>
              <w:jc w:val="center"/>
              <w:rPr>
                <w:rFonts w:ascii="Palatino Linotype" w:hAnsi="Palatino Linotype"/>
                <w:b/>
                <w:sz w:val="20"/>
                <w:szCs w:val="20"/>
              </w:rPr>
            </w:pPr>
            <w:r w:rsidRPr="004D22AE">
              <w:rPr>
                <w:rFonts w:ascii="Palatino Linotype" w:hAnsi="Palatino Linotype"/>
                <w:b/>
                <w:sz w:val="20"/>
                <w:szCs w:val="20"/>
              </w:rPr>
              <w:t>OMISO</w:t>
            </w:r>
          </w:p>
        </w:tc>
        <w:tc>
          <w:tcPr>
            <w:tcW w:w="2170" w:type="dxa"/>
            <w:shd w:val="clear" w:color="auto" w:fill="auto"/>
            <w:vAlign w:val="center"/>
          </w:tcPr>
          <w:p w14:paraId="23988B45" w14:textId="605618E2" w:rsidR="005030DF" w:rsidRPr="004D22AE" w:rsidRDefault="005030DF" w:rsidP="00703DDD">
            <w:pPr>
              <w:autoSpaceDE w:val="0"/>
              <w:autoSpaceDN w:val="0"/>
              <w:adjustRightInd w:val="0"/>
              <w:jc w:val="center"/>
              <w:rPr>
                <w:rFonts w:ascii="Palatino Linotype" w:hAnsi="Palatino Linotype"/>
                <w:b/>
                <w:sz w:val="20"/>
                <w:szCs w:val="20"/>
              </w:rPr>
            </w:pPr>
            <w:r w:rsidRPr="004D22AE">
              <w:rPr>
                <w:rFonts w:ascii="Palatino Linotype" w:hAnsi="Palatino Linotype"/>
                <w:b/>
                <w:sz w:val="20"/>
                <w:szCs w:val="20"/>
              </w:rPr>
              <w:t>PARCIALMENTE</w:t>
            </w:r>
          </w:p>
        </w:tc>
      </w:tr>
      <w:tr w:rsidR="004D22AE" w:rsidRPr="004D22AE" w14:paraId="7E537728" w14:textId="77777777" w:rsidTr="00703DDD">
        <w:trPr>
          <w:jc w:val="center"/>
        </w:trPr>
        <w:tc>
          <w:tcPr>
            <w:tcW w:w="2457" w:type="dxa"/>
            <w:shd w:val="clear" w:color="auto" w:fill="auto"/>
          </w:tcPr>
          <w:p w14:paraId="0E4EAF06" w14:textId="54E16B27" w:rsidR="006733F8" w:rsidRPr="004D22AE" w:rsidRDefault="006733F8" w:rsidP="00703DDD">
            <w:pPr>
              <w:jc w:val="both"/>
              <w:rPr>
                <w:rFonts w:ascii="Palatino Linotype" w:hAnsi="Palatino Linotype"/>
                <w:sz w:val="18"/>
                <w:szCs w:val="16"/>
              </w:rPr>
            </w:pPr>
            <w:r w:rsidRPr="004D22AE">
              <w:rPr>
                <w:rFonts w:ascii="Palatino Linotype" w:hAnsi="Palatino Linotype"/>
                <w:sz w:val="18"/>
                <w:szCs w:val="16"/>
              </w:rPr>
              <w:t>7. Personal adscrito a dicha área:</w:t>
            </w:r>
          </w:p>
          <w:p w14:paraId="505BBEDA" w14:textId="77777777" w:rsidR="006733F8" w:rsidRPr="004D22AE" w:rsidRDefault="006733F8" w:rsidP="00703DDD">
            <w:pPr>
              <w:pStyle w:val="Prrafodelista"/>
              <w:numPr>
                <w:ilvl w:val="0"/>
                <w:numId w:val="22"/>
              </w:numPr>
              <w:tabs>
                <w:tab w:val="left" w:pos="367"/>
              </w:tabs>
              <w:spacing w:line="276" w:lineRule="auto"/>
              <w:ind w:left="171" w:firstLine="0"/>
              <w:contextualSpacing w:val="0"/>
              <w:jc w:val="both"/>
              <w:rPr>
                <w:rFonts w:ascii="Palatino Linotype" w:hAnsi="Palatino Linotype"/>
                <w:sz w:val="18"/>
                <w:szCs w:val="16"/>
              </w:rPr>
            </w:pPr>
            <w:r w:rsidRPr="004D22AE">
              <w:rPr>
                <w:rFonts w:ascii="Palatino Linotype" w:hAnsi="Palatino Linotype"/>
                <w:sz w:val="18"/>
                <w:szCs w:val="16"/>
              </w:rPr>
              <w:t>Salario.</w:t>
            </w:r>
          </w:p>
          <w:p w14:paraId="6AB590F4" w14:textId="77777777" w:rsidR="006733F8" w:rsidRPr="004D22AE" w:rsidRDefault="006733F8" w:rsidP="00703DDD">
            <w:pPr>
              <w:pStyle w:val="Prrafodelista"/>
              <w:numPr>
                <w:ilvl w:val="0"/>
                <w:numId w:val="22"/>
              </w:numPr>
              <w:tabs>
                <w:tab w:val="left" w:pos="367"/>
              </w:tabs>
              <w:spacing w:line="276" w:lineRule="auto"/>
              <w:ind w:left="171" w:firstLine="0"/>
              <w:contextualSpacing w:val="0"/>
              <w:jc w:val="both"/>
              <w:rPr>
                <w:rFonts w:ascii="Palatino Linotype" w:hAnsi="Palatino Linotype"/>
                <w:sz w:val="18"/>
                <w:szCs w:val="16"/>
              </w:rPr>
            </w:pPr>
            <w:r w:rsidRPr="004D22AE">
              <w:rPr>
                <w:rFonts w:ascii="Palatino Linotype" w:hAnsi="Palatino Linotype"/>
                <w:sz w:val="18"/>
                <w:szCs w:val="16"/>
              </w:rPr>
              <w:t>Ultimo grado de estudios.</w:t>
            </w:r>
          </w:p>
          <w:p w14:paraId="5286BFB9" w14:textId="77777777" w:rsidR="006733F8" w:rsidRPr="004D22AE" w:rsidRDefault="006733F8" w:rsidP="00703DDD">
            <w:pPr>
              <w:pStyle w:val="Prrafodelista"/>
              <w:numPr>
                <w:ilvl w:val="0"/>
                <w:numId w:val="22"/>
              </w:numPr>
              <w:tabs>
                <w:tab w:val="left" w:pos="367"/>
              </w:tabs>
              <w:spacing w:line="276" w:lineRule="auto"/>
              <w:ind w:left="171" w:firstLine="0"/>
              <w:contextualSpacing w:val="0"/>
              <w:jc w:val="both"/>
              <w:rPr>
                <w:rFonts w:ascii="Palatino Linotype" w:hAnsi="Palatino Linotype"/>
                <w:sz w:val="18"/>
                <w:szCs w:val="16"/>
              </w:rPr>
            </w:pPr>
            <w:r w:rsidRPr="004D22AE">
              <w:rPr>
                <w:rFonts w:ascii="Palatino Linotype" w:hAnsi="Palatino Linotype"/>
                <w:sz w:val="18"/>
                <w:szCs w:val="16"/>
              </w:rPr>
              <w:t>Comprobantes que acrediten que cuentan con conocimientos de transparencia.</w:t>
            </w:r>
          </w:p>
          <w:p w14:paraId="28E6D70D" w14:textId="2F41E72E" w:rsidR="00930C6B" w:rsidRPr="004D22AE" w:rsidRDefault="00930C6B" w:rsidP="00703DDD">
            <w:pPr>
              <w:jc w:val="both"/>
              <w:rPr>
                <w:rFonts w:ascii="Palatino Linotype" w:hAnsi="Palatino Linotype" w:cs="Arial"/>
                <w:sz w:val="20"/>
                <w:szCs w:val="20"/>
              </w:rPr>
            </w:pPr>
          </w:p>
        </w:tc>
        <w:tc>
          <w:tcPr>
            <w:tcW w:w="2074" w:type="dxa"/>
            <w:shd w:val="clear" w:color="auto" w:fill="auto"/>
          </w:tcPr>
          <w:p w14:paraId="4F17CB42" w14:textId="5EDD9098" w:rsidR="00930C6B" w:rsidRPr="004D22AE" w:rsidRDefault="00C03D2E" w:rsidP="00703DDD">
            <w:pPr>
              <w:autoSpaceDE w:val="0"/>
              <w:autoSpaceDN w:val="0"/>
              <w:adjustRightInd w:val="0"/>
              <w:jc w:val="both"/>
              <w:rPr>
                <w:rFonts w:ascii="Palatino Linotype" w:hAnsi="Palatino Linotype"/>
                <w:sz w:val="20"/>
                <w:szCs w:val="20"/>
              </w:rPr>
            </w:pPr>
            <w:r w:rsidRPr="004D22AE">
              <w:rPr>
                <w:rFonts w:ascii="Palatino Linotype" w:hAnsi="Palatino Linotype"/>
                <w:sz w:val="20"/>
                <w:szCs w:val="20"/>
              </w:rPr>
              <w:t xml:space="preserve">- </w:t>
            </w:r>
            <w:r w:rsidR="007F2833" w:rsidRPr="004D22AE">
              <w:rPr>
                <w:rFonts w:ascii="Palatino Linotype" w:hAnsi="Palatino Linotype"/>
                <w:sz w:val="20"/>
                <w:szCs w:val="20"/>
              </w:rPr>
              <w:t>Relación actualizada a la segunda quincena de mayo de 2021 de cuatro servidores públicos, en la que se advierten percepciones brutas, deducciones y percepciones netas.</w:t>
            </w:r>
          </w:p>
          <w:p w14:paraId="22FB49AD" w14:textId="64CEC0D0" w:rsidR="00C03D2E" w:rsidRPr="004D22AE" w:rsidRDefault="00C03D2E" w:rsidP="00703DDD">
            <w:pPr>
              <w:autoSpaceDE w:val="0"/>
              <w:autoSpaceDN w:val="0"/>
              <w:adjustRightInd w:val="0"/>
              <w:jc w:val="both"/>
              <w:rPr>
                <w:rFonts w:ascii="Palatino Linotype" w:hAnsi="Palatino Linotype"/>
                <w:sz w:val="20"/>
                <w:szCs w:val="20"/>
              </w:rPr>
            </w:pPr>
            <w:r w:rsidRPr="004D22AE">
              <w:rPr>
                <w:rFonts w:ascii="Palatino Linotype" w:hAnsi="Palatino Linotype"/>
                <w:sz w:val="20"/>
                <w:szCs w:val="20"/>
              </w:rPr>
              <w:t>- Recibos de nómina de la primera y segunda quincena de mayo de 2021 de: Auxiliar administrativo, Secretaria y Jefe de departamento B.</w:t>
            </w:r>
          </w:p>
          <w:p w14:paraId="50D2D4FC" w14:textId="7B2D66A8" w:rsidR="00C03D2E" w:rsidRPr="004D22AE" w:rsidRDefault="00C03D2E" w:rsidP="00703DDD">
            <w:pPr>
              <w:autoSpaceDE w:val="0"/>
              <w:autoSpaceDN w:val="0"/>
              <w:adjustRightInd w:val="0"/>
              <w:jc w:val="both"/>
              <w:rPr>
                <w:rFonts w:ascii="Palatino Linotype" w:hAnsi="Palatino Linotype"/>
                <w:sz w:val="20"/>
                <w:szCs w:val="20"/>
              </w:rPr>
            </w:pPr>
            <w:r w:rsidRPr="004D22AE">
              <w:rPr>
                <w:rFonts w:ascii="Palatino Linotype" w:hAnsi="Palatino Linotype"/>
                <w:sz w:val="20"/>
                <w:szCs w:val="20"/>
              </w:rPr>
              <w:t xml:space="preserve">- </w:t>
            </w:r>
            <w:proofErr w:type="spellStart"/>
            <w:r w:rsidRPr="004D22AE">
              <w:rPr>
                <w:rFonts w:ascii="Palatino Linotype" w:hAnsi="Palatino Linotype"/>
                <w:sz w:val="20"/>
                <w:szCs w:val="20"/>
              </w:rPr>
              <w:t>Curriculum</w:t>
            </w:r>
            <w:proofErr w:type="spellEnd"/>
            <w:r w:rsidRPr="004D22AE">
              <w:rPr>
                <w:rFonts w:ascii="Palatino Linotype" w:hAnsi="Palatino Linotype"/>
                <w:sz w:val="20"/>
                <w:szCs w:val="20"/>
              </w:rPr>
              <w:t xml:space="preserve"> vitae de: Jefe de departamento B, Secretaria y Auxiliar (en versión pública).</w:t>
            </w:r>
          </w:p>
          <w:p w14:paraId="4222C366" w14:textId="5D09769A" w:rsidR="00C03D2E" w:rsidRPr="004D22AE" w:rsidRDefault="00C03D2E" w:rsidP="00703DDD">
            <w:pPr>
              <w:autoSpaceDE w:val="0"/>
              <w:autoSpaceDN w:val="0"/>
              <w:adjustRightInd w:val="0"/>
              <w:jc w:val="both"/>
              <w:rPr>
                <w:rFonts w:ascii="Palatino Linotype" w:hAnsi="Palatino Linotype"/>
                <w:sz w:val="20"/>
                <w:szCs w:val="20"/>
              </w:rPr>
            </w:pPr>
          </w:p>
        </w:tc>
        <w:tc>
          <w:tcPr>
            <w:tcW w:w="2127" w:type="dxa"/>
            <w:shd w:val="clear" w:color="auto" w:fill="auto"/>
            <w:vAlign w:val="center"/>
          </w:tcPr>
          <w:p w14:paraId="29A94B8D" w14:textId="61EE7EE4" w:rsidR="00930C6B" w:rsidRPr="004D22AE" w:rsidRDefault="004B731E" w:rsidP="00703DDD">
            <w:pPr>
              <w:autoSpaceDE w:val="0"/>
              <w:autoSpaceDN w:val="0"/>
              <w:adjustRightInd w:val="0"/>
              <w:jc w:val="center"/>
              <w:rPr>
                <w:rFonts w:ascii="Palatino Linotype" w:hAnsi="Palatino Linotype"/>
                <w:b/>
                <w:sz w:val="20"/>
                <w:szCs w:val="20"/>
              </w:rPr>
            </w:pPr>
            <w:r w:rsidRPr="004D22AE">
              <w:rPr>
                <w:rFonts w:ascii="Palatino Linotype" w:hAnsi="Palatino Linotype"/>
                <w:b/>
                <w:sz w:val="20"/>
                <w:szCs w:val="20"/>
              </w:rPr>
              <w:t>OMISO</w:t>
            </w:r>
          </w:p>
        </w:tc>
        <w:tc>
          <w:tcPr>
            <w:tcW w:w="2170" w:type="dxa"/>
            <w:shd w:val="clear" w:color="auto" w:fill="auto"/>
            <w:vAlign w:val="center"/>
          </w:tcPr>
          <w:p w14:paraId="0E661C2C" w14:textId="6001C06C" w:rsidR="00930C6B" w:rsidRPr="004D22AE" w:rsidRDefault="00F60DEE" w:rsidP="00703DDD">
            <w:pPr>
              <w:autoSpaceDE w:val="0"/>
              <w:autoSpaceDN w:val="0"/>
              <w:adjustRightInd w:val="0"/>
              <w:jc w:val="center"/>
              <w:rPr>
                <w:rFonts w:ascii="Palatino Linotype" w:hAnsi="Palatino Linotype"/>
                <w:b/>
                <w:sz w:val="20"/>
                <w:szCs w:val="20"/>
              </w:rPr>
            </w:pPr>
            <w:r w:rsidRPr="004D22AE">
              <w:rPr>
                <w:rFonts w:ascii="Palatino Linotype" w:hAnsi="Palatino Linotype"/>
                <w:b/>
                <w:sz w:val="20"/>
                <w:szCs w:val="20"/>
              </w:rPr>
              <w:t>PARCIALMENTE</w:t>
            </w:r>
          </w:p>
        </w:tc>
      </w:tr>
      <w:tr w:rsidR="004D22AE" w:rsidRPr="004D22AE" w14:paraId="5352C657" w14:textId="77777777" w:rsidTr="00703DDD">
        <w:trPr>
          <w:jc w:val="center"/>
        </w:trPr>
        <w:tc>
          <w:tcPr>
            <w:tcW w:w="2457" w:type="dxa"/>
            <w:shd w:val="clear" w:color="auto" w:fill="auto"/>
          </w:tcPr>
          <w:p w14:paraId="59CB0A97" w14:textId="4341B338" w:rsidR="006733F8" w:rsidRPr="004D22AE" w:rsidRDefault="006733F8" w:rsidP="00703DDD">
            <w:pPr>
              <w:jc w:val="both"/>
              <w:rPr>
                <w:rFonts w:ascii="Palatino Linotype" w:hAnsi="Palatino Linotype"/>
                <w:sz w:val="18"/>
                <w:szCs w:val="16"/>
              </w:rPr>
            </w:pPr>
            <w:r w:rsidRPr="004D22AE">
              <w:rPr>
                <w:rFonts w:ascii="Palatino Linotype" w:hAnsi="Palatino Linotype"/>
                <w:sz w:val="18"/>
                <w:szCs w:val="16"/>
              </w:rPr>
              <w:t xml:space="preserve">8. De la Jefa de Departamento B, </w:t>
            </w:r>
            <w:proofErr w:type="spellStart"/>
            <w:r w:rsidRPr="004D22AE">
              <w:rPr>
                <w:rFonts w:ascii="Palatino Linotype" w:hAnsi="Palatino Linotype"/>
                <w:sz w:val="18"/>
                <w:szCs w:val="16"/>
              </w:rPr>
              <w:t>Janaira</w:t>
            </w:r>
            <w:proofErr w:type="spellEnd"/>
            <w:r w:rsidRPr="004D22AE">
              <w:rPr>
                <w:rFonts w:ascii="Palatino Linotype" w:hAnsi="Palatino Linotype"/>
                <w:sz w:val="18"/>
                <w:szCs w:val="16"/>
              </w:rPr>
              <w:t xml:space="preserve"> Bravo Calzada:</w:t>
            </w:r>
          </w:p>
          <w:p w14:paraId="0C2AB37B" w14:textId="77777777" w:rsidR="000B51CB" w:rsidRPr="004D22AE" w:rsidRDefault="000B51CB" w:rsidP="00703DDD">
            <w:pPr>
              <w:tabs>
                <w:tab w:val="left" w:pos="517"/>
              </w:tabs>
              <w:spacing w:line="276" w:lineRule="auto"/>
              <w:ind w:left="171"/>
              <w:jc w:val="both"/>
              <w:rPr>
                <w:rFonts w:ascii="Palatino Linotype" w:hAnsi="Palatino Linotype"/>
                <w:sz w:val="18"/>
                <w:szCs w:val="16"/>
              </w:rPr>
            </w:pPr>
            <w:r w:rsidRPr="004D22AE">
              <w:rPr>
                <w:rFonts w:ascii="Palatino Linotype" w:hAnsi="Palatino Linotype"/>
                <w:sz w:val="18"/>
                <w:szCs w:val="16"/>
              </w:rPr>
              <w:t xml:space="preserve">a) </w:t>
            </w:r>
            <w:r w:rsidR="006733F8" w:rsidRPr="004D22AE">
              <w:rPr>
                <w:rFonts w:ascii="Palatino Linotype" w:hAnsi="Palatino Linotype"/>
                <w:sz w:val="18"/>
                <w:szCs w:val="16"/>
              </w:rPr>
              <w:t>Experiencia en temas de Transparencia.</w:t>
            </w:r>
          </w:p>
          <w:p w14:paraId="19DF3439" w14:textId="47BDB1CE" w:rsidR="006733F8" w:rsidRPr="004D22AE" w:rsidRDefault="000B51CB" w:rsidP="00703DDD">
            <w:pPr>
              <w:tabs>
                <w:tab w:val="left" w:pos="517"/>
              </w:tabs>
              <w:spacing w:line="276" w:lineRule="auto"/>
              <w:ind w:left="171"/>
              <w:jc w:val="both"/>
              <w:rPr>
                <w:rFonts w:ascii="Palatino Linotype" w:hAnsi="Palatino Linotype"/>
                <w:sz w:val="18"/>
                <w:szCs w:val="16"/>
              </w:rPr>
            </w:pPr>
            <w:r w:rsidRPr="004D22AE">
              <w:rPr>
                <w:rFonts w:ascii="Palatino Linotype" w:hAnsi="Palatino Linotype"/>
                <w:sz w:val="18"/>
                <w:szCs w:val="16"/>
              </w:rPr>
              <w:t xml:space="preserve">b) </w:t>
            </w:r>
            <w:r w:rsidR="006733F8" w:rsidRPr="004D22AE">
              <w:rPr>
                <w:rFonts w:ascii="Palatino Linotype" w:hAnsi="Palatino Linotype"/>
                <w:sz w:val="18"/>
                <w:szCs w:val="16"/>
              </w:rPr>
              <w:t>Nombramiento como Jefa de Departamento.</w:t>
            </w:r>
          </w:p>
          <w:p w14:paraId="22E339F0" w14:textId="42BD63E9" w:rsidR="006733F8" w:rsidRPr="004D22AE" w:rsidRDefault="000B51CB" w:rsidP="00703DDD">
            <w:pPr>
              <w:tabs>
                <w:tab w:val="left" w:pos="517"/>
              </w:tabs>
              <w:spacing w:line="276" w:lineRule="auto"/>
              <w:ind w:left="171"/>
              <w:jc w:val="both"/>
              <w:rPr>
                <w:rFonts w:ascii="Palatino Linotype" w:hAnsi="Palatino Linotype"/>
                <w:sz w:val="18"/>
                <w:szCs w:val="16"/>
              </w:rPr>
            </w:pPr>
            <w:r w:rsidRPr="004D22AE">
              <w:rPr>
                <w:rFonts w:ascii="Palatino Linotype" w:hAnsi="Palatino Linotype"/>
                <w:sz w:val="18"/>
                <w:szCs w:val="16"/>
              </w:rPr>
              <w:t xml:space="preserve">c) </w:t>
            </w:r>
            <w:r w:rsidR="006733F8" w:rsidRPr="004D22AE">
              <w:rPr>
                <w:rFonts w:ascii="Palatino Linotype" w:hAnsi="Palatino Linotype"/>
                <w:sz w:val="18"/>
                <w:szCs w:val="16"/>
              </w:rPr>
              <w:t>Informe de las actividades que realiza.</w:t>
            </w:r>
          </w:p>
          <w:p w14:paraId="630F3C0E" w14:textId="62A7DA83" w:rsidR="00930C6B" w:rsidRPr="004D22AE" w:rsidRDefault="00930C6B" w:rsidP="00703DDD">
            <w:pPr>
              <w:rPr>
                <w:rFonts w:ascii="Palatino Linotype" w:hAnsi="Palatino Linotype" w:cs="Arial"/>
                <w:sz w:val="20"/>
                <w:szCs w:val="20"/>
              </w:rPr>
            </w:pPr>
          </w:p>
        </w:tc>
        <w:tc>
          <w:tcPr>
            <w:tcW w:w="2074" w:type="dxa"/>
            <w:shd w:val="clear" w:color="auto" w:fill="auto"/>
            <w:vAlign w:val="center"/>
          </w:tcPr>
          <w:p w14:paraId="37069877" w14:textId="77777777" w:rsidR="003E3CEE" w:rsidRPr="004D22AE" w:rsidRDefault="003E3CEE" w:rsidP="00703DDD">
            <w:pPr>
              <w:autoSpaceDE w:val="0"/>
              <w:autoSpaceDN w:val="0"/>
              <w:adjustRightInd w:val="0"/>
              <w:jc w:val="both"/>
              <w:rPr>
                <w:rFonts w:ascii="Palatino Linotype" w:hAnsi="Palatino Linotype"/>
                <w:sz w:val="20"/>
                <w:szCs w:val="20"/>
              </w:rPr>
            </w:pPr>
            <w:r w:rsidRPr="004D22AE">
              <w:rPr>
                <w:rFonts w:ascii="Palatino Linotype" w:hAnsi="Palatino Linotype"/>
                <w:sz w:val="20"/>
                <w:szCs w:val="20"/>
              </w:rPr>
              <w:t xml:space="preserve">- Constancias emitidas por el INAI en los cursos: </w:t>
            </w:r>
          </w:p>
          <w:p w14:paraId="74F88914" w14:textId="38E53728" w:rsidR="003E3CEE" w:rsidRPr="004D22AE" w:rsidRDefault="003E3CEE" w:rsidP="00703DDD">
            <w:pPr>
              <w:autoSpaceDE w:val="0"/>
              <w:autoSpaceDN w:val="0"/>
              <w:adjustRightInd w:val="0"/>
              <w:ind w:left="124"/>
              <w:jc w:val="both"/>
              <w:rPr>
                <w:rFonts w:ascii="Palatino Linotype" w:hAnsi="Palatino Linotype"/>
                <w:sz w:val="20"/>
                <w:szCs w:val="20"/>
              </w:rPr>
            </w:pPr>
            <w:r w:rsidRPr="004D22AE">
              <w:rPr>
                <w:rFonts w:ascii="Palatino Linotype" w:hAnsi="Palatino Linotype"/>
                <w:sz w:val="20"/>
                <w:szCs w:val="20"/>
              </w:rPr>
              <w:t>1. Clasificación de la Información.</w:t>
            </w:r>
          </w:p>
          <w:p w14:paraId="29914C77" w14:textId="77777777" w:rsidR="00930C6B" w:rsidRPr="004D22AE" w:rsidRDefault="003E3CEE" w:rsidP="00703DDD">
            <w:pPr>
              <w:autoSpaceDE w:val="0"/>
              <w:autoSpaceDN w:val="0"/>
              <w:adjustRightInd w:val="0"/>
              <w:ind w:left="124"/>
              <w:jc w:val="both"/>
              <w:rPr>
                <w:rFonts w:ascii="Palatino Linotype" w:hAnsi="Palatino Linotype"/>
                <w:sz w:val="20"/>
                <w:szCs w:val="20"/>
              </w:rPr>
            </w:pPr>
            <w:r w:rsidRPr="004D22AE">
              <w:rPr>
                <w:rFonts w:ascii="Palatino Linotype" w:hAnsi="Palatino Linotype"/>
                <w:sz w:val="20"/>
                <w:szCs w:val="20"/>
              </w:rPr>
              <w:t>2. Introducción a la Ley General de Archivos.</w:t>
            </w:r>
          </w:p>
          <w:p w14:paraId="13D81B96" w14:textId="77777777" w:rsidR="003E3CEE" w:rsidRPr="004D22AE" w:rsidRDefault="003E3CEE" w:rsidP="00703DDD">
            <w:pPr>
              <w:autoSpaceDE w:val="0"/>
              <w:autoSpaceDN w:val="0"/>
              <w:adjustRightInd w:val="0"/>
              <w:jc w:val="both"/>
              <w:rPr>
                <w:rFonts w:ascii="Palatino Linotype" w:hAnsi="Palatino Linotype"/>
                <w:sz w:val="20"/>
                <w:szCs w:val="20"/>
              </w:rPr>
            </w:pPr>
            <w:r w:rsidRPr="004D22AE">
              <w:rPr>
                <w:rFonts w:ascii="Palatino Linotype" w:hAnsi="Palatino Linotype"/>
                <w:sz w:val="20"/>
                <w:szCs w:val="20"/>
              </w:rPr>
              <w:t>- Se indica que no aplica el Nombramiento.</w:t>
            </w:r>
          </w:p>
          <w:p w14:paraId="5A7FCF1C" w14:textId="6D377FD9" w:rsidR="00015C20" w:rsidRPr="004D22AE" w:rsidRDefault="00E60336" w:rsidP="00703DDD">
            <w:pPr>
              <w:autoSpaceDE w:val="0"/>
              <w:autoSpaceDN w:val="0"/>
              <w:adjustRightInd w:val="0"/>
              <w:jc w:val="both"/>
              <w:rPr>
                <w:rFonts w:ascii="Palatino Linotype" w:hAnsi="Palatino Linotype"/>
                <w:sz w:val="20"/>
                <w:szCs w:val="20"/>
              </w:rPr>
            </w:pPr>
            <w:r w:rsidRPr="004D22AE">
              <w:rPr>
                <w:rFonts w:ascii="Palatino Linotype" w:hAnsi="Palatino Linotype"/>
                <w:sz w:val="20"/>
                <w:szCs w:val="20"/>
              </w:rPr>
              <w:t xml:space="preserve">- </w:t>
            </w:r>
            <w:r w:rsidR="00015C20" w:rsidRPr="004D22AE">
              <w:rPr>
                <w:rFonts w:ascii="Palatino Linotype" w:hAnsi="Palatino Linotype"/>
                <w:sz w:val="20"/>
                <w:szCs w:val="20"/>
              </w:rPr>
              <w:t>Se detallan actividades.</w:t>
            </w:r>
          </w:p>
        </w:tc>
        <w:tc>
          <w:tcPr>
            <w:tcW w:w="2127" w:type="dxa"/>
            <w:shd w:val="clear" w:color="auto" w:fill="auto"/>
            <w:vAlign w:val="center"/>
          </w:tcPr>
          <w:p w14:paraId="28FA093A" w14:textId="3DDC20A5" w:rsidR="00930C6B" w:rsidRPr="004D22AE" w:rsidRDefault="005C57F6" w:rsidP="00703DDD">
            <w:pPr>
              <w:autoSpaceDE w:val="0"/>
              <w:autoSpaceDN w:val="0"/>
              <w:adjustRightInd w:val="0"/>
              <w:jc w:val="center"/>
              <w:rPr>
                <w:rFonts w:ascii="Palatino Linotype" w:hAnsi="Palatino Linotype"/>
                <w:b/>
                <w:sz w:val="20"/>
                <w:szCs w:val="20"/>
              </w:rPr>
            </w:pPr>
            <w:r w:rsidRPr="004D22AE">
              <w:rPr>
                <w:rFonts w:ascii="Palatino Linotype" w:hAnsi="Palatino Linotype"/>
                <w:b/>
                <w:sz w:val="20"/>
                <w:szCs w:val="20"/>
              </w:rPr>
              <w:t>OMISO</w:t>
            </w:r>
          </w:p>
        </w:tc>
        <w:tc>
          <w:tcPr>
            <w:tcW w:w="2170" w:type="dxa"/>
            <w:shd w:val="clear" w:color="auto" w:fill="auto"/>
            <w:vAlign w:val="center"/>
          </w:tcPr>
          <w:p w14:paraId="74393FD5" w14:textId="510E8BDB" w:rsidR="00930C6B" w:rsidRPr="004D22AE" w:rsidRDefault="00E60336" w:rsidP="00703DDD">
            <w:pPr>
              <w:autoSpaceDE w:val="0"/>
              <w:autoSpaceDN w:val="0"/>
              <w:adjustRightInd w:val="0"/>
              <w:jc w:val="center"/>
              <w:rPr>
                <w:rFonts w:ascii="Palatino Linotype" w:hAnsi="Palatino Linotype"/>
                <w:b/>
                <w:sz w:val="20"/>
                <w:szCs w:val="20"/>
              </w:rPr>
            </w:pPr>
            <w:r w:rsidRPr="004D22AE">
              <w:rPr>
                <w:rFonts w:ascii="Palatino Linotype" w:hAnsi="Palatino Linotype"/>
                <w:b/>
                <w:sz w:val="20"/>
                <w:szCs w:val="20"/>
              </w:rPr>
              <w:t>PARCIALMENTE</w:t>
            </w:r>
          </w:p>
        </w:tc>
      </w:tr>
      <w:tr w:rsidR="004D22AE" w:rsidRPr="004D22AE" w14:paraId="0BACB675" w14:textId="77777777" w:rsidTr="00703DDD">
        <w:trPr>
          <w:jc w:val="center"/>
        </w:trPr>
        <w:tc>
          <w:tcPr>
            <w:tcW w:w="2457" w:type="dxa"/>
            <w:shd w:val="clear" w:color="auto" w:fill="auto"/>
          </w:tcPr>
          <w:p w14:paraId="2CF67FE9" w14:textId="462F3125" w:rsidR="006733F8" w:rsidRPr="004D22AE" w:rsidRDefault="006733F8" w:rsidP="00703DDD">
            <w:pPr>
              <w:jc w:val="both"/>
              <w:rPr>
                <w:rFonts w:ascii="Palatino Linotype" w:hAnsi="Palatino Linotype"/>
                <w:sz w:val="18"/>
                <w:szCs w:val="16"/>
              </w:rPr>
            </w:pPr>
            <w:r w:rsidRPr="004D22AE">
              <w:rPr>
                <w:rFonts w:ascii="Palatino Linotype" w:hAnsi="Palatino Linotype"/>
                <w:sz w:val="18"/>
                <w:szCs w:val="16"/>
              </w:rPr>
              <w:t>9. Cédulas de Datos Personales Actualizadas.</w:t>
            </w:r>
          </w:p>
          <w:p w14:paraId="298FCA1A" w14:textId="5A7DF395" w:rsidR="00930C6B" w:rsidRPr="004D22AE" w:rsidRDefault="00930C6B" w:rsidP="00703DDD">
            <w:pPr>
              <w:rPr>
                <w:rFonts w:ascii="Palatino Linotype" w:hAnsi="Palatino Linotype" w:cs="Arial"/>
                <w:sz w:val="20"/>
                <w:szCs w:val="20"/>
              </w:rPr>
            </w:pPr>
          </w:p>
        </w:tc>
        <w:tc>
          <w:tcPr>
            <w:tcW w:w="2074" w:type="dxa"/>
            <w:shd w:val="clear" w:color="auto" w:fill="auto"/>
            <w:vAlign w:val="center"/>
          </w:tcPr>
          <w:p w14:paraId="0C4920C3" w14:textId="73DE97C9" w:rsidR="00930C6B" w:rsidRPr="004D22AE" w:rsidRDefault="00C92B98" w:rsidP="00703DDD">
            <w:pPr>
              <w:autoSpaceDE w:val="0"/>
              <w:autoSpaceDN w:val="0"/>
              <w:adjustRightInd w:val="0"/>
              <w:jc w:val="center"/>
              <w:rPr>
                <w:rFonts w:ascii="Palatino Linotype" w:hAnsi="Palatino Linotype"/>
                <w:sz w:val="20"/>
                <w:szCs w:val="20"/>
              </w:rPr>
            </w:pPr>
            <w:r w:rsidRPr="004D22AE">
              <w:rPr>
                <w:rFonts w:ascii="Palatino Linotype" w:hAnsi="Palatino Linotype"/>
                <w:sz w:val="20"/>
                <w:szCs w:val="20"/>
              </w:rPr>
              <w:t>Dirección electrónica</w:t>
            </w:r>
          </w:p>
        </w:tc>
        <w:tc>
          <w:tcPr>
            <w:tcW w:w="2127" w:type="dxa"/>
            <w:shd w:val="clear" w:color="auto" w:fill="auto"/>
            <w:vAlign w:val="center"/>
          </w:tcPr>
          <w:p w14:paraId="1F277E52" w14:textId="4C70FEB1" w:rsidR="00930C6B" w:rsidRPr="004D22AE" w:rsidRDefault="00141212" w:rsidP="00703DDD">
            <w:pPr>
              <w:autoSpaceDE w:val="0"/>
              <w:autoSpaceDN w:val="0"/>
              <w:adjustRightInd w:val="0"/>
              <w:jc w:val="center"/>
              <w:rPr>
                <w:rFonts w:ascii="Palatino Linotype" w:hAnsi="Palatino Linotype"/>
                <w:sz w:val="20"/>
                <w:szCs w:val="20"/>
              </w:rPr>
            </w:pPr>
            <w:r w:rsidRPr="004D22AE">
              <w:rPr>
                <w:rFonts w:ascii="Palatino Linotype" w:hAnsi="Palatino Linotype"/>
                <w:sz w:val="20"/>
                <w:szCs w:val="20"/>
              </w:rPr>
              <w:t>Dirección electrónica</w:t>
            </w:r>
          </w:p>
        </w:tc>
        <w:tc>
          <w:tcPr>
            <w:tcW w:w="2170" w:type="dxa"/>
            <w:shd w:val="clear" w:color="auto" w:fill="auto"/>
            <w:vAlign w:val="center"/>
          </w:tcPr>
          <w:p w14:paraId="79B0B8C1" w14:textId="48E432DE" w:rsidR="00930C6B" w:rsidRPr="004D22AE" w:rsidRDefault="00930C6B" w:rsidP="00703DDD">
            <w:pPr>
              <w:autoSpaceDE w:val="0"/>
              <w:autoSpaceDN w:val="0"/>
              <w:adjustRightInd w:val="0"/>
              <w:jc w:val="center"/>
              <w:rPr>
                <w:rFonts w:ascii="Palatino Linotype" w:hAnsi="Palatino Linotype"/>
                <w:sz w:val="20"/>
                <w:szCs w:val="20"/>
              </w:rPr>
            </w:pPr>
            <w:r w:rsidRPr="004D22AE">
              <w:rPr>
                <w:rFonts w:ascii="Palatino Linotype" w:hAnsi="Palatino Linotype"/>
                <w:b/>
                <w:sz w:val="20"/>
                <w:szCs w:val="20"/>
              </w:rPr>
              <w:t>NO</w:t>
            </w:r>
          </w:p>
        </w:tc>
      </w:tr>
      <w:tr w:rsidR="004D22AE" w:rsidRPr="004D22AE" w14:paraId="56E8E376" w14:textId="77777777" w:rsidTr="00703DDD">
        <w:trPr>
          <w:jc w:val="center"/>
        </w:trPr>
        <w:tc>
          <w:tcPr>
            <w:tcW w:w="2457" w:type="dxa"/>
            <w:shd w:val="clear" w:color="auto" w:fill="auto"/>
          </w:tcPr>
          <w:p w14:paraId="3F6B1510" w14:textId="086F38A5" w:rsidR="006733F8" w:rsidRPr="004D22AE" w:rsidRDefault="006733F8" w:rsidP="00703DDD">
            <w:pPr>
              <w:jc w:val="both"/>
              <w:rPr>
                <w:rFonts w:ascii="Palatino Linotype" w:hAnsi="Palatino Linotype"/>
                <w:sz w:val="18"/>
                <w:szCs w:val="16"/>
              </w:rPr>
            </w:pPr>
            <w:r w:rsidRPr="004D22AE">
              <w:rPr>
                <w:rFonts w:ascii="Palatino Linotype" w:hAnsi="Palatino Linotype"/>
                <w:sz w:val="18"/>
                <w:szCs w:val="16"/>
              </w:rPr>
              <w:t xml:space="preserve">10. Avisos de Privacidad de todas las áreas (simplificado, integral). </w:t>
            </w:r>
          </w:p>
          <w:p w14:paraId="350ED5D4" w14:textId="77777777" w:rsidR="006733F8" w:rsidRPr="004D22AE" w:rsidRDefault="006733F8" w:rsidP="00703DDD">
            <w:pPr>
              <w:rPr>
                <w:sz w:val="18"/>
                <w:szCs w:val="16"/>
              </w:rPr>
            </w:pPr>
          </w:p>
          <w:p w14:paraId="2AB937DB" w14:textId="77777777" w:rsidR="006733F8" w:rsidRPr="004D22AE" w:rsidRDefault="006733F8" w:rsidP="00703DDD">
            <w:pPr>
              <w:jc w:val="both"/>
              <w:rPr>
                <w:rFonts w:ascii="Palatino Linotype" w:hAnsi="Palatino Linotype"/>
                <w:sz w:val="18"/>
                <w:szCs w:val="16"/>
              </w:rPr>
            </w:pPr>
          </w:p>
        </w:tc>
        <w:tc>
          <w:tcPr>
            <w:tcW w:w="2074" w:type="dxa"/>
            <w:shd w:val="clear" w:color="auto" w:fill="auto"/>
            <w:vAlign w:val="center"/>
          </w:tcPr>
          <w:p w14:paraId="1EA09D7C" w14:textId="555D53B3" w:rsidR="006733F8" w:rsidRPr="004D22AE" w:rsidRDefault="00C92B98" w:rsidP="00703DDD">
            <w:pPr>
              <w:autoSpaceDE w:val="0"/>
              <w:autoSpaceDN w:val="0"/>
              <w:adjustRightInd w:val="0"/>
              <w:jc w:val="center"/>
              <w:rPr>
                <w:rFonts w:ascii="Palatino Linotype" w:hAnsi="Palatino Linotype"/>
                <w:sz w:val="20"/>
                <w:szCs w:val="20"/>
              </w:rPr>
            </w:pPr>
            <w:r w:rsidRPr="004D22AE">
              <w:rPr>
                <w:rFonts w:ascii="Palatino Linotype" w:hAnsi="Palatino Linotype"/>
                <w:sz w:val="20"/>
                <w:szCs w:val="20"/>
              </w:rPr>
              <w:t>Dirección electrónica</w:t>
            </w:r>
          </w:p>
        </w:tc>
        <w:tc>
          <w:tcPr>
            <w:tcW w:w="2127" w:type="dxa"/>
            <w:shd w:val="clear" w:color="auto" w:fill="auto"/>
            <w:vAlign w:val="center"/>
          </w:tcPr>
          <w:p w14:paraId="12C6581F" w14:textId="0BBD9317" w:rsidR="006733F8" w:rsidRPr="004D22AE" w:rsidRDefault="00141212" w:rsidP="00703DDD">
            <w:pPr>
              <w:autoSpaceDE w:val="0"/>
              <w:autoSpaceDN w:val="0"/>
              <w:adjustRightInd w:val="0"/>
              <w:jc w:val="center"/>
              <w:rPr>
                <w:rFonts w:ascii="Palatino Linotype" w:hAnsi="Palatino Linotype"/>
                <w:b/>
                <w:sz w:val="20"/>
                <w:szCs w:val="20"/>
              </w:rPr>
            </w:pPr>
            <w:r w:rsidRPr="004D22AE">
              <w:rPr>
                <w:rFonts w:ascii="Palatino Linotype" w:hAnsi="Palatino Linotype"/>
                <w:sz w:val="20"/>
                <w:szCs w:val="20"/>
              </w:rPr>
              <w:t>Dirección electrónica</w:t>
            </w:r>
          </w:p>
        </w:tc>
        <w:tc>
          <w:tcPr>
            <w:tcW w:w="2170" w:type="dxa"/>
            <w:shd w:val="clear" w:color="auto" w:fill="auto"/>
            <w:vAlign w:val="center"/>
          </w:tcPr>
          <w:p w14:paraId="5E2F47F8" w14:textId="15B24425" w:rsidR="006733F8" w:rsidRPr="004D22AE" w:rsidRDefault="00000DF9" w:rsidP="00703DDD">
            <w:pPr>
              <w:autoSpaceDE w:val="0"/>
              <w:autoSpaceDN w:val="0"/>
              <w:adjustRightInd w:val="0"/>
              <w:jc w:val="center"/>
              <w:rPr>
                <w:rFonts w:ascii="Palatino Linotype" w:hAnsi="Palatino Linotype"/>
                <w:b/>
                <w:sz w:val="20"/>
                <w:szCs w:val="20"/>
              </w:rPr>
            </w:pPr>
            <w:r w:rsidRPr="004D22AE">
              <w:rPr>
                <w:rFonts w:ascii="Palatino Linotype" w:hAnsi="Palatino Linotype"/>
                <w:b/>
                <w:sz w:val="20"/>
                <w:szCs w:val="20"/>
              </w:rPr>
              <w:t>PARCIALMENTE</w:t>
            </w:r>
          </w:p>
        </w:tc>
      </w:tr>
      <w:tr w:rsidR="004D22AE" w:rsidRPr="004D22AE" w14:paraId="3EF00FCC" w14:textId="77777777" w:rsidTr="00703DDD">
        <w:trPr>
          <w:jc w:val="center"/>
        </w:trPr>
        <w:tc>
          <w:tcPr>
            <w:tcW w:w="2457" w:type="dxa"/>
            <w:shd w:val="clear" w:color="auto" w:fill="auto"/>
          </w:tcPr>
          <w:p w14:paraId="1A9AD8E2" w14:textId="2466A679" w:rsidR="006733F8" w:rsidRPr="004D22AE" w:rsidRDefault="006733F8" w:rsidP="00703DDD">
            <w:pPr>
              <w:jc w:val="both"/>
              <w:rPr>
                <w:rFonts w:ascii="Palatino Linotype" w:hAnsi="Palatino Linotype"/>
                <w:sz w:val="18"/>
                <w:szCs w:val="16"/>
              </w:rPr>
            </w:pPr>
            <w:r w:rsidRPr="004D22AE">
              <w:rPr>
                <w:rFonts w:ascii="Palatino Linotype" w:hAnsi="Palatino Linotype"/>
                <w:sz w:val="18"/>
                <w:szCs w:val="16"/>
              </w:rPr>
              <w:t>11. Documento de seguridad y los Servidores Públicos en materia de Protección de Datos Personales.</w:t>
            </w:r>
          </w:p>
          <w:p w14:paraId="713E9A57" w14:textId="77777777" w:rsidR="006733F8" w:rsidRPr="004D22AE" w:rsidRDefault="006733F8" w:rsidP="00703DDD">
            <w:pPr>
              <w:jc w:val="both"/>
              <w:rPr>
                <w:rFonts w:ascii="Palatino Linotype" w:hAnsi="Palatino Linotype"/>
                <w:sz w:val="18"/>
                <w:szCs w:val="16"/>
              </w:rPr>
            </w:pPr>
          </w:p>
        </w:tc>
        <w:tc>
          <w:tcPr>
            <w:tcW w:w="2074" w:type="dxa"/>
            <w:shd w:val="clear" w:color="auto" w:fill="auto"/>
            <w:vAlign w:val="center"/>
          </w:tcPr>
          <w:p w14:paraId="09B3F2AC" w14:textId="16FABCB2" w:rsidR="006733F8" w:rsidRPr="004D22AE" w:rsidRDefault="005C57F6" w:rsidP="00703DDD">
            <w:pPr>
              <w:autoSpaceDE w:val="0"/>
              <w:autoSpaceDN w:val="0"/>
              <w:adjustRightInd w:val="0"/>
              <w:jc w:val="center"/>
              <w:rPr>
                <w:rFonts w:ascii="Palatino Linotype" w:hAnsi="Palatino Linotype"/>
                <w:b/>
                <w:sz w:val="20"/>
                <w:szCs w:val="20"/>
              </w:rPr>
            </w:pPr>
            <w:r w:rsidRPr="004D22AE">
              <w:rPr>
                <w:rFonts w:ascii="Palatino Linotype" w:hAnsi="Palatino Linotype"/>
                <w:b/>
                <w:sz w:val="20"/>
                <w:szCs w:val="20"/>
              </w:rPr>
              <w:t>OMISO</w:t>
            </w:r>
          </w:p>
        </w:tc>
        <w:tc>
          <w:tcPr>
            <w:tcW w:w="2127" w:type="dxa"/>
            <w:shd w:val="clear" w:color="auto" w:fill="auto"/>
          </w:tcPr>
          <w:p w14:paraId="577155B9" w14:textId="5B00F763" w:rsidR="006733F8" w:rsidRPr="004D22AE" w:rsidRDefault="00141212" w:rsidP="00703DDD">
            <w:pPr>
              <w:autoSpaceDE w:val="0"/>
              <w:autoSpaceDN w:val="0"/>
              <w:adjustRightInd w:val="0"/>
              <w:jc w:val="center"/>
              <w:rPr>
                <w:rFonts w:ascii="Palatino Linotype" w:hAnsi="Palatino Linotype"/>
                <w:sz w:val="20"/>
                <w:szCs w:val="20"/>
              </w:rPr>
            </w:pPr>
            <w:r w:rsidRPr="004D22AE">
              <w:rPr>
                <w:rFonts w:ascii="Palatino Linotype" w:hAnsi="Palatino Linotype"/>
                <w:sz w:val="20"/>
                <w:szCs w:val="20"/>
              </w:rPr>
              <w:t xml:space="preserve">Señala que las Cédulas </w:t>
            </w:r>
            <w:r w:rsidR="00F33E46" w:rsidRPr="004D22AE">
              <w:rPr>
                <w:rFonts w:ascii="Palatino Linotype" w:hAnsi="Palatino Linotype"/>
                <w:sz w:val="20"/>
                <w:szCs w:val="20"/>
              </w:rPr>
              <w:t xml:space="preserve">de Base de Datos Personales </w:t>
            </w:r>
            <w:r w:rsidRPr="004D22AE">
              <w:rPr>
                <w:rFonts w:ascii="Palatino Linotype" w:hAnsi="Palatino Linotype"/>
                <w:sz w:val="20"/>
                <w:szCs w:val="20"/>
              </w:rPr>
              <w:t>contienen las listas de los Servidores Públicos Habilitados.</w:t>
            </w:r>
          </w:p>
        </w:tc>
        <w:tc>
          <w:tcPr>
            <w:tcW w:w="2170" w:type="dxa"/>
            <w:shd w:val="clear" w:color="auto" w:fill="auto"/>
            <w:vAlign w:val="center"/>
          </w:tcPr>
          <w:p w14:paraId="31F27E9D" w14:textId="52B843A6" w:rsidR="006733F8" w:rsidRPr="004D22AE" w:rsidRDefault="00AD7676" w:rsidP="00703DDD">
            <w:pPr>
              <w:autoSpaceDE w:val="0"/>
              <w:autoSpaceDN w:val="0"/>
              <w:adjustRightInd w:val="0"/>
              <w:jc w:val="center"/>
              <w:rPr>
                <w:rFonts w:ascii="Palatino Linotype" w:hAnsi="Palatino Linotype"/>
                <w:b/>
                <w:sz w:val="20"/>
                <w:szCs w:val="20"/>
              </w:rPr>
            </w:pPr>
            <w:r w:rsidRPr="004D22AE">
              <w:rPr>
                <w:rFonts w:ascii="Palatino Linotype" w:hAnsi="Palatino Linotype"/>
                <w:b/>
                <w:sz w:val="20"/>
                <w:szCs w:val="20"/>
              </w:rPr>
              <w:t>NO</w:t>
            </w:r>
          </w:p>
        </w:tc>
      </w:tr>
    </w:tbl>
    <w:p w14:paraId="439EFE13" w14:textId="0BA8CD76" w:rsidR="00376E27" w:rsidRPr="004D22AE" w:rsidRDefault="000A1F77" w:rsidP="00703DDD">
      <w:pPr>
        <w:tabs>
          <w:tab w:val="left" w:pos="1134"/>
        </w:tabs>
        <w:spacing w:before="240" w:after="240" w:line="360" w:lineRule="auto"/>
        <w:jc w:val="both"/>
        <w:rPr>
          <w:rFonts w:ascii="Palatino Linotype" w:hAnsi="Palatino Linotype"/>
        </w:rPr>
      </w:pPr>
      <w:r w:rsidRPr="004D22AE">
        <w:rPr>
          <w:rFonts w:ascii="Palatino Linotype" w:hAnsi="Palatino Linotype"/>
        </w:rPr>
        <w:t>De la tabla anterior podemos advertir que los únicos requerimientos que se tienen por atendidos</w:t>
      </w:r>
      <w:r w:rsidR="00AC72D5" w:rsidRPr="004D22AE">
        <w:rPr>
          <w:rFonts w:ascii="Palatino Linotype" w:hAnsi="Palatino Linotype"/>
        </w:rPr>
        <w:t xml:space="preserve">, de acuerdo con el análisis efectuado, </w:t>
      </w:r>
      <w:r w:rsidRPr="004D22AE">
        <w:rPr>
          <w:rFonts w:ascii="Palatino Linotype" w:hAnsi="Palatino Linotype"/>
        </w:rPr>
        <w:t>son</w:t>
      </w:r>
      <w:r w:rsidR="001479C8" w:rsidRPr="004D22AE">
        <w:rPr>
          <w:rFonts w:ascii="Palatino Linotype" w:hAnsi="Palatino Linotype"/>
        </w:rPr>
        <w:t xml:space="preserve"> los marcados con los </w:t>
      </w:r>
      <w:r w:rsidR="001479C8" w:rsidRPr="00703DDD">
        <w:rPr>
          <w:rFonts w:ascii="Palatino Linotype" w:hAnsi="Palatino Linotype"/>
        </w:rPr>
        <w:t>numerales 3 y 4,</w:t>
      </w:r>
      <w:r w:rsidR="001479C8" w:rsidRPr="004D22AE">
        <w:rPr>
          <w:rFonts w:ascii="Palatino Linotype" w:hAnsi="Palatino Linotype"/>
        </w:rPr>
        <w:t xml:space="preserve"> </w:t>
      </w:r>
      <w:r w:rsidRPr="004D22AE">
        <w:rPr>
          <w:rFonts w:ascii="Palatino Linotype" w:hAnsi="Palatino Linotype"/>
        </w:rPr>
        <w:t xml:space="preserve">relativos a las </w:t>
      </w:r>
      <w:r w:rsidR="003C5F38" w:rsidRPr="004D22AE">
        <w:rPr>
          <w:rFonts w:ascii="Palatino Linotype" w:hAnsi="Palatino Linotype"/>
        </w:rPr>
        <w:t>c</w:t>
      </w:r>
      <w:r w:rsidRPr="004D22AE">
        <w:rPr>
          <w:rFonts w:ascii="Palatino Linotype" w:hAnsi="Palatino Linotype"/>
        </w:rPr>
        <w:t xml:space="preserve">édulas de trámites y servicios de la Unidad de Transparencia, así como </w:t>
      </w:r>
      <w:r w:rsidR="0092157F" w:rsidRPr="004D22AE">
        <w:rPr>
          <w:rFonts w:ascii="Palatino Linotype" w:hAnsi="Palatino Linotype"/>
        </w:rPr>
        <w:t>las metas e indicadores</w:t>
      </w:r>
      <w:r w:rsidR="00AC72D5" w:rsidRPr="004D22AE">
        <w:rPr>
          <w:rFonts w:ascii="Palatino Linotype" w:hAnsi="Palatino Linotype"/>
        </w:rPr>
        <w:t xml:space="preserve"> de la misma área</w:t>
      </w:r>
      <w:r w:rsidR="003C5F38" w:rsidRPr="004D22AE">
        <w:rPr>
          <w:rFonts w:ascii="Palatino Linotype" w:hAnsi="Palatino Linotype"/>
        </w:rPr>
        <w:t xml:space="preserve">, en virtud de que el </w:t>
      </w:r>
      <w:r w:rsidR="003C5F38" w:rsidRPr="004D22AE">
        <w:rPr>
          <w:rFonts w:ascii="Palatino Linotype" w:hAnsi="Palatino Linotype"/>
          <w:b/>
        </w:rPr>
        <w:t>Sujeto Obligado</w:t>
      </w:r>
      <w:r w:rsidR="00AC72D5" w:rsidRPr="004D22AE">
        <w:rPr>
          <w:rFonts w:ascii="Palatino Linotype" w:hAnsi="Palatino Linotype"/>
          <w:b/>
        </w:rPr>
        <w:t xml:space="preserve">, </w:t>
      </w:r>
      <w:r w:rsidR="00AC72D5" w:rsidRPr="004D22AE">
        <w:rPr>
          <w:rFonts w:ascii="Palatino Linotype" w:hAnsi="Palatino Linotype"/>
        </w:rPr>
        <w:t>de conformidad con</w:t>
      </w:r>
      <w:r w:rsidR="007B3E32" w:rsidRPr="004D22AE">
        <w:rPr>
          <w:rFonts w:ascii="Palatino Linotype" w:hAnsi="Palatino Linotype"/>
        </w:rPr>
        <w:t xml:space="preserve"> lo previsto en el párrafo segundo del artículo 12</w:t>
      </w:r>
      <w:r w:rsidR="007B3E32" w:rsidRPr="004D22AE">
        <w:rPr>
          <w:rStyle w:val="Refdenotaalpie"/>
          <w:rFonts w:ascii="Palatino Linotype" w:hAnsi="Palatino Linotype"/>
        </w:rPr>
        <w:footnoteReference w:id="2"/>
      </w:r>
      <w:r w:rsidR="007B3E32" w:rsidRPr="004D22AE">
        <w:rPr>
          <w:rFonts w:ascii="Palatino Linotype" w:hAnsi="Palatino Linotype"/>
        </w:rPr>
        <w:t xml:space="preserve"> de la Ley de la Materia,</w:t>
      </w:r>
      <w:r w:rsidR="0052070D" w:rsidRPr="004D22AE">
        <w:rPr>
          <w:rFonts w:ascii="Palatino Linotype" w:hAnsi="Palatino Linotype"/>
        </w:rPr>
        <w:t xml:space="preserve"> </w:t>
      </w:r>
      <w:r w:rsidR="007702A1" w:rsidRPr="004D22AE">
        <w:rPr>
          <w:rFonts w:ascii="Palatino Linotype" w:hAnsi="Palatino Linotype"/>
        </w:rPr>
        <w:t>remitió</w:t>
      </w:r>
      <w:r w:rsidR="00376E27" w:rsidRPr="004D22AE">
        <w:rPr>
          <w:rFonts w:ascii="Palatino Linotype" w:hAnsi="Palatino Linotype"/>
        </w:rPr>
        <w:t xml:space="preserve"> el soporte documental en el que cons</w:t>
      </w:r>
      <w:r w:rsidR="0052070D" w:rsidRPr="004D22AE">
        <w:rPr>
          <w:rFonts w:ascii="Palatino Linotype" w:hAnsi="Palatino Linotype"/>
        </w:rPr>
        <w:t>ta dicha información, según obra en sus archivos.</w:t>
      </w:r>
    </w:p>
    <w:p w14:paraId="00750600" w14:textId="164F9CA6" w:rsidR="005141C9" w:rsidRPr="004D22AE" w:rsidRDefault="0052070D" w:rsidP="00703DDD">
      <w:pPr>
        <w:spacing w:before="240" w:after="240" w:line="360" w:lineRule="auto"/>
        <w:jc w:val="both"/>
        <w:rPr>
          <w:rFonts w:ascii="Palatino Linotype" w:hAnsi="Palatino Linotype"/>
        </w:rPr>
      </w:pPr>
      <w:r w:rsidRPr="004D22AE">
        <w:rPr>
          <w:rFonts w:ascii="Palatino Linotype" w:hAnsi="Palatino Linotype"/>
        </w:rPr>
        <w:t xml:space="preserve">Por cuanto hace a </w:t>
      </w:r>
      <w:r w:rsidRPr="00703DDD">
        <w:rPr>
          <w:rFonts w:ascii="Palatino Linotype" w:hAnsi="Palatino Linotype"/>
        </w:rPr>
        <w:t>los puntos 1 y 7, si</w:t>
      </w:r>
      <w:r w:rsidRPr="004D22AE">
        <w:rPr>
          <w:rFonts w:ascii="Palatino Linotype" w:hAnsi="Palatino Linotype"/>
        </w:rPr>
        <w:t xml:space="preserve"> bien remitió los documentos idóneos para atender la materia de los mismos, </w:t>
      </w:r>
      <w:r w:rsidR="00290DB3" w:rsidRPr="004D22AE">
        <w:rPr>
          <w:rFonts w:ascii="Palatino Linotype" w:hAnsi="Palatino Linotype"/>
        </w:rPr>
        <w:t xml:space="preserve">estos se tienen por parcialmente atendidos en razón de que </w:t>
      </w:r>
      <w:r w:rsidR="00AF2572" w:rsidRPr="004D22AE">
        <w:rPr>
          <w:rFonts w:ascii="Palatino Linotype" w:hAnsi="Palatino Linotype"/>
        </w:rPr>
        <w:t xml:space="preserve">se </w:t>
      </w:r>
      <w:r w:rsidR="00D261D1" w:rsidRPr="004D22AE">
        <w:rPr>
          <w:rFonts w:ascii="Palatino Linotype" w:hAnsi="Palatino Linotype"/>
        </w:rPr>
        <w:t xml:space="preserve">testó </w:t>
      </w:r>
      <w:r w:rsidR="00AF2572" w:rsidRPr="004D22AE">
        <w:rPr>
          <w:rFonts w:ascii="Palatino Linotype" w:hAnsi="Palatino Linotype"/>
        </w:rPr>
        <w:t>la fotografía del Titular de la Unidad de Transparencia en la digitalizaci</w:t>
      </w:r>
      <w:r w:rsidR="008F1171" w:rsidRPr="004D22AE">
        <w:rPr>
          <w:rFonts w:ascii="Palatino Linotype" w:hAnsi="Palatino Linotype"/>
        </w:rPr>
        <w:t xml:space="preserve">ón </w:t>
      </w:r>
      <w:r w:rsidR="00AF2572" w:rsidRPr="004D22AE">
        <w:rPr>
          <w:rFonts w:ascii="Palatino Linotype" w:hAnsi="Palatino Linotype"/>
        </w:rPr>
        <w:t>de</w:t>
      </w:r>
      <w:r w:rsidR="008F1171" w:rsidRPr="004D22AE">
        <w:rPr>
          <w:rFonts w:ascii="Palatino Linotype" w:hAnsi="Palatino Linotype"/>
        </w:rPr>
        <w:t xml:space="preserve"> su certificado de competencias laborales, su</w:t>
      </w:r>
      <w:r w:rsidR="00AF2572" w:rsidRPr="004D22AE">
        <w:rPr>
          <w:rFonts w:ascii="Palatino Linotype" w:hAnsi="Palatino Linotype"/>
        </w:rPr>
        <w:t xml:space="preserve"> t</w:t>
      </w:r>
      <w:r w:rsidR="008F1171" w:rsidRPr="004D22AE">
        <w:rPr>
          <w:rFonts w:ascii="Palatino Linotype" w:hAnsi="Palatino Linotype"/>
        </w:rPr>
        <w:t>ítulo y</w:t>
      </w:r>
      <w:r w:rsidR="00AF2572" w:rsidRPr="004D22AE">
        <w:rPr>
          <w:rFonts w:ascii="Palatino Linotype" w:hAnsi="Palatino Linotype"/>
        </w:rPr>
        <w:t xml:space="preserve"> </w:t>
      </w:r>
      <w:r w:rsidR="00D261D1" w:rsidRPr="004D22AE">
        <w:rPr>
          <w:rFonts w:ascii="Palatino Linotype" w:hAnsi="Palatino Linotype"/>
        </w:rPr>
        <w:t xml:space="preserve">su </w:t>
      </w:r>
      <w:r w:rsidR="00AF2572" w:rsidRPr="004D22AE">
        <w:rPr>
          <w:rFonts w:ascii="Palatino Linotype" w:hAnsi="Palatino Linotype"/>
        </w:rPr>
        <w:t>cédula profesional,</w:t>
      </w:r>
      <w:r w:rsidR="00177A81" w:rsidRPr="004D22AE">
        <w:rPr>
          <w:rFonts w:ascii="Palatino Linotype" w:hAnsi="Palatino Linotype"/>
        </w:rPr>
        <w:t xml:space="preserve"> </w:t>
      </w:r>
      <w:r w:rsidR="00D261D1" w:rsidRPr="004D22AE">
        <w:rPr>
          <w:rFonts w:ascii="Palatino Linotype" w:hAnsi="Palatino Linotype"/>
        </w:rPr>
        <w:t>dato que no es susceptible de</w:t>
      </w:r>
      <w:r w:rsidR="00290DB3" w:rsidRPr="004D22AE">
        <w:rPr>
          <w:rFonts w:ascii="Palatino Linotype" w:hAnsi="Palatino Linotype"/>
        </w:rPr>
        <w:t xml:space="preserve"> ser protegido, al tratarse de un </w:t>
      </w:r>
      <w:r w:rsidR="00475EDD" w:rsidRPr="004D22AE">
        <w:rPr>
          <w:rFonts w:ascii="Palatino Linotype" w:hAnsi="Palatino Linotype"/>
        </w:rPr>
        <w:t>mando superior</w:t>
      </w:r>
      <w:r w:rsidR="00152113" w:rsidRPr="004D22AE">
        <w:rPr>
          <w:rFonts w:ascii="Palatino Linotype" w:hAnsi="Palatino Linotype"/>
        </w:rPr>
        <w:t>.</w:t>
      </w:r>
    </w:p>
    <w:p w14:paraId="142454C8" w14:textId="51E49A8A" w:rsidR="00152113" w:rsidRPr="004D22AE" w:rsidRDefault="0077619F" w:rsidP="00703DDD">
      <w:pPr>
        <w:spacing w:before="240" w:after="240" w:line="360" w:lineRule="auto"/>
        <w:jc w:val="both"/>
        <w:rPr>
          <w:rFonts w:ascii="Palatino Linotype" w:hAnsi="Palatino Linotype"/>
        </w:rPr>
      </w:pPr>
      <w:r w:rsidRPr="004D22AE">
        <w:rPr>
          <w:rFonts w:ascii="Palatino Linotype" w:hAnsi="Palatino Linotype"/>
        </w:rPr>
        <w:t>Lo anterior se sustenta con lo plasmado en el c</w:t>
      </w:r>
      <w:r w:rsidR="00152113" w:rsidRPr="004D22AE">
        <w:rPr>
          <w:rFonts w:ascii="Palatino Linotype" w:hAnsi="Palatino Linotype"/>
        </w:rPr>
        <w:t>riterio</w:t>
      </w:r>
      <w:r w:rsidRPr="004D22AE">
        <w:rPr>
          <w:rFonts w:ascii="Palatino Linotype" w:hAnsi="Palatino Linotype"/>
        </w:rPr>
        <w:t xml:space="preserve"> de interpretación</w:t>
      </w:r>
      <w:r w:rsidR="00152113" w:rsidRPr="004D22AE">
        <w:rPr>
          <w:rFonts w:ascii="Palatino Linotype" w:hAnsi="Palatino Linotype"/>
        </w:rPr>
        <w:t xml:space="preserve"> 03/19 emitido por el Pleno de este Instituto, </w:t>
      </w:r>
      <w:r w:rsidRPr="004D22AE">
        <w:rPr>
          <w:rFonts w:ascii="Palatino Linotype" w:hAnsi="Palatino Linotype"/>
        </w:rPr>
        <w:t>en la Segunda Época, que lleva por rubro y texto los siguientes</w:t>
      </w:r>
      <w:r w:rsidR="00152113" w:rsidRPr="004D22AE">
        <w:rPr>
          <w:rFonts w:ascii="Palatino Linotype" w:hAnsi="Palatino Linotype"/>
        </w:rPr>
        <w:t>:</w:t>
      </w:r>
    </w:p>
    <w:p w14:paraId="48F7528A" w14:textId="308787BB" w:rsidR="00152113" w:rsidRPr="004D22AE" w:rsidRDefault="00152113" w:rsidP="00703DDD">
      <w:pPr>
        <w:ind w:left="851" w:right="900"/>
        <w:jc w:val="both"/>
        <w:rPr>
          <w:rFonts w:ascii="Palatino Linotype" w:hAnsi="Palatino Linotype"/>
          <w:b/>
          <w:i/>
          <w:sz w:val="22"/>
          <w:szCs w:val="22"/>
        </w:rPr>
      </w:pPr>
      <w:r w:rsidRPr="004D22AE">
        <w:rPr>
          <w:rFonts w:ascii="Palatino Linotype" w:hAnsi="Palatino Linotype"/>
          <w:i/>
          <w:sz w:val="22"/>
          <w:szCs w:val="22"/>
        </w:rPr>
        <w:t>“</w:t>
      </w:r>
      <w:r w:rsidRPr="004D22AE">
        <w:rPr>
          <w:rFonts w:ascii="Palatino Linotype" w:hAnsi="Palatino Linotype"/>
          <w:b/>
          <w:i/>
          <w:sz w:val="22"/>
          <w:szCs w:val="22"/>
        </w:rPr>
        <w:t xml:space="preserve">SERVIDORES PÚBLICOS CON CATEGORÍA DE MANDO MEDIO Y SUPERIOR. LA FOTOGRAFÍA DE AQUELLOS ES DE CARÁCTER PÚBLICO. </w:t>
      </w:r>
      <w:r w:rsidRPr="004D22AE">
        <w:rPr>
          <w:rFonts w:ascii="Palatino Linotype" w:hAnsi="Palatino Linotype"/>
          <w:i/>
          <w:sz w:val="22"/>
          <w:szCs w:val="22"/>
        </w:rPr>
        <w:t xml:space="preserve">Al tenor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 se considera un dato personal la información concerniente a una persona física o jurídica colectiva identificada o identificable, para lo cual se entiende por identificable cuando su identidad pueda determinarse directa o indirectamente a través de cualquier documento informativo físico o electrónico, que permite clasificarse como información confidencial. En ese sentido, </w:t>
      </w:r>
      <w:r w:rsidRPr="004D22AE">
        <w:rPr>
          <w:rFonts w:ascii="Palatino Linotype" w:hAnsi="Palatino Linotype"/>
          <w:b/>
          <w:i/>
          <w:sz w:val="22"/>
          <w:szCs w:val="22"/>
        </w:rPr>
        <w:t>la fotografía por regla general es un dato personal de carácter confidencial que revela plenamente la identidad de su titular, por ser la reproducción fiel y directa de su imagen que incluye los rasgos fisionómicos que lo hacen identificable. No obstante, tratándose de servidores públicos, éstos cuentan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w:t>
      </w:r>
      <w:r w:rsidRPr="004D22AE">
        <w:rPr>
          <w:rFonts w:ascii="Palatino Linotype" w:hAnsi="Palatino Linotype"/>
          <w:i/>
          <w:sz w:val="22"/>
          <w:szCs w:val="22"/>
        </w:rPr>
        <w:t xml:space="preserve"> </w:t>
      </w:r>
      <w:r w:rsidRPr="004D22AE">
        <w:rPr>
          <w:rFonts w:ascii="Palatino Linotype" w:hAnsi="Palatino Linotype"/>
          <w:b/>
          <w:i/>
          <w:sz w:val="22"/>
          <w:szCs w:val="22"/>
        </w:rPr>
        <w:t>y así asociarla, en su caso, con su nombre, cargo, y función, lo que genera un beneficio mayor la divulgación de dicho dato personal que su clasificación</w:t>
      </w:r>
      <w:r w:rsidRPr="004D22AE">
        <w:rPr>
          <w:rFonts w:ascii="Palatino Linotype" w:hAnsi="Palatino Linotype"/>
          <w:i/>
          <w:sz w:val="22"/>
          <w:szCs w:val="22"/>
        </w:rPr>
        <w:t xml:space="preserve">, ya que sus atribuciones van enfocadas a las actividades de dirección en el sector gubernamental, toma de decisiones y emisión de actos que pudieren generar molestia e incluso en algunos casos, al contacto directo con la ciudadanía. Determinación de publicidad basada en una prueba de interés público, a través de sus tres </w:t>
      </w:r>
      <w:proofErr w:type="spellStart"/>
      <w:r w:rsidRPr="004D22AE">
        <w:rPr>
          <w:rFonts w:ascii="Palatino Linotype" w:hAnsi="Palatino Linotype"/>
          <w:i/>
          <w:sz w:val="22"/>
          <w:szCs w:val="22"/>
        </w:rPr>
        <w:t>subprincipios</w:t>
      </w:r>
      <w:proofErr w:type="spellEnd"/>
      <w:r w:rsidRPr="004D22AE">
        <w:rPr>
          <w:rFonts w:ascii="Palatino Linotype" w:hAnsi="Palatino Linotype"/>
          <w:i/>
          <w:sz w:val="22"/>
          <w:szCs w:val="22"/>
        </w:rPr>
        <w:t>, en tanto que es idónea al perseguir un fin constitucionalmente válido consagrado en los artículos 6 de la Constitución Política de los Estados Unidos Mexicanos y 5 de la Constitución del Estado Libre y Soberano de México, bajo el eje rector del principio de máxima publicidad y rendición de cuentas, para garantizar el derecho de acceso a la información de todo gobernado; necesaria en virtud de que no existe otro medio menos lesivo hacia sus titulares que permita satisfacer el interés público y proporcional, en razón de que la publicidad de su fotografía representa un mayor beneficio a la sociedad en comparación con la afectación que se pudiera causar a sus titulares.”</w:t>
      </w:r>
    </w:p>
    <w:p w14:paraId="6C7DE8FB" w14:textId="77777777" w:rsidR="00152113" w:rsidRPr="004D22AE" w:rsidRDefault="00152113" w:rsidP="00703DDD">
      <w:pPr>
        <w:tabs>
          <w:tab w:val="left" w:pos="4962"/>
        </w:tabs>
        <w:spacing w:line="360" w:lineRule="auto"/>
        <w:jc w:val="both"/>
        <w:rPr>
          <w:rFonts w:ascii="Palatino Linotype" w:hAnsi="Palatino Linotype" w:cs="Tahoma"/>
          <w:sz w:val="22"/>
        </w:rPr>
      </w:pPr>
    </w:p>
    <w:p w14:paraId="40C1F918" w14:textId="77777777" w:rsidR="00152113" w:rsidRPr="004D22AE" w:rsidRDefault="00152113" w:rsidP="00703DDD">
      <w:pPr>
        <w:tabs>
          <w:tab w:val="left" w:pos="4962"/>
        </w:tabs>
        <w:spacing w:line="360" w:lineRule="auto"/>
        <w:jc w:val="both"/>
        <w:rPr>
          <w:rFonts w:ascii="Palatino Linotype" w:hAnsi="Palatino Linotype" w:cs="Tahoma"/>
        </w:rPr>
      </w:pPr>
      <w:r w:rsidRPr="004D22AE">
        <w:rPr>
          <w:rFonts w:ascii="Palatino Linotype" w:hAnsi="Palatino Linotype" w:cs="Tahoma"/>
        </w:rPr>
        <w:t>Como se logra observar, la fotografía de servidores públicos que ocupan puestos de mandos medios o superiores, no actualizan la causal de clasificación prevista en el artículo 143, fracción I, de la Ley de Transparencia y Acceso a la Información Pública del Estado de México y Municipios; no obstante, el dato de aquellos trabajadores que no ostenten las categorías previamente señaladas, es confidencial.</w:t>
      </w:r>
    </w:p>
    <w:p w14:paraId="5028724A" w14:textId="4DDF3AC8" w:rsidR="00290DB3" w:rsidRPr="004D22AE" w:rsidRDefault="005141C9" w:rsidP="00703DDD">
      <w:pPr>
        <w:spacing w:before="240" w:after="240" w:line="360" w:lineRule="auto"/>
        <w:jc w:val="both"/>
        <w:rPr>
          <w:rFonts w:ascii="Palatino Linotype" w:hAnsi="Palatino Linotype"/>
        </w:rPr>
      </w:pPr>
      <w:r w:rsidRPr="004D22AE">
        <w:rPr>
          <w:rFonts w:ascii="Palatino Linotype" w:hAnsi="Palatino Linotype"/>
        </w:rPr>
        <w:t xml:space="preserve">Asimismo, </w:t>
      </w:r>
      <w:r w:rsidR="00475EDD" w:rsidRPr="004D22AE">
        <w:rPr>
          <w:rFonts w:ascii="Palatino Linotype" w:hAnsi="Palatino Linotype" w:cs="Arial"/>
        </w:rPr>
        <w:t xml:space="preserve">se testó el número de empleado en los recibos de nómina, </w:t>
      </w:r>
      <w:r w:rsidR="00290DB3" w:rsidRPr="004D22AE">
        <w:rPr>
          <w:rFonts w:ascii="Palatino Linotype" w:hAnsi="Palatino Linotype" w:cs="Arial"/>
        </w:rPr>
        <w:t>dato que pudiera o no relacionarse con datos personales como se detallará en el considerando siguiente</w:t>
      </w:r>
      <w:r w:rsidR="00EA42BE" w:rsidRPr="004D22AE">
        <w:rPr>
          <w:rFonts w:ascii="Palatino Linotype" w:hAnsi="Palatino Linotype" w:cs="Arial"/>
        </w:rPr>
        <w:t xml:space="preserve">, </w:t>
      </w:r>
      <w:r w:rsidR="00DE7DC8" w:rsidRPr="004D22AE">
        <w:rPr>
          <w:rFonts w:ascii="Palatino Linotype" w:hAnsi="Palatino Linotype" w:cs="Arial"/>
        </w:rPr>
        <w:t xml:space="preserve">y finalmente, </w:t>
      </w:r>
      <w:r w:rsidR="00EA42BE" w:rsidRPr="004D22AE">
        <w:rPr>
          <w:rFonts w:ascii="Palatino Linotype" w:hAnsi="Palatino Linotype" w:cs="Arial"/>
        </w:rPr>
        <w:t xml:space="preserve">es de señalarse que </w:t>
      </w:r>
      <w:r w:rsidR="00290DB3" w:rsidRPr="004D22AE">
        <w:rPr>
          <w:rFonts w:ascii="Palatino Linotype" w:hAnsi="Palatino Linotype" w:cs="Arial"/>
        </w:rPr>
        <w:t>el soporte documental referido no se</w:t>
      </w:r>
      <w:r w:rsidR="0052070D" w:rsidRPr="004D22AE">
        <w:rPr>
          <w:rFonts w:ascii="Palatino Linotype" w:hAnsi="Palatino Linotype"/>
        </w:rPr>
        <w:t xml:space="preserve"> acompañ</w:t>
      </w:r>
      <w:r w:rsidR="00290DB3" w:rsidRPr="004D22AE">
        <w:rPr>
          <w:rFonts w:ascii="Palatino Linotype" w:hAnsi="Palatino Linotype"/>
        </w:rPr>
        <w:t xml:space="preserve">ó </w:t>
      </w:r>
      <w:r w:rsidR="0052070D" w:rsidRPr="004D22AE">
        <w:rPr>
          <w:rFonts w:ascii="Palatino Linotype" w:hAnsi="Palatino Linotype"/>
        </w:rPr>
        <w:t>del Acta</w:t>
      </w:r>
      <w:r w:rsidR="00290DB3" w:rsidRPr="004D22AE">
        <w:rPr>
          <w:rFonts w:ascii="Palatino Linotype" w:hAnsi="Palatino Linotype"/>
        </w:rPr>
        <w:t xml:space="preserve"> de Sesión en la cual se sometió a consideración de los integrantes del </w:t>
      </w:r>
      <w:r w:rsidR="007D79C5" w:rsidRPr="004D22AE">
        <w:rPr>
          <w:rFonts w:ascii="Palatino Linotype" w:hAnsi="Palatino Linotype"/>
        </w:rPr>
        <w:t xml:space="preserve">Comité de Transparencia </w:t>
      </w:r>
      <w:r w:rsidR="00AF2572" w:rsidRPr="004D22AE">
        <w:rPr>
          <w:rFonts w:ascii="Palatino Linotype" w:hAnsi="Palatino Linotype"/>
        </w:rPr>
        <w:t>la propuesta de clasificación de los datos personales como confidenciales,</w:t>
      </w:r>
      <w:r w:rsidRPr="004D22AE">
        <w:rPr>
          <w:rFonts w:ascii="Palatino Linotype" w:hAnsi="Palatino Linotype"/>
        </w:rPr>
        <w:t xml:space="preserve"> mediante la cual</w:t>
      </w:r>
      <w:r w:rsidR="00290DB3" w:rsidRPr="004D22AE">
        <w:rPr>
          <w:rFonts w:ascii="Palatino Linotype" w:hAnsi="Palatino Linotype"/>
        </w:rPr>
        <w:t xml:space="preserve"> se fundara y motivara la privación del derecho de acceso a dicha información.</w:t>
      </w:r>
    </w:p>
    <w:p w14:paraId="65DEEDB3" w14:textId="77777777" w:rsidR="00595546" w:rsidRPr="004D22AE" w:rsidRDefault="00595546" w:rsidP="00703DDD">
      <w:pPr>
        <w:spacing w:before="240" w:after="240" w:line="360" w:lineRule="auto"/>
        <w:jc w:val="both"/>
        <w:rPr>
          <w:rFonts w:ascii="Palatino Linotype" w:hAnsi="Palatino Linotype"/>
        </w:rPr>
      </w:pPr>
    </w:p>
    <w:p w14:paraId="39E56CE3" w14:textId="69AB378F" w:rsidR="00DE7DC8" w:rsidRPr="004D22AE" w:rsidRDefault="00DE7DC8" w:rsidP="00703DDD">
      <w:pPr>
        <w:spacing w:before="240" w:after="240" w:line="360" w:lineRule="auto"/>
        <w:jc w:val="both"/>
        <w:rPr>
          <w:rFonts w:ascii="Palatino Linotype" w:hAnsi="Palatino Linotype"/>
        </w:rPr>
      </w:pPr>
      <w:r w:rsidRPr="004D22AE">
        <w:rPr>
          <w:rFonts w:ascii="Palatino Linotype" w:hAnsi="Palatino Linotype"/>
        </w:rPr>
        <w:t xml:space="preserve">Bajo dichas consideraciones, este Órgano Garante estima pertinente </w:t>
      </w:r>
      <w:r w:rsidR="008F1171" w:rsidRPr="004D22AE">
        <w:rPr>
          <w:rFonts w:ascii="Palatino Linotype" w:hAnsi="Palatino Linotype"/>
        </w:rPr>
        <w:t xml:space="preserve">ordenar al </w:t>
      </w:r>
      <w:r w:rsidR="008F1171" w:rsidRPr="004D22AE">
        <w:rPr>
          <w:rFonts w:ascii="Palatino Linotype" w:hAnsi="Palatino Linotype"/>
          <w:b/>
        </w:rPr>
        <w:t xml:space="preserve">Sujeto Obligado </w:t>
      </w:r>
      <w:r w:rsidR="008F1171" w:rsidRPr="004D22AE">
        <w:rPr>
          <w:rFonts w:ascii="Palatino Linotype" w:hAnsi="Palatino Linotype"/>
        </w:rPr>
        <w:t xml:space="preserve">remita </w:t>
      </w:r>
      <w:r w:rsidR="007B021D" w:rsidRPr="004D22AE">
        <w:rPr>
          <w:rFonts w:ascii="Palatino Linotype" w:hAnsi="Palatino Linotype"/>
        </w:rPr>
        <w:t>nuevamente los recibos de nómina proporcionados en respuesta, así como el certifi</w:t>
      </w:r>
      <w:r w:rsidR="00A668AD">
        <w:rPr>
          <w:rFonts w:ascii="Palatino Linotype" w:hAnsi="Palatino Linotype"/>
        </w:rPr>
        <w:t>cado de competencias laborales y el documento que acredite el último grado de estudios</w:t>
      </w:r>
      <w:r w:rsidR="00A668AD" w:rsidRPr="004D22AE">
        <w:rPr>
          <w:rFonts w:ascii="Palatino Linotype" w:hAnsi="Palatino Linotype"/>
        </w:rPr>
        <w:t xml:space="preserve"> </w:t>
      </w:r>
      <w:r w:rsidR="00FA159B" w:rsidRPr="004D22AE">
        <w:rPr>
          <w:rFonts w:ascii="Palatino Linotype" w:hAnsi="Palatino Linotype"/>
        </w:rPr>
        <w:t>del T</w:t>
      </w:r>
      <w:r w:rsidR="007B021D" w:rsidRPr="004D22AE">
        <w:rPr>
          <w:rFonts w:ascii="Palatino Linotype" w:hAnsi="Palatino Linotype"/>
        </w:rPr>
        <w:t xml:space="preserve">itular de la Unidad de Transparencia, en una correcta versión pública, conforme a lo dispuesto en el considerando siguiente, a efecto de tener dichos requerimientos por atendidos. </w:t>
      </w:r>
    </w:p>
    <w:p w14:paraId="1E5135FE" w14:textId="0E2517BC" w:rsidR="007F248C" w:rsidRPr="004D22AE" w:rsidRDefault="007F248C" w:rsidP="00703DDD">
      <w:pPr>
        <w:spacing w:before="240" w:after="240" w:line="360" w:lineRule="auto"/>
        <w:ind w:right="49"/>
        <w:jc w:val="both"/>
        <w:rPr>
          <w:rFonts w:ascii="Palatino Linotype" w:hAnsi="Palatino Linotype" w:cs="Arial"/>
        </w:rPr>
      </w:pPr>
      <w:r w:rsidRPr="004D22AE">
        <w:rPr>
          <w:rFonts w:ascii="Palatino Linotype" w:hAnsi="Palatino Linotype" w:cs="Arial"/>
        </w:rPr>
        <w:t xml:space="preserve">Asimismo, es importante señalar que este Órgano Garante, advirtió que </w:t>
      </w:r>
      <w:r w:rsidR="006A414F" w:rsidRPr="004D22AE">
        <w:rPr>
          <w:rFonts w:ascii="Palatino Linotype" w:hAnsi="Palatino Linotype" w:cs="Arial"/>
        </w:rPr>
        <w:t xml:space="preserve">en los recibos de nómina </w:t>
      </w:r>
      <w:r w:rsidRPr="004D22AE">
        <w:rPr>
          <w:rFonts w:ascii="Palatino Linotype" w:hAnsi="Palatino Linotype" w:cs="Arial"/>
        </w:rPr>
        <w:t xml:space="preserve">se dejó visible </w:t>
      </w:r>
      <w:r w:rsidRPr="004D22AE">
        <w:rPr>
          <w:rFonts w:ascii="Palatino Linotype" w:hAnsi="Palatino Linotype"/>
        </w:rPr>
        <w:t xml:space="preserve">se dejó visible el código QR, mismo que debió protegerse por tratarse de datos codificados que pueden relacionarse con datos personales </w:t>
      </w:r>
      <w:r w:rsidRPr="004D22AE">
        <w:rPr>
          <w:rFonts w:ascii="Palatino Linotype" w:hAnsi="Palatino Linotype" w:cs="Arial"/>
        </w:rPr>
        <w:t>no susceptibles de conocimiento público</w:t>
      </w:r>
      <w:r w:rsidR="00406EAE" w:rsidRPr="004D22AE">
        <w:rPr>
          <w:rFonts w:ascii="Palatino Linotype" w:hAnsi="Palatino Linotype" w:cs="Arial"/>
        </w:rPr>
        <w:t xml:space="preserve">, </w:t>
      </w:r>
      <w:r w:rsidRPr="004D22AE">
        <w:rPr>
          <w:rFonts w:ascii="Palatino Linotype" w:hAnsi="Palatino Linotype" w:cs="Arial"/>
        </w:rPr>
        <w:t>de conformidad con las disposiciones previstas en la Ley de Transparencia y  Acceso a la Información Pública del Estado de México y Municipios, incumpliendo, en consecuencia, las mismas al entregar información de carácter confidencial, razón por la cual, en observancia de lo señalado en el artículo 222 fracción IV de la misma Ley, el Pleno de este Órgano Garante y de conformidad con los artículos 190 y 223 de la Ley en cita, ordena se de vista al Titular de la Contraloría Interna y Órgano de Control y Vigilancia de este Instituto a fin de que en ejercicio de sus funciones determine lo conducente y determine, en su caso, el grado de responsabilidad que corresponda.</w:t>
      </w:r>
    </w:p>
    <w:p w14:paraId="726A9EB0" w14:textId="4EEDB5C6" w:rsidR="008F73D9" w:rsidRPr="004D22AE" w:rsidRDefault="00F45E79" w:rsidP="00703DDD">
      <w:pPr>
        <w:spacing w:before="240" w:after="240" w:line="360" w:lineRule="auto"/>
        <w:jc w:val="both"/>
        <w:rPr>
          <w:rFonts w:ascii="Palatino Linotype" w:hAnsi="Palatino Linotype"/>
        </w:rPr>
      </w:pPr>
      <w:r w:rsidRPr="004D22AE">
        <w:rPr>
          <w:rFonts w:ascii="Palatino Linotype" w:hAnsi="Palatino Linotype"/>
        </w:rPr>
        <w:t>Por cuanto hace al requeri</w:t>
      </w:r>
      <w:r w:rsidR="005C3720" w:rsidRPr="004D22AE">
        <w:rPr>
          <w:rFonts w:ascii="Palatino Linotype" w:hAnsi="Palatino Linotype"/>
        </w:rPr>
        <w:t xml:space="preserve">miento marcado con </w:t>
      </w:r>
      <w:r w:rsidR="005C3720" w:rsidRPr="00703DDD">
        <w:rPr>
          <w:rFonts w:ascii="Palatino Linotype" w:hAnsi="Palatino Linotype"/>
        </w:rPr>
        <w:t>el numeral 6, la</w:t>
      </w:r>
      <w:r w:rsidR="005C3720" w:rsidRPr="004D22AE">
        <w:rPr>
          <w:rFonts w:ascii="Palatino Linotype" w:hAnsi="Palatino Linotype"/>
        </w:rPr>
        <w:t xml:space="preserve"> Subdirectora de Recursos Humanos se limitó a </w:t>
      </w:r>
      <w:r w:rsidR="00CA3C27" w:rsidRPr="004D22AE">
        <w:rPr>
          <w:rFonts w:ascii="Palatino Linotype" w:hAnsi="Palatino Linotype"/>
        </w:rPr>
        <w:t>enviar</w:t>
      </w:r>
      <w:r w:rsidR="005C3720" w:rsidRPr="004D22AE">
        <w:rPr>
          <w:rFonts w:ascii="Palatino Linotype" w:hAnsi="Palatino Linotype"/>
        </w:rPr>
        <w:t xml:space="preserve"> </w:t>
      </w:r>
      <w:r w:rsidR="00CA3C27" w:rsidRPr="004D22AE">
        <w:rPr>
          <w:rFonts w:ascii="Palatino Linotype" w:hAnsi="Palatino Linotype"/>
        </w:rPr>
        <w:t xml:space="preserve">únicamente </w:t>
      </w:r>
      <w:r w:rsidR="005C3720" w:rsidRPr="004D22AE">
        <w:rPr>
          <w:rFonts w:ascii="Palatino Linotype" w:hAnsi="Palatino Linotype"/>
        </w:rPr>
        <w:t>el perfil y descripción del puesto de Titular de la Unidad de Transparencia y Acceso a la Información Pública, no obstante,</w:t>
      </w:r>
      <w:r w:rsidR="00E45694" w:rsidRPr="004D22AE">
        <w:rPr>
          <w:rFonts w:ascii="Palatino Linotype" w:hAnsi="Palatino Linotype"/>
        </w:rPr>
        <w:t xml:space="preserve"> </w:t>
      </w:r>
      <w:r w:rsidR="00CA3C27" w:rsidRPr="004D22AE">
        <w:rPr>
          <w:rFonts w:ascii="Palatino Linotype" w:hAnsi="Palatino Linotype"/>
        </w:rPr>
        <w:t xml:space="preserve">la parte Recurrente solicitó el </w:t>
      </w:r>
      <w:r w:rsidR="00E45694" w:rsidRPr="004D22AE">
        <w:rPr>
          <w:rFonts w:ascii="Palatino Linotype" w:hAnsi="Palatino Linotype"/>
        </w:rPr>
        <w:t xml:space="preserve">perfil de los puestos que ostenta cada uno de los servidores públicos adscritos a la </w:t>
      </w:r>
      <w:r w:rsidR="005C3720" w:rsidRPr="004D22AE">
        <w:rPr>
          <w:rFonts w:ascii="Palatino Linotype" w:hAnsi="Palatino Linotype"/>
        </w:rPr>
        <w:t>U</w:t>
      </w:r>
      <w:r w:rsidR="00CA3C27" w:rsidRPr="004D22AE">
        <w:rPr>
          <w:rFonts w:ascii="Palatino Linotype" w:hAnsi="Palatino Linotype"/>
        </w:rPr>
        <w:t xml:space="preserve">nidad de Transparencia, </w:t>
      </w:r>
      <w:r w:rsidR="008F73D9" w:rsidRPr="004D22AE">
        <w:rPr>
          <w:rFonts w:ascii="Palatino Linotype" w:hAnsi="Palatino Linotype"/>
        </w:rPr>
        <w:t>razón por la cual, el requerimiento se tiene por parcialmente entendido.</w:t>
      </w:r>
    </w:p>
    <w:p w14:paraId="6939D67E" w14:textId="7124C0A8" w:rsidR="00CA3C27" w:rsidRPr="004D22AE" w:rsidRDefault="008F73D9" w:rsidP="00703DDD">
      <w:pPr>
        <w:autoSpaceDE w:val="0"/>
        <w:autoSpaceDN w:val="0"/>
        <w:adjustRightInd w:val="0"/>
        <w:spacing w:before="240" w:after="360" w:line="360" w:lineRule="auto"/>
        <w:ind w:right="49"/>
        <w:jc w:val="both"/>
        <w:rPr>
          <w:rFonts w:ascii="Palatino Linotype" w:eastAsia="Calibri" w:hAnsi="Palatino Linotype" w:cs="Arial"/>
          <w:lang w:val="es-MX" w:eastAsia="es-MX"/>
        </w:rPr>
      </w:pPr>
      <w:r w:rsidRPr="004D22AE">
        <w:rPr>
          <w:rFonts w:ascii="Palatino Linotype" w:hAnsi="Palatino Linotype"/>
        </w:rPr>
        <w:t>Al respecto, es oportuno mencionar que</w:t>
      </w:r>
      <w:r w:rsidR="00CA3C27" w:rsidRPr="004D22AE">
        <w:rPr>
          <w:rFonts w:ascii="Palatino Linotype" w:hAnsi="Palatino Linotype"/>
        </w:rPr>
        <w:t xml:space="preserve"> </w:t>
      </w:r>
      <w:r w:rsidR="00CA3C27" w:rsidRPr="004D22AE">
        <w:rPr>
          <w:rFonts w:ascii="Palatino Linotype" w:eastAsia="Calibri" w:hAnsi="Palatino Linotype" w:cs="Arial"/>
          <w:lang w:val="es-MX" w:eastAsia="es-MX"/>
        </w:rPr>
        <w:t>el perfil de puestos es señalado por el artículo 92, fracción</w:t>
      </w:r>
      <w:r w:rsidR="00BC452F" w:rsidRPr="004D22AE">
        <w:rPr>
          <w:rFonts w:ascii="Palatino Linotype" w:eastAsia="Calibri" w:hAnsi="Palatino Linotype" w:cs="Arial"/>
          <w:lang w:val="es-MX" w:eastAsia="es-MX"/>
        </w:rPr>
        <w:t xml:space="preserve"> XII de la Ley de la Materia y la S</w:t>
      </w:r>
      <w:r w:rsidR="00CA3C27" w:rsidRPr="004D22AE">
        <w:rPr>
          <w:rFonts w:ascii="Palatino Linotype" w:eastAsia="Calibri" w:hAnsi="Palatino Linotype" w:cs="Arial"/>
          <w:lang w:val="es-MX" w:eastAsia="es-MX"/>
        </w:rPr>
        <w:t>ección III</w:t>
      </w:r>
      <w:r w:rsidR="00BC452F" w:rsidRPr="004D22AE">
        <w:rPr>
          <w:rFonts w:ascii="Palatino Linotype" w:eastAsia="Calibri" w:hAnsi="Palatino Linotype" w:cs="Arial"/>
          <w:lang w:val="es-MX" w:eastAsia="es-MX"/>
        </w:rPr>
        <w:t>, F</w:t>
      </w:r>
      <w:r w:rsidR="00CA3C27" w:rsidRPr="004D22AE">
        <w:rPr>
          <w:rFonts w:ascii="Palatino Linotype" w:eastAsia="Calibri" w:hAnsi="Palatino Linotype" w:cs="Arial"/>
          <w:lang w:val="es-MX" w:eastAsia="es-MX"/>
        </w:rPr>
        <w:t>racción XII</w:t>
      </w:r>
      <w:r w:rsidR="00BC452F" w:rsidRPr="004D22AE">
        <w:rPr>
          <w:rFonts w:ascii="Palatino Linotype" w:eastAsia="Calibri" w:hAnsi="Palatino Linotype" w:cs="Arial"/>
          <w:lang w:val="es-MX" w:eastAsia="es-MX"/>
        </w:rPr>
        <w:t xml:space="preserve">, del Capítulo II, </w:t>
      </w:r>
      <w:r w:rsidR="00CA3C27" w:rsidRPr="004D22AE">
        <w:rPr>
          <w:rFonts w:ascii="Palatino Linotype" w:eastAsia="Calibri" w:hAnsi="Palatino Linotype" w:cs="Arial"/>
          <w:lang w:val="es-MX" w:eastAsia="es-MX"/>
        </w:rPr>
        <w:t>de los Lineamientos Técnicos para la Publicación, Homologación y Estandarización de la información establecida en el Título Quinto, Capítulos II, III y IV, y el Título Noveno de la Ley de Transparencia y Acceso a la Información Pública del Estado de México y Municipios; adicional de que aquella contemplada en el Título Quinto de la Ley General de Transparencia y Acceso a la Información Pública</w:t>
      </w:r>
      <w:r w:rsidR="00011265" w:rsidRPr="004D22AE">
        <w:rPr>
          <w:rStyle w:val="Refdenotaalpie"/>
          <w:rFonts w:ascii="Palatino Linotype" w:eastAsia="Calibri" w:hAnsi="Palatino Linotype" w:cs="Arial"/>
          <w:lang w:val="es-MX" w:eastAsia="es-MX"/>
        </w:rPr>
        <w:footnoteReference w:id="3"/>
      </w:r>
      <w:r w:rsidR="00CA3C27" w:rsidRPr="004D22AE">
        <w:rPr>
          <w:rFonts w:ascii="Palatino Linotype" w:eastAsia="Calibri" w:hAnsi="Palatino Linotype" w:cs="Arial"/>
          <w:lang w:val="es-MX" w:eastAsia="es-MX"/>
        </w:rPr>
        <w:t>, como una obligación de transparencia del Sujeto, a saber:</w:t>
      </w:r>
    </w:p>
    <w:p w14:paraId="6AE69E06" w14:textId="77777777" w:rsidR="00CA3C27" w:rsidRPr="004D22AE" w:rsidRDefault="00CA3C27" w:rsidP="00703DDD">
      <w:pPr>
        <w:tabs>
          <w:tab w:val="left" w:pos="7938"/>
        </w:tabs>
        <w:autoSpaceDE w:val="0"/>
        <w:autoSpaceDN w:val="0"/>
        <w:adjustRightInd w:val="0"/>
        <w:spacing w:before="120" w:after="120"/>
        <w:ind w:left="851" w:right="902"/>
        <w:jc w:val="both"/>
        <w:rPr>
          <w:rFonts w:ascii="Palatino Linotype" w:eastAsia="Calibri" w:hAnsi="Palatino Linotype" w:cs="Arial"/>
          <w:i/>
          <w:sz w:val="22"/>
          <w:szCs w:val="22"/>
          <w:lang w:val="es-MX" w:eastAsia="es-MX"/>
        </w:rPr>
      </w:pPr>
      <w:r w:rsidRPr="004D22AE">
        <w:rPr>
          <w:rFonts w:ascii="Palatino Linotype" w:hAnsi="Palatino Linotype"/>
          <w:i/>
          <w:sz w:val="22"/>
          <w:szCs w:val="22"/>
        </w:rPr>
        <w:t>“</w:t>
      </w:r>
      <w:r w:rsidRPr="004D22AE">
        <w:rPr>
          <w:rFonts w:ascii="Palatino Linotype" w:hAnsi="Palatino Linotype"/>
          <w:b/>
          <w:i/>
          <w:sz w:val="22"/>
          <w:szCs w:val="22"/>
        </w:rPr>
        <w:t>Artículo 92</w:t>
      </w:r>
      <w:r w:rsidRPr="004D22AE">
        <w:rPr>
          <w:rFonts w:ascii="Palatino Linotype" w:hAnsi="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6788CD1" w14:textId="19BF00E0" w:rsidR="00CA3C27" w:rsidRPr="004D22AE" w:rsidRDefault="00CA3C27" w:rsidP="00703DDD">
      <w:pPr>
        <w:tabs>
          <w:tab w:val="left" w:pos="7938"/>
        </w:tabs>
        <w:autoSpaceDE w:val="0"/>
        <w:autoSpaceDN w:val="0"/>
        <w:adjustRightInd w:val="0"/>
        <w:spacing w:before="120" w:after="120"/>
        <w:ind w:left="1134" w:right="902"/>
        <w:jc w:val="both"/>
        <w:rPr>
          <w:rFonts w:ascii="Palatino Linotype" w:hAnsi="Palatino Linotype"/>
          <w:b/>
          <w:i/>
          <w:sz w:val="22"/>
          <w:szCs w:val="22"/>
        </w:rPr>
      </w:pPr>
      <w:r w:rsidRPr="004D22AE">
        <w:rPr>
          <w:rFonts w:ascii="Palatino Linotype" w:hAnsi="Palatino Linotype"/>
          <w:b/>
          <w:i/>
          <w:sz w:val="22"/>
          <w:szCs w:val="22"/>
        </w:rPr>
        <w:t>...</w:t>
      </w:r>
    </w:p>
    <w:p w14:paraId="2C494EDB" w14:textId="77777777" w:rsidR="00CA3C27" w:rsidRPr="004D22AE" w:rsidRDefault="00CA3C27" w:rsidP="00703DDD">
      <w:pPr>
        <w:tabs>
          <w:tab w:val="left" w:pos="7938"/>
        </w:tabs>
        <w:autoSpaceDE w:val="0"/>
        <w:autoSpaceDN w:val="0"/>
        <w:adjustRightInd w:val="0"/>
        <w:spacing w:before="120" w:after="120"/>
        <w:ind w:left="1134" w:right="902"/>
        <w:jc w:val="both"/>
        <w:rPr>
          <w:rFonts w:ascii="Palatino Linotype" w:hAnsi="Palatino Linotype"/>
          <w:i/>
          <w:sz w:val="22"/>
          <w:szCs w:val="22"/>
        </w:rPr>
      </w:pPr>
      <w:r w:rsidRPr="004D22AE">
        <w:rPr>
          <w:rFonts w:ascii="Palatino Linotype" w:hAnsi="Palatino Linotype"/>
          <w:b/>
          <w:i/>
          <w:sz w:val="22"/>
          <w:szCs w:val="22"/>
        </w:rPr>
        <w:t>XII.</w:t>
      </w:r>
      <w:r w:rsidRPr="004D22AE">
        <w:rPr>
          <w:rFonts w:ascii="Palatino Linotype" w:hAnsi="Palatino Linotype"/>
          <w:i/>
          <w:sz w:val="22"/>
          <w:szCs w:val="22"/>
        </w:rPr>
        <w:t xml:space="preserve"> El perfil de los puestos de los servidores públicos a su servicio en los casos que aplique;</w:t>
      </w:r>
    </w:p>
    <w:p w14:paraId="1362F902" w14:textId="77777777" w:rsidR="00CA3C27" w:rsidRPr="004D22AE" w:rsidRDefault="00CA3C27" w:rsidP="00703DDD">
      <w:pPr>
        <w:tabs>
          <w:tab w:val="left" w:pos="7938"/>
        </w:tabs>
        <w:autoSpaceDE w:val="0"/>
        <w:autoSpaceDN w:val="0"/>
        <w:adjustRightInd w:val="0"/>
        <w:spacing w:before="120" w:after="120"/>
        <w:ind w:left="851" w:right="902"/>
        <w:jc w:val="center"/>
        <w:rPr>
          <w:rFonts w:ascii="Palatino Linotype" w:hAnsi="Palatino Linotype"/>
          <w:b/>
          <w:i/>
          <w:sz w:val="22"/>
          <w:szCs w:val="22"/>
        </w:rPr>
      </w:pPr>
      <w:r w:rsidRPr="004D22AE">
        <w:rPr>
          <w:rFonts w:ascii="Palatino Linotype" w:hAnsi="Palatino Linotype"/>
          <w:b/>
          <w:i/>
          <w:sz w:val="22"/>
          <w:szCs w:val="22"/>
        </w:rPr>
        <w:t>Sección III</w:t>
      </w:r>
    </w:p>
    <w:p w14:paraId="56F78636" w14:textId="77777777" w:rsidR="00CA3C27" w:rsidRPr="004D22AE" w:rsidRDefault="00CA3C27" w:rsidP="00703DDD">
      <w:pPr>
        <w:tabs>
          <w:tab w:val="left" w:pos="7938"/>
        </w:tabs>
        <w:autoSpaceDE w:val="0"/>
        <w:autoSpaceDN w:val="0"/>
        <w:adjustRightInd w:val="0"/>
        <w:spacing w:before="120" w:after="120"/>
        <w:ind w:left="1134" w:right="902"/>
        <w:jc w:val="both"/>
        <w:rPr>
          <w:rFonts w:ascii="Palatino Linotype" w:hAnsi="Palatino Linotype"/>
          <w:b/>
          <w:i/>
          <w:sz w:val="22"/>
          <w:szCs w:val="22"/>
        </w:rPr>
      </w:pPr>
      <w:r w:rsidRPr="004D22AE">
        <w:rPr>
          <w:rFonts w:ascii="Palatino Linotype" w:hAnsi="Palatino Linotype"/>
          <w:b/>
          <w:i/>
          <w:sz w:val="22"/>
          <w:szCs w:val="22"/>
        </w:rPr>
        <w:t>XII. El perfil de los puestos de los servidores públicos a su servicio en los casos que aplique;</w:t>
      </w:r>
    </w:p>
    <w:p w14:paraId="70E4A034" w14:textId="77777777" w:rsidR="00CA3C27" w:rsidRPr="004D22AE" w:rsidRDefault="00CA3C27" w:rsidP="00703DDD">
      <w:pPr>
        <w:tabs>
          <w:tab w:val="left" w:pos="7938"/>
        </w:tabs>
        <w:autoSpaceDE w:val="0"/>
        <w:autoSpaceDN w:val="0"/>
        <w:adjustRightInd w:val="0"/>
        <w:spacing w:before="120" w:after="120"/>
        <w:ind w:left="851" w:right="902"/>
        <w:jc w:val="both"/>
        <w:rPr>
          <w:rFonts w:ascii="Palatino Linotype" w:hAnsi="Palatino Linotype"/>
          <w:i/>
          <w:sz w:val="22"/>
          <w:szCs w:val="22"/>
        </w:rPr>
      </w:pPr>
      <w:r w:rsidRPr="004D22AE">
        <w:rPr>
          <w:rFonts w:ascii="Palatino Linotype" w:hAnsi="Palatino Linotype"/>
          <w:i/>
          <w:sz w:val="22"/>
          <w:szCs w:val="22"/>
        </w:rPr>
        <w:t>De conformidad con lo dispuesto por el TITULO CUARTO De las Obligaciones de las Instituciones Públicas, CAPITULO II Del Sistema de Profesionalización de los Servidores Públicos Generales, artículos 99 y 100, fracción I de la Ley del Trabajo de los Servidores Públicos del Estado y Municipios2 ; las instituciones públicas establecerán un sistema de profesionalización que permita el ingreso al servicio a los aspirantes más calificados, y garantice la estabilidad y movilidad laborales de los servidores públicos conforme a su desarrollo profesional y a sus méritos en el servicio.</w:t>
      </w:r>
    </w:p>
    <w:p w14:paraId="0DE2DBE3" w14:textId="77777777" w:rsidR="00CA3C27" w:rsidRPr="004D22AE" w:rsidRDefault="00CA3C27" w:rsidP="00703DDD">
      <w:pPr>
        <w:tabs>
          <w:tab w:val="left" w:pos="7938"/>
        </w:tabs>
        <w:autoSpaceDE w:val="0"/>
        <w:autoSpaceDN w:val="0"/>
        <w:adjustRightInd w:val="0"/>
        <w:spacing w:before="120" w:after="120"/>
        <w:ind w:left="851" w:right="902"/>
        <w:jc w:val="both"/>
        <w:rPr>
          <w:rFonts w:ascii="Palatino Linotype" w:hAnsi="Palatino Linotype"/>
          <w:i/>
          <w:sz w:val="22"/>
          <w:szCs w:val="22"/>
        </w:rPr>
      </w:pPr>
      <w:r w:rsidRPr="004D22AE">
        <w:rPr>
          <w:rFonts w:ascii="Palatino Linotype" w:hAnsi="Palatino Linotype"/>
          <w:i/>
          <w:sz w:val="22"/>
          <w:szCs w:val="22"/>
        </w:rPr>
        <w:t xml:space="preserve">Los sistemas de profesionalización que establezcan las instituciones públicas deberán conformarse, entre otros instrumentos, por un catálogo de puestos por institución pública o dependencia, que deberá contener el perfil de cada uno de los existentes, los requisitos necesarios para desempeñarlos y el nivel salarial y </w:t>
      </w:r>
      <w:proofErr w:type="spellStart"/>
      <w:r w:rsidRPr="004D22AE">
        <w:rPr>
          <w:rFonts w:ascii="Palatino Linotype" w:hAnsi="Palatino Linotype"/>
          <w:i/>
          <w:sz w:val="22"/>
          <w:szCs w:val="22"/>
        </w:rPr>
        <w:t>escalafonario</w:t>
      </w:r>
      <w:proofErr w:type="spellEnd"/>
      <w:r w:rsidRPr="004D22AE">
        <w:rPr>
          <w:rFonts w:ascii="Palatino Linotype" w:hAnsi="Palatino Linotype"/>
          <w:i/>
          <w:sz w:val="22"/>
          <w:szCs w:val="22"/>
        </w:rPr>
        <w:t xml:space="preserve"> que les corresponde.</w:t>
      </w:r>
    </w:p>
    <w:p w14:paraId="531A43A5" w14:textId="77777777" w:rsidR="00CA3C27" w:rsidRPr="004D22AE" w:rsidRDefault="00CA3C27" w:rsidP="00703DDD">
      <w:pPr>
        <w:tabs>
          <w:tab w:val="left" w:pos="7938"/>
        </w:tabs>
        <w:autoSpaceDE w:val="0"/>
        <w:autoSpaceDN w:val="0"/>
        <w:adjustRightInd w:val="0"/>
        <w:spacing w:before="120" w:after="120"/>
        <w:ind w:left="851" w:right="902"/>
        <w:jc w:val="both"/>
        <w:rPr>
          <w:rFonts w:ascii="Palatino Linotype" w:hAnsi="Palatino Linotype"/>
          <w:i/>
          <w:sz w:val="22"/>
          <w:szCs w:val="22"/>
        </w:rPr>
      </w:pPr>
      <w:r w:rsidRPr="004D22AE">
        <w:rPr>
          <w:rFonts w:ascii="Palatino Linotype" w:hAnsi="Palatino Linotype"/>
          <w:i/>
          <w:sz w:val="22"/>
          <w:szCs w:val="22"/>
        </w:rPr>
        <w:t>En términos del artículo 41 del Reglamento de Escalafón de los Servidores Públicos Generales del Poder Ejecutivo del Estado de México; para ingresar a prestar servicios en las dependencias del Poder Ejecutivo o en la otrora Procuraduría General de Justicia del Estado de México3 , en cualquiera de los puestos de pie de rama, los candidatos deberán cubrir los requisitos que se determinan en la Ley del Trabajo de los Servidores Públicos del Estado y Municipios, en las Condiciones Generales y en las cédulas de identificación de puestos que forman parte del Catálogo General de Puestos.</w:t>
      </w:r>
    </w:p>
    <w:p w14:paraId="31A1E2EA" w14:textId="77777777" w:rsidR="00CA3C27" w:rsidRPr="004D22AE" w:rsidRDefault="00CA3C27" w:rsidP="00703DDD">
      <w:pPr>
        <w:tabs>
          <w:tab w:val="left" w:pos="7938"/>
        </w:tabs>
        <w:autoSpaceDE w:val="0"/>
        <w:autoSpaceDN w:val="0"/>
        <w:adjustRightInd w:val="0"/>
        <w:spacing w:before="120" w:after="120"/>
        <w:ind w:left="851" w:right="902"/>
        <w:jc w:val="both"/>
        <w:rPr>
          <w:rFonts w:ascii="Palatino Linotype" w:hAnsi="Palatino Linotype"/>
          <w:i/>
          <w:sz w:val="22"/>
          <w:szCs w:val="22"/>
        </w:rPr>
      </w:pPr>
      <w:r w:rsidRPr="004D22AE">
        <w:rPr>
          <w:rFonts w:ascii="Palatino Linotype" w:hAnsi="Palatino Linotype"/>
          <w:i/>
          <w:sz w:val="22"/>
          <w:szCs w:val="22"/>
        </w:rPr>
        <w:t>Los sujetos obligados que no estén regulados por los ordenamientos anteriores, publicarán los perfiles de los puestos con que cuenten en su estructura, de acuerdo con la normatividad aplicable.</w:t>
      </w:r>
    </w:p>
    <w:p w14:paraId="2A8AF9E9" w14:textId="77777777" w:rsidR="00CA3C27" w:rsidRPr="004D22AE" w:rsidRDefault="00CA3C27" w:rsidP="00703DDD">
      <w:pPr>
        <w:tabs>
          <w:tab w:val="left" w:pos="7938"/>
        </w:tabs>
        <w:autoSpaceDE w:val="0"/>
        <w:autoSpaceDN w:val="0"/>
        <w:adjustRightInd w:val="0"/>
        <w:spacing w:before="120" w:after="120"/>
        <w:ind w:left="851" w:right="902"/>
        <w:jc w:val="both"/>
        <w:rPr>
          <w:rFonts w:ascii="Palatino Linotype" w:hAnsi="Palatino Linotype"/>
          <w:i/>
          <w:sz w:val="22"/>
          <w:szCs w:val="22"/>
        </w:rPr>
      </w:pPr>
      <w:r w:rsidRPr="004D22AE">
        <w:rPr>
          <w:rFonts w:ascii="Palatino Linotype" w:hAnsi="Palatino Linotype"/>
          <w:i/>
          <w:sz w:val="22"/>
          <w:szCs w:val="22"/>
        </w:rPr>
        <w:t xml:space="preserve">El artículo 44 del Reglamento de Escalafón de los Servidores Públicos Generales del Poder Ejecutivo del Estado de México, prevé los requisitos para ocupar puestos </w:t>
      </w:r>
      <w:proofErr w:type="spellStart"/>
      <w:r w:rsidRPr="004D22AE">
        <w:rPr>
          <w:rFonts w:ascii="Palatino Linotype" w:hAnsi="Palatino Linotype"/>
          <w:i/>
          <w:sz w:val="22"/>
          <w:szCs w:val="22"/>
        </w:rPr>
        <w:t>escalafonarios</w:t>
      </w:r>
      <w:proofErr w:type="spellEnd"/>
      <w:r w:rsidRPr="004D22AE">
        <w:rPr>
          <w:rFonts w:ascii="Palatino Linotype" w:hAnsi="Palatino Linotype"/>
          <w:i/>
          <w:sz w:val="22"/>
          <w:szCs w:val="22"/>
        </w:rPr>
        <w:t xml:space="preserve"> son los establecidos en las cédulas de identificación de puestos que forman parte del Catálogo General de Puestos, en el que se especifica el título de cada puesto, el grupo y rama al que pertenece, el nivel salarial que le corresponde, así como su clasificación. Asimismo, el artículo 48 consigna que los requisitos establecidos para ocupar los puestos </w:t>
      </w:r>
      <w:proofErr w:type="spellStart"/>
      <w:r w:rsidRPr="004D22AE">
        <w:rPr>
          <w:rFonts w:ascii="Palatino Linotype" w:hAnsi="Palatino Linotype"/>
          <w:i/>
          <w:sz w:val="22"/>
          <w:szCs w:val="22"/>
        </w:rPr>
        <w:t>escalafonarios</w:t>
      </w:r>
      <w:proofErr w:type="spellEnd"/>
      <w:r w:rsidRPr="004D22AE">
        <w:rPr>
          <w:rFonts w:ascii="Palatino Linotype" w:hAnsi="Palatino Linotype"/>
          <w:i/>
          <w:sz w:val="22"/>
          <w:szCs w:val="22"/>
        </w:rPr>
        <w:t xml:space="preserve"> constituyen el perfil del puesto, el cual predetermina las condiciones mínimas que debe acreditar el servidor público para el desempeño del puesto.</w:t>
      </w:r>
    </w:p>
    <w:p w14:paraId="30A21D63" w14:textId="77777777" w:rsidR="00CA3C27" w:rsidRPr="004D22AE" w:rsidRDefault="00CA3C27" w:rsidP="00703DDD">
      <w:pPr>
        <w:tabs>
          <w:tab w:val="left" w:pos="7938"/>
        </w:tabs>
        <w:autoSpaceDE w:val="0"/>
        <w:autoSpaceDN w:val="0"/>
        <w:adjustRightInd w:val="0"/>
        <w:spacing w:before="120" w:after="120"/>
        <w:ind w:left="851" w:right="902"/>
        <w:jc w:val="both"/>
        <w:rPr>
          <w:rFonts w:ascii="Palatino Linotype" w:eastAsia="Calibri" w:hAnsi="Palatino Linotype" w:cs="Arial"/>
          <w:i/>
          <w:sz w:val="22"/>
          <w:szCs w:val="22"/>
          <w:lang w:val="es-MX" w:eastAsia="es-MX"/>
        </w:rPr>
      </w:pPr>
      <w:r w:rsidRPr="004D22AE">
        <w:rPr>
          <w:rFonts w:ascii="Palatino Linotype" w:hAnsi="Palatino Linotype"/>
          <w:i/>
          <w:sz w:val="22"/>
          <w:szCs w:val="22"/>
        </w:rPr>
        <w:t xml:space="preserve">Conforme al Manual de Procedimientos de la Subdirección de Escalafón de la Secretaría de Finanzas, del Poder Ejecutivo del Estado de México; </w:t>
      </w:r>
      <w:r w:rsidRPr="004D22AE">
        <w:rPr>
          <w:rFonts w:ascii="Palatino Linotype" w:hAnsi="Palatino Linotype"/>
          <w:b/>
          <w:i/>
          <w:sz w:val="22"/>
          <w:szCs w:val="22"/>
          <w:u w:val="single"/>
        </w:rPr>
        <w:t>el Perfil de Puesto</w:t>
      </w:r>
      <w:r w:rsidRPr="004D22AE">
        <w:rPr>
          <w:rFonts w:ascii="Palatino Linotype" w:hAnsi="Palatino Linotype"/>
          <w:b/>
          <w:i/>
          <w:sz w:val="22"/>
          <w:szCs w:val="22"/>
        </w:rPr>
        <w:t xml:space="preserve"> es la “</w:t>
      </w:r>
      <w:r w:rsidRPr="004D22AE">
        <w:rPr>
          <w:rFonts w:ascii="Palatino Linotype" w:hAnsi="Palatino Linotype"/>
          <w:b/>
          <w:i/>
          <w:sz w:val="22"/>
          <w:szCs w:val="22"/>
          <w:u w:val="single"/>
        </w:rPr>
        <w:t>Herramienta que contiene las características que la o el ocupante de un puesto debe tener para poder cumplir con las funciones del mismo, tales como preparación académica, competencias, experiencia, así como las condiciones de trabajo.</w:t>
      </w:r>
      <w:r w:rsidRPr="004D22AE">
        <w:rPr>
          <w:rFonts w:ascii="Palatino Linotype" w:hAnsi="Palatino Linotype"/>
          <w:i/>
          <w:sz w:val="22"/>
          <w:szCs w:val="22"/>
        </w:rPr>
        <w:t>” (Sic)</w:t>
      </w:r>
    </w:p>
    <w:p w14:paraId="33B426CC" w14:textId="25BA77B8" w:rsidR="008F73D9" w:rsidRPr="004D22AE" w:rsidRDefault="00CA3C27" w:rsidP="00703DDD">
      <w:pPr>
        <w:spacing w:before="240" w:after="240" w:line="360" w:lineRule="auto"/>
        <w:jc w:val="both"/>
        <w:rPr>
          <w:rFonts w:ascii="Palatino Linotype" w:hAnsi="Palatino Linotype"/>
        </w:rPr>
      </w:pPr>
      <w:r w:rsidRPr="004D22AE">
        <w:rPr>
          <w:rFonts w:ascii="Palatino Linotype" w:hAnsi="Palatino Linotype" w:cs="Arial"/>
        </w:rPr>
        <w:t xml:space="preserve">En consecuencia, lo dable es ordenar al </w:t>
      </w:r>
      <w:r w:rsidRPr="004D22AE">
        <w:rPr>
          <w:rFonts w:ascii="Palatino Linotype" w:hAnsi="Palatino Linotype" w:cs="Arial"/>
          <w:b/>
        </w:rPr>
        <w:t>Sujeto Obligado</w:t>
      </w:r>
      <w:r w:rsidR="00764C36" w:rsidRPr="004D22AE">
        <w:rPr>
          <w:rFonts w:ascii="Palatino Linotype" w:hAnsi="Palatino Linotype" w:cs="Arial"/>
          <w:b/>
        </w:rPr>
        <w:t xml:space="preserve"> haga </w:t>
      </w:r>
      <w:r w:rsidR="00764C36" w:rsidRPr="004D22AE">
        <w:rPr>
          <w:rFonts w:ascii="Palatino Linotype" w:hAnsi="Palatino Linotype" w:cs="Arial"/>
        </w:rPr>
        <w:t>entrega de</w:t>
      </w:r>
      <w:r w:rsidRPr="004D22AE">
        <w:rPr>
          <w:rFonts w:ascii="Palatino Linotype" w:hAnsi="Palatino Linotype" w:cs="Arial"/>
        </w:rPr>
        <w:t>l</w:t>
      </w:r>
      <w:r w:rsidR="009D0C0F" w:rsidRPr="004D22AE">
        <w:rPr>
          <w:rFonts w:ascii="Palatino Linotype" w:hAnsi="Palatino Linotype" w:cs="Arial"/>
        </w:rPr>
        <w:t xml:space="preserve"> soporte documental </w:t>
      </w:r>
      <w:r w:rsidR="008F73D9" w:rsidRPr="004D22AE">
        <w:rPr>
          <w:rFonts w:ascii="Palatino Linotype" w:hAnsi="Palatino Linotype"/>
        </w:rPr>
        <w:t>en el que conste el perfil de los servidores públicos faltantes</w:t>
      </w:r>
      <w:r w:rsidR="00011265" w:rsidRPr="004D22AE">
        <w:rPr>
          <w:rFonts w:ascii="Palatino Linotype" w:hAnsi="Palatino Linotype"/>
        </w:rPr>
        <w:t xml:space="preserve"> de la Unidad de Transparencia</w:t>
      </w:r>
      <w:r w:rsidR="008F73D9" w:rsidRPr="004D22AE">
        <w:rPr>
          <w:rFonts w:ascii="Palatino Linotype" w:hAnsi="Palatino Linotype"/>
        </w:rPr>
        <w:t xml:space="preserve"> a efecto de tener el requerimiento de información p</w:t>
      </w:r>
      <w:r w:rsidR="00512D72" w:rsidRPr="004D22AE">
        <w:rPr>
          <w:rFonts w:ascii="Palatino Linotype" w:hAnsi="Palatino Linotype"/>
        </w:rPr>
        <w:t>or colmado, no obstante, para el caso de que no contar con el mismo, así lo haga de conocimiento de la parte Recurrente.</w:t>
      </w:r>
    </w:p>
    <w:p w14:paraId="0159B9C5" w14:textId="679160A0" w:rsidR="00931C67" w:rsidRPr="004D22AE" w:rsidRDefault="002005F0" w:rsidP="00703DDD">
      <w:pPr>
        <w:spacing w:before="240" w:after="240" w:line="360" w:lineRule="auto"/>
        <w:jc w:val="both"/>
        <w:rPr>
          <w:rFonts w:ascii="Palatino Linotype" w:hAnsi="Palatino Linotype"/>
        </w:rPr>
      </w:pPr>
      <w:r w:rsidRPr="004D22AE">
        <w:rPr>
          <w:rFonts w:ascii="Palatino Linotype" w:hAnsi="Palatino Linotype"/>
        </w:rPr>
        <w:t xml:space="preserve">Respecto </w:t>
      </w:r>
      <w:r w:rsidRPr="00703DDD">
        <w:rPr>
          <w:rFonts w:ascii="Palatino Linotype" w:hAnsi="Palatino Linotype"/>
        </w:rPr>
        <w:t xml:space="preserve">del punto 8, </w:t>
      </w:r>
      <w:r w:rsidR="001479C8" w:rsidRPr="00703DDD">
        <w:rPr>
          <w:rFonts w:ascii="Palatino Linotype" w:hAnsi="Palatino Linotype"/>
        </w:rPr>
        <w:t>inciso a), mediante el cual se solicita conocer la</w:t>
      </w:r>
      <w:r w:rsidRPr="00703DDD">
        <w:rPr>
          <w:rFonts w:ascii="Palatino Linotype" w:hAnsi="Palatino Linotype"/>
        </w:rPr>
        <w:t xml:space="preserve"> experie</w:t>
      </w:r>
      <w:r w:rsidR="0030725E" w:rsidRPr="00703DDD">
        <w:rPr>
          <w:rFonts w:ascii="Palatino Linotype" w:hAnsi="Palatino Linotype"/>
        </w:rPr>
        <w:t xml:space="preserve">ncia en temas de transparencia de la Jefa de Departamento B, </w:t>
      </w:r>
      <w:r w:rsidR="00B124EF" w:rsidRPr="00703DDD">
        <w:rPr>
          <w:rFonts w:ascii="Palatino Linotype" w:hAnsi="Palatino Linotype"/>
        </w:rPr>
        <w:t>el sujeto obligado remitió dos constancias emitidas por</w:t>
      </w:r>
      <w:r w:rsidR="00B124EF" w:rsidRPr="004D22AE">
        <w:rPr>
          <w:rFonts w:ascii="Palatino Linotype" w:hAnsi="Palatino Linotype"/>
        </w:rPr>
        <w:t xml:space="preserve"> el Instituto Nacional de Transparencia, Acceso a la Información y Protección de Datos Personales, respecto de los cursos de </w:t>
      </w:r>
      <w:r w:rsidR="00B124EF" w:rsidRPr="004D22AE">
        <w:rPr>
          <w:rFonts w:ascii="Palatino Linotype" w:hAnsi="Palatino Linotype"/>
          <w:i/>
        </w:rPr>
        <w:t>Clasificación de la Información</w:t>
      </w:r>
      <w:r w:rsidR="00B124EF" w:rsidRPr="004D22AE">
        <w:rPr>
          <w:rFonts w:ascii="Palatino Linotype" w:hAnsi="Palatino Linotype"/>
        </w:rPr>
        <w:t xml:space="preserve">  e </w:t>
      </w:r>
      <w:r w:rsidR="00931C67" w:rsidRPr="004D22AE">
        <w:rPr>
          <w:rFonts w:ascii="Palatino Linotype" w:hAnsi="Palatino Linotype"/>
          <w:i/>
        </w:rPr>
        <w:t>Introducción a la Ley General de Archivos</w:t>
      </w:r>
      <w:r w:rsidR="00931C67" w:rsidRPr="004D22AE">
        <w:rPr>
          <w:rFonts w:ascii="Palatino Linotype" w:hAnsi="Palatino Linotype"/>
        </w:rPr>
        <w:t xml:space="preserve"> </w:t>
      </w:r>
      <w:r w:rsidR="00B124EF" w:rsidRPr="004D22AE">
        <w:rPr>
          <w:rFonts w:ascii="Palatino Linotype" w:hAnsi="Palatino Linotype"/>
        </w:rPr>
        <w:t>para acreditar dicho punto, siendo suficiente para tener</w:t>
      </w:r>
      <w:r w:rsidR="000D508E" w:rsidRPr="004D22AE">
        <w:rPr>
          <w:rFonts w:ascii="Palatino Linotype" w:hAnsi="Palatino Linotype"/>
        </w:rPr>
        <w:t xml:space="preserve"> por aprendido</w:t>
      </w:r>
      <w:r w:rsidR="00B124EF" w:rsidRPr="004D22AE">
        <w:rPr>
          <w:rFonts w:ascii="Palatino Linotype" w:hAnsi="Palatino Linotype"/>
        </w:rPr>
        <w:t xml:space="preserve"> </w:t>
      </w:r>
      <w:r w:rsidR="00931C67" w:rsidRPr="004D22AE">
        <w:rPr>
          <w:rFonts w:ascii="Palatino Linotype" w:hAnsi="Palatino Linotype"/>
        </w:rPr>
        <w:t>el requerimiento de información</w:t>
      </w:r>
      <w:r w:rsidR="00BB496E" w:rsidRPr="004D22AE">
        <w:rPr>
          <w:rFonts w:ascii="Palatino Linotype" w:hAnsi="Palatino Linotype"/>
        </w:rPr>
        <w:t>, respecto de dicho inciso.</w:t>
      </w:r>
    </w:p>
    <w:p w14:paraId="60C05CBF" w14:textId="023AEB65" w:rsidR="00B124EF" w:rsidRPr="004D22AE" w:rsidRDefault="00931C67" w:rsidP="00703DDD">
      <w:pPr>
        <w:spacing w:before="240" w:after="240" w:line="360" w:lineRule="auto"/>
        <w:jc w:val="both"/>
        <w:rPr>
          <w:rFonts w:ascii="Palatino Linotype" w:hAnsi="Palatino Linotype"/>
        </w:rPr>
      </w:pPr>
      <w:r w:rsidRPr="004D22AE">
        <w:rPr>
          <w:rFonts w:ascii="Palatino Linotype" w:hAnsi="Palatino Linotype"/>
        </w:rPr>
        <w:t xml:space="preserve">Lo anterior se afirma así, </w:t>
      </w:r>
      <w:r w:rsidR="000D508E" w:rsidRPr="004D22AE">
        <w:rPr>
          <w:rFonts w:ascii="Palatino Linotype" w:hAnsi="Palatino Linotype"/>
        </w:rPr>
        <w:t xml:space="preserve">tomando en consideración que, según los recibos de nómina remitidos, </w:t>
      </w:r>
      <w:r w:rsidRPr="004D22AE">
        <w:rPr>
          <w:rFonts w:ascii="Palatino Linotype" w:hAnsi="Palatino Linotype"/>
        </w:rPr>
        <w:t xml:space="preserve">la servidora pública </w:t>
      </w:r>
      <w:r w:rsidR="000D508E" w:rsidRPr="004D22AE">
        <w:rPr>
          <w:rFonts w:ascii="Palatino Linotype" w:hAnsi="Palatino Linotype"/>
        </w:rPr>
        <w:t xml:space="preserve">inició labores el </w:t>
      </w:r>
      <w:r w:rsidRPr="004D22AE">
        <w:rPr>
          <w:rFonts w:ascii="Palatino Linotype" w:hAnsi="Palatino Linotype"/>
        </w:rPr>
        <w:t xml:space="preserve">día </w:t>
      </w:r>
      <w:r w:rsidR="000D508E" w:rsidRPr="004D22AE">
        <w:rPr>
          <w:rFonts w:ascii="Palatino Linotype" w:hAnsi="Palatino Linotype"/>
        </w:rPr>
        <w:t>dieciséis de abril de dos mil veintiuno</w:t>
      </w:r>
      <w:r w:rsidRPr="004D22AE">
        <w:rPr>
          <w:rFonts w:ascii="Palatino Linotype" w:hAnsi="Palatino Linotype"/>
        </w:rPr>
        <w:t>, por su parte, las constancias se emitieron en</w:t>
      </w:r>
      <w:r w:rsidR="000D508E" w:rsidRPr="004D22AE">
        <w:rPr>
          <w:rFonts w:ascii="Palatino Linotype" w:hAnsi="Palatino Linotype"/>
        </w:rPr>
        <w:t xml:space="preserve"> fechas quince y veintiocho de abril de dos mil veintiuno,</w:t>
      </w:r>
      <w:r w:rsidR="00E2686E" w:rsidRPr="004D22AE">
        <w:rPr>
          <w:rFonts w:ascii="Palatino Linotype" w:hAnsi="Palatino Linotype"/>
        </w:rPr>
        <w:t xml:space="preserve"> en comprándose actualizadas</w:t>
      </w:r>
      <w:r w:rsidR="000D508E" w:rsidRPr="004D22AE">
        <w:rPr>
          <w:rFonts w:ascii="Palatino Linotype" w:hAnsi="Palatino Linotype"/>
        </w:rPr>
        <w:t xml:space="preserve">; en segundo lugar, debe </w:t>
      </w:r>
      <w:r w:rsidR="0019060C" w:rsidRPr="004D22AE">
        <w:rPr>
          <w:rFonts w:ascii="Palatino Linotype" w:hAnsi="Palatino Linotype"/>
        </w:rPr>
        <w:t>mencionarse</w:t>
      </w:r>
      <w:r w:rsidR="00E2686E" w:rsidRPr="004D22AE">
        <w:rPr>
          <w:rFonts w:ascii="Palatino Linotype" w:hAnsi="Palatino Linotype"/>
        </w:rPr>
        <w:t xml:space="preserve"> que</w:t>
      </w:r>
      <w:r w:rsidR="000D508E" w:rsidRPr="004D22AE">
        <w:rPr>
          <w:rFonts w:ascii="Palatino Linotype" w:hAnsi="Palatino Linotype"/>
        </w:rPr>
        <w:t xml:space="preserve"> d</w:t>
      </w:r>
      <w:r w:rsidR="00B124EF" w:rsidRPr="004D22AE">
        <w:rPr>
          <w:rFonts w:ascii="Palatino Linotype" w:hAnsi="Palatino Linotype"/>
        </w:rPr>
        <w:t>e conformidad con la Ley de Transparencia</w:t>
      </w:r>
      <w:r w:rsidR="000D508E" w:rsidRPr="004D22AE">
        <w:rPr>
          <w:rFonts w:ascii="Palatino Linotype" w:hAnsi="Palatino Linotype"/>
        </w:rPr>
        <w:t xml:space="preserve"> Local</w:t>
      </w:r>
      <w:r w:rsidR="00B124EF" w:rsidRPr="004D22AE">
        <w:rPr>
          <w:rFonts w:ascii="Palatino Linotype" w:hAnsi="Palatino Linotype"/>
        </w:rPr>
        <w:t xml:space="preserve">, contar con conocimiento o certificación  en materia de acceso a la información, transparencia y protección de datos personales y </w:t>
      </w:r>
      <w:r w:rsidR="000D508E" w:rsidRPr="004D22AE">
        <w:rPr>
          <w:rFonts w:ascii="Palatino Linotype" w:hAnsi="Palatino Linotype"/>
        </w:rPr>
        <w:t xml:space="preserve">tener </w:t>
      </w:r>
      <w:r w:rsidR="00B124EF" w:rsidRPr="004D22AE">
        <w:rPr>
          <w:rFonts w:ascii="Palatino Linotype" w:hAnsi="Palatino Linotype"/>
        </w:rPr>
        <w:t xml:space="preserve">experiencia en materia de acceso a la información y protección de datos personales, son requisitos exigibles para ostentar el cargo de Titular de la Unidad de </w:t>
      </w:r>
      <w:r w:rsidR="00846461" w:rsidRPr="004D22AE">
        <w:rPr>
          <w:rFonts w:ascii="Palatino Linotype" w:hAnsi="Palatino Linotype"/>
        </w:rPr>
        <w:t>Transparencia</w:t>
      </w:r>
      <w:r w:rsidR="00B124EF" w:rsidRPr="004D22AE">
        <w:rPr>
          <w:rFonts w:ascii="Palatino Linotype" w:hAnsi="Palatino Linotype"/>
        </w:rPr>
        <w:t xml:space="preserve">, </w:t>
      </w:r>
      <w:r w:rsidR="000D508E" w:rsidRPr="004D22AE">
        <w:rPr>
          <w:rFonts w:ascii="Palatino Linotype" w:hAnsi="Palatino Linotype"/>
        </w:rPr>
        <w:t xml:space="preserve">es decir, la servidora pública no estaba obligada a tener experiencia en temas de transparencia previo a su designación como Jefa de Departamento, </w:t>
      </w:r>
      <w:r w:rsidR="0075080D" w:rsidRPr="004D22AE">
        <w:rPr>
          <w:rFonts w:ascii="Palatino Linotype" w:hAnsi="Palatino Linotype"/>
        </w:rPr>
        <w:t xml:space="preserve">tal y como se advierte </w:t>
      </w:r>
      <w:r w:rsidR="00E2686E" w:rsidRPr="004D22AE">
        <w:rPr>
          <w:rFonts w:ascii="Palatino Linotype" w:hAnsi="Palatino Linotype"/>
        </w:rPr>
        <w:t xml:space="preserve">en su </w:t>
      </w:r>
      <w:proofErr w:type="spellStart"/>
      <w:r w:rsidR="00E2686E" w:rsidRPr="004D22AE">
        <w:rPr>
          <w:rFonts w:ascii="Palatino Linotype" w:hAnsi="Palatino Linotype"/>
        </w:rPr>
        <w:t>curriculum</w:t>
      </w:r>
      <w:proofErr w:type="spellEnd"/>
      <w:r w:rsidR="00E2686E" w:rsidRPr="004D22AE">
        <w:rPr>
          <w:rFonts w:ascii="Palatino Linotype" w:hAnsi="Palatino Linotype"/>
        </w:rPr>
        <w:t xml:space="preserve"> vitae, en el cual se describe su experiencia laboral.</w:t>
      </w:r>
    </w:p>
    <w:p w14:paraId="62F9E325" w14:textId="2965237C" w:rsidR="00081CA5" w:rsidRPr="004D22AE" w:rsidRDefault="006E7A5E" w:rsidP="00703DDD">
      <w:pPr>
        <w:spacing w:before="240" w:after="240" w:line="360" w:lineRule="auto"/>
        <w:jc w:val="both"/>
        <w:rPr>
          <w:rFonts w:ascii="Palatino Linotype" w:hAnsi="Palatino Linotype"/>
        </w:rPr>
      </w:pPr>
      <w:r w:rsidRPr="004D22AE">
        <w:rPr>
          <w:rFonts w:ascii="Palatino Linotype" w:hAnsi="Palatino Linotype"/>
        </w:rPr>
        <w:t>Por cuanto hace al</w:t>
      </w:r>
      <w:r w:rsidR="001479C8" w:rsidRPr="004D22AE">
        <w:rPr>
          <w:rFonts w:ascii="Palatino Linotype" w:hAnsi="Palatino Linotype"/>
        </w:rPr>
        <w:t xml:space="preserve"> </w:t>
      </w:r>
      <w:r w:rsidR="001479C8" w:rsidRPr="00703DDD">
        <w:rPr>
          <w:rFonts w:ascii="Palatino Linotype" w:hAnsi="Palatino Linotype"/>
        </w:rPr>
        <w:t>inciso b)</w:t>
      </w:r>
      <w:r w:rsidRPr="00703DDD">
        <w:rPr>
          <w:rFonts w:ascii="Palatino Linotype" w:hAnsi="Palatino Linotype"/>
        </w:rPr>
        <w:t xml:space="preserve"> </w:t>
      </w:r>
      <w:r w:rsidR="001479C8" w:rsidRPr="00703DDD">
        <w:rPr>
          <w:rFonts w:ascii="Palatino Linotype" w:hAnsi="Palatino Linotype"/>
        </w:rPr>
        <w:t xml:space="preserve">del mismo punto, relativo al </w:t>
      </w:r>
      <w:r w:rsidRPr="00703DDD">
        <w:rPr>
          <w:rFonts w:ascii="Palatino Linotype" w:hAnsi="Palatino Linotype"/>
        </w:rPr>
        <w:t>nombramiento</w:t>
      </w:r>
      <w:r w:rsidR="001479C8" w:rsidRPr="00703DDD">
        <w:rPr>
          <w:rFonts w:ascii="Palatino Linotype" w:hAnsi="Palatino Linotype"/>
        </w:rPr>
        <w:t xml:space="preserve"> de la servidora pública</w:t>
      </w:r>
      <w:r w:rsidRPr="00703DDD">
        <w:rPr>
          <w:rFonts w:ascii="Palatino Linotype" w:hAnsi="Palatino Linotype"/>
        </w:rPr>
        <w:t xml:space="preserve"> como Jefa de Departamento, </w:t>
      </w:r>
      <w:r w:rsidR="0073147C" w:rsidRPr="00703DDD">
        <w:rPr>
          <w:rFonts w:ascii="Palatino Linotype" w:hAnsi="Palatino Linotype"/>
        </w:rPr>
        <w:t>resulta</w:t>
      </w:r>
      <w:r w:rsidR="0073147C" w:rsidRPr="004D22AE">
        <w:rPr>
          <w:rFonts w:ascii="Palatino Linotype" w:hAnsi="Palatino Linotype"/>
        </w:rPr>
        <w:t xml:space="preserve"> oportuno referir que, de conformidad con lo establecido en </w:t>
      </w:r>
      <w:r w:rsidR="00081CA5" w:rsidRPr="004D22AE">
        <w:rPr>
          <w:rFonts w:ascii="Palatino Linotype" w:hAnsi="Palatino Linotype"/>
        </w:rPr>
        <w:t xml:space="preserve">los artículos 31 fracción XVII y 48 fracción VI de </w:t>
      </w:r>
      <w:r w:rsidR="0073147C" w:rsidRPr="004D22AE">
        <w:rPr>
          <w:rFonts w:ascii="Palatino Linotype" w:hAnsi="Palatino Linotype"/>
        </w:rPr>
        <w:t xml:space="preserve">la Ley Orgánica Municipal del Estado de México, </w:t>
      </w:r>
      <w:r w:rsidR="00081CA5" w:rsidRPr="004D22AE">
        <w:rPr>
          <w:rFonts w:ascii="Palatino Linotype" w:hAnsi="Palatino Linotype"/>
        </w:rPr>
        <w:t>entre las atribuciones conferidas a los ayuntamientos, se encuentra la de nombrar y remover al secretario, tesorero, titulares de las unidades administrativas y de</w:t>
      </w:r>
      <w:r w:rsidR="00E2686E" w:rsidRPr="004D22AE">
        <w:rPr>
          <w:rFonts w:ascii="Palatino Linotype" w:hAnsi="Palatino Linotype"/>
        </w:rPr>
        <w:t xml:space="preserve"> </w:t>
      </w:r>
      <w:r w:rsidR="00081CA5" w:rsidRPr="004D22AE">
        <w:rPr>
          <w:rFonts w:ascii="Palatino Linotype" w:hAnsi="Palatino Linotype"/>
        </w:rPr>
        <w:t>los organismos auxiliares, a propuesta del presidente municipal, a saber:</w:t>
      </w:r>
    </w:p>
    <w:p w14:paraId="0B9DBD9F" w14:textId="6CA19D83" w:rsidR="0073147C" w:rsidRPr="004D22AE" w:rsidRDefault="00081CA5" w:rsidP="00703DDD">
      <w:pPr>
        <w:spacing w:before="120" w:after="120"/>
        <w:ind w:left="851" w:right="902"/>
        <w:jc w:val="both"/>
        <w:rPr>
          <w:rFonts w:ascii="Palatino Linotype" w:hAnsi="Palatino Linotype"/>
          <w:i/>
          <w:sz w:val="22"/>
          <w:szCs w:val="22"/>
        </w:rPr>
      </w:pPr>
      <w:r w:rsidRPr="004D22AE">
        <w:rPr>
          <w:rFonts w:ascii="Palatino Linotype" w:hAnsi="Palatino Linotype"/>
          <w:i/>
          <w:sz w:val="22"/>
          <w:szCs w:val="22"/>
        </w:rPr>
        <w:t>“</w:t>
      </w:r>
      <w:r w:rsidRPr="004D22AE">
        <w:rPr>
          <w:rFonts w:ascii="Palatino Linotype" w:hAnsi="Palatino Linotype"/>
          <w:b/>
          <w:i/>
          <w:sz w:val="22"/>
          <w:szCs w:val="22"/>
        </w:rPr>
        <w:t>Artículo 31</w:t>
      </w:r>
      <w:r w:rsidRPr="004D22AE">
        <w:rPr>
          <w:rFonts w:ascii="Palatino Linotype" w:hAnsi="Palatino Linotype"/>
          <w:i/>
          <w:sz w:val="22"/>
          <w:szCs w:val="22"/>
        </w:rPr>
        <w:t>.- Son atribuciones de los ayuntamientos:</w:t>
      </w:r>
    </w:p>
    <w:p w14:paraId="2C3D6572" w14:textId="4A698BCC" w:rsidR="00081CA5" w:rsidRPr="004D22AE" w:rsidRDefault="00081CA5" w:rsidP="00703DDD">
      <w:pPr>
        <w:spacing w:before="120" w:after="120"/>
        <w:ind w:left="1134" w:right="902"/>
        <w:jc w:val="both"/>
        <w:rPr>
          <w:rFonts w:ascii="Palatino Linotype" w:hAnsi="Palatino Linotype"/>
          <w:i/>
          <w:sz w:val="22"/>
          <w:szCs w:val="22"/>
        </w:rPr>
      </w:pPr>
      <w:r w:rsidRPr="004D22AE">
        <w:rPr>
          <w:rFonts w:ascii="Palatino Linotype" w:hAnsi="Palatino Linotype"/>
          <w:i/>
          <w:sz w:val="22"/>
          <w:szCs w:val="22"/>
        </w:rPr>
        <w:t>...</w:t>
      </w:r>
    </w:p>
    <w:p w14:paraId="1FF6ACC0" w14:textId="7E822F3E" w:rsidR="0073147C" w:rsidRPr="004D22AE" w:rsidRDefault="00081CA5" w:rsidP="00703DDD">
      <w:pPr>
        <w:spacing w:before="120" w:after="120"/>
        <w:ind w:left="1134" w:right="902"/>
        <w:jc w:val="both"/>
        <w:rPr>
          <w:rFonts w:ascii="Palatino Linotype" w:hAnsi="Palatino Linotype"/>
          <w:i/>
          <w:sz w:val="22"/>
          <w:szCs w:val="22"/>
        </w:rPr>
      </w:pPr>
      <w:r w:rsidRPr="004D22AE">
        <w:rPr>
          <w:rFonts w:ascii="Palatino Linotype" w:hAnsi="Palatino Linotype"/>
          <w:b/>
          <w:i/>
          <w:sz w:val="22"/>
          <w:szCs w:val="22"/>
        </w:rPr>
        <w:t>XVII.</w:t>
      </w:r>
      <w:r w:rsidRPr="004D22AE">
        <w:rPr>
          <w:rFonts w:ascii="Palatino Linotype" w:hAnsi="Palatino Linotype"/>
          <w:i/>
          <w:sz w:val="22"/>
          <w:szCs w:val="22"/>
        </w:rPr>
        <w:t xml:space="preserve"> </w:t>
      </w:r>
      <w:r w:rsidRPr="004D22AE">
        <w:rPr>
          <w:rFonts w:ascii="Palatino Linotype" w:hAnsi="Palatino Linotype"/>
          <w:b/>
          <w:i/>
          <w:sz w:val="22"/>
          <w:szCs w:val="22"/>
        </w:rPr>
        <w:t>Nombrar</w:t>
      </w:r>
      <w:r w:rsidRPr="004D22AE">
        <w:rPr>
          <w:rFonts w:ascii="Palatino Linotype" w:hAnsi="Palatino Linotype"/>
          <w:i/>
          <w:sz w:val="22"/>
          <w:szCs w:val="22"/>
        </w:rPr>
        <w:t xml:space="preserve"> y remover al </w:t>
      </w:r>
      <w:r w:rsidRPr="004D22AE">
        <w:rPr>
          <w:rFonts w:ascii="Palatino Linotype" w:hAnsi="Palatino Linotype"/>
          <w:b/>
          <w:i/>
          <w:sz w:val="22"/>
          <w:szCs w:val="22"/>
        </w:rPr>
        <w:t>secretario, tesorero, titulares de las unidades administrativas y de los organismos auxiliares</w:t>
      </w:r>
      <w:r w:rsidRPr="004D22AE">
        <w:rPr>
          <w:rFonts w:ascii="Palatino Linotype" w:hAnsi="Palatino Linotype"/>
          <w:i/>
          <w:sz w:val="22"/>
          <w:szCs w:val="22"/>
        </w:rPr>
        <w:t>, a propuesta del presidente municipal; para la designación de estos servidores públicos se preferirá en igualdad de circunstancias a los ciudadanos del Estado vecinos del municipio;</w:t>
      </w:r>
    </w:p>
    <w:p w14:paraId="7D1EC3EA" w14:textId="39C3FB75" w:rsidR="0030725E" w:rsidRPr="004D22AE" w:rsidRDefault="00081CA5" w:rsidP="00703DDD">
      <w:pPr>
        <w:spacing w:before="120" w:after="120"/>
        <w:ind w:left="851" w:right="902"/>
        <w:jc w:val="both"/>
        <w:rPr>
          <w:rFonts w:ascii="Palatino Linotype" w:hAnsi="Palatino Linotype"/>
          <w:i/>
          <w:sz w:val="22"/>
          <w:szCs w:val="22"/>
        </w:rPr>
      </w:pPr>
      <w:r w:rsidRPr="004D22AE">
        <w:rPr>
          <w:rFonts w:ascii="Palatino Linotype" w:hAnsi="Palatino Linotype"/>
          <w:b/>
          <w:i/>
          <w:sz w:val="22"/>
          <w:szCs w:val="22"/>
        </w:rPr>
        <w:t>Artículo 48</w:t>
      </w:r>
      <w:r w:rsidRPr="004D22AE">
        <w:rPr>
          <w:rFonts w:ascii="Palatino Linotype" w:hAnsi="Palatino Linotype"/>
          <w:i/>
          <w:sz w:val="22"/>
          <w:szCs w:val="22"/>
        </w:rPr>
        <w:t>.- El presidente municipal tiene las siguientes atribuciones:</w:t>
      </w:r>
    </w:p>
    <w:p w14:paraId="2E9285CE" w14:textId="6E82EFCE" w:rsidR="00081CA5" w:rsidRPr="004D22AE" w:rsidRDefault="00081CA5" w:rsidP="00703DDD">
      <w:pPr>
        <w:spacing w:before="120" w:after="120"/>
        <w:ind w:left="1134" w:right="902"/>
        <w:jc w:val="both"/>
        <w:rPr>
          <w:rFonts w:ascii="Palatino Linotype" w:hAnsi="Palatino Linotype"/>
          <w:i/>
          <w:sz w:val="22"/>
          <w:szCs w:val="22"/>
        </w:rPr>
      </w:pPr>
      <w:r w:rsidRPr="004D22AE">
        <w:rPr>
          <w:rFonts w:ascii="Palatino Linotype" w:hAnsi="Palatino Linotype"/>
          <w:i/>
          <w:sz w:val="22"/>
          <w:szCs w:val="22"/>
        </w:rPr>
        <w:t>...</w:t>
      </w:r>
    </w:p>
    <w:p w14:paraId="4624028F" w14:textId="7D45DE2F" w:rsidR="00081CA5" w:rsidRPr="004D22AE" w:rsidRDefault="00081CA5" w:rsidP="00703DDD">
      <w:pPr>
        <w:spacing w:before="120" w:after="120"/>
        <w:ind w:left="1134" w:right="902"/>
        <w:jc w:val="both"/>
        <w:rPr>
          <w:rFonts w:ascii="Palatino Linotype" w:hAnsi="Palatino Linotype"/>
          <w:i/>
          <w:sz w:val="22"/>
          <w:szCs w:val="22"/>
        </w:rPr>
      </w:pPr>
      <w:r w:rsidRPr="004D22AE">
        <w:rPr>
          <w:rFonts w:ascii="Palatino Linotype" w:hAnsi="Palatino Linotype"/>
          <w:b/>
          <w:i/>
          <w:sz w:val="22"/>
          <w:szCs w:val="22"/>
        </w:rPr>
        <w:t>VI.</w:t>
      </w:r>
      <w:r w:rsidRPr="004D22AE">
        <w:rPr>
          <w:rFonts w:ascii="Palatino Linotype" w:hAnsi="Palatino Linotype"/>
          <w:i/>
          <w:sz w:val="22"/>
          <w:szCs w:val="22"/>
        </w:rPr>
        <w:t xml:space="preserve"> Proponer al ayuntamiento los </w:t>
      </w:r>
      <w:r w:rsidRPr="004D22AE">
        <w:rPr>
          <w:rFonts w:ascii="Palatino Linotype" w:hAnsi="Palatino Linotype"/>
          <w:b/>
          <w:i/>
          <w:sz w:val="22"/>
          <w:szCs w:val="22"/>
        </w:rPr>
        <w:t>nombramientos de secretario, tesorero y titulares de las dependencias y organismos auxiliares</w:t>
      </w:r>
      <w:r w:rsidRPr="004D22AE">
        <w:rPr>
          <w:rFonts w:ascii="Palatino Linotype" w:hAnsi="Palatino Linotype"/>
          <w:i/>
          <w:sz w:val="22"/>
          <w:szCs w:val="22"/>
        </w:rPr>
        <w:t xml:space="preserve"> de la administración pública municipal, favoreciendo para tal efecto el principio de igualdad y equidad de género;”</w:t>
      </w:r>
    </w:p>
    <w:p w14:paraId="48226AFA" w14:textId="77777777" w:rsidR="006A5F8D" w:rsidRPr="004D22AE" w:rsidRDefault="00081CA5" w:rsidP="00703DDD">
      <w:pPr>
        <w:spacing w:before="240" w:after="240" w:line="360" w:lineRule="auto"/>
        <w:jc w:val="both"/>
        <w:rPr>
          <w:rFonts w:ascii="Palatino Linotype" w:eastAsia="Calibri" w:hAnsi="Palatino Linotype" w:cs="Arial"/>
        </w:rPr>
      </w:pPr>
      <w:r w:rsidRPr="004D22AE">
        <w:rPr>
          <w:rFonts w:ascii="Palatino Linotype" w:hAnsi="Palatino Linotype"/>
        </w:rPr>
        <w:t xml:space="preserve">Advirtiéndose que los nombramientos </w:t>
      </w:r>
      <w:r w:rsidR="006A5F8D" w:rsidRPr="004D22AE">
        <w:rPr>
          <w:rFonts w:ascii="Palatino Linotype" w:hAnsi="Palatino Linotype"/>
        </w:rPr>
        <w:t xml:space="preserve">son emitidos únicamente respecto de mandos superiores, razón por la cual la servidora pública que ostenta el cargo de jefa de departamento refirió que no le era aplicable el nombramiento, sin embargo, </w:t>
      </w:r>
      <w:r w:rsidR="006A5F8D" w:rsidRPr="004D22AE">
        <w:rPr>
          <w:rFonts w:ascii="Palatino Linotype" w:hAnsi="Palatino Linotype" w:cs="Arial"/>
        </w:rPr>
        <w:t xml:space="preserve">no debe pasarse por alto el contenido de los </w:t>
      </w:r>
      <w:r w:rsidR="006A5F8D" w:rsidRPr="004D22AE">
        <w:rPr>
          <w:rFonts w:ascii="Palatino Linotype" w:eastAsia="Calibri" w:hAnsi="Palatino Linotype" w:cs="Arial"/>
        </w:rPr>
        <w:t xml:space="preserve">artículos 5, 8 fracción I, 45, 48 fracción I y 49 de la Ley del Trabajo de los Servidores Públicos del Estado de México y </w:t>
      </w:r>
      <w:r w:rsidR="006A5F8D" w:rsidRPr="004D22AE">
        <w:rPr>
          <w:rFonts w:ascii="Palatino Linotype" w:eastAsia="Calibri" w:hAnsi="Palatino Linotype" w:cs="Arial"/>
          <w:i/>
          <w:iCs/>
        </w:rPr>
        <w:t>Municipios</w:t>
      </w:r>
      <w:r w:rsidR="006A5F8D" w:rsidRPr="004D22AE">
        <w:rPr>
          <w:rFonts w:ascii="Palatino Linotype" w:eastAsia="Calibri" w:hAnsi="Palatino Linotype" w:cs="Arial"/>
        </w:rPr>
        <w:t>, que en su parte conducente señalan lo siguiente:</w:t>
      </w:r>
    </w:p>
    <w:p w14:paraId="6B6ED14F" w14:textId="77777777" w:rsidR="006A5F8D" w:rsidRPr="004D22AE" w:rsidRDefault="006A5F8D" w:rsidP="00703DDD">
      <w:pPr>
        <w:autoSpaceDE w:val="0"/>
        <w:autoSpaceDN w:val="0"/>
        <w:adjustRightInd w:val="0"/>
        <w:spacing w:before="120" w:after="120"/>
        <w:ind w:left="851" w:right="902"/>
        <w:jc w:val="both"/>
        <w:rPr>
          <w:rFonts w:ascii="Palatino Linotype" w:hAnsi="Palatino Linotype" w:cs="Bookman Old Style"/>
          <w:i/>
          <w:sz w:val="22"/>
          <w:szCs w:val="22"/>
        </w:rPr>
      </w:pPr>
      <w:r w:rsidRPr="004D22AE">
        <w:rPr>
          <w:rFonts w:ascii="Palatino Linotype" w:hAnsi="Palatino Linotype" w:cs="Bookman Old Style,Bold"/>
          <w:b/>
          <w:bCs/>
          <w:i/>
          <w:sz w:val="22"/>
          <w:szCs w:val="22"/>
        </w:rPr>
        <w:t xml:space="preserve">“ARTÍCULO 5.- </w:t>
      </w:r>
      <w:r w:rsidRPr="004D22AE">
        <w:rPr>
          <w:rFonts w:ascii="Palatino Linotype" w:hAnsi="Palatino Linotype" w:cs="Bookman Old Style"/>
          <w:b/>
          <w:i/>
          <w:sz w:val="22"/>
          <w:szCs w:val="22"/>
        </w:rPr>
        <w:t>La relación de trabajo entre las instituciones públicas y sus servidores públicos se entiende establecida mediante nombramiento, formato único de movimiento de personal, contrato o por cualquier otro acto</w:t>
      </w:r>
      <w:r w:rsidRPr="004D22AE">
        <w:rPr>
          <w:rFonts w:ascii="Palatino Linotype" w:hAnsi="Palatino Linotype" w:cs="Bookman Old Style"/>
          <w:i/>
          <w:sz w:val="22"/>
          <w:szCs w:val="22"/>
        </w:rPr>
        <w:t xml:space="preserve"> que tenga como consecuencia la prestación personal subordinada del servicio y la percepción de un sueldo.</w:t>
      </w:r>
    </w:p>
    <w:p w14:paraId="1560B166" w14:textId="77777777" w:rsidR="006A5F8D" w:rsidRPr="004D22AE" w:rsidRDefault="006A5F8D" w:rsidP="00703DDD">
      <w:pPr>
        <w:autoSpaceDE w:val="0"/>
        <w:autoSpaceDN w:val="0"/>
        <w:adjustRightInd w:val="0"/>
        <w:spacing w:before="120" w:after="120"/>
        <w:ind w:left="851" w:right="902"/>
        <w:jc w:val="both"/>
        <w:rPr>
          <w:rFonts w:ascii="Palatino Linotype" w:hAnsi="Palatino Linotype" w:cs="Bookman Old Style"/>
          <w:i/>
          <w:sz w:val="22"/>
          <w:szCs w:val="22"/>
        </w:rPr>
      </w:pPr>
      <w:r w:rsidRPr="004D22AE">
        <w:rPr>
          <w:rFonts w:ascii="Palatino Linotype" w:hAnsi="Palatino Linotype" w:cs="Bookman Old Style"/>
          <w:i/>
          <w:sz w:val="22"/>
          <w:szCs w:val="22"/>
        </w:rPr>
        <w:t>Para los efectos de esta ley, las instituciones públicas estarán representadas por sus titulares.</w:t>
      </w:r>
    </w:p>
    <w:p w14:paraId="39824689" w14:textId="77777777" w:rsidR="006A5F8D" w:rsidRPr="004D22AE" w:rsidRDefault="006A5F8D" w:rsidP="00703DDD">
      <w:pPr>
        <w:autoSpaceDE w:val="0"/>
        <w:autoSpaceDN w:val="0"/>
        <w:adjustRightInd w:val="0"/>
        <w:spacing w:before="120" w:after="120"/>
        <w:ind w:left="851" w:right="902"/>
        <w:jc w:val="both"/>
        <w:rPr>
          <w:rFonts w:ascii="Palatino Linotype" w:hAnsi="Palatino Linotype" w:cs="Bookman Old Style,Bold"/>
          <w:bCs/>
          <w:i/>
          <w:sz w:val="22"/>
          <w:szCs w:val="22"/>
        </w:rPr>
      </w:pPr>
      <w:r w:rsidRPr="004D22AE">
        <w:rPr>
          <w:rFonts w:ascii="Palatino Linotype" w:hAnsi="Palatino Linotype" w:cs="Bookman Old Style,Bold"/>
          <w:bCs/>
          <w:i/>
          <w:sz w:val="22"/>
          <w:szCs w:val="22"/>
        </w:rPr>
        <w:t>(…)</w:t>
      </w:r>
    </w:p>
    <w:p w14:paraId="55D8BD40" w14:textId="77777777" w:rsidR="006A5F8D" w:rsidRPr="004D22AE" w:rsidRDefault="006A5F8D" w:rsidP="00703DDD">
      <w:pPr>
        <w:autoSpaceDE w:val="0"/>
        <w:autoSpaceDN w:val="0"/>
        <w:adjustRightInd w:val="0"/>
        <w:spacing w:before="120" w:after="120"/>
        <w:ind w:left="851" w:right="902"/>
        <w:jc w:val="both"/>
        <w:rPr>
          <w:rFonts w:ascii="Palatino Linotype" w:eastAsiaTheme="minorEastAsia" w:hAnsi="Palatino Linotype" w:cs="Bookman Old Style"/>
          <w:i/>
          <w:sz w:val="22"/>
          <w:szCs w:val="22"/>
          <w:lang w:val="es-MX"/>
        </w:rPr>
      </w:pPr>
      <w:r w:rsidRPr="004D22AE">
        <w:rPr>
          <w:rFonts w:ascii="Palatino Linotype" w:eastAsiaTheme="minorEastAsia" w:hAnsi="Palatino Linotype" w:cs="Bookman Old Style,Bold"/>
          <w:b/>
          <w:bCs/>
          <w:i/>
          <w:sz w:val="22"/>
          <w:szCs w:val="22"/>
          <w:lang w:val="es-MX"/>
        </w:rPr>
        <w:t xml:space="preserve">ARTÍCULO 8. </w:t>
      </w:r>
      <w:r w:rsidRPr="004D22AE">
        <w:rPr>
          <w:rFonts w:ascii="Palatino Linotype" w:eastAsiaTheme="minorEastAsia" w:hAnsi="Palatino Linotype" w:cs="Bookman Old Style"/>
          <w:i/>
          <w:sz w:val="22"/>
          <w:szCs w:val="22"/>
          <w:lang w:val="es-MX"/>
        </w:rPr>
        <w:t>Se entiende por servidores públicos de confianza:</w:t>
      </w:r>
    </w:p>
    <w:p w14:paraId="76E12507" w14:textId="77777777" w:rsidR="006A5F8D" w:rsidRPr="004D22AE" w:rsidRDefault="006A5F8D" w:rsidP="00703DDD">
      <w:pPr>
        <w:autoSpaceDE w:val="0"/>
        <w:autoSpaceDN w:val="0"/>
        <w:adjustRightInd w:val="0"/>
        <w:spacing w:before="120" w:after="120"/>
        <w:ind w:left="851" w:right="902"/>
        <w:jc w:val="both"/>
        <w:rPr>
          <w:rFonts w:ascii="Palatino Linotype" w:hAnsi="Palatino Linotype" w:cs="Bookman Old Style,Bold"/>
          <w:bCs/>
          <w:i/>
          <w:sz w:val="22"/>
          <w:szCs w:val="22"/>
        </w:rPr>
      </w:pPr>
      <w:r w:rsidRPr="004D22AE">
        <w:rPr>
          <w:rFonts w:ascii="Palatino Linotype" w:eastAsiaTheme="minorEastAsia" w:hAnsi="Palatino Linotype" w:cs="Bookman Old Style"/>
          <w:i/>
          <w:sz w:val="22"/>
          <w:szCs w:val="22"/>
          <w:lang w:val="es-MX"/>
        </w:rPr>
        <w:t xml:space="preserve">I. </w:t>
      </w:r>
      <w:r w:rsidRPr="004D22AE">
        <w:rPr>
          <w:rFonts w:ascii="Palatino Linotype" w:eastAsiaTheme="minorEastAsia" w:hAnsi="Palatino Linotype" w:cs="Bookman Old Style"/>
          <w:b/>
          <w:i/>
          <w:sz w:val="22"/>
          <w:szCs w:val="22"/>
          <w:lang w:val="es-MX"/>
        </w:rPr>
        <w:t>Aquéllos cuyo nombramiento o ejercicio del cargo requiera de la intervención directa del titular de la institución pública, del órgano de gobierno</w:t>
      </w:r>
      <w:r w:rsidRPr="004D22AE">
        <w:rPr>
          <w:rFonts w:ascii="Palatino Linotype" w:eastAsiaTheme="minorEastAsia" w:hAnsi="Palatino Linotype" w:cs="Bookman Old Style"/>
          <w:i/>
          <w:sz w:val="22"/>
          <w:szCs w:val="22"/>
          <w:lang w:val="es-MX"/>
        </w:rPr>
        <w:t xml:space="preserve"> o de los Organismos Autónomos Constitucionales; siendo atribución de éstos su nombramiento o remoción en cualquier momento;</w:t>
      </w:r>
    </w:p>
    <w:p w14:paraId="36566326" w14:textId="77777777" w:rsidR="006A5F8D" w:rsidRPr="004D22AE" w:rsidRDefault="006A5F8D" w:rsidP="00703DDD">
      <w:pPr>
        <w:autoSpaceDE w:val="0"/>
        <w:autoSpaceDN w:val="0"/>
        <w:adjustRightInd w:val="0"/>
        <w:spacing w:before="120" w:after="120"/>
        <w:ind w:left="851" w:right="902"/>
        <w:jc w:val="both"/>
        <w:rPr>
          <w:rFonts w:ascii="Palatino Linotype" w:hAnsi="Palatino Linotype" w:cs="Bookman Old Style,Bold"/>
          <w:bCs/>
          <w:i/>
          <w:sz w:val="22"/>
          <w:szCs w:val="22"/>
        </w:rPr>
      </w:pPr>
      <w:r w:rsidRPr="004D22AE">
        <w:rPr>
          <w:rFonts w:ascii="Palatino Linotype" w:hAnsi="Palatino Linotype" w:cs="Bookman Old Style,Bold"/>
          <w:bCs/>
          <w:i/>
          <w:sz w:val="22"/>
          <w:szCs w:val="22"/>
        </w:rPr>
        <w:t>(…)</w:t>
      </w:r>
    </w:p>
    <w:p w14:paraId="2B2667F9" w14:textId="77777777" w:rsidR="006A5F8D" w:rsidRPr="004D22AE" w:rsidRDefault="006A5F8D" w:rsidP="00703DDD">
      <w:pPr>
        <w:autoSpaceDE w:val="0"/>
        <w:autoSpaceDN w:val="0"/>
        <w:adjustRightInd w:val="0"/>
        <w:spacing w:before="120" w:after="120"/>
        <w:ind w:left="851" w:right="902"/>
        <w:jc w:val="both"/>
        <w:rPr>
          <w:rFonts w:ascii="Palatino Linotype" w:eastAsiaTheme="minorEastAsia" w:hAnsi="Palatino Linotype" w:cs="Bookman Old Style"/>
          <w:sz w:val="22"/>
          <w:szCs w:val="22"/>
          <w:lang w:val="es-MX"/>
        </w:rPr>
      </w:pPr>
      <w:r w:rsidRPr="004D22AE">
        <w:rPr>
          <w:rFonts w:ascii="Palatino Linotype" w:eastAsiaTheme="minorEastAsia" w:hAnsi="Palatino Linotype" w:cs="Bookman Old Style"/>
          <w:b/>
          <w:i/>
          <w:sz w:val="22"/>
          <w:szCs w:val="22"/>
          <w:lang w:val="es-MX"/>
        </w:rPr>
        <w:t>Son funciones de confianza: las de dirección</w:t>
      </w:r>
      <w:r w:rsidRPr="004D22AE">
        <w:rPr>
          <w:rFonts w:ascii="Palatino Linotype" w:eastAsiaTheme="minorEastAsia" w:hAnsi="Palatino Linotype" w:cs="Bookman Old Style"/>
          <w:i/>
          <w:sz w:val="22"/>
          <w:szCs w:val="22"/>
          <w:lang w:val="es-MX"/>
        </w:rPr>
        <w:t>, inspección, vigilancia, auditoría, fiscalización, asesoría, procuración y administración de justicia y de protección civil, así como las que se relacionen con la representación directa de los titulares de las instituciones públicas o dependencias, con el manejo de recursos, las que realicen los auxiliares directos, asesores, secretarios particulares y adjuntos, choferes, secretarias y demás personal operativo que les sean asignados directamente a los servidores públicos de confianza o de elección popular</w:t>
      </w:r>
      <w:r w:rsidRPr="004D22AE">
        <w:rPr>
          <w:rFonts w:ascii="Palatino Linotype" w:eastAsiaTheme="minorEastAsia" w:hAnsi="Palatino Linotype" w:cs="Bookman Old Style"/>
          <w:sz w:val="22"/>
          <w:szCs w:val="22"/>
          <w:lang w:val="es-MX"/>
        </w:rPr>
        <w:t>.</w:t>
      </w:r>
    </w:p>
    <w:p w14:paraId="7B6F73A6" w14:textId="77777777" w:rsidR="006A5F8D" w:rsidRPr="004D22AE" w:rsidRDefault="006A5F8D" w:rsidP="00703DDD">
      <w:pPr>
        <w:autoSpaceDE w:val="0"/>
        <w:autoSpaceDN w:val="0"/>
        <w:adjustRightInd w:val="0"/>
        <w:spacing w:before="120" w:after="120"/>
        <w:ind w:left="851" w:right="902"/>
        <w:jc w:val="both"/>
        <w:rPr>
          <w:rFonts w:ascii="Palatino Linotype" w:hAnsi="Palatino Linotype" w:cs="Bookman Old Style"/>
          <w:i/>
          <w:sz w:val="22"/>
          <w:szCs w:val="22"/>
        </w:rPr>
      </w:pPr>
      <w:r w:rsidRPr="004D22AE">
        <w:rPr>
          <w:rFonts w:ascii="Palatino Linotype" w:hAnsi="Palatino Linotype" w:cs="Bookman Old Style,Bold"/>
          <w:b/>
          <w:bCs/>
          <w:i/>
          <w:sz w:val="22"/>
          <w:szCs w:val="22"/>
        </w:rPr>
        <w:t xml:space="preserve">ARTÍCULO 45.- </w:t>
      </w:r>
      <w:r w:rsidRPr="004D22AE">
        <w:rPr>
          <w:rFonts w:ascii="Palatino Linotype" w:hAnsi="Palatino Linotype" w:cs="Bookman Old Style"/>
          <w:b/>
          <w:i/>
          <w:sz w:val="22"/>
          <w:szCs w:val="22"/>
        </w:rPr>
        <w:t>Los servidores públicos prestarán sus servicios mediante nombramiento, contrato o formato único de Movimientos de Personal</w:t>
      </w:r>
      <w:r w:rsidRPr="004D22AE">
        <w:rPr>
          <w:rFonts w:ascii="Palatino Linotype" w:hAnsi="Palatino Linotype" w:cs="Bookman Old Style"/>
          <w:i/>
          <w:sz w:val="22"/>
          <w:szCs w:val="22"/>
        </w:rPr>
        <w:t xml:space="preserve"> expedidos por quien estuviere facultado legalmente para extenderlo.</w:t>
      </w:r>
    </w:p>
    <w:p w14:paraId="7DB4B058" w14:textId="77777777" w:rsidR="006A5F8D" w:rsidRPr="004D22AE" w:rsidRDefault="006A5F8D" w:rsidP="00703DDD">
      <w:pPr>
        <w:autoSpaceDE w:val="0"/>
        <w:autoSpaceDN w:val="0"/>
        <w:adjustRightInd w:val="0"/>
        <w:spacing w:before="120" w:after="120"/>
        <w:ind w:left="851" w:right="902"/>
        <w:jc w:val="both"/>
        <w:rPr>
          <w:rFonts w:ascii="Palatino Linotype" w:hAnsi="Palatino Linotype" w:cs="Bookman Old Style"/>
          <w:i/>
          <w:sz w:val="22"/>
          <w:szCs w:val="22"/>
        </w:rPr>
      </w:pPr>
      <w:r w:rsidRPr="004D22AE">
        <w:rPr>
          <w:rFonts w:ascii="Palatino Linotype" w:hAnsi="Palatino Linotype" w:cs="Bookman Old Style"/>
          <w:i/>
          <w:sz w:val="22"/>
          <w:szCs w:val="22"/>
        </w:rPr>
        <w:t>(…)</w:t>
      </w:r>
    </w:p>
    <w:p w14:paraId="17DE28B7" w14:textId="77777777" w:rsidR="006A5F8D" w:rsidRPr="004D22AE" w:rsidRDefault="006A5F8D" w:rsidP="00703DDD">
      <w:pPr>
        <w:autoSpaceDE w:val="0"/>
        <w:autoSpaceDN w:val="0"/>
        <w:adjustRightInd w:val="0"/>
        <w:spacing w:before="120" w:after="120"/>
        <w:ind w:left="851" w:right="902"/>
        <w:jc w:val="both"/>
        <w:rPr>
          <w:rFonts w:ascii="Palatino Linotype" w:hAnsi="Palatino Linotype" w:cs="Bookman Old Style"/>
          <w:i/>
          <w:sz w:val="22"/>
          <w:szCs w:val="22"/>
        </w:rPr>
      </w:pPr>
      <w:r w:rsidRPr="004D22AE">
        <w:rPr>
          <w:rFonts w:ascii="Palatino Linotype" w:hAnsi="Palatino Linotype" w:cs="Bookman Old Style,Bold"/>
          <w:b/>
          <w:bCs/>
          <w:i/>
          <w:sz w:val="22"/>
          <w:szCs w:val="22"/>
        </w:rPr>
        <w:t xml:space="preserve">ARTÍCULO 48. </w:t>
      </w:r>
      <w:r w:rsidRPr="004D22AE">
        <w:rPr>
          <w:rFonts w:ascii="Palatino Linotype" w:hAnsi="Palatino Linotype" w:cs="Bookman Old Style"/>
          <w:i/>
          <w:sz w:val="22"/>
          <w:szCs w:val="22"/>
        </w:rPr>
        <w:t xml:space="preserve">Para </w:t>
      </w:r>
      <w:r w:rsidRPr="004D22AE">
        <w:rPr>
          <w:rFonts w:ascii="Palatino Linotype" w:hAnsi="Palatino Linotype" w:cs="Bookman Old Style"/>
          <w:b/>
          <w:i/>
          <w:sz w:val="22"/>
          <w:szCs w:val="22"/>
        </w:rPr>
        <w:t>iniciar la prestación de los servicios</w:t>
      </w:r>
      <w:r w:rsidRPr="004D22AE">
        <w:rPr>
          <w:rFonts w:ascii="Palatino Linotype" w:hAnsi="Palatino Linotype" w:cs="Bookman Old Style"/>
          <w:i/>
          <w:sz w:val="22"/>
          <w:szCs w:val="22"/>
        </w:rPr>
        <w:t xml:space="preserve"> se requiere:</w:t>
      </w:r>
    </w:p>
    <w:p w14:paraId="40CCBAFD" w14:textId="77777777" w:rsidR="006A5F8D" w:rsidRPr="004D22AE" w:rsidRDefault="006A5F8D" w:rsidP="00703DDD">
      <w:pPr>
        <w:autoSpaceDE w:val="0"/>
        <w:autoSpaceDN w:val="0"/>
        <w:adjustRightInd w:val="0"/>
        <w:spacing w:before="120" w:after="120"/>
        <w:ind w:left="1134" w:right="902"/>
        <w:jc w:val="both"/>
        <w:rPr>
          <w:rFonts w:ascii="Palatino Linotype" w:hAnsi="Palatino Linotype" w:cs="Bookman Old Style"/>
          <w:i/>
          <w:sz w:val="22"/>
          <w:szCs w:val="22"/>
        </w:rPr>
      </w:pPr>
      <w:r w:rsidRPr="004D22AE">
        <w:rPr>
          <w:rFonts w:ascii="Palatino Linotype" w:hAnsi="Palatino Linotype" w:cs="Bookman Old Style"/>
          <w:i/>
          <w:sz w:val="22"/>
          <w:szCs w:val="22"/>
        </w:rPr>
        <w:t xml:space="preserve">I. </w:t>
      </w:r>
      <w:r w:rsidRPr="004D22AE">
        <w:rPr>
          <w:rFonts w:ascii="Palatino Linotype" w:hAnsi="Palatino Linotype" w:cs="Bookman Old Style"/>
          <w:b/>
          <w:i/>
          <w:sz w:val="22"/>
          <w:szCs w:val="22"/>
        </w:rPr>
        <w:t>Tener conferido el nombramiento, contrato respectivo o formato único de Movimientos de Personal</w:t>
      </w:r>
      <w:r w:rsidRPr="004D22AE">
        <w:rPr>
          <w:rFonts w:ascii="Palatino Linotype" w:hAnsi="Palatino Linotype" w:cs="Bookman Old Style"/>
          <w:i/>
          <w:sz w:val="22"/>
          <w:szCs w:val="22"/>
        </w:rPr>
        <w:t>;</w:t>
      </w:r>
    </w:p>
    <w:p w14:paraId="092E52D5" w14:textId="77777777" w:rsidR="006A5F8D" w:rsidRPr="004D22AE" w:rsidRDefault="006A5F8D" w:rsidP="00703DDD">
      <w:pPr>
        <w:autoSpaceDE w:val="0"/>
        <w:autoSpaceDN w:val="0"/>
        <w:adjustRightInd w:val="0"/>
        <w:spacing w:before="120" w:after="120"/>
        <w:ind w:left="851" w:right="902"/>
        <w:jc w:val="both"/>
        <w:rPr>
          <w:rFonts w:ascii="Palatino Linotype" w:hAnsi="Palatino Linotype" w:cs="Bookman Old Style"/>
          <w:i/>
          <w:sz w:val="22"/>
          <w:szCs w:val="22"/>
        </w:rPr>
      </w:pPr>
      <w:r w:rsidRPr="004D22AE">
        <w:rPr>
          <w:rFonts w:ascii="Palatino Linotype" w:hAnsi="Palatino Linotype" w:cs="Bookman Old Style"/>
          <w:i/>
          <w:sz w:val="22"/>
          <w:szCs w:val="22"/>
        </w:rPr>
        <w:t>(…)</w:t>
      </w:r>
    </w:p>
    <w:p w14:paraId="512C5D77" w14:textId="77777777" w:rsidR="006A5F8D" w:rsidRPr="004D22AE" w:rsidRDefault="006A5F8D" w:rsidP="00703DDD">
      <w:pPr>
        <w:autoSpaceDE w:val="0"/>
        <w:autoSpaceDN w:val="0"/>
        <w:adjustRightInd w:val="0"/>
        <w:spacing w:before="120" w:after="120"/>
        <w:ind w:left="851" w:right="902"/>
        <w:jc w:val="both"/>
        <w:rPr>
          <w:rFonts w:ascii="Palatino Linotype" w:hAnsi="Palatino Linotype" w:cs="Bookman Old Style"/>
          <w:i/>
          <w:sz w:val="22"/>
          <w:szCs w:val="22"/>
        </w:rPr>
      </w:pPr>
      <w:r w:rsidRPr="004D22AE">
        <w:rPr>
          <w:rFonts w:ascii="Palatino Linotype" w:hAnsi="Palatino Linotype" w:cs="Bookman Old Style,Bold"/>
          <w:b/>
          <w:bCs/>
          <w:i/>
          <w:sz w:val="22"/>
          <w:szCs w:val="22"/>
        </w:rPr>
        <w:t xml:space="preserve">ARTÍCULO 49.- </w:t>
      </w:r>
      <w:r w:rsidRPr="004D22AE">
        <w:rPr>
          <w:rFonts w:ascii="Palatino Linotype" w:hAnsi="Palatino Linotype" w:cs="Bookman Old Style"/>
          <w:b/>
          <w:i/>
          <w:sz w:val="22"/>
          <w:szCs w:val="22"/>
        </w:rPr>
        <w:t>Los nombramientos, contratos o formato único de Movimientos de Personal</w:t>
      </w:r>
      <w:r w:rsidRPr="004D22AE">
        <w:rPr>
          <w:rFonts w:ascii="Palatino Linotype" w:hAnsi="Palatino Linotype" w:cs="Bookman Old Style"/>
          <w:i/>
          <w:sz w:val="22"/>
          <w:szCs w:val="22"/>
        </w:rPr>
        <w:t xml:space="preserve"> de los servidores públicos deberán contener:</w:t>
      </w:r>
    </w:p>
    <w:p w14:paraId="2E0A7EE4" w14:textId="77777777" w:rsidR="006A5F8D" w:rsidRPr="004D22AE" w:rsidRDefault="006A5F8D" w:rsidP="00703DDD">
      <w:pPr>
        <w:autoSpaceDE w:val="0"/>
        <w:autoSpaceDN w:val="0"/>
        <w:adjustRightInd w:val="0"/>
        <w:spacing w:before="120" w:after="120"/>
        <w:ind w:left="1134" w:right="902"/>
        <w:jc w:val="both"/>
        <w:rPr>
          <w:rFonts w:ascii="Palatino Linotype" w:hAnsi="Palatino Linotype" w:cs="Bookman Old Style"/>
          <w:i/>
          <w:sz w:val="22"/>
          <w:szCs w:val="22"/>
        </w:rPr>
      </w:pPr>
      <w:r w:rsidRPr="004D22AE">
        <w:rPr>
          <w:rFonts w:ascii="Palatino Linotype" w:hAnsi="Palatino Linotype" w:cs="Bookman Old Style"/>
          <w:i/>
          <w:sz w:val="22"/>
          <w:szCs w:val="22"/>
        </w:rPr>
        <w:t>I. Nombre completo del servidor público;</w:t>
      </w:r>
    </w:p>
    <w:p w14:paraId="63B2B071" w14:textId="77777777" w:rsidR="006A5F8D" w:rsidRPr="004D22AE" w:rsidRDefault="006A5F8D" w:rsidP="00703DDD">
      <w:pPr>
        <w:autoSpaceDE w:val="0"/>
        <w:autoSpaceDN w:val="0"/>
        <w:adjustRightInd w:val="0"/>
        <w:spacing w:before="120" w:after="120"/>
        <w:ind w:left="1134" w:right="902"/>
        <w:jc w:val="both"/>
        <w:rPr>
          <w:rFonts w:ascii="Palatino Linotype" w:hAnsi="Palatino Linotype" w:cs="Bookman Old Style"/>
          <w:i/>
          <w:sz w:val="22"/>
          <w:szCs w:val="22"/>
        </w:rPr>
      </w:pPr>
      <w:r w:rsidRPr="004D22AE">
        <w:rPr>
          <w:rFonts w:ascii="Palatino Linotype" w:hAnsi="Palatino Linotype" w:cs="Bookman Old Style"/>
          <w:i/>
          <w:sz w:val="22"/>
          <w:szCs w:val="22"/>
        </w:rPr>
        <w:t xml:space="preserve">II. </w:t>
      </w:r>
      <w:r w:rsidRPr="004D22AE">
        <w:rPr>
          <w:rFonts w:ascii="Palatino Linotype" w:hAnsi="Palatino Linotype" w:cs="Bookman Old Style"/>
          <w:b/>
          <w:bCs/>
          <w:i/>
          <w:sz w:val="22"/>
          <w:szCs w:val="22"/>
        </w:rPr>
        <w:t>Cargo para el que es designado</w:t>
      </w:r>
      <w:r w:rsidRPr="004D22AE">
        <w:rPr>
          <w:rFonts w:ascii="Palatino Linotype" w:hAnsi="Palatino Linotype" w:cs="Bookman Old Style"/>
          <w:i/>
          <w:sz w:val="22"/>
          <w:szCs w:val="22"/>
        </w:rPr>
        <w:t>, fecha de inicio de sus servicios y lugar de adscripción;</w:t>
      </w:r>
    </w:p>
    <w:p w14:paraId="5927C10E" w14:textId="77777777" w:rsidR="006A5F8D" w:rsidRPr="004D22AE" w:rsidRDefault="006A5F8D" w:rsidP="00703DDD">
      <w:pPr>
        <w:autoSpaceDE w:val="0"/>
        <w:autoSpaceDN w:val="0"/>
        <w:adjustRightInd w:val="0"/>
        <w:spacing w:before="120" w:after="120"/>
        <w:ind w:left="1134" w:right="902"/>
        <w:jc w:val="both"/>
        <w:rPr>
          <w:rFonts w:ascii="Palatino Linotype" w:hAnsi="Palatino Linotype" w:cs="Bookman Old Style"/>
          <w:i/>
          <w:sz w:val="22"/>
          <w:szCs w:val="22"/>
        </w:rPr>
      </w:pPr>
      <w:r w:rsidRPr="004D22AE">
        <w:rPr>
          <w:rFonts w:ascii="Palatino Linotype" w:hAnsi="Palatino Linotype" w:cs="Bookman Old Style"/>
          <w:i/>
          <w:sz w:val="22"/>
          <w:szCs w:val="22"/>
        </w:rPr>
        <w:t>III. Carácter del nombramiento, ya sea de servidores públicos generales o de confianza, así como la temporalidad del mismo;</w:t>
      </w:r>
    </w:p>
    <w:p w14:paraId="65262667" w14:textId="77777777" w:rsidR="006A5F8D" w:rsidRPr="004D22AE" w:rsidRDefault="006A5F8D" w:rsidP="00703DDD">
      <w:pPr>
        <w:autoSpaceDE w:val="0"/>
        <w:autoSpaceDN w:val="0"/>
        <w:adjustRightInd w:val="0"/>
        <w:spacing w:before="120" w:after="120"/>
        <w:ind w:left="1134" w:right="902"/>
        <w:jc w:val="both"/>
        <w:rPr>
          <w:rFonts w:ascii="Palatino Linotype" w:hAnsi="Palatino Linotype" w:cs="Bookman Old Style"/>
          <w:i/>
          <w:sz w:val="22"/>
          <w:szCs w:val="22"/>
        </w:rPr>
      </w:pPr>
      <w:r w:rsidRPr="004D22AE">
        <w:rPr>
          <w:rFonts w:ascii="Palatino Linotype" w:hAnsi="Palatino Linotype" w:cs="Bookman Old Style"/>
          <w:i/>
          <w:sz w:val="22"/>
          <w:szCs w:val="22"/>
        </w:rPr>
        <w:t>IV. Remuneración correspondiente al puesto;</w:t>
      </w:r>
    </w:p>
    <w:p w14:paraId="039C21FA" w14:textId="77777777" w:rsidR="006A5F8D" w:rsidRPr="004D22AE" w:rsidRDefault="006A5F8D" w:rsidP="00703DDD">
      <w:pPr>
        <w:autoSpaceDE w:val="0"/>
        <w:autoSpaceDN w:val="0"/>
        <w:adjustRightInd w:val="0"/>
        <w:spacing w:before="120" w:after="120"/>
        <w:ind w:left="1134" w:right="902"/>
        <w:jc w:val="both"/>
        <w:rPr>
          <w:rFonts w:ascii="Palatino Linotype" w:hAnsi="Palatino Linotype" w:cs="Bookman Old Style"/>
          <w:i/>
          <w:sz w:val="22"/>
          <w:szCs w:val="22"/>
        </w:rPr>
      </w:pPr>
      <w:r w:rsidRPr="004D22AE">
        <w:rPr>
          <w:rFonts w:ascii="Palatino Linotype" w:hAnsi="Palatino Linotype" w:cs="Bookman Old Style"/>
          <w:i/>
          <w:sz w:val="22"/>
          <w:szCs w:val="22"/>
        </w:rPr>
        <w:t>V. Jornada de trabajo;</w:t>
      </w:r>
    </w:p>
    <w:p w14:paraId="17D01E28" w14:textId="77777777" w:rsidR="006A5F8D" w:rsidRPr="004D22AE" w:rsidRDefault="006A5F8D" w:rsidP="00703DDD">
      <w:pPr>
        <w:autoSpaceDE w:val="0"/>
        <w:autoSpaceDN w:val="0"/>
        <w:adjustRightInd w:val="0"/>
        <w:spacing w:before="120" w:after="120"/>
        <w:ind w:left="1134" w:right="902"/>
        <w:jc w:val="both"/>
        <w:rPr>
          <w:rFonts w:ascii="Palatino Linotype" w:hAnsi="Palatino Linotype" w:cs="Bookman Old Style"/>
          <w:i/>
          <w:sz w:val="22"/>
          <w:szCs w:val="22"/>
        </w:rPr>
      </w:pPr>
      <w:r w:rsidRPr="004D22AE">
        <w:rPr>
          <w:rFonts w:ascii="Palatino Linotype" w:hAnsi="Palatino Linotype" w:cs="Bookman Old Style"/>
          <w:i/>
          <w:sz w:val="22"/>
          <w:szCs w:val="22"/>
        </w:rPr>
        <w:t>VI. Derogada;</w:t>
      </w:r>
    </w:p>
    <w:p w14:paraId="2621B010" w14:textId="77777777" w:rsidR="006A5F8D" w:rsidRPr="004D22AE" w:rsidRDefault="006A5F8D" w:rsidP="00703DDD">
      <w:pPr>
        <w:autoSpaceDE w:val="0"/>
        <w:autoSpaceDN w:val="0"/>
        <w:adjustRightInd w:val="0"/>
        <w:spacing w:before="120" w:after="120"/>
        <w:ind w:left="1134" w:right="902"/>
        <w:jc w:val="both"/>
        <w:rPr>
          <w:rFonts w:ascii="Palatino Linotype" w:eastAsia="Calibri" w:hAnsi="Palatino Linotype" w:cs="Arial"/>
          <w:i/>
          <w:sz w:val="22"/>
          <w:szCs w:val="22"/>
        </w:rPr>
      </w:pPr>
      <w:r w:rsidRPr="004D22AE">
        <w:rPr>
          <w:rFonts w:ascii="Palatino Linotype" w:hAnsi="Palatino Linotype" w:cs="Bookman Old Style"/>
          <w:i/>
          <w:sz w:val="22"/>
          <w:szCs w:val="22"/>
        </w:rPr>
        <w:t>VII. Firma del servidor público autorizado para emitir el nombramiento, contrato o formato único de Movimientos de Personal, así como el fundamento legal de esa atribución”</w:t>
      </w:r>
    </w:p>
    <w:p w14:paraId="756C0CE2" w14:textId="063A65E3" w:rsidR="006A5F8D" w:rsidRPr="004D22AE" w:rsidRDefault="006A5F8D" w:rsidP="00703DDD">
      <w:pPr>
        <w:spacing w:before="240" w:after="240" w:line="360" w:lineRule="auto"/>
        <w:ind w:right="49"/>
        <w:jc w:val="both"/>
        <w:rPr>
          <w:rFonts w:ascii="Palatino Linotype" w:hAnsi="Palatino Linotype" w:cs="Arial"/>
        </w:rPr>
      </w:pPr>
      <w:r w:rsidRPr="004D22AE">
        <w:rPr>
          <w:rFonts w:ascii="Palatino Linotype" w:hAnsi="Palatino Linotype" w:cs="Arial"/>
        </w:rPr>
        <w:t xml:space="preserve">De los elementos normativos transcritos podemos advertir que las relaciones de trabajo entre los servidores públicos del Estado y sus municipios se encuentran reguladas por la Ley del Trabajo de los Servidores Públicos del Estado y Municipios, la cual indica expresamente que las mismas se entenderán establecidas mediante el </w:t>
      </w:r>
      <w:r w:rsidRPr="004D22AE">
        <w:rPr>
          <w:rFonts w:ascii="Palatino Linotype" w:hAnsi="Palatino Linotype" w:cs="Arial"/>
          <w:i/>
        </w:rPr>
        <w:t>nombramiento</w:t>
      </w:r>
      <w:r w:rsidRPr="004D22AE">
        <w:rPr>
          <w:rFonts w:ascii="Palatino Linotype" w:hAnsi="Palatino Linotype" w:cs="Arial"/>
        </w:rPr>
        <w:t xml:space="preserve">, </w:t>
      </w:r>
      <w:r w:rsidRPr="004D22AE">
        <w:rPr>
          <w:rFonts w:ascii="Palatino Linotype" w:hAnsi="Palatino Linotype" w:cs="Arial"/>
          <w:i/>
        </w:rPr>
        <w:t>formato único de movimientos de personal</w:t>
      </w:r>
      <w:r w:rsidRPr="004D22AE">
        <w:rPr>
          <w:rFonts w:ascii="Palatino Linotype" w:hAnsi="Palatino Linotype" w:cs="Arial"/>
        </w:rPr>
        <w:t xml:space="preserve">, </w:t>
      </w:r>
      <w:r w:rsidRPr="004D22AE">
        <w:rPr>
          <w:rFonts w:ascii="Palatino Linotype" w:hAnsi="Palatino Linotype" w:cs="Arial"/>
          <w:i/>
        </w:rPr>
        <w:t>contrato o cualquiera que tenga como consecuencia la prestación personal subordinada del servicio y la percepción de un sueldo</w:t>
      </w:r>
      <w:r w:rsidRPr="004D22AE">
        <w:rPr>
          <w:rFonts w:ascii="Palatino Linotype" w:hAnsi="Palatino Linotype" w:cs="Arial"/>
        </w:rPr>
        <w:t>; de manera que, todos los servidores públicos prestan necesariamente sus servicios a través de cualquiera de dichos documentos, ya que son requisito</w:t>
      </w:r>
      <w:r w:rsidR="00E2686E" w:rsidRPr="004D22AE">
        <w:rPr>
          <w:rFonts w:ascii="Palatino Linotype" w:hAnsi="Palatino Linotype" w:cs="Arial"/>
        </w:rPr>
        <w:t>s</w:t>
      </w:r>
      <w:r w:rsidRPr="004D22AE">
        <w:rPr>
          <w:rFonts w:ascii="Palatino Linotype" w:hAnsi="Palatino Linotype" w:cs="Arial"/>
        </w:rPr>
        <w:t xml:space="preserve"> para configurar la</w:t>
      </w:r>
      <w:r w:rsidR="00E2686E" w:rsidRPr="004D22AE">
        <w:rPr>
          <w:rFonts w:ascii="Palatino Linotype" w:hAnsi="Palatino Linotype" w:cs="Arial"/>
        </w:rPr>
        <w:t xml:space="preserve"> relación laboral entre e</w:t>
      </w:r>
      <w:r w:rsidRPr="004D22AE">
        <w:rPr>
          <w:rFonts w:ascii="Palatino Linotype" w:hAnsi="Palatino Linotype" w:cs="Arial"/>
        </w:rPr>
        <w:t>stos y las instituciones públicas, debiendo ser expedidos por quien tenga facultades para ello.</w:t>
      </w:r>
    </w:p>
    <w:p w14:paraId="4D372759" w14:textId="150CF76D" w:rsidR="006A5F8D" w:rsidRPr="004D22AE" w:rsidRDefault="006A5F8D" w:rsidP="00703DDD">
      <w:pPr>
        <w:spacing w:before="240" w:after="240" w:line="360" w:lineRule="auto"/>
        <w:ind w:right="49"/>
        <w:jc w:val="both"/>
        <w:rPr>
          <w:rFonts w:ascii="Palatino Linotype" w:hAnsi="Palatino Linotype" w:cs="Arial"/>
        </w:rPr>
      </w:pPr>
      <w:r w:rsidRPr="004D22AE">
        <w:rPr>
          <w:rFonts w:ascii="Palatino Linotype" w:hAnsi="Palatino Linotype" w:cs="Arial"/>
        </w:rPr>
        <w:t xml:space="preserve">En tales consideraciones, se estima que, </w:t>
      </w:r>
      <w:r w:rsidRPr="004D22AE">
        <w:rPr>
          <w:rFonts w:ascii="Palatino Linotype" w:eastAsiaTheme="minorEastAsia" w:hAnsi="Palatino Linotype" w:cs="Arial"/>
          <w:lang w:val="es-MX"/>
        </w:rPr>
        <w:t>para colmar el requerimiento</w:t>
      </w:r>
      <w:r w:rsidR="00215065" w:rsidRPr="004D22AE">
        <w:rPr>
          <w:rFonts w:ascii="Palatino Linotype" w:eastAsiaTheme="minorEastAsia" w:hAnsi="Palatino Linotype" w:cs="Arial"/>
          <w:lang w:val="es-MX"/>
        </w:rPr>
        <w:t xml:space="preserve"> de información</w:t>
      </w:r>
      <w:r w:rsidRPr="004D22AE">
        <w:rPr>
          <w:rFonts w:ascii="Palatino Linotype" w:eastAsiaTheme="minorEastAsia" w:hAnsi="Palatino Linotype" w:cs="Arial"/>
          <w:lang w:val="es-MX"/>
        </w:rPr>
        <w:t xml:space="preserve"> del particular, </w:t>
      </w:r>
      <w:r w:rsidRPr="004D22AE">
        <w:rPr>
          <w:rFonts w:ascii="Palatino Linotype" w:hAnsi="Palatino Linotype" w:cs="Arial"/>
        </w:rPr>
        <w:t xml:space="preserve">el </w:t>
      </w:r>
      <w:r w:rsidRPr="004D22AE">
        <w:rPr>
          <w:rFonts w:ascii="Palatino Linotype" w:hAnsi="Palatino Linotype" w:cs="Arial"/>
          <w:b/>
        </w:rPr>
        <w:t>Sujeto Obligado</w:t>
      </w:r>
      <w:r w:rsidRPr="004D22AE">
        <w:rPr>
          <w:rFonts w:ascii="Palatino Linotype" w:eastAsiaTheme="minorEastAsia" w:hAnsi="Palatino Linotype" w:cs="Arial"/>
          <w:lang w:val="es-MX"/>
        </w:rPr>
        <w:t xml:space="preserve"> deberá entregar el documento mediante el cual se esta</w:t>
      </w:r>
      <w:r w:rsidR="00215065" w:rsidRPr="004D22AE">
        <w:rPr>
          <w:rFonts w:ascii="Palatino Linotype" w:eastAsiaTheme="minorEastAsia" w:hAnsi="Palatino Linotype" w:cs="Arial"/>
          <w:lang w:val="es-MX"/>
        </w:rPr>
        <w:t xml:space="preserve">bleció la relación laboral con </w:t>
      </w:r>
      <w:r w:rsidRPr="004D22AE">
        <w:rPr>
          <w:rFonts w:ascii="Palatino Linotype" w:eastAsiaTheme="minorEastAsia" w:hAnsi="Palatino Linotype" w:cs="Arial"/>
          <w:lang w:val="es-MX"/>
        </w:rPr>
        <w:t>l</w:t>
      </w:r>
      <w:r w:rsidR="00215065" w:rsidRPr="004D22AE">
        <w:rPr>
          <w:rFonts w:ascii="Palatino Linotype" w:eastAsiaTheme="minorEastAsia" w:hAnsi="Palatino Linotype" w:cs="Arial"/>
          <w:lang w:val="es-MX"/>
        </w:rPr>
        <w:t>a</w:t>
      </w:r>
      <w:r w:rsidRPr="004D22AE">
        <w:rPr>
          <w:rFonts w:ascii="Palatino Linotype" w:eastAsiaTheme="minorEastAsia" w:hAnsi="Palatino Linotype" w:cs="Arial"/>
          <w:lang w:val="es-MX"/>
        </w:rPr>
        <w:t xml:space="preserve"> servidor</w:t>
      </w:r>
      <w:r w:rsidR="00215065" w:rsidRPr="004D22AE">
        <w:rPr>
          <w:rFonts w:ascii="Palatino Linotype" w:eastAsiaTheme="minorEastAsia" w:hAnsi="Palatino Linotype" w:cs="Arial"/>
          <w:lang w:val="es-MX"/>
        </w:rPr>
        <w:t>a pública referida</w:t>
      </w:r>
      <w:r w:rsidRPr="004D22AE">
        <w:rPr>
          <w:rFonts w:ascii="Palatino Linotype" w:eastAsiaTheme="minorEastAsia" w:hAnsi="Palatino Linotype" w:cs="Arial"/>
          <w:lang w:val="es-MX"/>
        </w:rPr>
        <w:t xml:space="preserve"> en la solicitud, pudiendo ser </w:t>
      </w:r>
      <w:r w:rsidR="00215065" w:rsidRPr="004D22AE">
        <w:rPr>
          <w:rFonts w:ascii="Palatino Linotype" w:hAnsi="Palatino Linotype" w:cs="Arial"/>
        </w:rPr>
        <w:t>el F</w:t>
      </w:r>
      <w:r w:rsidRPr="004D22AE">
        <w:rPr>
          <w:rFonts w:ascii="Palatino Linotype" w:hAnsi="Palatino Linotype" w:cs="Arial"/>
        </w:rPr>
        <w:t xml:space="preserve">ormato </w:t>
      </w:r>
      <w:r w:rsidR="00827AEF" w:rsidRPr="004D22AE">
        <w:rPr>
          <w:rFonts w:ascii="Palatino Linotype" w:hAnsi="Palatino Linotype" w:cs="Arial"/>
        </w:rPr>
        <w:t>Único de Movimiento</w:t>
      </w:r>
      <w:r w:rsidR="00215065" w:rsidRPr="004D22AE">
        <w:rPr>
          <w:rFonts w:ascii="Palatino Linotype" w:hAnsi="Palatino Linotype" w:cs="Arial"/>
        </w:rPr>
        <w:t xml:space="preserve"> de Personal o</w:t>
      </w:r>
      <w:r w:rsidRPr="004D22AE">
        <w:rPr>
          <w:rFonts w:ascii="Palatino Linotype" w:hAnsi="Palatino Linotype" w:cs="Arial"/>
        </w:rPr>
        <w:t xml:space="preserve"> </w:t>
      </w:r>
      <w:r w:rsidR="00215065" w:rsidRPr="004D22AE">
        <w:rPr>
          <w:rFonts w:ascii="Palatino Linotype" w:hAnsi="Palatino Linotype" w:cs="Arial"/>
        </w:rPr>
        <w:t xml:space="preserve">FUMP, </w:t>
      </w:r>
      <w:r w:rsidRPr="004D22AE">
        <w:rPr>
          <w:rFonts w:ascii="Palatino Linotype" w:hAnsi="Palatino Linotype" w:cs="Arial"/>
        </w:rPr>
        <w:t>el contrato o cualquier documento</w:t>
      </w:r>
      <w:r w:rsidRPr="004D22AE">
        <w:rPr>
          <w:rFonts w:ascii="Palatino Linotype" w:hAnsi="Palatino Linotype" w:cs="Arial"/>
          <w:i/>
        </w:rPr>
        <w:t xml:space="preserve"> </w:t>
      </w:r>
      <w:r w:rsidRPr="004D22AE">
        <w:rPr>
          <w:rFonts w:ascii="Palatino Linotype" w:hAnsi="Palatino Linotype" w:cs="Arial"/>
        </w:rPr>
        <w:t>que acredite l</w:t>
      </w:r>
      <w:r w:rsidR="00215065" w:rsidRPr="004D22AE">
        <w:rPr>
          <w:rFonts w:ascii="Palatino Linotype" w:hAnsi="Palatino Linotype" w:cs="Arial"/>
        </w:rPr>
        <w:t>a relación de trabajo entre esta</w:t>
      </w:r>
      <w:r w:rsidRPr="004D22AE">
        <w:rPr>
          <w:rFonts w:ascii="Palatino Linotype" w:hAnsi="Palatino Linotype" w:cs="Arial"/>
        </w:rPr>
        <w:t xml:space="preserve"> y el Ayuntamiento, en los términos del considerando siguiente.</w:t>
      </w:r>
    </w:p>
    <w:p w14:paraId="204ED63B" w14:textId="613DC334" w:rsidR="0030725E" w:rsidRPr="004D22AE" w:rsidRDefault="001479C8" w:rsidP="00703DDD">
      <w:pPr>
        <w:spacing w:before="240" w:after="240" w:line="360" w:lineRule="auto"/>
        <w:jc w:val="both"/>
        <w:rPr>
          <w:rFonts w:ascii="Palatino Linotype" w:hAnsi="Palatino Linotype"/>
        </w:rPr>
      </w:pPr>
      <w:r w:rsidRPr="004D22AE">
        <w:rPr>
          <w:rFonts w:ascii="Palatino Linotype" w:hAnsi="Palatino Linotype"/>
        </w:rPr>
        <w:t>Finalmente, p</w:t>
      </w:r>
      <w:r w:rsidR="00280614" w:rsidRPr="004D22AE">
        <w:rPr>
          <w:rFonts w:ascii="Palatino Linotype" w:hAnsi="Palatino Linotype"/>
        </w:rPr>
        <w:t xml:space="preserve">or cuanto hace </w:t>
      </w:r>
      <w:r w:rsidR="00280614" w:rsidRPr="00703DDD">
        <w:rPr>
          <w:rFonts w:ascii="Palatino Linotype" w:hAnsi="Palatino Linotype"/>
        </w:rPr>
        <w:t xml:space="preserve">al </w:t>
      </w:r>
      <w:r w:rsidRPr="00703DDD">
        <w:rPr>
          <w:rFonts w:ascii="Palatino Linotype" w:hAnsi="Palatino Linotype"/>
        </w:rPr>
        <w:t xml:space="preserve">inciso c) relacionado con el </w:t>
      </w:r>
      <w:r w:rsidR="00280614" w:rsidRPr="00703DDD">
        <w:rPr>
          <w:rFonts w:ascii="Palatino Linotype" w:hAnsi="Palatino Linotype"/>
        </w:rPr>
        <w:t>informe de funciones</w:t>
      </w:r>
      <w:r w:rsidRPr="00703DDD">
        <w:rPr>
          <w:rFonts w:ascii="Palatino Linotype" w:hAnsi="Palatino Linotype"/>
        </w:rPr>
        <w:t xml:space="preserve"> de la servidora pública que ostenta el cargo de Jefa de Departamento</w:t>
      </w:r>
      <w:r w:rsidR="00B5229D" w:rsidRPr="004D22AE">
        <w:rPr>
          <w:rFonts w:ascii="Palatino Linotype" w:hAnsi="Palatino Linotype"/>
        </w:rPr>
        <w:t>,</w:t>
      </w:r>
      <w:r w:rsidR="00715B3F" w:rsidRPr="004D22AE">
        <w:rPr>
          <w:rFonts w:ascii="Palatino Linotype" w:hAnsi="Palatino Linotype"/>
        </w:rPr>
        <w:t xml:space="preserve"> a consideración de este Órgano Garante, el requerimiento de in</w:t>
      </w:r>
      <w:r w:rsidR="0024417D" w:rsidRPr="004D22AE">
        <w:rPr>
          <w:rFonts w:ascii="Palatino Linotype" w:hAnsi="Palatino Linotype"/>
        </w:rPr>
        <w:t xml:space="preserve">formación ha quedado satisfecho, </w:t>
      </w:r>
      <w:r w:rsidR="00715B3F" w:rsidRPr="004D22AE">
        <w:rPr>
          <w:rFonts w:ascii="Palatino Linotype" w:hAnsi="Palatino Linotype"/>
        </w:rPr>
        <w:t>toda vez que</w:t>
      </w:r>
      <w:r w:rsidR="00B5229D" w:rsidRPr="004D22AE">
        <w:rPr>
          <w:rFonts w:ascii="Palatino Linotype" w:hAnsi="Palatino Linotype"/>
        </w:rPr>
        <w:t xml:space="preserve"> </w:t>
      </w:r>
      <w:r w:rsidR="00280614" w:rsidRPr="004D22AE">
        <w:rPr>
          <w:rFonts w:ascii="Palatino Linotype" w:hAnsi="Palatino Linotype"/>
        </w:rPr>
        <w:t xml:space="preserve">la servidora pública </w:t>
      </w:r>
      <w:r w:rsidR="006D6429" w:rsidRPr="004D22AE">
        <w:rPr>
          <w:rFonts w:ascii="Palatino Linotype" w:hAnsi="Palatino Linotype"/>
        </w:rPr>
        <w:t>proporcionó, mediante un documento</w:t>
      </w:r>
      <w:r w:rsidR="006D6429" w:rsidRPr="004D22AE">
        <w:rPr>
          <w:rFonts w:ascii="Palatino Linotype" w:hAnsi="Palatino Linotype"/>
          <w:i/>
        </w:rPr>
        <w:t xml:space="preserve"> ad hoc</w:t>
      </w:r>
      <w:r w:rsidR="009C639E" w:rsidRPr="004D22AE">
        <w:rPr>
          <w:rFonts w:ascii="Palatino Linotype" w:hAnsi="Palatino Linotype"/>
          <w:i/>
        </w:rPr>
        <w:t>,</w:t>
      </w:r>
      <w:r w:rsidR="006D6429" w:rsidRPr="004D22AE">
        <w:rPr>
          <w:rFonts w:ascii="Palatino Linotype" w:hAnsi="Palatino Linotype"/>
        </w:rPr>
        <w:t xml:space="preserve"> el listado de las fun</w:t>
      </w:r>
      <w:r w:rsidR="009C639E" w:rsidRPr="004D22AE">
        <w:rPr>
          <w:rFonts w:ascii="Palatino Linotype" w:hAnsi="Palatino Linotype"/>
        </w:rPr>
        <w:t>ciones que le fueron asignadas, como se observa a continuación:</w:t>
      </w:r>
    </w:p>
    <w:p w14:paraId="38F4112B" w14:textId="51270A47" w:rsidR="00715B3F" w:rsidRPr="004D22AE" w:rsidRDefault="00715B3F" w:rsidP="00703DDD">
      <w:pPr>
        <w:spacing w:before="240" w:after="240" w:line="360" w:lineRule="auto"/>
        <w:jc w:val="center"/>
        <w:rPr>
          <w:rFonts w:ascii="Palatino Linotype" w:hAnsi="Palatino Linotype"/>
        </w:rPr>
      </w:pPr>
      <w:r w:rsidRPr="004D22AE">
        <w:rPr>
          <w:rFonts w:ascii="Palatino Linotype" w:hAnsi="Palatino Linotype"/>
          <w:noProof/>
          <w:lang w:val="es-MX" w:eastAsia="es-MX"/>
        </w:rPr>
        <w:drawing>
          <wp:inline distT="0" distB="0" distL="0" distR="0" wp14:anchorId="59803D62" wp14:editId="220FBF35">
            <wp:extent cx="4829175" cy="13239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9175" cy="1323975"/>
                    </a:xfrm>
                    <a:prstGeom prst="rect">
                      <a:avLst/>
                    </a:prstGeom>
                    <a:noFill/>
                    <a:ln>
                      <a:noFill/>
                    </a:ln>
                  </pic:spPr>
                </pic:pic>
              </a:graphicData>
            </a:graphic>
          </wp:inline>
        </w:drawing>
      </w:r>
    </w:p>
    <w:p w14:paraId="6FAD7D15" w14:textId="10C1A492" w:rsidR="00715B3F" w:rsidRPr="004D22AE" w:rsidRDefault="00715B3F" w:rsidP="00703DDD">
      <w:pPr>
        <w:spacing w:before="240" w:after="240" w:line="360" w:lineRule="auto"/>
        <w:jc w:val="both"/>
        <w:rPr>
          <w:rFonts w:ascii="Palatino Linotype" w:hAnsi="Palatino Linotype" w:cs="Arial"/>
          <w:bCs/>
          <w:szCs w:val="22"/>
        </w:rPr>
      </w:pPr>
      <w:r w:rsidRPr="004D22AE">
        <w:rPr>
          <w:rFonts w:ascii="Palatino Linotype" w:hAnsi="Palatino Linotype"/>
        </w:rPr>
        <w:t xml:space="preserve">Asimismo, es de señalarse que, </w:t>
      </w:r>
      <w:r w:rsidRPr="004D22AE">
        <w:rPr>
          <w:rFonts w:ascii="Palatino Linotype" w:hAnsi="Palatino Linotype" w:cs="Arial"/>
          <w:bCs/>
          <w:szCs w:val="22"/>
        </w:rPr>
        <w:t xml:space="preserve">al haber existido un pronunciamiento por parte del área competente para generar, administrar o poseer la información solicitada, en el que brinda información puntual sobre la materia del requerimiento planteado por la parte hoy Recurrente, </w:t>
      </w:r>
      <w:r w:rsidRPr="004D22AE">
        <w:rPr>
          <w:rFonts w:ascii="Palatino Linotype" w:hAnsi="Palatino Linotype" w:cs="Arial"/>
        </w:rPr>
        <w:t>este Órgano Garante</w:t>
      </w:r>
      <w:r w:rsidRPr="004D22AE">
        <w:rPr>
          <w:rFonts w:ascii="Palatino Linotype" w:hAnsi="Palatino Linotype" w:cs="Arial"/>
          <w:bCs/>
          <w:szCs w:val="22"/>
        </w:rPr>
        <w:t xml:space="preserve"> no está facultado para manifestarse sobre la veracidad de lo expresado por parte de éste, pues no existe precepto legal alguno en la Ley de la materia que lo faculte para ello. </w:t>
      </w:r>
    </w:p>
    <w:p w14:paraId="6DA49426" w14:textId="77777777" w:rsidR="00715B3F" w:rsidRPr="004D22AE" w:rsidRDefault="00715B3F" w:rsidP="00703DDD">
      <w:pPr>
        <w:spacing w:before="240" w:after="240" w:line="360" w:lineRule="auto"/>
        <w:jc w:val="both"/>
        <w:rPr>
          <w:rFonts w:ascii="Palatino Linotype" w:hAnsi="Palatino Linotype"/>
        </w:rPr>
      </w:pPr>
      <w:r w:rsidRPr="004D22AE">
        <w:rPr>
          <w:rFonts w:ascii="Palatino Linotype" w:hAnsi="Palatino Linotype" w:cs="Arial"/>
        </w:rPr>
        <w:t>Lo anterior se sustenta con lo plasmado en el criterio</w:t>
      </w:r>
      <w:r w:rsidRPr="004D22AE">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5DD46A04" w14:textId="77777777" w:rsidR="00715B3F" w:rsidRPr="004D22AE" w:rsidRDefault="00715B3F" w:rsidP="00703DDD">
      <w:pPr>
        <w:spacing w:before="240" w:after="240"/>
        <w:ind w:left="851" w:right="900"/>
        <w:jc w:val="both"/>
        <w:rPr>
          <w:rFonts w:ascii="Palatino Linotype" w:hAnsi="Palatino Linotype"/>
          <w:i/>
          <w:sz w:val="22"/>
          <w:szCs w:val="22"/>
        </w:rPr>
      </w:pPr>
      <w:r w:rsidRPr="004D22AE">
        <w:rPr>
          <w:rFonts w:ascii="Palatino Linotype" w:hAnsi="Palatino Linotype"/>
          <w:i/>
          <w:sz w:val="22"/>
          <w:szCs w:val="22"/>
        </w:rPr>
        <w:t>“</w:t>
      </w:r>
      <w:r w:rsidRPr="004D22AE">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4D22AE">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B91DED2" w14:textId="5604489F" w:rsidR="001055ED" w:rsidRPr="004D22AE" w:rsidRDefault="00C90B39" w:rsidP="00703DDD">
      <w:pPr>
        <w:spacing w:before="240" w:after="240" w:line="360" w:lineRule="auto"/>
        <w:ind w:right="51"/>
        <w:jc w:val="both"/>
        <w:rPr>
          <w:rFonts w:ascii="Palatino Linotype" w:hAnsi="Palatino Linotype"/>
        </w:rPr>
      </w:pPr>
      <w:r w:rsidRPr="004D22AE">
        <w:rPr>
          <w:rFonts w:ascii="Palatino Linotype" w:hAnsi="Palatino Linotype"/>
        </w:rPr>
        <w:t xml:space="preserve">Tocante al tema de las </w:t>
      </w:r>
      <w:r w:rsidR="000F2C6E" w:rsidRPr="004D22AE">
        <w:rPr>
          <w:rFonts w:ascii="Palatino Linotype" w:hAnsi="Palatino Linotype"/>
        </w:rPr>
        <w:t>c</w:t>
      </w:r>
      <w:r w:rsidRPr="004D22AE">
        <w:rPr>
          <w:rFonts w:ascii="Palatino Linotype" w:hAnsi="Palatino Linotype"/>
        </w:rPr>
        <w:t xml:space="preserve">édulas de </w:t>
      </w:r>
      <w:r w:rsidR="000F2C6E" w:rsidRPr="004D22AE">
        <w:rPr>
          <w:rFonts w:ascii="Palatino Linotype" w:hAnsi="Palatino Linotype"/>
        </w:rPr>
        <w:t>base</w:t>
      </w:r>
      <w:r w:rsidR="00AC099A" w:rsidRPr="004D22AE">
        <w:rPr>
          <w:rFonts w:ascii="Palatino Linotype" w:hAnsi="Palatino Linotype"/>
        </w:rPr>
        <w:t>s</w:t>
      </w:r>
      <w:r w:rsidR="000F2C6E" w:rsidRPr="004D22AE">
        <w:rPr>
          <w:rFonts w:ascii="Palatino Linotype" w:hAnsi="Palatino Linotype"/>
        </w:rPr>
        <w:t xml:space="preserve"> de datos personales</w:t>
      </w:r>
      <w:r w:rsidR="000F2C6E" w:rsidRPr="004D22AE">
        <w:rPr>
          <w:rFonts w:ascii="Palatino Linotype" w:hAnsi="Palatino Linotype"/>
          <w:i/>
        </w:rPr>
        <w:t xml:space="preserve"> </w:t>
      </w:r>
      <w:r w:rsidR="00AC099A" w:rsidRPr="004D22AE">
        <w:rPr>
          <w:rFonts w:ascii="Palatino Linotype" w:hAnsi="Palatino Linotype"/>
        </w:rPr>
        <w:t>actualizadas</w:t>
      </w:r>
      <w:r w:rsidR="001055ED" w:rsidRPr="004D22AE">
        <w:rPr>
          <w:rFonts w:ascii="Palatino Linotype" w:hAnsi="Palatino Linotype"/>
        </w:rPr>
        <w:t xml:space="preserve"> requeridas en el punto 9</w:t>
      </w:r>
      <w:r w:rsidR="00AC099A" w:rsidRPr="004D22AE">
        <w:rPr>
          <w:rFonts w:ascii="Palatino Linotype" w:hAnsi="Palatino Linotype"/>
        </w:rPr>
        <w:t xml:space="preserve">, </w:t>
      </w:r>
      <w:r w:rsidR="00000DF9" w:rsidRPr="004D22AE">
        <w:rPr>
          <w:rFonts w:ascii="Palatino Linotype" w:hAnsi="Palatino Linotype"/>
        </w:rPr>
        <w:t xml:space="preserve">el </w:t>
      </w:r>
      <w:r w:rsidR="00000DF9" w:rsidRPr="004D22AE">
        <w:rPr>
          <w:rFonts w:ascii="Palatino Linotype" w:hAnsi="Palatino Linotype"/>
          <w:b/>
        </w:rPr>
        <w:t xml:space="preserve">Sujeto Obligado </w:t>
      </w:r>
      <w:r w:rsidR="00000DF9" w:rsidRPr="004D22AE">
        <w:rPr>
          <w:rFonts w:ascii="Palatino Linotype" w:hAnsi="Palatino Linotype"/>
        </w:rPr>
        <w:t>proporcionó, mediante respuesta e informe justificado las direcciones electrónicas:</w:t>
      </w:r>
      <w:r w:rsidR="007F22C2" w:rsidRPr="004D22AE">
        <w:rPr>
          <w:rFonts w:ascii="Palatino Linotype" w:hAnsi="Palatino Linotype"/>
        </w:rPr>
        <w:t xml:space="preserve"> </w:t>
      </w:r>
      <w:hyperlink r:id="rId9" w:history="1">
        <w:r w:rsidR="004C03DB" w:rsidRPr="004D22AE">
          <w:rPr>
            <w:rStyle w:val="Hipervnculo"/>
            <w:rFonts w:ascii="Palatino Linotype" w:hAnsi="Palatino Linotype" w:cs="Arial"/>
            <w:i/>
            <w:color w:val="auto"/>
            <w:sz w:val="22"/>
            <w:szCs w:val="22"/>
            <w:lang w:eastAsia="es-MX"/>
          </w:rPr>
          <w:t>https://www.transparenciaestadodemexico.org.mx/itaipem/cbdp/21A/Lista.jsp</w:t>
        </w:r>
      </w:hyperlink>
      <w:r w:rsidR="007F22C2" w:rsidRPr="004D22AE">
        <w:rPr>
          <w:rFonts w:ascii="Palatino Linotype" w:hAnsi="Palatino Linotype" w:cs="Arial"/>
          <w:szCs w:val="22"/>
          <w:lang w:eastAsia="es-MX"/>
        </w:rPr>
        <w:t xml:space="preserve"> </w:t>
      </w:r>
      <w:r w:rsidR="007F22C2" w:rsidRPr="004D22AE">
        <w:rPr>
          <w:rFonts w:ascii="Palatino Linotype" w:hAnsi="Palatino Linotype"/>
        </w:rPr>
        <w:t xml:space="preserve">y </w:t>
      </w:r>
      <w:hyperlink r:id="rId10" w:history="1">
        <w:r w:rsidR="007F22C2" w:rsidRPr="004D22AE">
          <w:rPr>
            <w:rStyle w:val="Hipervnculo"/>
            <w:rFonts w:ascii="Palatino Linotype" w:hAnsi="Palatino Linotype" w:cs="Arial"/>
            <w:i/>
            <w:color w:val="auto"/>
            <w:sz w:val="22"/>
            <w:szCs w:val="22"/>
            <w:lang w:eastAsia="es-MX"/>
          </w:rPr>
          <w:t>https://www.transparenciaestadodemexico.org.mx/itaipem/cbdp/21B/Lista.jsp</w:t>
        </w:r>
      </w:hyperlink>
      <w:r w:rsidR="004C03DB" w:rsidRPr="004D22AE">
        <w:rPr>
          <w:rFonts w:ascii="Palatino Linotype" w:hAnsi="Palatino Linotype" w:cs="Arial"/>
          <w:szCs w:val="22"/>
          <w:lang w:eastAsia="es-MX"/>
        </w:rPr>
        <w:t xml:space="preserve">, </w:t>
      </w:r>
      <w:r w:rsidR="00AC099A" w:rsidRPr="004D22AE">
        <w:rPr>
          <w:rFonts w:ascii="Palatino Linotype" w:hAnsi="Palatino Linotype"/>
        </w:rPr>
        <w:t>con la finalidad de que la parte solicitante pudiera consultar la información</w:t>
      </w:r>
      <w:r w:rsidR="004C03DB" w:rsidRPr="004D22AE">
        <w:rPr>
          <w:rFonts w:ascii="Palatino Linotype" w:hAnsi="Palatino Linotype"/>
        </w:rPr>
        <w:t xml:space="preserve"> de su interés</w:t>
      </w:r>
      <w:r w:rsidR="00AC099A" w:rsidRPr="004D22AE">
        <w:rPr>
          <w:rFonts w:ascii="Palatino Linotype" w:hAnsi="Palatino Linotype"/>
        </w:rPr>
        <w:t>, asimismo en el informe agregó dos capturas de pantalla para acreditar que la información si se localiza en el portal respectivo, como se muestra a continuación:</w:t>
      </w:r>
    </w:p>
    <w:p w14:paraId="09637528" w14:textId="7D62DA18" w:rsidR="00E2686E" w:rsidRPr="004D22AE" w:rsidRDefault="00E2686E" w:rsidP="00703DDD">
      <w:pPr>
        <w:spacing w:before="240" w:after="240" w:line="360" w:lineRule="auto"/>
        <w:ind w:right="51"/>
        <w:jc w:val="both"/>
        <w:rPr>
          <w:rFonts w:ascii="Palatino Linotype" w:hAnsi="Palatino Linotype"/>
        </w:rPr>
      </w:pPr>
      <w:r w:rsidRPr="004D22AE">
        <w:rPr>
          <w:rFonts w:ascii="Palatino Linotype" w:hAnsi="Palatino Linotype"/>
          <w:noProof/>
          <w:lang w:val="es-MX" w:eastAsia="es-MX"/>
        </w:rPr>
        <mc:AlternateContent>
          <mc:Choice Requires="wps">
            <w:drawing>
              <wp:anchor distT="0" distB="0" distL="114300" distR="114300" simplePos="0" relativeHeight="251670528" behindDoc="0" locked="0" layoutInCell="1" allowOverlap="1" wp14:anchorId="1354A15C" wp14:editId="477C0BE6">
                <wp:simplePos x="0" y="0"/>
                <wp:positionH relativeFrom="margin">
                  <wp:align>right</wp:align>
                </wp:positionH>
                <wp:positionV relativeFrom="paragraph">
                  <wp:posOffset>52070</wp:posOffset>
                </wp:positionV>
                <wp:extent cx="5514975" cy="895350"/>
                <wp:effectExtent l="38100" t="38100" r="66675" b="95250"/>
                <wp:wrapNone/>
                <wp:docPr id="5" name="Conector recto 5"/>
                <wp:cNvGraphicFramePr/>
                <a:graphic xmlns:a="http://schemas.openxmlformats.org/drawingml/2006/main">
                  <a:graphicData uri="http://schemas.microsoft.com/office/word/2010/wordprocessingShape">
                    <wps:wsp>
                      <wps:cNvCnPr/>
                      <wps:spPr>
                        <a:xfrm>
                          <a:off x="0" y="0"/>
                          <a:ext cx="5514975" cy="895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64F468" id="Conector recto 5" o:spid="_x0000_s1026" style="position:absolute;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4.1pt" to="817.3pt,7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" strokecolor="black [3200]" strokeweight="2pt">
                <v:shadow on="t" color="black" opacity="24903f" origin=",.5" offset="0,.55556mm"/>
                <w10:wrap anchorx="margin"/>
              </v:line>
            </w:pict>
          </mc:Fallback>
        </mc:AlternateContent>
      </w:r>
    </w:p>
    <w:p w14:paraId="0E378640" w14:textId="561E1C2B" w:rsidR="00AC099A" w:rsidRPr="004D22AE" w:rsidRDefault="00AC099A" w:rsidP="00703DDD">
      <w:pPr>
        <w:spacing w:before="240" w:after="240" w:line="360" w:lineRule="auto"/>
        <w:ind w:right="51"/>
        <w:jc w:val="both"/>
        <w:rPr>
          <w:rFonts w:ascii="Palatino Linotype" w:hAnsi="Palatino Linotype"/>
        </w:rPr>
      </w:pPr>
      <w:r w:rsidRPr="004D22AE">
        <w:rPr>
          <w:rFonts w:ascii="Palatino Linotype" w:hAnsi="Palatino Linotype"/>
          <w:noProof/>
          <w:lang w:val="es-MX" w:eastAsia="es-MX"/>
        </w:rPr>
        <w:drawing>
          <wp:inline distT="0" distB="0" distL="0" distR="0" wp14:anchorId="3240716A" wp14:editId="6D72EE49">
            <wp:extent cx="5577629" cy="6448259"/>
            <wp:effectExtent l="0" t="0" r="444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t="1429" b="1964"/>
                    <a:stretch/>
                  </pic:blipFill>
                  <pic:spPr bwMode="auto">
                    <a:xfrm>
                      <a:off x="0" y="0"/>
                      <a:ext cx="5577840" cy="6448503"/>
                    </a:xfrm>
                    <a:prstGeom prst="rect">
                      <a:avLst/>
                    </a:prstGeom>
                    <a:noFill/>
                    <a:ln>
                      <a:noFill/>
                    </a:ln>
                    <a:extLst>
                      <a:ext uri="{53640926-AAD7-44D8-BBD7-CCE9431645EC}">
                        <a14:shadowObscured xmlns:a14="http://schemas.microsoft.com/office/drawing/2010/main"/>
                      </a:ext>
                    </a:extLst>
                  </pic:spPr>
                </pic:pic>
              </a:graphicData>
            </a:graphic>
          </wp:inline>
        </w:drawing>
      </w:r>
    </w:p>
    <w:p w14:paraId="2B98CA20" w14:textId="11BF73A4" w:rsidR="00000DF9" w:rsidRPr="004D22AE" w:rsidRDefault="004C03DB" w:rsidP="00703DDD">
      <w:pPr>
        <w:spacing w:before="240" w:after="240" w:line="360" w:lineRule="auto"/>
        <w:ind w:right="51"/>
        <w:jc w:val="both"/>
        <w:rPr>
          <w:rFonts w:ascii="Palatino Linotype" w:hAnsi="Palatino Linotype" w:cs="Arial"/>
          <w:szCs w:val="22"/>
          <w:lang w:eastAsia="es-MX"/>
        </w:rPr>
      </w:pPr>
      <w:r w:rsidRPr="004D22AE">
        <w:rPr>
          <w:rFonts w:ascii="Palatino Linotype" w:hAnsi="Palatino Linotype"/>
        </w:rPr>
        <w:t>Como se advierte</w:t>
      </w:r>
      <w:r w:rsidR="00BA0965" w:rsidRPr="004D22AE">
        <w:rPr>
          <w:rFonts w:ascii="Palatino Linotype" w:hAnsi="Palatino Linotype"/>
        </w:rPr>
        <w:t>, la imagen anterior da cuenta de la existencia de</w:t>
      </w:r>
      <w:r w:rsidRPr="004D22AE">
        <w:rPr>
          <w:rFonts w:ascii="Palatino Linotype" w:hAnsi="Palatino Linotype"/>
        </w:rPr>
        <w:t xml:space="preserve"> las cédulas de </w:t>
      </w:r>
      <w:r w:rsidR="00BA0965" w:rsidRPr="004D22AE">
        <w:rPr>
          <w:rFonts w:ascii="Palatino Linotype" w:hAnsi="Palatino Linotype"/>
        </w:rPr>
        <w:t xml:space="preserve">bases de datos personales, mismas que se </w:t>
      </w:r>
      <w:r w:rsidRPr="004D22AE">
        <w:rPr>
          <w:rFonts w:ascii="Palatino Linotype" w:hAnsi="Palatino Linotype"/>
        </w:rPr>
        <w:t xml:space="preserve">encuentran contenidas </w:t>
      </w:r>
      <w:r w:rsidR="00BA0965" w:rsidRPr="004D22AE">
        <w:rPr>
          <w:rFonts w:ascii="Palatino Linotype" w:hAnsi="Palatino Linotype"/>
        </w:rPr>
        <w:t xml:space="preserve">en el portal referido por el </w:t>
      </w:r>
      <w:r w:rsidR="00BA0965" w:rsidRPr="004D22AE">
        <w:rPr>
          <w:rFonts w:ascii="Palatino Linotype" w:hAnsi="Palatino Linotype"/>
          <w:b/>
        </w:rPr>
        <w:t xml:space="preserve">Sujeto Obligado, </w:t>
      </w:r>
      <w:r w:rsidR="00BA0965" w:rsidRPr="004D22AE">
        <w:rPr>
          <w:rFonts w:ascii="Palatino Linotype" w:hAnsi="Palatino Linotype"/>
        </w:rPr>
        <w:t xml:space="preserve">en este tenor, </w:t>
      </w:r>
      <w:r w:rsidR="00E2686E" w:rsidRPr="004D22AE">
        <w:rPr>
          <w:rFonts w:ascii="Palatino Linotype" w:hAnsi="Palatino Linotype"/>
        </w:rPr>
        <w:t>el Instituto</w:t>
      </w:r>
      <w:r w:rsidR="00BA0965" w:rsidRPr="004D22AE">
        <w:rPr>
          <w:rFonts w:ascii="Palatino Linotype" w:hAnsi="Palatino Linotype"/>
        </w:rPr>
        <w:t xml:space="preserve"> procedió a efectuar el análisis de dichas documentales a efecto de determinar si la información era suficiente para tener por atendido</w:t>
      </w:r>
      <w:r w:rsidR="002C6A94" w:rsidRPr="004D22AE">
        <w:rPr>
          <w:rFonts w:ascii="Palatino Linotype" w:hAnsi="Palatino Linotype"/>
        </w:rPr>
        <w:t xml:space="preserve"> el requerimiento de información</w:t>
      </w:r>
      <w:r w:rsidR="00BA0965" w:rsidRPr="004D22AE">
        <w:rPr>
          <w:rFonts w:ascii="Palatino Linotype" w:hAnsi="Palatino Linotype"/>
        </w:rPr>
        <w:t xml:space="preserve">, no obstante, no fue posible </w:t>
      </w:r>
      <w:r w:rsidR="00E2686E" w:rsidRPr="004D22AE">
        <w:rPr>
          <w:rFonts w:ascii="Palatino Linotype" w:hAnsi="Palatino Linotype"/>
        </w:rPr>
        <w:t xml:space="preserve">realizar la </w:t>
      </w:r>
      <w:r w:rsidR="00BA0965" w:rsidRPr="004D22AE">
        <w:rPr>
          <w:rFonts w:ascii="Palatino Linotype" w:hAnsi="Palatino Linotype"/>
        </w:rPr>
        <w:t xml:space="preserve">consulta, toda vez que es necesario iniciar sesión para </w:t>
      </w:r>
      <w:r w:rsidR="00E2686E" w:rsidRPr="004D22AE">
        <w:rPr>
          <w:rFonts w:ascii="Palatino Linotype" w:hAnsi="Palatino Linotype"/>
        </w:rPr>
        <w:t>t</w:t>
      </w:r>
      <w:r w:rsidR="00BA0965" w:rsidRPr="004D22AE">
        <w:rPr>
          <w:rFonts w:ascii="Palatino Linotype" w:hAnsi="Palatino Linotype"/>
        </w:rPr>
        <w:t>al efecto, como se muestra a continuación:</w:t>
      </w:r>
    </w:p>
    <w:p w14:paraId="1F8EEB71" w14:textId="6BAED02C" w:rsidR="00000DF9" w:rsidRPr="004D22AE" w:rsidRDefault="00BA0965" w:rsidP="00703DDD">
      <w:pPr>
        <w:spacing w:before="240" w:after="240" w:line="360" w:lineRule="auto"/>
        <w:ind w:right="51"/>
        <w:jc w:val="both"/>
        <w:rPr>
          <w:rFonts w:ascii="Palatino Linotype" w:hAnsi="Palatino Linotype"/>
        </w:rPr>
      </w:pPr>
      <w:r w:rsidRPr="004D22AE">
        <w:rPr>
          <w:rFonts w:ascii="Palatino Linotype" w:hAnsi="Palatino Linotype"/>
          <w:noProof/>
          <w:lang w:val="es-MX" w:eastAsia="es-MX"/>
        </w:rPr>
        <w:drawing>
          <wp:inline distT="0" distB="0" distL="0" distR="0" wp14:anchorId="01E607A2" wp14:editId="391B6998">
            <wp:extent cx="5610225" cy="36099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0225" cy="3609975"/>
                    </a:xfrm>
                    <a:prstGeom prst="rect">
                      <a:avLst/>
                    </a:prstGeom>
                    <a:noFill/>
                    <a:ln>
                      <a:noFill/>
                    </a:ln>
                  </pic:spPr>
                </pic:pic>
              </a:graphicData>
            </a:graphic>
          </wp:inline>
        </w:drawing>
      </w:r>
    </w:p>
    <w:p w14:paraId="3D3B7243" w14:textId="1EB6204E" w:rsidR="00431DB7" w:rsidRPr="004D22AE" w:rsidRDefault="00BA0965" w:rsidP="00703DDD">
      <w:pPr>
        <w:spacing w:before="240" w:after="240" w:line="360" w:lineRule="auto"/>
        <w:ind w:right="51"/>
        <w:jc w:val="both"/>
        <w:rPr>
          <w:rFonts w:ascii="Palatino Linotype" w:hAnsi="Palatino Linotype"/>
        </w:rPr>
      </w:pPr>
      <w:r w:rsidRPr="004D22AE">
        <w:rPr>
          <w:rFonts w:ascii="Palatino Linotype" w:hAnsi="Palatino Linotype"/>
        </w:rPr>
        <w:t>B</w:t>
      </w:r>
      <w:r w:rsidR="002C6A94" w:rsidRPr="004D22AE">
        <w:rPr>
          <w:rFonts w:ascii="Palatino Linotype" w:hAnsi="Palatino Linotype"/>
        </w:rPr>
        <w:t>ajo tales consideraciones, es evidente que el derec</w:t>
      </w:r>
      <w:r w:rsidR="000F0D4B" w:rsidRPr="004D22AE">
        <w:rPr>
          <w:rFonts w:ascii="Palatino Linotype" w:hAnsi="Palatino Linotype"/>
        </w:rPr>
        <w:t>ho de acceso a la información de</w:t>
      </w:r>
      <w:r w:rsidR="002C6A94" w:rsidRPr="004D22AE">
        <w:rPr>
          <w:rFonts w:ascii="Palatino Linotype" w:hAnsi="Palatino Linotype"/>
        </w:rPr>
        <w:t xml:space="preserve">  la parte hoy</w:t>
      </w:r>
      <w:r w:rsidR="000F0D4B" w:rsidRPr="004D22AE">
        <w:rPr>
          <w:rFonts w:ascii="Palatino Linotype" w:hAnsi="Palatino Linotype"/>
        </w:rPr>
        <w:t xml:space="preserve"> R</w:t>
      </w:r>
      <w:r w:rsidR="002C6A94" w:rsidRPr="004D22AE">
        <w:rPr>
          <w:rFonts w:ascii="Palatino Linotype" w:hAnsi="Palatino Linotype"/>
        </w:rPr>
        <w:t>ecurrente</w:t>
      </w:r>
      <w:r w:rsidR="009501F0" w:rsidRPr="004D22AE">
        <w:rPr>
          <w:rFonts w:ascii="Palatino Linotype" w:hAnsi="Palatino Linotype"/>
        </w:rPr>
        <w:t xml:space="preserve"> se </w:t>
      </w:r>
      <w:r w:rsidR="00431DB7" w:rsidRPr="004D22AE">
        <w:rPr>
          <w:rFonts w:ascii="Palatino Linotype" w:hAnsi="Palatino Linotype"/>
        </w:rPr>
        <w:t>encuentra limitado, siendo procedente</w:t>
      </w:r>
      <w:r w:rsidR="00E2686E" w:rsidRPr="004D22AE">
        <w:rPr>
          <w:rFonts w:ascii="Palatino Linotype" w:hAnsi="Palatino Linotype"/>
        </w:rPr>
        <w:t>,</w:t>
      </w:r>
      <w:r w:rsidR="00431DB7" w:rsidRPr="004D22AE">
        <w:rPr>
          <w:rFonts w:ascii="Palatino Linotype" w:hAnsi="Palatino Linotype"/>
        </w:rPr>
        <w:t xml:space="preserve"> en consecuencia</w:t>
      </w:r>
      <w:r w:rsidR="000A53EB" w:rsidRPr="004D22AE">
        <w:rPr>
          <w:rFonts w:ascii="Palatino Linotype" w:hAnsi="Palatino Linotype"/>
        </w:rPr>
        <w:t>,</w:t>
      </w:r>
      <w:r w:rsidR="00431DB7" w:rsidRPr="004D22AE">
        <w:rPr>
          <w:rFonts w:ascii="Palatino Linotype" w:hAnsi="Palatino Linotype"/>
        </w:rPr>
        <w:t xml:space="preserve"> </w:t>
      </w:r>
      <w:r w:rsidR="0024417D" w:rsidRPr="004D22AE">
        <w:rPr>
          <w:rFonts w:ascii="Palatino Linotype" w:hAnsi="Palatino Linotype"/>
        </w:rPr>
        <w:t>ordenar la entrega de las cédulas de bases de datos personales actualizadas al</w:t>
      </w:r>
      <w:r w:rsidR="00181CCF" w:rsidRPr="004D22AE">
        <w:rPr>
          <w:rFonts w:ascii="Palatino Linotype" w:hAnsi="Palatino Linotype"/>
        </w:rPr>
        <w:t xml:space="preserve"> nueve de junio de dos mil veintiuno, </w:t>
      </w:r>
      <w:r w:rsidR="00431DB7" w:rsidRPr="004D22AE">
        <w:rPr>
          <w:rFonts w:ascii="Palatino Linotype" w:hAnsi="Palatino Linotype"/>
        </w:rPr>
        <w:t xml:space="preserve">en versión pública de ser necesario, conforme al considerando siguiente, a efecto de </w:t>
      </w:r>
      <w:r w:rsidR="000A53EB" w:rsidRPr="004D22AE">
        <w:rPr>
          <w:rFonts w:ascii="Palatino Linotype" w:hAnsi="Palatino Linotype"/>
        </w:rPr>
        <w:t xml:space="preserve">tener por colmado el requerimiento de información, toda vez que el </w:t>
      </w:r>
      <w:r w:rsidR="000A53EB" w:rsidRPr="004D22AE">
        <w:rPr>
          <w:rFonts w:ascii="Palatino Linotype" w:hAnsi="Palatino Linotype"/>
          <w:b/>
        </w:rPr>
        <w:t xml:space="preserve">Sujeto Obligado </w:t>
      </w:r>
      <w:r w:rsidR="00E2686E" w:rsidRPr="004D22AE">
        <w:rPr>
          <w:rFonts w:ascii="Palatino Linotype" w:hAnsi="Palatino Linotype"/>
        </w:rPr>
        <w:t>ya asumió contar con las mismas</w:t>
      </w:r>
      <w:r w:rsidR="000A53EB" w:rsidRPr="004D22AE">
        <w:rPr>
          <w:rFonts w:ascii="Palatino Linotype" w:hAnsi="Palatino Linotype"/>
        </w:rPr>
        <w:t>.</w:t>
      </w:r>
    </w:p>
    <w:p w14:paraId="5EAF1439" w14:textId="4C0204C9" w:rsidR="001055ED" w:rsidRPr="004D22AE" w:rsidRDefault="001055ED" w:rsidP="00703DDD">
      <w:pPr>
        <w:spacing w:before="240" w:after="240" w:line="360" w:lineRule="auto"/>
        <w:ind w:right="51"/>
        <w:jc w:val="both"/>
        <w:rPr>
          <w:rFonts w:ascii="Palatino Linotype" w:hAnsi="Palatino Linotype" w:cs="Arial"/>
          <w:szCs w:val="22"/>
          <w:lang w:eastAsia="es-MX"/>
        </w:rPr>
      </w:pPr>
      <w:r w:rsidRPr="004D22AE">
        <w:rPr>
          <w:rFonts w:ascii="Palatino Linotype" w:hAnsi="Palatino Linotype"/>
        </w:rPr>
        <w:t xml:space="preserve">Por cuanto hace a los </w:t>
      </w:r>
      <w:r w:rsidRPr="00703DDD">
        <w:rPr>
          <w:rFonts w:ascii="Palatino Linotype" w:hAnsi="Palatino Linotype"/>
        </w:rPr>
        <w:t>avisos de privacidad de todas las áreas, simplificad</w:t>
      </w:r>
      <w:r w:rsidR="00887786" w:rsidRPr="00703DDD">
        <w:rPr>
          <w:rFonts w:ascii="Palatino Linotype" w:hAnsi="Palatino Linotype"/>
        </w:rPr>
        <w:t>o e integral</w:t>
      </w:r>
      <w:r w:rsidRPr="00703DDD">
        <w:rPr>
          <w:rFonts w:ascii="Palatino Linotype" w:hAnsi="Palatino Linotype"/>
        </w:rPr>
        <w:t>, requeridos en el punto 10, el</w:t>
      </w:r>
      <w:r w:rsidRPr="004D22AE">
        <w:rPr>
          <w:rFonts w:ascii="Palatino Linotype" w:hAnsi="Palatino Linotype"/>
        </w:rPr>
        <w:t xml:space="preserve"> </w:t>
      </w:r>
      <w:r w:rsidRPr="004D22AE">
        <w:rPr>
          <w:rFonts w:ascii="Palatino Linotype" w:hAnsi="Palatino Linotype"/>
          <w:b/>
        </w:rPr>
        <w:t xml:space="preserve">Sujeto Obligado </w:t>
      </w:r>
      <w:r w:rsidRPr="004D22AE">
        <w:rPr>
          <w:rFonts w:ascii="Palatino Linotype" w:hAnsi="Palatino Linotype"/>
        </w:rPr>
        <w:t xml:space="preserve">proporcionó la dirección electrónica </w:t>
      </w:r>
      <w:hyperlink r:id="rId13" w:history="1">
        <w:r w:rsidRPr="004D22AE">
          <w:rPr>
            <w:rStyle w:val="Hipervnculo"/>
            <w:rFonts w:ascii="Palatino Linotype" w:hAnsi="Palatino Linotype" w:cs="Arial"/>
            <w:i/>
            <w:color w:val="auto"/>
            <w:szCs w:val="22"/>
            <w:lang w:eastAsia="es-MX"/>
          </w:rPr>
          <w:t>https://atizapan.gob.mx/avisos-de-privacidad/</w:t>
        </w:r>
      </w:hyperlink>
      <w:r w:rsidRPr="004D22AE">
        <w:rPr>
          <w:rFonts w:ascii="Palatino Linotype" w:hAnsi="Palatino Linotype" w:cs="Arial"/>
          <w:i/>
          <w:szCs w:val="22"/>
          <w:lang w:eastAsia="es-MX"/>
        </w:rPr>
        <w:t xml:space="preserve"> </w:t>
      </w:r>
      <w:r w:rsidRPr="004D22AE">
        <w:rPr>
          <w:rFonts w:ascii="Palatino Linotype" w:hAnsi="Palatino Linotype" w:cs="Arial"/>
          <w:szCs w:val="22"/>
          <w:lang w:eastAsia="es-MX"/>
        </w:rPr>
        <w:t>a efecto de realizar la consulta, y, mediante informe justificado indicó que el aviso de cada área se descargaba al darle clic, como se muestra a continuación:</w:t>
      </w:r>
    </w:p>
    <w:p w14:paraId="7DA7BA73" w14:textId="77777777" w:rsidR="001055ED" w:rsidRPr="004D22AE" w:rsidRDefault="001055ED" w:rsidP="00703DDD">
      <w:pPr>
        <w:spacing w:before="240" w:after="240" w:line="360" w:lineRule="auto"/>
        <w:ind w:right="51"/>
        <w:jc w:val="both"/>
        <w:rPr>
          <w:rFonts w:ascii="Palatino Linotype" w:hAnsi="Palatino Linotype" w:cs="Arial"/>
          <w:szCs w:val="22"/>
          <w:lang w:eastAsia="es-MX"/>
        </w:rPr>
      </w:pPr>
      <w:r w:rsidRPr="004D22AE">
        <w:rPr>
          <w:rFonts w:ascii="Palatino Linotype" w:hAnsi="Palatino Linotype" w:cs="Arial"/>
          <w:noProof/>
          <w:szCs w:val="22"/>
          <w:lang w:val="es-MX" w:eastAsia="es-MX"/>
        </w:rPr>
        <w:drawing>
          <wp:inline distT="0" distB="0" distL="0" distR="0" wp14:anchorId="40F4B813" wp14:editId="07469576">
            <wp:extent cx="5610225" cy="24860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b="60092"/>
                    <a:stretch/>
                  </pic:blipFill>
                  <pic:spPr bwMode="auto">
                    <a:xfrm>
                      <a:off x="0" y="0"/>
                      <a:ext cx="5610225" cy="2486025"/>
                    </a:xfrm>
                    <a:prstGeom prst="rect">
                      <a:avLst/>
                    </a:prstGeom>
                    <a:noFill/>
                    <a:ln>
                      <a:noFill/>
                    </a:ln>
                    <a:extLst>
                      <a:ext uri="{53640926-AAD7-44D8-BBD7-CCE9431645EC}">
                        <a14:shadowObscured xmlns:a14="http://schemas.microsoft.com/office/drawing/2010/main"/>
                      </a:ext>
                    </a:extLst>
                  </pic:spPr>
                </pic:pic>
              </a:graphicData>
            </a:graphic>
          </wp:inline>
        </w:drawing>
      </w:r>
    </w:p>
    <w:p w14:paraId="26A8D5A0" w14:textId="047E728F" w:rsidR="001055ED" w:rsidRPr="004D22AE" w:rsidRDefault="001055ED" w:rsidP="00703DDD">
      <w:pPr>
        <w:spacing w:before="240" w:after="240" w:line="360" w:lineRule="auto"/>
        <w:ind w:right="51"/>
        <w:jc w:val="both"/>
        <w:rPr>
          <w:rFonts w:ascii="Palatino Linotype" w:hAnsi="Palatino Linotype" w:cs="Arial"/>
          <w:szCs w:val="22"/>
          <w:lang w:eastAsia="es-MX"/>
        </w:rPr>
      </w:pPr>
      <w:r w:rsidRPr="004D22AE">
        <w:rPr>
          <w:rFonts w:ascii="Palatino Linotype" w:hAnsi="Palatino Linotype" w:cs="Arial"/>
          <w:szCs w:val="22"/>
          <w:lang w:eastAsia="es-MX"/>
        </w:rPr>
        <w:t>Asimismo</w:t>
      </w:r>
      <w:r w:rsidR="00E2686E" w:rsidRPr="004D22AE">
        <w:rPr>
          <w:rFonts w:ascii="Palatino Linotype" w:hAnsi="Palatino Linotype" w:cs="Arial"/>
          <w:szCs w:val="22"/>
          <w:lang w:eastAsia="es-MX"/>
        </w:rPr>
        <w:t>,</w:t>
      </w:r>
      <w:r w:rsidRPr="004D22AE">
        <w:rPr>
          <w:rFonts w:ascii="Palatino Linotype" w:hAnsi="Palatino Linotype" w:cs="Arial"/>
          <w:szCs w:val="22"/>
          <w:lang w:eastAsia="es-MX"/>
        </w:rPr>
        <w:t xml:space="preserve"> el </w:t>
      </w:r>
      <w:r w:rsidRPr="004D22AE">
        <w:rPr>
          <w:rFonts w:ascii="Palatino Linotype" w:hAnsi="Palatino Linotype" w:cs="Arial"/>
          <w:b/>
          <w:szCs w:val="22"/>
          <w:lang w:eastAsia="es-MX"/>
        </w:rPr>
        <w:t>Sujeto Obligado</w:t>
      </w:r>
      <w:r w:rsidRPr="004D22AE">
        <w:rPr>
          <w:rFonts w:ascii="Palatino Linotype" w:hAnsi="Palatino Linotype" w:cs="Arial"/>
          <w:szCs w:val="22"/>
          <w:lang w:eastAsia="es-MX"/>
        </w:rPr>
        <w:t xml:space="preserve"> </w:t>
      </w:r>
      <w:r w:rsidRPr="004D22AE">
        <w:rPr>
          <w:rFonts w:ascii="Palatino Linotype" w:hAnsi="Palatino Linotype"/>
        </w:rPr>
        <w:t>agregó una captura de pantalla con el Aviso de Privacidad Integral de la Unidad de Transparencia, como se observa a continuación:</w:t>
      </w:r>
    </w:p>
    <w:p w14:paraId="55C6A6AA" w14:textId="45A42D50" w:rsidR="001055ED" w:rsidRPr="004D22AE" w:rsidRDefault="001055ED" w:rsidP="00703DDD">
      <w:pPr>
        <w:spacing w:before="240" w:after="240" w:line="360" w:lineRule="auto"/>
        <w:ind w:right="51"/>
        <w:jc w:val="both"/>
        <w:rPr>
          <w:rFonts w:ascii="Palatino Linotype" w:hAnsi="Palatino Linotype"/>
        </w:rPr>
      </w:pPr>
      <w:r w:rsidRPr="004D22AE">
        <w:rPr>
          <w:rFonts w:ascii="Palatino Linotype" w:hAnsi="Palatino Linotype"/>
          <w:noProof/>
          <w:lang w:val="es-MX" w:eastAsia="es-MX"/>
        </w:rPr>
        <w:drawing>
          <wp:inline distT="0" distB="0" distL="0" distR="0" wp14:anchorId="39E07A34" wp14:editId="73BCE86A">
            <wp:extent cx="5610225" cy="3171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a:extLst>
                        <a:ext uri="{28A0092B-C50C-407E-A947-70E740481C1C}">
                          <a14:useLocalDpi xmlns:a14="http://schemas.microsoft.com/office/drawing/2010/main" val="0"/>
                        </a:ext>
                      </a:extLst>
                    </a:blip>
                    <a:srcRect t="42661" b="6422"/>
                    <a:stretch/>
                  </pic:blipFill>
                  <pic:spPr bwMode="auto">
                    <a:xfrm>
                      <a:off x="0" y="0"/>
                      <a:ext cx="5610225" cy="3171825"/>
                    </a:xfrm>
                    <a:prstGeom prst="rect">
                      <a:avLst/>
                    </a:prstGeom>
                    <a:noFill/>
                    <a:ln>
                      <a:noFill/>
                    </a:ln>
                    <a:extLst>
                      <a:ext uri="{53640926-AAD7-44D8-BBD7-CCE9431645EC}">
                        <a14:shadowObscured xmlns:a14="http://schemas.microsoft.com/office/drawing/2010/main"/>
                      </a:ext>
                    </a:extLst>
                  </pic:spPr>
                </pic:pic>
              </a:graphicData>
            </a:graphic>
          </wp:inline>
        </w:drawing>
      </w:r>
    </w:p>
    <w:p w14:paraId="73C2055C" w14:textId="16516B58" w:rsidR="000B189E" w:rsidRPr="004D22AE" w:rsidRDefault="00181CCF" w:rsidP="00703DDD">
      <w:pPr>
        <w:spacing w:before="240" w:after="240" w:line="360" w:lineRule="auto"/>
        <w:ind w:right="51"/>
        <w:jc w:val="both"/>
        <w:rPr>
          <w:rFonts w:ascii="Palatino Linotype" w:hAnsi="Palatino Linotype"/>
        </w:rPr>
      </w:pPr>
      <w:r w:rsidRPr="004D22AE">
        <w:rPr>
          <w:rFonts w:ascii="Palatino Linotype" w:hAnsi="Palatino Linotype"/>
        </w:rPr>
        <w:t xml:space="preserve">En este sentido, </w:t>
      </w:r>
      <w:r w:rsidR="00E2686E" w:rsidRPr="004D22AE">
        <w:rPr>
          <w:rFonts w:ascii="Palatino Linotype" w:hAnsi="Palatino Linotype"/>
        </w:rPr>
        <w:t xml:space="preserve">se </w:t>
      </w:r>
      <w:r w:rsidRPr="004D22AE">
        <w:rPr>
          <w:rFonts w:ascii="Palatino Linotype" w:hAnsi="Palatino Linotype"/>
        </w:rPr>
        <w:t xml:space="preserve">procedió a </w:t>
      </w:r>
      <w:r w:rsidR="00D31C2B" w:rsidRPr="004D22AE">
        <w:rPr>
          <w:rFonts w:ascii="Palatino Linotype" w:hAnsi="Palatino Linotype"/>
        </w:rPr>
        <w:t xml:space="preserve">realizar la consulta de la información disponible en </w:t>
      </w:r>
      <w:r w:rsidR="00754013" w:rsidRPr="004D22AE">
        <w:rPr>
          <w:rFonts w:ascii="Palatino Linotype" w:hAnsi="Palatino Linotype"/>
        </w:rPr>
        <w:t>la página electrónica, advirtiendo que en la misma obran los avisos de privacidad de las siguientes áreas: Contraloría, Derechos Humanos, Direcciones de Administración y Desarrollo de Personal, Desarrollo Económico, Desarrollo Territorial, Medio Ambiente, Protección Civil y Bomberos, Dirección de Seguridad Pública y Tránsito Municipal, Dirección de Bienestar Social, Servicios Públicos, Dirección del Instituto de la Mujer, Dirección Jurídica y Consultiva, P</w:t>
      </w:r>
      <w:r w:rsidR="00AC3644" w:rsidRPr="004D22AE">
        <w:rPr>
          <w:rFonts w:ascii="Palatino Linotype" w:hAnsi="Palatino Linotype"/>
        </w:rPr>
        <w:t xml:space="preserve">residencia, Secretaría del Ayuntamiento, Tesorería Municipal y la Unidad de </w:t>
      </w:r>
      <w:r w:rsidR="00CB68D2" w:rsidRPr="004D22AE">
        <w:rPr>
          <w:rFonts w:ascii="Palatino Linotype" w:hAnsi="Palatino Linotype"/>
        </w:rPr>
        <w:t>Transparencia</w:t>
      </w:r>
      <w:r w:rsidR="000B189E" w:rsidRPr="004D22AE">
        <w:rPr>
          <w:rFonts w:ascii="Palatino Linotype" w:hAnsi="Palatino Linotype"/>
        </w:rPr>
        <w:t>, no obstante, no se localizó información de la Dirección de Comunicación Institucional y Relaciones Públicas</w:t>
      </w:r>
      <w:r w:rsidR="007B4A9E" w:rsidRPr="004D22AE">
        <w:rPr>
          <w:rFonts w:ascii="Palatino Linotype" w:hAnsi="Palatino Linotype"/>
        </w:rPr>
        <w:t xml:space="preserve">, dependencia centralizada que forma parte de la estructura orgánica del </w:t>
      </w:r>
      <w:r w:rsidR="007B4A9E" w:rsidRPr="004D22AE">
        <w:rPr>
          <w:rFonts w:ascii="Palatino Linotype" w:hAnsi="Palatino Linotype"/>
          <w:b/>
        </w:rPr>
        <w:t>Sujeto Obligado</w:t>
      </w:r>
      <w:r w:rsidR="007B4A9E" w:rsidRPr="004D22AE">
        <w:rPr>
          <w:rFonts w:ascii="Palatino Linotype" w:hAnsi="Palatino Linotype"/>
        </w:rPr>
        <w:t>, según se lee en el artículo 34 del Bando Municipal, a saber:</w:t>
      </w:r>
    </w:p>
    <w:p w14:paraId="6497FC9A" w14:textId="68385D7F" w:rsidR="007B4A9E" w:rsidRPr="004D22AE" w:rsidRDefault="007B4A9E" w:rsidP="00703DDD">
      <w:pPr>
        <w:spacing w:before="120" w:after="120"/>
        <w:ind w:left="851" w:right="902"/>
        <w:jc w:val="both"/>
        <w:rPr>
          <w:rFonts w:ascii="Palatino Linotype" w:hAnsi="Palatino Linotype"/>
          <w:i/>
          <w:sz w:val="22"/>
        </w:rPr>
      </w:pPr>
      <w:r w:rsidRPr="004D22AE">
        <w:rPr>
          <w:rFonts w:ascii="Palatino Linotype" w:hAnsi="Palatino Linotype"/>
          <w:i/>
          <w:sz w:val="22"/>
        </w:rPr>
        <w:t>“</w:t>
      </w:r>
      <w:r w:rsidRPr="004D22AE">
        <w:rPr>
          <w:rFonts w:ascii="Palatino Linotype" w:hAnsi="Palatino Linotype"/>
          <w:b/>
          <w:i/>
          <w:sz w:val="22"/>
        </w:rPr>
        <w:t>ARTÍCULO 34.-</w:t>
      </w:r>
      <w:r w:rsidRPr="004D22AE">
        <w:rPr>
          <w:rFonts w:ascii="Palatino Linotype" w:hAnsi="Palatino Linotype"/>
          <w:i/>
          <w:sz w:val="22"/>
        </w:rPr>
        <w:t xml:space="preserve"> Para el ejercicio de sus atribuciones, el H. Ayuntamiento se auxiliará de las siguientes dependencias, mismas que realizarán sus funciones bajo los principios de austeridad, igualdad, equidad, honestidad, respeto, transparencia y calidad, de conformidad con el presente Bando Municipal, el Reglamento Orgánico de la Administración Pública Municipal y demás ordenamientos legales que apruebe el H. Ayuntamiento o que sean aplicables.</w:t>
      </w:r>
    </w:p>
    <w:p w14:paraId="18452583" w14:textId="77777777" w:rsidR="007B4A9E" w:rsidRPr="004D22AE" w:rsidRDefault="007B4A9E" w:rsidP="00703DDD">
      <w:pPr>
        <w:spacing w:before="120" w:after="120"/>
        <w:ind w:left="851" w:right="902"/>
        <w:jc w:val="both"/>
        <w:rPr>
          <w:rFonts w:ascii="Palatino Linotype" w:hAnsi="Palatino Linotype"/>
          <w:b/>
          <w:i/>
          <w:sz w:val="22"/>
        </w:rPr>
      </w:pPr>
      <w:r w:rsidRPr="004D22AE">
        <w:rPr>
          <w:rFonts w:ascii="Palatino Linotype" w:hAnsi="Palatino Linotype"/>
          <w:b/>
          <w:i/>
          <w:sz w:val="22"/>
        </w:rPr>
        <w:t xml:space="preserve">DE LAS DEPENDENCIAS MUNICIPALES CENTRALIZADAS: </w:t>
      </w:r>
    </w:p>
    <w:p w14:paraId="21892F13" w14:textId="2FBCDFD8" w:rsidR="007B4A9E" w:rsidRPr="004D22AE" w:rsidRDefault="007B4A9E" w:rsidP="00703DDD">
      <w:pPr>
        <w:spacing w:before="120" w:after="120"/>
        <w:ind w:left="1134" w:right="902"/>
        <w:jc w:val="both"/>
        <w:rPr>
          <w:rFonts w:ascii="Palatino Linotype" w:hAnsi="Palatino Linotype"/>
          <w:i/>
          <w:sz w:val="22"/>
        </w:rPr>
      </w:pPr>
      <w:r w:rsidRPr="004D22AE">
        <w:rPr>
          <w:rFonts w:ascii="Palatino Linotype" w:hAnsi="Palatino Linotype"/>
          <w:b/>
          <w:i/>
          <w:sz w:val="22"/>
        </w:rPr>
        <w:t xml:space="preserve">I. </w:t>
      </w:r>
      <w:r w:rsidRPr="004D22AE">
        <w:rPr>
          <w:rFonts w:ascii="Palatino Linotype" w:hAnsi="Palatino Linotype"/>
          <w:i/>
          <w:sz w:val="22"/>
        </w:rPr>
        <w:t>Oficina de la Presidencia;</w:t>
      </w:r>
    </w:p>
    <w:p w14:paraId="70475CB3" w14:textId="77777777" w:rsidR="007B4A9E" w:rsidRPr="004D22AE" w:rsidRDefault="007B4A9E" w:rsidP="00703DDD">
      <w:pPr>
        <w:spacing w:before="120" w:after="120"/>
        <w:ind w:left="1134" w:right="902"/>
        <w:jc w:val="both"/>
        <w:rPr>
          <w:rFonts w:ascii="Palatino Linotype" w:hAnsi="Palatino Linotype"/>
          <w:i/>
          <w:sz w:val="22"/>
        </w:rPr>
      </w:pPr>
      <w:r w:rsidRPr="004D22AE">
        <w:rPr>
          <w:rFonts w:ascii="Palatino Linotype" w:hAnsi="Palatino Linotype"/>
          <w:b/>
          <w:i/>
          <w:sz w:val="22"/>
        </w:rPr>
        <w:t>II.</w:t>
      </w:r>
      <w:r w:rsidRPr="004D22AE">
        <w:rPr>
          <w:rFonts w:ascii="Palatino Linotype" w:hAnsi="Palatino Linotype"/>
          <w:i/>
          <w:sz w:val="22"/>
        </w:rPr>
        <w:t xml:space="preserve"> Secretaría del Ayuntamiento; </w:t>
      </w:r>
    </w:p>
    <w:p w14:paraId="5DC6E11C" w14:textId="77777777" w:rsidR="007B4A9E" w:rsidRPr="004D22AE" w:rsidRDefault="007B4A9E" w:rsidP="00703DDD">
      <w:pPr>
        <w:spacing w:before="120" w:after="120"/>
        <w:ind w:left="1134" w:right="902"/>
        <w:jc w:val="both"/>
        <w:rPr>
          <w:rFonts w:ascii="Palatino Linotype" w:hAnsi="Palatino Linotype"/>
          <w:i/>
          <w:sz w:val="22"/>
        </w:rPr>
      </w:pPr>
      <w:r w:rsidRPr="004D22AE">
        <w:rPr>
          <w:rFonts w:ascii="Palatino Linotype" w:hAnsi="Palatino Linotype"/>
          <w:b/>
          <w:i/>
          <w:sz w:val="22"/>
        </w:rPr>
        <w:t>III.</w:t>
      </w:r>
      <w:r w:rsidRPr="004D22AE">
        <w:rPr>
          <w:rFonts w:ascii="Palatino Linotype" w:hAnsi="Palatino Linotype"/>
          <w:i/>
          <w:sz w:val="22"/>
        </w:rPr>
        <w:t xml:space="preserve"> Tesorería Municipal; </w:t>
      </w:r>
    </w:p>
    <w:p w14:paraId="513B10DC" w14:textId="77777777" w:rsidR="007B4A9E" w:rsidRPr="004D22AE" w:rsidRDefault="007B4A9E" w:rsidP="00703DDD">
      <w:pPr>
        <w:spacing w:before="120" w:after="120"/>
        <w:ind w:left="1134" w:right="902"/>
        <w:jc w:val="both"/>
        <w:rPr>
          <w:rFonts w:ascii="Palatino Linotype" w:hAnsi="Palatino Linotype"/>
          <w:i/>
          <w:sz w:val="22"/>
        </w:rPr>
      </w:pPr>
      <w:r w:rsidRPr="004D22AE">
        <w:rPr>
          <w:rFonts w:ascii="Palatino Linotype" w:hAnsi="Palatino Linotype"/>
          <w:b/>
          <w:i/>
          <w:sz w:val="22"/>
        </w:rPr>
        <w:t>IV</w:t>
      </w:r>
      <w:r w:rsidRPr="004D22AE">
        <w:rPr>
          <w:rFonts w:ascii="Palatino Linotype" w:hAnsi="Palatino Linotype"/>
          <w:i/>
          <w:sz w:val="22"/>
        </w:rPr>
        <w:t xml:space="preserve">. Contraloría Interna Municipal; </w:t>
      </w:r>
    </w:p>
    <w:p w14:paraId="5567CDE4" w14:textId="77777777" w:rsidR="007B4A9E" w:rsidRPr="004D22AE" w:rsidRDefault="007B4A9E" w:rsidP="00703DDD">
      <w:pPr>
        <w:spacing w:before="120" w:after="120"/>
        <w:ind w:left="1134" w:right="902"/>
        <w:jc w:val="both"/>
        <w:rPr>
          <w:rFonts w:ascii="Palatino Linotype" w:hAnsi="Palatino Linotype"/>
          <w:i/>
          <w:sz w:val="22"/>
        </w:rPr>
      </w:pPr>
      <w:r w:rsidRPr="004D22AE">
        <w:rPr>
          <w:rFonts w:ascii="Palatino Linotype" w:hAnsi="Palatino Linotype"/>
          <w:b/>
          <w:i/>
          <w:sz w:val="22"/>
        </w:rPr>
        <w:t>V</w:t>
      </w:r>
      <w:r w:rsidRPr="004D22AE">
        <w:rPr>
          <w:rFonts w:ascii="Palatino Linotype" w:hAnsi="Palatino Linotype"/>
          <w:i/>
          <w:sz w:val="22"/>
        </w:rPr>
        <w:t xml:space="preserve">. Dirección Jurídica y Consultiva; </w:t>
      </w:r>
    </w:p>
    <w:p w14:paraId="1C271E37" w14:textId="77777777" w:rsidR="007B4A9E" w:rsidRPr="004D22AE" w:rsidRDefault="007B4A9E" w:rsidP="00703DDD">
      <w:pPr>
        <w:spacing w:before="120" w:after="120"/>
        <w:ind w:left="1134" w:right="902"/>
        <w:jc w:val="both"/>
        <w:rPr>
          <w:rFonts w:ascii="Palatino Linotype" w:hAnsi="Palatino Linotype"/>
          <w:i/>
          <w:sz w:val="22"/>
        </w:rPr>
      </w:pPr>
      <w:r w:rsidRPr="004D22AE">
        <w:rPr>
          <w:rFonts w:ascii="Palatino Linotype" w:hAnsi="Palatino Linotype"/>
          <w:b/>
          <w:i/>
          <w:sz w:val="22"/>
        </w:rPr>
        <w:t>VI.</w:t>
      </w:r>
      <w:r w:rsidRPr="004D22AE">
        <w:rPr>
          <w:rFonts w:ascii="Palatino Linotype" w:hAnsi="Palatino Linotype"/>
          <w:i/>
          <w:sz w:val="22"/>
        </w:rPr>
        <w:t xml:space="preserve"> Dirección de Administración y Desarrollo de Personal; </w:t>
      </w:r>
    </w:p>
    <w:p w14:paraId="6CC984C0" w14:textId="77777777" w:rsidR="007B4A9E" w:rsidRPr="004D22AE" w:rsidRDefault="007B4A9E" w:rsidP="00703DDD">
      <w:pPr>
        <w:spacing w:before="120" w:after="120"/>
        <w:ind w:left="1134" w:right="902"/>
        <w:jc w:val="both"/>
        <w:rPr>
          <w:rFonts w:ascii="Palatino Linotype" w:hAnsi="Palatino Linotype"/>
          <w:b/>
          <w:i/>
          <w:sz w:val="22"/>
        </w:rPr>
      </w:pPr>
      <w:r w:rsidRPr="004D22AE">
        <w:rPr>
          <w:rFonts w:ascii="Palatino Linotype" w:hAnsi="Palatino Linotype"/>
          <w:b/>
          <w:i/>
          <w:sz w:val="22"/>
        </w:rPr>
        <w:t xml:space="preserve">VII. Dirección de Comunicación Institucional y Relaciones Públicas; </w:t>
      </w:r>
    </w:p>
    <w:p w14:paraId="5585A2A3" w14:textId="77777777" w:rsidR="007B4A9E" w:rsidRPr="004D22AE" w:rsidRDefault="007B4A9E" w:rsidP="00703DDD">
      <w:pPr>
        <w:spacing w:before="120" w:after="120"/>
        <w:ind w:left="1134" w:right="902"/>
        <w:jc w:val="both"/>
        <w:rPr>
          <w:rFonts w:ascii="Palatino Linotype" w:hAnsi="Palatino Linotype"/>
          <w:i/>
          <w:sz w:val="22"/>
        </w:rPr>
      </w:pPr>
      <w:r w:rsidRPr="004D22AE">
        <w:rPr>
          <w:rFonts w:ascii="Palatino Linotype" w:hAnsi="Palatino Linotype"/>
          <w:b/>
          <w:i/>
          <w:sz w:val="22"/>
        </w:rPr>
        <w:t>VIII</w:t>
      </w:r>
      <w:r w:rsidRPr="004D22AE">
        <w:rPr>
          <w:rFonts w:ascii="Palatino Linotype" w:hAnsi="Palatino Linotype"/>
          <w:i/>
          <w:sz w:val="22"/>
        </w:rPr>
        <w:t xml:space="preserve">. Dirección de Seguridad Pública y Tránsito Municipal; </w:t>
      </w:r>
    </w:p>
    <w:p w14:paraId="2C848971" w14:textId="77777777" w:rsidR="007B4A9E" w:rsidRPr="004D22AE" w:rsidRDefault="007B4A9E" w:rsidP="00703DDD">
      <w:pPr>
        <w:spacing w:before="120" w:after="120"/>
        <w:ind w:left="1134" w:right="902"/>
        <w:jc w:val="both"/>
        <w:rPr>
          <w:rFonts w:ascii="Palatino Linotype" w:hAnsi="Palatino Linotype"/>
          <w:i/>
          <w:sz w:val="22"/>
        </w:rPr>
      </w:pPr>
      <w:r w:rsidRPr="004D22AE">
        <w:rPr>
          <w:rFonts w:ascii="Palatino Linotype" w:hAnsi="Palatino Linotype"/>
          <w:b/>
          <w:i/>
          <w:sz w:val="22"/>
        </w:rPr>
        <w:t>IX</w:t>
      </w:r>
      <w:r w:rsidRPr="004D22AE">
        <w:rPr>
          <w:rFonts w:ascii="Palatino Linotype" w:hAnsi="Palatino Linotype"/>
          <w:i/>
          <w:sz w:val="22"/>
        </w:rPr>
        <w:t xml:space="preserve">. Dirección General de Desarrollo Territorial; </w:t>
      </w:r>
    </w:p>
    <w:p w14:paraId="615BD53D" w14:textId="77777777" w:rsidR="007B4A9E" w:rsidRPr="004D22AE" w:rsidRDefault="007B4A9E" w:rsidP="00703DDD">
      <w:pPr>
        <w:spacing w:before="120" w:after="120"/>
        <w:ind w:left="1134" w:right="902"/>
        <w:jc w:val="both"/>
        <w:rPr>
          <w:rFonts w:ascii="Palatino Linotype" w:hAnsi="Palatino Linotype"/>
          <w:i/>
          <w:sz w:val="22"/>
        </w:rPr>
      </w:pPr>
      <w:r w:rsidRPr="004D22AE">
        <w:rPr>
          <w:rFonts w:ascii="Palatino Linotype" w:hAnsi="Palatino Linotype"/>
          <w:b/>
          <w:i/>
          <w:sz w:val="22"/>
        </w:rPr>
        <w:t>X</w:t>
      </w:r>
      <w:r w:rsidRPr="004D22AE">
        <w:rPr>
          <w:rFonts w:ascii="Palatino Linotype" w:hAnsi="Palatino Linotype"/>
          <w:i/>
          <w:sz w:val="22"/>
        </w:rPr>
        <w:t xml:space="preserve">. Dirección de Protección Civil y Bomberos; </w:t>
      </w:r>
    </w:p>
    <w:p w14:paraId="61832D5B" w14:textId="77777777" w:rsidR="007B4A9E" w:rsidRPr="004D22AE" w:rsidRDefault="007B4A9E" w:rsidP="00703DDD">
      <w:pPr>
        <w:spacing w:before="120" w:after="120"/>
        <w:ind w:left="1134" w:right="902"/>
        <w:jc w:val="both"/>
        <w:rPr>
          <w:rFonts w:ascii="Palatino Linotype" w:hAnsi="Palatino Linotype"/>
          <w:i/>
          <w:sz w:val="22"/>
        </w:rPr>
      </w:pPr>
      <w:r w:rsidRPr="004D22AE">
        <w:rPr>
          <w:rFonts w:ascii="Palatino Linotype" w:hAnsi="Palatino Linotype"/>
          <w:b/>
          <w:i/>
          <w:sz w:val="22"/>
        </w:rPr>
        <w:t>XI.</w:t>
      </w:r>
      <w:r w:rsidRPr="004D22AE">
        <w:rPr>
          <w:rFonts w:ascii="Palatino Linotype" w:hAnsi="Palatino Linotype"/>
          <w:i/>
          <w:sz w:val="22"/>
        </w:rPr>
        <w:t xml:space="preserve"> Dirección de Servicios Públicos; </w:t>
      </w:r>
    </w:p>
    <w:p w14:paraId="565281B4" w14:textId="77777777" w:rsidR="00344137" w:rsidRPr="004D22AE" w:rsidRDefault="007B4A9E" w:rsidP="00703DDD">
      <w:pPr>
        <w:spacing w:before="120" w:after="120"/>
        <w:ind w:left="1134" w:right="902"/>
        <w:jc w:val="both"/>
        <w:rPr>
          <w:rFonts w:ascii="Palatino Linotype" w:hAnsi="Palatino Linotype"/>
          <w:i/>
          <w:sz w:val="22"/>
        </w:rPr>
      </w:pPr>
      <w:r w:rsidRPr="004D22AE">
        <w:rPr>
          <w:rFonts w:ascii="Palatino Linotype" w:hAnsi="Palatino Linotype"/>
          <w:b/>
          <w:i/>
          <w:sz w:val="22"/>
        </w:rPr>
        <w:t>XII</w:t>
      </w:r>
      <w:r w:rsidRPr="004D22AE">
        <w:rPr>
          <w:rFonts w:ascii="Palatino Linotype" w:hAnsi="Palatino Linotype"/>
          <w:i/>
          <w:sz w:val="22"/>
        </w:rPr>
        <w:t xml:space="preserve">. Dirección de Bienestar; </w:t>
      </w:r>
    </w:p>
    <w:p w14:paraId="5F56543D" w14:textId="3646C4E9" w:rsidR="007B4A9E" w:rsidRPr="004D22AE" w:rsidRDefault="007B4A9E" w:rsidP="00703DDD">
      <w:pPr>
        <w:spacing w:before="120" w:after="120"/>
        <w:ind w:left="1134" w:right="902"/>
        <w:jc w:val="both"/>
        <w:rPr>
          <w:rFonts w:ascii="Palatino Linotype" w:hAnsi="Palatino Linotype"/>
          <w:i/>
          <w:sz w:val="22"/>
        </w:rPr>
      </w:pPr>
      <w:r w:rsidRPr="004D22AE">
        <w:rPr>
          <w:rFonts w:ascii="Palatino Linotype" w:hAnsi="Palatino Linotype"/>
          <w:b/>
          <w:i/>
          <w:sz w:val="22"/>
        </w:rPr>
        <w:t>XIII.</w:t>
      </w:r>
      <w:r w:rsidRPr="004D22AE">
        <w:rPr>
          <w:rFonts w:ascii="Palatino Linotype" w:hAnsi="Palatino Linotype"/>
          <w:i/>
          <w:sz w:val="22"/>
        </w:rPr>
        <w:t xml:space="preserve"> Dirección de Desarrollo Económico; </w:t>
      </w:r>
    </w:p>
    <w:p w14:paraId="7CB76706" w14:textId="77777777" w:rsidR="007B4A9E" w:rsidRPr="004D22AE" w:rsidRDefault="007B4A9E" w:rsidP="00703DDD">
      <w:pPr>
        <w:spacing w:before="120" w:after="120"/>
        <w:ind w:left="1134" w:right="902"/>
        <w:jc w:val="both"/>
        <w:rPr>
          <w:rFonts w:ascii="Palatino Linotype" w:hAnsi="Palatino Linotype"/>
          <w:i/>
          <w:sz w:val="22"/>
        </w:rPr>
      </w:pPr>
      <w:r w:rsidRPr="004D22AE">
        <w:rPr>
          <w:rFonts w:ascii="Palatino Linotype" w:hAnsi="Palatino Linotype"/>
          <w:b/>
          <w:i/>
          <w:sz w:val="22"/>
        </w:rPr>
        <w:t>XIV.</w:t>
      </w:r>
      <w:r w:rsidRPr="004D22AE">
        <w:rPr>
          <w:rFonts w:ascii="Palatino Linotype" w:hAnsi="Palatino Linotype"/>
          <w:i/>
          <w:sz w:val="22"/>
        </w:rPr>
        <w:t xml:space="preserve"> Dirección de Medio Ambiente; </w:t>
      </w:r>
    </w:p>
    <w:p w14:paraId="7BE41F5B" w14:textId="6DE3C6E7" w:rsidR="007B4A9E" w:rsidRPr="004D22AE" w:rsidRDefault="007B4A9E" w:rsidP="00703DDD">
      <w:pPr>
        <w:spacing w:before="120" w:after="120"/>
        <w:ind w:left="1134" w:right="902"/>
        <w:jc w:val="both"/>
        <w:rPr>
          <w:rFonts w:ascii="Palatino Linotype" w:hAnsi="Palatino Linotype"/>
          <w:i/>
          <w:sz w:val="22"/>
        </w:rPr>
      </w:pPr>
      <w:r w:rsidRPr="004D22AE">
        <w:rPr>
          <w:rFonts w:ascii="Palatino Linotype" w:hAnsi="Palatino Linotype"/>
          <w:b/>
          <w:i/>
          <w:sz w:val="22"/>
        </w:rPr>
        <w:t>XV</w:t>
      </w:r>
      <w:r w:rsidRPr="004D22AE">
        <w:rPr>
          <w:rFonts w:ascii="Palatino Linotype" w:hAnsi="Palatino Linotype"/>
          <w:i/>
          <w:sz w:val="22"/>
        </w:rPr>
        <w:t>. Dirección del Instituto de la Mujer;</w:t>
      </w:r>
      <w:r w:rsidR="00344137" w:rsidRPr="004D22AE">
        <w:rPr>
          <w:rFonts w:ascii="Palatino Linotype" w:hAnsi="Palatino Linotype"/>
          <w:i/>
          <w:sz w:val="22"/>
        </w:rPr>
        <w:t>”</w:t>
      </w:r>
    </w:p>
    <w:p w14:paraId="6D2C5F87" w14:textId="72C8CA1C" w:rsidR="001055ED" w:rsidRPr="004D22AE" w:rsidRDefault="00E2686E" w:rsidP="00703DDD">
      <w:pPr>
        <w:spacing w:before="240" w:after="240" w:line="360" w:lineRule="auto"/>
        <w:ind w:right="51"/>
        <w:jc w:val="both"/>
        <w:rPr>
          <w:rFonts w:ascii="Palatino Linotype" w:hAnsi="Palatino Linotype"/>
        </w:rPr>
      </w:pPr>
      <w:r w:rsidRPr="004D22AE">
        <w:rPr>
          <w:rFonts w:ascii="Palatino Linotype" w:hAnsi="Palatino Linotype"/>
        </w:rPr>
        <w:t>De igual forma</w:t>
      </w:r>
      <w:r w:rsidR="00344137" w:rsidRPr="004D22AE">
        <w:rPr>
          <w:rFonts w:ascii="Palatino Linotype" w:hAnsi="Palatino Linotype"/>
        </w:rPr>
        <w:t xml:space="preserve">, no escapa de la óptica de este Órgano Garante que </w:t>
      </w:r>
      <w:r w:rsidR="00D67293" w:rsidRPr="004D22AE">
        <w:rPr>
          <w:rFonts w:ascii="Palatino Linotype" w:hAnsi="Palatino Linotype"/>
        </w:rPr>
        <w:t>en la página de internet, solo se localizan los avisos de privacidad integrales, sin embargo, la hoy Recurrente requirió además los avisos de privacidad simplificados.</w:t>
      </w:r>
    </w:p>
    <w:p w14:paraId="31791289" w14:textId="43231A13" w:rsidR="00D7479D" w:rsidRPr="004D22AE" w:rsidRDefault="00600511" w:rsidP="00703DDD">
      <w:pPr>
        <w:autoSpaceDE w:val="0"/>
        <w:autoSpaceDN w:val="0"/>
        <w:adjustRightInd w:val="0"/>
        <w:spacing w:before="100" w:beforeAutospacing="1" w:after="100" w:afterAutospacing="1" w:line="360" w:lineRule="auto"/>
        <w:ind w:right="49"/>
        <w:contextualSpacing/>
        <w:jc w:val="both"/>
        <w:rPr>
          <w:rFonts w:ascii="Palatino Linotype" w:eastAsia="Calibri" w:hAnsi="Palatino Linotype" w:cs="Arial"/>
          <w:lang w:eastAsia="es-MX"/>
        </w:rPr>
      </w:pPr>
      <w:r w:rsidRPr="004D22AE">
        <w:rPr>
          <w:rFonts w:ascii="Palatino Linotype" w:hAnsi="Palatino Linotype"/>
        </w:rPr>
        <w:t xml:space="preserve">En tal sentido, </w:t>
      </w:r>
      <w:r w:rsidRPr="004D22AE">
        <w:rPr>
          <w:rFonts w:ascii="Palatino Linotype" w:eastAsia="Calibri" w:hAnsi="Palatino Linotype" w:cs="Arial"/>
          <w:lang w:eastAsia="es-MX"/>
        </w:rPr>
        <w:t>conviene</w:t>
      </w:r>
      <w:r w:rsidR="00D7479D" w:rsidRPr="004D22AE">
        <w:rPr>
          <w:rFonts w:ascii="Palatino Linotype" w:eastAsia="Calibri" w:hAnsi="Palatino Linotype" w:cs="Arial"/>
          <w:lang w:eastAsia="es-MX"/>
        </w:rPr>
        <w:t xml:space="preserve"> referir que, de conformidad con el artículo 29 de la Ley de Protección de Datos Personales en Posesión de Sujetos Obligados del Estado de México y Municipios,</w:t>
      </w:r>
      <w:r w:rsidR="00D7479D" w:rsidRPr="004D22AE">
        <w:rPr>
          <w:rFonts w:ascii="Palatino Linotype" w:hAnsi="Palatino Linotype" w:cs="Arial"/>
        </w:rPr>
        <w:t xml:space="preserve"> los responsables del tratamiento de datos personales, deberán poner a disposición de la o el titular en formatos impresos, digitales, visuales, sonoros o de cualquier otra tecnología el aviso de privacidad en la modalidad simplificada e integral, a saber:</w:t>
      </w:r>
    </w:p>
    <w:p w14:paraId="7B650C3D" w14:textId="12BD3620" w:rsidR="00600511" w:rsidRPr="004D22AE" w:rsidRDefault="00600511" w:rsidP="00703DDD">
      <w:pPr>
        <w:spacing w:before="120" w:after="120"/>
        <w:ind w:left="851" w:right="902"/>
        <w:jc w:val="both"/>
        <w:rPr>
          <w:rFonts w:ascii="Palatino Linotype" w:eastAsia="Calibri" w:hAnsi="Palatino Linotype" w:cs="Arial"/>
          <w:b/>
          <w:i/>
          <w:sz w:val="22"/>
          <w:szCs w:val="22"/>
          <w:lang w:eastAsia="es-MX"/>
        </w:rPr>
      </w:pPr>
      <w:r w:rsidRPr="004D22AE">
        <w:rPr>
          <w:rFonts w:ascii="Palatino Linotype" w:eastAsia="Calibri" w:hAnsi="Palatino Linotype" w:cs="Arial"/>
          <w:b/>
          <w:i/>
          <w:sz w:val="22"/>
          <w:szCs w:val="22"/>
          <w:lang w:eastAsia="es-MX"/>
        </w:rPr>
        <w:t>“Comunicación del Aviso de Privacidad</w:t>
      </w:r>
    </w:p>
    <w:p w14:paraId="6E9387C7" w14:textId="66787635" w:rsidR="00600511" w:rsidRPr="004D22AE" w:rsidRDefault="00600511" w:rsidP="00703DDD">
      <w:pPr>
        <w:spacing w:before="120" w:after="120"/>
        <w:ind w:left="851" w:right="902"/>
        <w:jc w:val="both"/>
        <w:rPr>
          <w:rFonts w:ascii="Palatino Linotype" w:eastAsia="Calibri" w:hAnsi="Palatino Linotype" w:cs="Arial"/>
          <w:i/>
          <w:sz w:val="22"/>
          <w:szCs w:val="22"/>
          <w:lang w:eastAsia="es-MX"/>
        </w:rPr>
      </w:pPr>
      <w:r w:rsidRPr="004D22AE">
        <w:rPr>
          <w:rFonts w:ascii="Palatino Linotype" w:eastAsia="Calibri" w:hAnsi="Palatino Linotype" w:cs="Arial"/>
          <w:b/>
          <w:i/>
          <w:sz w:val="22"/>
          <w:szCs w:val="22"/>
          <w:lang w:eastAsia="es-MX"/>
        </w:rPr>
        <w:t>Artículo 29</w:t>
      </w:r>
      <w:r w:rsidRPr="004D22AE">
        <w:rPr>
          <w:rFonts w:ascii="Palatino Linotype" w:eastAsia="Calibri" w:hAnsi="Palatino Linotype" w:cs="Arial"/>
          <w:i/>
          <w:sz w:val="22"/>
          <w:szCs w:val="22"/>
          <w:lang w:eastAsia="es-MX"/>
        </w:rPr>
        <w:t xml:space="preserve">. Los responsables pondrán a disposición de la o el titular en formatos impresos, digitales, visuales, sonoros o de cualquier otra tecnología, </w:t>
      </w:r>
      <w:r w:rsidRPr="004D22AE">
        <w:rPr>
          <w:rFonts w:ascii="Palatino Linotype" w:eastAsia="Calibri" w:hAnsi="Palatino Linotype" w:cs="Arial"/>
          <w:b/>
          <w:i/>
          <w:sz w:val="22"/>
          <w:szCs w:val="22"/>
          <w:lang w:eastAsia="es-MX"/>
        </w:rPr>
        <w:t xml:space="preserve">el aviso de privacidad, </w:t>
      </w:r>
      <w:r w:rsidRPr="004D22AE">
        <w:rPr>
          <w:rFonts w:ascii="Palatino Linotype" w:eastAsia="Calibri" w:hAnsi="Palatino Linotype" w:cs="Arial"/>
          <w:b/>
          <w:i/>
          <w:sz w:val="22"/>
          <w:szCs w:val="22"/>
          <w:u w:val="single"/>
          <w:lang w:eastAsia="es-MX"/>
        </w:rPr>
        <w:t>en las modalidades simplificado e integral</w:t>
      </w:r>
      <w:r w:rsidRPr="004D22AE">
        <w:rPr>
          <w:rFonts w:ascii="Palatino Linotype" w:eastAsia="Calibri" w:hAnsi="Palatino Linotype" w:cs="Arial"/>
          <w:i/>
          <w:sz w:val="22"/>
          <w:szCs w:val="22"/>
          <w:lang w:eastAsia="es-MX"/>
        </w:rPr>
        <w:t>.</w:t>
      </w:r>
      <w:r w:rsidR="00A163F5" w:rsidRPr="004D22AE">
        <w:rPr>
          <w:rFonts w:ascii="Palatino Linotype" w:eastAsia="Calibri" w:hAnsi="Palatino Linotype" w:cs="Arial"/>
          <w:i/>
          <w:sz w:val="22"/>
          <w:szCs w:val="22"/>
          <w:lang w:eastAsia="es-MX"/>
        </w:rPr>
        <w:t>”</w:t>
      </w:r>
    </w:p>
    <w:p w14:paraId="60DEBD89" w14:textId="2432BCD4" w:rsidR="00230533" w:rsidRPr="004D22AE" w:rsidRDefault="00230533" w:rsidP="00703DDD">
      <w:pPr>
        <w:spacing w:before="240" w:after="240" w:line="360" w:lineRule="auto"/>
        <w:ind w:right="49"/>
        <w:jc w:val="both"/>
        <w:rPr>
          <w:rFonts w:ascii="Palatino Linotype" w:eastAsia="Calibri" w:hAnsi="Palatino Linotype"/>
          <w:lang w:eastAsia="en-US"/>
        </w:rPr>
      </w:pPr>
      <w:r w:rsidRPr="004D22AE">
        <w:rPr>
          <w:rFonts w:ascii="Palatino Linotype" w:hAnsi="Palatino Linotype" w:cs="Arial"/>
        </w:rPr>
        <w:t>Por su parte, el artículo 32</w:t>
      </w:r>
      <w:r w:rsidRPr="004D22AE">
        <w:rPr>
          <w:rStyle w:val="Refdenotaalpie"/>
          <w:rFonts w:ascii="Palatino Linotype" w:hAnsi="Palatino Linotype" w:cs="Arial"/>
        </w:rPr>
        <w:footnoteReference w:id="4"/>
      </w:r>
      <w:r w:rsidRPr="004D22AE">
        <w:rPr>
          <w:rFonts w:ascii="Palatino Linotype" w:hAnsi="Palatino Linotype" w:cs="Arial"/>
        </w:rPr>
        <w:t xml:space="preserve"> de la misma Ley, dispone que </w:t>
      </w:r>
      <w:r w:rsidRPr="004D22AE">
        <w:rPr>
          <w:rFonts w:ascii="Palatino Linotype" w:eastAsia="Calibri" w:hAnsi="Palatino Linotype"/>
          <w:lang w:eastAsia="en-US"/>
        </w:rPr>
        <w:t>cuando los datos sean obtenidos directamente de la o el titular, por cualquier medio electrónico, óptico, sonoro, visual o a través de cualquier otra tecnología, el aviso de privacidad será puesto a disposición en lugar visible, previendo los medios o mecanismos para que la o el titular conozca el texto completo del aviso.</w:t>
      </w:r>
    </w:p>
    <w:p w14:paraId="28A318CF" w14:textId="32221FBF" w:rsidR="00230533" w:rsidRPr="004D22AE" w:rsidRDefault="00230533" w:rsidP="00703DDD">
      <w:pPr>
        <w:spacing w:before="240" w:after="240" w:line="360" w:lineRule="auto"/>
        <w:ind w:right="49"/>
        <w:jc w:val="both"/>
        <w:rPr>
          <w:rFonts w:ascii="Palatino Linotype" w:hAnsi="Palatino Linotype"/>
        </w:rPr>
      </w:pPr>
      <w:r w:rsidRPr="004D22AE">
        <w:rPr>
          <w:rFonts w:ascii="Palatino Linotype" w:eastAsia="Calibri" w:hAnsi="Palatino Linotype"/>
          <w:lang w:eastAsia="en-US"/>
        </w:rPr>
        <w:t xml:space="preserve">Sin soslayar, que en el supuesto de que los </w:t>
      </w:r>
      <w:r w:rsidRPr="004D22AE">
        <w:rPr>
          <w:rFonts w:ascii="Palatino Linotype" w:hAnsi="Palatino Linotype"/>
        </w:rPr>
        <w:t>datos hayan sido obtenidos personalmente de la o el titular, se deberá facilitar, en el momento en el que se recabe el dato de forma clara y fehaciente, el aviso de privacidad integral, a través de los formatos por los que se recaban, salvo que se hubiere facilitado el aviso con anterioridad.</w:t>
      </w:r>
    </w:p>
    <w:p w14:paraId="265B37A3" w14:textId="1FE4F21F" w:rsidR="000C4DB4" w:rsidRPr="004D22AE" w:rsidRDefault="000C4DB4" w:rsidP="00703DDD">
      <w:pPr>
        <w:tabs>
          <w:tab w:val="left" w:pos="2595"/>
        </w:tabs>
        <w:spacing w:before="240" w:after="240" w:line="360" w:lineRule="auto"/>
        <w:ind w:right="51"/>
        <w:jc w:val="both"/>
        <w:rPr>
          <w:rFonts w:ascii="Palatino Linotype" w:hAnsi="Palatino Linotype"/>
        </w:rPr>
      </w:pPr>
      <w:r w:rsidRPr="004D22AE">
        <w:rPr>
          <w:rFonts w:ascii="Palatino Linotype" w:hAnsi="Palatino Linotype" w:cs="Arial"/>
          <w:bCs/>
        </w:rPr>
        <w:t>El “Aviso de Privacidad Simplificado”, deberá contener al menos: la</w:t>
      </w:r>
      <w:r w:rsidRPr="004D22AE">
        <w:rPr>
          <w:rFonts w:ascii="Palatino Linotype" w:hAnsi="Palatino Linotype"/>
        </w:rPr>
        <w:t xml:space="preserve"> denominación del responsable,</w:t>
      </w:r>
      <w:r w:rsidRPr="004D22AE">
        <w:rPr>
          <w:rFonts w:ascii="Palatino Linotype" w:hAnsi="Palatino Linotype" w:cs="Arial"/>
          <w:bCs/>
        </w:rPr>
        <w:t xml:space="preserve"> </w:t>
      </w:r>
      <w:r w:rsidRPr="004D22AE">
        <w:rPr>
          <w:rFonts w:ascii="Palatino Linotype" w:hAnsi="Palatino Linotype"/>
        </w:rPr>
        <w:t xml:space="preserve">las finalidades del tratamiento para las cuales se obtienen los datos personales, distinguiendo aquéllas que requieran el consentimiento de la o el titular; en el supuesto de que se realicen transferencias de datos personales, el destinatario de los datos, finalidad de la transferencia, fundamento que autoriza, datos personales a transferir, implicaciones de otorgar, el consentimiento expreso. Así como los mecanismos y medios en que estarán disponibles para el uso previo al tratamiento de los datos personales, para que la o el titular, pueda manifestar su negativa para la finalidad y transferencia que requieran el consentimiento de la o el titular. </w:t>
      </w:r>
    </w:p>
    <w:p w14:paraId="1800C489" w14:textId="41B8E39C" w:rsidR="000C4DB4" w:rsidRPr="004D22AE" w:rsidRDefault="00D7479D" w:rsidP="00703DDD">
      <w:pPr>
        <w:spacing w:before="240" w:after="240" w:line="360" w:lineRule="auto"/>
        <w:ind w:right="51"/>
        <w:jc w:val="both"/>
        <w:rPr>
          <w:rFonts w:ascii="Palatino Linotype" w:hAnsi="Palatino Linotype" w:cs="Arial"/>
        </w:rPr>
      </w:pPr>
      <w:r w:rsidRPr="004D22AE">
        <w:rPr>
          <w:rFonts w:ascii="Palatino Linotype" w:hAnsi="Palatino Linotype" w:cs="Arial"/>
        </w:rPr>
        <w:t>En es</w:t>
      </w:r>
      <w:r w:rsidR="000C4DB4" w:rsidRPr="004D22AE">
        <w:rPr>
          <w:rFonts w:ascii="Palatino Linotype" w:hAnsi="Palatino Linotype" w:cs="Arial"/>
        </w:rPr>
        <w:t>ta tesitura</w:t>
      </w:r>
      <w:r w:rsidRPr="004D22AE">
        <w:rPr>
          <w:rFonts w:ascii="Palatino Linotype" w:hAnsi="Palatino Linotype" w:cs="Arial"/>
        </w:rPr>
        <w:t>,</w:t>
      </w:r>
      <w:r w:rsidR="000C4DB4" w:rsidRPr="004D22AE">
        <w:rPr>
          <w:rFonts w:ascii="Palatino Linotype" w:hAnsi="Palatino Linotype" w:cs="Arial"/>
        </w:rPr>
        <w:t xml:space="preserve"> es claro que el</w:t>
      </w:r>
      <w:r w:rsidR="000C4DB4" w:rsidRPr="004D22AE">
        <w:rPr>
          <w:rFonts w:ascii="Palatino Linotype" w:hAnsi="Palatino Linotype" w:cs="Arial"/>
          <w:b/>
        </w:rPr>
        <w:t xml:space="preserve"> Sujeto Obligado </w:t>
      </w:r>
      <w:r w:rsidRPr="004D22AE">
        <w:rPr>
          <w:rFonts w:ascii="Palatino Linotype" w:hAnsi="Palatino Linotype" w:cs="Arial"/>
        </w:rPr>
        <w:t xml:space="preserve">tiene la obligatoriedad de contar con la información requerida en la solicitud de acceso a información pública realizada por </w:t>
      </w:r>
      <w:r w:rsidR="00E2686E" w:rsidRPr="004D22AE">
        <w:rPr>
          <w:rFonts w:ascii="Palatino Linotype" w:hAnsi="Palatino Linotype" w:cs="Arial"/>
        </w:rPr>
        <w:t>la parte</w:t>
      </w:r>
      <w:r w:rsidR="000C4DB4" w:rsidRPr="004D22AE">
        <w:rPr>
          <w:rFonts w:ascii="Palatino Linotype" w:hAnsi="Palatino Linotype" w:cs="Arial"/>
          <w:b/>
        </w:rPr>
        <w:t xml:space="preserve"> </w:t>
      </w:r>
      <w:r w:rsidR="000C4DB4" w:rsidRPr="004D22AE">
        <w:rPr>
          <w:rFonts w:ascii="Palatino Linotype" w:hAnsi="Palatino Linotype" w:cs="Arial"/>
        </w:rPr>
        <w:t>Recurrente</w:t>
      </w:r>
      <w:r w:rsidRPr="004D22AE">
        <w:rPr>
          <w:rFonts w:ascii="Palatino Linotype" w:hAnsi="Palatino Linotype" w:cs="Arial"/>
          <w:b/>
        </w:rPr>
        <w:t>,</w:t>
      </w:r>
      <w:r w:rsidR="000C4DB4" w:rsidRPr="004D22AE">
        <w:rPr>
          <w:rFonts w:ascii="Palatino Linotype" w:hAnsi="Palatino Linotype" w:cs="Arial"/>
          <w:b/>
        </w:rPr>
        <w:t xml:space="preserve"> </w:t>
      </w:r>
      <w:r w:rsidR="00E2686E" w:rsidRPr="004D22AE">
        <w:rPr>
          <w:rFonts w:ascii="Palatino Linotype" w:hAnsi="Palatino Linotype" w:cs="Arial"/>
        </w:rPr>
        <w:t xml:space="preserve"> siendo procedente </w:t>
      </w:r>
      <w:r w:rsidR="000C4DB4" w:rsidRPr="004D22AE">
        <w:rPr>
          <w:rFonts w:ascii="Palatino Linotype" w:hAnsi="Palatino Linotype" w:cs="Arial"/>
        </w:rPr>
        <w:t xml:space="preserve">ordenar la entrega del aviso de privacidad simplificado de todas las áreas que integran su estructura orgánica, así como el aviso de privacidad integral de la </w:t>
      </w:r>
      <w:r w:rsidR="000C4DB4" w:rsidRPr="004D22AE">
        <w:rPr>
          <w:rFonts w:ascii="Palatino Linotype" w:hAnsi="Palatino Linotype"/>
        </w:rPr>
        <w:t>Dirección de Comunicación Institucional y Relaciones Públicas,</w:t>
      </w:r>
      <w:r w:rsidR="00E2686E" w:rsidRPr="004D22AE">
        <w:rPr>
          <w:rFonts w:ascii="Palatino Linotype" w:hAnsi="Palatino Linotype"/>
        </w:rPr>
        <w:t xml:space="preserve"> de ser el caso,</w:t>
      </w:r>
      <w:r w:rsidR="000C4DB4" w:rsidRPr="004D22AE">
        <w:rPr>
          <w:rFonts w:ascii="Palatino Linotype" w:hAnsi="Palatino Linotype"/>
        </w:rPr>
        <w:t xml:space="preserve"> para tener por colmado el requerimiento en estudio.</w:t>
      </w:r>
    </w:p>
    <w:p w14:paraId="092113CE" w14:textId="3736E125" w:rsidR="006B69D7" w:rsidRPr="004D22AE" w:rsidRDefault="000A1469" w:rsidP="00703DDD">
      <w:pPr>
        <w:spacing w:before="240" w:after="240" w:line="360" w:lineRule="auto"/>
        <w:ind w:right="51"/>
        <w:jc w:val="both"/>
        <w:rPr>
          <w:rFonts w:ascii="Palatino Linotype" w:hAnsi="Palatino Linotype"/>
        </w:rPr>
      </w:pPr>
      <w:r w:rsidRPr="004D22AE">
        <w:rPr>
          <w:rFonts w:ascii="Palatino Linotype" w:hAnsi="Palatino Linotype"/>
        </w:rPr>
        <w:t xml:space="preserve">Respecto del requerimiento marcado con </w:t>
      </w:r>
      <w:r w:rsidRPr="00703DDD">
        <w:rPr>
          <w:rFonts w:ascii="Palatino Linotype" w:hAnsi="Palatino Linotype"/>
        </w:rPr>
        <w:t>el numeral 11, mediante el cual se solicita el documento de seguridad y el nombre de los servidores públicos</w:t>
      </w:r>
      <w:r w:rsidRPr="004D22AE">
        <w:rPr>
          <w:rFonts w:ascii="Palatino Linotype" w:hAnsi="Palatino Linotype"/>
        </w:rPr>
        <w:t xml:space="preserve"> responsables en materia de protección de datos personales, </w:t>
      </w:r>
      <w:r w:rsidR="0096416B" w:rsidRPr="004D22AE">
        <w:rPr>
          <w:rFonts w:ascii="Palatino Linotype" w:hAnsi="Palatino Linotype"/>
        </w:rPr>
        <w:t xml:space="preserve">el </w:t>
      </w:r>
      <w:r w:rsidR="0096416B" w:rsidRPr="004D22AE">
        <w:rPr>
          <w:rFonts w:ascii="Palatino Linotype" w:hAnsi="Palatino Linotype"/>
          <w:b/>
        </w:rPr>
        <w:t xml:space="preserve">Sujeto Obligado </w:t>
      </w:r>
      <w:r w:rsidR="0096416B" w:rsidRPr="004D22AE">
        <w:rPr>
          <w:rFonts w:ascii="Palatino Linotype" w:hAnsi="Palatino Linotype"/>
        </w:rPr>
        <w:t xml:space="preserve">se limitó a mencionar en su informe justificado que las Cédulas de Bases de Datos Personales contienen las listas de los servidores públicos habilitados, sin embargo, no emitió pronunciamiento alguno respecto del documento de seguridad. </w:t>
      </w:r>
    </w:p>
    <w:p w14:paraId="4E9D7EA4" w14:textId="77777777" w:rsidR="00C841D2" w:rsidRPr="004D22AE" w:rsidRDefault="00C841D2" w:rsidP="00703DDD">
      <w:pPr>
        <w:spacing w:line="360" w:lineRule="auto"/>
        <w:ind w:right="49"/>
        <w:contextualSpacing/>
        <w:jc w:val="both"/>
        <w:rPr>
          <w:rFonts w:ascii="Palatino Linotype" w:eastAsia="MS Mincho" w:hAnsi="Palatino Linotype" w:cs="Tahoma"/>
        </w:rPr>
      </w:pPr>
      <w:r w:rsidRPr="004D22AE">
        <w:t xml:space="preserve">Así, </w:t>
      </w:r>
      <w:r w:rsidRPr="004D22AE">
        <w:rPr>
          <w:rFonts w:ascii="Palatino Linotype" w:hAnsi="Palatino Linotype" w:cs="Arial"/>
        </w:rPr>
        <w:t xml:space="preserve">primeramente </w:t>
      </w:r>
      <w:r w:rsidRPr="004D22AE">
        <w:rPr>
          <w:rFonts w:ascii="Palatino Linotype" w:eastAsia="Calibri" w:hAnsi="Palatino Linotype" w:cs="Arial"/>
        </w:rPr>
        <w:t>es importante señalar que el documento de seguridad co</w:t>
      </w:r>
      <w:r w:rsidRPr="004D22AE">
        <w:rPr>
          <w:rFonts w:ascii="Palatino Linotype" w:eastAsia="MS Mincho" w:hAnsi="Palatino Linotype" w:cs="Tahoma"/>
        </w:rPr>
        <w:t xml:space="preserve">rresponde al instrumento que establece las medidas de seguridad técnicas, físicas y administrativas adoptadas para garantizar la confidencialidad, integridad y disponibilidad de la información contenida en los sistemas y bases de datos personales, para mayor referencia se inserta el artículo 4, fracción XVIII de la Ley de Protección de Datos Personales en Posesión de los Sujetos Obligados del Estado de México y Municipios: </w:t>
      </w:r>
    </w:p>
    <w:p w14:paraId="0B1047A7" w14:textId="77777777" w:rsidR="00C841D2" w:rsidRPr="004D22AE" w:rsidRDefault="00C841D2" w:rsidP="00703DDD">
      <w:pPr>
        <w:tabs>
          <w:tab w:val="left" w:pos="851"/>
        </w:tabs>
        <w:ind w:left="851" w:right="901"/>
        <w:jc w:val="both"/>
        <w:rPr>
          <w:rFonts w:ascii="Palatino Linotype" w:eastAsiaTheme="minorEastAsia" w:hAnsi="Palatino Linotype" w:cs="Arial"/>
          <w:i/>
          <w:sz w:val="22"/>
          <w:szCs w:val="22"/>
          <w:lang w:val="es-ES_tradnl"/>
        </w:rPr>
      </w:pPr>
    </w:p>
    <w:p w14:paraId="0A997EA1" w14:textId="77777777" w:rsidR="00C841D2" w:rsidRPr="004D22AE" w:rsidRDefault="00C841D2" w:rsidP="00703DDD">
      <w:pPr>
        <w:tabs>
          <w:tab w:val="left" w:pos="851"/>
        </w:tabs>
        <w:ind w:left="851" w:right="901"/>
        <w:jc w:val="both"/>
        <w:rPr>
          <w:rFonts w:ascii="Palatino Linotype" w:eastAsiaTheme="minorEastAsia" w:hAnsi="Palatino Linotype" w:cs="Arial"/>
          <w:i/>
          <w:sz w:val="22"/>
          <w:szCs w:val="22"/>
          <w:lang w:val="es-ES_tradnl"/>
        </w:rPr>
      </w:pPr>
      <w:r w:rsidRPr="004D22AE">
        <w:rPr>
          <w:rFonts w:ascii="Palatino Linotype" w:eastAsiaTheme="minorEastAsia" w:hAnsi="Palatino Linotype" w:cs="Arial"/>
          <w:b/>
          <w:i/>
          <w:sz w:val="22"/>
          <w:szCs w:val="22"/>
          <w:lang w:val="es-ES_tradnl"/>
        </w:rPr>
        <w:t xml:space="preserve">“Artículo 4. </w:t>
      </w:r>
      <w:r w:rsidRPr="004D22AE">
        <w:rPr>
          <w:rFonts w:ascii="Palatino Linotype" w:eastAsiaTheme="minorEastAsia" w:hAnsi="Palatino Linotype" w:cs="Arial"/>
          <w:i/>
          <w:sz w:val="22"/>
          <w:szCs w:val="22"/>
          <w:lang w:val="es-ES_tradnl"/>
        </w:rPr>
        <w:t>Para los efectos de esta Ley se entenderá por:</w:t>
      </w:r>
    </w:p>
    <w:p w14:paraId="3D9B995D" w14:textId="77777777" w:rsidR="00C841D2" w:rsidRPr="004D22AE" w:rsidRDefault="00C841D2" w:rsidP="00703DDD">
      <w:pPr>
        <w:tabs>
          <w:tab w:val="left" w:pos="851"/>
        </w:tabs>
        <w:ind w:left="851" w:right="901"/>
        <w:jc w:val="both"/>
        <w:rPr>
          <w:rFonts w:ascii="Palatino Linotype" w:eastAsiaTheme="minorEastAsia" w:hAnsi="Palatino Linotype" w:cs="Arial"/>
          <w:i/>
          <w:sz w:val="22"/>
          <w:szCs w:val="22"/>
          <w:lang w:val="es-ES_tradnl"/>
        </w:rPr>
      </w:pPr>
      <w:r w:rsidRPr="004D22AE">
        <w:rPr>
          <w:rFonts w:ascii="Palatino Linotype" w:eastAsiaTheme="minorEastAsia" w:hAnsi="Palatino Linotype" w:cs="Arial"/>
          <w:b/>
          <w:i/>
          <w:sz w:val="22"/>
          <w:szCs w:val="22"/>
          <w:lang w:val="es-ES_tradnl"/>
        </w:rPr>
        <w:t>…</w:t>
      </w:r>
    </w:p>
    <w:p w14:paraId="15576B71" w14:textId="77777777" w:rsidR="00C841D2" w:rsidRPr="004D22AE" w:rsidRDefault="00C841D2" w:rsidP="00703DDD">
      <w:pPr>
        <w:tabs>
          <w:tab w:val="left" w:pos="851"/>
        </w:tabs>
        <w:ind w:left="851" w:right="901"/>
        <w:jc w:val="both"/>
        <w:rPr>
          <w:rFonts w:ascii="Palatino Linotype" w:eastAsiaTheme="minorEastAsia" w:hAnsi="Palatino Linotype" w:cs="Arial"/>
          <w:i/>
          <w:sz w:val="22"/>
          <w:szCs w:val="22"/>
          <w:lang w:val="es-ES_tradnl"/>
        </w:rPr>
      </w:pPr>
      <w:r w:rsidRPr="004D22AE">
        <w:rPr>
          <w:rFonts w:ascii="Palatino Linotype" w:eastAsiaTheme="minorEastAsia" w:hAnsi="Palatino Linotype" w:cs="Arial"/>
          <w:b/>
          <w:i/>
          <w:sz w:val="22"/>
          <w:szCs w:val="22"/>
          <w:lang w:val="es-ES_tradnl"/>
        </w:rPr>
        <w:t>XVIII. Documento de seguridad:</w:t>
      </w:r>
      <w:r w:rsidRPr="004D22AE">
        <w:rPr>
          <w:rFonts w:ascii="Palatino Linotype" w:eastAsiaTheme="minorEastAsia" w:hAnsi="Palatino Linotype" w:cs="Arial"/>
          <w:i/>
          <w:sz w:val="22"/>
          <w:szCs w:val="22"/>
          <w:lang w:val="es-ES_tradnl"/>
        </w:rPr>
        <w:t xml:space="preserve"> al instrumento que describe y da cuenta de manera general sobre las medidas de seguridad técnicas, físicas y administrativas adoptadas por el responsable para garantizar la confidencialidad, integridad y disponibilidad de la información contenida en los sistemas y bases de datos personales.” </w:t>
      </w:r>
    </w:p>
    <w:p w14:paraId="55C17BAE" w14:textId="77777777" w:rsidR="00C841D2" w:rsidRPr="004D22AE" w:rsidRDefault="00C841D2" w:rsidP="00703DDD">
      <w:pPr>
        <w:tabs>
          <w:tab w:val="left" w:pos="851"/>
        </w:tabs>
        <w:ind w:right="901"/>
        <w:jc w:val="both"/>
        <w:rPr>
          <w:rFonts w:ascii="Palatino Linotype" w:eastAsiaTheme="minorEastAsia" w:hAnsi="Palatino Linotype" w:cs="Arial"/>
          <w:i/>
          <w:sz w:val="22"/>
          <w:szCs w:val="22"/>
          <w:lang w:val="es-ES_tradnl"/>
        </w:rPr>
      </w:pPr>
    </w:p>
    <w:p w14:paraId="4B8BFF84" w14:textId="77777777" w:rsidR="00372D38" w:rsidRPr="004D22AE" w:rsidRDefault="00BB72E3" w:rsidP="00703DDD">
      <w:pPr>
        <w:spacing w:before="240" w:after="240" w:line="360" w:lineRule="auto"/>
        <w:jc w:val="both"/>
        <w:rPr>
          <w:rFonts w:ascii="Palatino Linotype" w:hAnsi="Palatino Linotype"/>
        </w:rPr>
      </w:pPr>
      <w:r w:rsidRPr="004D22AE">
        <w:rPr>
          <w:rFonts w:ascii="Palatino Linotype" w:eastAsiaTheme="minorEastAsia" w:hAnsi="Palatino Linotype" w:cs="Arial"/>
          <w:lang w:val="es-ES_tradnl"/>
        </w:rPr>
        <w:t xml:space="preserve">Adicional a </w:t>
      </w:r>
      <w:r w:rsidR="00372D38" w:rsidRPr="004D22AE">
        <w:rPr>
          <w:rFonts w:ascii="Palatino Linotype" w:eastAsiaTheme="minorEastAsia" w:hAnsi="Palatino Linotype" w:cs="Arial"/>
          <w:lang w:val="es-ES_tradnl"/>
        </w:rPr>
        <w:t xml:space="preserve">lo anterior, </w:t>
      </w:r>
      <w:r w:rsidR="00372D38" w:rsidRPr="004D22AE">
        <w:rPr>
          <w:rFonts w:ascii="Palatino Linotype" w:hAnsi="Palatino Linotype"/>
        </w:rPr>
        <w:t xml:space="preserve">conforme al artículo 48 de la Ley de Protección de Datos referida, el ente obligado tiene el deber elaborar y aprobar el documento solicitado, el cual es de observancia obligatoria para los responsables, encargados y demás personas que realizan algún tipo de tratamiento a los datos personales, como lo mandata el numeral referido en los términos siguientes: </w:t>
      </w:r>
    </w:p>
    <w:p w14:paraId="0C800A2D" w14:textId="051EEAC0" w:rsidR="00C841D2" w:rsidRPr="004D22AE" w:rsidRDefault="00372D38" w:rsidP="00703DDD">
      <w:pPr>
        <w:tabs>
          <w:tab w:val="left" w:pos="851"/>
        </w:tabs>
        <w:spacing w:before="120" w:after="120"/>
        <w:ind w:left="851" w:right="902"/>
        <w:jc w:val="both"/>
        <w:rPr>
          <w:rFonts w:ascii="Palatino Linotype" w:hAnsi="Palatino Linotype" w:cs="Arial"/>
          <w:i/>
          <w:sz w:val="22"/>
          <w:szCs w:val="22"/>
        </w:rPr>
      </w:pPr>
      <w:r w:rsidRPr="004D22AE">
        <w:rPr>
          <w:rFonts w:ascii="Palatino Linotype" w:hAnsi="Palatino Linotype" w:cs="Arial"/>
          <w:b/>
          <w:i/>
          <w:sz w:val="22"/>
          <w:szCs w:val="22"/>
        </w:rPr>
        <w:t>“</w:t>
      </w:r>
      <w:r w:rsidR="00C841D2" w:rsidRPr="004D22AE">
        <w:rPr>
          <w:rFonts w:ascii="Palatino Linotype" w:hAnsi="Palatino Linotype" w:cs="Arial"/>
          <w:b/>
          <w:i/>
          <w:sz w:val="22"/>
          <w:szCs w:val="22"/>
        </w:rPr>
        <w:t>Artículo 48. Los sujetos obligados elaborarán y aprobarán un documento</w:t>
      </w:r>
      <w:r w:rsidR="00C841D2" w:rsidRPr="004D22AE">
        <w:rPr>
          <w:rFonts w:ascii="Palatino Linotype" w:hAnsi="Palatino Linotype" w:cs="Arial"/>
          <w:i/>
          <w:sz w:val="22"/>
          <w:szCs w:val="22"/>
        </w:rPr>
        <w:t xml:space="preserve"> que contenga las medidas de seguridad aplicables a las bases y sistemas de datos personales, tomando en cuenta los estándares internacionales de seguridad, la presente Ley así como los lineamientos que se expidan.</w:t>
      </w:r>
    </w:p>
    <w:p w14:paraId="27132296" w14:textId="77777777" w:rsidR="00C841D2" w:rsidRPr="004D22AE" w:rsidRDefault="00C841D2" w:rsidP="00703DDD">
      <w:pPr>
        <w:tabs>
          <w:tab w:val="left" w:pos="851"/>
        </w:tabs>
        <w:spacing w:before="120" w:after="120"/>
        <w:ind w:left="851" w:right="902"/>
        <w:jc w:val="both"/>
        <w:rPr>
          <w:rFonts w:ascii="Palatino Linotype" w:hAnsi="Palatino Linotype" w:cs="Arial"/>
          <w:i/>
          <w:sz w:val="22"/>
          <w:szCs w:val="22"/>
        </w:rPr>
      </w:pPr>
      <w:r w:rsidRPr="004D22AE">
        <w:rPr>
          <w:rFonts w:ascii="Palatino Linotype" w:hAnsi="Palatino Linotype" w:cs="Arial"/>
          <w:b/>
          <w:i/>
          <w:sz w:val="22"/>
          <w:szCs w:val="22"/>
        </w:rPr>
        <w:t>El documento de seguridad será de observancia obligatoria para los responsables, encargados y demás personas que realizan algún tipo de tratamiento a los datos personales</w:t>
      </w:r>
      <w:r w:rsidRPr="004D22AE">
        <w:rPr>
          <w:rFonts w:ascii="Palatino Linotype" w:hAnsi="Palatino Linotype" w:cs="Arial"/>
          <w:i/>
          <w:sz w:val="22"/>
          <w:szCs w:val="22"/>
        </w:rPr>
        <w:t>. A elección del sujeto obligado, éste podrá ser único e incluir todos los sistemas y bases de datos personales que posea, por unidad administrativa en que se incluyan los sistemas y bases de datos personales en custodia, individualizado para cada sistema, o mixto.</w:t>
      </w:r>
      <w:r w:rsidRPr="004D22AE">
        <w:rPr>
          <w:rFonts w:ascii="Palatino Linotype" w:eastAsiaTheme="minorEastAsia" w:hAnsi="Palatino Linotype" w:cs="Arial"/>
          <w:i/>
          <w:sz w:val="22"/>
          <w:szCs w:val="22"/>
          <w:lang w:val="es-ES_tradnl"/>
        </w:rPr>
        <w:t xml:space="preserve">” </w:t>
      </w:r>
    </w:p>
    <w:p w14:paraId="1D11F619" w14:textId="77777777" w:rsidR="00372D38" w:rsidRPr="004D22AE" w:rsidRDefault="00372D38" w:rsidP="00703DDD">
      <w:pPr>
        <w:spacing w:before="240" w:after="240" w:line="360" w:lineRule="auto"/>
        <w:ind w:right="51"/>
        <w:jc w:val="both"/>
        <w:rPr>
          <w:rFonts w:ascii="Palatino Linotype" w:hAnsi="Palatino Linotype"/>
        </w:rPr>
      </w:pPr>
      <w:r w:rsidRPr="004D22AE">
        <w:rPr>
          <w:rFonts w:ascii="Palatino Linotype" w:hAnsi="Palatino Linotype"/>
        </w:rPr>
        <w:t xml:space="preserve">En ese tenor, se acredita lo dispuesto en los artículos 18 y 24, fracción XI de la Ley de Transparencia vigente en la entidad que disponen: </w:t>
      </w:r>
    </w:p>
    <w:p w14:paraId="031B7477" w14:textId="77777777" w:rsidR="00372D38" w:rsidRPr="004D22AE" w:rsidRDefault="00372D38" w:rsidP="00703DDD">
      <w:pPr>
        <w:spacing w:before="120" w:after="120"/>
        <w:ind w:left="851" w:right="902"/>
        <w:jc w:val="both"/>
        <w:rPr>
          <w:rFonts w:ascii="Palatino Linotype" w:hAnsi="Palatino Linotype"/>
          <w:i/>
          <w:sz w:val="22"/>
          <w:szCs w:val="22"/>
        </w:rPr>
      </w:pPr>
      <w:r w:rsidRPr="004D22AE">
        <w:rPr>
          <w:rFonts w:ascii="Palatino Linotype" w:hAnsi="Palatino Linotype"/>
          <w:i/>
          <w:sz w:val="22"/>
          <w:szCs w:val="22"/>
        </w:rPr>
        <w:t>“</w:t>
      </w:r>
      <w:r w:rsidRPr="004D22AE">
        <w:rPr>
          <w:rFonts w:ascii="Palatino Linotype" w:hAnsi="Palatino Linotype"/>
          <w:b/>
          <w:i/>
          <w:sz w:val="22"/>
          <w:szCs w:val="22"/>
        </w:rPr>
        <w:t>Artículo 18</w:t>
      </w:r>
      <w:r w:rsidRPr="004D22AE">
        <w:rPr>
          <w:rFonts w:ascii="Palatino Linotype" w:hAnsi="Palatino Linotype"/>
          <w:i/>
          <w:sz w:val="22"/>
          <w:szCs w:val="22"/>
        </w:rPr>
        <w:t>. Los sujetos obligados deberán documentar todo acto que derive del ejercicio de sus facultades, competencias o funciones, considerando desde su origen la eventual publicidad y reutilización de la información que generen.”</w:t>
      </w:r>
    </w:p>
    <w:p w14:paraId="3DB8FF51" w14:textId="7D27A608" w:rsidR="00372D38" w:rsidRPr="004D22AE" w:rsidRDefault="00372D38" w:rsidP="00703DDD">
      <w:pPr>
        <w:spacing w:before="120" w:after="120"/>
        <w:ind w:left="851" w:right="902"/>
        <w:rPr>
          <w:rFonts w:ascii="Palatino Linotype" w:hAnsi="Palatino Linotype"/>
          <w:b/>
          <w:i/>
          <w:sz w:val="22"/>
          <w:szCs w:val="22"/>
        </w:rPr>
      </w:pPr>
      <w:r w:rsidRPr="004D22AE">
        <w:rPr>
          <w:rFonts w:ascii="Palatino Linotype" w:hAnsi="Palatino Linotype"/>
          <w:b/>
          <w:i/>
          <w:sz w:val="22"/>
          <w:szCs w:val="22"/>
        </w:rPr>
        <w:t>...</w:t>
      </w:r>
    </w:p>
    <w:p w14:paraId="4119D0FA" w14:textId="55CD3D64" w:rsidR="00372D38" w:rsidRPr="004D22AE" w:rsidRDefault="00372D38" w:rsidP="00703DDD">
      <w:pPr>
        <w:spacing w:before="120" w:after="120"/>
        <w:ind w:left="851" w:right="902"/>
        <w:rPr>
          <w:rFonts w:ascii="Palatino Linotype" w:hAnsi="Palatino Linotype"/>
          <w:i/>
          <w:sz w:val="22"/>
          <w:szCs w:val="22"/>
        </w:rPr>
      </w:pPr>
      <w:r w:rsidRPr="004D22AE">
        <w:rPr>
          <w:rFonts w:ascii="Palatino Linotype" w:hAnsi="Palatino Linotype"/>
          <w:b/>
          <w:i/>
          <w:sz w:val="22"/>
          <w:szCs w:val="22"/>
        </w:rPr>
        <w:t>Artículo 24</w:t>
      </w:r>
      <w:r w:rsidRPr="004D22AE">
        <w:rPr>
          <w:rFonts w:ascii="Palatino Linotype" w:hAnsi="Palatino Linotype"/>
          <w:i/>
          <w:sz w:val="22"/>
          <w:szCs w:val="22"/>
        </w:rPr>
        <w:t xml:space="preserve">. Para el cumplimiento de los objetivos de esta Ley, los sujetos obligados deberán cumplir con las siguientes obligaciones, según corresponda, de acuerdo a su naturaleza: </w:t>
      </w:r>
    </w:p>
    <w:p w14:paraId="1672DEF0" w14:textId="77777777" w:rsidR="00372D38" w:rsidRPr="004D22AE" w:rsidRDefault="00372D38" w:rsidP="00703DDD">
      <w:pPr>
        <w:spacing w:before="120" w:after="120"/>
        <w:ind w:left="1134" w:right="902"/>
        <w:rPr>
          <w:rFonts w:ascii="Palatino Linotype" w:hAnsi="Palatino Linotype"/>
          <w:i/>
          <w:sz w:val="22"/>
          <w:szCs w:val="22"/>
        </w:rPr>
      </w:pPr>
      <w:r w:rsidRPr="004D22AE">
        <w:rPr>
          <w:rFonts w:ascii="Palatino Linotype" w:hAnsi="Palatino Linotype"/>
          <w:i/>
          <w:sz w:val="22"/>
          <w:szCs w:val="22"/>
        </w:rPr>
        <w:t>…</w:t>
      </w:r>
    </w:p>
    <w:p w14:paraId="55AE5E2F" w14:textId="2F39F15C" w:rsidR="00372D38" w:rsidRPr="004D22AE" w:rsidRDefault="00372D38" w:rsidP="00703DDD">
      <w:pPr>
        <w:spacing w:before="120" w:after="120"/>
        <w:ind w:left="1134" w:right="902"/>
        <w:rPr>
          <w:rFonts w:ascii="Palatino Linotype" w:hAnsi="Palatino Linotype"/>
          <w:i/>
          <w:sz w:val="22"/>
          <w:szCs w:val="22"/>
        </w:rPr>
      </w:pPr>
      <w:r w:rsidRPr="004D22AE">
        <w:rPr>
          <w:rFonts w:ascii="Palatino Linotype" w:hAnsi="Palatino Linotype"/>
          <w:b/>
          <w:i/>
          <w:sz w:val="22"/>
          <w:szCs w:val="22"/>
        </w:rPr>
        <w:t>XI</w:t>
      </w:r>
      <w:r w:rsidRPr="004D22AE">
        <w:rPr>
          <w:rFonts w:ascii="Palatino Linotype" w:hAnsi="Palatino Linotype"/>
          <w:i/>
          <w:sz w:val="22"/>
          <w:szCs w:val="22"/>
        </w:rPr>
        <w:t>. Dar acceso a la información pública que le sea requerida, en los términos de la Ley General, esta Ley y demás disposiciones jurídicas aplicables;”</w:t>
      </w:r>
    </w:p>
    <w:p w14:paraId="4BC8390A" w14:textId="392E7DA1" w:rsidR="00372D38" w:rsidRPr="004D22AE" w:rsidRDefault="00372D38" w:rsidP="00703DDD">
      <w:pPr>
        <w:spacing w:before="240" w:after="240" w:line="360" w:lineRule="auto"/>
        <w:ind w:right="51"/>
        <w:jc w:val="both"/>
        <w:rPr>
          <w:rFonts w:ascii="Palatino Linotype" w:hAnsi="Palatino Linotype"/>
        </w:rPr>
      </w:pPr>
      <w:r w:rsidRPr="004D22AE">
        <w:rPr>
          <w:rFonts w:ascii="Palatino Linotype" w:hAnsi="Palatino Linotype"/>
        </w:rPr>
        <w:t xml:space="preserve">De los dispositivos normativos transcritos, se colige que el </w:t>
      </w:r>
      <w:r w:rsidRPr="004D22AE">
        <w:rPr>
          <w:rFonts w:ascii="Palatino Linotype" w:hAnsi="Palatino Linotype"/>
          <w:b/>
        </w:rPr>
        <w:t>Sujeto Obligado</w:t>
      </w:r>
      <w:r w:rsidRPr="004D22AE">
        <w:rPr>
          <w:rFonts w:ascii="Palatino Linotype" w:hAnsi="Palatino Linotype"/>
        </w:rPr>
        <w:t xml:space="preserve"> tiene el deber generar, poseer y administra la información peticionada, así como documentar todo acto que derive del ejercicio de sus facultades competencias o funciones y otorgar el acceso a la información pública que le sea requerida, por tanto, tiene la posibilidad de otorgar satisfacción a la solicitud de información.</w:t>
      </w:r>
    </w:p>
    <w:p w14:paraId="0A97ECE1" w14:textId="02008735" w:rsidR="00372D38" w:rsidRPr="004D22AE" w:rsidRDefault="00372D38" w:rsidP="00703DDD">
      <w:pPr>
        <w:spacing w:line="360" w:lineRule="auto"/>
        <w:jc w:val="both"/>
        <w:rPr>
          <w:rFonts w:ascii="Palatino Linotype" w:eastAsia="Calibri" w:hAnsi="Palatino Linotype" w:cs="Arial"/>
        </w:rPr>
      </w:pPr>
      <w:r w:rsidRPr="004D22AE">
        <w:rPr>
          <w:rFonts w:ascii="Palatino Linotype" w:hAnsi="Palatino Linotype"/>
        </w:rPr>
        <w:t xml:space="preserve">Ahora bien, respecto al documento peticionado, es pertinente reiterar que éste  contendrá las medidas de seguridad aplicables a las bases y sistemas de datos personales, en ese contexto, resulta aplicable lo </w:t>
      </w:r>
      <w:r w:rsidRPr="004D22AE">
        <w:rPr>
          <w:rFonts w:ascii="Palatino Linotype" w:eastAsia="Calibri" w:hAnsi="Palatino Linotype" w:cs="Arial"/>
        </w:rPr>
        <w:t xml:space="preserve">dispuesto por el artículo 43 de la Ley de Protección de Datos Personales, el cual dispone lo siguiente: </w:t>
      </w:r>
    </w:p>
    <w:p w14:paraId="016723D9" w14:textId="77777777" w:rsidR="00372D38" w:rsidRPr="004D22AE" w:rsidRDefault="00372D38" w:rsidP="00703DDD">
      <w:pPr>
        <w:jc w:val="both"/>
        <w:rPr>
          <w:rFonts w:ascii="Palatino Linotype" w:eastAsia="Calibri" w:hAnsi="Palatino Linotype" w:cs="Arial"/>
        </w:rPr>
      </w:pPr>
    </w:p>
    <w:p w14:paraId="6CD6E078" w14:textId="77777777" w:rsidR="00372D38" w:rsidRPr="004D22AE" w:rsidRDefault="00372D38" w:rsidP="00703DDD">
      <w:pPr>
        <w:ind w:left="851" w:right="901"/>
        <w:jc w:val="both"/>
        <w:rPr>
          <w:rFonts w:ascii="Palatino Linotype" w:eastAsiaTheme="minorEastAsia" w:hAnsi="Palatino Linotype" w:cs="Arial"/>
          <w:b/>
          <w:i/>
          <w:sz w:val="22"/>
          <w:szCs w:val="22"/>
          <w:lang w:val="es-ES_tradnl"/>
        </w:rPr>
      </w:pPr>
      <w:r w:rsidRPr="004D22AE">
        <w:rPr>
          <w:rFonts w:ascii="Palatino Linotype" w:eastAsiaTheme="minorEastAsia" w:hAnsi="Palatino Linotype" w:cs="Arial"/>
          <w:i/>
          <w:sz w:val="22"/>
          <w:szCs w:val="22"/>
          <w:lang w:val="es-ES_tradnl"/>
        </w:rPr>
        <w:t>“</w:t>
      </w:r>
      <w:r w:rsidRPr="004D22AE">
        <w:rPr>
          <w:rFonts w:ascii="Palatino Linotype" w:eastAsiaTheme="minorEastAsia" w:hAnsi="Palatino Linotype" w:cs="Arial"/>
          <w:b/>
          <w:i/>
          <w:sz w:val="22"/>
          <w:szCs w:val="22"/>
          <w:lang w:val="es-ES_tradnl"/>
        </w:rPr>
        <w:t xml:space="preserve">Artículo 43. </w:t>
      </w:r>
      <w:r w:rsidRPr="004D22AE">
        <w:rPr>
          <w:rFonts w:ascii="Palatino Linotype" w:eastAsiaTheme="minorEastAsia" w:hAnsi="Palatino Linotype" w:cs="Arial"/>
          <w:i/>
          <w:sz w:val="22"/>
          <w:szCs w:val="22"/>
          <w:lang w:val="es-ES_tradnl"/>
        </w:rPr>
        <w:t>Las medidas de seguridad previstas en este capítulo constituyen mínimos exigibles, por lo que el sujeto obligado adoptará las medidas adicionales que estime necesarias para brindar mayor garantía en la protección y resguardo de los sistemas y bases de datos personales. Por la naturaleza de la información,</w:t>
      </w:r>
      <w:r w:rsidRPr="004D22AE">
        <w:rPr>
          <w:rFonts w:ascii="Palatino Linotype" w:eastAsiaTheme="minorEastAsia" w:hAnsi="Palatino Linotype" w:cs="Arial"/>
          <w:b/>
          <w:i/>
          <w:sz w:val="22"/>
          <w:szCs w:val="22"/>
          <w:lang w:val="es-ES_tradnl"/>
        </w:rPr>
        <w:t xml:space="preserve"> las medidas de seguridad que se adopten </w:t>
      </w:r>
      <w:r w:rsidRPr="004D22AE">
        <w:rPr>
          <w:rFonts w:ascii="Palatino Linotype" w:eastAsiaTheme="minorEastAsia" w:hAnsi="Palatino Linotype" w:cs="Arial"/>
          <w:b/>
          <w:i/>
          <w:sz w:val="22"/>
          <w:szCs w:val="22"/>
          <w:u w:val="single"/>
          <w:lang w:val="es-ES_tradnl"/>
        </w:rPr>
        <w:t>serán consideradas confidenciales</w:t>
      </w:r>
      <w:r w:rsidRPr="004D22AE">
        <w:rPr>
          <w:rFonts w:ascii="Palatino Linotype" w:eastAsiaTheme="minorEastAsia" w:hAnsi="Palatino Linotype" w:cs="Arial"/>
          <w:b/>
          <w:i/>
          <w:sz w:val="22"/>
          <w:szCs w:val="22"/>
          <w:lang w:val="es-ES_tradnl"/>
        </w:rPr>
        <w:t xml:space="preserve"> </w:t>
      </w:r>
      <w:r w:rsidRPr="004D22AE">
        <w:rPr>
          <w:rFonts w:ascii="Palatino Linotype" w:eastAsiaTheme="minorEastAsia" w:hAnsi="Palatino Linotype" w:cs="Arial"/>
          <w:i/>
          <w:sz w:val="22"/>
          <w:szCs w:val="22"/>
          <w:lang w:val="es-ES_tradnl"/>
        </w:rPr>
        <w:t>y únicamente se comunicará al Instituto, para su registro, el nivel de seguridad aplicable</w:t>
      </w:r>
      <w:r w:rsidRPr="004D22AE">
        <w:rPr>
          <w:rFonts w:ascii="Palatino Linotype" w:eastAsiaTheme="minorEastAsia" w:hAnsi="Palatino Linotype" w:cs="Arial"/>
          <w:b/>
          <w:i/>
          <w:sz w:val="22"/>
          <w:szCs w:val="22"/>
          <w:lang w:val="es-ES_tradnl"/>
        </w:rPr>
        <w:t>.</w:t>
      </w:r>
    </w:p>
    <w:p w14:paraId="73AFE58D" w14:textId="75F0EC62" w:rsidR="00365E0A" w:rsidRPr="004D22AE" w:rsidRDefault="00365E0A" w:rsidP="00703DDD">
      <w:pPr>
        <w:spacing w:before="240" w:after="240" w:line="360" w:lineRule="auto"/>
        <w:jc w:val="both"/>
        <w:rPr>
          <w:rFonts w:ascii="Palatino Linotype" w:eastAsia="Calibri" w:hAnsi="Palatino Linotype" w:cs="Arial"/>
        </w:rPr>
      </w:pPr>
      <w:r w:rsidRPr="004D22AE">
        <w:rPr>
          <w:rFonts w:ascii="Palatino Linotype" w:eastAsia="Calibri" w:hAnsi="Palatino Linotype" w:cs="Arial"/>
        </w:rPr>
        <w:t>Con base en lo anterior, se actualiza el supuesto de restricción de acceso a la información pública que contempla el artículo 91 de la Ley de Transparencia y Acceso a la Información Pública del Estado de México y Municipios</w:t>
      </w:r>
      <w:r w:rsidRPr="004D22AE">
        <w:rPr>
          <w:rStyle w:val="Refdenotaalpie"/>
          <w:rFonts w:ascii="Palatino Linotype" w:eastAsia="Calibri" w:hAnsi="Palatino Linotype" w:cs="Arial"/>
        </w:rPr>
        <w:footnoteReference w:id="5"/>
      </w:r>
      <w:r w:rsidRPr="004D22AE">
        <w:rPr>
          <w:rFonts w:ascii="Palatino Linotype" w:eastAsia="Calibri" w:hAnsi="Palatino Linotype" w:cs="Arial"/>
        </w:rPr>
        <w:t xml:space="preserve">, aunado a lo que señala el artículo 143, penúltimo párrafo de la misma Ley, que a la letra dice: </w:t>
      </w:r>
    </w:p>
    <w:p w14:paraId="14BD041A" w14:textId="77777777" w:rsidR="00365E0A" w:rsidRPr="004D22AE" w:rsidRDefault="00365E0A" w:rsidP="00703DDD">
      <w:pPr>
        <w:tabs>
          <w:tab w:val="left" w:pos="851"/>
        </w:tabs>
        <w:spacing w:before="120" w:after="120"/>
        <w:ind w:left="851" w:right="902"/>
        <w:jc w:val="both"/>
        <w:rPr>
          <w:rFonts w:ascii="Palatino Linotype" w:eastAsiaTheme="minorEastAsia" w:hAnsi="Palatino Linotype" w:cs="Arial"/>
          <w:i/>
          <w:sz w:val="22"/>
          <w:szCs w:val="22"/>
          <w:lang w:val="es-ES_tradnl"/>
        </w:rPr>
      </w:pPr>
      <w:r w:rsidRPr="004D22AE">
        <w:rPr>
          <w:rFonts w:ascii="Palatino Linotype" w:eastAsiaTheme="minorEastAsia" w:hAnsi="Palatino Linotype" w:cs="Arial"/>
          <w:i/>
          <w:sz w:val="22"/>
          <w:szCs w:val="22"/>
          <w:lang w:val="es-ES_tradnl"/>
        </w:rPr>
        <w:t>“</w:t>
      </w:r>
      <w:r w:rsidRPr="004D22AE">
        <w:rPr>
          <w:rFonts w:ascii="Palatino Linotype" w:eastAsiaTheme="minorEastAsia" w:hAnsi="Palatino Linotype" w:cs="Arial"/>
          <w:b/>
          <w:i/>
          <w:sz w:val="22"/>
          <w:szCs w:val="22"/>
          <w:lang w:val="es-ES_tradnl"/>
        </w:rPr>
        <w:t>Artículo 143.</w:t>
      </w:r>
      <w:r w:rsidRPr="004D22AE">
        <w:rPr>
          <w:rFonts w:ascii="Palatino Linotype" w:eastAsiaTheme="minorEastAsia" w:hAnsi="Palatino Linotype" w:cs="Arial"/>
          <w:i/>
          <w:sz w:val="22"/>
          <w:szCs w:val="22"/>
          <w:lang w:val="es-ES_tradnl"/>
        </w:rPr>
        <w:t xml:space="preserve"> …</w:t>
      </w:r>
    </w:p>
    <w:p w14:paraId="38CA1865" w14:textId="77777777" w:rsidR="00365E0A" w:rsidRPr="004D22AE" w:rsidRDefault="00365E0A" w:rsidP="00703DDD">
      <w:pPr>
        <w:tabs>
          <w:tab w:val="left" w:pos="851"/>
        </w:tabs>
        <w:spacing w:before="120" w:after="120"/>
        <w:ind w:left="851" w:right="902"/>
        <w:jc w:val="both"/>
        <w:rPr>
          <w:rFonts w:ascii="Palatino Linotype" w:eastAsiaTheme="minorEastAsia" w:hAnsi="Palatino Linotype" w:cs="Arial"/>
          <w:i/>
          <w:sz w:val="22"/>
          <w:szCs w:val="22"/>
          <w:lang w:val="es-ES_tradnl"/>
        </w:rPr>
      </w:pPr>
      <w:r w:rsidRPr="004D22AE">
        <w:rPr>
          <w:rFonts w:ascii="Palatino Linotype" w:eastAsiaTheme="minorEastAsia" w:hAnsi="Palatino Linotype" w:cs="Arial"/>
          <w:i/>
          <w:sz w:val="22"/>
          <w:szCs w:val="22"/>
          <w:lang w:val="es-ES_tradnl"/>
        </w:rPr>
        <w:t>…</w:t>
      </w:r>
    </w:p>
    <w:p w14:paraId="38DCA6BD" w14:textId="7DE70F0D" w:rsidR="00365E0A" w:rsidRPr="004D22AE" w:rsidRDefault="00365E0A" w:rsidP="00703DDD">
      <w:pPr>
        <w:tabs>
          <w:tab w:val="left" w:pos="851"/>
        </w:tabs>
        <w:spacing w:before="120" w:after="120"/>
        <w:ind w:left="851" w:right="902"/>
        <w:jc w:val="both"/>
        <w:rPr>
          <w:rFonts w:ascii="Palatino Linotype" w:eastAsiaTheme="minorEastAsia" w:hAnsi="Palatino Linotype" w:cs="Arial"/>
          <w:i/>
          <w:sz w:val="22"/>
          <w:szCs w:val="22"/>
          <w:lang w:val="es-ES_tradnl"/>
        </w:rPr>
      </w:pPr>
      <w:r w:rsidRPr="004D22AE">
        <w:rPr>
          <w:rFonts w:ascii="Palatino Linotype" w:eastAsiaTheme="minorEastAsia" w:hAnsi="Palatino Linotype" w:cs="Arial"/>
          <w:i/>
          <w:sz w:val="22"/>
          <w:szCs w:val="22"/>
          <w:lang w:val="es-ES_tradnl"/>
        </w:rPr>
        <w:t>La información confidencial no estará sujeta a temporalidad alguna y sólo podrán tener acceso a ella los titulares de la misma, sus representantes y los servidores públicos facultados para ello.”</w:t>
      </w:r>
    </w:p>
    <w:p w14:paraId="47FD84C9" w14:textId="77777777" w:rsidR="00F64DF1" w:rsidRPr="004D22AE" w:rsidRDefault="00F64DF1" w:rsidP="00703DDD">
      <w:pPr>
        <w:spacing w:before="240" w:after="240" w:line="360" w:lineRule="auto"/>
        <w:jc w:val="both"/>
        <w:rPr>
          <w:rFonts w:ascii="Palatino Linotype" w:eastAsia="Calibri" w:hAnsi="Palatino Linotype" w:cs="Arial"/>
        </w:rPr>
      </w:pPr>
      <w:r w:rsidRPr="004D22AE">
        <w:rPr>
          <w:rFonts w:ascii="Palatino Linotype" w:eastAsia="Calibri" w:hAnsi="Palatino Linotype" w:cs="Arial"/>
        </w:rPr>
        <w:t>En concordancia con expuesto, el numeral Trigésimo Octavo, párrafo segundo de los “Lineamientos Generales en materia de Clasificación y Desclasificación de la información, así como para la elaboración de Versiones Públicas”</w:t>
      </w:r>
      <w:r w:rsidRPr="004D22AE">
        <w:rPr>
          <w:rStyle w:val="Refdenotaalpie"/>
          <w:rFonts w:ascii="Palatino Linotype" w:eastAsia="Calibri" w:hAnsi="Palatino Linotype" w:cs="Arial"/>
        </w:rPr>
        <w:footnoteReference w:id="6"/>
      </w:r>
      <w:r w:rsidRPr="004D22AE">
        <w:rPr>
          <w:rFonts w:ascii="Palatino Linotype" w:eastAsia="Calibri" w:hAnsi="Palatino Linotype" w:cs="Arial"/>
        </w:rPr>
        <w:t xml:space="preserve">, señala lo siguiente: </w:t>
      </w:r>
    </w:p>
    <w:p w14:paraId="1F1E0625" w14:textId="77777777" w:rsidR="00F64DF1" w:rsidRPr="004D22AE" w:rsidRDefault="00F64DF1" w:rsidP="00703DDD">
      <w:pPr>
        <w:tabs>
          <w:tab w:val="left" w:pos="851"/>
        </w:tabs>
        <w:spacing w:before="120" w:after="120"/>
        <w:ind w:left="851" w:right="902"/>
        <w:jc w:val="both"/>
        <w:rPr>
          <w:rFonts w:ascii="Palatino Linotype" w:eastAsiaTheme="minorEastAsia" w:hAnsi="Palatino Linotype" w:cs="Arial"/>
          <w:i/>
          <w:sz w:val="22"/>
          <w:szCs w:val="22"/>
          <w:lang w:val="es-ES_tradnl"/>
        </w:rPr>
      </w:pPr>
      <w:r w:rsidRPr="004D22AE">
        <w:rPr>
          <w:rFonts w:ascii="Palatino Linotype" w:eastAsiaTheme="minorEastAsia" w:hAnsi="Palatino Linotype" w:cs="Arial"/>
          <w:i/>
          <w:sz w:val="22"/>
          <w:szCs w:val="22"/>
          <w:lang w:val="es-ES_tradnl"/>
        </w:rPr>
        <w:t>“</w:t>
      </w:r>
      <w:r w:rsidRPr="004D22AE">
        <w:rPr>
          <w:rFonts w:ascii="Palatino Linotype" w:eastAsiaTheme="minorEastAsia" w:hAnsi="Palatino Linotype" w:cs="Arial"/>
          <w:b/>
          <w:i/>
          <w:sz w:val="22"/>
          <w:szCs w:val="22"/>
          <w:lang w:val="es-ES_tradnl"/>
        </w:rPr>
        <w:t>Trigésimo octavo.</w:t>
      </w:r>
      <w:r w:rsidRPr="004D22AE">
        <w:rPr>
          <w:rFonts w:ascii="Palatino Linotype" w:eastAsiaTheme="minorEastAsia" w:hAnsi="Palatino Linotype" w:cs="Arial"/>
          <w:i/>
          <w:sz w:val="22"/>
          <w:szCs w:val="22"/>
          <w:lang w:val="es-ES_tradnl"/>
        </w:rPr>
        <w:t xml:space="preserve"> …</w:t>
      </w:r>
    </w:p>
    <w:p w14:paraId="3BB72601" w14:textId="77777777" w:rsidR="00F64DF1" w:rsidRPr="004D22AE" w:rsidRDefault="00F64DF1" w:rsidP="00703DDD">
      <w:pPr>
        <w:tabs>
          <w:tab w:val="left" w:pos="851"/>
        </w:tabs>
        <w:spacing w:before="120" w:after="120"/>
        <w:ind w:left="851" w:right="902"/>
        <w:jc w:val="both"/>
        <w:rPr>
          <w:rFonts w:ascii="Palatino Linotype" w:eastAsiaTheme="minorEastAsia" w:hAnsi="Palatino Linotype" w:cs="Arial"/>
          <w:i/>
          <w:sz w:val="22"/>
          <w:szCs w:val="22"/>
          <w:lang w:val="es-ES_tradnl"/>
        </w:rPr>
      </w:pPr>
      <w:r w:rsidRPr="004D22AE">
        <w:rPr>
          <w:rFonts w:ascii="Palatino Linotype" w:eastAsiaTheme="minorEastAsia" w:hAnsi="Palatino Linotype" w:cs="Arial"/>
          <w:i/>
          <w:sz w:val="22"/>
          <w:szCs w:val="22"/>
          <w:lang w:val="es-ES_tradnl"/>
        </w:rPr>
        <w:t>La información confidencial no estará sujeta a temporalidad alguna y sólo podrán tener acceso a ella los titulares de la misma, sus representantes y los servidores públicos facultados para ello.”</w:t>
      </w:r>
    </w:p>
    <w:p w14:paraId="1267B01E" w14:textId="5BCB4D7C" w:rsidR="00F64DF1" w:rsidRPr="004D22AE" w:rsidRDefault="00F64DF1" w:rsidP="00703DDD">
      <w:pPr>
        <w:spacing w:line="360" w:lineRule="auto"/>
        <w:jc w:val="both"/>
        <w:rPr>
          <w:rFonts w:ascii="Palatino Linotype" w:eastAsia="Calibri" w:hAnsi="Palatino Linotype" w:cs="Arial"/>
        </w:rPr>
      </w:pPr>
      <w:r w:rsidRPr="004D22AE">
        <w:rPr>
          <w:rFonts w:ascii="Palatino Linotype" w:eastAsia="Calibri" w:hAnsi="Palatino Linotype" w:cs="Arial"/>
        </w:rPr>
        <w:t xml:space="preserve">Bajo lo previo, resulta importante señalar que las medidas de seguridad aplicables a las bases de datos personales por parte del responsable es </w:t>
      </w:r>
      <w:r w:rsidRPr="004D22AE">
        <w:rPr>
          <w:rFonts w:ascii="Palatino Linotype" w:eastAsia="Calibri" w:hAnsi="Palatino Linotype" w:cs="Arial"/>
          <w:b/>
        </w:rPr>
        <w:t xml:space="preserve">información de carácter confidencial </w:t>
      </w:r>
      <w:r w:rsidRPr="004D22AE">
        <w:rPr>
          <w:rFonts w:ascii="Palatino Linotype" w:eastAsia="Calibri" w:hAnsi="Palatino Linotype" w:cs="Arial"/>
        </w:rPr>
        <w:t xml:space="preserve">por mandato expreso del artículo 43 de la Ley, razón por la cual las políticas y procedimientos de seguridad en materia de protección de datos personales, no pueden ser proporcionados, toda vez que la puesta a disposición de las mismas pudiesen causar un daño, alteración, pérdida, destrucción, o el uso, transferencia, acceso o cualquier tratamiento  no autorizado o ilícito a la información que se encuentra en tratamiento en bases y sistemas de datos personales. </w:t>
      </w:r>
    </w:p>
    <w:p w14:paraId="47964A87" w14:textId="77777777" w:rsidR="00372D38" w:rsidRPr="004D22AE" w:rsidRDefault="00372D38" w:rsidP="00703DDD">
      <w:pPr>
        <w:spacing w:line="360" w:lineRule="auto"/>
        <w:ind w:right="49"/>
        <w:jc w:val="both"/>
        <w:rPr>
          <w:rFonts w:ascii="Palatino Linotype" w:hAnsi="Palatino Linotype"/>
        </w:rPr>
      </w:pPr>
    </w:p>
    <w:p w14:paraId="783C48A7" w14:textId="77777777" w:rsidR="00F64DF1" w:rsidRPr="004D22AE" w:rsidRDefault="00F64DF1" w:rsidP="00703DDD">
      <w:pPr>
        <w:spacing w:line="360" w:lineRule="auto"/>
        <w:ind w:right="49"/>
        <w:jc w:val="both"/>
        <w:rPr>
          <w:rFonts w:ascii="Palatino Linotype" w:hAnsi="Palatino Linotype"/>
        </w:rPr>
      </w:pPr>
      <w:r w:rsidRPr="004D22AE">
        <w:rPr>
          <w:rFonts w:ascii="Palatino Linotype" w:hAnsi="Palatino Linotype"/>
        </w:rPr>
        <w:t xml:space="preserve">Asimismo, es pertinente mencionar que conforme a lo dispuesto en el artículo 49 de la Ley de Protección de Datos Personales </w:t>
      </w:r>
      <w:proofErr w:type="spellStart"/>
      <w:r w:rsidRPr="004D22AE">
        <w:rPr>
          <w:rFonts w:ascii="Palatino Linotype" w:hAnsi="Palatino Linotype"/>
        </w:rPr>
        <w:t>supraindicada</w:t>
      </w:r>
      <w:proofErr w:type="spellEnd"/>
      <w:r w:rsidRPr="004D22AE">
        <w:rPr>
          <w:rFonts w:ascii="Palatino Linotype" w:hAnsi="Palatino Linotype"/>
        </w:rPr>
        <w:t xml:space="preserve">, el documento de seguridad debe contener, como mínimo, lo referente a: </w:t>
      </w:r>
    </w:p>
    <w:p w14:paraId="3C64DDEF" w14:textId="359688DE" w:rsidR="00F64DF1" w:rsidRPr="004D22AE" w:rsidRDefault="00F64DF1" w:rsidP="00703DDD">
      <w:pPr>
        <w:pStyle w:val="Prrafodelista"/>
        <w:numPr>
          <w:ilvl w:val="0"/>
          <w:numId w:val="25"/>
        </w:numPr>
        <w:spacing w:before="240" w:after="240" w:line="360" w:lineRule="auto"/>
        <w:ind w:left="284" w:right="49" w:firstLine="0"/>
        <w:contextualSpacing w:val="0"/>
        <w:jc w:val="both"/>
        <w:rPr>
          <w:rFonts w:ascii="Palatino Linotype" w:hAnsi="Palatino Linotype"/>
        </w:rPr>
      </w:pPr>
      <w:r w:rsidRPr="004D22AE">
        <w:rPr>
          <w:rFonts w:ascii="Palatino Linotype" w:hAnsi="Palatino Linotype"/>
          <w:b/>
        </w:rPr>
        <w:t>Sistemas de Datos Personales</w:t>
      </w:r>
      <w:r w:rsidRPr="004D22AE">
        <w:rPr>
          <w:rFonts w:ascii="Palatino Linotype" w:hAnsi="Palatino Linotype"/>
        </w:rPr>
        <w:t xml:space="preserve">: a) el nombre, </w:t>
      </w:r>
      <w:r w:rsidRPr="004D22AE">
        <w:rPr>
          <w:rFonts w:ascii="Palatino Linotype" w:hAnsi="Palatino Linotype"/>
          <w:b/>
        </w:rPr>
        <w:t xml:space="preserve">b) el nombre, cargo y adscripción del administrador de cada sistema y base de datos, c) las funciones y obligaciones del responsable o encargados y todas la personas  que traten datos personales, </w:t>
      </w:r>
      <w:r w:rsidRPr="004D22AE">
        <w:rPr>
          <w:rFonts w:ascii="Palatino Linotype" w:hAnsi="Palatino Linotype"/>
        </w:rPr>
        <w:t xml:space="preserve">d) el folio del registro del sistema y base de datos, e) el inventario o especificación detallada del tipo de datos personales y f) la estructura y descripción de los sistemas y bases de datos personales, en las que deberá precisar y describir el tipo de soporte y características del lugar donde se resguardan. </w:t>
      </w:r>
    </w:p>
    <w:p w14:paraId="04A3007B" w14:textId="77777777" w:rsidR="00F64DF1" w:rsidRPr="004D22AE" w:rsidRDefault="00F64DF1" w:rsidP="00703DDD">
      <w:pPr>
        <w:pStyle w:val="Prrafodelista"/>
        <w:spacing w:before="240" w:after="240" w:line="360" w:lineRule="auto"/>
        <w:ind w:left="284" w:right="49"/>
        <w:contextualSpacing w:val="0"/>
        <w:jc w:val="both"/>
        <w:rPr>
          <w:rFonts w:ascii="Palatino Linotype" w:hAnsi="Palatino Linotype"/>
        </w:rPr>
      </w:pPr>
      <w:r w:rsidRPr="004D22AE">
        <w:rPr>
          <w:rFonts w:ascii="Palatino Linotype" w:hAnsi="Palatino Linotype"/>
        </w:rPr>
        <w:t xml:space="preserve">      </w:t>
      </w:r>
    </w:p>
    <w:p w14:paraId="3CD06098" w14:textId="77923780" w:rsidR="00F64DF1" w:rsidRPr="004D22AE" w:rsidRDefault="00F64DF1" w:rsidP="00703DDD">
      <w:pPr>
        <w:pStyle w:val="Prrafodelista"/>
        <w:numPr>
          <w:ilvl w:val="0"/>
          <w:numId w:val="25"/>
        </w:numPr>
        <w:spacing w:before="240" w:after="240" w:line="360" w:lineRule="auto"/>
        <w:ind w:left="284" w:right="49" w:firstLine="0"/>
        <w:contextualSpacing w:val="0"/>
        <w:jc w:val="both"/>
        <w:rPr>
          <w:rFonts w:ascii="Palatino Linotype" w:hAnsi="Palatino Linotype"/>
        </w:rPr>
      </w:pPr>
      <w:r w:rsidRPr="004D22AE">
        <w:rPr>
          <w:rFonts w:ascii="Palatino Linotype" w:hAnsi="Palatino Linotype"/>
          <w:b/>
        </w:rPr>
        <w:t>Las Medidas de Seguridad implementadas</w:t>
      </w:r>
      <w:r w:rsidRPr="004D22AE">
        <w:rPr>
          <w:rFonts w:ascii="Palatino Linotype" w:hAnsi="Palatino Linotype"/>
        </w:rPr>
        <w:t xml:space="preserve">, como son: a) transferencia y remisiones, b) resguardo de soportes físicos y electrónicos, c) bitácoras para accesos, operación cotidiana y violaciones a la seguridad de los datos personales, </w:t>
      </w:r>
      <w:r w:rsidRPr="004D22AE">
        <w:rPr>
          <w:rFonts w:ascii="Palatino Linotype" w:hAnsi="Palatino Linotype"/>
          <w:b/>
        </w:rPr>
        <w:t>d) el análisis de riesgos, e) el análisis de brecha</w:t>
      </w:r>
      <w:r w:rsidRPr="004D22AE">
        <w:rPr>
          <w:rFonts w:ascii="Palatino Linotype" w:hAnsi="Palatino Linotype"/>
        </w:rPr>
        <w:t xml:space="preserve">, f) Gestión de incidentes, g) acceso a las instalaciones, h) Identificación y autenticación, i) procedimientos de respaldo y recuperación de datos, </w:t>
      </w:r>
      <w:r w:rsidRPr="004D22AE">
        <w:rPr>
          <w:rFonts w:ascii="Palatino Linotype" w:hAnsi="Palatino Linotype"/>
          <w:b/>
        </w:rPr>
        <w:t>j) plan de contingencia</w:t>
      </w:r>
      <w:r w:rsidRPr="004D22AE">
        <w:rPr>
          <w:rFonts w:ascii="Palatino Linotype" w:hAnsi="Palatino Linotype"/>
        </w:rPr>
        <w:t xml:space="preserve">, k) auditorías, l) supresión y borrado seguro de datos, </w:t>
      </w:r>
      <w:r w:rsidRPr="004D22AE">
        <w:rPr>
          <w:rFonts w:ascii="Palatino Linotype" w:hAnsi="Palatino Linotype"/>
          <w:b/>
        </w:rPr>
        <w:t>m) plan de trabajo</w:t>
      </w:r>
      <w:r w:rsidRPr="004D22AE">
        <w:rPr>
          <w:rFonts w:ascii="Palatino Linotype" w:hAnsi="Palatino Linotype"/>
        </w:rPr>
        <w:t>, n) los mecanismos de monitoreo y revisión de las medidas de seguridad y o) el programa general de capacitación.</w:t>
      </w:r>
    </w:p>
    <w:p w14:paraId="77031263" w14:textId="77777777" w:rsidR="00F64DF1" w:rsidRPr="004D22AE" w:rsidRDefault="00F64DF1" w:rsidP="00703DDD">
      <w:pPr>
        <w:spacing w:line="360" w:lineRule="auto"/>
        <w:ind w:right="49"/>
        <w:jc w:val="both"/>
        <w:rPr>
          <w:rFonts w:ascii="Palatino Linotype" w:hAnsi="Palatino Linotype"/>
        </w:rPr>
      </w:pPr>
      <w:r w:rsidRPr="004D22AE">
        <w:rPr>
          <w:rFonts w:ascii="Palatino Linotype" w:hAnsi="Palatino Linotype"/>
        </w:rPr>
        <w:t xml:space="preserve">Es importante resaltar que la información relacionada con los incisos “d”, “e”, “j”  y “m”, es susceptible de clasificarse como información confidencial. </w:t>
      </w:r>
    </w:p>
    <w:p w14:paraId="4BE54E42" w14:textId="77777777" w:rsidR="00F64DF1" w:rsidRPr="004D22AE" w:rsidRDefault="00F64DF1" w:rsidP="00703DDD">
      <w:pPr>
        <w:ind w:right="49"/>
        <w:jc w:val="both"/>
        <w:rPr>
          <w:rFonts w:ascii="Palatino Linotype" w:hAnsi="Palatino Linotype"/>
          <w:sz w:val="16"/>
          <w:szCs w:val="16"/>
        </w:rPr>
      </w:pPr>
    </w:p>
    <w:p w14:paraId="36F82234" w14:textId="3805B66A" w:rsidR="00F64DF1" w:rsidRPr="004D22AE" w:rsidRDefault="00F64DF1" w:rsidP="00703DDD">
      <w:pPr>
        <w:spacing w:line="360" w:lineRule="auto"/>
        <w:ind w:right="49"/>
        <w:jc w:val="both"/>
        <w:rPr>
          <w:rFonts w:ascii="Palatino Linotype" w:hAnsi="Palatino Linotype"/>
        </w:rPr>
      </w:pPr>
      <w:r w:rsidRPr="004D22AE">
        <w:rPr>
          <w:rFonts w:ascii="Palatino Linotype" w:hAnsi="Palatino Linotype"/>
        </w:rPr>
        <w:t xml:space="preserve">Lo anterior, tiene sustento en atención a que el </w:t>
      </w:r>
      <w:r w:rsidRPr="004D22AE">
        <w:rPr>
          <w:rFonts w:ascii="Palatino Linotype" w:hAnsi="Palatino Linotype"/>
          <w:b/>
        </w:rPr>
        <w:t>análisis de riesgo</w:t>
      </w:r>
      <w:r w:rsidRPr="004D22AE">
        <w:rPr>
          <w:rFonts w:ascii="Palatino Linotype" w:hAnsi="Palatino Linotype"/>
        </w:rPr>
        <w:t xml:space="preserve"> contiene las consideraciones relacionadas con las amenazas y vulnerabilidades existentes.</w:t>
      </w:r>
    </w:p>
    <w:p w14:paraId="6844F1C4" w14:textId="77777777" w:rsidR="00F64DF1" w:rsidRPr="004D22AE" w:rsidRDefault="00F64DF1" w:rsidP="00703DDD">
      <w:pPr>
        <w:ind w:right="49"/>
        <w:jc w:val="both"/>
        <w:rPr>
          <w:rFonts w:ascii="Palatino Linotype" w:hAnsi="Palatino Linotype"/>
          <w:sz w:val="16"/>
          <w:szCs w:val="16"/>
        </w:rPr>
      </w:pPr>
    </w:p>
    <w:p w14:paraId="37FBD3FB" w14:textId="333034D5" w:rsidR="00F64DF1" w:rsidRPr="004D22AE" w:rsidRDefault="00F64DF1" w:rsidP="00703DDD">
      <w:pPr>
        <w:spacing w:line="360" w:lineRule="auto"/>
        <w:ind w:right="49"/>
        <w:jc w:val="both"/>
        <w:rPr>
          <w:rFonts w:ascii="Palatino Linotype" w:hAnsi="Palatino Linotype"/>
        </w:rPr>
      </w:pPr>
      <w:r w:rsidRPr="004D22AE">
        <w:rPr>
          <w:rFonts w:ascii="Palatino Linotype" w:hAnsi="Palatino Linotype"/>
        </w:rPr>
        <w:t xml:space="preserve">El </w:t>
      </w:r>
      <w:r w:rsidRPr="004D22AE">
        <w:rPr>
          <w:rFonts w:ascii="Palatino Linotype" w:hAnsi="Palatino Linotype"/>
          <w:b/>
        </w:rPr>
        <w:t>análisis de brecha</w:t>
      </w:r>
      <w:r w:rsidRPr="004D22AE">
        <w:rPr>
          <w:rFonts w:ascii="Palatino Linotype" w:hAnsi="Palatino Linotype"/>
        </w:rPr>
        <w:t xml:space="preserve">, contiene la comparación de las medidas de seguridad existentes y las medidas de seguridad  faltantes en la organización del responsable del tratamiento de datos personales. </w:t>
      </w:r>
    </w:p>
    <w:p w14:paraId="53000D9D" w14:textId="77777777" w:rsidR="00F64DF1" w:rsidRPr="004D22AE" w:rsidRDefault="00F64DF1" w:rsidP="00703DDD">
      <w:pPr>
        <w:spacing w:line="360" w:lineRule="auto"/>
        <w:ind w:right="49"/>
        <w:jc w:val="both"/>
        <w:rPr>
          <w:rFonts w:ascii="Palatino Linotype" w:hAnsi="Palatino Linotype"/>
          <w:sz w:val="16"/>
          <w:szCs w:val="16"/>
        </w:rPr>
      </w:pPr>
    </w:p>
    <w:p w14:paraId="44171A2D" w14:textId="2FFF3B9B" w:rsidR="00F64DF1" w:rsidRPr="004D22AE" w:rsidRDefault="00F64DF1" w:rsidP="00703DDD">
      <w:pPr>
        <w:spacing w:line="360" w:lineRule="auto"/>
        <w:ind w:right="49"/>
        <w:jc w:val="both"/>
        <w:rPr>
          <w:rFonts w:ascii="Palatino Linotype" w:hAnsi="Palatino Linotype"/>
        </w:rPr>
      </w:pPr>
      <w:r w:rsidRPr="004D22AE">
        <w:rPr>
          <w:rFonts w:ascii="Palatino Linotype" w:hAnsi="Palatino Linotype"/>
        </w:rPr>
        <w:t xml:space="preserve">Por lo que hace al </w:t>
      </w:r>
      <w:r w:rsidRPr="004D22AE">
        <w:rPr>
          <w:rFonts w:ascii="Palatino Linotype" w:hAnsi="Palatino Linotype"/>
          <w:b/>
        </w:rPr>
        <w:t>plan de contingencia</w:t>
      </w:r>
      <w:r w:rsidRPr="004D22AE">
        <w:rPr>
          <w:rFonts w:ascii="Palatino Linotype" w:hAnsi="Palatino Linotype"/>
        </w:rPr>
        <w:t>, éste se relaciona con una eventual “situación de emergencia”</w:t>
      </w:r>
      <w:r w:rsidRPr="004D22AE">
        <w:rPr>
          <w:rStyle w:val="Refdenotaalpie"/>
          <w:rFonts w:ascii="Palatino Linotype" w:hAnsi="Palatino Linotype"/>
        </w:rPr>
        <w:footnoteReference w:id="7"/>
      </w:r>
      <w:r w:rsidRPr="004D22AE">
        <w:rPr>
          <w:rFonts w:ascii="Palatino Linotype" w:hAnsi="Palatino Linotype"/>
        </w:rPr>
        <w:t xml:space="preserve"> respecto al tratamiento de datos personales de los titulares, caso en el que se concreta una excepción al Principio de Consentimiento previsto en el artículo 21, fracción VI de la Ley de protección de Datos Personales en Posesión de Sujetos Obligados aplicable en la Entidad, que al respecto establece: </w:t>
      </w:r>
    </w:p>
    <w:p w14:paraId="4553F788" w14:textId="77777777" w:rsidR="00F64DF1" w:rsidRPr="004D22AE" w:rsidRDefault="00F64DF1" w:rsidP="00703DDD">
      <w:pPr>
        <w:ind w:left="851" w:right="902"/>
        <w:contextualSpacing/>
        <w:jc w:val="both"/>
        <w:rPr>
          <w:rFonts w:ascii="Palatino Linotype" w:hAnsi="Palatino Linotype"/>
          <w:i/>
          <w:sz w:val="22"/>
          <w:szCs w:val="22"/>
        </w:rPr>
      </w:pPr>
    </w:p>
    <w:p w14:paraId="414BE550" w14:textId="77777777" w:rsidR="00F64DF1" w:rsidRPr="004D22AE" w:rsidRDefault="00F64DF1" w:rsidP="00703DDD">
      <w:pPr>
        <w:spacing w:before="120" w:after="120"/>
        <w:ind w:left="851" w:right="902"/>
        <w:jc w:val="both"/>
        <w:rPr>
          <w:rFonts w:ascii="Palatino Linotype" w:hAnsi="Palatino Linotype"/>
          <w:i/>
          <w:sz w:val="22"/>
          <w:szCs w:val="22"/>
        </w:rPr>
      </w:pPr>
      <w:r w:rsidRPr="004D22AE">
        <w:rPr>
          <w:rFonts w:ascii="Palatino Linotype" w:hAnsi="Palatino Linotype"/>
          <w:i/>
          <w:sz w:val="22"/>
          <w:szCs w:val="22"/>
        </w:rPr>
        <w:t>“</w:t>
      </w:r>
      <w:r w:rsidRPr="004D22AE">
        <w:rPr>
          <w:rFonts w:ascii="Palatino Linotype" w:hAnsi="Palatino Linotype"/>
          <w:b/>
          <w:i/>
          <w:sz w:val="22"/>
          <w:szCs w:val="22"/>
        </w:rPr>
        <w:t>Artículo 21.</w:t>
      </w:r>
      <w:r w:rsidRPr="004D22AE">
        <w:rPr>
          <w:rFonts w:ascii="Palatino Linotype" w:hAnsi="Palatino Linotype"/>
          <w:i/>
          <w:sz w:val="22"/>
          <w:szCs w:val="22"/>
        </w:rPr>
        <w:t xml:space="preserve"> El responsable no estará obligado a recabar el consentimiento de la o el titular para el tratamiento de sus datos personales en los casos siguientes:</w:t>
      </w:r>
    </w:p>
    <w:p w14:paraId="491CEC0C" w14:textId="77777777" w:rsidR="00F64DF1" w:rsidRPr="004D22AE" w:rsidRDefault="00F64DF1" w:rsidP="00703DDD">
      <w:pPr>
        <w:spacing w:before="120" w:after="120"/>
        <w:ind w:left="1134" w:right="902"/>
        <w:jc w:val="both"/>
        <w:rPr>
          <w:rFonts w:ascii="Palatino Linotype" w:hAnsi="Palatino Linotype"/>
          <w:i/>
          <w:sz w:val="22"/>
          <w:szCs w:val="22"/>
        </w:rPr>
      </w:pPr>
      <w:r w:rsidRPr="004D22AE">
        <w:rPr>
          <w:rFonts w:ascii="Palatino Linotype" w:hAnsi="Palatino Linotype"/>
          <w:i/>
          <w:sz w:val="22"/>
          <w:szCs w:val="22"/>
        </w:rPr>
        <w:t>…</w:t>
      </w:r>
    </w:p>
    <w:p w14:paraId="3EBD8170" w14:textId="08625DCC" w:rsidR="00F64DF1" w:rsidRPr="004D22AE" w:rsidRDefault="00F64DF1" w:rsidP="00703DDD">
      <w:pPr>
        <w:spacing w:before="120" w:after="120"/>
        <w:ind w:left="1134" w:right="902"/>
        <w:jc w:val="both"/>
        <w:rPr>
          <w:rFonts w:ascii="Palatino Linotype" w:hAnsi="Palatino Linotype"/>
          <w:i/>
          <w:sz w:val="22"/>
          <w:szCs w:val="22"/>
        </w:rPr>
      </w:pPr>
      <w:r w:rsidRPr="004D22AE">
        <w:rPr>
          <w:rFonts w:ascii="Palatino Linotype" w:hAnsi="Palatino Linotype"/>
          <w:b/>
          <w:i/>
          <w:sz w:val="22"/>
          <w:szCs w:val="22"/>
        </w:rPr>
        <w:t>VI.</w:t>
      </w:r>
      <w:r w:rsidRPr="004D22AE">
        <w:rPr>
          <w:rFonts w:ascii="Palatino Linotype" w:hAnsi="Palatino Linotype"/>
          <w:i/>
          <w:sz w:val="22"/>
          <w:szCs w:val="22"/>
        </w:rPr>
        <w:t xml:space="preserve"> </w:t>
      </w:r>
      <w:r w:rsidRPr="004D22AE">
        <w:rPr>
          <w:rFonts w:ascii="Palatino Linotype" w:hAnsi="Palatino Linotype"/>
          <w:b/>
          <w:i/>
          <w:sz w:val="22"/>
          <w:szCs w:val="22"/>
        </w:rPr>
        <w:t>Exista una situación de emergencia</w:t>
      </w:r>
      <w:r w:rsidRPr="004D22AE">
        <w:rPr>
          <w:rFonts w:ascii="Palatino Linotype" w:hAnsi="Palatino Linotype"/>
          <w:i/>
          <w:sz w:val="22"/>
          <w:szCs w:val="22"/>
        </w:rPr>
        <w:t xml:space="preserve"> que pueda dañar a un individuo en su persona o en sus bienes.”</w:t>
      </w:r>
    </w:p>
    <w:p w14:paraId="071B72B8" w14:textId="77777777" w:rsidR="00F64DF1" w:rsidRPr="004D22AE" w:rsidRDefault="00F64DF1" w:rsidP="00703DDD">
      <w:pPr>
        <w:ind w:left="851" w:right="902"/>
        <w:contextualSpacing/>
        <w:jc w:val="both"/>
        <w:rPr>
          <w:rFonts w:ascii="Palatino Linotype" w:hAnsi="Palatino Linotype"/>
          <w:b/>
          <w:i/>
          <w:sz w:val="22"/>
          <w:szCs w:val="22"/>
        </w:rPr>
      </w:pPr>
    </w:p>
    <w:p w14:paraId="430CA5D4" w14:textId="77777777" w:rsidR="00F64DF1" w:rsidRPr="004D22AE" w:rsidRDefault="00F64DF1" w:rsidP="00703DDD">
      <w:pPr>
        <w:spacing w:line="360" w:lineRule="auto"/>
        <w:ind w:right="49"/>
        <w:jc w:val="both"/>
        <w:rPr>
          <w:rFonts w:ascii="Palatino Linotype" w:hAnsi="Palatino Linotype"/>
        </w:rPr>
      </w:pPr>
      <w:r w:rsidRPr="004D22AE">
        <w:rPr>
          <w:rFonts w:ascii="Palatino Linotype" w:hAnsi="Palatino Linotype"/>
        </w:rPr>
        <w:t>Finalmente, el</w:t>
      </w:r>
      <w:r w:rsidRPr="004D22AE">
        <w:rPr>
          <w:rFonts w:ascii="Palatino Linotype" w:hAnsi="Palatino Linotype"/>
          <w:b/>
        </w:rPr>
        <w:t xml:space="preserve"> Plan de trabajo</w:t>
      </w:r>
      <w:r w:rsidRPr="004D22AE">
        <w:rPr>
          <w:rFonts w:ascii="Palatino Linotype" w:hAnsi="Palatino Linotype"/>
        </w:rPr>
        <w:t xml:space="preserve"> contiene lo relacionado con la implementación de las medidas de seguridad faltantes y las que dan complimiento cotidiano de las políticas de gestión y tratamiento de los datos personales.     </w:t>
      </w:r>
    </w:p>
    <w:p w14:paraId="57429D91" w14:textId="77777777" w:rsidR="00F64DF1" w:rsidRPr="004D22AE" w:rsidRDefault="00F64DF1" w:rsidP="00703DDD">
      <w:pPr>
        <w:spacing w:line="360" w:lineRule="auto"/>
        <w:ind w:right="49"/>
        <w:jc w:val="both"/>
        <w:rPr>
          <w:rFonts w:ascii="Palatino Linotype" w:hAnsi="Palatino Linotype"/>
          <w:sz w:val="16"/>
          <w:szCs w:val="16"/>
        </w:rPr>
      </w:pPr>
      <w:r w:rsidRPr="004D22AE">
        <w:rPr>
          <w:rFonts w:ascii="Palatino Linotype" w:hAnsi="Palatino Linotype"/>
        </w:rPr>
        <w:t xml:space="preserve"> </w:t>
      </w:r>
    </w:p>
    <w:p w14:paraId="31A39E91" w14:textId="36E8D76E" w:rsidR="00F64DF1" w:rsidRPr="004D22AE" w:rsidRDefault="00F64DF1" w:rsidP="00703DDD">
      <w:pPr>
        <w:spacing w:line="360" w:lineRule="auto"/>
        <w:ind w:right="49"/>
        <w:jc w:val="both"/>
        <w:rPr>
          <w:rFonts w:ascii="Palatino Linotype" w:hAnsi="Palatino Linotype"/>
        </w:rPr>
      </w:pPr>
      <w:r w:rsidRPr="004D22AE">
        <w:rPr>
          <w:rFonts w:ascii="Palatino Linotype" w:hAnsi="Palatino Linotype"/>
        </w:rPr>
        <w:t xml:space="preserve">De lo expuesto, se advierte que los incisos señalados contienen concretamente, la información relacionada con la vulnerabilidad concerniente a las medidas de seguridad que en el caso concreto debe proteger el </w:t>
      </w:r>
      <w:r w:rsidRPr="004D22AE">
        <w:rPr>
          <w:rFonts w:ascii="Palatino Linotype" w:hAnsi="Palatino Linotype"/>
          <w:b/>
        </w:rPr>
        <w:t>Sujeto Obligado</w:t>
      </w:r>
      <w:r w:rsidRPr="004D22AE">
        <w:rPr>
          <w:rFonts w:ascii="Palatino Linotype" w:hAnsi="Palatino Linotype"/>
        </w:rPr>
        <w:t>,</w:t>
      </w:r>
      <w:r w:rsidRPr="004D22AE">
        <w:rPr>
          <w:rFonts w:ascii="Palatino Linotype" w:hAnsi="Palatino Linotype"/>
          <w:b/>
        </w:rPr>
        <w:t xml:space="preserve"> </w:t>
      </w:r>
      <w:r w:rsidRPr="004D22AE">
        <w:rPr>
          <w:rFonts w:ascii="Palatino Linotype" w:hAnsi="Palatino Linotype"/>
        </w:rPr>
        <w:t>pues se reitera,</w:t>
      </w:r>
      <w:r w:rsidRPr="004D22AE">
        <w:rPr>
          <w:rFonts w:ascii="Palatino Linotype" w:eastAsia="Calibri" w:hAnsi="Palatino Linotype" w:cs="Arial"/>
        </w:rPr>
        <w:t xml:space="preserve"> la puesta a disposición de la información referida en los inciso expuestos, pudiese causar un daño, alteración, pérdida, destrucción, o el uso, transferencia, acceso o cualquier tratamiento no autorizado o ilícito a la información que se encuentra en tratamiento en bases y sistemas de datos personales. </w:t>
      </w:r>
      <w:r w:rsidRPr="004D22AE">
        <w:rPr>
          <w:rFonts w:ascii="Palatino Linotype" w:hAnsi="Palatino Linotype"/>
        </w:rPr>
        <w:t xml:space="preserve"> </w:t>
      </w:r>
    </w:p>
    <w:p w14:paraId="6D06E0D0" w14:textId="77777777" w:rsidR="00F64DF1" w:rsidRPr="004D22AE" w:rsidRDefault="00F64DF1" w:rsidP="00703DDD">
      <w:pPr>
        <w:spacing w:line="360" w:lineRule="auto"/>
        <w:jc w:val="both"/>
        <w:rPr>
          <w:rFonts w:ascii="Palatino Linotype" w:eastAsiaTheme="minorEastAsia" w:hAnsi="Palatino Linotype" w:cs="Arial"/>
          <w:sz w:val="16"/>
          <w:szCs w:val="16"/>
          <w:lang w:val="es-ES_tradnl"/>
        </w:rPr>
      </w:pPr>
    </w:p>
    <w:p w14:paraId="3BEB77FC" w14:textId="0DF8ACA6" w:rsidR="00F64DF1" w:rsidRPr="004D22AE" w:rsidRDefault="00F64DF1" w:rsidP="00703DDD">
      <w:pPr>
        <w:spacing w:line="360" w:lineRule="auto"/>
        <w:ind w:right="49"/>
        <w:jc w:val="both"/>
        <w:rPr>
          <w:rFonts w:ascii="Palatino Linotype" w:hAnsi="Palatino Linotype"/>
        </w:rPr>
      </w:pPr>
      <w:r w:rsidRPr="004D22AE">
        <w:rPr>
          <w:rFonts w:ascii="Palatino Linotype" w:hAnsi="Palatino Linotype"/>
        </w:rPr>
        <w:t xml:space="preserve">En consecuencia, lo procedente es ordenar al </w:t>
      </w:r>
      <w:r w:rsidRPr="004D22AE">
        <w:rPr>
          <w:rFonts w:ascii="Palatino Linotype" w:hAnsi="Palatino Linotype"/>
          <w:b/>
        </w:rPr>
        <w:t>Sujeto Obligado</w:t>
      </w:r>
      <w:r w:rsidRPr="004D22AE">
        <w:rPr>
          <w:rFonts w:ascii="Palatino Linotype" w:hAnsi="Palatino Linotype"/>
        </w:rPr>
        <w:t>, entregue al particular, la versión pública del documento de seguridad de datos personales en posesión del Municipio de Atizapán de Zaragoza, vigente</w:t>
      </w:r>
      <w:r w:rsidR="00196B34" w:rsidRPr="004D22AE">
        <w:rPr>
          <w:rFonts w:ascii="Palatino Linotype" w:hAnsi="Palatino Linotype"/>
        </w:rPr>
        <w:t>, documento del cual se desprende</w:t>
      </w:r>
      <w:r w:rsidR="00A3542C" w:rsidRPr="004D22AE">
        <w:rPr>
          <w:rFonts w:ascii="Palatino Linotype" w:hAnsi="Palatino Linotype"/>
        </w:rPr>
        <w:t>, además,</w:t>
      </w:r>
      <w:r w:rsidR="00196B34" w:rsidRPr="004D22AE">
        <w:rPr>
          <w:rFonts w:ascii="Palatino Linotype" w:hAnsi="Palatino Linotype"/>
        </w:rPr>
        <w:t xml:space="preserve"> el nombre del administrador de cada sistema y base de datos.</w:t>
      </w:r>
    </w:p>
    <w:p w14:paraId="426C385E" w14:textId="6A7CCFAA" w:rsidR="00372D38" w:rsidRPr="004D22AE" w:rsidRDefault="004033C3" w:rsidP="00703DDD">
      <w:pPr>
        <w:spacing w:before="240" w:after="240" w:line="360" w:lineRule="auto"/>
        <w:jc w:val="both"/>
        <w:rPr>
          <w:rFonts w:ascii="Palatino Linotype" w:eastAsia="Calibri" w:hAnsi="Palatino Linotype" w:cs="Arial"/>
        </w:rPr>
      </w:pPr>
      <w:r w:rsidRPr="004D22AE">
        <w:rPr>
          <w:rFonts w:ascii="Palatino Linotype" w:eastAsia="Calibri" w:hAnsi="Palatino Linotype" w:cs="Arial"/>
        </w:rPr>
        <w:t xml:space="preserve">Finalmente, por cuanto hace a </w:t>
      </w:r>
      <w:r w:rsidRPr="00703DDD">
        <w:rPr>
          <w:rFonts w:ascii="Palatino Linotype" w:eastAsia="Calibri" w:hAnsi="Palatino Linotype" w:cs="Arial"/>
        </w:rPr>
        <w:t>los puntos 2 y 5,</w:t>
      </w:r>
      <w:r w:rsidRPr="004D22AE">
        <w:rPr>
          <w:rFonts w:ascii="Palatino Linotype" w:eastAsia="Calibri" w:hAnsi="Palatino Linotype" w:cs="Arial"/>
        </w:rPr>
        <w:t xml:space="preserve"> mediante los cuales se requiere el manual de procedimientos y el presupuesto asignado, de la Unidad de Transparencia y el </w:t>
      </w:r>
      <w:r w:rsidRPr="004D22AE">
        <w:rPr>
          <w:rFonts w:ascii="Palatino Linotype" w:eastAsia="Calibri" w:hAnsi="Palatino Linotype" w:cs="Arial"/>
          <w:b/>
        </w:rPr>
        <w:t>Sujeto Obligado</w:t>
      </w:r>
      <w:r w:rsidRPr="004D22AE">
        <w:rPr>
          <w:rFonts w:ascii="Palatino Linotype" w:eastAsia="Calibri" w:hAnsi="Palatino Linotype" w:cs="Arial"/>
        </w:rPr>
        <w:t xml:space="preserve"> fue omiso en emitir pronunciamiento alguno, </w:t>
      </w:r>
      <w:r w:rsidR="006207FE" w:rsidRPr="004D22AE">
        <w:rPr>
          <w:rFonts w:ascii="Palatino Linotype" w:eastAsia="Calibri" w:hAnsi="Palatino Linotype" w:cs="Arial"/>
        </w:rPr>
        <w:t>por lo que resulta oportuno hacer las siguientes precisiones:</w:t>
      </w:r>
    </w:p>
    <w:p w14:paraId="3017163C" w14:textId="4D5C4A36" w:rsidR="00EC34E0" w:rsidRPr="004D22AE" w:rsidRDefault="006207FE" w:rsidP="00703DDD">
      <w:pPr>
        <w:spacing w:before="240" w:after="240" w:line="360" w:lineRule="auto"/>
        <w:jc w:val="both"/>
        <w:rPr>
          <w:rFonts w:ascii="Palatino Linotype" w:hAnsi="Palatino Linotype" w:cs="Arial"/>
        </w:rPr>
      </w:pPr>
      <w:r w:rsidRPr="004D22AE">
        <w:rPr>
          <w:rFonts w:ascii="Palatino Linotype" w:eastAsia="Calibri" w:hAnsi="Palatino Linotype" w:cs="Arial"/>
        </w:rPr>
        <w:t xml:space="preserve">En primer lugar, respecto del </w:t>
      </w:r>
      <w:r w:rsidR="00EC34E0" w:rsidRPr="004D22AE">
        <w:rPr>
          <w:rFonts w:ascii="Palatino Linotype" w:eastAsia="Calibri" w:hAnsi="Palatino Linotype" w:cs="Arial"/>
        </w:rPr>
        <w:t xml:space="preserve">manual de procedimientos, </w:t>
      </w:r>
      <w:r w:rsidR="00EC34E0" w:rsidRPr="004D22AE">
        <w:rPr>
          <w:rFonts w:ascii="Palatino Linotype" w:hAnsi="Palatino Linotype"/>
          <w:noProof/>
          <w:lang w:val="es-MX" w:eastAsia="es-MX"/>
        </w:rPr>
        <w:t xml:space="preserve">conviene precisar que el articulo 115 párrafo segundo de la Constitución Política de los Estados Unidos Mexicanos, </w:t>
      </w:r>
      <w:r w:rsidR="00EC34E0" w:rsidRPr="004D22AE">
        <w:rPr>
          <w:rFonts w:ascii="Palatino Linotype" w:hAnsi="Palatino Linotype" w:cs="Arial"/>
        </w:rPr>
        <w:t>establece como atribución de los ayuntamientos aprobar, de acuerdo con las leyes en materia Municipal expedidas por las legislaturas de los Estados, los bandos, los reglamentos, circulares y disposiciones administrativas de observancia general dentro de sus respectivas jurisdicciones, que organicen la Administración Pública Municipal, regulen las materias, procedimientos, funciones y servicios públicos de su competencia, a saber:</w:t>
      </w:r>
    </w:p>
    <w:p w14:paraId="00BCD411" w14:textId="77777777" w:rsidR="00EC34E0" w:rsidRPr="004D22AE" w:rsidRDefault="00EC34E0" w:rsidP="00703DDD">
      <w:pPr>
        <w:spacing w:line="276" w:lineRule="auto"/>
        <w:ind w:left="851" w:right="956"/>
        <w:contextualSpacing/>
        <w:jc w:val="both"/>
        <w:rPr>
          <w:rFonts w:ascii="Palatino Linotype" w:hAnsi="Palatino Linotype" w:cs="Arial"/>
          <w:i/>
          <w:sz w:val="22"/>
          <w:szCs w:val="22"/>
        </w:rPr>
      </w:pPr>
      <w:r w:rsidRPr="004D22AE">
        <w:rPr>
          <w:rFonts w:ascii="Palatino Linotype" w:hAnsi="Palatino Linotype" w:cs="Arial"/>
          <w:b/>
          <w:i/>
          <w:sz w:val="22"/>
          <w:szCs w:val="22"/>
        </w:rPr>
        <w:t>“Artículo 115.</w:t>
      </w:r>
      <w:r w:rsidRPr="004D22AE">
        <w:rPr>
          <w:rFonts w:ascii="Palatino Linotype" w:hAnsi="Palatino Linotype" w:cs="Arial"/>
          <w:i/>
          <w:sz w:val="22"/>
          <w:szCs w:val="22"/>
        </w:rPr>
        <w:t>..</w:t>
      </w:r>
    </w:p>
    <w:p w14:paraId="6720429A" w14:textId="77777777" w:rsidR="00EC34E0" w:rsidRPr="004D22AE" w:rsidRDefault="00EC34E0" w:rsidP="00703DDD">
      <w:pPr>
        <w:spacing w:line="276" w:lineRule="auto"/>
        <w:ind w:left="1134" w:right="956"/>
        <w:contextualSpacing/>
        <w:jc w:val="both"/>
        <w:rPr>
          <w:rFonts w:ascii="Palatino Linotype" w:hAnsi="Palatino Linotype"/>
          <w:i/>
          <w:sz w:val="22"/>
          <w:szCs w:val="22"/>
        </w:rPr>
      </w:pPr>
      <w:r w:rsidRPr="004D22AE">
        <w:rPr>
          <w:rFonts w:ascii="Palatino Linotype" w:hAnsi="Palatino Linotype"/>
          <w:b/>
          <w:i/>
          <w:sz w:val="22"/>
          <w:szCs w:val="22"/>
        </w:rPr>
        <w:t>II.</w:t>
      </w:r>
      <w:r w:rsidRPr="004D22AE">
        <w:rPr>
          <w:rFonts w:ascii="Palatino Linotype" w:hAnsi="Palatino Linotype"/>
          <w:i/>
          <w:sz w:val="22"/>
          <w:szCs w:val="22"/>
        </w:rPr>
        <w:t xml:space="preserve"> Los municipios estarán investidos de personalidad jurídica y manejarán su patrimonio conforme a la ley.</w:t>
      </w:r>
    </w:p>
    <w:p w14:paraId="5BA7F126" w14:textId="77777777" w:rsidR="00EC34E0" w:rsidRPr="004D22AE" w:rsidRDefault="00EC34E0" w:rsidP="00703DDD">
      <w:pPr>
        <w:spacing w:line="276" w:lineRule="auto"/>
        <w:ind w:left="1134" w:right="956"/>
        <w:contextualSpacing/>
        <w:jc w:val="both"/>
        <w:rPr>
          <w:rFonts w:ascii="Palatino Linotype" w:hAnsi="Palatino Linotype"/>
          <w:i/>
          <w:sz w:val="22"/>
          <w:szCs w:val="22"/>
        </w:rPr>
      </w:pPr>
    </w:p>
    <w:p w14:paraId="54DB36FD" w14:textId="77777777" w:rsidR="00EC34E0" w:rsidRPr="004D22AE" w:rsidRDefault="00EC34E0" w:rsidP="00703DDD">
      <w:pPr>
        <w:spacing w:line="276" w:lineRule="auto"/>
        <w:ind w:left="1134" w:right="956"/>
        <w:contextualSpacing/>
        <w:jc w:val="both"/>
        <w:rPr>
          <w:rFonts w:ascii="Palatino Linotype" w:hAnsi="Palatino Linotype" w:cs="Arial"/>
          <w:i/>
          <w:sz w:val="22"/>
          <w:szCs w:val="22"/>
        </w:rPr>
      </w:pPr>
      <w:r w:rsidRPr="004D22AE">
        <w:rPr>
          <w:rFonts w:ascii="Palatino Linotype" w:hAnsi="Palatino Linotype"/>
          <w:b/>
          <w:i/>
          <w:sz w:val="22"/>
          <w:szCs w:val="22"/>
        </w:rPr>
        <w:t>Los ayuntamientos tendrán facultades para aprobar</w:t>
      </w:r>
      <w:r w:rsidRPr="004D22AE">
        <w:rPr>
          <w:rFonts w:ascii="Palatino Linotype" w:hAnsi="Palatino Linotype"/>
          <w:i/>
          <w:sz w:val="22"/>
          <w:szCs w:val="22"/>
        </w:rPr>
        <w:t xml:space="preserve">, de acuerdo con las leyes en materia municipal que deberán expedir las legislaturas de los Estados, </w:t>
      </w:r>
      <w:r w:rsidRPr="004D22AE">
        <w:rPr>
          <w:rFonts w:ascii="Palatino Linotype" w:hAnsi="Palatino Linotype"/>
          <w:b/>
          <w:i/>
          <w:sz w:val="22"/>
          <w:szCs w:val="22"/>
        </w:rPr>
        <w:t xml:space="preserve">los bandos de policía y gobierno, los reglamentos, circulares y disposiciones administrativas de observancia general </w:t>
      </w:r>
      <w:r w:rsidRPr="004D22AE">
        <w:rPr>
          <w:rFonts w:ascii="Palatino Linotype" w:hAnsi="Palatino Linotype"/>
          <w:i/>
          <w:sz w:val="22"/>
          <w:szCs w:val="22"/>
        </w:rPr>
        <w:t xml:space="preserve">dentro de sus respectivas jurisdicciones, </w:t>
      </w:r>
      <w:r w:rsidRPr="004D22AE">
        <w:rPr>
          <w:rFonts w:ascii="Palatino Linotype" w:hAnsi="Palatino Linotype"/>
          <w:b/>
          <w:i/>
          <w:sz w:val="22"/>
          <w:szCs w:val="22"/>
        </w:rPr>
        <w:t>que organicen la administración pública municipal, regulen las materias, procedimientos, funciones y servicios públicos de su competencia y aseguren la participación ciudadana y vecinal</w:t>
      </w:r>
      <w:r w:rsidRPr="004D22AE">
        <w:rPr>
          <w:rFonts w:ascii="Palatino Linotype" w:hAnsi="Palatino Linotype"/>
          <w:i/>
          <w:sz w:val="22"/>
          <w:szCs w:val="22"/>
        </w:rPr>
        <w:t>.”</w:t>
      </w:r>
    </w:p>
    <w:p w14:paraId="78D96F3C" w14:textId="77777777" w:rsidR="00EC34E0" w:rsidRPr="004D22AE" w:rsidRDefault="00EC34E0" w:rsidP="00703DDD">
      <w:pPr>
        <w:spacing w:before="240" w:after="240" w:line="360" w:lineRule="auto"/>
        <w:jc w:val="both"/>
        <w:rPr>
          <w:rFonts w:ascii="Palatino Linotype" w:hAnsi="Palatino Linotype" w:cs="Arial"/>
        </w:rPr>
      </w:pPr>
      <w:r w:rsidRPr="004D22AE">
        <w:rPr>
          <w:rFonts w:ascii="Palatino Linotype" w:hAnsi="Palatino Linotype" w:cs="Arial"/>
        </w:rPr>
        <w:t xml:space="preserve">Por su parte, la Constitución Política del Estado Libre y Soberano de México en su artículo 124, y la </w:t>
      </w:r>
      <w:r w:rsidRPr="004D22AE">
        <w:rPr>
          <w:rFonts w:ascii="Palatino Linotype" w:hAnsi="Palatino Linotype" w:cs="Arial"/>
          <w:lang w:eastAsia="es-MX"/>
        </w:rPr>
        <w:t>Ley Orgánica Municipal del Estado de México en sus artículos 31 fracción I, 86, 91, fracción VIII y 164, disponen lo siguiente:</w:t>
      </w:r>
    </w:p>
    <w:p w14:paraId="488D3D25" w14:textId="77777777" w:rsidR="00EC34E0" w:rsidRPr="004D22AE" w:rsidRDefault="00EC34E0" w:rsidP="00703DDD">
      <w:pPr>
        <w:spacing w:line="276" w:lineRule="auto"/>
        <w:ind w:left="851" w:right="902"/>
        <w:contextualSpacing/>
        <w:jc w:val="both"/>
        <w:rPr>
          <w:rFonts w:ascii="Palatino Linotype" w:hAnsi="Palatino Linotype"/>
          <w:i/>
          <w:sz w:val="22"/>
          <w:szCs w:val="22"/>
        </w:rPr>
      </w:pPr>
      <w:r w:rsidRPr="004D22AE">
        <w:rPr>
          <w:rFonts w:ascii="Palatino Linotype" w:hAnsi="Palatino Linotype"/>
          <w:b/>
          <w:i/>
          <w:sz w:val="22"/>
          <w:szCs w:val="22"/>
        </w:rPr>
        <w:t>“Artículo 124.-</w:t>
      </w:r>
      <w:r w:rsidRPr="004D22AE">
        <w:rPr>
          <w:rFonts w:ascii="Palatino Linotype" w:hAnsi="Palatino Linotype"/>
          <w:i/>
          <w:sz w:val="22"/>
          <w:szCs w:val="22"/>
        </w:rPr>
        <w:t xml:space="preserve"> </w:t>
      </w:r>
      <w:r w:rsidRPr="004D22AE">
        <w:rPr>
          <w:rFonts w:ascii="Palatino Linotype" w:hAnsi="Palatino Linotype"/>
          <w:b/>
          <w:i/>
          <w:sz w:val="22"/>
          <w:szCs w:val="22"/>
        </w:rPr>
        <w:t>Los ayuntamientos expedirán</w:t>
      </w:r>
      <w:r w:rsidRPr="004D22AE">
        <w:rPr>
          <w:rFonts w:ascii="Palatino Linotype" w:hAnsi="Palatino Linotype"/>
          <w:i/>
          <w:sz w:val="22"/>
          <w:szCs w:val="22"/>
        </w:rPr>
        <w:t xml:space="preserve"> el Bando Municipal, que será promulgado y publicado el 5 de febrero de cada año; </w:t>
      </w:r>
      <w:r w:rsidRPr="004D22AE">
        <w:rPr>
          <w:rFonts w:ascii="Palatino Linotype" w:hAnsi="Palatino Linotype"/>
          <w:b/>
          <w:i/>
          <w:sz w:val="22"/>
          <w:szCs w:val="22"/>
        </w:rPr>
        <w:t>los reglamentos; y todas las normas necesarias para su organización y funcionamiento</w:t>
      </w:r>
      <w:r w:rsidRPr="004D22AE">
        <w:rPr>
          <w:rFonts w:ascii="Palatino Linotype" w:hAnsi="Palatino Linotype"/>
          <w:i/>
          <w:sz w:val="22"/>
          <w:szCs w:val="22"/>
        </w:rPr>
        <w:t xml:space="preserve">, conforme a las previsiones de la Constitución General de la República, de la presente Constitución, de la Ley Orgánica Municipal y demás ordenamientos aplicables. </w:t>
      </w:r>
    </w:p>
    <w:p w14:paraId="6D6F8117" w14:textId="77777777" w:rsidR="00EC34E0" w:rsidRPr="004D22AE" w:rsidRDefault="00EC34E0" w:rsidP="00703DDD">
      <w:pPr>
        <w:spacing w:line="276" w:lineRule="auto"/>
        <w:ind w:left="851" w:right="902"/>
        <w:contextualSpacing/>
        <w:jc w:val="both"/>
        <w:rPr>
          <w:rFonts w:ascii="Palatino Linotype" w:hAnsi="Palatino Linotype"/>
          <w:i/>
          <w:sz w:val="22"/>
          <w:szCs w:val="22"/>
        </w:rPr>
      </w:pPr>
    </w:p>
    <w:p w14:paraId="69B84896" w14:textId="77777777" w:rsidR="00EC34E0" w:rsidRPr="004D22AE" w:rsidRDefault="00EC34E0" w:rsidP="00703DDD">
      <w:pPr>
        <w:spacing w:line="276" w:lineRule="auto"/>
        <w:ind w:left="851" w:right="902"/>
        <w:contextualSpacing/>
        <w:jc w:val="both"/>
        <w:rPr>
          <w:rFonts w:ascii="Palatino Linotype" w:hAnsi="Palatino Linotype"/>
          <w:i/>
          <w:sz w:val="22"/>
          <w:szCs w:val="22"/>
        </w:rPr>
      </w:pPr>
      <w:r w:rsidRPr="004D22AE">
        <w:rPr>
          <w:rFonts w:ascii="Palatino Linotype" w:hAnsi="Palatino Linotype"/>
          <w:i/>
          <w:sz w:val="22"/>
          <w:szCs w:val="22"/>
        </w:rPr>
        <w:t>En caso de no promulgarse un nuevo bando municipal el día señalado, se publicará y observará el inmediato anterior.”</w:t>
      </w:r>
    </w:p>
    <w:p w14:paraId="5DC59ECC" w14:textId="77777777" w:rsidR="00EC34E0" w:rsidRPr="004D22AE" w:rsidRDefault="00EC34E0" w:rsidP="00703DDD">
      <w:pPr>
        <w:ind w:left="851" w:right="902"/>
        <w:contextualSpacing/>
        <w:jc w:val="both"/>
        <w:rPr>
          <w:rFonts w:ascii="Palatino Linotype" w:hAnsi="Palatino Linotype"/>
          <w:b/>
          <w:i/>
          <w:sz w:val="22"/>
          <w:szCs w:val="22"/>
        </w:rPr>
      </w:pPr>
    </w:p>
    <w:p w14:paraId="0169DF11" w14:textId="77777777" w:rsidR="00EC34E0" w:rsidRPr="004D22AE" w:rsidRDefault="00EC34E0" w:rsidP="00703DDD">
      <w:pPr>
        <w:ind w:left="851" w:right="902"/>
        <w:contextualSpacing/>
        <w:jc w:val="both"/>
        <w:rPr>
          <w:rFonts w:ascii="Palatino Linotype" w:hAnsi="Palatino Linotype"/>
          <w:i/>
          <w:sz w:val="22"/>
          <w:szCs w:val="22"/>
        </w:rPr>
      </w:pPr>
      <w:r w:rsidRPr="004D22AE">
        <w:rPr>
          <w:rFonts w:ascii="Palatino Linotype" w:hAnsi="Palatino Linotype"/>
          <w:b/>
          <w:i/>
          <w:sz w:val="22"/>
          <w:szCs w:val="22"/>
        </w:rPr>
        <w:t>“Artículo 31</w:t>
      </w:r>
      <w:r w:rsidRPr="004D22AE">
        <w:rPr>
          <w:rFonts w:ascii="Palatino Linotype" w:hAnsi="Palatino Linotype"/>
          <w:i/>
          <w:sz w:val="22"/>
          <w:szCs w:val="22"/>
        </w:rPr>
        <w:t xml:space="preserve">.- Son </w:t>
      </w:r>
      <w:r w:rsidRPr="004D22AE">
        <w:rPr>
          <w:rFonts w:ascii="Palatino Linotype" w:hAnsi="Palatino Linotype"/>
          <w:b/>
          <w:i/>
          <w:sz w:val="22"/>
          <w:szCs w:val="22"/>
        </w:rPr>
        <w:t>atribuciones de los ayuntamientos</w:t>
      </w:r>
      <w:r w:rsidRPr="004D22AE">
        <w:rPr>
          <w:rFonts w:ascii="Palatino Linotype" w:hAnsi="Palatino Linotype"/>
          <w:i/>
          <w:sz w:val="22"/>
          <w:szCs w:val="22"/>
        </w:rPr>
        <w:t>:</w:t>
      </w:r>
    </w:p>
    <w:p w14:paraId="559F3251" w14:textId="77777777" w:rsidR="00EC34E0" w:rsidRPr="004D22AE" w:rsidRDefault="00EC34E0" w:rsidP="00703DDD">
      <w:pPr>
        <w:ind w:left="993" w:right="902"/>
        <w:contextualSpacing/>
        <w:jc w:val="both"/>
        <w:rPr>
          <w:rFonts w:ascii="Palatino Linotype" w:hAnsi="Palatino Linotype"/>
          <w:b/>
          <w:i/>
          <w:sz w:val="22"/>
          <w:szCs w:val="22"/>
        </w:rPr>
      </w:pPr>
      <w:r w:rsidRPr="004D22AE">
        <w:rPr>
          <w:rFonts w:ascii="Palatino Linotype" w:hAnsi="Palatino Linotype"/>
          <w:i/>
          <w:sz w:val="22"/>
          <w:szCs w:val="22"/>
        </w:rPr>
        <w:t xml:space="preserve"> </w:t>
      </w:r>
      <w:r w:rsidRPr="004D22AE">
        <w:rPr>
          <w:rFonts w:ascii="Palatino Linotype" w:hAnsi="Palatino Linotype"/>
          <w:b/>
          <w:i/>
          <w:sz w:val="22"/>
          <w:szCs w:val="22"/>
        </w:rPr>
        <w:t>I.</w:t>
      </w:r>
      <w:r w:rsidRPr="004D22AE">
        <w:rPr>
          <w:rFonts w:ascii="Palatino Linotype" w:hAnsi="Palatino Linotype"/>
          <w:i/>
          <w:sz w:val="22"/>
          <w:szCs w:val="22"/>
        </w:rPr>
        <w:t xml:space="preserve"> </w:t>
      </w:r>
      <w:r w:rsidRPr="004D22AE">
        <w:rPr>
          <w:rFonts w:ascii="Palatino Linotype" w:hAnsi="Palatino Linotype"/>
          <w:b/>
          <w:i/>
          <w:sz w:val="22"/>
          <w:szCs w:val="22"/>
        </w:rPr>
        <w:t>Expedir y reformar</w:t>
      </w:r>
      <w:r w:rsidRPr="004D22AE">
        <w:rPr>
          <w:rFonts w:ascii="Palatino Linotype" w:hAnsi="Palatino Linotype"/>
          <w:i/>
          <w:sz w:val="22"/>
          <w:szCs w:val="22"/>
        </w:rPr>
        <w:t xml:space="preserve"> el Bando Municipal, así como </w:t>
      </w:r>
      <w:r w:rsidRPr="004D22AE">
        <w:rPr>
          <w:rFonts w:ascii="Palatino Linotype" w:hAnsi="Palatino Linotype"/>
          <w:b/>
          <w:i/>
          <w:sz w:val="22"/>
          <w:szCs w:val="22"/>
        </w:rPr>
        <w:t>los reglamentos, circulares y disposiciones administrativas</w:t>
      </w:r>
      <w:r w:rsidRPr="004D22AE">
        <w:rPr>
          <w:rFonts w:ascii="Palatino Linotype" w:hAnsi="Palatino Linotype"/>
          <w:i/>
          <w:sz w:val="22"/>
          <w:szCs w:val="22"/>
        </w:rPr>
        <w:t xml:space="preserve"> de observancia general dentro del territorio del municipio, </w:t>
      </w:r>
      <w:r w:rsidRPr="004D22AE">
        <w:rPr>
          <w:rFonts w:ascii="Palatino Linotype" w:hAnsi="Palatino Linotype"/>
          <w:b/>
          <w:i/>
          <w:sz w:val="22"/>
          <w:szCs w:val="22"/>
        </w:rPr>
        <w:t>que sean necesarios para su organización, prestación de los servicios públicos y, en general, para el cumplimiento de sus atribuciones;</w:t>
      </w:r>
    </w:p>
    <w:p w14:paraId="575A2E88" w14:textId="77777777" w:rsidR="00EC34E0" w:rsidRPr="004D22AE" w:rsidRDefault="00EC34E0" w:rsidP="00703DDD">
      <w:pPr>
        <w:ind w:left="851" w:right="902"/>
        <w:contextualSpacing/>
        <w:jc w:val="both"/>
        <w:rPr>
          <w:rFonts w:ascii="Palatino Linotype" w:hAnsi="Palatino Linotype"/>
          <w:i/>
          <w:sz w:val="22"/>
          <w:szCs w:val="22"/>
        </w:rPr>
      </w:pPr>
      <w:r w:rsidRPr="004D22AE">
        <w:rPr>
          <w:rFonts w:ascii="Palatino Linotype" w:hAnsi="Palatino Linotype"/>
          <w:i/>
          <w:sz w:val="22"/>
          <w:szCs w:val="22"/>
        </w:rPr>
        <w:t>…</w:t>
      </w:r>
    </w:p>
    <w:p w14:paraId="39B80C4C" w14:textId="77777777" w:rsidR="00EC34E0" w:rsidRPr="004D22AE" w:rsidRDefault="00EC34E0" w:rsidP="00703DDD">
      <w:pPr>
        <w:ind w:left="851" w:right="902"/>
        <w:contextualSpacing/>
        <w:jc w:val="both"/>
        <w:rPr>
          <w:rFonts w:ascii="Palatino Linotype" w:hAnsi="Palatino Linotype"/>
          <w:i/>
          <w:sz w:val="22"/>
          <w:szCs w:val="22"/>
        </w:rPr>
      </w:pPr>
      <w:r w:rsidRPr="004D22AE">
        <w:rPr>
          <w:rFonts w:ascii="Palatino Linotype" w:hAnsi="Palatino Linotype"/>
          <w:b/>
          <w:i/>
          <w:sz w:val="22"/>
          <w:szCs w:val="22"/>
        </w:rPr>
        <w:t>Artículo 86</w:t>
      </w:r>
      <w:r w:rsidRPr="004D22AE">
        <w:rPr>
          <w:rFonts w:ascii="Palatino Linotype" w:hAnsi="Palatino Linotype"/>
          <w:i/>
          <w:sz w:val="22"/>
          <w:szCs w:val="22"/>
        </w:rPr>
        <w:t xml:space="preserve">.- Para el ejercicio de sus atribuciones y responsabilidades ejecutivas, </w:t>
      </w:r>
      <w:r w:rsidRPr="004D22AE">
        <w:rPr>
          <w:rFonts w:ascii="Palatino Linotype" w:hAnsi="Palatino Linotype"/>
          <w:b/>
          <w:i/>
          <w:sz w:val="22"/>
          <w:szCs w:val="22"/>
        </w:rPr>
        <w:t>el ayuntamiento se auxiliará con las dependencias y entidades de la administración pública municipal</w:t>
      </w:r>
      <w:r w:rsidRPr="004D22AE">
        <w:rPr>
          <w:rFonts w:ascii="Palatino Linotype" w:hAnsi="Palatino Linotype"/>
          <w:i/>
          <w:sz w:val="22"/>
          <w:szCs w:val="22"/>
        </w:rPr>
        <w:t xml:space="preserve">, que en cada caso acuerde el cabildo a propuesta del presidente municipal, las que estarán subordinadas a este servidor público. </w:t>
      </w:r>
      <w:r w:rsidRPr="004D22AE">
        <w:rPr>
          <w:rFonts w:ascii="Palatino Linotype" w:hAnsi="Palatino Linotype"/>
          <w:b/>
          <w:i/>
          <w:sz w:val="22"/>
          <w:szCs w:val="22"/>
        </w:rPr>
        <w:t xml:space="preserve">El servidor público titular </w:t>
      </w:r>
      <w:r w:rsidRPr="004D22AE">
        <w:rPr>
          <w:rFonts w:ascii="Palatino Linotype" w:hAnsi="Palatino Linotype"/>
          <w:i/>
          <w:sz w:val="22"/>
          <w:szCs w:val="22"/>
        </w:rPr>
        <w:t xml:space="preserve">de las referidas dependencias y entidades de la administración municipal, </w:t>
      </w:r>
      <w:r w:rsidRPr="004D22AE">
        <w:rPr>
          <w:rFonts w:ascii="Palatino Linotype" w:hAnsi="Palatino Linotype"/>
          <w:b/>
          <w:i/>
          <w:sz w:val="22"/>
          <w:szCs w:val="22"/>
        </w:rPr>
        <w:t>ejercerá las funciones</w:t>
      </w:r>
      <w:r w:rsidRPr="004D22AE">
        <w:rPr>
          <w:rFonts w:ascii="Palatino Linotype" w:hAnsi="Palatino Linotype"/>
          <w:i/>
          <w:sz w:val="22"/>
          <w:szCs w:val="22"/>
        </w:rPr>
        <w:t xml:space="preserve"> propias de su competencia y será responsable por el ejercicio de dichas funciones</w:t>
      </w:r>
      <w:r w:rsidRPr="004D22AE">
        <w:rPr>
          <w:rFonts w:ascii="Palatino Linotype" w:hAnsi="Palatino Linotype"/>
          <w:b/>
          <w:i/>
          <w:sz w:val="22"/>
          <w:szCs w:val="22"/>
        </w:rPr>
        <w:t xml:space="preserve"> y atribuciones</w:t>
      </w:r>
      <w:r w:rsidRPr="004D22AE">
        <w:rPr>
          <w:rFonts w:ascii="Palatino Linotype" w:hAnsi="Palatino Linotype"/>
          <w:i/>
          <w:sz w:val="22"/>
          <w:szCs w:val="22"/>
        </w:rPr>
        <w:t xml:space="preserve"> </w:t>
      </w:r>
      <w:r w:rsidRPr="004D22AE">
        <w:rPr>
          <w:rFonts w:ascii="Palatino Linotype" w:hAnsi="Palatino Linotype"/>
          <w:b/>
          <w:i/>
          <w:sz w:val="22"/>
          <w:szCs w:val="22"/>
        </w:rPr>
        <w:t>contenidas en la Ley, sus reglamentos interiores, manuales, acuerdos, circulares y otras disposiciones legales que tiendan a regular el funcionamiento del Municipio.</w:t>
      </w:r>
    </w:p>
    <w:p w14:paraId="64BC80DF" w14:textId="77777777" w:rsidR="00EC34E0" w:rsidRPr="004D22AE" w:rsidRDefault="00EC34E0" w:rsidP="00703DDD">
      <w:pPr>
        <w:ind w:left="851" w:right="902"/>
        <w:contextualSpacing/>
        <w:jc w:val="both"/>
        <w:rPr>
          <w:rFonts w:ascii="Palatino Linotype" w:hAnsi="Palatino Linotype"/>
          <w:i/>
          <w:sz w:val="22"/>
          <w:szCs w:val="22"/>
        </w:rPr>
      </w:pPr>
    </w:p>
    <w:p w14:paraId="2EA8CCDF" w14:textId="77777777" w:rsidR="00EC34E0" w:rsidRPr="004D22AE" w:rsidRDefault="00EC34E0" w:rsidP="00703DDD">
      <w:pPr>
        <w:ind w:left="851" w:right="902"/>
        <w:contextualSpacing/>
        <w:jc w:val="both"/>
        <w:rPr>
          <w:rFonts w:ascii="Palatino Linotype" w:hAnsi="Palatino Linotype"/>
          <w:i/>
          <w:sz w:val="22"/>
          <w:szCs w:val="22"/>
        </w:rPr>
      </w:pPr>
      <w:r w:rsidRPr="004D22AE">
        <w:rPr>
          <w:rFonts w:ascii="Palatino Linotype" w:hAnsi="Palatino Linotype"/>
          <w:b/>
          <w:i/>
          <w:sz w:val="22"/>
          <w:szCs w:val="22"/>
        </w:rPr>
        <w:t>Artículo 91</w:t>
      </w:r>
      <w:r w:rsidRPr="004D22AE">
        <w:rPr>
          <w:rFonts w:ascii="Palatino Linotype" w:hAnsi="Palatino Linotype"/>
          <w:i/>
          <w:sz w:val="22"/>
          <w:szCs w:val="22"/>
        </w:rPr>
        <w:t xml:space="preserve">.- </w:t>
      </w:r>
      <w:r w:rsidRPr="004D22AE">
        <w:rPr>
          <w:rFonts w:ascii="Palatino Linotype" w:hAnsi="Palatino Linotype"/>
          <w:b/>
          <w:i/>
          <w:sz w:val="22"/>
          <w:szCs w:val="22"/>
        </w:rPr>
        <w:t>La Secretaría del Ayuntamiento</w:t>
      </w:r>
      <w:r w:rsidRPr="004D22AE">
        <w:rPr>
          <w:rFonts w:ascii="Palatino Linotype" w:hAnsi="Palatino Linotype"/>
          <w:i/>
          <w:sz w:val="22"/>
          <w:szCs w:val="22"/>
        </w:rPr>
        <w:t xml:space="preserve"> estará a cargo de un Secretario, el que, sin ser miembro del mismo, deberá ser nombrado por el propio Ayuntamiento a propuesta del Presidente Municipal como lo marca el artículo 31 de la presente ley. Sus faltas temporales serán cubiertas por quien designe el Ayuntamiento y </w:t>
      </w:r>
      <w:r w:rsidRPr="004D22AE">
        <w:rPr>
          <w:rFonts w:ascii="Palatino Linotype" w:hAnsi="Palatino Linotype"/>
          <w:b/>
          <w:i/>
          <w:sz w:val="22"/>
          <w:szCs w:val="22"/>
        </w:rPr>
        <w:t>sus atribuciones son las siguientes</w:t>
      </w:r>
      <w:r w:rsidRPr="004D22AE">
        <w:rPr>
          <w:rFonts w:ascii="Palatino Linotype" w:hAnsi="Palatino Linotype"/>
          <w:i/>
          <w:sz w:val="22"/>
          <w:szCs w:val="22"/>
        </w:rPr>
        <w:t>:</w:t>
      </w:r>
    </w:p>
    <w:p w14:paraId="1CC84308" w14:textId="77777777" w:rsidR="00EC34E0" w:rsidRPr="004D22AE" w:rsidRDefault="00EC34E0" w:rsidP="00703DDD">
      <w:pPr>
        <w:ind w:left="851" w:right="902"/>
        <w:contextualSpacing/>
        <w:jc w:val="both"/>
        <w:rPr>
          <w:rFonts w:ascii="Palatino Linotype" w:hAnsi="Palatino Linotype"/>
          <w:i/>
          <w:sz w:val="22"/>
          <w:szCs w:val="22"/>
        </w:rPr>
      </w:pPr>
      <w:r w:rsidRPr="004D22AE">
        <w:rPr>
          <w:rFonts w:ascii="Palatino Linotype" w:hAnsi="Palatino Linotype"/>
          <w:i/>
          <w:sz w:val="22"/>
          <w:szCs w:val="22"/>
        </w:rPr>
        <w:t>…</w:t>
      </w:r>
    </w:p>
    <w:p w14:paraId="49C05057" w14:textId="77777777" w:rsidR="00EC34E0" w:rsidRPr="004D22AE" w:rsidRDefault="00EC34E0" w:rsidP="00703DDD">
      <w:pPr>
        <w:ind w:left="993" w:right="902"/>
        <w:contextualSpacing/>
        <w:jc w:val="both"/>
        <w:rPr>
          <w:rFonts w:ascii="Palatino Linotype" w:hAnsi="Palatino Linotype"/>
          <w:b/>
          <w:i/>
          <w:sz w:val="22"/>
          <w:szCs w:val="22"/>
        </w:rPr>
      </w:pPr>
      <w:r w:rsidRPr="004D22AE">
        <w:rPr>
          <w:rFonts w:ascii="Palatino Linotype" w:hAnsi="Palatino Linotype"/>
          <w:b/>
          <w:i/>
          <w:sz w:val="22"/>
          <w:szCs w:val="22"/>
        </w:rPr>
        <w:t>VIII. Publicar los reglamentos, circulares y demás disposiciones municipales de observancia general;</w:t>
      </w:r>
    </w:p>
    <w:p w14:paraId="71D6E98D" w14:textId="77777777" w:rsidR="00EC34E0" w:rsidRPr="004D22AE" w:rsidRDefault="00EC34E0" w:rsidP="00703DDD">
      <w:pPr>
        <w:ind w:left="851" w:right="902"/>
        <w:contextualSpacing/>
        <w:jc w:val="both"/>
        <w:rPr>
          <w:rFonts w:ascii="Palatino Linotype" w:hAnsi="Palatino Linotype"/>
          <w:i/>
          <w:sz w:val="22"/>
          <w:szCs w:val="22"/>
        </w:rPr>
      </w:pPr>
      <w:r w:rsidRPr="004D22AE">
        <w:rPr>
          <w:rFonts w:ascii="Palatino Linotype" w:hAnsi="Palatino Linotype"/>
          <w:i/>
          <w:sz w:val="22"/>
          <w:szCs w:val="22"/>
        </w:rPr>
        <w:t>…</w:t>
      </w:r>
    </w:p>
    <w:p w14:paraId="5CCABF28" w14:textId="77777777" w:rsidR="00EC34E0" w:rsidRPr="004D22AE" w:rsidRDefault="00EC34E0" w:rsidP="00703DDD">
      <w:pPr>
        <w:ind w:left="851" w:right="902"/>
        <w:contextualSpacing/>
        <w:jc w:val="both"/>
        <w:rPr>
          <w:rFonts w:ascii="Palatino Linotype" w:hAnsi="Palatino Linotype"/>
          <w:i/>
          <w:sz w:val="22"/>
          <w:szCs w:val="22"/>
        </w:rPr>
      </w:pPr>
      <w:r w:rsidRPr="004D22AE">
        <w:rPr>
          <w:rFonts w:ascii="Palatino Linotype" w:hAnsi="Palatino Linotype"/>
          <w:b/>
          <w:i/>
          <w:sz w:val="22"/>
          <w:szCs w:val="22"/>
        </w:rPr>
        <w:t>Artículo 164</w:t>
      </w:r>
      <w:r w:rsidRPr="004D22AE">
        <w:rPr>
          <w:rFonts w:ascii="Palatino Linotype" w:hAnsi="Palatino Linotype"/>
          <w:i/>
          <w:sz w:val="22"/>
          <w:szCs w:val="22"/>
        </w:rPr>
        <w:t xml:space="preserve">.- </w:t>
      </w:r>
      <w:r w:rsidRPr="004D22AE">
        <w:rPr>
          <w:rFonts w:ascii="Palatino Linotype" w:hAnsi="Palatino Linotype"/>
          <w:b/>
          <w:i/>
          <w:sz w:val="22"/>
          <w:szCs w:val="22"/>
        </w:rPr>
        <w:t>Los ayuntamientos podrán expedir los reglamentos, circulares y disposiciones administrativas que regulen el régimen de las diversas esferas de competencia municipal</w:t>
      </w:r>
      <w:r w:rsidRPr="004D22AE">
        <w:rPr>
          <w:rFonts w:ascii="Palatino Linotype" w:hAnsi="Palatino Linotype"/>
          <w:i/>
          <w:sz w:val="22"/>
          <w:szCs w:val="22"/>
        </w:rPr>
        <w:t>.</w:t>
      </w:r>
    </w:p>
    <w:p w14:paraId="438B2AF7" w14:textId="01106463" w:rsidR="00B31E02" w:rsidRPr="004D22AE" w:rsidRDefault="00EC34E0" w:rsidP="00703DDD">
      <w:pPr>
        <w:spacing w:before="240" w:after="240" w:line="360" w:lineRule="auto"/>
        <w:jc w:val="both"/>
        <w:rPr>
          <w:rFonts w:ascii="Palatino Linotype" w:hAnsi="Palatino Linotype" w:cs="Arial"/>
          <w:lang w:eastAsia="es-MX"/>
        </w:rPr>
      </w:pPr>
      <w:r w:rsidRPr="004D22AE">
        <w:rPr>
          <w:rFonts w:ascii="Palatino Linotype" w:hAnsi="Palatino Linotype" w:cs="Arial"/>
        </w:rPr>
        <w:t xml:space="preserve">En este tenor, </w:t>
      </w:r>
      <w:r w:rsidRPr="004D22AE">
        <w:rPr>
          <w:rFonts w:ascii="Palatino Linotype" w:hAnsi="Palatino Linotype" w:cs="Arial"/>
          <w:lang w:eastAsia="es-MX"/>
        </w:rPr>
        <w:t>de los preceptos citados se advier</w:t>
      </w:r>
      <w:r w:rsidR="00091CAB" w:rsidRPr="004D22AE">
        <w:rPr>
          <w:rFonts w:ascii="Palatino Linotype" w:hAnsi="Palatino Linotype" w:cs="Arial"/>
          <w:lang w:eastAsia="es-MX"/>
        </w:rPr>
        <w:t>te la evidente competencia del Sujeto O</w:t>
      </w:r>
      <w:r w:rsidRPr="004D22AE">
        <w:rPr>
          <w:rFonts w:ascii="Palatino Linotype" w:hAnsi="Palatino Linotype" w:cs="Arial"/>
          <w:lang w:eastAsia="es-MX"/>
        </w:rPr>
        <w:t xml:space="preserve">bligado para generar, administrar o poseer la información materia de la solicitud, toda vez que la normatividad le confiere atribuciones para expedir los dispositivos normativos que regulan su funcionamiento, </w:t>
      </w:r>
      <w:r w:rsidR="00091CAB" w:rsidRPr="004D22AE">
        <w:rPr>
          <w:rFonts w:ascii="Palatino Linotype" w:hAnsi="Palatino Linotype" w:cs="Arial"/>
          <w:lang w:eastAsia="es-MX"/>
        </w:rPr>
        <w:t xml:space="preserve">razón por la cual se estima </w:t>
      </w:r>
      <w:r w:rsidRPr="004D22AE">
        <w:rPr>
          <w:rFonts w:ascii="Palatino Linotype" w:hAnsi="Palatino Linotype" w:cs="Arial"/>
          <w:lang w:eastAsia="es-MX"/>
        </w:rPr>
        <w:t>conveniente</w:t>
      </w:r>
      <w:r w:rsidR="00091CAB" w:rsidRPr="004D22AE">
        <w:rPr>
          <w:rFonts w:ascii="Palatino Linotype" w:hAnsi="Palatino Linotype" w:cs="Arial"/>
          <w:lang w:eastAsia="es-MX"/>
        </w:rPr>
        <w:t xml:space="preserve"> ordenar, previa búsqueda exhaustiva y razonable, </w:t>
      </w:r>
      <w:r w:rsidRPr="004D22AE">
        <w:rPr>
          <w:rFonts w:ascii="Palatino Linotype" w:hAnsi="Palatino Linotype" w:cs="Arial"/>
          <w:lang w:eastAsia="es-MX"/>
        </w:rPr>
        <w:t>la entrega de</w:t>
      </w:r>
      <w:r w:rsidR="00091CAB" w:rsidRPr="004D22AE">
        <w:rPr>
          <w:rFonts w:ascii="Palatino Linotype" w:hAnsi="Palatino Linotype" w:cs="Arial"/>
          <w:lang w:eastAsia="es-MX"/>
        </w:rPr>
        <w:t>l manual de procedimientos de la Unidad de Trasparencia</w:t>
      </w:r>
      <w:r w:rsidR="00BE6D9D" w:rsidRPr="004D22AE">
        <w:rPr>
          <w:rFonts w:ascii="Palatino Linotype" w:hAnsi="Palatino Linotype" w:cs="Arial"/>
          <w:lang w:eastAsia="es-MX"/>
        </w:rPr>
        <w:t xml:space="preserve"> o el documento análogo que regule el funcionamiento de dicha área, vigente</w:t>
      </w:r>
      <w:r w:rsidR="00091CAB" w:rsidRPr="004D22AE">
        <w:rPr>
          <w:rFonts w:ascii="Palatino Linotype" w:hAnsi="Palatino Linotype" w:cs="Arial"/>
          <w:lang w:eastAsia="es-MX"/>
        </w:rPr>
        <w:t xml:space="preserve"> al </w:t>
      </w:r>
      <w:r w:rsidR="009531D7" w:rsidRPr="004D22AE">
        <w:rPr>
          <w:rFonts w:ascii="Palatino Linotype" w:hAnsi="Palatino Linotype" w:cs="Arial"/>
          <w:lang w:eastAsia="es-MX"/>
        </w:rPr>
        <w:t>veinte de mayo de dos mil veintiuno</w:t>
      </w:r>
      <w:r w:rsidRPr="004D22AE">
        <w:rPr>
          <w:rFonts w:ascii="Palatino Linotype" w:hAnsi="Palatino Linotype" w:cs="Arial"/>
          <w:lang w:eastAsia="es-MX"/>
        </w:rPr>
        <w:t xml:space="preserve">, </w:t>
      </w:r>
      <w:r w:rsidR="00091CAB" w:rsidRPr="004D22AE">
        <w:rPr>
          <w:rFonts w:ascii="Palatino Linotype" w:hAnsi="Palatino Linotype" w:cs="Arial"/>
          <w:lang w:eastAsia="es-MX"/>
        </w:rPr>
        <w:t xml:space="preserve">a  efecto de tener por colmado </w:t>
      </w:r>
      <w:r w:rsidR="00B31E02" w:rsidRPr="004D22AE">
        <w:rPr>
          <w:rFonts w:ascii="Palatino Linotype" w:hAnsi="Palatino Linotype" w:cs="Arial"/>
          <w:lang w:eastAsia="es-MX"/>
        </w:rPr>
        <w:t xml:space="preserve">el requerimiento de información, no obstante, toda vez que la expedición de dispositivos administrativos que regulen el régimen de las diversas esferas de competencia municipal, corresponde a una atribución potestativa, para el caso de  no contar con el mismo a tal grado de detalle, bastará con que así lo haga del conocimiento de la parte Recurrente. </w:t>
      </w:r>
    </w:p>
    <w:p w14:paraId="24764835" w14:textId="32B6E182" w:rsidR="006207FE" w:rsidRPr="004D22AE" w:rsidRDefault="006207FE" w:rsidP="00703DDD">
      <w:pPr>
        <w:spacing w:before="240" w:after="240" w:line="360" w:lineRule="auto"/>
        <w:jc w:val="both"/>
        <w:rPr>
          <w:rFonts w:ascii="Palatino Linotype" w:hAnsi="Palatino Linotype"/>
          <w:szCs w:val="22"/>
        </w:rPr>
      </w:pPr>
      <w:r w:rsidRPr="004D22AE">
        <w:rPr>
          <w:rFonts w:ascii="Palatino Linotype" w:eastAsia="Calibri" w:hAnsi="Palatino Linotype" w:cs="Arial"/>
        </w:rPr>
        <w:t xml:space="preserve">Por cuanto hace al presupuesto asignado, </w:t>
      </w:r>
      <w:r w:rsidRPr="004D22AE">
        <w:rPr>
          <w:rFonts w:ascii="Palatino Linotype" w:hAnsi="Palatino Linotype"/>
        </w:rPr>
        <w:t xml:space="preserve">resulta aplicable lo señalado en la </w:t>
      </w:r>
      <w:r w:rsidRPr="004D22AE">
        <w:rPr>
          <w:rFonts w:ascii="Palatino Linotype" w:hAnsi="Palatino Linotype"/>
          <w:szCs w:val="22"/>
        </w:rPr>
        <w:t xml:space="preserve">Constitución Política del Estado Libre y Soberano de México en su artículo 129, en el que se determina que los recursos económicos del Estado, de los Municipios, así como de los Organismos Autónomos, se rigen bajo los principios de eficiencia, eficacia y honradez en el ejercicio de la función pública, para cumplir los objetivos y programas a los que estén destinados. </w:t>
      </w:r>
    </w:p>
    <w:p w14:paraId="68BCD9B1" w14:textId="77777777" w:rsidR="006207FE" w:rsidRPr="004D22AE" w:rsidRDefault="006207FE" w:rsidP="00703DDD">
      <w:pPr>
        <w:pStyle w:val="Default"/>
        <w:spacing w:before="240" w:after="240" w:line="360" w:lineRule="auto"/>
        <w:jc w:val="both"/>
        <w:rPr>
          <w:rFonts w:ascii="Palatino Linotype" w:hAnsi="Palatino Linotype"/>
          <w:color w:val="auto"/>
        </w:rPr>
      </w:pPr>
      <w:r w:rsidRPr="004D22AE">
        <w:rPr>
          <w:rFonts w:ascii="Palatino Linotype" w:hAnsi="Palatino Linotype"/>
          <w:color w:val="auto"/>
        </w:rPr>
        <w:t>Por su parte la Ley Orgánica Municipal del Estado de México, a través de sus artículos 31 fracciones XVIII y XIX y 95 fracciones I y IV dispone como atribuciones de los ayuntamientos, las siguientes:</w:t>
      </w:r>
    </w:p>
    <w:p w14:paraId="2FF83D3C" w14:textId="77777777" w:rsidR="006207FE" w:rsidRPr="004D22AE" w:rsidRDefault="006207FE" w:rsidP="00703DDD">
      <w:pPr>
        <w:autoSpaceDE w:val="0"/>
        <w:autoSpaceDN w:val="0"/>
        <w:adjustRightInd w:val="0"/>
        <w:spacing w:after="120"/>
        <w:ind w:left="851" w:right="900"/>
        <w:jc w:val="both"/>
        <w:rPr>
          <w:rFonts w:ascii="Palatino Linotype" w:eastAsiaTheme="minorEastAsia" w:hAnsi="Palatino Linotype" w:cs="Arial"/>
          <w:i/>
          <w:sz w:val="22"/>
          <w:szCs w:val="20"/>
        </w:rPr>
      </w:pPr>
      <w:r w:rsidRPr="004D22AE">
        <w:rPr>
          <w:rFonts w:ascii="Palatino Linotype" w:eastAsiaTheme="minorEastAsia" w:hAnsi="Palatino Linotype" w:cs="Arial"/>
          <w:i/>
          <w:sz w:val="20"/>
          <w:szCs w:val="20"/>
        </w:rPr>
        <w:t>"</w:t>
      </w:r>
      <w:r w:rsidRPr="004D22AE">
        <w:rPr>
          <w:rFonts w:ascii="Palatino Linotype" w:eastAsiaTheme="minorEastAsia" w:hAnsi="Palatino Linotype" w:cs="Arial"/>
          <w:b/>
          <w:i/>
          <w:sz w:val="22"/>
          <w:szCs w:val="20"/>
        </w:rPr>
        <w:t>Artículo 31.-</w:t>
      </w:r>
      <w:r w:rsidRPr="004D22AE">
        <w:rPr>
          <w:rFonts w:ascii="Palatino Linotype" w:eastAsiaTheme="minorEastAsia" w:hAnsi="Palatino Linotype" w:cs="Arial"/>
          <w:i/>
          <w:sz w:val="22"/>
          <w:szCs w:val="20"/>
        </w:rPr>
        <w:t>Son atribuciones de los ayuntamientos:</w:t>
      </w:r>
    </w:p>
    <w:p w14:paraId="6151E9C8" w14:textId="77777777" w:rsidR="006207FE" w:rsidRPr="004D22AE" w:rsidRDefault="006207FE" w:rsidP="00703DDD">
      <w:pPr>
        <w:autoSpaceDE w:val="0"/>
        <w:autoSpaceDN w:val="0"/>
        <w:adjustRightInd w:val="0"/>
        <w:spacing w:after="120"/>
        <w:ind w:left="1134" w:right="900"/>
        <w:jc w:val="both"/>
        <w:rPr>
          <w:rFonts w:ascii="Palatino Linotype" w:eastAsiaTheme="minorEastAsia" w:hAnsi="Palatino Linotype" w:cs="Arial"/>
          <w:b/>
          <w:i/>
          <w:sz w:val="22"/>
          <w:szCs w:val="20"/>
        </w:rPr>
      </w:pPr>
      <w:r w:rsidRPr="004D22AE">
        <w:rPr>
          <w:rFonts w:ascii="Palatino Linotype" w:eastAsiaTheme="minorEastAsia" w:hAnsi="Palatino Linotype" w:cs="Arial"/>
          <w:b/>
          <w:i/>
          <w:sz w:val="22"/>
          <w:szCs w:val="20"/>
        </w:rPr>
        <w:t>(…)</w:t>
      </w:r>
    </w:p>
    <w:p w14:paraId="1E828655" w14:textId="77777777" w:rsidR="006207FE" w:rsidRPr="004D22AE" w:rsidRDefault="006207FE" w:rsidP="00703DDD">
      <w:pPr>
        <w:autoSpaceDE w:val="0"/>
        <w:autoSpaceDN w:val="0"/>
        <w:adjustRightInd w:val="0"/>
        <w:spacing w:after="120"/>
        <w:ind w:left="1134" w:right="900"/>
        <w:jc w:val="both"/>
        <w:rPr>
          <w:rFonts w:ascii="Palatino Linotype" w:eastAsiaTheme="minorEastAsia" w:hAnsi="Palatino Linotype" w:cs="Arial"/>
          <w:i/>
          <w:sz w:val="22"/>
          <w:szCs w:val="20"/>
        </w:rPr>
      </w:pPr>
      <w:r w:rsidRPr="004D22AE">
        <w:rPr>
          <w:rFonts w:ascii="Palatino Linotype" w:eastAsiaTheme="minorEastAsia" w:hAnsi="Palatino Linotype" w:cs="Arial"/>
          <w:b/>
          <w:i/>
          <w:sz w:val="22"/>
          <w:szCs w:val="20"/>
        </w:rPr>
        <w:t>XVIII.</w:t>
      </w:r>
      <w:r w:rsidRPr="004D22AE">
        <w:rPr>
          <w:rFonts w:ascii="Palatino Linotype" w:eastAsiaTheme="minorEastAsia" w:hAnsi="Palatino Linotype" w:cs="Arial"/>
          <w:i/>
          <w:sz w:val="22"/>
          <w:szCs w:val="20"/>
        </w:rPr>
        <w:tab/>
        <w:t>Administrar su hacienda en términos de ley, y controlar a través del presidente y síndico la aplicación del presupuesto de egresos del municipio;</w:t>
      </w:r>
    </w:p>
    <w:p w14:paraId="10683B35" w14:textId="77777777" w:rsidR="006207FE" w:rsidRPr="004D22AE" w:rsidRDefault="006207FE" w:rsidP="00703DDD">
      <w:pPr>
        <w:autoSpaceDE w:val="0"/>
        <w:autoSpaceDN w:val="0"/>
        <w:adjustRightInd w:val="0"/>
        <w:spacing w:after="120"/>
        <w:ind w:left="1134" w:right="900"/>
        <w:jc w:val="both"/>
        <w:rPr>
          <w:rFonts w:ascii="Palatino Linotype" w:eastAsiaTheme="minorEastAsia" w:hAnsi="Palatino Linotype" w:cs="Arial"/>
          <w:i/>
          <w:sz w:val="22"/>
          <w:szCs w:val="20"/>
        </w:rPr>
      </w:pPr>
      <w:r w:rsidRPr="004D22AE">
        <w:rPr>
          <w:rFonts w:ascii="Palatino Linotype" w:eastAsiaTheme="minorEastAsia" w:hAnsi="Palatino Linotype" w:cs="Arial"/>
          <w:b/>
          <w:i/>
          <w:sz w:val="22"/>
          <w:szCs w:val="20"/>
        </w:rPr>
        <w:t>(…)</w:t>
      </w:r>
    </w:p>
    <w:p w14:paraId="09B408F2" w14:textId="77777777" w:rsidR="006207FE" w:rsidRPr="004D22AE" w:rsidRDefault="006207FE" w:rsidP="00703DDD">
      <w:pPr>
        <w:autoSpaceDE w:val="0"/>
        <w:autoSpaceDN w:val="0"/>
        <w:adjustRightInd w:val="0"/>
        <w:spacing w:after="120"/>
        <w:ind w:left="1134" w:right="900"/>
        <w:jc w:val="both"/>
        <w:rPr>
          <w:rFonts w:ascii="Palatino Linotype" w:hAnsi="Palatino Linotype"/>
          <w:i/>
          <w:sz w:val="22"/>
          <w:szCs w:val="20"/>
        </w:rPr>
      </w:pPr>
      <w:r w:rsidRPr="004D22AE">
        <w:rPr>
          <w:rFonts w:ascii="Palatino Linotype" w:eastAsiaTheme="minorEastAsia" w:hAnsi="Palatino Linotype" w:cs="Arial"/>
          <w:b/>
          <w:i/>
          <w:sz w:val="22"/>
          <w:szCs w:val="20"/>
        </w:rPr>
        <w:t>XIX.</w:t>
      </w:r>
      <w:r w:rsidRPr="004D22AE">
        <w:rPr>
          <w:rFonts w:ascii="Palatino Linotype" w:eastAsiaTheme="minorEastAsia" w:hAnsi="Palatino Linotype" w:cs="Arial"/>
          <w:i/>
          <w:sz w:val="22"/>
          <w:szCs w:val="20"/>
        </w:rPr>
        <w:t xml:space="preserve"> </w:t>
      </w:r>
      <w:r w:rsidRPr="004D22AE">
        <w:rPr>
          <w:rFonts w:ascii="Palatino Linotype" w:hAnsi="Palatino Linotype"/>
          <w:i/>
          <w:sz w:val="22"/>
          <w:szCs w:val="20"/>
        </w:rPr>
        <w:t xml:space="preserve">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 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w:t>
      </w:r>
    </w:p>
    <w:p w14:paraId="5AC7D13A" w14:textId="77777777" w:rsidR="006207FE" w:rsidRPr="004D22AE" w:rsidRDefault="006207FE" w:rsidP="00703DDD">
      <w:pPr>
        <w:autoSpaceDE w:val="0"/>
        <w:autoSpaceDN w:val="0"/>
        <w:adjustRightInd w:val="0"/>
        <w:spacing w:after="120"/>
        <w:ind w:left="851" w:right="900"/>
        <w:jc w:val="both"/>
        <w:rPr>
          <w:rFonts w:ascii="Palatino Linotype" w:hAnsi="Palatino Linotype"/>
          <w:i/>
          <w:sz w:val="22"/>
          <w:szCs w:val="20"/>
        </w:rPr>
      </w:pPr>
      <w:r w:rsidRPr="004D22AE">
        <w:rPr>
          <w:rFonts w:ascii="Palatino Linotype" w:hAnsi="Palatino Linotype"/>
          <w:i/>
          <w:sz w:val="22"/>
          <w:szCs w:val="20"/>
        </w:rPr>
        <w:t xml:space="preserve">Los Ayuntamientos al aprobar su presupuesto de egresos, deberán señalar la remuneración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 </w:t>
      </w:r>
    </w:p>
    <w:p w14:paraId="3EB28971" w14:textId="77777777" w:rsidR="006207FE" w:rsidRPr="004D22AE" w:rsidRDefault="006207FE" w:rsidP="00703DDD">
      <w:pPr>
        <w:autoSpaceDE w:val="0"/>
        <w:autoSpaceDN w:val="0"/>
        <w:adjustRightInd w:val="0"/>
        <w:spacing w:after="120"/>
        <w:ind w:left="851" w:right="900"/>
        <w:jc w:val="both"/>
        <w:rPr>
          <w:rFonts w:ascii="Palatino Linotype" w:hAnsi="Palatino Linotype"/>
          <w:i/>
          <w:sz w:val="22"/>
          <w:szCs w:val="20"/>
        </w:rPr>
      </w:pPr>
      <w:r w:rsidRPr="004D22AE">
        <w:rPr>
          <w:rFonts w:ascii="Palatino Linotype" w:hAnsi="Palatino Linotype"/>
          <w:i/>
          <w:sz w:val="22"/>
          <w:szCs w:val="20"/>
        </w:rPr>
        <w:t xml:space="preserve">Las remuneraciones de todo tipo del Presidente Municipal, Síndicos, Regidores y servidores públicos en general, incluyendo mandos medios y superiores de la administración municipal, serán determinadas anualmente en el presupuesto de egresos correspondiente y se sujetarán a los lineamientos legales establecidos para todos los servidores públicos municipales. </w:t>
      </w:r>
    </w:p>
    <w:p w14:paraId="624F990D" w14:textId="77777777" w:rsidR="006207FE" w:rsidRPr="004D22AE" w:rsidRDefault="006207FE" w:rsidP="00703DDD">
      <w:pPr>
        <w:autoSpaceDE w:val="0"/>
        <w:autoSpaceDN w:val="0"/>
        <w:adjustRightInd w:val="0"/>
        <w:spacing w:after="120"/>
        <w:ind w:left="851" w:right="900"/>
        <w:jc w:val="both"/>
        <w:rPr>
          <w:rFonts w:ascii="Palatino Linotype" w:hAnsi="Palatino Linotype"/>
          <w:i/>
          <w:sz w:val="22"/>
          <w:szCs w:val="20"/>
        </w:rPr>
      </w:pPr>
      <w:r w:rsidRPr="004D22AE">
        <w:rPr>
          <w:rFonts w:ascii="Palatino Linotype" w:hAnsi="Palatino Linotype"/>
          <w:i/>
          <w:sz w:val="22"/>
          <w:szCs w:val="20"/>
        </w:rPr>
        <w:t>Los ayuntamientos podrán promover el financiamiento de proyectos productivos de las mujeres emprendedoras.</w:t>
      </w:r>
    </w:p>
    <w:p w14:paraId="22AF823C" w14:textId="77777777" w:rsidR="006207FE" w:rsidRPr="004D22AE" w:rsidRDefault="006207FE" w:rsidP="00703DDD">
      <w:pPr>
        <w:autoSpaceDE w:val="0"/>
        <w:autoSpaceDN w:val="0"/>
        <w:adjustRightInd w:val="0"/>
        <w:spacing w:after="120"/>
        <w:ind w:left="851" w:right="900"/>
        <w:jc w:val="both"/>
        <w:rPr>
          <w:rFonts w:ascii="Palatino Linotype" w:eastAsiaTheme="minorEastAsia" w:hAnsi="Palatino Linotype" w:cs="Arial"/>
          <w:i/>
          <w:sz w:val="22"/>
          <w:szCs w:val="20"/>
        </w:rPr>
      </w:pPr>
      <w:r w:rsidRPr="004D22AE">
        <w:rPr>
          <w:rFonts w:ascii="Palatino Linotype" w:eastAsiaTheme="minorEastAsia" w:hAnsi="Palatino Linotype" w:cs="Arial"/>
          <w:b/>
          <w:i/>
          <w:sz w:val="22"/>
          <w:szCs w:val="20"/>
        </w:rPr>
        <w:t>Artículo 95</w:t>
      </w:r>
      <w:r w:rsidRPr="004D22AE">
        <w:rPr>
          <w:rFonts w:ascii="Palatino Linotype" w:eastAsiaTheme="minorEastAsia" w:hAnsi="Palatino Linotype" w:cs="Arial"/>
          <w:i/>
          <w:sz w:val="22"/>
          <w:szCs w:val="20"/>
        </w:rPr>
        <w:t xml:space="preserve">.-Son atribuciones del tesorero municipal: </w:t>
      </w:r>
    </w:p>
    <w:p w14:paraId="4223EA99" w14:textId="77777777" w:rsidR="006207FE" w:rsidRPr="004D22AE" w:rsidRDefault="006207FE" w:rsidP="00703DDD">
      <w:pPr>
        <w:autoSpaceDE w:val="0"/>
        <w:autoSpaceDN w:val="0"/>
        <w:adjustRightInd w:val="0"/>
        <w:spacing w:after="120"/>
        <w:ind w:left="1134" w:right="900"/>
        <w:jc w:val="both"/>
        <w:rPr>
          <w:rFonts w:ascii="Palatino Linotype" w:eastAsiaTheme="minorEastAsia" w:hAnsi="Palatino Linotype" w:cs="Arial"/>
          <w:i/>
          <w:sz w:val="22"/>
          <w:szCs w:val="20"/>
        </w:rPr>
      </w:pPr>
      <w:r w:rsidRPr="004D22AE">
        <w:rPr>
          <w:rFonts w:ascii="Palatino Linotype" w:eastAsiaTheme="minorEastAsia" w:hAnsi="Palatino Linotype" w:cs="Arial"/>
          <w:b/>
          <w:i/>
          <w:sz w:val="22"/>
          <w:szCs w:val="20"/>
        </w:rPr>
        <w:t>I.</w:t>
      </w:r>
      <w:r w:rsidRPr="004D22AE">
        <w:rPr>
          <w:rFonts w:ascii="Palatino Linotype" w:eastAsiaTheme="minorEastAsia" w:hAnsi="Palatino Linotype" w:cs="Arial"/>
          <w:i/>
          <w:sz w:val="22"/>
          <w:szCs w:val="20"/>
        </w:rPr>
        <w:t xml:space="preserve"> Administrar la hacienda pública municipal, de conformidad con las disposiciones legales aplicables;</w:t>
      </w:r>
    </w:p>
    <w:p w14:paraId="76EBCF43" w14:textId="77777777" w:rsidR="006207FE" w:rsidRPr="004D22AE" w:rsidRDefault="006207FE" w:rsidP="00703DDD">
      <w:pPr>
        <w:autoSpaceDE w:val="0"/>
        <w:autoSpaceDN w:val="0"/>
        <w:adjustRightInd w:val="0"/>
        <w:spacing w:after="120"/>
        <w:ind w:left="1134" w:right="900"/>
        <w:jc w:val="both"/>
        <w:rPr>
          <w:rFonts w:ascii="Palatino Linotype" w:eastAsiaTheme="minorEastAsia" w:hAnsi="Palatino Linotype" w:cs="Arial"/>
          <w:b/>
          <w:i/>
          <w:sz w:val="22"/>
          <w:szCs w:val="20"/>
        </w:rPr>
      </w:pPr>
      <w:r w:rsidRPr="004D22AE">
        <w:rPr>
          <w:rFonts w:ascii="Palatino Linotype" w:eastAsiaTheme="minorEastAsia" w:hAnsi="Palatino Linotype" w:cs="Arial"/>
          <w:b/>
          <w:i/>
          <w:sz w:val="22"/>
          <w:szCs w:val="20"/>
        </w:rPr>
        <w:t>(…)</w:t>
      </w:r>
    </w:p>
    <w:p w14:paraId="4F7B3BD1" w14:textId="77777777" w:rsidR="006207FE" w:rsidRPr="004D22AE" w:rsidRDefault="006207FE" w:rsidP="00703DDD">
      <w:pPr>
        <w:autoSpaceDE w:val="0"/>
        <w:autoSpaceDN w:val="0"/>
        <w:adjustRightInd w:val="0"/>
        <w:spacing w:after="120"/>
        <w:ind w:left="1134" w:right="900"/>
        <w:jc w:val="both"/>
        <w:rPr>
          <w:rFonts w:ascii="Palatino Linotype" w:eastAsiaTheme="minorEastAsia" w:hAnsi="Palatino Linotype" w:cs="Arial"/>
          <w:i/>
          <w:sz w:val="22"/>
          <w:szCs w:val="20"/>
        </w:rPr>
      </w:pPr>
      <w:r w:rsidRPr="004D22AE">
        <w:rPr>
          <w:rFonts w:ascii="Palatino Linotype" w:eastAsiaTheme="minorEastAsia" w:hAnsi="Palatino Linotype" w:cs="Arial"/>
          <w:b/>
          <w:i/>
          <w:sz w:val="22"/>
          <w:szCs w:val="20"/>
        </w:rPr>
        <w:t>IV.</w:t>
      </w:r>
      <w:r w:rsidRPr="004D22AE">
        <w:rPr>
          <w:rFonts w:ascii="Palatino Linotype" w:eastAsiaTheme="minorEastAsia" w:hAnsi="Palatino Linotype" w:cs="Arial"/>
          <w:i/>
          <w:sz w:val="22"/>
          <w:szCs w:val="20"/>
        </w:rPr>
        <w:t xml:space="preserve"> Llevar los registros contables, financieros y administrativos de los ingresos, egresos, e inventarios;..”</w:t>
      </w:r>
    </w:p>
    <w:p w14:paraId="45B2B224" w14:textId="77777777" w:rsidR="006207FE" w:rsidRPr="004D22AE" w:rsidRDefault="006207FE" w:rsidP="00703DDD">
      <w:pPr>
        <w:autoSpaceDE w:val="0"/>
        <w:autoSpaceDN w:val="0"/>
        <w:adjustRightInd w:val="0"/>
        <w:spacing w:before="240" w:after="240" w:line="360" w:lineRule="auto"/>
        <w:ind w:right="51"/>
        <w:jc w:val="both"/>
        <w:rPr>
          <w:rFonts w:ascii="Palatino Linotype" w:eastAsiaTheme="minorEastAsia" w:hAnsi="Palatino Linotype" w:cs="Arial"/>
        </w:rPr>
      </w:pPr>
      <w:r w:rsidRPr="004D22AE">
        <w:rPr>
          <w:rFonts w:ascii="Palatino Linotype" w:eastAsiaTheme="minorEastAsia" w:hAnsi="Palatino Linotype" w:cs="Arial"/>
        </w:rPr>
        <w:t xml:space="preserve">De los preceptos normativos citados con anterioridad, se advierte que los ayuntamientos tienen la atribución de administrar libremente su hacienda y controlar la aplicación del presupuesto de egresos aprobado por dicho cuerpo colegiado a más tardar el veinte de diciembre del año del año inmediato anterior, atribución que corresponde al Tesorero Municipal, quien además se encarga de llevar los registros contables, financieros y administrativos de los ingresos, egresos e inventarios. </w:t>
      </w:r>
    </w:p>
    <w:p w14:paraId="7368FA86" w14:textId="77777777" w:rsidR="006207FE" w:rsidRPr="004D22AE" w:rsidRDefault="006207FE" w:rsidP="00703DDD">
      <w:pPr>
        <w:spacing w:after="160" w:line="360" w:lineRule="auto"/>
        <w:jc w:val="both"/>
        <w:rPr>
          <w:rFonts w:ascii="Palatino Linotype" w:hAnsi="Palatino Linotype"/>
        </w:rPr>
      </w:pPr>
      <w:r w:rsidRPr="004D22AE">
        <w:rPr>
          <w:rFonts w:ascii="Palatino Linotype" w:eastAsiaTheme="minorEastAsia" w:hAnsi="Palatino Linotype" w:cs="Arial"/>
        </w:rPr>
        <w:t xml:space="preserve">Asimismo, </w:t>
      </w:r>
      <w:r w:rsidRPr="004D22AE">
        <w:rPr>
          <w:rFonts w:ascii="Palatino Linotype" w:hAnsi="Palatino Linotype"/>
        </w:rPr>
        <w:t xml:space="preserve">de conformidad con lo establecido en el artículo 61 de la Constitución Política del Estado Libre y Soberano de México, corresponde a la Legislatura, a través del Órgano Superior de Fiscalización, fiscalizar la administración de los ingresos y egresos del Estado y de los Municipios, a saber: </w:t>
      </w:r>
    </w:p>
    <w:p w14:paraId="1D5FD2A7" w14:textId="77777777" w:rsidR="006207FE" w:rsidRPr="004D22AE" w:rsidRDefault="006207FE" w:rsidP="00703DDD">
      <w:pPr>
        <w:spacing w:before="120" w:after="120"/>
        <w:ind w:left="851" w:right="902"/>
        <w:jc w:val="both"/>
        <w:rPr>
          <w:rFonts w:ascii="Palatino Linotype" w:hAnsi="Palatino Linotype"/>
          <w:i/>
          <w:sz w:val="22"/>
        </w:rPr>
      </w:pPr>
      <w:r w:rsidRPr="004D22AE">
        <w:rPr>
          <w:rFonts w:ascii="Palatino Linotype" w:hAnsi="Palatino Linotype"/>
          <w:i/>
          <w:sz w:val="22"/>
        </w:rPr>
        <w:t>“</w:t>
      </w:r>
      <w:r w:rsidRPr="004D22AE">
        <w:rPr>
          <w:rFonts w:ascii="Palatino Linotype" w:hAnsi="Palatino Linotype"/>
          <w:b/>
          <w:i/>
          <w:sz w:val="22"/>
        </w:rPr>
        <w:t>Artículo 61</w:t>
      </w:r>
      <w:r w:rsidRPr="004D22AE">
        <w:rPr>
          <w:rFonts w:ascii="Palatino Linotype" w:hAnsi="Palatino Linotype"/>
          <w:i/>
          <w:sz w:val="22"/>
        </w:rPr>
        <w:t xml:space="preserve">.- </w:t>
      </w:r>
      <w:r w:rsidRPr="004D22AE">
        <w:rPr>
          <w:rFonts w:ascii="Palatino Linotype" w:hAnsi="Palatino Linotype"/>
          <w:b/>
          <w:i/>
          <w:sz w:val="22"/>
        </w:rPr>
        <w:t>Son facultades y obligaciones de la Legislatura</w:t>
      </w:r>
      <w:r w:rsidRPr="004D22AE">
        <w:rPr>
          <w:rFonts w:ascii="Palatino Linotype" w:hAnsi="Palatino Linotype"/>
          <w:i/>
          <w:sz w:val="22"/>
        </w:rPr>
        <w:t>:</w:t>
      </w:r>
    </w:p>
    <w:p w14:paraId="002120C5" w14:textId="77777777" w:rsidR="006207FE" w:rsidRPr="004D22AE" w:rsidRDefault="006207FE" w:rsidP="00703DDD">
      <w:pPr>
        <w:spacing w:before="120" w:after="120"/>
        <w:ind w:left="1134" w:right="902"/>
        <w:jc w:val="both"/>
        <w:rPr>
          <w:rFonts w:ascii="Palatino Linotype" w:hAnsi="Palatino Linotype"/>
          <w:i/>
          <w:sz w:val="22"/>
        </w:rPr>
      </w:pPr>
      <w:r w:rsidRPr="004D22AE">
        <w:rPr>
          <w:rFonts w:ascii="Palatino Linotype" w:hAnsi="Palatino Linotype"/>
          <w:i/>
          <w:sz w:val="22"/>
        </w:rPr>
        <w:t>(…)</w:t>
      </w:r>
    </w:p>
    <w:p w14:paraId="11F2DFB7" w14:textId="77777777" w:rsidR="006207FE" w:rsidRPr="004D22AE" w:rsidRDefault="006207FE" w:rsidP="00703DDD">
      <w:pPr>
        <w:spacing w:before="120" w:after="120"/>
        <w:ind w:left="1134" w:right="902"/>
        <w:jc w:val="both"/>
        <w:rPr>
          <w:rFonts w:ascii="Palatino Linotype" w:hAnsi="Palatino Linotype"/>
          <w:i/>
          <w:sz w:val="22"/>
        </w:rPr>
      </w:pPr>
      <w:r w:rsidRPr="004D22AE">
        <w:rPr>
          <w:rFonts w:ascii="Palatino Linotype" w:hAnsi="Palatino Linotype"/>
          <w:b/>
          <w:i/>
          <w:sz w:val="22"/>
        </w:rPr>
        <w:t>XXXIII.</w:t>
      </w:r>
      <w:r w:rsidRPr="004D22AE">
        <w:rPr>
          <w:rFonts w:ascii="Palatino Linotype" w:hAnsi="Palatino Linotype"/>
          <w:i/>
          <w:sz w:val="22"/>
        </w:rPr>
        <w:t xml:space="preserve"> Revisar, </w:t>
      </w:r>
      <w:r w:rsidRPr="004D22AE">
        <w:rPr>
          <w:rFonts w:ascii="Palatino Linotype" w:hAnsi="Palatino Linotype"/>
          <w:b/>
          <w:i/>
          <w:sz w:val="22"/>
        </w:rPr>
        <w:t>por conducto del Órgano Superior de Fiscalización del Estado de México</w:t>
      </w:r>
      <w:r w:rsidRPr="004D22AE">
        <w:rPr>
          <w:rFonts w:ascii="Palatino Linotype" w:hAnsi="Palatino Linotype"/>
          <w:i/>
          <w:sz w:val="22"/>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que manejen recursos del Estado y Municipios…</w:t>
      </w:r>
    </w:p>
    <w:p w14:paraId="2D7D2129" w14:textId="77777777" w:rsidR="006207FE" w:rsidRPr="004D22AE" w:rsidRDefault="006207FE" w:rsidP="00703DDD">
      <w:pPr>
        <w:spacing w:before="120" w:after="120"/>
        <w:ind w:left="1134" w:right="902"/>
        <w:jc w:val="both"/>
        <w:rPr>
          <w:rFonts w:ascii="Palatino Linotype" w:hAnsi="Palatino Linotype"/>
          <w:i/>
          <w:sz w:val="22"/>
        </w:rPr>
      </w:pPr>
      <w:r w:rsidRPr="004D22AE">
        <w:rPr>
          <w:rFonts w:ascii="Palatino Linotype" w:hAnsi="Palatino Linotype"/>
          <w:b/>
          <w:i/>
          <w:sz w:val="22"/>
        </w:rPr>
        <w:t>XXXIV.</w:t>
      </w:r>
      <w:r w:rsidRPr="004D22AE">
        <w:rPr>
          <w:rFonts w:ascii="Palatino Linotype" w:hAnsi="Palatino Linotype"/>
          <w:i/>
          <w:sz w:val="22"/>
        </w:rPr>
        <w:t xml:space="preserve"> </w:t>
      </w:r>
      <w:r w:rsidRPr="004D22AE">
        <w:rPr>
          <w:rFonts w:ascii="Palatino Linotype" w:hAnsi="Palatino Linotype"/>
          <w:b/>
          <w:i/>
          <w:sz w:val="22"/>
        </w:rPr>
        <w:t>Fiscalizar la administración de los ingresos y egresos del Estado y de los Municipios,</w:t>
      </w:r>
      <w:r w:rsidRPr="004D22AE">
        <w:rPr>
          <w:rFonts w:ascii="Palatino Linotype" w:hAnsi="Palatino Linotype"/>
          <w:i/>
          <w:sz w:val="22"/>
        </w:rPr>
        <w:t xml:space="preserve"> que incluyen a los Poderes Públicos, organismos autónomos, organismos auxiliares, fideicomisos públicos o privados y demás entes que manejen recursos del Estado y Municipios, </w:t>
      </w:r>
      <w:r w:rsidRPr="004D22AE">
        <w:rPr>
          <w:rFonts w:ascii="Palatino Linotype" w:hAnsi="Palatino Linotype"/>
          <w:b/>
          <w:i/>
          <w:sz w:val="22"/>
        </w:rPr>
        <w:t>a través del Órgano Superior de Fiscalización del Estado de México.</w:t>
      </w:r>
      <w:r w:rsidRPr="004D22AE">
        <w:rPr>
          <w:rFonts w:ascii="Palatino Linotype" w:hAnsi="Palatino Linotype"/>
          <w:i/>
          <w:sz w:val="22"/>
        </w:rPr>
        <w:t>”</w:t>
      </w:r>
    </w:p>
    <w:p w14:paraId="346DF426" w14:textId="24B02B20" w:rsidR="006207FE" w:rsidRPr="004D22AE" w:rsidRDefault="006207FE" w:rsidP="00703DDD">
      <w:pPr>
        <w:spacing w:before="240" w:after="240" w:line="360" w:lineRule="auto"/>
        <w:jc w:val="both"/>
        <w:rPr>
          <w:rFonts w:ascii="Palatino Linotype" w:eastAsia="Calibri" w:hAnsi="Palatino Linotype" w:cs="Arial"/>
        </w:rPr>
      </w:pPr>
      <w:r w:rsidRPr="004D22AE">
        <w:rPr>
          <w:rFonts w:ascii="Palatino Linotype" w:eastAsia="Calibri" w:hAnsi="Palatino Linotype" w:cs="Arial"/>
        </w:rPr>
        <w:t xml:space="preserve">En el mismo tenor, la </w:t>
      </w:r>
      <w:r w:rsidRPr="004D22AE">
        <w:rPr>
          <w:rFonts w:ascii="Palatino Linotype" w:hAnsi="Palatino Linotype"/>
        </w:rPr>
        <w:t xml:space="preserve">Ley de Fiscalización Superior del Estado de México, establece que los entes fiscalizables, entre ellos el </w:t>
      </w:r>
      <w:r w:rsidR="00EC34E0" w:rsidRPr="004D22AE">
        <w:rPr>
          <w:rFonts w:ascii="Palatino Linotype" w:hAnsi="Palatino Linotype"/>
          <w:b/>
        </w:rPr>
        <w:t>Sujeto O</w:t>
      </w:r>
      <w:r w:rsidRPr="004D22AE">
        <w:rPr>
          <w:rFonts w:ascii="Palatino Linotype" w:hAnsi="Palatino Linotype"/>
          <w:b/>
        </w:rPr>
        <w:t>bligado,</w:t>
      </w:r>
      <w:r w:rsidRPr="004D22AE">
        <w:rPr>
          <w:rFonts w:ascii="Palatino Linotype" w:hAnsi="Palatino Linotype"/>
        </w:rPr>
        <w:t xml:space="preserve"> se encuentran constreñidos a entregar </w:t>
      </w:r>
      <w:r w:rsidRPr="004D22AE">
        <w:rPr>
          <w:rFonts w:ascii="Palatino Linotype" w:eastAsia="Calibri" w:hAnsi="Palatino Linotype" w:cs="Arial"/>
        </w:rPr>
        <w:t>al Órgano Superior de Fiscalización de ésta Entidad,</w:t>
      </w:r>
      <w:r w:rsidRPr="004D22AE">
        <w:rPr>
          <w:rFonts w:ascii="Palatino Linotype" w:hAnsi="Palatino Linotype"/>
        </w:rPr>
        <w:t xml:space="preserve"> </w:t>
      </w:r>
      <w:r w:rsidRPr="004D22AE">
        <w:rPr>
          <w:rFonts w:ascii="Palatino Linotype" w:eastAsia="Calibri" w:hAnsi="Palatino Linotype" w:cs="Arial"/>
        </w:rPr>
        <w:t>dentro de los primeros veinte días</w:t>
      </w:r>
      <w:r w:rsidR="004F6D3A" w:rsidRPr="004D22AE">
        <w:rPr>
          <w:rFonts w:ascii="Palatino Linotype" w:eastAsia="Calibri" w:hAnsi="Palatino Linotype" w:cs="Arial"/>
        </w:rPr>
        <w:t xml:space="preserve"> hábiles</w:t>
      </w:r>
      <w:r w:rsidRPr="004D22AE">
        <w:rPr>
          <w:rFonts w:ascii="Palatino Linotype" w:eastAsia="Calibri" w:hAnsi="Palatino Linotype" w:cs="Arial"/>
        </w:rPr>
        <w:t xml:space="preserve"> posteriores al termino del </w:t>
      </w:r>
      <w:r w:rsidR="004F6D3A" w:rsidRPr="004D22AE">
        <w:rPr>
          <w:rFonts w:ascii="Palatino Linotype" w:eastAsia="Calibri" w:hAnsi="Palatino Linotype" w:cs="Arial"/>
        </w:rPr>
        <w:t>trimestre</w:t>
      </w:r>
      <w:r w:rsidRPr="004D22AE">
        <w:rPr>
          <w:rFonts w:ascii="Palatino Linotype" w:eastAsia="Calibri" w:hAnsi="Palatino Linotype" w:cs="Arial"/>
        </w:rPr>
        <w:t xml:space="preserve"> correspondiente, de conformidad con lo establecido en los artículos 1, 2, y 32 </w:t>
      </w:r>
      <w:r w:rsidR="00D02199" w:rsidRPr="004D22AE">
        <w:rPr>
          <w:rFonts w:ascii="Palatino Linotype" w:eastAsia="Calibri" w:hAnsi="Palatino Linotype" w:cs="Arial"/>
        </w:rPr>
        <w:t xml:space="preserve">párrafo primero </w:t>
      </w:r>
      <w:r w:rsidRPr="004D22AE">
        <w:rPr>
          <w:rFonts w:ascii="Palatino Linotype" w:eastAsia="Calibri" w:hAnsi="Palatino Linotype" w:cs="Arial"/>
        </w:rPr>
        <w:t>del citado ordenamiento, que en su parte conducente señalan lo siguiente:</w:t>
      </w:r>
    </w:p>
    <w:p w14:paraId="793C2214" w14:textId="77777777" w:rsidR="006207FE" w:rsidRPr="004D22AE" w:rsidRDefault="006207FE" w:rsidP="00703DDD">
      <w:pPr>
        <w:autoSpaceDE w:val="0"/>
        <w:autoSpaceDN w:val="0"/>
        <w:adjustRightInd w:val="0"/>
        <w:spacing w:before="120" w:after="120"/>
        <w:ind w:left="851" w:right="902"/>
        <w:jc w:val="both"/>
        <w:rPr>
          <w:rFonts w:ascii="Palatino Linotype" w:hAnsi="Palatino Linotype" w:cs="Bookman Old Style"/>
          <w:i/>
          <w:sz w:val="22"/>
          <w:szCs w:val="22"/>
        </w:rPr>
      </w:pPr>
      <w:r w:rsidRPr="004D22AE">
        <w:rPr>
          <w:rFonts w:ascii="Palatino Linotype" w:hAnsi="Palatino Linotype" w:cs="Bookman Old Style"/>
          <w:b/>
          <w:bCs/>
          <w:i/>
          <w:sz w:val="22"/>
          <w:szCs w:val="22"/>
        </w:rPr>
        <w:t xml:space="preserve">“Artículo 1.- </w:t>
      </w:r>
      <w:r w:rsidRPr="004D22AE">
        <w:rPr>
          <w:rFonts w:ascii="Palatino Linotype" w:hAnsi="Palatino Linotype" w:cs="Bookman Old Style"/>
          <w:i/>
          <w:sz w:val="22"/>
          <w:szCs w:val="22"/>
        </w:rPr>
        <w:t>La presente Ley es de orden público e interés general y tiene por objeto establecer disposiciones para fiscalizar, auditar, revisar, substanciar, resolver y sancionar las cuentas y actos relativos a la aplicación de los fondos públicos del Estado y de los Municipios; así como los fondos públicos federales en los términos convenidos con dicho ámbito; asimismo, regular la organización, funcionamiento y atribuciones del órgano encargado de la aplicación de esta Ley.</w:t>
      </w:r>
    </w:p>
    <w:p w14:paraId="12F45606" w14:textId="77777777" w:rsidR="006207FE" w:rsidRPr="004D22AE" w:rsidRDefault="006207FE" w:rsidP="00703DDD">
      <w:pPr>
        <w:autoSpaceDE w:val="0"/>
        <w:autoSpaceDN w:val="0"/>
        <w:adjustRightInd w:val="0"/>
        <w:spacing w:before="120" w:after="120"/>
        <w:ind w:left="851" w:right="902"/>
        <w:jc w:val="both"/>
        <w:rPr>
          <w:rFonts w:ascii="Palatino Linotype" w:hAnsi="Palatino Linotype" w:cs="Bookman Old Style"/>
          <w:i/>
          <w:sz w:val="22"/>
          <w:szCs w:val="22"/>
        </w:rPr>
      </w:pPr>
      <w:r w:rsidRPr="004D22AE">
        <w:rPr>
          <w:rFonts w:ascii="Palatino Linotype" w:hAnsi="Palatino Linotype" w:cs="Bookman Old Style"/>
          <w:b/>
          <w:bCs/>
          <w:i/>
          <w:sz w:val="22"/>
          <w:szCs w:val="22"/>
        </w:rPr>
        <w:t xml:space="preserve">Artículo 2.- </w:t>
      </w:r>
      <w:r w:rsidRPr="004D22AE">
        <w:rPr>
          <w:rFonts w:ascii="Palatino Linotype" w:hAnsi="Palatino Linotype" w:cs="Bookman Old Style"/>
          <w:i/>
          <w:sz w:val="22"/>
          <w:szCs w:val="22"/>
        </w:rPr>
        <w:t>Para los efectos de la presente Ley, se entenderá por:</w:t>
      </w:r>
    </w:p>
    <w:p w14:paraId="4294E84A" w14:textId="77777777" w:rsidR="006207FE" w:rsidRPr="004D22AE" w:rsidRDefault="006207FE" w:rsidP="00703DDD">
      <w:pPr>
        <w:autoSpaceDE w:val="0"/>
        <w:autoSpaceDN w:val="0"/>
        <w:adjustRightInd w:val="0"/>
        <w:spacing w:before="120" w:after="120"/>
        <w:ind w:left="1134" w:right="902"/>
        <w:jc w:val="both"/>
        <w:rPr>
          <w:rFonts w:ascii="Palatino Linotype" w:hAnsi="Palatino Linotype" w:cs="Bookman Old Style"/>
          <w:b/>
          <w:bCs/>
          <w:i/>
          <w:sz w:val="22"/>
          <w:szCs w:val="22"/>
        </w:rPr>
      </w:pPr>
      <w:r w:rsidRPr="004D22AE">
        <w:rPr>
          <w:rFonts w:ascii="Palatino Linotype" w:hAnsi="Palatino Linotype" w:cs="Bookman Old Style"/>
          <w:b/>
          <w:bCs/>
          <w:i/>
          <w:sz w:val="22"/>
          <w:szCs w:val="22"/>
        </w:rPr>
        <w:t>(…)</w:t>
      </w:r>
    </w:p>
    <w:p w14:paraId="65A03CFE" w14:textId="77777777" w:rsidR="006207FE" w:rsidRPr="004D22AE" w:rsidRDefault="006207FE" w:rsidP="00703DDD">
      <w:pPr>
        <w:autoSpaceDE w:val="0"/>
        <w:autoSpaceDN w:val="0"/>
        <w:adjustRightInd w:val="0"/>
        <w:spacing w:before="120" w:after="120"/>
        <w:ind w:left="1134" w:right="902"/>
        <w:jc w:val="both"/>
        <w:rPr>
          <w:rFonts w:ascii="Palatino Linotype" w:hAnsi="Palatino Linotype" w:cs="Bookman Old Style"/>
          <w:i/>
          <w:sz w:val="22"/>
          <w:szCs w:val="22"/>
        </w:rPr>
      </w:pPr>
      <w:r w:rsidRPr="004D22AE">
        <w:rPr>
          <w:rFonts w:ascii="Palatino Linotype" w:hAnsi="Palatino Linotype" w:cs="Bookman Old Style"/>
          <w:b/>
          <w:bCs/>
          <w:i/>
          <w:sz w:val="22"/>
          <w:szCs w:val="22"/>
        </w:rPr>
        <w:t xml:space="preserve">II. </w:t>
      </w:r>
      <w:r w:rsidRPr="004D22AE">
        <w:rPr>
          <w:rFonts w:ascii="Palatino Linotype" w:hAnsi="Palatino Linotype" w:cs="Bookman Old Style"/>
          <w:b/>
          <w:i/>
          <w:sz w:val="22"/>
          <w:szCs w:val="22"/>
        </w:rPr>
        <w:t>Municipios</w:t>
      </w:r>
      <w:r w:rsidRPr="004D22AE">
        <w:rPr>
          <w:rFonts w:ascii="Palatino Linotype" w:hAnsi="Palatino Linotype" w:cs="Bookman Old Style"/>
          <w:i/>
          <w:sz w:val="22"/>
          <w:szCs w:val="22"/>
        </w:rPr>
        <w:t>: A los Municipios del Estado;</w:t>
      </w:r>
    </w:p>
    <w:p w14:paraId="4F50BB82" w14:textId="77777777" w:rsidR="006207FE" w:rsidRPr="004D22AE" w:rsidRDefault="006207FE" w:rsidP="00703DDD">
      <w:pPr>
        <w:autoSpaceDE w:val="0"/>
        <w:autoSpaceDN w:val="0"/>
        <w:adjustRightInd w:val="0"/>
        <w:spacing w:before="120" w:after="120"/>
        <w:ind w:left="1134" w:right="902"/>
        <w:jc w:val="both"/>
        <w:rPr>
          <w:rFonts w:ascii="Palatino Linotype" w:hAnsi="Palatino Linotype" w:cs="Bookman Old Style"/>
          <w:i/>
          <w:sz w:val="22"/>
          <w:szCs w:val="22"/>
        </w:rPr>
      </w:pPr>
      <w:r w:rsidRPr="004D22AE">
        <w:rPr>
          <w:rFonts w:ascii="Palatino Linotype" w:hAnsi="Palatino Linotype" w:cs="Bookman Old Style"/>
          <w:b/>
          <w:bCs/>
          <w:i/>
          <w:sz w:val="22"/>
          <w:szCs w:val="22"/>
        </w:rPr>
        <w:t xml:space="preserve">III. </w:t>
      </w:r>
      <w:r w:rsidRPr="004D22AE">
        <w:rPr>
          <w:rFonts w:ascii="Palatino Linotype" w:hAnsi="Palatino Linotype" w:cs="Bookman Old Style"/>
          <w:b/>
          <w:i/>
          <w:sz w:val="22"/>
          <w:szCs w:val="22"/>
        </w:rPr>
        <w:t>Órgano Superior</w:t>
      </w:r>
      <w:r w:rsidRPr="004D22AE">
        <w:rPr>
          <w:rFonts w:ascii="Palatino Linotype" w:hAnsi="Palatino Linotype" w:cs="Bookman Old Style"/>
          <w:i/>
          <w:sz w:val="22"/>
          <w:szCs w:val="22"/>
        </w:rPr>
        <w:t>: Al Órgano Superior de Fiscalización del Estado de México;</w:t>
      </w:r>
    </w:p>
    <w:p w14:paraId="67363EE5" w14:textId="77777777" w:rsidR="006207FE" w:rsidRPr="004D22AE" w:rsidRDefault="006207FE" w:rsidP="00703DDD">
      <w:pPr>
        <w:autoSpaceDE w:val="0"/>
        <w:autoSpaceDN w:val="0"/>
        <w:adjustRightInd w:val="0"/>
        <w:spacing w:before="120" w:after="120"/>
        <w:ind w:left="1134" w:right="902"/>
        <w:jc w:val="both"/>
        <w:rPr>
          <w:rFonts w:ascii="Palatino Linotype" w:hAnsi="Palatino Linotype" w:cs="Bookman Old Style"/>
          <w:b/>
          <w:bCs/>
          <w:i/>
          <w:sz w:val="22"/>
          <w:szCs w:val="22"/>
        </w:rPr>
      </w:pPr>
      <w:r w:rsidRPr="004D22AE">
        <w:rPr>
          <w:rFonts w:ascii="Palatino Linotype" w:hAnsi="Palatino Linotype" w:cs="Bookman Old Style"/>
          <w:b/>
          <w:bCs/>
          <w:i/>
          <w:sz w:val="22"/>
          <w:szCs w:val="22"/>
        </w:rPr>
        <w:t>…</w:t>
      </w:r>
    </w:p>
    <w:p w14:paraId="2717BAC6" w14:textId="24E88537" w:rsidR="006207FE" w:rsidRPr="004D22AE" w:rsidRDefault="006207FE" w:rsidP="00703DDD">
      <w:pPr>
        <w:autoSpaceDE w:val="0"/>
        <w:autoSpaceDN w:val="0"/>
        <w:adjustRightInd w:val="0"/>
        <w:spacing w:before="120" w:after="120"/>
        <w:ind w:left="1134" w:right="902"/>
        <w:jc w:val="both"/>
        <w:rPr>
          <w:rFonts w:ascii="Palatino Linotype" w:hAnsi="Palatino Linotype" w:cs="Bookman Old Style"/>
          <w:i/>
          <w:sz w:val="22"/>
          <w:szCs w:val="22"/>
        </w:rPr>
      </w:pPr>
      <w:r w:rsidRPr="004D22AE">
        <w:rPr>
          <w:rFonts w:ascii="Palatino Linotype" w:hAnsi="Palatino Linotype" w:cs="Bookman Old Style"/>
          <w:b/>
          <w:bCs/>
          <w:i/>
          <w:sz w:val="22"/>
          <w:szCs w:val="22"/>
        </w:rPr>
        <w:t xml:space="preserve">XI. </w:t>
      </w:r>
      <w:r w:rsidR="00F778EF" w:rsidRPr="004D22AE">
        <w:rPr>
          <w:rFonts w:ascii="Palatino Linotype" w:hAnsi="Palatino Linotype"/>
          <w:b/>
          <w:i/>
          <w:sz w:val="22"/>
          <w:szCs w:val="22"/>
        </w:rPr>
        <w:t>Informe Trimestral</w:t>
      </w:r>
      <w:r w:rsidR="00F778EF" w:rsidRPr="004D22AE">
        <w:rPr>
          <w:rFonts w:ascii="Palatino Linotype" w:hAnsi="Palatino Linotype"/>
          <w:i/>
          <w:sz w:val="22"/>
          <w:szCs w:val="22"/>
        </w:rPr>
        <w:t>: Al documento físico y/o electrónico que trimestralmente presentan las entidades fiscalizables sobre la situación económica, las finanzas públicas, y en su caso deuda pública para su análisis al Órgano Superior, a través de las tesorerías municipales y la Secretaría de Finanzas y, en su caso, las áreas competentes;</w:t>
      </w:r>
      <w:r w:rsidRPr="004D22AE">
        <w:rPr>
          <w:rFonts w:ascii="Palatino Linotype" w:hAnsi="Palatino Linotype" w:cs="Bookman Old Style"/>
          <w:i/>
          <w:sz w:val="22"/>
          <w:szCs w:val="22"/>
        </w:rPr>
        <w:t>;</w:t>
      </w:r>
    </w:p>
    <w:p w14:paraId="546500C4" w14:textId="77777777" w:rsidR="006207FE" w:rsidRPr="004D22AE" w:rsidRDefault="006207FE" w:rsidP="00703DDD">
      <w:pPr>
        <w:autoSpaceDE w:val="0"/>
        <w:autoSpaceDN w:val="0"/>
        <w:adjustRightInd w:val="0"/>
        <w:spacing w:before="120" w:after="120"/>
        <w:ind w:left="1134" w:right="902"/>
        <w:jc w:val="both"/>
        <w:rPr>
          <w:rFonts w:ascii="Palatino Linotype" w:hAnsi="Palatino Linotype" w:cs="Bookman Old Style"/>
          <w:b/>
          <w:bCs/>
          <w:i/>
          <w:sz w:val="22"/>
          <w:szCs w:val="22"/>
        </w:rPr>
      </w:pPr>
      <w:r w:rsidRPr="004D22AE">
        <w:rPr>
          <w:rFonts w:ascii="Palatino Linotype" w:hAnsi="Palatino Linotype" w:cs="Bookman Old Style"/>
          <w:b/>
          <w:bCs/>
          <w:i/>
          <w:sz w:val="22"/>
          <w:szCs w:val="22"/>
        </w:rPr>
        <w:t>(…)</w:t>
      </w:r>
    </w:p>
    <w:p w14:paraId="1D4D0EBB" w14:textId="77777777" w:rsidR="00D02199" w:rsidRPr="004D22AE" w:rsidRDefault="006207FE" w:rsidP="00703DDD">
      <w:pPr>
        <w:autoSpaceDE w:val="0"/>
        <w:autoSpaceDN w:val="0"/>
        <w:adjustRightInd w:val="0"/>
        <w:spacing w:before="120" w:after="120"/>
        <w:ind w:left="851" w:right="902"/>
        <w:jc w:val="both"/>
        <w:rPr>
          <w:rFonts w:ascii="Palatino Linotype" w:hAnsi="Palatino Linotype" w:cs="Bookman Old Style"/>
          <w:i/>
          <w:sz w:val="22"/>
          <w:szCs w:val="22"/>
        </w:rPr>
      </w:pPr>
      <w:r w:rsidRPr="004D22AE">
        <w:rPr>
          <w:rFonts w:ascii="Palatino Linotype" w:hAnsi="Palatino Linotype" w:cs="Bookman Old Style"/>
          <w:b/>
          <w:bCs/>
          <w:i/>
          <w:sz w:val="22"/>
          <w:szCs w:val="22"/>
        </w:rPr>
        <w:t>Artículo 32.-</w:t>
      </w:r>
      <w:r w:rsidRPr="004D22AE">
        <w:rPr>
          <w:rFonts w:ascii="Palatino Linotype" w:hAnsi="Palatino Linotype" w:cs="Bookman Old Style"/>
          <w:i/>
          <w:sz w:val="22"/>
          <w:szCs w:val="22"/>
        </w:rPr>
        <w:t>…</w:t>
      </w:r>
      <w:r w:rsidR="004F6D3A" w:rsidRPr="004D22AE">
        <w:t xml:space="preserve"> </w:t>
      </w:r>
      <w:r w:rsidR="004F6D3A" w:rsidRPr="004D22AE">
        <w:rPr>
          <w:rFonts w:ascii="Palatino Linotype" w:hAnsi="Palatino Linotype"/>
          <w:i/>
          <w:sz w:val="22"/>
          <w:szCs w:val="22"/>
        </w:rPr>
        <w:t xml:space="preserve">Las cuentas públicas estatal y municipal, deberán presentarse conforme a lo establecido en la Ley General de Contabilidad Gubernamental, la Ley de Disciplina Financiera de las Entidades Federativas y los Municipios, y demás disposiciones aplicables; así mismo, </w:t>
      </w:r>
      <w:r w:rsidR="004F6D3A" w:rsidRPr="004D22AE">
        <w:rPr>
          <w:rFonts w:ascii="Palatino Linotype" w:hAnsi="Palatino Linotype"/>
          <w:b/>
          <w:i/>
          <w:sz w:val="22"/>
          <w:szCs w:val="22"/>
        </w:rPr>
        <w:t>las entidades fiscalizables deberán presentar los informes trimestrales dentro de los veinte días hábiles posteriores al términ</w:t>
      </w:r>
      <w:r w:rsidR="00D02199" w:rsidRPr="004D22AE">
        <w:rPr>
          <w:rFonts w:ascii="Palatino Linotype" w:hAnsi="Palatino Linotype"/>
          <w:b/>
          <w:i/>
          <w:sz w:val="22"/>
          <w:szCs w:val="22"/>
        </w:rPr>
        <w:t>o del trimestre correspondiente</w:t>
      </w:r>
      <w:r w:rsidRPr="004D22AE">
        <w:rPr>
          <w:rFonts w:ascii="Palatino Linotype" w:hAnsi="Palatino Linotype" w:cs="Bookman Old Style"/>
          <w:i/>
          <w:sz w:val="22"/>
          <w:szCs w:val="22"/>
        </w:rPr>
        <w:t>.</w:t>
      </w:r>
    </w:p>
    <w:p w14:paraId="1B3DF79F" w14:textId="77777777" w:rsidR="00D02199" w:rsidRPr="004D22AE" w:rsidRDefault="00D02199" w:rsidP="00703DDD">
      <w:pPr>
        <w:autoSpaceDE w:val="0"/>
        <w:autoSpaceDN w:val="0"/>
        <w:adjustRightInd w:val="0"/>
        <w:spacing w:before="120" w:after="120"/>
        <w:ind w:left="851" w:right="902"/>
        <w:jc w:val="both"/>
        <w:rPr>
          <w:rFonts w:ascii="Palatino Linotype" w:hAnsi="Palatino Linotype" w:cs="Bookman Old Style"/>
          <w:i/>
          <w:sz w:val="22"/>
          <w:szCs w:val="22"/>
        </w:rPr>
      </w:pPr>
      <w:r w:rsidRPr="004D22AE">
        <w:rPr>
          <w:rFonts w:ascii="Palatino Linotype" w:hAnsi="Palatino Linotype" w:cs="Bookman Old Style"/>
          <w:b/>
          <w:bCs/>
          <w:i/>
          <w:sz w:val="22"/>
          <w:szCs w:val="22"/>
        </w:rPr>
        <w:t>.</w:t>
      </w:r>
      <w:r w:rsidRPr="004D22AE">
        <w:rPr>
          <w:rFonts w:ascii="Palatino Linotype" w:hAnsi="Palatino Linotype" w:cs="Bookman Old Style"/>
          <w:i/>
          <w:sz w:val="22"/>
          <w:szCs w:val="22"/>
        </w:rPr>
        <w:t>..</w:t>
      </w:r>
    </w:p>
    <w:p w14:paraId="124AAB1E" w14:textId="19B3031C" w:rsidR="006207FE" w:rsidRPr="004D22AE" w:rsidRDefault="00D02199" w:rsidP="00703DDD">
      <w:pPr>
        <w:autoSpaceDE w:val="0"/>
        <w:autoSpaceDN w:val="0"/>
        <w:adjustRightInd w:val="0"/>
        <w:spacing w:before="120" w:after="120"/>
        <w:ind w:left="851" w:right="902"/>
        <w:jc w:val="both"/>
        <w:rPr>
          <w:rFonts w:ascii="Palatino Linotype" w:hAnsi="Palatino Linotype" w:cs="Bookman Old Style"/>
          <w:b/>
          <w:i/>
          <w:sz w:val="22"/>
          <w:szCs w:val="22"/>
        </w:rPr>
      </w:pPr>
      <w:r w:rsidRPr="004D22AE">
        <w:rPr>
          <w:rFonts w:ascii="Palatino Linotype" w:hAnsi="Palatino Linotype" w:cs="Bookman Old Style"/>
          <w:i/>
          <w:sz w:val="22"/>
          <w:szCs w:val="22"/>
        </w:rPr>
        <w:t xml:space="preserve">Los </w:t>
      </w:r>
      <w:r w:rsidRPr="004D22AE">
        <w:rPr>
          <w:rFonts w:ascii="Palatino Linotype" w:hAnsi="Palatino Linotype" w:cs="Bookman Old Style"/>
          <w:b/>
          <w:i/>
          <w:sz w:val="22"/>
          <w:szCs w:val="22"/>
        </w:rPr>
        <w:t>Presidentes Municipales presentarán a la Legislatura las</w:t>
      </w:r>
      <w:r w:rsidRPr="004D22AE">
        <w:rPr>
          <w:rFonts w:ascii="Palatino Linotype" w:hAnsi="Palatino Linotype" w:cs="Bookman Old Style"/>
          <w:i/>
          <w:sz w:val="22"/>
          <w:szCs w:val="22"/>
        </w:rPr>
        <w:t xml:space="preserve"> </w:t>
      </w:r>
      <w:r w:rsidRPr="004D22AE">
        <w:rPr>
          <w:rFonts w:ascii="Palatino Linotype" w:hAnsi="Palatino Linotype" w:cs="Bookman Old Style"/>
          <w:b/>
          <w:i/>
          <w:sz w:val="22"/>
          <w:szCs w:val="22"/>
        </w:rPr>
        <w:t>cuentas públicas</w:t>
      </w:r>
      <w:r w:rsidRPr="004D22AE">
        <w:rPr>
          <w:rFonts w:ascii="Palatino Linotype" w:hAnsi="Palatino Linotype" w:cs="Bookman Old Style"/>
          <w:i/>
          <w:sz w:val="22"/>
          <w:szCs w:val="22"/>
        </w:rPr>
        <w:t xml:space="preserve"> anuales de sus respectivos municipios, del ejercicio fiscal inmediato anterior, dentro de los quince primeros días del mes de marzo de cada año...</w:t>
      </w:r>
      <w:r w:rsidR="006207FE" w:rsidRPr="004D22AE">
        <w:rPr>
          <w:rFonts w:ascii="Palatino Linotype" w:hAnsi="Palatino Linotype" w:cs="Bookman Old Style"/>
          <w:i/>
          <w:sz w:val="22"/>
          <w:szCs w:val="22"/>
        </w:rPr>
        <w:t>”</w:t>
      </w:r>
    </w:p>
    <w:p w14:paraId="55936C33" w14:textId="70FC5C18" w:rsidR="006207FE" w:rsidRPr="004D22AE" w:rsidRDefault="006207FE" w:rsidP="00703DDD">
      <w:pPr>
        <w:spacing w:before="240" w:after="240" w:line="360" w:lineRule="auto"/>
        <w:jc w:val="both"/>
        <w:rPr>
          <w:rFonts w:ascii="Palatino Linotype" w:hAnsi="Palatino Linotype"/>
        </w:rPr>
      </w:pPr>
      <w:r w:rsidRPr="004D22AE">
        <w:rPr>
          <w:rFonts w:ascii="Palatino Linotype" w:hAnsi="Palatino Linotype" w:cs="Bookman Old Style"/>
        </w:rPr>
        <w:t>Cabe señalar, que la formalidad a seguir en la presentación de</w:t>
      </w:r>
      <w:r w:rsidR="00D02199" w:rsidRPr="004D22AE">
        <w:rPr>
          <w:rFonts w:ascii="Palatino Linotype" w:hAnsi="Palatino Linotype" w:cs="Bookman Old Style"/>
        </w:rPr>
        <w:t xml:space="preserve"> los citados informes</w:t>
      </w:r>
      <w:r w:rsidRPr="004D22AE">
        <w:rPr>
          <w:rFonts w:ascii="Palatino Linotype" w:hAnsi="Palatino Linotype" w:cs="Bookman Old Style"/>
        </w:rPr>
        <w:t xml:space="preserve"> </w:t>
      </w:r>
      <w:r w:rsidR="00D02199" w:rsidRPr="004D22AE">
        <w:rPr>
          <w:rFonts w:ascii="Palatino Linotype" w:hAnsi="Palatino Linotype" w:cs="Bookman Old Style"/>
        </w:rPr>
        <w:t>trimestrales</w:t>
      </w:r>
      <w:r w:rsidRPr="004D22AE">
        <w:rPr>
          <w:rFonts w:ascii="Palatino Linotype" w:hAnsi="Palatino Linotype" w:cs="Bookman Old Style"/>
        </w:rPr>
        <w:t>, se determina conforme a</w:t>
      </w:r>
      <w:r w:rsidR="00D02199" w:rsidRPr="004D22AE">
        <w:rPr>
          <w:rFonts w:ascii="Palatino Linotype" w:hAnsi="Palatino Linotype" w:cs="Bookman Old Style"/>
        </w:rPr>
        <w:t xml:space="preserve"> las Políticas para </w:t>
      </w:r>
      <w:r w:rsidRPr="004D22AE">
        <w:rPr>
          <w:rFonts w:ascii="Palatino Linotype" w:hAnsi="Palatino Linotype"/>
        </w:rPr>
        <w:t>la</w:t>
      </w:r>
      <w:r w:rsidR="00D02199" w:rsidRPr="004D22AE">
        <w:rPr>
          <w:rFonts w:ascii="Palatino Linotype" w:hAnsi="Palatino Linotype"/>
        </w:rPr>
        <w:t xml:space="preserve"> Integración del Informe </w:t>
      </w:r>
      <w:r w:rsidRPr="004D22AE">
        <w:rPr>
          <w:rFonts w:ascii="Palatino Linotype" w:hAnsi="Palatino Linotype"/>
        </w:rPr>
        <w:t xml:space="preserve"> </w:t>
      </w:r>
      <w:r w:rsidR="00D02199" w:rsidRPr="004D22AE">
        <w:rPr>
          <w:rFonts w:ascii="Palatino Linotype" w:hAnsi="Palatino Linotype"/>
        </w:rPr>
        <w:t>Trimestral de los Sujetos de Fiscalización Municipales</w:t>
      </w:r>
      <w:r w:rsidRPr="004D22AE">
        <w:rPr>
          <w:rFonts w:ascii="Palatino Linotype" w:hAnsi="Palatino Linotype"/>
        </w:rPr>
        <w:t xml:space="preserve">, que son emitidos por el Órgano Superior de Fiscalización en cada ejercicio fiscal </w:t>
      </w:r>
      <w:r w:rsidRPr="004D22AE">
        <w:rPr>
          <w:rFonts w:ascii="Palatino Linotype" w:eastAsia="Calibri" w:hAnsi="Palatino Linotype" w:cs="Arial"/>
        </w:rPr>
        <w:t>y que se encuentran disponibles en su sitio de internet</w:t>
      </w:r>
      <w:r w:rsidRPr="004D22AE">
        <w:rPr>
          <w:rStyle w:val="Refdenotaalpie"/>
          <w:rFonts w:ascii="Palatino Linotype" w:eastAsia="Calibri" w:hAnsi="Palatino Linotype" w:cs="Arial"/>
        </w:rPr>
        <w:footnoteReference w:id="8"/>
      </w:r>
      <w:r w:rsidRPr="004D22AE">
        <w:rPr>
          <w:rFonts w:ascii="Palatino Linotype" w:eastAsia="Calibri" w:hAnsi="Palatino Linotype" w:cs="Arial"/>
        </w:rPr>
        <w:t>,</w:t>
      </w:r>
      <w:r w:rsidRPr="004D22AE">
        <w:rPr>
          <w:rFonts w:ascii="Palatino Linotype" w:hAnsi="Palatino Linotype"/>
        </w:rPr>
        <w:t xml:space="preserve"> </w:t>
      </w:r>
      <w:r w:rsidRPr="004D22AE">
        <w:rPr>
          <w:rFonts w:ascii="Palatino Linotype" w:eastAsia="Calibri" w:hAnsi="Palatino Linotype" w:cs="Arial"/>
        </w:rPr>
        <w:t xml:space="preserve">con la finalidad de </w:t>
      </w:r>
      <w:r w:rsidRPr="004D22AE">
        <w:rPr>
          <w:rFonts w:ascii="Palatino Linotype" w:hAnsi="Palatino Linotype"/>
        </w:rPr>
        <w:t>definir los criterios, los formatos y la documentación necesaria para presentar dicha información.</w:t>
      </w:r>
    </w:p>
    <w:p w14:paraId="13AAB340" w14:textId="4AFFE5FA" w:rsidR="006207FE" w:rsidRPr="004D22AE" w:rsidRDefault="006207FE" w:rsidP="00703DDD">
      <w:pPr>
        <w:spacing w:before="240" w:after="240" w:line="360" w:lineRule="auto"/>
        <w:jc w:val="both"/>
        <w:rPr>
          <w:rFonts w:ascii="Palatino Linotype" w:hAnsi="Palatino Linotype"/>
        </w:rPr>
      </w:pPr>
      <w:r w:rsidRPr="004D22AE">
        <w:rPr>
          <w:rFonts w:ascii="Palatino Linotype" w:hAnsi="Palatino Linotype" w:cs="Arial"/>
        </w:rPr>
        <w:t>Así, derivado del análisis, se pudo observar que la expresión documental que podría dar cuenta de la información peticionada podría s</w:t>
      </w:r>
      <w:r w:rsidRPr="004D22AE">
        <w:rPr>
          <w:rFonts w:ascii="Palatino Linotype" w:eastAsiaTheme="minorEastAsia" w:hAnsi="Palatino Linotype" w:cs="Arial"/>
        </w:rPr>
        <w:t xml:space="preserve">er el </w:t>
      </w:r>
      <w:r w:rsidRPr="004D22AE">
        <w:rPr>
          <w:rFonts w:ascii="Palatino Linotype" w:eastAsia="Calibri" w:hAnsi="Palatino Linotype" w:cs="Arial"/>
        </w:rPr>
        <w:t>“Estado Analítico del Ejercicio del Presupuesto de Egresos Detallado-LDF Clasific</w:t>
      </w:r>
      <w:r w:rsidR="007E5C16" w:rsidRPr="004D22AE">
        <w:rPr>
          <w:rFonts w:ascii="Palatino Linotype" w:eastAsia="Calibri" w:hAnsi="Palatino Linotype" w:cs="Arial"/>
        </w:rPr>
        <w:t xml:space="preserve">ación Administrativa” que el </w:t>
      </w:r>
      <w:r w:rsidR="007E5C16" w:rsidRPr="004D22AE">
        <w:rPr>
          <w:rFonts w:ascii="Palatino Linotype" w:eastAsia="Calibri" w:hAnsi="Palatino Linotype" w:cs="Arial"/>
          <w:b/>
        </w:rPr>
        <w:t>S</w:t>
      </w:r>
      <w:r w:rsidRPr="004D22AE">
        <w:rPr>
          <w:rFonts w:ascii="Palatino Linotype" w:eastAsia="Calibri" w:hAnsi="Palatino Linotype" w:cs="Arial"/>
          <w:b/>
        </w:rPr>
        <w:t>ujeto</w:t>
      </w:r>
      <w:r w:rsidRPr="004D22AE">
        <w:rPr>
          <w:rFonts w:ascii="Palatino Linotype" w:eastAsia="Calibri" w:hAnsi="Palatino Linotype" w:cs="Arial"/>
        </w:rPr>
        <w:t xml:space="preserve"> </w:t>
      </w:r>
      <w:r w:rsidR="007E5C16" w:rsidRPr="004D22AE">
        <w:rPr>
          <w:rFonts w:ascii="Palatino Linotype" w:eastAsia="Calibri" w:hAnsi="Palatino Linotype" w:cs="Arial"/>
        </w:rPr>
        <w:t>está obligado</w:t>
      </w:r>
      <w:r w:rsidRPr="004D22AE">
        <w:rPr>
          <w:rFonts w:ascii="Palatino Linotype" w:eastAsia="Calibri" w:hAnsi="Palatino Linotype" w:cs="Arial"/>
        </w:rPr>
        <w:t xml:space="preserve"> a remitir al Órgano Superior de Fiscalización del Estado de México (OSFEM)</w:t>
      </w:r>
      <w:r w:rsidRPr="004D22AE">
        <w:rPr>
          <w:rFonts w:ascii="Palatino Linotype" w:hAnsi="Palatino Linotype"/>
        </w:rPr>
        <w:t xml:space="preserve">, como parte integrante del informe </w:t>
      </w:r>
      <w:r w:rsidR="007E5C16" w:rsidRPr="004D22AE">
        <w:rPr>
          <w:rFonts w:ascii="Palatino Linotype" w:hAnsi="Palatino Linotype"/>
        </w:rPr>
        <w:t>trimestral</w:t>
      </w:r>
      <w:r w:rsidRPr="004D22AE">
        <w:rPr>
          <w:rFonts w:ascii="Palatino Linotype" w:hAnsi="Palatino Linotype"/>
        </w:rPr>
        <w:t>, de conf</w:t>
      </w:r>
      <w:r w:rsidR="007E5C16" w:rsidRPr="004D22AE">
        <w:rPr>
          <w:rFonts w:ascii="Palatino Linotype" w:hAnsi="Palatino Linotype"/>
        </w:rPr>
        <w:t>ormidad con lo establecido en las Políticas citada</w:t>
      </w:r>
      <w:r w:rsidRPr="004D22AE">
        <w:rPr>
          <w:rFonts w:ascii="Palatino Linotype" w:hAnsi="Palatino Linotype"/>
        </w:rPr>
        <w:t>s, como se muestra a continuación:</w:t>
      </w:r>
    </w:p>
    <w:p w14:paraId="1CB3B44E" w14:textId="1E967488" w:rsidR="007E5C16" w:rsidRPr="004D22AE" w:rsidRDefault="007E5C16" w:rsidP="00703DDD">
      <w:pPr>
        <w:spacing w:before="240" w:after="240" w:line="360" w:lineRule="auto"/>
        <w:jc w:val="center"/>
        <w:rPr>
          <w:noProof/>
          <w:lang w:val="es-MX" w:eastAsia="es-MX"/>
        </w:rPr>
      </w:pPr>
      <w:r w:rsidRPr="004D22AE">
        <w:rPr>
          <w:noProof/>
          <w:lang w:val="es-MX" w:eastAsia="es-MX"/>
        </w:rPr>
        <w:drawing>
          <wp:inline distT="0" distB="0" distL="0" distR="0" wp14:anchorId="0B50E919" wp14:editId="09B32624">
            <wp:extent cx="5508000" cy="581268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08000" cy="5812685"/>
                    </a:xfrm>
                    <a:prstGeom prst="rect">
                      <a:avLst/>
                    </a:prstGeom>
                    <a:noFill/>
                    <a:ln>
                      <a:noFill/>
                    </a:ln>
                  </pic:spPr>
                </pic:pic>
              </a:graphicData>
            </a:graphic>
          </wp:inline>
        </w:drawing>
      </w:r>
    </w:p>
    <w:p w14:paraId="292D14B4" w14:textId="4F755ED5" w:rsidR="00F62DBD" w:rsidRPr="004D22AE" w:rsidRDefault="00330F2B" w:rsidP="00703DDD">
      <w:pPr>
        <w:spacing w:before="240" w:after="240" w:line="360" w:lineRule="auto"/>
        <w:jc w:val="both"/>
        <w:rPr>
          <w:rFonts w:ascii="Palatino Linotype" w:eastAsia="Calibri" w:hAnsi="Palatino Linotype" w:cs="Arial"/>
        </w:rPr>
      </w:pPr>
      <w:r w:rsidRPr="004D22AE">
        <w:rPr>
          <w:rFonts w:ascii="Palatino Linotype" w:eastAsia="Calibri" w:hAnsi="Palatino Linotype" w:cs="Arial"/>
        </w:rPr>
        <w:t>La finalidad del Estado Analítico del Ejercicio del Presupuesto de Egresos Detallado-LDF Clasificación Administrativa, consiste en efectuar periódicamente el seguimiento del ejercicio de los egresos presupuestarios por Clasificación Administrativa, para lo cual los entes fiscalizables deben presentar trimestralmente la información de las Unidades Administrativas que integran su estructura orgánica, haciéndose evidente que el sujeto obligado se encuentra en posibilidad de atender de manera positiva la solicitud de información, por lo que se estima proc</w:t>
      </w:r>
      <w:r w:rsidR="00F62DBD" w:rsidRPr="004D22AE">
        <w:rPr>
          <w:rFonts w:ascii="Palatino Linotype" w:eastAsia="Calibri" w:hAnsi="Palatino Linotype" w:cs="Arial"/>
        </w:rPr>
        <w:t xml:space="preserve">edente ordenar la entrega del soporte </w:t>
      </w:r>
      <w:r w:rsidRPr="004D22AE">
        <w:rPr>
          <w:rFonts w:ascii="Palatino Linotype" w:eastAsia="Calibri" w:hAnsi="Palatino Linotype" w:cs="Arial"/>
        </w:rPr>
        <w:t>document</w:t>
      </w:r>
      <w:r w:rsidR="00F62DBD" w:rsidRPr="004D22AE">
        <w:rPr>
          <w:rFonts w:ascii="Palatino Linotype" w:eastAsia="Calibri" w:hAnsi="Palatino Linotype" w:cs="Arial"/>
        </w:rPr>
        <w:t>al en el</w:t>
      </w:r>
      <w:r w:rsidRPr="004D22AE">
        <w:rPr>
          <w:rFonts w:ascii="Palatino Linotype" w:eastAsia="Calibri" w:hAnsi="Palatino Linotype" w:cs="Arial"/>
        </w:rPr>
        <w:t xml:space="preserve"> que conste</w:t>
      </w:r>
      <w:r w:rsidR="00AB69DD" w:rsidRPr="004D22AE">
        <w:rPr>
          <w:rFonts w:ascii="Palatino Linotype" w:eastAsia="Calibri" w:hAnsi="Palatino Linotype" w:cs="Arial"/>
        </w:rPr>
        <w:t xml:space="preserve">, al mayor grado de desagregación posible, </w:t>
      </w:r>
      <w:r w:rsidR="00F62DBD" w:rsidRPr="004D22AE">
        <w:rPr>
          <w:rFonts w:ascii="Palatino Linotype" w:eastAsia="Calibri" w:hAnsi="Palatino Linotype" w:cs="Arial"/>
        </w:rPr>
        <w:t>el presupuesto asignado a la Unidad de Transparencia, para el ejercicio</w:t>
      </w:r>
      <w:r w:rsidR="005E2ED2" w:rsidRPr="004D22AE">
        <w:rPr>
          <w:rFonts w:ascii="Palatino Linotype" w:eastAsia="Calibri" w:hAnsi="Palatino Linotype" w:cs="Arial"/>
        </w:rPr>
        <w:t xml:space="preserve"> fiscal </w:t>
      </w:r>
      <w:r w:rsidR="00D35500" w:rsidRPr="004D22AE">
        <w:rPr>
          <w:rFonts w:ascii="Palatino Linotype" w:eastAsia="Calibri" w:hAnsi="Palatino Linotype" w:cs="Arial"/>
        </w:rPr>
        <w:t>2021.</w:t>
      </w:r>
    </w:p>
    <w:p w14:paraId="70CB0D14" w14:textId="24F0518B" w:rsidR="00E54407" w:rsidRPr="004D22AE" w:rsidRDefault="00406EAE" w:rsidP="00703DDD">
      <w:pPr>
        <w:spacing w:before="240" w:after="240" w:line="360" w:lineRule="auto"/>
        <w:ind w:right="49"/>
        <w:jc w:val="both"/>
        <w:rPr>
          <w:rFonts w:ascii="Palatino Linotype" w:hAnsi="Palatino Linotype"/>
          <w:lang w:eastAsia="es-MX"/>
        </w:rPr>
      </w:pPr>
      <w:r w:rsidRPr="004D22AE">
        <w:rPr>
          <w:rFonts w:ascii="Palatino Linotype" w:hAnsi="Palatino Linotype"/>
          <w:b/>
          <w:lang w:eastAsia="es-MX"/>
        </w:rPr>
        <w:t xml:space="preserve">Quinto. Versión Pública. </w:t>
      </w:r>
      <w:r w:rsidR="00E54407" w:rsidRPr="004D22AE">
        <w:rPr>
          <w:rFonts w:ascii="Palatino Linotype" w:hAnsi="Palatino Linotype"/>
          <w:lang w:eastAsia="es-MX"/>
        </w:rPr>
        <w:t>Como fue debidamente apuntado, el </w:t>
      </w:r>
      <w:r w:rsidR="00E54407" w:rsidRPr="004D22AE">
        <w:rPr>
          <w:rFonts w:ascii="Palatino Linotype" w:hAnsi="Palatino Linotype"/>
          <w:b/>
          <w:lang w:eastAsia="es-MX"/>
        </w:rPr>
        <w:t>Sujeto Obligado</w:t>
      </w:r>
      <w:r w:rsidR="00E54407" w:rsidRPr="004D22AE">
        <w:rPr>
          <w:rFonts w:ascii="Palatino Linotype" w:hAnsi="Palatino Linotype"/>
          <w:lang w:eastAsia="es-MX"/>
        </w:rPr>
        <w:t xml:space="preserve"> debe satisfacer las solicitudes de acceso a la información; sin embargo, dada la naturaleza </w:t>
      </w:r>
      <w:r w:rsidR="00E54407" w:rsidRPr="004D22AE">
        <w:rPr>
          <w:rFonts w:ascii="Palatino Linotype" w:hAnsi="Palatino Linotype" w:cs="Arial"/>
        </w:rPr>
        <w:t>de la información de la cual se ordena su entrega</w:t>
      </w:r>
      <w:r w:rsidR="00E54407" w:rsidRPr="004D22AE">
        <w:rPr>
          <w:rFonts w:ascii="Palatino Linotype" w:hAnsi="Palatino Linotype" w:cs="Arial"/>
          <w:lang w:eastAsia="es-MX"/>
        </w:rPr>
        <w:t xml:space="preserve">, </w:t>
      </w:r>
      <w:r w:rsidR="00E54407" w:rsidRPr="004D22AE">
        <w:rPr>
          <w:rFonts w:ascii="Palatino Linotype" w:hAnsi="Palatino Linotype"/>
          <w:lang w:eastAsia="es-MX"/>
        </w:rPr>
        <w:t xml:space="preserve">deberá hacerse en versión pública, toda vez que en </w:t>
      </w:r>
      <w:r w:rsidR="00265C56" w:rsidRPr="004D22AE">
        <w:rPr>
          <w:rFonts w:ascii="Palatino Linotype" w:hAnsi="Palatino Linotype"/>
          <w:lang w:eastAsia="es-MX"/>
        </w:rPr>
        <w:t xml:space="preserve">los documentos que se ordenan, </w:t>
      </w:r>
      <w:r w:rsidR="00E54407" w:rsidRPr="004D22AE">
        <w:rPr>
          <w:rFonts w:ascii="Palatino Linotype" w:hAnsi="Palatino Linotype"/>
          <w:lang w:eastAsia="es-MX"/>
        </w:rPr>
        <w:t xml:space="preserve">existe la posibilidad de que obren datos que son considerados confidenciales, cuyo acceso debe ser restringido </w:t>
      </w:r>
      <w:r w:rsidR="00265C56" w:rsidRPr="004D22AE">
        <w:rPr>
          <w:rFonts w:ascii="Palatino Linotype" w:hAnsi="Palatino Linotype"/>
          <w:lang w:eastAsia="es-MX"/>
        </w:rPr>
        <w:t>que</w:t>
      </w:r>
      <w:r w:rsidR="00E54407" w:rsidRPr="004D22AE">
        <w:rPr>
          <w:rFonts w:ascii="Palatino Linotype" w:hAnsi="Palatino Linotype"/>
          <w:lang w:eastAsia="es-MX"/>
        </w:rPr>
        <w:t xml:space="preserve"> deben testarse al momento de la versión pública, atento a lo siguiente:</w:t>
      </w:r>
    </w:p>
    <w:p w14:paraId="38C1B266" w14:textId="77777777" w:rsidR="00E54407" w:rsidRPr="004D22AE" w:rsidRDefault="00E54407" w:rsidP="00703DDD">
      <w:pPr>
        <w:spacing w:before="240" w:after="240" w:line="360" w:lineRule="auto"/>
        <w:ind w:right="49"/>
        <w:jc w:val="both"/>
        <w:rPr>
          <w:rFonts w:ascii="Palatino Linotype" w:hAnsi="Palatino Linotype"/>
          <w:lang w:eastAsia="es-MX"/>
        </w:rPr>
      </w:pPr>
      <w:r w:rsidRPr="004D22AE">
        <w:rPr>
          <w:rFonts w:ascii="Palatino Linotype" w:hAnsi="Palatino Linotype"/>
          <w:lang w:eastAsia="es-MX"/>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79E5CFE3" w14:textId="77777777" w:rsidR="00E54407" w:rsidRPr="004D22AE" w:rsidRDefault="00E54407" w:rsidP="00703DDD">
      <w:pPr>
        <w:spacing w:before="240" w:after="240" w:line="360" w:lineRule="auto"/>
        <w:ind w:right="49"/>
        <w:jc w:val="both"/>
        <w:rPr>
          <w:rFonts w:ascii="Palatino Linotype" w:hAnsi="Palatino Linotype"/>
          <w:lang w:eastAsia="es-MX"/>
        </w:rPr>
      </w:pPr>
      <w:r w:rsidRPr="004D22AE">
        <w:rPr>
          <w:rFonts w:ascii="Palatino Linotype" w:hAnsi="Palatino Linotype"/>
          <w:lang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006539B2" w14:textId="77777777" w:rsidR="00E54407" w:rsidRPr="004D22AE" w:rsidRDefault="00E54407" w:rsidP="00703DDD">
      <w:pPr>
        <w:spacing w:before="240" w:after="240" w:line="360" w:lineRule="auto"/>
        <w:ind w:right="49"/>
        <w:jc w:val="both"/>
        <w:rPr>
          <w:rFonts w:ascii="Palatino Linotype" w:hAnsi="Palatino Linotype" w:cs="Arial"/>
        </w:rPr>
      </w:pPr>
      <w:r w:rsidRPr="004D22AE">
        <w:rPr>
          <w:rFonts w:ascii="Palatino Linotype" w:hAnsi="Palatino Linotype"/>
          <w:lang w:eastAsia="es-MX"/>
        </w:rPr>
        <w:t>A</w:t>
      </w:r>
      <w:r w:rsidRPr="004D22AE">
        <w:rPr>
          <w:rFonts w:ascii="Palatino Linotype" w:hAnsi="Palatino Linotype" w:cs="Arial"/>
        </w:rPr>
        <w:t xml:space="preserve">l respecto, los artículos 3, fracciones IX, XX, XXI, XXXII, XLV; 6, 91, 137, 143 </w:t>
      </w:r>
      <w:proofErr w:type="gramStart"/>
      <w:r w:rsidRPr="004D22AE">
        <w:rPr>
          <w:rFonts w:ascii="Palatino Linotype" w:hAnsi="Palatino Linotype" w:cs="Arial"/>
        </w:rPr>
        <w:t>fracción</w:t>
      </w:r>
      <w:proofErr w:type="gramEnd"/>
      <w:r w:rsidRPr="004D22AE">
        <w:rPr>
          <w:rFonts w:ascii="Palatino Linotype" w:hAnsi="Palatino Linotype" w:cs="Arial"/>
        </w:rPr>
        <w:t xml:space="preserve"> I, de la Ley de Transparencia y Acceso a la Información Pública del Estado de México y Municipios vigente establecen:</w:t>
      </w:r>
    </w:p>
    <w:p w14:paraId="46630973" w14:textId="77777777" w:rsidR="00E54407" w:rsidRPr="004D22AE" w:rsidRDefault="00E54407" w:rsidP="00703DDD">
      <w:pPr>
        <w:autoSpaceDE w:val="0"/>
        <w:autoSpaceDN w:val="0"/>
        <w:adjustRightInd w:val="0"/>
        <w:spacing w:before="120" w:after="120"/>
        <w:ind w:left="851" w:right="902"/>
        <w:jc w:val="both"/>
        <w:rPr>
          <w:rFonts w:ascii="Palatino Linotype" w:hAnsi="Palatino Linotype" w:cs="Bookman Old Style,Bold"/>
          <w:i/>
          <w:sz w:val="22"/>
          <w:szCs w:val="22"/>
        </w:rPr>
      </w:pPr>
      <w:r w:rsidRPr="004D22AE">
        <w:rPr>
          <w:rFonts w:ascii="Palatino Linotype" w:hAnsi="Palatino Linotype" w:cs="Arial"/>
        </w:rPr>
        <w:t> </w:t>
      </w:r>
      <w:r w:rsidRPr="004D22AE">
        <w:rPr>
          <w:rFonts w:ascii="Palatino Linotype" w:hAnsi="Palatino Linotype" w:cs="Bookman Old Style,Bold"/>
          <w:i/>
          <w:sz w:val="22"/>
          <w:szCs w:val="22"/>
        </w:rPr>
        <w:t>“</w:t>
      </w:r>
      <w:r w:rsidRPr="004D22AE">
        <w:rPr>
          <w:rFonts w:ascii="Palatino Linotype" w:hAnsi="Palatino Linotype" w:cs="Bookman Old Style,Bold"/>
          <w:b/>
          <w:bCs/>
          <w:i/>
          <w:sz w:val="22"/>
          <w:szCs w:val="22"/>
        </w:rPr>
        <w:t>Artículo 3.</w:t>
      </w:r>
      <w:r w:rsidRPr="004D22AE">
        <w:rPr>
          <w:rFonts w:ascii="Palatino Linotype" w:hAnsi="Palatino Linotype" w:cs="Bookman Old Style,Bold"/>
          <w:i/>
          <w:sz w:val="22"/>
          <w:szCs w:val="22"/>
        </w:rPr>
        <w:t xml:space="preserve"> Para los efectos de la presente Ley se entenderá por:</w:t>
      </w:r>
    </w:p>
    <w:p w14:paraId="606E6BED" w14:textId="77777777" w:rsidR="00E54407" w:rsidRPr="004D22AE" w:rsidRDefault="00E54407" w:rsidP="00703DDD">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4D22AE">
        <w:rPr>
          <w:rFonts w:ascii="Palatino Linotype" w:hAnsi="Palatino Linotype" w:cs="Bookman Old Style,Bold"/>
          <w:i/>
          <w:sz w:val="22"/>
          <w:szCs w:val="22"/>
        </w:rPr>
        <w:t>(…)</w:t>
      </w:r>
    </w:p>
    <w:p w14:paraId="072F4196" w14:textId="77777777" w:rsidR="00E54407" w:rsidRPr="004D22AE" w:rsidRDefault="00E54407" w:rsidP="00703DDD">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4D22AE">
        <w:rPr>
          <w:rFonts w:ascii="Palatino Linotype" w:hAnsi="Palatino Linotype" w:cs="Bookman Old Style,Bold"/>
          <w:b/>
          <w:bCs/>
          <w:i/>
          <w:sz w:val="22"/>
          <w:szCs w:val="22"/>
        </w:rPr>
        <w:t>IX. Datos personales</w:t>
      </w:r>
      <w:r w:rsidRPr="004D22AE">
        <w:rPr>
          <w:rFonts w:ascii="Palatino Linotype" w:hAnsi="Palatino Linotype" w:cs="Bookman Old Style,Bold"/>
          <w:i/>
          <w:sz w:val="22"/>
          <w:szCs w:val="22"/>
        </w:rPr>
        <w:t>: La información concerniente a una persona, identificada o identificable según lo dispuesto por la Ley de Protección de Datos Personales del Estado de México;</w:t>
      </w:r>
    </w:p>
    <w:p w14:paraId="3AF3CCD7" w14:textId="77777777" w:rsidR="00E54407" w:rsidRPr="004D22AE" w:rsidRDefault="00E54407" w:rsidP="00703DDD">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4D22AE">
        <w:rPr>
          <w:rFonts w:ascii="Palatino Linotype" w:hAnsi="Palatino Linotype" w:cs="Bookman Old Style,Bold"/>
          <w:i/>
          <w:sz w:val="22"/>
          <w:szCs w:val="22"/>
        </w:rPr>
        <w:t>(…)</w:t>
      </w:r>
    </w:p>
    <w:p w14:paraId="36063A89" w14:textId="77777777" w:rsidR="00E54407" w:rsidRPr="004D22AE" w:rsidRDefault="00E54407" w:rsidP="00703DDD">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4D22AE">
        <w:rPr>
          <w:rFonts w:ascii="Palatino Linotype" w:hAnsi="Palatino Linotype" w:cs="Bookman Old Style,Bold"/>
          <w:b/>
          <w:bCs/>
          <w:i/>
          <w:sz w:val="22"/>
          <w:szCs w:val="22"/>
        </w:rPr>
        <w:t>XX. Información clasificada</w:t>
      </w:r>
      <w:r w:rsidRPr="004D22AE">
        <w:rPr>
          <w:rFonts w:ascii="Palatino Linotype" w:hAnsi="Palatino Linotype" w:cs="Bookman Old Style,Bold"/>
          <w:i/>
          <w:sz w:val="22"/>
          <w:szCs w:val="22"/>
        </w:rPr>
        <w:t>: Aquella considerada por la presente Ley como reservada o confidencial;</w:t>
      </w:r>
    </w:p>
    <w:p w14:paraId="280058DC" w14:textId="77777777" w:rsidR="00E54407" w:rsidRPr="004D22AE" w:rsidRDefault="00E54407" w:rsidP="00703DDD">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4D22AE">
        <w:rPr>
          <w:rFonts w:ascii="Palatino Linotype" w:hAnsi="Palatino Linotype" w:cs="Bookman Old Style,Bold"/>
          <w:b/>
          <w:bCs/>
          <w:i/>
          <w:sz w:val="22"/>
          <w:szCs w:val="22"/>
        </w:rPr>
        <w:t>XXI. Información confidencial</w:t>
      </w:r>
      <w:r w:rsidRPr="004D22AE">
        <w:rPr>
          <w:rFonts w:ascii="Palatino Linotype" w:hAnsi="Palatino Linotype" w:cs="Bookman Old Style,Bold"/>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05DC784" w14:textId="77777777" w:rsidR="00E54407" w:rsidRPr="004D22AE" w:rsidRDefault="00E54407" w:rsidP="00703DDD">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4D22AE">
        <w:rPr>
          <w:rFonts w:ascii="Palatino Linotype" w:hAnsi="Palatino Linotype" w:cs="Bookman Old Style,Bold"/>
          <w:i/>
          <w:sz w:val="22"/>
          <w:szCs w:val="22"/>
        </w:rPr>
        <w:t>(…)</w:t>
      </w:r>
    </w:p>
    <w:p w14:paraId="18BBD365" w14:textId="77777777" w:rsidR="00E54407" w:rsidRPr="004D22AE" w:rsidRDefault="00E54407" w:rsidP="00703DDD">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4D22AE">
        <w:rPr>
          <w:rFonts w:ascii="Palatino Linotype" w:hAnsi="Palatino Linotype" w:cs="Bookman Old Style,Bold"/>
          <w:b/>
          <w:bCs/>
          <w:i/>
          <w:sz w:val="22"/>
          <w:szCs w:val="22"/>
        </w:rPr>
        <w:t>XXXII. Protección de Datos Personales</w:t>
      </w:r>
      <w:r w:rsidRPr="004D22AE">
        <w:rPr>
          <w:rFonts w:ascii="Palatino Linotype" w:hAnsi="Palatino Linotype" w:cs="Bookman Old Style,Bold"/>
          <w:i/>
          <w:sz w:val="22"/>
          <w:szCs w:val="22"/>
        </w:rPr>
        <w:t>: Derecho humano que tutela la privacidad de datos personales en poder de los sujetos obligados y sujetos particulares;</w:t>
      </w:r>
    </w:p>
    <w:p w14:paraId="78A98542" w14:textId="77777777" w:rsidR="00E54407" w:rsidRPr="004D22AE" w:rsidRDefault="00E54407" w:rsidP="00703DDD">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4D22AE">
        <w:rPr>
          <w:rFonts w:ascii="Palatino Linotype" w:hAnsi="Palatino Linotype" w:cs="Bookman Old Style,Bold"/>
          <w:i/>
          <w:sz w:val="22"/>
          <w:szCs w:val="22"/>
        </w:rPr>
        <w:t>(…)</w:t>
      </w:r>
    </w:p>
    <w:p w14:paraId="1A6A1E54" w14:textId="77777777" w:rsidR="00E54407" w:rsidRPr="004D22AE" w:rsidRDefault="00E54407" w:rsidP="00703DDD">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4D22AE">
        <w:rPr>
          <w:rFonts w:ascii="Palatino Linotype" w:hAnsi="Palatino Linotype" w:cs="Bookman Old Style,Bold"/>
          <w:b/>
          <w:bCs/>
          <w:i/>
          <w:sz w:val="22"/>
          <w:szCs w:val="22"/>
        </w:rPr>
        <w:t>XLV. Versión pública</w:t>
      </w:r>
      <w:r w:rsidRPr="004D22AE">
        <w:rPr>
          <w:rFonts w:ascii="Palatino Linotype" w:hAnsi="Palatino Linotype" w:cs="Bookman Old Style,Bold"/>
          <w:i/>
          <w:sz w:val="22"/>
          <w:szCs w:val="22"/>
        </w:rPr>
        <w:t>: Documento en el que se elimine, suprime o borra la información clasificada como reservada o confidencial para permitir su acceso.</w:t>
      </w:r>
    </w:p>
    <w:p w14:paraId="741A3EF9" w14:textId="77777777" w:rsidR="00E54407" w:rsidRPr="004D22AE" w:rsidRDefault="00E54407" w:rsidP="00703DDD">
      <w:pPr>
        <w:autoSpaceDE w:val="0"/>
        <w:autoSpaceDN w:val="0"/>
        <w:adjustRightInd w:val="0"/>
        <w:spacing w:before="120" w:after="120"/>
        <w:ind w:left="851" w:right="902"/>
        <w:jc w:val="both"/>
        <w:rPr>
          <w:rFonts w:ascii="Palatino Linotype" w:hAnsi="Palatino Linotype" w:cs="Bookman Old Style,Bold"/>
          <w:i/>
          <w:sz w:val="22"/>
          <w:szCs w:val="22"/>
        </w:rPr>
      </w:pPr>
      <w:r w:rsidRPr="004D22AE">
        <w:rPr>
          <w:rFonts w:ascii="Palatino Linotype" w:hAnsi="Palatino Linotype" w:cs="Bookman Old Style,Bold"/>
          <w:b/>
          <w:bCs/>
          <w:i/>
          <w:sz w:val="22"/>
          <w:szCs w:val="22"/>
        </w:rPr>
        <w:t> Artículo 6</w:t>
      </w:r>
      <w:r w:rsidRPr="004D22AE">
        <w:rPr>
          <w:rFonts w:ascii="Palatino Linotype" w:hAnsi="Palatino Linotype" w:cs="Bookman Old Style,Bold"/>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2DEEDB15" w14:textId="77777777" w:rsidR="00E54407" w:rsidRPr="004D22AE" w:rsidRDefault="00E54407" w:rsidP="00703DDD">
      <w:pPr>
        <w:autoSpaceDE w:val="0"/>
        <w:autoSpaceDN w:val="0"/>
        <w:adjustRightInd w:val="0"/>
        <w:spacing w:before="120" w:after="120"/>
        <w:ind w:left="851" w:right="902"/>
        <w:jc w:val="both"/>
        <w:rPr>
          <w:rFonts w:ascii="Palatino Linotype" w:hAnsi="Palatino Linotype" w:cs="Bookman Old Style,Bold"/>
          <w:i/>
          <w:sz w:val="22"/>
          <w:szCs w:val="22"/>
        </w:rPr>
      </w:pPr>
      <w:r w:rsidRPr="004D22AE">
        <w:rPr>
          <w:rFonts w:ascii="Palatino Linotype" w:hAnsi="Palatino Linotype" w:cs="Bookman Old Style,Bold"/>
          <w:i/>
          <w:sz w:val="22"/>
          <w:szCs w:val="22"/>
        </w:rPr>
        <w:t> (…)</w:t>
      </w:r>
    </w:p>
    <w:p w14:paraId="3F577B96" w14:textId="77777777" w:rsidR="00E54407" w:rsidRPr="004D22AE" w:rsidRDefault="00E54407" w:rsidP="00703DDD">
      <w:pPr>
        <w:autoSpaceDE w:val="0"/>
        <w:autoSpaceDN w:val="0"/>
        <w:adjustRightInd w:val="0"/>
        <w:spacing w:before="120" w:after="120"/>
        <w:ind w:left="851" w:right="902"/>
        <w:jc w:val="both"/>
        <w:rPr>
          <w:rFonts w:ascii="Palatino Linotype" w:hAnsi="Palatino Linotype" w:cs="Bookman Old Style,Bold"/>
          <w:i/>
          <w:sz w:val="22"/>
          <w:szCs w:val="22"/>
        </w:rPr>
      </w:pPr>
      <w:r w:rsidRPr="004D22AE">
        <w:rPr>
          <w:rFonts w:ascii="Palatino Linotype" w:hAnsi="Palatino Linotype" w:cs="Bookman Old Style,Bold"/>
          <w:b/>
          <w:bCs/>
          <w:i/>
          <w:sz w:val="22"/>
          <w:szCs w:val="22"/>
        </w:rPr>
        <w:t>Artículo 91.</w:t>
      </w:r>
      <w:r w:rsidRPr="004D22AE">
        <w:rPr>
          <w:rFonts w:ascii="Palatino Linotype" w:hAnsi="Palatino Linotype" w:cs="Bookman Old Style,Bold"/>
          <w:i/>
          <w:sz w:val="22"/>
          <w:szCs w:val="22"/>
        </w:rPr>
        <w:t xml:space="preserve"> El acceso a la información pública será restringido excepcionalmente, cuando ésta sea clasificada como reservada o confidencial.</w:t>
      </w:r>
      <w:r w:rsidRPr="004D22AE">
        <w:rPr>
          <w:rFonts w:ascii="Palatino Linotype" w:hAnsi="Palatino Linotype" w:cs="Bookman Old Style,Bold"/>
          <w:i/>
          <w:sz w:val="22"/>
          <w:szCs w:val="22"/>
        </w:rPr>
        <w:cr/>
        <w:t>(…)</w:t>
      </w:r>
    </w:p>
    <w:p w14:paraId="1A2D03DC" w14:textId="77777777" w:rsidR="00E54407" w:rsidRPr="004D22AE" w:rsidRDefault="00E54407" w:rsidP="00703DDD">
      <w:pPr>
        <w:autoSpaceDE w:val="0"/>
        <w:autoSpaceDN w:val="0"/>
        <w:adjustRightInd w:val="0"/>
        <w:spacing w:before="120" w:after="120"/>
        <w:ind w:left="851" w:right="902"/>
        <w:jc w:val="both"/>
        <w:rPr>
          <w:rFonts w:ascii="Palatino Linotype" w:hAnsi="Palatino Linotype" w:cs="Bookman Old Style,Bold"/>
          <w:i/>
          <w:sz w:val="22"/>
          <w:szCs w:val="22"/>
        </w:rPr>
      </w:pPr>
      <w:r w:rsidRPr="004D22AE">
        <w:rPr>
          <w:rFonts w:ascii="Palatino Linotype" w:hAnsi="Palatino Linotype" w:cs="Bookman Old Style,Bold"/>
          <w:b/>
          <w:bCs/>
          <w:i/>
          <w:sz w:val="22"/>
          <w:szCs w:val="22"/>
        </w:rPr>
        <w:t>Artículo 137.</w:t>
      </w:r>
      <w:r w:rsidRPr="004D22AE">
        <w:rPr>
          <w:rFonts w:ascii="Palatino Linotype" w:hAnsi="Palatino Linotype" w:cs="Bookman Old Style,Bold"/>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BF9C4A5" w14:textId="77777777" w:rsidR="00E54407" w:rsidRPr="004D22AE" w:rsidRDefault="00E54407" w:rsidP="00703DDD">
      <w:pPr>
        <w:autoSpaceDE w:val="0"/>
        <w:autoSpaceDN w:val="0"/>
        <w:adjustRightInd w:val="0"/>
        <w:spacing w:before="120" w:after="120"/>
        <w:ind w:left="851" w:right="902"/>
        <w:jc w:val="both"/>
        <w:rPr>
          <w:rFonts w:ascii="Palatino Linotype" w:hAnsi="Palatino Linotype" w:cs="Bookman Old Style,Bold"/>
          <w:i/>
          <w:sz w:val="22"/>
          <w:szCs w:val="22"/>
        </w:rPr>
      </w:pPr>
      <w:r w:rsidRPr="004D22AE">
        <w:rPr>
          <w:rFonts w:ascii="Palatino Linotype" w:hAnsi="Palatino Linotype" w:cs="Bookman Old Style,Bold"/>
          <w:b/>
          <w:bCs/>
          <w:i/>
          <w:sz w:val="22"/>
          <w:szCs w:val="22"/>
        </w:rPr>
        <w:t> Artículo 143.</w:t>
      </w:r>
      <w:r w:rsidRPr="004D22AE">
        <w:rPr>
          <w:rFonts w:ascii="Palatino Linotype" w:hAnsi="Palatino Linotype" w:cs="Bookman Old Style,Bold"/>
          <w:i/>
          <w:sz w:val="22"/>
          <w:szCs w:val="22"/>
        </w:rPr>
        <w:t xml:space="preserve"> Para los efectos de esta Ley se considera información confidencial, la clasificada como tal, de manera permanente, por su naturaleza, cuando:</w:t>
      </w:r>
    </w:p>
    <w:p w14:paraId="47F9D0D9" w14:textId="77777777" w:rsidR="00E54407" w:rsidRPr="004D22AE" w:rsidRDefault="00E54407" w:rsidP="00703DDD">
      <w:pPr>
        <w:autoSpaceDE w:val="0"/>
        <w:autoSpaceDN w:val="0"/>
        <w:adjustRightInd w:val="0"/>
        <w:spacing w:before="120" w:after="120"/>
        <w:ind w:left="1134" w:right="902"/>
        <w:jc w:val="both"/>
        <w:rPr>
          <w:rFonts w:ascii="Palatino Linotype" w:hAnsi="Palatino Linotype" w:cs="Bookman Old Style,Bold"/>
          <w:i/>
          <w:sz w:val="22"/>
          <w:szCs w:val="22"/>
        </w:rPr>
      </w:pPr>
      <w:r w:rsidRPr="004D22AE">
        <w:rPr>
          <w:rFonts w:ascii="Palatino Linotype" w:hAnsi="Palatino Linotype" w:cs="Bookman Old Style,Bold"/>
          <w:b/>
          <w:bCs/>
          <w:i/>
          <w:sz w:val="22"/>
          <w:szCs w:val="22"/>
        </w:rPr>
        <w:t>I.</w:t>
      </w:r>
      <w:r w:rsidRPr="004D22AE">
        <w:rPr>
          <w:rFonts w:ascii="Palatino Linotype" w:hAnsi="Palatino Linotype" w:cs="Bookman Old Style,Bold"/>
          <w:i/>
          <w:sz w:val="22"/>
          <w:szCs w:val="22"/>
        </w:rPr>
        <w:t xml:space="preserve"> Se refiera a la información privada y los datos personales concernientes a una persona física o jurídico colectiva identificada o identificable...”</w:t>
      </w:r>
    </w:p>
    <w:p w14:paraId="55CDE5AE" w14:textId="20CE4957" w:rsidR="00E54407" w:rsidRPr="004D22AE" w:rsidRDefault="00E54407" w:rsidP="00703DDD">
      <w:pPr>
        <w:autoSpaceDE w:val="0"/>
        <w:autoSpaceDN w:val="0"/>
        <w:adjustRightInd w:val="0"/>
        <w:spacing w:before="240" w:after="240" w:line="360" w:lineRule="auto"/>
        <w:ind w:right="50"/>
        <w:jc w:val="both"/>
        <w:rPr>
          <w:rFonts w:ascii="Palatino Linotype" w:hAnsi="Palatino Linotype" w:cs="Arial"/>
        </w:rPr>
      </w:pPr>
      <w:r w:rsidRPr="004D22AE">
        <w:rPr>
          <w:rFonts w:ascii="Palatino Linotype" w:hAnsi="Palatino Linotype" w:cs="Arial"/>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4D22AE">
        <w:rPr>
          <w:rFonts w:ascii="Palatino Linotype" w:hAnsi="Palatino Linotype" w:cs="Arial"/>
          <w:b/>
          <w:bCs/>
        </w:rPr>
        <w:t>Sujeto Obligado</w:t>
      </w:r>
      <w:r w:rsidRPr="004D22AE">
        <w:rPr>
          <w:rFonts w:ascii="Palatino Linotype" w:hAnsi="Palatino Linotype" w:cs="Arial"/>
        </w:rPr>
        <w:t xml:space="preserve"> deberá proceder a testar los datos personales que se encuentre contenidos en los documentos a entregar para satisfacer el derecho de acceso a la información pública de</w:t>
      </w:r>
      <w:r w:rsidR="00265C56" w:rsidRPr="004D22AE">
        <w:rPr>
          <w:rFonts w:ascii="Palatino Linotype" w:hAnsi="Palatino Linotype" w:cs="Arial"/>
        </w:rPr>
        <w:t xml:space="preserve"> </w:t>
      </w:r>
      <w:r w:rsidRPr="004D22AE">
        <w:rPr>
          <w:rFonts w:ascii="Palatino Linotype" w:hAnsi="Palatino Linotype" w:cs="Arial"/>
        </w:rPr>
        <w:t>l</w:t>
      </w:r>
      <w:r w:rsidR="00265C56" w:rsidRPr="004D22AE">
        <w:rPr>
          <w:rFonts w:ascii="Palatino Linotype" w:hAnsi="Palatino Linotype" w:cs="Arial"/>
        </w:rPr>
        <w:t>a parte</w:t>
      </w:r>
      <w:r w:rsidRPr="004D22AE">
        <w:rPr>
          <w:rFonts w:ascii="Palatino Linotype" w:hAnsi="Palatino Linotype" w:cs="Arial"/>
        </w:rPr>
        <w:t xml:space="preserv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56F11DAD" w14:textId="77777777" w:rsidR="00E54407" w:rsidRPr="004D22AE" w:rsidRDefault="00E54407" w:rsidP="00703DDD">
      <w:pPr>
        <w:autoSpaceDE w:val="0"/>
        <w:autoSpaceDN w:val="0"/>
        <w:adjustRightInd w:val="0"/>
        <w:spacing w:before="240" w:after="240" w:line="360" w:lineRule="auto"/>
        <w:ind w:right="50"/>
        <w:jc w:val="both"/>
        <w:rPr>
          <w:rFonts w:ascii="Palatino Linotype" w:hAnsi="Palatino Linotype" w:cs="Arial"/>
        </w:rPr>
      </w:pPr>
      <w:r w:rsidRPr="004D22AE">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D80A72E" w14:textId="4CCD17E5" w:rsidR="00E54407" w:rsidRPr="004D22AE" w:rsidRDefault="00E54407" w:rsidP="00703DDD">
      <w:pPr>
        <w:spacing w:before="240" w:after="240" w:line="360" w:lineRule="auto"/>
        <w:jc w:val="both"/>
        <w:rPr>
          <w:rFonts w:ascii="Palatino Linotype" w:hAnsi="Palatino Linotype" w:cs="Arial"/>
        </w:rPr>
      </w:pPr>
      <w:r w:rsidRPr="004D22AE">
        <w:rPr>
          <w:rFonts w:ascii="Palatino Linotype" w:hAnsi="Palatino Linotype" w:cs="Arial"/>
        </w:rPr>
        <w:t xml:space="preserve">En el caso específico, dada la naturaleza de la información que se ordena, si bien tiene el carácter </w:t>
      </w:r>
      <w:r w:rsidRPr="004D22AE">
        <w:rPr>
          <w:rFonts w:ascii="Palatino Linotype" w:hAnsi="Palatino Linotype"/>
        </w:rPr>
        <w:t xml:space="preserve">información pública en razón de que se trata de documentos que se encuentran en posesión del </w:t>
      </w:r>
      <w:r w:rsidRPr="004D22AE">
        <w:rPr>
          <w:rFonts w:ascii="Palatino Linotype" w:hAnsi="Palatino Linotype"/>
          <w:b/>
          <w:bCs/>
        </w:rPr>
        <w:t>Sujeto Obligado</w:t>
      </w:r>
      <w:r w:rsidRPr="004D22AE">
        <w:rPr>
          <w:rFonts w:ascii="Palatino Linotype" w:hAnsi="Palatino Linotype"/>
        </w:rPr>
        <w:t xml:space="preserve">, derivado del ejercicio de sus atribuciones, </w:t>
      </w:r>
      <w:r w:rsidRPr="004D22AE">
        <w:rPr>
          <w:rFonts w:ascii="Palatino Linotype" w:hAnsi="Palatino Linotype" w:cs="Arial"/>
        </w:rPr>
        <w:t>tal como quedo acotado en el cuerpo de la presente Resolución, también contienen los datos personales de servidores, que de hacerse públicos afectarían su intimidad y vida privada; es por ello que es criterio reiterado en las resoluciones de este Pleno que</w:t>
      </w:r>
      <w:r w:rsidR="0001131C" w:rsidRPr="004D22AE">
        <w:rPr>
          <w:rFonts w:ascii="Palatino Linotype" w:hAnsi="Palatino Linotype" w:cs="Arial"/>
        </w:rPr>
        <w:t>,</w:t>
      </w:r>
      <w:r w:rsidRPr="004D22AE">
        <w:rPr>
          <w:rFonts w:ascii="Palatino Linotype" w:hAnsi="Palatino Linotype" w:cs="Arial"/>
        </w:rPr>
        <w:t xml:space="preserve"> además de los datos especificados en la Ley de Transparencia y Acceso a la Información Pública del Estado de México y Municipios, se consideran confidenciales y por tanto deben testarse al momento de la elaboración de versiones públicas el </w:t>
      </w:r>
      <w:r w:rsidRPr="004D22AE">
        <w:rPr>
          <w:rFonts w:ascii="Palatino Linotype" w:hAnsi="Palatino Linotype" w:cs="Arial"/>
          <w:b/>
        </w:rPr>
        <w:t>Registro Federal de Contribuyentes</w:t>
      </w:r>
      <w:r w:rsidRPr="004D22AE">
        <w:rPr>
          <w:rFonts w:ascii="Palatino Linotype" w:hAnsi="Palatino Linotype" w:cs="Arial"/>
        </w:rPr>
        <w:t xml:space="preserve"> (RFC), la </w:t>
      </w:r>
      <w:r w:rsidRPr="004D22AE">
        <w:rPr>
          <w:rFonts w:ascii="Palatino Linotype" w:hAnsi="Palatino Linotype" w:cs="Arial"/>
          <w:b/>
        </w:rPr>
        <w:t>Clave Única de Registro de Población</w:t>
      </w:r>
      <w:r w:rsidRPr="004D22AE">
        <w:rPr>
          <w:rFonts w:ascii="Palatino Linotype" w:hAnsi="Palatino Linotype" w:cs="Arial"/>
        </w:rPr>
        <w:t xml:space="preserve"> (CURP), la </w:t>
      </w:r>
      <w:r w:rsidRPr="004D22AE">
        <w:rPr>
          <w:rFonts w:ascii="Palatino Linotype" w:hAnsi="Palatino Linotype" w:cs="Arial"/>
          <w:b/>
        </w:rPr>
        <w:t>Clave de cualquier tipo de seguridad social</w:t>
      </w:r>
      <w:r w:rsidRPr="004D22AE">
        <w:rPr>
          <w:rFonts w:ascii="Palatino Linotype" w:hAnsi="Palatino Linotype" w:cs="Arial"/>
        </w:rPr>
        <w:t xml:space="preserve"> (ISSEMYM, u otros), los </w:t>
      </w:r>
      <w:r w:rsidRPr="004D22AE">
        <w:rPr>
          <w:rFonts w:ascii="Palatino Linotype" w:hAnsi="Palatino Linotype" w:cs="Arial"/>
          <w:b/>
        </w:rPr>
        <w:t>números de cuentas bancarias</w:t>
      </w:r>
      <w:r w:rsidRPr="004D22AE">
        <w:rPr>
          <w:rFonts w:ascii="Palatino Linotype" w:hAnsi="Palatino Linotype" w:cs="Arial"/>
        </w:rPr>
        <w:t xml:space="preserve">, claves estandarizadas – interbancarias - (CLABES) y de tarjetas, los </w:t>
      </w:r>
      <w:r w:rsidRPr="004D22AE">
        <w:rPr>
          <w:rFonts w:ascii="Palatino Linotype" w:hAnsi="Palatino Linotype" w:cs="Arial"/>
          <w:b/>
        </w:rPr>
        <w:t>préstamos o descuentos</w:t>
      </w:r>
      <w:r w:rsidRPr="004D22AE">
        <w:rPr>
          <w:rFonts w:ascii="Palatino Linotype" w:hAnsi="Palatino Linotype" w:cs="Arial"/>
        </w:rPr>
        <w:t xml:space="preserve"> que se le hagan a la persona y que no tengan relación con los impuestos o la cuota por seguridad social, así como los </w:t>
      </w:r>
      <w:r w:rsidRPr="004D22AE">
        <w:rPr>
          <w:rFonts w:ascii="Palatino Linotype" w:hAnsi="Palatino Linotype" w:cs="Arial"/>
          <w:b/>
        </w:rPr>
        <w:t xml:space="preserve">códigos bidimensionales o códigos QR. </w:t>
      </w:r>
    </w:p>
    <w:p w14:paraId="7B9A8220" w14:textId="77777777" w:rsidR="00E54407" w:rsidRPr="004D22AE" w:rsidRDefault="00E54407" w:rsidP="00703DDD">
      <w:pPr>
        <w:autoSpaceDE w:val="0"/>
        <w:autoSpaceDN w:val="0"/>
        <w:adjustRightInd w:val="0"/>
        <w:spacing w:before="240" w:after="240" w:line="360" w:lineRule="auto"/>
        <w:jc w:val="both"/>
        <w:rPr>
          <w:rFonts w:ascii="Palatino Linotype" w:hAnsi="Palatino Linotype" w:cs="Arial"/>
        </w:rPr>
      </w:pPr>
      <w:r w:rsidRPr="004D22AE">
        <w:rPr>
          <w:rFonts w:ascii="Palatino Linotype" w:hAnsi="Palatino Linotype" w:cs="Arial"/>
          <w:lang w:eastAsia="es-MX"/>
        </w:rPr>
        <w:t xml:space="preserve">Por cuanto hace al Registro Federal de Contribuyentes de las personas físicas, constituye un dato personal, pues se genera con caracteres alfanuméricos a partir del nombre y la fecha de nacimiento de cada persona, y finalmente la </w:t>
      </w:r>
      <w:proofErr w:type="spellStart"/>
      <w:r w:rsidRPr="004D22AE">
        <w:rPr>
          <w:rFonts w:ascii="Palatino Linotype" w:hAnsi="Palatino Linotype" w:cs="Arial"/>
          <w:lang w:eastAsia="es-MX"/>
        </w:rPr>
        <w:t>homoclave</w:t>
      </w:r>
      <w:proofErr w:type="spellEnd"/>
      <w:r w:rsidRPr="004D22AE">
        <w:rPr>
          <w:rFonts w:ascii="Palatino Linotype" w:hAnsi="Palatino Linotype" w:cs="Arial"/>
          <w:lang w:eastAsia="es-MX"/>
        </w:rPr>
        <w:t>, por lo que para su obtención es necesario acreditar ante la autoridad fiscal previamente la identidad de la persona, su fecha de nacimiento, entre otros aspectos.</w:t>
      </w:r>
    </w:p>
    <w:p w14:paraId="717EED8C" w14:textId="77777777" w:rsidR="00E54407" w:rsidRPr="004D22AE" w:rsidRDefault="00E54407" w:rsidP="00703DDD">
      <w:pPr>
        <w:spacing w:before="240" w:after="240" w:line="360" w:lineRule="auto"/>
        <w:jc w:val="both"/>
        <w:rPr>
          <w:rFonts w:ascii="Palatino Linotype" w:hAnsi="Palatino Linotype" w:cs="Arial"/>
          <w:lang w:eastAsia="es-MX"/>
        </w:rPr>
      </w:pPr>
      <w:r w:rsidRPr="004D22AE">
        <w:rPr>
          <w:rFonts w:ascii="Palatino Linotype" w:hAnsi="Palatino Linotype" w:cs="Arial"/>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2D6C11AA" w14:textId="77777777" w:rsidR="00E54407" w:rsidRPr="004D22AE" w:rsidRDefault="00E54407" w:rsidP="00703DDD">
      <w:pPr>
        <w:spacing w:before="240" w:after="240" w:line="360" w:lineRule="auto"/>
        <w:jc w:val="both"/>
        <w:rPr>
          <w:rFonts w:ascii="Palatino Linotype" w:hAnsi="Palatino Linotype" w:cs="Arial"/>
          <w:lang w:eastAsia="es-MX"/>
        </w:rPr>
      </w:pPr>
      <w:r w:rsidRPr="004D22AE">
        <w:rPr>
          <w:rFonts w:ascii="Palatino Linotype" w:hAnsi="Palatino Linotype" w:cs="Arial"/>
          <w:lang w:eastAsia="es-MX"/>
        </w:rPr>
        <w:t xml:space="preserve">Lo anterior es compartido por el Instituto </w:t>
      </w:r>
      <w:r w:rsidRPr="004D22AE">
        <w:rPr>
          <w:rFonts w:ascii="Palatino Linotype" w:hAnsi="Palatino Linotype" w:cs="Arial"/>
          <w:bCs/>
          <w:shd w:val="clear" w:color="auto" w:fill="FFFFFF"/>
        </w:rPr>
        <w:t xml:space="preserve">Nacional de Transparencia, Acceso a la Información y Protección de Datos Personales, INAI, a través del Criterio 19/17, </w:t>
      </w:r>
      <w:r w:rsidRPr="004D22AE">
        <w:rPr>
          <w:rFonts w:ascii="Palatino Linotype" w:hAnsi="Palatino Linotype" w:cs="Arial"/>
          <w:lang w:eastAsia="es-MX"/>
        </w:rPr>
        <w:t>el cual es del tenor literal siguiente:</w:t>
      </w:r>
    </w:p>
    <w:p w14:paraId="25EE7FB3" w14:textId="77777777" w:rsidR="00E54407" w:rsidRPr="004D22AE" w:rsidRDefault="00E54407" w:rsidP="00703DDD">
      <w:pPr>
        <w:autoSpaceDE w:val="0"/>
        <w:autoSpaceDN w:val="0"/>
        <w:adjustRightInd w:val="0"/>
        <w:ind w:left="851" w:right="900"/>
        <w:jc w:val="both"/>
        <w:rPr>
          <w:rFonts w:ascii="Palatino Linotype" w:hAnsi="Palatino Linotype" w:cs="Arial"/>
          <w:bCs/>
          <w:i/>
          <w:sz w:val="22"/>
          <w:szCs w:val="22"/>
        </w:rPr>
      </w:pPr>
      <w:r w:rsidRPr="004D22AE">
        <w:rPr>
          <w:rFonts w:ascii="Palatino Linotype" w:hAnsi="Palatino Linotype" w:cs="Arial"/>
          <w:b/>
          <w:bCs/>
          <w:i/>
          <w:sz w:val="22"/>
          <w:szCs w:val="22"/>
        </w:rPr>
        <w:t>“Registro Federal de Contribuyentes (RFC) de personas físicas</w:t>
      </w:r>
      <w:r w:rsidRPr="004D22AE">
        <w:rPr>
          <w:rFonts w:ascii="Palatino Linotype" w:hAnsi="Palatino Linotype" w:cs="Arial"/>
          <w:bCs/>
          <w:i/>
          <w:sz w:val="22"/>
          <w:szCs w:val="22"/>
        </w:rPr>
        <w:t>. El RFC es una clave de carácter fiscal, única e irrepetible, que permite identificar al titular, su edad y fecha de nacimiento, por lo que es un dato personal de carácter confidencial.”</w:t>
      </w:r>
    </w:p>
    <w:p w14:paraId="49A5C0CE" w14:textId="77777777" w:rsidR="00E54407" w:rsidRPr="004D22AE" w:rsidRDefault="00E54407" w:rsidP="00703DDD">
      <w:pPr>
        <w:pStyle w:val="Sinespaciado"/>
        <w:spacing w:before="240" w:after="240" w:line="360" w:lineRule="auto"/>
        <w:jc w:val="both"/>
        <w:rPr>
          <w:rFonts w:ascii="Palatino Linotype" w:hAnsi="Palatino Linotype" w:cs="Arial"/>
          <w:lang w:eastAsia="es-MX"/>
        </w:rPr>
      </w:pPr>
      <w:r w:rsidRPr="004D22AE">
        <w:rPr>
          <w:rFonts w:ascii="Palatino Linotype" w:hAnsi="Palatino Linotype" w:cs="Arial"/>
          <w:lang w:eastAsia="es-MX"/>
        </w:rPr>
        <w:t xml:space="preserve">Así, el Registro Federal de Contribuyentes, RFC, se vincula al nombre de su titular y permite identificar la edad de la persona, su fecha de nacimiento, así como su </w:t>
      </w:r>
      <w:proofErr w:type="spellStart"/>
      <w:r w:rsidRPr="004D22AE">
        <w:rPr>
          <w:rFonts w:ascii="Palatino Linotype" w:hAnsi="Palatino Linotype" w:cs="Arial"/>
          <w:lang w:eastAsia="es-MX"/>
        </w:rPr>
        <w:t>homoclave</w:t>
      </w:r>
      <w:proofErr w:type="spellEnd"/>
      <w:r w:rsidRPr="004D22AE">
        <w:rPr>
          <w:rFonts w:ascii="Palatino Linotype" w:hAnsi="Palatino Linotype" w:cs="Arial"/>
          <w:lang w:eastAsia="es-MX"/>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76E28350" w14:textId="77777777" w:rsidR="00E54407" w:rsidRPr="004D22AE" w:rsidRDefault="00E54407" w:rsidP="00703DDD">
      <w:pPr>
        <w:pStyle w:val="Sinespaciado"/>
        <w:spacing w:before="240" w:after="240" w:line="360" w:lineRule="auto"/>
        <w:jc w:val="both"/>
        <w:rPr>
          <w:rFonts w:ascii="Palatino Linotype" w:eastAsia="Calibri" w:hAnsi="Palatino Linotype" w:cs="Arial"/>
          <w:lang w:eastAsia="es-MX"/>
        </w:rPr>
      </w:pPr>
      <w:r w:rsidRPr="004D22AE">
        <w:rPr>
          <w:rFonts w:ascii="Palatino Linotype" w:hAnsi="Palatino Linotype" w:cs="Arial"/>
          <w:lang w:eastAsia="es-MX"/>
        </w:rPr>
        <w:t xml:space="preserve">De igual manera la Clave Única de Registro de Población, </w:t>
      </w:r>
      <w:r w:rsidRPr="004D22AE">
        <w:rPr>
          <w:rFonts w:ascii="Palatino Linotype" w:hAnsi="Palatino Linotype" w:cs="Arial"/>
        </w:rPr>
        <w:t xml:space="preserve">CURP, constituye un dato personal, ya que tiene como finalidad registrar a cada una de las personas que integran la población del país, con datos que permitan certificar y acreditar fehacientemente su identidad, en virtud de que se </w:t>
      </w:r>
      <w:r w:rsidRPr="004D22AE">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6AD48427" w14:textId="77777777" w:rsidR="00E54407" w:rsidRPr="004D22AE" w:rsidRDefault="00E54407" w:rsidP="00703DDD">
      <w:pPr>
        <w:spacing w:before="240" w:after="240" w:line="360" w:lineRule="auto"/>
        <w:jc w:val="both"/>
        <w:rPr>
          <w:rFonts w:ascii="Palatino Linotype" w:hAnsi="Palatino Linotype" w:cs="Arial"/>
        </w:rPr>
      </w:pPr>
      <w:r w:rsidRPr="004D22AE">
        <w:rPr>
          <w:rFonts w:ascii="Palatino Linotype" w:hAnsi="Palatino Linotype" w:cs="Arial"/>
        </w:rPr>
        <w:t xml:space="preserve">Argumento que es compartido por el </w:t>
      </w:r>
      <w:r w:rsidRPr="004D22AE">
        <w:rPr>
          <w:rFonts w:ascii="Palatino Linotype" w:hAnsi="Palatino Linotype" w:cs="Arial"/>
          <w:lang w:eastAsia="es-MX"/>
        </w:rPr>
        <w:t xml:space="preserve">Instituto </w:t>
      </w:r>
      <w:r w:rsidRPr="004D22AE">
        <w:rPr>
          <w:rFonts w:ascii="Palatino Linotype" w:hAnsi="Palatino Linotype" w:cs="Arial"/>
          <w:bCs/>
          <w:shd w:val="clear" w:color="auto" w:fill="FFFFFF"/>
        </w:rPr>
        <w:t>Nacional de Transparencia, Acceso a la Información y Protección de Datos Personales, INAI</w:t>
      </w:r>
      <w:r w:rsidRPr="004D22AE">
        <w:rPr>
          <w:rStyle w:val="Textoennegrita"/>
          <w:rFonts w:ascii="Palatino Linotype" w:hAnsi="Palatino Linotype" w:cs="Arial"/>
        </w:rPr>
        <w:t xml:space="preserve">, conforme al </w:t>
      </w:r>
      <w:r w:rsidRPr="004D22AE">
        <w:rPr>
          <w:rFonts w:ascii="Palatino Linotype" w:hAnsi="Palatino Linotype" w:cs="Arial"/>
        </w:rPr>
        <w:t xml:space="preserve">criterio 18/17, el cual refiere: </w:t>
      </w:r>
    </w:p>
    <w:p w14:paraId="75DEC22D" w14:textId="77777777" w:rsidR="00E54407" w:rsidRPr="004D22AE" w:rsidRDefault="00E54407" w:rsidP="00703DDD">
      <w:pPr>
        <w:autoSpaceDE w:val="0"/>
        <w:autoSpaceDN w:val="0"/>
        <w:adjustRightInd w:val="0"/>
        <w:ind w:left="851" w:right="851"/>
        <w:jc w:val="both"/>
        <w:rPr>
          <w:rFonts w:ascii="Palatino Linotype" w:hAnsi="Palatino Linotype" w:cs="Arial"/>
          <w:i/>
          <w:sz w:val="22"/>
          <w:szCs w:val="22"/>
          <w:lang w:eastAsia="es-MX"/>
        </w:rPr>
      </w:pPr>
      <w:r w:rsidRPr="004D22AE">
        <w:rPr>
          <w:rFonts w:ascii="Palatino Linotype" w:hAnsi="Palatino Linotype" w:cs="Arial"/>
          <w:b/>
          <w:bCs/>
          <w:i/>
          <w:sz w:val="22"/>
          <w:szCs w:val="22"/>
          <w:lang w:eastAsia="es-MX"/>
        </w:rPr>
        <w:t xml:space="preserve">“Clave Única de Registro de Población (CURP). </w:t>
      </w:r>
      <w:r w:rsidRPr="004D22AE">
        <w:rPr>
          <w:rFonts w:ascii="Palatino Linotype" w:hAnsi="Palatino Linotype" w:cs="Arial"/>
          <w:bCs/>
          <w:i/>
          <w:sz w:val="22"/>
          <w:szCs w:val="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DCC3BD8" w14:textId="77777777" w:rsidR="00E54407" w:rsidRPr="004D22AE" w:rsidRDefault="00E54407" w:rsidP="00703DDD">
      <w:pPr>
        <w:autoSpaceDE w:val="0"/>
        <w:autoSpaceDN w:val="0"/>
        <w:adjustRightInd w:val="0"/>
        <w:spacing w:before="240" w:after="240" w:line="360" w:lineRule="auto"/>
        <w:jc w:val="both"/>
        <w:rPr>
          <w:rFonts w:ascii="Palatino Linotype" w:hAnsi="Palatino Linotype" w:cs="Arial"/>
        </w:rPr>
      </w:pPr>
      <w:r w:rsidRPr="004D22AE">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1F20C548" w14:textId="77777777" w:rsidR="00E54407" w:rsidRPr="004D22AE" w:rsidRDefault="00E54407" w:rsidP="00703DDD">
      <w:pPr>
        <w:spacing w:before="240" w:after="240" w:line="360" w:lineRule="auto"/>
        <w:jc w:val="both"/>
        <w:rPr>
          <w:rFonts w:ascii="Palatino Linotype" w:hAnsi="Palatino Linotype" w:cs="Arial"/>
        </w:rPr>
      </w:pPr>
      <w:r w:rsidRPr="004D22AE">
        <w:rPr>
          <w:rFonts w:ascii="Palatino Linotype" w:hAnsi="Palatino Linotype" w:cs="Arial"/>
        </w:rPr>
        <w:t>Respecto de los números de cuentas bancarias, claves estandarizadas –interbancarias- (CLABES) y de tarjetas, el Pleno de este Instituto ha determinado que esa información debe clasificarse como confidencial, y elaborarse una versión pública en la que se teste la misma.</w:t>
      </w:r>
    </w:p>
    <w:p w14:paraId="473D1FB7" w14:textId="77777777" w:rsidR="00E54407" w:rsidRPr="004D22AE" w:rsidRDefault="00E54407" w:rsidP="00703DDD">
      <w:pPr>
        <w:spacing w:before="240" w:after="240" w:line="360" w:lineRule="auto"/>
        <w:jc w:val="both"/>
        <w:rPr>
          <w:rFonts w:ascii="Palatino Linotype" w:hAnsi="Palatino Linotype"/>
        </w:rPr>
      </w:pPr>
      <w:r w:rsidRPr="004D22AE">
        <w:rPr>
          <w:rFonts w:ascii="Palatino Linotype" w:hAnsi="Palatino Linotype"/>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0EF6910A" w14:textId="77777777" w:rsidR="00E54407" w:rsidRPr="004D22AE" w:rsidRDefault="00E54407" w:rsidP="00703DDD">
      <w:pPr>
        <w:spacing w:before="240" w:after="240" w:line="360" w:lineRule="auto"/>
        <w:jc w:val="both"/>
        <w:rPr>
          <w:rFonts w:ascii="Palatino Linotype" w:hAnsi="Palatino Linotype"/>
        </w:rPr>
      </w:pPr>
      <w:r w:rsidRPr="004D22AE">
        <w:rPr>
          <w:rFonts w:ascii="Palatino Linotype" w:hAnsi="Palatino Linotype"/>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2426F324" w14:textId="77777777" w:rsidR="00E54407" w:rsidRPr="004D22AE" w:rsidRDefault="00E54407" w:rsidP="00703DDD">
      <w:pPr>
        <w:spacing w:before="240" w:after="240" w:line="360" w:lineRule="auto"/>
        <w:jc w:val="both"/>
        <w:rPr>
          <w:rFonts w:ascii="Palatino Linotype" w:hAnsi="Palatino Linotype"/>
        </w:rPr>
      </w:pPr>
      <w:r w:rsidRPr="004D22AE">
        <w:rPr>
          <w:rFonts w:ascii="Palatino Linotype" w:hAnsi="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054A8300" w14:textId="77777777" w:rsidR="00E54407" w:rsidRPr="004D22AE" w:rsidRDefault="00E54407" w:rsidP="00703DDD">
      <w:pPr>
        <w:spacing w:before="240" w:after="240" w:line="360" w:lineRule="auto"/>
        <w:jc w:val="both"/>
        <w:rPr>
          <w:rFonts w:ascii="Palatino Linotype" w:hAnsi="Palatino Linotype"/>
        </w:rPr>
      </w:pPr>
      <w:r w:rsidRPr="004D22AE">
        <w:rPr>
          <w:rFonts w:ascii="Palatino Linotype" w:hAnsi="Palatino Linotype"/>
        </w:rPr>
        <w:t>Lo argumentado encuentra sustento en los criterios 10/17 y 11/17 emitidos por el Instituto Nacional de Transparencia, Acceso a la Información y Protección de Datos Personales, INAI, que llevan por rubro y texto los siguientes:</w:t>
      </w:r>
    </w:p>
    <w:p w14:paraId="16903F17" w14:textId="77777777" w:rsidR="00E54407" w:rsidRPr="004D22AE" w:rsidRDefault="00E54407" w:rsidP="00703DDD">
      <w:pPr>
        <w:spacing w:before="240" w:after="240"/>
        <w:ind w:left="851" w:right="900"/>
        <w:jc w:val="both"/>
        <w:rPr>
          <w:rFonts w:ascii="Palatino Linotype" w:hAnsi="Palatino Linotype"/>
          <w:i/>
          <w:sz w:val="22"/>
          <w:szCs w:val="22"/>
        </w:rPr>
      </w:pPr>
      <w:r w:rsidRPr="004D22AE">
        <w:rPr>
          <w:rFonts w:ascii="Palatino Linotype" w:hAnsi="Palatino Linotype"/>
          <w:i/>
          <w:sz w:val="22"/>
          <w:szCs w:val="22"/>
        </w:rPr>
        <w:t>“Cuentas bancarias y/o CLABE interbancaria de personas físicas y morales privadas.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6D10FA7" w14:textId="77777777" w:rsidR="00E54407" w:rsidRPr="004D22AE" w:rsidRDefault="00E54407" w:rsidP="00703DDD">
      <w:pPr>
        <w:spacing w:before="240" w:after="240"/>
        <w:ind w:left="851" w:right="900"/>
        <w:jc w:val="both"/>
        <w:rPr>
          <w:rFonts w:ascii="Palatino Linotype" w:hAnsi="Palatino Linotype"/>
          <w:i/>
          <w:sz w:val="22"/>
          <w:szCs w:val="22"/>
        </w:rPr>
      </w:pPr>
      <w:r w:rsidRPr="004D22AE">
        <w:rPr>
          <w:rFonts w:ascii="Palatino Linotype" w:hAnsi="Palatino Linotype"/>
          <w:i/>
          <w:sz w:val="22"/>
          <w:szCs w:val="22"/>
        </w:rPr>
        <w:t>Cuentas bancarias y/o CLABE interbancaria de sujetos obligados que reciben y/o transfieren recursos públicos, son información pública.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0D523949" w14:textId="77777777" w:rsidR="00E54407" w:rsidRPr="004D22AE" w:rsidRDefault="00E54407" w:rsidP="00703DDD">
      <w:pPr>
        <w:pStyle w:val="Sinespaciado"/>
        <w:spacing w:before="240" w:after="240" w:line="360" w:lineRule="auto"/>
        <w:jc w:val="both"/>
        <w:rPr>
          <w:rFonts w:ascii="Palatino Linotype" w:hAnsi="Palatino Linotype" w:cs="Arial"/>
        </w:rPr>
      </w:pPr>
      <w:r w:rsidRPr="004D22AE">
        <w:rPr>
          <w:rFonts w:ascii="Palatino Linotype" w:hAnsi="Palatino Linotype" w:cs="Arial"/>
        </w:rPr>
        <w:t xml:space="preserve">En esa virtud, este Pleno determina que dicha información no puede ser del dominio público, toda vez que se podría dar un uso inadecuado a la misma o cometer algún ilícito o fraude como ya ha sido expuesto. </w:t>
      </w:r>
    </w:p>
    <w:p w14:paraId="266C612A" w14:textId="77777777" w:rsidR="00E54407" w:rsidRPr="004D22AE" w:rsidRDefault="00E54407" w:rsidP="00703DDD">
      <w:pPr>
        <w:autoSpaceDE w:val="0"/>
        <w:autoSpaceDN w:val="0"/>
        <w:adjustRightInd w:val="0"/>
        <w:spacing w:before="240" w:after="240" w:line="360" w:lineRule="auto"/>
        <w:jc w:val="both"/>
        <w:rPr>
          <w:rFonts w:ascii="Palatino Linotype" w:hAnsi="Palatino Linotype" w:cs="Arial"/>
        </w:rPr>
      </w:pPr>
      <w:r w:rsidRPr="004D22AE">
        <w:rPr>
          <w:rFonts w:ascii="Palatino Linotype" w:hAnsi="Palatino Linotype" w:cs="Arial"/>
        </w:rPr>
        <w:t>Por cuanto hace a los préstamos o descuentos de carácter personal, en virtud de no tener relación con la prestación del servicio y al no involucrar instituciones públicas, se consideran datos confidenciales.</w:t>
      </w:r>
    </w:p>
    <w:p w14:paraId="26D85237" w14:textId="77777777" w:rsidR="00E54407" w:rsidRPr="004D22AE" w:rsidRDefault="00E54407" w:rsidP="00703DDD">
      <w:pPr>
        <w:spacing w:before="240" w:after="240" w:line="360" w:lineRule="auto"/>
        <w:jc w:val="both"/>
        <w:rPr>
          <w:rFonts w:ascii="Palatino Linotype" w:hAnsi="Palatino Linotype" w:cs="Arial"/>
        </w:rPr>
      </w:pPr>
      <w:r w:rsidRPr="004D22AE">
        <w:rPr>
          <w:rFonts w:ascii="Palatino Linotype" w:hAnsi="Palatino Linotype" w:cs="Arial"/>
        </w:rPr>
        <w:t>Para entender los límites y alcances de esta restricción, es oportuno recurrir al artículo 84 de la Ley del Trabajo de los Servidores Públicos del Estado y Municipios:</w:t>
      </w:r>
    </w:p>
    <w:p w14:paraId="53D6C62C" w14:textId="77777777" w:rsidR="00E54407" w:rsidRPr="004D22AE" w:rsidRDefault="00E54407" w:rsidP="00703DDD">
      <w:pPr>
        <w:spacing w:before="240" w:after="240"/>
        <w:ind w:left="851" w:right="900"/>
        <w:jc w:val="both"/>
        <w:rPr>
          <w:rFonts w:ascii="Palatino Linotype" w:hAnsi="Palatino Linotype" w:cs="Arial"/>
          <w:b/>
          <w:bCs/>
          <w:i/>
          <w:noProof/>
          <w:sz w:val="22"/>
        </w:rPr>
      </w:pPr>
      <w:r w:rsidRPr="004D22AE">
        <w:rPr>
          <w:rFonts w:ascii="Palatino Linotype" w:hAnsi="Palatino Linotype" w:cs="Arial"/>
          <w:b/>
          <w:bCs/>
          <w:i/>
          <w:noProof/>
          <w:sz w:val="22"/>
        </w:rPr>
        <w:t xml:space="preserve">“ARTÍCULO 84. </w:t>
      </w:r>
      <w:r w:rsidRPr="004D22AE">
        <w:rPr>
          <w:rFonts w:ascii="Palatino Linotype" w:hAnsi="Palatino Linotype" w:cs="Arial"/>
          <w:bCs/>
          <w:i/>
          <w:noProof/>
          <w:sz w:val="22"/>
        </w:rPr>
        <w:t>Sólo podrán hacerse retenciones, descuentos o deducciones al sueldo de los servidores públicos por concepto de:</w:t>
      </w:r>
    </w:p>
    <w:p w14:paraId="717D56AE" w14:textId="77777777" w:rsidR="00E54407" w:rsidRPr="004D22AE" w:rsidRDefault="00E54407" w:rsidP="00703DDD">
      <w:pPr>
        <w:ind w:left="993" w:right="902"/>
        <w:jc w:val="both"/>
        <w:rPr>
          <w:rFonts w:ascii="Palatino Linotype" w:hAnsi="Palatino Linotype" w:cs="Arial"/>
          <w:bCs/>
          <w:i/>
          <w:noProof/>
          <w:sz w:val="22"/>
        </w:rPr>
      </w:pPr>
      <w:r w:rsidRPr="004D22AE">
        <w:rPr>
          <w:rFonts w:ascii="Palatino Linotype" w:hAnsi="Palatino Linotype" w:cs="Arial"/>
          <w:bCs/>
          <w:i/>
          <w:noProof/>
          <w:sz w:val="22"/>
        </w:rPr>
        <w:t>I. Gravámenes fiscales relacionados con el sueldo;</w:t>
      </w:r>
    </w:p>
    <w:p w14:paraId="70734319" w14:textId="77777777" w:rsidR="00E54407" w:rsidRPr="004D22AE" w:rsidRDefault="00E54407" w:rsidP="00703DDD">
      <w:pPr>
        <w:ind w:left="993" w:right="902"/>
        <w:jc w:val="both"/>
        <w:rPr>
          <w:rFonts w:ascii="Palatino Linotype" w:hAnsi="Palatino Linotype" w:cs="Arial"/>
          <w:bCs/>
          <w:i/>
          <w:noProof/>
          <w:sz w:val="22"/>
        </w:rPr>
      </w:pPr>
      <w:r w:rsidRPr="004D22AE">
        <w:rPr>
          <w:rFonts w:ascii="Palatino Linotype" w:hAnsi="Palatino Linotype" w:cs="Arial"/>
          <w:bCs/>
          <w:i/>
          <w:noProof/>
          <w:sz w:val="22"/>
        </w:rPr>
        <w:t>II. Deudas contraídas con las instituciones públicas o dependencias por concepto de anticipos de sueldo, pagos hechos con exceso, errores o pérdidas debidamente comprobados;</w:t>
      </w:r>
    </w:p>
    <w:p w14:paraId="10E219E2" w14:textId="77777777" w:rsidR="00E54407" w:rsidRPr="004D22AE" w:rsidRDefault="00E54407" w:rsidP="00703DDD">
      <w:pPr>
        <w:ind w:left="993" w:right="902"/>
        <w:jc w:val="both"/>
        <w:rPr>
          <w:rFonts w:ascii="Palatino Linotype" w:hAnsi="Palatino Linotype" w:cs="Arial"/>
          <w:bCs/>
          <w:i/>
          <w:noProof/>
          <w:sz w:val="22"/>
        </w:rPr>
      </w:pPr>
      <w:r w:rsidRPr="004D22AE">
        <w:rPr>
          <w:rFonts w:ascii="Palatino Linotype" w:hAnsi="Palatino Linotype" w:cs="Arial"/>
          <w:bCs/>
          <w:i/>
          <w:noProof/>
          <w:sz w:val="22"/>
        </w:rPr>
        <w:t>III. Cuotas sindicales;</w:t>
      </w:r>
    </w:p>
    <w:p w14:paraId="4D07BA0F" w14:textId="77777777" w:rsidR="00E54407" w:rsidRPr="004D22AE" w:rsidRDefault="00E54407" w:rsidP="00703DDD">
      <w:pPr>
        <w:ind w:left="993" w:right="902"/>
        <w:jc w:val="both"/>
        <w:rPr>
          <w:rFonts w:ascii="Palatino Linotype" w:hAnsi="Palatino Linotype" w:cs="Arial"/>
          <w:bCs/>
          <w:i/>
          <w:noProof/>
          <w:sz w:val="22"/>
        </w:rPr>
      </w:pPr>
      <w:r w:rsidRPr="004D22AE">
        <w:rPr>
          <w:rFonts w:ascii="Palatino Linotype" w:hAnsi="Palatino Linotype" w:cs="Arial"/>
          <w:bCs/>
          <w:i/>
          <w:noProof/>
          <w:sz w:val="22"/>
        </w:rPr>
        <w:t>IV. Cuotas de aportación a fondos para la constitución de cooperativas y de cajas de ahorro, siempre que el servidor público hubiese manifestado previamente, de manera expresa, su conformidad;</w:t>
      </w:r>
    </w:p>
    <w:p w14:paraId="3C79ABD0" w14:textId="77777777" w:rsidR="00E54407" w:rsidRPr="004D22AE" w:rsidRDefault="00E54407" w:rsidP="00703DDD">
      <w:pPr>
        <w:ind w:left="993" w:right="902"/>
        <w:jc w:val="both"/>
        <w:rPr>
          <w:rFonts w:ascii="Palatino Linotype" w:hAnsi="Palatino Linotype" w:cs="Arial"/>
          <w:bCs/>
          <w:i/>
          <w:noProof/>
          <w:sz w:val="22"/>
        </w:rPr>
      </w:pPr>
      <w:r w:rsidRPr="004D22AE">
        <w:rPr>
          <w:rFonts w:ascii="Palatino Linotype" w:hAnsi="Palatino Linotype" w:cs="Arial"/>
          <w:bCs/>
          <w:i/>
          <w:noProof/>
          <w:sz w:val="22"/>
        </w:rPr>
        <w:t>V. Descuentos ordenados por el Instituto de Seguridad Social del Estado de México y Municipios, con motivo de cuotas y obligaciones contraídas con éste por los servidores públicos;</w:t>
      </w:r>
    </w:p>
    <w:p w14:paraId="22C126A7" w14:textId="77777777" w:rsidR="00E54407" w:rsidRPr="004D22AE" w:rsidRDefault="00E54407" w:rsidP="00703DDD">
      <w:pPr>
        <w:ind w:left="993" w:right="902"/>
        <w:jc w:val="both"/>
        <w:rPr>
          <w:rFonts w:ascii="Palatino Linotype" w:hAnsi="Palatino Linotype" w:cs="Arial"/>
          <w:bCs/>
          <w:i/>
          <w:noProof/>
          <w:sz w:val="22"/>
        </w:rPr>
      </w:pPr>
      <w:r w:rsidRPr="004D22AE">
        <w:rPr>
          <w:rFonts w:ascii="Palatino Linotype" w:hAnsi="Palatino Linotype" w:cs="Arial"/>
          <w:bCs/>
          <w:i/>
          <w:noProof/>
          <w:sz w:val="22"/>
        </w:rPr>
        <w:t>VI. Obligaciones a cargo del servidor público con las que haya consentido, derivadas de la adquisición o del uso de habitaciones consideradas como de interés social;</w:t>
      </w:r>
    </w:p>
    <w:p w14:paraId="66F49135" w14:textId="77777777" w:rsidR="00E54407" w:rsidRPr="004D22AE" w:rsidRDefault="00E54407" w:rsidP="00703DDD">
      <w:pPr>
        <w:ind w:left="993" w:right="902"/>
        <w:jc w:val="both"/>
        <w:rPr>
          <w:rFonts w:ascii="Palatino Linotype" w:hAnsi="Palatino Linotype" w:cs="Arial"/>
          <w:bCs/>
          <w:i/>
          <w:noProof/>
          <w:sz w:val="22"/>
        </w:rPr>
      </w:pPr>
      <w:r w:rsidRPr="004D22AE">
        <w:rPr>
          <w:rFonts w:ascii="Palatino Linotype" w:hAnsi="Palatino Linotype" w:cs="Arial"/>
          <w:bCs/>
          <w:i/>
          <w:noProof/>
          <w:sz w:val="22"/>
        </w:rPr>
        <w:t>VII. Faltas de puntualidad o de asistencia injustificadas;</w:t>
      </w:r>
    </w:p>
    <w:p w14:paraId="4F739577" w14:textId="77777777" w:rsidR="00E54407" w:rsidRPr="004D22AE" w:rsidRDefault="00E54407" w:rsidP="00703DDD">
      <w:pPr>
        <w:ind w:left="993" w:right="902"/>
        <w:jc w:val="both"/>
        <w:rPr>
          <w:rFonts w:ascii="Palatino Linotype" w:hAnsi="Palatino Linotype" w:cs="Arial"/>
          <w:bCs/>
          <w:i/>
          <w:noProof/>
          <w:sz w:val="22"/>
        </w:rPr>
      </w:pPr>
      <w:r w:rsidRPr="004D22AE">
        <w:rPr>
          <w:rFonts w:ascii="Palatino Linotype" w:hAnsi="Palatino Linotype" w:cs="Arial"/>
          <w:b/>
          <w:bCs/>
          <w:i/>
          <w:noProof/>
          <w:sz w:val="22"/>
        </w:rPr>
        <w:t>VIII. Pensiones alimenticias ordenadas por la autoridad judicial;</w:t>
      </w:r>
      <w:r w:rsidRPr="004D22AE">
        <w:rPr>
          <w:rFonts w:ascii="Palatino Linotype" w:hAnsi="Palatino Linotype" w:cs="Arial"/>
          <w:bCs/>
          <w:i/>
          <w:noProof/>
          <w:sz w:val="22"/>
        </w:rPr>
        <w:t xml:space="preserve"> o</w:t>
      </w:r>
    </w:p>
    <w:p w14:paraId="2039CFB2" w14:textId="77777777" w:rsidR="00E54407" w:rsidRPr="004D22AE" w:rsidRDefault="00E54407" w:rsidP="00703DDD">
      <w:pPr>
        <w:ind w:left="993" w:right="902"/>
        <w:jc w:val="both"/>
        <w:rPr>
          <w:rFonts w:ascii="Palatino Linotype" w:hAnsi="Palatino Linotype" w:cs="Arial"/>
          <w:b/>
          <w:bCs/>
          <w:i/>
          <w:noProof/>
          <w:sz w:val="22"/>
        </w:rPr>
      </w:pPr>
      <w:r w:rsidRPr="004D22AE">
        <w:rPr>
          <w:rFonts w:ascii="Palatino Linotype" w:hAnsi="Palatino Linotype" w:cs="Arial"/>
          <w:b/>
          <w:bCs/>
          <w:i/>
          <w:noProof/>
          <w:sz w:val="22"/>
        </w:rPr>
        <w:t>IX. Cualquier otro convenido con instituciones de servicios y aceptado por el servidor público.</w:t>
      </w:r>
    </w:p>
    <w:p w14:paraId="64E1B4DB" w14:textId="77777777" w:rsidR="00E54407" w:rsidRPr="004D22AE" w:rsidRDefault="00E54407" w:rsidP="00703DDD">
      <w:pPr>
        <w:spacing w:before="240" w:after="240"/>
        <w:ind w:left="851" w:right="900"/>
        <w:jc w:val="both"/>
        <w:rPr>
          <w:rFonts w:ascii="Palatino Linotype" w:hAnsi="Palatino Linotype" w:cs="Arial"/>
          <w:bCs/>
          <w:i/>
          <w:noProof/>
          <w:sz w:val="22"/>
        </w:rPr>
      </w:pPr>
      <w:r w:rsidRPr="004D22AE">
        <w:rPr>
          <w:rFonts w:ascii="Palatino Linotype" w:hAnsi="Palatino Linotype" w:cs="Arial"/>
          <w:bCs/>
          <w:i/>
          <w:noProof/>
          <w:sz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14:paraId="41E4238E" w14:textId="77777777" w:rsidR="00E54407" w:rsidRPr="004D22AE" w:rsidRDefault="00E54407" w:rsidP="00703DDD">
      <w:pPr>
        <w:spacing w:before="240" w:after="240" w:line="360" w:lineRule="auto"/>
        <w:jc w:val="both"/>
        <w:rPr>
          <w:rFonts w:ascii="Palatino Linotype" w:hAnsi="Palatino Linotype" w:cs="Arial"/>
        </w:rPr>
      </w:pPr>
      <w:r w:rsidRPr="004D22AE">
        <w:rPr>
          <w:rFonts w:ascii="Palatino Linotype" w:hAnsi="Palatino Linotype" w:cs="Arial"/>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6834CAF0" w14:textId="731A8235" w:rsidR="00E54407" w:rsidRPr="004D22AE" w:rsidRDefault="00E54407" w:rsidP="00703DDD">
      <w:pPr>
        <w:spacing w:before="240" w:after="240" w:line="360" w:lineRule="auto"/>
        <w:jc w:val="both"/>
        <w:rPr>
          <w:rFonts w:ascii="Palatino Linotype" w:hAnsi="Palatino Linotype" w:cs="Arial"/>
        </w:rPr>
      </w:pPr>
      <w:r w:rsidRPr="004D22AE">
        <w:rPr>
          <w:rFonts w:ascii="Palatino Linotype" w:hAnsi="Palatino Linotype" w:cs="Arial"/>
        </w:rPr>
        <w:t xml:space="preserve">Los </w:t>
      </w:r>
      <w:r w:rsidRPr="004D22AE">
        <w:rPr>
          <w:rFonts w:ascii="Palatino Linotype" w:hAnsi="Palatino Linotype" w:cs="Arial"/>
          <w:b/>
        </w:rPr>
        <w:t>códigos bidimensionales</w:t>
      </w:r>
      <w:r w:rsidRPr="004D22AE">
        <w:rPr>
          <w:rFonts w:ascii="Palatino Linotype" w:hAnsi="Palatino Linotype" w:cs="Arial"/>
        </w:rPr>
        <w:t xml:space="preserve"> o </w:t>
      </w:r>
      <w:r w:rsidRPr="004D22AE">
        <w:rPr>
          <w:rFonts w:ascii="Palatino Linotype" w:hAnsi="Palatino Linotype" w:cs="Arial"/>
          <w:b/>
        </w:rPr>
        <w:t xml:space="preserve">códigos QR, </w:t>
      </w:r>
      <w:r w:rsidRPr="004D22AE">
        <w:rPr>
          <w:rFonts w:ascii="Palatino Linotype" w:hAnsi="Palatino Linotype" w:cs="Arial"/>
        </w:rPr>
        <w:t>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w:t>
      </w:r>
    </w:p>
    <w:p w14:paraId="27363546" w14:textId="77777777" w:rsidR="00F97888" w:rsidRPr="004D22AE" w:rsidRDefault="00F97888" w:rsidP="00703DDD">
      <w:pPr>
        <w:spacing w:before="240" w:after="240" w:line="360" w:lineRule="auto"/>
        <w:jc w:val="both"/>
        <w:rPr>
          <w:rFonts w:ascii="Palatino Linotype" w:hAnsi="Palatino Linotype" w:cs="Arial"/>
        </w:rPr>
      </w:pPr>
      <w:r w:rsidRPr="004D22AE">
        <w:rPr>
          <w:rFonts w:ascii="Palatino Linotype" w:hAnsi="Palatino Linotype"/>
        </w:rPr>
        <w:t xml:space="preserve">Con relación al </w:t>
      </w:r>
      <w:r w:rsidRPr="004D22AE">
        <w:rPr>
          <w:rFonts w:ascii="Palatino Linotype" w:hAnsi="Palatino Linotype"/>
          <w:b/>
        </w:rPr>
        <w:t>número de empleado</w:t>
      </w:r>
      <w:r w:rsidRPr="004D22AE">
        <w:rPr>
          <w:rFonts w:ascii="Palatino Linotype" w:hAnsi="Palatino Linotype"/>
        </w:rPr>
        <w:t xml:space="preserve"> </w:t>
      </w:r>
      <w:r w:rsidRPr="004D22AE">
        <w:rPr>
          <w:rFonts w:ascii="Palatino Linotype" w:hAnsi="Palatino Linotype" w:cs="Arial"/>
        </w:rPr>
        <w:t>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4D22AE">
        <w:rPr>
          <w:rStyle w:val="Refdenotaalpie"/>
          <w:rFonts w:ascii="Palatino Linotype" w:hAnsi="Palatino Linotype" w:cs="Arial"/>
        </w:rPr>
        <w:footnoteReference w:id="9"/>
      </w:r>
      <w:r w:rsidRPr="004D22AE">
        <w:rPr>
          <w:rFonts w:ascii="Palatino Linotype" w:hAnsi="Palatino Linotype" w:cs="Arial"/>
        </w:rPr>
        <w:t>.</w:t>
      </w:r>
    </w:p>
    <w:p w14:paraId="65A691AC" w14:textId="77777777" w:rsidR="00F97888" w:rsidRPr="004D22AE" w:rsidRDefault="00F97888" w:rsidP="00703DDD">
      <w:pPr>
        <w:spacing w:before="240" w:after="240" w:line="360" w:lineRule="auto"/>
        <w:jc w:val="both"/>
        <w:rPr>
          <w:rFonts w:ascii="Palatino Linotype" w:hAnsi="Palatino Linotype" w:cs="Arial"/>
        </w:rPr>
      </w:pPr>
      <w:r w:rsidRPr="004D22AE">
        <w:rPr>
          <w:rFonts w:ascii="Palatino Linotype" w:hAnsi="Palatino Linotype" w:cs="Arial"/>
        </w:rPr>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Federal de Acceso a la Información y Protección de Datos (IFAI) se ha pronunciado sobre su publicidad, a través del criterio 03-14, que indica lo siguiente:</w:t>
      </w:r>
    </w:p>
    <w:p w14:paraId="422F6C1E" w14:textId="77777777" w:rsidR="00F97888" w:rsidRPr="004D22AE" w:rsidRDefault="00F97888" w:rsidP="00703DDD">
      <w:pPr>
        <w:tabs>
          <w:tab w:val="left" w:pos="7655"/>
        </w:tabs>
        <w:spacing w:before="240" w:after="240"/>
        <w:ind w:left="993" w:right="992"/>
        <w:jc w:val="both"/>
        <w:rPr>
          <w:rFonts w:ascii="Palatino Linotype" w:hAnsi="Palatino Linotype"/>
          <w:i/>
          <w:sz w:val="22"/>
          <w:szCs w:val="22"/>
        </w:rPr>
      </w:pPr>
      <w:r w:rsidRPr="004D22AE">
        <w:rPr>
          <w:rFonts w:ascii="Palatino Linotype" w:hAnsi="Palatino Linotype"/>
          <w:b/>
          <w:i/>
          <w:sz w:val="22"/>
          <w:szCs w:val="22"/>
        </w:rPr>
        <w:t>“Número de empleado, o su equivalente, si se integra con datos personales del trabajador o permite acceder a éstos sin necesidad de una contraseña, constituye información confidencial</w:t>
      </w:r>
      <w:r w:rsidRPr="004D22AE">
        <w:rPr>
          <w:rFonts w:ascii="Palatino Linotype" w:hAnsi="Palatino Linotype"/>
          <w:i/>
          <w:sz w:val="22"/>
          <w:szCs w:val="22"/>
        </w:rPr>
        <w:t>. El número de empleado, con independencia del nombre que reciba, constituye un instrumento de control interno que permite a las dependencias y entidades identificar a sus trabajadores, y a éstos les facilita la realización de gestiones en su carácter de empleado. En este sentido, cuando el número de empleado, o su equivalente, se integra con datos personales de los trabajadores; o funciona como una clave de acceso que no requiere adicionalmente de una contraseña para ingresar a sistemas o bases en las que obran datos personales, procede su clasificación en términos de lo previsto en el artículo 18, fracción II de la Ley Federal de Transparencia y Acceso a la Información Pública Gubernamental, en relación con el artículo 3, fracción II de ese mismo ordenamiento. Sin embargo, cuando el número de empleado es un elemento que requiere de una contraseña para acceder a sistemas de datos o su conformación no revela datos personales, no reviste el carácter de confidencial, ya que por sí solo no permite el acceso a los datos personales de los servidores públicos.”</w:t>
      </w:r>
    </w:p>
    <w:p w14:paraId="3053A5AC" w14:textId="77777777" w:rsidR="00F97888" w:rsidRPr="004D22AE" w:rsidRDefault="00F97888" w:rsidP="00703DDD">
      <w:pPr>
        <w:spacing w:before="240" w:after="240" w:line="360" w:lineRule="auto"/>
        <w:jc w:val="both"/>
        <w:rPr>
          <w:rFonts w:ascii="Palatino Linotype" w:hAnsi="Palatino Linotype" w:cs="Arial"/>
        </w:rPr>
      </w:pPr>
      <w:r w:rsidRPr="004D22AE">
        <w:rPr>
          <w:rFonts w:ascii="Palatino Linotype" w:hAnsi="Palatino Linotype" w:cs="Arial"/>
        </w:rPr>
        <w:t>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Sujeto Obligado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1B0F1072" w14:textId="77777777" w:rsidR="00C00AC1" w:rsidRPr="004D22AE" w:rsidRDefault="00C00AC1" w:rsidP="00703DDD">
      <w:pPr>
        <w:autoSpaceDE w:val="0"/>
        <w:autoSpaceDN w:val="0"/>
        <w:adjustRightInd w:val="0"/>
        <w:spacing w:before="240" w:after="240" w:line="360" w:lineRule="auto"/>
        <w:ind w:right="50"/>
        <w:jc w:val="both"/>
        <w:rPr>
          <w:rFonts w:ascii="Palatino Linotype" w:hAnsi="Palatino Linotype" w:cs="Arial"/>
        </w:rPr>
      </w:pPr>
      <w:r w:rsidRPr="004D22AE">
        <w:rPr>
          <w:rFonts w:ascii="Palatino Linotype" w:hAnsi="Palatino Linotype" w:cs="Arial"/>
        </w:rPr>
        <w:t>Asimismo,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2BF6A51B" w14:textId="77777777" w:rsidR="00C00AC1" w:rsidRPr="004D22AE" w:rsidRDefault="00C00AC1" w:rsidP="00703DDD">
      <w:pPr>
        <w:spacing w:before="120" w:after="120"/>
        <w:ind w:left="851" w:right="900"/>
        <w:jc w:val="both"/>
        <w:rPr>
          <w:rFonts w:ascii="Palatino Linotype" w:hAnsi="Palatino Linotype"/>
          <w:i/>
          <w:sz w:val="22"/>
          <w:szCs w:val="22"/>
        </w:rPr>
      </w:pPr>
      <w:r w:rsidRPr="004D22AE">
        <w:rPr>
          <w:rFonts w:ascii="Palatino Linotype" w:hAnsi="Palatino Linotype"/>
          <w:b/>
          <w:i/>
          <w:sz w:val="22"/>
          <w:szCs w:val="22"/>
        </w:rPr>
        <w:t>“Artículo 49.</w:t>
      </w:r>
      <w:r w:rsidRPr="004D22AE">
        <w:rPr>
          <w:rFonts w:ascii="Palatino Linotype" w:hAnsi="Palatino Linotype"/>
          <w:i/>
          <w:sz w:val="22"/>
          <w:szCs w:val="22"/>
        </w:rPr>
        <w:t xml:space="preserve"> </w:t>
      </w:r>
      <w:r w:rsidRPr="004D22AE">
        <w:rPr>
          <w:rFonts w:ascii="Palatino Linotype" w:hAnsi="Palatino Linotype"/>
          <w:b/>
          <w:i/>
          <w:sz w:val="22"/>
          <w:szCs w:val="22"/>
        </w:rPr>
        <w:t>Los Comités de Transparencia</w:t>
      </w:r>
      <w:r w:rsidRPr="004D22AE">
        <w:rPr>
          <w:rFonts w:ascii="Palatino Linotype" w:hAnsi="Palatino Linotype"/>
          <w:i/>
          <w:sz w:val="22"/>
          <w:szCs w:val="22"/>
        </w:rPr>
        <w:t xml:space="preserve"> tendrán las siguientes atribuciones:</w:t>
      </w:r>
    </w:p>
    <w:p w14:paraId="3028BF6C" w14:textId="77777777" w:rsidR="00C00AC1" w:rsidRPr="004D22AE" w:rsidRDefault="00C00AC1" w:rsidP="00703DDD">
      <w:pPr>
        <w:spacing w:before="120" w:after="120"/>
        <w:ind w:left="993" w:right="900"/>
        <w:jc w:val="both"/>
        <w:rPr>
          <w:rFonts w:ascii="Palatino Linotype" w:hAnsi="Palatino Linotype"/>
          <w:i/>
          <w:sz w:val="22"/>
          <w:szCs w:val="22"/>
        </w:rPr>
      </w:pPr>
      <w:r w:rsidRPr="004D22AE">
        <w:rPr>
          <w:rFonts w:ascii="Palatino Linotype" w:hAnsi="Palatino Linotype"/>
          <w:b/>
          <w:i/>
          <w:sz w:val="22"/>
          <w:szCs w:val="22"/>
        </w:rPr>
        <w:t>VIII. Aprobar, modificar o revocar la clasificación de la información</w:t>
      </w:r>
      <w:r w:rsidRPr="004D22AE">
        <w:rPr>
          <w:rFonts w:ascii="Palatino Linotype" w:hAnsi="Palatino Linotype"/>
          <w:i/>
          <w:sz w:val="22"/>
          <w:szCs w:val="22"/>
        </w:rPr>
        <w:t>…”</w:t>
      </w:r>
    </w:p>
    <w:p w14:paraId="26445812" w14:textId="77777777" w:rsidR="00C00AC1" w:rsidRPr="004D22AE" w:rsidRDefault="00C00AC1" w:rsidP="00703DDD">
      <w:pPr>
        <w:spacing w:before="120" w:after="120"/>
        <w:ind w:left="851" w:right="900"/>
        <w:jc w:val="both"/>
        <w:rPr>
          <w:rFonts w:ascii="Palatino Linotype" w:hAnsi="Palatino Linotype"/>
          <w:i/>
          <w:sz w:val="22"/>
          <w:szCs w:val="22"/>
        </w:rPr>
      </w:pPr>
      <w:r w:rsidRPr="004D22AE">
        <w:rPr>
          <w:rFonts w:ascii="Palatino Linotype" w:hAnsi="Palatino Linotype"/>
          <w:i/>
          <w:sz w:val="22"/>
          <w:szCs w:val="22"/>
        </w:rPr>
        <w:t>“</w:t>
      </w:r>
      <w:r w:rsidRPr="004D22AE">
        <w:rPr>
          <w:rFonts w:ascii="Palatino Linotype" w:hAnsi="Palatino Linotype"/>
          <w:b/>
          <w:i/>
          <w:sz w:val="22"/>
          <w:szCs w:val="22"/>
        </w:rPr>
        <w:t>Artículo 53.</w:t>
      </w:r>
      <w:r w:rsidRPr="004D22AE">
        <w:rPr>
          <w:rFonts w:ascii="Palatino Linotype" w:hAnsi="Palatino Linotype"/>
          <w:i/>
          <w:sz w:val="22"/>
          <w:szCs w:val="22"/>
        </w:rPr>
        <w:t xml:space="preserve"> Las </w:t>
      </w:r>
      <w:r w:rsidRPr="004D22AE">
        <w:rPr>
          <w:rFonts w:ascii="Palatino Linotype" w:hAnsi="Palatino Linotype"/>
          <w:b/>
          <w:i/>
          <w:sz w:val="22"/>
          <w:szCs w:val="22"/>
        </w:rPr>
        <w:t>Unidades de Transparencia</w:t>
      </w:r>
      <w:r w:rsidRPr="004D22AE">
        <w:rPr>
          <w:rFonts w:ascii="Palatino Linotype" w:hAnsi="Palatino Linotype"/>
          <w:i/>
          <w:sz w:val="22"/>
          <w:szCs w:val="22"/>
        </w:rPr>
        <w:t xml:space="preserve"> tendrán las siguientes </w:t>
      </w:r>
      <w:r w:rsidRPr="004D22AE">
        <w:rPr>
          <w:rFonts w:ascii="Palatino Linotype" w:hAnsi="Palatino Linotype"/>
          <w:b/>
          <w:i/>
          <w:sz w:val="22"/>
          <w:szCs w:val="22"/>
        </w:rPr>
        <w:t>funciones</w:t>
      </w:r>
      <w:r w:rsidRPr="004D22AE">
        <w:rPr>
          <w:rFonts w:ascii="Palatino Linotype" w:hAnsi="Palatino Linotype"/>
          <w:i/>
          <w:sz w:val="22"/>
          <w:szCs w:val="22"/>
        </w:rPr>
        <w:t>:</w:t>
      </w:r>
    </w:p>
    <w:p w14:paraId="26F3691B" w14:textId="77777777" w:rsidR="00C00AC1" w:rsidRPr="004D22AE" w:rsidRDefault="00C00AC1" w:rsidP="00703DDD">
      <w:pPr>
        <w:spacing w:before="120" w:after="120"/>
        <w:ind w:left="993" w:right="900"/>
        <w:jc w:val="both"/>
        <w:rPr>
          <w:rFonts w:ascii="Palatino Linotype" w:hAnsi="Palatino Linotype"/>
          <w:i/>
          <w:sz w:val="22"/>
          <w:szCs w:val="22"/>
        </w:rPr>
      </w:pPr>
      <w:r w:rsidRPr="004D22AE">
        <w:rPr>
          <w:rFonts w:ascii="Palatino Linotype" w:hAnsi="Palatino Linotype"/>
          <w:b/>
          <w:i/>
          <w:sz w:val="22"/>
          <w:szCs w:val="22"/>
        </w:rPr>
        <w:t>X. Presentar ante el Comité, el proyecto de clasificación de información</w:t>
      </w:r>
      <w:r w:rsidRPr="004D22AE">
        <w:rPr>
          <w:rFonts w:ascii="Palatino Linotype" w:hAnsi="Palatino Linotype"/>
          <w:i/>
          <w:sz w:val="22"/>
          <w:szCs w:val="22"/>
        </w:rPr>
        <w:t xml:space="preserve">…” </w:t>
      </w:r>
    </w:p>
    <w:p w14:paraId="6313FDFC" w14:textId="77777777" w:rsidR="00C00AC1" w:rsidRPr="004D22AE" w:rsidRDefault="00C00AC1" w:rsidP="00703DDD">
      <w:pPr>
        <w:spacing w:before="120" w:after="120"/>
        <w:ind w:left="851" w:right="900"/>
        <w:jc w:val="both"/>
        <w:rPr>
          <w:rFonts w:ascii="Palatino Linotype" w:hAnsi="Palatino Linotype"/>
          <w:i/>
          <w:sz w:val="22"/>
          <w:szCs w:val="22"/>
        </w:rPr>
      </w:pPr>
      <w:r w:rsidRPr="004D22AE">
        <w:rPr>
          <w:rFonts w:ascii="Palatino Linotype" w:hAnsi="Palatino Linotype"/>
          <w:b/>
          <w:i/>
          <w:sz w:val="22"/>
          <w:szCs w:val="22"/>
        </w:rPr>
        <w:t>“Artículo 59.</w:t>
      </w:r>
      <w:r w:rsidRPr="004D22AE">
        <w:rPr>
          <w:rFonts w:ascii="Palatino Linotype" w:hAnsi="Palatino Linotype"/>
          <w:i/>
          <w:sz w:val="22"/>
          <w:szCs w:val="22"/>
        </w:rPr>
        <w:t xml:space="preserve"> Los </w:t>
      </w:r>
      <w:r w:rsidRPr="004D22AE">
        <w:rPr>
          <w:rFonts w:ascii="Palatino Linotype" w:hAnsi="Palatino Linotype"/>
          <w:b/>
          <w:i/>
          <w:sz w:val="22"/>
          <w:szCs w:val="22"/>
        </w:rPr>
        <w:t>servidores públicos habilitados</w:t>
      </w:r>
      <w:r w:rsidRPr="004D22AE">
        <w:rPr>
          <w:rFonts w:ascii="Palatino Linotype" w:hAnsi="Palatino Linotype"/>
          <w:i/>
          <w:sz w:val="22"/>
          <w:szCs w:val="22"/>
        </w:rPr>
        <w:t xml:space="preserve"> tendrán las </w:t>
      </w:r>
      <w:r w:rsidRPr="004D22AE">
        <w:rPr>
          <w:rFonts w:ascii="Palatino Linotype" w:hAnsi="Palatino Linotype"/>
          <w:b/>
          <w:i/>
          <w:sz w:val="22"/>
          <w:szCs w:val="22"/>
        </w:rPr>
        <w:t>funciones</w:t>
      </w:r>
      <w:r w:rsidRPr="004D22AE">
        <w:rPr>
          <w:rFonts w:ascii="Palatino Linotype" w:hAnsi="Palatino Linotype"/>
          <w:i/>
          <w:sz w:val="22"/>
          <w:szCs w:val="22"/>
        </w:rPr>
        <w:t xml:space="preserve"> siguientes:</w:t>
      </w:r>
    </w:p>
    <w:p w14:paraId="110389D6" w14:textId="77777777" w:rsidR="00C00AC1" w:rsidRPr="004D22AE" w:rsidRDefault="00C00AC1" w:rsidP="00703DDD">
      <w:pPr>
        <w:spacing w:before="120" w:after="120"/>
        <w:ind w:left="851" w:right="900"/>
        <w:jc w:val="both"/>
        <w:rPr>
          <w:rFonts w:ascii="Palatino Linotype" w:hAnsi="Palatino Linotype"/>
          <w:i/>
          <w:sz w:val="22"/>
          <w:szCs w:val="22"/>
        </w:rPr>
      </w:pPr>
      <w:r w:rsidRPr="004D22AE">
        <w:rPr>
          <w:rFonts w:ascii="Palatino Linotype" w:hAnsi="Palatino Linotype"/>
          <w:b/>
          <w:i/>
          <w:sz w:val="22"/>
          <w:szCs w:val="22"/>
        </w:rPr>
        <w:t>V. Integrar y presentar al responsable de la Unidad de Transparencia la propuesta de clasificación de información</w:t>
      </w:r>
      <w:r w:rsidRPr="004D22AE">
        <w:rPr>
          <w:rFonts w:ascii="Palatino Linotype" w:hAnsi="Palatino Linotype"/>
          <w:i/>
          <w:sz w:val="22"/>
          <w:szCs w:val="22"/>
        </w:rPr>
        <w:t>, la cual tendrá los fundamentos y argumentos en que se basa dicha propuesta…”</w:t>
      </w:r>
    </w:p>
    <w:p w14:paraId="4FCB8FB0" w14:textId="77777777" w:rsidR="00C00AC1" w:rsidRPr="004D22AE" w:rsidRDefault="00C00AC1" w:rsidP="00703DDD">
      <w:pPr>
        <w:spacing w:before="240" w:after="240"/>
        <w:ind w:left="992" w:right="1043"/>
        <w:contextualSpacing/>
        <w:jc w:val="both"/>
        <w:rPr>
          <w:rFonts w:ascii="Palatino Linotype" w:hAnsi="Palatino Linotype"/>
          <w:i/>
          <w:sz w:val="22"/>
          <w:szCs w:val="22"/>
        </w:rPr>
      </w:pPr>
    </w:p>
    <w:p w14:paraId="4F542E93" w14:textId="77777777" w:rsidR="00C00AC1" w:rsidRPr="004D22AE" w:rsidRDefault="00C00AC1" w:rsidP="00703DDD">
      <w:pPr>
        <w:spacing w:before="240" w:after="240" w:line="360" w:lineRule="auto"/>
        <w:jc w:val="both"/>
        <w:rPr>
          <w:rFonts w:ascii="Palatino Linotype" w:hAnsi="Palatino Linotype" w:cs="Arial"/>
        </w:rPr>
      </w:pPr>
      <w:r w:rsidRPr="004D22AE">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F606A2A" w14:textId="52D633AA" w:rsidR="00AC03BB" w:rsidRPr="004D22AE" w:rsidRDefault="00AB2241" w:rsidP="00703DDD">
      <w:pPr>
        <w:spacing w:before="240" w:after="240" w:line="360" w:lineRule="auto"/>
        <w:ind w:right="49"/>
        <w:jc w:val="both"/>
        <w:rPr>
          <w:rFonts w:ascii="Palatino Linotype" w:eastAsiaTheme="minorEastAsia" w:hAnsi="Palatino Linotype" w:cs="Arial"/>
          <w:lang w:val="es-ES_tradnl"/>
        </w:rPr>
      </w:pPr>
      <w:r w:rsidRPr="004D22AE">
        <w:rPr>
          <w:rFonts w:ascii="Palatino Linotype" w:eastAsiaTheme="minorEastAsia" w:hAnsi="Palatino Linotype" w:cs="Bookman Old Style"/>
          <w:lang w:val="es-MX"/>
        </w:rPr>
        <w:t>Por último, respecto a la versión pública de los documentos que contenga la información solicitada,</w:t>
      </w:r>
      <w:r w:rsidR="004D5505" w:rsidRPr="004D22AE">
        <w:rPr>
          <w:rFonts w:ascii="Palatino Linotype" w:eastAsiaTheme="minorEastAsia" w:hAnsi="Palatino Linotype" w:cs="Bookman Old Style"/>
          <w:lang w:val="es-MX"/>
        </w:rPr>
        <w:t xml:space="preserve"> cabe señalar que</w:t>
      </w:r>
      <w:r w:rsidRPr="004D22AE">
        <w:rPr>
          <w:rFonts w:ascii="Palatino Linotype" w:eastAsiaTheme="minorEastAsia" w:hAnsi="Palatino Linotype" w:cs="Bookman Old Style"/>
          <w:lang w:val="es-MX"/>
        </w:rPr>
        <w:t xml:space="preserve"> el Comité de Transparencia del </w:t>
      </w:r>
      <w:r w:rsidRPr="004D22AE">
        <w:rPr>
          <w:rFonts w:ascii="Palatino Linotype" w:eastAsiaTheme="minorEastAsia" w:hAnsi="Palatino Linotype" w:cs="Bookman Old Style"/>
          <w:b/>
          <w:bCs/>
          <w:lang w:val="es-MX"/>
        </w:rPr>
        <w:t>Sujeto Obligado</w:t>
      </w:r>
      <w:r w:rsidRPr="004D22AE">
        <w:rPr>
          <w:rFonts w:ascii="Palatino Linotype" w:eastAsiaTheme="minorEastAsia" w:hAnsi="Palatino Linotype" w:cs="Bookman Old Style"/>
          <w:lang w:val="es-MX"/>
        </w:rPr>
        <w:t xml:space="preserve">, deberá emitir el acuerdo de clasificación de información </w:t>
      </w:r>
      <w:r w:rsidR="00AC03BB" w:rsidRPr="004D22AE">
        <w:rPr>
          <w:rFonts w:ascii="Palatino Linotype" w:eastAsiaTheme="minorEastAsia" w:hAnsi="Palatino Linotype" w:cs="Arial"/>
          <w:lang w:val="es-ES_tradnl"/>
        </w:rPr>
        <w:t xml:space="preserve">debidamente fundado y motivado, en </w:t>
      </w:r>
      <w:r w:rsidR="00AC03BB" w:rsidRPr="004D22AE">
        <w:rPr>
          <w:rFonts w:ascii="Palatino Linotype" w:eastAsiaTheme="minorEastAsia" w:hAnsi="Palatino Linotype" w:cs="Arial"/>
          <w:noProof/>
          <w:lang w:val="es-ES_tradnl" w:eastAsia="es-MX"/>
        </w:rPr>
        <w:t>términos</w:t>
      </w:r>
      <w:r w:rsidR="00AC03BB" w:rsidRPr="004D22AE">
        <w:rPr>
          <w:rFonts w:ascii="Palatino Linotype" w:eastAsiaTheme="minorEastAsia" w:hAnsi="Palatino Linotype" w:cs="Arial"/>
          <w:lang w:val="es-ES_tradnl"/>
        </w:rPr>
        <w:t xml:space="preserve"> de</w:t>
      </w:r>
      <w:r w:rsidR="00C00AC1" w:rsidRPr="004D22AE">
        <w:rPr>
          <w:rFonts w:ascii="Palatino Linotype" w:eastAsiaTheme="minorEastAsia" w:hAnsi="Palatino Linotype" w:cs="Arial"/>
          <w:lang w:val="es-ES_tradnl"/>
        </w:rPr>
        <w:t xml:space="preserve">l </w:t>
      </w:r>
      <w:r w:rsidR="00AC03BB" w:rsidRPr="004D22AE">
        <w:rPr>
          <w:rFonts w:ascii="Palatino Linotype" w:eastAsiaTheme="minorEastAsia" w:hAnsi="Palatino Linotype" w:cs="Arial"/>
          <w:lang w:val="es-ES_tradnl"/>
        </w:rPr>
        <w:t>numeral</w:t>
      </w:r>
      <w:r w:rsidR="00C00AC1" w:rsidRPr="004D22AE">
        <w:rPr>
          <w:rFonts w:ascii="Palatino Linotype" w:eastAsiaTheme="minorEastAsia" w:hAnsi="Palatino Linotype" w:cs="Arial"/>
          <w:lang w:val="es-ES_tradnl"/>
        </w:rPr>
        <w:t xml:space="preserve"> </w:t>
      </w:r>
      <w:r w:rsidR="00AC03BB" w:rsidRPr="004D22AE">
        <w:rPr>
          <w:rFonts w:ascii="Palatino Linotype" w:eastAsiaTheme="minorEastAsia" w:hAnsi="Palatino Linotype" w:cs="Arial"/>
          <w:lang w:val="es-ES_tradnl"/>
        </w:rPr>
        <w:t xml:space="preserve">132, fracciones II y III de la Ley de Transparencia y Acceso a la Información Pública del Estado de México y Municipios, así como los </w:t>
      </w:r>
      <w:r w:rsidR="00C00AC1" w:rsidRPr="004D22AE">
        <w:rPr>
          <w:rFonts w:ascii="Palatino Linotype" w:eastAsiaTheme="minorEastAsia" w:hAnsi="Palatino Linotype" w:cs="Arial"/>
          <w:lang w:val="es-ES_tradnl"/>
        </w:rPr>
        <w:t>Lineamientos</w:t>
      </w:r>
      <w:r w:rsidR="00AC03BB" w:rsidRPr="004D22AE">
        <w:rPr>
          <w:rFonts w:ascii="Palatino Linotype" w:eastAsiaTheme="minorEastAsia" w:hAnsi="Palatino Linotype" w:cs="Arial"/>
          <w:lang w:val="es-ES_tradnl"/>
        </w:rPr>
        <w:t xml:space="preserve"> Segundo, fracción XVIII, y del Cuarto al Décimo Primero de los “Lineamientos Generales en materia de Clasificación y Desclasificación de la Información, así como para la elaboración de Versiones Públicas”, que literalmente expresan:</w:t>
      </w:r>
    </w:p>
    <w:p w14:paraId="6C86E304" w14:textId="1C3AB8D2" w:rsidR="00AC03BB" w:rsidRPr="004D22AE" w:rsidRDefault="00AC03BB" w:rsidP="00703DDD">
      <w:pPr>
        <w:tabs>
          <w:tab w:val="left" w:pos="8222"/>
        </w:tabs>
        <w:autoSpaceDE w:val="0"/>
        <w:autoSpaceDN w:val="0"/>
        <w:adjustRightInd w:val="0"/>
        <w:spacing w:before="120" w:after="120"/>
        <w:ind w:left="851" w:right="1134"/>
        <w:jc w:val="both"/>
        <w:rPr>
          <w:rFonts w:ascii="Palatino Linotype" w:eastAsiaTheme="minorEastAsia" w:hAnsi="Palatino Linotype" w:cs="Arial"/>
          <w:b/>
          <w:i/>
          <w:sz w:val="22"/>
          <w:szCs w:val="22"/>
          <w:lang w:val="es-ES_tradnl" w:eastAsia="es-MX"/>
        </w:rPr>
      </w:pPr>
      <w:r w:rsidRPr="004D22AE">
        <w:rPr>
          <w:rFonts w:ascii="Palatino Linotype" w:eastAsiaTheme="minorEastAsia" w:hAnsi="Palatino Linotype" w:cs="Arial"/>
          <w:i/>
          <w:sz w:val="22"/>
          <w:szCs w:val="22"/>
          <w:lang w:val="es-ES_tradnl" w:eastAsia="es-MX"/>
        </w:rPr>
        <w:t>“</w:t>
      </w:r>
      <w:r w:rsidRPr="004D22AE">
        <w:rPr>
          <w:rFonts w:ascii="Palatino Linotype" w:eastAsiaTheme="minorEastAsia" w:hAnsi="Palatino Linotype" w:cs="Arial"/>
          <w:b/>
          <w:i/>
          <w:sz w:val="22"/>
          <w:szCs w:val="22"/>
          <w:lang w:val="es-ES_tradnl" w:eastAsia="es-MX"/>
        </w:rPr>
        <w:t>Artículo 132.</w:t>
      </w:r>
      <w:r w:rsidRPr="004D22AE">
        <w:rPr>
          <w:rFonts w:ascii="Palatino Linotype" w:eastAsiaTheme="minorEastAsia" w:hAnsi="Palatino Linotype" w:cs="Arial"/>
          <w:i/>
          <w:sz w:val="22"/>
          <w:szCs w:val="22"/>
          <w:lang w:val="es-ES_tradnl" w:eastAsia="es-MX"/>
        </w:rPr>
        <w:t xml:space="preserve"> </w:t>
      </w:r>
      <w:r w:rsidRPr="004D22AE">
        <w:rPr>
          <w:rFonts w:ascii="Palatino Linotype" w:eastAsiaTheme="minorEastAsia" w:hAnsi="Palatino Linotype" w:cs="Arial"/>
          <w:b/>
          <w:i/>
          <w:sz w:val="22"/>
          <w:szCs w:val="22"/>
          <w:lang w:val="es-ES_tradnl" w:eastAsia="es-MX"/>
        </w:rPr>
        <w:t>La clasificación de la información se llevará a cabo en el momento en que:</w:t>
      </w:r>
    </w:p>
    <w:p w14:paraId="0DC00A24" w14:textId="77777777" w:rsidR="00AC03BB" w:rsidRPr="004D22AE" w:rsidRDefault="00AC03BB" w:rsidP="00703DDD">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2"/>
          <w:szCs w:val="22"/>
          <w:lang w:val="es-ES_tradnl" w:eastAsia="es-MX"/>
        </w:rPr>
      </w:pPr>
      <w:r w:rsidRPr="004D22AE">
        <w:rPr>
          <w:rFonts w:ascii="Palatino Linotype" w:eastAsiaTheme="minorEastAsia" w:hAnsi="Palatino Linotype" w:cs="Arial"/>
          <w:i/>
          <w:sz w:val="22"/>
          <w:szCs w:val="22"/>
          <w:lang w:val="es-ES_tradnl" w:eastAsia="es-MX"/>
        </w:rPr>
        <w:t>…</w:t>
      </w:r>
    </w:p>
    <w:p w14:paraId="1B51B9F5" w14:textId="77777777" w:rsidR="00AC03BB" w:rsidRPr="004D22AE" w:rsidRDefault="00AC03BB" w:rsidP="00703DDD">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2"/>
          <w:szCs w:val="22"/>
          <w:lang w:val="es-ES_tradnl" w:eastAsia="es-MX"/>
        </w:rPr>
      </w:pPr>
      <w:r w:rsidRPr="004D22AE">
        <w:rPr>
          <w:rFonts w:ascii="Palatino Linotype" w:eastAsiaTheme="minorEastAsia" w:hAnsi="Palatino Linotype" w:cs="Arial"/>
          <w:b/>
          <w:i/>
          <w:sz w:val="22"/>
          <w:szCs w:val="22"/>
          <w:lang w:val="es-ES_tradnl" w:eastAsia="es-MX"/>
        </w:rPr>
        <w:t>II.</w:t>
      </w:r>
      <w:r w:rsidRPr="004D22AE">
        <w:rPr>
          <w:rFonts w:ascii="Palatino Linotype" w:eastAsiaTheme="minorEastAsia" w:hAnsi="Palatino Linotype" w:cs="Arial"/>
          <w:i/>
          <w:sz w:val="22"/>
          <w:szCs w:val="22"/>
          <w:lang w:val="es-ES_tradnl" w:eastAsia="es-MX"/>
        </w:rPr>
        <w:t xml:space="preserve"> Se determine mediante resolución de autoridad competente; o</w:t>
      </w:r>
    </w:p>
    <w:p w14:paraId="23798D3E" w14:textId="77777777" w:rsidR="00AC03BB" w:rsidRPr="004D22AE" w:rsidRDefault="00AC03BB" w:rsidP="00703DDD">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2"/>
          <w:szCs w:val="22"/>
          <w:lang w:val="es-ES_tradnl" w:eastAsia="es-MX"/>
        </w:rPr>
      </w:pPr>
      <w:r w:rsidRPr="004D22AE">
        <w:rPr>
          <w:rFonts w:ascii="Palatino Linotype" w:eastAsiaTheme="minorEastAsia" w:hAnsi="Palatino Linotype" w:cs="Arial"/>
          <w:b/>
          <w:i/>
          <w:sz w:val="22"/>
          <w:szCs w:val="22"/>
          <w:lang w:val="es-ES_tradnl" w:eastAsia="es-MX"/>
        </w:rPr>
        <w:t>III</w:t>
      </w:r>
      <w:r w:rsidRPr="004D22AE">
        <w:rPr>
          <w:rFonts w:ascii="Palatino Linotype" w:eastAsiaTheme="minorEastAsia" w:hAnsi="Palatino Linotype" w:cs="Arial"/>
          <w:i/>
          <w:sz w:val="22"/>
          <w:szCs w:val="22"/>
          <w:lang w:val="es-ES_tradnl" w:eastAsia="es-MX"/>
        </w:rPr>
        <w:t xml:space="preserve">. </w:t>
      </w:r>
      <w:r w:rsidRPr="004D22AE">
        <w:rPr>
          <w:rFonts w:ascii="Palatino Linotype" w:eastAsiaTheme="minorEastAsia" w:hAnsi="Palatino Linotype" w:cs="Arial"/>
          <w:b/>
          <w:i/>
          <w:sz w:val="22"/>
          <w:szCs w:val="22"/>
          <w:lang w:val="es-ES_tradnl" w:eastAsia="es-MX"/>
        </w:rPr>
        <w:t>Se generen versiones públicas para dar cumplimiento a las obligaciones de transparencia previstas en esta Ley</w:t>
      </w:r>
      <w:r w:rsidRPr="004D22AE">
        <w:rPr>
          <w:rFonts w:ascii="Palatino Linotype" w:eastAsiaTheme="minorEastAsia" w:hAnsi="Palatino Linotype" w:cs="Arial"/>
          <w:i/>
          <w:sz w:val="22"/>
          <w:szCs w:val="22"/>
          <w:lang w:val="es-ES_tradnl" w:eastAsia="es-MX"/>
        </w:rPr>
        <w:t>.”</w:t>
      </w:r>
    </w:p>
    <w:p w14:paraId="4457DB37" w14:textId="77777777" w:rsidR="00AC03BB" w:rsidRPr="004D22AE" w:rsidRDefault="00AC03BB" w:rsidP="00703DDD">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4D22AE">
        <w:rPr>
          <w:rFonts w:ascii="Palatino Linotype" w:eastAsiaTheme="minorEastAsia" w:hAnsi="Palatino Linotype" w:cs="Arial"/>
          <w:i/>
          <w:sz w:val="22"/>
          <w:szCs w:val="22"/>
          <w:lang w:val="es-ES_tradnl" w:eastAsia="es-MX"/>
        </w:rPr>
        <w:t>“</w:t>
      </w:r>
      <w:r w:rsidRPr="004D22AE">
        <w:rPr>
          <w:rFonts w:ascii="Palatino Linotype" w:eastAsiaTheme="minorEastAsia" w:hAnsi="Palatino Linotype" w:cs="Arial"/>
          <w:b/>
          <w:i/>
          <w:sz w:val="22"/>
          <w:szCs w:val="22"/>
          <w:lang w:val="es-ES_tradnl" w:eastAsia="es-MX"/>
        </w:rPr>
        <w:t>Segundo.-</w:t>
      </w:r>
      <w:r w:rsidRPr="004D22AE">
        <w:rPr>
          <w:rFonts w:ascii="Palatino Linotype" w:eastAsiaTheme="minorEastAsia" w:hAnsi="Palatino Linotype" w:cs="Arial"/>
          <w:i/>
          <w:sz w:val="22"/>
          <w:szCs w:val="22"/>
          <w:lang w:val="es-ES_tradnl" w:eastAsia="es-MX"/>
        </w:rPr>
        <w:t xml:space="preserve"> Para efectos de los </w:t>
      </w:r>
      <w:r w:rsidRPr="004D22AE">
        <w:rPr>
          <w:rFonts w:ascii="Palatino Linotype" w:eastAsiaTheme="minorEastAsia" w:hAnsi="Palatino Linotype" w:cs="Arial"/>
          <w:i/>
          <w:sz w:val="22"/>
          <w:szCs w:val="22"/>
          <w:lang w:val="es-ES_tradnl"/>
        </w:rPr>
        <w:t>presentes</w:t>
      </w:r>
      <w:r w:rsidRPr="004D22AE">
        <w:rPr>
          <w:rFonts w:ascii="Palatino Linotype" w:eastAsiaTheme="minorEastAsia" w:hAnsi="Palatino Linotype" w:cs="Arial"/>
          <w:i/>
          <w:sz w:val="22"/>
          <w:szCs w:val="22"/>
          <w:lang w:val="es-ES_tradnl" w:eastAsia="es-MX"/>
        </w:rPr>
        <w:t xml:space="preserve"> Lineamientos Generales, se entenderá por:</w:t>
      </w:r>
    </w:p>
    <w:p w14:paraId="79819EE0" w14:textId="77777777" w:rsidR="00AC03BB" w:rsidRPr="004D22AE" w:rsidRDefault="00AC03BB" w:rsidP="00703DDD">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2"/>
          <w:szCs w:val="22"/>
          <w:lang w:val="es-ES_tradnl" w:eastAsia="es-MX"/>
        </w:rPr>
      </w:pPr>
      <w:r w:rsidRPr="004D22AE">
        <w:rPr>
          <w:rFonts w:ascii="Palatino Linotype" w:eastAsiaTheme="minorEastAsia" w:hAnsi="Palatino Linotype" w:cs="Arial"/>
          <w:b/>
          <w:i/>
          <w:sz w:val="22"/>
          <w:szCs w:val="22"/>
          <w:lang w:val="es-ES_tradnl" w:eastAsia="es-MX"/>
        </w:rPr>
        <w:t>XVIII.</w:t>
      </w:r>
      <w:r w:rsidRPr="004D22AE">
        <w:rPr>
          <w:rFonts w:ascii="Palatino Linotype" w:eastAsiaTheme="minorEastAsia" w:hAnsi="Palatino Linotype" w:cs="Arial"/>
          <w:i/>
          <w:sz w:val="22"/>
          <w:szCs w:val="22"/>
          <w:lang w:val="es-ES_tradnl" w:eastAsia="es-MX"/>
        </w:rPr>
        <w:t xml:space="preserve"> </w:t>
      </w:r>
      <w:r w:rsidRPr="004D22AE">
        <w:rPr>
          <w:rFonts w:ascii="Palatino Linotype" w:eastAsiaTheme="minorEastAsia" w:hAnsi="Palatino Linotype" w:cs="Arial"/>
          <w:b/>
          <w:i/>
          <w:sz w:val="22"/>
          <w:szCs w:val="22"/>
          <w:lang w:val="es-ES_tradnl" w:eastAsia="es-MX"/>
        </w:rPr>
        <w:t>Versión pública:</w:t>
      </w:r>
      <w:r w:rsidRPr="004D22AE">
        <w:rPr>
          <w:rFonts w:ascii="Palatino Linotype" w:eastAsiaTheme="minorEastAsia" w:hAnsi="Palatino Linotype" w:cs="Arial"/>
          <w:i/>
          <w:sz w:val="22"/>
          <w:szCs w:val="22"/>
          <w:lang w:val="es-ES_tradnl" w:eastAsia="es-MX"/>
        </w:rPr>
        <w:t xml:space="preserve"> El </w:t>
      </w:r>
      <w:r w:rsidRPr="004D22AE">
        <w:rPr>
          <w:rFonts w:ascii="Palatino Linotype" w:eastAsiaTheme="minorEastAsia" w:hAnsi="Palatino Linotype" w:cs="Arial"/>
          <w:bCs/>
          <w:i/>
          <w:noProof/>
          <w:sz w:val="22"/>
          <w:szCs w:val="22"/>
          <w:lang w:val="es-ES_tradnl"/>
        </w:rPr>
        <w:t>documento</w:t>
      </w:r>
      <w:r w:rsidRPr="004D22AE">
        <w:rPr>
          <w:rFonts w:ascii="Palatino Linotype" w:eastAsiaTheme="minorEastAsia" w:hAnsi="Palatino Linotype" w:cs="Arial"/>
          <w:i/>
          <w:sz w:val="22"/>
          <w:szCs w:val="22"/>
          <w:lang w:val="es-ES_tradnl" w:eastAsia="es-MX"/>
        </w:rPr>
        <w:t xml:space="preserve"> a partir del que se otorga acceso a la información, en el que se testan partes o secciones clasificadas, indicando el contenido de éstas de manera genérica, </w:t>
      </w:r>
      <w:r w:rsidRPr="004D22AE">
        <w:rPr>
          <w:rFonts w:ascii="Palatino Linotype" w:eastAsiaTheme="minorEastAsia" w:hAnsi="Palatino Linotype" w:cs="Arial"/>
          <w:b/>
          <w:i/>
          <w:sz w:val="22"/>
          <w:szCs w:val="22"/>
          <w:lang w:val="es-ES_tradnl" w:eastAsia="es-MX"/>
        </w:rPr>
        <w:t>fundando y motivando la</w:t>
      </w:r>
      <w:r w:rsidRPr="004D22AE">
        <w:rPr>
          <w:rFonts w:ascii="Palatino Linotype" w:eastAsiaTheme="minorEastAsia" w:hAnsi="Palatino Linotype" w:cs="Arial"/>
          <w:i/>
          <w:sz w:val="22"/>
          <w:szCs w:val="22"/>
          <w:lang w:val="es-ES_tradnl" w:eastAsia="es-MX"/>
        </w:rPr>
        <w:t xml:space="preserve"> reserva o </w:t>
      </w:r>
      <w:r w:rsidRPr="004D22AE">
        <w:rPr>
          <w:rFonts w:ascii="Palatino Linotype" w:eastAsiaTheme="minorEastAsia" w:hAnsi="Palatino Linotype" w:cs="Arial"/>
          <w:b/>
          <w:i/>
          <w:sz w:val="22"/>
          <w:szCs w:val="22"/>
          <w:lang w:val="es-ES_tradnl" w:eastAsia="es-MX"/>
        </w:rPr>
        <w:t>confidencialidad</w:t>
      </w:r>
      <w:r w:rsidRPr="004D22AE">
        <w:rPr>
          <w:rFonts w:ascii="Palatino Linotype" w:eastAsiaTheme="minorEastAsia" w:hAnsi="Palatino Linotype" w:cs="Arial"/>
          <w:i/>
          <w:sz w:val="22"/>
          <w:szCs w:val="22"/>
          <w:lang w:val="es-ES_tradnl" w:eastAsia="es-MX"/>
        </w:rPr>
        <w:t xml:space="preserve">, a través de la resolución que para tal efecto emita el </w:t>
      </w:r>
      <w:r w:rsidRPr="004D22AE">
        <w:rPr>
          <w:rFonts w:ascii="Palatino Linotype" w:eastAsiaTheme="minorEastAsia" w:hAnsi="Palatino Linotype" w:cs="Arial"/>
          <w:bCs/>
          <w:i/>
          <w:noProof/>
          <w:sz w:val="22"/>
          <w:szCs w:val="22"/>
          <w:lang w:val="es-ES_tradnl"/>
        </w:rPr>
        <w:t>Comité</w:t>
      </w:r>
      <w:r w:rsidRPr="004D22AE">
        <w:rPr>
          <w:rFonts w:ascii="Palatino Linotype" w:eastAsiaTheme="minorEastAsia" w:hAnsi="Palatino Linotype" w:cs="Arial"/>
          <w:i/>
          <w:sz w:val="22"/>
          <w:szCs w:val="22"/>
          <w:lang w:val="es-ES_tradnl" w:eastAsia="es-MX"/>
        </w:rPr>
        <w:t xml:space="preserve"> de Transparencia.</w:t>
      </w:r>
    </w:p>
    <w:p w14:paraId="7CB8E5AB" w14:textId="77777777" w:rsidR="00AC03BB" w:rsidRPr="004D22AE" w:rsidRDefault="00AC03BB" w:rsidP="00703DDD">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4D22AE">
        <w:rPr>
          <w:rFonts w:ascii="Palatino Linotype" w:eastAsiaTheme="minorEastAsia" w:hAnsi="Palatino Linotype" w:cs="Arial"/>
          <w:b/>
          <w:i/>
          <w:sz w:val="22"/>
          <w:szCs w:val="22"/>
          <w:lang w:val="es-ES_tradnl" w:eastAsia="es-MX"/>
        </w:rPr>
        <w:t>Cuarto.</w:t>
      </w:r>
      <w:r w:rsidRPr="004D22AE">
        <w:rPr>
          <w:rFonts w:ascii="Palatino Linotype" w:eastAsiaTheme="minorEastAsia" w:hAnsi="Palatino Linotype" w:cs="Arial"/>
          <w:i/>
          <w:sz w:val="22"/>
          <w:szCs w:val="22"/>
          <w:lang w:val="es-ES_tradnl" w:eastAsia="es-MX"/>
        </w:rPr>
        <w:t xml:space="preserve"> </w:t>
      </w:r>
      <w:r w:rsidRPr="004D22AE">
        <w:rPr>
          <w:rFonts w:ascii="Palatino Linotype" w:eastAsiaTheme="minorEastAsia" w:hAnsi="Palatino Linotype" w:cs="Arial"/>
          <w:b/>
          <w:i/>
          <w:sz w:val="22"/>
          <w:szCs w:val="22"/>
          <w:lang w:val="es-ES_tradnl" w:eastAsia="es-MX"/>
        </w:rPr>
        <w:t>Para clasificar la información como</w:t>
      </w:r>
      <w:r w:rsidRPr="004D22AE">
        <w:rPr>
          <w:rFonts w:ascii="Palatino Linotype" w:eastAsiaTheme="minorEastAsia" w:hAnsi="Palatino Linotype" w:cs="Arial"/>
          <w:i/>
          <w:sz w:val="22"/>
          <w:szCs w:val="22"/>
          <w:lang w:val="es-ES_tradnl" w:eastAsia="es-MX"/>
        </w:rPr>
        <w:t xml:space="preserve"> reservada o </w:t>
      </w:r>
      <w:r w:rsidRPr="004D22AE">
        <w:rPr>
          <w:rFonts w:ascii="Palatino Linotype" w:eastAsiaTheme="minorEastAsia" w:hAnsi="Palatino Linotype" w:cs="Arial"/>
          <w:b/>
          <w:i/>
          <w:sz w:val="22"/>
          <w:szCs w:val="22"/>
          <w:lang w:val="es-ES_tradnl" w:eastAsia="es-MX"/>
        </w:rPr>
        <w:t xml:space="preserve">confidencial, de manera total o parcial, el titular del </w:t>
      </w:r>
      <w:r w:rsidRPr="004D22AE">
        <w:rPr>
          <w:rFonts w:ascii="Palatino Linotype" w:eastAsiaTheme="minorEastAsia" w:hAnsi="Palatino Linotype" w:cs="Arial"/>
          <w:b/>
          <w:bCs/>
          <w:i/>
          <w:noProof/>
          <w:sz w:val="22"/>
          <w:szCs w:val="22"/>
          <w:lang w:val="es-ES_tradnl"/>
        </w:rPr>
        <w:t>área</w:t>
      </w:r>
      <w:r w:rsidRPr="004D22AE">
        <w:rPr>
          <w:rFonts w:ascii="Palatino Linotype" w:eastAsiaTheme="minorEastAsia" w:hAnsi="Palatino Linotype" w:cs="Arial"/>
          <w:b/>
          <w:i/>
          <w:sz w:val="22"/>
          <w:szCs w:val="22"/>
          <w:lang w:val="es-ES_tradnl" w:eastAsia="es-MX"/>
        </w:rPr>
        <w:t xml:space="preserve"> del sujeto </w:t>
      </w:r>
      <w:r w:rsidRPr="004D22AE">
        <w:rPr>
          <w:rFonts w:ascii="Palatino Linotype" w:eastAsiaTheme="minorEastAsia" w:hAnsi="Palatino Linotype" w:cs="Arial"/>
          <w:b/>
          <w:i/>
          <w:sz w:val="22"/>
          <w:szCs w:val="22"/>
          <w:lang w:val="es-ES_tradnl"/>
        </w:rPr>
        <w:t>obligado</w:t>
      </w:r>
      <w:r w:rsidRPr="004D22AE">
        <w:rPr>
          <w:rFonts w:ascii="Palatino Linotype" w:eastAsiaTheme="minorEastAsia" w:hAnsi="Palatino Linotype" w:cs="Arial"/>
          <w:b/>
          <w:i/>
          <w:sz w:val="22"/>
          <w:szCs w:val="22"/>
          <w:lang w:val="es-ES_tradnl" w:eastAsia="es-MX"/>
        </w:rPr>
        <w:t xml:space="preserve"> deberá atender lo dispuesto por el Título Sexto de la Ley General</w:t>
      </w:r>
      <w:r w:rsidRPr="004D22AE">
        <w:rPr>
          <w:rFonts w:ascii="Palatino Linotype" w:eastAsiaTheme="minorEastAsia" w:hAnsi="Palatino Linotype" w:cs="Arial"/>
          <w:i/>
          <w:sz w:val="22"/>
          <w:szCs w:val="22"/>
          <w:lang w:val="es-ES_tradnl"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C4FB958" w14:textId="77777777" w:rsidR="00AC03BB" w:rsidRPr="004D22AE" w:rsidRDefault="00AC03BB" w:rsidP="00703DDD">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4D22AE">
        <w:rPr>
          <w:rFonts w:ascii="Palatino Linotype" w:eastAsiaTheme="minorEastAsia" w:hAnsi="Palatino Linotype" w:cs="Arial"/>
          <w:i/>
          <w:sz w:val="22"/>
          <w:szCs w:val="22"/>
          <w:lang w:val="es-ES_tradnl" w:eastAsia="es-MX"/>
        </w:rPr>
        <w:t xml:space="preserve">Los sujetos obligados deberán aplicar, de manera estricta, las excepciones al derecho de acceso a la </w:t>
      </w:r>
      <w:r w:rsidRPr="004D22AE">
        <w:rPr>
          <w:rFonts w:ascii="Palatino Linotype" w:eastAsiaTheme="minorEastAsia" w:hAnsi="Palatino Linotype" w:cs="Arial"/>
          <w:bCs/>
          <w:i/>
          <w:noProof/>
          <w:sz w:val="22"/>
          <w:szCs w:val="22"/>
          <w:lang w:val="es-ES_tradnl"/>
        </w:rPr>
        <w:t>información</w:t>
      </w:r>
      <w:r w:rsidRPr="004D22AE">
        <w:rPr>
          <w:rFonts w:ascii="Palatino Linotype" w:eastAsiaTheme="minorEastAsia" w:hAnsi="Palatino Linotype" w:cs="Arial"/>
          <w:i/>
          <w:sz w:val="22"/>
          <w:szCs w:val="22"/>
          <w:lang w:val="es-ES_tradnl" w:eastAsia="es-MX"/>
        </w:rPr>
        <w:t xml:space="preserve"> y sólo </w:t>
      </w:r>
      <w:r w:rsidRPr="004D22AE">
        <w:rPr>
          <w:rFonts w:ascii="Palatino Linotype" w:eastAsiaTheme="minorEastAsia" w:hAnsi="Palatino Linotype" w:cs="Arial"/>
          <w:i/>
          <w:sz w:val="22"/>
          <w:szCs w:val="22"/>
          <w:lang w:val="es-ES_tradnl"/>
        </w:rPr>
        <w:t>podrán</w:t>
      </w:r>
      <w:r w:rsidRPr="004D22AE">
        <w:rPr>
          <w:rFonts w:ascii="Palatino Linotype" w:eastAsiaTheme="minorEastAsia" w:hAnsi="Palatino Linotype" w:cs="Arial"/>
          <w:i/>
          <w:sz w:val="22"/>
          <w:szCs w:val="22"/>
          <w:lang w:val="es-ES_tradnl" w:eastAsia="es-MX"/>
        </w:rPr>
        <w:t xml:space="preserve"> invocarlas cuando acrediten su procedencia.</w:t>
      </w:r>
    </w:p>
    <w:p w14:paraId="79865848" w14:textId="77777777" w:rsidR="00AC03BB" w:rsidRPr="004D22AE" w:rsidRDefault="00AC03BB" w:rsidP="00703DDD">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4D22AE">
        <w:rPr>
          <w:rFonts w:ascii="Palatino Linotype" w:eastAsiaTheme="minorEastAsia" w:hAnsi="Palatino Linotype" w:cs="Arial"/>
          <w:b/>
          <w:i/>
          <w:sz w:val="22"/>
          <w:szCs w:val="22"/>
          <w:lang w:val="es-ES_tradnl" w:eastAsia="es-MX"/>
        </w:rPr>
        <w:t>Quinto.</w:t>
      </w:r>
      <w:r w:rsidRPr="004D22AE">
        <w:rPr>
          <w:rFonts w:ascii="Palatino Linotype" w:eastAsiaTheme="minorEastAsia" w:hAnsi="Palatino Linotype" w:cs="Arial"/>
          <w:i/>
          <w:sz w:val="22"/>
          <w:szCs w:val="22"/>
          <w:lang w:val="es-ES_tradnl" w:eastAsia="es-MX"/>
        </w:rPr>
        <w:t xml:space="preserve"> La carga de la prueba para justificar toda negativa de acceso a la información, por actualizarse cualquiera de los supuestos de clasificación previstos en la Ley General, la Ley Federal y leyes estatales, </w:t>
      </w:r>
      <w:r w:rsidRPr="004D22AE">
        <w:rPr>
          <w:rFonts w:ascii="Palatino Linotype" w:eastAsiaTheme="minorEastAsia" w:hAnsi="Palatino Linotype" w:cs="Arial"/>
          <w:i/>
          <w:sz w:val="22"/>
          <w:szCs w:val="22"/>
          <w:lang w:val="es-ES_tradnl"/>
        </w:rPr>
        <w:t>corresponderá</w:t>
      </w:r>
      <w:r w:rsidRPr="004D22AE">
        <w:rPr>
          <w:rFonts w:ascii="Palatino Linotype" w:eastAsiaTheme="minorEastAsia" w:hAnsi="Palatino Linotype" w:cs="Arial"/>
          <w:i/>
          <w:sz w:val="22"/>
          <w:szCs w:val="22"/>
          <w:lang w:val="es-ES_tradnl"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1F5B0E7" w14:textId="77777777" w:rsidR="00AC03BB" w:rsidRPr="004D22AE" w:rsidRDefault="00AC03BB" w:rsidP="00703DDD">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4D22AE">
        <w:rPr>
          <w:rFonts w:ascii="Palatino Linotype" w:eastAsiaTheme="minorEastAsia" w:hAnsi="Palatino Linotype" w:cs="Arial"/>
          <w:b/>
          <w:i/>
          <w:sz w:val="22"/>
          <w:szCs w:val="22"/>
          <w:lang w:val="es-ES_tradnl" w:eastAsia="es-MX"/>
        </w:rPr>
        <w:t>Sexto.</w:t>
      </w:r>
      <w:r w:rsidRPr="004D22AE">
        <w:rPr>
          <w:rFonts w:ascii="Palatino Linotype" w:eastAsiaTheme="minorEastAsia" w:hAnsi="Palatino Linotype" w:cs="Arial"/>
          <w:i/>
          <w:sz w:val="22"/>
          <w:szCs w:val="22"/>
          <w:lang w:val="es-ES_tradnl" w:eastAsia="es-MX"/>
        </w:rPr>
        <w:t xml:space="preserve"> Los sujetos obligados no podrán emitir acuerdos de carácter general ni particular que clasifiquen </w:t>
      </w:r>
      <w:r w:rsidRPr="004D22AE">
        <w:rPr>
          <w:rFonts w:ascii="Palatino Linotype" w:eastAsiaTheme="minorEastAsia" w:hAnsi="Palatino Linotype" w:cs="Arial"/>
          <w:bCs/>
          <w:i/>
          <w:noProof/>
          <w:sz w:val="22"/>
          <w:szCs w:val="22"/>
          <w:lang w:val="es-ES_tradnl"/>
        </w:rPr>
        <w:t>documentos</w:t>
      </w:r>
      <w:r w:rsidRPr="004D22AE">
        <w:rPr>
          <w:rFonts w:ascii="Palatino Linotype" w:eastAsiaTheme="minorEastAsia" w:hAnsi="Palatino Linotype" w:cs="Arial"/>
          <w:i/>
          <w:sz w:val="22"/>
          <w:szCs w:val="22"/>
          <w:lang w:val="es-ES_tradnl" w:eastAsia="es-MX"/>
        </w:rPr>
        <w:t xml:space="preserve"> o expedientes como reservados, ni clasificar documentos antes de que se genere la información o cuando éstos no obren en sus archivos.</w:t>
      </w:r>
    </w:p>
    <w:p w14:paraId="39905361" w14:textId="77777777" w:rsidR="00AC03BB" w:rsidRPr="004D22AE" w:rsidRDefault="00AC03BB" w:rsidP="00703DDD">
      <w:pPr>
        <w:tabs>
          <w:tab w:val="left" w:pos="8222"/>
        </w:tabs>
        <w:spacing w:before="120" w:after="120"/>
        <w:ind w:left="851" w:right="1134"/>
        <w:jc w:val="both"/>
        <w:rPr>
          <w:rFonts w:ascii="Palatino Linotype" w:eastAsiaTheme="minorEastAsia" w:hAnsi="Palatino Linotype" w:cs="Arial"/>
          <w:i/>
          <w:sz w:val="22"/>
          <w:szCs w:val="22"/>
          <w:lang w:val="es-ES_tradnl" w:eastAsia="es-MX"/>
        </w:rPr>
      </w:pPr>
      <w:r w:rsidRPr="004D22AE">
        <w:rPr>
          <w:rFonts w:ascii="Palatino Linotype" w:eastAsiaTheme="minorEastAsia" w:hAnsi="Palatino Linotype" w:cs="Arial"/>
          <w:i/>
          <w:sz w:val="22"/>
          <w:szCs w:val="22"/>
          <w:lang w:val="es-ES_tradnl" w:eastAsia="es-MX"/>
        </w:rPr>
        <w:t xml:space="preserve">La clasificación de </w:t>
      </w:r>
      <w:r w:rsidRPr="004D22AE">
        <w:rPr>
          <w:rFonts w:ascii="Palatino Linotype" w:eastAsiaTheme="minorEastAsia" w:hAnsi="Palatino Linotype" w:cs="Arial"/>
          <w:i/>
          <w:sz w:val="22"/>
          <w:szCs w:val="22"/>
          <w:lang w:val="es-ES_tradnl"/>
        </w:rPr>
        <w:t>información</w:t>
      </w:r>
      <w:r w:rsidRPr="004D22AE">
        <w:rPr>
          <w:rFonts w:ascii="Palatino Linotype" w:eastAsiaTheme="minorEastAsia" w:hAnsi="Palatino Linotype" w:cs="Arial"/>
          <w:i/>
          <w:sz w:val="22"/>
          <w:szCs w:val="22"/>
          <w:lang w:val="es-ES_tradnl" w:eastAsia="es-MX"/>
        </w:rPr>
        <w:t xml:space="preserve"> se realizará conforme a un análisis caso por caso, mediante la aplicación </w:t>
      </w:r>
      <w:r w:rsidRPr="004D22AE">
        <w:rPr>
          <w:rFonts w:ascii="Palatino Linotype" w:eastAsiaTheme="minorEastAsia" w:hAnsi="Palatino Linotype" w:cs="Arial"/>
          <w:bCs/>
          <w:i/>
          <w:noProof/>
          <w:sz w:val="22"/>
          <w:szCs w:val="22"/>
          <w:lang w:val="es-ES_tradnl"/>
        </w:rPr>
        <w:t>de</w:t>
      </w:r>
      <w:r w:rsidRPr="004D22AE">
        <w:rPr>
          <w:rFonts w:ascii="Palatino Linotype" w:eastAsiaTheme="minorEastAsia" w:hAnsi="Palatino Linotype" w:cs="Arial"/>
          <w:i/>
          <w:sz w:val="22"/>
          <w:szCs w:val="22"/>
          <w:lang w:val="es-ES_tradnl" w:eastAsia="es-MX"/>
        </w:rPr>
        <w:t xml:space="preserve"> la prueba de daño y de interés público.</w:t>
      </w:r>
    </w:p>
    <w:p w14:paraId="70DB7253" w14:textId="77777777" w:rsidR="00AC03BB" w:rsidRPr="004D22AE" w:rsidRDefault="00AC03BB" w:rsidP="00703DDD">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4D22AE">
        <w:rPr>
          <w:rFonts w:ascii="Palatino Linotype" w:eastAsiaTheme="minorEastAsia" w:hAnsi="Palatino Linotype" w:cs="Arial"/>
          <w:b/>
          <w:i/>
          <w:sz w:val="22"/>
          <w:szCs w:val="22"/>
          <w:lang w:val="es-ES_tradnl" w:eastAsia="es-MX"/>
        </w:rPr>
        <w:t>Séptimo.</w:t>
      </w:r>
      <w:r w:rsidRPr="004D22AE">
        <w:rPr>
          <w:rFonts w:ascii="Palatino Linotype" w:eastAsiaTheme="minorEastAsia" w:hAnsi="Palatino Linotype" w:cs="Arial"/>
          <w:i/>
          <w:sz w:val="22"/>
          <w:szCs w:val="22"/>
          <w:lang w:val="es-ES_tradnl" w:eastAsia="es-MX"/>
        </w:rPr>
        <w:t xml:space="preserve"> La clasificación </w:t>
      </w:r>
      <w:r w:rsidRPr="004D22AE">
        <w:rPr>
          <w:rFonts w:ascii="Palatino Linotype" w:eastAsiaTheme="minorEastAsia" w:hAnsi="Palatino Linotype" w:cs="Arial"/>
          <w:bCs/>
          <w:i/>
          <w:noProof/>
          <w:sz w:val="22"/>
          <w:szCs w:val="22"/>
          <w:lang w:val="es-ES_tradnl"/>
        </w:rPr>
        <w:t>de</w:t>
      </w:r>
      <w:r w:rsidRPr="004D22AE">
        <w:rPr>
          <w:rFonts w:ascii="Palatino Linotype" w:eastAsiaTheme="minorEastAsia" w:hAnsi="Palatino Linotype" w:cs="Arial"/>
          <w:i/>
          <w:sz w:val="22"/>
          <w:szCs w:val="22"/>
          <w:lang w:val="es-ES_tradnl" w:eastAsia="es-MX"/>
        </w:rPr>
        <w:t xml:space="preserve"> la </w:t>
      </w:r>
      <w:r w:rsidRPr="004D22AE">
        <w:rPr>
          <w:rFonts w:ascii="Palatino Linotype" w:eastAsiaTheme="minorEastAsia" w:hAnsi="Palatino Linotype" w:cs="Arial"/>
          <w:i/>
          <w:sz w:val="22"/>
          <w:szCs w:val="22"/>
          <w:lang w:val="es-ES_tradnl"/>
        </w:rPr>
        <w:t>información</w:t>
      </w:r>
      <w:r w:rsidRPr="004D22AE">
        <w:rPr>
          <w:rFonts w:ascii="Palatino Linotype" w:eastAsiaTheme="minorEastAsia" w:hAnsi="Palatino Linotype" w:cs="Arial"/>
          <w:i/>
          <w:sz w:val="22"/>
          <w:szCs w:val="22"/>
          <w:lang w:val="es-ES_tradnl" w:eastAsia="es-MX"/>
        </w:rPr>
        <w:t xml:space="preserve"> se llevará a cabo en el momento en que:</w:t>
      </w:r>
    </w:p>
    <w:p w14:paraId="2DBDBBEF" w14:textId="77777777" w:rsidR="00AC03BB" w:rsidRPr="004D22AE" w:rsidRDefault="00AC03BB" w:rsidP="00703DDD">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2"/>
          <w:szCs w:val="22"/>
          <w:lang w:val="es-ES_tradnl" w:eastAsia="es-MX"/>
        </w:rPr>
      </w:pPr>
      <w:r w:rsidRPr="004D22AE">
        <w:rPr>
          <w:rFonts w:ascii="Palatino Linotype" w:eastAsiaTheme="minorEastAsia" w:hAnsi="Palatino Linotype" w:cs="Arial"/>
          <w:b/>
          <w:i/>
          <w:sz w:val="22"/>
          <w:szCs w:val="22"/>
          <w:lang w:val="es-ES_tradnl" w:eastAsia="es-MX"/>
        </w:rPr>
        <w:t>I.</w:t>
      </w:r>
      <w:r w:rsidRPr="004D22AE">
        <w:rPr>
          <w:rFonts w:ascii="Palatino Linotype" w:eastAsiaTheme="minorEastAsia" w:hAnsi="Palatino Linotype" w:cs="Arial"/>
          <w:i/>
          <w:sz w:val="22"/>
          <w:szCs w:val="22"/>
          <w:lang w:val="es-ES_tradnl" w:eastAsia="es-MX"/>
        </w:rPr>
        <w:t xml:space="preserve"> Se reciba una solicitud de acceso a la información;</w:t>
      </w:r>
    </w:p>
    <w:p w14:paraId="62DF9B4F" w14:textId="77777777" w:rsidR="00AC03BB" w:rsidRPr="004D22AE" w:rsidRDefault="00AC03BB" w:rsidP="00703DDD">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2"/>
          <w:szCs w:val="22"/>
          <w:lang w:val="es-ES_tradnl" w:eastAsia="es-MX"/>
        </w:rPr>
      </w:pPr>
      <w:r w:rsidRPr="004D22AE">
        <w:rPr>
          <w:rFonts w:ascii="Palatino Linotype" w:eastAsiaTheme="minorEastAsia" w:hAnsi="Palatino Linotype" w:cs="Arial"/>
          <w:b/>
          <w:i/>
          <w:sz w:val="22"/>
          <w:szCs w:val="22"/>
          <w:lang w:val="es-ES_tradnl" w:eastAsia="es-MX"/>
        </w:rPr>
        <w:t>II.</w:t>
      </w:r>
      <w:r w:rsidRPr="004D22AE">
        <w:rPr>
          <w:rFonts w:ascii="Palatino Linotype" w:eastAsiaTheme="minorEastAsia" w:hAnsi="Palatino Linotype" w:cs="Arial"/>
          <w:i/>
          <w:sz w:val="22"/>
          <w:szCs w:val="22"/>
          <w:lang w:val="es-ES_tradnl" w:eastAsia="es-MX"/>
        </w:rPr>
        <w:t xml:space="preserve"> Se determine </w:t>
      </w:r>
      <w:r w:rsidRPr="004D22AE">
        <w:rPr>
          <w:rFonts w:ascii="Palatino Linotype" w:eastAsiaTheme="minorEastAsia" w:hAnsi="Palatino Linotype" w:cs="Arial"/>
          <w:bCs/>
          <w:i/>
          <w:noProof/>
          <w:sz w:val="22"/>
          <w:szCs w:val="22"/>
          <w:lang w:val="es-ES_tradnl"/>
        </w:rPr>
        <w:t>mediante</w:t>
      </w:r>
      <w:r w:rsidRPr="004D22AE">
        <w:rPr>
          <w:rFonts w:ascii="Palatino Linotype" w:eastAsiaTheme="minorEastAsia" w:hAnsi="Palatino Linotype" w:cs="Arial"/>
          <w:i/>
          <w:sz w:val="22"/>
          <w:szCs w:val="22"/>
          <w:lang w:val="es-ES_tradnl" w:eastAsia="es-MX"/>
        </w:rPr>
        <w:t xml:space="preserve"> resolución de autoridad competente, o</w:t>
      </w:r>
    </w:p>
    <w:p w14:paraId="37561D96" w14:textId="77777777" w:rsidR="00AC03BB" w:rsidRPr="004D22AE" w:rsidRDefault="00AC03BB" w:rsidP="00703DDD">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2"/>
          <w:szCs w:val="22"/>
          <w:lang w:val="es-ES_tradnl" w:eastAsia="es-MX"/>
        </w:rPr>
      </w:pPr>
      <w:r w:rsidRPr="004D22AE">
        <w:rPr>
          <w:rFonts w:ascii="Palatino Linotype" w:eastAsiaTheme="minorEastAsia" w:hAnsi="Palatino Linotype" w:cs="Arial"/>
          <w:b/>
          <w:i/>
          <w:sz w:val="22"/>
          <w:szCs w:val="22"/>
          <w:lang w:val="es-ES_tradnl" w:eastAsia="es-MX"/>
        </w:rPr>
        <w:t>III.</w:t>
      </w:r>
      <w:r w:rsidRPr="004D22AE">
        <w:rPr>
          <w:rFonts w:ascii="Palatino Linotype" w:eastAsiaTheme="minorEastAsia" w:hAnsi="Palatino Linotype" w:cs="Arial"/>
          <w:i/>
          <w:sz w:val="22"/>
          <w:szCs w:val="22"/>
          <w:lang w:val="es-ES_tradnl" w:eastAsia="es-MX"/>
        </w:rPr>
        <w:t xml:space="preserve"> Se generen </w:t>
      </w:r>
      <w:r w:rsidRPr="004D22AE">
        <w:rPr>
          <w:rFonts w:ascii="Palatino Linotype" w:eastAsiaTheme="minorEastAsia" w:hAnsi="Palatino Linotype" w:cs="Arial"/>
          <w:bCs/>
          <w:i/>
          <w:noProof/>
          <w:sz w:val="22"/>
          <w:szCs w:val="22"/>
          <w:lang w:val="es-ES_tradnl"/>
        </w:rPr>
        <w:t>versiones</w:t>
      </w:r>
      <w:r w:rsidRPr="004D22AE">
        <w:rPr>
          <w:rFonts w:ascii="Palatino Linotype" w:eastAsiaTheme="minorEastAsia" w:hAnsi="Palatino Linotype" w:cs="Arial"/>
          <w:i/>
          <w:sz w:val="22"/>
          <w:szCs w:val="22"/>
          <w:lang w:val="es-ES_tradnl" w:eastAsia="es-MX"/>
        </w:rPr>
        <w:t xml:space="preserve"> públicas para dar cumplimiento a las obligaciones de transparencia previstas en la Ley General, la Ley Federal y las correspondientes de las entidades federativas.</w:t>
      </w:r>
    </w:p>
    <w:p w14:paraId="7DB9CEF1" w14:textId="77777777" w:rsidR="00AC03BB" w:rsidRPr="004D22AE" w:rsidRDefault="00AC03BB" w:rsidP="00703DDD">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4D22AE">
        <w:rPr>
          <w:rFonts w:ascii="Palatino Linotype" w:eastAsiaTheme="minorEastAsia" w:hAnsi="Palatino Linotype" w:cs="Arial"/>
          <w:i/>
          <w:sz w:val="22"/>
          <w:szCs w:val="22"/>
          <w:lang w:val="es-ES_tradnl" w:eastAsia="es-MX"/>
        </w:rPr>
        <w:t xml:space="preserve">Los titulares de las áreas deberán revisar la clasificación al momento de la recepción de una solicitud de </w:t>
      </w:r>
      <w:r w:rsidRPr="004D22AE">
        <w:rPr>
          <w:rFonts w:ascii="Palatino Linotype" w:eastAsiaTheme="minorEastAsia" w:hAnsi="Palatino Linotype" w:cs="Arial"/>
          <w:bCs/>
          <w:i/>
          <w:noProof/>
          <w:sz w:val="22"/>
          <w:szCs w:val="22"/>
          <w:lang w:val="es-ES_tradnl"/>
        </w:rPr>
        <w:t>acceso</w:t>
      </w:r>
      <w:r w:rsidRPr="004D22AE">
        <w:rPr>
          <w:rFonts w:ascii="Palatino Linotype" w:eastAsiaTheme="minorEastAsia" w:hAnsi="Palatino Linotype" w:cs="Arial"/>
          <w:i/>
          <w:sz w:val="22"/>
          <w:szCs w:val="22"/>
          <w:lang w:val="es-ES_tradnl" w:eastAsia="es-MX"/>
        </w:rPr>
        <w:t xml:space="preserve"> a la información, para verificar si encuadra en una causal de reserva o de confidencialidad.</w:t>
      </w:r>
    </w:p>
    <w:p w14:paraId="5C44F061" w14:textId="77777777" w:rsidR="00AC03BB" w:rsidRPr="004D22AE" w:rsidRDefault="00AC03BB" w:rsidP="00703DDD">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4D22AE">
        <w:rPr>
          <w:rFonts w:ascii="Palatino Linotype" w:eastAsiaTheme="minorEastAsia" w:hAnsi="Palatino Linotype" w:cs="Arial"/>
          <w:b/>
          <w:i/>
          <w:sz w:val="22"/>
          <w:szCs w:val="22"/>
          <w:lang w:val="es-ES_tradnl" w:eastAsia="es-MX"/>
        </w:rPr>
        <w:t>Octavo.</w:t>
      </w:r>
      <w:r w:rsidRPr="004D22AE">
        <w:rPr>
          <w:rFonts w:ascii="Palatino Linotype" w:eastAsiaTheme="minorEastAsia" w:hAnsi="Palatino Linotype" w:cs="Arial"/>
          <w:i/>
          <w:sz w:val="22"/>
          <w:szCs w:val="22"/>
          <w:lang w:val="es-ES_tradnl" w:eastAsia="es-MX"/>
        </w:rPr>
        <w:t xml:space="preserve"> Para fundar la clasificación de la información se debe señalar el artículo, fracción, inciso, párrafo o numeral de la ley o tratado internacional suscrito por el Estado mexicano que </w:t>
      </w:r>
      <w:r w:rsidRPr="004D22AE">
        <w:rPr>
          <w:rFonts w:ascii="Palatino Linotype" w:eastAsiaTheme="minorEastAsia" w:hAnsi="Palatino Linotype" w:cs="Arial"/>
          <w:bCs/>
          <w:i/>
          <w:noProof/>
          <w:sz w:val="22"/>
          <w:szCs w:val="22"/>
          <w:lang w:val="es-ES_tradnl"/>
        </w:rPr>
        <w:t>expresamente</w:t>
      </w:r>
      <w:r w:rsidRPr="004D22AE">
        <w:rPr>
          <w:rFonts w:ascii="Palatino Linotype" w:eastAsiaTheme="minorEastAsia" w:hAnsi="Palatino Linotype" w:cs="Arial"/>
          <w:i/>
          <w:sz w:val="22"/>
          <w:szCs w:val="22"/>
          <w:lang w:val="es-ES_tradnl" w:eastAsia="es-MX"/>
        </w:rPr>
        <w:t xml:space="preserve"> le otorga el carácter de reservada o confidencial.</w:t>
      </w:r>
    </w:p>
    <w:p w14:paraId="5BC6AAC1" w14:textId="77777777" w:rsidR="00AC03BB" w:rsidRPr="004D22AE" w:rsidRDefault="00AC03BB" w:rsidP="00703DDD">
      <w:pPr>
        <w:tabs>
          <w:tab w:val="left" w:pos="8222"/>
        </w:tabs>
        <w:autoSpaceDE w:val="0"/>
        <w:autoSpaceDN w:val="0"/>
        <w:adjustRightInd w:val="0"/>
        <w:spacing w:before="120" w:after="120"/>
        <w:ind w:left="851" w:right="1134"/>
        <w:jc w:val="both"/>
        <w:rPr>
          <w:rFonts w:ascii="Palatino Linotype" w:eastAsiaTheme="minorEastAsia" w:hAnsi="Palatino Linotype" w:cs="Arial"/>
          <w:bCs/>
          <w:i/>
          <w:noProof/>
          <w:sz w:val="22"/>
          <w:szCs w:val="22"/>
          <w:lang w:val="es-ES_tradnl"/>
        </w:rPr>
      </w:pPr>
      <w:r w:rsidRPr="004D22AE">
        <w:rPr>
          <w:rFonts w:ascii="Palatino Linotype" w:eastAsiaTheme="minorEastAsia" w:hAnsi="Palatino Linotype" w:cs="Arial"/>
          <w:i/>
          <w:sz w:val="22"/>
          <w:szCs w:val="22"/>
          <w:lang w:val="es-ES_tradnl" w:eastAsia="es-MX"/>
        </w:rPr>
        <w:t xml:space="preserve">Para </w:t>
      </w:r>
      <w:r w:rsidRPr="004D22AE">
        <w:rPr>
          <w:rFonts w:ascii="Palatino Linotype" w:eastAsiaTheme="minorEastAsia" w:hAnsi="Palatino Linotype" w:cs="Arial"/>
          <w:bCs/>
          <w:i/>
          <w:noProof/>
          <w:sz w:val="22"/>
          <w:szCs w:val="22"/>
          <w:lang w:val="es-ES_tradnl"/>
        </w:rPr>
        <w:t xml:space="preserve">motivar la clasificación se deberán señalar las razones o circunstancias especiales que lo </w:t>
      </w:r>
      <w:r w:rsidRPr="004D22AE">
        <w:rPr>
          <w:rFonts w:ascii="Palatino Linotype" w:eastAsiaTheme="minorEastAsia" w:hAnsi="Palatino Linotype" w:cs="Arial"/>
          <w:i/>
          <w:sz w:val="22"/>
          <w:szCs w:val="22"/>
          <w:lang w:val="es-ES_tradnl" w:eastAsia="es-MX"/>
        </w:rPr>
        <w:t>llevaron</w:t>
      </w:r>
      <w:r w:rsidRPr="004D22AE">
        <w:rPr>
          <w:rFonts w:ascii="Palatino Linotype" w:eastAsiaTheme="minorEastAsia" w:hAnsi="Palatino Linotype" w:cs="Arial"/>
          <w:bCs/>
          <w:i/>
          <w:noProof/>
          <w:sz w:val="22"/>
          <w:szCs w:val="22"/>
          <w:lang w:val="es-ES_tradnl"/>
        </w:rPr>
        <w:t xml:space="preserve"> a concluir que el caso particular se ajusta al supuesto previsto por la norma legal invocada como fundamento.</w:t>
      </w:r>
    </w:p>
    <w:p w14:paraId="6F918F11" w14:textId="77777777" w:rsidR="00AC03BB" w:rsidRPr="004D22AE" w:rsidRDefault="00AC03BB" w:rsidP="00703DDD">
      <w:pPr>
        <w:tabs>
          <w:tab w:val="left" w:pos="8222"/>
        </w:tabs>
        <w:autoSpaceDE w:val="0"/>
        <w:autoSpaceDN w:val="0"/>
        <w:adjustRightInd w:val="0"/>
        <w:spacing w:before="120" w:after="120"/>
        <w:ind w:left="851" w:right="1134"/>
        <w:jc w:val="both"/>
        <w:rPr>
          <w:rFonts w:ascii="Palatino Linotype" w:eastAsiaTheme="minorEastAsia" w:hAnsi="Palatino Linotype" w:cs="Arial"/>
          <w:bCs/>
          <w:i/>
          <w:noProof/>
          <w:sz w:val="22"/>
          <w:szCs w:val="22"/>
          <w:lang w:val="es-ES_tradnl"/>
        </w:rPr>
      </w:pPr>
      <w:r w:rsidRPr="004D22AE">
        <w:rPr>
          <w:rFonts w:ascii="Palatino Linotype" w:eastAsiaTheme="minorEastAsia" w:hAnsi="Palatino Linotype" w:cs="Arial"/>
          <w:bCs/>
          <w:i/>
          <w:noProof/>
          <w:sz w:val="22"/>
          <w:szCs w:val="22"/>
          <w:lang w:val="es-ES_tradnl"/>
        </w:rPr>
        <w:t xml:space="preserve">En caso de referirse a información reservada, la motivación de la clasificación también deberá comprender las circunstancias que justifican el establecimiento de determinado plazo </w:t>
      </w:r>
      <w:r w:rsidRPr="004D22AE">
        <w:rPr>
          <w:rFonts w:ascii="Palatino Linotype" w:eastAsiaTheme="minorEastAsia" w:hAnsi="Palatino Linotype" w:cs="Arial"/>
          <w:i/>
          <w:sz w:val="22"/>
          <w:szCs w:val="22"/>
          <w:lang w:val="es-ES_tradnl" w:eastAsia="es-MX"/>
        </w:rPr>
        <w:t>de</w:t>
      </w:r>
      <w:r w:rsidRPr="004D22AE">
        <w:rPr>
          <w:rFonts w:ascii="Palatino Linotype" w:eastAsiaTheme="minorEastAsia" w:hAnsi="Palatino Linotype" w:cs="Arial"/>
          <w:bCs/>
          <w:i/>
          <w:noProof/>
          <w:sz w:val="22"/>
          <w:szCs w:val="22"/>
          <w:lang w:val="es-ES_tradnl"/>
        </w:rPr>
        <w:t xml:space="preserve"> </w:t>
      </w:r>
      <w:r w:rsidRPr="004D22AE">
        <w:rPr>
          <w:rFonts w:ascii="Palatino Linotype" w:eastAsiaTheme="minorEastAsia" w:hAnsi="Palatino Linotype" w:cs="Arial"/>
          <w:i/>
          <w:sz w:val="22"/>
          <w:szCs w:val="22"/>
          <w:lang w:val="es-ES_tradnl" w:eastAsia="es-MX"/>
        </w:rPr>
        <w:t>reserva</w:t>
      </w:r>
      <w:r w:rsidRPr="004D22AE">
        <w:rPr>
          <w:rFonts w:ascii="Palatino Linotype" w:eastAsiaTheme="minorEastAsia" w:hAnsi="Palatino Linotype" w:cs="Arial"/>
          <w:bCs/>
          <w:i/>
          <w:noProof/>
          <w:sz w:val="22"/>
          <w:szCs w:val="22"/>
          <w:lang w:val="es-ES_tradnl"/>
        </w:rPr>
        <w:t>.</w:t>
      </w:r>
    </w:p>
    <w:p w14:paraId="3E2A8107" w14:textId="77777777" w:rsidR="00AC03BB" w:rsidRPr="004D22AE" w:rsidRDefault="00AC03BB" w:rsidP="00703DDD">
      <w:pPr>
        <w:tabs>
          <w:tab w:val="left" w:pos="8222"/>
        </w:tabs>
        <w:autoSpaceDE w:val="0"/>
        <w:autoSpaceDN w:val="0"/>
        <w:adjustRightInd w:val="0"/>
        <w:spacing w:before="120" w:after="120"/>
        <w:ind w:left="851" w:right="1134"/>
        <w:jc w:val="both"/>
        <w:rPr>
          <w:rFonts w:ascii="Palatino Linotype" w:eastAsiaTheme="minorEastAsia" w:hAnsi="Palatino Linotype" w:cs="Arial"/>
          <w:bCs/>
          <w:i/>
          <w:noProof/>
          <w:sz w:val="22"/>
          <w:szCs w:val="22"/>
          <w:lang w:val="es-ES_tradnl"/>
        </w:rPr>
      </w:pPr>
      <w:r w:rsidRPr="004D22AE">
        <w:rPr>
          <w:rFonts w:ascii="Palatino Linotype" w:eastAsiaTheme="minorEastAsia" w:hAnsi="Palatino Linotype" w:cs="Arial"/>
          <w:i/>
          <w:sz w:val="22"/>
          <w:szCs w:val="22"/>
          <w:lang w:val="es-ES_tradnl" w:eastAsia="es-MX"/>
        </w:rPr>
        <w:t>Tratándose</w:t>
      </w:r>
      <w:r w:rsidRPr="004D22AE">
        <w:rPr>
          <w:rFonts w:ascii="Palatino Linotype" w:eastAsiaTheme="minorEastAsia" w:hAnsi="Palatino Linotype" w:cs="Arial"/>
          <w:bCs/>
          <w:i/>
          <w:noProof/>
          <w:sz w:val="22"/>
          <w:szCs w:val="22"/>
          <w:lang w:val="es-ES_tradnl"/>
        </w:rPr>
        <w:t xml:space="preserve"> de información clasificada como confidencial respecto de la cual se haya </w:t>
      </w:r>
      <w:r w:rsidRPr="004D22AE">
        <w:rPr>
          <w:rFonts w:ascii="Palatino Linotype" w:eastAsiaTheme="minorEastAsia" w:hAnsi="Palatino Linotype" w:cs="Arial"/>
          <w:i/>
          <w:sz w:val="22"/>
          <w:szCs w:val="22"/>
          <w:lang w:val="es-ES_tradnl" w:eastAsia="es-MX"/>
        </w:rPr>
        <w:t>determinado</w:t>
      </w:r>
      <w:r w:rsidRPr="004D22AE">
        <w:rPr>
          <w:rFonts w:ascii="Palatino Linotype" w:eastAsiaTheme="minorEastAsia" w:hAnsi="Palatino Linotype" w:cs="Arial"/>
          <w:bCs/>
          <w:i/>
          <w:noProof/>
          <w:sz w:val="22"/>
          <w:szCs w:val="22"/>
          <w:lang w:val="es-ES_tradnl"/>
        </w:rPr>
        <w:t xml:space="preserve"> </w:t>
      </w:r>
      <w:r w:rsidRPr="004D22AE">
        <w:rPr>
          <w:rFonts w:ascii="Palatino Linotype" w:eastAsiaTheme="minorEastAsia" w:hAnsi="Palatino Linotype" w:cs="Arial"/>
          <w:i/>
          <w:sz w:val="22"/>
          <w:szCs w:val="22"/>
          <w:lang w:val="es-ES_tradnl" w:eastAsia="es-MX"/>
        </w:rPr>
        <w:t>su</w:t>
      </w:r>
      <w:r w:rsidRPr="004D22AE">
        <w:rPr>
          <w:rFonts w:ascii="Palatino Linotype" w:eastAsiaTheme="minorEastAsia" w:hAnsi="Palatino Linotype" w:cs="Arial"/>
          <w:bCs/>
          <w:i/>
          <w:noProof/>
          <w:sz w:val="22"/>
          <w:szCs w:val="22"/>
          <w:lang w:val="es-ES_tradnl"/>
        </w:rPr>
        <w:t xml:space="preserve"> conservación permanente por tener valor histórico, ésta conservará tal carácter de conformidad con la normativa aplicable en materia de archivos.</w:t>
      </w:r>
    </w:p>
    <w:p w14:paraId="7FA4BB23" w14:textId="77777777" w:rsidR="00AC03BB" w:rsidRPr="004D22AE" w:rsidRDefault="00AC03BB" w:rsidP="00703DDD">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4D22AE">
        <w:rPr>
          <w:rFonts w:ascii="Palatino Linotype" w:eastAsiaTheme="minorEastAsia" w:hAnsi="Palatino Linotype" w:cs="Arial"/>
          <w:bCs/>
          <w:i/>
          <w:noProof/>
          <w:sz w:val="22"/>
          <w:szCs w:val="22"/>
          <w:lang w:val="es-ES_tradnl"/>
        </w:rPr>
        <w:t>Los documentos contenidos</w:t>
      </w:r>
      <w:r w:rsidRPr="004D22AE">
        <w:rPr>
          <w:rFonts w:ascii="Palatino Linotype" w:eastAsiaTheme="minorEastAsia" w:hAnsi="Palatino Linotype" w:cs="Arial"/>
          <w:i/>
          <w:sz w:val="22"/>
          <w:szCs w:val="22"/>
          <w:lang w:val="es-ES_tradnl" w:eastAsia="es-MX"/>
        </w:rPr>
        <w:t xml:space="preserve"> en los archivos históricos y los identificados como históricos confidenciales no serán susceptibles de clasificación como reservados.</w:t>
      </w:r>
    </w:p>
    <w:p w14:paraId="6DAC267F" w14:textId="77777777" w:rsidR="00AC03BB" w:rsidRPr="004D22AE" w:rsidRDefault="00AC03BB" w:rsidP="00703DDD">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4D22AE">
        <w:rPr>
          <w:rFonts w:ascii="Palatino Linotype" w:eastAsiaTheme="minorEastAsia" w:hAnsi="Palatino Linotype" w:cs="Arial"/>
          <w:b/>
          <w:i/>
          <w:sz w:val="22"/>
          <w:szCs w:val="22"/>
          <w:lang w:val="es-ES_tradnl" w:eastAsia="es-MX"/>
        </w:rPr>
        <w:t>Noveno.</w:t>
      </w:r>
      <w:r w:rsidRPr="004D22AE">
        <w:rPr>
          <w:rFonts w:ascii="Palatino Linotype" w:eastAsiaTheme="minorEastAsia" w:hAnsi="Palatino Linotype" w:cs="Arial"/>
          <w:i/>
          <w:sz w:val="22"/>
          <w:szCs w:val="22"/>
          <w:lang w:val="es-ES_tradnl"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04DCEDA" w14:textId="77777777" w:rsidR="00AC03BB" w:rsidRPr="004D22AE" w:rsidRDefault="00AC03BB" w:rsidP="00703DDD">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4D22AE">
        <w:rPr>
          <w:rFonts w:ascii="Palatino Linotype" w:eastAsiaTheme="minorEastAsia" w:hAnsi="Palatino Linotype" w:cs="Arial"/>
          <w:b/>
          <w:i/>
          <w:sz w:val="22"/>
          <w:szCs w:val="22"/>
          <w:lang w:val="es-ES_tradnl" w:eastAsia="es-MX"/>
        </w:rPr>
        <w:t>Décimo.</w:t>
      </w:r>
      <w:r w:rsidRPr="004D22AE">
        <w:rPr>
          <w:rFonts w:ascii="Palatino Linotype" w:eastAsiaTheme="minorEastAsia" w:hAnsi="Palatino Linotype" w:cs="Arial"/>
          <w:i/>
          <w:sz w:val="22"/>
          <w:szCs w:val="22"/>
          <w:lang w:val="es-ES_tradnl" w:eastAsia="es-MX"/>
        </w:rPr>
        <w:t xml:space="preserve"> Los titulares de las áreas, deberán tener conocimiento y llevar un registro del personal que, por la naturaleza de sus atribuciones, tenga acceso a los </w:t>
      </w:r>
      <w:r w:rsidRPr="004D22AE">
        <w:rPr>
          <w:rFonts w:ascii="Palatino Linotype" w:eastAsiaTheme="minorEastAsia" w:hAnsi="Palatino Linotype" w:cs="Arial"/>
          <w:i/>
          <w:sz w:val="22"/>
          <w:szCs w:val="22"/>
          <w:lang w:val="es-ES_tradnl"/>
        </w:rPr>
        <w:t>documentos</w:t>
      </w:r>
      <w:r w:rsidRPr="004D22AE">
        <w:rPr>
          <w:rFonts w:ascii="Palatino Linotype" w:eastAsiaTheme="minorEastAsia" w:hAnsi="Palatino Linotype" w:cs="Arial"/>
          <w:i/>
          <w:sz w:val="22"/>
          <w:szCs w:val="22"/>
          <w:lang w:val="es-ES_tradnl"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4052649" w14:textId="77777777" w:rsidR="00AC03BB" w:rsidRPr="004D22AE" w:rsidRDefault="00AC03BB" w:rsidP="00703DDD">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4D22AE">
        <w:rPr>
          <w:rFonts w:ascii="Palatino Linotype" w:eastAsiaTheme="minorEastAsia" w:hAnsi="Palatino Linotype" w:cs="Arial"/>
          <w:i/>
          <w:sz w:val="22"/>
          <w:szCs w:val="22"/>
          <w:lang w:val="es-ES_tradnl" w:eastAsia="es-MX"/>
        </w:rPr>
        <w:t xml:space="preserve">En ausencia de los titulares de las áreas, la información será clasificada o desclasificada por la persona que lo supla, en términos de la normativa </w:t>
      </w:r>
      <w:r w:rsidRPr="004D22AE">
        <w:rPr>
          <w:rFonts w:ascii="Palatino Linotype" w:eastAsiaTheme="minorEastAsia" w:hAnsi="Palatino Linotype" w:cs="Arial"/>
          <w:i/>
          <w:sz w:val="22"/>
          <w:szCs w:val="22"/>
          <w:lang w:val="es-ES_tradnl"/>
        </w:rPr>
        <w:t>que</w:t>
      </w:r>
      <w:r w:rsidRPr="004D22AE">
        <w:rPr>
          <w:rFonts w:ascii="Palatino Linotype" w:eastAsiaTheme="minorEastAsia" w:hAnsi="Palatino Linotype" w:cs="Arial"/>
          <w:i/>
          <w:sz w:val="22"/>
          <w:szCs w:val="22"/>
          <w:lang w:val="es-ES_tradnl" w:eastAsia="es-MX"/>
        </w:rPr>
        <w:t xml:space="preserve"> rija la actuación del sujeto obligado.</w:t>
      </w:r>
    </w:p>
    <w:p w14:paraId="0952874E" w14:textId="4771C912" w:rsidR="00AC03BB" w:rsidRPr="004D22AE" w:rsidRDefault="00AC03BB" w:rsidP="00703DDD">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4D22AE">
        <w:rPr>
          <w:rFonts w:ascii="Palatino Linotype" w:eastAsiaTheme="minorEastAsia" w:hAnsi="Palatino Linotype" w:cs="Arial"/>
          <w:b/>
          <w:i/>
          <w:sz w:val="22"/>
          <w:szCs w:val="22"/>
          <w:lang w:val="es-ES_tradnl" w:eastAsia="es-MX"/>
        </w:rPr>
        <w:t>Décimo primero.</w:t>
      </w:r>
      <w:r w:rsidRPr="004D22AE">
        <w:rPr>
          <w:rFonts w:ascii="Palatino Linotype" w:eastAsiaTheme="minorEastAsia" w:hAnsi="Palatino Linotype" w:cs="Arial"/>
          <w:i/>
          <w:sz w:val="22"/>
          <w:szCs w:val="22"/>
          <w:lang w:val="es-ES_tradnl"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r w:rsidRPr="004D22AE">
        <w:rPr>
          <w:rFonts w:ascii="Palatino Linotype" w:eastAsiaTheme="minorEastAsia" w:hAnsi="Palatino Linotype" w:cs="Arial"/>
          <w:i/>
          <w:sz w:val="22"/>
          <w:szCs w:val="22"/>
          <w:lang w:val="es-ES_tradnl"/>
        </w:rPr>
        <w:t>(Sic)</w:t>
      </w:r>
    </w:p>
    <w:p w14:paraId="21DA8776" w14:textId="77777777" w:rsidR="00AB2241" w:rsidRPr="004D22AE" w:rsidRDefault="00AB2241" w:rsidP="00703DDD">
      <w:pPr>
        <w:autoSpaceDE w:val="0"/>
        <w:autoSpaceDN w:val="0"/>
        <w:adjustRightInd w:val="0"/>
        <w:ind w:left="851" w:right="900"/>
        <w:jc w:val="both"/>
        <w:rPr>
          <w:rFonts w:ascii="Palatino Linotype" w:eastAsiaTheme="minorEastAsia" w:hAnsi="Palatino Linotype" w:cs="Bookman Old Style"/>
          <w:i/>
          <w:sz w:val="22"/>
          <w:szCs w:val="22"/>
          <w:lang w:val="es-MX"/>
        </w:rPr>
      </w:pPr>
      <w:r w:rsidRPr="004D22AE">
        <w:rPr>
          <w:rFonts w:ascii="Palatino Linotype" w:eastAsiaTheme="minorEastAsia" w:hAnsi="Palatino Linotype" w:cs="Bookman Old Style,Bold"/>
          <w:b/>
          <w:bCs/>
          <w:i/>
          <w:sz w:val="22"/>
          <w:szCs w:val="22"/>
          <w:lang w:val="es-MX"/>
        </w:rPr>
        <w:t xml:space="preserve">“Artículo 143. </w:t>
      </w:r>
      <w:r w:rsidRPr="004D22AE">
        <w:rPr>
          <w:rFonts w:ascii="Palatino Linotype" w:eastAsiaTheme="minorEastAsia" w:hAnsi="Palatino Linotype" w:cs="Bookman Old Style"/>
          <w:i/>
          <w:sz w:val="22"/>
          <w:szCs w:val="22"/>
          <w:lang w:val="es-MX"/>
        </w:rPr>
        <w:t>Para los efectos de esta Ley se considera información confidencial, la clasificada como tal, de manera permanente, por su naturaleza, cuando:</w:t>
      </w:r>
    </w:p>
    <w:p w14:paraId="578B7E5A" w14:textId="77777777" w:rsidR="00AB2241" w:rsidRPr="004D22AE" w:rsidRDefault="00AB2241" w:rsidP="00703DDD">
      <w:pPr>
        <w:autoSpaceDE w:val="0"/>
        <w:autoSpaceDN w:val="0"/>
        <w:adjustRightInd w:val="0"/>
        <w:ind w:left="1134" w:right="900"/>
        <w:jc w:val="both"/>
        <w:rPr>
          <w:rFonts w:ascii="Palatino Linotype" w:eastAsiaTheme="minorEastAsia" w:hAnsi="Palatino Linotype" w:cs="Bookman Old Style"/>
          <w:i/>
          <w:sz w:val="22"/>
          <w:szCs w:val="22"/>
          <w:lang w:val="es-MX"/>
        </w:rPr>
      </w:pPr>
      <w:r w:rsidRPr="004D22AE">
        <w:rPr>
          <w:rFonts w:ascii="Palatino Linotype" w:eastAsiaTheme="minorEastAsia" w:hAnsi="Palatino Linotype" w:cs="Bookman Old Style,Bold"/>
          <w:b/>
          <w:bCs/>
          <w:i/>
          <w:sz w:val="22"/>
          <w:szCs w:val="22"/>
          <w:lang w:val="es-MX"/>
        </w:rPr>
        <w:t xml:space="preserve">I. </w:t>
      </w:r>
      <w:r w:rsidRPr="004D22AE">
        <w:rPr>
          <w:rFonts w:ascii="Palatino Linotype" w:eastAsiaTheme="minorEastAsia" w:hAnsi="Palatino Linotype" w:cs="Bookman Old Style"/>
          <w:i/>
          <w:sz w:val="22"/>
          <w:szCs w:val="22"/>
          <w:lang w:val="es-MX"/>
        </w:rPr>
        <w:t xml:space="preserve">Se refiera a la información privada y los datos personales concernientes a una persona física o </w:t>
      </w:r>
      <w:proofErr w:type="gramStart"/>
      <w:r w:rsidRPr="004D22AE">
        <w:rPr>
          <w:rFonts w:ascii="Palatino Linotype" w:eastAsiaTheme="minorEastAsia" w:hAnsi="Palatino Linotype" w:cs="Bookman Old Style"/>
          <w:i/>
          <w:sz w:val="22"/>
          <w:szCs w:val="22"/>
          <w:lang w:val="es-MX"/>
        </w:rPr>
        <w:t>jurídico</w:t>
      </w:r>
      <w:proofErr w:type="gramEnd"/>
      <w:r w:rsidRPr="004D22AE">
        <w:rPr>
          <w:rFonts w:ascii="Palatino Linotype" w:eastAsiaTheme="minorEastAsia" w:hAnsi="Palatino Linotype" w:cs="Bookman Old Style"/>
          <w:i/>
          <w:sz w:val="22"/>
          <w:szCs w:val="22"/>
          <w:lang w:val="es-MX"/>
        </w:rPr>
        <w:t xml:space="preserve"> colectiva identificada o identificable;</w:t>
      </w:r>
    </w:p>
    <w:p w14:paraId="1D7B1D49" w14:textId="77777777" w:rsidR="00AB2241" w:rsidRPr="004D22AE" w:rsidRDefault="00AB2241" w:rsidP="00703DDD">
      <w:pPr>
        <w:autoSpaceDE w:val="0"/>
        <w:autoSpaceDN w:val="0"/>
        <w:adjustRightInd w:val="0"/>
        <w:ind w:left="1134" w:right="900"/>
        <w:jc w:val="both"/>
        <w:rPr>
          <w:rFonts w:ascii="Palatino Linotype" w:eastAsiaTheme="minorEastAsia" w:hAnsi="Palatino Linotype" w:cs="Bookman Old Style"/>
          <w:i/>
          <w:sz w:val="22"/>
          <w:szCs w:val="22"/>
          <w:lang w:val="es-MX"/>
        </w:rPr>
      </w:pPr>
      <w:r w:rsidRPr="004D22AE">
        <w:rPr>
          <w:rFonts w:ascii="Palatino Linotype" w:eastAsiaTheme="minorEastAsia" w:hAnsi="Palatino Linotype" w:cs="Bookman Old Style,Bold"/>
          <w:b/>
          <w:bCs/>
          <w:i/>
          <w:sz w:val="22"/>
          <w:szCs w:val="22"/>
          <w:lang w:val="es-MX"/>
        </w:rPr>
        <w:t xml:space="preserve">II. </w:t>
      </w:r>
      <w:r w:rsidRPr="004D22AE">
        <w:rPr>
          <w:rFonts w:ascii="Palatino Linotype" w:eastAsiaTheme="minorEastAsia" w:hAnsi="Palatino Linotype" w:cs="Bookman Old Style"/>
          <w:i/>
          <w:sz w:val="22"/>
          <w:szCs w:val="22"/>
          <w:lang w:val="es-MX"/>
        </w:rPr>
        <w:t>Los secretos bancario, fiduciario, industrial, comercial, fiscal, bursátil y postal, cuya titularidad corresponda a particulares, sujetos de derecho internacional o a sujetos obligados cuando no involucren el ejercicio de recursos públicos; y</w:t>
      </w:r>
    </w:p>
    <w:p w14:paraId="171F4427" w14:textId="77777777" w:rsidR="00AB2241" w:rsidRPr="004D22AE" w:rsidRDefault="00AB2241" w:rsidP="00703DDD">
      <w:pPr>
        <w:autoSpaceDE w:val="0"/>
        <w:autoSpaceDN w:val="0"/>
        <w:adjustRightInd w:val="0"/>
        <w:ind w:left="1134" w:right="900"/>
        <w:jc w:val="both"/>
        <w:rPr>
          <w:rFonts w:ascii="Palatino Linotype" w:eastAsiaTheme="minorEastAsia" w:hAnsi="Palatino Linotype" w:cs="Bookman Old Style"/>
          <w:i/>
          <w:sz w:val="22"/>
          <w:szCs w:val="22"/>
          <w:lang w:val="es-MX"/>
        </w:rPr>
      </w:pPr>
      <w:r w:rsidRPr="004D22AE">
        <w:rPr>
          <w:rFonts w:ascii="Palatino Linotype" w:eastAsiaTheme="minorEastAsia" w:hAnsi="Palatino Linotype" w:cs="Bookman Old Style,Bold"/>
          <w:b/>
          <w:bCs/>
          <w:i/>
          <w:sz w:val="22"/>
          <w:szCs w:val="22"/>
          <w:lang w:val="es-MX"/>
        </w:rPr>
        <w:t xml:space="preserve">III. </w:t>
      </w:r>
      <w:r w:rsidRPr="004D22AE">
        <w:rPr>
          <w:rFonts w:ascii="Palatino Linotype" w:eastAsiaTheme="minorEastAsia" w:hAnsi="Palatino Linotype" w:cs="Bookman Old Style"/>
          <w:i/>
          <w:sz w:val="22"/>
          <w:szCs w:val="22"/>
          <w:lang w:val="es-MX"/>
        </w:rPr>
        <w:t>La que presenten los particulares a los sujetos obligados, de conformidad con lo dispuesto por las leyes o los tratados internacionales.</w:t>
      </w:r>
    </w:p>
    <w:p w14:paraId="25863C59" w14:textId="77777777" w:rsidR="00AB2241" w:rsidRPr="004D22AE" w:rsidRDefault="00AB2241" w:rsidP="00703DDD">
      <w:pPr>
        <w:autoSpaceDE w:val="0"/>
        <w:autoSpaceDN w:val="0"/>
        <w:adjustRightInd w:val="0"/>
        <w:spacing w:before="240" w:after="240"/>
        <w:ind w:left="851" w:right="902"/>
        <w:jc w:val="both"/>
        <w:rPr>
          <w:rFonts w:ascii="Palatino Linotype" w:eastAsiaTheme="minorEastAsia" w:hAnsi="Palatino Linotype" w:cs="Bookman Old Style"/>
          <w:i/>
          <w:sz w:val="22"/>
          <w:szCs w:val="22"/>
          <w:lang w:val="es-MX"/>
        </w:rPr>
      </w:pPr>
      <w:r w:rsidRPr="004D22AE">
        <w:rPr>
          <w:rFonts w:ascii="Palatino Linotype" w:eastAsiaTheme="minorEastAsia" w:hAnsi="Palatino Linotype" w:cs="Bookman Old Style"/>
          <w:i/>
          <w:sz w:val="22"/>
          <w:szCs w:val="22"/>
          <w:lang w:val="es-MX"/>
        </w:rPr>
        <w:t>La información confidencial no estará sujeta a temporalidad alguna y sólo podrán tener acceso a ella los titulares de la misma, sus representantes y los servidores públicos facultados para ello.</w:t>
      </w:r>
    </w:p>
    <w:p w14:paraId="29C5F44E" w14:textId="77777777" w:rsidR="00AB2241" w:rsidRPr="004D22AE" w:rsidRDefault="00AB2241" w:rsidP="00703DDD">
      <w:pPr>
        <w:autoSpaceDE w:val="0"/>
        <w:autoSpaceDN w:val="0"/>
        <w:adjustRightInd w:val="0"/>
        <w:spacing w:before="240" w:after="240"/>
        <w:ind w:left="851" w:right="902"/>
        <w:jc w:val="both"/>
        <w:rPr>
          <w:rFonts w:ascii="Palatino Linotype" w:eastAsiaTheme="minorEastAsia" w:hAnsi="Palatino Linotype" w:cs="Bookman Old Style"/>
          <w:i/>
          <w:sz w:val="22"/>
          <w:szCs w:val="22"/>
          <w:lang w:val="es-MX"/>
        </w:rPr>
      </w:pPr>
      <w:r w:rsidRPr="004D22AE">
        <w:rPr>
          <w:rFonts w:ascii="Palatino Linotype" w:eastAsiaTheme="minorEastAsia" w:hAnsi="Palatino Linotype" w:cs="Bookman Old Style"/>
          <w:i/>
          <w:sz w:val="22"/>
          <w:szCs w:val="22"/>
          <w:lang w:val="es-MX"/>
        </w:rPr>
        <w:t>No se considerará confidencial la información que se encuentre en los registros públicos o en fuentes de acceso público, ni tampoco la que sea considerada por la presente ley como información pública.”</w:t>
      </w:r>
    </w:p>
    <w:p w14:paraId="0CF81514" w14:textId="113E16C0" w:rsidR="00571D40" w:rsidRPr="004D22AE" w:rsidRDefault="00571D40" w:rsidP="00703DDD">
      <w:pPr>
        <w:spacing w:before="240" w:after="240" w:line="360" w:lineRule="auto"/>
        <w:jc w:val="both"/>
        <w:rPr>
          <w:rFonts w:ascii="Palatino Linotype" w:hAnsi="Palatino Linotype"/>
        </w:rPr>
      </w:pPr>
      <w:r w:rsidRPr="004D22AE">
        <w:rPr>
          <w:rFonts w:ascii="Palatino Linotype" w:hAnsi="Palatino Linotype" w:cs="Arial"/>
        </w:rPr>
        <w:t>Asimismo,</w:t>
      </w:r>
      <w:r w:rsidR="004D5505" w:rsidRPr="004D22AE">
        <w:rPr>
          <w:rFonts w:ascii="Palatino Linotype" w:hAnsi="Palatino Linotype" w:cs="Arial"/>
        </w:rPr>
        <w:t xml:space="preserve"> deberá o</w:t>
      </w:r>
      <w:r w:rsidR="00235F4C" w:rsidRPr="004D22AE">
        <w:rPr>
          <w:rFonts w:ascii="Palatino Linotype" w:hAnsi="Palatino Linotype" w:cs="Arial"/>
        </w:rPr>
        <w:t>bservar</w:t>
      </w:r>
      <w:r w:rsidRPr="004D22AE">
        <w:rPr>
          <w:rFonts w:ascii="Palatino Linotype" w:hAnsi="Palatino Linotype" w:cs="Arial"/>
        </w:rPr>
        <w:t xml:space="preserve"> los numerales </w:t>
      </w:r>
      <w:r w:rsidRPr="004D22AE">
        <w:rPr>
          <w:rFonts w:ascii="Palatino Linotype" w:hAnsi="Palatino Linotype"/>
        </w:rPr>
        <w:t xml:space="preserve">Quincuagésimo tercero y Quincuagésimo quinto de </w:t>
      </w:r>
      <w:r w:rsidRPr="004D22AE">
        <w:rPr>
          <w:rFonts w:ascii="Palatino Linotype" w:hAnsi="Palatino Linotype" w:cs="Arial"/>
        </w:rPr>
        <w:t xml:space="preserve">los Lineamientos Generales en Materia de Clasificación y Desclasificación de la Información </w:t>
      </w:r>
      <w:proofErr w:type="spellStart"/>
      <w:r w:rsidRPr="004D22AE">
        <w:rPr>
          <w:rFonts w:ascii="Palatino Linotype" w:hAnsi="Palatino Linotype" w:cs="Arial"/>
        </w:rPr>
        <w:t>supraindicados</w:t>
      </w:r>
      <w:proofErr w:type="spellEnd"/>
      <w:r w:rsidRPr="004D22AE">
        <w:rPr>
          <w:rFonts w:ascii="Palatino Linotype" w:hAnsi="Palatino Linotype" w:cs="Arial"/>
        </w:rPr>
        <w:t>,</w:t>
      </w:r>
      <w:r w:rsidR="00235F4C" w:rsidRPr="004D22AE">
        <w:rPr>
          <w:rFonts w:ascii="Palatino Linotype" w:hAnsi="Palatino Linotype" w:cs="Arial"/>
        </w:rPr>
        <w:t xml:space="preserve"> que</w:t>
      </w:r>
      <w:r w:rsidRPr="004D22AE">
        <w:rPr>
          <w:rFonts w:ascii="Palatino Linotype" w:hAnsi="Palatino Linotype" w:cs="Arial"/>
        </w:rPr>
        <w:t xml:space="preserve"> establecen </w:t>
      </w:r>
      <w:r w:rsidRPr="004D22AE">
        <w:rPr>
          <w:rFonts w:ascii="Palatino Linotype" w:hAnsi="Palatino Linotype"/>
        </w:rPr>
        <w:t>los formatos para la clasificación parcial y total de los documentos</w:t>
      </w:r>
      <w:r w:rsidR="00F544EE" w:rsidRPr="004D22AE">
        <w:rPr>
          <w:rFonts w:ascii="Palatino Linotype" w:hAnsi="Palatino Linotype"/>
        </w:rPr>
        <w:t>,</w:t>
      </w:r>
      <w:r w:rsidRPr="004D22AE">
        <w:rPr>
          <w:rFonts w:ascii="Palatino Linotype" w:hAnsi="Palatino Linotype"/>
        </w:rPr>
        <w:t xml:space="preserve"> conforme a lo siguiente: </w:t>
      </w:r>
    </w:p>
    <w:tbl>
      <w:tblPr>
        <w:tblStyle w:val="Tabladelista1clara-nfasis11"/>
        <w:tblW w:w="0" w:type="auto"/>
        <w:tblLayout w:type="fixed"/>
        <w:tblLook w:val="04A0" w:firstRow="1" w:lastRow="0" w:firstColumn="1" w:lastColumn="0" w:noHBand="0" w:noVBand="1"/>
      </w:tblPr>
      <w:tblGrid>
        <w:gridCol w:w="993"/>
        <w:gridCol w:w="3421"/>
        <w:gridCol w:w="968"/>
        <w:gridCol w:w="3446"/>
      </w:tblGrid>
      <w:tr w:rsidR="004D22AE" w:rsidRPr="004D22AE" w14:paraId="743BE008" w14:textId="77777777" w:rsidTr="005955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01FFCAF5" w14:textId="77777777" w:rsidR="00AB2241" w:rsidRPr="004D22AE" w:rsidRDefault="00AB2241" w:rsidP="00703DDD">
            <w:pPr>
              <w:jc w:val="center"/>
              <w:rPr>
                <w:rFonts w:ascii="Palatino Linotype" w:hAnsi="Palatino Linotype"/>
                <w:sz w:val="12"/>
                <w:szCs w:val="12"/>
              </w:rPr>
            </w:pPr>
            <w:r w:rsidRPr="004D22AE">
              <w:rPr>
                <w:rFonts w:ascii="Palatino Linotype" w:hAnsi="Palatino Linotype"/>
                <w:sz w:val="12"/>
                <w:szCs w:val="12"/>
              </w:rPr>
              <w:t>Parcial</w:t>
            </w:r>
          </w:p>
        </w:tc>
        <w:tc>
          <w:tcPr>
            <w:tcW w:w="4414" w:type="dxa"/>
            <w:gridSpan w:val="2"/>
          </w:tcPr>
          <w:p w14:paraId="4D19DCE3" w14:textId="77777777" w:rsidR="00AB2241" w:rsidRPr="004D22AE" w:rsidRDefault="00AB2241" w:rsidP="00703DDD">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12"/>
                <w:szCs w:val="12"/>
              </w:rPr>
            </w:pPr>
            <w:r w:rsidRPr="004D22AE">
              <w:rPr>
                <w:rFonts w:ascii="Palatino Linotype" w:hAnsi="Palatino Linotype"/>
                <w:sz w:val="12"/>
                <w:szCs w:val="12"/>
              </w:rPr>
              <w:t>Total</w:t>
            </w:r>
          </w:p>
        </w:tc>
      </w:tr>
      <w:tr w:rsidR="004D22AE" w:rsidRPr="004D22AE" w14:paraId="2A51E892" w14:textId="77777777" w:rsidTr="00595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80E9582" w14:textId="77777777" w:rsidR="00AB2241" w:rsidRPr="004D22AE" w:rsidRDefault="00AB2241" w:rsidP="00703DDD">
            <w:pPr>
              <w:jc w:val="center"/>
              <w:rPr>
                <w:rFonts w:ascii="Palatino Linotype" w:hAnsi="Palatino Linotype"/>
                <w:sz w:val="12"/>
                <w:szCs w:val="12"/>
              </w:rPr>
            </w:pPr>
            <w:r w:rsidRPr="004D22AE">
              <w:rPr>
                <w:rFonts w:ascii="Palatino Linotype" w:hAnsi="Palatino Linotype"/>
                <w:sz w:val="12"/>
                <w:szCs w:val="12"/>
              </w:rPr>
              <w:t>Concepto</w:t>
            </w:r>
          </w:p>
        </w:tc>
        <w:tc>
          <w:tcPr>
            <w:tcW w:w="3421" w:type="dxa"/>
          </w:tcPr>
          <w:p w14:paraId="228A66C8" w14:textId="77777777" w:rsidR="00AB2241" w:rsidRPr="004D22AE" w:rsidRDefault="00AB2241" w:rsidP="00703DDD">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4D22AE">
              <w:rPr>
                <w:rFonts w:ascii="Palatino Linotype" w:hAnsi="Palatino Linotype"/>
                <w:b/>
                <w:sz w:val="12"/>
                <w:szCs w:val="12"/>
              </w:rPr>
              <w:t>Dónde</w:t>
            </w:r>
          </w:p>
        </w:tc>
        <w:tc>
          <w:tcPr>
            <w:tcW w:w="968" w:type="dxa"/>
          </w:tcPr>
          <w:p w14:paraId="3295D63B" w14:textId="77777777" w:rsidR="00AB2241" w:rsidRPr="004D22AE" w:rsidRDefault="00AB2241" w:rsidP="00703DDD">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4D22AE">
              <w:rPr>
                <w:rFonts w:ascii="Palatino Linotype" w:hAnsi="Palatino Linotype"/>
                <w:b/>
                <w:sz w:val="12"/>
                <w:szCs w:val="12"/>
              </w:rPr>
              <w:t>Concepto</w:t>
            </w:r>
          </w:p>
        </w:tc>
        <w:tc>
          <w:tcPr>
            <w:tcW w:w="3446" w:type="dxa"/>
          </w:tcPr>
          <w:p w14:paraId="39486B87" w14:textId="77777777" w:rsidR="00AB2241" w:rsidRPr="004D22AE" w:rsidRDefault="00AB2241" w:rsidP="00703DDD">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4D22AE">
              <w:rPr>
                <w:rFonts w:ascii="Palatino Linotype" w:hAnsi="Palatino Linotype"/>
                <w:b/>
                <w:sz w:val="12"/>
                <w:szCs w:val="12"/>
              </w:rPr>
              <w:t>Dónde</w:t>
            </w:r>
          </w:p>
        </w:tc>
      </w:tr>
      <w:tr w:rsidR="004D22AE" w:rsidRPr="004D22AE" w14:paraId="65506DD4" w14:textId="77777777" w:rsidTr="00595546">
        <w:tc>
          <w:tcPr>
            <w:cnfStyle w:val="001000000000" w:firstRow="0" w:lastRow="0" w:firstColumn="1" w:lastColumn="0" w:oddVBand="0" w:evenVBand="0" w:oddHBand="0" w:evenHBand="0" w:firstRowFirstColumn="0" w:firstRowLastColumn="0" w:lastRowFirstColumn="0" w:lastRowLastColumn="0"/>
            <w:tcW w:w="8828" w:type="dxa"/>
            <w:gridSpan w:val="4"/>
          </w:tcPr>
          <w:p w14:paraId="2353EA4E" w14:textId="77777777" w:rsidR="00AB2241" w:rsidRPr="004D22AE" w:rsidRDefault="00AB2241" w:rsidP="00703DDD">
            <w:pPr>
              <w:jc w:val="center"/>
              <w:rPr>
                <w:rFonts w:ascii="Palatino Linotype" w:hAnsi="Palatino Linotype"/>
                <w:sz w:val="12"/>
                <w:szCs w:val="12"/>
              </w:rPr>
            </w:pPr>
            <w:r w:rsidRPr="004D22AE">
              <w:rPr>
                <w:rFonts w:ascii="Palatino Linotype" w:hAnsi="Palatino Linotype"/>
                <w:sz w:val="12"/>
                <w:szCs w:val="12"/>
              </w:rPr>
              <w:t>Sello oficial o logotipo del sujeto obligado</w:t>
            </w:r>
          </w:p>
        </w:tc>
      </w:tr>
      <w:tr w:rsidR="004D22AE" w:rsidRPr="004D22AE" w14:paraId="79ACED8E" w14:textId="77777777" w:rsidTr="00595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9924065" w14:textId="77777777" w:rsidR="00AB2241" w:rsidRPr="004D22AE" w:rsidRDefault="00AB2241" w:rsidP="00703DDD">
            <w:pPr>
              <w:jc w:val="both"/>
              <w:rPr>
                <w:rFonts w:ascii="Palatino Linotype" w:hAnsi="Palatino Linotype"/>
                <w:sz w:val="12"/>
                <w:szCs w:val="12"/>
              </w:rPr>
            </w:pPr>
            <w:r w:rsidRPr="004D22AE">
              <w:rPr>
                <w:rFonts w:ascii="Palatino Linotype" w:hAnsi="Palatino Linotype"/>
                <w:sz w:val="12"/>
                <w:szCs w:val="12"/>
              </w:rPr>
              <w:t>Fecha de clasificación</w:t>
            </w:r>
          </w:p>
        </w:tc>
        <w:tc>
          <w:tcPr>
            <w:tcW w:w="3421" w:type="dxa"/>
          </w:tcPr>
          <w:p w14:paraId="5ABD4F7C" w14:textId="77777777" w:rsidR="00AB2241" w:rsidRPr="004D22AE" w:rsidRDefault="00AB2241" w:rsidP="00703DD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4D22AE">
              <w:rPr>
                <w:rFonts w:ascii="Palatino Linotype" w:hAnsi="Palatino Linotype"/>
                <w:sz w:val="12"/>
                <w:szCs w:val="12"/>
              </w:rPr>
              <w:t>Se anotará la fecha en la que el Comité de Transparencia confirmó la clasificación del documento, en su caso.</w:t>
            </w:r>
          </w:p>
        </w:tc>
        <w:tc>
          <w:tcPr>
            <w:tcW w:w="968" w:type="dxa"/>
          </w:tcPr>
          <w:p w14:paraId="2B9F3E5C" w14:textId="77777777" w:rsidR="00AB2241" w:rsidRPr="004D22AE" w:rsidRDefault="00AB2241" w:rsidP="00703DD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4D22AE">
              <w:rPr>
                <w:rFonts w:ascii="Palatino Linotype" w:hAnsi="Palatino Linotype"/>
                <w:b/>
                <w:sz w:val="12"/>
                <w:szCs w:val="12"/>
              </w:rPr>
              <w:t>Fecha de clasificación</w:t>
            </w:r>
          </w:p>
        </w:tc>
        <w:tc>
          <w:tcPr>
            <w:tcW w:w="3446" w:type="dxa"/>
          </w:tcPr>
          <w:p w14:paraId="172821FF" w14:textId="77777777" w:rsidR="00AB2241" w:rsidRPr="004D22AE" w:rsidRDefault="00AB2241" w:rsidP="00703DD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4D22AE">
              <w:rPr>
                <w:rFonts w:ascii="Palatino Linotype" w:hAnsi="Palatino Linotype"/>
                <w:sz w:val="12"/>
                <w:szCs w:val="12"/>
              </w:rPr>
              <w:t>Se anotará la fecha en la que el Comité de Transparencia confirmó la clasificación del documento, en su caso.</w:t>
            </w:r>
          </w:p>
        </w:tc>
      </w:tr>
      <w:tr w:rsidR="004D22AE" w:rsidRPr="004D22AE" w14:paraId="2F7E1AB3" w14:textId="77777777" w:rsidTr="00595546">
        <w:tc>
          <w:tcPr>
            <w:cnfStyle w:val="001000000000" w:firstRow="0" w:lastRow="0" w:firstColumn="1" w:lastColumn="0" w:oddVBand="0" w:evenVBand="0" w:oddHBand="0" w:evenHBand="0" w:firstRowFirstColumn="0" w:firstRowLastColumn="0" w:lastRowFirstColumn="0" w:lastRowLastColumn="0"/>
            <w:tcW w:w="993" w:type="dxa"/>
          </w:tcPr>
          <w:p w14:paraId="7A224A15" w14:textId="77777777" w:rsidR="00AB2241" w:rsidRPr="004D22AE" w:rsidRDefault="00AB2241" w:rsidP="00703DDD">
            <w:pPr>
              <w:jc w:val="both"/>
              <w:rPr>
                <w:rFonts w:ascii="Palatino Linotype" w:hAnsi="Palatino Linotype"/>
                <w:sz w:val="12"/>
                <w:szCs w:val="12"/>
              </w:rPr>
            </w:pPr>
            <w:r w:rsidRPr="004D22AE">
              <w:rPr>
                <w:rFonts w:ascii="Palatino Linotype" w:hAnsi="Palatino Linotype"/>
                <w:sz w:val="12"/>
                <w:szCs w:val="12"/>
              </w:rPr>
              <w:t>Área</w:t>
            </w:r>
          </w:p>
        </w:tc>
        <w:tc>
          <w:tcPr>
            <w:tcW w:w="3421" w:type="dxa"/>
          </w:tcPr>
          <w:p w14:paraId="1080FE3E" w14:textId="77777777" w:rsidR="00AB2241" w:rsidRPr="004D22AE" w:rsidRDefault="00AB2241" w:rsidP="00703DD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4D22AE">
              <w:rPr>
                <w:rFonts w:ascii="Palatino Linotype" w:hAnsi="Palatino Linotype"/>
                <w:sz w:val="12"/>
                <w:szCs w:val="12"/>
              </w:rPr>
              <w:t>Se señalará el nombre del área del cual es titular quien clasifica.</w:t>
            </w:r>
          </w:p>
        </w:tc>
        <w:tc>
          <w:tcPr>
            <w:tcW w:w="968" w:type="dxa"/>
          </w:tcPr>
          <w:p w14:paraId="3FA658AE" w14:textId="77777777" w:rsidR="00AB2241" w:rsidRPr="004D22AE" w:rsidRDefault="00AB2241" w:rsidP="00703DD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4D22AE">
              <w:rPr>
                <w:rFonts w:ascii="Palatino Linotype" w:hAnsi="Palatino Linotype"/>
                <w:b/>
                <w:sz w:val="12"/>
                <w:szCs w:val="12"/>
              </w:rPr>
              <w:t>Área</w:t>
            </w:r>
          </w:p>
        </w:tc>
        <w:tc>
          <w:tcPr>
            <w:tcW w:w="3446" w:type="dxa"/>
          </w:tcPr>
          <w:p w14:paraId="6BA4E1FA" w14:textId="77777777" w:rsidR="00AB2241" w:rsidRPr="004D22AE" w:rsidRDefault="00AB2241" w:rsidP="00703DD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4D22AE">
              <w:rPr>
                <w:rFonts w:ascii="Palatino Linotype" w:hAnsi="Palatino Linotype"/>
                <w:sz w:val="12"/>
                <w:szCs w:val="12"/>
              </w:rPr>
              <w:t>Se señalará el nombre del área de la cual es el titular quien clasifica.</w:t>
            </w:r>
          </w:p>
        </w:tc>
      </w:tr>
      <w:tr w:rsidR="004D22AE" w:rsidRPr="004D22AE" w14:paraId="5517078D" w14:textId="77777777" w:rsidTr="00595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3D307A4" w14:textId="77777777" w:rsidR="00AB2241" w:rsidRPr="004D22AE" w:rsidRDefault="00AB2241" w:rsidP="00703DDD">
            <w:pPr>
              <w:jc w:val="both"/>
              <w:rPr>
                <w:rFonts w:ascii="Palatino Linotype" w:hAnsi="Palatino Linotype"/>
                <w:sz w:val="12"/>
                <w:szCs w:val="12"/>
              </w:rPr>
            </w:pPr>
            <w:r w:rsidRPr="004D22AE">
              <w:rPr>
                <w:rFonts w:ascii="Palatino Linotype" w:hAnsi="Palatino Linotype"/>
                <w:sz w:val="12"/>
                <w:szCs w:val="12"/>
              </w:rPr>
              <w:t>Información reservada</w:t>
            </w:r>
          </w:p>
        </w:tc>
        <w:tc>
          <w:tcPr>
            <w:tcW w:w="3421" w:type="dxa"/>
          </w:tcPr>
          <w:p w14:paraId="21D8E46A" w14:textId="77777777" w:rsidR="00AB2241" w:rsidRPr="004D22AE" w:rsidRDefault="00AB2241" w:rsidP="00703DD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4D22AE">
              <w:rPr>
                <w:rFonts w:ascii="Palatino Linotype" w:hAnsi="Palatino Linotype"/>
                <w:sz w:val="12"/>
                <w:szCs w:val="12"/>
              </w:rPr>
              <w:t xml:space="preserve">Se indicarán, en su caso, las partes o páginas del documento que se clasifican como reservadas. Si el documento fuera reservado en su totalidad, se </w:t>
            </w:r>
            <w:proofErr w:type="gramStart"/>
            <w:r w:rsidRPr="004D22AE">
              <w:rPr>
                <w:rFonts w:ascii="Palatino Linotype" w:hAnsi="Palatino Linotype"/>
                <w:sz w:val="12"/>
                <w:szCs w:val="12"/>
              </w:rPr>
              <w:t>anotarán</w:t>
            </w:r>
            <w:proofErr w:type="gramEnd"/>
            <w:r w:rsidRPr="004D22AE">
              <w:rPr>
                <w:rFonts w:ascii="Palatino Linotype" w:hAnsi="Palatino Linotype"/>
                <w:sz w:val="12"/>
                <w:szCs w:val="12"/>
              </w:rPr>
              <w:t xml:space="preserve"> todas las páginas que lo conforman. Si el documento no contiene información reservada, se tachará este apartado.</w:t>
            </w:r>
          </w:p>
        </w:tc>
        <w:tc>
          <w:tcPr>
            <w:tcW w:w="968" w:type="dxa"/>
          </w:tcPr>
          <w:p w14:paraId="18BF7513" w14:textId="77777777" w:rsidR="00AB2241" w:rsidRPr="004D22AE" w:rsidRDefault="00AB2241" w:rsidP="00703DD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4D22AE">
              <w:rPr>
                <w:rFonts w:ascii="Palatino Linotype" w:hAnsi="Palatino Linotype"/>
                <w:b/>
                <w:sz w:val="12"/>
                <w:szCs w:val="12"/>
              </w:rPr>
              <w:t>Reservado</w:t>
            </w:r>
          </w:p>
        </w:tc>
        <w:tc>
          <w:tcPr>
            <w:tcW w:w="3446" w:type="dxa"/>
          </w:tcPr>
          <w:p w14:paraId="03FB2715" w14:textId="77777777" w:rsidR="00AB2241" w:rsidRPr="004D22AE" w:rsidRDefault="00AB2241" w:rsidP="00703DD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4D22AE">
              <w:rPr>
                <w:rFonts w:ascii="Palatino Linotype" w:hAnsi="Palatino Linotype"/>
                <w:sz w:val="12"/>
                <w:szCs w:val="12"/>
              </w:rPr>
              <w:t>Leyenda de información RESERVADA.</w:t>
            </w:r>
          </w:p>
        </w:tc>
      </w:tr>
      <w:tr w:rsidR="004D22AE" w:rsidRPr="004D22AE" w14:paraId="20AF0597" w14:textId="77777777" w:rsidTr="00595546">
        <w:tc>
          <w:tcPr>
            <w:cnfStyle w:val="001000000000" w:firstRow="0" w:lastRow="0" w:firstColumn="1" w:lastColumn="0" w:oddVBand="0" w:evenVBand="0" w:oddHBand="0" w:evenHBand="0" w:firstRowFirstColumn="0" w:firstRowLastColumn="0" w:lastRowFirstColumn="0" w:lastRowLastColumn="0"/>
            <w:tcW w:w="993" w:type="dxa"/>
          </w:tcPr>
          <w:p w14:paraId="6F898B87" w14:textId="77777777" w:rsidR="00AB2241" w:rsidRPr="004D22AE" w:rsidRDefault="00AB2241" w:rsidP="00703DDD">
            <w:pPr>
              <w:jc w:val="both"/>
              <w:rPr>
                <w:rFonts w:ascii="Palatino Linotype" w:hAnsi="Palatino Linotype"/>
                <w:sz w:val="12"/>
                <w:szCs w:val="12"/>
              </w:rPr>
            </w:pPr>
            <w:r w:rsidRPr="004D22AE">
              <w:rPr>
                <w:rFonts w:ascii="Palatino Linotype" w:hAnsi="Palatino Linotype"/>
                <w:sz w:val="12"/>
                <w:szCs w:val="12"/>
              </w:rPr>
              <w:t>Fundamento legal</w:t>
            </w:r>
          </w:p>
        </w:tc>
        <w:tc>
          <w:tcPr>
            <w:tcW w:w="3421" w:type="dxa"/>
          </w:tcPr>
          <w:p w14:paraId="0ABABC0C" w14:textId="77777777" w:rsidR="00AB2241" w:rsidRPr="004D22AE" w:rsidRDefault="00AB2241" w:rsidP="00703DD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4D22AE">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38CCD188" w14:textId="77777777" w:rsidR="00AB2241" w:rsidRPr="004D22AE" w:rsidRDefault="00AB2241" w:rsidP="00703DD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4D22AE">
              <w:rPr>
                <w:rFonts w:ascii="Palatino Linotype" w:hAnsi="Palatino Linotype"/>
                <w:b/>
                <w:sz w:val="12"/>
                <w:szCs w:val="12"/>
              </w:rPr>
              <w:t>Periodo de reserva</w:t>
            </w:r>
          </w:p>
        </w:tc>
        <w:tc>
          <w:tcPr>
            <w:tcW w:w="3446" w:type="dxa"/>
          </w:tcPr>
          <w:p w14:paraId="248F1896" w14:textId="77777777" w:rsidR="00AB2241" w:rsidRPr="004D22AE" w:rsidRDefault="00AB2241" w:rsidP="00703DD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4D22AE">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4D22AE" w:rsidRPr="004D22AE" w14:paraId="1D91B002" w14:textId="77777777" w:rsidTr="00595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5763630" w14:textId="77777777" w:rsidR="00AB2241" w:rsidRPr="004D22AE" w:rsidRDefault="00AB2241" w:rsidP="00703DDD">
            <w:pPr>
              <w:jc w:val="both"/>
              <w:rPr>
                <w:rFonts w:ascii="Palatino Linotype" w:hAnsi="Palatino Linotype"/>
                <w:sz w:val="12"/>
                <w:szCs w:val="12"/>
              </w:rPr>
            </w:pPr>
            <w:r w:rsidRPr="004D22AE">
              <w:rPr>
                <w:rFonts w:ascii="Palatino Linotype" w:hAnsi="Palatino Linotype"/>
                <w:sz w:val="12"/>
                <w:szCs w:val="12"/>
              </w:rPr>
              <w:t>Ampliación del periodo de reserva</w:t>
            </w:r>
          </w:p>
        </w:tc>
        <w:tc>
          <w:tcPr>
            <w:tcW w:w="3421" w:type="dxa"/>
          </w:tcPr>
          <w:p w14:paraId="5309C274" w14:textId="77777777" w:rsidR="00AB2241" w:rsidRPr="004D22AE" w:rsidRDefault="00AB2241" w:rsidP="00703DD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4D22AE">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3875AF16" w14:textId="77777777" w:rsidR="00AB2241" w:rsidRPr="004D22AE" w:rsidRDefault="00AB2241" w:rsidP="00703DD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4D22AE">
              <w:rPr>
                <w:rFonts w:ascii="Palatino Linotype" w:hAnsi="Palatino Linotype"/>
                <w:b/>
                <w:sz w:val="12"/>
                <w:szCs w:val="12"/>
              </w:rPr>
              <w:t>Fundamento legal</w:t>
            </w:r>
          </w:p>
        </w:tc>
        <w:tc>
          <w:tcPr>
            <w:tcW w:w="3446" w:type="dxa"/>
          </w:tcPr>
          <w:p w14:paraId="15CABBC2" w14:textId="77777777" w:rsidR="00AB2241" w:rsidRPr="004D22AE" w:rsidRDefault="00AB2241" w:rsidP="00703DD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4D22AE">
              <w:rPr>
                <w:rFonts w:ascii="Palatino Linotype" w:hAnsi="Palatino Linotype"/>
                <w:sz w:val="12"/>
                <w:szCs w:val="12"/>
              </w:rPr>
              <w:t>Se señalará el nombre del o de los ordenamientos jurídicos, el o los artículos, fracción(es), párrafo(s) con base en los cuales se sustenta la reserva.</w:t>
            </w:r>
          </w:p>
        </w:tc>
      </w:tr>
      <w:tr w:rsidR="004D22AE" w:rsidRPr="004D22AE" w14:paraId="73E7B4E7" w14:textId="77777777" w:rsidTr="00595546">
        <w:tc>
          <w:tcPr>
            <w:cnfStyle w:val="001000000000" w:firstRow="0" w:lastRow="0" w:firstColumn="1" w:lastColumn="0" w:oddVBand="0" w:evenVBand="0" w:oddHBand="0" w:evenHBand="0" w:firstRowFirstColumn="0" w:firstRowLastColumn="0" w:lastRowFirstColumn="0" w:lastRowLastColumn="0"/>
            <w:tcW w:w="993" w:type="dxa"/>
          </w:tcPr>
          <w:p w14:paraId="791A0ED8" w14:textId="77777777" w:rsidR="00AB2241" w:rsidRPr="004D22AE" w:rsidRDefault="00AB2241" w:rsidP="00703DDD">
            <w:pPr>
              <w:jc w:val="both"/>
              <w:rPr>
                <w:rFonts w:ascii="Palatino Linotype" w:hAnsi="Palatino Linotype"/>
                <w:sz w:val="12"/>
                <w:szCs w:val="12"/>
              </w:rPr>
            </w:pPr>
            <w:r w:rsidRPr="004D22AE">
              <w:rPr>
                <w:rFonts w:ascii="Palatino Linotype" w:hAnsi="Palatino Linotype"/>
                <w:sz w:val="12"/>
                <w:szCs w:val="12"/>
              </w:rPr>
              <w:t>Confidencial</w:t>
            </w:r>
          </w:p>
        </w:tc>
        <w:tc>
          <w:tcPr>
            <w:tcW w:w="3421" w:type="dxa"/>
          </w:tcPr>
          <w:p w14:paraId="77B877AA" w14:textId="77777777" w:rsidR="00AB2241" w:rsidRPr="004D22AE" w:rsidRDefault="00AB2241" w:rsidP="00703DD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4D22AE">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7AD3B70E" w14:textId="77777777" w:rsidR="00AB2241" w:rsidRPr="004D22AE" w:rsidRDefault="00AB2241" w:rsidP="00703DD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4D22AE">
              <w:rPr>
                <w:rFonts w:ascii="Palatino Linotype" w:hAnsi="Palatino Linotype"/>
                <w:b/>
                <w:sz w:val="12"/>
                <w:szCs w:val="12"/>
              </w:rPr>
              <w:t>Ampliación del periodo de reserva</w:t>
            </w:r>
          </w:p>
        </w:tc>
        <w:tc>
          <w:tcPr>
            <w:tcW w:w="3446" w:type="dxa"/>
          </w:tcPr>
          <w:p w14:paraId="27228F7F" w14:textId="77777777" w:rsidR="00AB2241" w:rsidRPr="004D22AE" w:rsidRDefault="00AB2241" w:rsidP="00703DD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4D22AE">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4D22AE" w:rsidRPr="004D22AE" w14:paraId="22F07CFA" w14:textId="77777777" w:rsidTr="00595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B1403D9" w14:textId="77777777" w:rsidR="00AB2241" w:rsidRPr="004D22AE" w:rsidRDefault="00AB2241" w:rsidP="00703DDD">
            <w:pPr>
              <w:jc w:val="both"/>
              <w:rPr>
                <w:rFonts w:ascii="Palatino Linotype" w:hAnsi="Palatino Linotype"/>
                <w:sz w:val="12"/>
                <w:szCs w:val="12"/>
              </w:rPr>
            </w:pPr>
            <w:r w:rsidRPr="004D22AE">
              <w:rPr>
                <w:rFonts w:ascii="Palatino Linotype" w:hAnsi="Palatino Linotype"/>
                <w:sz w:val="12"/>
                <w:szCs w:val="12"/>
              </w:rPr>
              <w:t>Fundamento legal</w:t>
            </w:r>
          </w:p>
        </w:tc>
        <w:tc>
          <w:tcPr>
            <w:tcW w:w="3421" w:type="dxa"/>
          </w:tcPr>
          <w:p w14:paraId="69E44E1B" w14:textId="77777777" w:rsidR="00AB2241" w:rsidRPr="004D22AE" w:rsidRDefault="00AB2241" w:rsidP="00703DD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4D22AE">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76955D70" w14:textId="77777777" w:rsidR="00AB2241" w:rsidRPr="004D22AE" w:rsidRDefault="00AB2241" w:rsidP="00703DD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4D22AE">
              <w:rPr>
                <w:rFonts w:ascii="Palatino Linotype" w:hAnsi="Palatino Linotype"/>
                <w:b/>
                <w:sz w:val="12"/>
                <w:szCs w:val="12"/>
              </w:rPr>
              <w:t>Confidencial</w:t>
            </w:r>
          </w:p>
        </w:tc>
        <w:tc>
          <w:tcPr>
            <w:tcW w:w="3446" w:type="dxa"/>
          </w:tcPr>
          <w:p w14:paraId="5B2E86A6" w14:textId="77777777" w:rsidR="00AB2241" w:rsidRPr="004D22AE" w:rsidRDefault="00AB2241" w:rsidP="00703DD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4D22AE">
              <w:rPr>
                <w:rFonts w:ascii="Palatino Linotype" w:hAnsi="Palatino Linotype"/>
                <w:sz w:val="12"/>
                <w:szCs w:val="12"/>
              </w:rPr>
              <w:t>Leyenda de información CONFIDENCIAL.</w:t>
            </w:r>
          </w:p>
        </w:tc>
      </w:tr>
      <w:tr w:rsidR="004D22AE" w:rsidRPr="004D22AE" w14:paraId="7DE37D15" w14:textId="77777777" w:rsidTr="00595546">
        <w:tc>
          <w:tcPr>
            <w:cnfStyle w:val="001000000000" w:firstRow="0" w:lastRow="0" w:firstColumn="1" w:lastColumn="0" w:oddVBand="0" w:evenVBand="0" w:oddHBand="0" w:evenHBand="0" w:firstRowFirstColumn="0" w:firstRowLastColumn="0" w:lastRowFirstColumn="0" w:lastRowLastColumn="0"/>
            <w:tcW w:w="993" w:type="dxa"/>
          </w:tcPr>
          <w:p w14:paraId="7EF74128" w14:textId="77777777" w:rsidR="00AB2241" w:rsidRPr="004D22AE" w:rsidRDefault="00AB2241" w:rsidP="00703DDD">
            <w:pPr>
              <w:jc w:val="both"/>
              <w:rPr>
                <w:rFonts w:ascii="Palatino Linotype" w:hAnsi="Palatino Linotype"/>
                <w:sz w:val="12"/>
                <w:szCs w:val="12"/>
              </w:rPr>
            </w:pPr>
            <w:r w:rsidRPr="004D22AE">
              <w:rPr>
                <w:rFonts w:ascii="Palatino Linotype" w:hAnsi="Palatino Linotype"/>
                <w:sz w:val="12"/>
                <w:szCs w:val="12"/>
              </w:rPr>
              <w:t>Rúbrica del titular del área</w:t>
            </w:r>
          </w:p>
        </w:tc>
        <w:tc>
          <w:tcPr>
            <w:tcW w:w="3421" w:type="dxa"/>
          </w:tcPr>
          <w:p w14:paraId="6E8BA087" w14:textId="77777777" w:rsidR="00AB2241" w:rsidRPr="004D22AE" w:rsidRDefault="00AB2241" w:rsidP="00703DD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4D22AE">
              <w:rPr>
                <w:rFonts w:ascii="Palatino Linotype" w:hAnsi="Palatino Linotype"/>
                <w:sz w:val="12"/>
                <w:szCs w:val="12"/>
              </w:rPr>
              <w:t>Rúbrica autógrafa de quien clasifica.</w:t>
            </w:r>
          </w:p>
        </w:tc>
        <w:tc>
          <w:tcPr>
            <w:tcW w:w="968" w:type="dxa"/>
          </w:tcPr>
          <w:p w14:paraId="7D9A44C3" w14:textId="77777777" w:rsidR="00AB2241" w:rsidRPr="004D22AE" w:rsidRDefault="00AB2241" w:rsidP="00703DD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4D22AE">
              <w:rPr>
                <w:rFonts w:ascii="Palatino Linotype" w:hAnsi="Palatino Linotype"/>
                <w:b/>
                <w:sz w:val="12"/>
                <w:szCs w:val="12"/>
              </w:rPr>
              <w:t>Fundamento legal</w:t>
            </w:r>
          </w:p>
        </w:tc>
        <w:tc>
          <w:tcPr>
            <w:tcW w:w="3446" w:type="dxa"/>
          </w:tcPr>
          <w:p w14:paraId="224CF86F" w14:textId="77777777" w:rsidR="00AB2241" w:rsidRPr="004D22AE" w:rsidRDefault="00AB2241" w:rsidP="00703DD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4D22AE">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4D22AE" w:rsidRPr="004D22AE" w14:paraId="53F7191C" w14:textId="77777777" w:rsidTr="00595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B4288C4" w14:textId="77777777" w:rsidR="00AB2241" w:rsidRPr="004D22AE" w:rsidRDefault="00AB2241" w:rsidP="00703DDD">
            <w:pPr>
              <w:jc w:val="both"/>
              <w:rPr>
                <w:rFonts w:ascii="Palatino Linotype" w:hAnsi="Palatino Linotype"/>
                <w:sz w:val="12"/>
                <w:szCs w:val="12"/>
              </w:rPr>
            </w:pPr>
            <w:r w:rsidRPr="004D22AE">
              <w:rPr>
                <w:rFonts w:ascii="Palatino Linotype" w:hAnsi="Palatino Linotype"/>
                <w:sz w:val="12"/>
                <w:szCs w:val="12"/>
              </w:rPr>
              <w:t>Fecha de desclasificación</w:t>
            </w:r>
          </w:p>
        </w:tc>
        <w:tc>
          <w:tcPr>
            <w:tcW w:w="3421" w:type="dxa"/>
          </w:tcPr>
          <w:p w14:paraId="62857DAD" w14:textId="77777777" w:rsidR="00AB2241" w:rsidRPr="004D22AE" w:rsidRDefault="00AB2241" w:rsidP="00703DD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4D22AE">
              <w:rPr>
                <w:rFonts w:ascii="Palatino Linotype" w:hAnsi="Palatino Linotype"/>
                <w:sz w:val="12"/>
                <w:szCs w:val="12"/>
              </w:rPr>
              <w:t>Se anotará la fecha en que se desclasifica el documento.</w:t>
            </w:r>
          </w:p>
        </w:tc>
        <w:tc>
          <w:tcPr>
            <w:tcW w:w="968" w:type="dxa"/>
          </w:tcPr>
          <w:p w14:paraId="363331B6" w14:textId="77777777" w:rsidR="00AB2241" w:rsidRPr="004D22AE" w:rsidRDefault="00AB2241" w:rsidP="00703DD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4D22AE">
              <w:rPr>
                <w:rFonts w:ascii="Palatino Linotype" w:hAnsi="Palatino Linotype"/>
                <w:b/>
                <w:sz w:val="12"/>
                <w:szCs w:val="12"/>
              </w:rPr>
              <w:t>Rúbrica del titular del área</w:t>
            </w:r>
          </w:p>
        </w:tc>
        <w:tc>
          <w:tcPr>
            <w:tcW w:w="3446" w:type="dxa"/>
          </w:tcPr>
          <w:p w14:paraId="6506E11E" w14:textId="77777777" w:rsidR="00AB2241" w:rsidRPr="004D22AE" w:rsidRDefault="00AB2241" w:rsidP="00703DD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4D22AE">
              <w:rPr>
                <w:rFonts w:ascii="Palatino Linotype" w:hAnsi="Palatino Linotype"/>
                <w:sz w:val="12"/>
                <w:szCs w:val="12"/>
              </w:rPr>
              <w:t>Rúbrica autógrafa de quien clasifica.</w:t>
            </w:r>
          </w:p>
        </w:tc>
      </w:tr>
      <w:tr w:rsidR="004D22AE" w:rsidRPr="004D22AE" w14:paraId="0A8483A4" w14:textId="77777777" w:rsidTr="00595546">
        <w:tc>
          <w:tcPr>
            <w:cnfStyle w:val="001000000000" w:firstRow="0" w:lastRow="0" w:firstColumn="1" w:lastColumn="0" w:oddVBand="0" w:evenVBand="0" w:oddHBand="0" w:evenHBand="0" w:firstRowFirstColumn="0" w:firstRowLastColumn="0" w:lastRowFirstColumn="0" w:lastRowLastColumn="0"/>
            <w:tcW w:w="993" w:type="dxa"/>
          </w:tcPr>
          <w:p w14:paraId="498B1F83" w14:textId="77777777" w:rsidR="00AB2241" w:rsidRPr="004D22AE" w:rsidRDefault="00AB2241" w:rsidP="00703DDD">
            <w:pPr>
              <w:jc w:val="both"/>
              <w:rPr>
                <w:rFonts w:ascii="Palatino Linotype" w:hAnsi="Palatino Linotype"/>
                <w:sz w:val="12"/>
                <w:szCs w:val="12"/>
              </w:rPr>
            </w:pPr>
            <w:r w:rsidRPr="004D22AE">
              <w:rPr>
                <w:rFonts w:ascii="Palatino Linotype" w:hAnsi="Palatino Linotype"/>
                <w:sz w:val="12"/>
                <w:szCs w:val="12"/>
              </w:rPr>
              <w:t>Rúbrica y cargo del servidor público</w:t>
            </w:r>
          </w:p>
        </w:tc>
        <w:tc>
          <w:tcPr>
            <w:tcW w:w="3421" w:type="dxa"/>
          </w:tcPr>
          <w:p w14:paraId="7944C458" w14:textId="77777777" w:rsidR="00AB2241" w:rsidRPr="004D22AE" w:rsidRDefault="00AB2241" w:rsidP="00703DD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4D22AE">
              <w:rPr>
                <w:rFonts w:ascii="Palatino Linotype" w:hAnsi="Palatino Linotype"/>
                <w:sz w:val="12"/>
                <w:szCs w:val="12"/>
              </w:rPr>
              <w:t>Rúbrica autógrafa de quien desclasifica.</w:t>
            </w:r>
          </w:p>
        </w:tc>
        <w:tc>
          <w:tcPr>
            <w:tcW w:w="968" w:type="dxa"/>
          </w:tcPr>
          <w:p w14:paraId="5E2D696A" w14:textId="77777777" w:rsidR="00AB2241" w:rsidRPr="004D22AE" w:rsidRDefault="00AB2241" w:rsidP="00703DD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4D22AE">
              <w:rPr>
                <w:rFonts w:ascii="Palatino Linotype" w:hAnsi="Palatino Linotype"/>
                <w:b/>
                <w:sz w:val="12"/>
                <w:szCs w:val="12"/>
              </w:rPr>
              <w:t>Fecha de desclasificación</w:t>
            </w:r>
          </w:p>
        </w:tc>
        <w:tc>
          <w:tcPr>
            <w:tcW w:w="3446" w:type="dxa"/>
          </w:tcPr>
          <w:p w14:paraId="0F31F4AE" w14:textId="77777777" w:rsidR="00AB2241" w:rsidRPr="004D22AE" w:rsidRDefault="00AB2241" w:rsidP="00703DD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4D22AE">
              <w:rPr>
                <w:rFonts w:ascii="Palatino Linotype" w:hAnsi="Palatino Linotype"/>
                <w:sz w:val="12"/>
                <w:szCs w:val="12"/>
              </w:rPr>
              <w:t>Se anotará la fecha en que se desclasifica.</w:t>
            </w:r>
          </w:p>
        </w:tc>
      </w:tr>
      <w:tr w:rsidR="004D22AE" w:rsidRPr="004D22AE" w14:paraId="38F101CA" w14:textId="77777777" w:rsidTr="00595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8BAE88C" w14:textId="77777777" w:rsidR="00AB2241" w:rsidRPr="004D22AE" w:rsidRDefault="00AB2241" w:rsidP="00703DDD">
            <w:pPr>
              <w:jc w:val="both"/>
              <w:rPr>
                <w:rFonts w:ascii="Palatino Linotype" w:hAnsi="Palatino Linotype"/>
                <w:sz w:val="12"/>
                <w:szCs w:val="12"/>
              </w:rPr>
            </w:pPr>
          </w:p>
        </w:tc>
        <w:tc>
          <w:tcPr>
            <w:tcW w:w="3421" w:type="dxa"/>
          </w:tcPr>
          <w:p w14:paraId="5577FEA7" w14:textId="77777777" w:rsidR="00AB2241" w:rsidRPr="004D22AE" w:rsidRDefault="00AB2241" w:rsidP="00703DD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7771248E" w14:textId="77777777" w:rsidR="00AB2241" w:rsidRPr="004D22AE" w:rsidRDefault="00AB2241" w:rsidP="00703DD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4D22AE">
              <w:rPr>
                <w:rFonts w:ascii="Palatino Linotype" w:hAnsi="Palatino Linotype"/>
                <w:b/>
                <w:sz w:val="12"/>
                <w:szCs w:val="12"/>
              </w:rPr>
              <w:t>Partes o secciones reservadas o confidenciales</w:t>
            </w:r>
          </w:p>
        </w:tc>
        <w:tc>
          <w:tcPr>
            <w:tcW w:w="3446" w:type="dxa"/>
          </w:tcPr>
          <w:p w14:paraId="4A945E43" w14:textId="77777777" w:rsidR="00AB2241" w:rsidRPr="004D22AE" w:rsidRDefault="00AB2241" w:rsidP="00703DD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4D22AE">
              <w:rPr>
                <w:rFonts w:ascii="Palatino Linotype" w:hAnsi="Palatino Linotype"/>
                <w:sz w:val="12"/>
                <w:szCs w:val="12"/>
              </w:rPr>
              <w:t xml:space="preserve">En caso que una vez desclasificado el expediente, </w:t>
            </w:r>
            <w:proofErr w:type="spellStart"/>
            <w:r w:rsidRPr="004D22AE">
              <w:rPr>
                <w:rFonts w:ascii="Palatino Linotype" w:hAnsi="Palatino Linotype"/>
                <w:sz w:val="12"/>
                <w:szCs w:val="12"/>
              </w:rPr>
              <w:t>subsistanpartes</w:t>
            </w:r>
            <w:proofErr w:type="spellEnd"/>
            <w:r w:rsidRPr="004D22AE">
              <w:rPr>
                <w:rFonts w:ascii="Palatino Linotype" w:hAnsi="Palatino Linotype"/>
                <w:sz w:val="12"/>
                <w:szCs w:val="12"/>
              </w:rPr>
              <w:t xml:space="preserve"> o secciones del mismo reservadas o confidenciales, se señalará este hecho.</w:t>
            </w:r>
          </w:p>
        </w:tc>
      </w:tr>
      <w:tr w:rsidR="004D22AE" w:rsidRPr="004D22AE" w14:paraId="0482E413" w14:textId="77777777" w:rsidTr="00595546">
        <w:tc>
          <w:tcPr>
            <w:cnfStyle w:val="001000000000" w:firstRow="0" w:lastRow="0" w:firstColumn="1" w:lastColumn="0" w:oddVBand="0" w:evenVBand="0" w:oddHBand="0" w:evenHBand="0" w:firstRowFirstColumn="0" w:firstRowLastColumn="0" w:lastRowFirstColumn="0" w:lastRowLastColumn="0"/>
            <w:tcW w:w="993" w:type="dxa"/>
          </w:tcPr>
          <w:p w14:paraId="10DE66DF" w14:textId="77777777" w:rsidR="00AB2241" w:rsidRPr="004D22AE" w:rsidRDefault="00AB2241" w:rsidP="00703DDD">
            <w:pPr>
              <w:jc w:val="both"/>
              <w:rPr>
                <w:rFonts w:ascii="Palatino Linotype" w:hAnsi="Palatino Linotype"/>
                <w:sz w:val="12"/>
                <w:szCs w:val="12"/>
              </w:rPr>
            </w:pPr>
          </w:p>
        </w:tc>
        <w:tc>
          <w:tcPr>
            <w:tcW w:w="3421" w:type="dxa"/>
          </w:tcPr>
          <w:p w14:paraId="3F1D2D3D" w14:textId="77777777" w:rsidR="00AB2241" w:rsidRPr="004D22AE" w:rsidRDefault="00AB2241" w:rsidP="00703DD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5D5D47CA" w14:textId="77777777" w:rsidR="00AB2241" w:rsidRPr="004D22AE" w:rsidRDefault="00AB2241" w:rsidP="00703DD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4D22AE">
              <w:rPr>
                <w:rFonts w:ascii="Palatino Linotype" w:hAnsi="Palatino Linotype"/>
                <w:b/>
                <w:sz w:val="12"/>
                <w:szCs w:val="12"/>
              </w:rPr>
              <w:t>Rúbrica y cargo del servidor público</w:t>
            </w:r>
          </w:p>
        </w:tc>
        <w:tc>
          <w:tcPr>
            <w:tcW w:w="3446" w:type="dxa"/>
          </w:tcPr>
          <w:p w14:paraId="5E97E6EC" w14:textId="77777777" w:rsidR="00AB2241" w:rsidRPr="004D22AE" w:rsidRDefault="00AB2241" w:rsidP="00703DD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4D22AE">
              <w:rPr>
                <w:rFonts w:ascii="Palatino Linotype" w:hAnsi="Palatino Linotype"/>
                <w:sz w:val="12"/>
                <w:szCs w:val="12"/>
              </w:rPr>
              <w:t>Rúbrica autógrafa de quien desclasifica.</w:t>
            </w:r>
          </w:p>
        </w:tc>
      </w:tr>
    </w:tbl>
    <w:bookmarkEnd w:id="4"/>
    <w:p w14:paraId="08F91A38" w14:textId="2A19B98D" w:rsidR="006A4882" w:rsidRPr="004D22AE" w:rsidRDefault="006A4882" w:rsidP="00703DDD">
      <w:pPr>
        <w:spacing w:before="240" w:after="240" w:line="360" w:lineRule="auto"/>
        <w:jc w:val="both"/>
        <w:rPr>
          <w:rFonts w:ascii="Palatino Linotype" w:hAnsi="Palatino Linotype" w:cs="Arial"/>
        </w:rPr>
      </w:pPr>
      <w:r w:rsidRPr="004D22AE">
        <w:rPr>
          <w:rFonts w:ascii="Palatino Linotype" w:hAnsi="Palatino Linotype" w:cs="Arial"/>
        </w:rPr>
        <w:t xml:space="preserve">Así, con fundamento en lo prescrito en los artículos 5 párrafos </w:t>
      </w:r>
      <w:r w:rsidR="001C708D" w:rsidRPr="004D22AE">
        <w:rPr>
          <w:rFonts w:ascii="Palatino Linotype" w:hAnsi="Palatino Linotype" w:cs="Arial"/>
        </w:rPr>
        <w:t>trigésimo, trigésimo primero y trigésimo segundo</w:t>
      </w:r>
      <w:r w:rsidRPr="004D22AE">
        <w:rPr>
          <w:rFonts w:ascii="Palatino Linotype" w:hAnsi="Palatino Linotype" w:cs="Arial"/>
        </w:rPr>
        <w:t xml:space="preserve">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1497210" w14:textId="77777777" w:rsidR="0045623E" w:rsidRPr="004D22AE" w:rsidRDefault="0045623E" w:rsidP="00703DDD">
      <w:pPr>
        <w:pStyle w:val="Prrafodelista"/>
        <w:numPr>
          <w:ilvl w:val="0"/>
          <w:numId w:val="1"/>
        </w:numPr>
        <w:spacing w:before="240" w:after="240" w:line="360" w:lineRule="auto"/>
        <w:jc w:val="center"/>
        <w:rPr>
          <w:rFonts w:ascii="Palatino Linotype" w:hAnsi="Palatino Linotype" w:cs="Arial"/>
          <w:b/>
        </w:rPr>
      </w:pPr>
      <w:r w:rsidRPr="004D22AE">
        <w:rPr>
          <w:rFonts w:ascii="Palatino Linotype" w:hAnsi="Palatino Linotype" w:cs="Arial"/>
          <w:b/>
        </w:rPr>
        <w:t>R E S U E L V E:</w:t>
      </w:r>
    </w:p>
    <w:bookmarkEnd w:id="2"/>
    <w:p w14:paraId="21D481C5" w14:textId="254B4272" w:rsidR="00717872" w:rsidRPr="004D22AE" w:rsidRDefault="00F97215" w:rsidP="00703DDD">
      <w:pPr>
        <w:spacing w:before="240" w:after="240" w:line="360" w:lineRule="auto"/>
        <w:jc w:val="both"/>
        <w:rPr>
          <w:rFonts w:ascii="Palatino Linotype" w:hAnsi="Palatino Linotype" w:cs="Arial"/>
        </w:rPr>
      </w:pPr>
      <w:r w:rsidRPr="004D22AE">
        <w:rPr>
          <w:rFonts w:ascii="Palatino Linotype" w:hAnsi="Palatino Linotype" w:cs="Arial"/>
          <w:b/>
        </w:rPr>
        <w:t xml:space="preserve">Primero. </w:t>
      </w:r>
      <w:r w:rsidR="00F1630A" w:rsidRPr="004D22AE">
        <w:rPr>
          <w:rFonts w:ascii="Palatino Linotype" w:hAnsi="Palatino Linotype" w:cs="Arial"/>
          <w:lang w:eastAsia="en-US"/>
        </w:rPr>
        <w:t>Resultan</w:t>
      </w:r>
      <w:r w:rsidR="001677CC" w:rsidRPr="004D22AE">
        <w:rPr>
          <w:rFonts w:ascii="Palatino Linotype" w:hAnsi="Palatino Linotype" w:cs="Arial"/>
        </w:rPr>
        <w:t xml:space="preserve"> </w:t>
      </w:r>
      <w:r w:rsidR="001677CC" w:rsidRPr="004D22AE">
        <w:rPr>
          <w:rFonts w:ascii="Palatino Linotype" w:hAnsi="Palatino Linotype" w:cs="Arial"/>
          <w:b/>
        </w:rPr>
        <w:t>parcialmente fundadas</w:t>
      </w:r>
      <w:r w:rsidR="001677CC" w:rsidRPr="004D22AE">
        <w:rPr>
          <w:rFonts w:ascii="Palatino Linotype" w:hAnsi="Palatino Linotype" w:cs="Arial"/>
        </w:rPr>
        <w:t xml:space="preserve"> </w:t>
      </w:r>
      <w:r w:rsidR="00717872" w:rsidRPr="004D22AE">
        <w:rPr>
          <w:rFonts w:ascii="Palatino Linotype" w:hAnsi="Palatino Linotype" w:cs="Arial"/>
        </w:rPr>
        <w:t xml:space="preserve"> </w:t>
      </w:r>
      <w:r w:rsidR="00717872" w:rsidRPr="004D22AE">
        <w:rPr>
          <w:rFonts w:ascii="Palatino Linotype" w:eastAsia="Arial Unicode MS" w:hAnsi="Palatino Linotype" w:cs="Arial"/>
        </w:rPr>
        <w:t xml:space="preserve">las razones o motivos de inconformidad hechos valer por la parte Recurrente en </w:t>
      </w:r>
      <w:r w:rsidR="00AA7E19" w:rsidRPr="004D22AE">
        <w:rPr>
          <w:rFonts w:ascii="Palatino Linotype" w:eastAsia="Arial Unicode MS" w:hAnsi="Palatino Linotype" w:cs="Arial"/>
        </w:rPr>
        <w:t>los</w:t>
      </w:r>
      <w:r w:rsidR="00717872" w:rsidRPr="004D22AE">
        <w:rPr>
          <w:rFonts w:ascii="Palatino Linotype" w:eastAsia="Arial Unicode MS" w:hAnsi="Palatino Linotype" w:cs="Arial"/>
        </w:rPr>
        <w:t xml:space="preserve"> recurso</w:t>
      </w:r>
      <w:r w:rsidR="00AA7E19" w:rsidRPr="004D22AE">
        <w:rPr>
          <w:rFonts w:ascii="Palatino Linotype" w:eastAsia="Arial Unicode MS" w:hAnsi="Palatino Linotype" w:cs="Arial"/>
        </w:rPr>
        <w:t>s</w:t>
      </w:r>
      <w:r w:rsidR="00717872" w:rsidRPr="004D22AE">
        <w:rPr>
          <w:rFonts w:ascii="Palatino Linotype" w:eastAsia="Arial Unicode MS" w:hAnsi="Palatino Linotype" w:cs="Arial"/>
        </w:rPr>
        <w:t xml:space="preserve"> de revisión </w:t>
      </w:r>
      <w:r w:rsidR="001677CC" w:rsidRPr="004D22AE">
        <w:rPr>
          <w:rFonts w:ascii="Palatino Linotype" w:hAnsi="Palatino Linotype" w:cs="Arial"/>
          <w:b/>
        </w:rPr>
        <w:t>03349</w:t>
      </w:r>
      <w:r w:rsidR="00AA7E19" w:rsidRPr="004D22AE">
        <w:rPr>
          <w:rFonts w:ascii="Palatino Linotype" w:hAnsi="Palatino Linotype" w:cs="Arial"/>
          <w:b/>
        </w:rPr>
        <w:t>/INFOEM/</w:t>
      </w:r>
      <w:r w:rsidR="001677CC" w:rsidRPr="004D22AE">
        <w:rPr>
          <w:rFonts w:ascii="Palatino Linotype" w:hAnsi="Palatino Linotype" w:cs="Arial"/>
          <w:b/>
        </w:rPr>
        <w:t xml:space="preserve">IP/RR/2021 </w:t>
      </w:r>
      <w:r w:rsidR="00AA7E19" w:rsidRPr="004D22AE">
        <w:rPr>
          <w:rFonts w:ascii="Palatino Linotype" w:hAnsi="Palatino Linotype" w:cs="Arial"/>
          <w:bCs/>
        </w:rPr>
        <w:t xml:space="preserve">y </w:t>
      </w:r>
      <w:r w:rsidR="00AA7E19" w:rsidRPr="004D22AE">
        <w:rPr>
          <w:rFonts w:ascii="Palatino Linotype" w:hAnsi="Palatino Linotype" w:cs="Arial"/>
          <w:b/>
        </w:rPr>
        <w:t>03</w:t>
      </w:r>
      <w:r w:rsidR="001677CC" w:rsidRPr="004D22AE">
        <w:rPr>
          <w:rFonts w:ascii="Palatino Linotype" w:hAnsi="Palatino Linotype" w:cs="Arial"/>
          <w:b/>
        </w:rPr>
        <w:t>596</w:t>
      </w:r>
      <w:r w:rsidR="00AA7E19" w:rsidRPr="004D22AE">
        <w:rPr>
          <w:rFonts w:ascii="Palatino Linotype" w:hAnsi="Palatino Linotype" w:cs="Arial"/>
          <w:b/>
        </w:rPr>
        <w:t>/INFOEM/IP/RR/2021</w:t>
      </w:r>
      <w:r w:rsidR="00AA7E19" w:rsidRPr="004D22AE">
        <w:rPr>
          <w:rFonts w:ascii="Palatino Linotype" w:hAnsi="Palatino Linotype" w:cs="Arial"/>
        </w:rPr>
        <w:t xml:space="preserve">, </w:t>
      </w:r>
      <w:r w:rsidR="00AA7E19" w:rsidRPr="004D22AE">
        <w:rPr>
          <w:rFonts w:ascii="Palatino Linotype" w:hAnsi="Palatino Linotype" w:cs="Arial"/>
          <w:b/>
          <w:bCs/>
        </w:rPr>
        <w:t>Acumulados,</w:t>
      </w:r>
      <w:r w:rsidR="00717872" w:rsidRPr="004D22AE">
        <w:rPr>
          <w:rFonts w:ascii="Palatino Linotype" w:hAnsi="Palatino Linotype" w:cs="Arial"/>
        </w:rPr>
        <w:t xml:space="preserve"> por ende, en términos de los argumentos de derech</w:t>
      </w:r>
      <w:r w:rsidR="00647F74" w:rsidRPr="004D22AE">
        <w:rPr>
          <w:rFonts w:ascii="Palatino Linotype" w:hAnsi="Palatino Linotype" w:cs="Arial"/>
        </w:rPr>
        <w:t xml:space="preserve">o señalados en el considerando </w:t>
      </w:r>
      <w:r w:rsidR="00647F74" w:rsidRPr="004D22AE">
        <w:rPr>
          <w:rFonts w:ascii="Palatino Linotype" w:hAnsi="Palatino Linotype" w:cs="Arial"/>
          <w:b/>
        </w:rPr>
        <w:t>C</w:t>
      </w:r>
      <w:r w:rsidR="00717872" w:rsidRPr="004D22AE">
        <w:rPr>
          <w:rFonts w:ascii="Palatino Linotype" w:hAnsi="Palatino Linotype" w:cs="Arial"/>
          <w:b/>
        </w:rPr>
        <w:t>uarto</w:t>
      </w:r>
      <w:r w:rsidR="00717872" w:rsidRPr="004D22AE">
        <w:rPr>
          <w:rFonts w:ascii="Palatino Linotype" w:hAnsi="Palatino Linotype" w:cs="Arial"/>
        </w:rPr>
        <w:t>, se</w:t>
      </w:r>
      <w:r w:rsidR="00717872" w:rsidRPr="004D22AE">
        <w:rPr>
          <w:rFonts w:ascii="Palatino Linotype" w:hAnsi="Palatino Linotype" w:cs="Arial"/>
          <w:b/>
        </w:rPr>
        <w:t xml:space="preserve"> </w:t>
      </w:r>
      <w:r w:rsidR="001677CC" w:rsidRPr="004D22AE">
        <w:rPr>
          <w:rFonts w:ascii="Palatino Linotype" w:hAnsi="Palatino Linotype" w:cs="Arial"/>
          <w:b/>
        </w:rPr>
        <w:t>Modifica</w:t>
      </w:r>
      <w:r w:rsidR="00717872" w:rsidRPr="004D22AE">
        <w:rPr>
          <w:rFonts w:ascii="Palatino Linotype" w:hAnsi="Palatino Linotype" w:cs="Arial"/>
          <w:b/>
        </w:rPr>
        <w:t xml:space="preserve"> </w:t>
      </w:r>
      <w:r w:rsidR="00717872" w:rsidRPr="004D22AE">
        <w:rPr>
          <w:rFonts w:ascii="Palatino Linotype" w:hAnsi="Palatino Linotype" w:cs="Arial"/>
        </w:rPr>
        <w:t xml:space="preserve">la respuesta del </w:t>
      </w:r>
      <w:r w:rsidR="00717872" w:rsidRPr="004D22AE">
        <w:rPr>
          <w:rFonts w:ascii="Palatino Linotype" w:hAnsi="Palatino Linotype" w:cs="Arial"/>
          <w:b/>
        </w:rPr>
        <w:t>sujeto obligado</w:t>
      </w:r>
      <w:r w:rsidR="00717872" w:rsidRPr="004D22AE">
        <w:rPr>
          <w:rFonts w:ascii="Palatino Linotype" w:hAnsi="Palatino Linotype" w:cs="Arial"/>
        </w:rPr>
        <w:t>.</w:t>
      </w:r>
    </w:p>
    <w:p w14:paraId="2FDBD341" w14:textId="599B9D3E" w:rsidR="00F1630A" w:rsidRPr="004D22AE" w:rsidRDefault="00F1630A" w:rsidP="00703DDD">
      <w:pPr>
        <w:spacing w:before="240" w:after="240" w:line="360" w:lineRule="auto"/>
        <w:jc w:val="both"/>
        <w:rPr>
          <w:rFonts w:ascii="Palatino Linotype" w:hAnsi="Palatino Linotype" w:cs="Arial"/>
          <w:lang w:eastAsia="en-US"/>
        </w:rPr>
      </w:pPr>
      <w:bookmarkStart w:id="5" w:name="_Hlk48684990"/>
      <w:r w:rsidRPr="004D22AE">
        <w:rPr>
          <w:rFonts w:ascii="Palatino Linotype" w:hAnsi="Palatino Linotype" w:cs="Arial"/>
          <w:b/>
          <w:bCs/>
          <w:shd w:val="clear" w:color="auto" w:fill="FFFFFF"/>
        </w:rPr>
        <w:t xml:space="preserve">Segundo. </w:t>
      </w:r>
      <w:r w:rsidRPr="004D22AE">
        <w:rPr>
          <w:rFonts w:ascii="Palatino Linotype" w:hAnsi="Palatino Linotype" w:cs="Arial"/>
          <w:lang w:eastAsia="en-US"/>
        </w:rPr>
        <w:t xml:space="preserve">Se </w:t>
      </w:r>
      <w:r w:rsidRPr="004D22AE">
        <w:rPr>
          <w:rFonts w:ascii="Palatino Linotype" w:hAnsi="Palatino Linotype" w:cs="Arial"/>
          <w:b/>
          <w:bCs/>
          <w:lang w:eastAsia="en-US"/>
        </w:rPr>
        <w:t>Ordena</w:t>
      </w:r>
      <w:r w:rsidRPr="004D22AE">
        <w:rPr>
          <w:rFonts w:ascii="Palatino Linotype" w:hAnsi="Palatino Linotype" w:cs="Arial"/>
          <w:lang w:eastAsia="en-US"/>
        </w:rPr>
        <w:t xml:space="preserve"> al </w:t>
      </w:r>
      <w:r w:rsidRPr="004D22AE">
        <w:rPr>
          <w:rFonts w:ascii="Palatino Linotype" w:hAnsi="Palatino Linotype" w:cs="Arial"/>
          <w:b/>
          <w:lang w:eastAsia="en-US"/>
        </w:rPr>
        <w:t>Sujeto Obligado</w:t>
      </w:r>
      <w:r w:rsidRPr="004D22AE">
        <w:rPr>
          <w:rFonts w:ascii="Palatino Linotype" w:hAnsi="Palatino Linotype" w:cs="Arial"/>
          <w:lang w:eastAsia="en-US"/>
        </w:rPr>
        <w:t xml:space="preserve">, en términos de los Considerandos </w:t>
      </w:r>
      <w:r w:rsidRPr="004D22AE">
        <w:rPr>
          <w:rFonts w:ascii="Palatino Linotype" w:hAnsi="Palatino Linotype" w:cs="Arial"/>
          <w:b/>
          <w:bCs/>
          <w:lang w:eastAsia="en-US"/>
        </w:rPr>
        <w:t xml:space="preserve">Cuarto </w:t>
      </w:r>
      <w:r w:rsidRPr="004D22AE">
        <w:rPr>
          <w:rFonts w:ascii="Palatino Linotype" w:hAnsi="Palatino Linotype" w:cs="Arial"/>
          <w:bCs/>
          <w:lang w:eastAsia="en-US"/>
        </w:rPr>
        <w:t>y</w:t>
      </w:r>
      <w:r w:rsidRPr="004D22AE">
        <w:rPr>
          <w:rFonts w:ascii="Palatino Linotype" w:hAnsi="Palatino Linotype" w:cs="Arial"/>
          <w:b/>
          <w:bCs/>
          <w:lang w:eastAsia="en-US"/>
        </w:rPr>
        <w:t xml:space="preserve"> Quinto</w:t>
      </w:r>
      <w:r w:rsidRPr="004D22AE">
        <w:rPr>
          <w:rFonts w:ascii="Palatino Linotype" w:hAnsi="Palatino Linotype" w:cs="Arial"/>
          <w:lang w:eastAsia="en-US"/>
        </w:rPr>
        <w:t xml:space="preserve"> de esta resolución, haga entrega vía SAIMEX, en versión pública, de lo siguiente:</w:t>
      </w:r>
    </w:p>
    <w:p w14:paraId="2BBD37D6" w14:textId="66A656CE" w:rsidR="00F1630A" w:rsidRPr="004D22AE" w:rsidRDefault="00F1630A" w:rsidP="00703DDD">
      <w:pPr>
        <w:pStyle w:val="Prrafodelista"/>
        <w:numPr>
          <w:ilvl w:val="0"/>
          <w:numId w:val="26"/>
        </w:numPr>
        <w:spacing w:before="120" w:after="120" w:line="360" w:lineRule="auto"/>
        <w:ind w:left="924" w:right="51" w:hanging="357"/>
        <w:contextualSpacing w:val="0"/>
        <w:jc w:val="both"/>
        <w:rPr>
          <w:rFonts w:ascii="Palatino Linotype" w:hAnsi="Palatino Linotype"/>
        </w:rPr>
      </w:pPr>
      <w:r w:rsidRPr="004D22AE">
        <w:rPr>
          <w:rFonts w:ascii="Palatino Linotype" w:hAnsi="Palatino Linotype"/>
        </w:rPr>
        <w:t>Certif</w:t>
      </w:r>
      <w:r w:rsidR="000747E4">
        <w:rPr>
          <w:rFonts w:ascii="Palatino Linotype" w:hAnsi="Palatino Linotype"/>
        </w:rPr>
        <w:t>icado de competencias laborales y el documento que acredite el último grado de estudios</w:t>
      </w:r>
      <w:r w:rsidR="000747E4" w:rsidRPr="004D22AE">
        <w:rPr>
          <w:rFonts w:ascii="Palatino Linotype" w:hAnsi="Palatino Linotype"/>
        </w:rPr>
        <w:t xml:space="preserve"> </w:t>
      </w:r>
      <w:r w:rsidRPr="004D22AE">
        <w:rPr>
          <w:rFonts w:ascii="Palatino Linotype" w:hAnsi="Palatino Linotype"/>
        </w:rPr>
        <w:t>del Titular de la Unidad de Transparencia.</w:t>
      </w:r>
    </w:p>
    <w:p w14:paraId="58F9CB24" w14:textId="77777777" w:rsidR="00F1630A" w:rsidRPr="004D22AE" w:rsidRDefault="00F1630A" w:rsidP="00703DDD">
      <w:pPr>
        <w:pStyle w:val="Prrafodelista"/>
        <w:numPr>
          <w:ilvl w:val="0"/>
          <w:numId w:val="26"/>
        </w:numPr>
        <w:spacing w:before="120" w:after="120" w:line="360" w:lineRule="auto"/>
        <w:ind w:left="924" w:right="51" w:hanging="357"/>
        <w:contextualSpacing w:val="0"/>
        <w:jc w:val="both"/>
        <w:rPr>
          <w:rFonts w:ascii="Palatino Linotype" w:hAnsi="Palatino Linotype"/>
        </w:rPr>
      </w:pPr>
      <w:r w:rsidRPr="004D22AE">
        <w:rPr>
          <w:rFonts w:ascii="Palatino Linotype" w:hAnsi="Palatino Linotype"/>
        </w:rPr>
        <w:t>Recibos de nómina proporcionados en respuesta.</w:t>
      </w:r>
    </w:p>
    <w:p w14:paraId="1F444426" w14:textId="1F05C186" w:rsidR="00F1630A" w:rsidRPr="004D22AE" w:rsidRDefault="00F1630A" w:rsidP="00703DDD">
      <w:pPr>
        <w:pStyle w:val="Prrafodelista"/>
        <w:numPr>
          <w:ilvl w:val="0"/>
          <w:numId w:val="26"/>
        </w:numPr>
        <w:spacing w:before="120" w:after="120" w:line="360" w:lineRule="auto"/>
        <w:ind w:left="924" w:hanging="357"/>
        <w:contextualSpacing w:val="0"/>
        <w:jc w:val="both"/>
        <w:rPr>
          <w:rFonts w:ascii="Palatino Linotype" w:hAnsi="Palatino Linotype" w:cs="Arial"/>
          <w:lang w:eastAsia="en-US"/>
        </w:rPr>
      </w:pPr>
      <w:r w:rsidRPr="004D22AE">
        <w:rPr>
          <w:rFonts w:ascii="Palatino Linotype" w:hAnsi="Palatino Linotype"/>
        </w:rPr>
        <w:t>Perfil</w:t>
      </w:r>
      <w:r w:rsidR="006F7C97" w:rsidRPr="004D22AE">
        <w:rPr>
          <w:rFonts w:ascii="Palatino Linotype" w:hAnsi="Palatino Linotype"/>
        </w:rPr>
        <w:t>es</w:t>
      </w:r>
      <w:r w:rsidRPr="004D22AE">
        <w:rPr>
          <w:rFonts w:ascii="Palatino Linotype" w:hAnsi="Palatino Linotype"/>
        </w:rPr>
        <w:t xml:space="preserve"> de</w:t>
      </w:r>
      <w:r w:rsidR="006F7C97" w:rsidRPr="004D22AE">
        <w:rPr>
          <w:rFonts w:ascii="Palatino Linotype" w:hAnsi="Palatino Linotype"/>
        </w:rPr>
        <w:t xml:space="preserve"> puesto</w:t>
      </w:r>
      <w:r w:rsidRPr="004D22AE">
        <w:rPr>
          <w:rFonts w:ascii="Palatino Linotype" w:hAnsi="Palatino Linotype"/>
        </w:rPr>
        <w:t xml:space="preserve"> faltantes</w:t>
      </w:r>
      <w:r w:rsidR="006F7C97" w:rsidRPr="004D22AE">
        <w:rPr>
          <w:rFonts w:ascii="Palatino Linotype" w:hAnsi="Palatino Linotype"/>
        </w:rPr>
        <w:t>, de los servidores públicos adscritos a la Unidad de Transparencia</w:t>
      </w:r>
      <w:r w:rsidRPr="004D22AE">
        <w:rPr>
          <w:rFonts w:ascii="Palatino Linotype" w:hAnsi="Palatino Linotype"/>
        </w:rPr>
        <w:t>.</w:t>
      </w:r>
    </w:p>
    <w:p w14:paraId="7D201D82" w14:textId="16B9161A" w:rsidR="00F1630A" w:rsidRPr="004D22AE" w:rsidRDefault="00F1630A" w:rsidP="00703DDD">
      <w:pPr>
        <w:pStyle w:val="Prrafodelista"/>
        <w:numPr>
          <w:ilvl w:val="0"/>
          <w:numId w:val="26"/>
        </w:numPr>
        <w:spacing w:before="120" w:after="120" w:line="360" w:lineRule="auto"/>
        <w:ind w:left="924" w:hanging="357"/>
        <w:contextualSpacing w:val="0"/>
        <w:jc w:val="both"/>
        <w:rPr>
          <w:rFonts w:ascii="Palatino Linotype" w:hAnsi="Palatino Linotype"/>
        </w:rPr>
      </w:pPr>
      <w:r w:rsidRPr="004D22AE">
        <w:rPr>
          <w:rFonts w:ascii="Palatino Linotype" w:hAnsi="Palatino Linotype"/>
        </w:rPr>
        <w:t>Formato Único de Movimiento de Personal, contrato o documento análogo de</w:t>
      </w:r>
      <w:r w:rsidR="00807BA3" w:rsidRPr="004D22AE">
        <w:rPr>
          <w:rFonts w:ascii="Palatino Linotype" w:hAnsi="Palatino Linotype"/>
        </w:rPr>
        <w:t xml:space="preserve"> </w:t>
      </w:r>
      <w:r w:rsidRPr="004D22AE">
        <w:rPr>
          <w:rFonts w:ascii="Palatino Linotype" w:hAnsi="Palatino Linotype"/>
        </w:rPr>
        <w:t>l</w:t>
      </w:r>
      <w:r w:rsidR="00807BA3" w:rsidRPr="004D22AE">
        <w:rPr>
          <w:rFonts w:ascii="Palatino Linotype" w:hAnsi="Palatino Linotype"/>
        </w:rPr>
        <w:t>a</w:t>
      </w:r>
      <w:r w:rsidRPr="004D22AE">
        <w:rPr>
          <w:rFonts w:ascii="Palatino Linotype" w:hAnsi="Palatino Linotype"/>
        </w:rPr>
        <w:t xml:space="preserve"> servidor</w:t>
      </w:r>
      <w:r w:rsidR="00807BA3" w:rsidRPr="004D22AE">
        <w:rPr>
          <w:rFonts w:ascii="Palatino Linotype" w:hAnsi="Palatino Linotype"/>
        </w:rPr>
        <w:t>a pública que ostenta el cargo de Jefa de Departamento de la Unidad de Transparencia.</w:t>
      </w:r>
    </w:p>
    <w:p w14:paraId="5591AF32" w14:textId="1089B757" w:rsidR="00807BA3" w:rsidRPr="004D22AE" w:rsidRDefault="00807BA3" w:rsidP="00703DDD">
      <w:pPr>
        <w:pStyle w:val="Prrafodelista"/>
        <w:numPr>
          <w:ilvl w:val="0"/>
          <w:numId w:val="26"/>
        </w:numPr>
        <w:spacing w:before="120" w:after="120" w:line="360" w:lineRule="auto"/>
        <w:ind w:left="924" w:hanging="357"/>
        <w:contextualSpacing w:val="0"/>
        <w:jc w:val="both"/>
        <w:rPr>
          <w:rFonts w:ascii="Palatino Linotype" w:hAnsi="Palatino Linotype"/>
        </w:rPr>
      </w:pPr>
      <w:r w:rsidRPr="004D22AE">
        <w:rPr>
          <w:rFonts w:ascii="Palatino Linotype" w:hAnsi="Palatino Linotype"/>
        </w:rPr>
        <w:t>Cédulas de bases de datos personales actualizadas al nueve de junio de dos mil veintiuno.</w:t>
      </w:r>
    </w:p>
    <w:p w14:paraId="21CEAB2E" w14:textId="0353F075" w:rsidR="00807BA3" w:rsidRPr="004D22AE" w:rsidRDefault="00807BA3" w:rsidP="00703DDD">
      <w:pPr>
        <w:pStyle w:val="Prrafodelista"/>
        <w:numPr>
          <w:ilvl w:val="0"/>
          <w:numId w:val="26"/>
        </w:numPr>
        <w:spacing w:before="120" w:after="120" w:line="360" w:lineRule="auto"/>
        <w:ind w:left="924" w:hanging="357"/>
        <w:contextualSpacing w:val="0"/>
        <w:jc w:val="both"/>
        <w:rPr>
          <w:rFonts w:ascii="Palatino Linotype" w:hAnsi="Palatino Linotype"/>
        </w:rPr>
      </w:pPr>
      <w:r w:rsidRPr="004D22AE">
        <w:rPr>
          <w:rFonts w:ascii="Palatino Linotype" w:hAnsi="Palatino Linotype" w:cs="Arial"/>
        </w:rPr>
        <w:t xml:space="preserve">Aviso de privacidad simplificado de todas las áreas que integran su estructura orgánica, así como el aviso de privacidad integral de la </w:t>
      </w:r>
      <w:r w:rsidRPr="004D22AE">
        <w:rPr>
          <w:rFonts w:ascii="Palatino Linotype" w:hAnsi="Palatino Linotype"/>
        </w:rPr>
        <w:t>Dirección de Comunicación Institucional y Relaciones Públicas.</w:t>
      </w:r>
    </w:p>
    <w:p w14:paraId="25B0FD41" w14:textId="29D09D61" w:rsidR="00807BA3" w:rsidRPr="004D22AE" w:rsidRDefault="00807BA3" w:rsidP="00703DDD">
      <w:pPr>
        <w:pStyle w:val="Prrafodelista"/>
        <w:numPr>
          <w:ilvl w:val="0"/>
          <w:numId w:val="26"/>
        </w:numPr>
        <w:spacing w:before="120" w:after="120" w:line="360" w:lineRule="auto"/>
        <w:ind w:left="924" w:right="51" w:hanging="357"/>
        <w:contextualSpacing w:val="0"/>
        <w:jc w:val="both"/>
        <w:rPr>
          <w:rFonts w:ascii="Palatino Linotype" w:hAnsi="Palatino Linotype"/>
        </w:rPr>
      </w:pPr>
      <w:r w:rsidRPr="004D22AE">
        <w:rPr>
          <w:rFonts w:ascii="Palatino Linotype" w:hAnsi="Palatino Linotype"/>
        </w:rPr>
        <w:t>Documento de seguridad de datos personales en posesión del Municipio de Atizapán de Zaragoza, vigente.</w:t>
      </w:r>
    </w:p>
    <w:p w14:paraId="7894D887" w14:textId="77777777" w:rsidR="006F7C97" w:rsidRPr="004D22AE" w:rsidRDefault="00807BA3" w:rsidP="00703DDD">
      <w:pPr>
        <w:pStyle w:val="Prrafodelista"/>
        <w:numPr>
          <w:ilvl w:val="0"/>
          <w:numId w:val="26"/>
        </w:numPr>
        <w:spacing w:before="120" w:after="120" w:line="360" w:lineRule="auto"/>
        <w:ind w:left="924" w:hanging="357"/>
        <w:contextualSpacing w:val="0"/>
        <w:jc w:val="both"/>
        <w:rPr>
          <w:rFonts w:ascii="Palatino Linotype" w:hAnsi="Palatino Linotype"/>
        </w:rPr>
      </w:pPr>
      <w:r w:rsidRPr="004D22AE">
        <w:rPr>
          <w:rFonts w:ascii="Palatino Linotype" w:hAnsi="Palatino Linotype" w:cs="Arial"/>
          <w:lang w:eastAsia="es-MX"/>
        </w:rPr>
        <w:t xml:space="preserve">Manual de procedimientos de la Unidad de Trasparencia o el documento análogo que regule el funcionamiento de dicha área, vigente al </w:t>
      </w:r>
      <w:r w:rsidR="009531D7" w:rsidRPr="004D22AE">
        <w:rPr>
          <w:rFonts w:ascii="Palatino Linotype" w:hAnsi="Palatino Linotype" w:cs="Arial"/>
          <w:lang w:eastAsia="es-MX"/>
        </w:rPr>
        <w:t>veinte de mayo de dos mil veintiuno.</w:t>
      </w:r>
    </w:p>
    <w:p w14:paraId="289ED65B" w14:textId="06539502" w:rsidR="009531D7" w:rsidRPr="004D22AE" w:rsidRDefault="009531D7" w:rsidP="00703DDD">
      <w:pPr>
        <w:pStyle w:val="Prrafodelista"/>
        <w:numPr>
          <w:ilvl w:val="0"/>
          <w:numId w:val="26"/>
        </w:numPr>
        <w:spacing w:before="120" w:after="120" w:line="360" w:lineRule="auto"/>
        <w:ind w:left="924" w:hanging="357"/>
        <w:contextualSpacing w:val="0"/>
        <w:jc w:val="both"/>
        <w:rPr>
          <w:rFonts w:ascii="Palatino Linotype" w:hAnsi="Palatino Linotype"/>
        </w:rPr>
      </w:pPr>
      <w:r w:rsidRPr="004D22AE">
        <w:rPr>
          <w:rFonts w:ascii="Palatino Linotype" w:eastAsia="Calibri" w:hAnsi="Palatino Linotype" w:cs="Arial"/>
        </w:rPr>
        <w:t>Presupuesto asignado a la Unidad de Transparencia</w:t>
      </w:r>
      <w:r w:rsidR="004960F8" w:rsidRPr="004D22AE">
        <w:rPr>
          <w:rFonts w:ascii="Palatino Linotype" w:eastAsia="Calibri" w:hAnsi="Palatino Linotype" w:cs="Arial"/>
        </w:rPr>
        <w:t>, para el ejercicio fiscal 2021, al mayor grado de desagregación posible.</w:t>
      </w:r>
    </w:p>
    <w:bookmarkEnd w:id="5"/>
    <w:p w14:paraId="2790E347" w14:textId="77777777" w:rsidR="00F1630A" w:rsidRPr="004D22AE" w:rsidRDefault="00F1630A" w:rsidP="00703DDD">
      <w:pPr>
        <w:pStyle w:val="Prrafodelista"/>
        <w:spacing w:before="120" w:after="120"/>
        <w:ind w:left="567"/>
        <w:jc w:val="both"/>
        <w:rPr>
          <w:rFonts w:ascii="Palatino Linotype" w:hAnsi="Palatino Linotype" w:cs="Arial"/>
          <w:i/>
          <w:sz w:val="22"/>
          <w:szCs w:val="22"/>
        </w:rPr>
      </w:pPr>
      <w:r w:rsidRPr="004D22AE">
        <w:rPr>
          <w:rFonts w:ascii="Palatino Linotype" w:hAnsi="Palatino Linotype" w:cs="Arial"/>
          <w:i/>
          <w:sz w:val="22"/>
          <w:szCs w:val="22"/>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así como de los documentos remitidos en respuesta, y se ponga a disposición de la parte Recurrente.</w:t>
      </w:r>
    </w:p>
    <w:p w14:paraId="18A86D77" w14:textId="26AC1CFB" w:rsidR="00F1630A" w:rsidRPr="004D22AE" w:rsidRDefault="00F1630A" w:rsidP="00703DDD">
      <w:pPr>
        <w:spacing w:before="240" w:after="240" w:line="360" w:lineRule="auto"/>
        <w:jc w:val="both"/>
        <w:rPr>
          <w:rFonts w:ascii="Palatino Linotype" w:hAnsi="Palatino Linotype" w:cs="Arial"/>
          <w:b/>
        </w:rPr>
      </w:pPr>
      <w:r w:rsidRPr="004D22AE">
        <w:rPr>
          <w:rFonts w:ascii="Palatino Linotype" w:hAnsi="Palatino Linotype" w:cs="Arial"/>
          <w:b/>
        </w:rPr>
        <w:t>Tercero. Notifíquese,</w:t>
      </w:r>
      <w:r w:rsidR="00AC03BB" w:rsidRPr="004D22AE">
        <w:rPr>
          <w:rFonts w:ascii="Palatino Linotype" w:hAnsi="Palatino Linotype" w:cs="Arial"/>
          <w:b/>
        </w:rPr>
        <w:t xml:space="preserve"> </w:t>
      </w:r>
      <w:r w:rsidR="00AC03BB" w:rsidRPr="004D22AE">
        <w:rPr>
          <w:rFonts w:ascii="Palatino Linotype" w:hAnsi="Palatino Linotype" w:cs="Arial"/>
          <w:bCs/>
        </w:rPr>
        <w:t xml:space="preserve">vía </w:t>
      </w:r>
      <w:r w:rsidR="00AC03BB" w:rsidRPr="004D22AE">
        <w:rPr>
          <w:rFonts w:ascii="Palatino Linotype" w:hAnsi="Palatino Linotype" w:cs="Arial"/>
          <w:b/>
        </w:rPr>
        <w:t>SAIMEX,</w:t>
      </w:r>
      <w:r w:rsidRPr="004D22AE">
        <w:rPr>
          <w:rFonts w:ascii="Palatino Linotype" w:hAnsi="Palatino Linotype" w:cs="Arial"/>
          <w:b/>
        </w:rPr>
        <w:t xml:space="preserve"> </w:t>
      </w:r>
      <w:r w:rsidRPr="004D22AE">
        <w:rPr>
          <w:rFonts w:ascii="Palatino Linotype" w:hAnsi="Palatino Linotype" w:cs="Arial"/>
          <w:bCs/>
        </w:rPr>
        <w:t>al Responsable de la Unidad de Transparencia del Sujeto Obligado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4D22AE">
        <w:rPr>
          <w:rFonts w:ascii="Palatino Linotype" w:hAnsi="Palatino Linotype" w:cs="Arial"/>
          <w:b/>
        </w:rPr>
        <w:t>.</w:t>
      </w:r>
    </w:p>
    <w:p w14:paraId="107C2ED2" w14:textId="77777777" w:rsidR="00F1630A" w:rsidRPr="004D22AE" w:rsidRDefault="00F1630A" w:rsidP="00703DDD">
      <w:pPr>
        <w:spacing w:before="240" w:after="240" w:line="360" w:lineRule="auto"/>
        <w:jc w:val="both"/>
        <w:rPr>
          <w:rFonts w:ascii="Palatino Linotype" w:eastAsia="Calibri" w:hAnsi="Palatino Linotype" w:cs="Arial"/>
          <w:bCs/>
          <w:lang w:val="es-MX" w:eastAsia="en-US"/>
        </w:rPr>
      </w:pPr>
      <w:r w:rsidRPr="004D22AE">
        <w:rPr>
          <w:rFonts w:ascii="Palatino Linotype" w:eastAsia="Calibri" w:hAnsi="Palatino Linotype" w:cs="Arial"/>
          <w:bCs/>
          <w:lang w:val="es-MX"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71CF7CC" w14:textId="7FBE156C" w:rsidR="00F1630A" w:rsidRPr="004D22AE" w:rsidRDefault="00F1630A" w:rsidP="00703DDD">
      <w:pPr>
        <w:spacing w:before="240" w:after="240" w:line="360" w:lineRule="auto"/>
        <w:jc w:val="both"/>
        <w:rPr>
          <w:rFonts w:ascii="Palatino Linotype" w:hAnsi="Palatino Linotype"/>
        </w:rPr>
      </w:pPr>
      <w:r w:rsidRPr="004D22AE">
        <w:rPr>
          <w:rFonts w:ascii="Palatino Linotype" w:hAnsi="Palatino Linotype" w:cs="Arial"/>
          <w:b/>
        </w:rPr>
        <w:t>Cuarto.  Notifíquese,</w:t>
      </w:r>
      <w:r w:rsidR="00AC03BB" w:rsidRPr="004D22AE">
        <w:rPr>
          <w:rFonts w:ascii="Palatino Linotype" w:hAnsi="Palatino Linotype" w:cs="Arial"/>
          <w:b/>
        </w:rPr>
        <w:t xml:space="preserve"> </w:t>
      </w:r>
      <w:r w:rsidR="00AC03BB" w:rsidRPr="004D22AE">
        <w:rPr>
          <w:rFonts w:ascii="Palatino Linotype" w:hAnsi="Palatino Linotype" w:cs="Arial"/>
          <w:bCs/>
        </w:rPr>
        <w:t xml:space="preserve">vía </w:t>
      </w:r>
      <w:r w:rsidR="00AC03BB" w:rsidRPr="004D22AE">
        <w:rPr>
          <w:rFonts w:ascii="Palatino Linotype" w:hAnsi="Palatino Linotype" w:cs="Arial"/>
          <w:b/>
        </w:rPr>
        <w:t>SAIMEX</w:t>
      </w:r>
      <w:r w:rsidR="00AC03BB" w:rsidRPr="004D22AE">
        <w:rPr>
          <w:rFonts w:ascii="Palatino Linotype" w:hAnsi="Palatino Linotype" w:cs="Arial"/>
        </w:rPr>
        <w:t>,</w:t>
      </w:r>
      <w:r w:rsidRPr="004D22AE">
        <w:rPr>
          <w:rFonts w:ascii="Palatino Linotype" w:hAnsi="Palatino Linotype" w:cs="Arial"/>
        </w:rPr>
        <w:t xml:space="preserve"> </w:t>
      </w:r>
      <w:r w:rsidRPr="004D22AE">
        <w:rPr>
          <w:rFonts w:ascii="Palatino Linotype" w:eastAsia="Calibri" w:hAnsi="Palatino Linotype" w:cs="Arial"/>
          <w:bCs/>
          <w:lang w:val="es-MX" w:eastAsia="en-US"/>
        </w:rPr>
        <w:t>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B878DB3" w14:textId="3A48D070" w:rsidR="00406EAE" w:rsidRPr="004D22AE" w:rsidRDefault="00406EAE" w:rsidP="00703DDD">
      <w:pPr>
        <w:spacing w:before="240" w:after="240" w:line="360" w:lineRule="auto"/>
        <w:jc w:val="both"/>
        <w:rPr>
          <w:rFonts w:ascii="Palatino Linotype" w:hAnsi="Palatino Linotype" w:cs="Arial"/>
        </w:rPr>
      </w:pPr>
      <w:r w:rsidRPr="004D22AE">
        <w:rPr>
          <w:rFonts w:ascii="Palatino Linotype" w:hAnsi="Palatino Linotype" w:cs="Arial"/>
          <w:b/>
        </w:rPr>
        <w:t>Quinto. Gírese</w:t>
      </w:r>
      <w:r w:rsidR="00AC03BB" w:rsidRPr="004D22AE">
        <w:rPr>
          <w:rFonts w:ascii="Palatino Linotype" w:hAnsi="Palatino Linotype" w:cs="Arial"/>
          <w:b/>
        </w:rPr>
        <w:t>,</w:t>
      </w:r>
      <w:r w:rsidRPr="004D22AE">
        <w:rPr>
          <w:rFonts w:ascii="Palatino Linotype" w:hAnsi="Palatino Linotype" w:cs="Arial"/>
        </w:rPr>
        <w:t xml:space="preserve"> oficio al Contralor Interno de este Instituto para que actúe en razón de su competencia, en término de lo expuesto en el Considerando </w:t>
      </w:r>
      <w:r w:rsidRPr="004D22AE">
        <w:rPr>
          <w:rFonts w:ascii="Palatino Linotype" w:hAnsi="Palatino Linotype" w:cs="Arial"/>
          <w:b/>
          <w:bCs/>
        </w:rPr>
        <w:t xml:space="preserve">Cuarto </w:t>
      </w:r>
      <w:r w:rsidRPr="004D22AE">
        <w:rPr>
          <w:rFonts w:ascii="Palatino Linotype" w:hAnsi="Palatino Linotype" w:cs="Arial"/>
        </w:rPr>
        <w:t>de la presente resolución.</w:t>
      </w:r>
    </w:p>
    <w:p w14:paraId="370C22FA" w14:textId="51E3A4F2" w:rsidR="0007536C" w:rsidRPr="004D22AE" w:rsidRDefault="0007536C" w:rsidP="00703DDD">
      <w:pPr>
        <w:spacing w:before="240" w:after="240" w:line="360" w:lineRule="auto"/>
        <w:jc w:val="both"/>
        <w:rPr>
          <w:rFonts w:ascii="Palatino Linotype" w:hAnsi="Palatino Linotype" w:cs="Arial"/>
        </w:rPr>
      </w:pPr>
      <w:r w:rsidRPr="004D22AE">
        <w:rPr>
          <w:rFonts w:ascii="Palatino Linotype" w:hAnsi="Palatino Linotype" w:cs="Arial"/>
        </w:rPr>
        <w:t>ASÍ LO RESUELVE, POR UNANIMIDAD DE VOTOS, EL PLENO DEL</w:t>
      </w:r>
      <w:r w:rsidRPr="004D22AE">
        <w:rPr>
          <w:rFonts w:ascii="Palatino Linotype" w:eastAsia="Arial Unicode MS" w:hAnsi="Palatino Linotype" w:cs="Arial"/>
        </w:rPr>
        <w:t xml:space="preserve"> INSTITUTO DE TRANSPARENCIA, ACCESO A LA INFORMACIÓN PÚBLICA Y PROTECCIÓN DE DATOS PERSONALES DEL ESTADO DE MÉXICO Y MUNICIPIOS</w:t>
      </w:r>
      <w:r w:rsidRPr="004D22AE">
        <w:rPr>
          <w:rFonts w:ascii="Palatino Linotype" w:hAnsi="Palatino Linotype" w:cs="Arial"/>
        </w:rPr>
        <w:t xml:space="preserve">, CONFORMADO POR LOS COMISIONADOS </w:t>
      </w:r>
      <w:r w:rsidRPr="004D22AE">
        <w:rPr>
          <w:rFonts w:ascii="Palatino Linotype" w:hAnsi="Palatino Linotype"/>
        </w:rPr>
        <w:t>JOSÉ MARTÍNEZ VILCHIS; SHARON CRISTINA MORALES MARTÍNEZ; MARÍA DEL ROSARIO MEJÍA AYALA; GUADALUPE RAMÍREZ PEÑA Y LUIS GUSTAVO PARRA NORIEGA;</w:t>
      </w:r>
      <w:r w:rsidR="002B28BF" w:rsidRPr="004D22AE">
        <w:rPr>
          <w:rFonts w:ascii="Palatino Linotype" w:hAnsi="Palatino Linotype" w:cs="Arial"/>
        </w:rPr>
        <w:t xml:space="preserve"> EN LA </w:t>
      </w:r>
      <w:r w:rsidR="006A7230" w:rsidRPr="004D22AE">
        <w:rPr>
          <w:rFonts w:ascii="Palatino Linotype" w:hAnsi="Palatino Linotype" w:cs="Arial"/>
        </w:rPr>
        <w:t>CUADRAGÉSIM</w:t>
      </w:r>
      <w:r w:rsidR="002811B5" w:rsidRPr="004D22AE">
        <w:rPr>
          <w:rFonts w:ascii="Palatino Linotype" w:hAnsi="Palatino Linotype" w:cs="Arial"/>
        </w:rPr>
        <w:t>O PRIMERA SESI</w:t>
      </w:r>
      <w:r w:rsidR="002B28BF" w:rsidRPr="004D22AE">
        <w:rPr>
          <w:rFonts w:ascii="Palatino Linotype" w:hAnsi="Palatino Linotype" w:cs="Arial"/>
        </w:rPr>
        <w:t xml:space="preserve">ÓN ORDINARIA CELEBRADA EL </w:t>
      </w:r>
      <w:r w:rsidR="002811B5" w:rsidRPr="004D22AE">
        <w:rPr>
          <w:rFonts w:ascii="Palatino Linotype" w:hAnsi="Palatino Linotype" w:cs="Arial"/>
        </w:rPr>
        <w:t xml:space="preserve">DIECIOCHO DE NOVIEMBRE </w:t>
      </w:r>
      <w:r w:rsidRPr="004D22AE">
        <w:rPr>
          <w:rFonts w:ascii="Palatino Linotype" w:hAnsi="Palatino Linotype" w:cs="Arial"/>
        </w:rPr>
        <w:t>DE DOS MIL VEINTIUNO, ANTE EL SECRETARIO TÉCNICO DEL PLENO, ALEXIS TAPIA</w:t>
      </w:r>
      <w:r w:rsidRPr="004D22AE">
        <w:rPr>
          <w:rFonts w:ascii="Palatino Linotype" w:hAnsi="Palatino Linotype" w:cs="Arial"/>
          <w:lang w:val="es-ES_tradnl"/>
        </w:rPr>
        <w:t xml:space="preserve"> RAMÍREZ.</w:t>
      </w:r>
    </w:p>
    <w:p w14:paraId="188501F5" w14:textId="31C991C7" w:rsidR="009B0D78" w:rsidRPr="004D22AE" w:rsidRDefault="009B0D78" w:rsidP="00703DDD">
      <w:pPr>
        <w:spacing w:before="240" w:after="240"/>
        <w:jc w:val="both"/>
        <w:rPr>
          <w:rFonts w:ascii="Palatino Linotype" w:hAnsi="Palatino Linotype" w:cs="Arial"/>
          <w:sz w:val="20"/>
          <w:szCs w:val="20"/>
          <w:lang w:val="es-ES_tradnl"/>
        </w:rPr>
      </w:pPr>
    </w:p>
    <w:p w14:paraId="06D37F00" w14:textId="24867AF0" w:rsidR="009B0D78" w:rsidRPr="004D22AE" w:rsidRDefault="009B0D78" w:rsidP="00703DDD">
      <w:pPr>
        <w:spacing w:before="240" w:after="240"/>
        <w:jc w:val="both"/>
        <w:rPr>
          <w:rFonts w:ascii="Palatino Linotype" w:hAnsi="Palatino Linotype" w:cs="Arial"/>
          <w:sz w:val="20"/>
          <w:szCs w:val="20"/>
          <w:lang w:val="es-ES_tradnl"/>
        </w:rPr>
      </w:pPr>
    </w:p>
    <w:p w14:paraId="13F1AE8E" w14:textId="73A0A941" w:rsidR="009B0D78" w:rsidRPr="004D22AE" w:rsidRDefault="009B0D78" w:rsidP="00703DDD">
      <w:pPr>
        <w:spacing w:before="240" w:after="240"/>
        <w:jc w:val="both"/>
        <w:rPr>
          <w:rFonts w:ascii="Palatino Linotype" w:hAnsi="Palatino Linotype" w:cs="Arial"/>
          <w:sz w:val="20"/>
          <w:szCs w:val="20"/>
          <w:lang w:val="es-ES_tradnl"/>
        </w:rPr>
      </w:pPr>
    </w:p>
    <w:p w14:paraId="6ABB7AA7" w14:textId="1D8ED46E" w:rsidR="009B0D78" w:rsidRPr="004D22AE" w:rsidRDefault="009B0D78" w:rsidP="00703DDD">
      <w:pPr>
        <w:spacing w:before="240" w:after="240"/>
        <w:jc w:val="both"/>
        <w:rPr>
          <w:rFonts w:ascii="Palatino Linotype" w:hAnsi="Palatino Linotype" w:cs="Arial"/>
          <w:sz w:val="20"/>
          <w:szCs w:val="20"/>
          <w:lang w:val="es-ES_tradnl"/>
        </w:rPr>
      </w:pPr>
    </w:p>
    <w:p w14:paraId="58248052" w14:textId="0B5BBCCF" w:rsidR="009B0D78" w:rsidRPr="004D22AE" w:rsidRDefault="009B0D78" w:rsidP="00703DDD">
      <w:pPr>
        <w:spacing w:before="240" w:after="240"/>
        <w:jc w:val="both"/>
        <w:rPr>
          <w:rFonts w:ascii="Palatino Linotype" w:hAnsi="Palatino Linotype" w:cs="Arial"/>
          <w:sz w:val="20"/>
          <w:szCs w:val="20"/>
          <w:lang w:val="es-ES_tradnl"/>
        </w:rPr>
      </w:pPr>
    </w:p>
    <w:p w14:paraId="5966FDB5" w14:textId="5F1FDE8C" w:rsidR="009B0D78" w:rsidRPr="004D22AE" w:rsidRDefault="009B0D78" w:rsidP="00703DDD">
      <w:pPr>
        <w:spacing w:before="240" w:after="240"/>
        <w:jc w:val="both"/>
        <w:rPr>
          <w:rFonts w:ascii="Palatino Linotype" w:hAnsi="Palatino Linotype" w:cs="Arial"/>
          <w:sz w:val="20"/>
          <w:szCs w:val="20"/>
          <w:lang w:val="es-ES_tradnl"/>
        </w:rPr>
      </w:pPr>
    </w:p>
    <w:p w14:paraId="64A979DF" w14:textId="54B5581F" w:rsidR="009B0D78" w:rsidRPr="004D22AE" w:rsidRDefault="009B0D78" w:rsidP="00703DDD">
      <w:pPr>
        <w:spacing w:before="240" w:after="240"/>
        <w:jc w:val="both"/>
        <w:rPr>
          <w:rFonts w:ascii="Palatino Linotype" w:hAnsi="Palatino Linotype" w:cs="Arial"/>
          <w:sz w:val="20"/>
          <w:szCs w:val="20"/>
          <w:lang w:val="es-ES_tradnl"/>
        </w:rPr>
      </w:pPr>
    </w:p>
    <w:p w14:paraId="4C027D9E" w14:textId="169A06DE" w:rsidR="009B0D78" w:rsidRPr="004D22AE" w:rsidRDefault="009B0D78" w:rsidP="00703DDD">
      <w:pPr>
        <w:spacing w:before="240" w:after="240"/>
        <w:jc w:val="both"/>
        <w:rPr>
          <w:rFonts w:ascii="Palatino Linotype" w:hAnsi="Palatino Linotype" w:cs="Arial"/>
          <w:sz w:val="20"/>
          <w:szCs w:val="20"/>
          <w:lang w:val="es-ES_tradnl"/>
        </w:rPr>
      </w:pPr>
    </w:p>
    <w:p w14:paraId="2E063EC7" w14:textId="40A320C0" w:rsidR="009B0D78" w:rsidRPr="004D22AE" w:rsidRDefault="009B0D78" w:rsidP="00703DDD">
      <w:pPr>
        <w:spacing w:before="240" w:after="240"/>
        <w:jc w:val="both"/>
        <w:rPr>
          <w:rFonts w:ascii="Palatino Linotype" w:hAnsi="Palatino Linotype" w:cs="Arial"/>
          <w:sz w:val="20"/>
          <w:szCs w:val="20"/>
          <w:lang w:val="es-ES_tradnl"/>
        </w:rPr>
      </w:pPr>
    </w:p>
    <w:p w14:paraId="4D2C3207" w14:textId="33880CF0" w:rsidR="009B0D78" w:rsidRPr="004D22AE" w:rsidRDefault="009B0D78" w:rsidP="00703DDD">
      <w:pPr>
        <w:spacing w:before="240" w:after="240"/>
        <w:jc w:val="both"/>
        <w:rPr>
          <w:rFonts w:ascii="Palatino Linotype" w:hAnsi="Palatino Linotype" w:cs="Arial"/>
          <w:sz w:val="20"/>
          <w:szCs w:val="20"/>
          <w:lang w:val="es-ES_tradnl"/>
        </w:rPr>
      </w:pPr>
    </w:p>
    <w:p w14:paraId="0565173A" w14:textId="1238BCDA" w:rsidR="009B0D78" w:rsidRPr="004D22AE" w:rsidRDefault="009B0D78" w:rsidP="00703DDD">
      <w:pPr>
        <w:spacing w:before="240" w:after="240"/>
        <w:jc w:val="both"/>
        <w:rPr>
          <w:rFonts w:ascii="Palatino Linotype" w:hAnsi="Palatino Linotype" w:cs="Arial"/>
          <w:sz w:val="20"/>
          <w:szCs w:val="20"/>
          <w:lang w:val="es-ES_tradnl"/>
        </w:rPr>
      </w:pPr>
    </w:p>
    <w:p w14:paraId="25B1B430" w14:textId="2D5A69BC" w:rsidR="009B0D78" w:rsidRPr="004D22AE" w:rsidRDefault="009B0D78" w:rsidP="00703DDD">
      <w:pPr>
        <w:spacing w:before="240" w:after="240"/>
        <w:jc w:val="both"/>
        <w:rPr>
          <w:rFonts w:ascii="Palatino Linotype" w:hAnsi="Palatino Linotype" w:cs="Arial"/>
          <w:sz w:val="20"/>
          <w:szCs w:val="20"/>
          <w:lang w:val="es-ES_tradnl"/>
        </w:rPr>
      </w:pPr>
    </w:p>
    <w:p w14:paraId="0097120A" w14:textId="3E9BBAB6" w:rsidR="009B0D78" w:rsidRPr="004D22AE" w:rsidRDefault="009B0D78" w:rsidP="00703DDD">
      <w:pPr>
        <w:spacing w:before="240" w:after="240"/>
        <w:jc w:val="both"/>
        <w:rPr>
          <w:rFonts w:ascii="Palatino Linotype" w:hAnsi="Palatino Linotype" w:cs="Arial"/>
          <w:sz w:val="20"/>
          <w:szCs w:val="20"/>
          <w:lang w:val="es-ES_tradnl"/>
        </w:rPr>
      </w:pPr>
    </w:p>
    <w:p w14:paraId="7756B0FB" w14:textId="53D082D2" w:rsidR="009B0D78" w:rsidRPr="004D22AE" w:rsidRDefault="009B0D78" w:rsidP="00703DDD">
      <w:pPr>
        <w:spacing w:before="240" w:after="240"/>
        <w:jc w:val="both"/>
        <w:rPr>
          <w:rFonts w:ascii="Palatino Linotype" w:hAnsi="Palatino Linotype" w:cs="Arial"/>
          <w:sz w:val="20"/>
          <w:szCs w:val="20"/>
          <w:lang w:val="es-ES_tradnl"/>
        </w:rPr>
      </w:pPr>
    </w:p>
    <w:p w14:paraId="01379307" w14:textId="4C1013C3" w:rsidR="009B0D78" w:rsidRPr="004D22AE" w:rsidRDefault="009B0D78" w:rsidP="00703DDD">
      <w:pPr>
        <w:spacing w:before="240" w:after="240"/>
        <w:jc w:val="both"/>
        <w:rPr>
          <w:rFonts w:ascii="Palatino Linotype" w:hAnsi="Palatino Linotype" w:cs="Arial"/>
          <w:sz w:val="20"/>
          <w:szCs w:val="20"/>
          <w:lang w:val="es-ES_tradnl"/>
        </w:rPr>
      </w:pPr>
    </w:p>
    <w:p w14:paraId="1FD2FDBA" w14:textId="7C5C9E5C" w:rsidR="009B0D78" w:rsidRPr="004D22AE" w:rsidRDefault="009B0D78" w:rsidP="00703DDD">
      <w:pPr>
        <w:spacing w:before="240" w:after="240"/>
        <w:jc w:val="both"/>
        <w:rPr>
          <w:rFonts w:ascii="Palatino Linotype" w:hAnsi="Palatino Linotype" w:cs="Arial"/>
          <w:sz w:val="20"/>
          <w:szCs w:val="20"/>
          <w:lang w:val="es-ES_tradnl"/>
        </w:rPr>
      </w:pPr>
    </w:p>
    <w:p w14:paraId="08342ECE" w14:textId="54F44038" w:rsidR="009B0D78" w:rsidRPr="004D22AE" w:rsidRDefault="009B0D78" w:rsidP="00703DDD">
      <w:pPr>
        <w:spacing w:before="240" w:after="240"/>
        <w:jc w:val="both"/>
        <w:rPr>
          <w:rFonts w:ascii="Palatino Linotype" w:hAnsi="Palatino Linotype" w:cs="Arial"/>
          <w:sz w:val="20"/>
          <w:szCs w:val="20"/>
          <w:lang w:val="es-ES_tradnl"/>
        </w:rPr>
      </w:pPr>
    </w:p>
    <w:p w14:paraId="395084B4" w14:textId="60FFB77E" w:rsidR="009B0D78" w:rsidRPr="004D22AE" w:rsidRDefault="009B0D78" w:rsidP="00703DDD">
      <w:pPr>
        <w:spacing w:before="240" w:after="240"/>
        <w:jc w:val="both"/>
        <w:rPr>
          <w:rFonts w:ascii="Palatino Linotype" w:hAnsi="Palatino Linotype" w:cs="Arial"/>
          <w:sz w:val="20"/>
          <w:szCs w:val="20"/>
          <w:lang w:val="es-ES_tradnl"/>
        </w:rPr>
      </w:pPr>
    </w:p>
    <w:p w14:paraId="4D2F4F43" w14:textId="2B00AC29" w:rsidR="009B0D78" w:rsidRPr="004D22AE" w:rsidRDefault="009B0D78" w:rsidP="00703DDD">
      <w:pPr>
        <w:spacing w:before="240" w:after="240"/>
        <w:jc w:val="both"/>
        <w:rPr>
          <w:rFonts w:ascii="Palatino Linotype" w:hAnsi="Palatino Linotype" w:cs="Arial"/>
          <w:sz w:val="20"/>
          <w:szCs w:val="20"/>
          <w:lang w:val="es-ES_tradnl"/>
        </w:rPr>
      </w:pPr>
    </w:p>
    <w:p w14:paraId="53D96D2C" w14:textId="573E0760" w:rsidR="009B0D78" w:rsidRPr="004D22AE" w:rsidRDefault="009B0D78" w:rsidP="00703DDD">
      <w:pPr>
        <w:spacing w:before="240" w:after="240"/>
        <w:jc w:val="both"/>
        <w:rPr>
          <w:rFonts w:ascii="Palatino Linotype" w:hAnsi="Palatino Linotype" w:cs="Arial"/>
          <w:sz w:val="20"/>
          <w:szCs w:val="20"/>
          <w:lang w:val="es-ES_tradnl"/>
        </w:rPr>
      </w:pPr>
    </w:p>
    <w:p w14:paraId="01ADD847" w14:textId="77777777" w:rsidR="009B0D78" w:rsidRPr="004D22AE" w:rsidRDefault="009B0D78" w:rsidP="00703DDD">
      <w:pPr>
        <w:spacing w:before="240" w:after="240"/>
        <w:jc w:val="both"/>
        <w:rPr>
          <w:rFonts w:ascii="Palatino Linotype" w:hAnsi="Palatino Linotype" w:cs="Arial"/>
          <w:sz w:val="20"/>
          <w:szCs w:val="20"/>
          <w:lang w:val="es-ES_tradnl"/>
        </w:rPr>
      </w:pPr>
    </w:p>
    <w:sectPr w:rsidR="009B0D78" w:rsidRPr="004D22AE" w:rsidSect="00DF49AD">
      <w:headerReference w:type="default" r:id="rId16"/>
      <w:footerReference w:type="default" r:id="rId17"/>
      <w:headerReference w:type="first" r:id="rId18"/>
      <w:footerReference w:type="first" r:id="rId19"/>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C9FFE" w14:textId="77777777" w:rsidR="00595546" w:rsidRDefault="00595546" w:rsidP="00C80F8C">
      <w:r>
        <w:separator/>
      </w:r>
    </w:p>
  </w:endnote>
  <w:endnote w:type="continuationSeparator" w:id="0">
    <w:p w14:paraId="07FDFF50" w14:textId="77777777" w:rsidR="00595546" w:rsidRDefault="0059554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3381F" w14:textId="77777777" w:rsidR="00595546" w:rsidRPr="00F12350" w:rsidRDefault="00595546"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F0238A">
      <w:rPr>
        <w:rFonts w:ascii="Palatino Linotype" w:hAnsi="Palatino Linotype" w:cs="Arial"/>
        <w:b/>
        <w:bCs/>
        <w:noProof/>
        <w:sz w:val="20"/>
        <w:szCs w:val="20"/>
      </w:rPr>
      <w:t>69</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F0238A">
      <w:rPr>
        <w:rFonts w:ascii="Palatino Linotype" w:hAnsi="Palatino Linotype" w:cs="Arial"/>
        <w:b/>
        <w:bCs/>
        <w:noProof/>
        <w:sz w:val="20"/>
        <w:szCs w:val="20"/>
      </w:rPr>
      <w:t>69</w:t>
    </w:r>
    <w:r w:rsidRPr="00F12350">
      <w:rPr>
        <w:rFonts w:ascii="Palatino Linotype" w:hAnsi="Palatino Linotype" w:cs="Arial"/>
        <w:b/>
        <w:bCs/>
        <w:sz w:val="20"/>
        <w:szCs w:val="20"/>
      </w:rPr>
      <w:fldChar w:fldCharType="end"/>
    </w:r>
  </w:p>
  <w:p w14:paraId="1A8CE916" w14:textId="77777777" w:rsidR="00595546" w:rsidRDefault="00595546"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948A1" w14:textId="77777777" w:rsidR="00595546" w:rsidRPr="00F12350" w:rsidRDefault="00595546"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F0238A">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F0238A">
      <w:rPr>
        <w:rFonts w:ascii="Palatino Linotype" w:hAnsi="Palatino Linotype" w:cs="Arial"/>
        <w:b/>
        <w:bCs/>
        <w:noProof/>
        <w:sz w:val="20"/>
        <w:szCs w:val="20"/>
      </w:rPr>
      <w:t>69</w:t>
    </w:r>
    <w:r w:rsidRPr="00F12350">
      <w:rPr>
        <w:rFonts w:ascii="Palatino Linotype" w:hAnsi="Palatino Linotype" w:cs="Arial"/>
        <w:b/>
        <w:bCs/>
        <w:sz w:val="20"/>
        <w:szCs w:val="20"/>
      </w:rPr>
      <w:fldChar w:fldCharType="end"/>
    </w:r>
  </w:p>
  <w:p w14:paraId="51343F66" w14:textId="77777777" w:rsidR="00595546" w:rsidRDefault="0059554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4C8B7" w14:textId="77777777" w:rsidR="00595546" w:rsidRDefault="00595546" w:rsidP="00C80F8C">
      <w:r>
        <w:separator/>
      </w:r>
    </w:p>
  </w:footnote>
  <w:footnote w:type="continuationSeparator" w:id="0">
    <w:p w14:paraId="2F6647D6" w14:textId="77777777" w:rsidR="00595546" w:rsidRDefault="00595546" w:rsidP="00C80F8C">
      <w:r>
        <w:continuationSeparator/>
      </w:r>
    </w:p>
  </w:footnote>
  <w:footnote w:id="1">
    <w:p w14:paraId="61BDAA01" w14:textId="77777777" w:rsidR="00595546" w:rsidRPr="00011265" w:rsidRDefault="00595546" w:rsidP="00011265">
      <w:pPr>
        <w:pStyle w:val="Textonotapie"/>
        <w:jc w:val="both"/>
        <w:rPr>
          <w:rFonts w:ascii="Palatino Linotype" w:hAnsi="Palatino Linotype" w:cs="Courier New"/>
          <w:sz w:val="16"/>
          <w:szCs w:val="16"/>
        </w:rPr>
      </w:pPr>
      <w:r w:rsidRPr="00011265">
        <w:rPr>
          <w:rStyle w:val="Refdenotaalpie"/>
          <w:rFonts w:ascii="Palatino Linotype" w:hAnsi="Palatino Linotype" w:cs="Courier New"/>
          <w:sz w:val="16"/>
          <w:szCs w:val="16"/>
        </w:rPr>
        <w:footnoteRef/>
      </w:r>
      <w:r w:rsidRPr="00011265">
        <w:rPr>
          <w:rFonts w:ascii="Palatino Linotype" w:hAnsi="Palatino Linotype" w:cs="Courier New"/>
          <w:sz w:val="16"/>
          <w:szCs w:val="16"/>
        </w:rPr>
        <w:t xml:space="preserve"> “Artículo 185. El Instituto resolverá el recurso de revisión conforme a lo siguiente: (…)</w:t>
      </w:r>
    </w:p>
    <w:p w14:paraId="442FCFC4" w14:textId="77777777" w:rsidR="00595546" w:rsidRPr="00011265" w:rsidRDefault="00595546" w:rsidP="00011265">
      <w:pPr>
        <w:pStyle w:val="Textonotapie"/>
        <w:jc w:val="both"/>
        <w:rPr>
          <w:rFonts w:ascii="Palatino Linotype" w:hAnsi="Palatino Linotype" w:cs="Courier New"/>
          <w:sz w:val="16"/>
          <w:szCs w:val="16"/>
        </w:rPr>
      </w:pPr>
      <w:r w:rsidRPr="00011265">
        <w:rPr>
          <w:rFonts w:ascii="Palatino Linotype" w:hAnsi="Palatino Linotype" w:cs="Courier New"/>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5CA65D60" w14:textId="4E0D8C3E" w:rsidR="00595546" w:rsidRPr="00011265" w:rsidRDefault="00595546" w:rsidP="00011265">
      <w:pPr>
        <w:pStyle w:val="Textonotapie"/>
        <w:jc w:val="both"/>
        <w:rPr>
          <w:rFonts w:ascii="Palatino Linotype" w:hAnsi="Palatino Linotype"/>
          <w:sz w:val="16"/>
          <w:szCs w:val="16"/>
        </w:rPr>
      </w:pPr>
      <w:r w:rsidRPr="00011265">
        <w:rPr>
          <w:rStyle w:val="Refdenotaalpie"/>
          <w:rFonts w:ascii="Palatino Linotype" w:hAnsi="Palatino Linotype"/>
          <w:sz w:val="16"/>
          <w:szCs w:val="16"/>
        </w:rPr>
        <w:footnoteRef/>
      </w:r>
      <w:r w:rsidRPr="00011265">
        <w:rPr>
          <w:rFonts w:ascii="Palatino Linotype" w:hAnsi="Palatino Linotype"/>
          <w:sz w:val="16"/>
          <w:szCs w:val="16"/>
        </w:rPr>
        <w:t xml:space="preserve"> Artículo 12...</w:t>
      </w:r>
    </w:p>
    <w:p w14:paraId="2D771FD9" w14:textId="065C7C15" w:rsidR="00595546" w:rsidRPr="00011265" w:rsidRDefault="00595546" w:rsidP="00011265">
      <w:pPr>
        <w:pStyle w:val="Textonotapie"/>
        <w:jc w:val="both"/>
        <w:rPr>
          <w:rFonts w:ascii="Palatino Linotype" w:hAnsi="Palatino Linotype"/>
          <w:sz w:val="16"/>
          <w:szCs w:val="16"/>
        </w:rPr>
      </w:pPr>
      <w:r w:rsidRPr="00011265">
        <w:rPr>
          <w:rFonts w:ascii="Palatino Linotype" w:hAnsi="Palatino Linotype"/>
          <w:sz w:val="16"/>
          <w:szCs w:val="16"/>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3">
    <w:p w14:paraId="29FFD735" w14:textId="36F4BEE9" w:rsidR="00011265" w:rsidRPr="00011265" w:rsidRDefault="00011265" w:rsidP="00011265">
      <w:pPr>
        <w:pStyle w:val="Textonotapie"/>
        <w:jc w:val="both"/>
        <w:rPr>
          <w:rFonts w:ascii="Palatino Linotype" w:hAnsi="Palatino Linotype"/>
          <w:i/>
          <w:sz w:val="16"/>
          <w:szCs w:val="16"/>
        </w:rPr>
      </w:pPr>
      <w:r w:rsidRPr="00011265">
        <w:rPr>
          <w:rStyle w:val="Refdenotaalpie"/>
          <w:rFonts w:ascii="Palatino Linotype" w:hAnsi="Palatino Linotype"/>
          <w:sz w:val="16"/>
          <w:szCs w:val="16"/>
        </w:rPr>
        <w:footnoteRef/>
      </w:r>
      <w:r w:rsidRPr="00011265">
        <w:rPr>
          <w:rFonts w:ascii="Palatino Linotype" w:hAnsi="Palatino Linotype"/>
          <w:sz w:val="16"/>
          <w:szCs w:val="16"/>
        </w:rPr>
        <w:t xml:space="preserve"> </w:t>
      </w:r>
      <w:hyperlink r:id="rId1" w:history="1">
        <w:r w:rsidRPr="00B504C5">
          <w:rPr>
            <w:rStyle w:val="Hipervnculo"/>
            <w:rFonts w:ascii="Palatino Linotype" w:hAnsi="Palatino Linotype"/>
            <w:i/>
            <w:sz w:val="16"/>
            <w:szCs w:val="16"/>
          </w:rPr>
          <w:t>https://www.infoem.org.mx/doc/normatividad/LI_Lineamientos_Tecnicos_para_la_publicacion_homologacion_y_estandarizacion_de_la_informacion_establecida_en_el_Titulo_Quinto.pdf</w:t>
        </w:r>
      </w:hyperlink>
      <w:r>
        <w:rPr>
          <w:rFonts w:ascii="Palatino Linotype" w:hAnsi="Palatino Linotype"/>
          <w:i/>
          <w:sz w:val="16"/>
          <w:szCs w:val="16"/>
        </w:rPr>
        <w:t xml:space="preserve"> </w:t>
      </w:r>
    </w:p>
  </w:footnote>
  <w:footnote w:id="4">
    <w:p w14:paraId="6A288DDF" w14:textId="77777777" w:rsidR="00595546" w:rsidRPr="00011265" w:rsidRDefault="00595546" w:rsidP="00011265">
      <w:pPr>
        <w:pStyle w:val="Textonotapie"/>
        <w:jc w:val="both"/>
        <w:rPr>
          <w:rFonts w:ascii="Palatino Linotype" w:hAnsi="Palatino Linotype"/>
          <w:sz w:val="16"/>
          <w:szCs w:val="16"/>
        </w:rPr>
      </w:pPr>
      <w:r w:rsidRPr="00011265">
        <w:rPr>
          <w:rStyle w:val="Refdenotaalpie"/>
          <w:rFonts w:ascii="Palatino Linotype" w:hAnsi="Palatino Linotype"/>
          <w:sz w:val="16"/>
          <w:szCs w:val="16"/>
        </w:rPr>
        <w:footnoteRef/>
      </w:r>
      <w:r w:rsidRPr="00011265">
        <w:rPr>
          <w:rFonts w:ascii="Palatino Linotype" w:hAnsi="Palatino Linotype"/>
          <w:sz w:val="16"/>
          <w:szCs w:val="16"/>
        </w:rPr>
        <w:t xml:space="preserve"> Del Aviso de Privacidad Simplificado </w:t>
      </w:r>
    </w:p>
    <w:p w14:paraId="52580E39" w14:textId="77777777" w:rsidR="00595546" w:rsidRPr="00011265" w:rsidRDefault="00595546" w:rsidP="00011265">
      <w:pPr>
        <w:pStyle w:val="Textonotapie"/>
        <w:jc w:val="both"/>
        <w:rPr>
          <w:rFonts w:ascii="Palatino Linotype" w:hAnsi="Palatino Linotype"/>
          <w:sz w:val="16"/>
          <w:szCs w:val="16"/>
        </w:rPr>
      </w:pPr>
      <w:r w:rsidRPr="00011265">
        <w:rPr>
          <w:rFonts w:ascii="Palatino Linotype" w:hAnsi="Palatino Linotype"/>
          <w:sz w:val="16"/>
          <w:szCs w:val="16"/>
        </w:rPr>
        <w:t xml:space="preserve">Artículo 32. Cuando los datos sean obtenidos directamente de la o el titular, por cualquier medio electrónico, óptico, sonoro, visual o a través de cualquier otra tecnología, el aviso de privacidad será puesto a disposición en lugar visible, previendo los medios o mecanismos para que la o el titular conozca el texto completo del aviso. </w:t>
      </w:r>
    </w:p>
    <w:p w14:paraId="4982E3F6" w14:textId="1726717C" w:rsidR="00595546" w:rsidRPr="00011265" w:rsidRDefault="00595546" w:rsidP="00011265">
      <w:pPr>
        <w:pStyle w:val="Textonotapie"/>
        <w:jc w:val="both"/>
        <w:rPr>
          <w:rFonts w:ascii="Palatino Linotype" w:hAnsi="Palatino Linotype"/>
          <w:sz w:val="16"/>
          <w:szCs w:val="16"/>
        </w:rPr>
      </w:pPr>
      <w:r w:rsidRPr="00011265">
        <w:rPr>
          <w:rFonts w:ascii="Palatino Linotype" w:hAnsi="Palatino Linotype"/>
          <w:sz w:val="16"/>
          <w:szCs w:val="16"/>
        </w:rPr>
        <w:t>La puesta a disposición del aviso de privacidad, no exime al responsable de su obligación de proveer los mecanismos para que la o el titular pueda conocer el contenido del aviso de privacidad integral.</w:t>
      </w:r>
    </w:p>
  </w:footnote>
  <w:footnote w:id="5">
    <w:p w14:paraId="03F56200" w14:textId="77777777" w:rsidR="00595546" w:rsidRPr="00011265" w:rsidRDefault="00595546" w:rsidP="00011265">
      <w:pPr>
        <w:autoSpaceDE w:val="0"/>
        <w:autoSpaceDN w:val="0"/>
        <w:adjustRightInd w:val="0"/>
        <w:jc w:val="both"/>
        <w:rPr>
          <w:rFonts w:ascii="Palatino Linotype" w:hAnsi="Palatino Linotype"/>
          <w:sz w:val="16"/>
          <w:szCs w:val="16"/>
        </w:rPr>
      </w:pPr>
      <w:r w:rsidRPr="00011265">
        <w:rPr>
          <w:rStyle w:val="Refdenotaalpie"/>
          <w:rFonts w:ascii="Palatino Linotype" w:hAnsi="Palatino Linotype"/>
          <w:sz w:val="16"/>
          <w:szCs w:val="16"/>
        </w:rPr>
        <w:footnoteRef/>
      </w:r>
      <w:r w:rsidRPr="00011265">
        <w:rPr>
          <w:rFonts w:ascii="Palatino Linotype" w:hAnsi="Palatino Linotype"/>
          <w:sz w:val="16"/>
          <w:szCs w:val="16"/>
        </w:rPr>
        <w:t xml:space="preserve"> </w:t>
      </w:r>
      <w:r w:rsidRPr="00011265">
        <w:rPr>
          <w:rFonts w:ascii="Palatino Linotype" w:eastAsiaTheme="minorEastAsia" w:hAnsi="Palatino Linotype" w:cs="Arial"/>
          <w:bCs/>
          <w:sz w:val="16"/>
          <w:szCs w:val="16"/>
        </w:rPr>
        <w:t xml:space="preserve">Artículo 91. </w:t>
      </w:r>
      <w:r w:rsidRPr="00011265">
        <w:rPr>
          <w:rFonts w:ascii="Palatino Linotype" w:eastAsiaTheme="minorEastAsia" w:hAnsi="Palatino Linotype" w:cs="Arial"/>
          <w:sz w:val="16"/>
          <w:szCs w:val="16"/>
        </w:rPr>
        <w:t>El acceso a la información pública será restringido excepcionalmente, cuando ésta sea clasificada como reservada o confidencial.</w:t>
      </w:r>
    </w:p>
  </w:footnote>
  <w:footnote w:id="6">
    <w:p w14:paraId="63DBE1C4" w14:textId="77777777" w:rsidR="00595546" w:rsidRPr="00011265" w:rsidRDefault="00595546" w:rsidP="00011265">
      <w:pPr>
        <w:pStyle w:val="Textonotapie"/>
        <w:jc w:val="both"/>
        <w:rPr>
          <w:rFonts w:ascii="Palatino Linotype" w:hAnsi="Palatino Linotype"/>
          <w:sz w:val="16"/>
          <w:szCs w:val="16"/>
        </w:rPr>
      </w:pPr>
      <w:r w:rsidRPr="00011265">
        <w:rPr>
          <w:rStyle w:val="Refdenotaalpie"/>
          <w:rFonts w:ascii="Palatino Linotype" w:hAnsi="Palatino Linotype"/>
          <w:sz w:val="16"/>
          <w:szCs w:val="16"/>
        </w:rPr>
        <w:footnoteRef/>
      </w:r>
      <w:r w:rsidRPr="00011265">
        <w:rPr>
          <w:rFonts w:ascii="Palatino Linotype" w:hAnsi="Palatino Linotype"/>
          <w:sz w:val="16"/>
          <w:szCs w:val="16"/>
        </w:rPr>
        <w:t xml:space="preserve"> </w:t>
      </w:r>
      <w:r w:rsidRPr="00011265">
        <w:rPr>
          <w:rFonts w:ascii="Palatino Linotype" w:eastAsia="Calibri" w:hAnsi="Palatino Linotype" w:cs="Arial"/>
          <w:sz w:val="16"/>
          <w:szCs w:val="16"/>
        </w:rPr>
        <w:t>Publicado en el Diario Oficial de la Federación el 15 de abril de 2016.</w:t>
      </w:r>
    </w:p>
  </w:footnote>
  <w:footnote w:id="7">
    <w:p w14:paraId="5366D217" w14:textId="77777777" w:rsidR="00595546" w:rsidRPr="00011265" w:rsidRDefault="00595546" w:rsidP="00011265">
      <w:pPr>
        <w:pStyle w:val="Textonotapie"/>
        <w:jc w:val="both"/>
        <w:rPr>
          <w:rFonts w:ascii="Palatino Linotype" w:hAnsi="Palatino Linotype"/>
          <w:sz w:val="16"/>
          <w:szCs w:val="16"/>
        </w:rPr>
      </w:pPr>
      <w:r w:rsidRPr="00011265">
        <w:rPr>
          <w:rStyle w:val="Refdenotaalpie"/>
          <w:rFonts w:ascii="Palatino Linotype" w:hAnsi="Palatino Linotype"/>
          <w:sz w:val="16"/>
          <w:szCs w:val="16"/>
        </w:rPr>
        <w:footnoteRef/>
      </w:r>
      <w:r w:rsidRPr="00011265">
        <w:rPr>
          <w:rFonts w:ascii="Palatino Linotype" w:hAnsi="Palatino Linotype"/>
          <w:sz w:val="16"/>
          <w:szCs w:val="16"/>
        </w:rPr>
        <w:t xml:space="preserve"> Isabel </w:t>
      </w:r>
      <w:proofErr w:type="spellStart"/>
      <w:r w:rsidRPr="00011265">
        <w:rPr>
          <w:rFonts w:ascii="Palatino Linotype" w:hAnsi="Palatino Linotype"/>
          <w:sz w:val="16"/>
          <w:szCs w:val="16"/>
        </w:rPr>
        <w:t>Davara</w:t>
      </w:r>
      <w:proofErr w:type="spellEnd"/>
      <w:r w:rsidRPr="00011265">
        <w:rPr>
          <w:rFonts w:ascii="Palatino Linotype" w:hAnsi="Palatino Linotype"/>
          <w:sz w:val="16"/>
          <w:szCs w:val="16"/>
        </w:rPr>
        <w:t xml:space="preserve"> F. de Marcos (Coordinadora), “Diccionario de Protección de Datos Personales. Conceptos fundamentales”. INAI. México 2019. Páginas 828 y 829.</w:t>
      </w:r>
    </w:p>
    <w:p w14:paraId="2A96AA80" w14:textId="77777777" w:rsidR="00595546" w:rsidRPr="00011265" w:rsidRDefault="00595546" w:rsidP="00011265">
      <w:pPr>
        <w:pStyle w:val="Textonotapie"/>
        <w:ind w:right="191"/>
        <w:jc w:val="both"/>
        <w:rPr>
          <w:rFonts w:ascii="Palatino Linotype" w:hAnsi="Palatino Linotype"/>
          <w:sz w:val="16"/>
          <w:szCs w:val="16"/>
        </w:rPr>
      </w:pPr>
      <w:r w:rsidRPr="00011265">
        <w:rPr>
          <w:rFonts w:ascii="Palatino Linotype" w:hAnsi="Palatino Linotype"/>
          <w:sz w:val="16"/>
          <w:szCs w:val="16"/>
        </w:rPr>
        <w:t>“…</w:t>
      </w:r>
    </w:p>
    <w:p w14:paraId="38CB7C81" w14:textId="38CCDEE0" w:rsidR="00595546" w:rsidRPr="00011265" w:rsidRDefault="00595546" w:rsidP="00011265">
      <w:pPr>
        <w:pStyle w:val="Textonotapie"/>
        <w:ind w:right="191"/>
        <w:jc w:val="both"/>
        <w:rPr>
          <w:rFonts w:ascii="Palatino Linotype" w:hAnsi="Palatino Linotype"/>
          <w:sz w:val="16"/>
          <w:szCs w:val="16"/>
        </w:rPr>
      </w:pPr>
      <w:r w:rsidRPr="00011265">
        <w:rPr>
          <w:rFonts w:ascii="Palatino Linotype" w:hAnsi="Palatino Linotype"/>
          <w:sz w:val="16"/>
          <w:szCs w:val="16"/>
        </w:rPr>
        <w:t xml:space="preserve">Así, desde la perspectiva de la protección de datos personales, la situación de emergencia se presenta como un fundamento para el tratamiento de los datos personales </w:t>
      </w:r>
      <w:r w:rsidRPr="00011265">
        <w:rPr>
          <w:rFonts w:ascii="Palatino Linotype" w:hAnsi="Palatino Linotype"/>
          <w:sz w:val="16"/>
          <w:szCs w:val="16"/>
          <w:u w:val="single"/>
        </w:rPr>
        <w:t>para hacer frente a contingencias</w:t>
      </w:r>
      <w:r w:rsidRPr="00011265">
        <w:rPr>
          <w:rFonts w:ascii="Palatino Linotype" w:hAnsi="Palatino Linotype"/>
          <w:sz w:val="16"/>
          <w:szCs w:val="16"/>
        </w:rPr>
        <w:t xml:space="preserve"> que podrían afectar el bienestar y seguridad de las personas a una gran escala (epidemias, desastres naturales, terrorismo y pandemias) o en un nivel individual (violencia familiar), pues en caso de que dicho tratamiento se sujete a mecanismos como el consentimiento y no se cuente con este último, las consecuencias de no facilitar la información personal necesaria en situaciones de emergencia pueden ser funestas, ya que en un contexto de esta naturaleza el acceso oportuno a la información es fundamental para atender las contingencias y proteger los derechos de los titulares y/o de terceras personas.”</w:t>
      </w:r>
    </w:p>
  </w:footnote>
  <w:footnote w:id="8">
    <w:p w14:paraId="0F1C436A" w14:textId="0AFEEDFB" w:rsidR="00595546" w:rsidRPr="00011265" w:rsidRDefault="00595546" w:rsidP="00011265">
      <w:pPr>
        <w:pStyle w:val="Textonotapie"/>
        <w:jc w:val="both"/>
        <w:rPr>
          <w:rFonts w:ascii="Palatino Linotype" w:hAnsi="Palatino Linotype"/>
          <w:sz w:val="16"/>
          <w:szCs w:val="16"/>
        </w:rPr>
      </w:pPr>
      <w:r w:rsidRPr="00011265">
        <w:rPr>
          <w:rStyle w:val="Refdenotaalpie"/>
          <w:rFonts w:ascii="Palatino Linotype" w:hAnsi="Palatino Linotype"/>
          <w:sz w:val="16"/>
          <w:szCs w:val="16"/>
        </w:rPr>
        <w:footnoteRef/>
      </w:r>
      <w:r w:rsidRPr="00011265">
        <w:rPr>
          <w:rFonts w:ascii="Palatino Linotype" w:hAnsi="Palatino Linotype"/>
          <w:sz w:val="16"/>
          <w:szCs w:val="16"/>
        </w:rPr>
        <w:t>https://www.osfem.gob.mx/04_Iconografia/Ent_Fisc/Doc_Apoy/doc/2021/03_Presentacion_Mpal.pdf</w:t>
      </w:r>
    </w:p>
  </w:footnote>
  <w:footnote w:id="9">
    <w:p w14:paraId="14078B1B" w14:textId="77777777" w:rsidR="00595546" w:rsidRPr="00011265" w:rsidRDefault="00595546" w:rsidP="00011265">
      <w:pPr>
        <w:pStyle w:val="Textonotapie"/>
        <w:spacing w:before="120" w:after="120"/>
        <w:jc w:val="both"/>
        <w:rPr>
          <w:rFonts w:ascii="Palatino Linotype" w:hAnsi="Palatino Linotype"/>
          <w:sz w:val="16"/>
          <w:szCs w:val="16"/>
        </w:rPr>
      </w:pPr>
      <w:r w:rsidRPr="00011265">
        <w:rPr>
          <w:rStyle w:val="Refdenotaalpie"/>
          <w:rFonts w:ascii="Palatino Linotype" w:hAnsi="Palatino Linotype"/>
          <w:sz w:val="16"/>
          <w:szCs w:val="16"/>
        </w:rPr>
        <w:footnoteRef/>
      </w:r>
      <w:r w:rsidRPr="00011265">
        <w:rPr>
          <w:rFonts w:ascii="Palatino Linotype" w:hAnsi="Palatino Linotype"/>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B693" w14:textId="50896B1B" w:rsidR="00595546" w:rsidRDefault="00595546"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4A1C1EE3" wp14:editId="5188EEB1">
          <wp:simplePos x="0" y="0"/>
          <wp:positionH relativeFrom="page">
            <wp:posOffset>0</wp:posOffset>
          </wp:positionH>
          <wp:positionV relativeFrom="paragraph">
            <wp:posOffset>-450215</wp:posOffset>
          </wp:positionV>
          <wp:extent cx="7809865" cy="10165715"/>
          <wp:effectExtent l="0" t="0" r="63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595546" w:rsidRPr="008A510F" w14:paraId="18B3AC9D" w14:textId="77777777" w:rsidTr="00DF49AD">
      <w:tc>
        <w:tcPr>
          <w:tcW w:w="2489" w:type="dxa"/>
          <w:shd w:val="clear" w:color="auto" w:fill="auto"/>
        </w:tcPr>
        <w:p w14:paraId="6522F859" w14:textId="4A4929A6" w:rsidR="00595546" w:rsidRPr="008A510F" w:rsidRDefault="00595546"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099E4B19" w14:textId="08B70A11" w:rsidR="00595546" w:rsidRPr="008A510F" w:rsidRDefault="00595546" w:rsidP="00E81168">
          <w:pPr>
            <w:ind w:right="175"/>
            <w:jc w:val="both"/>
            <w:rPr>
              <w:rFonts w:ascii="Palatino Linotype" w:hAnsi="Palatino Linotype"/>
              <w:b/>
              <w:sz w:val="22"/>
              <w:szCs w:val="22"/>
              <w:lang w:val="es-ES_tradnl"/>
            </w:rPr>
          </w:pPr>
          <w:r>
            <w:rPr>
              <w:rFonts w:ascii="Palatino Linotype" w:hAnsi="Palatino Linotype"/>
              <w:b/>
              <w:sz w:val="22"/>
              <w:szCs w:val="22"/>
              <w:lang w:val="es-ES_tradnl"/>
            </w:rPr>
            <w:t>03349/INFOEM/IP/RR/2021 y ACUMULADO</w:t>
          </w:r>
        </w:p>
      </w:tc>
    </w:tr>
    <w:tr w:rsidR="00595546" w:rsidRPr="008A510F" w14:paraId="6797BE02" w14:textId="77777777" w:rsidTr="00DF49AD">
      <w:trPr>
        <w:trHeight w:val="228"/>
      </w:trPr>
      <w:tc>
        <w:tcPr>
          <w:tcW w:w="2489" w:type="dxa"/>
          <w:shd w:val="clear" w:color="auto" w:fill="auto"/>
          <w:vAlign w:val="center"/>
        </w:tcPr>
        <w:p w14:paraId="3FF1D528" w14:textId="77777777" w:rsidR="00595546" w:rsidRPr="008A510F" w:rsidRDefault="00595546" w:rsidP="00E822C1">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14:paraId="3B8B3C5E" w14:textId="2265D792" w:rsidR="00595546" w:rsidRPr="00927A01" w:rsidRDefault="00595546" w:rsidP="00E822C1">
          <w:pPr>
            <w:ind w:left="-45" w:right="176"/>
            <w:jc w:val="both"/>
            <w:rPr>
              <w:rFonts w:ascii="Palatino Linotype" w:hAnsi="Palatino Linotype"/>
              <w:b/>
              <w:sz w:val="22"/>
              <w:szCs w:val="22"/>
              <w:lang w:val="es-ES_tradnl"/>
            </w:rPr>
          </w:pPr>
          <w:r w:rsidRPr="00341550">
            <w:rPr>
              <w:rFonts w:ascii="Palatino Linotype" w:hAnsi="Palatino Linotype"/>
              <w:b/>
              <w:bCs/>
              <w:sz w:val="22"/>
              <w:szCs w:val="22"/>
              <w:lang w:val="es-ES_tradnl"/>
            </w:rPr>
            <w:t>Ayuntamiento de Atizapán de Zaragoza</w:t>
          </w:r>
        </w:p>
      </w:tc>
    </w:tr>
    <w:tr w:rsidR="00595546" w:rsidRPr="008A510F" w14:paraId="0D950505" w14:textId="77777777" w:rsidTr="00DF49AD">
      <w:tc>
        <w:tcPr>
          <w:tcW w:w="2489" w:type="dxa"/>
          <w:shd w:val="clear" w:color="auto" w:fill="auto"/>
          <w:vAlign w:val="center"/>
        </w:tcPr>
        <w:p w14:paraId="43614717" w14:textId="1FE1B5C8" w:rsidR="00595546" w:rsidRPr="008A510F" w:rsidRDefault="00595546" w:rsidP="00E81168">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A510F">
            <w:rPr>
              <w:rFonts w:ascii="Palatino Linotype" w:hAnsi="Palatino Linotype"/>
              <w:b/>
              <w:sz w:val="22"/>
              <w:szCs w:val="22"/>
              <w:lang w:val="es-ES_tradnl"/>
            </w:rPr>
            <w:t>ponente:</w:t>
          </w:r>
        </w:p>
      </w:tc>
      <w:tc>
        <w:tcPr>
          <w:tcW w:w="3464" w:type="dxa"/>
          <w:shd w:val="clear" w:color="auto" w:fill="auto"/>
          <w:vAlign w:val="center"/>
        </w:tcPr>
        <w:p w14:paraId="05F11A92" w14:textId="0C696815" w:rsidR="00595546" w:rsidRPr="008A510F" w:rsidRDefault="00595546" w:rsidP="00E822C1">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28EE4A37" w14:textId="77777777" w:rsidR="00595546" w:rsidRDefault="00595546"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595546" w:rsidRPr="005A5E02" w14:paraId="0EE5497D" w14:textId="77777777" w:rsidTr="00DF49AD">
      <w:tc>
        <w:tcPr>
          <w:tcW w:w="2551" w:type="dxa"/>
          <w:shd w:val="clear" w:color="auto" w:fill="auto"/>
          <w:vAlign w:val="center"/>
        </w:tcPr>
        <w:p w14:paraId="09A0E80D" w14:textId="00654EA5" w:rsidR="00595546" w:rsidRPr="005A5E02" w:rsidRDefault="00595546"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14:paraId="7CF2EFC5" w14:textId="479F1318" w:rsidR="00595546" w:rsidRPr="005A5E02" w:rsidRDefault="00595546" w:rsidP="00504F80">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03349/INFOEM/IP/RR/2021 y ACUMULADO</w:t>
          </w:r>
        </w:p>
      </w:tc>
    </w:tr>
    <w:tr w:rsidR="00595546" w:rsidRPr="005A5E02" w14:paraId="01D75FFA" w14:textId="77777777" w:rsidTr="00BE6311">
      <w:trPr>
        <w:trHeight w:val="130"/>
      </w:trPr>
      <w:tc>
        <w:tcPr>
          <w:tcW w:w="2551" w:type="dxa"/>
          <w:shd w:val="clear" w:color="auto" w:fill="auto"/>
          <w:vAlign w:val="center"/>
        </w:tcPr>
        <w:p w14:paraId="0D40E9B3" w14:textId="77777777" w:rsidR="00595546" w:rsidRPr="005A5E02" w:rsidRDefault="00595546"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14:paraId="0E522EBA" w14:textId="04534976" w:rsidR="00595546" w:rsidRPr="006220B0" w:rsidRDefault="00595546" w:rsidP="00341550">
          <w:pPr>
            <w:ind w:left="-45"/>
            <w:jc w:val="both"/>
            <w:rPr>
              <w:rFonts w:ascii="Palatino Linotype" w:hAnsi="Palatino Linotype"/>
              <w:b/>
              <w:bCs/>
              <w:sz w:val="22"/>
              <w:szCs w:val="22"/>
              <w:lang w:val="es-ES_tradnl"/>
            </w:rPr>
          </w:pPr>
          <w:r w:rsidRPr="00341550">
            <w:rPr>
              <w:rFonts w:ascii="Palatino Linotype" w:hAnsi="Palatino Linotype"/>
              <w:b/>
              <w:bCs/>
              <w:sz w:val="22"/>
              <w:szCs w:val="22"/>
              <w:lang w:val="es-ES_tradnl"/>
            </w:rPr>
            <w:t>H. AYUNTAMIENTO</w:t>
          </w:r>
          <w:r>
            <w:rPr>
              <w:rFonts w:ascii="Palatino Linotype" w:hAnsi="Palatino Linotype"/>
              <w:b/>
              <w:bCs/>
              <w:sz w:val="22"/>
              <w:szCs w:val="22"/>
              <w:lang w:val="es-ES_tradnl"/>
            </w:rPr>
            <w:t xml:space="preserve"> ATIZAPAN ZARAGOZA</w:t>
          </w:r>
        </w:p>
      </w:tc>
    </w:tr>
    <w:tr w:rsidR="00595546" w:rsidRPr="005A5E02" w14:paraId="468EFDE2" w14:textId="77777777" w:rsidTr="00DF49AD">
      <w:trPr>
        <w:trHeight w:val="228"/>
      </w:trPr>
      <w:tc>
        <w:tcPr>
          <w:tcW w:w="2551" w:type="dxa"/>
          <w:shd w:val="clear" w:color="auto" w:fill="auto"/>
          <w:vAlign w:val="center"/>
        </w:tcPr>
        <w:p w14:paraId="3E89BB75" w14:textId="77777777" w:rsidR="00595546" w:rsidRPr="005A5E02" w:rsidRDefault="00595546"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14:paraId="44E955D7" w14:textId="3016E3D2" w:rsidR="00595546" w:rsidRPr="00927A01" w:rsidRDefault="00595546" w:rsidP="007A30B2">
          <w:pPr>
            <w:ind w:left="-45" w:right="176"/>
            <w:jc w:val="both"/>
            <w:rPr>
              <w:rFonts w:ascii="Palatino Linotype" w:hAnsi="Palatino Linotype"/>
              <w:b/>
              <w:sz w:val="22"/>
              <w:szCs w:val="22"/>
              <w:lang w:val="es-ES_tradnl"/>
            </w:rPr>
          </w:pPr>
          <w:r w:rsidRPr="00341550">
            <w:rPr>
              <w:rFonts w:ascii="Palatino Linotype" w:hAnsi="Palatino Linotype"/>
              <w:b/>
              <w:bCs/>
              <w:sz w:val="22"/>
              <w:szCs w:val="22"/>
              <w:lang w:val="es-ES_tradnl"/>
            </w:rPr>
            <w:t>Ayuntamiento de Atizapán de Zaragoza</w:t>
          </w:r>
        </w:p>
      </w:tc>
    </w:tr>
    <w:tr w:rsidR="00595546" w:rsidRPr="005A5E02" w14:paraId="5BC0C801" w14:textId="77777777" w:rsidTr="00DF49AD">
      <w:tc>
        <w:tcPr>
          <w:tcW w:w="2551" w:type="dxa"/>
          <w:shd w:val="clear" w:color="auto" w:fill="auto"/>
          <w:vAlign w:val="center"/>
        </w:tcPr>
        <w:p w14:paraId="76AEACB4" w14:textId="092E3245" w:rsidR="00595546" w:rsidRPr="005A5E02" w:rsidRDefault="00595546" w:rsidP="00E81168">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a</w:t>
          </w:r>
          <w:r w:rsidRPr="005A5E02">
            <w:rPr>
              <w:rFonts w:ascii="Palatino Linotype" w:hAnsi="Palatino Linotype"/>
              <w:b/>
              <w:sz w:val="22"/>
              <w:szCs w:val="22"/>
              <w:lang w:val="es-ES_tradnl"/>
            </w:rPr>
            <w:t xml:space="preserve"> ponente:</w:t>
          </w:r>
        </w:p>
      </w:tc>
      <w:tc>
        <w:tcPr>
          <w:tcW w:w="3119" w:type="dxa"/>
          <w:shd w:val="clear" w:color="auto" w:fill="auto"/>
          <w:vAlign w:val="center"/>
        </w:tcPr>
        <w:p w14:paraId="26245AEC" w14:textId="6F612913" w:rsidR="00595546" w:rsidRPr="005A5E02" w:rsidRDefault="00595546"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DC5B804" w14:textId="4FFB22F1" w:rsidR="00595546" w:rsidRDefault="00595546" w:rsidP="006B1081">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62B5A941" wp14:editId="7D7CF683">
          <wp:simplePos x="0" y="0"/>
          <wp:positionH relativeFrom="margin">
            <wp:posOffset>-1090930</wp:posOffset>
          </wp:positionH>
          <wp:positionV relativeFrom="paragraph">
            <wp:posOffset>-1154430</wp:posOffset>
          </wp:positionV>
          <wp:extent cx="7809865" cy="10165715"/>
          <wp:effectExtent l="0" t="0" r="635" b="698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94E23F0"/>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8BE0EA1"/>
    <w:multiLevelType w:val="hybridMultilevel"/>
    <w:tmpl w:val="05889048"/>
    <w:lvl w:ilvl="0" w:tplc="510CB7C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0AE053A4"/>
    <w:multiLevelType w:val="hybridMultilevel"/>
    <w:tmpl w:val="B7A6EE08"/>
    <w:lvl w:ilvl="0" w:tplc="0AFA5CA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0DF2367D"/>
    <w:multiLevelType w:val="hybridMultilevel"/>
    <w:tmpl w:val="E40638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408275B"/>
    <w:multiLevelType w:val="hybridMultilevel"/>
    <w:tmpl w:val="14D0C8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675494F"/>
    <w:multiLevelType w:val="hybridMultilevel"/>
    <w:tmpl w:val="05889048"/>
    <w:lvl w:ilvl="0" w:tplc="510CB7C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1BA70A01"/>
    <w:multiLevelType w:val="hybridMultilevel"/>
    <w:tmpl w:val="CF465426"/>
    <w:lvl w:ilvl="0" w:tplc="E9B435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1543E4E"/>
    <w:multiLevelType w:val="hybridMultilevel"/>
    <w:tmpl w:val="DD8A96E2"/>
    <w:lvl w:ilvl="0" w:tplc="6E4279B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05030FA"/>
    <w:multiLevelType w:val="hybridMultilevel"/>
    <w:tmpl w:val="14D0C8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2A804F2"/>
    <w:multiLevelType w:val="hybridMultilevel"/>
    <w:tmpl w:val="8F7ACDC2"/>
    <w:lvl w:ilvl="0" w:tplc="B658F340">
      <w:start w:val="1"/>
      <w:numFmt w:val="decimal"/>
      <w:lvlText w:val="%1."/>
      <w:lvlJc w:val="left"/>
      <w:pPr>
        <w:ind w:left="720" w:hanging="360"/>
      </w:pPr>
      <w:rPr>
        <w:rFonts w:cs="Times New Roman" w:hint="default"/>
        <w:i/>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3F031DC"/>
    <w:multiLevelType w:val="hybridMultilevel"/>
    <w:tmpl w:val="DD8A96E2"/>
    <w:lvl w:ilvl="0" w:tplc="6E4279B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35BD5684"/>
    <w:multiLevelType w:val="hybridMultilevel"/>
    <w:tmpl w:val="1A4AD6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CEB4F5B"/>
    <w:multiLevelType w:val="hybridMultilevel"/>
    <w:tmpl w:val="D6262698"/>
    <w:lvl w:ilvl="0" w:tplc="F774C844">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nsid w:val="3E2A1578"/>
    <w:multiLevelType w:val="hybridMultilevel"/>
    <w:tmpl w:val="6FF6D32C"/>
    <w:lvl w:ilvl="0" w:tplc="CC9ABDE6">
      <w:start w:val="1"/>
      <w:numFmt w:val="upperRoman"/>
      <w:lvlText w:val="%1."/>
      <w:lvlJc w:val="left"/>
      <w:pPr>
        <w:ind w:left="1713" w:hanging="360"/>
      </w:pPr>
      <w:rPr>
        <w:rFonts w:hint="default"/>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5">
    <w:nsid w:val="3F031E79"/>
    <w:multiLevelType w:val="hybridMultilevel"/>
    <w:tmpl w:val="48CE5796"/>
    <w:lvl w:ilvl="0" w:tplc="751AEAB8">
      <w:start w:val="1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nsid w:val="4F01292D"/>
    <w:multiLevelType w:val="hybridMultilevel"/>
    <w:tmpl w:val="14D0C8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50D12C3"/>
    <w:multiLevelType w:val="hybridMultilevel"/>
    <w:tmpl w:val="2446F6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9986DCE"/>
    <w:multiLevelType w:val="hybridMultilevel"/>
    <w:tmpl w:val="B10A64F4"/>
    <w:lvl w:ilvl="0" w:tplc="6A0840A0">
      <w:start w:val="1"/>
      <w:numFmt w:val="decimal"/>
      <w:lvlText w:val="%1."/>
      <w:lvlJc w:val="left"/>
      <w:pPr>
        <w:ind w:left="927" w:hanging="360"/>
      </w:pPr>
      <w:rPr>
        <w:rFonts w:ascii="Palatino Linotype" w:eastAsia="Times New Roman" w:hAnsi="Palatino Linotype" w:cs="Times New Roman"/>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5D717CAA"/>
    <w:multiLevelType w:val="hybridMultilevel"/>
    <w:tmpl w:val="F2122B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00D0F90"/>
    <w:multiLevelType w:val="hybridMultilevel"/>
    <w:tmpl w:val="1D56A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88F7C50"/>
    <w:multiLevelType w:val="hybridMultilevel"/>
    <w:tmpl w:val="14D0C8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9CA4863"/>
    <w:multiLevelType w:val="hybridMultilevel"/>
    <w:tmpl w:val="14D0C8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FEE5378"/>
    <w:multiLevelType w:val="hybridMultilevel"/>
    <w:tmpl w:val="14D0C8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3AE3228"/>
    <w:multiLevelType w:val="hybridMultilevel"/>
    <w:tmpl w:val="0A98BC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B9C580B"/>
    <w:multiLevelType w:val="hybridMultilevel"/>
    <w:tmpl w:val="14D0C8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0"/>
  </w:num>
  <w:num w:numId="3">
    <w:abstractNumId w:val="3"/>
  </w:num>
  <w:num w:numId="4">
    <w:abstractNumId w:val="20"/>
  </w:num>
  <w:num w:numId="5">
    <w:abstractNumId w:val="14"/>
  </w:num>
  <w:num w:numId="6">
    <w:abstractNumId w:val="13"/>
  </w:num>
  <w:num w:numId="7">
    <w:abstractNumId w:val="15"/>
  </w:num>
  <w:num w:numId="8">
    <w:abstractNumId w:val="19"/>
  </w:num>
  <w:num w:numId="9">
    <w:abstractNumId w:val="17"/>
  </w:num>
  <w:num w:numId="10">
    <w:abstractNumId w:val="12"/>
  </w:num>
  <w:num w:numId="11">
    <w:abstractNumId w:val="10"/>
  </w:num>
  <w:num w:numId="12">
    <w:abstractNumId w:val="24"/>
  </w:num>
  <w:num w:numId="13">
    <w:abstractNumId w:val="2"/>
  </w:num>
  <w:num w:numId="14">
    <w:abstractNumId w:val="1"/>
  </w:num>
  <w:num w:numId="15">
    <w:abstractNumId w:val="11"/>
  </w:num>
  <w:num w:numId="16">
    <w:abstractNumId w:val="16"/>
  </w:num>
  <w:num w:numId="17">
    <w:abstractNumId w:val="22"/>
  </w:num>
  <w:num w:numId="18">
    <w:abstractNumId w:val="23"/>
  </w:num>
  <w:num w:numId="19">
    <w:abstractNumId w:val="4"/>
  </w:num>
  <w:num w:numId="20">
    <w:abstractNumId w:val="9"/>
  </w:num>
  <w:num w:numId="21">
    <w:abstractNumId w:val="26"/>
  </w:num>
  <w:num w:numId="22">
    <w:abstractNumId w:val="5"/>
  </w:num>
  <w:num w:numId="23">
    <w:abstractNumId w:val="7"/>
  </w:num>
  <w:num w:numId="24">
    <w:abstractNumId w:val="21"/>
  </w:num>
  <w:num w:numId="25">
    <w:abstractNumId w:val="6"/>
  </w:num>
  <w:num w:numId="26">
    <w:abstractNumId w:val="18"/>
  </w:num>
  <w:num w:numId="27">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1290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4E"/>
    <w:rsid w:val="00000648"/>
    <w:rsid w:val="00000739"/>
    <w:rsid w:val="00000D12"/>
    <w:rsid w:val="00000DF9"/>
    <w:rsid w:val="00001AA1"/>
    <w:rsid w:val="00001B65"/>
    <w:rsid w:val="000023D4"/>
    <w:rsid w:val="000023E2"/>
    <w:rsid w:val="000024F6"/>
    <w:rsid w:val="00002575"/>
    <w:rsid w:val="0000274C"/>
    <w:rsid w:val="00002FBE"/>
    <w:rsid w:val="00003182"/>
    <w:rsid w:val="00003C42"/>
    <w:rsid w:val="00003F5B"/>
    <w:rsid w:val="000041F0"/>
    <w:rsid w:val="00004981"/>
    <w:rsid w:val="00004B1F"/>
    <w:rsid w:val="00005257"/>
    <w:rsid w:val="000053DB"/>
    <w:rsid w:val="00005DEA"/>
    <w:rsid w:val="00006AEC"/>
    <w:rsid w:val="00007133"/>
    <w:rsid w:val="00007349"/>
    <w:rsid w:val="000074FA"/>
    <w:rsid w:val="0000766A"/>
    <w:rsid w:val="00007DDC"/>
    <w:rsid w:val="00010367"/>
    <w:rsid w:val="0001095D"/>
    <w:rsid w:val="00011265"/>
    <w:rsid w:val="0001131C"/>
    <w:rsid w:val="0001176F"/>
    <w:rsid w:val="00012129"/>
    <w:rsid w:val="000121F1"/>
    <w:rsid w:val="00012388"/>
    <w:rsid w:val="000132BA"/>
    <w:rsid w:val="0001395B"/>
    <w:rsid w:val="00013E9E"/>
    <w:rsid w:val="00014256"/>
    <w:rsid w:val="0001448F"/>
    <w:rsid w:val="00014521"/>
    <w:rsid w:val="00014551"/>
    <w:rsid w:val="000145B3"/>
    <w:rsid w:val="00014682"/>
    <w:rsid w:val="000149A7"/>
    <w:rsid w:val="00014D7E"/>
    <w:rsid w:val="00015119"/>
    <w:rsid w:val="000151C8"/>
    <w:rsid w:val="000154A8"/>
    <w:rsid w:val="0001594F"/>
    <w:rsid w:val="00015BB7"/>
    <w:rsid w:val="00015BDA"/>
    <w:rsid w:val="00015C20"/>
    <w:rsid w:val="00016059"/>
    <w:rsid w:val="0001610A"/>
    <w:rsid w:val="00016170"/>
    <w:rsid w:val="00016555"/>
    <w:rsid w:val="000169F7"/>
    <w:rsid w:val="00016E80"/>
    <w:rsid w:val="00017203"/>
    <w:rsid w:val="0001757A"/>
    <w:rsid w:val="000176C5"/>
    <w:rsid w:val="00017899"/>
    <w:rsid w:val="000179A6"/>
    <w:rsid w:val="00017DEC"/>
    <w:rsid w:val="000208EF"/>
    <w:rsid w:val="00020AF4"/>
    <w:rsid w:val="00020DB3"/>
    <w:rsid w:val="00021550"/>
    <w:rsid w:val="000215E2"/>
    <w:rsid w:val="00021A61"/>
    <w:rsid w:val="00021B72"/>
    <w:rsid w:val="00021C02"/>
    <w:rsid w:val="00021FDB"/>
    <w:rsid w:val="00022392"/>
    <w:rsid w:val="000223A3"/>
    <w:rsid w:val="00022ECC"/>
    <w:rsid w:val="00023563"/>
    <w:rsid w:val="000235D2"/>
    <w:rsid w:val="0002401E"/>
    <w:rsid w:val="00024543"/>
    <w:rsid w:val="00024868"/>
    <w:rsid w:val="00024A6B"/>
    <w:rsid w:val="00024A9A"/>
    <w:rsid w:val="00024AC5"/>
    <w:rsid w:val="00025298"/>
    <w:rsid w:val="00025299"/>
    <w:rsid w:val="00025366"/>
    <w:rsid w:val="00025950"/>
    <w:rsid w:val="00025A32"/>
    <w:rsid w:val="00025C60"/>
    <w:rsid w:val="00025D48"/>
    <w:rsid w:val="00025F0D"/>
    <w:rsid w:val="0002649B"/>
    <w:rsid w:val="000265F8"/>
    <w:rsid w:val="00026E3B"/>
    <w:rsid w:val="00027165"/>
    <w:rsid w:val="000272DE"/>
    <w:rsid w:val="0002753D"/>
    <w:rsid w:val="00027814"/>
    <w:rsid w:val="00027B19"/>
    <w:rsid w:val="000302DF"/>
    <w:rsid w:val="00030445"/>
    <w:rsid w:val="000306DD"/>
    <w:rsid w:val="00030799"/>
    <w:rsid w:val="00030A14"/>
    <w:rsid w:val="00030B88"/>
    <w:rsid w:val="00030C6C"/>
    <w:rsid w:val="0003133C"/>
    <w:rsid w:val="00032007"/>
    <w:rsid w:val="00032E4B"/>
    <w:rsid w:val="00033820"/>
    <w:rsid w:val="00033AB3"/>
    <w:rsid w:val="00033B37"/>
    <w:rsid w:val="00033BCD"/>
    <w:rsid w:val="00034466"/>
    <w:rsid w:val="000344A3"/>
    <w:rsid w:val="000351A5"/>
    <w:rsid w:val="00035621"/>
    <w:rsid w:val="000357A7"/>
    <w:rsid w:val="00035880"/>
    <w:rsid w:val="00035FA1"/>
    <w:rsid w:val="00036178"/>
    <w:rsid w:val="0003644F"/>
    <w:rsid w:val="0003681E"/>
    <w:rsid w:val="00036A62"/>
    <w:rsid w:val="00036AF5"/>
    <w:rsid w:val="00036D51"/>
    <w:rsid w:val="0003789D"/>
    <w:rsid w:val="00037904"/>
    <w:rsid w:val="00037C3E"/>
    <w:rsid w:val="00037D55"/>
    <w:rsid w:val="000406D1"/>
    <w:rsid w:val="000408E6"/>
    <w:rsid w:val="00040AFD"/>
    <w:rsid w:val="00040F01"/>
    <w:rsid w:val="00040F1D"/>
    <w:rsid w:val="00041968"/>
    <w:rsid w:val="000419B9"/>
    <w:rsid w:val="00041E53"/>
    <w:rsid w:val="00042499"/>
    <w:rsid w:val="0004301E"/>
    <w:rsid w:val="00043052"/>
    <w:rsid w:val="00043810"/>
    <w:rsid w:val="00043F26"/>
    <w:rsid w:val="000440F2"/>
    <w:rsid w:val="00044238"/>
    <w:rsid w:val="00044295"/>
    <w:rsid w:val="00044302"/>
    <w:rsid w:val="0004467A"/>
    <w:rsid w:val="000457C8"/>
    <w:rsid w:val="00045B17"/>
    <w:rsid w:val="000464C0"/>
    <w:rsid w:val="00046C81"/>
    <w:rsid w:val="00046DEB"/>
    <w:rsid w:val="000470F2"/>
    <w:rsid w:val="000470FE"/>
    <w:rsid w:val="000473AA"/>
    <w:rsid w:val="000473B3"/>
    <w:rsid w:val="00047D51"/>
    <w:rsid w:val="00047E69"/>
    <w:rsid w:val="000504F0"/>
    <w:rsid w:val="0005078C"/>
    <w:rsid w:val="00051975"/>
    <w:rsid w:val="00052C49"/>
    <w:rsid w:val="00052EC8"/>
    <w:rsid w:val="000530F8"/>
    <w:rsid w:val="0005336D"/>
    <w:rsid w:val="00053C62"/>
    <w:rsid w:val="00054B4C"/>
    <w:rsid w:val="00055263"/>
    <w:rsid w:val="0005547F"/>
    <w:rsid w:val="000559AB"/>
    <w:rsid w:val="000559F8"/>
    <w:rsid w:val="00055A97"/>
    <w:rsid w:val="00056302"/>
    <w:rsid w:val="0005637D"/>
    <w:rsid w:val="0005640C"/>
    <w:rsid w:val="00056C16"/>
    <w:rsid w:val="00057386"/>
    <w:rsid w:val="0005756E"/>
    <w:rsid w:val="0005759C"/>
    <w:rsid w:val="0005767C"/>
    <w:rsid w:val="00057B34"/>
    <w:rsid w:val="00060104"/>
    <w:rsid w:val="00060185"/>
    <w:rsid w:val="00060500"/>
    <w:rsid w:val="000606CB"/>
    <w:rsid w:val="00060BBA"/>
    <w:rsid w:val="00060C59"/>
    <w:rsid w:val="000610D8"/>
    <w:rsid w:val="0006110D"/>
    <w:rsid w:val="000618C5"/>
    <w:rsid w:val="00061CBB"/>
    <w:rsid w:val="00062167"/>
    <w:rsid w:val="000638CC"/>
    <w:rsid w:val="00063A41"/>
    <w:rsid w:val="00063B2A"/>
    <w:rsid w:val="00063DF5"/>
    <w:rsid w:val="00063E57"/>
    <w:rsid w:val="000644BE"/>
    <w:rsid w:val="00064FF9"/>
    <w:rsid w:val="00065029"/>
    <w:rsid w:val="000650FA"/>
    <w:rsid w:val="00066920"/>
    <w:rsid w:val="00066BAA"/>
    <w:rsid w:val="00066BE9"/>
    <w:rsid w:val="00066F09"/>
    <w:rsid w:val="00066F7A"/>
    <w:rsid w:val="00067149"/>
    <w:rsid w:val="00067ACD"/>
    <w:rsid w:val="00067D83"/>
    <w:rsid w:val="00067EBE"/>
    <w:rsid w:val="00070034"/>
    <w:rsid w:val="0007007A"/>
    <w:rsid w:val="000704A5"/>
    <w:rsid w:val="00070D41"/>
    <w:rsid w:val="00070E4A"/>
    <w:rsid w:val="000712F8"/>
    <w:rsid w:val="00071A97"/>
    <w:rsid w:val="00071C6C"/>
    <w:rsid w:val="00071CBC"/>
    <w:rsid w:val="00071D9F"/>
    <w:rsid w:val="0007202E"/>
    <w:rsid w:val="00072101"/>
    <w:rsid w:val="000732FF"/>
    <w:rsid w:val="000734C5"/>
    <w:rsid w:val="000734D4"/>
    <w:rsid w:val="0007380A"/>
    <w:rsid w:val="00073FB4"/>
    <w:rsid w:val="000743DD"/>
    <w:rsid w:val="000746C9"/>
    <w:rsid w:val="000747E4"/>
    <w:rsid w:val="00074B17"/>
    <w:rsid w:val="00074E94"/>
    <w:rsid w:val="00074EB4"/>
    <w:rsid w:val="00075015"/>
    <w:rsid w:val="0007536C"/>
    <w:rsid w:val="00075CD7"/>
    <w:rsid w:val="00076330"/>
    <w:rsid w:val="0007652E"/>
    <w:rsid w:val="00076B85"/>
    <w:rsid w:val="00076EEA"/>
    <w:rsid w:val="00076FFA"/>
    <w:rsid w:val="0007721A"/>
    <w:rsid w:val="000775A4"/>
    <w:rsid w:val="0007794D"/>
    <w:rsid w:val="0007798E"/>
    <w:rsid w:val="00077B7C"/>
    <w:rsid w:val="00077D7E"/>
    <w:rsid w:val="00077F29"/>
    <w:rsid w:val="00080086"/>
    <w:rsid w:val="0008014C"/>
    <w:rsid w:val="00080185"/>
    <w:rsid w:val="000806B8"/>
    <w:rsid w:val="00080768"/>
    <w:rsid w:val="00080CA0"/>
    <w:rsid w:val="00081A5E"/>
    <w:rsid w:val="00081CA5"/>
    <w:rsid w:val="00081D04"/>
    <w:rsid w:val="00081D22"/>
    <w:rsid w:val="00081DCD"/>
    <w:rsid w:val="00082165"/>
    <w:rsid w:val="000821DF"/>
    <w:rsid w:val="00082AFC"/>
    <w:rsid w:val="000831D1"/>
    <w:rsid w:val="00083976"/>
    <w:rsid w:val="000839A1"/>
    <w:rsid w:val="0008435D"/>
    <w:rsid w:val="00084798"/>
    <w:rsid w:val="0008531B"/>
    <w:rsid w:val="0008532C"/>
    <w:rsid w:val="0008542A"/>
    <w:rsid w:val="00085D4A"/>
    <w:rsid w:val="00085F4B"/>
    <w:rsid w:val="00086105"/>
    <w:rsid w:val="000867B6"/>
    <w:rsid w:val="00086C1F"/>
    <w:rsid w:val="0008798F"/>
    <w:rsid w:val="00087F26"/>
    <w:rsid w:val="000905D6"/>
    <w:rsid w:val="000906BF"/>
    <w:rsid w:val="000907D5"/>
    <w:rsid w:val="00090E23"/>
    <w:rsid w:val="000910EC"/>
    <w:rsid w:val="000910F7"/>
    <w:rsid w:val="000914B2"/>
    <w:rsid w:val="00091A1B"/>
    <w:rsid w:val="00091C8A"/>
    <w:rsid w:val="00091CAB"/>
    <w:rsid w:val="000922DA"/>
    <w:rsid w:val="00093E8D"/>
    <w:rsid w:val="000942DA"/>
    <w:rsid w:val="000943AF"/>
    <w:rsid w:val="00094772"/>
    <w:rsid w:val="0009499F"/>
    <w:rsid w:val="00095680"/>
    <w:rsid w:val="000957AA"/>
    <w:rsid w:val="00095862"/>
    <w:rsid w:val="000959B4"/>
    <w:rsid w:val="00095CED"/>
    <w:rsid w:val="00095D75"/>
    <w:rsid w:val="00096029"/>
    <w:rsid w:val="00096190"/>
    <w:rsid w:val="00096231"/>
    <w:rsid w:val="00096562"/>
    <w:rsid w:val="00096E8A"/>
    <w:rsid w:val="000970AD"/>
    <w:rsid w:val="0009710B"/>
    <w:rsid w:val="00097345"/>
    <w:rsid w:val="00097687"/>
    <w:rsid w:val="00097DFA"/>
    <w:rsid w:val="000A025A"/>
    <w:rsid w:val="000A02C3"/>
    <w:rsid w:val="000A06D8"/>
    <w:rsid w:val="000A0A47"/>
    <w:rsid w:val="000A0CF8"/>
    <w:rsid w:val="000A13CA"/>
    <w:rsid w:val="000A1469"/>
    <w:rsid w:val="000A156F"/>
    <w:rsid w:val="000A18A9"/>
    <w:rsid w:val="000A1D24"/>
    <w:rsid w:val="000A1DA4"/>
    <w:rsid w:val="000A1F77"/>
    <w:rsid w:val="000A26DC"/>
    <w:rsid w:val="000A2BD0"/>
    <w:rsid w:val="000A2D0C"/>
    <w:rsid w:val="000A31D0"/>
    <w:rsid w:val="000A3394"/>
    <w:rsid w:val="000A3465"/>
    <w:rsid w:val="000A4685"/>
    <w:rsid w:val="000A489D"/>
    <w:rsid w:val="000A48A8"/>
    <w:rsid w:val="000A4ADC"/>
    <w:rsid w:val="000A4AEF"/>
    <w:rsid w:val="000A4C3A"/>
    <w:rsid w:val="000A53EB"/>
    <w:rsid w:val="000A5739"/>
    <w:rsid w:val="000A5A50"/>
    <w:rsid w:val="000A5A52"/>
    <w:rsid w:val="000A5ED9"/>
    <w:rsid w:val="000A5F47"/>
    <w:rsid w:val="000A6219"/>
    <w:rsid w:val="000A6402"/>
    <w:rsid w:val="000A67FC"/>
    <w:rsid w:val="000A6A7F"/>
    <w:rsid w:val="000A6B77"/>
    <w:rsid w:val="000A7047"/>
    <w:rsid w:val="000A7568"/>
    <w:rsid w:val="000A7741"/>
    <w:rsid w:val="000A7AFC"/>
    <w:rsid w:val="000B04AB"/>
    <w:rsid w:val="000B056B"/>
    <w:rsid w:val="000B0865"/>
    <w:rsid w:val="000B0E9A"/>
    <w:rsid w:val="000B15EB"/>
    <w:rsid w:val="000B164B"/>
    <w:rsid w:val="000B189E"/>
    <w:rsid w:val="000B1AF8"/>
    <w:rsid w:val="000B1E5C"/>
    <w:rsid w:val="000B202F"/>
    <w:rsid w:val="000B25ED"/>
    <w:rsid w:val="000B282E"/>
    <w:rsid w:val="000B3048"/>
    <w:rsid w:val="000B30A0"/>
    <w:rsid w:val="000B30BC"/>
    <w:rsid w:val="000B3390"/>
    <w:rsid w:val="000B38D6"/>
    <w:rsid w:val="000B39E4"/>
    <w:rsid w:val="000B3DF3"/>
    <w:rsid w:val="000B3FFD"/>
    <w:rsid w:val="000B42EA"/>
    <w:rsid w:val="000B4397"/>
    <w:rsid w:val="000B440F"/>
    <w:rsid w:val="000B460A"/>
    <w:rsid w:val="000B4639"/>
    <w:rsid w:val="000B51CB"/>
    <w:rsid w:val="000B5360"/>
    <w:rsid w:val="000B5437"/>
    <w:rsid w:val="000B5481"/>
    <w:rsid w:val="000B5555"/>
    <w:rsid w:val="000B55BF"/>
    <w:rsid w:val="000B5CDE"/>
    <w:rsid w:val="000B5F0E"/>
    <w:rsid w:val="000B6357"/>
    <w:rsid w:val="000B6573"/>
    <w:rsid w:val="000B65B8"/>
    <w:rsid w:val="000B69AE"/>
    <w:rsid w:val="000B6B38"/>
    <w:rsid w:val="000B6B4B"/>
    <w:rsid w:val="000B6D59"/>
    <w:rsid w:val="000B7135"/>
    <w:rsid w:val="000B7258"/>
    <w:rsid w:val="000B72CA"/>
    <w:rsid w:val="000B7486"/>
    <w:rsid w:val="000B782E"/>
    <w:rsid w:val="000B7830"/>
    <w:rsid w:val="000B7867"/>
    <w:rsid w:val="000B7CC3"/>
    <w:rsid w:val="000C0284"/>
    <w:rsid w:val="000C073F"/>
    <w:rsid w:val="000C07B1"/>
    <w:rsid w:val="000C096A"/>
    <w:rsid w:val="000C0BB1"/>
    <w:rsid w:val="000C0FC2"/>
    <w:rsid w:val="000C1A6F"/>
    <w:rsid w:val="000C1C81"/>
    <w:rsid w:val="000C2157"/>
    <w:rsid w:val="000C2B11"/>
    <w:rsid w:val="000C2BB5"/>
    <w:rsid w:val="000C30D9"/>
    <w:rsid w:val="000C30F6"/>
    <w:rsid w:val="000C36AB"/>
    <w:rsid w:val="000C3A4C"/>
    <w:rsid w:val="000C3ADF"/>
    <w:rsid w:val="000C3BC6"/>
    <w:rsid w:val="000C4352"/>
    <w:rsid w:val="000C4453"/>
    <w:rsid w:val="000C4583"/>
    <w:rsid w:val="000C46A7"/>
    <w:rsid w:val="000C4742"/>
    <w:rsid w:val="000C4DB4"/>
    <w:rsid w:val="000C4FC4"/>
    <w:rsid w:val="000C5DDC"/>
    <w:rsid w:val="000C5ECF"/>
    <w:rsid w:val="000C6A05"/>
    <w:rsid w:val="000C702A"/>
    <w:rsid w:val="000C7091"/>
    <w:rsid w:val="000C7BB4"/>
    <w:rsid w:val="000C7BF2"/>
    <w:rsid w:val="000D03E1"/>
    <w:rsid w:val="000D06E4"/>
    <w:rsid w:val="000D0E47"/>
    <w:rsid w:val="000D1043"/>
    <w:rsid w:val="000D12A1"/>
    <w:rsid w:val="000D13AF"/>
    <w:rsid w:val="000D14BF"/>
    <w:rsid w:val="000D151D"/>
    <w:rsid w:val="000D160E"/>
    <w:rsid w:val="000D187F"/>
    <w:rsid w:val="000D1AEF"/>
    <w:rsid w:val="000D1F26"/>
    <w:rsid w:val="000D22C1"/>
    <w:rsid w:val="000D26EB"/>
    <w:rsid w:val="000D287A"/>
    <w:rsid w:val="000D2AC1"/>
    <w:rsid w:val="000D2D89"/>
    <w:rsid w:val="000D2E1A"/>
    <w:rsid w:val="000D366B"/>
    <w:rsid w:val="000D3A56"/>
    <w:rsid w:val="000D4269"/>
    <w:rsid w:val="000D42EF"/>
    <w:rsid w:val="000D45A0"/>
    <w:rsid w:val="000D4F1A"/>
    <w:rsid w:val="000D508E"/>
    <w:rsid w:val="000D51E6"/>
    <w:rsid w:val="000D544B"/>
    <w:rsid w:val="000D5790"/>
    <w:rsid w:val="000D5E9F"/>
    <w:rsid w:val="000D6772"/>
    <w:rsid w:val="000D6E17"/>
    <w:rsid w:val="000D6F3D"/>
    <w:rsid w:val="000D6FA7"/>
    <w:rsid w:val="000D7377"/>
    <w:rsid w:val="000D77EC"/>
    <w:rsid w:val="000E1104"/>
    <w:rsid w:val="000E126B"/>
    <w:rsid w:val="000E14DD"/>
    <w:rsid w:val="000E1A7B"/>
    <w:rsid w:val="000E1B7F"/>
    <w:rsid w:val="000E1E27"/>
    <w:rsid w:val="000E1EA1"/>
    <w:rsid w:val="000E2295"/>
    <w:rsid w:val="000E22A4"/>
    <w:rsid w:val="000E23D7"/>
    <w:rsid w:val="000E259B"/>
    <w:rsid w:val="000E2727"/>
    <w:rsid w:val="000E2974"/>
    <w:rsid w:val="000E2BDC"/>
    <w:rsid w:val="000E2E79"/>
    <w:rsid w:val="000E2FAC"/>
    <w:rsid w:val="000E3219"/>
    <w:rsid w:val="000E32A9"/>
    <w:rsid w:val="000E34AF"/>
    <w:rsid w:val="000E3B4F"/>
    <w:rsid w:val="000E3CB5"/>
    <w:rsid w:val="000E3DD1"/>
    <w:rsid w:val="000E40F5"/>
    <w:rsid w:val="000E4151"/>
    <w:rsid w:val="000E4499"/>
    <w:rsid w:val="000E45AB"/>
    <w:rsid w:val="000E48D2"/>
    <w:rsid w:val="000E4919"/>
    <w:rsid w:val="000E4947"/>
    <w:rsid w:val="000E4B33"/>
    <w:rsid w:val="000E5049"/>
    <w:rsid w:val="000E526F"/>
    <w:rsid w:val="000E5877"/>
    <w:rsid w:val="000E592A"/>
    <w:rsid w:val="000E68DE"/>
    <w:rsid w:val="000E7AFA"/>
    <w:rsid w:val="000F0445"/>
    <w:rsid w:val="000F0A63"/>
    <w:rsid w:val="000F0B2B"/>
    <w:rsid w:val="000F0B6A"/>
    <w:rsid w:val="000F0D4B"/>
    <w:rsid w:val="000F0E45"/>
    <w:rsid w:val="000F0FF5"/>
    <w:rsid w:val="000F1A31"/>
    <w:rsid w:val="000F1DDC"/>
    <w:rsid w:val="000F23A9"/>
    <w:rsid w:val="000F2949"/>
    <w:rsid w:val="000F2AB7"/>
    <w:rsid w:val="000F2C6E"/>
    <w:rsid w:val="000F2F43"/>
    <w:rsid w:val="000F3214"/>
    <w:rsid w:val="000F32FD"/>
    <w:rsid w:val="000F36CA"/>
    <w:rsid w:val="000F3B3D"/>
    <w:rsid w:val="000F4144"/>
    <w:rsid w:val="000F46C9"/>
    <w:rsid w:val="000F4EA0"/>
    <w:rsid w:val="000F533B"/>
    <w:rsid w:val="000F540E"/>
    <w:rsid w:val="000F54DD"/>
    <w:rsid w:val="000F6049"/>
    <w:rsid w:val="000F65B7"/>
    <w:rsid w:val="000F676A"/>
    <w:rsid w:val="000F6933"/>
    <w:rsid w:val="000F6A21"/>
    <w:rsid w:val="000F70AD"/>
    <w:rsid w:val="000F70F5"/>
    <w:rsid w:val="000F7425"/>
    <w:rsid w:val="000F7BE8"/>
    <w:rsid w:val="000F7C91"/>
    <w:rsid w:val="0010030C"/>
    <w:rsid w:val="0010035E"/>
    <w:rsid w:val="00100808"/>
    <w:rsid w:val="00101844"/>
    <w:rsid w:val="00101A56"/>
    <w:rsid w:val="00101AEB"/>
    <w:rsid w:val="00101B60"/>
    <w:rsid w:val="0010226E"/>
    <w:rsid w:val="00102F54"/>
    <w:rsid w:val="00103A50"/>
    <w:rsid w:val="001047CE"/>
    <w:rsid w:val="00104D59"/>
    <w:rsid w:val="001055ED"/>
    <w:rsid w:val="001056ED"/>
    <w:rsid w:val="0010592C"/>
    <w:rsid w:val="001059F8"/>
    <w:rsid w:val="00105B0D"/>
    <w:rsid w:val="00105B79"/>
    <w:rsid w:val="00106395"/>
    <w:rsid w:val="001063B4"/>
    <w:rsid w:val="0010645C"/>
    <w:rsid w:val="001066DC"/>
    <w:rsid w:val="00107042"/>
    <w:rsid w:val="00107114"/>
    <w:rsid w:val="001073E0"/>
    <w:rsid w:val="00110808"/>
    <w:rsid w:val="00111668"/>
    <w:rsid w:val="00111F66"/>
    <w:rsid w:val="00112434"/>
    <w:rsid w:val="0011254C"/>
    <w:rsid w:val="00112751"/>
    <w:rsid w:val="0011276E"/>
    <w:rsid w:val="00112E84"/>
    <w:rsid w:val="001130DF"/>
    <w:rsid w:val="001131A7"/>
    <w:rsid w:val="001135C4"/>
    <w:rsid w:val="00113623"/>
    <w:rsid w:val="00113E6D"/>
    <w:rsid w:val="00113F0C"/>
    <w:rsid w:val="00114066"/>
    <w:rsid w:val="001140F8"/>
    <w:rsid w:val="0011437B"/>
    <w:rsid w:val="001144F7"/>
    <w:rsid w:val="00114785"/>
    <w:rsid w:val="00114F1C"/>
    <w:rsid w:val="00115142"/>
    <w:rsid w:val="00115330"/>
    <w:rsid w:val="00115D45"/>
    <w:rsid w:val="00117056"/>
    <w:rsid w:val="001170DB"/>
    <w:rsid w:val="00117441"/>
    <w:rsid w:val="00117585"/>
    <w:rsid w:val="0011762E"/>
    <w:rsid w:val="0011780B"/>
    <w:rsid w:val="001178C2"/>
    <w:rsid w:val="00117B7E"/>
    <w:rsid w:val="00117C9E"/>
    <w:rsid w:val="001200BC"/>
    <w:rsid w:val="0012019B"/>
    <w:rsid w:val="001204F8"/>
    <w:rsid w:val="001208EF"/>
    <w:rsid w:val="00120AE0"/>
    <w:rsid w:val="00120B69"/>
    <w:rsid w:val="001210AD"/>
    <w:rsid w:val="001217E2"/>
    <w:rsid w:val="00121809"/>
    <w:rsid w:val="00121B54"/>
    <w:rsid w:val="00121B9D"/>
    <w:rsid w:val="0012201D"/>
    <w:rsid w:val="00122389"/>
    <w:rsid w:val="00122640"/>
    <w:rsid w:val="00122A25"/>
    <w:rsid w:val="00122C3F"/>
    <w:rsid w:val="0012477A"/>
    <w:rsid w:val="00124A1F"/>
    <w:rsid w:val="00124DAF"/>
    <w:rsid w:val="00124DD3"/>
    <w:rsid w:val="00125ED1"/>
    <w:rsid w:val="00125F96"/>
    <w:rsid w:val="00125F9A"/>
    <w:rsid w:val="001269A9"/>
    <w:rsid w:val="00126E23"/>
    <w:rsid w:val="001273F8"/>
    <w:rsid w:val="00127BCA"/>
    <w:rsid w:val="00127C8C"/>
    <w:rsid w:val="0013048C"/>
    <w:rsid w:val="00130BC7"/>
    <w:rsid w:val="00130D2D"/>
    <w:rsid w:val="00131190"/>
    <w:rsid w:val="00131296"/>
    <w:rsid w:val="001315B8"/>
    <w:rsid w:val="00131681"/>
    <w:rsid w:val="0013272B"/>
    <w:rsid w:val="00132996"/>
    <w:rsid w:val="00132A8A"/>
    <w:rsid w:val="00132D9A"/>
    <w:rsid w:val="00132E57"/>
    <w:rsid w:val="0013363C"/>
    <w:rsid w:val="0013381E"/>
    <w:rsid w:val="001338F3"/>
    <w:rsid w:val="001348A2"/>
    <w:rsid w:val="00134AEE"/>
    <w:rsid w:val="0013575F"/>
    <w:rsid w:val="0013618C"/>
    <w:rsid w:val="0013664E"/>
    <w:rsid w:val="00136816"/>
    <w:rsid w:val="00136866"/>
    <w:rsid w:val="00136B35"/>
    <w:rsid w:val="00136D1B"/>
    <w:rsid w:val="0013733D"/>
    <w:rsid w:val="00137997"/>
    <w:rsid w:val="00137C34"/>
    <w:rsid w:val="00137EA0"/>
    <w:rsid w:val="00140397"/>
    <w:rsid w:val="0014045B"/>
    <w:rsid w:val="001407C2"/>
    <w:rsid w:val="00140A2C"/>
    <w:rsid w:val="001410EC"/>
    <w:rsid w:val="00141212"/>
    <w:rsid w:val="0014198E"/>
    <w:rsid w:val="00141E62"/>
    <w:rsid w:val="001420AB"/>
    <w:rsid w:val="0014226C"/>
    <w:rsid w:val="00142281"/>
    <w:rsid w:val="00142421"/>
    <w:rsid w:val="00143F5D"/>
    <w:rsid w:val="00144328"/>
    <w:rsid w:val="00144351"/>
    <w:rsid w:val="0014441C"/>
    <w:rsid w:val="001447E3"/>
    <w:rsid w:val="00144869"/>
    <w:rsid w:val="0014486E"/>
    <w:rsid w:val="00144924"/>
    <w:rsid w:val="001452F8"/>
    <w:rsid w:val="001452FC"/>
    <w:rsid w:val="0014546B"/>
    <w:rsid w:val="001454B4"/>
    <w:rsid w:val="00145631"/>
    <w:rsid w:val="0014574E"/>
    <w:rsid w:val="001457A8"/>
    <w:rsid w:val="001458EB"/>
    <w:rsid w:val="001459A3"/>
    <w:rsid w:val="00145CC2"/>
    <w:rsid w:val="00145E32"/>
    <w:rsid w:val="001462C0"/>
    <w:rsid w:val="0014632A"/>
    <w:rsid w:val="001468DE"/>
    <w:rsid w:val="0014698D"/>
    <w:rsid w:val="001469DE"/>
    <w:rsid w:val="0014704B"/>
    <w:rsid w:val="001473DB"/>
    <w:rsid w:val="00147813"/>
    <w:rsid w:val="001478CB"/>
    <w:rsid w:val="00147957"/>
    <w:rsid w:val="001479C8"/>
    <w:rsid w:val="00147FF3"/>
    <w:rsid w:val="00150001"/>
    <w:rsid w:val="00150860"/>
    <w:rsid w:val="001508D9"/>
    <w:rsid w:val="0015173E"/>
    <w:rsid w:val="00151840"/>
    <w:rsid w:val="00152113"/>
    <w:rsid w:val="00152551"/>
    <w:rsid w:val="00152AD8"/>
    <w:rsid w:val="00152C23"/>
    <w:rsid w:val="001532CC"/>
    <w:rsid w:val="001537D5"/>
    <w:rsid w:val="00153E5A"/>
    <w:rsid w:val="00153FA8"/>
    <w:rsid w:val="00154249"/>
    <w:rsid w:val="001545A5"/>
    <w:rsid w:val="00154D5A"/>
    <w:rsid w:val="0015510A"/>
    <w:rsid w:val="00155236"/>
    <w:rsid w:val="00155695"/>
    <w:rsid w:val="00155944"/>
    <w:rsid w:val="00155A9C"/>
    <w:rsid w:val="00156179"/>
    <w:rsid w:val="0015619C"/>
    <w:rsid w:val="0015644E"/>
    <w:rsid w:val="00156976"/>
    <w:rsid w:val="00156D5A"/>
    <w:rsid w:val="00156F1E"/>
    <w:rsid w:val="0015757F"/>
    <w:rsid w:val="00157A60"/>
    <w:rsid w:val="00157D6D"/>
    <w:rsid w:val="00157E73"/>
    <w:rsid w:val="00157E82"/>
    <w:rsid w:val="00160927"/>
    <w:rsid w:val="00160A11"/>
    <w:rsid w:val="001611DF"/>
    <w:rsid w:val="00161360"/>
    <w:rsid w:val="001613E1"/>
    <w:rsid w:val="00162324"/>
    <w:rsid w:val="00162478"/>
    <w:rsid w:val="0016323E"/>
    <w:rsid w:val="00163292"/>
    <w:rsid w:val="001632F2"/>
    <w:rsid w:val="0016346E"/>
    <w:rsid w:val="00163EA0"/>
    <w:rsid w:val="0016405B"/>
    <w:rsid w:val="00164333"/>
    <w:rsid w:val="001643C5"/>
    <w:rsid w:val="001648B9"/>
    <w:rsid w:val="00164BD1"/>
    <w:rsid w:val="00164F0E"/>
    <w:rsid w:val="00165265"/>
    <w:rsid w:val="001656BB"/>
    <w:rsid w:val="00165C15"/>
    <w:rsid w:val="00165CAF"/>
    <w:rsid w:val="00165EBE"/>
    <w:rsid w:val="001660D8"/>
    <w:rsid w:val="001660DF"/>
    <w:rsid w:val="00166211"/>
    <w:rsid w:val="00166877"/>
    <w:rsid w:val="00166A53"/>
    <w:rsid w:val="00166BFE"/>
    <w:rsid w:val="00166EC9"/>
    <w:rsid w:val="00166F56"/>
    <w:rsid w:val="00167222"/>
    <w:rsid w:val="0016762B"/>
    <w:rsid w:val="001677CC"/>
    <w:rsid w:val="00167905"/>
    <w:rsid w:val="00170080"/>
    <w:rsid w:val="00170571"/>
    <w:rsid w:val="00170E1F"/>
    <w:rsid w:val="00171463"/>
    <w:rsid w:val="0017218F"/>
    <w:rsid w:val="001724F8"/>
    <w:rsid w:val="00172F81"/>
    <w:rsid w:val="00173064"/>
    <w:rsid w:val="001730B8"/>
    <w:rsid w:val="00173473"/>
    <w:rsid w:val="0017348F"/>
    <w:rsid w:val="001736F1"/>
    <w:rsid w:val="00173EDB"/>
    <w:rsid w:val="0017417A"/>
    <w:rsid w:val="00174377"/>
    <w:rsid w:val="001743C5"/>
    <w:rsid w:val="001745FF"/>
    <w:rsid w:val="001747D2"/>
    <w:rsid w:val="001747E7"/>
    <w:rsid w:val="00174CC6"/>
    <w:rsid w:val="0017515A"/>
    <w:rsid w:val="00175586"/>
    <w:rsid w:val="00175610"/>
    <w:rsid w:val="0017573A"/>
    <w:rsid w:val="001759B9"/>
    <w:rsid w:val="00175AD2"/>
    <w:rsid w:val="001765F2"/>
    <w:rsid w:val="001770C7"/>
    <w:rsid w:val="001774A1"/>
    <w:rsid w:val="001777B5"/>
    <w:rsid w:val="00177A81"/>
    <w:rsid w:val="00180031"/>
    <w:rsid w:val="00180217"/>
    <w:rsid w:val="001802AD"/>
    <w:rsid w:val="001808C0"/>
    <w:rsid w:val="001811B7"/>
    <w:rsid w:val="001814C8"/>
    <w:rsid w:val="00181501"/>
    <w:rsid w:val="0018173D"/>
    <w:rsid w:val="00181CCF"/>
    <w:rsid w:val="00181CE6"/>
    <w:rsid w:val="0018231B"/>
    <w:rsid w:val="001824E9"/>
    <w:rsid w:val="001824EE"/>
    <w:rsid w:val="00182C45"/>
    <w:rsid w:val="00182CC5"/>
    <w:rsid w:val="001837BB"/>
    <w:rsid w:val="00183FFE"/>
    <w:rsid w:val="00184175"/>
    <w:rsid w:val="0018493C"/>
    <w:rsid w:val="00184ACC"/>
    <w:rsid w:val="00184AF3"/>
    <w:rsid w:val="00184BBB"/>
    <w:rsid w:val="00184CE7"/>
    <w:rsid w:val="00185717"/>
    <w:rsid w:val="001858A8"/>
    <w:rsid w:val="00185B5A"/>
    <w:rsid w:val="00185BAF"/>
    <w:rsid w:val="00185BF0"/>
    <w:rsid w:val="00186547"/>
    <w:rsid w:val="00186ADF"/>
    <w:rsid w:val="00187FA7"/>
    <w:rsid w:val="0019006E"/>
    <w:rsid w:val="001901E6"/>
    <w:rsid w:val="001903F3"/>
    <w:rsid w:val="001904AE"/>
    <w:rsid w:val="001905C3"/>
    <w:rsid w:val="0019060C"/>
    <w:rsid w:val="0019083E"/>
    <w:rsid w:val="001909D4"/>
    <w:rsid w:val="00190B94"/>
    <w:rsid w:val="00191133"/>
    <w:rsid w:val="00191CAF"/>
    <w:rsid w:val="001934D2"/>
    <w:rsid w:val="001938EE"/>
    <w:rsid w:val="0019412A"/>
    <w:rsid w:val="00194135"/>
    <w:rsid w:val="00194589"/>
    <w:rsid w:val="001949C4"/>
    <w:rsid w:val="00194B1A"/>
    <w:rsid w:val="00194CFF"/>
    <w:rsid w:val="00194E9B"/>
    <w:rsid w:val="00195236"/>
    <w:rsid w:val="0019545D"/>
    <w:rsid w:val="001954B6"/>
    <w:rsid w:val="001954BC"/>
    <w:rsid w:val="001955BB"/>
    <w:rsid w:val="00196177"/>
    <w:rsid w:val="00196300"/>
    <w:rsid w:val="0019635D"/>
    <w:rsid w:val="00196411"/>
    <w:rsid w:val="00196B34"/>
    <w:rsid w:val="00196E46"/>
    <w:rsid w:val="00196F0C"/>
    <w:rsid w:val="001975CE"/>
    <w:rsid w:val="00197722"/>
    <w:rsid w:val="00197A65"/>
    <w:rsid w:val="00197B17"/>
    <w:rsid w:val="00197CE4"/>
    <w:rsid w:val="00197EEF"/>
    <w:rsid w:val="00197FBA"/>
    <w:rsid w:val="001A039A"/>
    <w:rsid w:val="001A03C8"/>
    <w:rsid w:val="001A0600"/>
    <w:rsid w:val="001A13AD"/>
    <w:rsid w:val="001A242F"/>
    <w:rsid w:val="001A2453"/>
    <w:rsid w:val="001A281E"/>
    <w:rsid w:val="001A2E82"/>
    <w:rsid w:val="001A31FC"/>
    <w:rsid w:val="001A389C"/>
    <w:rsid w:val="001A3C8E"/>
    <w:rsid w:val="001A3DD8"/>
    <w:rsid w:val="001A3E84"/>
    <w:rsid w:val="001A3E96"/>
    <w:rsid w:val="001A3F6A"/>
    <w:rsid w:val="001A49E2"/>
    <w:rsid w:val="001A4C61"/>
    <w:rsid w:val="001A4E78"/>
    <w:rsid w:val="001A590F"/>
    <w:rsid w:val="001A5AA0"/>
    <w:rsid w:val="001A600E"/>
    <w:rsid w:val="001A6C29"/>
    <w:rsid w:val="001A6C2D"/>
    <w:rsid w:val="001A6F14"/>
    <w:rsid w:val="001A70B4"/>
    <w:rsid w:val="001A7540"/>
    <w:rsid w:val="001A7A84"/>
    <w:rsid w:val="001A7E96"/>
    <w:rsid w:val="001A7EEA"/>
    <w:rsid w:val="001B012F"/>
    <w:rsid w:val="001B096F"/>
    <w:rsid w:val="001B0B12"/>
    <w:rsid w:val="001B0BAF"/>
    <w:rsid w:val="001B0C21"/>
    <w:rsid w:val="001B0EC0"/>
    <w:rsid w:val="001B137C"/>
    <w:rsid w:val="001B171B"/>
    <w:rsid w:val="001B19F4"/>
    <w:rsid w:val="001B1EC8"/>
    <w:rsid w:val="001B205E"/>
    <w:rsid w:val="001B210C"/>
    <w:rsid w:val="001B2402"/>
    <w:rsid w:val="001B2DEC"/>
    <w:rsid w:val="001B3DE8"/>
    <w:rsid w:val="001B482C"/>
    <w:rsid w:val="001B4BD8"/>
    <w:rsid w:val="001B54F4"/>
    <w:rsid w:val="001B5836"/>
    <w:rsid w:val="001B58EB"/>
    <w:rsid w:val="001B5A73"/>
    <w:rsid w:val="001B5D17"/>
    <w:rsid w:val="001B648C"/>
    <w:rsid w:val="001B7257"/>
    <w:rsid w:val="001B72D4"/>
    <w:rsid w:val="001B7F0C"/>
    <w:rsid w:val="001C0465"/>
    <w:rsid w:val="001C06D6"/>
    <w:rsid w:val="001C1918"/>
    <w:rsid w:val="001C1C0A"/>
    <w:rsid w:val="001C2084"/>
    <w:rsid w:val="001C248C"/>
    <w:rsid w:val="001C27AE"/>
    <w:rsid w:val="001C27D1"/>
    <w:rsid w:val="001C2C7E"/>
    <w:rsid w:val="001C3650"/>
    <w:rsid w:val="001C370B"/>
    <w:rsid w:val="001C3FD7"/>
    <w:rsid w:val="001C4372"/>
    <w:rsid w:val="001C4C72"/>
    <w:rsid w:val="001C5218"/>
    <w:rsid w:val="001C553F"/>
    <w:rsid w:val="001C58E8"/>
    <w:rsid w:val="001C59BF"/>
    <w:rsid w:val="001C5BB1"/>
    <w:rsid w:val="001C5E3D"/>
    <w:rsid w:val="001C5F14"/>
    <w:rsid w:val="001C6400"/>
    <w:rsid w:val="001C64C7"/>
    <w:rsid w:val="001C65CE"/>
    <w:rsid w:val="001C6F00"/>
    <w:rsid w:val="001C6FA6"/>
    <w:rsid w:val="001C708D"/>
    <w:rsid w:val="001C73A8"/>
    <w:rsid w:val="001D0016"/>
    <w:rsid w:val="001D0065"/>
    <w:rsid w:val="001D04B9"/>
    <w:rsid w:val="001D0561"/>
    <w:rsid w:val="001D070D"/>
    <w:rsid w:val="001D0A8A"/>
    <w:rsid w:val="001D0B9E"/>
    <w:rsid w:val="001D0BE2"/>
    <w:rsid w:val="001D0DEC"/>
    <w:rsid w:val="001D127E"/>
    <w:rsid w:val="001D2D78"/>
    <w:rsid w:val="001D2F10"/>
    <w:rsid w:val="001D2F58"/>
    <w:rsid w:val="001D3C9C"/>
    <w:rsid w:val="001D40B4"/>
    <w:rsid w:val="001D4E9C"/>
    <w:rsid w:val="001D611D"/>
    <w:rsid w:val="001D64D7"/>
    <w:rsid w:val="001D6661"/>
    <w:rsid w:val="001D6672"/>
    <w:rsid w:val="001D6687"/>
    <w:rsid w:val="001D7271"/>
    <w:rsid w:val="001D7487"/>
    <w:rsid w:val="001D7D15"/>
    <w:rsid w:val="001E0562"/>
    <w:rsid w:val="001E099C"/>
    <w:rsid w:val="001E0ACF"/>
    <w:rsid w:val="001E0CED"/>
    <w:rsid w:val="001E17AE"/>
    <w:rsid w:val="001E1969"/>
    <w:rsid w:val="001E1982"/>
    <w:rsid w:val="001E1AAE"/>
    <w:rsid w:val="001E2604"/>
    <w:rsid w:val="001E2837"/>
    <w:rsid w:val="001E2899"/>
    <w:rsid w:val="001E2966"/>
    <w:rsid w:val="001E2D79"/>
    <w:rsid w:val="001E33BE"/>
    <w:rsid w:val="001E4271"/>
    <w:rsid w:val="001E47C7"/>
    <w:rsid w:val="001E49CD"/>
    <w:rsid w:val="001E4AAE"/>
    <w:rsid w:val="001E4B5F"/>
    <w:rsid w:val="001E4BFC"/>
    <w:rsid w:val="001E4C41"/>
    <w:rsid w:val="001E4D78"/>
    <w:rsid w:val="001E516A"/>
    <w:rsid w:val="001E525F"/>
    <w:rsid w:val="001E529C"/>
    <w:rsid w:val="001E5B67"/>
    <w:rsid w:val="001E5C8A"/>
    <w:rsid w:val="001E600F"/>
    <w:rsid w:val="001E6185"/>
    <w:rsid w:val="001E65A1"/>
    <w:rsid w:val="001E66FE"/>
    <w:rsid w:val="001E750B"/>
    <w:rsid w:val="001E7AE5"/>
    <w:rsid w:val="001E7D0B"/>
    <w:rsid w:val="001F0440"/>
    <w:rsid w:val="001F067D"/>
    <w:rsid w:val="001F0B09"/>
    <w:rsid w:val="001F1058"/>
    <w:rsid w:val="001F1E4F"/>
    <w:rsid w:val="001F2ED5"/>
    <w:rsid w:val="001F3807"/>
    <w:rsid w:val="001F3A8A"/>
    <w:rsid w:val="001F4105"/>
    <w:rsid w:val="001F419B"/>
    <w:rsid w:val="001F4348"/>
    <w:rsid w:val="001F44A6"/>
    <w:rsid w:val="001F451F"/>
    <w:rsid w:val="001F46C0"/>
    <w:rsid w:val="001F4E38"/>
    <w:rsid w:val="001F591B"/>
    <w:rsid w:val="001F5B48"/>
    <w:rsid w:val="001F5D61"/>
    <w:rsid w:val="001F6823"/>
    <w:rsid w:val="001F6AA4"/>
    <w:rsid w:val="001F73EE"/>
    <w:rsid w:val="001F74ED"/>
    <w:rsid w:val="001F777C"/>
    <w:rsid w:val="001F780A"/>
    <w:rsid w:val="001F7D91"/>
    <w:rsid w:val="001F7E99"/>
    <w:rsid w:val="002005F0"/>
    <w:rsid w:val="002009A4"/>
    <w:rsid w:val="00200A01"/>
    <w:rsid w:val="00200F5C"/>
    <w:rsid w:val="002014B8"/>
    <w:rsid w:val="0020199C"/>
    <w:rsid w:val="00201BA0"/>
    <w:rsid w:val="00201DDF"/>
    <w:rsid w:val="002020DA"/>
    <w:rsid w:val="00202297"/>
    <w:rsid w:val="00202340"/>
    <w:rsid w:val="00202383"/>
    <w:rsid w:val="002026C8"/>
    <w:rsid w:val="00202AC8"/>
    <w:rsid w:val="00202F50"/>
    <w:rsid w:val="00202F92"/>
    <w:rsid w:val="002035DE"/>
    <w:rsid w:val="00203893"/>
    <w:rsid w:val="0020389C"/>
    <w:rsid w:val="00203A06"/>
    <w:rsid w:val="00203E98"/>
    <w:rsid w:val="00203ED3"/>
    <w:rsid w:val="0020419D"/>
    <w:rsid w:val="00204491"/>
    <w:rsid w:val="00204507"/>
    <w:rsid w:val="002046F7"/>
    <w:rsid w:val="00204B78"/>
    <w:rsid w:val="00204E18"/>
    <w:rsid w:val="002058B4"/>
    <w:rsid w:val="00205999"/>
    <w:rsid w:val="00205FC0"/>
    <w:rsid w:val="00206351"/>
    <w:rsid w:val="00206B43"/>
    <w:rsid w:val="00206F29"/>
    <w:rsid w:val="00207769"/>
    <w:rsid w:val="00207B3C"/>
    <w:rsid w:val="00207C90"/>
    <w:rsid w:val="00210091"/>
    <w:rsid w:val="0021025C"/>
    <w:rsid w:val="0021094D"/>
    <w:rsid w:val="00210C3F"/>
    <w:rsid w:val="00210C50"/>
    <w:rsid w:val="00211644"/>
    <w:rsid w:val="00211EF7"/>
    <w:rsid w:val="00212425"/>
    <w:rsid w:val="00212760"/>
    <w:rsid w:val="00213234"/>
    <w:rsid w:val="00213300"/>
    <w:rsid w:val="0021334C"/>
    <w:rsid w:val="00213EB2"/>
    <w:rsid w:val="00214152"/>
    <w:rsid w:val="002144E5"/>
    <w:rsid w:val="00214618"/>
    <w:rsid w:val="00214915"/>
    <w:rsid w:val="00214E76"/>
    <w:rsid w:val="00214FBD"/>
    <w:rsid w:val="00215065"/>
    <w:rsid w:val="002155A8"/>
    <w:rsid w:val="002156D7"/>
    <w:rsid w:val="00215867"/>
    <w:rsid w:val="00215990"/>
    <w:rsid w:val="00215DBB"/>
    <w:rsid w:val="00216147"/>
    <w:rsid w:val="002161B4"/>
    <w:rsid w:val="00216672"/>
    <w:rsid w:val="00216746"/>
    <w:rsid w:val="0021682D"/>
    <w:rsid w:val="00216AB9"/>
    <w:rsid w:val="00217655"/>
    <w:rsid w:val="00217B30"/>
    <w:rsid w:val="00217E73"/>
    <w:rsid w:val="00217F14"/>
    <w:rsid w:val="00220CED"/>
    <w:rsid w:val="00220E88"/>
    <w:rsid w:val="00220FD6"/>
    <w:rsid w:val="0022116E"/>
    <w:rsid w:val="00221577"/>
    <w:rsid w:val="002218A8"/>
    <w:rsid w:val="00221E77"/>
    <w:rsid w:val="002223DE"/>
    <w:rsid w:val="002223F1"/>
    <w:rsid w:val="00222777"/>
    <w:rsid w:val="00222854"/>
    <w:rsid w:val="00222868"/>
    <w:rsid w:val="00223D05"/>
    <w:rsid w:val="00224204"/>
    <w:rsid w:val="00224592"/>
    <w:rsid w:val="00224979"/>
    <w:rsid w:val="00224DE7"/>
    <w:rsid w:val="0022504E"/>
    <w:rsid w:val="0022511E"/>
    <w:rsid w:val="00225381"/>
    <w:rsid w:val="00225811"/>
    <w:rsid w:val="002259F8"/>
    <w:rsid w:val="00225A24"/>
    <w:rsid w:val="00225E05"/>
    <w:rsid w:val="00225FE2"/>
    <w:rsid w:val="00226285"/>
    <w:rsid w:val="002262E3"/>
    <w:rsid w:val="00226B9C"/>
    <w:rsid w:val="00226F34"/>
    <w:rsid w:val="00227318"/>
    <w:rsid w:val="0022784E"/>
    <w:rsid w:val="0022790E"/>
    <w:rsid w:val="002279C2"/>
    <w:rsid w:val="00227A6E"/>
    <w:rsid w:val="00227EE3"/>
    <w:rsid w:val="00230375"/>
    <w:rsid w:val="00230533"/>
    <w:rsid w:val="00230622"/>
    <w:rsid w:val="00230681"/>
    <w:rsid w:val="00230E91"/>
    <w:rsid w:val="00230EBF"/>
    <w:rsid w:val="0023134F"/>
    <w:rsid w:val="00231711"/>
    <w:rsid w:val="0023173A"/>
    <w:rsid w:val="00232113"/>
    <w:rsid w:val="00232287"/>
    <w:rsid w:val="00232684"/>
    <w:rsid w:val="0023271C"/>
    <w:rsid w:val="0023279A"/>
    <w:rsid w:val="002327C8"/>
    <w:rsid w:val="002329A0"/>
    <w:rsid w:val="00233D03"/>
    <w:rsid w:val="00233D0B"/>
    <w:rsid w:val="00234452"/>
    <w:rsid w:val="002347EF"/>
    <w:rsid w:val="00234F68"/>
    <w:rsid w:val="00235017"/>
    <w:rsid w:val="002350EA"/>
    <w:rsid w:val="00235CD9"/>
    <w:rsid w:val="00235F37"/>
    <w:rsid w:val="00235F4C"/>
    <w:rsid w:val="00236153"/>
    <w:rsid w:val="002363E6"/>
    <w:rsid w:val="002364E3"/>
    <w:rsid w:val="00236690"/>
    <w:rsid w:val="00236827"/>
    <w:rsid w:val="00237024"/>
    <w:rsid w:val="002374FD"/>
    <w:rsid w:val="002407EF"/>
    <w:rsid w:val="002408C5"/>
    <w:rsid w:val="00240C76"/>
    <w:rsid w:val="0024121A"/>
    <w:rsid w:val="00241D00"/>
    <w:rsid w:val="00241FCD"/>
    <w:rsid w:val="002425AF"/>
    <w:rsid w:val="002426FE"/>
    <w:rsid w:val="00242BB4"/>
    <w:rsid w:val="002434FE"/>
    <w:rsid w:val="0024350E"/>
    <w:rsid w:val="00243AB4"/>
    <w:rsid w:val="0024417D"/>
    <w:rsid w:val="00244A1E"/>
    <w:rsid w:val="00244A4B"/>
    <w:rsid w:val="00244D7E"/>
    <w:rsid w:val="00244FFD"/>
    <w:rsid w:val="00245260"/>
    <w:rsid w:val="00245267"/>
    <w:rsid w:val="002457D5"/>
    <w:rsid w:val="002457E3"/>
    <w:rsid w:val="00245AE6"/>
    <w:rsid w:val="00245E9C"/>
    <w:rsid w:val="00245EA1"/>
    <w:rsid w:val="002460C4"/>
    <w:rsid w:val="002461AD"/>
    <w:rsid w:val="00246D50"/>
    <w:rsid w:val="00246DCE"/>
    <w:rsid w:val="00247235"/>
    <w:rsid w:val="002475AE"/>
    <w:rsid w:val="00247EFE"/>
    <w:rsid w:val="00247FF9"/>
    <w:rsid w:val="00250117"/>
    <w:rsid w:val="002502FC"/>
    <w:rsid w:val="00250309"/>
    <w:rsid w:val="00250458"/>
    <w:rsid w:val="0025118F"/>
    <w:rsid w:val="002512AD"/>
    <w:rsid w:val="00251472"/>
    <w:rsid w:val="00251B17"/>
    <w:rsid w:val="00251CAD"/>
    <w:rsid w:val="00251D0D"/>
    <w:rsid w:val="00252568"/>
    <w:rsid w:val="00252BF3"/>
    <w:rsid w:val="00252C69"/>
    <w:rsid w:val="00252DC7"/>
    <w:rsid w:val="00252E8F"/>
    <w:rsid w:val="00252FF4"/>
    <w:rsid w:val="002535B9"/>
    <w:rsid w:val="00253C7B"/>
    <w:rsid w:val="00254EDB"/>
    <w:rsid w:val="0025550C"/>
    <w:rsid w:val="0025594A"/>
    <w:rsid w:val="00255F18"/>
    <w:rsid w:val="002566AC"/>
    <w:rsid w:val="00256A73"/>
    <w:rsid w:val="00256BF7"/>
    <w:rsid w:val="002571EE"/>
    <w:rsid w:val="00257425"/>
    <w:rsid w:val="002574C8"/>
    <w:rsid w:val="00257AD7"/>
    <w:rsid w:val="002600B6"/>
    <w:rsid w:val="0026052F"/>
    <w:rsid w:val="00260989"/>
    <w:rsid w:val="00260CA8"/>
    <w:rsid w:val="00260D3C"/>
    <w:rsid w:val="00260D8C"/>
    <w:rsid w:val="002616BB"/>
    <w:rsid w:val="00261948"/>
    <w:rsid w:val="00261D3A"/>
    <w:rsid w:val="0026268A"/>
    <w:rsid w:val="002632BA"/>
    <w:rsid w:val="0026356F"/>
    <w:rsid w:val="002645B0"/>
    <w:rsid w:val="002645C0"/>
    <w:rsid w:val="0026464A"/>
    <w:rsid w:val="00264A96"/>
    <w:rsid w:val="00264C5B"/>
    <w:rsid w:val="002650AB"/>
    <w:rsid w:val="002652B8"/>
    <w:rsid w:val="00265C56"/>
    <w:rsid w:val="00265E69"/>
    <w:rsid w:val="00267C03"/>
    <w:rsid w:val="00270333"/>
    <w:rsid w:val="00270539"/>
    <w:rsid w:val="00270F46"/>
    <w:rsid w:val="00271166"/>
    <w:rsid w:val="002711FB"/>
    <w:rsid w:val="0027121C"/>
    <w:rsid w:val="0027140B"/>
    <w:rsid w:val="002714F4"/>
    <w:rsid w:val="00271723"/>
    <w:rsid w:val="00271A70"/>
    <w:rsid w:val="00271EBE"/>
    <w:rsid w:val="0027237A"/>
    <w:rsid w:val="00273A2E"/>
    <w:rsid w:val="00273D21"/>
    <w:rsid w:val="00273E3C"/>
    <w:rsid w:val="00274329"/>
    <w:rsid w:val="0027492C"/>
    <w:rsid w:val="00274989"/>
    <w:rsid w:val="00274E7C"/>
    <w:rsid w:val="0027513A"/>
    <w:rsid w:val="00275195"/>
    <w:rsid w:val="00275268"/>
    <w:rsid w:val="00275366"/>
    <w:rsid w:val="002753D6"/>
    <w:rsid w:val="00275532"/>
    <w:rsid w:val="00275690"/>
    <w:rsid w:val="002758AA"/>
    <w:rsid w:val="00275B50"/>
    <w:rsid w:val="00275BA9"/>
    <w:rsid w:val="00275DC7"/>
    <w:rsid w:val="00275F71"/>
    <w:rsid w:val="00276020"/>
    <w:rsid w:val="0027612B"/>
    <w:rsid w:val="00276AA6"/>
    <w:rsid w:val="00276BF0"/>
    <w:rsid w:val="00276CA7"/>
    <w:rsid w:val="00276D55"/>
    <w:rsid w:val="00277037"/>
    <w:rsid w:val="00277982"/>
    <w:rsid w:val="002779C6"/>
    <w:rsid w:val="00277A97"/>
    <w:rsid w:val="00280085"/>
    <w:rsid w:val="00280614"/>
    <w:rsid w:val="00280D36"/>
    <w:rsid w:val="00280DAF"/>
    <w:rsid w:val="00280EAA"/>
    <w:rsid w:val="002811B5"/>
    <w:rsid w:val="00281520"/>
    <w:rsid w:val="0028161B"/>
    <w:rsid w:val="002817B3"/>
    <w:rsid w:val="002817BD"/>
    <w:rsid w:val="0028190A"/>
    <w:rsid w:val="0028262D"/>
    <w:rsid w:val="0028332D"/>
    <w:rsid w:val="00283381"/>
    <w:rsid w:val="00283484"/>
    <w:rsid w:val="002836BA"/>
    <w:rsid w:val="002839DF"/>
    <w:rsid w:val="002843C2"/>
    <w:rsid w:val="00284794"/>
    <w:rsid w:val="00285241"/>
    <w:rsid w:val="002857BB"/>
    <w:rsid w:val="00285A7A"/>
    <w:rsid w:val="00286119"/>
    <w:rsid w:val="00286655"/>
    <w:rsid w:val="002866C5"/>
    <w:rsid w:val="0028694D"/>
    <w:rsid w:val="00286F27"/>
    <w:rsid w:val="00287523"/>
    <w:rsid w:val="0028756E"/>
    <w:rsid w:val="00287B2A"/>
    <w:rsid w:val="00287DD9"/>
    <w:rsid w:val="00287E9B"/>
    <w:rsid w:val="002902C1"/>
    <w:rsid w:val="00290948"/>
    <w:rsid w:val="00290BCB"/>
    <w:rsid w:val="00290DA2"/>
    <w:rsid w:val="00290DB3"/>
    <w:rsid w:val="00291383"/>
    <w:rsid w:val="00291AED"/>
    <w:rsid w:val="00291B42"/>
    <w:rsid w:val="00291F6A"/>
    <w:rsid w:val="002925BD"/>
    <w:rsid w:val="00293CA5"/>
    <w:rsid w:val="00293D2C"/>
    <w:rsid w:val="002940E9"/>
    <w:rsid w:val="002944C8"/>
    <w:rsid w:val="00294D96"/>
    <w:rsid w:val="0029534F"/>
    <w:rsid w:val="00295A38"/>
    <w:rsid w:val="00295C49"/>
    <w:rsid w:val="00295DD1"/>
    <w:rsid w:val="00295F22"/>
    <w:rsid w:val="00296164"/>
    <w:rsid w:val="00296255"/>
    <w:rsid w:val="00296373"/>
    <w:rsid w:val="0029675B"/>
    <w:rsid w:val="002967E6"/>
    <w:rsid w:val="00297161"/>
    <w:rsid w:val="002971D3"/>
    <w:rsid w:val="0029786B"/>
    <w:rsid w:val="00297906"/>
    <w:rsid w:val="0029791A"/>
    <w:rsid w:val="002979F3"/>
    <w:rsid w:val="00297C82"/>
    <w:rsid w:val="00297E1A"/>
    <w:rsid w:val="00297F2A"/>
    <w:rsid w:val="002A0102"/>
    <w:rsid w:val="002A05F6"/>
    <w:rsid w:val="002A0AD1"/>
    <w:rsid w:val="002A0B60"/>
    <w:rsid w:val="002A0C56"/>
    <w:rsid w:val="002A0EA8"/>
    <w:rsid w:val="002A110B"/>
    <w:rsid w:val="002A113F"/>
    <w:rsid w:val="002A1343"/>
    <w:rsid w:val="002A1A6A"/>
    <w:rsid w:val="002A1AD9"/>
    <w:rsid w:val="002A1CB3"/>
    <w:rsid w:val="002A1EEB"/>
    <w:rsid w:val="002A2473"/>
    <w:rsid w:val="002A258F"/>
    <w:rsid w:val="002A2B49"/>
    <w:rsid w:val="002A3A26"/>
    <w:rsid w:val="002A3E37"/>
    <w:rsid w:val="002A3FD0"/>
    <w:rsid w:val="002A49D8"/>
    <w:rsid w:val="002A49F4"/>
    <w:rsid w:val="002A51A6"/>
    <w:rsid w:val="002A54FE"/>
    <w:rsid w:val="002A5627"/>
    <w:rsid w:val="002A5773"/>
    <w:rsid w:val="002A5B17"/>
    <w:rsid w:val="002A68BD"/>
    <w:rsid w:val="002A6948"/>
    <w:rsid w:val="002A6F41"/>
    <w:rsid w:val="002A729D"/>
    <w:rsid w:val="002A7DEA"/>
    <w:rsid w:val="002A7ECF"/>
    <w:rsid w:val="002B02F1"/>
    <w:rsid w:val="002B03AD"/>
    <w:rsid w:val="002B0929"/>
    <w:rsid w:val="002B0963"/>
    <w:rsid w:val="002B0B90"/>
    <w:rsid w:val="002B1CB9"/>
    <w:rsid w:val="002B279D"/>
    <w:rsid w:val="002B2828"/>
    <w:rsid w:val="002B28BF"/>
    <w:rsid w:val="002B28C8"/>
    <w:rsid w:val="002B29C4"/>
    <w:rsid w:val="002B2FFF"/>
    <w:rsid w:val="002B3065"/>
    <w:rsid w:val="002B308F"/>
    <w:rsid w:val="002B30F6"/>
    <w:rsid w:val="002B3ADE"/>
    <w:rsid w:val="002B3E74"/>
    <w:rsid w:val="002B41FE"/>
    <w:rsid w:val="002B42EA"/>
    <w:rsid w:val="002B4813"/>
    <w:rsid w:val="002B49D7"/>
    <w:rsid w:val="002B4A1A"/>
    <w:rsid w:val="002B4B02"/>
    <w:rsid w:val="002B4D76"/>
    <w:rsid w:val="002B4DB8"/>
    <w:rsid w:val="002B5536"/>
    <w:rsid w:val="002B582C"/>
    <w:rsid w:val="002B5DE5"/>
    <w:rsid w:val="002B5ED5"/>
    <w:rsid w:val="002B643E"/>
    <w:rsid w:val="002B66C4"/>
    <w:rsid w:val="002B683A"/>
    <w:rsid w:val="002B6E44"/>
    <w:rsid w:val="002B6F58"/>
    <w:rsid w:val="002B7575"/>
    <w:rsid w:val="002B7C16"/>
    <w:rsid w:val="002B7EB1"/>
    <w:rsid w:val="002B7EC6"/>
    <w:rsid w:val="002C03CA"/>
    <w:rsid w:val="002C03E2"/>
    <w:rsid w:val="002C0545"/>
    <w:rsid w:val="002C09D7"/>
    <w:rsid w:val="002C0C7B"/>
    <w:rsid w:val="002C0D20"/>
    <w:rsid w:val="002C0E61"/>
    <w:rsid w:val="002C0F6B"/>
    <w:rsid w:val="002C120F"/>
    <w:rsid w:val="002C1A14"/>
    <w:rsid w:val="002C203A"/>
    <w:rsid w:val="002C26A5"/>
    <w:rsid w:val="002C2FB5"/>
    <w:rsid w:val="002C34C1"/>
    <w:rsid w:val="002C3951"/>
    <w:rsid w:val="002C4F71"/>
    <w:rsid w:val="002C51D0"/>
    <w:rsid w:val="002C532B"/>
    <w:rsid w:val="002C5351"/>
    <w:rsid w:val="002C56F7"/>
    <w:rsid w:val="002C5721"/>
    <w:rsid w:val="002C5A08"/>
    <w:rsid w:val="002C5AF2"/>
    <w:rsid w:val="002C5AF3"/>
    <w:rsid w:val="002C5EEB"/>
    <w:rsid w:val="002C697C"/>
    <w:rsid w:val="002C69A6"/>
    <w:rsid w:val="002C6A94"/>
    <w:rsid w:val="002C6D55"/>
    <w:rsid w:val="002C7087"/>
    <w:rsid w:val="002C71E9"/>
    <w:rsid w:val="002C784A"/>
    <w:rsid w:val="002C7B29"/>
    <w:rsid w:val="002C7EB1"/>
    <w:rsid w:val="002D0581"/>
    <w:rsid w:val="002D0A92"/>
    <w:rsid w:val="002D12B3"/>
    <w:rsid w:val="002D1397"/>
    <w:rsid w:val="002D1D8D"/>
    <w:rsid w:val="002D236E"/>
    <w:rsid w:val="002D246E"/>
    <w:rsid w:val="002D265E"/>
    <w:rsid w:val="002D274C"/>
    <w:rsid w:val="002D28BB"/>
    <w:rsid w:val="002D2B3B"/>
    <w:rsid w:val="002D2C86"/>
    <w:rsid w:val="002D2FBF"/>
    <w:rsid w:val="002D3931"/>
    <w:rsid w:val="002D393F"/>
    <w:rsid w:val="002D39AB"/>
    <w:rsid w:val="002D3A2B"/>
    <w:rsid w:val="002D432F"/>
    <w:rsid w:val="002D466E"/>
    <w:rsid w:val="002D4E33"/>
    <w:rsid w:val="002D4FF5"/>
    <w:rsid w:val="002D572C"/>
    <w:rsid w:val="002D5A38"/>
    <w:rsid w:val="002D5A45"/>
    <w:rsid w:val="002D6782"/>
    <w:rsid w:val="002D730A"/>
    <w:rsid w:val="002D740B"/>
    <w:rsid w:val="002E0213"/>
    <w:rsid w:val="002E02EC"/>
    <w:rsid w:val="002E05B2"/>
    <w:rsid w:val="002E0C1B"/>
    <w:rsid w:val="002E0D1C"/>
    <w:rsid w:val="002E20E2"/>
    <w:rsid w:val="002E223B"/>
    <w:rsid w:val="002E2493"/>
    <w:rsid w:val="002E24C6"/>
    <w:rsid w:val="002E260D"/>
    <w:rsid w:val="002E2642"/>
    <w:rsid w:val="002E26CE"/>
    <w:rsid w:val="002E2FAF"/>
    <w:rsid w:val="002E34B9"/>
    <w:rsid w:val="002E37FA"/>
    <w:rsid w:val="002E3FA0"/>
    <w:rsid w:val="002E40CC"/>
    <w:rsid w:val="002E4468"/>
    <w:rsid w:val="002E4D52"/>
    <w:rsid w:val="002E55EA"/>
    <w:rsid w:val="002E5693"/>
    <w:rsid w:val="002E5B0E"/>
    <w:rsid w:val="002E5E48"/>
    <w:rsid w:val="002E5FAB"/>
    <w:rsid w:val="002E628C"/>
    <w:rsid w:val="002E6B18"/>
    <w:rsid w:val="002E6C47"/>
    <w:rsid w:val="002E70FC"/>
    <w:rsid w:val="002E7226"/>
    <w:rsid w:val="002F00A7"/>
    <w:rsid w:val="002F06A9"/>
    <w:rsid w:val="002F06DF"/>
    <w:rsid w:val="002F0761"/>
    <w:rsid w:val="002F0A42"/>
    <w:rsid w:val="002F0DC1"/>
    <w:rsid w:val="002F0E35"/>
    <w:rsid w:val="002F176A"/>
    <w:rsid w:val="002F195F"/>
    <w:rsid w:val="002F1E9A"/>
    <w:rsid w:val="002F1FDC"/>
    <w:rsid w:val="002F201A"/>
    <w:rsid w:val="002F2051"/>
    <w:rsid w:val="002F206A"/>
    <w:rsid w:val="002F2151"/>
    <w:rsid w:val="002F2B5F"/>
    <w:rsid w:val="002F359D"/>
    <w:rsid w:val="002F37FA"/>
    <w:rsid w:val="002F394C"/>
    <w:rsid w:val="002F3983"/>
    <w:rsid w:val="002F3B6A"/>
    <w:rsid w:val="002F3C34"/>
    <w:rsid w:val="002F47F4"/>
    <w:rsid w:val="002F4ABC"/>
    <w:rsid w:val="002F5184"/>
    <w:rsid w:val="002F51B9"/>
    <w:rsid w:val="002F55F3"/>
    <w:rsid w:val="002F56FB"/>
    <w:rsid w:val="002F59D2"/>
    <w:rsid w:val="002F5A29"/>
    <w:rsid w:val="002F5E98"/>
    <w:rsid w:val="002F6233"/>
    <w:rsid w:val="002F6457"/>
    <w:rsid w:val="002F723D"/>
    <w:rsid w:val="002F7474"/>
    <w:rsid w:val="002F753C"/>
    <w:rsid w:val="002F7C4A"/>
    <w:rsid w:val="002F7D0D"/>
    <w:rsid w:val="00300183"/>
    <w:rsid w:val="00300547"/>
    <w:rsid w:val="00300607"/>
    <w:rsid w:val="0030075D"/>
    <w:rsid w:val="00300F91"/>
    <w:rsid w:val="00301288"/>
    <w:rsid w:val="003013A4"/>
    <w:rsid w:val="00302287"/>
    <w:rsid w:val="003025FE"/>
    <w:rsid w:val="00303786"/>
    <w:rsid w:val="0030382C"/>
    <w:rsid w:val="00303C22"/>
    <w:rsid w:val="00303D34"/>
    <w:rsid w:val="00303DFF"/>
    <w:rsid w:val="00303E1F"/>
    <w:rsid w:val="0030412F"/>
    <w:rsid w:val="0030473F"/>
    <w:rsid w:val="00304806"/>
    <w:rsid w:val="003048BC"/>
    <w:rsid w:val="0030494F"/>
    <w:rsid w:val="00305C58"/>
    <w:rsid w:val="00305F93"/>
    <w:rsid w:val="00306929"/>
    <w:rsid w:val="003069F4"/>
    <w:rsid w:val="0030725E"/>
    <w:rsid w:val="003076BC"/>
    <w:rsid w:val="00307B8D"/>
    <w:rsid w:val="003103CD"/>
    <w:rsid w:val="003105ED"/>
    <w:rsid w:val="00310712"/>
    <w:rsid w:val="003108E7"/>
    <w:rsid w:val="00311203"/>
    <w:rsid w:val="003114FB"/>
    <w:rsid w:val="003117FF"/>
    <w:rsid w:val="00311BD3"/>
    <w:rsid w:val="00312193"/>
    <w:rsid w:val="0031252D"/>
    <w:rsid w:val="003127E9"/>
    <w:rsid w:val="00312871"/>
    <w:rsid w:val="00312B47"/>
    <w:rsid w:val="00312E0F"/>
    <w:rsid w:val="00312F69"/>
    <w:rsid w:val="00312F83"/>
    <w:rsid w:val="00313471"/>
    <w:rsid w:val="003134C1"/>
    <w:rsid w:val="00313614"/>
    <w:rsid w:val="003142DA"/>
    <w:rsid w:val="00314BA7"/>
    <w:rsid w:val="00314C43"/>
    <w:rsid w:val="0031525F"/>
    <w:rsid w:val="003152E0"/>
    <w:rsid w:val="003155D8"/>
    <w:rsid w:val="003160E2"/>
    <w:rsid w:val="003163DB"/>
    <w:rsid w:val="003168F3"/>
    <w:rsid w:val="00316A70"/>
    <w:rsid w:val="00320038"/>
    <w:rsid w:val="0032003D"/>
    <w:rsid w:val="00320E4B"/>
    <w:rsid w:val="00320F28"/>
    <w:rsid w:val="00321089"/>
    <w:rsid w:val="00321996"/>
    <w:rsid w:val="003219F8"/>
    <w:rsid w:val="003219FE"/>
    <w:rsid w:val="00321B45"/>
    <w:rsid w:val="00321C7B"/>
    <w:rsid w:val="00322905"/>
    <w:rsid w:val="00322B25"/>
    <w:rsid w:val="00323202"/>
    <w:rsid w:val="0032350A"/>
    <w:rsid w:val="003237AD"/>
    <w:rsid w:val="00323A25"/>
    <w:rsid w:val="00323E5C"/>
    <w:rsid w:val="00323FC6"/>
    <w:rsid w:val="0032403F"/>
    <w:rsid w:val="0032452F"/>
    <w:rsid w:val="00324CE7"/>
    <w:rsid w:val="0032517F"/>
    <w:rsid w:val="00325616"/>
    <w:rsid w:val="003256D5"/>
    <w:rsid w:val="00325968"/>
    <w:rsid w:val="00325D29"/>
    <w:rsid w:val="003268C5"/>
    <w:rsid w:val="00326927"/>
    <w:rsid w:val="003269E1"/>
    <w:rsid w:val="00326AA2"/>
    <w:rsid w:val="003271C8"/>
    <w:rsid w:val="0032723C"/>
    <w:rsid w:val="00327519"/>
    <w:rsid w:val="00327778"/>
    <w:rsid w:val="00327EBF"/>
    <w:rsid w:val="0033010C"/>
    <w:rsid w:val="003303E9"/>
    <w:rsid w:val="0033077B"/>
    <w:rsid w:val="00330833"/>
    <w:rsid w:val="00330F2B"/>
    <w:rsid w:val="003314AC"/>
    <w:rsid w:val="00331AB6"/>
    <w:rsid w:val="003321A6"/>
    <w:rsid w:val="00332210"/>
    <w:rsid w:val="00332499"/>
    <w:rsid w:val="00332DF2"/>
    <w:rsid w:val="00332F5B"/>
    <w:rsid w:val="0033312F"/>
    <w:rsid w:val="00333865"/>
    <w:rsid w:val="003338F7"/>
    <w:rsid w:val="00333947"/>
    <w:rsid w:val="003339B1"/>
    <w:rsid w:val="00333DEC"/>
    <w:rsid w:val="00333DF9"/>
    <w:rsid w:val="003344EF"/>
    <w:rsid w:val="003349F4"/>
    <w:rsid w:val="00334A11"/>
    <w:rsid w:val="00334B09"/>
    <w:rsid w:val="003355B5"/>
    <w:rsid w:val="003357C6"/>
    <w:rsid w:val="0033585B"/>
    <w:rsid w:val="00335892"/>
    <w:rsid w:val="00335978"/>
    <w:rsid w:val="00335DA7"/>
    <w:rsid w:val="00335E47"/>
    <w:rsid w:val="0033678E"/>
    <w:rsid w:val="003367F5"/>
    <w:rsid w:val="00336B0F"/>
    <w:rsid w:val="00337111"/>
    <w:rsid w:val="003375C9"/>
    <w:rsid w:val="00337CC2"/>
    <w:rsid w:val="00337DEB"/>
    <w:rsid w:val="00337E62"/>
    <w:rsid w:val="00340191"/>
    <w:rsid w:val="003408B2"/>
    <w:rsid w:val="00340A36"/>
    <w:rsid w:val="00340D2C"/>
    <w:rsid w:val="003411BA"/>
    <w:rsid w:val="003411F4"/>
    <w:rsid w:val="00341342"/>
    <w:rsid w:val="00341550"/>
    <w:rsid w:val="003417C8"/>
    <w:rsid w:val="003422F2"/>
    <w:rsid w:val="0034244D"/>
    <w:rsid w:val="00342E84"/>
    <w:rsid w:val="00342EA0"/>
    <w:rsid w:val="00343181"/>
    <w:rsid w:val="00343366"/>
    <w:rsid w:val="003435DA"/>
    <w:rsid w:val="003439D5"/>
    <w:rsid w:val="00343AD6"/>
    <w:rsid w:val="00344137"/>
    <w:rsid w:val="00344604"/>
    <w:rsid w:val="0034489C"/>
    <w:rsid w:val="00344B23"/>
    <w:rsid w:val="003451BB"/>
    <w:rsid w:val="00345486"/>
    <w:rsid w:val="00345760"/>
    <w:rsid w:val="003457E1"/>
    <w:rsid w:val="00345F6E"/>
    <w:rsid w:val="003462A0"/>
    <w:rsid w:val="003463E7"/>
    <w:rsid w:val="003465D1"/>
    <w:rsid w:val="00346638"/>
    <w:rsid w:val="0034743F"/>
    <w:rsid w:val="00347480"/>
    <w:rsid w:val="003477DD"/>
    <w:rsid w:val="00347865"/>
    <w:rsid w:val="00347E6E"/>
    <w:rsid w:val="00350141"/>
    <w:rsid w:val="003503FA"/>
    <w:rsid w:val="0035054A"/>
    <w:rsid w:val="00350A92"/>
    <w:rsid w:val="00351078"/>
    <w:rsid w:val="00351941"/>
    <w:rsid w:val="00351DA8"/>
    <w:rsid w:val="00351DDC"/>
    <w:rsid w:val="003523CD"/>
    <w:rsid w:val="0035242E"/>
    <w:rsid w:val="00352758"/>
    <w:rsid w:val="00352795"/>
    <w:rsid w:val="00352920"/>
    <w:rsid w:val="00353206"/>
    <w:rsid w:val="003532BB"/>
    <w:rsid w:val="0035339B"/>
    <w:rsid w:val="003534FB"/>
    <w:rsid w:val="003534FC"/>
    <w:rsid w:val="003538C9"/>
    <w:rsid w:val="00354011"/>
    <w:rsid w:val="0035487E"/>
    <w:rsid w:val="00354AC9"/>
    <w:rsid w:val="00354DB7"/>
    <w:rsid w:val="00355921"/>
    <w:rsid w:val="00355B61"/>
    <w:rsid w:val="00355DF1"/>
    <w:rsid w:val="00355F3B"/>
    <w:rsid w:val="00356016"/>
    <w:rsid w:val="003565DD"/>
    <w:rsid w:val="00356B18"/>
    <w:rsid w:val="00356E01"/>
    <w:rsid w:val="00356E6C"/>
    <w:rsid w:val="00356EDD"/>
    <w:rsid w:val="00356FF9"/>
    <w:rsid w:val="003576B8"/>
    <w:rsid w:val="00357881"/>
    <w:rsid w:val="00357C0D"/>
    <w:rsid w:val="00357D2F"/>
    <w:rsid w:val="00357F31"/>
    <w:rsid w:val="00357F86"/>
    <w:rsid w:val="00360251"/>
    <w:rsid w:val="0036055E"/>
    <w:rsid w:val="003606E1"/>
    <w:rsid w:val="00360CD8"/>
    <w:rsid w:val="003611D6"/>
    <w:rsid w:val="00361BA6"/>
    <w:rsid w:val="00361CBA"/>
    <w:rsid w:val="003620C6"/>
    <w:rsid w:val="00362417"/>
    <w:rsid w:val="0036257F"/>
    <w:rsid w:val="00362726"/>
    <w:rsid w:val="00362B27"/>
    <w:rsid w:val="00362B6A"/>
    <w:rsid w:val="00362D4F"/>
    <w:rsid w:val="00363156"/>
    <w:rsid w:val="003631C3"/>
    <w:rsid w:val="003637BA"/>
    <w:rsid w:val="00363954"/>
    <w:rsid w:val="00363AEC"/>
    <w:rsid w:val="00363D84"/>
    <w:rsid w:val="003640DA"/>
    <w:rsid w:val="003642C1"/>
    <w:rsid w:val="003646FF"/>
    <w:rsid w:val="00364F91"/>
    <w:rsid w:val="00365760"/>
    <w:rsid w:val="00365861"/>
    <w:rsid w:val="00365E0A"/>
    <w:rsid w:val="00366A4D"/>
    <w:rsid w:val="00366AC8"/>
    <w:rsid w:val="00366C57"/>
    <w:rsid w:val="00366FC1"/>
    <w:rsid w:val="003673D9"/>
    <w:rsid w:val="00367AE7"/>
    <w:rsid w:val="00367E6F"/>
    <w:rsid w:val="003702F1"/>
    <w:rsid w:val="0037035F"/>
    <w:rsid w:val="0037054A"/>
    <w:rsid w:val="003709E2"/>
    <w:rsid w:val="00370C67"/>
    <w:rsid w:val="003710B9"/>
    <w:rsid w:val="0037116A"/>
    <w:rsid w:val="003711E8"/>
    <w:rsid w:val="00371B35"/>
    <w:rsid w:val="00371C2C"/>
    <w:rsid w:val="00371CEA"/>
    <w:rsid w:val="00372735"/>
    <w:rsid w:val="00372956"/>
    <w:rsid w:val="00372D38"/>
    <w:rsid w:val="003732F9"/>
    <w:rsid w:val="003733E9"/>
    <w:rsid w:val="00373884"/>
    <w:rsid w:val="00373ACF"/>
    <w:rsid w:val="00373B2E"/>
    <w:rsid w:val="00373D01"/>
    <w:rsid w:val="00373D7F"/>
    <w:rsid w:val="00373F6A"/>
    <w:rsid w:val="00374252"/>
    <w:rsid w:val="00374C3D"/>
    <w:rsid w:val="00375618"/>
    <w:rsid w:val="003761BF"/>
    <w:rsid w:val="003761EC"/>
    <w:rsid w:val="0037666F"/>
    <w:rsid w:val="003767A4"/>
    <w:rsid w:val="00376E27"/>
    <w:rsid w:val="00377B79"/>
    <w:rsid w:val="00377BB5"/>
    <w:rsid w:val="00377D3D"/>
    <w:rsid w:val="0038046C"/>
    <w:rsid w:val="00380929"/>
    <w:rsid w:val="00380AE1"/>
    <w:rsid w:val="00380BAD"/>
    <w:rsid w:val="00380F69"/>
    <w:rsid w:val="0038175B"/>
    <w:rsid w:val="00381A46"/>
    <w:rsid w:val="00381B0B"/>
    <w:rsid w:val="00381B95"/>
    <w:rsid w:val="00382149"/>
    <w:rsid w:val="003821B8"/>
    <w:rsid w:val="003822CA"/>
    <w:rsid w:val="003829E3"/>
    <w:rsid w:val="0038313B"/>
    <w:rsid w:val="00383BE4"/>
    <w:rsid w:val="00384411"/>
    <w:rsid w:val="00384DA5"/>
    <w:rsid w:val="00384ECC"/>
    <w:rsid w:val="00385A37"/>
    <w:rsid w:val="00385D32"/>
    <w:rsid w:val="003865FE"/>
    <w:rsid w:val="00386712"/>
    <w:rsid w:val="00386C05"/>
    <w:rsid w:val="0038730B"/>
    <w:rsid w:val="00387C64"/>
    <w:rsid w:val="00387F3A"/>
    <w:rsid w:val="0039015C"/>
    <w:rsid w:val="00390819"/>
    <w:rsid w:val="00390D44"/>
    <w:rsid w:val="00390E01"/>
    <w:rsid w:val="00391177"/>
    <w:rsid w:val="003912E8"/>
    <w:rsid w:val="003914D4"/>
    <w:rsid w:val="003915AD"/>
    <w:rsid w:val="0039169E"/>
    <w:rsid w:val="003917AA"/>
    <w:rsid w:val="00391942"/>
    <w:rsid w:val="0039196E"/>
    <w:rsid w:val="003919FD"/>
    <w:rsid w:val="00391E5B"/>
    <w:rsid w:val="003920EA"/>
    <w:rsid w:val="003926E8"/>
    <w:rsid w:val="00392945"/>
    <w:rsid w:val="00392C04"/>
    <w:rsid w:val="00392F88"/>
    <w:rsid w:val="003930A7"/>
    <w:rsid w:val="003931B2"/>
    <w:rsid w:val="0039396A"/>
    <w:rsid w:val="00393CEF"/>
    <w:rsid w:val="00393F3A"/>
    <w:rsid w:val="00394105"/>
    <w:rsid w:val="00394798"/>
    <w:rsid w:val="00394874"/>
    <w:rsid w:val="00394EB3"/>
    <w:rsid w:val="00395DA2"/>
    <w:rsid w:val="00395E14"/>
    <w:rsid w:val="00396181"/>
    <w:rsid w:val="003970AE"/>
    <w:rsid w:val="003A0368"/>
    <w:rsid w:val="003A0D61"/>
    <w:rsid w:val="003A0E65"/>
    <w:rsid w:val="003A10AE"/>
    <w:rsid w:val="003A178E"/>
    <w:rsid w:val="003A1D14"/>
    <w:rsid w:val="003A1D8E"/>
    <w:rsid w:val="003A1EF4"/>
    <w:rsid w:val="003A2223"/>
    <w:rsid w:val="003A22E4"/>
    <w:rsid w:val="003A293E"/>
    <w:rsid w:val="003A30AA"/>
    <w:rsid w:val="003A3ACE"/>
    <w:rsid w:val="003A4454"/>
    <w:rsid w:val="003A4F1B"/>
    <w:rsid w:val="003A4F87"/>
    <w:rsid w:val="003A5139"/>
    <w:rsid w:val="003A5297"/>
    <w:rsid w:val="003A5529"/>
    <w:rsid w:val="003A5B49"/>
    <w:rsid w:val="003A5FCC"/>
    <w:rsid w:val="003A60CB"/>
    <w:rsid w:val="003A675A"/>
    <w:rsid w:val="003A68BB"/>
    <w:rsid w:val="003A7106"/>
    <w:rsid w:val="003B01D4"/>
    <w:rsid w:val="003B0627"/>
    <w:rsid w:val="003B09AA"/>
    <w:rsid w:val="003B169E"/>
    <w:rsid w:val="003B195A"/>
    <w:rsid w:val="003B1BD8"/>
    <w:rsid w:val="003B1C5A"/>
    <w:rsid w:val="003B1CB3"/>
    <w:rsid w:val="003B1E5A"/>
    <w:rsid w:val="003B20A5"/>
    <w:rsid w:val="003B20CA"/>
    <w:rsid w:val="003B284D"/>
    <w:rsid w:val="003B2871"/>
    <w:rsid w:val="003B3623"/>
    <w:rsid w:val="003B365D"/>
    <w:rsid w:val="003B3E8E"/>
    <w:rsid w:val="003B4500"/>
    <w:rsid w:val="003B48C3"/>
    <w:rsid w:val="003B4CCE"/>
    <w:rsid w:val="003B5464"/>
    <w:rsid w:val="003B573B"/>
    <w:rsid w:val="003B57B8"/>
    <w:rsid w:val="003B5EEF"/>
    <w:rsid w:val="003B618F"/>
    <w:rsid w:val="003B73B8"/>
    <w:rsid w:val="003B73CD"/>
    <w:rsid w:val="003B786E"/>
    <w:rsid w:val="003B7935"/>
    <w:rsid w:val="003C0178"/>
    <w:rsid w:val="003C02F5"/>
    <w:rsid w:val="003C069E"/>
    <w:rsid w:val="003C0955"/>
    <w:rsid w:val="003C1DD3"/>
    <w:rsid w:val="003C24C5"/>
    <w:rsid w:val="003C25A2"/>
    <w:rsid w:val="003C2683"/>
    <w:rsid w:val="003C2753"/>
    <w:rsid w:val="003C27EB"/>
    <w:rsid w:val="003C281A"/>
    <w:rsid w:val="003C2BE5"/>
    <w:rsid w:val="003C2D31"/>
    <w:rsid w:val="003C2F7C"/>
    <w:rsid w:val="003C43B2"/>
    <w:rsid w:val="003C49AD"/>
    <w:rsid w:val="003C5245"/>
    <w:rsid w:val="003C5546"/>
    <w:rsid w:val="003C5F38"/>
    <w:rsid w:val="003C6103"/>
    <w:rsid w:val="003C636E"/>
    <w:rsid w:val="003C6613"/>
    <w:rsid w:val="003C6801"/>
    <w:rsid w:val="003C68FB"/>
    <w:rsid w:val="003C74FE"/>
    <w:rsid w:val="003C7602"/>
    <w:rsid w:val="003C7726"/>
    <w:rsid w:val="003C77CA"/>
    <w:rsid w:val="003C7B9A"/>
    <w:rsid w:val="003D0546"/>
    <w:rsid w:val="003D08DE"/>
    <w:rsid w:val="003D0AAD"/>
    <w:rsid w:val="003D18DB"/>
    <w:rsid w:val="003D1B5F"/>
    <w:rsid w:val="003D1C30"/>
    <w:rsid w:val="003D1D99"/>
    <w:rsid w:val="003D21E7"/>
    <w:rsid w:val="003D243F"/>
    <w:rsid w:val="003D2CD3"/>
    <w:rsid w:val="003D3395"/>
    <w:rsid w:val="003D34C2"/>
    <w:rsid w:val="003D35F8"/>
    <w:rsid w:val="003D3608"/>
    <w:rsid w:val="003D37C6"/>
    <w:rsid w:val="003D3894"/>
    <w:rsid w:val="003D39EA"/>
    <w:rsid w:val="003D4014"/>
    <w:rsid w:val="003D40A4"/>
    <w:rsid w:val="003D40AD"/>
    <w:rsid w:val="003D43E5"/>
    <w:rsid w:val="003D47BF"/>
    <w:rsid w:val="003D49DF"/>
    <w:rsid w:val="003D4C07"/>
    <w:rsid w:val="003D5280"/>
    <w:rsid w:val="003D52BC"/>
    <w:rsid w:val="003D573A"/>
    <w:rsid w:val="003D5DDB"/>
    <w:rsid w:val="003D6013"/>
    <w:rsid w:val="003D61F3"/>
    <w:rsid w:val="003D62A3"/>
    <w:rsid w:val="003D6674"/>
    <w:rsid w:val="003D69C6"/>
    <w:rsid w:val="003D6B5A"/>
    <w:rsid w:val="003D6F07"/>
    <w:rsid w:val="003D6F25"/>
    <w:rsid w:val="003D707F"/>
    <w:rsid w:val="003D774A"/>
    <w:rsid w:val="003D798F"/>
    <w:rsid w:val="003D7BCE"/>
    <w:rsid w:val="003D7E49"/>
    <w:rsid w:val="003D7F0B"/>
    <w:rsid w:val="003E04C4"/>
    <w:rsid w:val="003E0565"/>
    <w:rsid w:val="003E0646"/>
    <w:rsid w:val="003E0D0F"/>
    <w:rsid w:val="003E0D15"/>
    <w:rsid w:val="003E1A04"/>
    <w:rsid w:val="003E21FC"/>
    <w:rsid w:val="003E24BD"/>
    <w:rsid w:val="003E27EA"/>
    <w:rsid w:val="003E35D2"/>
    <w:rsid w:val="003E3BD9"/>
    <w:rsid w:val="003E3CEE"/>
    <w:rsid w:val="003E3E8B"/>
    <w:rsid w:val="003E4458"/>
    <w:rsid w:val="003E44B2"/>
    <w:rsid w:val="003E4D59"/>
    <w:rsid w:val="003E52D9"/>
    <w:rsid w:val="003E5663"/>
    <w:rsid w:val="003E56CD"/>
    <w:rsid w:val="003E5747"/>
    <w:rsid w:val="003E60C3"/>
    <w:rsid w:val="003E6319"/>
    <w:rsid w:val="003E6930"/>
    <w:rsid w:val="003E6C5E"/>
    <w:rsid w:val="003E79B4"/>
    <w:rsid w:val="003E7B97"/>
    <w:rsid w:val="003E7E53"/>
    <w:rsid w:val="003E7E85"/>
    <w:rsid w:val="003F03CA"/>
    <w:rsid w:val="003F059F"/>
    <w:rsid w:val="003F063F"/>
    <w:rsid w:val="003F065B"/>
    <w:rsid w:val="003F0CCD"/>
    <w:rsid w:val="003F1028"/>
    <w:rsid w:val="003F1484"/>
    <w:rsid w:val="003F170F"/>
    <w:rsid w:val="003F178A"/>
    <w:rsid w:val="003F1BA2"/>
    <w:rsid w:val="003F1ECF"/>
    <w:rsid w:val="003F1EE4"/>
    <w:rsid w:val="003F277B"/>
    <w:rsid w:val="003F288D"/>
    <w:rsid w:val="003F292C"/>
    <w:rsid w:val="003F2F40"/>
    <w:rsid w:val="003F30D2"/>
    <w:rsid w:val="003F3940"/>
    <w:rsid w:val="003F4329"/>
    <w:rsid w:val="003F4693"/>
    <w:rsid w:val="003F4F2F"/>
    <w:rsid w:val="003F500C"/>
    <w:rsid w:val="003F5541"/>
    <w:rsid w:val="003F5D5E"/>
    <w:rsid w:val="003F61C5"/>
    <w:rsid w:val="003F62C2"/>
    <w:rsid w:val="003F6963"/>
    <w:rsid w:val="003F6BB9"/>
    <w:rsid w:val="003F6CD4"/>
    <w:rsid w:val="003F6ED1"/>
    <w:rsid w:val="003F6FFD"/>
    <w:rsid w:val="003F75BB"/>
    <w:rsid w:val="003F7CA7"/>
    <w:rsid w:val="003F7E60"/>
    <w:rsid w:val="00400053"/>
    <w:rsid w:val="0040006B"/>
    <w:rsid w:val="00401522"/>
    <w:rsid w:val="00401E11"/>
    <w:rsid w:val="0040237E"/>
    <w:rsid w:val="004023D0"/>
    <w:rsid w:val="00402840"/>
    <w:rsid w:val="00402FE4"/>
    <w:rsid w:val="004033C3"/>
    <w:rsid w:val="004038B7"/>
    <w:rsid w:val="004039B5"/>
    <w:rsid w:val="00403C54"/>
    <w:rsid w:val="00403C97"/>
    <w:rsid w:val="00403E54"/>
    <w:rsid w:val="00404265"/>
    <w:rsid w:val="004044D1"/>
    <w:rsid w:val="00404CFB"/>
    <w:rsid w:val="004056CA"/>
    <w:rsid w:val="00405C95"/>
    <w:rsid w:val="0040616E"/>
    <w:rsid w:val="00406D88"/>
    <w:rsid w:val="00406EAE"/>
    <w:rsid w:val="00406FF2"/>
    <w:rsid w:val="004071F0"/>
    <w:rsid w:val="00407341"/>
    <w:rsid w:val="004076BE"/>
    <w:rsid w:val="00407DC8"/>
    <w:rsid w:val="00407E75"/>
    <w:rsid w:val="0041082E"/>
    <w:rsid w:val="00410D75"/>
    <w:rsid w:val="00410F2A"/>
    <w:rsid w:val="00411C72"/>
    <w:rsid w:val="00411F51"/>
    <w:rsid w:val="00412138"/>
    <w:rsid w:val="004124B2"/>
    <w:rsid w:val="00412675"/>
    <w:rsid w:val="00412ACD"/>
    <w:rsid w:val="004143FD"/>
    <w:rsid w:val="00415D60"/>
    <w:rsid w:val="00415EAC"/>
    <w:rsid w:val="004160F7"/>
    <w:rsid w:val="0041674C"/>
    <w:rsid w:val="0041678C"/>
    <w:rsid w:val="00416B9D"/>
    <w:rsid w:val="00416DE7"/>
    <w:rsid w:val="0041726E"/>
    <w:rsid w:val="00417642"/>
    <w:rsid w:val="004177DD"/>
    <w:rsid w:val="0041782E"/>
    <w:rsid w:val="00417A3D"/>
    <w:rsid w:val="00417F76"/>
    <w:rsid w:val="00417FEB"/>
    <w:rsid w:val="004200C1"/>
    <w:rsid w:val="00420408"/>
    <w:rsid w:val="004208B3"/>
    <w:rsid w:val="00420CB0"/>
    <w:rsid w:val="00420E81"/>
    <w:rsid w:val="00421441"/>
    <w:rsid w:val="00421DCD"/>
    <w:rsid w:val="00422178"/>
    <w:rsid w:val="00422257"/>
    <w:rsid w:val="00422638"/>
    <w:rsid w:val="00423236"/>
    <w:rsid w:val="004233D0"/>
    <w:rsid w:val="004233FC"/>
    <w:rsid w:val="004241A2"/>
    <w:rsid w:val="0042426F"/>
    <w:rsid w:val="004247A1"/>
    <w:rsid w:val="00424B75"/>
    <w:rsid w:val="00424E65"/>
    <w:rsid w:val="00424E9F"/>
    <w:rsid w:val="00424EC1"/>
    <w:rsid w:val="00425830"/>
    <w:rsid w:val="004258CB"/>
    <w:rsid w:val="00425C6D"/>
    <w:rsid w:val="00426AC2"/>
    <w:rsid w:val="00426B78"/>
    <w:rsid w:val="00426FC0"/>
    <w:rsid w:val="0042701D"/>
    <w:rsid w:val="004272D5"/>
    <w:rsid w:val="004275E2"/>
    <w:rsid w:val="004276ED"/>
    <w:rsid w:val="00427B48"/>
    <w:rsid w:val="004312A9"/>
    <w:rsid w:val="004312BC"/>
    <w:rsid w:val="00431692"/>
    <w:rsid w:val="00431DB7"/>
    <w:rsid w:val="00432483"/>
    <w:rsid w:val="00432BCD"/>
    <w:rsid w:val="004330AB"/>
    <w:rsid w:val="00433777"/>
    <w:rsid w:val="00433818"/>
    <w:rsid w:val="004338CF"/>
    <w:rsid w:val="00433FE2"/>
    <w:rsid w:val="00434478"/>
    <w:rsid w:val="00434E66"/>
    <w:rsid w:val="00434E97"/>
    <w:rsid w:val="00435267"/>
    <w:rsid w:val="00435285"/>
    <w:rsid w:val="00435478"/>
    <w:rsid w:val="0043571E"/>
    <w:rsid w:val="004361E9"/>
    <w:rsid w:val="0043632A"/>
    <w:rsid w:val="004364DF"/>
    <w:rsid w:val="004366E6"/>
    <w:rsid w:val="0043685F"/>
    <w:rsid w:val="004369BA"/>
    <w:rsid w:val="004369D5"/>
    <w:rsid w:val="00437B88"/>
    <w:rsid w:val="00437CA4"/>
    <w:rsid w:val="00437EAA"/>
    <w:rsid w:val="00437F05"/>
    <w:rsid w:val="00440182"/>
    <w:rsid w:val="004402D5"/>
    <w:rsid w:val="004413B5"/>
    <w:rsid w:val="00441712"/>
    <w:rsid w:val="00441848"/>
    <w:rsid w:val="00441A71"/>
    <w:rsid w:val="00441CE6"/>
    <w:rsid w:val="00441D5D"/>
    <w:rsid w:val="0044236D"/>
    <w:rsid w:val="0044270F"/>
    <w:rsid w:val="00442AFD"/>
    <w:rsid w:val="00442C0D"/>
    <w:rsid w:val="00442CC6"/>
    <w:rsid w:val="00442D63"/>
    <w:rsid w:val="00443350"/>
    <w:rsid w:val="00443517"/>
    <w:rsid w:val="00443683"/>
    <w:rsid w:val="00443804"/>
    <w:rsid w:val="004439B4"/>
    <w:rsid w:val="00443A06"/>
    <w:rsid w:val="00443A3D"/>
    <w:rsid w:val="00444559"/>
    <w:rsid w:val="0044481D"/>
    <w:rsid w:val="00444962"/>
    <w:rsid w:val="00444C69"/>
    <w:rsid w:val="00444DF2"/>
    <w:rsid w:val="00444EA6"/>
    <w:rsid w:val="00445124"/>
    <w:rsid w:val="004451C4"/>
    <w:rsid w:val="00445273"/>
    <w:rsid w:val="004457AF"/>
    <w:rsid w:val="00445B93"/>
    <w:rsid w:val="00445EBF"/>
    <w:rsid w:val="004463FD"/>
    <w:rsid w:val="00446723"/>
    <w:rsid w:val="0044742D"/>
    <w:rsid w:val="0044764B"/>
    <w:rsid w:val="00447709"/>
    <w:rsid w:val="00447D94"/>
    <w:rsid w:val="0045042A"/>
    <w:rsid w:val="004509BF"/>
    <w:rsid w:val="00450ECE"/>
    <w:rsid w:val="00451926"/>
    <w:rsid w:val="004519E8"/>
    <w:rsid w:val="00451FC4"/>
    <w:rsid w:val="00452A2B"/>
    <w:rsid w:val="00452AF2"/>
    <w:rsid w:val="00453310"/>
    <w:rsid w:val="00454A29"/>
    <w:rsid w:val="00454C5F"/>
    <w:rsid w:val="00455209"/>
    <w:rsid w:val="004557F4"/>
    <w:rsid w:val="0045598F"/>
    <w:rsid w:val="00455F0A"/>
    <w:rsid w:val="0045623E"/>
    <w:rsid w:val="004564C5"/>
    <w:rsid w:val="00456A96"/>
    <w:rsid w:val="00456AFB"/>
    <w:rsid w:val="00456EE2"/>
    <w:rsid w:val="00457490"/>
    <w:rsid w:val="004575C4"/>
    <w:rsid w:val="00457753"/>
    <w:rsid w:val="0046047D"/>
    <w:rsid w:val="00460518"/>
    <w:rsid w:val="00460989"/>
    <w:rsid w:val="004615E4"/>
    <w:rsid w:val="004625D8"/>
    <w:rsid w:val="00462A99"/>
    <w:rsid w:val="00462BFC"/>
    <w:rsid w:val="00462C2D"/>
    <w:rsid w:val="00463ACF"/>
    <w:rsid w:val="00463CEC"/>
    <w:rsid w:val="00463DCA"/>
    <w:rsid w:val="0046422D"/>
    <w:rsid w:val="004646A0"/>
    <w:rsid w:val="00464B80"/>
    <w:rsid w:val="00464D59"/>
    <w:rsid w:val="00464EB5"/>
    <w:rsid w:val="004650F6"/>
    <w:rsid w:val="004650FB"/>
    <w:rsid w:val="00465608"/>
    <w:rsid w:val="00465F46"/>
    <w:rsid w:val="00465F7C"/>
    <w:rsid w:val="0046600F"/>
    <w:rsid w:val="00466024"/>
    <w:rsid w:val="0046668F"/>
    <w:rsid w:val="0046685C"/>
    <w:rsid w:val="00466E5E"/>
    <w:rsid w:val="0046711A"/>
    <w:rsid w:val="00467B9F"/>
    <w:rsid w:val="00467C3A"/>
    <w:rsid w:val="00467E75"/>
    <w:rsid w:val="00470116"/>
    <w:rsid w:val="00470141"/>
    <w:rsid w:val="00470A1B"/>
    <w:rsid w:val="004711B1"/>
    <w:rsid w:val="00471488"/>
    <w:rsid w:val="0047160C"/>
    <w:rsid w:val="004716D9"/>
    <w:rsid w:val="00471727"/>
    <w:rsid w:val="00471D66"/>
    <w:rsid w:val="004720EB"/>
    <w:rsid w:val="00472717"/>
    <w:rsid w:val="004732D4"/>
    <w:rsid w:val="004737C8"/>
    <w:rsid w:val="00473CB0"/>
    <w:rsid w:val="00473DE3"/>
    <w:rsid w:val="00474090"/>
    <w:rsid w:val="004745F4"/>
    <w:rsid w:val="00475272"/>
    <w:rsid w:val="00475618"/>
    <w:rsid w:val="0047567A"/>
    <w:rsid w:val="004758F1"/>
    <w:rsid w:val="00475EDD"/>
    <w:rsid w:val="00476105"/>
    <w:rsid w:val="0047646D"/>
    <w:rsid w:val="004764C7"/>
    <w:rsid w:val="00476727"/>
    <w:rsid w:val="00476B6A"/>
    <w:rsid w:val="00477C80"/>
    <w:rsid w:val="00477D6B"/>
    <w:rsid w:val="00480125"/>
    <w:rsid w:val="00480144"/>
    <w:rsid w:val="004802BF"/>
    <w:rsid w:val="004803B4"/>
    <w:rsid w:val="0048055B"/>
    <w:rsid w:val="00480F4B"/>
    <w:rsid w:val="004811E6"/>
    <w:rsid w:val="004812E3"/>
    <w:rsid w:val="00481565"/>
    <w:rsid w:val="0048191F"/>
    <w:rsid w:val="00481951"/>
    <w:rsid w:val="00481ACD"/>
    <w:rsid w:val="00482B0E"/>
    <w:rsid w:val="00482B69"/>
    <w:rsid w:val="00482CAA"/>
    <w:rsid w:val="00483068"/>
    <w:rsid w:val="0048315F"/>
    <w:rsid w:val="004838C2"/>
    <w:rsid w:val="0048435B"/>
    <w:rsid w:val="0048464A"/>
    <w:rsid w:val="00484937"/>
    <w:rsid w:val="00484C1C"/>
    <w:rsid w:val="00485BA7"/>
    <w:rsid w:val="00486542"/>
    <w:rsid w:val="004869DE"/>
    <w:rsid w:val="00486AE2"/>
    <w:rsid w:val="004870F1"/>
    <w:rsid w:val="004871C4"/>
    <w:rsid w:val="00487321"/>
    <w:rsid w:val="0049022F"/>
    <w:rsid w:val="00490FCE"/>
    <w:rsid w:val="004910CC"/>
    <w:rsid w:val="004912A5"/>
    <w:rsid w:val="004916C9"/>
    <w:rsid w:val="00491708"/>
    <w:rsid w:val="0049175B"/>
    <w:rsid w:val="004917DF"/>
    <w:rsid w:val="0049279B"/>
    <w:rsid w:val="00492EB7"/>
    <w:rsid w:val="004946EA"/>
    <w:rsid w:val="004950CE"/>
    <w:rsid w:val="00495157"/>
    <w:rsid w:val="00495570"/>
    <w:rsid w:val="0049561C"/>
    <w:rsid w:val="004959F3"/>
    <w:rsid w:val="00495A8A"/>
    <w:rsid w:val="00495B06"/>
    <w:rsid w:val="004960F8"/>
    <w:rsid w:val="004963EA"/>
    <w:rsid w:val="00496A03"/>
    <w:rsid w:val="00497341"/>
    <w:rsid w:val="0049754A"/>
    <w:rsid w:val="00497557"/>
    <w:rsid w:val="0049769D"/>
    <w:rsid w:val="00497B4B"/>
    <w:rsid w:val="00497D49"/>
    <w:rsid w:val="00497D97"/>
    <w:rsid w:val="00497EAE"/>
    <w:rsid w:val="00497FB0"/>
    <w:rsid w:val="004A00C4"/>
    <w:rsid w:val="004A0752"/>
    <w:rsid w:val="004A08C6"/>
    <w:rsid w:val="004A0F03"/>
    <w:rsid w:val="004A155D"/>
    <w:rsid w:val="004A1995"/>
    <w:rsid w:val="004A1D92"/>
    <w:rsid w:val="004A218B"/>
    <w:rsid w:val="004A2843"/>
    <w:rsid w:val="004A2EE3"/>
    <w:rsid w:val="004A380F"/>
    <w:rsid w:val="004A4243"/>
    <w:rsid w:val="004A434C"/>
    <w:rsid w:val="004A4862"/>
    <w:rsid w:val="004A4A06"/>
    <w:rsid w:val="004A4E0A"/>
    <w:rsid w:val="004A50A2"/>
    <w:rsid w:val="004A55FB"/>
    <w:rsid w:val="004A56C3"/>
    <w:rsid w:val="004A58E9"/>
    <w:rsid w:val="004A5A35"/>
    <w:rsid w:val="004A6090"/>
    <w:rsid w:val="004A6568"/>
    <w:rsid w:val="004A65E9"/>
    <w:rsid w:val="004A663A"/>
    <w:rsid w:val="004A6772"/>
    <w:rsid w:val="004A6839"/>
    <w:rsid w:val="004A69D9"/>
    <w:rsid w:val="004A711E"/>
    <w:rsid w:val="004A72E2"/>
    <w:rsid w:val="004B054E"/>
    <w:rsid w:val="004B0F19"/>
    <w:rsid w:val="004B144D"/>
    <w:rsid w:val="004B1680"/>
    <w:rsid w:val="004B174B"/>
    <w:rsid w:val="004B1F09"/>
    <w:rsid w:val="004B251C"/>
    <w:rsid w:val="004B2A7E"/>
    <w:rsid w:val="004B37EB"/>
    <w:rsid w:val="004B3843"/>
    <w:rsid w:val="004B3924"/>
    <w:rsid w:val="004B3A6E"/>
    <w:rsid w:val="004B3DED"/>
    <w:rsid w:val="004B3F2C"/>
    <w:rsid w:val="004B3F9A"/>
    <w:rsid w:val="004B428A"/>
    <w:rsid w:val="004B42BB"/>
    <w:rsid w:val="004B4634"/>
    <w:rsid w:val="004B4BE0"/>
    <w:rsid w:val="004B54C6"/>
    <w:rsid w:val="004B5CC1"/>
    <w:rsid w:val="004B5E76"/>
    <w:rsid w:val="004B6289"/>
    <w:rsid w:val="004B66B1"/>
    <w:rsid w:val="004B6CC3"/>
    <w:rsid w:val="004B6D34"/>
    <w:rsid w:val="004B731E"/>
    <w:rsid w:val="004B75DF"/>
    <w:rsid w:val="004B76C0"/>
    <w:rsid w:val="004B7763"/>
    <w:rsid w:val="004B7A4A"/>
    <w:rsid w:val="004B7CC0"/>
    <w:rsid w:val="004B7EFB"/>
    <w:rsid w:val="004C027E"/>
    <w:rsid w:val="004C03DB"/>
    <w:rsid w:val="004C0472"/>
    <w:rsid w:val="004C07D0"/>
    <w:rsid w:val="004C083C"/>
    <w:rsid w:val="004C09A0"/>
    <w:rsid w:val="004C0DCE"/>
    <w:rsid w:val="004C1279"/>
    <w:rsid w:val="004C12F8"/>
    <w:rsid w:val="004C15FA"/>
    <w:rsid w:val="004C172B"/>
    <w:rsid w:val="004C17EC"/>
    <w:rsid w:val="004C1B27"/>
    <w:rsid w:val="004C1CE7"/>
    <w:rsid w:val="004C28BB"/>
    <w:rsid w:val="004C28FC"/>
    <w:rsid w:val="004C341C"/>
    <w:rsid w:val="004C3C01"/>
    <w:rsid w:val="004C3D6E"/>
    <w:rsid w:val="004C3E63"/>
    <w:rsid w:val="004C4A8B"/>
    <w:rsid w:val="004C4BF3"/>
    <w:rsid w:val="004C4C35"/>
    <w:rsid w:val="004C4D33"/>
    <w:rsid w:val="004C50B8"/>
    <w:rsid w:val="004C5311"/>
    <w:rsid w:val="004C5F2F"/>
    <w:rsid w:val="004C62ED"/>
    <w:rsid w:val="004C6547"/>
    <w:rsid w:val="004C67DA"/>
    <w:rsid w:val="004C6ACC"/>
    <w:rsid w:val="004C712E"/>
    <w:rsid w:val="004C73B9"/>
    <w:rsid w:val="004C748B"/>
    <w:rsid w:val="004C74D4"/>
    <w:rsid w:val="004C7A98"/>
    <w:rsid w:val="004C7EF3"/>
    <w:rsid w:val="004D0572"/>
    <w:rsid w:val="004D0755"/>
    <w:rsid w:val="004D0A26"/>
    <w:rsid w:val="004D0A3C"/>
    <w:rsid w:val="004D0F03"/>
    <w:rsid w:val="004D116C"/>
    <w:rsid w:val="004D16E0"/>
    <w:rsid w:val="004D1903"/>
    <w:rsid w:val="004D1999"/>
    <w:rsid w:val="004D1D4C"/>
    <w:rsid w:val="004D22AE"/>
    <w:rsid w:val="004D254C"/>
    <w:rsid w:val="004D30BA"/>
    <w:rsid w:val="004D3139"/>
    <w:rsid w:val="004D33CB"/>
    <w:rsid w:val="004D362E"/>
    <w:rsid w:val="004D367F"/>
    <w:rsid w:val="004D379E"/>
    <w:rsid w:val="004D3B85"/>
    <w:rsid w:val="004D3BAB"/>
    <w:rsid w:val="004D453A"/>
    <w:rsid w:val="004D4A41"/>
    <w:rsid w:val="004D4BF2"/>
    <w:rsid w:val="004D4CC9"/>
    <w:rsid w:val="004D5490"/>
    <w:rsid w:val="004D5505"/>
    <w:rsid w:val="004D5961"/>
    <w:rsid w:val="004D5A22"/>
    <w:rsid w:val="004D5D83"/>
    <w:rsid w:val="004D5DC9"/>
    <w:rsid w:val="004D5FB7"/>
    <w:rsid w:val="004D6166"/>
    <w:rsid w:val="004D6A13"/>
    <w:rsid w:val="004D6B32"/>
    <w:rsid w:val="004D6CDD"/>
    <w:rsid w:val="004D6D8C"/>
    <w:rsid w:val="004D6ED7"/>
    <w:rsid w:val="004D70ED"/>
    <w:rsid w:val="004D726D"/>
    <w:rsid w:val="004D76D8"/>
    <w:rsid w:val="004D7E1F"/>
    <w:rsid w:val="004D7E37"/>
    <w:rsid w:val="004E0381"/>
    <w:rsid w:val="004E0533"/>
    <w:rsid w:val="004E13C1"/>
    <w:rsid w:val="004E1B4B"/>
    <w:rsid w:val="004E1E8C"/>
    <w:rsid w:val="004E1ECD"/>
    <w:rsid w:val="004E2200"/>
    <w:rsid w:val="004E2501"/>
    <w:rsid w:val="004E2594"/>
    <w:rsid w:val="004E2A3A"/>
    <w:rsid w:val="004E3036"/>
    <w:rsid w:val="004E316D"/>
    <w:rsid w:val="004E3D9F"/>
    <w:rsid w:val="004E3EB0"/>
    <w:rsid w:val="004E41D9"/>
    <w:rsid w:val="004E4277"/>
    <w:rsid w:val="004E4355"/>
    <w:rsid w:val="004E443E"/>
    <w:rsid w:val="004E4443"/>
    <w:rsid w:val="004E452C"/>
    <w:rsid w:val="004E53E5"/>
    <w:rsid w:val="004E581B"/>
    <w:rsid w:val="004E5876"/>
    <w:rsid w:val="004E58B0"/>
    <w:rsid w:val="004E6201"/>
    <w:rsid w:val="004E62A0"/>
    <w:rsid w:val="004E6F8E"/>
    <w:rsid w:val="004E71AA"/>
    <w:rsid w:val="004E76B4"/>
    <w:rsid w:val="004E77D1"/>
    <w:rsid w:val="004E7BCB"/>
    <w:rsid w:val="004E7BD4"/>
    <w:rsid w:val="004E7BDE"/>
    <w:rsid w:val="004E7E07"/>
    <w:rsid w:val="004F070D"/>
    <w:rsid w:val="004F080F"/>
    <w:rsid w:val="004F10DF"/>
    <w:rsid w:val="004F1236"/>
    <w:rsid w:val="004F18A1"/>
    <w:rsid w:val="004F2457"/>
    <w:rsid w:val="004F2657"/>
    <w:rsid w:val="004F2990"/>
    <w:rsid w:val="004F2B34"/>
    <w:rsid w:val="004F31A6"/>
    <w:rsid w:val="004F3ED4"/>
    <w:rsid w:val="004F426E"/>
    <w:rsid w:val="004F434C"/>
    <w:rsid w:val="004F4C5A"/>
    <w:rsid w:val="004F50F1"/>
    <w:rsid w:val="004F5954"/>
    <w:rsid w:val="004F599A"/>
    <w:rsid w:val="004F5FF0"/>
    <w:rsid w:val="004F6333"/>
    <w:rsid w:val="004F6942"/>
    <w:rsid w:val="004F6D3A"/>
    <w:rsid w:val="004F7406"/>
    <w:rsid w:val="004F74F1"/>
    <w:rsid w:val="004F7592"/>
    <w:rsid w:val="004F79AD"/>
    <w:rsid w:val="00500521"/>
    <w:rsid w:val="00500559"/>
    <w:rsid w:val="005007F5"/>
    <w:rsid w:val="00500C13"/>
    <w:rsid w:val="005011B3"/>
    <w:rsid w:val="00501EC4"/>
    <w:rsid w:val="005020D7"/>
    <w:rsid w:val="005022D0"/>
    <w:rsid w:val="005030B1"/>
    <w:rsid w:val="005030DF"/>
    <w:rsid w:val="005031F9"/>
    <w:rsid w:val="00503D33"/>
    <w:rsid w:val="00504446"/>
    <w:rsid w:val="00504979"/>
    <w:rsid w:val="00504C7B"/>
    <w:rsid w:val="00504E25"/>
    <w:rsid w:val="00504F80"/>
    <w:rsid w:val="00505277"/>
    <w:rsid w:val="0050649C"/>
    <w:rsid w:val="00506538"/>
    <w:rsid w:val="005066A5"/>
    <w:rsid w:val="00506B4D"/>
    <w:rsid w:val="00506BAC"/>
    <w:rsid w:val="00506D1A"/>
    <w:rsid w:val="0050718B"/>
    <w:rsid w:val="005104B0"/>
    <w:rsid w:val="00510544"/>
    <w:rsid w:val="005111F1"/>
    <w:rsid w:val="0051144B"/>
    <w:rsid w:val="005118DA"/>
    <w:rsid w:val="0051250E"/>
    <w:rsid w:val="0051284B"/>
    <w:rsid w:val="00512B66"/>
    <w:rsid w:val="00512D72"/>
    <w:rsid w:val="00512F91"/>
    <w:rsid w:val="005130DC"/>
    <w:rsid w:val="00513330"/>
    <w:rsid w:val="00513BDB"/>
    <w:rsid w:val="005141C9"/>
    <w:rsid w:val="005145DC"/>
    <w:rsid w:val="00514A40"/>
    <w:rsid w:val="00514F6D"/>
    <w:rsid w:val="00514FC6"/>
    <w:rsid w:val="005159BA"/>
    <w:rsid w:val="00515A06"/>
    <w:rsid w:val="00515BBE"/>
    <w:rsid w:val="00515D91"/>
    <w:rsid w:val="00515FB5"/>
    <w:rsid w:val="005169D5"/>
    <w:rsid w:val="00516A1A"/>
    <w:rsid w:val="0051730C"/>
    <w:rsid w:val="00517441"/>
    <w:rsid w:val="00517894"/>
    <w:rsid w:val="005178DD"/>
    <w:rsid w:val="00517BC6"/>
    <w:rsid w:val="00517FDE"/>
    <w:rsid w:val="0052000B"/>
    <w:rsid w:val="00520401"/>
    <w:rsid w:val="0052063E"/>
    <w:rsid w:val="0052070D"/>
    <w:rsid w:val="00520949"/>
    <w:rsid w:val="005209BE"/>
    <w:rsid w:val="00520B6A"/>
    <w:rsid w:val="005213B7"/>
    <w:rsid w:val="0052161B"/>
    <w:rsid w:val="00521BDE"/>
    <w:rsid w:val="00521CEC"/>
    <w:rsid w:val="0052220F"/>
    <w:rsid w:val="00522D9A"/>
    <w:rsid w:val="005232A4"/>
    <w:rsid w:val="0052377F"/>
    <w:rsid w:val="00523AB0"/>
    <w:rsid w:val="00523C56"/>
    <w:rsid w:val="005240AB"/>
    <w:rsid w:val="00524577"/>
    <w:rsid w:val="00524632"/>
    <w:rsid w:val="00524652"/>
    <w:rsid w:val="0052472D"/>
    <w:rsid w:val="00524A5E"/>
    <w:rsid w:val="005251C5"/>
    <w:rsid w:val="0052573A"/>
    <w:rsid w:val="00525FB0"/>
    <w:rsid w:val="00526219"/>
    <w:rsid w:val="00526309"/>
    <w:rsid w:val="005268F0"/>
    <w:rsid w:val="00526CCE"/>
    <w:rsid w:val="00526D00"/>
    <w:rsid w:val="00526DCE"/>
    <w:rsid w:val="00526ECD"/>
    <w:rsid w:val="005270BD"/>
    <w:rsid w:val="005273C2"/>
    <w:rsid w:val="005274F8"/>
    <w:rsid w:val="0052758E"/>
    <w:rsid w:val="00527C98"/>
    <w:rsid w:val="0053002D"/>
    <w:rsid w:val="00530512"/>
    <w:rsid w:val="00530AAF"/>
    <w:rsid w:val="005310A0"/>
    <w:rsid w:val="005311EB"/>
    <w:rsid w:val="0053173C"/>
    <w:rsid w:val="00531976"/>
    <w:rsid w:val="005319B2"/>
    <w:rsid w:val="00531D1D"/>
    <w:rsid w:val="00531DED"/>
    <w:rsid w:val="00532194"/>
    <w:rsid w:val="005322CB"/>
    <w:rsid w:val="00532744"/>
    <w:rsid w:val="0053284C"/>
    <w:rsid w:val="00532CC6"/>
    <w:rsid w:val="0053302A"/>
    <w:rsid w:val="00533504"/>
    <w:rsid w:val="005339EB"/>
    <w:rsid w:val="005340C5"/>
    <w:rsid w:val="0053414F"/>
    <w:rsid w:val="005343EB"/>
    <w:rsid w:val="005355D8"/>
    <w:rsid w:val="00535A08"/>
    <w:rsid w:val="00535D4A"/>
    <w:rsid w:val="00535ED7"/>
    <w:rsid w:val="005368F4"/>
    <w:rsid w:val="00536C1E"/>
    <w:rsid w:val="00536D4F"/>
    <w:rsid w:val="00536DF8"/>
    <w:rsid w:val="005375EF"/>
    <w:rsid w:val="00537E72"/>
    <w:rsid w:val="005400C0"/>
    <w:rsid w:val="00540227"/>
    <w:rsid w:val="00540282"/>
    <w:rsid w:val="00540FF1"/>
    <w:rsid w:val="005414AE"/>
    <w:rsid w:val="00541504"/>
    <w:rsid w:val="005416ED"/>
    <w:rsid w:val="00541921"/>
    <w:rsid w:val="00541C57"/>
    <w:rsid w:val="00541EB7"/>
    <w:rsid w:val="00541FB0"/>
    <w:rsid w:val="00542AB5"/>
    <w:rsid w:val="00542CA9"/>
    <w:rsid w:val="00542D76"/>
    <w:rsid w:val="00543AF4"/>
    <w:rsid w:val="00544199"/>
    <w:rsid w:val="005447FC"/>
    <w:rsid w:val="00544D15"/>
    <w:rsid w:val="00544FDA"/>
    <w:rsid w:val="00545692"/>
    <w:rsid w:val="005458AD"/>
    <w:rsid w:val="00545A06"/>
    <w:rsid w:val="00545B79"/>
    <w:rsid w:val="00545C7A"/>
    <w:rsid w:val="0054603B"/>
    <w:rsid w:val="00546414"/>
    <w:rsid w:val="00546472"/>
    <w:rsid w:val="00546692"/>
    <w:rsid w:val="00546C9E"/>
    <w:rsid w:val="005473D5"/>
    <w:rsid w:val="00547451"/>
    <w:rsid w:val="0054779A"/>
    <w:rsid w:val="005500A1"/>
    <w:rsid w:val="00550193"/>
    <w:rsid w:val="00550855"/>
    <w:rsid w:val="00550BBF"/>
    <w:rsid w:val="00550F6A"/>
    <w:rsid w:val="005513D5"/>
    <w:rsid w:val="005514E6"/>
    <w:rsid w:val="005514E7"/>
    <w:rsid w:val="00551547"/>
    <w:rsid w:val="00551664"/>
    <w:rsid w:val="005523BC"/>
    <w:rsid w:val="005524D0"/>
    <w:rsid w:val="00552B12"/>
    <w:rsid w:val="005534B0"/>
    <w:rsid w:val="005537D5"/>
    <w:rsid w:val="0055422D"/>
    <w:rsid w:val="0055463C"/>
    <w:rsid w:val="00554BB0"/>
    <w:rsid w:val="00554F84"/>
    <w:rsid w:val="005553FC"/>
    <w:rsid w:val="00555646"/>
    <w:rsid w:val="0055571F"/>
    <w:rsid w:val="00555A5C"/>
    <w:rsid w:val="00555B0C"/>
    <w:rsid w:val="00555F8E"/>
    <w:rsid w:val="00556321"/>
    <w:rsid w:val="005564FB"/>
    <w:rsid w:val="00556640"/>
    <w:rsid w:val="00557246"/>
    <w:rsid w:val="005577E6"/>
    <w:rsid w:val="005578C8"/>
    <w:rsid w:val="00557F8A"/>
    <w:rsid w:val="005604D9"/>
    <w:rsid w:val="005604EC"/>
    <w:rsid w:val="00560737"/>
    <w:rsid w:val="005609A0"/>
    <w:rsid w:val="00560E5B"/>
    <w:rsid w:val="00560E93"/>
    <w:rsid w:val="00561210"/>
    <w:rsid w:val="005618AF"/>
    <w:rsid w:val="00562E5E"/>
    <w:rsid w:val="005630BA"/>
    <w:rsid w:val="00563448"/>
    <w:rsid w:val="00565053"/>
    <w:rsid w:val="0056541A"/>
    <w:rsid w:val="0056575D"/>
    <w:rsid w:val="005658DE"/>
    <w:rsid w:val="00565DC2"/>
    <w:rsid w:val="00565E48"/>
    <w:rsid w:val="00566193"/>
    <w:rsid w:val="005666D5"/>
    <w:rsid w:val="00566AD4"/>
    <w:rsid w:val="00566EAF"/>
    <w:rsid w:val="00566FB0"/>
    <w:rsid w:val="0056731F"/>
    <w:rsid w:val="00570279"/>
    <w:rsid w:val="00570584"/>
    <w:rsid w:val="0057070F"/>
    <w:rsid w:val="005709B3"/>
    <w:rsid w:val="00570EE7"/>
    <w:rsid w:val="0057189F"/>
    <w:rsid w:val="00571A24"/>
    <w:rsid w:val="00571B99"/>
    <w:rsid w:val="00571BE1"/>
    <w:rsid w:val="00571D40"/>
    <w:rsid w:val="00571F01"/>
    <w:rsid w:val="0057214B"/>
    <w:rsid w:val="00572523"/>
    <w:rsid w:val="005727DB"/>
    <w:rsid w:val="00572804"/>
    <w:rsid w:val="0057283E"/>
    <w:rsid w:val="00572983"/>
    <w:rsid w:val="00572BD5"/>
    <w:rsid w:val="00572E57"/>
    <w:rsid w:val="00572F3A"/>
    <w:rsid w:val="005734CC"/>
    <w:rsid w:val="00573D2C"/>
    <w:rsid w:val="00573DED"/>
    <w:rsid w:val="00573EF4"/>
    <w:rsid w:val="00574219"/>
    <w:rsid w:val="005745F9"/>
    <w:rsid w:val="00574644"/>
    <w:rsid w:val="005746F4"/>
    <w:rsid w:val="005746F5"/>
    <w:rsid w:val="005747AE"/>
    <w:rsid w:val="0057484D"/>
    <w:rsid w:val="005748EB"/>
    <w:rsid w:val="00574BDD"/>
    <w:rsid w:val="00574F6D"/>
    <w:rsid w:val="005750FD"/>
    <w:rsid w:val="0057522C"/>
    <w:rsid w:val="00575348"/>
    <w:rsid w:val="0057547F"/>
    <w:rsid w:val="0057550F"/>
    <w:rsid w:val="00575718"/>
    <w:rsid w:val="00575798"/>
    <w:rsid w:val="00575C1F"/>
    <w:rsid w:val="00575E5F"/>
    <w:rsid w:val="00576257"/>
    <w:rsid w:val="005762AC"/>
    <w:rsid w:val="0057652F"/>
    <w:rsid w:val="005767B2"/>
    <w:rsid w:val="00576A37"/>
    <w:rsid w:val="00576CF2"/>
    <w:rsid w:val="00576D09"/>
    <w:rsid w:val="00576D0A"/>
    <w:rsid w:val="0057753B"/>
    <w:rsid w:val="0057760C"/>
    <w:rsid w:val="00577D09"/>
    <w:rsid w:val="0058018A"/>
    <w:rsid w:val="00580219"/>
    <w:rsid w:val="005810A0"/>
    <w:rsid w:val="005810D0"/>
    <w:rsid w:val="00581F5E"/>
    <w:rsid w:val="005828AF"/>
    <w:rsid w:val="005829BE"/>
    <w:rsid w:val="00582C35"/>
    <w:rsid w:val="00583052"/>
    <w:rsid w:val="0058310C"/>
    <w:rsid w:val="0058342D"/>
    <w:rsid w:val="00583942"/>
    <w:rsid w:val="0058435F"/>
    <w:rsid w:val="00584426"/>
    <w:rsid w:val="00584A1C"/>
    <w:rsid w:val="00584B77"/>
    <w:rsid w:val="00584E45"/>
    <w:rsid w:val="005850D2"/>
    <w:rsid w:val="00585328"/>
    <w:rsid w:val="00585606"/>
    <w:rsid w:val="00585785"/>
    <w:rsid w:val="00585DF9"/>
    <w:rsid w:val="0058616C"/>
    <w:rsid w:val="0058636F"/>
    <w:rsid w:val="005863DC"/>
    <w:rsid w:val="00586DE6"/>
    <w:rsid w:val="005870D0"/>
    <w:rsid w:val="00587104"/>
    <w:rsid w:val="0058711B"/>
    <w:rsid w:val="00587226"/>
    <w:rsid w:val="00587751"/>
    <w:rsid w:val="00587DAC"/>
    <w:rsid w:val="005909B1"/>
    <w:rsid w:val="00590F54"/>
    <w:rsid w:val="00591073"/>
    <w:rsid w:val="00591440"/>
    <w:rsid w:val="00591D5A"/>
    <w:rsid w:val="00591FCF"/>
    <w:rsid w:val="005920BA"/>
    <w:rsid w:val="0059289B"/>
    <w:rsid w:val="00592B80"/>
    <w:rsid w:val="0059380E"/>
    <w:rsid w:val="00593849"/>
    <w:rsid w:val="00593F82"/>
    <w:rsid w:val="0059424E"/>
    <w:rsid w:val="005944BF"/>
    <w:rsid w:val="0059452A"/>
    <w:rsid w:val="00594719"/>
    <w:rsid w:val="00594B7C"/>
    <w:rsid w:val="00594E53"/>
    <w:rsid w:val="005950A8"/>
    <w:rsid w:val="0059541A"/>
    <w:rsid w:val="00595546"/>
    <w:rsid w:val="0059594C"/>
    <w:rsid w:val="00595A07"/>
    <w:rsid w:val="00595C9C"/>
    <w:rsid w:val="00595F1B"/>
    <w:rsid w:val="0059636B"/>
    <w:rsid w:val="0059638E"/>
    <w:rsid w:val="0059667A"/>
    <w:rsid w:val="0059689F"/>
    <w:rsid w:val="00596B16"/>
    <w:rsid w:val="00596D67"/>
    <w:rsid w:val="005970EF"/>
    <w:rsid w:val="00597395"/>
    <w:rsid w:val="005A0848"/>
    <w:rsid w:val="005A0A08"/>
    <w:rsid w:val="005A1169"/>
    <w:rsid w:val="005A11C8"/>
    <w:rsid w:val="005A1AC4"/>
    <w:rsid w:val="005A1BDA"/>
    <w:rsid w:val="005A1EE3"/>
    <w:rsid w:val="005A286C"/>
    <w:rsid w:val="005A28D2"/>
    <w:rsid w:val="005A290C"/>
    <w:rsid w:val="005A2C09"/>
    <w:rsid w:val="005A2E9B"/>
    <w:rsid w:val="005A315C"/>
    <w:rsid w:val="005A3240"/>
    <w:rsid w:val="005A3393"/>
    <w:rsid w:val="005A3545"/>
    <w:rsid w:val="005A3929"/>
    <w:rsid w:val="005A3B20"/>
    <w:rsid w:val="005A3D25"/>
    <w:rsid w:val="005A3E24"/>
    <w:rsid w:val="005A3EAA"/>
    <w:rsid w:val="005A441C"/>
    <w:rsid w:val="005A4C7E"/>
    <w:rsid w:val="005A4E6F"/>
    <w:rsid w:val="005A5199"/>
    <w:rsid w:val="005A5E02"/>
    <w:rsid w:val="005A5F60"/>
    <w:rsid w:val="005A608F"/>
    <w:rsid w:val="005A6682"/>
    <w:rsid w:val="005A6C07"/>
    <w:rsid w:val="005A6DFA"/>
    <w:rsid w:val="005A6E64"/>
    <w:rsid w:val="005A70A5"/>
    <w:rsid w:val="005A7C28"/>
    <w:rsid w:val="005A7D4E"/>
    <w:rsid w:val="005B0769"/>
    <w:rsid w:val="005B0909"/>
    <w:rsid w:val="005B099B"/>
    <w:rsid w:val="005B0CEF"/>
    <w:rsid w:val="005B1495"/>
    <w:rsid w:val="005B1736"/>
    <w:rsid w:val="005B1AB5"/>
    <w:rsid w:val="005B231E"/>
    <w:rsid w:val="005B2595"/>
    <w:rsid w:val="005B2AB2"/>
    <w:rsid w:val="005B2BB9"/>
    <w:rsid w:val="005B3298"/>
    <w:rsid w:val="005B3378"/>
    <w:rsid w:val="005B4407"/>
    <w:rsid w:val="005B4480"/>
    <w:rsid w:val="005B47F7"/>
    <w:rsid w:val="005B4C2C"/>
    <w:rsid w:val="005B4CB5"/>
    <w:rsid w:val="005B4EBC"/>
    <w:rsid w:val="005B4F32"/>
    <w:rsid w:val="005B5192"/>
    <w:rsid w:val="005B5771"/>
    <w:rsid w:val="005B5CA1"/>
    <w:rsid w:val="005B62D3"/>
    <w:rsid w:val="005B66B7"/>
    <w:rsid w:val="005B674E"/>
    <w:rsid w:val="005B6895"/>
    <w:rsid w:val="005B68DB"/>
    <w:rsid w:val="005B6C08"/>
    <w:rsid w:val="005B6FFA"/>
    <w:rsid w:val="005B728B"/>
    <w:rsid w:val="005B77FB"/>
    <w:rsid w:val="005B7CE3"/>
    <w:rsid w:val="005C01A2"/>
    <w:rsid w:val="005C07B0"/>
    <w:rsid w:val="005C07EB"/>
    <w:rsid w:val="005C0E27"/>
    <w:rsid w:val="005C128D"/>
    <w:rsid w:val="005C13AF"/>
    <w:rsid w:val="005C1583"/>
    <w:rsid w:val="005C18CF"/>
    <w:rsid w:val="005C198E"/>
    <w:rsid w:val="005C1C68"/>
    <w:rsid w:val="005C1EF6"/>
    <w:rsid w:val="005C260B"/>
    <w:rsid w:val="005C26B3"/>
    <w:rsid w:val="005C2DA6"/>
    <w:rsid w:val="005C3374"/>
    <w:rsid w:val="005C3720"/>
    <w:rsid w:val="005C381D"/>
    <w:rsid w:val="005C3A5B"/>
    <w:rsid w:val="005C3B19"/>
    <w:rsid w:val="005C4405"/>
    <w:rsid w:val="005C4B47"/>
    <w:rsid w:val="005C52C5"/>
    <w:rsid w:val="005C56EB"/>
    <w:rsid w:val="005C57F6"/>
    <w:rsid w:val="005C629E"/>
    <w:rsid w:val="005C633E"/>
    <w:rsid w:val="005C67A6"/>
    <w:rsid w:val="005C6E37"/>
    <w:rsid w:val="005C6F70"/>
    <w:rsid w:val="005C7063"/>
    <w:rsid w:val="005C7207"/>
    <w:rsid w:val="005C7759"/>
    <w:rsid w:val="005C77BE"/>
    <w:rsid w:val="005D0229"/>
    <w:rsid w:val="005D0C76"/>
    <w:rsid w:val="005D1062"/>
    <w:rsid w:val="005D1175"/>
    <w:rsid w:val="005D1A4F"/>
    <w:rsid w:val="005D2153"/>
    <w:rsid w:val="005D22C5"/>
    <w:rsid w:val="005D2553"/>
    <w:rsid w:val="005D272C"/>
    <w:rsid w:val="005D2AEA"/>
    <w:rsid w:val="005D3266"/>
    <w:rsid w:val="005D3390"/>
    <w:rsid w:val="005D3530"/>
    <w:rsid w:val="005D3A84"/>
    <w:rsid w:val="005D3B6F"/>
    <w:rsid w:val="005D40EE"/>
    <w:rsid w:val="005D4357"/>
    <w:rsid w:val="005D4596"/>
    <w:rsid w:val="005D532C"/>
    <w:rsid w:val="005D533C"/>
    <w:rsid w:val="005D558F"/>
    <w:rsid w:val="005D580E"/>
    <w:rsid w:val="005D5B22"/>
    <w:rsid w:val="005D5E3D"/>
    <w:rsid w:val="005D62A2"/>
    <w:rsid w:val="005D693B"/>
    <w:rsid w:val="005D6BB2"/>
    <w:rsid w:val="005D74A4"/>
    <w:rsid w:val="005D74CE"/>
    <w:rsid w:val="005E066A"/>
    <w:rsid w:val="005E0C42"/>
    <w:rsid w:val="005E0E75"/>
    <w:rsid w:val="005E106F"/>
    <w:rsid w:val="005E1098"/>
    <w:rsid w:val="005E1167"/>
    <w:rsid w:val="005E196D"/>
    <w:rsid w:val="005E1B00"/>
    <w:rsid w:val="005E2066"/>
    <w:rsid w:val="005E209F"/>
    <w:rsid w:val="005E2ED2"/>
    <w:rsid w:val="005E2EFA"/>
    <w:rsid w:val="005E3B88"/>
    <w:rsid w:val="005E3F80"/>
    <w:rsid w:val="005E4FC1"/>
    <w:rsid w:val="005E512D"/>
    <w:rsid w:val="005E53CC"/>
    <w:rsid w:val="005E5A37"/>
    <w:rsid w:val="005E5BEF"/>
    <w:rsid w:val="005E6AC8"/>
    <w:rsid w:val="005E6D3A"/>
    <w:rsid w:val="005E71E9"/>
    <w:rsid w:val="005E74F3"/>
    <w:rsid w:val="005E7659"/>
    <w:rsid w:val="005E76C0"/>
    <w:rsid w:val="005E78BA"/>
    <w:rsid w:val="005E7E1B"/>
    <w:rsid w:val="005F01BB"/>
    <w:rsid w:val="005F020B"/>
    <w:rsid w:val="005F027F"/>
    <w:rsid w:val="005F028C"/>
    <w:rsid w:val="005F11C8"/>
    <w:rsid w:val="005F1365"/>
    <w:rsid w:val="005F1447"/>
    <w:rsid w:val="005F17BD"/>
    <w:rsid w:val="005F1F27"/>
    <w:rsid w:val="005F2111"/>
    <w:rsid w:val="005F21DF"/>
    <w:rsid w:val="005F256E"/>
    <w:rsid w:val="005F2DD4"/>
    <w:rsid w:val="005F3282"/>
    <w:rsid w:val="005F3538"/>
    <w:rsid w:val="005F3B15"/>
    <w:rsid w:val="005F43AF"/>
    <w:rsid w:val="005F44F4"/>
    <w:rsid w:val="005F4602"/>
    <w:rsid w:val="005F4709"/>
    <w:rsid w:val="005F4994"/>
    <w:rsid w:val="005F4BDD"/>
    <w:rsid w:val="005F4C2F"/>
    <w:rsid w:val="005F4EB3"/>
    <w:rsid w:val="005F51FC"/>
    <w:rsid w:val="005F5928"/>
    <w:rsid w:val="005F5BE0"/>
    <w:rsid w:val="005F625C"/>
    <w:rsid w:val="005F6982"/>
    <w:rsid w:val="005F69A6"/>
    <w:rsid w:val="005F6C76"/>
    <w:rsid w:val="005F6CC2"/>
    <w:rsid w:val="005F6FB2"/>
    <w:rsid w:val="005F704F"/>
    <w:rsid w:val="005F7528"/>
    <w:rsid w:val="005F76C1"/>
    <w:rsid w:val="005F77BD"/>
    <w:rsid w:val="005F7843"/>
    <w:rsid w:val="005F7CC1"/>
    <w:rsid w:val="005F7CE4"/>
    <w:rsid w:val="006001CD"/>
    <w:rsid w:val="00600283"/>
    <w:rsid w:val="00600509"/>
    <w:rsid w:val="00600511"/>
    <w:rsid w:val="00600BBE"/>
    <w:rsid w:val="00600CA7"/>
    <w:rsid w:val="006015BF"/>
    <w:rsid w:val="00601A71"/>
    <w:rsid w:val="00602297"/>
    <w:rsid w:val="006027DA"/>
    <w:rsid w:val="00602F70"/>
    <w:rsid w:val="00603D72"/>
    <w:rsid w:val="00604676"/>
    <w:rsid w:val="0060496C"/>
    <w:rsid w:val="006049AD"/>
    <w:rsid w:val="00604BD9"/>
    <w:rsid w:val="00604D6D"/>
    <w:rsid w:val="00604E8D"/>
    <w:rsid w:val="006050C3"/>
    <w:rsid w:val="006057A0"/>
    <w:rsid w:val="00606223"/>
    <w:rsid w:val="00606456"/>
    <w:rsid w:val="00606468"/>
    <w:rsid w:val="006064F3"/>
    <w:rsid w:val="006065B6"/>
    <w:rsid w:val="00606654"/>
    <w:rsid w:val="0060687C"/>
    <w:rsid w:val="006069D2"/>
    <w:rsid w:val="00606B33"/>
    <w:rsid w:val="0060720F"/>
    <w:rsid w:val="006072A2"/>
    <w:rsid w:val="006072B1"/>
    <w:rsid w:val="00607434"/>
    <w:rsid w:val="00607995"/>
    <w:rsid w:val="00610390"/>
    <w:rsid w:val="0061061D"/>
    <w:rsid w:val="00610B33"/>
    <w:rsid w:val="00610F5F"/>
    <w:rsid w:val="006114FC"/>
    <w:rsid w:val="0061159F"/>
    <w:rsid w:val="00611771"/>
    <w:rsid w:val="00612630"/>
    <w:rsid w:val="00612ED2"/>
    <w:rsid w:val="006132D9"/>
    <w:rsid w:val="0061349D"/>
    <w:rsid w:val="00613EFF"/>
    <w:rsid w:val="006144EF"/>
    <w:rsid w:val="00615060"/>
    <w:rsid w:val="006150C3"/>
    <w:rsid w:val="006167A5"/>
    <w:rsid w:val="006168F7"/>
    <w:rsid w:val="00616A66"/>
    <w:rsid w:val="006171D5"/>
    <w:rsid w:val="006171FA"/>
    <w:rsid w:val="00617659"/>
    <w:rsid w:val="00617701"/>
    <w:rsid w:val="00617B86"/>
    <w:rsid w:val="00617E54"/>
    <w:rsid w:val="00617ED7"/>
    <w:rsid w:val="006202E0"/>
    <w:rsid w:val="006207FE"/>
    <w:rsid w:val="00620C9C"/>
    <w:rsid w:val="00621056"/>
    <w:rsid w:val="006216FD"/>
    <w:rsid w:val="006217EE"/>
    <w:rsid w:val="006217F0"/>
    <w:rsid w:val="006219B9"/>
    <w:rsid w:val="00621EEF"/>
    <w:rsid w:val="00621F79"/>
    <w:rsid w:val="0062204B"/>
    <w:rsid w:val="006220B0"/>
    <w:rsid w:val="0062307A"/>
    <w:rsid w:val="006232DE"/>
    <w:rsid w:val="006234E6"/>
    <w:rsid w:val="00623511"/>
    <w:rsid w:val="00623C41"/>
    <w:rsid w:val="00623C72"/>
    <w:rsid w:val="00623F9D"/>
    <w:rsid w:val="0062420D"/>
    <w:rsid w:val="0062463C"/>
    <w:rsid w:val="00624ACD"/>
    <w:rsid w:val="006250A2"/>
    <w:rsid w:val="00625445"/>
    <w:rsid w:val="006260E3"/>
    <w:rsid w:val="00626310"/>
    <w:rsid w:val="00626432"/>
    <w:rsid w:val="00626877"/>
    <w:rsid w:val="006272FA"/>
    <w:rsid w:val="006274A1"/>
    <w:rsid w:val="00627AEC"/>
    <w:rsid w:val="00627E73"/>
    <w:rsid w:val="006302EC"/>
    <w:rsid w:val="0063044F"/>
    <w:rsid w:val="006305D8"/>
    <w:rsid w:val="00630D58"/>
    <w:rsid w:val="0063130F"/>
    <w:rsid w:val="006313B9"/>
    <w:rsid w:val="00632405"/>
    <w:rsid w:val="006329C2"/>
    <w:rsid w:val="00632C03"/>
    <w:rsid w:val="00632C26"/>
    <w:rsid w:val="00633034"/>
    <w:rsid w:val="0063316C"/>
    <w:rsid w:val="006336A2"/>
    <w:rsid w:val="00633A10"/>
    <w:rsid w:val="00633CE5"/>
    <w:rsid w:val="00633F7E"/>
    <w:rsid w:val="006340B6"/>
    <w:rsid w:val="00634485"/>
    <w:rsid w:val="006347CF"/>
    <w:rsid w:val="006349E2"/>
    <w:rsid w:val="00634E33"/>
    <w:rsid w:val="00635166"/>
    <w:rsid w:val="00635CF8"/>
    <w:rsid w:val="00635E46"/>
    <w:rsid w:val="006363B6"/>
    <w:rsid w:val="0063657C"/>
    <w:rsid w:val="0063697C"/>
    <w:rsid w:val="00636ACB"/>
    <w:rsid w:val="00637287"/>
    <w:rsid w:val="0063765E"/>
    <w:rsid w:val="006378B6"/>
    <w:rsid w:val="00637A53"/>
    <w:rsid w:val="00637BAB"/>
    <w:rsid w:val="00640666"/>
    <w:rsid w:val="00640F1D"/>
    <w:rsid w:val="00641198"/>
    <w:rsid w:val="0064154A"/>
    <w:rsid w:val="0064171B"/>
    <w:rsid w:val="00641777"/>
    <w:rsid w:val="00641C34"/>
    <w:rsid w:val="006424C5"/>
    <w:rsid w:val="00643019"/>
    <w:rsid w:val="0064351D"/>
    <w:rsid w:val="00643579"/>
    <w:rsid w:val="006436A4"/>
    <w:rsid w:val="00643C40"/>
    <w:rsid w:val="00643CCD"/>
    <w:rsid w:val="00643D3D"/>
    <w:rsid w:val="00643FB6"/>
    <w:rsid w:val="006447A4"/>
    <w:rsid w:val="006449E2"/>
    <w:rsid w:val="00644A90"/>
    <w:rsid w:val="0064567F"/>
    <w:rsid w:val="00645F20"/>
    <w:rsid w:val="00646069"/>
    <w:rsid w:val="00646353"/>
    <w:rsid w:val="00647163"/>
    <w:rsid w:val="006472E6"/>
    <w:rsid w:val="00647358"/>
    <w:rsid w:val="00647E4C"/>
    <w:rsid w:val="00647F74"/>
    <w:rsid w:val="00650F81"/>
    <w:rsid w:val="00651CC2"/>
    <w:rsid w:val="00651F8F"/>
    <w:rsid w:val="0065246D"/>
    <w:rsid w:val="0065274C"/>
    <w:rsid w:val="00652817"/>
    <w:rsid w:val="00652B0D"/>
    <w:rsid w:val="00653140"/>
    <w:rsid w:val="006532CF"/>
    <w:rsid w:val="0065365D"/>
    <w:rsid w:val="0065421A"/>
    <w:rsid w:val="0065422D"/>
    <w:rsid w:val="006546AE"/>
    <w:rsid w:val="00654A04"/>
    <w:rsid w:val="00654AD6"/>
    <w:rsid w:val="0065522F"/>
    <w:rsid w:val="006555E9"/>
    <w:rsid w:val="00656C56"/>
    <w:rsid w:val="00656D49"/>
    <w:rsid w:val="006602EB"/>
    <w:rsid w:val="00660AB3"/>
    <w:rsid w:val="00660AEF"/>
    <w:rsid w:val="006623FB"/>
    <w:rsid w:val="006626FB"/>
    <w:rsid w:val="0066331A"/>
    <w:rsid w:val="006637F9"/>
    <w:rsid w:val="00664347"/>
    <w:rsid w:val="006643F7"/>
    <w:rsid w:val="00664408"/>
    <w:rsid w:val="00664699"/>
    <w:rsid w:val="0066469A"/>
    <w:rsid w:val="006648EA"/>
    <w:rsid w:val="006649F4"/>
    <w:rsid w:val="00664B8B"/>
    <w:rsid w:val="00665004"/>
    <w:rsid w:val="00665010"/>
    <w:rsid w:val="0066513A"/>
    <w:rsid w:val="006656D8"/>
    <w:rsid w:val="00665D5C"/>
    <w:rsid w:val="00665F0C"/>
    <w:rsid w:val="00666534"/>
    <w:rsid w:val="00666B1F"/>
    <w:rsid w:val="00666BC2"/>
    <w:rsid w:val="00666BF8"/>
    <w:rsid w:val="00666C5A"/>
    <w:rsid w:val="006672AE"/>
    <w:rsid w:val="0066748C"/>
    <w:rsid w:val="00667ABB"/>
    <w:rsid w:val="00670403"/>
    <w:rsid w:val="006704FA"/>
    <w:rsid w:val="00670E03"/>
    <w:rsid w:val="006716DC"/>
    <w:rsid w:val="00671AB5"/>
    <w:rsid w:val="00671D20"/>
    <w:rsid w:val="00671DD8"/>
    <w:rsid w:val="00671EA6"/>
    <w:rsid w:val="00672543"/>
    <w:rsid w:val="006732C0"/>
    <w:rsid w:val="006733F8"/>
    <w:rsid w:val="00673665"/>
    <w:rsid w:val="006736E1"/>
    <w:rsid w:val="006736E9"/>
    <w:rsid w:val="00673AA0"/>
    <w:rsid w:val="00673AAB"/>
    <w:rsid w:val="00673E66"/>
    <w:rsid w:val="00673F52"/>
    <w:rsid w:val="00674172"/>
    <w:rsid w:val="00674816"/>
    <w:rsid w:val="00674E14"/>
    <w:rsid w:val="00675185"/>
    <w:rsid w:val="00675444"/>
    <w:rsid w:val="0067576E"/>
    <w:rsid w:val="0067597D"/>
    <w:rsid w:val="00675D55"/>
    <w:rsid w:val="00675FF4"/>
    <w:rsid w:val="00676454"/>
    <w:rsid w:val="006767C4"/>
    <w:rsid w:val="006768EC"/>
    <w:rsid w:val="006769EC"/>
    <w:rsid w:val="00676AB9"/>
    <w:rsid w:val="00676E95"/>
    <w:rsid w:val="00676F0F"/>
    <w:rsid w:val="006777D7"/>
    <w:rsid w:val="006778CF"/>
    <w:rsid w:val="00677B5C"/>
    <w:rsid w:val="00677DDF"/>
    <w:rsid w:val="00677FF4"/>
    <w:rsid w:val="006806CB"/>
    <w:rsid w:val="00681079"/>
    <w:rsid w:val="0068210F"/>
    <w:rsid w:val="00682422"/>
    <w:rsid w:val="00682BE6"/>
    <w:rsid w:val="00682C9C"/>
    <w:rsid w:val="00683259"/>
    <w:rsid w:val="006832D4"/>
    <w:rsid w:val="00683AAC"/>
    <w:rsid w:val="00683CBF"/>
    <w:rsid w:val="006849F3"/>
    <w:rsid w:val="00684C83"/>
    <w:rsid w:val="00684CF9"/>
    <w:rsid w:val="00685573"/>
    <w:rsid w:val="00685BB9"/>
    <w:rsid w:val="00685C1A"/>
    <w:rsid w:val="00686196"/>
    <w:rsid w:val="0068639E"/>
    <w:rsid w:val="006864F5"/>
    <w:rsid w:val="00687BAA"/>
    <w:rsid w:val="006904E1"/>
    <w:rsid w:val="006917EA"/>
    <w:rsid w:val="006919FC"/>
    <w:rsid w:val="0069214C"/>
    <w:rsid w:val="00692301"/>
    <w:rsid w:val="006926A2"/>
    <w:rsid w:val="0069274A"/>
    <w:rsid w:val="00692AE2"/>
    <w:rsid w:val="00693D82"/>
    <w:rsid w:val="00693E2E"/>
    <w:rsid w:val="00694055"/>
    <w:rsid w:val="006944D7"/>
    <w:rsid w:val="00694935"/>
    <w:rsid w:val="00694F8E"/>
    <w:rsid w:val="00694FDA"/>
    <w:rsid w:val="00697004"/>
    <w:rsid w:val="00697742"/>
    <w:rsid w:val="006978FF"/>
    <w:rsid w:val="00697911"/>
    <w:rsid w:val="006A0270"/>
    <w:rsid w:val="006A03B1"/>
    <w:rsid w:val="006A047F"/>
    <w:rsid w:val="006A1302"/>
    <w:rsid w:val="006A13CF"/>
    <w:rsid w:val="006A1829"/>
    <w:rsid w:val="006A19EA"/>
    <w:rsid w:val="006A1C6F"/>
    <w:rsid w:val="006A24CC"/>
    <w:rsid w:val="006A2FEE"/>
    <w:rsid w:val="006A3D4E"/>
    <w:rsid w:val="006A3DA1"/>
    <w:rsid w:val="006A3DAE"/>
    <w:rsid w:val="006A3F80"/>
    <w:rsid w:val="006A414F"/>
    <w:rsid w:val="006A44CF"/>
    <w:rsid w:val="006A4882"/>
    <w:rsid w:val="006A4A25"/>
    <w:rsid w:val="006A5A7E"/>
    <w:rsid w:val="006A5BA7"/>
    <w:rsid w:val="006A5F8D"/>
    <w:rsid w:val="006A61EB"/>
    <w:rsid w:val="006A64F9"/>
    <w:rsid w:val="006A66A9"/>
    <w:rsid w:val="006A6859"/>
    <w:rsid w:val="006A68BB"/>
    <w:rsid w:val="006A6ECB"/>
    <w:rsid w:val="006A6FC9"/>
    <w:rsid w:val="006A7230"/>
    <w:rsid w:val="006A72CA"/>
    <w:rsid w:val="006A7910"/>
    <w:rsid w:val="006A7D91"/>
    <w:rsid w:val="006B035D"/>
    <w:rsid w:val="006B09AB"/>
    <w:rsid w:val="006B0B53"/>
    <w:rsid w:val="006B0CB6"/>
    <w:rsid w:val="006B0E07"/>
    <w:rsid w:val="006B0E38"/>
    <w:rsid w:val="006B1081"/>
    <w:rsid w:val="006B23A3"/>
    <w:rsid w:val="006B2688"/>
    <w:rsid w:val="006B2F3A"/>
    <w:rsid w:val="006B3A2A"/>
    <w:rsid w:val="006B3B5A"/>
    <w:rsid w:val="006B3B80"/>
    <w:rsid w:val="006B3F90"/>
    <w:rsid w:val="006B447C"/>
    <w:rsid w:val="006B4633"/>
    <w:rsid w:val="006B5283"/>
    <w:rsid w:val="006B5FBB"/>
    <w:rsid w:val="006B64BE"/>
    <w:rsid w:val="006B69D7"/>
    <w:rsid w:val="006B6A51"/>
    <w:rsid w:val="006B73F6"/>
    <w:rsid w:val="006B753E"/>
    <w:rsid w:val="006B78BE"/>
    <w:rsid w:val="006B78F4"/>
    <w:rsid w:val="006B7CF3"/>
    <w:rsid w:val="006B7D51"/>
    <w:rsid w:val="006B7F8B"/>
    <w:rsid w:val="006C051B"/>
    <w:rsid w:val="006C079D"/>
    <w:rsid w:val="006C087E"/>
    <w:rsid w:val="006C1311"/>
    <w:rsid w:val="006C13AA"/>
    <w:rsid w:val="006C151C"/>
    <w:rsid w:val="006C1D0F"/>
    <w:rsid w:val="006C1D79"/>
    <w:rsid w:val="006C20AF"/>
    <w:rsid w:val="006C27D7"/>
    <w:rsid w:val="006C290E"/>
    <w:rsid w:val="006C2F4E"/>
    <w:rsid w:val="006C3107"/>
    <w:rsid w:val="006C35AE"/>
    <w:rsid w:val="006C4EF1"/>
    <w:rsid w:val="006C50DE"/>
    <w:rsid w:val="006C633E"/>
    <w:rsid w:val="006C6497"/>
    <w:rsid w:val="006C6743"/>
    <w:rsid w:val="006C675C"/>
    <w:rsid w:val="006C7068"/>
    <w:rsid w:val="006C758C"/>
    <w:rsid w:val="006C76CE"/>
    <w:rsid w:val="006C7864"/>
    <w:rsid w:val="006C7E81"/>
    <w:rsid w:val="006D019B"/>
    <w:rsid w:val="006D08F4"/>
    <w:rsid w:val="006D095C"/>
    <w:rsid w:val="006D0A70"/>
    <w:rsid w:val="006D0F25"/>
    <w:rsid w:val="006D13EF"/>
    <w:rsid w:val="006D188C"/>
    <w:rsid w:val="006D2373"/>
    <w:rsid w:val="006D276A"/>
    <w:rsid w:val="006D2889"/>
    <w:rsid w:val="006D33CF"/>
    <w:rsid w:val="006D4050"/>
    <w:rsid w:val="006D5846"/>
    <w:rsid w:val="006D5E18"/>
    <w:rsid w:val="006D5E3A"/>
    <w:rsid w:val="006D6429"/>
    <w:rsid w:val="006D67CB"/>
    <w:rsid w:val="006D72AC"/>
    <w:rsid w:val="006D730F"/>
    <w:rsid w:val="006D744D"/>
    <w:rsid w:val="006D7B05"/>
    <w:rsid w:val="006D7B1B"/>
    <w:rsid w:val="006D7B5F"/>
    <w:rsid w:val="006D7ED6"/>
    <w:rsid w:val="006E021F"/>
    <w:rsid w:val="006E0A92"/>
    <w:rsid w:val="006E0C40"/>
    <w:rsid w:val="006E0D87"/>
    <w:rsid w:val="006E15D9"/>
    <w:rsid w:val="006E2125"/>
    <w:rsid w:val="006E212F"/>
    <w:rsid w:val="006E3027"/>
    <w:rsid w:val="006E30FF"/>
    <w:rsid w:val="006E3355"/>
    <w:rsid w:val="006E35DB"/>
    <w:rsid w:val="006E3B2E"/>
    <w:rsid w:val="006E40B3"/>
    <w:rsid w:val="006E430A"/>
    <w:rsid w:val="006E464C"/>
    <w:rsid w:val="006E4958"/>
    <w:rsid w:val="006E4F2D"/>
    <w:rsid w:val="006E4F86"/>
    <w:rsid w:val="006E545D"/>
    <w:rsid w:val="006E5C56"/>
    <w:rsid w:val="006E5DFC"/>
    <w:rsid w:val="006E60E6"/>
    <w:rsid w:val="006E6389"/>
    <w:rsid w:val="006E65B0"/>
    <w:rsid w:val="006E6725"/>
    <w:rsid w:val="006E67E0"/>
    <w:rsid w:val="006E6A8B"/>
    <w:rsid w:val="006E6C5C"/>
    <w:rsid w:val="006E714A"/>
    <w:rsid w:val="006E75E0"/>
    <w:rsid w:val="006E7A5E"/>
    <w:rsid w:val="006E7B0E"/>
    <w:rsid w:val="006F02B9"/>
    <w:rsid w:val="006F04B7"/>
    <w:rsid w:val="006F156A"/>
    <w:rsid w:val="006F2024"/>
    <w:rsid w:val="006F2094"/>
    <w:rsid w:val="006F2BF2"/>
    <w:rsid w:val="006F2E08"/>
    <w:rsid w:val="006F2F99"/>
    <w:rsid w:val="006F301C"/>
    <w:rsid w:val="006F3040"/>
    <w:rsid w:val="006F30F8"/>
    <w:rsid w:val="006F3522"/>
    <w:rsid w:val="006F37A9"/>
    <w:rsid w:val="006F3DA4"/>
    <w:rsid w:val="006F477A"/>
    <w:rsid w:val="006F4C20"/>
    <w:rsid w:val="006F538E"/>
    <w:rsid w:val="006F55E1"/>
    <w:rsid w:val="006F579F"/>
    <w:rsid w:val="006F5BB0"/>
    <w:rsid w:val="006F5CA3"/>
    <w:rsid w:val="006F6286"/>
    <w:rsid w:val="006F63A0"/>
    <w:rsid w:val="006F63F1"/>
    <w:rsid w:val="006F6778"/>
    <w:rsid w:val="006F6A26"/>
    <w:rsid w:val="006F729C"/>
    <w:rsid w:val="006F7B1A"/>
    <w:rsid w:val="006F7C97"/>
    <w:rsid w:val="006F7E05"/>
    <w:rsid w:val="007004C9"/>
    <w:rsid w:val="00700B1A"/>
    <w:rsid w:val="00700BE4"/>
    <w:rsid w:val="00702955"/>
    <w:rsid w:val="00702986"/>
    <w:rsid w:val="007029FB"/>
    <w:rsid w:val="00702BB7"/>
    <w:rsid w:val="007030A3"/>
    <w:rsid w:val="00703444"/>
    <w:rsid w:val="00703581"/>
    <w:rsid w:val="00703622"/>
    <w:rsid w:val="00703DDD"/>
    <w:rsid w:val="00704000"/>
    <w:rsid w:val="007041E8"/>
    <w:rsid w:val="00704396"/>
    <w:rsid w:val="007046D6"/>
    <w:rsid w:val="007047BA"/>
    <w:rsid w:val="007049AA"/>
    <w:rsid w:val="00704E7C"/>
    <w:rsid w:val="00704E8E"/>
    <w:rsid w:val="00705777"/>
    <w:rsid w:val="00705C18"/>
    <w:rsid w:val="00705D56"/>
    <w:rsid w:val="00706109"/>
    <w:rsid w:val="00706343"/>
    <w:rsid w:val="007063B0"/>
    <w:rsid w:val="00706931"/>
    <w:rsid w:val="00706BF4"/>
    <w:rsid w:val="00706C72"/>
    <w:rsid w:val="00706CBF"/>
    <w:rsid w:val="00706E65"/>
    <w:rsid w:val="00706F8D"/>
    <w:rsid w:val="0070703E"/>
    <w:rsid w:val="00707983"/>
    <w:rsid w:val="00707B32"/>
    <w:rsid w:val="007101C1"/>
    <w:rsid w:val="007104A0"/>
    <w:rsid w:val="00710FEF"/>
    <w:rsid w:val="00711E44"/>
    <w:rsid w:val="00712FF2"/>
    <w:rsid w:val="007140DC"/>
    <w:rsid w:val="00714256"/>
    <w:rsid w:val="00715B3F"/>
    <w:rsid w:val="00715D43"/>
    <w:rsid w:val="007169F0"/>
    <w:rsid w:val="00716A17"/>
    <w:rsid w:val="00716CFB"/>
    <w:rsid w:val="007171AE"/>
    <w:rsid w:val="007174FB"/>
    <w:rsid w:val="00717872"/>
    <w:rsid w:val="00717CA7"/>
    <w:rsid w:val="00720150"/>
    <w:rsid w:val="0072039E"/>
    <w:rsid w:val="00721221"/>
    <w:rsid w:val="007214EF"/>
    <w:rsid w:val="00722B08"/>
    <w:rsid w:val="00722CA4"/>
    <w:rsid w:val="00722E47"/>
    <w:rsid w:val="00722F77"/>
    <w:rsid w:val="00723EAB"/>
    <w:rsid w:val="007241AA"/>
    <w:rsid w:val="0072525A"/>
    <w:rsid w:val="007253C1"/>
    <w:rsid w:val="0072551F"/>
    <w:rsid w:val="00725945"/>
    <w:rsid w:val="00725B17"/>
    <w:rsid w:val="00725C83"/>
    <w:rsid w:val="00725F17"/>
    <w:rsid w:val="007262A8"/>
    <w:rsid w:val="00726733"/>
    <w:rsid w:val="00726DA1"/>
    <w:rsid w:val="00726EA5"/>
    <w:rsid w:val="007273A4"/>
    <w:rsid w:val="00727923"/>
    <w:rsid w:val="0073016D"/>
    <w:rsid w:val="007305FC"/>
    <w:rsid w:val="00730818"/>
    <w:rsid w:val="0073147C"/>
    <w:rsid w:val="0073211B"/>
    <w:rsid w:val="00732CBE"/>
    <w:rsid w:val="00733652"/>
    <w:rsid w:val="007336E7"/>
    <w:rsid w:val="00733C9F"/>
    <w:rsid w:val="00733FF3"/>
    <w:rsid w:val="0073487E"/>
    <w:rsid w:val="00734D68"/>
    <w:rsid w:val="00734DA4"/>
    <w:rsid w:val="00734DF2"/>
    <w:rsid w:val="0073551B"/>
    <w:rsid w:val="007359EB"/>
    <w:rsid w:val="00735A0E"/>
    <w:rsid w:val="00735B72"/>
    <w:rsid w:val="00735B98"/>
    <w:rsid w:val="00735F40"/>
    <w:rsid w:val="00736B47"/>
    <w:rsid w:val="00736C06"/>
    <w:rsid w:val="00736EF9"/>
    <w:rsid w:val="007373A9"/>
    <w:rsid w:val="0074003B"/>
    <w:rsid w:val="007403AD"/>
    <w:rsid w:val="0074069D"/>
    <w:rsid w:val="007406B6"/>
    <w:rsid w:val="0074072E"/>
    <w:rsid w:val="00740731"/>
    <w:rsid w:val="0074095C"/>
    <w:rsid w:val="00740CB5"/>
    <w:rsid w:val="00740EFF"/>
    <w:rsid w:val="007410CB"/>
    <w:rsid w:val="0074133B"/>
    <w:rsid w:val="007417FE"/>
    <w:rsid w:val="007417FF"/>
    <w:rsid w:val="00741F5C"/>
    <w:rsid w:val="007420F1"/>
    <w:rsid w:val="0074224E"/>
    <w:rsid w:val="00742E2B"/>
    <w:rsid w:val="00743046"/>
    <w:rsid w:val="007432C6"/>
    <w:rsid w:val="00743383"/>
    <w:rsid w:val="00743468"/>
    <w:rsid w:val="0074499E"/>
    <w:rsid w:val="00744E55"/>
    <w:rsid w:val="007456D0"/>
    <w:rsid w:val="007457F1"/>
    <w:rsid w:val="0074592E"/>
    <w:rsid w:val="0074598F"/>
    <w:rsid w:val="00745A64"/>
    <w:rsid w:val="00745ACE"/>
    <w:rsid w:val="00745C37"/>
    <w:rsid w:val="00746045"/>
    <w:rsid w:val="00746079"/>
    <w:rsid w:val="007462DB"/>
    <w:rsid w:val="00746801"/>
    <w:rsid w:val="007471DF"/>
    <w:rsid w:val="007472BB"/>
    <w:rsid w:val="00747340"/>
    <w:rsid w:val="007475B6"/>
    <w:rsid w:val="007479FC"/>
    <w:rsid w:val="00747AD1"/>
    <w:rsid w:val="00747B95"/>
    <w:rsid w:val="00747CBE"/>
    <w:rsid w:val="00747ECD"/>
    <w:rsid w:val="00747EDE"/>
    <w:rsid w:val="00747F95"/>
    <w:rsid w:val="00750203"/>
    <w:rsid w:val="0075080D"/>
    <w:rsid w:val="00750AB0"/>
    <w:rsid w:val="00750AD8"/>
    <w:rsid w:val="00750B09"/>
    <w:rsid w:val="00750C5B"/>
    <w:rsid w:val="00750E0A"/>
    <w:rsid w:val="007510FB"/>
    <w:rsid w:val="00751543"/>
    <w:rsid w:val="00751B71"/>
    <w:rsid w:val="00751B88"/>
    <w:rsid w:val="00751C3F"/>
    <w:rsid w:val="00751CD1"/>
    <w:rsid w:val="0075208A"/>
    <w:rsid w:val="00752100"/>
    <w:rsid w:val="0075210E"/>
    <w:rsid w:val="007522D6"/>
    <w:rsid w:val="007527E5"/>
    <w:rsid w:val="00752822"/>
    <w:rsid w:val="00752E12"/>
    <w:rsid w:val="007531F1"/>
    <w:rsid w:val="00753759"/>
    <w:rsid w:val="00753A4D"/>
    <w:rsid w:val="00754013"/>
    <w:rsid w:val="00754347"/>
    <w:rsid w:val="00754AFA"/>
    <w:rsid w:val="00754DB2"/>
    <w:rsid w:val="00754ED5"/>
    <w:rsid w:val="007551A2"/>
    <w:rsid w:val="00755541"/>
    <w:rsid w:val="0075566E"/>
    <w:rsid w:val="00755727"/>
    <w:rsid w:val="00755B60"/>
    <w:rsid w:val="00755C22"/>
    <w:rsid w:val="00755EB0"/>
    <w:rsid w:val="00756545"/>
    <w:rsid w:val="0075695A"/>
    <w:rsid w:val="007569AF"/>
    <w:rsid w:val="00756B56"/>
    <w:rsid w:val="00756BAA"/>
    <w:rsid w:val="00757ED1"/>
    <w:rsid w:val="007608A9"/>
    <w:rsid w:val="00760EEA"/>
    <w:rsid w:val="00761258"/>
    <w:rsid w:val="0076156C"/>
    <w:rsid w:val="00762A3C"/>
    <w:rsid w:val="00762F3A"/>
    <w:rsid w:val="00762FD7"/>
    <w:rsid w:val="007631FE"/>
    <w:rsid w:val="007638B7"/>
    <w:rsid w:val="00763A7B"/>
    <w:rsid w:val="00763E6F"/>
    <w:rsid w:val="00763F87"/>
    <w:rsid w:val="00764010"/>
    <w:rsid w:val="00764C36"/>
    <w:rsid w:val="00765660"/>
    <w:rsid w:val="00765D84"/>
    <w:rsid w:val="00765EDE"/>
    <w:rsid w:val="0076694A"/>
    <w:rsid w:val="00767545"/>
    <w:rsid w:val="00767BC8"/>
    <w:rsid w:val="00767FDF"/>
    <w:rsid w:val="007700B9"/>
    <w:rsid w:val="007702A1"/>
    <w:rsid w:val="00770631"/>
    <w:rsid w:val="0077140F"/>
    <w:rsid w:val="007716FC"/>
    <w:rsid w:val="00771744"/>
    <w:rsid w:val="0077277F"/>
    <w:rsid w:val="007727C8"/>
    <w:rsid w:val="00772C3F"/>
    <w:rsid w:val="00772CEC"/>
    <w:rsid w:val="00772F5D"/>
    <w:rsid w:val="00772FF8"/>
    <w:rsid w:val="0077358E"/>
    <w:rsid w:val="0077386B"/>
    <w:rsid w:val="00773956"/>
    <w:rsid w:val="00773B49"/>
    <w:rsid w:val="00774696"/>
    <w:rsid w:val="00774988"/>
    <w:rsid w:val="00774B01"/>
    <w:rsid w:val="0077503C"/>
    <w:rsid w:val="00775439"/>
    <w:rsid w:val="00775470"/>
    <w:rsid w:val="007754B5"/>
    <w:rsid w:val="007755C1"/>
    <w:rsid w:val="00775A0E"/>
    <w:rsid w:val="00775B25"/>
    <w:rsid w:val="00775C2B"/>
    <w:rsid w:val="00775EB4"/>
    <w:rsid w:val="00775FC7"/>
    <w:rsid w:val="00775FE1"/>
    <w:rsid w:val="0077619F"/>
    <w:rsid w:val="007761A8"/>
    <w:rsid w:val="00776246"/>
    <w:rsid w:val="0077661A"/>
    <w:rsid w:val="007766FA"/>
    <w:rsid w:val="00776C9C"/>
    <w:rsid w:val="00776D3B"/>
    <w:rsid w:val="00777260"/>
    <w:rsid w:val="0077737C"/>
    <w:rsid w:val="007775E3"/>
    <w:rsid w:val="0077772A"/>
    <w:rsid w:val="00777A3E"/>
    <w:rsid w:val="00777BE0"/>
    <w:rsid w:val="00777BE5"/>
    <w:rsid w:val="0078042F"/>
    <w:rsid w:val="0078064A"/>
    <w:rsid w:val="0078096A"/>
    <w:rsid w:val="00780AF4"/>
    <w:rsid w:val="00781C48"/>
    <w:rsid w:val="0078234C"/>
    <w:rsid w:val="00782395"/>
    <w:rsid w:val="007824BA"/>
    <w:rsid w:val="00782744"/>
    <w:rsid w:val="00782837"/>
    <w:rsid w:val="00782A70"/>
    <w:rsid w:val="00783661"/>
    <w:rsid w:val="0078393A"/>
    <w:rsid w:val="0078425E"/>
    <w:rsid w:val="007844EE"/>
    <w:rsid w:val="00784515"/>
    <w:rsid w:val="0078458D"/>
    <w:rsid w:val="0078473E"/>
    <w:rsid w:val="0078501D"/>
    <w:rsid w:val="007850C7"/>
    <w:rsid w:val="007850D8"/>
    <w:rsid w:val="00785419"/>
    <w:rsid w:val="00785796"/>
    <w:rsid w:val="007857DD"/>
    <w:rsid w:val="0078591E"/>
    <w:rsid w:val="00786455"/>
    <w:rsid w:val="0078668F"/>
    <w:rsid w:val="00786D82"/>
    <w:rsid w:val="00786E16"/>
    <w:rsid w:val="0078714A"/>
    <w:rsid w:val="007872FB"/>
    <w:rsid w:val="007875E8"/>
    <w:rsid w:val="007900DF"/>
    <w:rsid w:val="00791178"/>
    <w:rsid w:val="0079157A"/>
    <w:rsid w:val="007917A6"/>
    <w:rsid w:val="00791DD5"/>
    <w:rsid w:val="007923F9"/>
    <w:rsid w:val="00792A9D"/>
    <w:rsid w:val="00792C6D"/>
    <w:rsid w:val="00793399"/>
    <w:rsid w:val="007939DD"/>
    <w:rsid w:val="00793C2C"/>
    <w:rsid w:val="0079415C"/>
    <w:rsid w:val="007941D5"/>
    <w:rsid w:val="00794235"/>
    <w:rsid w:val="00794344"/>
    <w:rsid w:val="0079465C"/>
    <w:rsid w:val="00794B52"/>
    <w:rsid w:val="00794F58"/>
    <w:rsid w:val="0079508E"/>
    <w:rsid w:val="00795116"/>
    <w:rsid w:val="007953A1"/>
    <w:rsid w:val="00795460"/>
    <w:rsid w:val="007959BD"/>
    <w:rsid w:val="00795AF5"/>
    <w:rsid w:val="00795BEC"/>
    <w:rsid w:val="00795CBD"/>
    <w:rsid w:val="00795D0B"/>
    <w:rsid w:val="00796C23"/>
    <w:rsid w:val="00797082"/>
    <w:rsid w:val="00797826"/>
    <w:rsid w:val="007A02E5"/>
    <w:rsid w:val="007A0350"/>
    <w:rsid w:val="007A09B5"/>
    <w:rsid w:val="007A0A39"/>
    <w:rsid w:val="007A0CAC"/>
    <w:rsid w:val="007A0D06"/>
    <w:rsid w:val="007A0E45"/>
    <w:rsid w:val="007A0ED6"/>
    <w:rsid w:val="007A10A8"/>
    <w:rsid w:val="007A1102"/>
    <w:rsid w:val="007A2434"/>
    <w:rsid w:val="007A30B2"/>
    <w:rsid w:val="007A354E"/>
    <w:rsid w:val="007A35DD"/>
    <w:rsid w:val="007A3789"/>
    <w:rsid w:val="007A3EF4"/>
    <w:rsid w:val="007A3F2D"/>
    <w:rsid w:val="007A4595"/>
    <w:rsid w:val="007A4620"/>
    <w:rsid w:val="007A59C7"/>
    <w:rsid w:val="007A5B4C"/>
    <w:rsid w:val="007A62E4"/>
    <w:rsid w:val="007A651D"/>
    <w:rsid w:val="007A6571"/>
    <w:rsid w:val="007A65A9"/>
    <w:rsid w:val="007A69FC"/>
    <w:rsid w:val="007A6EBD"/>
    <w:rsid w:val="007A71A0"/>
    <w:rsid w:val="007A760A"/>
    <w:rsid w:val="007A7743"/>
    <w:rsid w:val="007A7A43"/>
    <w:rsid w:val="007A7DC7"/>
    <w:rsid w:val="007B00BD"/>
    <w:rsid w:val="007B017E"/>
    <w:rsid w:val="007B0193"/>
    <w:rsid w:val="007B021D"/>
    <w:rsid w:val="007B0271"/>
    <w:rsid w:val="007B09E3"/>
    <w:rsid w:val="007B0CC2"/>
    <w:rsid w:val="007B0DCE"/>
    <w:rsid w:val="007B0E0F"/>
    <w:rsid w:val="007B0E43"/>
    <w:rsid w:val="007B0F5A"/>
    <w:rsid w:val="007B1365"/>
    <w:rsid w:val="007B144B"/>
    <w:rsid w:val="007B14E6"/>
    <w:rsid w:val="007B168A"/>
    <w:rsid w:val="007B1822"/>
    <w:rsid w:val="007B187A"/>
    <w:rsid w:val="007B1B04"/>
    <w:rsid w:val="007B264B"/>
    <w:rsid w:val="007B2863"/>
    <w:rsid w:val="007B2A00"/>
    <w:rsid w:val="007B2B96"/>
    <w:rsid w:val="007B2EB8"/>
    <w:rsid w:val="007B3331"/>
    <w:rsid w:val="007B3A16"/>
    <w:rsid w:val="007B3DF6"/>
    <w:rsid w:val="007B3E32"/>
    <w:rsid w:val="007B42B3"/>
    <w:rsid w:val="007B47FD"/>
    <w:rsid w:val="007B4A9E"/>
    <w:rsid w:val="007B4B4B"/>
    <w:rsid w:val="007B503A"/>
    <w:rsid w:val="007B50A1"/>
    <w:rsid w:val="007B5291"/>
    <w:rsid w:val="007B5884"/>
    <w:rsid w:val="007B61CB"/>
    <w:rsid w:val="007B679F"/>
    <w:rsid w:val="007B68F1"/>
    <w:rsid w:val="007B6EED"/>
    <w:rsid w:val="007B7427"/>
    <w:rsid w:val="007B74AC"/>
    <w:rsid w:val="007B75C1"/>
    <w:rsid w:val="007B75F8"/>
    <w:rsid w:val="007B77A3"/>
    <w:rsid w:val="007B77EE"/>
    <w:rsid w:val="007B78E2"/>
    <w:rsid w:val="007B7E50"/>
    <w:rsid w:val="007B7E68"/>
    <w:rsid w:val="007C0454"/>
    <w:rsid w:val="007C065B"/>
    <w:rsid w:val="007C06A0"/>
    <w:rsid w:val="007C09A3"/>
    <w:rsid w:val="007C1115"/>
    <w:rsid w:val="007C178D"/>
    <w:rsid w:val="007C1B36"/>
    <w:rsid w:val="007C1F2A"/>
    <w:rsid w:val="007C2074"/>
    <w:rsid w:val="007C2601"/>
    <w:rsid w:val="007C2678"/>
    <w:rsid w:val="007C2834"/>
    <w:rsid w:val="007C2882"/>
    <w:rsid w:val="007C2C05"/>
    <w:rsid w:val="007C2DA1"/>
    <w:rsid w:val="007C328B"/>
    <w:rsid w:val="007C3BAB"/>
    <w:rsid w:val="007C46A0"/>
    <w:rsid w:val="007C4F14"/>
    <w:rsid w:val="007C4FF4"/>
    <w:rsid w:val="007C5076"/>
    <w:rsid w:val="007C550C"/>
    <w:rsid w:val="007C5B64"/>
    <w:rsid w:val="007C619A"/>
    <w:rsid w:val="007C6406"/>
    <w:rsid w:val="007C6810"/>
    <w:rsid w:val="007C6A00"/>
    <w:rsid w:val="007C6B25"/>
    <w:rsid w:val="007C6C8E"/>
    <w:rsid w:val="007C6CBA"/>
    <w:rsid w:val="007C6D62"/>
    <w:rsid w:val="007C6EEC"/>
    <w:rsid w:val="007C6F72"/>
    <w:rsid w:val="007C76B2"/>
    <w:rsid w:val="007C770E"/>
    <w:rsid w:val="007C7A5A"/>
    <w:rsid w:val="007C7AEE"/>
    <w:rsid w:val="007C7D54"/>
    <w:rsid w:val="007D0004"/>
    <w:rsid w:val="007D09A4"/>
    <w:rsid w:val="007D0ABD"/>
    <w:rsid w:val="007D0B4C"/>
    <w:rsid w:val="007D1356"/>
    <w:rsid w:val="007D162F"/>
    <w:rsid w:val="007D1BB9"/>
    <w:rsid w:val="007D275B"/>
    <w:rsid w:val="007D2871"/>
    <w:rsid w:val="007D2EDF"/>
    <w:rsid w:val="007D386F"/>
    <w:rsid w:val="007D3928"/>
    <w:rsid w:val="007D3A45"/>
    <w:rsid w:val="007D4281"/>
    <w:rsid w:val="007D4737"/>
    <w:rsid w:val="007D4FE6"/>
    <w:rsid w:val="007D593C"/>
    <w:rsid w:val="007D5B9E"/>
    <w:rsid w:val="007D5F4A"/>
    <w:rsid w:val="007D60F5"/>
    <w:rsid w:val="007D62D4"/>
    <w:rsid w:val="007D654C"/>
    <w:rsid w:val="007D6CEB"/>
    <w:rsid w:val="007D6D31"/>
    <w:rsid w:val="007D6D45"/>
    <w:rsid w:val="007D6D70"/>
    <w:rsid w:val="007D73EC"/>
    <w:rsid w:val="007D79C5"/>
    <w:rsid w:val="007D7A63"/>
    <w:rsid w:val="007D7D7C"/>
    <w:rsid w:val="007D7E31"/>
    <w:rsid w:val="007E064B"/>
    <w:rsid w:val="007E0C21"/>
    <w:rsid w:val="007E0E21"/>
    <w:rsid w:val="007E16E6"/>
    <w:rsid w:val="007E18C6"/>
    <w:rsid w:val="007E1AE6"/>
    <w:rsid w:val="007E1FF4"/>
    <w:rsid w:val="007E21EC"/>
    <w:rsid w:val="007E265C"/>
    <w:rsid w:val="007E281C"/>
    <w:rsid w:val="007E2FEA"/>
    <w:rsid w:val="007E303D"/>
    <w:rsid w:val="007E335F"/>
    <w:rsid w:val="007E3596"/>
    <w:rsid w:val="007E3854"/>
    <w:rsid w:val="007E4089"/>
    <w:rsid w:val="007E4E79"/>
    <w:rsid w:val="007E52F6"/>
    <w:rsid w:val="007E5C16"/>
    <w:rsid w:val="007E5F96"/>
    <w:rsid w:val="007E6263"/>
    <w:rsid w:val="007E629D"/>
    <w:rsid w:val="007E6365"/>
    <w:rsid w:val="007E63B3"/>
    <w:rsid w:val="007E6546"/>
    <w:rsid w:val="007E67D0"/>
    <w:rsid w:val="007E680D"/>
    <w:rsid w:val="007E6A0E"/>
    <w:rsid w:val="007E6B4D"/>
    <w:rsid w:val="007E6E4D"/>
    <w:rsid w:val="007E6FDE"/>
    <w:rsid w:val="007E7016"/>
    <w:rsid w:val="007E7610"/>
    <w:rsid w:val="007E79BE"/>
    <w:rsid w:val="007E7A3E"/>
    <w:rsid w:val="007E7C1F"/>
    <w:rsid w:val="007E7CB9"/>
    <w:rsid w:val="007F07C8"/>
    <w:rsid w:val="007F0AEB"/>
    <w:rsid w:val="007F14FC"/>
    <w:rsid w:val="007F1693"/>
    <w:rsid w:val="007F183E"/>
    <w:rsid w:val="007F1CFB"/>
    <w:rsid w:val="007F1D0A"/>
    <w:rsid w:val="007F1DC9"/>
    <w:rsid w:val="007F22C2"/>
    <w:rsid w:val="007F248C"/>
    <w:rsid w:val="007F267B"/>
    <w:rsid w:val="007F2833"/>
    <w:rsid w:val="007F2C11"/>
    <w:rsid w:val="007F2DBE"/>
    <w:rsid w:val="007F3524"/>
    <w:rsid w:val="007F3958"/>
    <w:rsid w:val="007F39EA"/>
    <w:rsid w:val="007F4202"/>
    <w:rsid w:val="007F42AA"/>
    <w:rsid w:val="007F4439"/>
    <w:rsid w:val="007F4801"/>
    <w:rsid w:val="007F4933"/>
    <w:rsid w:val="007F4CE8"/>
    <w:rsid w:val="007F4DD8"/>
    <w:rsid w:val="007F518C"/>
    <w:rsid w:val="007F522F"/>
    <w:rsid w:val="007F5CAA"/>
    <w:rsid w:val="007F5EDC"/>
    <w:rsid w:val="007F60EB"/>
    <w:rsid w:val="007F6425"/>
    <w:rsid w:val="007F643C"/>
    <w:rsid w:val="007F78B5"/>
    <w:rsid w:val="00800275"/>
    <w:rsid w:val="00800351"/>
    <w:rsid w:val="00800813"/>
    <w:rsid w:val="00800C92"/>
    <w:rsid w:val="00800D6B"/>
    <w:rsid w:val="00801016"/>
    <w:rsid w:val="008015F5"/>
    <w:rsid w:val="008015FC"/>
    <w:rsid w:val="00801689"/>
    <w:rsid w:val="00801785"/>
    <w:rsid w:val="0080185D"/>
    <w:rsid w:val="00801A71"/>
    <w:rsid w:val="00801C98"/>
    <w:rsid w:val="00801E49"/>
    <w:rsid w:val="00801F1D"/>
    <w:rsid w:val="00801FAE"/>
    <w:rsid w:val="008022CC"/>
    <w:rsid w:val="0080235E"/>
    <w:rsid w:val="00802863"/>
    <w:rsid w:val="008028A1"/>
    <w:rsid w:val="008028C2"/>
    <w:rsid w:val="00802B57"/>
    <w:rsid w:val="00802EE9"/>
    <w:rsid w:val="00803191"/>
    <w:rsid w:val="008039EB"/>
    <w:rsid w:val="00803B0F"/>
    <w:rsid w:val="008043F6"/>
    <w:rsid w:val="00804526"/>
    <w:rsid w:val="00804853"/>
    <w:rsid w:val="00805318"/>
    <w:rsid w:val="0080540C"/>
    <w:rsid w:val="008054D5"/>
    <w:rsid w:val="00805E1B"/>
    <w:rsid w:val="008060D9"/>
    <w:rsid w:val="008061AC"/>
    <w:rsid w:val="0080665E"/>
    <w:rsid w:val="00806B4D"/>
    <w:rsid w:val="008071FF"/>
    <w:rsid w:val="008076BB"/>
    <w:rsid w:val="00807BA3"/>
    <w:rsid w:val="00807CED"/>
    <w:rsid w:val="00807E7F"/>
    <w:rsid w:val="00810A03"/>
    <w:rsid w:val="00811078"/>
    <w:rsid w:val="008110D0"/>
    <w:rsid w:val="008112B9"/>
    <w:rsid w:val="008113EC"/>
    <w:rsid w:val="00811A88"/>
    <w:rsid w:val="008120AB"/>
    <w:rsid w:val="008124E9"/>
    <w:rsid w:val="00813463"/>
    <w:rsid w:val="008136AC"/>
    <w:rsid w:val="00813C0E"/>
    <w:rsid w:val="00813C6B"/>
    <w:rsid w:val="00813E02"/>
    <w:rsid w:val="00813E14"/>
    <w:rsid w:val="00813F06"/>
    <w:rsid w:val="00814690"/>
    <w:rsid w:val="00814AAC"/>
    <w:rsid w:val="00815040"/>
    <w:rsid w:val="008156BE"/>
    <w:rsid w:val="008157CD"/>
    <w:rsid w:val="00815B0E"/>
    <w:rsid w:val="00815E19"/>
    <w:rsid w:val="00815E1B"/>
    <w:rsid w:val="00815F3F"/>
    <w:rsid w:val="00815FF6"/>
    <w:rsid w:val="008161CD"/>
    <w:rsid w:val="00816A82"/>
    <w:rsid w:val="00816B05"/>
    <w:rsid w:val="00816BD1"/>
    <w:rsid w:val="00817C70"/>
    <w:rsid w:val="00817E63"/>
    <w:rsid w:val="0082044B"/>
    <w:rsid w:val="0082079F"/>
    <w:rsid w:val="008208D4"/>
    <w:rsid w:val="00821362"/>
    <w:rsid w:val="00821722"/>
    <w:rsid w:val="00821C80"/>
    <w:rsid w:val="00821CA4"/>
    <w:rsid w:val="00822150"/>
    <w:rsid w:val="00822C5B"/>
    <w:rsid w:val="00822D04"/>
    <w:rsid w:val="00822FE4"/>
    <w:rsid w:val="0082319B"/>
    <w:rsid w:val="00823A10"/>
    <w:rsid w:val="008245CD"/>
    <w:rsid w:val="00824A76"/>
    <w:rsid w:val="00824CB4"/>
    <w:rsid w:val="00825285"/>
    <w:rsid w:val="00825E81"/>
    <w:rsid w:val="00826FFC"/>
    <w:rsid w:val="008271E9"/>
    <w:rsid w:val="008272FD"/>
    <w:rsid w:val="00827691"/>
    <w:rsid w:val="00827AEF"/>
    <w:rsid w:val="00830FA0"/>
    <w:rsid w:val="00831035"/>
    <w:rsid w:val="0083212B"/>
    <w:rsid w:val="008324F6"/>
    <w:rsid w:val="00832731"/>
    <w:rsid w:val="00832959"/>
    <w:rsid w:val="00832BD6"/>
    <w:rsid w:val="00832E66"/>
    <w:rsid w:val="00833482"/>
    <w:rsid w:val="008336E9"/>
    <w:rsid w:val="0083381C"/>
    <w:rsid w:val="008339B3"/>
    <w:rsid w:val="00834B74"/>
    <w:rsid w:val="00834E05"/>
    <w:rsid w:val="00834F9B"/>
    <w:rsid w:val="00835337"/>
    <w:rsid w:val="00835499"/>
    <w:rsid w:val="00835F27"/>
    <w:rsid w:val="00835FD5"/>
    <w:rsid w:val="008373E1"/>
    <w:rsid w:val="00837491"/>
    <w:rsid w:val="0083770F"/>
    <w:rsid w:val="00837AAA"/>
    <w:rsid w:val="00837CFD"/>
    <w:rsid w:val="00837E8F"/>
    <w:rsid w:val="00837F7F"/>
    <w:rsid w:val="0084018C"/>
    <w:rsid w:val="0084067E"/>
    <w:rsid w:val="0084159A"/>
    <w:rsid w:val="00841974"/>
    <w:rsid w:val="00841A25"/>
    <w:rsid w:val="00841F45"/>
    <w:rsid w:val="00842394"/>
    <w:rsid w:val="00842823"/>
    <w:rsid w:val="00842C2B"/>
    <w:rsid w:val="00842CB8"/>
    <w:rsid w:val="00842F0D"/>
    <w:rsid w:val="0084382D"/>
    <w:rsid w:val="00843D15"/>
    <w:rsid w:val="0084432D"/>
    <w:rsid w:val="00845064"/>
    <w:rsid w:val="00845795"/>
    <w:rsid w:val="00845846"/>
    <w:rsid w:val="00845B01"/>
    <w:rsid w:val="0084607A"/>
    <w:rsid w:val="0084607D"/>
    <w:rsid w:val="00846461"/>
    <w:rsid w:val="00846482"/>
    <w:rsid w:val="00846504"/>
    <w:rsid w:val="008469E1"/>
    <w:rsid w:val="00846A70"/>
    <w:rsid w:val="00847100"/>
    <w:rsid w:val="008476FB"/>
    <w:rsid w:val="00847AC6"/>
    <w:rsid w:val="008504B5"/>
    <w:rsid w:val="00850521"/>
    <w:rsid w:val="00850971"/>
    <w:rsid w:val="00850B32"/>
    <w:rsid w:val="00850BA6"/>
    <w:rsid w:val="00850BD2"/>
    <w:rsid w:val="00851085"/>
    <w:rsid w:val="00851429"/>
    <w:rsid w:val="00851591"/>
    <w:rsid w:val="00851615"/>
    <w:rsid w:val="00851BE0"/>
    <w:rsid w:val="00851E5A"/>
    <w:rsid w:val="008527DE"/>
    <w:rsid w:val="00852BBC"/>
    <w:rsid w:val="00852C71"/>
    <w:rsid w:val="0085371A"/>
    <w:rsid w:val="00854067"/>
    <w:rsid w:val="00854308"/>
    <w:rsid w:val="008544B9"/>
    <w:rsid w:val="008546DC"/>
    <w:rsid w:val="00854827"/>
    <w:rsid w:val="00854B35"/>
    <w:rsid w:val="00854E15"/>
    <w:rsid w:val="00856227"/>
    <w:rsid w:val="0085626D"/>
    <w:rsid w:val="00856793"/>
    <w:rsid w:val="00856B61"/>
    <w:rsid w:val="00856CB0"/>
    <w:rsid w:val="00856EAE"/>
    <w:rsid w:val="00856EF4"/>
    <w:rsid w:val="00857CFD"/>
    <w:rsid w:val="00857F1D"/>
    <w:rsid w:val="0086007A"/>
    <w:rsid w:val="00860098"/>
    <w:rsid w:val="00860259"/>
    <w:rsid w:val="0086049D"/>
    <w:rsid w:val="008608C0"/>
    <w:rsid w:val="00861D7D"/>
    <w:rsid w:val="00862206"/>
    <w:rsid w:val="008625EE"/>
    <w:rsid w:val="00862B42"/>
    <w:rsid w:val="00862D96"/>
    <w:rsid w:val="00862DFF"/>
    <w:rsid w:val="00862F75"/>
    <w:rsid w:val="00863105"/>
    <w:rsid w:val="00863285"/>
    <w:rsid w:val="008634BB"/>
    <w:rsid w:val="008644F5"/>
    <w:rsid w:val="00864BD7"/>
    <w:rsid w:val="00865213"/>
    <w:rsid w:val="00865356"/>
    <w:rsid w:val="008653E3"/>
    <w:rsid w:val="00865696"/>
    <w:rsid w:val="00865AEE"/>
    <w:rsid w:val="00865BF5"/>
    <w:rsid w:val="008663D1"/>
    <w:rsid w:val="00866A39"/>
    <w:rsid w:val="00866E49"/>
    <w:rsid w:val="00866E6B"/>
    <w:rsid w:val="00867001"/>
    <w:rsid w:val="00867199"/>
    <w:rsid w:val="00867229"/>
    <w:rsid w:val="00867BB1"/>
    <w:rsid w:val="00867D02"/>
    <w:rsid w:val="0087074F"/>
    <w:rsid w:val="00870B66"/>
    <w:rsid w:val="00870CCA"/>
    <w:rsid w:val="00870DD0"/>
    <w:rsid w:val="0087104B"/>
    <w:rsid w:val="00871236"/>
    <w:rsid w:val="008718F3"/>
    <w:rsid w:val="00872098"/>
    <w:rsid w:val="008723CE"/>
    <w:rsid w:val="008725B3"/>
    <w:rsid w:val="008726C5"/>
    <w:rsid w:val="00873562"/>
    <w:rsid w:val="00873669"/>
    <w:rsid w:val="00873960"/>
    <w:rsid w:val="00873C0B"/>
    <w:rsid w:val="00873C79"/>
    <w:rsid w:val="00873DBB"/>
    <w:rsid w:val="008741B6"/>
    <w:rsid w:val="00874350"/>
    <w:rsid w:val="008749A7"/>
    <w:rsid w:val="008749C3"/>
    <w:rsid w:val="00875110"/>
    <w:rsid w:val="00875630"/>
    <w:rsid w:val="008757F1"/>
    <w:rsid w:val="00875F33"/>
    <w:rsid w:val="0087613F"/>
    <w:rsid w:val="008764F7"/>
    <w:rsid w:val="008765BA"/>
    <w:rsid w:val="0087666A"/>
    <w:rsid w:val="0087698E"/>
    <w:rsid w:val="0087719B"/>
    <w:rsid w:val="0087736F"/>
    <w:rsid w:val="00877437"/>
    <w:rsid w:val="00877682"/>
    <w:rsid w:val="00877941"/>
    <w:rsid w:val="00877C00"/>
    <w:rsid w:val="00877CAA"/>
    <w:rsid w:val="00877D3B"/>
    <w:rsid w:val="00877F1D"/>
    <w:rsid w:val="008800A3"/>
    <w:rsid w:val="00880470"/>
    <w:rsid w:val="00880BE2"/>
    <w:rsid w:val="008811FC"/>
    <w:rsid w:val="0088137A"/>
    <w:rsid w:val="00881D2E"/>
    <w:rsid w:val="00882265"/>
    <w:rsid w:val="008822D2"/>
    <w:rsid w:val="00882429"/>
    <w:rsid w:val="0088278F"/>
    <w:rsid w:val="008829C9"/>
    <w:rsid w:val="00882A7E"/>
    <w:rsid w:val="00882A86"/>
    <w:rsid w:val="00882D8E"/>
    <w:rsid w:val="00882D93"/>
    <w:rsid w:val="00883031"/>
    <w:rsid w:val="00883727"/>
    <w:rsid w:val="00883BB2"/>
    <w:rsid w:val="008846E7"/>
    <w:rsid w:val="00884B53"/>
    <w:rsid w:val="00884DD1"/>
    <w:rsid w:val="00885D95"/>
    <w:rsid w:val="00885DFC"/>
    <w:rsid w:val="0088696E"/>
    <w:rsid w:val="00886F62"/>
    <w:rsid w:val="00886F81"/>
    <w:rsid w:val="0088762B"/>
    <w:rsid w:val="00887786"/>
    <w:rsid w:val="00887898"/>
    <w:rsid w:val="00887BC5"/>
    <w:rsid w:val="00890545"/>
    <w:rsid w:val="008907C0"/>
    <w:rsid w:val="00890AA4"/>
    <w:rsid w:val="008917C6"/>
    <w:rsid w:val="00891E30"/>
    <w:rsid w:val="0089215C"/>
    <w:rsid w:val="00892341"/>
    <w:rsid w:val="00892A83"/>
    <w:rsid w:val="00892AFC"/>
    <w:rsid w:val="00892B1E"/>
    <w:rsid w:val="0089324E"/>
    <w:rsid w:val="0089404B"/>
    <w:rsid w:val="008944FC"/>
    <w:rsid w:val="00894F8B"/>
    <w:rsid w:val="00895784"/>
    <w:rsid w:val="00895D85"/>
    <w:rsid w:val="0089604A"/>
    <w:rsid w:val="0089619D"/>
    <w:rsid w:val="008963EF"/>
    <w:rsid w:val="008966D6"/>
    <w:rsid w:val="0089760A"/>
    <w:rsid w:val="00897A35"/>
    <w:rsid w:val="00897CF1"/>
    <w:rsid w:val="00897EFB"/>
    <w:rsid w:val="008A0610"/>
    <w:rsid w:val="008A07E0"/>
    <w:rsid w:val="008A0ABE"/>
    <w:rsid w:val="008A0AE3"/>
    <w:rsid w:val="008A0BCF"/>
    <w:rsid w:val="008A0D4D"/>
    <w:rsid w:val="008A0E36"/>
    <w:rsid w:val="008A0EEB"/>
    <w:rsid w:val="008A115E"/>
    <w:rsid w:val="008A13A1"/>
    <w:rsid w:val="008A13F3"/>
    <w:rsid w:val="008A1733"/>
    <w:rsid w:val="008A19AF"/>
    <w:rsid w:val="008A1B30"/>
    <w:rsid w:val="008A1DCD"/>
    <w:rsid w:val="008A1F6B"/>
    <w:rsid w:val="008A2B20"/>
    <w:rsid w:val="008A2CC3"/>
    <w:rsid w:val="008A2F0E"/>
    <w:rsid w:val="008A3482"/>
    <w:rsid w:val="008A3637"/>
    <w:rsid w:val="008A37CE"/>
    <w:rsid w:val="008A39B1"/>
    <w:rsid w:val="008A3CA9"/>
    <w:rsid w:val="008A3E38"/>
    <w:rsid w:val="008A3F13"/>
    <w:rsid w:val="008A4058"/>
    <w:rsid w:val="008A4123"/>
    <w:rsid w:val="008A44BB"/>
    <w:rsid w:val="008A4658"/>
    <w:rsid w:val="008A46E9"/>
    <w:rsid w:val="008A4A69"/>
    <w:rsid w:val="008A5059"/>
    <w:rsid w:val="008A52C1"/>
    <w:rsid w:val="008A532F"/>
    <w:rsid w:val="008A53AE"/>
    <w:rsid w:val="008A5533"/>
    <w:rsid w:val="008A5824"/>
    <w:rsid w:val="008A60A5"/>
    <w:rsid w:val="008A65B4"/>
    <w:rsid w:val="008A6773"/>
    <w:rsid w:val="008A6838"/>
    <w:rsid w:val="008A68DC"/>
    <w:rsid w:val="008A6F8C"/>
    <w:rsid w:val="008A7BFE"/>
    <w:rsid w:val="008A7EE6"/>
    <w:rsid w:val="008B0246"/>
    <w:rsid w:val="008B0317"/>
    <w:rsid w:val="008B035D"/>
    <w:rsid w:val="008B0C8C"/>
    <w:rsid w:val="008B0F11"/>
    <w:rsid w:val="008B1B3B"/>
    <w:rsid w:val="008B1CC7"/>
    <w:rsid w:val="008B220C"/>
    <w:rsid w:val="008B2542"/>
    <w:rsid w:val="008B2902"/>
    <w:rsid w:val="008B2AEC"/>
    <w:rsid w:val="008B2BED"/>
    <w:rsid w:val="008B2DE5"/>
    <w:rsid w:val="008B2E2C"/>
    <w:rsid w:val="008B3222"/>
    <w:rsid w:val="008B3B65"/>
    <w:rsid w:val="008B3D17"/>
    <w:rsid w:val="008B4150"/>
    <w:rsid w:val="008B425E"/>
    <w:rsid w:val="008B4B2D"/>
    <w:rsid w:val="008B4DF2"/>
    <w:rsid w:val="008B5056"/>
    <w:rsid w:val="008B554A"/>
    <w:rsid w:val="008B599B"/>
    <w:rsid w:val="008B6015"/>
    <w:rsid w:val="008B6253"/>
    <w:rsid w:val="008B6A36"/>
    <w:rsid w:val="008B6AFE"/>
    <w:rsid w:val="008B6B40"/>
    <w:rsid w:val="008B70B8"/>
    <w:rsid w:val="008B72C9"/>
    <w:rsid w:val="008B7955"/>
    <w:rsid w:val="008C13EB"/>
    <w:rsid w:val="008C15B8"/>
    <w:rsid w:val="008C1609"/>
    <w:rsid w:val="008C24A9"/>
    <w:rsid w:val="008C25B1"/>
    <w:rsid w:val="008C2B39"/>
    <w:rsid w:val="008C2C2F"/>
    <w:rsid w:val="008C33A7"/>
    <w:rsid w:val="008C33FB"/>
    <w:rsid w:val="008C36D2"/>
    <w:rsid w:val="008C36F2"/>
    <w:rsid w:val="008C3816"/>
    <w:rsid w:val="008C395C"/>
    <w:rsid w:val="008C3F06"/>
    <w:rsid w:val="008C490C"/>
    <w:rsid w:val="008C4ACF"/>
    <w:rsid w:val="008C4AE1"/>
    <w:rsid w:val="008C4CEC"/>
    <w:rsid w:val="008C51B3"/>
    <w:rsid w:val="008C5409"/>
    <w:rsid w:val="008C549B"/>
    <w:rsid w:val="008C5A7D"/>
    <w:rsid w:val="008C6229"/>
    <w:rsid w:val="008C6898"/>
    <w:rsid w:val="008C6AC3"/>
    <w:rsid w:val="008C7673"/>
    <w:rsid w:val="008C7685"/>
    <w:rsid w:val="008C7BC4"/>
    <w:rsid w:val="008C7FCB"/>
    <w:rsid w:val="008D0C84"/>
    <w:rsid w:val="008D13F0"/>
    <w:rsid w:val="008D14B3"/>
    <w:rsid w:val="008D1526"/>
    <w:rsid w:val="008D1766"/>
    <w:rsid w:val="008D1F08"/>
    <w:rsid w:val="008D2096"/>
    <w:rsid w:val="008D2337"/>
    <w:rsid w:val="008D249A"/>
    <w:rsid w:val="008D27A8"/>
    <w:rsid w:val="008D3629"/>
    <w:rsid w:val="008D3AE0"/>
    <w:rsid w:val="008D3C96"/>
    <w:rsid w:val="008D413B"/>
    <w:rsid w:val="008D44A6"/>
    <w:rsid w:val="008D47A9"/>
    <w:rsid w:val="008D47F6"/>
    <w:rsid w:val="008D4A93"/>
    <w:rsid w:val="008D4AD2"/>
    <w:rsid w:val="008D4B7A"/>
    <w:rsid w:val="008D4D80"/>
    <w:rsid w:val="008D4E1F"/>
    <w:rsid w:val="008D55F4"/>
    <w:rsid w:val="008D5851"/>
    <w:rsid w:val="008D59BF"/>
    <w:rsid w:val="008D601C"/>
    <w:rsid w:val="008D6A46"/>
    <w:rsid w:val="008D6A6D"/>
    <w:rsid w:val="008D6BA3"/>
    <w:rsid w:val="008D6BAC"/>
    <w:rsid w:val="008D6EDA"/>
    <w:rsid w:val="008D71B7"/>
    <w:rsid w:val="008D74DD"/>
    <w:rsid w:val="008D76FD"/>
    <w:rsid w:val="008E0554"/>
    <w:rsid w:val="008E07C0"/>
    <w:rsid w:val="008E114D"/>
    <w:rsid w:val="008E1367"/>
    <w:rsid w:val="008E1943"/>
    <w:rsid w:val="008E1D06"/>
    <w:rsid w:val="008E25B2"/>
    <w:rsid w:val="008E2AB3"/>
    <w:rsid w:val="008E31C6"/>
    <w:rsid w:val="008E3708"/>
    <w:rsid w:val="008E386B"/>
    <w:rsid w:val="008E3B44"/>
    <w:rsid w:val="008E3B71"/>
    <w:rsid w:val="008E3D32"/>
    <w:rsid w:val="008E3D8D"/>
    <w:rsid w:val="008E440B"/>
    <w:rsid w:val="008E4FA7"/>
    <w:rsid w:val="008E523B"/>
    <w:rsid w:val="008E565D"/>
    <w:rsid w:val="008E5946"/>
    <w:rsid w:val="008E5C54"/>
    <w:rsid w:val="008E6628"/>
    <w:rsid w:val="008E6767"/>
    <w:rsid w:val="008E6841"/>
    <w:rsid w:val="008E6ABC"/>
    <w:rsid w:val="008E75D7"/>
    <w:rsid w:val="008E7606"/>
    <w:rsid w:val="008E7880"/>
    <w:rsid w:val="008E7E23"/>
    <w:rsid w:val="008F0285"/>
    <w:rsid w:val="008F04FB"/>
    <w:rsid w:val="008F06BB"/>
    <w:rsid w:val="008F0DCA"/>
    <w:rsid w:val="008F0DFF"/>
    <w:rsid w:val="008F1171"/>
    <w:rsid w:val="008F1399"/>
    <w:rsid w:val="008F13CA"/>
    <w:rsid w:val="008F14B6"/>
    <w:rsid w:val="008F14FD"/>
    <w:rsid w:val="008F160C"/>
    <w:rsid w:val="008F1798"/>
    <w:rsid w:val="008F182B"/>
    <w:rsid w:val="008F1FE5"/>
    <w:rsid w:val="008F2435"/>
    <w:rsid w:val="008F2921"/>
    <w:rsid w:val="008F2B61"/>
    <w:rsid w:val="008F2CCB"/>
    <w:rsid w:val="008F2D36"/>
    <w:rsid w:val="008F2DE9"/>
    <w:rsid w:val="008F2FB3"/>
    <w:rsid w:val="008F3158"/>
    <w:rsid w:val="008F3222"/>
    <w:rsid w:val="008F3235"/>
    <w:rsid w:val="008F3B7E"/>
    <w:rsid w:val="008F4063"/>
    <w:rsid w:val="008F40D4"/>
    <w:rsid w:val="008F443E"/>
    <w:rsid w:val="008F45E2"/>
    <w:rsid w:val="008F479B"/>
    <w:rsid w:val="008F4C7E"/>
    <w:rsid w:val="008F5068"/>
    <w:rsid w:val="008F5BBA"/>
    <w:rsid w:val="008F69A8"/>
    <w:rsid w:val="008F6B33"/>
    <w:rsid w:val="008F6E02"/>
    <w:rsid w:val="008F73D9"/>
    <w:rsid w:val="008F7691"/>
    <w:rsid w:val="008F77C3"/>
    <w:rsid w:val="008F78C0"/>
    <w:rsid w:val="008F79FD"/>
    <w:rsid w:val="008F7AC9"/>
    <w:rsid w:val="008F7B57"/>
    <w:rsid w:val="008F7B94"/>
    <w:rsid w:val="008F7E25"/>
    <w:rsid w:val="009000DE"/>
    <w:rsid w:val="0090038C"/>
    <w:rsid w:val="0090063D"/>
    <w:rsid w:val="00900FE9"/>
    <w:rsid w:val="009013AB"/>
    <w:rsid w:val="00901529"/>
    <w:rsid w:val="00901785"/>
    <w:rsid w:val="009020E8"/>
    <w:rsid w:val="00902D7B"/>
    <w:rsid w:val="00903344"/>
    <w:rsid w:val="009036B5"/>
    <w:rsid w:val="0090388E"/>
    <w:rsid w:val="00903991"/>
    <w:rsid w:val="009046FE"/>
    <w:rsid w:val="009050BE"/>
    <w:rsid w:val="00905E52"/>
    <w:rsid w:val="009066F6"/>
    <w:rsid w:val="009072A8"/>
    <w:rsid w:val="009076CC"/>
    <w:rsid w:val="00910019"/>
    <w:rsid w:val="00910391"/>
    <w:rsid w:val="009109BD"/>
    <w:rsid w:val="009110F7"/>
    <w:rsid w:val="00911756"/>
    <w:rsid w:val="00911CDB"/>
    <w:rsid w:val="00911D3F"/>
    <w:rsid w:val="00911D8E"/>
    <w:rsid w:val="00912272"/>
    <w:rsid w:val="00912397"/>
    <w:rsid w:val="009124AA"/>
    <w:rsid w:val="00912AB9"/>
    <w:rsid w:val="00912B2F"/>
    <w:rsid w:val="009132E7"/>
    <w:rsid w:val="0091338C"/>
    <w:rsid w:val="00913440"/>
    <w:rsid w:val="00913756"/>
    <w:rsid w:val="009139FB"/>
    <w:rsid w:val="00913A85"/>
    <w:rsid w:val="009143B4"/>
    <w:rsid w:val="00914B9E"/>
    <w:rsid w:val="00914F8F"/>
    <w:rsid w:val="0091584F"/>
    <w:rsid w:val="00915FA7"/>
    <w:rsid w:val="009161F0"/>
    <w:rsid w:val="0091642B"/>
    <w:rsid w:val="00916512"/>
    <w:rsid w:val="00916668"/>
    <w:rsid w:val="009166BC"/>
    <w:rsid w:val="009167B8"/>
    <w:rsid w:val="0091683D"/>
    <w:rsid w:val="00916849"/>
    <w:rsid w:val="009175F4"/>
    <w:rsid w:val="00917CD2"/>
    <w:rsid w:val="00920893"/>
    <w:rsid w:val="00920A38"/>
    <w:rsid w:val="00921378"/>
    <w:rsid w:val="009213D2"/>
    <w:rsid w:val="0092157F"/>
    <w:rsid w:val="009217D1"/>
    <w:rsid w:val="009218EF"/>
    <w:rsid w:val="0092193A"/>
    <w:rsid w:val="00921D03"/>
    <w:rsid w:val="00921E34"/>
    <w:rsid w:val="00922119"/>
    <w:rsid w:val="00922326"/>
    <w:rsid w:val="009226A8"/>
    <w:rsid w:val="00922FC8"/>
    <w:rsid w:val="00922FEA"/>
    <w:rsid w:val="0092341B"/>
    <w:rsid w:val="00923622"/>
    <w:rsid w:val="00923B73"/>
    <w:rsid w:val="00924415"/>
    <w:rsid w:val="00924578"/>
    <w:rsid w:val="00924914"/>
    <w:rsid w:val="00924B7C"/>
    <w:rsid w:val="0092515E"/>
    <w:rsid w:val="00925F06"/>
    <w:rsid w:val="009261C6"/>
    <w:rsid w:val="009262BE"/>
    <w:rsid w:val="00926590"/>
    <w:rsid w:val="00926591"/>
    <w:rsid w:val="009269F2"/>
    <w:rsid w:val="00926AF3"/>
    <w:rsid w:val="00927159"/>
    <w:rsid w:val="0092787A"/>
    <w:rsid w:val="00927AA9"/>
    <w:rsid w:val="009301DF"/>
    <w:rsid w:val="00930999"/>
    <w:rsid w:val="00930AD4"/>
    <w:rsid w:val="00930BD9"/>
    <w:rsid w:val="00930C6B"/>
    <w:rsid w:val="00930D4A"/>
    <w:rsid w:val="00930F64"/>
    <w:rsid w:val="0093144E"/>
    <w:rsid w:val="00931929"/>
    <w:rsid w:val="00931B1A"/>
    <w:rsid w:val="00931C67"/>
    <w:rsid w:val="00931C7B"/>
    <w:rsid w:val="009320A9"/>
    <w:rsid w:val="0093253F"/>
    <w:rsid w:val="009325BD"/>
    <w:rsid w:val="00932BD3"/>
    <w:rsid w:val="00933082"/>
    <w:rsid w:val="00933BB2"/>
    <w:rsid w:val="00933C35"/>
    <w:rsid w:val="00933D6E"/>
    <w:rsid w:val="0093474C"/>
    <w:rsid w:val="00934831"/>
    <w:rsid w:val="00934B71"/>
    <w:rsid w:val="0093540B"/>
    <w:rsid w:val="009355D3"/>
    <w:rsid w:val="009356A3"/>
    <w:rsid w:val="00935AB2"/>
    <w:rsid w:val="00935DA3"/>
    <w:rsid w:val="00935E02"/>
    <w:rsid w:val="009372A6"/>
    <w:rsid w:val="009372E5"/>
    <w:rsid w:val="0093771B"/>
    <w:rsid w:val="00937D02"/>
    <w:rsid w:val="00937E76"/>
    <w:rsid w:val="00941140"/>
    <w:rsid w:val="00941315"/>
    <w:rsid w:val="009413FB"/>
    <w:rsid w:val="0094180D"/>
    <w:rsid w:val="00941F23"/>
    <w:rsid w:val="00941F77"/>
    <w:rsid w:val="00942235"/>
    <w:rsid w:val="00942279"/>
    <w:rsid w:val="00942415"/>
    <w:rsid w:val="009425AF"/>
    <w:rsid w:val="00942BAE"/>
    <w:rsid w:val="00943A19"/>
    <w:rsid w:val="00943B51"/>
    <w:rsid w:val="009442F3"/>
    <w:rsid w:val="009444CD"/>
    <w:rsid w:val="00944AAE"/>
    <w:rsid w:val="00944B09"/>
    <w:rsid w:val="00944B64"/>
    <w:rsid w:val="00944F83"/>
    <w:rsid w:val="0094521E"/>
    <w:rsid w:val="0094527D"/>
    <w:rsid w:val="00945AD1"/>
    <w:rsid w:val="00946182"/>
    <w:rsid w:val="00946262"/>
    <w:rsid w:val="009462E2"/>
    <w:rsid w:val="00946455"/>
    <w:rsid w:val="009465BE"/>
    <w:rsid w:val="00946DA4"/>
    <w:rsid w:val="0094796F"/>
    <w:rsid w:val="009501F0"/>
    <w:rsid w:val="00950A5C"/>
    <w:rsid w:val="00950B8C"/>
    <w:rsid w:val="00950CFE"/>
    <w:rsid w:val="00950D5C"/>
    <w:rsid w:val="00950E32"/>
    <w:rsid w:val="00950ED6"/>
    <w:rsid w:val="009516E0"/>
    <w:rsid w:val="0095187E"/>
    <w:rsid w:val="00951AE4"/>
    <w:rsid w:val="00951B4E"/>
    <w:rsid w:val="00951F13"/>
    <w:rsid w:val="00952217"/>
    <w:rsid w:val="009524E3"/>
    <w:rsid w:val="00952A1D"/>
    <w:rsid w:val="00952A40"/>
    <w:rsid w:val="00952AF2"/>
    <w:rsid w:val="00952D91"/>
    <w:rsid w:val="00952D9D"/>
    <w:rsid w:val="00952EB7"/>
    <w:rsid w:val="00953088"/>
    <w:rsid w:val="009531BB"/>
    <w:rsid w:val="009531D7"/>
    <w:rsid w:val="009532F6"/>
    <w:rsid w:val="00953365"/>
    <w:rsid w:val="00953373"/>
    <w:rsid w:val="009533C6"/>
    <w:rsid w:val="00953A6B"/>
    <w:rsid w:val="0095449B"/>
    <w:rsid w:val="00954507"/>
    <w:rsid w:val="009545AC"/>
    <w:rsid w:val="00954905"/>
    <w:rsid w:val="00954AEB"/>
    <w:rsid w:val="00954C4D"/>
    <w:rsid w:val="00954CFD"/>
    <w:rsid w:val="00954D16"/>
    <w:rsid w:val="00954E86"/>
    <w:rsid w:val="009552DE"/>
    <w:rsid w:val="009555E2"/>
    <w:rsid w:val="0095587E"/>
    <w:rsid w:val="00955AB6"/>
    <w:rsid w:val="00955D8B"/>
    <w:rsid w:val="00955F90"/>
    <w:rsid w:val="00956479"/>
    <w:rsid w:val="0095667E"/>
    <w:rsid w:val="00956787"/>
    <w:rsid w:val="00956971"/>
    <w:rsid w:val="00957037"/>
    <w:rsid w:val="009573CA"/>
    <w:rsid w:val="00957549"/>
    <w:rsid w:val="00960115"/>
    <w:rsid w:val="00960143"/>
    <w:rsid w:val="0096031E"/>
    <w:rsid w:val="009604ED"/>
    <w:rsid w:val="0096089A"/>
    <w:rsid w:val="00960E56"/>
    <w:rsid w:val="00961022"/>
    <w:rsid w:val="00961185"/>
    <w:rsid w:val="009611F4"/>
    <w:rsid w:val="00961A93"/>
    <w:rsid w:val="00961D80"/>
    <w:rsid w:val="009620A8"/>
    <w:rsid w:val="00962209"/>
    <w:rsid w:val="009623FD"/>
    <w:rsid w:val="00963724"/>
    <w:rsid w:val="00963A3E"/>
    <w:rsid w:val="0096416B"/>
    <w:rsid w:val="00964401"/>
    <w:rsid w:val="00964545"/>
    <w:rsid w:val="0096495C"/>
    <w:rsid w:val="00964E5D"/>
    <w:rsid w:val="009653CE"/>
    <w:rsid w:val="0096574E"/>
    <w:rsid w:val="00965A05"/>
    <w:rsid w:val="00965BC4"/>
    <w:rsid w:val="00965E0E"/>
    <w:rsid w:val="00966606"/>
    <w:rsid w:val="00966AFF"/>
    <w:rsid w:val="00966BD7"/>
    <w:rsid w:val="009678AC"/>
    <w:rsid w:val="00967AD0"/>
    <w:rsid w:val="00967C63"/>
    <w:rsid w:val="0097050B"/>
    <w:rsid w:val="00970511"/>
    <w:rsid w:val="00970B66"/>
    <w:rsid w:val="00970C4E"/>
    <w:rsid w:val="009713BA"/>
    <w:rsid w:val="009716E5"/>
    <w:rsid w:val="009718EB"/>
    <w:rsid w:val="00972709"/>
    <w:rsid w:val="00972A01"/>
    <w:rsid w:val="00973242"/>
    <w:rsid w:val="00973953"/>
    <w:rsid w:val="0097428A"/>
    <w:rsid w:val="00974534"/>
    <w:rsid w:val="0097468B"/>
    <w:rsid w:val="00974942"/>
    <w:rsid w:val="00974B93"/>
    <w:rsid w:val="00975708"/>
    <w:rsid w:val="00975733"/>
    <w:rsid w:val="00975E51"/>
    <w:rsid w:val="00975EB9"/>
    <w:rsid w:val="009760EC"/>
    <w:rsid w:val="009763B2"/>
    <w:rsid w:val="009769F9"/>
    <w:rsid w:val="00976A90"/>
    <w:rsid w:val="00976BF8"/>
    <w:rsid w:val="00977715"/>
    <w:rsid w:val="0097782E"/>
    <w:rsid w:val="00977C60"/>
    <w:rsid w:val="00980144"/>
    <w:rsid w:val="009802B8"/>
    <w:rsid w:val="00980321"/>
    <w:rsid w:val="0098033B"/>
    <w:rsid w:val="0098044C"/>
    <w:rsid w:val="00980617"/>
    <w:rsid w:val="00980B7E"/>
    <w:rsid w:val="0098101B"/>
    <w:rsid w:val="00981186"/>
    <w:rsid w:val="00981522"/>
    <w:rsid w:val="00981933"/>
    <w:rsid w:val="009825AF"/>
    <w:rsid w:val="00982688"/>
    <w:rsid w:val="00982B08"/>
    <w:rsid w:val="00982C45"/>
    <w:rsid w:val="00982EAC"/>
    <w:rsid w:val="009832A0"/>
    <w:rsid w:val="00983762"/>
    <w:rsid w:val="009839AB"/>
    <w:rsid w:val="00983AFC"/>
    <w:rsid w:val="00983EE2"/>
    <w:rsid w:val="009847BD"/>
    <w:rsid w:val="0098494A"/>
    <w:rsid w:val="00984BF6"/>
    <w:rsid w:val="009856A3"/>
    <w:rsid w:val="009860FB"/>
    <w:rsid w:val="00987103"/>
    <w:rsid w:val="0098760D"/>
    <w:rsid w:val="00990158"/>
    <w:rsid w:val="009903C1"/>
    <w:rsid w:val="00990745"/>
    <w:rsid w:val="009908C6"/>
    <w:rsid w:val="0099090C"/>
    <w:rsid w:val="00990BE6"/>
    <w:rsid w:val="0099100C"/>
    <w:rsid w:val="009914FE"/>
    <w:rsid w:val="00991753"/>
    <w:rsid w:val="00991A5B"/>
    <w:rsid w:val="00991B08"/>
    <w:rsid w:val="00991D13"/>
    <w:rsid w:val="0099211A"/>
    <w:rsid w:val="0099240B"/>
    <w:rsid w:val="0099264A"/>
    <w:rsid w:val="009927D8"/>
    <w:rsid w:val="00992B34"/>
    <w:rsid w:val="00992D5E"/>
    <w:rsid w:val="00992DA4"/>
    <w:rsid w:val="00992EEE"/>
    <w:rsid w:val="009930A5"/>
    <w:rsid w:val="0099310F"/>
    <w:rsid w:val="009932D8"/>
    <w:rsid w:val="0099371E"/>
    <w:rsid w:val="00993761"/>
    <w:rsid w:val="00993A3C"/>
    <w:rsid w:val="00993F9D"/>
    <w:rsid w:val="00994894"/>
    <w:rsid w:val="009948C3"/>
    <w:rsid w:val="00994CD5"/>
    <w:rsid w:val="00994F1D"/>
    <w:rsid w:val="00995057"/>
    <w:rsid w:val="009951B9"/>
    <w:rsid w:val="00995C45"/>
    <w:rsid w:val="00996154"/>
    <w:rsid w:val="00996678"/>
    <w:rsid w:val="0099685A"/>
    <w:rsid w:val="00996923"/>
    <w:rsid w:val="00996BF5"/>
    <w:rsid w:val="009972C1"/>
    <w:rsid w:val="009974C8"/>
    <w:rsid w:val="00997EB2"/>
    <w:rsid w:val="009A0381"/>
    <w:rsid w:val="009A05B6"/>
    <w:rsid w:val="009A06D9"/>
    <w:rsid w:val="009A09DB"/>
    <w:rsid w:val="009A0AAA"/>
    <w:rsid w:val="009A0C1B"/>
    <w:rsid w:val="009A1424"/>
    <w:rsid w:val="009A1601"/>
    <w:rsid w:val="009A174A"/>
    <w:rsid w:val="009A1B0C"/>
    <w:rsid w:val="009A1BEB"/>
    <w:rsid w:val="009A1EAF"/>
    <w:rsid w:val="009A21AC"/>
    <w:rsid w:val="009A2D74"/>
    <w:rsid w:val="009A31B9"/>
    <w:rsid w:val="009A3308"/>
    <w:rsid w:val="009A36AC"/>
    <w:rsid w:val="009A36BD"/>
    <w:rsid w:val="009A45B4"/>
    <w:rsid w:val="009A4C7F"/>
    <w:rsid w:val="009A5033"/>
    <w:rsid w:val="009A507D"/>
    <w:rsid w:val="009A5231"/>
    <w:rsid w:val="009A5651"/>
    <w:rsid w:val="009A577A"/>
    <w:rsid w:val="009A5798"/>
    <w:rsid w:val="009A5B81"/>
    <w:rsid w:val="009A5CAD"/>
    <w:rsid w:val="009A5E05"/>
    <w:rsid w:val="009A5E6C"/>
    <w:rsid w:val="009A600F"/>
    <w:rsid w:val="009A618A"/>
    <w:rsid w:val="009A623D"/>
    <w:rsid w:val="009A6E68"/>
    <w:rsid w:val="009A7066"/>
    <w:rsid w:val="009A7167"/>
    <w:rsid w:val="009A71E2"/>
    <w:rsid w:val="009A735F"/>
    <w:rsid w:val="009A73BC"/>
    <w:rsid w:val="009A7426"/>
    <w:rsid w:val="009A7462"/>
    <w:rsid w:val="009A765A"/>
    <w:rsid w:val="009B0D78"/>
    <w:rsid w:val="009B1D34"/>
    <w:rsid w:val="009B1E76"/>
    <w:rsid w:val="009B20AB"/>
    <w:rsid w:val="009B2131"/>
    <w:rsid w:val="009B23F8"/>
    <w:rsid w:val="009B2485"/>
    <w:rsid w:val="009B2A35"/>
    <w:rsid w:val="009B30C1"/>
    <w:rsid w:val="009B31EE"/>
    <w:rsid w:val="009B32D5"/>
    <w:rsid w:val="009B3F83"/>
    <w:rsid w:val="009B4451"/>
    <w:rsid w:val="009B45D0"/>
    <w:rsid w:val="009B4609"/>
    <w:rsid w:val="009B4764"/>
    <w:rsid w:val="009B47BC"/>
    <w:rsid w:val="009B483E"/>
    <w:rsid w:val="009B4A68"/>
    <w:rsid w:val="009B5363"/>
    <w:rsid w:val="009B5623"/>
    <w:rsid w:val="009B56B5"/>
    <w:rsid w:val="009B6213"/>
    <w:rsid w:val="009B64FC"/>
    <w:rsid w:val="009B65B6"/>
    <w:rsid w:val="009B679D"/>
    <w:rsid w:val="009B78B8"/>
    <w:rsid w:val="009B79C3"/>
    <w:rsid w:val="009B7B1B"/>
    <w:rsid w:val="009B7F36"/>
    <w:rsid w:val="009C036B"/>
    <w:rsid w:val="009C0607"/>
    <w:rsid w:val="009C08B0"/>
    <w:rsid w:val="009C0912"/>
    <w:rsid w:val="009C0B72"/>
    <w:rsid w:val="009C0C14"/>
    <w:rsid w:val="009C0CA8"/>
    <w:rsid w:val="009C12E8"/>
    <w:rsid w:val="009C12F5"/>
    <w:rsid w:val="009C231F"/>
    <w:rsid w:val="009C2856"/>
    <w:rsid w:val="009C3089"/>
    <w:rsid w:val="009C38C3"/>
    <w:rsid w:val="009C3B06"/>
    <w:rsid w:val="009C4A78"/>
    <w:rsid w:val="009C50EF"/>
    <w:rsid w:val="009C54A8"/>
    <w:rsid w:val="009C54E2"/>
    <w:rsid w:val="009C589E"/>
    <w:rsid w:val="009C5C7F"/>
    <w:rsid w:val="009C5F6E"/>
    <w:rsid w:val="009C62A2"/>
    <w:rsid w:val="009C639E"/>
    <w:rsid w:val="009C6602"/>
    <w:rsid w:val="009C6930"/>
    <w:rsid w:val="009C7170"/>
    <w:rsid w:val="009C730C"/>
    <w:rsid w:val="009C7768"/>
    <w:rsid w:val="009C7967"/>
    <w:rsid w:val="009D00F3"/>
    <w:rsid w:val="009D023D"/>
    <w:rsid w:val="009D0839"/>
    <w:rsid w:val="009D0C0F"/>
    <w:rsid w:val="009D0F3F"/>
    <w:rsid w:val="009D26C7"/>
    <w:rsid w:val="009D27FC"/>
    <w:rsid w:val="009D307C"/>
    <w:rsid w:val="009D3482"/>
    <w:rsid w:val="009D36FF"/>
    <w:rsid w:val="009D3954"/>
    <w:rsid w:val="009D3973"/>
    <w:rsid w:val="009D48CA"/>
    <w:rsid w:val="009D54CF"/>
    <w:rsid w:val="009D5F0D"/>
    <w:rsid w:val="009D61E7"/>
    <w:rsid w:val="009D7ED2"/>
    <w:rsid w:val="009E04BB"/>
    <w:rsid w:val="009E0740"/>
    <w:rsid w:val="009E0B0E"/>
    <w:rsid w:val="009E104A"/>
    <w:rsid w:val="009E1199"/>
    <w:rsid w:val="009E15CD"/>
    <w:rsid w:val="009E2213"/>
    <w:rsid w:val="009E251D"/>
    <w:rsid w:val="009E283D"/>
    <w:rsid w:val="009E2BFF"/>
    <w:rsid w:val="009E2FF0"/>
    <w:rsid w:val="009E3462"/>
    <w:rsid w:val="009E34AE"/>
    <w:rsid w:val="009E398A"/>
    <w:rsid w:val="009E3A65"/>
    <w:rsid w:val="009E45D9"/>
    <w:rsid w:val="009E49B2"/>
    <w:rsid w:val="009E5724"/>
    <w:rsid w:val="009E5F44"/>
    <w:rsid w:val="009E5FD3"/>
    <w:rsid w:val="009E626D"/>
    <w:rsid w:val="009F01AC"/>
    <w:rsid w:val="009F075D"/>
    <w:rsid w:val="009F0CCF"/>
    <w:rsid w:val="009F0FEB"/>
    <w:rsid w:val="009F109A"/>
    <w:rsid w:val="009F12E8"/>
    <w:rsid w:val="009F15E6"/>
    <w:rsid w:val="009F1D1B"/>
    <w:rsid w:val="009F20B2"/>
    <w:rsid w:val="009F23A2"/>
    <w:rsid w:val="009F25C8"/>
    <w:rsid w:val="009F285A"/>
    <w:rsid w:val="009F2924"/>
    <w:rsid w:val="009F2D7E"/>
    <w:rsid w:val="009F2DF4"/>
    <w:rsid w:val="009F37B3"/>
    <w:rsid w:val="009F3BAE"/>
    <w:rsid w:val="009F3C78"/>
    <w:rsid w:val="009F3E34"/>
    <w:rsid w:val="009F4480"/>
    <w:rsid w:val="009F473A"/>
    <w:rsid w:val="009F4804"/>
    <w:rsid w:val="009F494F"/>
    <w:rsid w:val="009F5271"/>
    <w:rsid w:val="009F56BF"/>
    <w:rsid w:val="009F56CF"/>
    <w:rsid w:val="009F59C1"/>
    <w:rsid w:val="009F5C51"/>
    <w:rsid w:val="009F5E3B"/>
    <w:rsid w:val="009F62B0"/>
    <w:rsid w:val="009F6334"/>
    <w:rsid w:val="009F68BC"/>
    <w:rsid w:val="009F6977"/>
    <w:rsid w:val="009F6CC3"/>
    <w:rsid w:val="009F6E5F"/>
    <w:rsid w:val="009F70DE"/>
    <w:rsid w:val="009F720B"/>
    <w:rsid w:val="009F7345"/>
    <w:rsid w:val="009F73E4"/>
    <w:rsid w:val="009F7616"/>
    <w:rsid w:val="009F77A2"/>
    <w:rsid w:val="009F783B"/>
    <w:rsid w:val="00A005C3"/>
    <w:rsid w:val="00A00C98"/>
    <w:rsid w:val="00A01048"/>
    <w:rsid w:val="00A0155E"/>
    <w:rsid w:val="00A01A2C"/>
    <w:rsid w:val="00A01A3E"/>
    <w:rsid w:val="00A01A8C"/>
    <w:rsid w:val="00A01B91"/>
    <w:rsid w:val="00A01EE8"/>
    <w:rsid w:val="00A02C72"/>
    <w:rsid w:val="00A02E49"/>
    <w:rsid w:val="00A02E4E"/>
    <w:rsid w:val="00A030EA"/>
    <w:rsid w:val="00A03163"/>
    <w:rsid w:val="00A04326"/>
    <w:rsid w:val="00A0438D"/>
    <w:rsid w:val="00A04509"/>
    <w:rsid w:val="00A04966"/>
    <w:rsid w:val="00A04A39"/>
    <w:rsid w:val="00A04CD1"/>
    <w:rsid w:val="00A05064"/>
    <w:rsid w:val="00A05715"/>
    <w:rsid w:val="00A060A8"/>
    <w:rsid w:val="00A0618A"/>
    <w:rsid w:val="00A06E08"/>
    <w:rsid w:val="00A06FD2"/>
    <w:rsid w:val="00A073D2"/>
    <w:rsid w:val="00A075C8"/>
    <w:rsid w:val="00A07D84"/>
    <w:rsid w:val="00A101B1"/>
    <w:rsid w:val="00A10677"/>
    <w:rsid w:val="00A10DBD"/>
    <w:rsid w:val="00A11253"/>
    <w:rsid w:val="00A114B4"/>
    <w:rsid w:val="00A12BD3"/>
    <w:rsid w:val="00A13F40"/>
    <w:rsid w:val="00A14131"/>
    <w:rsid w:val="00A14198"/>
    <w:rsid w:val="00A14E51"/>
    <w:rsid w:val="00A14FB7"/>
    <w:rsid w:val="00A152A6"/>
    <w:rsid w:val="00A15533"/>
    <w:rsid w:val="00A16154"/>
    <w:rsid w:val="00A16314"/>
    <w:rsid w:val="00A163F5"/>
    <w:rsid w:val="00A16923"/>
    <w:rsid w:val="00A17141"/>
    <w:rsid w:val="00A179E9"/>
    <w:rsid w:val="00A201F5"/>
    <w:rsid w:val="00A20587"/>
    <w:rsid w:val="00A20694"/>
    <w:rsid w:val="00A20913"/>
    <w:rsid w:val="00A21456"/>
    <w:rsid w:val="00A21498"/>
    <w:rsid w:val="00A21A33"/>
    <w:rsid w:val="00A21AFF"/>
    <w:rsid w:val="00A21C88"/>
    <w:rsid w:val="00A2214B"/>
    <w:rsid w:val="00A2247E"/>
    <w:rsid w:val="00A224FA"/>
    <w:rsid w:val="00A22C97"/>
    <w:rsid w:val="00A22CB6"/>
    <w:rsid w:val="00A238EB"/>
    <w:rsid w:val="00A23A0D"/>
    <w:rsid w:val="00A23B31"/>
    <w:rsid w:val="00A24221"/>
    <w:rsid w:val="00A24585"/>
    <w:rsid w:val="00A24743"/>
    <w:rsid w:val="00A247A3"/>
    <w:rsid w:val="00A24CD7"/>
    <w:rsid w:val="00A24F60"/>
    <w:rsid w:val="00A2541D"/>
    <w:rsid w:val="00A254CC"/>
    <w:rsid w:val="00A26AB7"/>
    <w:rsid w:val="00A26AEE"/>
    <w:rsid w:val="00A26BA5"/>
    <w:rsid w:val="00A273A2"/>
    <w:rsid w:val="00A27845"/>
    <w:rsid w:val="00A27CC7"/>
    <w:rsid w:val="00A27DA0"/>
    <w:rsid w:val="00A3018C"/>
    <w:rsid w:val="00A30278"/>
    <w:rsid w:val="00A30540"/>
    <w:rsid w:val="00A3136B"/>
    <w:rsid w:val="00A3139C"/>
    <w:rsid w:val="00A318A6"/>
    <w:rsid w:val="00A31D42"/>
    <w:rsid w:val="00A31E2D"/>
    <w:rsid w:val="00A31F9C"/>
    <w:rsid w:val="00A32052"/>
    <w:rsid w:val="00A3231C"/>
    <w:rsid w:val="00A3255A"/>
    <w:rsid w:val="00A32659"/>
    <w:rsid w:val="00A3305C"/>
    <w:rsid w:val="00A3331B"/>
    <w:rsid w:val="00A33409"/>
    <w:rsid w:val="00A348C2"/>
    <w:rsid w:val="00A34DAF"/>
    <w:rsid w:val="00A350B3"/>
    <w:rsid w:val="00A353F3"/>
    <w:rsid w:val="00A3542C"/>
    <w:rsid w:val="00A3564A"/>
    <w:rsid w:val="00A35AAD"/>
    <w:rsid w:val="00A35B9C"/>
    <w:rsid w:val="00A35D0C"/>
    <w:rsid w:val="00A35D50"/>
    <w:rsid w:val="00A35DA7"/>
    <w:rsid w:val="00A364FE"/>
    <w:rsid w:val="00A36748"/>
    <w:rsid w:val="00A3714B"/>
    <w:rsid w:val="00A37185"/>
    <w:rsid w:val="00A37301"/>
    <w:rsid w:val="00A373D4"/>
    <w:rsid w:val="00A3758D"/>
    <w:rsid w:val="00A37B08"/>
    <w:rsid w:val="00A403D3"/>
    <w:rsid w:val="00A40642"/>
    <w:rsid w:val="00A407F7"/>
    <w:rsid w:val="00A40ADF"/>
    <w:rsid w:val="00A40CE3"/>
    <w:rsid w:val="00A415CB"/>
    <w:rsid w:val="00A41CD8"/>
    <w:rsid w:val="00A420D6"/>
    <w:rsid w:val="00A427A0"/>
    <w:rsid w:val="00A42921"/>
    <w:rsid w:val="00A4313C"/>
    <w:rsid w:val="00A435CE"/>
    <w:rsid w:val="00A43C02"/>
    <w:rsid w:val="00A43CCC"/>
    <w:rsid w:val="00A4408A"/>
    <w:rsid w:val="00A444E6"/>
    <w:rsid w:val="00A44F42"/>
    <w:rsid w:val="00A45109"/>
    <w:rsid w:val="00A4550A"/>
    <w:rsid w:val="00A45591"/>
    <w:rsid w:val="00A46279"/>
    <w:rsid w:val="00A463EF"/>
    <w:rsid w:val="00A46422"/>
    <w:rsid w:val="00A4654F"/>
    <w:rsid w:val="00A46661"/>
    <w:rsid w:val="00A46884"/>
    <w:rsid w:val="00A46B22"/>
    <w:rsid w:val="00A474D8"/>
    <w:rsid w:val="00A4754A"/>
    <w:rsid w:val="00A47B01"/>
    <w:rsid w:val="00A47E1D"/>
    <w:rsid w:val="00A5009F"/>
    <w:rsid w:val="00A50522"/>
    <w:rsid w:val="00A5064D"/>
    <w:rsid w:val="00A507A1"/>
    <w:rsid w:val="00A507E6"/>
    <w:rsid w:val="00A50AF3"/>
    <w:rsid w:val="00A50BF2"/>
    <w:rsid w:val="00A50F71"/>
    <w:rsid w:val="00A5107E"/>
    <w:rsid w:val="00A517B6"/>
    <w:rsid w:val="00A51921"/>
    <w:rsid w:val="00A51A44"/>
    <w:rsid w:val="00A51BFB"/>
    <w:rsid w:val="00A523AE"/>
    <w:rsid w:val="00A52A83"/>
    <w:rsid w:val="00A52AE3"/>
    <w:rsid w:val="00A53B9A"/>
    <w:rsid w:val="00A53C1E"/>
    <w:rsid w:val="00A53D2C"/>
    <w:rsid w:val="00A53D8E"/>
    <w:rsid w:val="00A53DB0"/>
    <w:rsid w:val="00A5417F"/>
    <w:rsid w:val="00A54751"/>
    <w:rsid w:val="00A54BAC"/>
    <w:rsid w:val="00A550DE"/>
    <w:rsid w:val="00A556D8"/>
    <w:rsid w:val="00A55C58"/>
    <w:rsid w:val="00A55D9B"/>
    <w:rsid w:val="00A5622C"/>
    <w:rsid w:val="00A567A0"/>
    <w:rsid w:val="00A56855"/>
    <w:rsid w:val="00A56939"/>
    <w:rsid w:val="00A57210"/>
    <w:rsid w:val="00A57429"/>
    <w:rsid w:val="00A57DF3"/>
    <w:rsid w:val="00A60663"/>
    <w:rsid w:val="00A60959"/>
    <w:rsid w:val="00A60F4D"/>
    <w:rsid w:val="00A61C51"/>
    <w:rsid w:val="00A625F2"/>
    <w:rsid w:val="00A627D5"/>
    <w:rsid w:val="00A62A99"/>
    <w:rsid w:val="00A62C06"/>
    <w:rsid w:val="00A62FE2"/>
    <w:rsid w:val="00A630AE"/>
    <w:rsid w:val="00A635A3"/>
    <w:rsid w:val="00A640ED"/>
    <w:rsid w:val="00A642FB"/>
    <w:rsid w:val="00A6431C"/>
    <w:rsid w:val="00A646AA"/>
    <w:rsid w:val="00A64D21"/>
    <w:rsid w:val="00A65412"/>
    <w:rsid w:val="00A6586A"/>
    <w:rsid w:val="00A65FAC"/>
    <w:rsid w:val="00A65FED"/>
    <w:rsid w:val="00A66065"/>
    <w:rsid w:val="00A6638D"/>
    <w:rsid w:val="00A668AD"/>
    <w:rsid w:val="00A66D2A"/>
    <w:rsid w:val="00A66F26"/>
    <w:rsid w:val="00A6766E"/>
    <w:rsid w:val="00A67831"/>
    <w:rsid w:val="00A6799E"/>
    <w:rsid w:val="00A67B24"/>
    <w:rsid w:val="00A67D96"/>
    <w:rsid w:val="00A7004E"/>
    <w:rsid w:val="00A700FC"/>
    <w:rsid w:val="00A70554"/>
    <w:rsid w:val="00A70FA5"/>
    <w:rsid w:val="00A7183E"/>
    <w:rsid w:val="00A72027"/>
    <w:rsid w:val="00A722B1"/>
    <w:rsid w:val="00A72378"/>
    <w:rsid w:val="00A72416"/>
    <w:rsid w:val="00A72AD8"/>
    <w:rsid w:val="00A72D0C"/>
    <w:rsid w:val="00A732CA"/>
    <w:rsid w:val="00A73318"/>
    <w:rsid w:val="00A7377D"/>
    <w:rsid w:val="00A739EC"/>
    <w:rsid w:val="00A73ABD"/>
    <w:rsid w:val="00A73AC5"/>
    <w:rsid w:val="00A73C2E"/>
    <w:rsid w:val="00A73DF7"/>
    <w:rsid w:val="00A747AD"/>
    <w:rsid w:val="00A749F7"/>
    <w:rsid w:val="00A74E1E"/>
    <w:rsid w:val="00A74ECA"/>
    <w:rsid w:val="00A75340"/>
    <w:rsid w:val="00A753C0"/>
    <w:rsid w:val="00A76053"/>
    <w:rsid w:val="00A76475"/>
    <w:rsid w:val="00A766B8"/>
    <w:rsid w:val="00A76706"/>
    <w:rsid w:val="00A769C4"/>
    <w:rsid w:val="00A76A19"/>
    <w:rsid w:val="00A76B4F"/>
    <w:rsid w:val="00A76D35"/>
    <w:rsid w:val="00A76F41"/>
    <w:rsid w:val="00A77CA2"/>
    <w:rsid w:val="00A77EFC"/>
    <w:rsid w:val="00A77F5E"/>
    <w:rsid w:val="00A8001A"/>
    <w:rsid w:val="00A800A4"/>
    <w:rsid w:val="00A80184"/>
    <w:rsid w:val="00A80269"/>
    <w:rsid w:val="00A81140"/>
    <w:rsid w:val="00A81246"/>
    <w:rsid w:val="00A829A9"/>
    <w:rsid w:val="00A8328A"/>
    <w:rsid w:val="00A83573"/>
    <w:rsid w:val="00A8431D"/>
    <w:rsid w:val="00A8487B"/>
    <w:rsid w:val="00A851DD"/>
    <w:rsid w:val="00A85417"/>
    <w:rsid w:val="00A85C50"/>
    <w:rsid w:val="00A85D7C"/>
    <w:rsid w:val="00A85D86"/>
    <w:rsid w:val="00A85E67"/>
    <w:rsid w:val="00A85F5F"/>
    <w:rsid w:val="00A8600C"/>
    <w:rsid w:val="00A861C0"/>
    <w:rsid w:val="00A8688F"/>
    <w:rsid w:val="00A86B2A"/>
    <w:rsid w:val="00A8740F"/>
    <w:rsid w:val="00A87537"/>
    <w:rsid w:val="00A87C8F"/>
    <w:rsid w:val="00A9042D"/>
    <w:rsid w:val="00A9046F"/>
    <w:rsid w:val="00A90814"/>
    <w:rsid w:val="00A90842"/>
    <w:rsid w:val="00A90942"/>
    <w:rsid w:val="00A90EA3"/>
    <w:rsid w:val="00A91049"/>
    <w:rsid w:val="00A9114C"/>
    <w:rsid w:val="00A91191"/>
    <w:rsid w:val="00A91AF3"/>
    <w:rsid w:val="00A92166"/>
    <w:rsid w:val="00A923B1"/>
    <w:rsid w:val="00A92491"/>
    <w:rsid w:val="00A924EC"/>
    <w:rsid w:val="00A9283D"/>
    <w:rsid w:val="00A92FCE"/>
    <w:rsid w:val="00A930F0"/>
    <w:rsid w:val="00A932B7"/>
    <w:rsid w:val="00A93563"/>
    <w:rsid w:val="00A93C0F"/>
    <w:rsid w:val="00A940B1"/>
    <w:rsid w:val="00A94146"/>
    <w:rsid w:val="00A94529"/>
    <w:rsid w:val="00A95D46"/>
    <w:rsid w:val="00A95DCC"/>
    <w:rsid w:val="00A96318"/>
    <w:rsid w:val="00A96540"/>
    <w:rsid w:val="00A96843"/>
    <w:rsid w:val="00A96E27"/>
    <w:rsid w:val="00A96F28"/>
    <w:rsid w:val="00A96F58"/>
    <w:rsid w:val="00A97029"/>
    <w:rsid w:val="00A970BB"/>
    <w:rsid w:val="00A97657"/>
    <w:rsid w:val="00A97C11"/>
    <w:rsid w:val="00AA0108"/>
    <w:rsid w:val="00AA036C"/>
    <w:rsid w:val="00AA06BF"/>
    <w:rsid w:val="00AA16D9"/>
    <w:rsid w:val="00AA19E6"/>
    <w:rsid w:val="00AA1C73"/>
    <w:rsid w:val="00AA224C"/>
    <w:rsid w:val="00AA25BD"/>
    <w:rsid w:val="00AA294D"/>
    <w:rsid w:val="00AA2B62"/>
    <w:rsid w:val="00AA316F"/>
    <w:rsid w:val="00AA326A"/>
    <w:rsid w:val="00AA36EE"/>
    <w:rsid w:val="00AA3F13"/>
    <w:rsid w:val="00AA419F"/>
    <w:rsid w:val="00AA4934"/>
    <w:rsid w:val="00AA4B36"/>
    <w:rsid w:val="00AA4D14"/>
    <w:rsid w:val="00AA51BA"/>
    <w:rsid w:val="00AA5641"/>
    <w:rsid w:val="00AA59CD"/>
    <w:rsid w:val="00AA5EE7"/>
    <w:rsid w:val="00AA605C"/>
    <w:rsid w:val="00AA62A3"/>
    <w:rsid w:val="00AA63D2"/>
    <w:rsid w:val="00AA6971"/>
    <w:rsid w:val="00AA6A2D"/>
    <w:rsid w:val="00AA6E4D"/>
    <w:rsid w:val="00AA6F34"/>
    <w:rsid w:val="00AA7088"/>
    <w:rsid w:val="00AA7255"/>
    <w:rsid w:val="00AA7398"/>
    <w:rsid w:val="00AA74F0"/>
    <w:rsid w:val="00AA76D4"/>
    <w:rsid w:val="00AA7B02"/>
    <w:rsid w:val="00AA7E19"/>
    <w:rsid w:val="00AB0EAF"/>
    <w:rsid w:val="00AB140D"/>
    <w:rsid w:val="00AB1C6F"/>
    <w:rsid w:val="00AB1D19"/>
    <w:rsid w:val="00AB1E50"/>
    <w:rsid w:val="00AB21AE"/>
    <w:rsid w:val="00AB2241"/>
    <w:rsid w:val="00AB2291"/>
    <w:rsid w:val="00AB28D8"/>
    <w:rsid w:val="00AB2A07"/>
    <w:rsid w:val="00AB313E"/>
    <w:rsid w:val="00AB3784"/>
    <w:rsid w:val="00AB403D"/>
    <w:rsid w:val="00AB46E5"/>
    <w:rsid w:val="00AB4840"/>
    <w:rsid w:val="00AB4F3A"/>
    <w:rsid w:val="00AB579C"/>
    <w:rsid w:val="00AB58D1"/>
    <w:rsid w:val="00AB6103"/>
    <w:rsid w:val="00AB6165"/>
    <w:rsid w:val="00AB63CB"/>
    <w:rsid w:val="00AB68F6"/>
    <w:rsid w:val="00AB69DD"/>
    <w:rsid w:val="00AB7017"/>
    <w:rsid w:val="00AB7072"/>
    <w:rsid w:val="00AB7235"/>
    <w:rsid w:val="00AB75DB"/>
    <w:rsid w:val="00AB779E"/>
    <w:rsid w:val="00AB78AB"/>
    <w:rsid w:val="00AB78DC"/>
    <w:rsid w:val="00AB79EB"/>
    <w:rsid w:val="00AB7E00"/>
    <w:rsid w:val="00AC00D8"/>
    <w:rsid w:val="00AC01B2"/>
    <w:rsid w:val="00AC03BB"/>
    <w:rsid w:val="00AC03F9"/>
    <w:rsid w:val="00AC099A"/>
    <w:rsid w:val="00AC0AEE"/>
    <w:rsid w:val="00AC0C51"/>
    <w:rsid w:val="00AC1C1B"/>
    <w:rsid w:val="00AC1EF9"/>
    <w:rsid w:val="00AC1FA3"/>
    <w:rsid w:val="00AC2E1F"/>
    <w:rsid w:val="00AC3644"/>
    <w:rsid w:val="00AC397A"/>
    <w:rsid w:val="00AC3CA5"/>
    <w:rsid w:val="00AC3EB2"/>
    <w:rsid w:val="00AC404E"/>
    <w:rsid w:val="00AC46B4"/>
    <w:rsid w:val="00AC47D9"/>
    <w:rsid w:val="00AC486A"/>
    <w:rsid w:val="00AC4A9E"/>
    <w:rsid w:val="00AC4F32"/>
    <w:rsid w:val="00AC5283"/>
    <w:rsid w:val="00AC537E"/>
    <w:rsid w:val="00AC6057"/>
    <w:rsid w:val="00AC6851"/>
    <w:rsid w:val="00AC68B2"/>
    <w:rsid w:val="00AC6B98"/>
    <w:rsid w:val="00AC6C93"/>
    <w:rsid w:val="00AC6D73"/>
    <w:rsid w:val="00AC703F"/>
    <w:rsid w:val="00AC7189"/>
    <w:rsid w:val="00AC71BE"/>
    <w:rsid w:val="00AC72D5"/>
    <w:rsid w:val="00AC7440"/>
    <w:rsid w:val="00AC775D"/>
    <w:rsid w:val="00AC7BC6"/>
    <w:rsid w:val="00AC7EAD"/>
    <w:rsid w:val="00AD03F6"/>
    <w:rsid w:val="00AD0944"/>
    <w:rsid w:val="00AD0DB0"/>
    <w:rsid w:val="00AD1034"/>
    <w:rsid w:val="00AD1165"/>
    <w:rsid w:val="00AD129B"/>
    <w:rsid w:val="00AD1A35"/>
    <w:rsid w:val="00AD1B9A"/>
    <w:rsid w:val="00AD1C2F"/>
    <w:rsid w:val="00AD2010"/>
    <w:rsid w:val="00AD2145"/>
    <w:rsid w:val="00AD22C3"/>
    <w:rsid w:val="00AD237A"/>
    <w:rsid w:val="00AD268E"/>
    <w:rsid w:val="00AD38C9"/>
    <w:rsid w:val="00AD3F33"/>
    <w:rsid w:val="00AD4207"/>
    <w:rsid w:val="00AD43DC"/>
    <w:rsid w:val="00AD4CA5"/>
    <w:rsid w:val="00AD4D9C"/>
    <w:rsid w:val="00AD50B3"/>
    <w:rsid w:val="00AD56DC"/>
    <w:rsid w:val="00AD58FA"/>
    <w:rsid w:val="00AD640B"/>
    <w:rsid w:val="00AD64A3"/>
    <w:rsid w:val="00AD65CC"/>
    <w:rsid w:val="00AD665F"/>
    <w:rsid w:val="00AD6DB1"/>
    <w:rsid w:val="00AD73A1"/>
    <w:rsid w:val="00AD7676"/>
    <w:rsid w:val="00AD77C4"/>
    <w:rsid w:val="00AD7E8F"/>
    <w:rsid w:val="00AD7FBD"/>
    <w:rsid w:val="00AE00D1"/>
    <w:rsid w:val="00AE070D"/>
    <w:rsid w:val="00AE0F39"/>
    <w:rsid w:val="00AE19BF"/>
    <w:rsid w:val="00AE1E23"/>
    <w:rsid w:val="00AE2513"/>
    <w:rsid w:val="00AE26BB"/>
    <w:rsid w:val="00AE2B3B"/>
    <w:rsid w:val="00AE30EB"/>
    <w:rsid w:val="00AE34DA"/>
    <w:rsid w:val="00AE3665"/>
    <w:rsid w:val="00AE3A3A"/>
    <w:rsid w:val="00AE3E6A"/>
    <w:rsid w:val="00AE4746"/>
    <w:rsid w:val="00AE4D95"/>
    <w:rsid w:val="00AE5385"/>
    <w:rsid w:val="00AE5652"/>
    <w:rsid w:val="00AE583C"/>
    <w:rsid w:val="00AE6512"/>
    <w:rsid w:val="00AE6734"/>
    <w:rsid w:val="00AE69A1"/>
    <w:rsid w:val="00AE7149"/>
    <w:rsid w:val="00AE76A0"/>
    <w:rsid w:val="00AE7D09"/>
    <w:rsid w:val="00AE7F49"/>
    <w:rsid w:val="00AF069E"/>
    <w:rsid w:val="00AF0C35"/>
    <w:rsid w:val="00AF0C64"/>
    <w:rsid w:val="00AF1165"/>
    <w:rsid w:val="00AF14E4"/>
    <w:rsid w:val="00AF17AC"/>
    <w:rsid w:val="00AF19B0"/>
    <w:rsid w:val="00AF1AAD"/>
    <w:rsid w:val="00AF2572"/>
    <w:rsid w:val="00AF2BD0"/>
    <w:rsid w:val="00AF31BC"/>
    <w:rsid w:val="00AF3294"/>
    <w:rsid w:val="00AF450A"/>
    <w:rsid w:val="00AF458C"/>
    <w:rsid w:val="00AF4739"/>
    <w:rsid w:val="00AF4B6D"/>
    <w:rsid w:val="00AF4F7D"/>
    <w:rsid w:val="00AF5558"/>
    <w:rsid w:val="00AF6846"/>
    <w:rsid w:val="00AF68D6"/>
    <w:rsid w:val="00AF6917"/>
    <w:rsid w:val="00AF70C9"/>
    <w:rsid w:val="00AF70DD"/>
    <w:rsid w:val="00AF729E"/>
    <w:rsid w:val="00AF75CA"/>
    <w:rsid w:val="00B0018E"/>
    <w:rsid w:val="00B00A3B"/>
    <w:rsid w:val="00B00A79"/>
    <w:rsid w:val="00B012DD"/>
    <w:rsid w:val="00B01679"/>
    <w:rsid w:val="00B01C1A"/>
    <w:rsid w:val="00B01D64"/>
    <w:rsid w:val="00B01E0E"/>
    <w:rsid w:val="00B0246B"/>
    <w:rsid w:val="00B028E6"/>
    <w:rsid w:val="00B02CEB"/>
    <w:rsid w:val="00B02F27"/>
    <w:rsid w:val="00B0365A"/>
    <w:rsid w:val="00B03859"/>
    <w:rsid w:val="00B03881"/>
    <w:rsid w:val="00B03D45"/>
    <w:rsid w:val="00B03E20"/>
    <w:rsid w:val="00B03E33"/>
    <w:rsid w:val="00B04862"/>
    <w:rsid w:val="00B0492F"/>
    <w:rsid w:val="00B04DCA"/>
    <w:rsid w:val="00B04FDF"/>
    <w:rsid w:val="00B05342"/>
    <w:rsid w:val="00B05776"/>
    <w:rsid w:val="00B05E70"/>
    <w:rsid w:val="00B065B9"/>
    <w:rsid w:val="00B06C41"/>
    <w:rsid w:val="00B06DC0"/>
    <w:rsid w:val="00B06F4F"/>
    <w:rsid w:val="00B0703E"/>
    <w:rsid w:val="00B073B3"/>
    <w:rsid w:val="00B074D3"/>
    <w:rsid w:val="00B07858"/>
    <w:rsid w:val="00B07B3E"/>
    <w:rsid w:val="00B07D93"/>
    <w:rsid w:val="00B1024E"/>
    <w:rsid w:val="00B10B2B"/>
    <w:rsid w:val="00B11640"/>
    <w:rsid w:val="00B11B43"/>
    <w:rsid w:val="00B124EF"/>
    <w:rsid w:val="00B130AE"/>
    <w:rsid w:val="00B132F2"/>
    <w:rsid w:val="00B137F2"/>
    <w:rsid w:val="00B1386B"/>
    <w:rsid w:val="00B139C0"/>
    <w:rsid w:val="00B13C39"/>
    <w:rsid w:val="00B13F7F"/>
    <w:rsid w:val="00B141A9"/>
    <w:rsid w:val="00B1434A"/>
    <w:rsid w:val="00B15A26"/>
    <w:rsid w:val="00B15E6D"/>
    <w:rsid w:val="00B16313"/>
    <w:rsid w:val="00B1693B"/>
    <w:rsid w:val="00B16E1A"/>
    <w:rsid w:val="00B178AD"/>
    <w:rsid w:val="00B203A4"/>
    <w:rsid w:val="00B21252"/>
    <w:rsid w:val="00B215CB"/>
    <w:rsid w:val="00B218F4"/>
    <w:rsid w:val="00B21C38"/>
    <w:rsid w:val="00B21DCC"/>
    <w:rsid w:val="00B21E5E"/>
    <w:rsid w:val="00B22733"/>
    <w:rsid w:val="00B22E8B"/>
    <w:rsid w:val="00B22F3E"/>
    <w:rsid w:val="00B233A3"/>
    <w:rsid w:val="00B2352A"/>
    <w:rsid w:val="00B23765"/>
    <w:rsid w:val="00B23D8C"/>
    <w:rsid w:val="00B24088"/>
    <w:rsid w:val="00B242A7"/>
    <w:rsid w:val="00B242D6"/>
    <w:rsid w:val="00B2466E"/>
    <w:rsid w:val="00B24896"/>
    <w:rsid w:val="00B24E9B"/>
    <w:rsid w:val="00B24FE3"/>
    <w:rsid w:val="00B25556"/>
    <w:rsid w:val="00B262D3"/>
    <w:rsid w:val="00B26577"/>
    <w:rsid w:val="00B2674F"/>
    <w:rsid w:val="00B269E3"/>
    <w:rsid w:val="00B26AC9"/>
    <w:rsid w:val="00B2745F"/>
    <w:rsid w:val="00B274E3"/>
    <w:rsid w:val="00B3059E"/>
    <w:rsid w:val="00B306E6"/>
    <w:rsid w:val="00B311D1"/>
    <w:rsid w:val="00B31423"/>
    <w:rsid w:val="00B31654"/>
    <w:rsid w:val="00B31726"/>
    <w:rsid w:val="00B31846"/>
    <w:rsid w:val="00B318E9"/>
    <w:rsid w:val="00B31E02"/>
    <w:rsid w:val="00B31ED2"/>
    <w:rsid w:val="00B32115"/>
    <w:rsid w:val="00B32AC2"/>
    <w:rsid w:val="00B32ECE"/>
    <w:rsid w:val="00B33398"/>
    <w:rsid w:val="00B34CB9"/>
    <w:rsid w:val="00B34EC9"/>
    <w:rsid w:val="00B35033"/>
    <w:rsid w:val="00B35573"/>
    <w:rsid w:val="00B357DF"/>
    <w:rsid w:val="00B358C4"/>
    <w:rsid w:val="00B35BCB"/>
    <w:rsid w:val="00B36304"/>
    <w:rsid w:val="00B365A7"/>
    <w:rsid w:val="00B366B2"/>
    <w:rsid w:val="00B36A20"/>
    <w:rsid w:val="00B36F53"/>
    <w:rsid w:val="00B37032"/>
    <w:rsid w:val="00B37299"/>
    <w:rsid w:val="00B372D8"/>
    <w:rsid w:val="00B37511"/>
    <w:rsid w:val="00B37851"/>
    <w:rsid w:val="00B37DE7"/>
    <w:rsid w:val="00B37FA5"/>
    <w:rsid w:val="00B40189"/>
    <w:rsid w:val="00B401B2"/>
    <w:rsid w:val="00B403DB"/>
    <w:rsid w:val="00B40413"/>
    <w:rsid w:val="00B40655"/>
    <w:rsid w:val="00B408E1"/>
    <w:rsid w:val="00B40905"/>
    <w:rsid w:val="00B40921"/>
    <w:rsid w:val="00B40CBB"/>
    <w:rsid w:val="00B40D3A"/>
    <w:rsid w:val="00B41A9A"/>
    <w:rsid w:val="00B41F34"/>
    <w:rsid w:val="00B41FB3"/>
    <w:rsid w:val="00B41FDF"/>
    <w:rsid w:val="00B424CF"/>
    <w:rsid w:val="00B42BD8"/>
    <w:rsid w:val="00B42C24"/>
    <w:rsid w:val="00B4313B"/>
    <w:rsid w:val="00B43412"/>
    <w:rsid w:val="00B43ADD"/>
    <w:rsid w:val="00B43D9D"/>
    <w:rsid w:val="00B448C7"/>
    <w:rsid w:val="00B45191"/>
    <w:rsid w:val="00B4552D"/>
    <w:rsid w:val="00B45754"/>
    <w:rsid w:val="00B459A5"/>
    <w:rsid w:val="00B459FB"/>
    <w:rsid w:val="00B45BD6"/>
    <w:rsid w:val="00B45BD9"/>
    <w:rsid w:val="00B460A4"/>
    <w:rsid w:val="00B462BA"/>
    <w:rsid w:val="00B4634E"/>
    <w:rsid w:val="00B466A0"/>
    <w:rsid w:val="00B47031"/>
    <w:rsid w:val="00B5031D"/>
    <w:rsid w:val="00B504F9"/>
    <w:rsid w:val="00B50AD4"/>
    <w:rsid w:val="00B50BD5"/>
    <w:rsid w:val="00B51445"/>
    <w:rsid w:val="00B516B6"/>
    <w:rsid w:val="00B5180B"/>
    <w:rsid w:val="00B5217C"/>
    <w:rsid w:val="00B5229D"/>
    <w:rsid w:val="00B5290A"/>
    <w:rsid w:val="00B52912"/>
    <w:rsid w:val="00B529AB"/>
    <w:rsid w:val="00B52D5C"/>
    <w:rsid w:val="00B52F72"/>
    <w:rsid w:val="00B52FA8"/>
    <w:rsid w:val="00B533D9"/>
    <w:rsid w:val="00B53710"/>
    <w:rsid w:val="00B53A8E"/>
    <w:rsid w:val="00B53D1A"/>
    <w:rsid w:val="00B54DA5"/>
    <w:rsid w:val="00B551E9"/>
    <w:rsid w:val="00B55501"/>
    <w:rsid w:val="00B5589C"/>
    <w:rsid w:val="00B55DCD"/>
    <w:rsid w:val="00B5666C"/>
    <w:rsid w:val="00B56C11"/>
    <w:rsid w:val="00B5784F"/>
    <w:rsid w:val="00B578A7"/>
    <w:rsid w:val="00B579ED"/>
    <w:rsid w:val="00B57D92"/>
    <w:rsid w:val="00B606DD"/>
    <w:rsid w:val="00B60A3B"/>
    <w:rsid w:val="00B60D3E"/>
    <w:rsid w:val="00B615CC"/>
    <w:rsid w:val="00B618FF"/>
    <w:rsid w:val="00B62611"/>
    <w:rsid w:val="00B62D85"/>
    <w:rsid w:val="00B63612"/>
    <w:rsid w:val="00B63D03"/>
    <w:rsid w:val="00B63D2E"/>
    <w:rsid w:val="00B63EE5"/>
    <w:rsid w:val="00B646A8"/>
    <w:rsid w:val="00B64835"/>
    <w:rsid w:val="00B64DD1"/>
    <w:rsid w:val="00B64EC1"/>
    <w:rsid w:val="00B6505A"/>
    <w:rsid w:val="00B6528C"/>
    <w:rsid w:val="00B659A4"/>
    <w:rsid w:val="00B65AA5"/>
    <w:rsid w:val="00B65BF6"/>
    <w:rsid w:val="00B662D7"/>
    <w:rsid w:val="00B66389"/>
    <w:rsid w:val="00B666B4"/>
    <w:rsid w:val="00B66C0A"/>
    <w:rsid w:val="00B6709D"/>
    <w:rsid w:val="00B673DA"/>
    <w:rsid w:val="00B67469"/>
    <w:rsid w:val="00B67639"/>
    <w:rsid w:val="00B6794C"/>
    <w:rsid w:val="00B67BCA"/>
    <w:rsid w:val="00B701A2"/>
    <w:rsid w:val="00B7042F"/>
    <w:rsid w:val="00B7078B"/>
    <w:rsid w:val="00B70885"/>
    <w:rsid w:val="00B70913"/>
    <w:rsid w:val="00B70BC1"/>
    <w:rsid w:val="00B70EE2"/>
    <w:rsid w:val="00B71094"/>
    <w:rsid w:val="00B712FE"/>
    <w:rsid w:val="00B7160C"/>
    <w:rsid w:val="00B7165B"/>
    <w:rsid w:val="00B71810"/>
    <w:rsid w:val="00B71AA6"/>
    <w:rsid w:val="00B71B7E"/>
    <w:rsid w:val="00B71CE3"/>
    <w:rsid w:val="00B71ED4"/>
    <w:rsid w:val="00B72270"/>
    <w:rsid w:val="00B72A8E"/>
    <w:rsid w:val="00B72E8F"/>
    <w:rsid w:val="00B7339B"/>
    <w:rsid w:val="00B73535"/>
    <w:rsid w:val="00B735FF"/>
    <w:rsid w:val="00B73638"/>
    <w:rsid w:val="00B73696"/>
    <w:rsid w:val="00B73A0D"/>
    <w:rsid w:val="00B73D15"/>
    <w:rsid w:val="00B74F4C"/>
    <w:rsid w:val="00B75AFE"/>
    <w:rsid w:val="00B75DC0"/>
    <w:rsid w:val="00B76005"/>
    <w:rsid w:val="00B766E4"/>
    <w:rsid w:val="00B76AC6"/>
    <w:rsid w:val="00B76EC4"/>
    <w:rsid w:val="00B7706D"/>
    <w:rsid w:val="00B778B2"/>
    <w:rsid w:val="00B77A80"/>
    <w:rsid w:val="00B77F24"/>
    <w:rsid w:val="00B80068"/>
    <w:rsid w:val="00B801AC"/>
    <w:rsid w:val="00B81DA6"/>
    <w:rsid w:val="00B81F75"/>
    <w:rsid w:val="00B81F78"/>
    <w:rsid w:val="00B81FB2"/>
    <w:rsid w:val="00B829FB"/>
    <w:rsid w:val="00B82B81"/>
    <w:rsid w:val="00B83455"/>
    <w:rsid w:val="00B83495"/>
    <w:rsid w:val="00B83890"/>
    <w:rsid w:val="00B83ADC"/>
    <w:rsid w:val="00B83FF1"/>
    <w:rsid w:val="00B84C84"/>
    <w:rsid w:val="00B84EBB"/>
    <w:rsid w:val="00B84FF2"/>
    <w:rsid w:val="00B85B21"/>
    <w:rsid w:val="00B85BFC"/>
    <w:rsid w:val="00B85C7C"/>
    <w:rsid w:val="00B85D68"/>
    <w:rsid w:val="00B86177"/>
    <w:rsid w:val="00B8627B"/>
    <w:rsid w:val="00B868EC"/>
    <w:rsid w:val="00B86B21"/>
    <w:rsid w:val="00B879D6"/>
    <w:rsid w:val="00B90061"/>
    <w:rsid w:val="00B90899"/>
    <w:rsid w:val="00B90A12"/>
    <w:rsid w:val="00B90B7B"/>
    <w:rsid w:val="00B90DBE"/>
    <w:rsid w:val="00B90EC1"/>
    <w:rsid w:val="00B90FF8"/>
    <w:rsid w:val="00B91E66"/>
    <w:rsid w:val="00B9224C"/>
    <w:rsid w:val="00B923F3"/>
    <w:rsid w:val="00B925F2"/>
    <w:rsid w:val="00B9271F"/>
    <w:rsid w:val="00B9286A"/>
    <w:rsid w:val="00B92BBB"/>
    <w:rsid w:val="00B92CBA"/>
    <w:rsid w:val="00B93369"/>
    <w:rsid w:val="00B9347E"/>
    <w:rsid w:val="00B93967"/>
    <w:rsid w:val="00B93D68"/>
    <w:rsid w:val="00B93EA0"/>
    <w:rsid w:val="00B94529"/>
    <w:rsid w:val="00B94C94"/>
    <w:rsid w:val="00B94CBE"/>
    <w:rsid w:val="00B95C8C"/>
    <w:rsid w:val="00B96194"/>
    <w:rsid w:val="00B9647E"/>
    <w:rsid w:val="00B96DB3"/>
    <w:rsid w:val="00B96FB6"/>
    <w:rsid w:val="00B97082"/>
    <w:rsid w:val="00B9768C"/>
    <w:rsid w:val="00B97EB4"/>
    <w:rsid w:val="00B97F79"/>
    <w:rsid w:val="00BA004A"/>
    <w:rsid w:val="00BA0064"/>
    <w:rsid w:val="00BA0796"/>
    <w:rsid w:val="00BA084E"/>
    <w:rsid w:val="00BA0912"/>
    <w:rsid w:val="00BA0965"/>
    <w:rsid w:val="00BA131C"/>
    <w:rsid w:val="00BA154A"/>
    <w:rsid w:val="00BA2545"/>
    <w:rsid w:val="00BA2771"/>
    <w:rsid w:val="00BA28EC"/>
    <w:rsid w:val="00BA2BEA"/>
    <w:rsid w:val="00BA2CB8"/>
    <w:rsid w:val="00BA3521"/>
    <w:rsid w:val="00BA3E43"/>
    <w:rsid w:val="00BA4630"/>
    <w:rsid w:val="00BA4746"/>
    <w:rsid w:val="00BA4CE4"/>
    <w:rsid w:val="00BA5008"/>
    <w:rsid w:val="00BA5058"/>
    <w:rsid w:val="00BA59B7"/>
    <w:rsid w:val="00BA5F72"/>
    <w:rsid w:val="00BA64DE"/>
    <w:rsid w:val="00BA6A29"/>
    <w:rsid w:val="00BA6B19"/>
    <w:rsid w:val="00BA701E"/>
    <w:rsid w:val="00BA71CF"/>
    <w:rsid w:val="00BA7563"/>
    <w:rsid w:val="00BA7892"/>
    <w:rsid w:val="00BA7940"/>
    <w:rsid w:val="00BA7C75"/>
    <w:rsid w:val="00BA7F0D"/>
    <w:rsid w:val="00BB00A6"/>
    <w:rsid w:val="00BB0C15"/>
    <w:rsid w:val="00BB0FEC"/>
    <w:rsid w:val="00BB2360"/>
    <w:rsid w:val="00BB2539"/>
    <w:rsid w:val="00BB2704"/>
    <w:rsid w:val="00BB34A6"/>
    <w:rsid w:val="00BB36C1"/>
    <w:rsid w:val="00BB3903"/>
    <w:rsid w:val="00BB3AE1"/>
    <w:rsid w:val="00BB3C05"/>
    <w:rsid w:val="00BB3C54"/>
    <w:rsid w:val="00BB44FD"/>
    <w:rsid w:val="00BB48E4"/>
    <w:rsid w:val="00BB496E"/>
    <w:rsid w:val="00BB4D59"/>
    <w:rsid w:val="00BB515B"/>
    <w:rsid w:val="00BB5513"/>
    <w:rsid w:val="00BB593C"/>
    <w:rsid w:val="00BB5AC1"/>
    <w:rsid w:val="00BB5E62"/>
    <w:rsid w:val="00BB60E4"/>
    <w:rsid w:val="00BB653E"/>
    <w:rsid w:val="00BB6BC1"/>
    <w:rsid w:val="00BB6F8D"/>
    <w:rsid w:val="00BB72E3"/>
    <w:rsid w:val="00BB77E8"/>
    <w:rsid w:val="00BB78D7"/>
    <w:rsid w:val="00BB790F"/>
    <w:rsid w:val="00BB79C7"/>
    <w:rsid w:val="00BC01C4"/>
    <w:rsid w:val="00BC06B1"/>
    <w:rsid w:val="00BC0D87"/>
    <w:rsid w:val="00BC11BB"/>
    <w:rsid w:val="00BC1806"/>
    <w:rsid w:val="00BC1825"/>
    <w:rsid w:val="00BC18D4"/>
    <w:rsid w:val="00BC192C"/>
    <w:rsid w:val="00BC2377"/>
    <w:rsid w:val="00BC2C39"/>
    <w:rsid w:val="00BC2CEE"/>
    <w:rsid w:val="00BC38E3"/>
    <w:rsid w:val="00BC3A7F"/>
    <w:rsid w:val="00BC452F"/>
    <w:rsid w:val="00BC4597"/>
    <w:rsid w:val="00BC465A"/>
    <w:rsid w:val="00BC470A"/>
    <w:rsid w:val="00BC49EA"/>
    <w:rsid w:val="00BC4D41"/>
    <w:rsid w:val="00BC50F5"/>
    <w:rsid w:val="00BC5109"/>
    <w:rsid w:val="00BC5288"/>
    <w:rsid w:val="00BC59DC"/>
    <w:rsid w:val="00BC59F2"/>
    <w:rsid w:val="00BC6543"/>
    <w:rsid w:val="00BC67EC"/>
    <w:rsid w:val="00BC6A55"/>
    <w:rsid w:val="00BC6AA8"/>
    <w:rsid w:val="00BC6E03"/>
    <w:rsid w:val="00BC70F7"/>
    <w:rsid w:val="00BC7589"/>
    <w:rsid w:val="00BC75A7"/>
    <w:rsid w:val="00BC770B"/>
    <w:rsid w:val="00BC7902"/>
    <w:rsid w:val="00BC7942"/>
    <w:rsid w:val="00BD018D"/>
    <w:rsid w:val="00BD05C1"/>
    <w:rsid w:val="00BD15B6"/>
    <w:rsid w:val="00BD197E"/>
    <w:rsid w:val="00BD246C"/>
    <w:rsid w:val="00BD2570"/>
    <w:rsid w:val="00BD25C4"/>
    <w:rsid w:val="00BD27CA"/>
    <w:rsid w:val="00BD27FC"/>
    <w:rsid w:val="00BD2948"/>
    <w:rsid w:val="00BD29F7"/>
    <w:rsid w:val="00BD35A6"/>
    <w:rsid w:val="00BD3D3F"/>
    <w:rsid w:val="00BD3D84"/>
    <w:rsid w:val="00BD48BB"/>
    <w:rsid w:val="00BD496A"/>
    <w:rsid w:val="00BD4F59"/>
    <w:rsid w:val="00BD4F74"/>
    <w:rsid w:val="00BD51D8"/>
    <w:rsid w:val="00BD5766"/>
    <w:rsid w:val="00BD58D9"/>
    <w:rsid w:val="00BD59B0"/>
    <w:rsid w:val="00BD5A2A"/>
    <w:rsid w:val="00BD5E7F"/>
    <w:rsid w:val="00BD6183"/>
    <w:rsid w:val="00BD631B"/>
    <w:rsid w:val="00BD6991"/>
    <w:rsid w:val="00BD6BAE"/>
    <w:rsid w:val="00BD7232"/>
    <w:rsid w:val="00BD7483"/>
    <w:rsid w:val="00BD75B7"/>
    <w:rsid w:val="00BD7C80"/>
    <w:rsid w:val="00BD7CA8"/>
    <w:rsid w:val="00BE0880"/>
    <w:rsid w:val="00BE0AED"/>
    <w:rsid w:val="00BE1027"/>
    <w:rsid w:val="00BE1871"/>
    <w:rsid w:val="00BE1CF7"/>
    <w:rsid w:val="00BE2055"/>
    <w:rsid w:val="00BE234B"/>
    <w:rsid w:val="00BE2428"/>
    <w:rsid w:val="00BE251C"/>
    <w:rsid w:val="00BE2BE7"/>
    <w:rsid w:val="00BE2E5D"/>
    <w:rsid w:val="00BE355B"/>
    <w:rsid w:val="00BE3745"/>
    <w:rsid w:val="00BE3B02"/>
    <w:rsid w:val="00BE3FEC"/>
    <w:rsid w:val="00BE41FD"/>
    <w:rsid w:val="00BE43F3"/>
    <w:rsid w:val="00BE4672"/>
    <w:rsid w:val="00BE46FC"/>
    <w:rsid w:val="00BE4B35"/>
    <w:rsid w:val="00BE5191"/>
    <w:rsid w:val="00BE5743"/>
    <w:rsid w:val="00BE5A67"/>
    <w:rsid w:val="00BE5B5B"/>
    <w:rsid w:val="00BE5B82"/>
    <w:rsid w:val="00BE5BCC"/>
    <w:rsid w:val="00BE5F39"/>
    <w:rsid w:val="00BE615E"/>
    <w:rsid w:val="00BE6311"/>
    <w:rsid w:val="00BE6418"/>
    <w:rsid w:val="00BE6423"/>
    <w:rsid w:val="00BE6815"/>
    <w:rsid w:val="00BE686C"/>
    <w:rsid w:val="00BE6BDE"/>
    <w:rsid w:val="00BE6D9D"/>
    <w:rsid w:val="00BE71EB"/>
    <w:rsid w:val="00BE73EE"/>
    <w:rsid w:val="00BE77DF"/>
    <w:rsid w:val="00BF0026"/>
    <w:rsid w:val="00BF00FF"/>
    <w:rsid w:val="00BF0FA4"/>
    <w:rsid w:val="00BF1A53"/>
    <w:rsid w:val="00BF25CA"/>
    <w:rsid w:val="00BF2A81"/>
    <w:rsid w:val="00BF2F39"/>
    <w:rsid w:val="00BF3348"/>
    <w:rsid w:val="00BF4690"/>
    <w:rsid w:val="00BF4D43"/>
    <w:rsid w:val="00BF4D45"/>
    <w:rsid w:val="00BF4D96"/>
    <w:rsid w:val="00BF4E92"/>
    <w:rsid w:val="00BF5339"/>
    <w:rsid w:val="00BF5475"/>
    <w:rsid w:val="00BF585B"/>
    <w:rsid w:val="00BF5BC3"/>
    <w:rsid w:val="00BF5C68"/>
    <w:rsid w:val="00BF63A9"/>
    <w:rsid w:val="00BF659B"/>
    <w:rsid w:val="00BF6846"/>
    <w:rsid w:val="00BF69DF"/>
    <w:rsid w:val="00BF6C75"/>
    <w:rsid w:val="00BF6D9C"/>
    <w:rsid w:val="00BF6EF3"/>
    <w:rsid w:val="00BF7493"/>
    <w:rsid w:val="00BF7837"/>
    <w:rsid w:val="00BF7ABD"/>
    <w:rsid w:val="00C0013B"/>
    <w:rsid w:val="00C00AA6"/>
    <w:rsid w:val="00C00AC1"/>
    <w:rsid w:val="00C00D96"/>
    <w:rsid w:val="00C00DD9"/>
    <w:rsid w:val="00C00EE2"/>
    <w:rsid w:val="00C013FE"/>
    <w:rsid w:val="00C015E9"/>
    <w:rsid w:val="00C01C3D"/>
    <w:rsid w:val="00C01C91"/>
    <w:rsid w:val="00C0254C"/>
    <w:rsid w:val="00C025BF"/>
    <w:rsid w:val="00C025F2"/>
    <w:rsid w:val="00C0269D"/>
    <w:rsid w:val="00C02CF8"/>
    <w:rsid w:val="00C02F51"/>
    <w:rsid w:val="00C03111"/>
    <w:rsid w:val="00C03D2E"/>
    <w:rsid w:val="00C03E00"/>
    <w:rsid w:val="00C0445A"/>
    <w:rsid w:val="00C045DE"/>
    <w:rsid w:val="00C047A0"/>
    <w:rsid w:val="00C04BFF"/>
    <w:rsid w:val="00C04EBB"/>
    <w:rsid w:val="00C04FB1"/>
    <w:rsid w:val="00C056AA"/>
    <w:rsid w:val="00C0587B"/>
    <w:rsid w:val="00C0589F"/>
    <w:rsid w:val="00C0642B"/>
    <w:rsid w:val="00C068B7"/>
    <w:rsid w:val="00C06E55"/>
    <w:rsid w:val="00C06FC6"/>
    <w:rsid w:val="00C072DB"/>
    <w:rsid w:val="00C074B0"/>
    <w:rsid w:val="00C0754B"/>
    <w:rsid w:val="00C07A96"/>
    <w:rsid w:val="00C07C73"/>
    <w:rsid w:val="00C1041A"/>
    <w:rsid w:val="00C10632"/>
    <w:rsid w:val="00C10AAE"/>
    <w:rsid w:val="00C10C94"/>
    <w:rsid w:val="00C10EDB"/>
    <w:rsid w:val="00C11B0F"/>
    <w:rsid w:val="00C122D6"/>
    <w:rsid w:val="00C125C7"/>
    <w:rsid w:val="00C12A9A"/>
    <w:rsid w:val="00C12CB1"/>
    <w:rsid w:val="00C12E2D"/>
    <w:rsid w:val="00C13458"/>
    <w:rsid w:val="00C135A6"/>
    <w:rsid w:val="00C13B92"/>
    <w:rsid w:val="00C145B3"/>
    <w:rsid w:val="00C14933"/>
    <w:rsid w:val="00C1532C"/>
    <w:rsid w:val="00C1589A"/>
    <w:rsid w:val="00C1594C"/>
    <w:rsid w:val="00C15E8D"/>
    <w:rsid w:val="00C15EBB"/>
    <w:rsid w:val="00C15F11"/>
    <w:rsid w:val="00C160A3"/>
    <w:rsid w:val="00C160AA"/>
    <w:rsid w:val="00C163F2"/>
    <w:rsid w:val="00C1696F"/>
    <w:rsid w:val="00C172CB"/>
    <w:rsid w:val="00C1782F"/>
    <w:rsid w:val="00C17DEA"/>
    <w:rsid w:val="00C20078"/>
    <w:rsid w:val="00C201D0"/>
    <w:rsid w:val="00C20365"/>
    <w:rsid w:val="00C205F1"/>
    <w:rsid w:val="00C209CB"/>
    <w:rsid w:val="00C217AA"/>
    <w:rsid w:val="00C21EAE"/>
    <w:rsid w:val="00C224F8"/>
    <w:rsid w:val="00C22A65"/>
    <w:rsid w:val="00C23166"/>
    <w:rsid w:val="00C2324D"/>
    <w:rsid w:val="00C234C4"/>
    <w:rsid w:val="00C237C3"/>
    <w:rsid w:val="00C23C55"/>
    <w:rsid w:val="00C23E24"/>
    <w:rsid w:val="00C24562"/>
    <w:rsid w:val="00C2490E"/>
    <w:rsid w:val="00C24BD1"/>
    <w:rsid w:val="00C253DF"/>
    <w:rsid w:val="00C25B7D"/>
    <w:rsid w:val="00C2674B"/>
    <w:rsid w:val="00C268CC"/>
    <w:rsid w:val="00C26A64"/>
    <w:rsid w:val="00C2774E"/>
    <w:rsid w:val="00C27CFF"/>
    <w:rsid w:val="00C27D01"/>
    <w:rsid w:val="00C27FFE"/>
    <w:rsid w:val="00C30087"/>
    <w:rsid w:val="00C301FB"/>
    <w:rsid w:val="00C302AF"/>
    <w:rsid w:val="00C3039B"/>
    <w:rsid w:val="00C31544"/>
    <w:rsid w:val="00C322BC"/>
    <w:rsid w:val="00C3260D"/>
    <w:rsid w:val="00C327F7"/>
    <w:rsid w:val="00C32890"/>
    <w:rsid w:val="00C33008"/>
    <w:rsid w:val="00C3336A"/>
    <w:rsid w:val="00C334D4"/>
    <w:rsid w:val="00C33CC5"/>
    <w:rsid w:val="00C33EC3"/>
    <w:rsid w:val="00C34006"/>
    <w:rsid w:val="00C340A2"/>
    <w:rsid w:val="00C34724"/>
    <w:rsid w:val="00C347EC"/>
    <w:rsid w:val="00C3550F"/>
    <w:rsid w:val="00C355CD"/>
    <w:rsid w:val="00C35929"/>
    <w:rsid w:val="00C35B78"/>
    <w:rsid w:val="00C35BB8"/>
    <w:rsid w:val="00C36501"/>
    <w:rsid w:val="00C36C8B"/>
    <w:rsid w:val="00C36F44"/>
    <w:rsid w:val="00C371A1"/>
    <w:rsid w:val="00C37222"/>
    <w:rsid w:val="00C37360"/>
    <w:rsid w:val="00C37456"/>
    <w:rsid w:val="00C374C5"/>
    <w:rsid w:val="00C37656"/>
    <w:rsid w:val="00C37AA0"/>
    <w:rsid w:val="00C37BA7"/>
    <w:rsid w:val="00C37CA4"/>
    <w:rsid w:val="00C37D60"/>
    <w:rsid w:val="00C37DBF"/>
    <w:rsid w:val="00C37DF0"/>
    <w:rsid w:val="00C37E07"/>
    <w:rsid w:val="00C400CF"/>
    <w:rsid w:val="00C40566"/>
    <w:rsid w:val="00C40AB7"/>
    <w:rsid w:val="00C418C2"/>
    <w:rsid w:val="00C41D5F"/>
    <w:rsid w:val="00C41E8E"/>
    <w:rsid w:val="00C42071"/>
    <w:rsid w:val="00C422DF"/>
    <w:rsid w:val="00C423C4"/>
    <w:rsid w:val="00C427ED"/>
    <w:rsid w:val="00C42B4D"/>
    <w:rsid w:val="00C42F52"/>
    <w:rsid w:val="00C42F91"/>
    <w:rsid w:val="00C431FA"/>
    <w:rsid w:val="00C434C9"/>
    <w:rsid w:val="00C43933"/>
    <w:rsid w:val="00C43B70"/>
    <w:rsid w:val="00C4455B"/>
    <w:rsid w:val="00C445B9"/>
    <w:rsid w:val="00C45158"/>
    <w:rsid w:val="00C45F64"/>
    <w:rsid w:val="00C4603E"/>
    <w:rsid w:val="00C46878"/>
    <w:rsid w:val="00C4690D"/>
    <w:rsid w:val="00C4693C"/>
    <w:rsid w:val="00C46ABF"/>
    <w:rsid w:val="00C46B10"/>
    <w:rsid w:val="00C47200"/>
    <w:rsid w:val="00C4789B"/>
    <w:rsid w:val="00C47CF4"/>
    <w:rsid w:val="00C47F65"/>
    <w:rsid w:val="00C5026D"/>
    <w:rsid w:val="00C50290"/>
    <w:rsid w:val="00C50312"/>
    <w:rsid w:val="00C5056D"/>
    <w:rsid w:val="00C50608"/>
    <w:rsid w:val="00C50A52"/>
    <w:rsid w:val="00C51D3B"/>
    <w:rsid w:val="00C52133"/>
    <w:rsid w:val="00C52AEB"/>
    <w:rsid w:val="00C52C15"/>
    <w:rsid w:val="00C52ED6"/>
    <w:rsid w:val="00C53135"/>
    <w:rsid w:val="00C5328B"/>
    <w:rsid w:val="00C53599"/>
    <w:rsid w:val="00C536F2"/>
    <w:rsid w:val="00C537A6"/>
    <w:rsid w:val="00C538F7"/>
    <w:rsid w:val="00C5458D"/>
    <w:rsid w:val="00C5489D"/>
    <w:rsid w:val="00C5491A"/>
    <w:rsid w:val="00C549B2"/>
    <w:rsid w:val="00C54B26"/>
    <w:rsid w:val="00C550A4"/>
    <w:rsid w:val="00C553A1"/>
    <w:rsid w:val="00C55966"/>
    <w:rsid w:val="00C55973"/>
    <w:rsid w:val="00C55B65"/>
    <w:rsid w:val="00C55D7B"/>
    <w:rsid w:val="00C55F87"/>
    <w:rsid w:val="00C56311"/>
    <w:rsid w:val="00C56344"/>
    <w:rsid w:val="00C565F1"/>
    <w:rsid w:val="00C56917"/>
    <w:rsid w:val="00C56BCB"/>
    <w:rsid w:val="00C5702B"/>
    <w:rsid w:val="00C57348"/>
    <w:rsid w:val="00C57447"/>
    <w:rsid w:val="00C576BF"/>
    <w:rsid w:val="00C579F1"/>
    <w:rsid w:val="00C57BDA"/>
    <w:rsid w:val="00C62579"/>
    <w:rsid w:val="00C62621"/>
    <w:rsid w:val="00C62F46"/>
    <w:rsid w:val="00C63030"/>
    <w:rsid w:val="00C63AD9"/>
    <w:rsid w:val="00C63B11"/>
    <w:rsid w:val="00C63CF7"/>
    <w:rsid w:val="00C63F4F"/>
    <w:rsid w:val="00C645A5"/>
    <w:rsid w:val="00C6471B"/>
    <w:rsid w:val="00C65596"/>
    <w:rsid w:val="00C65CCA"/>
    <w:rsid w:val="00C6675F"/>
    <w:rsid w:val="00C6695A"/>
    <w:rsid w:val="00C66A96"/>
    <w:rsid w:val="00C66B1D"/>
    <w:rsid w:val="00C66B65"/>
    <w:rsid w:val="00C66BFB"/>
    <w:rsid w:val="00C66FD4"/>
    <w:rsid w:val="00C6749F"/>
    <w:rsid w:val="00C7069F"/>
    <w:rsid w:val="00C70A80"/>
    <w:rsid w:val="00C70ADF"/>
    <w:rsid w:val="00C70EF2"/>
    <w:rsid w:val="00C710C2"/>
    <w:rsid w:val="00C713E4"/>
    <w:rsid w:val="00C71C19"/>
    <w:rsid w:val="00C7227B"/>
    <w:rsid w:val="00C72494"/>
    <w:rsid w:val="00C72830"/>
    <w:rsid w:val="00C72F27"/>
    <w:rsid w:val="00C73166"/>
    <w:rsid w:val="00C731FD"/>
    <w:rsid w:val="00C73725"/>
    <w:rsid w:val="00C73771"/>
    <w:rsid w:val="00C7383A"/>
    <w:rsid w:val="00C73C13"/>
    <w:rsid w:val="00C74CB7"/>
    <w:rsid w:val="00C75350"/>
    <w:rsid w:val="00C75585"/>
    <w:rsid w:val="00C75786"/>
    <w:rsid w:val="00C7596C"/>
    <w:rsid w:val="00C75C19"/>
    <w:rsid w:val="00C75E98"/>
    <w:rsid w:val="00C75F02"/>
    <w:rsid w:val="00C76076"/>
    <w:rsid w:val="00C7643A"/>
    <w:rsid w:val="00C7676A"/>
    <w:rsid w:val="00C76F0A"/>
    <w:rsid w:val="00C770F6"/>
    <w:rsid w:val="00C77596"/>
    <w:rsid w:val="00C77C0D"/>
    <w:rsid w:val="00C806E1"/>
    <w:rsid w:val="00C80782"/>
    <w:rsid w:val="00C807EF"/>
    <w:rsid w:val="00C80A09"/>
    <w:rsid w:val="00C80C0D"/>
    <w:rsid w:val="00C80EF0"/>
    <w:rsid w:val="00C80F8C"/>
    <w:rsid w:val="00C81536"/>
    <w:rsid w:val="00C81F7F"/>
    <w:rsid w:val="00C825DC"/>
    <w:rsid w:val="00C8280C"/>
    <w:rsid w:val="00C82851"/>
    <w:rsid w:val="00C82DC2"/>
    <w:rsid w:val="00C82F30"/>
    <w:rsid w:val="00C83297"/>
    <w:rsid w:val="00C83420"/>
    <w:rsid w:val="00C83603"/>
    <w:rsid w:val="00C836EA"/>
    <w:rsid w:val="00C8392F"/>
    <w:rsid w:val="00C8398E"/>
    <w:rsid w:val="00C83DDD"/>
    <w:rsid w:val="00C841D2"/>
    <w:rsid w:val="00C84321"/>
    <w:rsid w:val="00C848D9"/>
    <w:rsid w:val="00C8559B"/>
    <w:rsid w:val="00C85864"/>
    <w:rsid w:val="00C85BA2"/>
    <w:rsid w:val="00C85C73"/>
    <w:rsid w:val="00C85FD2"/>
    <w:rsid w:val="00C8677E"/>
    <w:rsid w:val="00C86C35"/>
    <w:rsid w:val="00C86E7B"/>
    <w:rsid w:val="00C87561"/>
    <w:rsid w:val="00C87A72"/>
    <w:rsid w:val="00C87FFE"/>
    <w:rsid w:val="00C907D7"/>
    <w:rsid w:val="00C9091A"/>
    <w:rsid w:val="00C90A04"/>
    <w:rsid w:val="00C90B39"/>
    <w:rsid w:val="00C90C03"/>
    <w:rsid w:val="00C90E84"/>
    <w:rsid w:val="00C914DA"/>
    <w:rsid w:val="00C917B4"/>
    <w:rsid w:val="00C91D4F"/>
    <w:rsid w:val="00C91E5C"/>
    <w:rsid w:val="00C91FCD"/>
    <w:rsid w:val="00C92238"/>
    <w:rsid w:val="00C9243E"/>
    <w:rsid w:val="00C92B98"/>
    <w:rsid w:val="00C92E3C"/>
    <w:rsid w:val="00C92FBA"/>
    <w:rsid w:val="00C93230"/>
    <w:rsid w:val="00C936B9"/>
    <w:rsid w:val="00C93E5D"/>
    <w:rsid w:val="00C93FB6"/>
    <w:rsid w:val="00C941A1"/>
    <w:rsid w:val="00C94421"/>
    <w:rsid w:val="00C948AA"/>
    <w:rsid w:val="00C94990"/>
    <w:rsid w:val="00C94FEF"/>
    <w:rsid w:val="00C95554"/>
    <w:rsid w:val="00C95578"/>
    <w:rsid w:val="00C95675"/>
    <w:rsid w:val="00C958E3"/>
    <w:rsid w:val="00C95B1C"/>
    <w:rsid w:val="00C95F8E"/>
    <w:rsid w:val="00C95FDF"/>
    <w:rsid w:val="00C96375"/>
    <w:rsid w:val="00C967AB"/>
    <w:rsid w:val="00C96846"/>
    <w:rsid w:val="00C96DAF"/>
    <w:rsid w:val="00C97118"/>
    <w:rsid w:val="00C9784F"/>
    <w:rsid w:val="00C979A3"/>
    <w:rsid w:val="00C97C58"/>
    <w:rsid w:val="00CA04A6"/>
    <w:rsid w:val="00CA0557"/>
    <w:rsid w:val="00CA069F"/>
    <w:rsid w:val="00CA1478"/>
    <w:rsid w:val="00CA1B19"/>
    <w:rsid w:val="00CA1BC1"/>
    <w:rsid w:val="00CA1BCF"/>
    <w:rsid w:val="00CA1F37"/>
    <w:rsid w:val="00CA1FC4"/>
    <w:rsid w:val="00CA21A0"/>
    <w:rsid w:val="00CA2507"/>
    <w:rsid w:val="00CA30DB"/>
    <w:rsid w:val="00CA31A8"/>
    <w:rsid w:val="00CA3259"/>
    <w:rsid w:val="00CA3653"/>
    <w:rsid w:val="00CA384E"/>
    <w:rsid w:val="00CA3C27"/>
    <w:rsid w:val="00CA431C"/>
    <w:rsid w:val="00CA4360"/>
    <w:rsid w:val="00CA4DBE"/>
    <w:rsid w:val="00CA4EEE"/>
    <w:rsid w:val="00CA5356"/>
    <w:rsid w:val="00CA58A7"/>
    <w:rsid w:val="00CA60E4"/>
    <w:rsid w:val="00CA7967"/>
    <w:rsid w:val="00CA7CFF"/>
    <w:rsid w:val="00CB032B"/>
    <w:rsid w:val="00CB063C"/>
    <w:rsid w:val="00CB06FE"/>
    <w:rsid w:val="00CB081F"/>
    <w:rsid w:val="00CB0BA2"/>
    <w:rsid w:val="00CB0BEC"/>
    <w:rsid w:val="00CB1107"/>
    <w:rsid w:val="00CB1EF7"/>
    <w:rsid w:val="00CB1F2D"/>
    <w:rsid w:val="00CB2176"/>
    <w:rsid w:val="00CB22E6"/>
    <w:rsid w:val="00CB240B"/>
    <w:rsid w:val="00CB26A5"/>
    <w:rsid w:val="00CB283B"/>
    <w:rsid w:val="00CB2C7E"/>
    <w:rsid w:val="00CB322B"/>
    <w:rsid w:val="00CB3251"/>
    <w:rsid w:val="00CB34E0"/>
    <w:rsid w:val="00CB37B5"/>
    <w:rsid w:val="00CB3905"/>
    <w:rsid w:val="00CB4563"/>
    <w:rsid w:val="00CB5029"/>
    <w:rsid w:val="00CB5498"/>
    <w:rsid w:val="00CB5A00"/>
    <w:rsid w:val="00CB63C4"/>
    <w:rsid w:val="00CB68D2"/>
    <w:rsid w:val="00CB6976"/>
    <w:rsid w:val="00CB6BB2"/>
    <w:rsid w:val="00CB6EEF"/>
    <w:rsid w:val="00CB7033"/>
    <w:rsid w:val="00CB70A9"/>
    <w:rsid w:val="00CB70AF"/>
    <w:rsid w:val="00CB70F5"/>
    <w:rsid w:val="00CB719A"/>
    <w:rsid w:val="00CB7693"/>
    <w:rsid w:val="00CB77F7"/>
    <w:rsid w:val="00CB7828"/>
    <w:rsid w:val="00CB7845"/>
    <w:rsid w:val="00CB7F2E"/>
    <w:rsid w:val="00CC02FB"/>
    <w:rsid w:val="00CC044F"/>
    <w:rsid w:val="00CC0670"/>
    <w:rsid w:val="00CC07F4"/>
    <w:rsid w:val="00CC1074"/>
    <w:rsid w:val="00CC12D5"/>
    <w:rsid w:val="00CC16C7"/>
    <w:rsid w:val="00CC17FF"/>
    <w:rsid w:val="00CC1BCC"/>
    <w:rsid w:val="00CC1CAB"/>
    <w:rsid w:val="00CC2960"/>
    <w:rsid w:val="00CC37D6"/>
    <w:rsid w:val="00CC54F8"/>
    <w:rsid w:val="00CC5A44"/>
    <w:rsid w:val="00CC5AEE"/>
    <w:rsid w:val="00CC64AB"/>
    <w:rsid w:val="00CC66E5"/>
    <w:rsid w:val="00CC6916"/>
    <w:rsid w:val="00CC6BA1"/>
    <w:rsid w:val="00CC6C64"/>
    <w:rsid w:val="00CC6F40"/>
    <w:rsid w:val="00CC7083"/>
    <w:rsid w:val="00CC7103"/>
    <w:rsid w:val="00CC730D"/>
    <w:rsid w:val="00CC7472"/>
    <w:rsid w:val="00CC7704"/>
    <w:rsid w:val="00CC7854"/>
    <w:rsid w:val="00CD0243"/>
    <w:rsid w:val="00CD04B7"/>
    <w:rsid w:val="00CD0EF8"/>
    <w:rsid w:val="00CD123D"/>
    <w:rsid w:val="00CD143F"/>
    <w:rsid w:val="00CD1A07"/>
    <w:rsid w:val="00CD20FF"/>
    <w:rsid w:val="00CD289E"/>
    <w:rsid w:val="00CD28F2"/>
    <w:rsid w:val="00CD2A23"/>
    <w:rsid w:val="00CD2E54"/>
    <w:rsid w:val="00CD3124"/>
    <w:rsid w:val="00CD348B"/>
    <w:rsid w:val="00CD3942"/>
    <w:rsid w:val="00CD3B29"/>
    <w:rsid w:val="00CD3B35"/>
    <w:rsid w:val="00CD3B64"/>
    <w:rsid w:val="00CD3F79"/>
    <w:rsid w:val="00CD45B7"/>
    <w:rsid w:val="00CD4604"/>
    <w:rsid w:val="00CD474C"/>
    <w:rsid w:val="00CD4C7E"/>
    <w:rsid w:val="00CD5011"/>
    <w:rsid w:val="00CD515B"/>
    <w:rsid w:val="00CD5360"/>
    <w:rsid w:val="00CD5505"/>
    <w:rsid w:val="00CD55CA"/>
    <w:rsid w:val="00CD5DBD"/>
    <w:rsid w:val="00CD62D5"/>
    <w:rsid w:val="00CD633A"/>
    <w:rsid w:val="00CD68E5"/>
    <w:rsid w:val="00CD6CF9"/>
    <w:rsid w:val="00CD6FA9"/>
    <w:rsid w:val="00CD7977"/>
    <w:rsid w:val="00CD7CE4"/>
    <w:rsid w:val="00CE0082"/>
    <w:rsid w:val="00CE00AA"/>
    <w:rsid w:val="00CE0843"/>
    <w:rsid w:val="00CE08E7"/>
    <w:rsid w:val="00CE1110"/>
    <w:rsid w:val="00CE1321"/>
    <w:rsid w:val="00CE19D9"/>
    <w:rsid w:val="00CE1EF6"/>
    <w:rsid w:val="00CE201A"/>
    <w:rsid w:val="00CE2BC5"/>
    <w:rsid w:val="00CE3B9E"/>
    <w:rsid w:val="00CE3D7D"/>
    <w:rsid w:val="00CE3DF6"/>
    <w:rsid w:val="00CE48D4"/>
    <w:rsid w:val="00CE5674"/>
    <w:rsid w:val="00CE5693"/>
    <w:rsid w:val="00CE5DD1"/>
    <w:rsid w:val="00CE6384"/>
    <w:rsid w:val="00CE64DF"/>
    <w:rsid w:val="00CE6A09"/>
    <w:rsid w:val="00CE6A4B"/>
    <w:rsid w:val="00CE6B1B"/>
    <w:rsid w:val="00CE7180"/>
    <w:rsid w:val="00CE79B9"/>
    <w:rsid w:val="00CF00E9"/>
    <w:rsid w:val="00CF00FC"/>
    <w:rsid w:val="00CF0275"/>
    <w:rsid w:val="00CF0953"/>
    <w:rsid w:val="00CF0B09"/>
    <w:rsid w:val="00CF100F"/>
    <w:rsid w:val="00CF1285"/>
    <w:rsid w:val="00CF169F"/>
    <w:rsid w:val="00CF1912"/>
    <w:rsid w:val="00CF1BFD"/>
    <w:rsid w:val="00CF1D7A"/>
    <w:rsid w:val="00CF25A8"/>
    <w:rsid w:val="00CF2FE7"/>
    <w:rsid w:val="00CF30E7"/>
    <w:rsid w:val="00CF38C5"/>
    <w:rsid w:val="00CF3DC1"/>
    <w:rsid w:val="00CF3F05"/>
    <w:rsid w:val="00CF4864"/>
    <w:rsid w:val="00CF4D4B"/>
    <w:rsid w:val="00CF5162"/>
    <w:rsid w:val="00CF51DB"/>
    <w:rsid w:val="00CF5C70"/>
    <w:rsid w:val="00CF5CD8"/>
    <w:rsid w:val="00CF605E"/>
    <w:rsid w:val="00CF7004"/>
    <w:rsid w:val="00CF74E0"/>
    <w:rsid w:val="00CF7681"/>
    <w:rsid w:val="00CF7FF9"/>
    <w:rsid w:val="00D00410"/>
    <w:rsid w:val="00D0090F"/>
    <w:rsid w:val="00D00DEB"/>
    <w:rsid w:val="00D00E16"/>
    <w:rsid w:val="00D0113B"/>
    <w:rsid w:val="00D02199"/>
    <w:rsid w:val="00D0245C"/>
    <w:rsid w:val="00D02808"/>
    <w:rsid w:val="00D03444"/>
    <w:rsid w:val="00D03961"/>
    <w:rsid w:val="00D0399D"/>
    <w:rsid w:val="00D03C96"/>
    <w:rsid w:val="00D04592"/>
    <w:rsid w:val="00D04A1A"/>
    <w:rsid w:val="00D04FAE"/>
    <w:rsid w:val="00D0541D"/>
    <w:rsid w:val="00D05475"/>
    <w:rsid w:val="00D056DC"/>
    <w:rsid w:val="00D06012"/>
    <w:rsid w:val="00D0694D"/>
    <w:rsid w:val="00D06AB1"/>
    <w:rsid w:val="00D06D17"/>
    <w:rsid w:val="00D06F4C"/>
    <w:rsid w:val="00D07302"/>
    <w:rsid w:val="00D07507"/>
    <w:rsid w:val="00D0769A"/>
    <w:rsid w:val="00D07F0C"/>
    <w:rsid w:val="00D10ACF"/>
    <w:rsid w:val="00D10FEE"/>
    <w:rsid w:val="00D1111C"/>
    <w:rsid w:val="00D119FD"/>
    <w:rsid w:val="00D11BA3"/>
    <w:rsid w:val="00D12181"/>
    <w:rsid w:val="00D12220"/>
    <w:rsid w:val="00D124F9"/>
    <w:rsid w:val="00D12AAE"/>
    <w:rsid w:val="00D1310D"/>
    <w:rsid w:val="00D13454"/>
    <w:rsid w:val="00D134E8"/>
    <w:rsid w:val="00D13651"/>
    <w:rsid w:val="00D13EC2"/>
    <w:rsid w:val="00D13FF2"/>
    <w:rsid w:val="00D14EE6"/>
    <w:rsid w:val="00D156FB"/>
    <w:rsid w:val="00D15907"/>
    <w:rsid w:val="00D15979"/>
    <w:rsid w:val="00D15E36"/>
    <w:rsid w:val="00D163E8"/>
    <w:rsid w:val="00D16853"/>
    <w:rsid w:val="00D16E32"/>
    <w:rsid w:val="00D170AD"/>
    <w:rsid w:val="00D1739E"/>
    <w:rsid w:val="00D177A6"/>
    <w:rsid w:val="00D20167"/>
    <w:rsid w:val="00D201F2"/>
    <w:rsid w:val="00D207DD"/>
    <w:rsid w:val="00D20820"/>
    <w:rsid w:val="00D20A4F"/>
    <w:rsid w:val="00D20B5C"/>
    <w:rsid w:val="00D21098"/>
    <w:rsid w:val="00D211A6"/>
    <w:rsid w:val="00D2302E"/>
    <w:rsid w:val="00D23440"/>
    <w:rsid w:val="00D236AC"/>
    <w:rsid w:val="00D248FB"/>
    <w:rsid w:val="00D24C89"/>
    <w:rsid w:val="00D24DD6"/>
    <w:rsid w:val="00D24EE1"/>
    <w:rsid w:val="00D24FA9"/>
    <w:rsid w:val="00D24FDB"/>
    <w:rsid w:val="00D250FE"/>
    <w:rsid w:val="00D25322"/>
    <w:rsid w:val="00D25389"/>
    <w:rsid w:val="00D259B8"/>
    <w:rsid w:val="00D25A44"/>
    <w:rsid w:val="00D25AB5"/>
    <w:rsid w:val="00D25E88"/>
    <w:rsid w:val="00D261D1"/>
    <w:rsid w:val="00D267C9"/>
    <w:rsid w:val="00D26CD5"/>
    <w:rsid w:val="00D26EEE"/>
    <w:rsid w:val="00D26FA5"/>
    <w:rsid w:val="00D274BB"/>
    <w:rsid w:val="00D274E0"/>
    <w:rsid w:val="00D27C96"/>
    <w:rsid w:val="00D27CE4"/>
    <w:rsid w:val="00D3013E"/>
    <w:rsid w:val="00D302CA"/>
    <w:rsid w:val="00D30433"/>
    <w:rsid w:val="00D30625"/>
    <w:rsid w:val="00D31365"/>
    <w:rsid w:val="00D3194D"/>
    <w:rsid w:val="00D31C2B"/>
    <w:rsid w:val="00D31EE6"/>
    <w:rsid w:val="00D3218E"/>
    <w:rsid w:val="00D3236D"/>
    <w:rsid w:val="00D327EB"/>
    <w:rsid w:val="00D331AF"/>
    <w:rsid w:val="00D3320A"/>
    <w:rsid w:val="00D332C2"/>
    <w:rsid w:val="00D333CC"/>
    <w:rsid w:val="00D334AF"/>
    <w:rsid w:val="00D33563"/>
    <w:rsid w:val="00D3399A"/>
    <w:rsid w:val="00D33B85"/>
    <w:rsid w:val="00D33EAD"/>
    <w:rsid w:val="00D340E5"/>
    <w:rsid w:val="00D343C0"/>
    <w:rsid w:val="00D34480"/>
    <w:rsid w:val="00D34CF4"/>
    <w:rsid w:val="00D34FC3"/>
    <w:rsid w:val="00D35466"/>
    <w:rsid w:val="00D35500"/>
    <w:rsid w:val="00D3574F"/>
    <w:rsid w:val="00D35793"/>
    <w:rsid w:val="00D35D17"/>
    <w:rsid w:val="00D35DCB"/>
    <w:rsid w:val="00D35E06"/>
    <w:rsid w:val="00D35FCE"/>
    <w:rsid w:val="00D3614A"/>
    <w:rsid w:val="00D36647"/>
    <w:rsid w:val="00D36BD1"/>
    <w:rsid w:val="00D373B8"/>
    <w:rsid w:val="00D37E8A"/>
    <w:rsid w:val="00D401CC"/>
    <w:rsid w:val="00D4032F"/>
    <w:rsid w:val="00D40677"/>
    <w:rsid w:val="00D40718"/>
    <w:rsid w:val="00D4150E"/>
    <w:rsid w:val="00D41A11"/>
    <w:rsid w:val="00D41B47"/>
    <w:rsid w:val="00D421BB"/>
    <w:rsid w:val="00D421D6"/>
    <w:rsid w:val="00D425DC"/>
    <w:rsid w:val="00D425F6"/>
    <w:rsid w:val="00D4265F"/>
    <w:rsid w:val="00D42CCD"/>
    <w:rsid w:val="00D43320"/>
    <w:rsid w:val="00D435FB"/>
    <w:rsid w:val="00D43958"/>
    <w:rsid w:val="00D4410F"/>
    <w:rsid w:val="00D452CA"/>
    <w:rsid w:val="00D45437"/>
    <w:rsid w:val="00D4578E"/>
    <w:rsid w:val="00D45815"/>
    <w:rsid w:val="00D462F8"/>
    <w:rsid w:val="00D4647E"/>
    <w:rsid w:val="00D4759E"/>
    <w:rsid w:val="00D50616"/>
    <w:rsid w:val="00D507A6"/>
    <w:rsid w:val="00D50EE1"/>
    <w:rsid w:val="00D51CFF"/>
    <w:rsid w:val="00D51FD2"/>
    <w:rsid w:val="00D5268C"/>
    <w:rsid w:val="00D52845"/>
    <w:rsid w:val="00D5287C"/>
    <w:rsid w:val="00D52A5A"/>
    <w:rsid w:val="00D52EFD"/>
    <w:rsid w:val="00D532B6"/>
    <w:rsid w:val="00D5346C"/>
    <w:rsid w:val="00D53760"/>
    <w:rsid w:val="00D539C8"/>
    <w:rsid w:val="00D53ADF"/>
    <w:rsid w:val="00D53BBF"/>
    <w:rsid w:val="00D53C6D"/>
    <w:rsid w:val="00D53D9A"/>
    <w:rsid w:val="00D5407C"/>
    <w:rsid w:val="00D54324"/>
    <w:rsid w:val="00D54D03"/>
    <w:rsid w:val="00D55350"/>
    <w:rsid w:val="00D55C78"/>
    <w:rsid w:val="00D55D10"/>
    <w:rsid w:val="00D5623B"/>
    <w:rsid w:val="00D56429"/>
    <w:rsid w:val="00D569BC"/>
    <w:rsid w:val="00D5723F"/>
    <w:rsid w:val="00D5774E"/>
    <w:rsid w:val="00D578C8"/>
    <w:rsid w:val="00D57AF9"/>
    <w:rsid w:val="00D60F2A"/>
    <w:rsid w:val="00D60F5B"/>
    <w:rsid w:val="00D61042"/>
    <w:rsid w:val="00D6145E"/>
    <w:rsid w:val="00D6191F"/>
    <w:rsid w:val="00D61AA8"/>
    <w:rsid w:val="00D62B54"/>
    <w:rsid w:val="00D62CD1"/>
    <w:rsid w:val="00D63218"/>
    <w:rsid w:val="00D63620"/>
    <w:rsid w:val="00D6389D"/>
    <w:rsid w:val="00D639F5"/>
    <w:rsid w:val="00D63E82"/>
    <w:rsid w:val="00D63FB4"/>
    <w:rsid w:val="00D6447F"/>
    <w:rsid w:val="00D645CB"/>
    <w:rsid w:val="00D64895"/>
    <w:rsid w:val="00D6494E"/>
    <w:rsid w:val="00D6507A"/>
    <w:rsid w:val="00D650A8"/>
    <w:rsid w:val="00D6546D"/>
    <w:rsid w:val="00D65603"/>
    <w:rsid w:val="00D65BDB"/>
    <w:rsid w:val="00D661DA"/>
    <w:rsid w:val="00D66497"/>
    <w:rsid w:val="00D66E7C"/>
    <w:rsid w:val="00D67293"/>
    <w:rsid w:val="00D6729A"/>
    <w:rsid w:val="00D675D9"/>
    <w:rsid w:val="00D67F36"/>
    <w:rsid w:val="00D67FED"/>
    <w:rsid w:val="00D70195"/>
    <w:rsid w:val="00D7072C"/>
    <w:rsid w:val="00D70A1C"/>
    <w:rsid w:val="00D70D7F"/>
    <w:rsid w:val="00D70DBD"/>
    <w:rsid w:val="00D715A6"/>
    <w:rsid w:val="00D7164C"/>
    <w:rsid w:val="00D717AC"/>
    <w:rsid w:val="00D717C8"/>
    <w:rsid w:val="00D72391"/>
    <w:rsid w:val="00D725FC"/>
    <w:rsid w:val="00D726BB"/>
    <w:rsid w:val="00D7321B"/>
    <w:rsid w:val="00D733B5"/>
    <w:rsid w:val="00D735ED"/>
    <w:rsid w:val="00D73ABF"/>
    <w:rsid w:val="00D73B09"/>
    <w:rsid w:val="00D73C11"/>
    <w:rsid w:val="00D7479D"/>
    <w:rsid w:val="00D74A5D"/>
    <w:rsid w:val="00D74E06"/>
    <w:rsid w:val="00D74EF9"/>
    <w:rsid w:val="00D751B5"/>
    <w:rsid w:val="00D75269"/>
    <w:rsid w:val="00D758C0"/>
    <w:rsid w:val="00D75B34"/>
    <w:rsid w:val="00D75C92"/>
    <w:rsid w:val="00D75EBA"/>
    <w:rsid w:val="00D76621"/>
    <w:rsid w:val="00D76881"/>
    <w:rsid w:val="00D7689A"/>
    <w:rsid w:val="00D76D8A"/>
    <w:rsid w:val="00D76EAC"/>
    <w:rsid w:val="00D77430"/>
    <w:rsid w:val="00D778EF"/>
    <w:rsid w:val="00D77B79"/>
    <w:rsid w:val="00D8063B"/>
    <w:rsid w:val="00D80C68"/>
    <w:rsid w:val="00D818C0"/>
    <w:rsid w:val="00D81B40"/>
    <w:rsid w:val="00D81D80"/>
    <w:rsid w:val="00D81FCF"/>
    <w:rsid w:val="00D822D5"/>
    <w:rsid w:val="00D826C5"/>
    <w:rsid w:val="00D82D2C"/>
    <w:rsid w:val="00D83165"/>
    <w:rsid w:val="00D833D8"/>
    <w:rsid w:val="00D83F4B"/>
    <w:rsid w:val="00D841EC"/>
    <w:rsid w:val="00D843FE"/>
    <w:rsid w:val="00D84442"/>
    <w:rsid w:val="00D8456D"/>
    <w:rsid w:val="00D84B7E"/>
    <w:rsid w:val="00D84C32"/>
    <w:rsid w:val="00D84FBA"/>
    <w:rsid w:val="00D8532D"/>
    <w:rsid w:val="00D854C9"/>
    <w:rsid w:val="00D85691"/>
    <w:rsid w:val="00D856BB"/>
    <w:rsid w:val="00D8580E"/>
    <w:rsid w:val="00D85C2E"/>
    <w:rsid w:val="00D85D18"/>
    <w:rsid w:val="00D85E63"/>
    <w:rsid w:val="00D865E0"/>
    <w:rsid w:val="00D8755D"/>
    <w:rsid w:val="00D8755E"/>
    <w:rsid w:val="00D8761B"/>
    <w:rsid w:val="00D87CB0"/>
    <w:rsid w:val="00D87D40"/>
    <w:rsid w:val="00D90130"/>
    <w:rsid w:val="00D90138"/>
    <w:rsid w:val="00D90433"/>
    <w:rsid w:val="00D9073A"/>
    <w:rsid w:val="00D90ADA"/>
    <w:rsid w:val="00D90C58"/>
    <w:rsid w:val="00D90C5C"/>
    <w:rsid w:val="00D90F03"/>
    <w:rsid w:val="00D910C7"/>
    <w:rsid w:val="00D91628"/>
    <w:rsid w:val="00D91DC1"/>
    <w:rsid w:val="00D923AB"/>
    <w:rsid w:val="00D925B7"/>
    <w:rsid w:val="00D92B1C"/>
    <w:rsid w:val="00D92F47"/>
    <w:rsid w:val="00D93204"/>
    <w:rsid w:val="00D9385F"/>
    <w:rsid w:val="00D93980"/>
    <w:rsid w:val="00D94EB1"/>
    <w:rsid w:val="00D94F2C"/>
    <w:rsid w:val="00D95542"/>
    <w:rsid w:val="00D95640"/>
    <w:rsid w:val="00D95827"/>
    <w:rsid w:val="00D95A82"/>
    <w:rsid w:val="00D9675B"/>
    <w:rsid w:val="00D9685C"/>
    <w:rsid w:val="00D96998"/>
    <w:rsid w:val="00D96C6E"/>
    <w:rsid w:val="00D96EEC"/>
    <w:rsid w:val="00D972BD"/>
    <w:rsid w:val="00D9730D"/>
    <w:rsid w:val="00D975BB"/>
    <w:rsid w:val="00D97754"/>
    <w:rsid w:val="00D97997"/>
    <w:rsid w:val="00D97B91"/>
    <w:rsid w:val="00D97CFC"/>
    <w:rsid w:val="00DA01BE"/>
    <w:rsid w:val="00DA0316"/>
    <w:rsid w:val="00DA038F"/>
    <w:rsid w:val="00DA04F1"/>
    <w:rsid w:val="00DA069B"/>
    <w:rsid w:val="00DA0A4F"/>
    <w:rsid w:val="00DA0BAF"/>
    <w:rsid w:val="00DA0FCC"/>
    <w:rsid w:val="00DA11BE"/>
    <w:rsid w:val="00DA1666"/>
    <w:rsid w:val="00DA1E5A"/>
    <w:rsid w:val="00DA24AB"/>
    <w:rsid w:val="00DA2BD2"/>
    <w:rsid w:val="00DA32E5"/>
    <w:rsid w:val="00DA35D4"/>
    <w:rsid w:val="00DA3BD9"/>
    <w:rsid w:val="00DA402E"/>
    <w:rsid w:val="00DA41E3"/>
    <w:rsid w:val="00DA47DC"/>
    <w:rsid w:val="00DA48BE"/>
    <w:rsid w:val="00DA4EB2"/>
    <w:rsid w:val="00DA50F5"/>
    <w:rsid w:val="00DA56B8"/>
    <w:rsid w:val="00DA58C8"/>
    <w:rsid w:val="00DA5A87"/>
    <w:rsid w:val="00DA666A"/>
    <w:rsid w:val="00DA66D5"/>
    <w:rsid w:val="00DA671F"/>
    <w:rsid w:val="00DA6A94"/>
    <w:rsid w:val="00DA6CF7"/>
    <w:rsid w:val="00DA728E"/>
    <w:rsid w:val="00DA731F"/>
    <w:rsid w:val="00DA744A"/>
    <w:rsid w:val="00DB0224"/>
    <w:rsid w:val="00DB037C"/>
    <w:rsid w:val="00DB098D"/>
    <w:rsid w:val="00DB0D60"/>
    <w:rsid w:val="00DB11B7"/>
    <w:rsid w:val="00DB159B"/>
    <w:rsid w:val="00DB1650"/>
    <w:rsid w:val="00DB2332"/>
    <w:rsid w:val="00DB23C8"/>
    <w:rsid w:val="00DB2425"/>
    <w:rsid w:val="00DB2AF8"/>
    <w:rsid w:val="00DB344E"/>
    <w:rsid w:val="00DB4371"/>
    <w:rsid w:val="00DB47B2"/>
    <w:rsid w:val="00DB5B51"/>
    <w:rsid w:val="00DB5DFC"/>
    <w:rsid w:val="00DB63D7"/>
    <w:rsid w:val="00DB6452"/>
    <w:rsid w:val="00DB6AEF"/>
    <w:rsid w:val="00DB6F77"/>
    <w:rsid w:val="00DB7EE4"/>
    <w:rsid w:val="00DB7F79"/>
    <w:rsid w:val="00DC00D4"/>
    <w:rsid w:val="00DC043C"/>
    <w:rsid w:val="00DC0894"/>
    <w:rsid w:val="00DC104B"/>
    <w:rsid w:val="00DC1692"/>
    <w:rsid w:val="00DC188A"/>
    <w:rsid w:val="00DC1BFC"/>
    <w:rsid w:val="00DC21CF"/>
    <w:rsid w:val="00DC246A"/>
    <w:rsid w:val="00DC25EC"/>
    <w:rsid w:val="00DC26D8"/>
    <w:rsid w:val="00DC26EF"/>
    <w:rsid w:val="00DC3439"/>
    <w:rsid w:val="00DC34A3"/>
    <w:rsid w:val="00DC36A7"/>
    <w:rsid w:val="00DC3844"/>
    <w:rsid w:val="00DC3962"/>
    <w:rsid w:val="00DC3AD8"/>
    <w:rsid w:val="00DC404C"/>
    <w:rsid w:val="00DC46E9"/>
    <w:rsid w:val="00DC4745"/>
    <w:rsid w:val="00DC4820"/>
    <w:rsid w:val="00DC4B63"/>
    <w:rsid w:val="00DC4BDB"/>
    <w:rsid w:val="00DC6EE9"/>
    <w:rsid w:val="00DC6FE7"/>
    <w:rsid w:val="00DC7894"/>
    <w:rsid w:val="00DC7A93"/>
    <w:rsid w:val="00DC7F4B"/>
    <w:rsid w:val="00DD079D"/>
    <w:rsid w:val="00DD0C44"/>
    <w:rsid w:val="00DD0C59"/>
    <w:rsid w:val="00DD1708"/>
    <w:rsid w:val="00DD214F"/>
    <w:rsid w:val="00DD23E3"/>
    <w:rsid w:val="00DD2468"/>
    <w:rsid w:val="00DD2BD6"/>
    <w:rsid w:val="00DD2F03"/>
    <w:rsid w:val="00DD2FC5"/>
    <w:rsid w:val="00DD3339"/>
    <w:rsid w:val="00DD3377"/>
    <w:rsid w:val="00DD3824"/>
    <w:rsid w:val="00DD3870"/>
    <w:rsid w:val="00DD3AF0"/>
    <w:rsid w:val="00DD4522"/>
    <w:rsid w:val="00DD4605"/>
    <w:rsid w:val="00DD4734"/>
    <w:rsid w:val="00DD56A9"/>
    <w:rsid w:val="00DD5986"/>
    <w:rsid w:val="00DD6C30"/>
    <w:rsid w:val="00DD7A6F"/>
    <w:rsid w:val="00DE078A"/>
    <w:rsid w:val="00DE0B33"/>
    <w:rsid w:val="00DE1204"/>
    <w:rsid w:val="00DE146C"/>
    <w:rsid w:val="00DE1509"/>
    <w:rsid w:val="00DE1578"/>
    <w:rsid w:val="00DE1938"/>
    <w:rsid w:val="00DE1B9C"/>
    <w:rsid w:val="00DE1BB4"/>
    <w:rsid w:val="00DE1F7B"/>
    <w:rsid w:val="00DE208C"/>
    <w:rsid w:val="00DE228F"/>
    <w:rsid w:val="00DE2E52"/>
    <w:rsid w:val="00DE2F40"/>
    <w:rsid w:val="00DE2FE4"/>
    <w:rsid w:val="00DE3371"/>
    <w:rsid w:val="00DE3A9C"/>
    <w:rsid w:val="00DE3E99"/>
    <w:rsid w:val="00DE474D"/>
    <w:rsid w:val="00DE4DF8"/>
    <w:rsid w:val="00DE4FB9"/>
    <w:rsid w:val="00DE4FD4"/>
    <w:rsid w:val="00DE531C"/>
    <w:rsid w:val="00DE535B"/>
    <w:rsid w:val="00DE56F4"/>
    <w:rsid w:val="00DE572A"/>
    <w:rsid w:val="00DE5A1F"/>
    <w:rsid w:val="00DE5A26"/>
    <w:rsid w:val="00DE5CDF"/>
    <w:rsid w:val="00DE7065"/>
    <w:rsid w:val="00DE71D5"/>
    <w:rsid w:val="00DE78A6"/>
    <w:rsid w:val="00DE7DC8"/>
    <w:rsid w:val="00DE7DDB"/>
    <w:rsid w:val="00DF0083"/>
    <w:rsid w:val="00DF009A"/>
    <w:rsid w:val="00DF0851"/>
    <w:rsid w:val="00DF0BDE"/>
    <w:rsid w:val="00DF114E"/>
    <w:rsid w:val="00DF1724"/>
    <w:rsid w:val="00DF1975"/>
    <w:rsid w:val="00DF1A0E"/>
    <w:rsid w:val="00DF1C01"/>
    <w:rsid w:val="00DF1DDE"/>
    <w:rsid w:val="00DF2107"/>
    <w:rsid w:val="00DF2573"/>
    <w:rsid w:val="00DF25EC"/>
    <w:rsid w:val="00DF26CD"/>
    <w:rsid w:val="00DF3140"/>
    <w:rsid w:val="00DF3227"/>
    <w:rsid w:val="00DF3625"/>
    <w:rsid w:val="00DF42A3"/>
    <w:rsid w:val="00DF42C8"/>
    <w:rsid w:val="00DF49AD"/>
    <w:rsid w:val="00DF4B0C"/>
    <w:rsid w:val="00DF4C34"/>
    <w:rsid w:val="00DF538C"/>
    <w:rsid w:val="00DF5398"/>
    <w:rsid w:val="00DF540F"/>
    <w:rsid w:val="00DF565A"/>
    <w:rsid w:val="00DF581F"/>
    <w:rsid w:val="00DF592F"/>
    <w:rsid w:val="00DF5D22"/>
    <w:rsid w:val="00DF5EA5"/>
    <w:rsid w:val="00DF6352"/>
    <w:rsid w:val="00DF6707"/>
    <w:rsid w:val="00DF6E04"/>
    <w:rsid w:val="00DF6E3F"/>
    <w:rsid w:val="00DF6E51"/>
    <w:rsid w:val="00E006F6"/>
    <w:rsid w:val="00E00B75"/>
    <w:rsid w:val="00E00CB0"/>
    <w:rsid w:val="00E01374"/>
    <w:rsid w:val="00E013EF"/>
    <w:rsid w:val="00E01421"/>
    <w:rsid w:val="00E01506"/>
    <w:rsid w:val="00E016A4"/>
    <w:rsid w:val="00E01DCD"/>
    <w:rsid w:val="00E01F1B"/>
    <w:rsid w:val="00E021C4"/>
    <w:rsid w:val="00E024DC"/>
    <w:rsid w:val="00E025A0"/>
    <w:rsid w:val="00E02E40"/>
    <w:rsid w:val="00E032E8"/>
    <w:rsid w:val="00E035B9"/>
    <w:rsid w:val="00E035E3"/>
    <w:rsid w:val="00E03793"/>
    <w:rsid w:val="00E03854"/>
    <w:rsid w:val="00E03BF1"/>
    <w:rsid w:val="00E040BE"/>
    <w:rsid w:val="00E0410A"/>
    <w:rsid w:val="00E0431F"/>
    <w:rsid w:val="00E04493"/>
    <w:rsid w:val="00E04BF8"/>
    <w:rsid w:val="00E04E3B"/>
    <w:rsid w:val="00E054A5"/>
    <w:rsid w:val="00E059A7"/>
    <w:rsid w:val="00E05D84"/>
    <w:rsid w:val="00E064E4"/>
    <w:rsid w:val="00E065F0"/>
    <w:rsid w:val="00E068FC"/>
    <w:rsid w:val="00E06C71"/>
    <w:rsid w:val="00E06CC5"/>
    <w:rsid w:val="00E07049"/>
    <w:rsid w:val="00E070A8"/>
    <w:rsid w:val="00E07120"/>
    <w:rsid w:val="00E10241"/>
    <w:rsid w:val="00E10247"/>
    <w:rsid w:val="00E10829"/>
    <w:rsid w:val="00E110E1"/>
    <w:rsid w:val="00E11DD0"/>
    <w:rsid w:val="00E11FC4"/>
    <w:rsid w:val="00E13296"/>
    <w:rsid w:val="00E13DDC"/>
    <w:rsid w:val="00E13E1A"/>
    <w:rsid w:val="00E142DE"/>
    <w:rsid w:val="00E14988"/>
    <w:rsid w:val="00E14D4F"/>
    <w:rsid w:val="00E14F37"/>
    <w:rsid w:val="00E15C39"/>
    <w:rsid w:val="00E15E5B"/>
    <w:rsid w:val="00E16021"/>
    <w:rsid w:val="00E162C1"/>
    <w:rsid w:val="00E16E21"/>
    <w:rsid w:val="00E175CC"/>
    <w:rsid w:val="00E177E7"/>
    <w:rsid w:val="00E178FE"/>
    <w:rsid w:val="00E17F55"/>
    <w:rsid w:val="00E2028C"/>
    <w:rsid w:val="00E20530"/>
    <w:rsid w:val="00E20681"/>
    <w:rsid w:val="00E20807"/>
    <w:rsid w:val="00E2098B"/>
    <w:rsid w:val="00E20D2E"/>
    <w:rsid w:val="00E20EB1"/>
    <w:rsid w:val="00E2132C"/>
    <w:rsid w:val="00E21581"/>
    <w:rsid w:val="00E215F3"/>
    <w:rsid w:val="00E21913"/>
    <w:rsid w:val="00E22004"/>
    <w:rsid w:val="00E223B6"/>
    <w:rsid w:val="00E22434"/>
    <w:rsid w:val="00E22E1D"/>
    <w:rsid w:val="00E23090"/>
    <w:rsid w:val="00E2365E"/>
    <w:rsid w:val="00E236AD"/>
    <w:rsid w:val="00E23740"/>
    <w:rsid w:val="00E23912"/>
    <w:rsid w:val="00E239A5"/>
    <w:rsid w:val="00E23E7F"/>
    <w:rsid w:val="00E24630"/>
    <w:rsid w:val="00E249B7"/>
    <w:rsid w:val="00E24A2B"/>
    <w:rsid w:val="00E258AE"/>
    <w:rsid w:val="00E25B60"/>
    <w:rsid w:val="00E25DCC"/>
    <w:rsid w:val="00E25DCD"/>
    <w:rsid w:val="00E25E76"/>
    <w:rsid w:val="00E26326"/>
    <w:rsid w:val="00E2686E"/>
    <w:rsid w:val="00E26CB2"/>
    <w:rsid w:val="00E26D87"/>
    <w:rsid w:val="00E26DF8"/>
    <w:rsid w:val="00E279B3"/>
    <w:rsid w:val="00E27A77"/>
    <w:rsid w:val="00E27B0E"/>
    <w:rsid w:val="00E27D56"/>
    <w:rsid w:val="00E30092"/>
    <w:rsid w:val="00E3009E"/>
    <w:rsid w:val="00E30337"/>
    <w:rsid w:val="00E3056B"/>
    <w:rsid w:val="00E306F0"/>
    <w:rsid w:val="00E3081B"/>
    <w:rsid w:val="00E308EC"/>
    <w:rsid w:val="00E3092B"/>
    <w:rsid w:val="00E30AB4"/>
    <w:rsid w:val="00E31A49"/>
    <w:rsid w:val="00E31D78"/>
    <w:rsid w:val="00E32250"/>
    <w:rsid w:val="00E323A8"/>
    <w:rsid w:val="00E323CC"/>
    <w:rsid w:val="00E3268C"/>
    <w:rsid w:val="00E32A6D"/>
    <w:rsid w:val="00E32D22"/>
    <w:rsid w:val="00E33969"/>
    <w:rsid w:val="00E34821"/>
    <w:rsid w:val="00E358BB"/>
    <w:rsid w:val="00E35BC6"/>
    <w:rsid w:val="00E35F5A"/>
    <w:rsid w:val="00E36031"/>
    <w:rsid w:val="00E3628D"/>
    <w:rsid w:val="00E3689D"/>
    <w:rsid w:val="00E369BA"/>
    <w:rsid w:val="00E36B5E"/>
    <w:rsid w:val="00E36D28"/>
    <w:rsid w:val="00E36EA6"/>
    <w:rsid w:val="00E372EF"/>
    <w:rsid w:val="00E37A3C"/>
    <w:rsid w:val="00E37BD7"/>
    <w:rsid w:val="00E37CDD"/>
    <w:rsid w:val="00E404AC"/>
    <w:rsid w:val="00E40561"/>
    <w:rsid w:val="00E407C1"/>
    <w:rsid w:val="00E40CA6"/>
    <w:rsid w:val="00E40E7A"/>
    <w:rsid w:val="00E4110D"/>
    <w:rsid w:val="00E4111C"/>
    <w:rsid w:val="00E41A2B"/>
    <w:rsid w:val="00E41CB2"/>
    <w:rsid w:val="00E41D21"/>
    <w:rsid w:val="00E41F81"/>
    <w:rsid w:val="00E4271C"/>
    <w:rsid w:val="00E429E5"/>
    <w:rsid w:val="00E42BAA"/>
    <w:rsid w:val="00E42D84"/>
    <w:rsid w:val="00E42E49"/>
    <w:rsid w:val="00E43177"/>
    <w:rsid w:val="00E437B3"/>
    <w:rsid w:val="00E437FD"/>
    <w:rsid w:val="00E4411B"/>
    <w:rsid w:val="00E441D0"/>
    <w:rsid w:val="00E4421C"/>
    <w:rsid w:val="00E444D6"/>
    <w:rsid w:val="00E4482D"/>
    <w:rsid w:val="00E44ADC"/>
    <w:rsid w:val="00E44C22"/>
    <w:rsid w:val="00E44DB9"/>
    <w:rsid w:val="00E44E7D"/>
    <w:rsid w:val="00E455EB"/>
    <w:rsid w:val="00E45694"/>
    <w:rsid w:val="00E456E8"/>
    <w:rsid w:val="00E456E9"/>
    <w:rsid w:val="00E45BB8"/>
    <w:rsid w:val="00E46091"/>
    <w:rsid w:val="00E46750"/>
    <w:rsid w:val="00E469C3"/>
    <w:rsid w:val="00E47133"/>
    <w:rsid w:val="00E47DBF"/>
    <w:rsid w:val="00E47F8D"/>
    <w:rsid w:val="00E509AC"/>
    <w:rsid w:val="00E510BA"/>
    <w:rsid w:val="00E5124D"/>
    <w:rsid w:val="00E513D7"/>
    <w:rsid w:val="00E51778"/>
    <w:rsid w:val="00E51D4C"/>
    <w:rsid w:val="00E520B6"/>
    <w:rsid w:val="00E52645"/>
    <w:rsid w:val="00E52A20"/>
    <w:rsid w:val="00E52B09"/>
    <w:rsid w:val="00E52BB3"/>
    <w:rsid w:val="00E53183"/>
    <w:rsid w:val="00E535AC"/>
    <w:rsid w:val="00E53841"/>
    <w:rsid w:val="00E53A11"/>
    <w:rsid w:val="00E53DF3"/>
    <w:rsid w:val="00E541C4"/>
    <w:rsid w:val="00E54407"/>
    <w:rsid w:val="00E54BEA"/>
    <w:rsid w:val="00E54FB4"/>
    <w:rsid w:val="00E55149"/>
    <w:rsid w:val="00E5591E"/>
    <w:rsid w:val="00E55AC2"/>
    <w:rsid w:val="00E55E99"/>
    <w:rsid w:val="00E561ED"/>
    <w:rsid w:val="00E5681B"/>
    <w:rsid w:val="00E56BFD"/>
    <w:rsid w:val="00E56D90"/>
    <w:rsid w:val="00E56E82"/>
    <w:rsid w:val="00E5772F"/>
    <w:rsid w:val="00E57C2D"/>
    <w:rsid w:val="00E57FFB"/>
    <w:rsid w:val="00E601C6"/>
    <w:rsid w:val="00E60336"/>
    <w:rsid w:val="00E60461"/>
    <w:rsid w:val="00E609E7"/>
    <w:rsid w:val="00E60B64"/>
    <w:rsid w:val="00E61755"/>
    <w:rsid w:val="00E61CFD"/>
    <w:rsid w:val="00E61F2A"/>
    <w:rsid w:val="00E61FC0"/>
    <w:rsid w:val="00E623A5"/>
    <w:rsid w:val="00E624C7"/>
    <w:rsid w:val="00E62A1A"/>
    <w:rsid w:val="00E62DCB"/>
    <w:rsid w:val="00E630DF"/>
    <w:rsid w:val="00E63210"/>
    <w:rsid w:val="00E639FE"/>
    <w:rsid w:val="00E63EBA"/>
    <w:rsid w:val="00E64769"/>
    <w:rsid w:val="00E64821"/>
    <w:rsid w:val="00E64F8F"/>
    <w:rsid w:val="00E6540D"/>
    <w:rsid w:val="00E65575"/>
    <w:rsid w:val="00E656E6"/>
    <w:rsid w:val="00E65810"/>
    <w:rsid w:val="00E65A78"/>
    <w:rsid w:val="00E65BD8"/>
    <w:rsid w:val="00E661B6"/>
    <w:rsid w:val="00E663BD"/>
    <w:rsid w:val="00E66754"/>
    <w:rsid w:val="00E66E1C"/>
    <w:rsid w:val="00E67CCD"/>
    <w:rsid w:val="00E70687"/>
    <w:rsid w:val="00E7075E"/>
    <w:rsid w:val="00E70CD3"/>
    <w:rsid w:val="00E70FA4"/>
    <w:rsid w:val="00E71314"/>
    <w:rsid w:val="00E715B4"/>
    <w:rsid w:val="00E7199D"/>
    <w:rsid w:val="00E72170"/>
    <w:rsid w:val="00E7237A"/>
    <w:rsid w:val="00E723FD"/>
    <w:rsid w:val="00E727A9"/>
    <w:rsid w:val="00E72B87"/>
    <w:rsid w:val="00E72D3C"/>
    <w:rsid w:val="00E73491"/>
    <w:rsid w:val="00E73870"/>
    <w:rsid w:val="00E7439E"/>
    <w:rsid w:val="00E7450A"/>
    <w:rsid w:val="00E74562"/>
    <w:rsid w:val="00E74AEB"/>
    <w:rsid w:val="00E74B21"/>
    <w:rsid w:val="00E74B4C"/>
    <w:rsid w:val="00E75640"/>
    <w:rsid w:val="00E75A12"/>
    <w:rsid w:val="00E75CA7"/>
    <w:rsid w:val="00E75E5A"/>
    <w:rsid w:val="00E76940"/>
    <w:rsid w:val="00E76A99"/>
    <w:rsid w:val="00E77000"/>
    <w:rsid w:val="00E77045"/>
    <w:rsid w:val="00E77330"/>
    <w:rsid w:val="00E77CEB"/>
    <w:rsid w:val="00E77DAB"/>
    <w:rsid w:val="00E77EC4"/>
    <w:rsid w:val="00E800F8"/>
    <w:rsid w:val="00E805C0"/>
    <w:rsid w:val="00E81168"/>
    <w:rsid w:val="00E8133E"/>
    <w:rsid w:val="00E8189A"/>
    <w:rsid w:val="00E81A1E"/>
    <w:rsid w:val="00E81B4A"/>
    <w:rsid w:val="00E82102"/>
    <w:rsid w:val="00E82181"/>
    <w:rsid w:val="00E822C1"/>
    <w:rsid w:val="00E82916"/>
    <w:rsid w:val="00E829EF"/>
    <w:rsid w:val="00E82CED"/>
    <w:rsid w:val="00E83145"/>
    <w:rsid w:val="00E834CD"/>
    <w:rsid w:val="00E8375E"/>
    <w:rsid w:val="00E83908"/>
    <w:rsid w:val="00E83B11"/>
    <w:rsid w:val="00E83B5B"/>
    <w:rsid w:val="00E83BC2"/>
    <w:rsid w:val="00E83E31"/>
    <w:rsid w:val="00E83FE2"/>
    <w:rsid w:val="00E846CC"/>
    <w:rsid w:val="00E84FE1"/>
    <w:rsid w:val="00E85431"/>
    <w:rsid w:val="00E85795"/>
    <w:rsid w:val="00E8595A"/>
    <w:rsid w:val="00E865C6"/>
    <w:rsid w:val="00E86855"/>
    <w:rsid w:val="00E86E4F"/>
    <w:rsid w:val="00E87D65"/>
    <w:rsid w:val="00E90915"/>
    <w:rsid w:val="00E91377"/>
    <w:rsid w:val="00E914D8"/>
    <w:rsid w:val="00E91EFF"/>
    <w:rsid w:val="00E92317"/>
    <w:rsid w:val="00E9249A"/>
    <w:rsid w:val="00E927D6"/>
    <w:rsid w:val="00E92995"/>
    <w:rsid w:val="00E92AC2"/>
    <w:rsid w:val="00E930E3"/>
    <w:rsid w:val="00E9344B"/>
    <w:rsid w:val="00E94AA0"/>
    <w:rsid w:val="00E94B22"/>
    <w:rsid w:val="00E94FE7"/>
    <w:rsid w:val="00E951A5"/>
    <w:rsid w:val="00E952EA"/>
    <w:rsid w:val="00E95629"/>
    <w:rsid w:val="00E95BF6"/>
    <w:rsid w:val="00E95CCC"/>
    <w:rsid w:val="00E95E8F"/>
    <w:rsid w:val="00E962AB"/>
    <w:rsid w:val="00E9691F"/>
    <w:rsid w:val="00E96A63"/>
    <w:rsid w:val="00E97969"/>
    <w:rsid w:val="00E97BCA"/>
    <w:rsid w:val="00E97D58"/>
    <w:rsid w:val="00EA01EC"/>
    <w:rsid w:val="00EA05F8"/>
    <w:rsid w:val="00EA08F8"/>
    <w:rsid w:val="00EA0C6A"/>
    <w:rsid w:val="00EA1279"/>
    <w:rsid w:val="00EA12E7"/>
    <w:rsid w:val="00EA13A9"/>
    <w:rsid w:val="00EA13EF"/>
    <w:rsid w:val="00EA1A04"/>
    <w:rsid w:val="00EA1B75"/>
    <w:rsid w:val="00EA22F1"/>
    <w:rsid w:val="00EA2BC4"/>
    <w:rsid w:val="00EA2E04"/>
    <w:rsid w:val="00EA2EBB"/>
    <w:rsid w:val="00EA3328"/>
    <w:rsid w:val="00EA3844"/>
    <w:rsid w:val="00EA39B6"/>
    <w:rsid w:val="00EA3C08"/>
    <w:rsid w:val="00EA4132"/>
    <w:rsid w:val="00EA42BE"/>
    <w:rsid w:val="00EA44E2"/>
    <w:rsid w:val="00EA4784"/>
    <w:rsid w:val="00EA4ACC"/>
    <w:rsid w:val="00EA4B93"/>
    <w:rsid w:val="00EA4DB1"/>
    <w:rsid w:val="00EA4E9B"/>
    <w:rsid w:val="00EA5C33"/>
    <w:rsid w:val="00EA60BF"/>
    <w:rsid w:val="00EA645D"/>
    <w:rsid w:val="00EA6497"/>
    <w:rsid w:val="00EA6A6D"/>
    <w:rsid w:val="00EA7063"/>
    <w:rsid w:val="00EA70A5"/>
    <w:rsid w:val="00EA7740"/>
    <w:rsid w:val="00EA7D69"/>
    <w:rsid w:val="00EA7E91"/>
    <w:rsid w:val="00EB02F5"/>
    <w:rsid w:val="00EB058D"/>
    <w:rsid w:val="00EB10B7"/>
    <w:rsid w:val="00EB129B"/>
    <w:rsid w:val="00EB13F9"/>
    <w:rsid w:val="00EB1409"/>
    <w:rsid w:val="00EB14DB"/>
    <w:rsid w:val="00EB16BA"/>
    <w:rsid w:val="00EB1D5C"/>
    <w:rsid w:val="00EB23E9"/>
    <w:rsid w:val="00EB257C"/>
    <w:rsid w:val="00EB2B69"/>
    <w:rsid w:val="00EB34CE"/>
    <w:rsid w:val="00EB36D0"/>
    <w:rsid w:val="00EB3C89"/>
    <w:rsid w:val="00EB40DB"/>
    <w:rsid w:val="00EB430D"/>
    <w:rsid w:val="00EB4423"/>
    <w:rsid w:val="00EB4C66"/>
    <w:rsid w:val="00EB502C"/>
    <w:rsid w:val="00EB5089"/>
    <w:rsid w:val="00EB50D8"/>
    <w:rsid w:val="00EB525A"/>
    <w:rsid w:val="00EB5451"/>
    <w:rsid w:val="00EB567E"/>
    <w:rsid w:val="00EB5D86"/>
    <w:rsid w:val="00EB617F"/>
    <w:rsid w:val="00EB62EE"/>
    <w:rsid w:val="00EB646F"/>
    <w:rsid w:val="00EB6DFC"/>
    <w:rsid w:val="00EB7565"/>
    <w:rsid w:val="00EB78DD"/>
    <w:rsid w:val="00EC001F"/>
    <w:rsid w:val="00EC0372"/>
    <w:rsid w:val="00EC07DD"/>
    <w:rsid w:val="00EC0C2B"/>
    <w:rsid w:val="00EC0D38"/>
    <w:rsid w:val="00EC0ED6"/>
    <w:rsid w:val="00EC0F3E"/>
    <w:rsid w:val="00EC12E0"/>
    <w:rsid w:val="00EC156B"/>
    <w:rsid w:val="00EC1752"/>
    <w:rsid w:val="00EC1DF0"/>
    <w:rsid w:val="00EC20F3"/>
    <w:rsid w:val="00EC2825"/>
    <w:rsid w:val="00EC30FB"/>
    <w:rsid w:val="00EC34E0"/>
    <w:rsid w:val="00EC3E73"/>
    <w:rsid w:val="00EC3F22"/>
    <w:rsid w:val="00EC44C3"/>
    <w:rsid w:val="00EC4D98"/>
    <w:rsid w:val="00EC4ECD"/>
    <w:rsid w:val="00EC53A8"/>
    <w:rsid w:val="00EC55F4"/>
    <w:rsid w:val="00EC5865"/>
    <w:rsid w:val="00EC58E0"/>
    <w:rsid w:val="00EC59EE"/>
    <w:rsid w:val="00EC5D60"/>
    <w:rsid w:val="00EC60E1"/>
    <w:rsid w:val="00EC6F9C"/>
    <w:rsid w:val="00EC70F2"/>
    <w:rsid w:val="00EC75A0"/>
    <w:rsid w:val="00EC75CE"/>
    <w:rsid w:val="00EC76F1"/>
    <w:rsid w:val="00EC7B9F"/>
    <w:rsid w:val="00EC7F47"/>
    <w:rsid w:val="00ED08C1"/>
    <w:rsid w:val="00ED0950"/>
    <w:rsid w:val="00ED0FDB"/>
    <w:rsid w:val="00ED1339"/>
    <w:rsid w:val="00ED179C"/>
    <w:rsid w:val="00ED1BE4"/>
    <w:rsid w:val="00ED25BC"/>
    <w:rsid w:val="00ED3200"/>
    <w:rsid w:val="00ED378D"/>
    <w:rsid w:val="00ED4677"/>
    <w:rsid w:val="00ED4B23"/>
    <w:rsid w:val="00ED4D6C"/>
    <w:rsid w:val="00ED4ECF"/>
    <w:rsid w:val="00ED50C5"/>
    <w:rsid w:val="00ED5A73"/>
    <w:rsid w:val="00ED5C06"/>
    <w:rsid w:val="00ED5C1D"/>
    <w:rsid w:val="00ED5FA7"/>
    <w:rsid w:val="00ED64DF"/>
    <w:rsid w:val="00ED6877"/>
    <w:rsid w:val="00ED68AD"/>
    <w:rsid w:val="00ED6979"/>
    <w:rsid w:val="00ED6E87"/>
    <w:rsid w:val="00ED72AF"/>
    <w:rsid w:val="00ED72EB"/>
    <w:rsid w:val="00ED755F"/>
    <w:rsid w:val="00ED7585"/>
    <w:rsid w:val="00ED769C"/>
    <w:rsid w:val="00ED76BE"/>
    <w:rsid w:val="00ED7839"/>
    <w:rsid w:val="00ED783A"/>
    <w:rsid w:val="00ED7991"/>
    <w:rsid w:val="00ED7CEC"/>
    <w:rsid w:val="00EE00C4"/>
    <w:rsid w:val="00EE011E"/>
    <w:rsid w:val="00EE0130"/>
    <w:rsid w:val="00EE01A1"/>
    <w:rsid w:val="00EE07AE"/>
    <w:rsid w:val="00EE0CB7"/>
    <w:rsid w:val="00EE0D7C"/>
    <w:rsid w:val="00EE170B"/>
    <w:rsid w:val="00EE1B49"/>
    <w:rsid w:val="00EE1F32"/>
    <w:rsid w:val="00EE2050"/>
    <w:rsid w:val="00EE2165"/>
    <w:rsid w:val="00EE2284"/>
    <w:rsid w:val="00EE260E"/>
    <w:rsid w:val="00EE2643"/>
    <w:rsid w:val="00EE2B97"/>
    <w:rsid w:val="00EE2FAF"/>
    <w:rsid w:val="00EE354F"/>
    <w:rsid w:val="00EE4023"/>
    <w:rsid w:val="00EE4107"/>
    <w:rsid w:val="00EE4389"/>
    <w:rsid w:val="00EE43FE"/>
    <w:rsid w:val="00EE4617"/>
    <w:rsid w:val="00EE482D"/>
    <w:rsid w:val="00EE4A8B"/>
    <w:rsid w:val="00EE550B"/>
    <w:rsid w:val="00EE568F"/>
    <w:rsid w:val="00EE5BAF"/>
    <w:rsid w:val="00EE6153"/>
    <w:rsid w:val="00EE6D40"/>
    <w:rsid w:val="00EE73DD"/>
    <w:rsid w:val="00EE77A9"/>
    <w:rsid w:val="00EF0154"/>
    <w:rsid w:val="00EF015C"/>
    <w:rsid w:val="00EF02B5"/>
    <w:rsid w:val="00EF0641"/>
    <w:rsid w:val="00EF0C37"/>
    <w:rsid w:val="00EF0E17"/>
    <w:rsid w:val="00EF1D2B"/>
    <w:rsid w:val="00EF20E3"/>
    <w:rsid w:val="00EF2823"/>
    <w:rsid w:val="00EF2EE0"/>
    <w:rsid w:val="00EF33B5"/>
    <w:rsid w:val="00EF33E7"/>
    <w:rsid w:val="00EF3A57"/>
    <w:rsid w:val="00EF41B5"/>
    <w:rsid w:val="00EF41CC"/>
    <w:rsid w:val="00EF427F"/>
    <w:rsid w:val="00EF4322"/>
    <w:rsid w:val="00EF445C"/>
    <w:rsid w:val="00EF48B5"/>
    <w:rsid w:val="00EF50C5"/>
    <w:rsid w:val="00EF52BB"/>
    <w:rsid w:val="00EF556E"/>
    <w:rsid w:val="00EF5949"/>
    <w:rsid w:val="00EF5C85"/>
    <w:rsid w:val="00EF5F51"/>
    <w:rsid w:val="00EF6016"/>
    <w:rsid w:val="00EF63E3"/>
    <w:rsid w:val="00EF6591"/>
    <w:rsid w:val="00EF65A3"/>
    <w:rsid w:val="00EF68E9"/>
    <w:rsid w:val="00EF6CE2"/>
    <w:rsid w:val="00EF6FA2"/>
    <w:rsid w:val="00EF740B"/>
    <w:rsid w:val="00EF7621"/>
    <w:rsid w:val="00EF7A33"/>
    <w:rsid w:val="00EF7CAB"/>
    <w:rsid w:val="00F004E5"/>
    <w:rsid w:val="00F005E7"/>
    <w:rsid w:val="00F00759"/>
    <w:rsid w:val="00F00E1F"/>
    <w:rsid w:val="00F00F03"/>
    <w:rsid w:val="00F01506"/>
    <w:rsid w:val="00F01576"/>
    <w:rsid w:val="00F0169B"/>
    <w:rsid w:val="00F018DC"/>
    <w:rsid w:val="00F0238A"/>
    <w:rsid w:val="00F02418"/>
    <w:rsid w:val="00F02757"/>
    <w:rsid w:val="00F0293F"/>
    <w:rsid w:val="00F03540"/>
    <w:rsid w:val="00F03783"/>
    <w:rsid w:val="00F037AB"/>
    <w:rsid w:val="00F04097"/>
    <w:rsid w:val="00F04C5B"/>
    <w:rsid w:val="00F056F0"/>
    <w:rsid w:val="00F05815"/>
    <w:rsid w:val="00F059BD"/>
    <w:rsid w:val="00F05BCA"/>
    <w:rsid w:val="00F0644C"/>
    <w:rsid w:val="00F06A49"/>
    <w:rsid w:val="00F06CE5"/>
    <w:rsid w:val="00F07069"/>
    <w:rsid w:val="00F070A0"/>
    <w:rsid w:val="00F070E5"/>
    <w:rsid w:val="00F071DF"/>
    <w:rsid w:val="00F072B1"/>
    <w:rsid w:val="00F0731F"/>
    <w:rsid w:val="00F077F3"/>
    <w:rsid w:val="00F079CE"/>
    <w:rsid w:val="00F07AFE"/>
    <w:rsid w:val="00F07E9A"/>
    <w:rsid w:val="00F07FCE"/>
    <w:rsid w:val="00F10279"/>
    <w:rsid w:val="00F103F0"/>
    <w:rsid w:val="00F1065B"/>
    <w:rsid w:val="00F10895"/>
    <w:rsid w:val="00F10BEE"/>
    <w:rsid w:val="00F10F6E"/>
    <w:rsid w:val="00F112B7"/>
    <w:rsid w:val="00F1157A"/>
    <w:rsid w:val="00F11707"/>
    <w:rsid w:val="00F1182A"/>
    <w:rsid w:val="00F12350"/>
    <w:rsid w:val="00F12428"/>
    <w:rsid w:val="00F12469"/>
    <w:rsid w:val="00F12FFA"/>
    <w:rsid w:val="00F130B8"/>
    <w:rsid w:val="00F1356C"/>
    <w:rsid w:val="00F1396E"/>
    <w:rsid w:val="00F14215"/>
    <w:rsid w:val="00F149F0"/>
    <w:rsid w:val="00F14F41"/>
    <w:rsid w:val="00F155AE"/>
    <w:rsid w:val="00F15C42"/>
    <w:rsid w:val="00F15DA6"/>
    <w:rsid w:val="00F15F3B"/>
    <w:rsid w:val="00F1617B"/>
    <w:rsid w:val="00F1630A"/>
    <w:rsid w:val="00F167C3"/>
    <w:rsid w:val="00F16E7C"/>
    <w:rsid w:val="00F17327"/>
    <w:rsid w:val="00F17BCA"/>
    <w:rsid w:val="00F20507"/>
    <w:rsid w:val="00F209A0"/>
    <w:rsid w:val="00F20A4F"/>
    <w:rsid w:val="00F20BF0"/>
    <w:rsid w:val="00F210CB"/>
    <w:rsid w:val="00F210FA"/>
    <w:rsid w:val="00F21914"/>
    <w:rsid w:val="00F219EA"/>
    <w:rsid w:val="00F21DCA"/>
    <w:rsid w:val="00F21F31"/>
    <w:rsid w:val="00F2247B"/>
    <w:rsid w:val="00F227C5"/>
    <w:rsid w:val="00F23828"/>
    <w:rsid w:val="00F238D9"/>
    <w:rsid w:val="00F23AB9"/>
    <w:rsid w:val="00F23B30"/>
    <w:rsid w:val="00F23C6A"/>
    <w:rsid w:val="00F249C9"/>
    <w:rsid w:val="00F24A31"/>
    <w:rsid w:val="00F250FC"/>
    <w:rsid w:val="00F251A7"/>
    <w:rsid w:val="00F252AC"/>
    <w:rsid w:val="00F255DA"/>
    <w:rsid w:val="00F2567C"/>
    <w:rsid w:val="00F25F96"/>
    <w:rsid w:val="00F260F7"/>
    <w:rsid w:val="00F261FD"/>
    <w:rsid w:val="00F26522"/>
    <w:rsid w:val="00F26D94"/>
    <w:rsid w:val="00F26E9D"/>
    <w:rsid w:val="00F27135"/>
    <w:rsid w:val="00F27386"/>
    <w:rsid w:val="00F2743B"/>
    <w:rsid w:val="00F3007D"/>
    <w:rsid w:val="00F300C1"/>
    <w:rsid w:val="00F3092B"/>
    <w:rsid w:val="00F3094C"/>
    <w:rsid w:val="00F3146C"/>
    <w:rsid w:val="00F31824"/>
    <w:rsid w:val="00F31F01"/>
    <w:rsid w:val="00F32BD0"/>
    <w:rsid w:val="00F32C81"/>
    <w:rsid w:val="00F33348"/>
    <w:rsid w:val="00F334C7"/>
    <w:rsid w:val="00F3363B"/>
    <w:rsid w:val="00F339B7"/>
    <w:rsid w:val="00F33A9C"/>
    <w:rsid w:val="00F33C02"/>
    <w:rsid w:val="00F33E46"/>
    <w:rsid w:val="00F34036"/>
    <w:rsid w:val="00F343D2"/>
    <w:rsid w:val="00F34A73"/>
    <w:rsid w:val="00F34BC1"/>
    <w:rsid w:val="00F34DFA"/>
    <w:rsid w:val="00F35031"/>
    <w:rsid w:val="00F35297"/>
    <w:rsid w:val="00F3599C"/>
    <w:rsid w:val="00F35CB8"/>
    <w:rsid w:val="00F361C6"/>
    <w:rsid w:val="00F362FE"/>
    <w:rsid w:val="00F369CB"/>
    <w:rsid w:val="00F37432"/>
    <w:rsid w:val="00F3757F"/>
    <w:rsid w:val="00F37697"/>
    <w:rsid w:val="00F37C8C"/>
    <w:rsid w:val="00F401B4"/>
    <w:rsid w:val="00F40315"/>
    <w:rsid w:val="00F40360"/>
    <w:rsid w:val="00F40494"/>
    <w:rsid w:val="00F405F5"/>
    <w:rsid w:val="00F40A94"/>
    <w:rsid w:val="00F40BB3"/>
    <w:rsid w:val="00F40C1A"/>
    <w:rsid w:val="00F40E5F"/>
    <w:rsid w:val="00F40FB3"/>
    <w:rsid w:val="00F411D5"/>
    <w:rsid w:val="00F41306"/>
    <w:rsid w:val="00F41B65"/>
    <w:rsid w:val="00F41E50"/>
    <w:rsid w:val="00F42117"/>
    <w:rsid w:val="00F421CB"/>
    <w:rsid w:val="00F42CE1"/>
    <w:rsid w:val="00F430A0"/>
    <w:rsid w:val="00F44794"/>
    <w:rsid w:val="00F44D84"/>
    <w:rsid w:val="00F44E32"/>
    <w:rsid w:val="00F44E38"/>
    <w:rsid w:val="00F4529A"/>
    <w:rsid w:val="00F45E79"/>
    <w:rsid w:val="00F469EC"/>
    <w:rsid w:val="00F46A8B"/>
    <w:rsid w:val="00F46E36"/>
    <w:rsid w:val="00F46EE5"/>
    <w:rsid w:val="00F473B1"/>
    <w:rsid w:val="00F475BA"/>
    <w:rsid w:val="00F50088"/>
    <w:rsid w:val="00F5055E"/>
    <w:rsid w:val="00F507B7"/>
    <w:rsid w:val="00F51686"/>
    <w:rsid w:val="00F5191D"/>
    <w:rsid w:val="00F51B6E"/>
    <w:rsid w:val="00F524C4"/>
    <w:rsid w:val="00F5386C"/>
    <w:rsid w:val="00F538FA"/>
    <w:rsid w:val="00F54076"/>
    <w:rsid w:val="00F544EE"/>
    <w:rsid w:val="00F54C2C"/>
    <w:rsid w:val="00F55E87"/>
    <w:rsid w:val="00F560C0"/>
    <w:rsid w:val="00F56971"/>
    <w:rsid w:val="00F56C87"/>
    <w:rsid w:val="00F56DBD"/>
    <w:rsid w:val="00F56F85"/>
    <w:rsid w:val="00F578C9"/>
    <w:rsid w:val="00F57A44"/>
    <w:rsid w:val="00F60670"/>
    <w:rsid w:val="00F60722"/>
    <w:rsid w:val="00F60DEE"/>
    <w:rsid w:val="00F61152"/>
    <w:rsid w:val="00F6117D"/>
    <w:rsid w:val="00F614C0"/>
    <w:rsid w:val="00F61CF5"/>
    <w:rsid w:val="00F61DC2"/>
    <w:rsid w:val="00F61FB9"/>
    <w:rsid w:val="00F6229D"/>
    <w:rsid w:val="00F6286C"/>
    <w:rsid w:val="00F62DBD"/>
    <w:rsid w:val="00F63019"/>
    <w:rsid w:val="00F63254"/>
    <w:rsid w:val="00F6360E"/>
    <w:rsid w:val="00F63846"/>
    <w:rsid w:val="00F638A6"/>
    <w:rsid w:val="00F63B0B"/>
    <w:rsid w:val="00F63BF1"/>
    <w:rsid w:val="00F640F0"/>
    <w:rsid w:val="00F644F3"/>
    <w:rsid w:val="00F64DF1"/>
    <w:rsid w:val="00F6521B"/>
    <w:rsid w:val="00F6586F"/>
    <w:rsid w:val="00F65F65"/>
    <w:rsid w:val="00F65F6F"/>
    <w:rsid w:val="00F660E7"/>
    <w:rsid w:val="00F6743D"/>
    <w:rsid w:val="00F675A0"/>
    <w:rsid w:val="00F7007F"/>
    <w:rsid w:val="00F701F9"/>
    <w:rsid w:val="00F702D3"/>
    <w:rsid w:val="00F7040E"/>
    <w:rsid w:val="00F70651"/>
    <w:rsid w:val="00F70BF5"/>
    <w:rsid w:val="00F70D5B"/>
    <w:rsid w:val="00F70F34"/>
    <w:rsid w:val="00F70FB7"/>
    <w:rsid w:val="00F712C8"/>
    <w:rsid w:val="00F7161D"/>
    <w:rsid w:val="00F71E91"/>
    <w:rsid w:val="00F7230D"/>
    <w:rsid w:val="00F726D6"/>
    <w:rsid w:val="00F7278D"/>
    <w:rsid w:val="00F73323"/>
    <w:rsid w:val="00F733AA"/>
    <w:rsid w:val="00F73738"/>
    <w:rsid w:val="00F73B93"/>
    <w:rsid w:val="00F73EFE"/>
    <w:rsid w:val="00F73F82"/>
    <w:rsid w:val="00F73FCD"/>
    <w:rsid w:val="00F741DB"/>
    <w:rsid w:val="00F741DC"/>
    <w:rsid w:val="00F749DF"/>
    <w:rsid w:val="00F74AE4"/>
    <w:rsid w:val="00F74B24"/>
    <w:rsid w:val="00F7548E"/>
    <w:rsid w:val="00F7562D"/>
    <w:rsid w:val="00F75ACE"/>
    <w:rsid w:val="00F76521"/>
    <w:rsid w:val="00F76637"/>
    <w:rsid w:val="00F76EBE"/>
    <w:rsid w:val="00F778EF"/>
    <w:rsid w:val="00F77B9C"/>
    <w:rsid w:val="00F803EA"/>
    <w:rsid w:val="00F808EB"/>
    <w:rsid w:val="00F809D8"/>
    <w:rsid w:val="00F80E2A"/>
    <w:rsid w:val="00F80E83"/>
    <w:rsid w:val="00F80E8A"/>
    <w:rsid w:val="00F812CE"/>
    <w:rsid w:val="00F81607"/>
    <w:rsid w:val="00F8193C"/>
    <w:rsid w:val="00F81CCF"/>
    <w:rsid w:val="00F81E3F"/>
    <w:rsid w:val="00F82011"/>
    <w:rsid w:val="00F82577"/>
    <w:rsid w:val="00F8270A"/>
    <w:rsid w:val="00F830F6"/>
    <w:rsid w:val="00F83809"/>
    <w:rsid w:val="00F838B9"/>
    <w:rsid w:val="00F83F2E"/>
    <w:rsid w:val="00F83FA3"/>
    <w:rsid w:val="00F845EE"/>
    <w:rsid w:val="00F849BC"/>
    <w:rsid w:val="00F84B92"/>
    <w:rsid w:val="00F84D05"/>
    <w:rsid w:val="00F8520E"/>
    <w:rsid w:val="00F85357"/>
    <w:rsid w:val="00F8618F"/>
    <w:rsid w:val="00F86A4F"/>
    <w:rsid w:val="00F86C26"/>
    <w:rsid w:val="00F86CBE"/>
    <w:rsid w:val="00F86DC1"/>
    <w:rsid w:val="00F86DED"/>
    <w:rsid w:val="00F87384"/>
    <w:rsid w:val="00F87465"/>
    <w:rsid w:val="00F87922"/>
    <w:rsid w:val="00F87D20"/>
    <w:rsid w:val="00F87F69"/>
    <w:rsid w:val="00F9083A"/>
    <w:rsid w:val="00F909EC"/>
    <w:rsid w:val="00F90C60"/>
    <w:rsid w:val="00F91457"/>
    <w:rsid w:val="00F9174B"/>
    <w:rsid w:val="00F9205A"/>
    <w:rsid w:val="00F92BAA"/>
    <w:rsid w:val="00F92C10"/>
    <w:rsid w:val="00F92DC8"/>
    <w:rsid w:val="00F93851"/>
    <w:rsid w:val="00F93878"/>
    <w:rsid w:val="00F939AC"/>
    <w:rsid w:val="00F93F9F"/>
    <w:rsid w:val="00F94290"/>
    <w:rsid w:val="00F9523A"/>
    <w:rsid w:val="00F952C5"/>
    <w:rsid w:val="00F95509"/>
    <w:rsid w:val="00F95A17"/>
    <w:rsid w:val="00F963EC"/>
    <w:rsid w:val="00F9650F"/>
    <w:rsid w:val="00F96DDB"/>
    <w:rsid w:val="00F9700C"/>
    <w:rsid w:val="00F97215"/>
    <w:rsid w:val="00F97763"/>
    <w:rsid w:val="00F97888"/>
    <w:rsid w:val="00F97FB3"/>
    <w:rsid w:val="00FA00BC"/>
    <w:rsid w:val="00FA0F51"/>
    <w:rsid w:val="00FA1590"/>
    <w:rsid w:val="00FA159B"/>
    <w:rsid w:val="00FA1A6B"/>
    <w:rsid w:val="00FA234B"/>
    <w:rsid w:val="00FA2519"/>
    <w:rsid w:val="00FA2705"/>
    <w:rsid w:val="00FA2BA0"/>
    <w:rsid w:val="00FA2EF4"/>
    <w:rsid w:val="00FA3B5E"/>
    <w:rsid w:val="00FA4640"/>
    <w:rsid w:val="00FA4963"/>
    <w:rsid w:val="00FA49C4"/>
    <w:rsid w:val="00FA4D4A"/>
    <w:rsid w:val="00FA6247"/>
    <w:rsid w:val="00FA63E9"/>
    <w:rsid w:val="00FA6557"/>
    <w:rsid w:val="00FA6659"/>
    <w:rsid w:val="00FA6C20"/>
    <w:rsid w:val="00FA6C85"/>
    <w:rsid w:val="00FA6DA1"/>
    <w:rsid w:val="00FA6E84"/>
    <w:rsid w:val="00FA71AB"/>
    <w:rsid w:val="00FA7209"/>
    <w:rsid w:val="00FA7746"/>
    <w:rsid w:val="00FA7CC6"/>
    <w:rsid w:val="00FB0787"/>
    <w:rsid w:val="00FB07BE"/>
    <w:rsid w:val="00FB1362"/>
    <w:rsid w:val="00FB14EE"/>
    <w:rsid w:val="00FB1850"/>
    <w:rsid w:val="00FB1925"/>
    <w:rsid w:val="00FB1C56"/>
    <w:rsid w:val="00FB2802"/>
    <w:rsid w:val="00FB2D5A"/>
    <w:rsid w:val="00FB2F4C"/>
    <w:rsid w:val="00FB300E"/>
    <w:rsid w:val="00FB369B"/>
    <w:rsid w:val="00FB420E"/>
    <w:rsid w:val="00FB476C"/>
    <w:rsid w:val="00FB4778"/>
    <w:rsid w:val="00FB48D6"/>
    <w:rsid w:val="00FB5553"/>
    <w:rsid w:val="00FB5634"/>
    <w:rsid w:val="00FB628A"/>
    <w:rsid w:val="00FB6420"/>
    <w:rsid w:val="00FB656B"/>
    <w:rsid w:val="00FB661E"/>
    <w:rsid w:val="00FB6EFE"/>
    <w:rsid w:val="00FB6F69"/>
    <w:rsid w:val="00FB71B2"/>
    <w:rsid w:val="00FB7A55"/>
    <w:rsid w:val="00FB7C28"/>
    <w:rsid w:val="00FB7C2E"/>
    <w:rsid w:val="00FB7CB6"/>
    <w:rsid w:val="00FB7D9A"/>
    <w:rsid w:val="00FB7F88"/>
    <w:rsid w:val="00FC026C"/>
    <w:rsid w:val="00FC03AC"/>
    <w:rsid w:val="00FC0703"/>
    <w:rsid w:val="00FC0983"/>
    <w:rsid w:val="00FC0AC4"/>
    <w:rsid w:val="00FC10E1"/>
    <w:rsid w:val="00FC13AE"/>
    <w:rsid w:val="00FC16E1"/>
    <w:rsid w:val="00FC190C"/>
    <w:rsid w:val="00FC19DE"/>
    <w:rsid w:val="00FC1FB3"/>
    <w:rsid w:val="00FC2111"/>
    <w:rsid w:val="00FC221B"/>
    <w:rsid w:val="00FC22D7"/>
    <w:rsid w:val="00FC22EA"/>
    <w:rsid w:val="00FC23A3"/>
    <w:rsid w:val="00FC25C4"/>
    <w:rsid w:val="00FC2995"/>
    <w:rsid w:val="00FC3005"/>
    <w:rsid w:val="00FC3025"/>
    <w:rsid w:val="00FC30C7"/>
    <w:rsid w:val="00FC33D2"/>
    <w:rsid w:val="00FC3573"/>
    <w:rsid w:val="00FC3982"/>
    <w:rsid w:val="00FC3FC0"/>
    <w:rsid w:val="00FC44A1"/>
    <w:rsid w:val="00FC47A9"/>
    <w:rsid w:val="00FC49B3"/>
    <w:rsid w:val="00FC4E4F"/>
    <w:rsid w:val="00FC5274"/>
    <w:rsid w:val="00FC52D3"/>
    <w:rsid w:val="00FC58FD"/>
    <w:rsid w:val="00FC5D00"/>
    <w:rsid w:val="00FC5FD4"/>
    <w:rsid w:val="00FC6325"/>
    <w:rsid w:val="00FC6387"/>
    <w:rsid w:val="00FC683E"/>
    <w:rsid w:val="00FC6999"/>
    <w:rsid w:val="00FC6A62"/>
    <w:rsid w:val="00FC6F0D"/>
    <w:rsid w:val="00FC6F63"/>
    <w:rsid w:val="00FC72F1"/>
    <w:rsid w:val="00FC789B"/>
    <w:rsid w:val="00FC78AE"/>
    <w:rsid w:val="00FC79E7"/>
    <w:rsid w:val="00FC79F9"/>
    <w:rsid w:val="00FD01A1"/>
    <w:rsid w:val="00FD03F2"/>
    <w:rsid w:val="00FD06A0"/>
    <w:rsid w:val="00FD09E4"/>
    <w:rsid w:val="00FD0EB6"/>
    <w:rsid w:val="00FD0F0E"/>
    <w:rsid w:val="00FD10F5"/>
    <w:rsid w:val="00FD197B"/>
    <w:rsid w:val="00FD19B6"/>
    <w:rsid w:val="00FD27CB"/>
    <w:rsid w:val="00FD2A38"/>
    <w:rsid w:val="00FD2B89"/>
    <w:rsid w:val="00FD2EEF"/>
    <w:rsid w:val="00FD317B"/>
    <w:rsid w:val="00FD345B"/>
    <w:rsid w:val="00FD3659"/>
    <w:rsid w:val="00FD3885"/>
    <w:rsid w:val="00FD38DB"/>
    <w:rsid w:val="00FD3950"/>
    <w:rsid w:val="00FD462F"/>
    <w:rsid w:val="00FD4A5A"/>
    <w:rsid w:val="00FD4D58"/>
    <w:rsid w:val="00FD54F9"/>
    <w:rsid w:val="00FD5B69"/>
    <w:rsid w:val="00FD5D31"/>
    <w:rsid w:val="00FD5ED0"/>
    <w:rsid w:val="00FD5F81"/>
    <w:rsid w:val="00FD627A"/>
    <w:rsid w:val="00FD654F"/>
    <w:rsid w:val="00FD6F5B"/>
    <w:rsid w:val="00FD6FC4"/>
    <w:rsid w:val="00FD70F2"/>
    <w:rsid w:val="00FD70F8"/>
    <w:rsid w:val="00FD711A"/>
    <w:rsid w:val="00FD718A"/>
    <w:rsid w:val="00FD73A4"/>
    <w:rsid w:val="00FD7589"/>
    <w:rsid w:val="00FE046B"/>
    <w:rsid w:val="00FE1B02"/>
    <w:rsid w:val="00FE1F5A"/>
    <w:rsid w:val="00FE2795"/>
    <w:rsid w:val="00FE2B0E"/>
    <w:rsid w:val="00FE32CF"/>
    <w:rsid w:val="00FE3578"/>
    <w:rsid w:val="00FE3E59"/>
    <w:rsid w:val="00FE49BA"/>
    <w:rsid w:val="00FE4EAB"/>
    <w:rsid w:val="00FE588A"/>
    <w:rsid w:val="00FE58FA"/>
    <w:rsid w:val="00FE5928"/>
    <w:rsid w:val="00FE5AE2"/>
    <w:rsid w:val="00FE5D48"/>
    <w:rsid w:val="00FE5DCA"/>
    <w:rsid w:val="00FE5FD4"/>
    <w:rsid w:val="00FE6653"/>
    <w:rsid w:val="00FE6A4F"/>
    <w:rsid w:val="00FE6BFD"/>
    <w:rsid w:val="00FE703B"/>
    <w:rsid w:val="00FE7109"/>
    <w:rsid w:val="00FE7502"/>
    <w:rsid w:val="00FE75A8"/>
    <w:rsid w:val="00FE7621"/>
    <w:rsid w:val="00FE76F3"/>
    <w:rsid w:val="00FE78BF"/>
    <w:rsid w:val="00FE7E37"/>
    <w:rsid w:val="00FF0057"/>
    <w:rsid w:val="00FF0085"/>
    <w:rsid w:val="00FF142D"/>
    <w:rsid w:val="00FF149E"/>
    <w:rsid w:val="00FF1B64"/>
    <w:rsid w:val="00FF1C43"/>
    <w:rsid w:val="00FF21EE"/>
    <w:rsid w:val="00FF2266"/>
    <w:rsid w:val="00FF2351"/>
    <w:rsid w:val="00FF2B18"/>
    <w:rsid w:val="00FF3477"/>
    <w:rsid w:val="00FF3A3D"/>
    <w:rsid w:val="00FF3E29"/>
    <w:rsid w:val="00FF41DE"/>
    <w:rsid w:val="00FF47E4"/>
    <w:rsid w:val="00FF4919"/>
    <w:rsid w:val="00FF4AF4"/>
    <w:rsid w:val="00FF4BD5"/>
    <w:rsid w:val="00FF4C9B"/>
    <w:rsid w:val="00FF4D5C"/>
    <w:rsid w:val="00FF4F1F"/>
    <w:rsid w:val="00FF4F9A"/>
    <w:rsid w:val="00FF5474"/>
    <w:rsid w:val="00FF57AF"/>
    <w:rsid w:val="00FF5B60"/>
    <w:rsid w:val="00FF62CB"/>
    <w:rsid w:val="00FF63B4"/>
    <w:rsid w:val="00FF6AC5"/>
    <w:rsid w:val="00FF6C8B"/>
    <w:rsid w:val="00FF6CBA"/>
    <w:rsid w:val="00FF74B3"/>
    <w:rsid w:val="00FF77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9025"/>
    <o:shapelayout v:ext="edit">
      <o:idmap v:ext="edit" data="1"/>
    </o:shapelayout>
  </w:shapeDefaults>
  <w:decimalSymbol w:val="."/>
  <w:listSeparator w:val=","/>
  <w14:docId w14:val="5C0911F7"/>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1714623">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29494494">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5035330">
      <w:bodyDiv w:val="1"/>
      <w:marLeft w:val="0"/>
      <w:marRight w:val="0"/>
      <w:marTop w:val="0"/>
      <w:marBottom w:val="0"/>
      <w:divBdr>
        <w:top w:val="none" w:sz="0" w:space="0" w:color="auto"/>
        <w:left w:val="none" w:sz="0" w:space="0" w:color="auto"/>
        <w:bottom w:val="none" w:sz="0" w:space="0" w:color="auto"/>
        <w:right w:val="none" w:sz="0" w:space="0" w:color="auto"/>
      </w:divBdr>
      <w:divsChild>
        <w:div w:id="620958339">
          <w:marLeft w:val="0"/>
          <w:marRight w:val="0"/>
          <w:marTop w:val="0"/>
          <w:marBottom w:val="101"/>
          <w:divBdr>
            <w:top w:val="none" w:sz="0" w:space="0" w:color="auto"/>
            <w:left w:val="none" w:sz="0" w:space="0" w:color="auto"/>
            <w:bottom w:val="none" w:sz="0" w:space="0" w:color="auto"/>
            <w:right w:val="none" w:sz="0" w:space="0" w:color="auto"/>
          </w:divBdr>
        </w:div>
        <w:div w:id="981544927">
          <w:marLeft w:val="0"/>
          <w:marRight w:val="0"/>
          <w:marTop w:val="0"/>
          <w:marBottom w:val="101"/>
          <w:divBdr>
            <w:top w:val="none" w:sz="0" w:space="0" w:color="auto"/>
            <w:left w:val="none" w:sz="0" w:space="0" w:color="auto"/>
            <w:bottom w:val="none" w:sz="0" w:space="0" w:color="auto"/>
            <w:right w:val="none" w:sz="0" w:space="0" w:color="auto"/>
          </w:divBdr>
        </w:div>
        <w:div w:id="476848514">
          <w:marLeft w:val="720"/>
          <w:marRight w:val="0"/>
          <w:marTop w:val="0"/>
          <w:marBottom w:val="101"/>
          <w:divBdr>
            <w:top w:val="none" w:sz="0" w:space="0" w:color="auto"/>
            <w:left w:val="none" w:sz="0" w:space="0" w:color="auto"/>
            <w:bottom w:val="none" w:sz="0" w:space="0" w:color="auto"/>
            <w:right w:val="none" w:sz="0" w:space="0" w:color="auto"/>
          </w:divBdr>
        </w:div>
        <w:div w:id="283075285">
          <w:marLeft w:val="720"/>
          <w:marRight w:val="0"/>
          <w:marTop w:val="0"/>
          <w:marBottom w:val="101"/>
          <w:divBdr>
            <w:top w:val="none" w:sz="0" w:space="0" w:color="auto"/>
            <w:left w:val="none" w:sz="0" w:space="0" w:color="auto"/>
            <w:bottom w:val="none" w:sz="0" w:space="0" w:color="auto"/>
            <w:right w:val="none" w:sz="0" w:space="0" w:color="auto"/>
          </w:divBdr>
        </w:div>
        <w:div w:id="947198066">
          <w:marLeft w:val="720"/>
          <w:marRight w:val="0"/>
          <w:marTop w:val="0"/>
          <w:marBottom w:val="101"/>
          <w:divBdr>
            <w:top w:val="none" w:sz="0" w:space="0" w:color="auto"/>
            <w:left w:val="none" w:sz="0" w:space="0" w:color="auto"/>
            <w:bottom w:val="none" w:sz="0" w:space="0" w:color="auto"/>
            <w:right w:val="none" w:sz="0" w:space="0" w:color="auto"/>
          </w:divBdr>
        </w:div>
        <w:div w:id="1650137193">
          <w:marLeft w:val="720"/>
          <w:marRight w:val="0"/>
          <w:marTop w:val="0"/>
          <w:marBottom w:val="101"/>
          <w:divBdr>
            <w:top w:val="none" w:sz="0" w:space="0" w:color="auto"/>
            <w:left w:val="none" w:sz="0" w:space="0" w:color="auto"/>
            <w:bottom w:val="none" w:sz="0" w:space="0" w:color="auto"/>
            <w:right w:val="none" w:sz="0" w:space="0" w:color="auto"/>
          </w:divBdr>
        </w:div>
        <w:div w:id="288097059">
          <w:marLeft w:val="720"/>
          <w:marRight w:val="0"/>
          <w:marTop w:val="0"/>
          <w:marBottom w:val="101"/>
          <w:divBdr>
            <w:top w:val="none" w:sz="0" w:space="0" w:color="auto"/>
            <w:left w:val="none" w:sz="0" w:space="0" w:color="auto"/>
            <w:bottom w:val="none" w:sz="0" w:space="0" w:color="auto"/>
            <w:right w:val="none" w:sz="0" w:space="0" w:color="auto"/>
          </w:divBdr>
        </w:div>
        <w:div w:id="1444610646">
          <w:marLeft w:val="720"/>
          <w:marRight w:val="0"/>
          <w:marTop w:val="0"/>
          <w:marBottom w:val="101"/>
          <w:divBdr>
            <w:top w:val="none" w:sz="0" w:space="0" w:color="auto"/>
            <w:left w:val="none" w:sz="0" w:space="0" w:color="auto"/>
            <w:bottom w:val="none" w:sz="0" w:space="0" w:color="auto"/>
            <w:right w:val="none" w:sz="0" w:space="0" w:color="auto"/>
          </w:divBdr>
        </w:div>
        <w:div w:id="673992908">
          <w:marLeft w:val="0"/>
          <w:marRight w:val="0"/>
          <w:marTop w:val="0"/>
          <w:marBottom w:val="101"/>
          <w:divBdr>
            <w:top w:val="none" w:sz="0" w:space="0" w:color="auto"/>
            <w:left w:val="none" w:sz="0" w:space="0" w:color="auto"/>
            <w:bottom w:val="none" w:sz="0" w:space="0" w:color="auto"/>
            <w:right w:val="none" w:sz="0" w:space="0" w:color="auto"/>
          </w:divBdr>
        </w:div>
        <w:div w:id="1390575558">
          <w:marLeft w:val="0"/>
          <w:marRight w:val="0"/>
          <w:marTop w:val="0"/>
          <w:marBottom w:val="101"/>
          <w:divBdr>
            <w:top w:val="none" w:sz="0" w:space="0" w:color="auto"/>
            <w:left w:val="none" w:sz="0" w:space="0" w:color="auto"/>
            <w:bottom w:val="none" w:sz="0" w:space="0" w:color="auto"/>
            <w:right w:val="none" w:sz="0" w:space="0" w:color="auto"/>
          </w:divBdr>
        </w:div>
        <w:div w:id="113526969">
          <w:marLeft w:val="0"/>
          <w:marRight w:val="0"/>
          <w:marTop w:val="0"/>
          <w:marBottom w:val="101"/>
          <w:divBdr>
            <w:top w:val="none" w:sz="0" w:space="0" w:color="auto"/>
            <w:left w:val="none" w:sz="0" w:space="0" w:color="auto"/>
            <w:bottom w:val="none" w:sz="0" w:space="0" w:color="auto"/>
            <w:right w:val="none" w:sz="0" w:space="0" w:color="auto"/>
          </w:divBdr>
        </w:div>
      </w:divsChild>
    </w:div>
    <w:div w:id="51272920">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23694177">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52792783">
      <w:bodyDiv w:val="1"/>
      <w:marLeft w:val="0"/>
      <w:marRight w:val="0"/>
      <w:marTop w:val="0"/>
      <w:marBottom w:val="0"/>
      <w:divBdr>
        <w:top w:val="none" w:sz="0" w:space="0" w:color="auto"/>
        <w:left w:val="none" w:sz="0" w:space="0" w:color="auto"/>
        <w:bottom w:val="none" w:sz="0" w:space="0" w:color="auto"/>
        <w:right w:val="none" w:sz="0" w:space="0" w:color="auto"/>
      </w:divBdr>
    </w:div>
    <w:div w:id="157424523">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80078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0162294">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2004301">
      <w:bodyDiv w:val="1"/>
      <w:marLeft w:val="0"/>
      <w:marRight w:val="0"/>
      <w:marTop w:val="0"/>
      <w:marBottom w:val="0"/>
      <w:divBdr>
        <w:top w:val="none" w:sz="0" w:space="0" w:color="auto"/>
        <w:left w:val="none" w:sz="0" w:space="0" w:color="auto"/>
        <w:bottom w:val="none" w:sz="0" w:space="0" w:color="auto"/>
        <w:right w:val="none" w:sz="0" w:space="0" w:color="auto"/>
      </w:divBdr>
      <w:divsChild>
        <w:div w:id="1518545409">
          <w:marLeft w:val="0"/>
          <w:marRight w:val="0"/>
          <w:marTop w:val="0"/>
          <w:marBottom w:val="0"/>
          <w:divBdr>
            <w:top w:val="none" w:sz="0" w:space="0" w:color="auto"/>
            <w:left w:val="none" w:sz="0" w:space="0" w:color="auto"/>
            <w:bottom w:val="none" w:sz="0" w:space="0" w:color="auto"/>
            <w:right w:val="none" w:sz="0" w:space="0" w:color="auto"/>
          </w:divBdr>
        </w:div>
        <w:div w:id="140929864">
          <w:marLeft w:val="0"/>
          <w:marRight w:val="0"/>
          <w:marTop w:val="0"/>
          <w:marBottom w:val="0"/>
          <w:divBdr>
            <w:top w:val="none" w:sz="0" w:space="0" w:color="auto"/>
            <w:left w:val="none" w:sz="0" w:space="0" w:color="auto"/>
            <w:bottom w:val="none" w:sz="0" w:space="0" w:color="auto"/>
            <w:right w:val="none" w:sz="0" w:space="0" w:color="auto"/>
          </w:divBdr>
        </w:div>
        <w:div w:id="1363241815">
          <w:marLeft w:val="0"/>
          <w:marRight w:val="0"/>
          <w:marTop w:val="0"/>
          <w:marBottom w:val="0"/>
          <w:divBdr>
            <w:top w:val="none" w:sz="0" w:space="0" w:color="auto"/>
            <w:left w:val="none" w:sz="0" w:space="0" w:color="auto"/>
            <w:bottom w:val="none" w:sz="0" w:space="0" w:color="auto"/>
            <w:right w:val="none" w:sz="0" w:space="0" w:color="auto"/>
          </w:divBdr>
        </w:div>
        <w:div w:id="282540047">
          <w:marLeft w:val="0"/>
          <w:marRight w:val="0"/>
          <w:marTop w:val="0"/>
          <w:marBottom w:val="0"/>
          <w:divBdr>
            <w:top w:val="none" w:sz="0" w:space="0" w:color="auto"/>
            <w:left w:val="none" w:sz="0" w:space="0" w:color="auto"/>
            <w:bottom w:val="none" w:sz="0" w:space="0" w:color="auto"/>
            <w:right w:val="none" w:sz="0" w:space="0" w:color="auto"/>
          </w:divBdr>
        </w:div>
        <w:div w:id="727070111">
          <w:marLeft w:val="0"/>
          <w:marRight w:val="0"/>
          <w:marTop w:val="0"/>
          <w:marBottom w:val="0"/>
          <w:divBdr>
            <w:top w:val="none" w:sz="0" w:space="0" w:color="auto"/>
            <w:left w:val="none" w:sz="0" w:space="0" w:color="auto"/>
            <w:bottom w:val="none" w:sz="0" w:space="0" w:color="auto"/>
            <w:right w:val="none" w:sz="0" w:space="0" w:color="auto"/>
          </w:divBdr>
        </w:div>
        <w:div w:id="878517070">
          <w:marLeft w:val="0"/>
          <w:marRight w:val="0"/>
          <w:marTop w:val="0"/>
          <w:marBottom w:val="0"/>
          <w:divBdr>
            <w:top w:val="none" w:sz="0" w:space="0" w:color="auto"/>
            <w:left w:val="none" w:sz="0" w:space="0" w:color="auto"/>
            <w:bottom w:val="none" w:sz="0" w:space="0" w:color="auto"/>
            <w:right w:val="none" w:sz="0" w:space="0" w:color="auto"/>
          </w:divBdr>
        </w:div>
        <w:div w:id="251354470">
          <w:marLeft w:val="0"/>
          <w:marRight w:val="0"/>
          <w:marTop w:val="0"/>
          <w:marBottom w:val="0"/>
          <w:divBdr>
            <w:top w:val="none" w:sz="0" w:space="0" w:color="auto"/>
            <w:left w:val="none" w:sz="0" w:space="0" w:color="auto"/>
            <w:bottom w:val="none" w:sz="0" w:space="0" w:color="auto"/>
            <w:right w:val="none" w:sz="0" w:space="0" w:color="auto"/>
          </w:divBdr>
        </w:div>
        <w:div w:id="1053968733">
          <w:marLeft w:val="0"/>
          <w:marRight w:val="0"/>
          <w:marTop w:val="0"/>
          <w:marBottom w:val="0"/>
          <w:divBdr>
            <w:top w:val="none" w:sz="0" w:space="0" w:color="auto"/>
            <w:left w:val="none" w:sz="0" w:space="0" w:color="auto"/>
            <w:bottom w:val="none" w:sz="0" w:space="0" w:color="auto"/>
            <w:right w:val="none" w:sz="0" w:space="0" w:color="auto"/>
          </w:divBdr>
        </w:div>
        <w:div w:id="547841771">
          <w:marLeft w:val="0"/>
          <w:marRight w:val="0"/>
          <w:marTop w:val="0"/>
          <w:marBottom w:val="0"/>
          <w:divBdr>
            <w:top w:val="none" w:sz="0" w:space="0" w:color="auto"/>
            <w:left w:val="none" w:sz="0" w:space="0" w:color="auto"/>
            <w:bottom w:val="none" w:sz="0" w:space="0" w:color="auto"/>
            <w:right w:val="none" w:sz="0" w:space="0" w:color="auto"/>
          </w:divBdr>
        </w:div>
        <w:div w:id="2038769614">
          <w:marLeft w:val="0"/>
          <w:marRight w:val="0"/>
          <w:marTop w:val="0"/>
          <w:marBottom w:val="0"/>
          <w:divBdr>
            <w:top w:val="none" w:sz="0" w:space="0" w:color="auto"/>
            <w:left w:val="none" w:sz="0" w:space="0" w:color="auto"/>
            <w:bottom w:val="none" w:sz="0" w:space="0" w:color="auto"/>
            <w:right w:val="none" w:sz="0" w:space="0" w:color="auto"/>
          </w:divBdr>
        </w:div>
        <w:div w:id="685524032">
          <w:marLeft w:val="0"/>
          <w:marRight w:val="0"/>
          <w:marTop w:val="0"/>
          <w:marBottom w:val="0"/>
          <w:divBdr>
            <w:top w:val="none" w:sz="0" w:space="0" w:color="auto"/>
            <w:left w:val="none" w:sz="0" w:space="0" w:color="auto"/>
            <w:bottom w:val="none" w:sz="0" w:space="0" w:color="auto"/>
            <w:right w:val="none" w:sz="0" w:space="0" w:color="auto"/>
          </w:divBdr>
        </w:div>
        <w:div w:id="1663851358">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1986884486">
          <w:marLeft w:val="0"/>
          <w:marRight w:val="0"/>
          <w:marTop w:val="0"/>
          <w:marBottom w:val="0"/>
          <w:divBdr>
            <w:top w:val="none" w:sz="0" w:space="0" w:color="auto"/>
            <w:left w:val="none" w:sz="0" w:space="0" w:color="auto"/>
            <w:bottom w:val="none" w:sz="0" w:space="0" w:color="auto"/>
            <w:right w:val="none" w:sz="0" w:space="0" w:color="auto"/>
          </w:divBdr>
        </w:div>
        <w:div w:id="2111774671">
          <w:marLeft w:val="0"/>
          <w:marRight w:val="0"/>
          <w:marTop w:val="0"/>
          <w:marBottom w:val="0"/>
          <w:divBdr>
            <w:top w:val="none" w:sz="0" w:space="0" w:color="auto"/>
            <w:left w:val="none" w:sz="0" w:space="0" w:color="auto"/>
            <w:bottom w:val="none" w:sz="0" w:space="0" w:color="auto"/>
            <w:right w:val="none" w:sz="0" w:space="0" w:color="auto"/>
          </w:divBdr>
        </w:div>
        <w:div w:id="1536772105">
          <w:marLeft w:val="0"/>
          <w:marRight w:val="0"/>
          <w:marTop w:val="0"/>
          <w:marBottom w:val="0"/>
          <w:divBdr>
            <w:top w:val="none" w:sz="0" w:space="0" w:color="auto"/>
            <w:left w:val="none" w:sz="0" w:space="0" w:color="auto"/>
            <w:bottom w:val="none" w:sz="0" w:space="0" w:color="auto"/>
            <w:right w:val="none" w:sz="0" w:space="0" w:color="auto"/>
          </w:divBdr>
        </w:div>
        <w:div w:id="578098851">
          <w:marLeft w:val="0"/>
          <w:marRight w:val="0"/>
          <w:marTop w:val="0"/>
          <w:marBottom w:val="0"/>
          <w:divBdr>
            <w:top w:val="none" w:sz="0" w:space="0" w:color="auto"/>
            <w:left w:val="none" w:sz="0" w:space="0" w:color="auto"/>
            <w:bottom w:val="none" w:sz="0" w:space="0" w:color="auto"/>
            <w:right w:val="none" w:sz="0" w:space="0" w:color="auto"/>
          </w:divBdr>
        </w:div>
        <w:div w:id="1735006436">
          <w:marLeft w:val="0"/>
          <w:marRight w:val="0"/>
          <w:marTop w:val="0"/>
          <w:marBottom w:val="0"/>
          <w:divBdr>
            <w:top w:val="none" w:sz="0" w:space="0" w:color="auto"/>
            <w:left w:val="none" w:sz="0" w:space="0" w:color="auto"/>
            <w:bottom w:val="none" w:sz="0" w:space="0" w:color="auto"/>
            <w:right w:val="none" w:sz="0" w:space="0" w:color="auto"/>
          </w:divBdr>
        </w:div>
        <w:div w:id="1693148311">
          <w:marLeft w:val="0"/>
          <w:marRight w:val="0"/>
          <w:marTop w:val="0"/>
          <w:marBottom w:val="0"/>
          <w:divBdr>
            <w:top w:val="none" w:sz="0" w:space="0" w:color="auto"/>
            <w:left w:val="none" w:sz="0" w:space="0" w:color="auto"/>
            <w:bottom w:val="none" w:sz="0" w:space="0" w:color="auto"/>
            <w:right w:val="none" w:sz="0" w:space="0" w:color="auto"/>
          </w:divBdr>
        </w:div>
        <w:div w:id="701825709">
          <w:marLeft w:val="0"/>
          <w:marRight w:val="0"/>
          <w:marTop w:val="0"/>
          <w:marBottom w:val="0"/>
          <w:divBdr>
            <w:top w:val="none" w:sz="0" w:space="0" w:color="auto"/>
            <w:left w:val="none" w:sz="0" w:space="0" w:color="auto"/>
            <w:bottom w:val="none" w:sz="0" w:space="0" w:color="auto"/>
            <w:right w:val="none" w:sz="0" w:space="0" w:color="auto"/>
          </w:divBdr>
        </w:div>
        <w:div w:id="871382621">
          <w:marLeft w:val="0"/>
          <w:marRight w:val="0"/>
          <w:marTop w:val="0"/>
          <w:marBottom w:val="0"/>
          <w:divBdr>
            <w:top w:val="none" w:sz="0" w:space="0" w:color="auto"/>
            <w:left w:val="none" w:sz="0" w:space="0" w:color="auto"/>
            <w:bottom w:val="none" w:sz="0" w:space="0" w:color="auto"/>
            <w:right w:val="none" w:sz="0" w:space="0" w:color="auto"/>
          </w:divBdr>
        </w:div>
        <w:div w:id="217983362">
          <w:marLeft w:val="0"/>
          <w:marRight w:val="0"/>
          <w:marTop w:val="0"/>
          <w:marBottom w:val="0"/>
          <w:divBdr>
            <w:top w:val="none" w:sz="0" w:space="0" w:color="auto"/>
            <w:left w:val="none" w:sz="0" w:space="0" w:color="auto"/>
            <w:bottom w:val="none" w:sz="0" w:space="0" w:color="auto"/>
            <w:right w:val="none" w:sz="0" w:space="0" w:color="auto"/>
          </w:divBdr>
        </w:div>
        <w:div w:id="2119249002">
          <w:marLeft w:val="0"/>
          <w:marRight w:val="0"/>
          <w:marTop w:val="0"/>
          <w:marBottom w:val="0"/>
          <w:divBdr>
            <w:top w:val="none" w:sz="0" w:space="0" w:color="auto"/>
            <w:left w:val="none" w:sz="0" w:space="0" w:color="auto"/>
            <w:bottom w:val="none" w:sz="0" w:space="0" w:color="auto"/>
            <w:right w:val="none" w:sz="0" w:space="0" w:color="auto"/>
          </w:divBdr>
        </w:div>
        <w:div w:id="1631789292">
          <w:marLeft w:val="0"/>
          <w:marRight w:val="0"/>
          <w:marTop w:val="0"/>
          <w:marBottom w:val="0"/>
          <w:divBdr>
            <w:top w:val="none" w:sz="0" w:space="0" w:color="auto"/>
            <w:left w:val="none" w:sz="0" w:space="0" w:color="auto"/>
            <w:bottom w:val="none" w:sz="0" w:space="0" w:color="auto"/>
            <w:right w:val="none" w:sz="0" w:space="0" w:color="auto"/>
          </w:divBdr>
        </w:div>
        <w:div w:id="87891700">
          <w:marLeft w:val="0"/>
          <w:marRight w:val="0"/>
          <w:marTop w:val="0"/>
          <w:marBottom w:val="0"/>
          <w:divBdr>
            <w:top w:val="none" w:sz="0" w:space="0" w:color="auto"/>
            <w:left w:val="none" w:sz="0" w:space="0" w:color="auto"/>
            <w:bottom w:val="none" w:sz="0" w:space="0" w:color="auto"/>
            <w:right w:val="none" w:sz="0" w:space="0" w:color="auto"/>
          </w:divBdr>
        </w:div>
        <w:div w:id="26612087">
          <w:marLeft w:val="0"/>
          <w:marRight w:val="0"/>
          <w:marTop w:val="0"/>
          <w:marBottom w:val="0"/>
          <w:divBdr>
            <w:top w:val="none" w:sz="0" w:space="0" w:color="auto"/>
            <w:left w:val="none" w:sz="0" w:space="0" w:color="auto"/>
            <w:bottom w:val="none" w:sz="0" w:space="0" w:color="auto"/>
            <w:right w:val="none" w:sz="0" w:space="0" w:color="auto"/>
          </w:divBdr>
        </w:div>
        <w:div w:id="491486819">
          <w:marLeft w:val="0"/>
          <w:marRight w:val="0"/>
          <w:marTop w:val="0"/>
          <w:marBottom w:val="0"/>
          <w:divBdr>
            <w:top w:val="none" w:sz="0" w:space="0" w:color="auto"/>
            <w:left w:val="none" w:sz="0" w:space="0" w:color="auto"/>
            <w:bottom w:val="none" w:sz="0" w:space="0" w:color="auto"/>
            <w:right w:val="none" w:sz="0" w:space="0" w:color="auto"/>
          </w:divBdr>
        </w:div>
        <w:div w:id="1193953232">
          <w:marLeft w:val="0"/>
          <w:marRight w:val="0"/>
          <w:marTop w:val="0"/>
          <w:marBottom w:val="0"/>
          <w:divBdr>
            <w:top w:val="none" w:sz="0" w:space="0" w:color="auto"/>
            <w:left w:val="none" w:sz="0" w:space="0" w:color="auto"/>
            <w:bottom w:val="none" w:sz="0" w:space="0" w:color="auto"/>
            <w:right w:val="none" w:sz="0" w:space="0" w:color="auto"/>
          </w:divBdr>
        </w:div>
        <w:div w:id="552011677">
          <w:marLeft w:val="0"/>
          <w:marRight w:val="0"/>
          <w:marTop w:val="0"/>
          <w:marBottom w:val="0"/>
          <w:divBdr>
            <w:top w:val="none" w:sz="0" w:space="0" w:color="auto"/>
            <w:left w:val="none" w:sz="0" w:space="0" w:color="auto"/>
            <w:bottom w:val="none" w:sz="0" w:space="0" w:color="auto"/>
            <w:right w:val="none" w:sz="0" w:space="0" w:color="auto"/>
          </w:divBdr>
        </w:div>
        <w:div w:id="334000612">
          <w:marLeft w:val="0"/>
          <w:marRight w:val="0"/>
          <w:marTop w:val="0"/>
          <w:marBottom w:val="0"/>
          <w:divBdr>
            <w:top w:val="none" w:sz="0" w:space="0" w:color="auto"/>
            <w:left w:val="none" w:sz="0" w:space="0" w:color="auto"/>
            <w:bottom w:val="none" w:sz="0" w:space="0" w:color="auto"/>
            <w:right w:val="none" w:sz="0" w:space="0" w:color="auto"/>
          </w:divBdr>
        </w:div>
        <w:div w:id="1740442757">
          <w:marLeft w:val="0"/>
          <w:marRight w:val="0"/>
          <w:marTop w:val="0"/>
          <w:marBottom w:val="0"/>
          <w:divBdr>
            <w:top w:val="none" w:sz="0" w:space="0" w:color="auto"/>
            <w:left w:val="none" w:sz="0" w:space="0" w:color="auto"/>
            <w:bottom w:val="none" w:sz="0" w:space="0" w:color="auto"/>
            <w:right w:val="none" w:sz="0" w:space="0" w:color="auto"/>
          </w:divBdr>
        </w:div>
        <w:div w:id="1277174822">
          <w:marLeft w:val="0"/>
          <w:marRight w:val="0"/>
          <w:marTop w:val="0"/>
          <w:marBottom w:val="0"/>
          <w:divBdr>
            <w:top w:val="none" w:sz="0" w:space="0" w:color="auto"/>
            <w:left w:val="none" w:sz="0" w:space="0" w:color="auto"/>
            <w:bottom w:val="none" w:sz="0" w:space="0" w:color="auto"/>
            <w:right w:val="none" w:sz="0" w:space="0" w:color="auto"/>
          </w:divBdr>
        </w:div>
        <w:div w:id="1698041437">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1138991">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647552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3512005">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1198627">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2873696">
      <w:bodyDiv w:val="1"/>
      <w:marLeft w:val="0"/>
      <w:marRight w:val="0"/>
      <w:marTop w:val="0"/>
      <w:marBottom w:val="0"/>
      <w:divBdr>
        <w:top w:val="none" w:sz="0" w:space="0" w:color="auto"/>
        <w:left w:val="none" w:sz="0" w:space="0" w:color="auto"/>
        <w:bottom w:val="none" w:sz="0" w:space="0" w:color="auto"/>
        <w:right w:val="none" w:sz="0" w:space="0" w:color="auto"/>
      </w:divBdr>
      <w:divsChild>
        <w:div w:id="2051765363">
          <w:marLeft w:val="0"/>
          <w:marRight w:val="0"/>
          <w:marTop w:val="0"/>
          <w:marBottom w:val="240"/>
          <w:divBdr>
            <w:top w:val="none" w:sz="0" w:space="0" w:color="auto"/>
            <w:left w:val="none" w:sz="0" w:space="0" w:color="auto"/>
            <w:bottom w:val="none" w:sz="0" w:space="0" w:color="auto"/>
            <w:right w:val="none" w:sz="0" w:space="0" w:color="auto"/>
          </w:divBdr>
        </w:div>
      </w:divsChild>
    </w:div>
    <w:div w:id="40653782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52603389">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6408641">
      <w:bodyDiv w:val="1"/>
      <w:marLeft w:val="0"/>
      <w:marRight w:val="0"/>
      <w:marTop w:val="0"/>
      <w:marBottom w:val="0"/>
      <w:divBdr>
        <w:top w:val="none" w:sz="0" w:space="0" w:color="auto"/>
        <w:left w:val="none" w:sz="0" w:space="0" w:color="auto"/>
        <w:bottom w:val="none" w:sz="0" w:space="0" w:color="auto"/>
        <w:right w:val="none" w:sz="0" w:space="0" w:color="auto"/>
      </w:divBdr>
      <w:divsChild>
        <w:div w:id="1848055758">
          <w:marLeft w:val="0"/>
          <w:marRight w:val="0"/>
          <w:marTop w:val="0"/>
          <w:marBottom w:val="0"/>
          <w:divBdr>
            <w:top w:val="none" w:sz="0" w:space="0" w:color="auto"/>
            <w:left w:val="none" w:sz="0" w:space="0" w:color="auto"/>
            <w:bottom w:val="none" w:sz="0" w:space="0" w:color="auto"/>
            <w:right w:val="none" w:sz="0" w:space="0" w:color="auto"/>
          </w:divBdr>
        </w:div>
        <w:div w:id="1188444295">
          <w:marLeft w:val="0"/>
          <w:marRight w:val="0"/>
          <w:marTop w:val="0"/>
          <w:marBottom w:val="0"/>
          <w:divBdr>
            <w:top w:val="none" w:sz="0" w:space="0" w:color="auto"/>
            <w:left w:val="none" w:sz="0" w:space="0" w:color="auto"/>
            <w:bottom w:val="none" w:sz="0" w:space="0" w:color="auto"/>
            <w:right w:val="none" w:sz="0" w:space="0" w:color="auto"/>
          </w:divBdr>
        </w:div>
        <w:div w:id="728387495">
          <w:marLeft w:val="0"/>
          <w:marRight w:val="0"/>
          <w:marTop w:val="0"/>
          <w:marBottom w:val="0"/>
          <w:divBdr>
            <w:top w:val="none" w:sz="0" w:space="0" w:color="auto"/>
            <w:left w:val="none" w:sz="0" w:space="0" w:color="auto"/>
            <w:bottom w:val="none" w:sz="0" w:space="0" w:color="auto"/>
            <w:right w:val="none" w:sz="0" w:space="0" w:color="auto"/>
          </w:divBdr>
        </w:div>
        <w:div w:id="1644507913">
          <w:marLeft w:val="0"/>
          <w:marRight w:val="0"/>
          <w:marTop w:val="0"/>
          <w:marBottom w:val="0"/>
          <w:divBdr>
            <w:top w:val="none" w:sz="0" w:space="0" w:color="auto"/>
            <w:left w:val="none" w:sz="0" w:space="0" w:color="auto"/>
            <w:bottom w:val="none" w:sz="0" w:space="0" w:color="auto"/>
            <w:right w:val="none" w:sz="0" w:space="0" w:color="auto"/>
          </w:divBdr>
        </w:div>
        <w:div w:id="1780491258">
          <w:marLeft w:val="0"/>
          <w:marRight w:val="0"/>
          <w:marTop w:val="0"/>
          <w:marBottom w:val="0"/>
          <w:divBdr>
            <w:top w:val="none" w:sz="0" w:space="0" w:color="auto"/>
            <w:left w:val="none" w:sz="0" w:space="0" w:color="auto"/>
            <w:bottom w:val="none" w:sz="0" w:space="0" w:color="auto"/>
            <w:right w:val="none" w:sz="0" w:space="0" w:color="auto"/>
          </w:divBdr>
        </w:div>
        <w:div w:id="1400322768">
          <w:marLeft w:val="0"/>
          <w:marRight w:val="0"/>
          <w:marTop w:val="0"/>
          <w:marBottom w:val="0"/>
          <w:divBdr>
            <w:top w:val="none" w:sz="0" w:space="0" w:color="auto"/>
            <w:left w:val="none" w:sz="0" w:space="0" w:color="auto"/>
            <w:bottom w:val="none" w:sz="0" w:space="0" w:color="auto"/>
            <w:right w:val="none" w:sz="0" w:space="0" w:color="auto"/>
          </w:divBdr>
        </w:div>
        <w:div w:id="1721513967">
          <w:marLeft w:val="0"/>
          <w:marRight w:val="0"/>
          <w:marTop w:val="0"/>
          <w:marBottom w:val="0"/>
          <w:divBdr>
            <w:top w:val="none" w:sz="0" w:space="0" w:color="auto"/>
            <w:left w:val="none" w:sz="0" w:space="0" w:color="auto"/>
            <w:bottom w:val="none" w:sz="0" w:space="0" w:color="auto"/>
            <w:right w:val="none" w:sz="0" w:space="0" w:color="auto"/>
          </w:divBdr>
        </w:div>
        <w:div w:id="1914194976">
          <w:marLeft w:val="0"/>
          <w:marRight w:val="0"/>
          <w:marTop w:val="0"/>
          <w:marBottom w:val="0"/>
          <w:divBdr>
            <w:top w:val="none" w:sz="0" w:space="0" w:color="auto"/>
            <w:left w:val="none" w:sz="0" w:space="0" w:color="auto"/>
            <w:bottom w:val="none" w:sz="0" w:space="0" w:color="auto"/>
            <w:right w:val="none" w:sz="0" w:space="0" w:color="auto"/>
          </w:divBdr>
        </w:div>
        <w:div w:id="185675473">
          <w:marLeft w:val="0"/>
          <w:marRight w:val="0"/>
          <w:marTop w:val="0"/>
          <w:marBottom w:val="0"/>
          <w:divBdr>
            <w:top w:val="none" w:sz="0" w:space="0" w:color="auto"/>
            <w:left w:val="none" w:sz="0" w:space="0" w:color="auto"/>
            <w:bottom w:val="none" w:sz="0" w:space="0" w:color="auto"/>
            <w:right w:val="none" w:sz="0" w:space="0" w:color="auto"/>
          </w:divBdr>
        </w:div>
        <w:div w:id="772435575">
          <w:marLeft w:val="0"/>
          <w:marRight w:val="0"/>
          <w:marTop w:val="0"/>
          <w:marBottom w:val="0"/>
          <w:divBdr>
            <w:top w:val="none" w:sz="0" w:space="0" w:color="auto"/>
            <w:left w:val="none" w:sz="0" w:space="0" w:color="auto"/>
            <w:bottom w:val="none" w:sz="0" w:space="0" w:color="auto"/>
            <w:right w:val="none" w:sz="0" w:space="0" w:color="auto"/>
          </w:divBdr>
        </w:div>
        <w:div w:id="2040429557">
          <w:marLeft w:val="0"/>
          <w:marRight w:val="0"/>
          <w:marTop w:val="0"/>
          <w:marBottom w:val="0"/>
          <w:divBdr>
            <w:top w:val="none" w:sz="0" w:space="0" w:color="auto"/>
            <w:left w:val="none" w:sz="0" w:space="0" w:color="auto"/>
            <w:bottom w:val="none" w:sz="0" w:space="0" w:color="auto"/>
            <w:right w:val="none" w:sz="0" w:space="0" w:color="auto"/>
          </w:divBdr>
        </w:div>
        <w:div w:id="97528740">
          <w:marLeft w:val="0"/>
          <w:marRight w:val="0"/>
          <w:marTop w:val="0"/>
          <w:marBottom w:val="0"/>
          <w:divBdr>
            <w:top w:val="none" w:sz="0" w:space="0" w:color="auto"/>
            <w:left w:val="none" w:sz="0" w:space="0" w:color="auto"/>
            <w:bottom w:val="none" w:sz="0" w:space="0" w:color="auto"/>
            <w:right w:val="none" w:sz="0" w:space="0" w:color="auto"/>
          </w:divBdr>
        </w:div>
        <w:div w:id="948316584">
          <w:marLeft w:val="0"/>
          <w:marRight w:val="0"/>
          <w:marTop w:val="0"/>
          <w:marBottom w:val="0"/>
          <w:divBdr>
            <w:top w:val="none" w:sz="0" w:space="0" w:color="auto"/>
            <w:left w:val="none" w:sz="0" w:space="0" w:color="auto"/>
            <w:bottom w:val="none" w:sz="0" w:space="0" w:color="auto"/>
            <w:right w:val="none" w:sz="0" w:space="0" w:color="auto"/>
          </w:divBdr>
        </w:div>
        <w:div w:id="604581555">
          <w:marLeft w:val="0"/>
          <w:marRight w:val="0"/>
          <w:marTop w:val="0"/>
          <w:marBottom w:val="0"/>
          <w:divBdr>
            <w:top w:val="none" w:sz="0" w:space="0" w:color="auto"/>
            <w:left w:val="none" w:sz="0" w:space="0" w:color="auto"/>
            <w:bottom w:val="none" w:sz="0" w:space="0" w:color="auto"/>
            <w:right w:val="none" w:sz="0" w:space="0" w:color="auto"/>
          </w:divBdr>
        </w:div>
        <w:div w:id="712340925">
          <w:marLeft w:val="0"/>
          <w:marRight w:val="0"/>
          <w:marTop w:val="0"/>
          <w:marBottom w:val="0"/>
          <w:divBdr>
            <w:top w:val="none" w:sz="0" w:space="0" w:color="auto"/>
            <w:left w:val="none" w:sz="0" w:space="0" w:color="auto"/>
            <w:bottom w:val="none" w:sz="0" w:space="0" w:color="auto"/>
            <w:right w:val="none" w:sz="0" w:space="0" w:color="auto"/>
          </w:divBdr>
        </w:div>
        <w:div w:id="1831216270">
          <w:marLeft w:val="0"/>
          <w:marRight w:val="0"/>
          <w:marTop w:val="0"/>
          <w:marBottom w:val="0"/>
          <w:divBdr>
            <w:top w:val="none" w:sz="0" w:space="0" w:color="auto"/>
            <w:left w:val="none" w:sz="0" w:space="0" w:color="auto"/>
            <w:bottom w:val="none" w:sz="0" w:space="0" w:color="auto"/>
            <w:right w:val="none" w:sz="0" w:space="0" w:color="auto"/>
          </w:divBdr>
        </w:div>
        <w:div w:id="1710522293">
          <w:marLeft w:val="0"/>
          <w:marRight w:val="0"/>
          <w:marTop w:val="0"/>
          <w:marBottom w:val="0"/>
          <w:divBdr>
            <w:top w:val="none" w:sz="0" w:space="0" w:color="auto"/>
            <w:left w:val="none" w:sz="0" w:space="0" w:color="auto"/>
            <w:bottom w:val="none" w:sz="0" w:space="0" w:color="auto"/>
            <w:right w:val="none" w:sz="0" w:space="0" w:color="auto"/>
          </w:divBdr>
        </w:div>
        <w:div w:id="2065055789">
          <w:marLeft w:val="0"/>
          <w:marRight w:val="0"/>
          <w:marTop w:val="0"/>
          <w:marBottom w:val="0"/>
          <w:divBdr>
            <w:top w:val="none" w:sz="0" w:space="0" w:color="auto"/>
            <w:left w:val="none" w:sz="0" w:space="0" w:color="auto"/>
            <w:bottom w:val="none" w:sz="0" w:space="0" w:color="auto"/>
            <w:right w:val="none" w:sz="0" w:space="0" w:color="auto"/>
          </w:divBdr>
        </w:div>
        <w:div w:id="687828935">
          <w:marLeft w:val="0"/>
          <w:marRight w:val="0"/>
          <w:marTop w:val="0"/>
          <w:marBottom w:val="0"/>
          <w:divBdr>
            <w:top w:val="none" w:sz="0" w:space="0" w:color="auto"/>
            <w:left w:val="none" w:sz="0" w:space="0" w:color="auto"/>
            <w:bottom w:val="none" w:sz="0" w:space="0" w:color="auto"/>
            <w:right w:val="none" w:sz="0" w:space="0" w:color="auto"/>
          </w:divBdr>
        </w:div>
        <w:div w:id="1381779538">
          <w:marLeft w:val="0"/>
          <w:marRight w:val="0"/>
          <w:marTop w:val="0"/>
          <w:marBottom w:val="0"/>
          <w:divBdr>
            <w:top w:val="none" w:sz="0" w:space="0" w:color="auto"/>
            <w:left w:val="none" w:sz="0" w:space="0" w:color="auto"/>
            <w:bottom w:val="none" w:sz="0" w:space="0" w:color="auto"/>
            <w:right w:val="none" w:sz="0" w:space="0" w:color="auto"/>
          </w:divBdr>
        </w:div>
        <w:div w:id="2143958241">
          <w:marLeft w:val="0"/>
          <w:marRight w:val="0"/>
          <w:marTop w:val="0"/>
          <w:marBottom w:val="0"/>
          <w:divBdr>
            <w:top w:val="none" w:sz="0" w:space="0" w:color="auto"/>
            <w:left w:val="none" w:sz="0" w:space="0" w:color="auto"/>
            <w:bottom w:val="none" w:sz="0" w:space="0" w:color="auto"/>
            <w:right w:val="none" w:sz="0" w:space="0" w:color="auto"/>
          </w:divBdr>
        </w:div>
        <w:div w:id="638414261">
          <w:marLeft w:val="0"/>
          <w:marRight w:val="0"/>
          <w:marTop w:val="0"/>
          <w:marBottom w:val="0"/>
          <w:divBdr>
            <w:top w:val="none" w:sz="0" w:space="0" w:color="auto"/>
            <w:left w:val="none" w:sz="0" w:space="0" w:color="auto"/>
            <w:bottom w:val="none" w:sz="0" w:space="0" w:color="auto"/>
            <w:right w:val="none" w:sz="0" w:space="0" w:color="auto"/>
          </w:divBdr>
        </w:div>
        <w:div w:id="1371153042">
          <w:marLeft w:val="0"/>
          <w:marRight w:val="0"/>
          <w:marTop w:val="0"/>
          <w:marBottom w:val="0"/>
          <w:divBdr>
            <w:top w:val="none" w:sz="0" w:space="0" w:color="auto"/>
            <w:left w:val="none" w:sz="0" w:space="0" w:color="auto"/>
            <w:bottom w:val="none" w:sz="0" w:space="0" w:color="auto"/>
            <w:right w:val="none" w:sz="0" w:space="0" w:color="auto"/>
          </w:divBdr>
        </w:div>
        <w:div w:id="1566909697">
          <w:marLeft w:val="0"/>
          <w:marRight w:val="0"/>
          <w:marTop w:val="0"/>
          <w:marBottom w:val="0"/>
          <w:divBdr>
            <w:top w:val="none" w:sz="0" w:space="0" w:color="auto"/>
            <w:left w:val="none" w:sz="0" w:space="0" w:color="auto"/>
            <w:bottom w:val="none" w:sz="0" w:space="0" w:color="auto"/>
            <w:right w:val="none" w:sz="0" w:space="0" w:color="auto"/>
          </w:divBdr>
        </w:div>
        <w:div w:id="694621481">
          <w:marLeft w:val="0"/>
          <w:marRight w:val="0"/>
          <w:marTop w:val="0"/>
          <w:marBottom w:val="0"/>
          <w:divBdr>
            <w:top w:val="none" w:sz="0" w:space="0" w:color="auto"/>
            <w:left w:val="none" w:sz="0" w:space="0" w:color="auto"/>
            <w:bottom w:val="none" w:sz="0" w:space="0" w:color="auto"/>
            <w:right w:val="none" w:sz="0" w:space="0" w:color="auto"/>
          </w:divBdr>
        </w:div>
        <w:div w:id="1409766516">
          <w:marLeft w:val="0"/>
          <w:marRight w:val="0"/>
          <w:marTop w:val="0"/>
          <w:marBottom w:val="0"/>
          <w:divBdr>
            <w:top w:val="none" w:sz="0" w:space="0" w:color="auto"/>
            <w:left w:val="none" w:sz="0" w:space="0" w:color="auto"/>
            <w:bottom w:val="none" w:sz="0" w:space="0" w:color="auto"/>
            <w:right w:val="none" w:sz="0" w:space="0" w:color="auto"/>
          </w:divBdr>
        </w:div>
        <w:div w:id="191193811">
          <w:marLeft w:val="0"/>
          <w:marRight w:val="0"/>
          <w:marTop w:val="0"/>
          <w:marBottom w:val="0"/>
          <w:divBdr>
            <w:top w:val="none" w:sz="0" w:space="0" w:color="auto"/>
            <w:left w:val="none" w:sz="0" w:space="0" w:color="auto"/>
            <w:bottom w:val="none" w:sz="0" w:space="0" w:color="auto"/>
            <w:right w:val="none" w:sz="0" w:space="0" w:color="auto"/>
          </w:divBdr>
        </w:div>
        <w:div w:id="1387995589">
          <w:marLeft w:val="0"/>
          <w:marRight w:val="0"/>
          <w:marTop w:val="0"/>
          <w:marBottom w:val="0"/>
          <w:divBdr>
            <w:top w:val="none" w:sz="0" w:space="0" w:color="auto"/>
            <w:left w:val="none" w:sz="0" w:space="0" w:color="auto"/>
            <w:bottom w:val="none" w:sz="0" w:space="0" w:color="auto"/>
            <w:right w:val="none" w:sz="0" w:space="0" w:color="auto"/>
          </w:divBdr>
        </w:div>
      </w:divsChild>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15804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2495504">
      <w:bodyDiv w:val="1"/>
      <w:marLeft w:val="0"/>
      <w:marRight w:val="0"/>
      <w:marTop w:val="0"/>
      <w:marBottom w:val="0"/>
      <w:divBdr>
        <w:top w:val="none" w:sz="0" w:space="0" w:color="auto"/>
        <w:left w:val="none" w:sz="0" w:space="0" w:color="auto"/>
        <w:bottom w:val="none" w:sz="0" w:space="0" w:color="auto"/>
        <w:right w:val="none" w:sz="0" w:space="0" w:color="auto"/>
      </w:divBdr>
      <w:divsChild>
        <w:div w:id="1691834648">
          <w:marLeft w:val="0"/>
          <w:marRight w:val="0"/>
          <w:marTop w:val="0"/>
          <w:marBottom w:val="94"/>
          <w:divBdr>
            <w:top w:val="none" w:sz="0" w:space="0" w:color="auto"/>
            <w:left w:val="none" w:sz="0" w:space="0" w:color="auto"/>
            <w:bottom w:val="none" w:sz="0" w:space="0" w:color="auto"/>
            <w:right w:val="none" w:sz="0" w:space="0" w:color="auto"/>
          </w:divBdr>
        </w:div>
        <w:div w:id="55131848">
          <w:marLeft w:val="864"/>
          <w:marRight w:val="0"/>
          <w:marTop w:val="0"/>
          <w:marBottom w:val="94"/>
          <w:divBdr>
            <w:top w:val="none" w:sz="0" w:space="0" w:color="auto"/>
            <w:left w:val="none" w:sz="0" w:space="0" w:color="auto"/>
            <w:bottom w:val="none" w:sz="0" w:space="0" w:color="auto"/>
            <w:right w:val="none" w:sz="0" w:space="0" w:color="auto"/>
          </w:divBdr>
        </w:div>
      </w:divsChild>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77539372">
      <w:bodyDiv w:val="1"/>
      <w:marLeft w:val="0"/>
      <w:marRight w:val="0"/>
      <w:marTop w:val="0"/>
      <w:marBottom w:val="0"/>
      <w:divBdr>
        <w:top w:val="none" w:sz="0" w:space="0" w:color="auto"/>
        <w:left w:val="none" w:sz="0" w:space="0" w:color="auto"/>
        <w:bottom w:val="none" w:sz="0" w:space="0" w:color="auto"/>
        <w:right w:val="none" w:sz="0" w:space="0" w:color="auto"/>
      </w:divBdr>
      <w:divsChild>
        <w:div w:id="998266751">
          <w:marLeft w:val="0"/>
          <w:marRight w:val="0"/>
          <w:marTop w:val="0"/>
          <w:marBottom w:val="0"/>
          <w:divBdr>
            <w:top w:val="none" w:sz="0" w:space="0" w:color="auto"/>
            <w:left w:val="none" w:sz="0" w:space="0" w:color="auto"/>
            <w:bottom w:val="none" w:sz="0" w:space="0" w:color="auto"/>
            <w:right w:val="none" w:sz="0" w:space="0" w:color="auto"/>
          </w:divBdr>
        </w:div>
        <w:div w:id="1419214593">
          <w:marLeft w:val="0"/>
          <w:marRight w:val="0"/>
          <w:marTop w:val="0"/>
          <w:marBottom w:val="0"/>
          <w:divBdr>
            <w:top w:val="none" w:sz="0" w:space="0" w:color="auto"/>
            <w:left w:val="none" w:sz="0" w:space="0" w:color="auto"/>
            <w:bottom w:val="none" w:sz="0" w:space="0" w:color="auto"/>
            <w:right w:val="none" w:sz="0" w:space="0" w:color="auto"/>
          </w:divBdr>
        </w:div>
        <w:div w:id="2129200870">
          <w:marLeft w:val="0"/>
          <w:marRight w:val="0"/>
          <w:marTop w:val="0"/>
          <w:marBottom w:val="0"/>
          <w:divBdr>
            <w:top w:val="none" w:sz="0" w:space="0" w:color="auto"/>
            <w:left w:val="none" w:sz="0" w:space="0" w:color="auto"/>
            <w:bottom w:val="none" w:sz="0" w:space="0" w:color="auto"/>
            <w:right w:val="none" w:sz="0" w:space="0" w:color="auto"/>
          </w:divBdr>
        </w:div>
        <w:div w:id="938022537">
          <w:marLeft w:val="0"/>
          <w:marRight w:val="0"/>
          <w:marTop w:val="0"/>
          <w:marBottom w:val="0"/>
          <w:divBdr>
            <w:top w:val="none" w:sz="0" w:space="0" w:color="auto"/>
            <w:left w:val="none" w:sz="0" w:space="0" w:color="auto"/>
            <w:bottom w:val="none" w:sz="0" w:space="0" w:color="auto"/>
            <w:right w:val="none" w:sz="0" w:space="0" w:color="auto"/>
          </w:divBdr>
        </w:div>
        <w:div w:id="515772121">
          <w:marLeft w:val="0"/>
          <w:marRight w:val="0"/>
          <w:marTop w:val="0"/>
          <w:marBottom w:val="0"/>
          <w:divBdr>
            <w:top w:val="none" w:sz="0" w:space="0" w:color="auto"/>
            <w:left w:val="none" w:sz="0" w:space="0" w:color="auto"/>
            <w:bottom w:val="none" w:sz="0" w:space="0" w:color="auto"/>
            <w:right w:val="none" w:sz="0" w:space="0" w:color="auto"/>
          </w:divBdr>
        </w:div>
        <w:div w:id="844630598">
          <w:marLeft w:val="0"/>
          <w:marRight w:val="0"/>
          <w:marTop w:val="0"/>
          <w:marBottom w:val="0"/>
          <w:divBdr>
            <w:top w:val="none" w:sz="0" w:space="0" w:color="auto"/>
            <w:left w:val="none" w:sz="0" w:space="0" w:color="auto"/>
            <w:bottom w:val="none" w:sz="0" w:space="0" w:color="auto"/>
            <w:right w:val="none" w:sz="0" w:space="0" w:color="auto"/>
          </w:divBdr>
        </w:div>
        <w:div w:id="439565587">
          <w:marLeft w:val="0"/>
          <w:marRight w:val="0"/>
          <w:marTop w:val="0"/>
          <w:marBottom w:val="0"/>
          <w:divBdr>
            <w:top w:val="none" w:sz="0" w:space="0" w:color="auto"/>
            <w:left w:val="none" w:sz="0" w:space="0" w:color="auto"/>
            <w:bottom w:val="none" w:sz="0" w:space="0" w:color="auto"/>
            <w:right w:val="none" w:sz="0" w:space="0" w:color="auto"/>
          </w:divBdr>
        </w:div>
        <w:div w:id="627932802">
          <w:marLeft w:val="0"/>
          <w:marRight w:val="0"/>
          <w:marTop w:val="0"/>
          <w:marBottom w:val="0"/>
          <w:divBdr>
            <w:top w:val="none" w:sz="0" w:space="0" w:color="auto"/>
            <w:left w:val="none" w:sz="0" w:space="0" w:color="auto"/>
            <w:bottom w:val="none" w:sz="0" w:space="0" w:color="auto"/>
            <w:right w:val="none" w:sz="0" w:space="0" w:color="auto"/>
          </w:divBdr>
        </w:div>
        <w:div w:id="2114782775">
          <w:marLeft w:val="0"/>
          <w:marRight w:val="0"/>
          <w:marTop w:val="0"/>
          <w:marBottom w:val="0"/>
          <w:divBdr>
            <w:top w:val="none" w:sz="0" w:space="0" w:color="auto"/>
            <w:left w:val="none" w:sz="0" w:space="0" w:color="auto"/>
            <w:bottom w:val="none" w:sz="0" w:space="0" w:color="auto"/>
            <w:right w:val="none" w:sz="0" w:space="0" w:color="auto"/>
          </w:divBdr>
        </w:div>
        <w:div w:id="1871722429">
          <w:marLeft w:val="0"/>
          <w:marRight w:val="0"/>
          <w:marTop w:val="0"/>
          <w:marBottom w:val="0"/>
          <w:divBdr>
            <w:top w:val="none" w:sz="0" w:space="0" w:color="auto"/>
            <w:left w:val="none" w:sz="0" w:space="0" w:color="auto"/>
            <w:bottom w:val="none" w:sz="0" w:space="0" w:color="auto"/>
            <w:right w:val="none" w:sz="0" w:space="0" w:color="auto"/>
          </w:divBdr>
        </w:div>
        <w:div w:id="1751152130">
          <w:marLeft w:val="0"/>
          <w:marRight w:val="0"/>
          <w:marTop w:val="0"/>
          <w:marBottom w:val="0"/>
          <w:divBdr>
            <w:top w:val="none" w:sz="0" w:space="0" w:color="auto"/>
            <w:left w:val="none" w:sz="0" w:space="0" w:color="auto"/>
            <w:bottom w:val="none" w:sz="0" w:space="0" w:color="auto"/>
            <w:right w:val="none" w:sz="0" w:space="0" w:color="auto"/>
          </w:divBdr>
        </w:div>
        <w:div w:id="1418550999">
          <w:marLeft w:val="0"/>
          <w:marRight w:val="0"/>
          <w:marTop w:val="0"/>
          <w:marBottom w:val="0"/>
          <w:divBdr>
            <w:top w:val="none" w:sz="0" w:space="0" w:color="auto"/>
            <w:left w:val="none" w:sz="0" w:space="0" w:color="auto"/>
            <w:bottom w:val="none" w:sz="0" w:space="0" w:color="auto"/>
            <w:right w:val="none" w:sz="0" w:space="0" w:color="auto"/>
          </w:divBdr>
        </w:div>
        <w:div w:id="1886915901">
          <w:marLeft w:val="0"/>
          <w:marRight w:val="0"/>
          <w:marTop w:val="0"/>
          <w:marBottom w:val="0"/>
          <w:divBdr>
            <w:top w:val="none" w:sz="0" w:space="0" w:color="auto"/>
            <w:left w:val="none" w:sz="0" w:space="0" w:color="auto"/>
            <w:bottom w:val="none" w:sz="0" w:space="0" w:color="auto"/>
            <w:right w:val="none" w:sz="0" w:space="0" w:color="auto"/>
          </w:divBdr>
        </w:div>
        <w:div w:id="1647004126">
          <w:marLeft w:val="0"/>
          <w:marRight w:val="0"/>
          <w:marTop w:val="0"/>
          <w:marBottom w:val="0"/>
          <w:divBdr>
            <w:top w:val="none" w:sz="0" w:space="0" w:color="auto"/>
            <w:left w:val="none" w:sz="0" w:space="0" w:color="auto"/>
            <w:bottom w:val="none" w:sz="0" w:space="0" w:color="auto"/>
            <w:right w:val="none" w:sz="0" w:space="0" w:color="auto"/>
          </w:divBdr>
        </w:div>
        <w:div w:id="1574198285">
          <w:marLeft w:val="0"/>
          <w:marRight w:val="0"/>
          <w:marTop w:val="0"/>
          <w:marBottom w:val="0"/>
          <w:divBdr>
            <w:top w:val="none" w:sz="0" w:space="0" w:color="auto"/>
            <w:left w:val="none" w:sz="0" w:space="0" w:color="auto"/>
            <w:bottom w:val="none" w:sz="0" w:space="0" w:color="auto"/>
            <w:right w:val="none" w:sz="0" w:space="0" w:color="auto"/>
          </w:divBdr>
        </w:div>
        <w:div w:id="2103985488">
          <w:marLeft w:val="0"/>
          <w:marRight w:val="0"/>
          <w:marTop w:val="0"/>
          <w:marBottom w:val="0"/>
          <w:divBdr>
            <w:top w:val="none" w:sz="0" w:space="0" w:color="auto"/>
            <w:left w:val="none" w:sz="0" w:space="0" w:color="auto"/>
            <w:bottom w:val="none" w:sz="0" w:space="0" w:color="auto"/>
            <w:right w:val="none" w:sz="0" w:space="0" w:color="auto"/>
          </w:divBdr>
        </w:div>
      </w:divsChild>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69981800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747254">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3766055">
      <w:bodyDiv w:val="1"/>
      <w:marLeft w:val="0"/>
      <w:marRight w:val="0"/>
      <w:marTop w:val="0"/>
      <w:marBottom w:val="0"/>
      <w:divBdr>
        <w:top w:val="none" w:sz="0" w:space="0" w:color="auto"/>
        <w:left w:val="none" w:sz="0" w:space="0" w:color="auto"/>
        <w:bottom w:val="none" w:sz="0" w:space="0" w:color="auto"/>
        <w:right w:val="none" w:sz="0" w:space="0" w:color="auto"/>
      </w:divBdr>
      <w:divsChild>
        <w:div w:id="804274585">
          <w:marLeft w:val="0"/>
          <w:marRight w:val="0"/>
          <w:marTop w:val="0"/>
          <w:marBottom w:val="0"/>
          <w:divBdr>
            <w:top w:val="none" w:sz="0" w:space="0" w:color="auto"/>
            <w:left w:val="none" w:sz="0" w:space="0" w:color="auto"/>
            <w:bottom w:val="none" w:sz="0" w:space="0" w:color="auto"/>
            <w:right w:val="none" w:sz="0" w:space="0" w:color="auto"/>
          </w:divBdr>
        </w:div>
        <w:div w:id="488594752">
          <w:marLeft w:val="0"/>
          <w:marRight w:val="0"/>
          <w:marTop w:val="0"/>
          <w:marBottom w:val="0"/>
          <w:divBdr>
            <w:top w:val="none" w:sz="0" w:space="0" w:color="auto"/>
            <w:left w:val="none" w:sz="0" w:space="0" w:color="auto"/>
            <w:bottom w:val="none" w:sz="0" w:space="0" w:color="auto"/>
            <w:right w:val="none" w:sz="0" w:space="0" w:color="auto"/>
          </w:divBdr>
        </w:div>
        <w:div w:id="265231184">
          <w:marLeft w:val="0"/>
          <w:marRight w:val="0"/>
          <w:marTop w:val="0"/>
          <w:marBottom w:val="0"/>
          <w:divBdr>
            <w:top w:val="none" w:sz="0" w:space="0" w:color="auto"/>
            <w:left w:val="none" w:sz="0" w:space="0" w:color="auto"/>
            <w:bottom w:val="none" w:sz="0" w:space="0" w:color="auto"/>
            <w:right w:val="none" w:sz="0" w:space="0" w:color="auto"/>
          </w:divBdr>
        </w:div>
        <w:div w:id="1343626054">
          <w:marLeft w:val="0"/>
          <w:marRight w:val="0"/>
          <w:marTop w:val="0"/>
          <w:marBottom w:val="0"/>
          <w:divBdr>
            <w:top w:val="none" w:sz="0" w:space="0" w:color="auto"/>
            <w:left w:val="none" w:sz="0" w:space="0" w:color="auto"/>
            <w:bottom w:val="none" w:sz="0" w:space="0" w:color="auto"/>
            <w:right w:val="none" w:sz="0" w:space="0" w:color="auto"/>
          </w:divBdr>
        </w:div>
        <w:div w:id="1800566525">
          <w:marLeft w:val="0"/>
          <w:marRight w:val="0"/>
          <w:marTop w:val="0"/>
          <w:marBottom w:val="0"/>
          <w:divBdr>
            <w:top w:val="none" w:sz="0" w:space="0" w:color="auto"/>
            <w:left w:val="none" w:sz="0" w:space="0" w:color="auto"/>
            <w:bottom w:val="none" w:sz="0" w:space="0" w:color="auto"/>
            <w:right w:val="none" w:sz="0" w:space="0" w:color="auto"/>
          </w:divBdr>
        </w:div>
        <w:div w:id="16853767">
          <w:marLeft w:val="0"/>
          <w:marRight w:val="0"/>
          <w:marTop w:val="0"/>
          <w:marBottom w:val="0"/>
          <w:divBdr>
            <w:top w:val="none" w:sz="0" w:space="0" w:color="auto"/>
            <w:left w:val="none" w:sz="0" w:space="0" w:color="auto"/>
            <w:bottom w:val="none" w:sz="0" w:space="0" w:color="auto"/>
            <w:right w:val="none" w:sz="0" w:space="0" w:color="auto"/>
          </w:divBdr>
        </w:div>
        <w:div w:id="1290939980">
          <w:marLeft w:val="0"/>
          <w:marRight w:val="0"/>
          <w:marTop w:val="0"/>
          <w:marBottom w:val="0"/>
          <w:divBdr>
            <w:top w:val="none" w:sz="0" w:space="0" w:color="auto"/>
            <w:left w:val="none" w:sz="0" w:space="0" w:color="auto"/>
            <w:bottom w:val="none" w:sz="0" w:space="0" w:color="auto"/>
            <w:right w:val="none" w:sz="0" w:space="0" w:color="auto"/>
          </w:divBdr>
        </w:div>
        <w:div w:id="725763603">
          <w:marLeft w:val="0"/>
          <w:marRight w:val="0"/>
          <w:marTop w:val="0"/>
          <w:marBottom w:val="0"/>
          <w:divBdr>
            <w:top w:val="none" w:sz="0" w:space="0" w:color="auto"/>
            <w:left w:val="none" w:sz="0" w:space="0" w:color="auto"/>
            <w:bottom w:val="none" w:sz="0" w:space="0" w:color="auto"/>
            <w:right w:val="none" w:sz="0" w:space="0" w:color="auto"/>
          </w:divBdr>
        </w:div>
        <w:div w:id="1905139674">
          <w:marLeft w:val="0"/>
          <w:marRight w:val="0"/>
          <w:marTop w:val="0"/>
          <w:marBottom w:val="0"/>
          <w:divBdr>
            <w:top w:val="none" w:sz="0" w:space="0" w:color="auto"/>
            <w:left w:val="none" w:sz="0" w:space="0" w:color="auto"/>
            <w:bottom w:val="none" w:sz="0" w:space="0" w:color="auto"/>
            <w:right w:val="none" w:sz="0" w:space="0" w:color="auto"/>
          </w:divBdr>
        </w:div>
        <w:div w:id="2105221142">
          <w:marLeft w:val="0"/>
          <w:marRight w:val="0"/>
          <w:marTop w:val="0"/>
          <w:marBottom w:val="0"/>
          <w:divBdr>
            <w:top w:val="none" w:sz="0" w:space="0" w:color="auto"/>
            <w:left w:val="none" w:sz="0" w:space="0" w:color="auto"/>
            <w:bottom w:val="none" w:sz="0" w:space="0" w:color="auto"/>
            <w:right w:val="none" w:sz="0" w:space="0" w:color="auto"/>
          </w:divBdr>
        </w:div>
        <w:div w:id="2117823353">
          <w:marLeft w:val="0"/>
          <w:marRight w:val="0"/>
          <w:marTop w:val="0"/>
          <w:marBottom w:val="0"/>
          <w:divBdr>
            <w:top w:val="none" w:sz="0" w:space="0" w:color="auto"/>
            <w:left w:val="none" w:sz="0" w:space="0" w:color="auto"/>
            <w:bottom w:val="none" w:sz="0" w:space="0" w:color="auto"/>
            <w:right w:val="none" w:sz="0" w:space="0" w:color="auto"/>
          </w:divBdr>
        </w:div>
        <w:div w:id="575627364">
          <w:marLeft w:val="0"/>
          <w:marRight w:val="0"/>
          <w:marTop w:val="0"/>
          <w:marBottom w:val="0"/>
          <w:divBdr>
            <w:top w:val="none" w:sz="0" w:space="0" w:color="auto"/>
            <w:left w:val="none" w:sz="0" w:space="0" w:color="auto"/>
            <w:bottom w:val="none" w:sz="0" w:space="0" w:color="auto"/>
            <w:right w:val="none" w:sz="0" w:space="0" w:color="auto"/>
          </w:divBdr>
        </w:div>
        <w:div w:id="2101944867">
          <w:marLeft w:val="0"/>
          <w:marRight w:val="0"/>
          <w:marTop w:val="0"/>
          <w:marBottom w:val="0"/>
          <w:divBdr>
            <w:top w:val="none" w:sz="0" w:space="0" w:color="auto"/>
            <w:left w:val="none" w:sz="0" w:space="0" w:color="auto"/>
            <w:bottom w:val="none" w:sz="0" w:space="0" w:color="auto"/>
            <w:right w:val="none" w:sz="0" w:space="0" w:color="auto"/>
          </w:divBdr>
        </w:div>
        <w:div w:id="535698552">
          <w:marLeft w:val="0"/>
          <w:marRight w:val="0"/>
          <w:marTop w:val="0"/>
          <w:marBottom w:val="0"/>
          <w:divBdr>
            <w:top w:val="none" w:sz="0" w:space="0" w:color="auto"/>
            <w:left w:val="none" w:sz="0" w:space="0" w:color="auto"/>
            <w:bottom w:val="none" w:sz="0" w:space="0" w:color="auto"/>
            <w:right w:val="none" w:sz="0" w:space="0" w:color="auto"/>
          </w:divBdr>
        </w:div>
        <w:div w:id="840855286">
          <w:marLeft w:val="0"/>
          <w:marRight w:val="0"/>
          <w:marTop w:val="0"/>
          <w:marBottom w:val="0"/>
          <w:divBdr>
            <w:top w:val="none" w:sz="0" w:space="0" w:color="auto"/>
            <w:left w:val="none" w:sz="0" w:space="0" w:color="auto"/>
            <w:bottom w:val="none" w:sz="0" w:space="0" w:color="auto"/>
            <w:right w:val="none" w:sz="0" w:space="0" w:color="auto"/>
          </w:divBdr>
        </w:div>
        <w:div w:id="2086609878">
          <w:marLeft w:val="0"/>
          <w:marRight w:val="0"/>
          <w:marTop w:val="0"/>
          <w:marBottom w:val="0"/>
          <w:divBdr>
            <w:top w:val="none" w:sz="0" w:space="0" w:color="auto"/>
            <w:left w:val="none" w:sz="0" w:space="0" w:color="auto"/>
            <w:bottom w:val="none" w:sz="0" w:space="0" w:color="auto"/>
            <w:right w:val="none" w:sz="0" w:space="0" w:color="auto"/>
          </w:divBdr>
        </w:div>
        <w:div w:id="1813324193">
          <w:marLeft w:val="0"/>
          <w:marRight w:val="0"/>
          <w:marTop w:val="0"/>
          <w:marBottom w:val="0"/>
          <w:divBdr>
            <w:top w:val="none" w:sz="0" w:space="0" w:color="auto"/>
            <w:left w:val="none" w:sz="0" w:space="0" w:color="auto"/>
            <w:bottom w:val="none" w:sz="0" w:space="0" w:color="auto"/>
            <w:right w:val="none" w:sz="0" w:space="0" w:color="auto"/>
          </w:divBdr>
        </w:div>
        <w:div w:id="1037655638">
          <w:marLeft w:val="0"/>
          <w:marRight w:val="0"/>
          <w:marTop w:val="0"/>
          <w:marBottom w:val="0"/>
          <w:divBdr>
            <w:top w:val="none" w:sz="0" w:space="0" w:color="auto"/>
            <w:left w:val="none" w:sz="0" w:space="0" w:color="auto"/>
            <w:bottom w:val="none" w:sz="0" w:space="0" w:color="auto"/>
            <w:right w:val="none" w:sz="0" w:space="0" w:color="auto"/>
          </w:divBdr>
        </w:div>
        <w:div w:id="943534355">
          <w:marLeft w:val="0"/>
          <w:marRight w:val="0"/>
          <w:marTop w:val="0"/>
          <w:marBottom w:val="0"/>
          <w:divBdr>
            <w:top w:val="none" w:sz="0" w:space="0" w:color="auto"/>
            <w:left w:val="none" w:sz="0" w:space="0" w:color="auto"/>
            <w:bottom w:val="none" w:sz="0" w:space="0" w:color="auto"/>
            <w:right w:val="none" w:sz="0" w:space="0" w:color="auto"/>
          </w:divBdr>
        </w:div>
        <w:div w:id="939875352">
          <w:marLeft w:val="0"/>
          <w:marRight w:val="0"/>
          <w:marTop w:val="0"/>
          <w:marBottom w:val="0"/>
          <w:divBdr>
            <w:top w:val="none" w:sz="0" w:space="0" w:color="auto"/>
            <w:left w:val="none" w:sz="0" w:space="0" w:color="auto"/>
            <w:bottom w:val="none" w:sz="0" w:space="0" w:color="auto"/>
            <w:right w:val="none" w:sz="0" w:space="0" w:color="auto"/>
          </w:divBdr>
        </w:div>
        <w:div w:id="603345341">
          <w:marLeft w:val="0"/>
          <w:marRight w:val="0"/>
          <w:marTop w:val="0"/>
          <w:marBottom w:val="0"/>
          <w:divBdr>
            <w:top w:val="none" w:sz="0" w:space="0" w:color="auto"/>
            <w:left w:val="none" w:sz="0" w:space="0" w:color="auto"/>
            <w:bottom w:val="none" w:sz="0" w:space="0" w:color="auto"/>
            <w:right w:val="none" w:sz="0" w:space="0" w:color="auto"/>
          </w:divBdr>
        </w:div>
        <w:div w:id="1409762868">
          <w:marLeft w:val="0"/>
          <w:marRight w:val="0"/>
          <w:marTop w:val="0"/>
          <w:marBottom w:val="0"/>
          <w:divBdr>
            <w:top w:val="none" w:sz="0" w:space="0" w:color="auto"/>
            <w:left w:val="none" w:sz="0" w:space="0" w:color="auto"/>
            <w:bottom w:val="none" w:sz="0" w:space="0" w:color="auto"/>
            <w:right w:val="none" w:sz="0" w:space="0" w:color="auto"/>
          </w:divBdr>
        </w:div>
        <w:div w:id="1468547458">
          <w:marLeft w:val="0"/>
          <w:marRight w:val="0"/>
          <w:marTop w:val="0"/>
          <w:marBottom w:val="0"/>
          <w:divBdr>
            <w:top w:val="none" w:sz="0" w:space="0" w:color="auto"/>
            <w:left w:val="none" w:sz="0" w:space="0" w:color="auto"/>
            <w:bottom w:val="none" w:sz="0" w:space="0" w:color="auto"/>
            <w:right w:val="none" w:sz="0" w:space="0" w:color="auto"/>
          </w:divBdr>
        </w:div>
        <w:div w:id="719549871">
          <w:marLeft w:val="0"/>
          <w:marRight w:val="0"/>
          <w:marTop w:val="0"/>
          <w:marBottom w:val="0"/>
          <w:divBdr>
            <w:top w:val="none" w:sz="0" w:space="0" w:color="auto"/>
            <w:left w:val="none" w:sz="0" w:space="0" w:color="auto"/>
            <w:bottom w:val="none" w:sz="0" w:space="0" w:color="auto"/>
            <w:right w:val="none" w:sz="0" w:space="0" w:color="auto"/>
          </w:divBdr>
        </w:div>
        <w:div w:id="1528762273">
          <w:marLeft w:val="0"/>
          <w:marRight w:val="0"/>
          <w:marTop w:val="0"/>
          <w:marBottom w:val="0"/>
          <w:divBdr>
            <w:top w:val="none" w:sz="0" w:space="0" w:color="auto"/>
            <w:left w:val="none" w:sz="0" w:space="0" w:color="auto"/>
            <w:bottom w:val="none" w:sz="0" w:space="0" w:color="auto"/>
            <w:right w:val="none" w:sz="0" w:space="0" w:color="auto"/>
          </w:divBdr>
        </w:div>
        <w:div w:id="776952814">
          <w:marLeft w:val="0"/>
          <w:marRight w:val="0"/>
          <w:marTop w:val="0"/>
          <w:marBottom w:val="0"/>
          <w:divBdr>
            <w:top w:val="none" w:sz="0" w:space="0" w:color="auto"/>
            <w:left w:val="none" w:sz="0" w:space="0" w:color="auto"/>
            <w:bottom w:val="none" w:sz="0" w:space="0" w:color="auto"/>
            <w:right w:val="none" w:sz="0" w:space="0" w:color="auto"/>
          </w:divBdr>
        </w:div>
        <w:div w:id="1401094862">
          <w:marLeft w:val="0"/>
          <w:marRight w:val="0"/>
          <w:marTop w:val="0"/>
          <w:marBottom w:val="0"/>
          <w:divBdr>
            <w:top w:val="none" w:sz="0" w:space="0" w:color="auto"/>
            <w:left w:val="none" w:sz="0" w:space="0" w:color="auto"/>
            <w:bottom w:val="none" w:sz="0" w:space="0" w:color="auto"/>
            <w:right w:val="none" w:sz="0" w:space="0" w:color="auto"/>
          </w:divBdr>
        </w:div>
        <w:div w:id="671375172">
          <w:marLeft w:val="0"/>
          <w:marRight w:val="0"/>
          <w:marTop w:val="0"/>
          <w:marBottom w:val="0"/>
          <w:divBdr>
            <w:top w:val="none" w:sz="0" w:space="0" w:color="auto"/>
            <w:left w:val="none" w:sz="0" w:space="0" w:color="auto"/>
            <w:bottom w:val="none" w:sz="0" w:space="0" w:color="auto"/>
            <w:right w:val="none" w:sz="0" w:space="0" w:color="auto"/>
          </w:divBdr>
        </w:div>
        <w:div w:id="1786923770">
          <w:marLeft w:val="0"/>
          <w:marRight w:val="0"/>
          <w:marTop w:val="0"/>
          <w:marBottom w:val="0"/>
          <w:divBdr>
            <w:top w:val="none" w:sz="0" w:space="0" w:color="auto"/>
            <w:left w:val="none" w:sz="0" w:space="0" w:color="auto"/>
            <w:bottom w:val="none" w:sz="0" w:space="0" w:color="auto"/>
            <w:right w:val="none" w:sz="0" w:space="0" w:color="auto"/>
          </w:divBdr>
        </w:div>
        <w:div w:id="1870026288">
          <w:marLeft w:val="0"/>
          <w:marRight w:val="0"/>
          <w:marTop w:val="0"/>
          <w:marBottom w:val="0"/>
          <w:divBdr>
            <w:top w:val="none" w:sz="0" w:space="0" w:color="auto"/>
            <w:left w:val="none" w:sz="0" w:space="0" w:color="auto"/>
            <w:bottom w:val="none" w:sz="0" w:space="0" w:color="auto"/>
            <w:right w:val="none" w:sz="0" w:space="0" w:color="auto"/>
          </w:divBdr>
        </w:div>
        <w:div w:id="294990661">
          <w:marLeft w:val="0"/>
          <w:marRight w:val="0"/>
          <w:marTop w:val="0"/>
          <w:marBottom w:val="0"/>
          <w:divBdr>
            <w:top w:val="none" w:sz="0" w:space="0" w:color="auto"/>
            <w:left w:val="none" w:sz="0" w:space="0" w:color="auto"/>
            <w:bottom w:val="none" w:sz="0" w:space="0" w:color="auto"/>
            <w:right w:val="none" w:sz="0" w:space="0" w:color="auto"/>
          </w:divBdr>
        </w:div>
        <w:div w:id="2139105698">
          <w:marLeft w:val="0"/>
          <w:marRight w:val="0"/>
          <w:marTop w:val="0"/>
          <w:marBottom w:val="0"/>
          <w:divBdr>
            <w:top w:val="none" w:sz="0" w:space="0" w:color="auto"/>
            <w:left w:val="none" w:sz="0" w:space="0" w:color="auto"/>
            <w:bottom w:val="none" w:sz="0" w:space="0" w:color="auto"/>
            <w:right w:val="none" w:sz="0" w:space="0" w:color="auto"/>
          </w:divBdr>
        </w:div>
      </w:divsChild>
    </w:div>
    <w:div w:id="777413808">
      <w:bodyDiv w:val="1"/>
      <w:marLeft w:val="0"/>
      <w:marRight w:val="0"/>
      <w:marTop w:val="0"/>
      <w:marBottom w:val="0"/>
      <w:divBdr>
        <w:top w:val="none" w:sz="0" w:space="0" w:color="auto"/>
        <w:left w:val="none" w:sz="0" w:space="0" w:color="auto"/>
        <w:bottom w:val="none" w:sz="0" w:space="0" w:color="auto"/>
        <w:right w:val="none" w:sz="0" w:space="0" w:color="auto"/>
      </w:divBdr>
      <w:divsChild>
        <w:div w:id="1450274745">
          <w:marLeft w:val="0"/>
          <w:marRight w:val="0"/>
          <w:marTop w:val="0"/>
          <w:marBottom w:val="0"/>
          <w:divBdr>
            <w:top w:val="none" w:sz="0" w:space="0" w:color="auto"/>
            <w:left w:val="none" w:sz="0" w:space="0" w:color="auto"/>
            <w:bottom w:val="none" w:sz="0" w:space="0" w:color="auto"/>
            <w:right w:val="none" w:sz="0" w:space="0" w:color="auto"/>
          </w:divBdr>
        </w:div>
        <w:div w:id="839538479">
          <w:marLeft w:val="0"/>
          <w:marRight w:val="0"/>
          <w:marTop w:val="0"/>
          <w:marBottom w:val="0"/>
          <w:divBdr>
            <w:top w:val="none" w:sz="0" w:space="0" w:color="auto"/>
            <w:left w:val="none" w:sz="0" w:space="0" w:color="auto"/>
            <w:bottom w:val="none" w:sz="0" w:space="0" w:color="auto"/>
            <w:right w:val="none" w:sz="0" w:space="0" w:color="auto"/>
          </w:divBdr>
        </w:div>
        <w:div w:id="1275140413">
          <w:marLeft w:val="0"/>
          <w:marRight w:val="0"/>
          <w:marTop w:val="0"/>
          <w:marBottom w:val="0"/>
          <w:divBdr>
            <w:top w:val="none" w:sz="0" w:space="0" w:color="auto"/>
            <w:left w:val="none" w:sz="0" w:space="0" w:color="auto"/>
            <w:bottom w:val="none" w:sz="0" w:space="0" w:color="auto"/>
            <w:right w:val="none" w:sz="0" w:space="0" w:color="auto"/>
          </w:divBdr>
        </w:div>
        <w:div w:id="1026322536">
          <w:marLeft w:val="0"/>
          <w:marRight w:val="0"/>
          <w:marTop w:val="0"/>
          <w:marBottom w:val="0"/>
          <w:divBdr>
            <w:top w:val="none" w:sz="0" w:space="0" w:color="auto"/>
            <w:left w:val="none" w:sz="0" w:space="0" w:color="auto"/>
            <w:bottom w:val="none" w:sz="0" w:space="0" w:color="auto"/>
            <w:right w:val="none" w:sz="0" w:space="0" w:color="auto"/>
          </w:divBdr>
        </w:div>
        <w:div w:id="2101830157">
          <w:marLeft w:val="0"/>
          <w:marRight w:val="0"/>
          <w:marTop w:val="0"/>
          <w:marBottom w:val="0"/>
          <w:divBdr>
            <w:top w:val="none" w:sz="0" w:space="0" w:color="auto"/>
            <w:left w:val="none" w:sz="0" w:space="0" w:color="auto"/>
            <w:bottom w:val="none" w:sz="0" w:space="0" w:color="auto"/>
            <w:right w:val="none" w:sz="0" w:space="0" w:color="auto"/>
          </w:divBdr>
        </w:div>
      </w:divsChild>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6797201">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1683344">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2180751">
      <w:bodyDiv w:val="1"/>
      <w:marLeft w:val="0"/>
      <w:marRight w:val="0"/>
      <w:marTop w:val="0"/>
      <w:marBottom w:val="0"/>
      <w:divBdr>
        <w:top w:val="none" w:sz="0" w:space="0" w:color="auto"/>
        <w:left w:val="none" w:sz="0" w:space="0" w:color="auto"/>
        <w:bottom w:val="none" w:sz="0" w:space="0" w:color="auto"/>
        <w:right w:val="none" w:sz="0" w:space="0" w:color="auto"/>
      </w:divBdr>
    </w:div>
    <w:div w:id="926695782">
      <w:bodyDiv w:val="1"/>
      <w:marLeft w:val="0"/>
      <w:marRight w:val="0"/>
      <w:marTop w:val="0"/>
      <w:marBottom w:val="0"/>
      <w:divBdr>
        <w:top w:val="none" w:sz="0" w:space="0" w:color="auto"/>
        <w:left w:val="none" w:sz="0" w:space="0" w:color="auto"/>
        <w:bottom w:val="none" w:sz="0" w:space="0" w:color="auto"/>
        <w:right w:val="none" w:sz="0" w:space="0" w:color="auto"/>
      </w:divBdr>
    </w:div>
    <w:div w:id="927345592">
      <w:bodyDiv w:val="1"/>
      <w:marLeft w:val="0"/>
      <w:marRight w:val="0"/>
      <w:marTop w:val="0"/>
      <w:marBottom w:val="0"/>
      <w:divBdr>
        <w:top w:val="none" w:sz="0" w:space="0" w:color="auto"/>
        <w:left w:val="none" w:sz="0" w:space="0" w:color="auto"/>
        <w:bottom w:val="none" w:sz="0" w:space="0" w:color="auto"/>
        <w:right w:val="none" w:sz="0" w:space="0" w:color="auto"/>
      </w:divBdr>
      <w:divsChild>
        <w:div w:id="1376155802">
          <w:marLeft w:val="0"/>
          <w:marRight w:val="0"/>
          <w:marTop w:val="0"/>
          <w:marBottom w:val="101"/>
          <w:divBdr>
            <w:top w:val="none" w:sz="0" w:space="0" w:color="auto"/>
            <w:left w:val="none" w:sz="0" w:space="0" w:color="auto"/>
            <w:bottom w:val="none" w:sz="0" w:space="0" w:color="auto"/>
            <w:right w:val="none" w:sz="0" w:space="0" w:color="auto"/>
          </w:divBdr>
        </w:div>
        <w:div w:id="1754206452">
          <w:marLeft w:val="864"/>
          <w:marRight w:val="0"/>
          <w:marTop w:val="0"/>
          <w:marBottom w:val="101"/>
          <w:divBdr>
            <w:top w:val="none" w:sz="0" w:space="0" w:color="auto"/>
            <w:left w:val="none" w:sz="0" w:space="0" w:color="auto"/>
            <w:bottom w:val="none" w:sz="0" w:space="0" w:color="auto"/>
            <w:right w:val="none" w:sz="0" w:space="0" w:color="auto"/>
          </w:divBdr>
        </w:div>
        <w:div w:id="1823741229">
          <w:marLeft w:val="864"/>
          <w:marRight w:val="0"/>
          <w:marTop w:val="0"/>
          <w:marBottom w:val="101"/>
          <w:divBdr>
            <w:top w:val="none" w:sz="0" w:space="0" w:color="auto"/>
            <w:left w:val="none" w:sz="0" w:space="0" w:color="auto"/>
            <w:bottom w:val="none" w:sz="0" w:space="0" w:color="auto"/>
            <w:right w:val="none" w:sz="0" w:space="0" w:color="auto"/>
          </w:divBdr>
        </w:div>
        <w:div w:id="1596210110">
          <w:marLeft w:val="864"/>
          <w:marRight w:val="0"/>
          <w:marTop w:val="0"/>
          <w:marBottom w:val="101"/>
          <w:divBdr>
            <w:top w:val="none" w:sz="0" w:space="0" w:color="auto"/>
            <w:left w:val="none" w:sz="0" w:space="0" w:color="auto"/>
            <w:bottom w:val="none" w:sz="0" w:space="0" w:color="auto"/>
            <w:right w:val="none" w:sz="0" w:space="0" w:color="auto"/>
          </w:divBdr>
        </w:div>
        <w:div w:id="2077434075">
          <w:marLeft w:val="864"/>
          <w:marRight w:val="0"/>
          <w:marTop w:val="0"/>
          <w:marBottom w:val="101"/>
          <w:divBdr>
            <w:top w:val="none" w:sz="0" w:space="0" w:color="auto"/>
            <w:left w:val="none" w:sz="0" w:space="0" w:color="auto"/>
            <w:bottom w:val="none" w:sz="0" w:space="0" w:color="auto"/>
            <w:right w:val="none" w:sz="0" w:space="0" w:color="auto"/>
          </w:divBdr>
        </w:div>
        <w:div w:id="233319274">
          <w:marLeft w:val="864"/>
          <w:marRight w:val="0"/>
          <w:marTop w:val="0"/>
          <w:marBottom w:val="101"/>
          <w:divBdr>
            <w:top w:val="none" w:sz="0" w:space="0" w:color="auto"/>
            <w:left w:val="none" w:sz="0" w:space="0" w:color="auto"/>
            <w:bottom w:val="none" w:sz="0" w:space="0" w:color="auto"/>
            <w:right w:val="none" w:sz="0" w:space="0" w:color="auto"/>
          </w:divBdr>
        </w:div>
        <w:div w:id="301497052">
          <w:marLeft w:val="864"/>
          <w:marRight w:val="0"/>
          <w:marTop w:val="0"/>
          <w:marBottom w:val="101"/>
          <w:divBdr>
            <w:top w:val="none" w:sz="0" w:space="0" w:color="auto"/>
            <w:left w:val="none" w:sz="0" w:space="0" w:color="auto"/>
            <w:bottom w:val="none" w:sz="0" w:space="0" w:color="auto"/>
            <w:right w:val="none" w:sz="0" w:space="0" w:color="auto"/>
          </w:divBdr>
        </w:div>
        <w:div w:id="1786727738">
          <w:marLeft w:val="864"/>
          <w:marRight w:val="0"/>
          <w:marTop w:val="0"/>
          <w:marBottom w:val="101"/>
          <w:divBdr>
            <w:top w:val="none" w:sz="0" w:space="0" w:color="auto"/>
            <w:left w:val="none" w:sz="0" w:space="0" w:color="auto"/>
            <w:bottom w:val="none" w:sz="0" w:space="0" w:color="auto"/>
            <w:right w:val="none" w:sz="0" w:space="0" w:color="auto"/>
          </w:divBdr>
        </w:div>
        <w:div w:id="1001616258">
          <w:marLeft w:val="864"/>
          <w:marRight w:val="0"/>
          <w:marTop w:val="0"/>
          <w:marBottom w:val="101"/>
          <w:divBdr>
            <w:top w:val="none" w:sz="0" w:space="0" w:color="auto"/>
            <w:left w:val="none" w:sz="0" w:space="0" w:color="auto"/>
            <w:bottom w:val="none" w:sz="0" w:space="0" w:color="auto"/>
            <w:right w:val="none" w:sz="0" w:space="0" w:color="auto"/>
          </w:divBdr>
        </w:div>
        <w:div w:id="1776899588">
          <w:marLeft w:val="864"/>
          <w:marRight w:val="0"/>
          <w:marTop w:val="0"/>
          <w:marBottom w:val="101"/>
          <w:divBdr>
            <w:top w:val="none" w:sz="0" w:space="0" w:color="auto"/>
            <w:left w:val="none" w:sz="0" w:space="0" w:color="auto"/>
            <w:bottom w:val="none" w:sz="0" w:space="0" w:color="auto"/>
            <w:right w:val="none" w:sz="0" w:space="0" w:color="auto"/>
          </w:divBdr>
        </w:div>
        <w:div w:id="2030373535">
          <w:marLeft w:val="864"/>
          <w:marRight w:val="0"/>
          <w:marTop w:val="0"/>
          <w:marBottom w:val="101"/>
          <w:divBdr>
            <w:top w:val="none" w:sz="0" w:space="0" w:color="auto"/>
            <w:left w:val="none" w:sz="0" w:space="0" w:color="auto"/>
            <w:bottom w:val="none" w:sz="0" w:space="0" w:color="auto"/>
            <w:right w:val="none" w:sz="0" w:space="0" w:color="auto"/>
          </w:divBdr>
        </w:div>
        <w:div w:id="1872380349">
          <w:marLeft w:val="864"/>
          <w:marRight w:val="0"/>
          <w:marTop w:val="0"/>
          <w:marBottom w:val="101"/>
          <w:divBdr>
            <w:top w:val="none" w:sz="0" w:space="0" w:color="auto"/>
            <w:left w:val="none" w:sz="0" w:space="0" w:color="auto"/>
            <w:bottom w:val="none" w:sz="0" w:space="0" w:color="auto"/>
            <w:right w:val="none" w:sz="0" w:space="0" w:color="auto"/>
          </w:divBdr>
        </w:div>
        <w:div w:id="119999460">
          <w:marLeft w:val="864"/>
          <w:marRight w:val="0"/>
          <w:marTop w:val="0"/>
          <w:marBottom w:val="101"/>
          <w:divBdr>
            <w:top w:val="none" w:sz="0" w:space="0" w:color="auto"/>
            <w:left w:val="none" w:sz="0" w:space="0" w:color="auto"/>
            <w:bottom w:val="none" w:sz="0" w:space="0" w:color="auto"/>
            <w:right w:val="none" w:sz="0" w:space="0" w:color="auto"/>
          </w:divBdr>
        </w:div>
        <w:div w:id="1078017428">
          <w:marLeft w:val="864"/>
          <w:marRight w:val="0"/>
          <w:marTop w:val="0"/>
          <w:marBottom w:val="101"/>
          <w:divBdr>
            <w:top w:val="none" w:sz="0" w:space="0" w:color="auto"/>
            <w:left w:val="none" w:sz="0" w:space="0" w:color="auto"/>
            <w:bottom w:val="none" w:sz="0" w:space="0" w:color="auto"/>
            <w:right w:val="none" w:sz="0" w:space="0" w:color="auto"/>
          </w:divBdr>
        </w:div>
        <w:div w:id="1768231218">
          <w:marLeft w:val="864"/>
          <w:marRight w:val="0"/>
          <w:marTop w:val="0"/>
          <w:marBottom w:val="101"/>
          <w:divBdr>
            <w:top w:val="none" w:sz="0" w:space="0" w:color="auto"/>
            <w:left w:val="none" w:sz="0" w:space="0" w:color="auto"/>
            <w:bottom w:val="none" w:sz="0" w:space="0" w:color="auto"/>
            <w:right w:val="none" w:sz="0" w:space="0" w:color="auto"/>
          </w:divBdr>
        </w:div>
        <w:div w:id="1029185085">
          <w:marLeft w:val="864"/>
          <w:marRight w:val="0"/>
          <w:marTop w:val="0"/>
          <w:marBottom w:val="101"/>
          <w:divBdr>
            <w:top w:val="none" w:sz="0" w:space="0" w:color="auto"/>
            <w:left w:val="none" w:sz="0" w:space="0" w:color="auto"/>
            <w:bottom w:val="none" w:sz="0" w:space="0" w:color="auto"/>
            <w:right w:val="none" w:sz="0" w:space="0" w:color="auto"/>
          </w:divBdr>
        </w:div>
        <w:div w:id="752167974">
          <w:marLeft w:val="864"/>
          <w:marRight w:val="0"/>
          <w:marTop w:val="0"/>
          <w:marBottom w:val="101"/>
          <w:divBdr>
            <w:top w:val="none" w:sz="0" w:space="0" w:color="auto"/>
            <w:left w:val="none" w:sz="0" w:space="0" w:color="auto"/>
            <w:bottom w:val="none" w:sz="0" w:space="0" w:color="auto"/>
            <w:right w:val="none" w:sz="0" w:space="0" w:color="auto"/>
          </w:divBdr>
        </w:div>
        <w:div w:id="1105811757">
          <w:marLeft w:val="864"/>
          <w:marRight w:val="0"/>
          <w:marTop w:val="0"/>
          <w:marBottom w:val="101"/>
          <w:divBdr>
            <w:top w:val="none" w:sz="0" w:space="0" w:color="auto"/>
            <w:left w:val="none" w:sz="0" w:space="0" w:color="auto"/>
            <w:bottom w:val="none" w:sz="0" w:space="0" w:color="auto"/>
            <w:right w:val="none" w:sz="0" w:space="0" w:color="auto"/>
          </w:divBdr>
        </w:div>
      </w:divsChild>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565486">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597446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187655">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0989175">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63127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3265420">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744943">
      <w:bodyDiv w:val="1"/>
      <w:marLeft w:val="0"/>
      <w:marRight w:val="0"/>
      <w:marTop w:val="0"/>
      <w:marBottom w:val="0"/>
      <w:divBdr>
        <w:top w:val="none" w:sz="0" w:space="0" w:color="auto"/>
        <w:left w:val="none" w:sz="0" w:space="0" w:color="auto"/>
        <w:bottom w:val="none" w:sz="0" w:space="0" w:color="auto"/>
        <w:right w:val="none" w:sz="0" w:space="0" w:color="auto"/>
      </w:divBdr>
    </w:div>
    <w:div w:id="1391227037">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5438913">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285344">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01394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48252796">
      <w:bodyDiv w:val="1"/>
      <w:marLeft w:val="0"/>
      <w:marRight w:val="0"/>
      <w:marTop w:val="0"/>
      <w:marBottom w:val="0"/>
      <w:divBdr>
        <w:top w:val="none" w:sz="0" w:space="0" w:color="auto"/>
        <w:left w:val="none" w:sz="0" w:space="0" w:color="auto"/>
        <w:bottom w:val="none" w:sz="0" w:space="0" w:color="auto"/>
        <w:right w:val="none" w:sz="0" w:space="0" w:color="auto"/>
      </w:divBdr>
    </w:div>
    <w:div w:id="1567183542">
      <w:bodyDiv w:val="1"/>
      <w:marLeft w:val="0"/>
      <w:marRight w:val="0"/>
      <w:marTop w:val="0"/>
      <w:marBottom w:val="0"/>
      <w:divBdr>
        <w:top w:val="none" w:sz="0" w:space="0" w:color="auto"/>
        <w:left w:val="none" w:sz="0" w:space="0" w:color="auto"/>
        <w:bottom w:val="none" w:sz="0" w:space="0" w:color="auto"/>
        <w:right w:val="none" w:sz="0" w:space="0" w:color="auto"/>
      </w:divBdr>
    </w:div>
    <w:div w:id="1592396698">
      <w:bodyDiv w:val="1"/>
      <w:marLeft w:val="0"/>
      <w:marRight w:val="0"/>
      <w:marTop w:val="0"/>
      <w:marBottom w:val="0"/>
      <w:divBdr>
        <w:top w:val="none" w:sz="0" w:space="0" w:color="auto"/>
        <w:left w:val="none" w:sz="0" w:space="0" w:color="auto"/>
        <w:bottom w:val="none" w:sz="0" w:space="0" w:color="auto"/>
        <w:right w:val="none" w:sz="0" w:space="0" w:color="auto"/>
      </w:divBdr>
    </w:div>
    <w:div w:id="1601765649">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27853525">
      <w:bodyDiv w:val="1"/>
      <w:marLeft w:val="0"/>
      <w:marRight w:val="0"/>
      <w:marTop w:val="0"/>
      <w:marBottom w:val="0"/>
      <w:divBdr>
        <w:top w:val="none" w:sz="0" w:space="0" w:color="auto"/>
        <w:left w:val="none" w:sz="0" w:space="0" w:color="auto"/>
        <w:bottom w:val="none" w:sz="0" w:space="0" w:color="auto"/>
        <w:right w:val="none" w:sz="0" w:space="0" w:color="auto"/>
      </w:divBdr>
      <w:divsChild>
        <w:div w:id="456415613">
          <w:marLeft w:val="0"/>
          <w:marRight w:val="0"/>
          <w:marTop w:val="0"/>
          <w:marBottom w:val="101"/>
          <w:divBdr>
            <w:top w:val="none" w:sz="0" w:space="0" w:color="auto"/>
            <w:left w:val="none" w:sz="0" w:space="0" w:color="auto"/>
            <w:bottom w:val="none" w:sz="0" w:space="0" w:color="auto"/>
            <w:right w:val="none" w:sz="0" w:space="0" w:color="auto"/>
          </w:divBdr>
        </w:div>
        <w:div w:id="1039865264">
          <w:marLeft w:val="864"/>
          <w:marRight w:val="0"/>
          <w:marTop w:val="0"/>
          <w:marBottom w:val="101"/>
          <w:divBdr>
            <w:top w:val="none" w:sz="0" w:space="0" w:color="auto"/>
            <w:left w:val="none" w:sz="0" w:space="0" w:color="auto"/>
            <w:bottom w:val="none" w:sz="0" w:space="0" w:color="auto"/>
            <w:right w:val="none" w:sz="0" w:space="0" w:color="auto"/>
          </w:divBdr>
        </w:div>
        <w:div w:id="427195915">
          <w:marLeft w:val="864"/>
          <w:marRight w:val="0"/>
          <w:marTop w:val="0"/>
          <w:marBottom w:val="101"/>
          <w:divBdr>
            <w:top w:val="none" w:sz="0" w:space="0" w:color="auto"/>
            <w:left w:val="none" w:sz="0" w:space="0" w:color="auto"/>
            <w:bottom w:val="none" w:sz="0" w:space="0" w:color="auto"/>
            <w:right w:val="none" w:sz="0" w:space="0" w:color="auto"/>
          </w:divBdr>
        </w:div>
        <w:div w:id="315457089">
          <w:marLeft w:val="864"/>
          <w:marRight w:val="0"/>
          <w:marTop w:val="0"/>
          <w:marBottom w:val="101"/>
          <w:divBdr>
            <w:top w:val="none" w:sz="0" w:space="0" w:color="auto"/>
            <w:left w:val="none" w:sz="0" w:space="0" w:color="auto"/>
            <w:bottom w:val="none" w:sz="0" w:space="0" w:color="auto"/>
            <w:right w:val="none" w:sz="0" w:space="0" w:color="auto"/>
          </w:divBdr>
        </w:div>
        <w:div w:id="994457070">
          <w:marLeft w:val="864"/>
          <w:marRight w:val="0"/>
          <w:marTop w:val="0"/>
          <w:marBottom w:val="101"/>
          <w:divBdr>
            <w:top w:val="none" w:sz="0" w:space="0" w:color="auto"/>
            <w:left w:val="none" w:sz="0" w:space="0" w:color="auto"/>
            <w:bottom w:val="none" w:sz="0" w:space="0" w:color="auto"/>
            <w:right w:val="none" w:sz="0" w:space="0" w:color="auto"/>
          </w:divBdr>
        </w:div>
        <w:div w:id="82842768">
          <w:marLeft w:val="864"/>
          <w:marRight w:val="0"/>
          <w:marTop w:val="0"/>
          <w:marBottom w:val="101"/>
          <w:divBdr>
            <w:top w:val="none" w:sz="0" w:space="0" w:color="auto"/>
            <w:left w:val="none" w:sz="0" w:space="0" w:color="auto"/>
            <w:bottom w:val="none" w:sz="0" w:space="0" w:color="auto"/>
            <w:right w:val="none" w:sz="0" w:space="0" w:color="auto"/>
          </w:divBdr>
        </w:div>
        <w:div w:id="1722749179">
          <w:marLeft w:val="864"/>
          <w:marRight w:val="0"/>
          <w:marTop w:val="0"/>
          <w:marBottom w:val="101"/>
          <w:divBdr>
            <w:top w:val="none" w:sz="0" w:space="0" w:color="auto"/>
            <w:left w:val="none" w:sz="0" w:space="0" w:color="auto"/>
            <w:bottom w:val="none" w:sz="0" w:space="0" w:color="auto"/>
            <w:right w:val="none" w:sz="0" w:space="0" w:color="auto"/>
          </w:divBdr>
        </w:div>
        <w:div w:id="127281753">
          <w:marLeft w:val="864"/>
          <w:marRight w:val="0"/>
          <w:marTop w:val="0"/>
          <w:marBottom w:val="101"/>
          <w:divBdr>
            <w:top w:val="none" w:sz="0" w:space="0" w:color="auto"/>
            <w:left w:val="none" w:sz="0" w:space="0" w:color="auto"/>
            <w:bottom w:val="none" w:sz="0" w:space="0" w:color="auto"/>
            <w:right w:val="none" w:sz="0" w:space="0" w:color="auto"/>
          </w:divBdr>
        </w:div>
        <w:div w:id="1062824573">
          <w:marLeft w:val="864"/>
          <w:marRight w:val="0"/>
          <w:marTop w:val="0"/>
          <w:marBottom w:val="101"/>
          <w:divBdr>
            <w:top w:val="none" w:sz="0" w:space="0" w:color="auto"/>
            <w:left w:val="none" w:sz="0" w:space="0" w:color="auto"/>
            <w:bottom w:val="none" w:sz="0" w:space="0" w:color="auto"/>
            <w:right w:val="none" w:sz="0" w:space="0" w:color="auto"/>
          </w:divBdr>
        </w:div>
        <w:div w:id="1657609496">
          <w:marLeft w:val="864"/>
          <w:marRight w:val="0"/>
          <w:marTop w:val="0"/>
          <w:marBottom w:val="101"/>
          <w:divBdr>
            <w:top w:val="none" w:sz="0" w:space="0" w:color="auto"/>
            <w:left w:val="none" w:sz="0" w:space="0" w:color="auto"/>
            <w:bottom w:val="none" w:sz="0" w:space="0" w:color="auto"/>
            <w:right w:val="none" w:sz="0" w:space="0" w:color="auto"/>
          </w:divBdr>
        </w:div>
        <w:div w:id="947468023">
          <w:marLeft w:val="864"/>
          <w:marRight w:val="0"/>
          <w:marTop w:val="0"/>
          <w:marBottom w:val="101"/>
          <w:divBdr>
            <w:top w:val="none" w:sz="0" w:space="0" w:color="auto"/>
            <w:left w:val="none" w:sz="0" w:space="0" w:color="auto"/>
            <w:bottom w:val="none" w:sz="0" w:space="0" w:color="auto"/>
            <w:right w:val="none" w:sz="0" w:space="0" w:color="auto"/>
          </w:divBdr>
        </w:div>
        <w:div w:id="733285329">
          <w:marLeft w:val="864"/>
          <w:marRight w:val="0"/>
          <w:marTop w:val="0"/>
          <w:marBottom w:val="101"/>
          <w:divBdr>
            <w:top w:val="none" w:sz="0" w:space="0" w:color="auto"/>
            <w:left w:val="none" w:sz="0" w:space="0" w:color="auto"/>
            <w:bottom w:val="none" w:sz="0" w:space="0" w:color="auto"/>
            <w:right w:val="none" w:sz="0" w:space="0" w:color="auto"/>
          </w:divBdr>
        </w:div>
        <w:div w:id="1369574766">
          <w:marLeft w:val="864"/>
          <w:marRight w:val="0"/>
          <w:marTop w:val="0"/>
          <w:marBottom w:val="101"/>
          <w:divBdr>
            <w:top w:val="none" w:sz="0" w:space="0" w:color="auto"/>
            <w:left w:val="none" w:sz="0" w:space="0" w:color="auto"/>
            <w:bottom w:val="none" w:sz="0" w:space="0" w:color="auto"/>
            <w:right w:val="none" w:sz="0" w:space="0" w:color="auto"/>
          </w:divBdr>
        </w:div>
        <w:div w:id="883567632">
          <w:marLeft w:val="864"/>
          <w:marRight w:val="0"/>
          <w:marTop w:val="0"/>
          <w:marBottom w:val="101"/>
          <w:divBdr>
            <w:top w:val="none" w:sz="0" w:space="0" w:color="auto"/>
            <w:left w:val="none" w:sz="0" w:space="0" w:color="auto"/>
            <w:bottom w:val="none" w:sz="0" w:space="0" w:color="auto"/>
            <w:right w:val="none" w:sz="0" w:space="0" w:color="auto"/>
          </w:divBdr>
        </w:div>
        <w:div w:id="27880583">
          <w:marLeft w:val="864"/>
          <w:marRight w:val="0"/>
          <w:marTop w:val="0"/>
          <w:marBottom w:val="101"/>
          <w:divBdr>
            <w:top w:val="none" w:sz="0" w:space="0" w:color="auto"/>
            <w:left w:val="none" w:sz="0" w:space="0" w:color="auto"/>
            <w:bottom w:val="none" w:sz="0" w:space="0" w:color="auto"/>
            <w:right w:val="none" w:sz="0" w:space="0" w:color="auto"/>
          </w:divBdr>
        </w:div>
        <w:div w:id="610665717">
          <w:marLeft w:val="864"/>
          <w:marRight w:val="0"/>
          <w:marTop w:val="0"/>
          <w:marBottom w:val="101"/>
          <w:divBdr>
            <w:top w:val="none" w:sz="0" w:space="0" w:color="auto"/>
            <w:left w:val="none" w:sz="0" w:space="0" w:color="auto"/>
            <w:bottom w:val="none" w:sz="0" w:space="0" w:color="auto"/>
            <w:right w:val="none" w:sz="0" w:space="0" w:color="auto"/>
          </w:divBdr>
        </w:div>
        <w:div w:id="976226697">
          <w:marLeft w:val="864"/>
          <w:marRight w:val="0"/>
          <w:marTop w:val="0"/>
          <w:marBottom w:val="101"/>
          <w:divBdr>
            <w:top w:val="none" w:sz="0" w:space="0" w:color="auto"/>
            <w:left w:val="none" w:sz="0" w:space="0" w:color="auto"/>
            <w:bottom w:val="none" w:sz="0" w:space="0" w:color="auto"/>
            <w:right w:val="none" w:sz="0" w:space="0" w:color="auto"/>
          </w:divBdr>
        </w:div>
        <w:div w:id="1339506348">
          <w:marLeft w:val="864"/>
          <w:marRight w:val="0"/>
          <w:marTop w:val="0"/>
          <w:marBottom w:val="101"/>
          <w:divBdr>
            <w:top w:val="none" w:sz="0" w:space="0" w:color="auto"/>
            <w:left w:val="none" w:sz="0" w:space="0" w:color="auto"/>
            <w:bottom w:val="none" w:sz="0" w:space="0" w:color="auto"/>
            <w:right w:val="none" w:sz="0" w:space="0" w:color="auto"/>
          </w:divBdr>
        </w:div>
      </w:divsChild>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5676642">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4844153">
      <w:bodyDiv w:val="1"/>
      <w:marLeft w:val="0"/>
      <w:marRight w:val="0"/>
      <w:marTop w:val="0"/>
      <w:marBottom w:val="0"/>
      <w:divBdr>
        <w:top w:val="none" w:sz="0" w:space="0" w:color="auto"/>
        <w:left w:val="none" w:sz="0" w:space="0" w:color="auto"/>
        <w:bottom w:val="none" w:sz="0" w:space="0" w:color="auto"/>
        <w:right w:val="none" w:sz="0" w:space="0" w:color="auto"/>
      </w:divBdr>
    </w:div>
    <w:div w:id="1709983973">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2680413">
      <w:bodyDiv w:val="1"/>
      <w:marLeft w:val="0"/>
      <w:marRight w:val="0"/>
      <w:marTop w:val="0"/>
      <w:marBottom w:val="0"/>
      <w:divBdr>
        <w:top w:val="none" w:sz="0" w:space="0" w:color="auto"/>
        <w:left w:val="none" w:sz="0" w:space="0" w:color="auto"/>
        <w:bottom w:val="none" w:sz="0" w:space="0" w:color="auto"/>
        <w:right w:val="none" w:sz="0" w:space="0" w:color="auto"/>
      </w:divBdr>
    </w:div>
    <w:div w:id="1748651280">
      <w:bodyDiv w:val="1"/>
      <w:marLeft w:val="0"/>
      <w:marRight w:val="0"/>
      <w:marTop w:val="0"/>
      <w:marBottom w:val="0"/>
      <w:divBdr>
        <w:top w:val="none" w:sz="0" w:space="0" w:color="auto"/>
        <w:left w:val="none" w:sz="0" w:space="0" w:color="auto"/>
        <w:bottom w:val="none" w:sz="0" w:space="0" w:color="auto"/>
        <w:right w:val="none" w:sz="0" w:space="0" w:color="auto"/>
      </w:divBdr>
      <w:divsChild>
        <w:div w:id="1160343132">
          <w:marLeft w:val="0"/>
          <w:marRight w:val="0"/>
          <w:marTop w:val="0"/>
          <w:marBottom w:val="0"/>
          <w:divBdr>
            <w:top w:val="none" w:sz="0" w:space="0" w:color="auto"/>
            <w:left w:val="none" w:sz="0" w:space="0" w:color="auto"/>
            <w:bottom w:val="none" w:sz="0" w:space="0" w:color="auto"/>
            <w:right w:val="none" w:sz="0" w:space="0" w:color="auto"/>
          </w:divBdr>
        </w:div>
        <w:div w:id="1682244010">
          <w:marLeft w:val="0"/>
          <w:marRight w:val="0"/>
          <w:marTop w:val="0"/>
          <w:marBottom w:val="0"/>
          <w:divBdr>
            <w:top w:val="none" w:sz="0" w:space="0" w:color="auto"/>
            <w:left w:val="none" w:sz="0" w:space="0" w:color="auto"/>
            <w:bottom w:val="none" w:sz="0" w:space="0" w:color="auto"/>
            <w:right w:val="none" w:sz="0" w:space="0" w:color="auto"/>
          </w:divBdr>
        </w:div>
        <w:div w:id="1515417821">
          <w:marLeft w:val="0"/>
          <w:marRight w:val="0"/>
          <w:marTop w:val="0"/>
          <w:marBottom w:val="0"/>
          <w:divBdr>
            <w:top w:val="none" w:sz="0" w:space="0" w:color="auto"/>
            <w:left w:val="none" w:sz="0" w:space="0" w:color="auto"/>
            <w:bottom w:val="none" w:sz="0" w:space="0" w:color="auto"/>
            <w:right w:val="none" w:sz="0" w:space="0" w:color="auto"/>
          </w:divBdr>
        </w:div>
        <w:div w:id="1990819114">
          <w:marLeft w:val="0"/>
          <w:marRight w:val="0"/>
          <w:marTop w:val="0"/>
          <w:marBottom w:val="0"/>
          <w:divBdr>
            <w:top w:val="none" w:sz="0" w:space="0" w:color="auto"/>
            <w:left w:val="none" w:sz="0" w:space="0" w:color="auto"/>
            <w:bottom w:val="none" w:sz="0" w:space="0" w:color="auto"/>
            <w:right w:val="none" w:sz="0" w:space="0" w:color="auto"/>
          </w:divBdr>
        </w:div>
        <w:div w:id="1363481921">
          <w:marLeft w:val="0"/>
          <w:marRight w:val="0"/>
          <w:marTop w:val="0"/>
          <w:marBottom w:val="0"/>
          <w:divBdr>
            <w:top w:val="none" w:sz="0" w:space="0" w:color="auto"/>
            <w:left w:val="none" w:sz="0" w:space="0" w:color="auto"/>
            <w:bottom w:val="none" w:sz="0" w:space="0" w:color="auto"/>
            <w:right w:val="none" w:sz="0" w:space="0" w:color="auto"/>
          </w:divBdr>
        </w:div>
        <w:div w:id="1866014627">
          <w:marLeft w:val="0"/>
          <w:marRight w:val="0"/>
          <w:marTop w:val="0"/>
          <w:marBottom w:val="0"/>
          <w:divBdr>
            <w:top w:val="none" w:sz="0" w:space="0" w:color="auto"/>
            <w:left w:val="none" w:sz="0" w:space="0" w:color="auto"/>
            <w:bottom w:val="none" w:sz="0" w:space="0" w:color="auto"/>
            <w:right w:val="none" w:sz="0" w:space="0" w:color="auto"/>
          </w:divBdr>
        </w:div>
        <w:div w:id="988706028">
          <w:marLeft w:val="0"/>
          <w:marRight w:val="0"/>
          <w:marTop w:val="0"/>
          <w:marBottom w:val="0"/>
          <w:divBdr>
            <w:top w:val="none" w:sz="0" w:space="0" w:color="auto"/>
            <w:left w:val="none" w:sz="0" w:space="0" w:color="auto"/>
            <w:bottom w:val="none" w:sz="0" w:space="0" w:color="auto"/>
            <w:right w:val="none" w:sz="0" w:space="0" w:color="auto"/>
          </w:divBdr>
        </w:div>
        <w:div w:id="580795791">
          <w:marLeft w:val="0"/>
          <w:marRight w:val="0"/>
          <w:marTop w:val="0"/>
          <w:marBottom w:val="0"/>
          <w:divBdr>
            <w:top w:val="none" w:sz="0" w:space="0" w:color="auto"/>
            <w:left w:val="none" w:sz="0" w:space="0" w:color="auto"/>
            <w:bottom w:val="none" w:sz="0" w:space="0" w:color="auto"/>
            <w:right w:val="none" w:sz="0" w:space="0" w:color="auto"/>
          </w:divBdr>
        </w:div>
        <w:div w:id="827525019">
          <w:marLeft w:val="0"/>
          <w:marRight w:val="0"/>
          <w:marTop w:val="0"/>
          <w:marBottom w:val="0"/>
          <w:divBdr>
            <w:top w:val="none" w:sz="0" w:space="0" w:color="auto"/>
            <w:left w:val="none" w:sz="0" w:space="0" w:color="auto"/>
            <w:bottom w:val="none" w:sz="0" w:space="0" w:color="auto"/>
            <w:right w:val="none" w:sz="0" w:space="0" w:color="auto"/>
          </w:divBdr>
        </w:div>
        <w:div w:id="1425104901">
          <w:marLeft w:val="0"/>
          <w:marRight w:val="0"/>
          <w:marTop w:val="0"/>
          <w:marBottom w:val="0"/>
          <w:divBdr>
            <w:top w:val="none" w:sz="0" w:space="0" w:color="auto"/>
            <w:left w:val="none" w:sz="0" w:space="0" w:color="auto"/>
            <w:bottom w:val="none" w:sz="0" w:space="0" w:color="auto"/>
            <w:right w:val="none" w:sz="0" w:space="0" w:color="auto"/>
          </w:divBdr>
        </w:div>
        <w:div w:id="1295671164">
          <w:marLeft w:val="0"/>
          <w:marRight w:val="0"/>
          <w:marTop w:val="0"/>
          <w:marBottom w:val="0"/>
          <w:divBdr>
            <w:top w:val="none" w:sz="0" w:space="0" w:color="auto"/>
            <w:left w:val="none" w:sz="0" w:space="0" w:color="auto"/>
            <w:bottom w:val="none" w:sz="0" w:space="0" w:color="auto"/>
            <w:right w:val="none" w:sz="0" w:space="0" w:color="auto"/>
          </w:divBdr>
        </w:div>
        <w:div w:id="1097755805">
          <w:marLeft w:val="0"/>
          <w:marRight w:val="0"/>
          <w:marTop w:val="0"/>
          <w:marBottom w:val="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78403805">
      <w:bodyDiv w:val="1"/>
      <w:marLeft w:val="0"/>
      <w:marRight w:val="0"/>
      <w:marTop w:val="0"/>
      <w:marBottom w:val="0"/>
      <w:divBdr>
        <w:top w:val="none" w:sz="0" w:space="0" w:color="auto"/>
        <w:left w:val="none" w:sz="0" w:space="0" w:color="auto"/>
        <w:bottom w:val="none" w:sz="0" w:space="0" w:color="auto"/>
        <w:right w:val="none" w:sz="0" w:space="0" w:color="auto"/>
      </w:divBdr>
    </w:div>
    <w:div w:id="1783914725">
      <w:bodyDiv w:val="1"/>
      <w:marLeft w:val="0"/>
      <w:marRight w:val="0"/>
      <w:marTop w:val="0"/>
      <w:marBottom w:val="0"/>
      <w:divBdr>
        <w:top w:val="none" w:sz="0" w:space="0" w:color="auto"/>
        <w:left w:val="none" w:sz="0" w:space="0" w:color="auto"/>
        <w:bottom w:val="none" w:sz="0" w:space="0" w:color="auto"/>
        <w:right w:val="none" w:sz="0" w:space="0" w:color="auto"/>
      </w:divBdr>
    </w:div>
    <w:div w:id="1784109886">
      <w:bodyDiv w:val="1"/>
      <w:marLeft w:val="0"/>
      <w:marRight w:val="0"/>
      <w:marTop w:val="0"/>
      <w:marBottom w:val="0"/>
      <w:divBdr>
        <w:top w:val="none" w:sz="0" w:space="0" w:color="auto"/>
        <w:left w:val="none" w:sz="0" w:space="0" w:color="auto"/>
        <w:bottom w:val="none" w:sz="0" w:space="0" w:color="auto"/>
        <w:right w:val="none" w:sz="0" w:space="0" w:color="auto"/>
      </w:divBdr>
    </w:div>
    <w:div w:id="1790247444">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53836535">
      <w:bodyDiv w:val="1"/>
      <w:marLeft w:val="0"/>
      <w:marRight w:val="0"/>
      <w:marTop w:val="0"/>
      <w:marBottom w:val="0"/>
      <w:divBdr>
        <w:top w:val="none" w:sz="0" w:space="0" w:color="auto"/>
        <w:left w:val="none" w:sz="0" w:space="0" w:color="auto"/>
        <w:bottom w:val="none" w:sz="0" w:space="0" w:color="auto"/>
        <w:right w:val="none" w:sz="0" w:space="0" w:color="auto"/>
      </w:divBdr>
    </w:div>
    <w:div w:id="1859928685">
      <w:bodyDiv w:val="1"/>
      <w:marLeft w:val="0"/>
      <w:marRight w:val="0"/>
      <w:marTop w:val="0"/>
      <w:marBottom w:val="0"/>
      <w:divBdr>
        <w:top w:val="none" w:sz="0" w:space="0" w:color="auto"/>
        <w:left w:val="none" w:sz="0" w:space="0" w:color="auto"/>
        <w:bottom w:val="none" w:sz="0" w:space="0" w:color="auto"/>
        <w:right w:val="none" w:sz="0" w:space="0" w:color="auto"/>
      </w:divBdr>
    </w:div>
    <w:div w:id="1870029229">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4512451">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807905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63030666">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78073117">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4699196">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2970447">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2898298">
      <w:bodyDiv w:val="1"/>
      <w:marLeft w:val="0"/>
      <w:marRight w:val="0"/>
      <w:marTop w:val="0"/>
      <w:marBottom w:val="0"/>
      <w:divBdr>
        <w:top w:val="none" w:sz="0" w:space="0" w:color="auto"/>
        <w:left w:val="none" w:sz="0" w:space="0" w:color="auto"/>
        <w:bottom w:val="none" w:sz="0" w:space="0" w:color="auto"/>
        <w:right w:val="none" w:sz="0" w:space="0" w:color="auto"/>
      </w:divBdr>
    </w:div>
    <w:div w:id="2046832581">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tizapan.gob.mx/avisos-de-privacidad/"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www.transparenciaestadodemexico.org.mx/itaipem/cbdp/21B/Lista.js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transparenciaestadodemexico.org.mx/itaipem/cbdp/21A/Lista.jsp" TargetMode="Externa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www.infoem.org.mx/doc/normatividad/LI_Lineamientos_Tecnicos_para_la_publicacion_homologacion_y_estandarizacion_de_la_informacion_establecida_en_el_Titulo_Quint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34024-34F5-4654-B99A-0B238B6AD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17031</Words>
  <Characters>93675</Characters>
  <Application>Microsoft Office Word</Application>
  <DocSecurity>0</DocSecurity>
  <Lines>780</Lines>
  <Paragraphs>220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2021-11-08T20:17:00Z</cp:lastPrinted>
  <dcterms:created xsi:type="dcterms:W3CDTF">2021-12-01T15:29:00Z</dcterms:created>
  <dcterms:modified xsi:type="dcterms:W3CDTF">2021-12-01T15:30:00Z</dcterms:modified>
</cp:coreProperties>
</file>