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56E9" w:rsidP="00033B8E" w:rsidRDefault="00AA56E9" w14:paraId="5805D7B0" w14:textId="77777777">
      <w:pPr>
        <w:spacing w:line="360" w:lineRule="auto"/>
        <w:contextualSpacing/>
        <w:jc w:val="both"/>
        <w:rPr>
          <w:rFonts w:ascii="Palatino Linotype" w:hAnsi="Palatino Linotype" w:cs="Tahoma"/>
          <w:bCs/>
          <w:sz w:val="22"/>
          <w:szCs w:val="22"/>
        </w:rPr>
      </w:pPr>
    </w:p>
    <w:p w:rsidRPr="00033B8E" w:rsidR="008F4B45" w:rsidP="00033B8E" w:rsidRDefault="008F4B45" w14:paraId="47D9D33C" w14:textId="2D67AD6D">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E0053">
        <w:rPr>
          <w:rFonts w:ascii="Palatino Linotype" w:hAnsi="Palatino Linotype" w:cs="Tahoma"/>
          <w:bCs/>
          <w:sz w:val="22"/>
          <w:szCs w:val="22"/>
        </w:rPr>
        <w:t>och</w:t>
      </w:r>
      <w:r w:rsidR="0097466F">
        <w:rPr>
          <w:rFonts w:ascii="Palatino Linotype" w:hAnsi="Palatino Linotype" w:cs="Tahoma"/>
          <w:bCs/>
          <w:sz w:val="22"/>
          <w:szCs w:val="22"/>
        </w:rPr>
        <w:t xml:space="preserve">o de diciembre </w:t>
      </w:r>
      <w:r w:rsidR="009F789C">
        <w:rPr>
          <w:rFonts w:ascii="Palatino Linotype" w:hAnsi="Palatino Linotype" w:cs="Tahoma"/>
          <w:bCs/>
          <w:sz w:val="22"/>
          <w:szCs w:val="22"/>
        </w:rPr>
        <w:t>de dos mil veintiuno</w:t>
      </w:r>
      <w:r w:rsidRPr="00033B8E" w:rsidR="00B014BD">
        <w:rPr>
          <w:rFonts w:ascii="Palatino Linotype" w:hAnsi="Palatino Linotype" w:cs="Tahoma"/>
          <w:bCs/>
          <w:sz w:val="22"/>
          <w:szCs w:val="22"/>
        </w:rPr>
        <w:t>.</w:t>
      </w:r>
    </w:p>
    <w:p w:rsidRPr="00033B8E" w:rsidR="008F4B45" w:rsidP="00033B8E" w:rsidRDefault="008F4B45" w14:paraId="0A896D68" w14:textId="77777777">
      <w:pPr>
        <w:spacing w:line="360" w:lineRule="auto"/>
        <w:contextualSpacing/>
        <w:jc w:val="both"/>
        <w:rPr>
          <w:rFonts w:ascii="Palatino Linotype" w:hAnsi="Palatino Linotype"/>
          <w:noProof/>
          <w:sz w:val="22"/>
          <w:szCs w:val="22"/>
          <w:lang w:val="es-ES"/>
        </w:rPr>
      </w:pPr>
    </w:p>
    <w:p w:rsidRPr="00F7399A" w:rsidR="00B67D24" w:rsidP="00F7399A" w:rsidRDefault="00B67D24" w14:paraId="1801C976" w14:textId="0CEE0DD1">
      <w:pPr>
        <w:spacing w:line="360" w:lineRule="auto"/>
        <w:contextualSpacing/>
        <w:jc w:val="both"/>
        <w:rPr>
          <w:rFonts w:ascii="Palatino Linotype" w:hAnsi="Palatino Linotype" w:eastAsia="Calibri" w:cs="Tahoma"/>
          <w:sz w:val="22"/>
          <w:szCs w:val="22"/>
          <w:lang w:eastAsia="en-US"/>
        </w:rPr>
      </w:pPr>
      <w:r w:rsidRPr="63744F61" w:rsidR="63744F61">
        <w:rPr>
          <w:rFonts w:ascii="Palatino Linotype" w:hAnsi="Palatino Linotype" w:cs="Tahoma"/>
          <w:b w:val="1"/>
          <w:bCs w:val="1"/>
          <w:color w:val="0D0D0D" w:themeColor="text1" w:themeTint="F2" w:themeShade="FF"/>
          <w:sz w:val="22"/>
          <w:szCs w:val="22"/>
        </w:rPr>
        <w:t>VISTO</w:t>
      </w:r>
      <w:r w:rsidRPr="63744F61" w:rsidR="63744F61">
        <w:rPr>
          <w:rFonts w:ascii="Palatino Linotype" w:hAnsi="Palatino Linotype" w:cs="Tahoma"/>
          <w:color w:val="0D0D0D" w:themeColor="text1" w:themeTint="F2" w:themeShade="FF"/>
          <w:sz w:val="22"/>
          <w:szCs w:val="22"/>
        </w:rPr>
        <w:t xml:space="preserve"> el expediente conformado con motivo del Recurso de Revisión </w:t>
      </w:r>
      <w:r w:rsidRPr="63744F61" w:rsidR="63744F61">
        <w:rPr>
          <w:rFonts w:ascii="Palatino Linotype" w:hAnsi="Palatino Linotype" w:eastAsia="Calibri" w:cs="Tahoma"/>
          <w:sz w:val="22"/>
          <w:szCs w:val="22"/>
          <w:lang w:eastAsia="en-US"/>
        </w:rPr>
        <w:t xml:space="preserve">05321/INFOEM/IP/RR/2021 </w:t>
      </w:r>
      <w:r w:rsidRPr="63744F61" w:rsidR="63744F61">
        <w:rPr>
          <w:rFonts w:ascii="Palatino Linotype" w:hAnsi="Palatino Linotype" w:cs="Tahoma"/>
          <w:color w:val="0D0D0D" w:themeColor="text1" w:themeTint="F2" w:themeShade="FF"/>
          <w:sz w:val="22"/>
          <w:szCs w:val="22"/>
        </w:rPr>
        <w:t>interpuesto por</w:t>
      </w:r>
      <w:r w:rsidRPr="63744F61" w:rsidR="63744F61">
        <w:rPr>
          <w:rFonts w:ascii="Palatino Linotype" w:hAnsi="Palatino Linotype" w:eastAsia="Calibri" w:cs="Tahoma"/>
          <w:sz w:val="22"/>
          <w:szCs w:val="22"/>
          <w:lang w:eastAsia="en-US"/>
        </w:rPr>
        <w:t xml:space="preserve"> </w:t>
      </w:r>
      <w:r w:rsidRPr="63744F61" w:rsidR="63744F61">
        <w:rPr>
          <w:rFonts w:ascii="Palatino Linotype" w:hAnsi="Palatino Linotype" w:eastAsia="Calibri" w:cs="Tahoma"/>
          <w:sz w:val="22"/>
          <w:szCs w:val="22"/>
          <w:highlight w:val="black"/>
          <w:lang w:eastAsia="en-US"/>
        </w:rPr>
        <w:t>XXXXXXXXXXXXX</w:t>
      </w:r>
      <w:r w:rsidRPr="63744F61" w:rsidR="63744F61">
        <w:rPr>
          <w:rFonts w:ascii="Palatino Linotype" w:hAnsi="Palatino Linotype" w:cs="Tahoma"/>
          <w:color w:val="0D0D0D" w:themeColor="text1" w:themeTint="F2" w:themeShade="FF"/>
          <w:sz w:val="22"/>
          <w:szCs w:val="22"/>
        </w:rPr>
        <w:t xml:space="preserve">, en lo sucesivo Recurrente o Particular, </w:t>
      </w:r>
      <w:r w:rsidRPr="63744F61" w:rsidR="63744F61">
        <w:rPr>
          <w:rFonts w:ascii="Palatino Linotype" w:hAnsi="Palatino Linotype" w:eastAsia="Calibri" w:cs="Tahoma"/>
          <w:sz w:val="22"/>
          <w:szCs w:val="22"/>
          <w:lang w:val="es-ES" w:eastAsia="en-US"/>
        </w:rPr>
        <w:t xml:space="preserve">en contra de la respuesta del Sujeto Obligado, </w:t>
      </w:r>
      <w:r w:rsidRPr="63744F61" w:rsidR="63744F61">
        <w:rPr>
          <w:rFonts w:ascii="Palatino Linotype" w:hAnsi="Palatino Linotype" w:eastAsia="Calibri" w:cs="Tahoma"/>
          <w:sz w:val="22"/>
          <w:szCs w:val="22"/>
          <w:lang w:eastAsia="en-US"/>
        </w:rPr>
        <w:t>Ayuntamiento de Nicolás Romero</w:t>
      </w:r>
      <w:r w:rsidRPr="63744F61" w:rsidR="63744F61">
        <w:rPr>
          <w:rFonts w:ascii="Palatino Linotype" w:hAnsi="Palatino Linotype" w:eastAsia="Calibri" w:cs="Tahoma"/>
          <w:sz w:val="22"/>
          <w:szCs w:val="22"/>
          <w:lang w:val="es-ES" w:eastAsia="en-US"/>
        </w:rPr>
        <w:t xml:space="preserve">, a la solicitud de acceso a la información pública con número de folio </w:t>
      </w:r>
      <w:r w:rsidRPr="63744F61" w:rsidR="63744F61">
        <w:rPr>
          <w:rFonts w:ascii="Palatino Linotype" w:hAnsi="Palatino Linotype" w:eastAsia="Calibri" w:cs="Tahoma"/>
          <w:sz w:val="22"/>
          <w:szCs w:val="22"/>
          <w:lang w:eastAsia="en-US"/>
        </w:rPr>
        <w:t>00225/NICOROM/IP/2021</w:t>
      </w:r>
      <w:r w:rsidRPr="63744F61" w:rsidR="63744F61">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033B8E" w:rsidR="00380A6B" w:rsidP="00033B8E" w:rsidRDefault="008F4B45" w14:paraId="4FC0AE1F" w14:textId="546D38B6">
      <w:pPr>
        <w:tabs>
          <w:tab w:val="left" w:pos="2835"/>
        </w:tabs>
        <w:spacing w:line="360" w:lineRule="auto"/>
        <w:ind w:right="-93"/>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Cs/>
          <w:sz w:val="22"/>
          <w:szCs w:val="22"/>
          <w:lang w:val="es-ES" w:eastAsia="en-US"/>
        </w:rPr>
        <w:tab/>
      </w:r>
    </w:p>
    <w:p w:rsidRPr="00033B8E" w:rsidR="008F4B45" w:rsidP="00033B8E"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A N T E C E D E N T E S:</w:t>
      </w:r>
    </w:p>
    <w:p w:rsidRPr="00033B8E" w:rsidR="008F4B45" w:rsidP="00033B8E" w:rsidRDefault="008F4B45" w14:paraId="05E6C7E8" w14:textId="77777777">
      <w:pPr>
        <w:spacing w:line="360" w:lineRule="auto"/>
        <w:ind w:right="-93"/>
        <w:contextualSpacing/>
        <w:jc w:val="both"/>
        <w:rPr>
          <w:rFonts w:ascii="Palatino Linotype" w:hAnsi="Palatino Linotype" w:eastAsia="Calibri" w:cs="Tahoma"/>
          <w:bCs/>
          <w:sz w:val="22"/>
          <w:szCs w:val="22"/>
          <w:lang w:eastAsia="en-US"/>
        </w:rPr>
      </w:pPr>
    </w:p>
    <w:p w:rsidRPr="00033B8E" w:rsidR="008F4B45" w:rsidP="00033B8E" w:rsidRDefault="008F4B45" w14:paraId="018FC96E" w14:textId="35301E94">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 xml:space="preserve">I. Presentación de la solicitud de información. </w:t>
      </w:r>
    </w:p>
    <w:p w:rsidRPr="00033B8E" w:rsidR="00316AB7" w:rsidP="00033B8E"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923FB1" w:rsidR="008F4B45" w:rsidP="00923FB1" w:rsidRDefault="00316AB7" w14:paraId="21B68177" w14:textId="5E5631DE">
      <w:pPr>
        <w:autoSpaceDE w:val="0"/>
        <w:autoSpaceDN w:val="0"/>
        <w:adjustRightInd w:val="0"/>
        <w:spacing w:line="360" w:lineRule="auto"/>
        <w:jc w:val="both"/>
        <w:rPr>
          <w:rFonts w:ascii="Palatino Linotype" w:hAnsi="Palatino Linotype" w:cs="Tahoma"/>
          <w:bCs/>
          <w:sz w:val="22"/>
          <w:szCs w:val="22"/>
        </w:rPr>
      </w:pPr>
      <w:r w:rsidRPr="00033B8E">
        <w:rPr>
          <w:rFonts w:ascii="Palatino Linotype" w:hAnsi="Palatino Linotype" w:cs="Tahoma"/>
          <w:sz w:val="22"/>
          <w:szCs w:val="22"/>
        </w:rPr>
        <w:t xml:space="preserve">Con fecha </w:t>
      </w:r>
      <w:r w:rsidR="00923FB1">
        <w:rPr>
          <w:rFonts w:ascii="Palatino Linotype" w:hAnsi="Palatino Linotype" w:cs="Tahoma"/>
          <w:sz w:val="22"/>
          <w:szCs w:val="22"/>
        </w:rPr>
        <w:t>seis</w:t>
      </w:r>
      <w:r w:rsidR="00345BE7">
        <w:rPr>
          <w:rFonts w:ascii="Palatino Linotype" w:hAnsi="Palatino Linotype" w:cs="Tahoma"/>
          <w:sz w:val="22"/>
          <w:szCs w:val="22"/>
        </w:rPr>
        <w:t xml:space="preserve"> de octubre</w:t>
      </w:r>
      <w:r w:rsidR="005E15BB">
        <w:rPr>
          <w:rFonts w:ascii="Palatino Linotype" w:hAnsi="Palatino Linotype" w:cs="Tahoma"/>
          <w:sz w:val="22"/>
          <w:szCs w:val="22"/>
        </w:rPr>
        <w:t xml:space="preserve"> de dos mil veintiuno</w:t>
      </w:r>
      <w:r w:rsidRPr="00033B8E">
        <w:rPr>
          <w:rFonts w:ascii="Palatino Linotype" w:hAnsi="Palatino Linotype" w:cs="Tahoma"/>
          <w:sz w:val="22"/>
          <w:szCs w:val="22"/>
        </w:rPr>
        <w:t xml:space="preserve">, </w:t>
      </w:r>
      <w:r w:rsidR="005E15BB">
        <w:rPr>
          <w:rFonts w:ascii="Palatino Linotype" w:hAnsi="Palatino Linotype" w:cs="Tahoma"/>
          <w:sz w:val="22"/>
          <w:szCs w:val="22"/>
        </w:rPr>
        <w:t>el</w:t>
      </w:r>
      <w:r w:rsidRPr="00033B8E">
        <w:rPr>
          <w:rFonts w:ascii="Palatino Linotype" w:hAnsi="Palatino Linotype" w:cs="Tahoma"/>
          <w:sz w:val="22"/>
          <w:szCs w:val="22"/>
        </w:rPr>
        <w:t xml:space="preserve"> Particular presentó </w:t>
      </w:r>
      <w:r w:rsidR="0026006C">
        <w:rPr>
          <w:rFonts w:ascii="Palatino Linotype" w:hAnsi="Palatino Linotype" w:cs="Tahoma"/>
          <w:sz w:val="22"/>
          <w:szCs w:val="22"/>
        </w:rPr>
        <w:t xml:space="preserve">una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sidRPr="00923FB1" w:rsidR="00923FB1">
        <w:rPr>
          <w:rFonts w:ascii="Palatino Linotype" w:hAnsi="Palatino Linotype" w:cs="Tahoma"/>
          <w:bCs/>
          <w:sz w:val="22"/>
          <w:szCs w:val="22"/>
        </w:rPr>
        <w:t>Ayuntamiento de Nicolás Romero</w:t>
      </w:r>
      <w:r w:rsidRPr="00033B8E" w:rsidR="007810CC">
        <w:rPr>
          <w:rFonts w:ascii="Palatino Linotype" w:hAnsi="Palatino Linotype" w:cs="Tahoma"/>
          <w:bCs/>
          <w:sz w:val="22"/>
          <w:szCs w:val="22"/>
        </w:rPr>
        <w:t xml:space="preserve">, </w:t>
      </w:r>
      <w:r w:rsidRPr="00033B8E" w:rsidR="00D3618F">
        <w:rPr>
          <w:rFonts w:ascii="Palatino Linotype" w:hAnsi="Palatino Linotype" w:eastAsia="Calibri" w:cs="Tahoma"/>
          <w:bCs/>
          <w:sz w:val="22"/>
          <w:szCs w:val="22"/>
          <w:lang w:eastAsia="en-US"/>
        </w:rPr>
        <w:t>en</w:t>
      </w:r>
      <w:r w:rsidRPr="00033B8E" w:rsidR="008F4B45">
        <w:rPr>
          <w:rFonts w:ascii="Palatino Linotype" w:hAnsi="Palatino Linotype" w:eastAsia="Calibri" w:cs="Tahoma"/>
          <w:bCs/>
          <w:sz w:val="22"/>
          <w:szCs w:val="22"/>
          <w:lang w:eastAsia="en-US"/>
        </w:rPr>
        <w:t xml:space="preserve"> la cual requirió lo siguiente:</w:t>
      </w:r>
    </w:p>
    <w:p w:rsidR="009F789C" w:rsidP="00033B8E" w:rsidRDefault="009F789C" w14:paraId="4F3B7FD1" w14:textId="77777777">
      <w:pPr>
        <w:spacing w:line="360" w:lineRule="auto"/>
        <w:ind w:left="567" w:right="567"/>
        <w:contextualSpacing/>
        <w:jc w:val="both"/>
        <w:rPr>
          <w:rFonts w:ascii="Palatino Linotype" w:hAnsi="Palatino Linotype" w:cs="Tahoma"/>
          <w:b/>
          <w:i/>
          <w:iCs/>
        </w:rPr>
      </w:pPr>
    </w:p>
    <w:p w:rsidRPr="00033B8E" w:rsidR="00D3618F" w:rsidP="00033B8E" w:rsidRDefault="009F789C" w14:paraId="154A2E5E" w14:textId="55BD037C">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Pr="00033B8E" w:rsidR="00D3618F">
        <w:rPr>
          <w:rFonts w:ascii="Palatino Linotype" w:hAnsi="Palatino Linotype" w:cs="Tahoma"/>
          <w:b/>
          <w:i/>
          <w:iCs/>
        </w:rPr>
        <w:t>“DESCRIPCIÓN CLARA Y PRECISA DE LA INFORMACIÓN SOLICITADA</w:t>
      </w:r>
    </w:p>
    <w:p w:rsidR="00D3618F" w:rsidP="00033B8E" w:rsidRDefault="00923FB1" w14:paraId="39A7FD48" w14:textId="5BB1F6A0">
      <w:pPr>
        <w:widowControl w:val="0"/>
        <w:spacing w:line="360" w:lineRule="auto"/>
        <w:ind w:left="567" w:right="567"/>
        <w:contextualSpacing/>
        <w:jc w:val="both"/>
        <w:rPr>
          <w:rFonts w:ascii="Palatino Linotype" w:hAnsi="Palatino Linotype"/>
          <w:bCs/>
          <w:i/>
          <w:iCs/>
          <w:color w:val="000000"/>
        </w:rPr>
      </w:pPr>
      <w:r w:rsidRPr="00923FB1">
        <w:rPr>
          <w:rFonts w:ascii="Palatino Linotype" w:hAnsi="Palatino Linotype"/>
          <w:bCs/>
          <w:i/>
          <w:iCs/>
          <w:color w:val="000000"/>
        </w:rPr>
        <w:t>solicito la partida presupuestal que se uso para la adquisición de los telefonos celulares que fueron entregados al presidente y en su caso a los mandos medios y superiores durante estos 3 años asi como el provedor y el modelo telefonico asi como el numero que les fue asignado y vigente para este 2021</w:t>
      </w:r>
      <w:r w:rsidRPr="00033B8E" w:rsidR="00D3618F">
        <w:rPr>
          <w:rFonts w:ascii="Palatino Linotype" w:hAnsi="Palatino Linotype"/>
          <w:bCs/>
          <w:i/>
          <w:iCs/>
          <w:color w:val="000000"/>
        </w:rPr>
        <w:t>” (sic.)</w:t>
      </w:r>
    </w:p>
    <w:p w:rsidRPr="00033B8E" w:rsidR="00923FB1" w:rsidP="00033B8E" w:rsidRDefault="00923FB1" w14:paraId="554F4B83" w14:textId="77777777">
      <w:pPr>
        <w:widowControl w:val="0"/>
        <w:spacing w:line="360" w:lineRule="auto"/>
        <w:ind w:left="567" w:right="567"/>
        <w:contextualSpacing/>
        <w:jc w:val="both"/>
        <w:rPr>
          <w:rFonts w:ascii="Palatino Linotype" w:hAnsi="Palatino Linotype"/>
          <w:bCs/>
          <w:i/>
          <w:iCs/>
          <w:color w:val="000000"/>
        </w:rPr>
      </w:pPr>
    </w:p>
    <w:p w:rsidRPr="00033B8E" w:rsidR="00D3618F" w:rsidP="00033B8E" w:rsidRDefault="00D3618F" w14:paraId="2ADB8DF1" w14:textId="77777777">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lastRenderedPageBreak/>
        <w:t xml:space="preserve">“Modalidad de Entrega: </w:t>
      </w:r>
    </w:p>
    <w:p w:rsidR="00D3618F" w:rsidP="00033B8E" w:rsidRDefault="00D3618F" w14:paraId="43E13316" w14:textId="635A176B">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033B8E">
        <w:rPr>
          <w:rFonts w:ascii="Palatino Linotype" w:hAnsi="Palatino Linotype" w:cs="Tahoma"/>
          <w:bCs/>
          <w:i/>
        </w:rPr>
        <w:t>A través de SAIMEX.”</w:t>
      </w:r>
    </w:p>
    <w:p w:rsidRPr="0026006C" w:rsidR="00F61C75" w:rsidP="00033B8E" w:rsidRDefault="00F61C75" w14:paraId="124152D8" w14:textId="77777777">
      <w:pPr>
        <w:tabs>
          <w:tab w:val="left" w:pos="567"/>
        </w:tabs>
        <w:spacing w:line="360" w:lineRule="auto"/>
        <w:ind w:left="567" w:right="-28"/>
        <w:jc w:val="both"/>
        <w:rPr>
          <w:rFonts w:ascii="Palatino Linotype" w:hAnsi="Palatino Linotype" w:cs="Tahoma"/>
          <w:bCs/>
          <w:i/>
          <w:sz w:val="22"/>
          <w:szCs w:val="22"/>
        </w:rPr>
      </w:pPr>
    </w:p>
    <w:p w:rsidR="008F4B45" w:rsidP="00033B8E" w:rsidRDefault="00156E5D" w14:paraId="091A1333" w14:textId="1211F6D3">
      <w:pPr>
        <w:pStyle w:val="Prrafodelista"/>
        <w:tabs>
          <w:tab w:val="left" w:pos="567"/>
        </w:tabs>
        <w:spacing w:line="360" w:lineRule="auto"/>
        <w:ind w:left="0"/>
        <w:jc w:val="both"/>
        <w:rPr>
          <w:rFonts w:ascii="Palatino Linotype" w:hAnsi="Palatino Linotype" w:cs="Tahoma"/>
          <w:b/>
          <w:szCs w:val="22"/>
        </w:rPr>
      </w:pPr>
      <w:r w:rsidRPr="00033B8E">
        <w:rPr>
          <w:rFonts w:ascii="Palatino Linotype" w:hAnsi="Palatino Linotype" w:cs="Tahoma"/>
          <w:b/>
          <w:szCs w:val="22"/>
        </w:rPr>
        <w:t xml:space="preserve">II. </w:t>
      </w:r>
      <w:r w:rsidRPr="00033B8E" w:rsidR="008F4B45">
        <w:rPr>
          <w:rFonts w:ascii="Palatino Linotype" w:hAnsi="Palatino Linotype" w:cs="Tahoma"/>
          <w:b/>
          <w:szCs w:val="22"/>
        </w:rPr>
        <w:t>Respuesta del Sujeto Obligado.</w:t>
      </w:r>
    </w:p>
    <w:p w:rsidRPr="00033B8E" w:rsidR="00AB3B2F" w:rsidP="00033B8E" w:rsidRDefault="00AB3B2F" w14:paraId="5636B513" w14:textId="77777777">
      <w:pPr>
        <w:pStyle w:val="Prrafodelista"/>
        <w:tabs>
          <w:tab w:val="left" w:pos="567"/>
        </w:tabs>
        <w:spacing w:line="360" w:lineRule="auto"/>
        <w:ind w:left="0"/>
        <w:jc w:val="both"/>
        <w:rPr>
          <w:rFonts w:ascii="Palatino Linotype" w:hAnsi="Palatino Linotype" w:cs="Tahoma"/>
          <w:szCs w:val="22"/>
        </w:rPr>
      </w:pPr>
    </w:p>
    <w:p w:rsidR="001F164B" w:rsidP="00DA305C" w:rsidRDefault="00F77239" w14:paraId="7F951123" w14:textId="1F2FFE29">
      <w:pPr>
        <w:autoSpaceDE w:val="0"/>
        <w:autoSpaceDN w:val="0"/>
        <w:adjustRightInd w:val="0"/>
        <w:spacing w:line="360" w:lineRule="auto"/>
        <w:ind w:right="-28"/>
        <w:jc w:val="both"/>
        <w:rPr>
          <w:rFonts w:ascii="Palatino Linotype" w:hAnsi="Palatino Linotype" w:cs="Tahoma"/>
          <w:sz w:val="22"/>
          <w:szCs w:val="22"/>
        </w:rPr>
      </w:pPr>
      <w:r w:rsidRPr="00033B8E">
        <w:rPr>
          <w:rFonts w:ascii="Palatino Linotype" w:hAnsi="Palatino Linotype" w:cs="Tahoma"/>
          <w:bCs/>
          <w:sz w:val="22"/>
          <w:szCs w:val="22"/>
        </w:rPr>
        <w:t xml:space="preserve">Con fecha </w:t>
      </w:r>
      <w:r w:rsidR="00923FB1">
        <w:rPr>
          <w:rFonts w:ascii="Palatino Linotype" w:hAnsi="Palatino Linotype" w:cs="Tahoma"/>
          <w:bCs/>
          <w:sz w:val="22"/>
          <w:szCs w:val="22"/>
        </w:rPr>
        <w:t>trece</w:t>
      </w:r>
      <w:r w:rsidR="00FA0ACD">
        <w:rPr>
          <w:rFonts w:ascii="Palatino Linotype" w:hAnsi="Palatino Linotype" w:cs="Tahoma"/>
          <w:bCs/>
          <w:sz w:val="22"/>
          <w:szCs w:val="22"/>
        </w:rPr>
        <w:t xml:space="preserve"> de octubre</w:t>
      </w:r>
      <w:r w:rsidRPr="00033B8E">
        <w:rPr>
          <w:rFonts w:ascii="Palatino Linotype" w:hAnsi="Palatino Linotype" w:cs="Tahoma"/>
          <w:bCs/>
          <w:sz w:val="22"/>
          <w:szCs w:val="22"/>
        </w:rPr>
        <w:t xml:space="preserve"> de dos mil veint</w:t>
      </w:r>
      <w:r>
        <w:rPr>
          <w:rFonts w:ascii="Palatino Linotype" w:hAnsi="Palatino Linotype" w:cs="Tahoma"/>
          <w:bCs/>
          <w:sz w:val="22"/>
          <w:szCs w:val="22"/>
        </w:rPr>
        <w:t>iuno</w:t>
      </w:r>
      <w:r w:rsidRPr="00033B8E">
        <w:rPr>
          <w:rFonts w:ascii="Palatino Linotype" w:hAnsi="Palatino Linotype" w:cs="Tahoma"/>
          <w:bCs/>
          <w:sz w:val="22"/>
          <w:szCs w:val="22"/>
        </w:rPr>
        <w:t>, el</w:t>
      </w:r>
      <w:r w:rsidRPr="00033B8E">
        <w:rPr>
          <w:rFonts w:ascii="Palatino Linotype" w:hAnsi="Palatino Linotype" w:cs="Tahoma"/>
          <w:b/>
          <w:sz w:val="22"/>
          <w:szCs w:val="22"/>
        </w:rPr>
        <w:t xml:space="preserve"> </w:t>
      </w:r>
      <w:r w:rsidRPr="00033B8E">
        <w:rPr>
          <w:rFonts w:ascii="Palatino Linotype" w:hAnsi="Palatino Linotype" w:cs="Tahoma"/>
          <w:sz w:val="22"/>
          <w:szCs w:val="22"/>
        </w:rPr>
        <w:t>Sujeto Obligado dio respuesta a la</w:t>
      </w:r>
      <w:r>
        <w:rPr>
          <w:rFonts w:ascii="Palatino Linotype" w:hAnsi="Palatino Linotype" w:cs="Tahoma"/>
          <w:sz w:val="22"/>
          <w:szCs w:val="22"/>
        </w:rPr>
        <w:t xml:space="preserve"> solicitud</w:t>
      </w:r>
      <w:r w:rsidRPr="00033B8E">
        <w:rPr>
          <w:rFonts w:ascii="Palatino Linotype" w:hAnsi="Palatino Linotype" w:cs="Tahoma"/>
          <w:sz w:val="22"/>
          <w:szCs w:val="22"/>
        </w:rPr>
        <w:t xml:space="preserve"> de acceso a la información, a través del Sistema de Acceso a la Información Mexiquense (SAIMEX), </w:t>
      </w:r>
      <w:r w:rsidR="00FA0ACD">
        <w:rPr>
          <w:rFonts w:ascii="Palatino Linotype" w:hAnsi="Palatino Linotype" w:cs="Tahoma"/>
          <w:sz w:val="22"/>
          <w:szCs w:val="22"/>
        </w:rPr>
        <w:t xml:space="preserve">mediante oficio </w:t>
      </w:r>
      <w:r w:rsidR="00923FB1">
        <w:rPr>
          <w:rFonts w:ascii="Palatino Linotype" w:hAnsi="Palatino Linotype" w:cs="Tahoma"/>
          <w:sz w:val="22"/>
          <w:szCs w:val="22"/>
        </w:rPr>
        <w:t>NR/TM/839/2021</w:t>
      </w:r>
      <w:r w:rsidR="001F164B">
        <w:rPr>
          <w:rFonts w:ascii="Palatino Linotype" w:hAnsi="Palatino Linotype" w:cs="Tahoma"/>
          <w:sz w:val="22"/>
          <w:szCs w:val="22"/>
        </w:rPr>
        <w:t xml:space="preserve">, </w:t>
      </w:r>
      <w:r w:rsidR="00DD7075">
        <w:rPr>
          <w:rFonts w:ascii="Palatino Linotype" w:hAnsi="Palatino Linotype" w:cs="Tahoma"/>
          <w:sz w:val="22"/>
          <w:szCs w:val="22"/>
        </w:rPr>
        <w:t xml:space="preserve">del </w:t>
      </w:r>
      <w:r w:rsidR="00923FB1">
        <w:rPr>
          <w:rFonts w:ascii="Palatino Linotype" w:hAnsi="Palatino Linotype" w:cs="Tahoma"/>
          <w:sz w:val="22"/>
          <w:szCs w:val="22"/>
        </w:rPr>
        <w:t>seis</w:t>
      </w:r>
      <w:r w:rsidR="001F164B">
        <w:rPr>
          <w:rFonts w:ascii="Palatino Linotype" w:hAnsi="Palatino Linotype" w:cs="Tahoma"/>
          <w:sz w:val="22"/>
          <w:szCs w:val="22"/>
        </w:rPr>
        <w:t xml:space="preserve"> </w:t>
      </w:r>
      <w:r w:rsidR="007D0A99">
        <w:rPr>
          <w:rFonts w:ascii="Palatino Linotype" w:hAnsi="Palatino Linotype" w:cs="Tahoma"/>
          <w:sz w:val="22"/>
          <w:szCs w:val="22"/>
        </w:rPr>
        <w:t>de dicho mes y año</w:t>
      </w:r>
      <w:r w:rsidR="001F164B">
        <w:rPr>
          <w:rFonts w:ascii="Palatino Linotype" w:hAnsi="Palatino Linotype" w:cs="Tahoma"/>
          <w:sz w:val="22"/>
          <w:szCs w:val="22"/>
        </w:rPr>
        <w:t xml:space="preserve">, </w:t>
      </w:r>
      <w:r w:rsidR="00DD7075">
        <w:rPr>
          <w:rFonts w:ascii="Palatino Linotype" w:hAnsi="Palatino Linotype" w:cs="Tahoma"/>
          <w:sz w:val="22"/>
          <w:szCs w:val="22"/>
        </w:rPr>
        <w:t xml:space="preserve">suscrito por el </w:t>
      </w:r>
      <w:r w:rsidR="00923FB1">
        <w:rPr>
          <w:rFonts w:ascii="Palatino Linotype" w:hAnsi="Palatino Linotype" w:cs="Tahoma"/>
          <w:sz w:val="22"/>
          <w:szCs w:val="22"/>
        </w:rPr>
        <w:t>Tesorero Municipal</w:t>
      </w:r>
      <w:r w:rsidR="00DD7075">
        <w:rPr>
          <w:rFonts w:ascii="Palatino Linotype" w:hAnsi="Palatino Linotype" w:cs="Tahoma"/>
          <w:sz w:val="22"/>
          <w:szCs w:val="22"/>
        </w:rPr>
        <w:t xml:space="preserve"> y dirigido al </w:t>
      </w:r>
      <w:r w:rsidR="00923FB1">
        <w:rPr>
          <w:rFonts w:ascii="Palatino Linotype" w:hAnsi="Palatino Linotype" w:cs="Tahoma"/>
          <w:sz w:val="22"/>
          <w:szCs w:val="22"/>
        </w:rPr>
        <w:t xml:space="preserve">Titular de la Unidad de </w:t>
      </w:r>
      <w:r w:rsidR="00DA305C">
        <w:rPr>
          <w:rFonts w:ascii="Palatino Linotype" w:hAnsi="Palatino Linotype" w:cs="Tahoma"/>
          <w:sz w:val="22"/>
          <w:szCs w:val="22"/>
        </w:rPr>
        <w:t>Transparencia, por</w:t>
      </w:r>
      <w:r w:rsidR="00282D99">
        <w:rPr>
          <w:rFonts w:ascii="Palatino Linotype" w:hAnsi="Palatino Linotype" w:cs="Tahoma"/>
          <w:sz w:val="22"/>
          <w:szCs w:val="22"/>
        </w:rPr>
        <w:t xml:space="preserve"> medio del cual </w:t>
      </w:r>
      <w:r w:rsidR="00DA305C">
        <w:rPr>
          <w:rFonts w:ascii="Palatino Linotype" w:hAnsi="Palatino Linotype" w:cs="Tahoma"/>
          <w:sz w:val="22"/>
          <w:szCs w:val="22"/>
        </w:rPr>
        <w:t xml:space="preserve">señaló lo siguiente: </w:t>
      </w:r>
    </w:p>
    <w:p w:rsidR="00555B5E" w:rsidP="00DA305C" w:rsidRDefault="00555B5E" w14:paraId="77DE1D15" w14:textId="77777777">
      <w:pPr>
        <w:autoSpaceDE w:val="0"/>
        <w:autoSpaceDN w:val="0"/>
        <w:adjustRightInd w:val="0"/>
        <w:spacing w:line="360" w:lineRule="auto"/>
        <w:ind w:right="-28"/>
        <w:jc w:val="both"/>
        <w:rPr>
          <w:rFonts w:ascii="Palatino Linotype" w:hAnsi="Palatino Linotype" w:cs="Tahoma"/>
          <w:sz w:val="22"/>
          <w:szCs w:val="22"/>
        </w:rPr>
      </w:pPr>
    </w:p>
    <w:p w:rsidRPr="00DA305C" w:rsidR="00DA305C" w:rsidP="00DA305C" w:rsidRDefault="00DA305C" w14:paraId="0C97F503" w14:textId="0C6B4A2C">
      <w:pPr>
        <w:autoSpaceDE w:val="0"/>
        <w:autoSpaceDN w:val="0"/>
        <w:adjustRightInd w:val="0"/>
        <w:spacing w:line="360" w:lineRule="auto"/>
        <w:ind w:left="567" w:right="567"/>
        <w:jc w:val="both"/>
        <w:rPr>
          <w:rFonts w:ascii="Palatino Linotype" w:hAnsi="Palatino Linotype" w:cs="Tahoma"/>
          <w:i/>
          <w:iCs/>
        </w:rPr>
      </w:pPr>
      <w:r w:rsidRPr="00DA305C">
        <w:rPr>
          <w:rFonts w:ascii="Palatino Linotype" w:hAnsi="Palatino Linotype" w:cs="Tahoma"/>
          <w:i/>
          <w:iCs/>
        </w:rPr>
        <w:t>“…</w:t>
      </w:r>
    </w:p>
    <w:p w:rsidRPr="00DA305C" w:rsidR="00DA305C" w:rsidP="00DA305C" w:rsidRDefault="00DA305C" w14:paraId="0B0932DC" w14:textId="349F261D">
      <w:pPr>
        <w:autoSpaceDE w:val="0"/>
        <w:autoSpaceDN w:val="0"/>
        <w:adjustRightInd w:val="0"/>
        <w:spacing w:line="360" w:lineRule="auto"/>
        <w:ind w:left="567" w:right="567"/>
        <w:jc w:val="both"/>
        <w:rPr>
          <w:rFonts w:ascii="Palatino Linotype" w:hAnsi="Palatino Linotype" w:cs="Tahoma"/>
          <w:b/>
          <w:bCs/>
          <w:i/>
          <w:iCs/>
        </w:rPr>
      </w:pPr>
      <w:r w:rsidRPr="00DA305C">
        <w:rPr>
          <w:rFonts w:ascii="Palatino Linotype" w:hAnsi="Palatino Linotype" w:cs="Tahoma"/>
          <w:i/>
          <w:iCs/>
        </w:rPr>
        <w:t xml:space="preserve">Al respecto y con la finalidad de cumplir con lo que se solicita, me permito comunicarle que no existe partida presupuestal para el concepto que se indica, toda vez que no fueron asignados teléfonos celulares a los servidores públicos durante la gestión de la actual </w:t>
      </w:r>
      <w:r w:rsidRPr="00DA305C">
        <w:rPr>
          <w:rFonts w:ascii="Palatino Linotype" w:hAnsi="Palatino Linotype" w:cs="Tahoma"/>
          <w:b/>
          <w:bCs/>
          <w:i/>
          <w:iCs/>
        </w:rPr>
        <w:t>Administración Municipal 2019-2021.</w:t>
      </w:r>
    </w:p>
    <w:p w:rsidRPr="00DA305C" w:rsidR="00DA305C" w:rsidP="00DA305C" w:rsidRDefault="00DA305C" w14:paraId="5885F595" w14:textId="37C0BDEA">
      <w:pPr>
        <w:autoSpaceDE w:val="0"/>
        <w:autoSpaceDN w:val="0"/>
        <w:adjustRightInd w:val="0"/>
        <w:spacing w:line="360" w:lineRule="auto"/>
        <w:ind w:left="567" w:right="567"/>
        <w:jc w:val="both"/>
        <w:rPr>
          <w:rFonts w:ascii="Palatino Linotype" w:hAnsi="Palatino Linotype" w:cs="Tahoma"/>
          <w:i/>
          <w:iCs/>
        </w:rPr>
      </w:pPr>
      <w:r w:rsidRPr="00DA305C">
        <w:rPr>
          <w:rFonts w:ascii="Palatino Linotype" w:hAnsi="Palatino Linotype" w:cs="Tahoma"/>
          <w:i/>
          <w:iCs/>
        </w:rPr>
        <w:t>…”</w:t>
      </w:r>
    </w:p>
    <w:p w:rsidR="001F164B" w:rsidP="00F77239" w:rsidRDefault="001F164B" w14:paraId="05A21355" w14:textId="14A9F535">
      <w:pPr>
        <w:autoSpaceDE w:val="0"/>
        <w:autoSpaceDN w:val="0"/>
        <w:adjustRightInd w:val="0"/>
        <w:spacing w:line="360" w:lineRule="auto"/>
        <w:ind w:right="-28"/>
        <w:jc w:val="both"/>
        <w:rPr>
          <w:rFonts w:ascii="Palatino Linotype" w:hAnsi="Palatino Linotype" w:eastAsia="Calibri" w:cs="Tahoma"/>
          <w:bCs/>
          <w:i/>
          <w:lang w:eastAsia="en-US"/>
        </w:rPr>
      </w:pPr>
    </w:p>
    <w:p w:rsidRPr="006C5DA2" w:rsidR="00FD5AA4" w:rsidP="00FD5AA4" w:rsidRDefault="00FD5AA4" w14:paraId="512BBB54" w14:textId="4A4E61F3">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t xml:space="preserve">III. Interposición del Recurso de Revisión. </w:t>
      </w:r>
    </w:p>
    <w:p w:rsidRPr="006C5DA2" w:rsidR="00FD5AA4" w:rsidP="00FD5AA4" w:rsidRDefault="00FD5AA4" w14:paraId="15BE5ED5" w14:textId="77777777">
      <w:pPr>
        <w:widowControl w:val="0"/>
        <w:spacing w:line="360" w:lineRule="auto"/>
        <w:jc w:val="both"/>
        <w:rPr>
          <w:rFonts w:ascii="Palatino Linotype" w:hAnsi="Palatino Linotype" w:cs="Tahoma"/>
          <w:sz w:val="22"/>
          <w:szCs w:val="22"/>
        </w:rPr>
      </w:pPr>
    </w:p>
    <w:p w:rsidRPr="006B472C" w:rsidR="00FD5AA4" w:rsidP="00A261FF" w:rsidRDefault="00FD5AA4" w14:paraId="4348D8A3" w14:textId="0F362BC9">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Con fecha </w:t>
      </w:r>
      <w:r w:rsidRPr="00022E92" w:rsidR="006E2A1B">
        <w:rPr>
          <w:rFonts w:ascii="Palatino Linotype" w:hAnsi="Palatino Linotype" w:cs="Tahoma"/>
          <w:sz w:val="22"/>
          <w:szCs w:val="22"/>
        </w:rPr>
        <w:t>primero</w:t>
      </w:r>
      <w:r w:rsidRPr="00022E92" w:rsidR="00360D39">
        <w:rPr>
          <w:rFonts w:ascii="Palatino Linotype" w:hAnsi="Palatino Linotype" w:cs="Tahoma"/>
          <w:sz w:val="22"/>
          <w:szCs w:val="22"/>
        </w:rPr>
        <w:t xml:space="preserve"> de </w:t>
      </w:r>
      <w:r w:rsidRPr="00022E92" w:rsidR="006E2A1B">
        <w:rPr>
          <w:rFonts w:ascii="Palatino Linotype" w:hAnsi="Palatino Linotype" w:cs="Tahoma"/>
          <w:sz w:val="22"/>
          <w:szCs w:val="22"/>
        </w:rPr>
        <w:t>noviemb</w:t>
      </w:r>
      <w:r w:rsidRPr="00022E92" w:rsidR="00360D39">
        <w:rPr>
          <w:rFonts w:ascii="Palatino Linotype" w:hAnsi="Palatino Linotype" w:cs="Tahoma"/>
          <w:sz w:val="22"/>
          <w:szCs w:val="22"/>
        </w:rPr>
        <w:t>re</w:t>
      </w:r>
      <w:r w:rsidR="00C12969">
        <w:rPr>
          <w:rFonts w:ascii="Palatino Linotype" w:hAnsi="Palatino Linotype" w:cs="Tahoma"/>
          <w:sz w:val="22"/>
          <w:szCs w:val="22"/>
        </w:rPr>
        <w:t xml:space="preserve"> de dos mil veintiuno, </w:t>
      </w:r>
      <w:r w:rsidR="00D64985">
        <w:rPr>
          <w:rFonts w:ascii="Palatino Linotype" w:hAnsi="Palatino Linotype" w:cs="Tahoma"/>
          <w:sz w:val="22"/>
          <w:szCs w:val="22"/>
        </w:rPr>
        <w:t>el</w:t>
      </w:r>
      <w:r w:rsidRPr="006C5DA2">
        <w:rPr>
          <w:rFonts w:ascii="Palatino Linotype" w:hAnsi="Palatino Linotype" w:cs="Tahoma"/>
          <w:sz w:val="22"/>
          <w:szCs w:val="22"/>
        </w:rPr>
        <w:t xml:space="preserve"> Particular interpuso Recurso de Revisión en este Instituto, a través del </w:t>
      </w:r>
      <w:r w:rsidRPr="006C5DA2">
        <w:rPr>
          <w:rFonts w:ascii="Palatino Linotype" w:hAnsi="Palatino Linotype" w:cs="Tahoma"/>
          <w:sz w:val="22"/>
          <w:szCs w:val="22"/>
          <w:lang w:val="es-ES"/>
        </w:rPr>
        <w:t xml:space="preserve">Sistema de Acceso a la Información Mexiquense (SAIMEX), en </w:t>
      </w:r>
      <w:r w:rsidRPr="006C5DA2">
        <w:rPr>
          <w:rFonts w:ascii="Palatino Linotype" w:hAnsi="Palatino Linotype" w:cs="Tahoma"/>
          <w:sz w:val="22"/>
          <w:szCs w:val="22"/>
        </w:rPr>
        <w:t>contra de la respuesta del Sujeto Obligado,</w:t>
      </w:r>
      <w:r w:rsidRPr="006B472C" w:rsidR="00C12969">
        <w:rPr>
          <w:rFonts w:ascii="Palatino Linotype" w:hAnsi="Palatino Linotype" w:cs="Tahoma"/>
          <w:b/>
          <w:bCs/>
          <w:sz w:val="22"/>
          <w:szCs w:val="22"/>
        </w:rPr>
        <w:t xml:space="preserve"> </w:t>
      </w:r>
      <w:r w:rsidRPr="006B472C" w:rsidR="00022E92">
        <w:rPr>
          <w:rFonts w:ascii="Palatino Linotype" w:hAnsi="Palatino Linotype" w:cs="Tahoma"/>
          <w:b/>
          <w:bCs/>
          <w:sz w:val="22"/>
          <w:szCs w:val="22"/>
        </w:rPr>
        <w:t>lo anterior, ya que si bien, se registró el treinta y uno de octubre de la misma anualidad</w:t>
      </w:r>
      <w:r w:rsidRPr="006B472C" w:rsidR="006B472C">
        <w:rPr>
          <w:rFonts w:ascii="Palatino Linotype" w:hAnsi="Palatino Linotype" w:cs="Tahoma"/>
          <w:b/>
          <w:bCs/>
          <w:sz w:val="22"/>
          <w:szCs w:val="22"/>
        </w:rPr>
        <w:t>, también lo es, que fue inhábil, de conformidad con el artículo</w:t>
      </w:r>
      <w:r w:rsidR="006B472C">
        <w:rPr>
          <w:rFonts w:ascii="Palatino Linotype" w:hAnsi="Palatino Linotype" w:cs="Tahoma"/>
          <w:b/>
          <w:bCs/>
          <w:sz w:val="22"/>
          <w:szCs w:val="22"/>
        </w:rPr>
        <w:t xml:space="preserve"> </w:t>
      </w:r>
      <w:r w:rsidRPr="006B472C" w:rsidR="006B472C">
        <w:rPr>
          <w:rFonts w:ascii="Palatino Linotype" w:hAnsi="Palatino Linotype" w:cs="Tahoma"/>
          <w:b/>
          <w:bCs/>
          <w:sz w:val="22"/>
          <w:szCs w:val="22"/>
        </w:rPr>
        <w:t xml:space="preserve">3°, fracción X, de la Ley de Transparencia y Acceso a la Información Pública del Estado de México y Municipios y el Calendario Oficial en Materia de Transparencia, Acceso a la Información Pública y Protección de Datos Personales del </w:t>
      </w:r>
      <w:r w:rsidRPr="006B472C" w:rsidR="006B472C">
        <w:rPr>
          <w:rFonts w:ascii="Palatino Linotype" w:hAnsi="Palatino Linotype" w:cs="Tahoma"/>
          <w:b/>
          <w:bCs/>
          <w:sz w:val="22"/>
          <w:szCs w:val="22"/>
        </w:rPr>
        <w:lastRenderedPageBreak/>
        <w:t>Estado de México y Municipios, así como de laborales del Instituto, para el año dos mil veintiuno y enero dos mil veintidós;</w:t>
      </w:r>
      <w:r w:rsidR="006B472C">
        <w:rPr>
          <w:rFonts w:ascii="Palatino Linotype" w:hAnsi="Palatino Linotype" w:cs="Tahoma"/>
          <w:sz w:val="22"/>
          <w:szCs w:val="22"/>
        </w:rPr>
        <w:t xml:space="preserve"> </w:t>
      </w:r>
      <w:r w:rsidRPr="006C5DA2">
        <w:rPr>
          <w:rFonts w:ascii="Palatino Linotype" w:hAnsi="Palatino Linotype" w:cs="Tahoma"/>
          <w:bCs/>
          <w:sz w:val="22"/>
          <w:szCs w:val="22"/>
          <w:lang w:val="es-ES"/>
        </w:rPr>
        <w:t>en los términos siguientes</w:t>
      </w:r>
      <w:r w:rsidRPr="006C5DA2">
        <w:rPr>
          <w:rFonts w:ascii="Palatino Linotype" w:hAnsi="Palatino Linotype" w:cs="Tahoma"/>
          <w:b/>
          <w:bCs/>
          <w:sz w:val="22"/>
          <w:szCs w:val="22"/>
          <w:lang w:val="es-ES"/>
        </w:rPr>
        <w:t>:</w:t>
      </w:r>
    </w:p>
    <w:p w:rsidRPr="006C5DA2" w:rsidR="00FD5AA4" w:rsidP="00FD5AA4" w:rsidRDefault="00FD5AA4" w14:paraId="5CABB516" w14:textId="77777777">
      <w:pPr>
        <w:widowControl w:val="0"/>
        <w:spacing w:line="360" w:lineRule="auto"/>
        <w:jc w:val="both"/>
        <w:rPr>
          <w:rFonts w:ascii="Palatino Linotype" w:hAnsi="Palatino Linotype" w:cs="Tahoma"/>
          <w:b/>
          <w:bCs/>
          <w:sz w:val="22"/>
          <w:szCs w:val="22"/>
          <w:lang w:val="es-ES"/>
        </w:rPr>
      </w:pPr>
    </w:p>
    <w:p w:rsidRPr="006C5DA2" w:rsidR="00FD5AA4" w:rsidP="00FD5AA4" w:rsidRDefault="00FD5AA4" w14:paraId="424EFEF5"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“ACTO IMPUGNADO</w:t>
      </w:r>
    </w:p>
    <w:p w:rsidRPr="006C5DA2" w:rsidR="00FD5AA4" w:rsidP="00FD5AA4" w:rsidRDefault="006E2A1B" w14:paraId="6B97E168" w14:textId="304D2398">
      <w:pPr>
        <w:tabs>
          <w:tab w:val="left" w:pos="4667"/>
        </w:tabs>
        <w:spacing w:line="360" w:lineRule="auto"/>
        <w:ind w:left="567" w:right="567"/>
        <w:jc w:val="both"/>
        <w:rPr>
          <w:rFonts w:ascii="Palatino Linotype" w:hAnsi="Palatino Linotype" w:cs="Tahoma"/>
          <w:bCs/>
          <w:i/>
        </w:rPr>
      </w:pPr>
      <w:r w:rsidRPr="006E2A1B">
        <w:rPr>
          <w:rFonts w:ascii="Palatino Linotype" w:hAnsi="Palatino Linotype" w:cs="Tahoma"/>
          <w:bCs/>
          <w:i/>
        </w:rPr>
        <w:t>se niega la información</w:t>
      </w:r>
      <w:r w:rsidRPr="006C5DA2" w:rsidR="00FD5AA4">
        <w:rPr>
          <w:rFonts w:ascii="Palatino Linotype" w:hAnsi="Palatino Linotype" w:cs="Tahoma"/>
          <w:bCs/>
          <w:i/>
        </w:rPr>
        <w:t xml:space="preserve">” </w:t>
      </w:r>
    </w:p>
    <w:p w:rsidRPr="00A261FF" w:rsidR="00FD5AA4" w:rsidP="00FD5AA4" w:rsidRDefault="00FD5AA4" w14:paraId="3CAF3BE8" w14:textId="77777777">
      <w:pPr>
        <w:tabs>
          <w:tab w:val="left" w:pos="4667"/>
        </w:tabs>
        <w:spacing w:line="360" w:lineRule="auto"/>
        <w:ind w:left="567" w:right="567"/>
        <w:jc w:val="both"/>
        <w:rPr>
          <w:rFonts w:ascii="Palatino Linotype" w:hAnsi="Palatino Linotype" w:cs="Tahoma"/>
          <w:bCs/>
          <w:sz w:val="22"/>
        </w:rPr>
      </w:pPr>
    </w:p>
    <w:p w:rsidRPr="006C5DA2" w:rsidR="00FD5AA4" w:rsidP="00FD5AA4" w:rsidRDefault="00FD5AA4" w14:paraId="299A0721"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“RAZONES O MOTIVOS DE LA INCONFORMIDAD</w:t>
      </w:r>
    </w:p>
    <w:p w:rsidRPr="006C5DA2" w:rsidR="00FD5AA4" w:rsidP="00FD5AA4" w:rsidRDefault="006E2A1B" w14:paraId="15103A48" w14:textId="4172628C">
      <w:pPr>
        <w:tabs>
          <w:tab w:val="left" w:pos="4667"/>
        </w:tabs>
        <w:spacing w:line="360" w:lineRule="auto"/>
        <w:ind w:left="567" w:right="567"/>
        <w:jc w:val="both"/>
        <w:rPr>
          <w:rFonts w:ascii="Palatino Linotype" w:hAnsi="Palatino Linotype" w:cs="Tahoma"/>
          <w:i/>
        </w:rPr>
      </w:pPr>
      <w:r w:rsidRPr="006E2A1B">
        <w:rPr>
          <w:rFonts w:ascii="Palatino Linotype" w:hAnsi="Palatino Linotype"/>
          <w:i/>
        </w:rPr>
        <w:t>se niega sin embargo en la partida presupuestal se muestra una erogación motivo por el cual solicito la información requerida y primogenia de esta esta solicitud</w:t>
      </w:r>
      <w:r w:rsidRPr="00360D39" w:rsidR="00360D39">
        <w:rPr>
          <w:rFonts w:ascii="Palatino Linotype" w:hAnsi="Palatino Linotype"/>
          <w:i/>
        </w:rPr>
        <w:t>.</w:t>
      </w:r>
      <w:r w:rsidRPr="006C5DA2" w:rsidR="00FD5AA4">
        <w:rPr>
          <w:rFonts w:ascii="Palatino Linotype" w:hAnsi="Palatino Linotype" w:cs="Tahoma"/>
          <w:i/>
        </w:rPr>
        <w:t xml:space="preserve">” </w:t>
      </w:r>
    </w:p>
    <w:p w:rsidRPr="00A261FF" w:rsidR="00587430" w:rsidP="00587430" w:rsidRDefault="00587430" w14:paraId="7041BF91" w14:textId="415F66A4">
      <w:pPr>
        <w:tabs>
          <w:tab w:val="left" w:pos="4667"/>
        </w:tabs>
        <w:spacing w:line="360" w:lineRule="auto"/>
        <w:ind w:right="567"/>
        <w:jc w:val="both"/>
        <w:rPr>
          <w:rFonts w:ascii="Palatino Linotype" w:hAnsi="Palatino Linotype" w:cs="Tahoma"/>
          <w:b/>
          <w:bCs/>
          <w:i/>
          <w:sz w:val="22"/>
        </w:rPr>
      </w:pPr>
    </w:p>
    <w:p w:rsidRPr="006C5DA2" w:rsidR="00FD5AA4" w:rsidP="00FD5AA4" w:rsidRDefault="00FD5AA4" w14:paraId="3D23A4FC" w14:textId="77777777">
      <w:pPr>
        <w:spacing w:line="360" w:lineRule="auto"/>
        <w:jc w:val="both"/>
        <w:rPr>
          <w:rFonts w:ascii="Palatino Linotype" w:hAnsi="Palatino Linotype" w:eastAsia="Batang" w:cs="Tahoma"/>
          <w:b/>
          <w:bCs/>
          <w:sz w:val="22"/>
          <w:szCs w:val="22"/>
        </w:rPr>
      </w:pPr>
      <w:r w:rsidRPr="006C5DA2">
        <w:rPr>
          <w:rFonts w:ascii="Palatino Linotype" w:hAnsi="Palatino Linotype" w:cs="Tahoma"/>
          <w:b/>
          <w:sz w:val="22"/>
          <w:szCs w:val="22"/>
        </w:rPr>
        <w:t xml:space="preserve">IV. </w:t>
      </w:r>
      <w:r w:rsidRPr="006C5DA2">
        <w:rPr>
          <w:rFonts w:ascii="Palatino Linotype" w:hAnsi="Palatino Linotype" w:eastAsia="Batang"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hAnsi="Palatino Linotype" w:eastAsia="Batang" w:cs="Tahoma"/>
          <w:b/>
          <w:bCs/>
          <w:sz w:val="22"/>
          <w:szCs w:val="22"/>
        </w:rPr>
        <w:t>ante el Instituto.</w:t>
      </w:r>
    </w:p>
    <w:p w:rsidRPr="006C5DA2" w:rsidR="00FD5AA4" w:rsidP="00FD5AA4" w:rsidRDefault="00FD5AA4" w14:paraId="1B7D307D" w14:textId="77777777">
      <w:pPr>
        <w:spacing w:line="360" w:lineRule="auto"/>
        <w:jc w:val="both"/>
        <w:rPr>
          <w:rFonts w:ascii="Palatino Linotype" w:hAnsi="Palatino Linotype" w:eastAsia="Batang" w:cs="Tahoma"/>
          <w:b/>
          <w:bCs/>
          <w:sz w:val="22"/>
          <w:szCs w:val="22"/>
        </w:rPr>
      </w:pPr>
    </w:p>
    <w:p w:rsidRPr="006C5DA2" w:rsidR="00FD5AA4" w:rsidP="00FD5AA4" w:rsidRDefault="00FD5AA4" w14:paraId="2CB9F631" w14:textId="177F251C">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A261FF">
        <w:rPr>
          <w:rFonts w:ascii="Palatino Linotype" w:hAnsi="Palatino Linotype" w:eastAsia="Batang" w:cs="Tahoma"/>
          <w:bCs/>
          <w:sz w:val="22"/>
          <w:szCs w:val="22"/>
        </w:rPr>
        <w:t>primero de noviembre</w:t>
      </w:r>
      <w:r w:rsidR="00A633BB">
        <w:rPr>
          <w:rFonts w:ascii="Palatino Linotype" w:hAnsi="Palatino Linotype" w:eastAsia="Batang" w:cs="Tahoma"/>
          <w:bCs/>
          <w:sz w:val="22"/>
          <w:szCs w:val="22"/>
        </w:rPr>
        <w:t xml:space="preserve"> de dos mil veintiuno</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expediente </w:t>
      </w:r>
      <w:r w:rsidR="005E15BB">
        <w:rPr>
          <w:rFonts w:ascii="Palatino Linotype" w:hAnsi="Palatino Linotype" w:eastAsia="Batang" w:cs="Tahoma"/>
          <w:b/>
          <w:bCs/>
          <w:sz w:val="22"/>
          <w:szCs w:val="22"/>
        </w:rPr>
        <w:t>0</w:t>
      </w:r>
      <w:r w:rsidR="009839DA">
        <w:rPr>
          <w:rFonts w:ascii="Palatino Linotype" w:hAnsi="Palatino Linotype" w:eastAsia="Batang" w:cs="Tahoma"/>
          <w:b/>
          <w:bCs/>
          <w:sz w:val="22"/>
          <w:szCs w:val="22"/>
        </w:rPr>
        <w:t>5</w:t>
      </w:r>
      <w:r w:rsidR="003C04E9">
        <w:rPr>
          <w:rFonts w:ascii="Palatino Linotype" w:hAnsi="Palatino Linotype" w:eastAsia="Batang" w:cs="Tahoma"/>
          <w:b/>
          <w:bCs/>
          <w:sz w:val="22"/>
          <w:szCs w:val="22"/>
        </w:rPr>
        <w:t>3</w:t>
      </w:r>
      <w:r w:rsidR="009839DA">
        <w:rPr>
          <w:rFonts w:ascii="Palatino Linotype" w:hAnsi="Palatino Linotype" w:eastAsia="Batang" w:cs="Tahoma"/>
          <w:b/>
          <w:bCs/>
          <w:sz w:val="22"/>
          <w:szCs w:val="22"/>
        </w:rPr>
        <w:t>21</w:t>
      </w:r>
      <w:r w:rsidR="005E15BB">
        <w:rPr>
          <w:rFonts w:ascii="Palatino Linotype" w:hAnsi="Palatino Linotype" w:eastAsia="Batang" w:cs="Tahoma"/>
          <w:b/>
          <w:bCs/>
          <w:sz w:val="22"/>
          <w:szCs w:val="22"/>
        </w:rPr>
        <w:t>/INFOEM/IP/RR/2021</w:t>
      </w:r>
      <w:r w:rsidR="009839DA">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Comisionado Ponente Luis 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FD5AA4" w:rsidP="00FD5AA4" w:rsidRDefault="00FD5AA4" w14:paraId="752673EA" w14:textId="77777777">
      <w:pPr>
        <w:spacing w:line="360" w:lineRule="auto"/>
        <w:jc w:val="both"/>
        <w:rPr>
          <w:rFonts w:ascii="Palatino Linotype" w:hAnsi="Palatino Linotype" w:eastAsia="Batang" w:cs="Tahoma"/>
          <w:b/>
          <w:bCs/>
          <w:sz w:val="22"/>
          <w:szCs w:val="22"/>
        </w:rPr>
      </w:pPr>
    </w:p>
    <w:p w:rsidR="00FD5AA4" w:rsidP="00FD5AA4" w:rsidRDefault="00FD5AA4" w14:paraId="5F39C819" w14:textId="55861AF7">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3C04E9">
        <w:rPr>
          <w:rFonts w:ascii="Palatino Linotype" w:hAnsi="Palatino Linotype" w:eastAsia="Batang" w:cs="Tahoma"/>
          <w:bCs/>
          <w:sz w:val="22"/>
          <w:szCs w:val="22"/>
        </w:rPr>
        <w:t>cinc</w:t>
      </w:r>
      <w:r w:rsidR="009839DA">
        <w:rPr>
          <w:rFonts w:ascii="Palatino Linotype" w:hAnsi="Palatino Linotype" w:eastAsia="Batang" w:cs="Tahoma"/>
          <w:bCs/>
          <w:sz w:val="22"/>
          <w:szCs w:val="22"/>
        </w:rPr>
        <w:t xml:space="preserve">o de </w:t>
      </w:r>
      <w:r w:rsidR="003C04E9">
        <w:rPr>
          <w:rFonts w:ascii="Palatino Linotype" w:hAnsi="Palatino Linotype" w:eastAsia="Batang" w:cs="Tahoma"/>
          <w:bCs/>
          <w:sz w:val="22"/>
          <w:szCs w:val="22"/>
        </w:rPr>
        <w:t>noviem</w:t>
      </w:r>
      <w:r w:rsidR="009839DA">
        <w:rPr>
          <w:rFonts w:ascii="Palatino Linotype" w:hAnsi="Palatino Linotype" w:eastAsia="Batang" w:cs="Tahoma"/>
          <w:bCs/>
          <w:sz w:val="22"/>
          <w:szCs w:val="22"/>
        </w:rPr>
        <w:t>bre</w:t>
      </w:r>
      <w:r w:rsidR="00A633BB">
        <w:rPr>
          <w:rFonts w:ascii="Palatino Linotype" w:hAnsi="Palatino Linotype" w:eastAsia="Batang" w:cs="Tahoma"/>
          <w:bCs/>
          <w:sz w:val="22"/>
          <w:szCs w:val="22"/>
        </w:rPr>
        <w:t xml:space="preserve"> de dos mil </w:t>
      </w:r>
      <w:r w:rsidR="000B6349">
        <w:rPr>
          <w:rFonts w:ascii="Palatino Linotype" w:hAnsi="Palatino Linotype" w:eastAsia="Batang" w:cs="Tahoma"/>
          <w:bCs/>
          <w:sz w:val="22"/>
          <w:szCs w:val="22"/>
        </w:rPr>
        <w:t>veintiuno</w:t>
      </w:r>
      <w:r w:rsidRPr="006C5DA2">
        <w:rPr>
          <w:rFonts w:ascii="Palatino Linotype" w:hAnsi="Palatino Linotype" w:eastAsia="Batang" w:cs="Tahoma"/>
          <w:bCs/>
          <w:sz w:val="22"/>
          <w:szCs w:val="22"/>
        </w:rPr>
        <w:t>,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FD5AA4" w:rsidP="00FD5AA4" w:rsidRDefault="00FD5AA4" w14:paraId="46BE5D18" w14:textId="77777777">
      <w:pPr>
        <w:spacing w:line="360" w:lineRule="auto"/>
        <w:jc w:val="both"/>
        <w:rPr>
          <w:rFonts w:ascii="Palatino Linotype" w:hAnsi="Palatino Linotype" w:eastAsia="Batang" w:cs="Tahoma"/>
          <w:bCs/>
          <w:sz w:val="22"/>
          <w:szCs w:val="22"/>
        </w:rPr>
      </w:pPr>
    </w:p>
    <w:p w:rsidR="008A4E02" w:rsidP="00ED57FE" w:rsidRDefault="00FD5AA4" w14:paraId="78D2D26D" w14:textId="5F3526EC">
      <w:pPr>
        <w:autoSpaceDE w:val="0"/>
        <w:autoSpaceDN w:val="0"/>
        <w:adjustRightInd w:val="0"/>
        <w:spacing w:line="360" w:lineRule="auto"/>
        <w:contextualSpacing/>
        <w:jc w:val="both"/>
        <w:rPr>
          <w:rFonts w:ascii="Palatino Linotype" w:hAnsi="Palatino Linotype" w:cs="Tahoma"/>
          <w:sz w:val="22"/>
          <w:szCs w:val="22"/>
        </w:rPr>
      </w:pPr>
      <w:r w:rsidRPr="00183AF2">
        <w:rPr>
          <w:rFonts w:ascii="Palatino Linotype" w:hAnsi="Palatino Linotype" w:cs="Tahoma"/>
          <w:b/>
          <w:sz w:val="22"/>
          <w:szCs w:val="22"/>
        </w:rPr>
        <w:lastRenderedPageBreak/>
        <w:t>c) Informe Justificado</w:t>
      </w:r>
      <w:r w:rsidRPr="00033B8E">
        <w:rPr>
          <w:rFonts w:ascii="Palatino Linotype" w:hAnsi="Palatino Linotype" w:cs="Tahoma"/>
          <w:b/>
          <w:sz w:val="22"/>
          <w:szCs w:val="22"/>
        </w:rPr>
        <w:t xml:space="preserve">. </w:t>
      </w:r>
      <w:r>
        <w:rPr>
          <w:rFonts w:ascii="Palatino Linotype" w:hAnsi="Palatino Linotype" w:cs="Tahoma"/>
          <w:sz w:val="22"/>
          <w:szCs w:val="22"/>
        </w:rPr>
        <w:t>El</w:t>
      </w:r>
      <w:r w:rsidRPr="00033B8E">
        <w:rPr>
          <w:rFonts w:ascii="Palatino Linotype" w:hAnsi="Palatino Linotype" w:cs="Tahoma"/>
          <w:sz w:val="22"/>
          <w:szCs w:val="22"/>
        </w:rPr>
        <w:t xml:space="preserve"> </w:t>
      </w:r>
      <w:r w:rsidR="003C04E9">
        <w:rPr>
          <w:rFonts w:ascii="Palatino Linotype" w:hAnsi="Palatino Linotype" w:cs="Tahoma"/>
          <w:sz w:val="22"/>
          <w:szCs w:val="22"/>
        </w:rPr>
        <w:t xml:space="preserve">veintitrés </w:t>
      </w:r>
      <w:r w:rsidR="009839DA">
        <w:rPr>
          <w:rFonts w:ascii="Palatino Linotype" w:hAnsi="Palatino Linotype" w:cs="Tahoma"/>
          <w:sz w:val="22"/>
          <w:szCs w:val="22"/>
        </w:rPr>
        <w:t xml:space="preserve"> de noviembre</w:t>
      </w:r>
      <w:r w:rsidR="00A633BB">
        <w:rPr>
          <w:rFonts w:ascii="Palatino Linotype" w:hAnsi="Palatino Linotype" w:cs="Tahoma"/>
          <w:sz w:val="22"/>
          <w:szCs w:val="22"/>
        </w:rPr>
        <w:t xml:space="preserve"> de dos mil veintiuno</w:t>
      </w:r>
      <w:r w:rsidRPr="00033B8E">
        <w:rPr>
          <w:rFonts w:ascii="Palatino Linotype" w:hAnsi="Palatino Linotype" w:cs="Tahoma"/>
          <w:sz w:val="22"/>
          <w:szCs w:val="22"/>
        </w:rPr>
        <w:t xml:space="preserve">, se recibió, a través del Sistema de Acceso a la Información Mexiquense (SAIMEX), </w:t>
      </w:r>
      <w:r>
        <w:rPr>
          <w:rFonts w:ascii="Palatino Linotype" w:hAnsi="Palatino Linotype" w:cs="Tahoma"/>
          <w:sz w:val="22"/>
          <w:szCs w:val="22"/>
        </w:rPr>
        <w:t>el Informe Justificado</w:t>
      </w:r>
      <w:r w:rsidR="00FA4A90">
        <w:rPr>
          <w:rFonts w:ascii="Palatino Linotype" w:hAnsi="Palatino Linotype" w:cs="Tahoma"/>
          <w:sz w:val="22"/>
          <w:szCs w:val="22"/>
        </w:rPr>
        <w:t xml:space="preserve"> del Sujeto Obligado,</w:t>
      </w:r>
      <w:r w:rsidR="009839DA">
        <w:rPr>
          <w:rFonts w:ascii="Palatino Linotype" w:hAnsi="Palatino Linotype" w:cs="Tahoma"/>
          <w:sz w:val="22"/>
          <w:szCs w:val="22"/>
        </w:rPr>
        <w:t xml:space="preserve"> a través del oficio </w:t>
      </w:r>
      <w:r w:rsidR="00E4542C">
        <w:rPr>
          <w:rFonts w:ascii="Palatino Linotype" w:hAnsi="Palatino Linotype" w:cs="Tahoma"/>
          <w:sz w:val="22"/>
          <w:szCs w:val="22"/>
        </w:rPr>
        <w:t>NR/DIG/UT/048/2021</w:t>
      </w:r>
      <w:r w:rsidR="009839DA">
        <w:rPr>
          <w:rFonts w:ascii="Palatino Linotype" w:hAnsi="Palatino Linotype" w:cs="Tahoma"/>
          <w:sz w:val="22"/>
          <w:szCs w:val="22"/>
        </w:rPr>
        <w:t xml:space="preserve">, </w:t>
      </w:r>
      <w:r w:rsidR="00FA4A90">
        <w:rPr>
          <w:rFonts w:ascii="Palatino Linotype" w:hAnsi="Palatino Linotype" w:cs="Tahoma"/>
          <w:sz w:val="22"/>
          <w:szCs w:val="22"/>
        </w:rPr>
        <w:t>de</w:t>
      </w:r>
      <w:r w:rsidR="00E4542C">
        <w:rPr>
          <w:rFonts w:ascii="Palatino Linotype" w:hAnsi="Palatino Linotype" w:cs="Tahoma"/>
          <w:sz w:val="22"/>
          <w:szCs w:val="22"/>
        </w:rPr>
        <w:t xml:space="preserve"> la misma fecha</w:t>
      </w:r>
      <w:r w:rsidR="00A261FF">
        <w:rPr>
          <w:rFonts w:ascii="Palatino Linotype" w:hAnsi="Palatino Linotype" w:cs="Tahoma"/>
          <w:sz w:val="22"/>
          <w:szCs w:val="22"/>
        </w:rPr>
        <w:t xml:space="preserve"> de recepción</w:t>
      </w:r>
      <w:r w:rsidR="009839DA">
        <w:rPr>
          <w:rFonts w:ascii="Palatino Linotype" w:hAnsi="Palatino Linotype" w:cs="Tahoma"/>
          <w:sz w:val="22"/>
          <w:szCs w:val="22"/>
        </w:rPr>
        <w:t xml:space="preserve">, </w:t>
      </w:r>
      <w:r w:rsidR="009839DA">
        <w:rPr>
          <w:rFonts w:ascii="Palatino Linotype" w:hAnsi="Palatino Linotype" w:cs="Tahoma"/>
          <w:bCs/>
          <w:sz w:val="22"/>
          <w:szCs w:val="22"/>
        </w:rPr>
        <w:t xml:space="preserve">suscrito por </w:t>
      </w:r>
      <w:r w:rsidR="00FA4A90">
        <w:rPr>
          <w:rFonts w:ascii="Palatino Linotype" w:hAnsi="Palatino Linotype" w:cs="Tahoma"/>
          <w:bCs/>
          <w:sz w:val="22"/>
          <w:szCs w:val="22"/>
        </w:rPr>
        <w:t>el</w:t>
      </w:r>
      <w:r w:rsidR="009839DA">
        <w:rPr>
          <w:rFonts w:ascii="Palatino Linotype" w:hAnsi="Palatino Linotype" w:cs="Tahoma"/>
          <w:bCs/>
          <w:sz w:val="22"/>
          <w:szCs w:val="22"/>
        </w:rPr>
        <w:t xml:space="preserve"> Titular de la Unidad de Transparencia</w:t>
      </w:r>
      <w:r w:rsidR="00823C68">
        <w:rPr>
          <w:rFonts w:ascii="Palatino Linotype" w:hAnsi="Palatino Linotype" w:cs="Tahoma"/>
          <w:bCs/>
          <w:sz w:val="22"/>
          <w:szCs w:val="22"/>
        </w:rPr>
        <w:t xml:space="preserve"> y dirigido al Comisionado Ponente,</w:t>
      </w:r>
      <w:r w:rsidR="009839DA">
        <w:rPr>
          <w:rFonts w:ascii="Palatino Linotype" w:hAnsi="Palatino Linotype" w:cs="Tahoma"/>
          <w:sz w:val="22"/>
          <w:szCs w:val="22"/>
        </w:rPr>
        <w:t xml:space="preserve"> </w:t>
      </w:r>
      <w:r w:rsidR="006714B4">
        <w:rPr>
          <w:rFonts w:ascii="Palatino Linotype" w:hAnsi="Palatino Linotype" w:cs="Tahoma"/>
          <w:sz w:val="22"/>
          <w:szCs w:val="22"/>
        </w:rPr>
        <w:t>por medio del cual ratificó la respuesta primigenia</w:t>
      </w:r>
      <w:r w:rsidR="00734A47">
        <w:rPr>
          <w:rFonts w:ascii="Palatino Linotype" w:hAnsi="Palatino Linotype" w:cs="Tahoma"/>
          <w:sz w:val="22"/>
          <w:szCs w:val="22"/>
        </w:rPr>
        <w:t xml:space="preserve">, </w:t>
      </w:r>
      <w:r w:rsidR="004F0865">
        <w:rPr>
          <w:rFonts w:ascii="Palatino Linotype" w:hAnsi="Palatino Linotype" w:cs="Tahoma"/>
          <w:sz w:val="22"/>
          <w:szCs w:val="22"/>
        </w:rPr>
        <w:t xml:space="preserve">y solicitó </w:t>
      </w:r>
      <w:r w:rsidR="00E4542C">
        <w:rPr>
          <w:rFonts w:ascii="Palatino Linotype" w:hAnsi="Palatino Linotype" w:cs="Tahoma"/>
          <w:sz w:val="22"/>
          <w:szCs w:val="22"/>
        </w:rPr>
        <w:t xml:space="preserve">sobreseer </w:t>
      </w:r>
      <w:r w:rsidR="004F0865">
        <w:rPr>
          <w:rFonts w:ascii="Palatino Linotype" w:hAnsi="Palatino Linotype" w:cs="Tahoma"/>
          <w:sz w:val="22"/>
          <w:szCs w:val="22"/>
        </w:rPr>
        <w:t xml:space="preserve"> </w:t>
      </w:r>
      <w:r w:rsidR="00E4542C">
        <w:rPr>
          <w:rFonts w:ascii="Palatino Linotype" w:hAnsi="Palatino Linotype" w:cs="Tahoma"/>
          <w:sz w:val="22"/>
          <w:szCs w:val="22"/>
        </w:rPr>
        <w:t xml:space="preserve">el recurso de revisión, toda vez que el Sujeto Obligado informó en tiempo y forma, que no existe partida presupuestal para el concepto solicitado. </w:t>
      </w:r>
    </w:p>
    <w:p w:rsidR="00C611AA" w:rsidP="00ED57FE" w:rsidRDefault="00C611AA" w14:paraId="148E3BD3" w14:textId="2F99D549">
      <w:pPr>
        <w:autoSpaceDE w:val="0"/>
        <w:autoSpaceDN w:val="0"/>
        <w:adjustRightInd w:val="0"/>
        <w:spacing w:line="360" w:lineRule="auto"/>
        <w:contextualSpacing/>
        <w:jc w:val="both"/>
        <w:rPr>
          <w:rFonts w:ascii="Palatino Linotype" w:hAnsi="Palatino Linotype" w:cs="Tahoma"/>
          <w:sz w:val="22"/>
          <w:szCs w:val="22"/>
        </w:rPr>
      </w:pPr>
    </w:p>
    <w:p w:rsidR="008A4E02" w:rsidP="00FD5AA4" w:rsidRDefault="00117393" w14:paraId="58DDF86A" w14:textId="39E89205">
      <w:pPr>
        <w:spacing w:line="360" w:lineRule="auto"/>
        <w:jc w:val="both"/>
        <w:rPr>
          <w:rFonts w:ascii="Palatino Linotype" w:hAnsi="Palatino Linotype" w:cs="Tahoma"/>
          <w:b/>
          <w:bCs/>
          <w:color w:val="000000"/>
          <w:sz w:val="22"/>
          <w:szCs w:val="22"/>
        </w:rPr>
      </w:pPr>
      <w:r>
        <w:rPr>
          <w:rFonts w:ascii="Palatino Linotype" w:hAnsi="Palatino Linotype" w:cs="Tahoma"/>
          <w:b/>
          <w:bCs/>
          <w:sz w:val="22"/>
          <w:szCs w:val="22"/>
        </w:rPr>
        <w:t xml:space="preserve">d) </w:t>
      </w:r>
      <w:r w:rsidRPr="00222B51">
        <w:rPr>
          <w:rFonts w:ascii="Palatino Linotype" w:hAnsi="Palatino Linotype" w:cs="Tahoma"/>
          <w:b/>
          <w:bCs/>
          <w:sz w:val="22"/>
          <w:szCs w:val="22"/>
        </w:rPr>
        <w:t xml:space="preserve">Vista del informe justificado. </w:t>
      </w:r>
      <w:r w:rsidRPr="00222B51">
        <w:rPr>
          <w:rFonts w:ascii="Palatino Linotype" w:hAnsi="Palatino Linotype" w:cs="Tahoma"/>
          <w:sz w:val="22"/>
          <w:szCs w:val="22"/>
        </w:rPr>
        <w:t xml:space="preserve">El </w:t>
      </w:r>
      <w:r w:rsidRPr="005D3B7D">
        <w:rPr>
          <w:rFonts w:ascii="Palatino Linotype" w:hAnsi="Palatino Linotype" w:cs="Tahoma"/>
          <w:sz w:val="22"/>
          <w:szCs w:val="22"/>
        </w:rPr>
        <w:t>veinti</w:t>
      </w:r>
      <w:r>
        <w:rPr>
          <w:rFonts w:ascii="Palatino Linotype" w:hAnsi="Palatino Linotype" w:cs="Tahoma"/>
          <w:sz w:val="22"/>
          <w:szCs w:val="22"/>
        </w:rPr>
        <w:t>nueve</w:t>
      </w:r>
      <w:r w:rsidRPr="00222B51">
        <w:rPr>
          <w:rFonts w:ascii="Palatino Linotype" w:hAnsi="Palatino Linotype" w:cs="Tahoma"/>
          <w:sz w:val="22"/>
          <w:szCs w:val="22"/>
        </w:rPr>
        <w:t xml:space="preserve"> de noviembre de dos mil veintiuno, se dictó acuerdo mediante el cual </w:t>
      </w:r>
      <w:r w:rsidRPr="00222B51">
        <w:rPr>
          <w:rFonts w:ascii="Palatino Linotype" w:hAnsi="Palatino Linotype" w:cs="Tahoma"/>
          <w:bCs/>
          <w:sz w:val="22"/>
          <w:szCs w:val="22"/>
        </w:rPr>
        <w:t>se puso a la vista del Particular el Informe Justificado</w:t>
      </w:r>
      <w:r w:rsidRPr="00222B51">
        <w:rPr>
          <w:rFonts w:ascii="Palatino Linotype" w:hAnsi="Palatino Linotype" w:cs="Tahoma"/>
          <w:sz w:val="22"/>
          <w:szCs w:val="22"/>
        </w:rPr>
        <w:t xml:space="preserve"> entregado por el Sujeto Obligado, el cual fue notificado, a través del Sistema de Acceso a la Información Mexiquense (SAIMEX), el </w:t>
      </w:r>
      <w:r w:rsidR="00C61162">
        <w:rPr>
          <w:rFonts w:ascii="Palatino Linotype" w:hAnsi="Palatino Linotype" w:cs="Tahoma"/>
          <w:sz w:val="22"/>
          <w:szCs w:val="22"/>
        </w:rPr>
        <w:t>mismo día</w:t>
      </w:r>
      <w:r w:rsidRPr="00222B51">
        <w:rPr>
          <w:rFonts w:ascii="Palatino Linotype" w:hAnsi="Palatino Linotype" w:cs="Tahoma"/>
          <w:sz w:val="22"/>
          <w:szCs w:val="22"/>
        </w:rPr>
        <w:t xml:space="preserve">. </w:t>
      </w:r>
      <w:r w:rsidRPr="00222B51">
        <w:rPr>
          <w:rFonts w:ascii="Palatino Linotype" w:hAnsi="Palatino Linotype" w:cs="Tahoma"/>
          <w:b/>
          <w:bCs/>
          <w:color w:val="000000"/>
          <w:sz w:val="22"/>
          <w:szCs w:val="22"/>
        </w:rPr>
        <w:t>Cabe señalar que la parte Recurrente fue omisa en emitir manifestaciones.</w:t>
      </w:r>
    </w:p>
    <w:p w:rsidRPr="00117393" w:rsidR="00117393" w:rsidP="00FD5AA4" w:rsidRDefault="00117393" w14:paraId="74D9B398" w14:textId="77777777">
      <w:pPr>
        <w:spacing w:line="360" w:lineRule="auto"/>
        <w:jc w:val="both"/>
        <w:rPr>
          <w:rFonts w:ascii="Palatino Linotype" w:hAnsi="Palatino Linotype" w:cs="Tahoma"/>
          <w:b/>
          <w:bCs/>
          <w:color w:val="000000"/>
          <w:sz w:val="22"/>
          <w:szCs w:val="22"/>
        </w:rPr>
      </w:pPr>
    </w:p>
    <w:p w:rsidRPr="006C5DA2" w:rsidR="00FD5AA4" w:rsidP="00FD5AA4" w:rsidRDefault="008A4E02" w14:paraId="666DF0B3" w14:textId="78D38B7E">
      <w:pPr>
        <w:spacing w:line="360" w:lineRule="auto"/>
        <w:jc w:val="both"/>
        <w:rPr>
          <w:rFonts w:ascii="Palatino Linotype" w:hAnsi="Palatino Linotype" w:cs="Tahoma"/>
          <w:sz w:val="22"/>
          <w:szCs w:val="22"/>
          <w:lang w:val="es-ES_tradnl"/>
        </w:rPr>
      </w:pPr>
      <w:r>
        <w:rPr>
          <w:rFonts w:ascii="Palatino Linotype" w:hAnsi="Palatino Linotype" w:eastAsia="Palatino Linotype" w:cs="Palatino Linotype"/>
          <w:b/>
          <w:bCs/>
          <w:sz w:val="22"/>
          <w:szCs w:val="22"/>
          <w:lang w:val="es-ES"/>
        </w:rPr>
        <w:t xml:space="preserve">e) </w:t>
      </w:r>
      <w:r w:rsidRPr="006C5DA2" w:rsidR="00FD5AA4">
        <w:rPr>
          <w:rFonts w:ascii="Palatino Linotype" w:hAnsi="Palatino Linotype" w:cs="Tahoma"/>
          <w:b/>
          <w:sz w:val="22"/>
          <w:szCs w:val="22"/>
        </w:rPr>
        <w:t>Cierre de instrucción.</w:t>
      </w:r>
      <w:r w:rsidRPr="006C5DA2" w:rsidR="00FD5AA4">
        <w:rPr>
          <w:rFonts w:ascii="Palatino Linotype" w:hAnsi="Palatino Linotype" w:cs="Tahoma"/>
          <w:sz w:val="22"/>
          <w:szCs w:val="22"/>
        </w:rPr>
        <w:t xml:space="preserve"> El </w:t>
      </w:r>
      <w:r w:rsidR="00E86221">
        <w:rPr>
          <w:rFonts w:ascii="Palatino Linotype" w:hAnsi="Palatino Linotype" w:cs="Tahoma"/>
          <w:sz w:val="22"/>
          <w:szCs w:val="22"/>
        </w:rPr>
        <w:t>tres de diciembre</w:t>
      </w:r>
      <w:r w:rsidR="003B51A0">
        <w:rPr>
          <w:rFonts w:ascii="Palatino Linotype" w:hAnsi="Palatino Linotype" w:cs="Tahoma"/>
          <w:sz w:val="22"/>
          <w:szCs w:val="22"/>
        </w:rPr>
        <w:t xml:space="preserve"> </w:t>
      </w:r>
      <w:r w:rsidRPr="006C5DA2" w:rsidR="00FD5AA4">
        <w:rPr>
          <w:rFonts w:ascii="Palatino Linotype" w:hAnsi="Palatino Linotype" w:cs="Tahoma"/>
          <w:sz w:val="22"/>
          <w:szCs w:val="22"/>
        </w:rPr>
        <w:t>de dos mil veint</w:t>
      </w:r>
      <w:r w:rsidR="00ED57FE">
        <w:rPr>
          <w:rFonts w:ascii="Palatino Linotype" w:hAnsi="Palatino Linotype" w:cs="Tahoma"/>
          <w:sz w:val="22"/>
          <w:szCs w:val="22"/>
        </w:rPr>
        <w:t>iuno</w:t>
      </w:r>
      <w:r w:rsidRPr="006C5DA2" w:rsidR="00FD5AA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6C5DA2" w:rsidR="00FD5AA4">
        <w:rPr>
          <w:rFonts w:ascii="Palatino Linotype" w:hAnsi="Palatino Linotype" w:cs="Tahoma"/>
          <w:sz w:val="22"/>
          <w:szCs w:val="22"/>
          <w:lang w:val="es-ES"/>
        </w:rPr>
        <w:t>Sistema de Acceso a la Información Mexiquense (SAIMEX)</w:t>
      </w:r>
      <w:r w:rsidRPr="006C5DA2" w:rsidR="00FD5AA4">
        <w:rPr>
          <w:rFonts w:ascii="Palatino Linotype" w:hAnsi="Palatino Linotype" w:cs="Tahoma"/>
          <w:sz w:val="22"/>
          <w:szCs w:val="22"/>
        </w:rPr>
        <w:t>.</w:t>
      </w:r>
      <w:r w:rsidRPr="006C5DA2" w:rsidR="00FD5AA4">
        <w:rPr>
          <w:rFonts w:ascii="Palatino Linotype" w:hAnsi="Palatino Linotype" w:eastAsia="Batang" w:cs="Tahoma"/>
          <w:bCs/>
          <w:sz w:val="22"/>
          <w:szCs w:val="22"/>
        </w:rPr>
        <w:t xml:space="preserve"> </w:t>
      </w:r>
    </w:p>
    <w:p w:rsidRPr="006C5DA2" w:rsidR="00FD5AA4" w:rsidP="00FD5AA4" w:rsidRDefault="00FD5AA4" w14:paraId="22B7FCB7" w14:textId="77777777">
      <w:pPr>
        <w:spacing w:line="360" w:lineRule="auto"/>
        <w:jc w:val="both"/>
        <w:rPr>
          <w:rFonts w:ascii="Palatino Linotype" w:hAnsi="Palatino Linotype" w:cs="Tahoma"/>
          <w:b/>
          <w:sz w:val="22"/>
          <w:szCs w:val="22"/>
        </w:rPr>
      </w:pPr>
    </w:p>
    <w:p w:rsidRPr="006C5DA2" w:rsidR="00FD5AA4" w:rsidP="00FD5AA4" w:rsidRDefault="00FD5AA4" w14:paraId="0766AB5C" w14:textId="77777777">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033B8E" w:rsidR="00F45C9D" w:rsidP="00033B8E" w:rsidRDefault="00F45C9D" w14:paraId="39102E72" w14:textId="77777777">
      <w:pPr>
        <w:spacing w:line="360" w:lineRule="auto"/>
        <w:contextualSpacing/>
        <w:jc w:val="both"/>
        <w:rPr>
          <w:rFonts w:ascii="Palatino Linotype" w:hAnsi="Palatino Linotype" w:cs="Tahoma"/>
          <w:color w:val="000000"/>
          <w:sz w:val="22"/>
          <w:szCs w:val="22"/>
        </w:rPr>
      </w:pPr>
    </w:p>
    <w:p w:rsidRPr="00033B8E" w:rsidR="00E4458D" w:rsidP="00033B8E" w:rsidRDefault="00E4458D" w14:paraId="20E8E5F1" w14:textId="77777777">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p>
    <w:p w:rsidRPr="00033B8E" w:rsidR="00E4458D" w:rsidP="00033B8E" w:rsidRDefault="00E4458D" w14:paraId="21CA14FC" w14:textId="77777777">
      <w:pPr>
        <w:spacing w:line="360" w:lineRule="auto"/>
        <w:rPr>
          <w:rFonts w:ascii="Palatino Linotype" w:hAnsi="Palatino Linotype" w:cs="Tahoma"/>
          <w:b/>
          <w:sz w:val="22"/>
          <w:szCs w:val="22"/>
        </w:rPr>
      </w:pPr>
    </w:p>
    <w:p w:rsidRPr="00734A47" w:rsidR="00E4458D" w:rsidP="00033B8E" w:rsidRDefault="00E4458D" w14:paraId="6093D77E" w14:textId="77777777">
      <w:pPr>
        <w:spacing w:line="360" w:lineRule="auto"/>
        <w:jc w:val="both"/>
        <w:rPr>
          <w:rFonts w:ascii="Palatino Linotype" w:hAnsi="Palatino Linotype" w:eastAsia="Batang" w:cs="Tahoma"/>
          <w:b/>
          <w:bCs/>
          <w:sz w:val="22"/>
          <w:szCs w:val="22"/>
        </w:rPr>
      </w:pPr>
      <w:r w:rsidRPr="00734A47">
        <w:rPr>
          <w:rFonts w:ascii="Palatino Linotype" w:hAnsi="Palatino Linotype" w:eastAsia="Batang" w:cs="Tahoma"/>
          <w:b/>
          <w:bCs/>
          <w:sz w:val="22"/>
          <w:szCs w:val="22"/>
        </w:rPr>
        <w:lastRenderedPageBreak/>
        <w:t xml:space="preserve">PRIMERO. Competencia. </w:t>
      </w:r>
    </w:p>
    <w:p w:rsidRPr="00734A47" w:rsidR="00E4458D" w:rsidP="00033B8E" w:rsidRDefault="00E4458D" w14:paraId="22BEF5B6" w14:textId="77777777">
      <w:pPr>
        <w:spacing w:line="360" w:lineRule="auto"/>
        <w:jc w:val="both"/>
        <w:rPr>
          <w:rFonts w:ascii="Palatino Linotype" w:hAnsi="Palatino Linotype" w:eastAsia="Batang" w:cs="Tahoma"/>
          <w:b/>
          <w:bCs/>
          <w:sz w:val="22"/>
          <w:szCs w:val="22"/>
        </w:rPr>
      </w:pPr>
    </w:p>
    <w:p w:rsidRPr="000717D3" w:rsidR="000717D3" w:rsidP="000717D3" w:rsidRDefault="000717D3" w14:paraId="7F53F690" w14:textId="4A0F6C97">
      <w:pPr>
        <w:spacing w:line="360" w:lineRule="auto"/>
        <w:jc w:val="both"/>
        <w:rPr>
          <w:rFonts w:ascii="Palatino Linotype" w:hAnsi="Palatino Linotype" w:cs="Tahoma"/>
          <w:bCs/>
          <w:sz w:val="22"/>
          <w:szCs w:val="22"/>
        </w:rPr>
      </w:pPr>
      <w:bookmarkStart w:name="_Hlk63334754" w:id="0"/>
      <w:r w:rsidRPr="00734A4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1B76">
        <w:rPr>
          <w:rFonts w:ascii="Palatino Linotype" w:hAnsi="Palatino Linotype" w:cs="Tahoma"/>
          <w:bCs/>
          <w:sz w:val="22"/>
          <w:szCs w:val="22"/>
        </w:rPr>
        <w:t>trigésimo,</w:t>
      </w:r>
      <w:r w:rsidRPr="00734A47">
        <w:rPr>
          <w:rFonts w:ascii="Palatino Linotype" w:hAnsi="Palatino Linotype" w:cs="Tahoma"/>
          <w:bCs/>
          <w:sz w:val="22"/>
          <w:szCs w:val="22"/>
        </w:rPr>
        <w:t xml:space="preserve"> trigésimo primero</w:t>
      </w:r>
      <w:r w:rsidR="00301B76">
        <w:rPr>
          <w:rFonts w:ascii="Palatino Linotype" w:hAnsi="Palatino Linotype" w:cs="Tahoma"/>
          <w:bCs/>
          <w:sz w:val="22"/>
          <w:szCs w:val="22"/>
        </w:rPr>
        <w:t xml:space="preserve"> y trigésimo segundo</w:t>
      </w:r>
      <w:r w:rsidRPr="00734A47">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4A47">
        <w:rPr>
          <w:rFonts w:ascii="Palatino Linotype" w:hAnsi="Palatino Linotype"/>
          <w:bCs/>
          <w:sz w:val="22"/>
          <w:szCs w:val="22"/>
        </w:rPr>
        <w:t xml:space="preserve"> 7°, </w:t>
      </w:r>
      <w:r w:rsidRPr="00734A4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0"/>
    <w:p w:rsidRPr="00033B8E" w:rsidR="00A84169" w:rsidP="00033B8E" w:rsidRDefault="00A84169" w14:paraId="248BBFCD" w14:textId="77777777">
      <w:pPr>
        <w:spacing w:line="360" w:lineRule="auto"/>
        <w:jc w:val="both"/>
        <w:rPr>
          <w:rFonts w:ascii="Palatino Linotype" w:hAnsi="Palatino Linotype" w:eastAsia="Calibri" w:cs="Tahoma"/>
          <w:bCs/>
          <w:color w:val="000000"/>
          <w:sz w:val="22"/>
          <w:szCs w:val="22"/>
          <w:lang w:eastAsia="es-ES_tradnl"/>
        </w:rPr>
      </w:pPr>
    </w:p>
    <w:p w:rsidRPr="00033B8E" w:rsidR="00A95FB6" w:rsidP="00033B8E" w:rsidRDefault="00A95FB6" w14:paraId="5D8224A1" w14:textId="77777777">
      <w:pPr>
        <w:shd w:val="clear" w:color="auto" w:fill="FFFFFF"/>
        <w:spacing w:line="360" w:lineRule="auto"/>
        <w:jc w:val="both"/>
        <w:rPr>
          <w:rFonts w:ascii="Palatino Linotype" w:hAnsi="Palatino Linotype"/>
          <w:color w:val="222222"/>
          <w:lang w:val="es-ES"/>
        </w:rPr>
      </w:pPr>
      <w:bookmarkStart w:name="_Hlk68806108" w:id="1"/>
      <w:r w:rsidRPr="00033B8E">
        <w:rPr>
          <w:rFonts w:ascii="Palatino Linotype" w:hAnsi="Palatino Linotype"/>
          <w:b/>
          <w:bCs/>
          <w:color w:val="000000"/>
          <w:sz w:val="22"/>
          <w:szCs w:val="22"/>
          <w:lang w:val="es-ES"/>
        </w:rPr>
        <w:t>SEGUNDO. Causales de procedencia y sobreseimiento.</w:t>
      </w:r>
    </w:p>
    <w:p w:rsidRPr="00033B8E" w:rsidR="00A95FB6" w:rsidP="00033B8E" w:rsidRDefault="00A95FB6" w14:paraId="64C424F4"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033B8E" w:rsidR="00A95FB6" w:rsidP="00033B8E" w:rsidRDefault="00A95FB6" w14:paraId="53CA9721" w14:textId="22B5A4F5">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rsidR="00A305C4" w:rsidP="00033B8E" w:rsidRDefault="00A305C4" w14:paraId="439F08D5" w14:textId="77777777">
      <w:pPr>
        <w:shd w:val="clear" w:color="auto" w:fill="FFFFFF"/>
        <w:spacing w:line="360" w:lineRule="auto"/>
        <w:jc w:val="both"/>
        <w:rPr>
          <w:rFonts w:ascii="Palatino Linotype" w:hAnsi="Palatino Linotype"/>
          <w:b/>
          <w:bCs/>
          <w:color w:val="000000"/>
          <w:sz w:val="22"/>
          <w:szCs w:val="22"/>
          <w:lang w:val="es-ES"/>
        </w:rPr>
      </w:pPr>
    </w:p>
    <w:p w:rsidRPr="00033B8E" w:rsidR="00A95FB6" w:rsidP="00033B8E" w:rsidRDefault="00A95FB6" w14:paraId="1C75C07B" w14:textId="56638981">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Causales de improcedencia.</w:t>
      </w:r>
    </w:p>
    <w:p w:rsidRPr="00033B8E" w:rsidR="00A95FB6" w:rsidP="00033B8E" w:rsidRDefault="00A95FB6" w14:paraId="6C65DEB6"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714B4" w:rsidR="00A95FB6" w:rsidP="006714B4" w:rsidRDefault="00A95FB6" w14:paraId="1B1DD685"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6714B4">
        <w:rPr>
          <w:rFonts w:ascii="Palatino Linotype" w:hAnsi="Palatino Linotype" w:cs="Tahoma"/>
          <w:bCs/>
          <w:color w:val="000000"/>
          <w:sz w:val="22"/>
          <w:szCs w:val="22"/>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714B4" w:rsidR="00A95FB6" w:rsidP="006714B4" w:rsidRDefault="00A95FB6" w14:paraId="62BB5D18"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rsidRPr="006714B4" w:rsidR="00A95FB6" w:rsidP="006714B4" w:rsidRDefault="00A95FB6" w14:paraId="48EF4513"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033B8E" w:rsidR="00A95FB6" w:rsidP="00E86221" w:rsidRDefault="00A95FB6" w14:paraId="1E39BE33" w14:textId="77777777">
      <w:pPr>
        <w:spacing w:line="360" w:lineRule="auto"/>
        <w:contextualSpacing/>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00ED57FE" w:rsidP="006714B4" w:rsidRDefault="00ED57FE" w14:paraId="582E457E" w14:textId="374C49AB">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Asimismo, se actualiza la causal de procedencia del Recurso de Revisión señalada </w:t>
      </w:r>
      <w:r w:rsidR="00183AF2">
        <w:rPr>
          <w:rFonts w:ascii="Palatino Linotype" w:hAnsi="Palatino Linotype" w:cs="Tahoma"/>
          <w:sz w:val="22"/>
          <w:szCs w:val="22"/>
        </w:rPr>
        <w:t xml:space="preserve">en el artículo 179, fracciones </w:t>
      </w:r>
      <w:r w:rsidR="006A27A0">
        <w:rPr>
          <w:rFonts w:ascii="Palatino Linotype" w:hAnsi="Palatino Linotype" w:cs="Tahoma"/>
          <w:sz w:val="22"/>
          <w:szCs w:val="22"/>
        </w:rPr>
        <w:t>III</w:t>
      </w:r>
      <w:r w:rsidR="006714B4">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la Recurrente se inconformó </w:t>
      </w:r>
      <w:r>
        <w:rPr>
          <w:rFonts w:ascii="Palatino Linotype" w:hAnsi="Palatino Linotype" w:cs="Tahoma"/>
          <w:sz w:val="22"/>
          <w:szCs w:val="22"/>
          <w:lang w:val="es-ES"/>
        </w:rPr>
        <w:t xml:space="preserve">con la </w:t>
      </w:r>
      <w:r w:rsidR="006A27A0">
        <w:rPr>
          <w:rFonts w:ascii="Palatino Linotype" w:hAnsi="Palatino Linotype" w:cs="Tahoma"/>
          <w:sz w:val="22"/>
          <w:szCs w:val="22"/>
          <w:lang w:val="es-ES"/>
        </w:rPr>
        <w:t>inexistencia de la información.</w:t>
      </w:r>
    </w:p>
    <w:p w:rsidRPr="00033B8E" w:rsidR="00A95FB6" w:rsidP="006A27A0" w:rsidRDefault="00A95FB6" w14:paraId="1719E726" w14:textId="77777777">
      <w:pPr>
        <w:widowControl w:val="0"/>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A27A0" w:rsidR="00A95FB6" w:rsidP="006A27A0" w:rsidRDefault="00A95FB6" w14:paraId="57C54F4E" w14:textId="77777777">
      <w:pPr>
        <w:widowControl w:val="0"/>
        <w:spacing w:line="360" w:lineRule="auto"/>
        <w:jc w:val="both"/>
        <w:rPr>
          <w:rFonts w:ascii="Palatino Linotype" w:hAnsi="Palatino Linotype" w:cs="Tahoma"/>
          <w:b/>
          <w:bCs/>
          <w:sz w:val="22"/>
          <w:szCs w:val="22"/>
        </w:rPr>
      </w:pPr>
      <w:r w:rsidRPr="006A27A0">
        <w:rPr>
          <w:rFonts w:ascii="Palatino Linotype" w:hAnsi="Palatino Linotype" w:cs="Tahoma"/>
          <w:b/>
          <w:bCs/>
          <w:sz w:val="22"/>
          <w:szCs w:val="22"/>
        </w:rPr>
        <w:t>Causales de sobreseimiento.</w:t>
      </w:r>
    </w:p>
    <w:p w:rsidR="008B7067" w:rsidP="006A27A0" w:rsidRDefault="008B7067" w14:paraId="369D208A" w14:textId="77777777">
      <w:pPr>
        <w:widowControl w:val="0"/>
        <w:spacing w:line="360" w:lineRule="auto"/>
        <w:jc w:val="both"/>
        <w:rPr>
          <w:rFonts w:ascii="Palatino Linotype" w:hAnsi="Palatino Linotype"/>
          <w:color w:val="000000"/>
          <w:sz w:val="22"/>
          <w:szCs w:val="22"/>
          <w:lang w:val="es-ES"/>
        </w:rPr>
      </w:pPr>
    </w:p>
    <w:p w:rsidRPr="006A27A0" w:rsidR="00A95FB6" w:rsidP="00AA56E9" w:rsidRDefault="00A95FB6" w14:paraId="428CE1AF" w14:textId="29D5EFAA">
      <w:pPr>
        <w:spacing w:line="360" w:lineRule="auto"/>
        <w:jc w:val="both"/>
        <w:rPr>
          <w:rFonts w:ascii="Palatino Linotype" w:hAnsi="Palatino Linotype" w:cs="Tahoma"/>
          <w:sz w:val="22"/>
          <w:szCs w:val="22"/>
        </w:rPr>
      </w:pPr>
      <w:r w:rsidRPr="006A27A0">
        <w:rPr>
          <w:rFonts w:ascii="Palatino Linotype" w:hAnsi="Palatino Linotype" w:cs="Tahoma"/>
          <w:sz w:val="22"/>
          <w:szCs w:val="22"/>
        </w:rPr>
        <w:t>Por ser de previo y especial pronunciamiento, este Instituto analiza si se actualiza alguna causal de sobreseimiento.</w:t>
      </w:r>
      <w:r w:rsidR="00AA56E9">
        <w:rPr>
          <w:rFonts w:ascii="Palatino Linotype" w:hAnsi="Palatino Linotype" w:cs="Tahoma"/>
          <w:sz w:val="22"/>
          <w:szCs w:val="22"/>
        </w:rPr>
        <w:t xml:space="preserve"> </w:t>
      </w:r>
      <w:r w:rsidRPr="006A27A0">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w:t>
      </w:r>
      <w:r w:rsidRPr="006A27A0">
        <w:rPr>
          <w:rFonts w:ascii="Palatino Linotype" w:hAnsi="Palatino Linotype" w:cs="Tahoma"/>
          <w:sz w:val="22"/>
          <w:szCs w:val="22"/>
        </w:rPr>
        <w:lastRenderedPageBreak/>
        <w:t>el Sujeto Obligado hubiese modificado o revocado el acto impugnado o bien, haya quedado sin materia.</w:t>
      </w:r>
    </w:p>
    <w:p w:rsidRPr="006A27A0" w:rsidR="00A95FB6" w:rsidP="006A27A0" w:rsidRDefault="00A95FB6" w14:paraId="31BAC1E1"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 </w:t>
      </w:r>
    </w:p>
    <w:p w:rsidRPr="006A27A0" w:rsidR="00A95FB6" w:rsidP="006A27A0" w:rsidRDefault="00A95FB6" w14:paraId="64AC9D44"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tales motivos, se considera procedente entrar al fondo del presente asunto. </w:t>
      </w:r>
    </w:p>
    <w:bookmarkEnd w:id="1"/>
    <w:p w:rsidRPr="006A27A0" w:rsidR="00F45C9D" w:rsidP="006A27A0" w:rsidRDefault="00F45C9D" w14:paraId="7117AB13" w14:textId="77777777">
      <w:pPr>
        <w:widowControl w:val="0"/>
        <w:spacing w:line="360" w:lineRule="auto"/>
        <w:jc w:val="both"/>
        <w:rPr>
          <w:rFonts w:ascii="Palatino Linotype" w:hAnsi="Palatino Linotype" w:cs="Tahoma"/>
          <w:sz w:val="22"/>
          <w:szCs w:val="22"/>
        </w:rPr>
      </w:pPr>
    </w:p>
    <w:p w:rsidRPr="00033B8E" w:rsidR="00FC638E" w:rsidP="00033B8E" w:rsidRDefault="00FC638E" w14:paraId="112C1FA4" w14:textId="77777777">
      <w:pPr>
        <w:tabs>
          <w:tab w:val="left" w:pos="4962"/>
        </w:tabs>
        <w:spacing w:line="360" w:lineRule="auto"/>
        <w:jc w:val="both"/>
        <w:rPr>
          <w:rFonts w:ascii="Palatino Linotype" w:hAnsi="Palatino Linotype" w:eastAsia="Calibri" w:cs="Tahoma"/>
          <w:b/>
          <w:iCs/>
          <w:sz w:val="22"/>
          <w:szCs w:val="22"/>
          <w:lang w:eastAsia="es-ES_tradnl"/>
        </w:rPr>
      </w:pPr>
      <w:r w:rsidRPr="00033B8E">
        <w:rPr>
          <w:rFonts w:ascii="Palatino Linotype" w:hAnsi="Palatino Linotype" w:eastAsia="Calibri" w:cs="Tahoma"/>
          <w:b/>
          <w:iCs/>
          <w:sz w:val="22"/>
          <w:szCs w:val="22"/>
          <w:lang w:eastAsia="es-ES_tradnl"/>
        </w:rPr>
        <w:t xml:space="preserve">TERCERO. Determinación de la Controversia. </w:t>
      </w:r>
    </w:p>
    <w:p w:rsidR="00FC638E" w:rsidP="00033B8E" w:rsidRDefault="00FC638E" w14:paraId="64C68DA6" w14:textId="47E20233">
      <w:pPr>
        <w:tabs>
          <w:tab w:val="left" w:pos="4962"/>
        </w:tabs>
        <w:spacing w:line="360" w:lineRule="auto"/>
        <w:jc w:val="both"/>
        <w:rPr>
          <w:rFonts w:ascii="Palatino Linotype" w:hAnsi="Palatino Linotype" w:eastAsia="Calibri" w:cs="Tahoma"/>
          <w:color w:val="000000"/>
          <w:sz w:val="22"/>
          <w:szCs w:val="22"/>
          <w:lang w:eastAsia="es-MX"/>
        </w:rPr>
      </w:pPr>
    </w:p>
    <w:p w:rsidR="00ED57FE" w:rsidP="00ED57FE" w:rsidRDefault="00ED57FE" w14:paraId="15E8D78D" w14:textId="77777777">
      <w:pPr>
        <w:tabs>
          <w:tab w:val="left" w:pos="4962"/>
        </w:tabs>
        <w:spacing w:line="360" w:lineRule="auto"/>
        <w:jc w:val="both"/>
        <w:rPr>
          <w:rFonts w:ascii="Palatino Linotype" w:hAnsi="Palatino Linotype" w:eastAsia="Calibri" w:cs="Tahoma"/>
          <w:iCs/>
          <w:sz w:val="22"/>
          <w:szCs w:val="22"/>
          <w:lang w:val="es-ES" w:eastAsia="es-ES_tradnl"/>
        </w:rPr>
      </w:pPr>
      <w:bookmarkStart w:name="_Hlk68806195" w:id="2"/>
      <w:r>
        <w:rPr>
          <w:rFonts w:ascii="Palatino Linotype" w:hAnsi="Palatino Linotype" w:eastAsia="Calibri" w:cs="Tahoma"/>
          <w:iCs/>
          <w:sz w:val="22"/>
          <w:szCs w:val="22"/>
          <w:lang w:val="es-ES" w:eastAsia="es-ES_tradnl"/>
        </w:rPr>
        <w:t>Una vez realizado el estudio de las constancias que integran el expediente en que se actúa, se desprende lo siguiente:</w:t>
      </w:r>
    </w:p>
    <w:p w:rsidR="00ED57FE" w:rsidP="00ED57FE" w:rsidRDefault="00ED57FE" w14:paraId="20A20BA6" w14:textId="5BBAD73F">
      <w:pPr>
        <w:tabs>
          <w:tab w:val="left" w:pos="4962"/>
        </w:tabs>
        <w:spacing w:line="360" w:lineRule="auto"/>
        <w:jc w:val="both"/>
        <w:rPr>
          <w:rFonts w:ascii="Palatino Linotype" w:hAnsi="Palatino Linotype" w:eastAsia="Calibri" w:cs="Tahoma"/>
          <w:b/>
          <w:iCs/>
          <w:sz w:val="22"/>
          <w:szCs w:val="22"/>
          <w:lang w:val="es-ES" w:eastAsia="es-ES_tradnl"/>
        </w:rPr>
      </w:pPr>
    </w:p>
    <w:p w:rsidR="007B77E9" w:rsidP="00A37533" w:rsidRDefault="00695F12" w14:paraId="61F2F4C5" w14:textId="77777777">
      <w:pPr>
        <w:spacing w:line="360" w:lineRule="auto"/>
        <w:jc w:val="both"/>
        <w:rPr>
          <w:rFonts w:ascii="Palatino Linotype" w:hAnsi="Palatino Linotype" w:cs="Tahoma"/>
          <w:color w:val="0D0D0D" w:themeColor="text1" w:themeTint="F2"/>
          <w:sz w:val="22"/>
          <w:szCs w:val="22"/>
        </w:rPr>
      </w:pPr>
      <w:r>
        <w:rPr>
          <w:rFonts w:ascii="Palatino Linotype" w:hAnsi="Palatino Linotype" w:eastAsia="Calibri" w:cs="Tahoma"/>
          <w:iCs/>
          <w:sz w:val="22"/>
          <w:szCs w:val="22"/>
          <w:lang w:val="es-ES" w:eastAsia="es-ES_tradnl"/>
        </w:rPr>
        <w:t>El</w:t>
      </w:r>
      <w:r w:rsidR="00335DE5">
        <w:rPr>
          <w:rFonts w:ascii="Palatino Linotype" w:hAnsi="Palatino Linotype" w:eastAsia="Calibri" w:cs="Tahoma"/>
          <w:iCs/>
          <w:sz w:val="22"/>
          <w:szCs w:val="22"/>
          <w:lang w:val="es-ES" w:eastAsia="es-ES_tradnl"/>
        </w:rPr>
        <w:t xml:space="preserve"> </w:t>
      </w:r>
      <w:r w:rsidR="00ED57FE">
        <w:rPr>
          <w:rFonts w:ascii="Palatino Linotype" w:hAnsi="Palatino Linotype" w:eastAsia="Calibri" w:cs="Tahoma"/>
          <w:iCs/>
          <w:sz w:val="22"/>
          <w:szCs w:val="22"/>
          <w:lang w:val="es-ES" w:eastAsia="es-ES_tradnl"/>
        </w:rPr>
        <w:t xml:space="preserve">Recurrente solicitó </w:t>
      </w:r>
      <w:r w:rsidR="00EB38BC">
        <w:rPr>
          <w:rFonts w:ascii="Palatino Linotype" w:hAnsi="Palatino Linotype" w:cs="Tahoma"/>
          <w:color w:val="0D0D0D" w:themeColor="text1" w:themeTint="F2"/>
          <w:sz w:val="22"/>
          <w:szCs w:val="22"/>
        </w:rPr>
        <w:t>la partida presupuestal utilizada para la adquisición de teléfonos celulares que fueron entregados</w:t>
      </w:r>
      <w:r w:rsidR="007B77E9">
        <w:rPr>
          <w:rFonts w:ascii="Palatino Linotype" w:hAnsi="Palatino Linotype" w:cs="Tahoma"/>
          <w:color w:val="0D0D0D" w:themeColor="text1" w:themeTint="F2"/>
          <w:sz w:val="22"/>
          <w:szCs w:val="22"/>
        </w:rPr>
        <w:t>, tanto al Presidente Municipal, como</w:t>
      </w:r>
      <w:r w:rsidR="00EB38BC">
        <w:rPr>
          <w:rFonts w:ascii="Palatino Linotype" w:hAnsi="Palatino Linotype" w:cs="Tahoma"/>
          <w:color w:val="0D0D0D" w:themeColor="text1" w:themeTint="F2"/>
          <w:sz w:val="22"/>
          <w:szCs w:val="22"/>
        </w:rPr>
        <w:t xml:space="preserve"> a mandos medios y superiores</w:t>
      </w:r>
      <w:r w:rsidR="007B77E9">
        <w:rPr>
          <w:rFonts w:ascii="Palatino Linotype" w:hAnsi="Palatino Linotype" w:cs="Tahoma"/>
          <w:color w:val="0D0D0D" w:themeColor="text1" w:themeTint="F2"/>
          <w:sz w:val="22"/>
          <w:szCs w:val="22"/>
        </w:rPr>
        <w:t>, del primero de enero de dos mil diecinueve al seis de octubre de dos mil veintiuno</w:t>
      </w:r>
      <w:r w:rsidR="00EB38BC">
        <w:rPr>
          <w:rFonts w:ascii="Palatino Linotype" w:hAnsi="Palatino Linotype" w:cs="Tahoma"/>
          <w:color w:val="0D0D0D" w:themeColor="text1" w:themeTint="F2"/>
          <w:sz w:val="22"/>
          <w:szCs w:val="22"/>
        </w:rPr>
        <w:t>, así como el proveedor, modelo</w:t>
      </w:r>
      <w:r w:rsidR="007B77E9">
        <w:rPr>
          <w:rFonts w:ascii="Palatino Linotype" w:hAnsi="Palatino Linotype" w:cs="Tahoma"/>
          <w:color w:val="0D0D0D" w:themeColor="text1" w:themeTint="F2"/>
          <w:sz w:val="22"/>
          <w:szCs w:val="22"/>
        </w:rPr>
        <w:t xml:space="preserve"> y</w:t>
      </w:r>
      <w:r w:rsidR="00EB38BC">
        <w:rPr>
          <w:rFonts w:ascii="Palatino Linotype" w:hAnsi="Palatino Linotype" w:cs="Tahoma"/>
          <w:color w:val="0D0D0D" w:themeColor="text1" w:themeTint="F2"/>
          <w:sz w:val="22"/>
          <w:szCs w:val="22"/>
        </w:rPr>
        <w:t xml:space="preserve"> número</w:t>
      </w:r>
      <w:r w:rsidR="007B77E9">
        <w:rPr>
          <w:rFonts w:ascii="Palatino Linotype" w:hAnsi="Palatino Linotype" w:cs="Tahoma"/>
          <w:color w:val="0D0D0D" w:themeColor="text1" w:themeTint="F2"/>
          <w:sz w:val="22"/>
          <w:szCs w:val="22"/>
        </w:rPr>
        <w:t>.</w:t>
      </w:r>
    </w:p>
    <w:p w:rsidR="007B77E9" w:rsidP="00A37533" w:rsidRDefault="007B77E9" w14:paraId="15B43C21" w14:textId="77777777">
      <w:pPr>
        <w:spacing w:line="360" w:lineRule="auto"/>
        <w:jc w:val="both"/>
        <w:rPr>
          <w:rFonts w:ascii="Palatino Linotype" w:hAnsi="Palatino Linotype" w:cs="Tahoma"/>
          <w:color w:val="0D0D0D" w:themeColor="text1" w:themeTint="F2"/>
          <w:sz w:val="22"/>
          <w:szCs w:val="22"/>
        </w:rPr>
      </w:pPr>
    </w:p>
    <w:p w:rsidR="009B41BA" w:rsidP="00A37533" w:rsidRDefault="007B77E9" w14:paraId="1716C3E2" w14:textId="47CA51A2">
      <w:pPr>
        <w:spacing w:line="360" w:lineRule="auto"/>
        <w:jc w:val="both"/>
        <w:rPr>
          <w:rFonts w:ascii="Palatino Linotype" w:hAnsi="Palatino Linotype" w:cs="Tahoma"/>
          <w:bCs/>
          <w:iCs/>
          <w:color w:val="000000"/>
          <w:sz w:val="22"/>
          <w:szCs w:val="22"/>
        </w:rPr>
      </w:pPr>
      <w:r>
        <w:rPr>
          <w:rFonts w:ascii="Palatino Linotype" w:hAnsi="Palatino Linotype" w:cs="Tahoma"/>
          <w:color w:val="0D0D0D" w:themeColor="text1" w:themeTint="F2"/>
          <w:sz w:val="22"/>
          <w:szCs w:val="22"/>
        </w:rPr>
        <w:t>E</w:t>
      </w:r>
      <w:r w:rsidR="006A27A0">
        <w:rPr>
          <w:rFonts w:ascii="Palatino Linotype" w:hAnsi="Palatino Linotype" w:cs="Tahoma"/>
          <w:color w:val="0D0D0D" w:themeColor="text1" w:themeTint="F2"/>
          <w:sz w:val="22"/>
          <w:szCs w:val="22"/>
        </w:rPr>
        <w:t xml:space="preserve">n respuesta, el Sujeto Obligado, a través </w:t>
      </w:r>
      <w:r w:rsidR="00AC4A31">
        <w:rPr>
          <w:rFonts w:ascii="Palatino Linotype" w:hAnsi="Palatino Linotype" w:cs="Tahoma"/>
          <w:color w:val="0D0D0D" w:themeColor="text1" w:themeTint="F2"/>
          <w:sz w:val="22"/>
          <w:szCs w:val="22"/>
        </w:rPr>
        <w:t xml:space="preserve">de la </w:t>
      </w:r>
      <w:r w:rsidR="00EB38BC">
        <w:rPr>
          <w:rFonts w:ascii="Palatino Linotype" w:hAnsi="Palatino Linotype" w:cs="Tahoma"/>
          <w:color w:val="0D0D0D" w:themeColor="text1" w:themeTint="F2"/>
          <w:sz w:val="22"/>
          <w:szCs w:val="22"/>
        </w:rPr>
        <w:t>Tesorería Municipal</w:t>
      </w:r>
      <w:r w:rsidR="006A27A0">
        <w:rPr>
          <w:rFonts w:ascii="Palatino Linotype" w:hAnsi="Palatino Linotype" w:cs="Tahoma"/>
          <w:color w:val="0D0D0D" w:themeColor="text1" w:themeTint="F2"/>
          <w:sz w:val="22"/>
          <w:szCs w:val="22"/>
        </w:rPr>
        <w:t xml:space="preserve">, </w:t>
      </w:r>
      <w:r>
        <w:rPr>
          <w:rFonts w:ascii="Palatino Linotype" w:hAnsi="Palatino Linotype" w:cs="Tahoma"/>
          <w:color w:val="0D0D0D" w:themeColor="text1" w:themeTint="F2"/>
          <w:sz w:val="22"/>
          <w:szCs w:val="22"/>
        </w:rPr>
        <w:t>indicó</w:t>
      </w:r>
      <w:r w:rsidR="006A27A0">
        <w:rPr>
          <w:rFonts w:ascii="Palatino Linotype" w:hAnsi="Palatino Linotype" w:cs="Tahoma"/>
          <w:color w:val="0D0D0D" w:themeColor="text1" w:themeTint="F2"/>
          <w:sz w:val="22"/>
          <w:szCs w:val="22"/>
        </w:rPr>
        <w:t xml:space="preserve"> que </w:t>
      </w:r>
      <w:bookmarkStart w:name="_Hlk89101551" w:id="3"/>
      <w:r w:rsidR="00EB38BC">
        <w:rPr>
          <w:rFonts w:ascii="Palatino Linotype" w:hAnsi="Palatino Linotype" w:cs="Tahoma"/>
          <w:color w:val="0D0D0D" w:themeColor="text1" w:themeTint="F2"/>
          <w:sz w:val="22"/>
          <w:szCs w:val="22"/>
        </w:rPr>
        <w:t>no exist</w:t>
      </w:r>
      <w:r>
        <w:rPr>
          <w:rFonts w:ascii="Palatino Linotype" w:hAnsi="Palatino Linotype" w:cs="Tahoma"/>
          <w:color w:val="0D0D0D" w:themeColor="text1" w:themeTint="F2"/>
          <w:sz w:val="22"/>
          <w:szCs w:val="22"/>
        </w:rPr>
        <w:t>ía</w:t>
      </w:r>
      <w:r w:rsidR="00EB38BC">
        <w:rPr>
          <w:rFonts w:ascii="Palatino Linotype" w:hAnsi="Palatino Linotype" w:cs="Tahoma"/>
          <w:color w:val="0D0D0D" w:themeColor="text1" w:themeTint="F2"/>
          <w:sz w:val="22"/>
          <w:szCs w:val="22"/>
        </w:rPr>
        <w:t xml:space="preserve"> partida presupuestal </w:t>
      </w:r>
      <w:r>
        <w:rPr>
          <w:rFonts w:ascii="Palatino Linotype" w:hAnsi="Palatino Linotype" w:cs="Tahoma"/>
          <w:color w:val="0D0D0D" w:themeColor="text1" w:themeTint="F2"/>
          <w:sz w:val="22"/>
          <w:szCs w:val="22"/>
        </w:rPr>
        <w:t>utilizada</w:t>
      </w:r>
      <w:r w:rsidR="00EB38BC">
        <w:rPr>
          <w:rFonts w:ascii="Palatino Linotype" w:hAnsi="Palatino Linotype" w:cs="Tahoma"/>
          <w:color w:val="0D0D0D" w:themeColor="text1" w:themeTint="F2"/>
          <w:sz w:val="22"/>
          <w:szCs w:val="22"/>
        </w:rPr>
        <w:t xml:space="preserve">, </w:t>
      </w:r>
      <w:bookmarkStart w:name="_Hlk89104063" w:id="4"/>
      <w:r w:rsidR="00EB38BC">
        <w:rPr>
          <w:rFonts w:ascii="Palatino Linotype" w:hAnsi="Palatino Linotype" w:cs="Tahoma"/>
          <w:color w:val="0D0D0D" w:themeColor="text1" w:themeTint="F2"/>
          <w:sz w:val="22"/>
          <w:szCs w:val="22"/>
        </w:rPr>
        <w:t xml:space="preserve">toda vez que no </w:t>
      </w:r>
      <w:r>
        <w:rPr>
          <w:rFonts w:ascii="Palatino Linotype" w:hAnsi="Palatino Linotype" w:cs="Tahoma"/>
          <w:color w:val="0D0D0D" w:themeColor="text1" w:themeTint="F2"/>
          <w:sz w:val="22"/>
          <w:szCs w:val="22"/>
        </w:rPr>
        <w:t>se habían asignado</w:t>
      </w:r>
      <w:r w:rsidR="00EB38BC">
        <w:rPr>
          <w:rFonts w:ascii="Palatino Linotype" w:hAnsi="Palatino Linotype" w:cs="Tahoma"/>
          <w:color w:val="0D0D0D" w:themeColor="text1" w:themeTint="F2"/>
          <w:sz w:val="22"/>
          <w:szCs w:val="22"/>
        </w:rPr>
        <w:t xml:space="preserve"> teléfonos </w:t>
      </w:r>
      <w:r w:rsidR="009B41BA">
        <w:rPr>
          <w:rFonts w:ascii="Palatino Linotype" w:hAnsi="Palatino Linotype" w:cs="Tahoma"/>
          <w:color w:val="0D0D0D" w:themeColor="text1" w:themeTint="F2"/>
          <w:sz w:val="22"/>
          <w:szCs w:val="22"/>
        </w:rPr>
        <w:t xml:space="preserve">celulares a los servidores públicos </w:t>
      </w:r>
      <w:r>
        <w:rPr>
          <w:rFonts w:ascii="Palatino Linotype" w:hAnsi="Palatino Linotype" w:cs="Tahoma"/>
          <w:color w:val="0D0D0D" w:themeColor="text1" w:themeTint="F2"/>
          <w:sz w:val="22"/>
          <w:szCs w:val="22"/>
        </w:rPr>
        <w:t>durante la administración 2019-2021</w:t>
      </w:r>
      <w:bookmarkEnd w:id="4"/>
      <w:r>
        <w:rPr>
          <w:rFonts w:ascii="Palatino Linotype" w:hAnsi="Palatino Linotype" w:cs="Tahoma"/>
          <w:color w:val="0D0D0D" w:themeColor="text1" w:themeTint="F2"/>
          <w:sz w:val="22"/>
          <w:szCs w:val="22"/>
        </w:rPr>
        <w:t xml:space="preserve">; </w:t>
      </w:r>
      <w:bookmarkEnd w:id="3"/>
      <w:r>
        <w:rPr>
          <w:rFonts w:ascii="Palatino Linotype" w:hAnsi="Palatino Linotype" w:cs="Tahoma"/>
          <w:color w:val="0D0D0D" w:themeColor="text1" w:themeTint="F2"/>
          <w:sz w:val="22"/>
          <w:szCs w:val="22"/>
        </w:rPr>
        <w:t>a</w:t>
      </w:r>
      <w:r w:rsidRPr="00B47A6E" w:rsidR="00A37533">
        <w:rPr>
          <w:rFonts w:ascii="Palatino Linotype" w:hAnsi="Palatino Linotype" w:eastAsia="Calibri" w:cs="Tahoma"/>
          <w:bCs/>
          <w:color w:val="000000"/>
          <w:sz w:val="22"/>
          <w:szCs w:val="22"/>
          <w:lang w:val="es-ES_tradnl" w:eastAsia="en-US"/>
        </w:rPr>
        <w:t xml:space="preserve">nte tal circunstancia, </w:t>
      </w:r>
      <w:r w:rsidR="00994E30">
        <w:rPr>
          <w:rFonts w:ascii="Palatino Linotype" w:hAnsi="Palatino Linotype" w:eastAsia="Calibri" w:cs="Tahoma"/>
          <w:bCs/>
          <w:color w:val="000000"/>
          <w:sz w:val="22"/>
          <w:szCs w:val="22"/>
          <w:lang w:val="es-ES_tradnl" w:eastAsia="en-US"/>
        </w:rPr>
        <w:t>el</w:t>
      </w:r>
      <w:r w:rsidR="00A37533">
        <w:rPr>
          <w:rFonts w:ascii="Palatino Linotype" w:hAnsi="Palatino Linotype" w:eastAsia="Calibri" w:cs="Tahoma"/>
          <w:bCs/>
          <w:color w:val="000000"/>
          <w:sz w:val="22"/>
          <w:szCs w:val="22"/>
          <w:lang w:val="es-ES_tradnl" w:eastAsia="en-US"/>
        </w:rPr>
        <w:t xml:space="preserve"> Solicitante</w:t>
      </w:r>
      <w:r w:rsidRPr="00B47A6E" w:rsidR="00A37533">
        <w:rPr>
          <w:rFonts w:ascii="Palatino Linotype" w:hAnsi="Palatino Linotype" w:eastAsia="Calibri" w:cs="Tahoma"/>
          <w:bCs/>
          <w:color w:val="000000"/>
          <w:sz w:val="22"/>
          <w:szCs w:val="22"/>
          <w:lang w:val="es-ES_tradnl" w:eastAsia="en-US"/>
        </w:rPr>
        <w:t xml:space="preserve"> </w:t>
      </w:r>
      <w:r w:rsidR="008A4E02">
        <w:rPr>
          <w:rFonts w:ascii="Palatino Linotype" w:hAnsi="Palatino Linotype" w:eastAsia="Calibri" w:cs="Tahoma"/>
          <w:bCs/>
          <w:color w:val="000000"/>
          <w:sz w:val="22"/>
          <w:szCs w:val="22"/>
          <w:lang w:val="es-ES_tradnl" w:eastAsia="en-US"/>
        </w:rPr>
        <w:t xml:space="preserve">se inconformó, </w:t>
      </w:r>
      <w:r w:rsidR="006A27A0">
        <w:rPr>
          <w:rFonts w:ascii="Palatino Linotype" w:hAnsi="Palatino Linotype" w:eastAsia="Calibri" w:cs="Tahoma"/>
          <w:bCs/>
          <w:color w:val="000000"/>
          <w:sz w:val="22"/>
          <w:szCs w:val="22"/>
          <w:lang w:val="es-ES_tradnl" w:eastAsia="en-US"/>
        </w:rPr>
        <w:t xml:space="preserve">de la inexistencia de la información, al </w:t>
      </w:r>
      <w:r w:rsidR="00AC4A31">
        <w:rPr>
          <w:rFonts w:ascii="Palatino Linotype" w:hAnsi="Palatino Linotype" w:eastAsia="Calibri" w:cs="Tahoma"/>
          <w:bCs/>
          <w:color w:val="000000"/>
          <w:sz w:val="22"/>
          <w:szCs w:val="22"/>
          <w:lang w:val="es-ES_tradnl" w:eastAsia="en-US"/>
        </w:rPr>
        <w:t xml:space="preserve">señalar </w:t>
      </w:r>
      <w:r w:rsidR="00821052">
        <w:rPr>
          <w:rFonts w:ascii="Palatino Linotype" w:hAnsi="Palatino Linotype" w:eastAsia="Calibri" w:cs="Tahoma"/>
          <w:bCs/>
          <w:color w:val="000000"/>
          <w:sz w:val="22"/>
          <w:szCs w:val="22"/>
          <w:lang w:val="es-ES_tradnl" w:eastAsia="en-US"/>
        </w:rPr>
        <w:t>que se le negaba la información, cuando si existía la partida</w:t>
      </w:r>
      <w:r w:rsidR="00994E30">
        <w:rPr>
          <w:rFonts w:ascii="Palatino Linotype" w:hAnsi="Palatino Linotype" w:eastAsia="Calibri" w:cs="Tahoma"/>
          <w:bCs/>
          <w:color w:val="000000"/>
          <w:sz w:val="22"/>
          <w:szCs w:val="22"/>
          <w:lang w:eastAsia="en-US"/>
        </w:rPr>
        <w:t xml:space="preserve">, </w:t>
      </w:r>
      <w:r w:rsidR="00A37533">
        <w:rPr>
          <w:rFonts w:ascii="Palatino Linotype" w:hAnsi="Palatino Linotype" w:eastAsia="Calibri" w:cs="Tahoma"/>
          <w:bCs/>
          <w:color w:val="000000"/>
          <w:sz w:val="22"/>
          <w:szCs w:val="22"/>
          <w:lang w:val="es-ES_tradnl" w:eastAsia="en-US"/>
        </w:rPr>
        <w:t xml:space="preserve">lo cual actualiza la causal de procedencia establecida en el artículo 179, fracción </w:t>
      </w:r>
      <w:r w:rsidR="006A27A0">
        <w:rPr>
          <w:rFonts w:ascii="Palatino Linotype" w:hAnsi="Palatino Linotype" w:eastAsia="Calibri" w:cs="Tahoma"/>
          <w:bCs/>
          <w:color w:val="000000"/>
          <w:sz w:val="22"/>
          <w:szCs w:val="22"/>
          <w:lang w:val="es-ES_tradnl" w:eastAsia="en-US"/>
        </w:rPr>
        <w:t>III</w:t>
      </w:r>
      <w:r w:rsidR="00A37533">
        <w:rPr>
          <w:rFonts w:ascii="Palatino Linotype" w:hAnsi="Palatino Linotype" w:eastAsia="Calibri" w:cs="Tahoma"/>
          <w:bCs/>
          <w:color w:val="000000"/>
          <w:sz w:val="22"/>
          <w:szCs w:val="22"/>
          <w:lang w:val="es-ES_tradnl" w:eastAsia="en-US"/>
        </w:rPr>
        <w:t>, de la Ley de Transparencia y Acceso a la Información Pública del Estado de México y Municipios</w:t>
      </w:r>
      <w:r w:rsidR="00821052">
        <w:rPr>
          <w:rFonts w:ascii="Palatino Linotype" w:hAnsi="Palatino Linotype" w:eastAsia="Calibri" w:cs="Tahoma"/>
          <w:bCs/>
          <w:color w:val="000000"/>
          <w:sz w:val="22"/>
          <w:szCs w:val="22"/>
          <w:lang w:val="es-ES_tradnl" w:eastAsia="en-US"/>
        </w:rPr>
        <w:t>. A</w:t>
      </w:r>
      <w:r w:rsidRPr="00B47A6E" w:rsidR="00A37533">
        <w:rPr>
          <w:rFonts w:ascii="Palatino Linotype" w:hAnsi="Palatino Linotype" w:cs="Tahoma"/>
          <w:bCs/>
          <w:iCs/>
          <w:color w:val="000000"/>
          <w:sz w:val="22"/>
          <w:szCs w:val="22"/>
        </w:rPr>
        <w:t xml:space="preserve">sí las cosas, una vez interpuesto y notificado el Recurso de Revisión a las partes, </w:t>
      </w:r>
      <w:r w:rsidR="00A37533">
        <w:rPr>
          <w:rFonts w:ascii="Palatino Linotype" w:hAnsi="Palatino Linotype" w:cs="Tahoma"/>
          <w:bCs/>
          <w:iCs/>
          <w:color w:val="000000"/>
          <w:sz w:val="22"/>
          <w:szCs w:val="22"/>
        </w:rPr>
        <w:t xml:space="preserve">el Sujeto Obligado </w:t>
      </w:r>
      <w:r w:rsidR="000B523A">
        <w:rPr>
          <w:rFonts w:ascii="Palatino Linotype" w:hAnsi="Palatino Linotype" w:cs="Tahoma"/>
          <w:bCs/>
          <w:iCs/>
          <w:color w:val="000000"/>
          <w:sz w:val="22"/>
          <w:szCs w:val="22"/>
        </w:rPr>
        <w:t>ratificó</w:t>
      </w:r>
      <w:r w:rsidR="00A37533">
        <w:rPr>
          <w:rFonts w:ascii="Palatino Linotype" w:hAnsi="Palatino Linotype" w:cs="Tahoma"/>
          <w:bCs/>
          <w:iCs/>
          <w:color w:val="000000"/>
          <w:sz w:val="22"/>
          <w:szCs w:val="22"/>
        </w:rPr>
        <w:t xml:space="preserve"> la respuesta primigenia</w:t>
      </w:r>
      <w:r w:rsidR="00FC5F6B">
        <w:rPr>
          <w:rFonts w:ascii="Palatino Linotype" w:hAnsi="Palatino Linotype" w:cs="Tahoma"/>
          <w:bCs/>
          <w:iCs/>
          <w:color w:val="000000"/>
          <w:sz w:val="22"/>
          <w:szCs w:val="22"/>
        </w:rPr>
        <w:t>.</w:t>
      </w:r>
      <w:bookmarkStart w:name="_Hlk52477073" w:id="5"/>
      <w:r w:rsidR="0087367C">
        <w:rPr>
          <w:rFonts w:ascii="Palatino Linotype" w:hAnsi="Palatino Linotype" w:cs="Tahoma"/>
          <w:bCs/>
          <w:iCs/>
          <w:color w:val="000000"/>
          <w:sz w:val="22"/>
          <w:szCs w:val="22"/>
        </w:rPr>
        <w:t xml:space="preserve"> </w:t>
      </w:r>
    </w:p>
    <w:p w:rsidR="009B41BA" w:rsidP="00A37533" w:rsidRDefault="009B41BA" w14:paraId="539462F7" w14:textId="77777777">
      <w:pPr>
        <w:spacing w:line="360" w:lineRule="auto"/>
        <w:jc w:val="both"/>
        <w:rPr>
          <w:rFonts w:ascii="Palatino Linotype" w:hAnsi="Palatino Linotype" w:cs="Tahoma"/>
          <w:bCs/>
          <w:iCs/>
          <w:color w:val="000000"/>
          <w:sz w:val="22"/>
          <w:szCs w:val="22"/>
        </w:rPr>
      </w:pPr>
    </w:p>
    <w:p w:rsidRPr="009B41BA" w:rsidR="00A37533" w:rsidP="00A37533" w:rsidRDefault="00A37533" w14:paraId="46A96DFC" w14:textId="5F657DB5">
      <w:pPr>
        <w:spacing w:line="360" w:lineRule="auto"/>
        <w:jc w:val="both"/>
        <w:rPr>
          <w:rFonts w:ascii="Palatino Linotype" w:hAnsi="Palatino Linotype" w:eastAsia="Calibri" w:cs="Tahoma"/>
          <w:iCs/>
          <w:sz w:val="22"/>
          <w:szCs w:val="22"/>
          <w:lang w:val="es-ES" w:eastAsia="es-ES_tradnl"/>
        </w:rPr>
      </w:pPr>
      <w:r w:rsidRPr="00B47A6E">
        <w:rPr>
          <w:rFonts w:ascii="Palatino Linotype" w:hAnsi="Palatino Linotype" w:eastAsia="Calibri" w:cs="Tahoma"/>
          <w:color w:val="000000"/>
          <w:sz w:val="22"/>
          <w:szCs w:val="22"/>
          <w:lang w:eastAsia="es-ES_tradnl"/>
        </w:rPr>
        <w:t>Lo anterior, se desprende de las documentales que obran en el expediente de referencia, materia de la presente Resolución, consistentes en: la solicitud de acceso a la información;</w:t>
      </w:r>
      <w:r w:rsidRPr="00B47A6E">
        <w:rPr>
          <w:rFonts w:ascii="Palatino Linotype" w:hAnsi="Palatino Linotype" w:eastAsia="Calibri" w:cs="Tahoma"/>
          <w:b/>
          <w:color w:val="000000"/>
          <w:sz w:val="22"/>
          <w:szCs w:val="22"/>
          <w:lang w:eastAsia="es-ES_tradnl"/>
        </w:rPr>
        <w:t xml:space="preserve"> </w:t>
      </w:r>
      <w:r>
        <w:rPr>
          <w:rFonts w:ascii="Palatino Linotype" w:hAnsi="Palatino Linotype" w:eastAsia="Calibri" w:cs="Tahoma"/>
          <w:bCs/>
          <w:color w:val="000000"/>
          <w:sz w:val="22"/>
          <w:szCs w:val="22"/>
          <w:lang w:eastAsia="es-ES_tradnl"/>
        </w:rPr>
        <w:t>la respuesta proporcionada</w:t>
      </w:r>
      <w:r w:rsidR="004C0059">
        <w:rPr>
          <w:rFonts w:ascii="Palatino Linotype" w:hAnsi="Palatino Linotype" w:eastAsia="Calibri" w:cs="Tahoma"/>
          <w:bCs/>
          <w:color w:val="000000"/>
          <w:sz w:val="22"/>
          <w:szCs w:val="22"/>
          <w:lang w:eastAsia="es-ES_tradnl"/>
        </w:rPr>
        <w:t>;</w:t>
      </w:r>
      <w:r>
        <w:rPr>
          <w:rFonts w:ascii="Palatino Linotype" w:hAnsi="Palatino Linotype" w:eastAsia="Calibri" w:cs="Tahoma"/>
          <w:bCs/>
          <w:color w:val="000000"/>
          <w:sz w:val="22"/>
          <w:szCs w:val="22"/>
          <w:lang w:eastAsia="es-ES_tradnl"/>
        </w:rPr>
        <w:t xml:space="preserve"> </w:t>
      </w:r>
      <w:r w:rsidRPr="00B47A6E">
        <w:rPr>
          <w:rFonts w:ascii="Palatino Linotype" w:hAnsi="Palatino Linotype" w:eastAsia="Calibri" w:cs="Tahoma"/>
          <w:color w:val="000000"/>
          <w:sz w:val="22"/>
          <w:szCs w:val="22"/>
          <w:lang w:eastAsia="es-ES_tradnl"/>
        </w:rPr>
        <w:t>el escrito recursal</w:t>
      </w:r>
      <w:r>
        <w:rPr>
          <w:rFonts w:ascii="Palatino Linotype" w:hAnsi="Palatino Linotype" w:eastAsia="Calibri" w:cs="Tahoma"/>
          <w:color w:val="000000"/>
          <w:sz w:val="22"/>
          <w:szCs w:val="22"/>
          <w:lang w:eastAsia="es-ES_tradnl"/>
        </w:rPr>
        <w:t xml:space="preserve"> y el Informe Justificado</w:t>
      </w:r>
      <w:r w:rsidRPr="00B47A6E">
        <w:rPr>
          <w:rFonts w:ascii="Palatino Linotype" w:hAnsi="Palatino Linotype" w:eastAsia="Calibri" w:cs="Tahoma"/>
          <w:color w:val="000000"/>
          <w:sz w:val="22"/>
          <w:szCs w:val="22"/>
          <w:lang w:eastAsia="es-ES_tradnl"/>
        </w:rPr>
        <w:t xml:space="preserve">; instrumentales que se </w:t>
      </w:r>
      <w:r w:rsidRPr="00B47A6E">
        <w:rPr>
          <w:rFonts w:ascii="Palatino Linotype" w:hAnsi="Palatino Linotype" w:eastAsia="Calibri" w:cs="Tahoma"/>
          <w:color w:val="000000"/>
          <w:sz w:val="22"/>
          <w:szCs w:val="22"/>
          <w:lang w:eastAsia="es-ES_tradnl"/>
        </w:rPr>
        <w:lastRenderedPageBreak/>
        <w:t>toman en cuenta a efecto de resolver el presente medio de impugnación, conforme a lo dispuesto por el artículo 185, fracción IV, de la Ley de Transparencia y Acceso a la Información Pública del Estado de México y Municipios.</w:t>
      </w:r>
    </w:p>
    <w:bookmarkEnd w:id="2"/>
    <w:bookmarkEnd w:id="5"/>
    <w:p w:rsidRPr="00033B8E" w:rsidR="006E1E89" w:rsidP="00033B8E" w:rsidRDefault="006E1E89" w14:paraId="0173156A"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033B8E" w:rsidR="00FC638E" w:rsidP="00033B8E" w:rsidRDefault="00FC638E" w14:paraId="5D5DBA83" w14:textId="77777777">
      <w:pPr>
        <w:spacing w:line="360" w:lineRule="auto"/>
        <w:jc w:val="both"/>
        <w:rPr>
          <w:rFonts w:ascii="Palatino Linotype" w:hAnsi="Palatino Linotype" w:cs="Tahoma"/>
          <w:b/>
          <w:sz w:val="22"/>
          <w:szCs w:val="22"/>
        </w:rPr>
      </w:pPr>
      <w:r w:rsidRPr="00033B8E">
        <w:rPr>
          <w:rFonts w:ascii="Palatino Linotype" w:hAnsi="Palatino Linotype" w:cs="Tahoma"/>
          <w:b/>
          <w:sz w:val="22"/>
          <w:szCs w:val="22"/>
        </w:rPr>
        <w:t>CUARTO. Marco normativo aplicable en materia de transparencia y acceso a la información pública.</w:t>
      </w:r>
    </w:p>
    <w:p w:rsidR="00FC638E" w:rsidP="00033B8E" w:rsidRDefault="00FC638E" w14:paraId="6FC9167E" w14:textId="5FDDF1E3">
      <w:pPr>
        <w:spacing w:line="360" w:lineRule="auto"/>
        <w:jc w:val="both"/>
        <w:rPr>
          <w:rFonts w:ascii="Palatino Linotype" w:hAnsi="Palatino Linotype" w:cs="Tahoma"/>
          <w:b/>
          <w:sz w:val="22"/>
          <w:szCs w:val="22"/>
        </w:rPr>
      </w:pPr>
    </w:p>
    <w:p w:rsidRPr="00033B8E" w:rsidR="00FC638E" w:rsidP="004B7285" w:rsidRDefault="00FC638E" w14:paraId="1070D6FD" w14:textId="45EAED07">
      <w:pPr>
        <w:widowControl w:val="0"/>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33B8E" w:rsidR="001C1264" w:rsidP="00033B8E" w:rsidRDefault="001C1264" w14:paraId="609412B6" w14:textId="77777777">
      <w:pPr>
        <w:spacing w:line="360" w:lineRule="auto"/>
        <w:contextualSpacing/>
        <w:jc w:val="both"/>
        <w:rPr>
          <w:rFonts w:ascii="Palatino Linotype" w:hAnsi="Palatino Linotype" w:cs="Tahoma"/>
          <w:sz w:val="22"/>
          <w:szCs w:val="22"/>
        </w:rPr>
      </w:pPr>
    </w:p>
    <w:p w:rsidRPr="00033B8E" w:rsidR="00FC638E" w:rsidP="00033B8E" w:rsidRDefault="00FC638E" w14:paraId="60573727" w14:textId="1FE16489">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33B8E" w:rsidR="00FC638E" w:rsidP="00033B8E" w:rsidRDefault="00FC638E" w14:paraId="0CEBBD0C" w14:textId="77777777">
      <w:pPr>
        <w:spacing w:line="360" w:lineRule="auto"/>
        <w:jc w:val="both"/>
        <w:rPr>
          <w:rFonts w:ascii="Palatino Linotype" w:hAnsi="Palatino Linotype" w:cs="Tahoma"/>
          <w:sz w:val="22"/>
          <w:szCs w:val="22"/>
        </w:rPr>
      </w:pPr>
    </w:p>
    <w:p w:rsidRPr="00033B8E" w:rsidR="00FC638E" w:rsidP="00033B8E" w:rsidRDefault="00FC638E" w14:paraId="4AC01BB9" w14:textId="77777777">
      <w:pPr>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033B8E" w:rsidR="00FC638E" w:rsidP="00033B8E" w:rsidRDefault="00FC638E" w14:paraId="46F4620C" w14:textId="77777777">
      <w:pPr>
        <w:spacing w:line="360" w:lineRule="auto"/>
        <w:jc w:val="both"/>
        <w:rPr>
          <w:rFonts w:ascii="Palatino Linotype" w:hAnsi="Palatino Linotype" w:cs="Tahoma"/>
          <w:sz w:val="22"/>
          <w:szCs w:val="22"/>
        </w:rPr>
      </w:pPr>
    </w:p>
    <w:p w:rsidRPr="00033B8E" w:rsidR="00FC638E" w:rsidP="00033B8E" w:rsidRDefault="00FC638E" w14:paraId="28623808" w14:textId="77777777">
      <w:pPr>
        <w:spacing w:line="360" w:lineRule="auto"/>
        <w:jc w:val="both"/>
        <w:rPr>
          <w:rFonts w:ascii="Palatino Linotype" w:hAnsi="Palatino Linotype" w:cs="Tahoma"/>
          <w:sz w:val="22"/>
          <w:szCs w:val="22"/>
        </w:rPr>
      </w:pPr>
      <w:r w:rsidRPr="00033B8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C638E" w:rsidP="00033B8E" w:rsidRDefault="00FC638E" w14:paraId="057085D7" w14:textId="6FA7DEF2">
      <w:pPr>
        <w:spacing w:line="360" w:lineRule="auto"/>
        <w:jc w:val="both"/>
        <w:rPr>
          <w:rFonts w:ascii="Palatino Linotype" w:hAnsi="Palatino Linotype" w:cs="Tahoma"/>
          <w:sz w:val="22"/>
          <w:szCs w:val="22"/>
        </w:rPr>
      </w:pPr>
      <w:r w:rsidRPr="00033B8E">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rsidRPr="00033B8E" w:rsidR="00335DE5" w:rsidP="00033B8E" w:rsidRDefault="00335DE5" w14:paraId="00A49E92" w14:textId="77777777">
      <w:pPr>
        <w:spacing w:line="360" w:lineRule="auto"/>
        <w:jc w:val="both"/>
        <w:rPr>
          <w:rFonts w:ascii="Palatino Linotype" w:hAnsi="Palatino Linotype" w:cs="Tahoma"/>
          <w:sz w:val="22"/>
          <w:szCs w:val="22"/>
        </w:rPr>
      </w:pPr>
    </w:p>
    <w:p w:rsidRPr="00033B8E" w:rsidR="00FC638E" w:rsidP="00033B8E" w:rsidRDefault="00FC638E" w14:paraId="48CB2E7F" w14:textId="77777777">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12, que, quienes generen, recopilen, administren, manejen, procesen, archiven o conserven información pública serán responsables de la misma.</w:t>
      </w:r>
    </w:p>
    <w:p w:rsidRPr="00033B8E" w:rsidR="00FC638E" w:rsidP="00033B8E" w:rsidRDefault="00FC638E" w14:paraId="35C38A1D" w14:textId="77777777">
      <w:pPr>
        <w:spacing w:line="360" w:lineRule="auto"/>
        <w:jc w:val="both"/>
        <w:rPr>
          <w:rFonts w:ascii="Palatino Linotype" w:hAnsi="Palatino Linotype" w:cs="Tahoma"/>
          <w:sz w:val="22"/>
          <w:szCs w:val="22"/>
        </w:rPr>
      </w:pPr>
    </w:p>
    <w:p w:rsidRPr="00033B8E" w:rsidR="00FC638E" w:rsidP="00033B8E" w:rsidRDefault="00FC638E" w14:paraId="29965B6B" w14:textId="77777777">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33B8E" w:rsidR="00FC638E" w:rsidP="00033B8E" w:rsidRDefault="00FC638E" w14:paraId="083DEC65" w14:textId="77777777">
      <w:pPr>
        <w:spacing w:line="360" w:lineRule="auto"/>
        <w:jc w:val="both"/>
        <w:rPr>
          <w:rFonts w:ascii="Palatino Linotype" w:hAnsi="Palatino Linotype" w:cs="Tahoma"/>
          <w:sz w:val="22"/>
          <w:szCs w:val="22"/>
        </w:rPr>
      </w:pPr>
    </w:p>
    <w:p w:rsidRPr="00033B8E" w:rsidR="00FC638E" w:rsidP="00033B8E" w:rsidRDefault="00FC638E" w14:paraId="4AA28DF9" w14:textId="21933328">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33B8E" w:rsidR="0086538F" w:rsidP="00033B8E" w:rsidRDefault="0086538F" w14:paraId="271E3FD4" w14:textId="4E8367A1">
      <w:pPr>
        <w:spacing w:line="360" w:lineRule="auto"/>
        <w:jc w:val="both"/>
        <w:rPr>
          <w:rFonts w:ascii="Palatino Linotype" w:hAnsi="Palatino Linotype" w:cs="Tahoma"/>
          <w:sz w:val="22"/>
          <w:szCs w:val="22"/>
        </w:rPr>
      </w:pPr>
    </w:p>
    <w:p w:rsidR="00FC638E" w:rsidP="00033B8E" w:rsidRDefault="00FC638E" w14:paraId="3B10E5C2" w14:textId="37AA8A3F">
      <w:pPr>
        <w:spacing w:line="360" w:lineRule="auto"/>
        <w:jc w:val="both"/>
        <w:rPr>
          <w:rFonts w:ascii="Palatino Linotype" w:hAnsi="Palatino Linotype" w:cs="Tahoma"/>
          <w:b/>
          <w:sz w:val="22"/>
          <w:szCs w:val="22"/>
        </w:rPr>
      </w:pPr>
      <w:r w:rsidRPr="00033B8E">
        <w:rPr>
          <w:rFonts w:ascii="Palatino Linotype" w:hAnsi="Palatino Linotype" w:cs="Tahoma"/>
          <w:b/>
          <w:sz w:val="22"/>
          <w:szCs w:val="22"/>
        </w:rPr>
        <w:t>QUINTO. Estudio de Fondo.</w:t>
      </w:r>
    </w:p>
    <w:p w:rsidR="0087367C" w:rsidP="00A37533" w:rsidRDefault="0087367C" w14:paraId="707F958D" w14:textId="77777777">
      <w:pPr>
        <w:spacing w:line="360" w:lineRule="auto"/>
        <w:ind w:right="-28"/>
        <w:contextualSpacing/>
        <w:jc w:val="both"/>
        <w:rPr>
          <w:rFonts w:ascii="Palatino Linotype" w:hAnsi="Palatino Linotype" w:cs="Tahoma"/>
          <w:bCs/>
          <w:sz w:val="22"/>
          <w:szCs w:val="22"/>
          <w:shd w:val="clear" w:color="auto" w:fill="FFFFFF"/>
        </w:rPr>
      </w:pPr>
    </w:p>
    <w:p w:rsidR="00CA35E0" w:rsidP="00CA35E0" w:rsidRDefault="00CA35E0" w14:paraId="052E46B4" w14:textId="664E47FA">
      <w:pPr>
        <w:spacing w:line="360" w:lineRule="auto"/>
        <w:jc w:val="both"/>
        <w:rPr>
          <w:rFonts w:ascii="Palatino Linotype" w:hAnsi="Palatino Linotype"/>
          <w:sz w:val="22"/>
          <w:szCs w:val="22"/>
        </w:rPr>
      </w:pPr>
      <w:bookmarkStart w:name="_Hlk68806243" w:id="6"/>
      <w:r w:rsidRPr="005D5F01">
        <w:rPr>
          <w:rFonts w:ascii="Palatino Linotype" w:hAnsi="Palatino Linotype"/>
          <w:sz w:val="22"/>
          <w:szCs w:val="22"/>
        </w:rPr>
        <w:t xml:space="preserve">Expuestas las posturas de las partes, se procede al análisis del agravio hecho valer por </w:t>
      </w:r>
      <w:r>
        <w:rPr>
          <w:rFonts w:ascii="Palatino Linotype" w:hAnsi="Palatino Linotype"/>
          <w:sz w:val="22"/>
          <w:szCs w:val="22"/>
        </w:rPr>
        <w:t>la</w:t>
      </w:r>
      <w:r w:rsidRPr="005D5F01">
        <w:rPr>
          <w:rFonts w:ascii="Palatino Linotype" w:hAnsi="Palatino Linotype"/>
          <w:sz w:val="22"/>
          <w:szCs w:val="22"/>
        </w:rPr>
        <w:t xml:space="preserve"> ahora Recurrente</w:t>
      </w:r>
      <w:r>
        <w:rPr>
          <w:rFonts w:ascii="Palatino Linotype" w:hAnsi="Palatino Linotype"/>
          <w:sz w:val="22"/>
          <w:szCs w:val="22"/>
        </w:rPr>
        <w:t>, referente a la inexistencia</w:t>
      </w:r>
      <w:r w:rsidR="00F31C6A">
        <w:rPr>
          <w:rFonts w:ascii="Palatino Linotype" w:hAnsi="Palatino Linotype"/>
          <w:sz w:val="22"/>
          <w:szCs w:val="22"/>
        </w:rPr>
        <w:t xml:space="preserve"> de la información</w:t>
      </w:r>
      <w:r>
        <w:rPr>
          <w:rFonts w:ascii="Palatino Linotype" w:hAnsi="Palatino Linotype"/>
          <w:sz w:val="22"/>
          <w:szCs w:val="22"/>
        </w:rPr>
        <w:t xml:space="preserve">, por lo que, </w:t>
      </w:r>
      <w:r w:rsidR="00821052">
        <w:rPr>
          <w:rFonts w:ascii="Palatino Linotype" w:hAnsi="Palatino Linotype"/>
          <w:sz w:val="22"/>
          <w:szCs w:val="22"/>
        </w:rPr>
        <w:t>cabe recordar</w:t>
      </w:r>
      <w:r>
        <w:rPr>
          <w:rFonts w:ascii="Palatino Linotype" w:hAnsi="Palatino Linotype"/>
          <w:sz w:val="22"/>
          <w:szCs w:val="22"/>
        </w:rPr>
        <w:t xml:space="preserve"> que la pretensión de la ahora Recurrente, es obtener </w:t>
      </w:r>
      <w:r w:rsidR="00033D68">
        <w:rPr>
          <w:rFonts w:ascii="Palatino Linotype" w:hAnsi="Palatino Linotype" w:cs="Tahoma"/>
          <w:color w:val="0D0D0D" w:themeColor="text1" w:themeTint="F2"/>
          <w:sz w:val="22"/>
          <w:szCs w:val="22"/>
        </w:rPr>
        <w:t>la partida presupuestal utilizada para la adquisición de teléfonos celulares que fueron entregados</w:t>
      </w:r>
      <w:r w:rsidR="00821052">
        <w:rPr>
          <w:rFonts w:ascii="Palatino Linotype" w:hAnsi="Palatino Linotype" w:cs="Tahoma"/>
          <w:color w:val="0D0D0D" w:themeColor="text1" w:themeTint="F2"/>
          <w:sz w:val="22"/>
          <w:szCs w:val="22"/>
        </w:rPr>
        <w:t>, tanto el Presidente Municipal, como</w:t>
      </w:r>
      <w:r w:rsidR="00033D68">
        <w:rPr>
          <w:rFonts w:ascii="Palatino Linotype" w:hAnsi="Palatino Linotype" w:cs="Tahoma"/>
          <w:color w:val="0D0D0D" w:themeColor="text1" w:themeTint="F2"/>
          <w:sz w:val="22"/>
          <w:szCs w:val="22"/>
        </w:rPr>
        <w:t xml:space="preserve"> a mandos medios y superiores, así com</w:t>
      </w:r>
      <w:r w:rsidR="00821052">
        <w:rPr>
          <w:rFonts w:ascii="Palatino Linotype" w:hAnsi="Palatino Linotype" w:cs="Tahoma"/>
          <w:color w:val="0D0D0D" w:themeColor="text1" w:themeTint="F2"/>
          <w:sz w:val="22"/>
          <w:szCs w:val="22"/>
        </w:rPr>
        <w:t>o el proveedor, modelo y número.</w:t>
      </w:r>
    </w:p>
    <w:p w:rsidR="00352791" w:rsidP="00FC5F6B" w:rsidRDefault="00352791" w14:paraId="4051BC15" w14:textId="77777777">
      <w:pPr>
        <w:widowControl w:val="0"/>
        <w:spacing w:line="360" w:lineRule="auto"/>
        <w:jc w:val="both"/>
        <w:rPr>
          <w:rFonts w:ascii="Palatino Linotype" w:hAnsi="Palatino Linotype" w:cs="Tahoma"/>
          <w:sz w:val="22"/>
          <w:szCs w:val="22"/>
        </w:rPr>
      </w:pPr>
    </w:p>
    <w:p w:rsidR="00CA35E0" w:rsidP="00CA35E0" w:rsidRDefault="00CA35E0" w14:paraId="6AFED0D6" w14:textId="47B2F15C">
      <w:pPr>
        <w:spacing w:line="360" w:lineRule="auto"/>
        <w:jc w:val="both"/>
        <w:rPr>
          <w:rFonts w:ascii="Palatino Linotype" w:hAnsi="Palatino Linotype"/>
          <w:bCs/>
          <w:sz w:val="22"/>
          <w:szCs w:val="22"/>
        </w:rPr>
      </w:pPr>
      <w:r>
        <w:rPr>
          <w:rFonts w:ascii="Palatino Linotype" w:hAnsi="Palatino Linotype"/>
          <w:bCs/>
          <w:iCs/>
          <w:sz w:val="22"/>
          <w:szCs w:val="22"/>
        </w:rPr>
        <w:t xml:space="preserve">Establecido lo anterior, es de señalar que, </w:t>
      </w:r>
      <w:r w:rsidRPr="00EF4907">
        <w:rPr>
          <w:rFonts w:ascii="Palatino Linotype" w:hAnsi="Palatino Linotype"/>
          <w:bCs/>
          <w:iCs/>
          <w:sz w:val="22"/>
          <w:szCs w:val="22"/>
        </w:rPr>
        <w:t>de las constancias que obran en el expediente se advierte que el Sujeto Obligado turn</w:t>
      </w:r>
      <w:r w:rsidR="00E6696D">
        <w:rPr>
          <w:rFonts w:ascii="Palatino Linotype" w:hAnsi="Palatino Linotype"/>
          <w:bCs/>
          <w:iCs/>
          <w:sz w:val="22"/>
          <w:szCs w:val="22"/>
        </w:rPr>
        <w:t>ó</w:t>
      </w:r>
      <w:r w:rsidRPr="00EF4907">
        <w:rPr>
          <w:rFonts w:ascii="Palatino Linotype" w:hAnsi="Palatino Linotype"/>
          <w:bCs/>
          <w:iCs/>
          <w:sz w:val="22"/>
          <w:szCs w:val="22"/>
        </w:rPr>
        <w:t xml:space="preserve"> la solicitud de información</w:t>
      </w:r>
      <w:r w:rsidR="00DE0DF0">
        <w:rPr>
          <w:rFonts w:ascii="Palatino Linotype" w:hAnsi="Palatino Linotype"/>
          <w:bCs/>
          <w:iCs/>
          <w:sz w:val="22"/>
          <w:szCs w:val="22"/>
        </w:rPr>
        <w:t>, tanto para dar contestación, como Informe Justificado</w:t>
      </w:r>
      <w:r w:rsidRPr="00EF4907">
        <w:rPr>
          <w:rFonts w:ascii="Palatino Linotype" w:hAnsi="Palatino Linotype"/>
          <w:bCs/>
          <w:iCs/>
          <w:sz w:val="22"/>
          <w:szCs w:val="22"/>
        </w:rPr>
        <w:t xml:space="preserve">, </w:t>
      </w:r>
      <w:r>
        <w:rPr>
          <w:rFonts w:ascii="Palatino Linotype" w:hAnsi="Palatino Linotype"/>
          <w:bCs/>
          <w:iCs/>
          <w:sz w:val="22"/>
          <w:szCs w:val="22"/>
        </w:rPr>
        <w:t xml:space="preserve">a la </w:t>
      </w:r>
      <w:r w:rsidR="00182857">
        <w:rPr>
          <w:rFonts w:ascii="Palatino Linotype" w:hAnsi="Palatino Linotype"/>
          <w:sz w:val="22"/>
          <w:szCs w:val="22"/>
        </w:rPr>
        <w:t>Tesorería Municipal</w:t>
      </w:r>
      <w:r w:rsidRPr="00EF4907">
        <w:rPr>
          <w:rFonts w:ascii="Palatino Linotype" w:hAnsi="Palatino Linotype"/>
          <w:bCs/>
          <w:iCs/>
          <w:sz w:val="22"/>
          <w:szCs w:val="22"/>
        </w:rPr>
        <w:t xml:space="preserve">, </w:t>
      </w:r>
      <w:r w:rsidRPr="00EF4907">
        <w:rPr>
          <w:rFonts w:ascii="Palatino Linotype" w:hAnsi="Palatino Linotype"/>
          <w:bCs/>
          <w:sz w:val="22"/>
          <w:szCs w:val="22"/>
          <w:lang w:val="es-ES"/>
        </w:rPr>
        <w:t xml:space="preserve">por lo que es oportuno </w:t>
      </w:r>
      <w:r w:rsidRPr="00EF4907">
        <w:rPr>
          <w:rFonts w:ascii="Palatino Linotype" w:hAnsi="Palatino Linotype"/>
          <w:bCs/>
          <w:sz w:val="22"/>
          <w:szCs w:val="22"/>
        </w:rPr>
        <w:t xml:space="preserve">hacer referencia al </w:t>
      </w:r>
      <w:r w:rsidRPr="00EF4907">
        <w:rPr>
          <w:rFonts w:ascii="Palatino Linotype" w:hAnsi="Palatino Linotype"/>
          <w:b/>
          <w:bCs/>
          <w:sz w:val="22"/>
          <w:szCs w:val="22"/>
        </w:rPr>
        <w:t xml:space="preserve">procedimiento de búsqueda que deben de seguir los Sujetos Obligados para localizar la </w:t>
      </w:r>
      <w:r w:rsidRPr="00EF4907">
        <w:rPr>
          <w:rFonts w:ascii="Palatino Linotype" w:hAnsi="Palatino Linotype"/>
          <w:b/>
          <w:bCs/>
          <w:sz w:val="22"/>
          <w:szCs w:val="22"/>
        </w:rPr>
        <w:lastRenderedPageBreak/>
        <w:t>información</w:t>
      </w:r>
      <w:r w:rsidRPr="00EF4907">
        <w:rPr>
          <w:rFonts w:ascii="Palatino Linotype" w:hAnsi="Palatino Linotype"/>
          <w:bCs/>
          <w:sz w:val="22"/>
          <w:szCs w:val="22"/>
        </w:rPr>
        <w:t>, el cual se encuentra previsto en los artículos 160 y 162 de la Ley de Transparencia y Acceso a la Información Pública del Estado de México y Municipios, mismo que es el siguiente:</w:t>
      </w:r>
    </w:p>
    <w:p w:rsidRPr="00EF4907" w:rsidR="00182857" w:rsidP="00CA35E0" w:rsidRDefault="00182857" w14:paraId="3C215291" w14:textId="77777777">
      <w:pPr>
        <w:spacing w:line="360" w:lineRule="auto"/>
        <w:jc w:val="both"/>
        <w:rPr>
          <w:rFonts w:ascii="Palatino Linotype" w:hAnsi="Palatino Linotype"/>
          <w:bCs/>
          <w:iCs/>
          <w:sz w:val="22"/>
          <w:szCs w:val="22"/>
        </w:rPr>
      </w:pPr>
    </w:p>
    <w:p w:rsidRPr="00EF4907" w:rsidR="00CA35E0" w:rsidP="00CA35E0" w:rsidRDefault="00CA35E0" w14:paraId="7B7880F0" w14:textId="77777777">
      <w:pPr>
        <w:numPr>
          <w:ilvl w:val="0"/>
          <w:numId w:val="13"/>
        </w:numPr>
        <w:spacing w:line="360" w:lineRule="auto"/>
        <w:jc w:val="both"/>
        <w:rPr>
          <w:rFonts w:ascii="Palatino Linotype" w:hAnsi="Palatino Linotype"/>
          <w:bCs/>
          <w:sz w:val="22"/>
          <w:szCs w:val="22"/>
          <w:lang w:val="es-ES"/>
        </w:rPr>
      </w:pPr>
      <w:r w:rsidRPr="00EF4907">
        <w:rPr>
          <w:rFonts w:ascii="Palatino Linotype" w:hAnsi="Palatino Linotype"/>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EF4907" w:rsidR="00CA35E0" w:rsidP="00CA35E0" w:rsidRDefault="00CA35E0" w14:paraId="58F77404" w14:textId="77777777">
      <w:pPr>
        <w:spacing w:line="360" w:lineRule="auto"/>
        <w:jc w:val="both"/>
        <w:rPr>
          <w:rFonts w:ascii="Palatino Linotype" w:hAnsi="Palatino Linotype"/>
          <w:bCs/>
          <w:sz w:val="22"/>
          <w:szCs w:val="22"/>
          <w:lang w:val="es-ES"/>
        </w:rPr>
      </w:pPr>
    </w:p>
    <w:p w:rsidRPr="00EF4907" w:rsidR="00CA35E0" w:rsidP="00CA35E0" w:rsidRDefault="00CA35E0" w14:paraId="282AAEF9" w14:textId="77777777">
      <w:pPr>
        <w:numPr>
          <w:ilvl w:val="0"/>
          <w:numId w:val="13"/>
        </w:numPr>
        <w:spacing w:line="360" w:lineRule="auto"/>
        <w:jc w:val="both"/>
        <w:rPr>
          <w:rFonts w:ascii="Palatino Linotype" w:hAnsi="Palatino Linotype"/>
          <w:bCs/>
          <w:sz w:val="22"/>
          <w:szCs w:val="22"/>
          <w:lang w:val="es-ES"/>
        </w:rPr>
      </w:pPr>
      <w:r w:rsidRPr="00EF4907">
        <w:rPr>
          <w:rFonts w:ascii="Palatino Linotype" w:hAnsi="Palatino Linotype"/>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CA35E0" w:rsidP="00FC5F6B" w:rsidRDefault="00CA35E0" w14:paraId="3BB9CA22" w14:textId="618C44C1">
      <w:pPr>
        <w:widowControl w:val="0"/>
        <w:spacing w:line="360" w:lineRule="auto"/>
        <w:jc w:val="both"/>
        <w:rPr>
          <w:rFonts w:ascii="Palatino Linotype" w:hAnsi="Palatino Linotype" w:cs="Tahoma"/>
          <w:sz w:val="22"/>
          <w:szCs w:val="22"/>
        </w:rPr>
      </w:pPr>
    </w:p>
    <w:p w:rsidRPr="00BC646C" w:rsidR="00CA35E0" w:rsidP="00DC2602" w:rsidRDefault="00DE0DF0" w14:paraId="68AB9EC9" w14:textId="08C1B92C">
      <w:pPr>
        <w:widowControl w:val="0"/>
        <w:spacing w:line="360" w:lineRule="auto"/>
        <w:jc w:val="both"/>
        <w:rPr>
          <w:rFonts w:ascii="Palatino Linotype" w:hAnsi="Palatino Linotype"/>
          <w:bCs/>
          <w:sz w:val="22"/>
          <w:szCs w:val="22"/>
        </w:rPr>
      </w:pPr>
      <w:r>
        <w:rPr>
          <w:rFonts w:ascii="Palatino Linotype" w:hAnsi="Palatino Linotype"/>
          <w:bCs/>
          <w:sz w:val="22"/>
          <w:szCs w:val="22"/>
        </w:rPr>
        <w:t>En ese contexto</w:t>
      </w:r>
      <w:r w:rsidRPr="00747A96" w:rsidR="00CA35E0">
        <w:rPr>
          <w:rFonts w:ascii="Palatino Linotype" w:hAnsi="Palatino Linotype"/>
          <w:bCs/>
          <w:sz w:val="22"/>
          <w:szCs w:val="22"/>
        </w:rPr>
        <w:t>, a efecto de determinar si el Sujeto Obligado siguió el procedimiento antes descrito, es necesario</w:t>
      </w:r>
      <w:r w:rsidR="00CA35E0">
        <w:rPr>
          <w:rFonts w:ascii="Palatino Linotype" w:hAnsi="Palatino Linotype"/>
          <w:bCs/>
          <w:sz w:val="22"/>
          <w:szCs w:val="22"/>
        </w:rPr>
        <w:t xml:space="preserve"> traer a colación el</w:t>
      </w:r>
      <w:r>
        <w:rPr>
          <w:rFonts w:ascii="Palatino Linotype" w:hAnsi="Palatino Linotype"/>
          <w:bCs/>
          <w:sz w:val="22"/>
          <w:szCs w:val="22"/>
        </w:rPr>
        <w:t xml:space="preserve"> artículo </w:t>
      </w:r>
      <w:r w:rsidR="00BC646C">
        <w:rPr>
          <w:rFonts w:ascii="Palatino Linotype" w:hAnsi="Palatino Linotype"/>
          <w:bCs/>
          <w:sz w:val="22"/>
          <w:szCs w:val="22"/>
        </w:rPr>
        <w:t>23, 134 y 136</w:t>
      </w:r>
      <w:r>
        <w:rPr>
          <w:rFonts w:ascii="Palatino Linotype" w:hAnsi="Palatino Linotype"/>
          <w:bCs/>
          <w:sz w:val="22"/>
          <w:szCs w:val="22"/>
        </w:rPr>
        <w:t xml:space="preserve"> del </w:t>
      </w:r>
      <w:r w:rsidRPr="005C5B4A" w:rsidR="005412D9">
        <w:rPr>
          <w:rFonts w:ascii="Palatino Linotype" w:hAnsi="Palatino Linotype" w:cs="Tahoma"/>
          <w:color w:val="0D0D0D" w:themeColor="text1" w:themeTint="F2"/>
          <w:sz w:val="22"/>
          <w:szCs w:val="22"/>
        </w:rPr>
        <w:t xml:space="preserve">Reglamento </w:t>
      </w:r>
      <w:r w:rsidR="00E278D5">
        <w:rPr>
          <w:rFonts w:ascii="Palatino Linotype" w:hAnsi="Palatino Linotype" w:cs="Tahoma"/>
          <w:color w:val="0D0D0D" w:themeColor="text1" w:themeTint="F2"/>
          <w:sz w:val="22"/>
          <w:szCs w:val="22"/>
        </w:rPr>
        <w:t>Orgánico de la Administración Pública Municipal de Nicolás Romero, del dos mil veintiuno</w:t>
      </w:r>
      <w:r>
        <w:rPr>
          <w:rFonts w:ascii="Palatino Linotype" w:hAnsi="Palatino Linotype"/>
          <w:bCs/>
          <w:sz w:val="22"/>
          <w:szCs w:val="22"/>
        </w:rPr>
        <w:t xml:space="preserve">, que precisa que el Sujeto Obligado </w:t>
      </w:r>
      <w:r w:rsidR="00DC2602">
        <w:rPr>
          <w:rFonts w:ascii="Palatino Linotype" w:hAnsi="Palatino Linotype"/>
          <w:bCs/>
          <w:sz w:val="22"/>
          <w:szCs w:val="22"/>
        </w:rPr>
        <w:t>para el ejercicio de sus funciones cuenta con la Tesorería M</w:t>
      </w:r>
      <w:r w:rsidR="009C1746">
        <w:rPr>
          <w:rFonts w:ascii="Palatino Linotype" w:hAnsi="Palatino Linotype"/>
          <w:bCs/>
          <w:sz w:val="22"/>
          <w:szCs w:val="22"/>
        </w:rPr>
        <w:t>unicipal, encargada de dirigir la política hacendaria; de integrar, revisar y validar los anteproyectos de presupuesto; de definir los presupuestos de egresos y de llevar los registro financieros y contables.</w:t>
      </w:r>
    </w:p>
    <w:p w:rsidR="007073E2" w:rsidP="00FC5F6B" w:rsidRDefault="007073E2" w14:paraId="1A5D4B85" w14:textId="77777777">
      <w:pPr>
        <w:widowControl w:val="0"/>
        <w:spacing w:line="360" w:lineRule="auto"/>
        <w:jc w:val="both"/>
        <w:rPr>
          <w:rFonts w:ascii="Palatino Linotype" w:hAnsi="Palatino Linotype" w:cs="Tahoma"/>
          <w:sz w:val="22"/>
          <w:szCs w:val="22"/>
        </w:rPr>
      </w:pPr>
    </w:p>
    <w:p w:rsidR="007073E2" w:rsidP="007073E2" w:rsidRDefault="007073E2" w14:paraId="1B81715F" w14:textId="29B5F824">
      <w:pPr>
        <w:spacing w:line="360" w:lineRule="auto"/>
        <w:jc w:val="both"/>
        <w:rPr>
          <w:rFonts w:ascii="Palatino Linotype" w:hAnsi="Palatino Linotype"/>
          <w:b/>
          <w:bCs/>
          <w:sz w:val="22"/>
          <w:szCs w:val="22"/>
        </w:rPr>
      </w:pPr>
      <w:r w:rsidRPr="009C5EC4">
        <w:rPr>
          <w:rFonts w:ascii="Palatino Linotype" w:hAnsi="Palatino Linotype"/>
          <w:sz w:val="22"/>
          <w:szCs w:val="22"/>
        </w:rPr>
        <w:t>Conforme a lo anterior</w:t>
      </w:r>
      <w:r w:rsidRPr="009C5EC4">
        <w:rPr>
          <w:rFonts w:ascii="Palatino Linotype" w:hAnsi="Palatino Linotype"/>
          <w:bCs/>
          <w:sz w:val="22"/>
          <w:szCs w:val="22"/>
        </w:rPr>
        <w:t xml:space="preserve">, se advierte que el Ente Recurrido cuenta con </w:t>
      </w:r>
      <w:r w:rsidR="004D2720">
        <w:rPr>
          <w:rFonts w:ascii="Palatino Linotype" w:hAnsi="Palatino Linotype"/>
          <w:bCs/>
          <w:sz w:val="22"/>
          <w:szCs w:val="22"/>
        </w:rPr>
        <w:t>el</w:t>
      </w:r>
      <w:r w:rsidRPr="009C5EC4">
        <w:rPr>
          <w:rFonts w:ascii="Palatino Linotype" w:hAnsi="Palatino Linotype"/>
          <w:bCs/>
          <w:sz w:val="22"/>
          <w:szCs w:val="22"/>
        </w:rPr>
        <w:t xml:space="preserve"> área</w:t>
      </w:r>
      <w:r w:rsidR="004D2720">
        <w:rPr>
          <w:rFonts w:ascii="Palatino Linotype" w:hAnsi="Palatino Linotype"/>
          <w:bCs/>
          <w:sz w:val="22"/>
          <w:szCs w:val="22"/>
        </w:rPr>
        <w:t xml:space="preserve"> idónea</w:t>
      </w:r>
      <w:r w:rsidRPr="009C5EC4">
        <w:rPr>
          <w:rFonts w:ascii="Palatino Linotype" w:hAnsi="Palatino Linotype"/>
          <w:bCs/>
          <w:sz w:val="22"/>
          <w:szCs w:val="22"/>
        </w:rPr>
        <w:t xml:space="preserve"> para conocer </w:t>
      </w:r>
      <w:r w:rsidR="00807670">
        <w:rPr>
          <w:rFonts w:ascii="Palatino Linotype" w:hAnsi="Palatino Linotype"/>
          <w:bCs/>
          <w:sz w:val="22"/>
          <w:szCs w:val="22"/>
        </w:rPr>
        <w:t xml:space="preserve">de </w:t>
      </w:r>
      <w:r w:rsidRPr="009C5EC4">
        <w:rPr>
          <w:rFonts w:ascii="Palatino Linotype" w:hAnsi="Palatino Linotype"/>
          <w:bCs/>
          <w:sz w:val="22"/>
          <w:szCs w:val="22"/>
        </w:rPr>
        <w:t>la informaci</w:t>
      </w:r>
      <w:r w:rsidR="00C2295B">
        <w:rPr>
          <w:rFonts w:ascii="Palatino Linotype" w:hAnsi="Palatino Linotype"/>
          <w:bCs/>
          <w:sz w:val="22"/>
          <w:szCs w:val="22"/>
        </w:rPr>
        <w:t>ón</w:t>
      </w:r>
      <w:r w:rsidR="00807670">
        <w:rPr>
          <w:rFonts w:ascii="Palatino Linotype" w:hAnsi="Palatino Linotype"/>
          <w:bCs/>
          <w:sz w:val="22"/>
          <w:szCs w:val="22"/>
        </w:rPr>
        <w:t xml:space="preserve"> peticionada</w:t>
      </w:r>
      <w:r w:rsidR="00C2295B">
        <w:rPr>
          <w:rFonts w:ascii="Palatino Linotype" w:hAnsi="Palatino Linotype"/>
          <w:bCs/>
          <w:sz w:val="22"/>
          <w:szCs w:val="22"/>
        </w:rPr>
        <w:t>, a saber, la</w:t>
      </w:r>
      <w:r w:rsidRPr="00C2295B" w:rsidR="00C2295B">
        <w:rPr>
          <w:rFonts w:ascii="Palatino Linotype" w:hAnsi="Palatino Linotype"/>
          <w:bCs/>
          <w:sz w:val="22"/>
          <w:szCs w:val="22"/>
        </w:rPr>
        <w:t xml:space="preserve"> </w:t>
      </w:r>
      <w:r w:rsidR="004D2720">
        <w:rPr>
          <w:rFonts w:ascii="Palatino Linotype" w:hAnsi="Palatino Linotype"/>
          <w:bCs/>
          <w:sz w:val="22"/>
          <w:szCs w:val="22"/>
        </w:rPr>
        <w:t>Tesorería Municipal</w:t>
      </w:r>
      <w:r w:rsidRPr="009C5EC4">
        <w:rPr>
          <w:rFonts w:ascii="Palatino Linotype" w:hAnsi="Palatino Linotype"/>
          <w:bCs/>
          <w:sz w:val="22"/>
          <w:szCs w:val="22"/>
        </w:rPr>
        <w:t>, que</w:t>
      </w:r>
      <w:r>
        <w:rPr>
          <w:rFonts w:ascii="Palatino Linotype" w:hAnsi="Palatino Linotype"/>
          <w:bCs/>
          <w:sz w:val="22"/>
          <w:szCs w:val="22"/>
        </w:rPr>
        <w:t xml:space="preserve"> ven todas las cuestiones relacionadas </w:t>
      </w:r>
      <w:r w:rsidR="00807670">
        <w:rPr>
          <w:rFonts w:ascii="Palatino Linotype" w:hAnsi="Palatino Linotype"/>
          <w:bCs/>
          <w:sz w:val="22"/>
          <w:szCs w:val="22"/>
        </w:rPr>
        <w:t xml:space="preserve">con las </w:t>
      </w:r>
      <w:r w:rsidR="004D2720">
        <w:rPr>
          <w:rFonts w:ascii="Palatino Linotype" w:hAnsi="Palatino Linotype"/>
          <w:bCs/>
          <w:sz w:val="22"/>
          <w:szCs w:val="22"/>
        </w:rPr>
        <w:t>erogaciones realizadas por el Ayuntamiento</w:t>
      </w:r>
      <w:r>
        <w:rPr>
          <w:rFonts w:ascii="Palatino Linotype" w:hAnsi="Palatino Linotype"/>
          <w:bCs/>
          <w:sz w:val="22"/>
          <w:szCs w:val="22"/>
        </w:rPr>
        <w:t>,</w:t>
      </w:r>
      <w:r>
        <w:rPr>
          <w:rFonts w:ascii="Palatino Linotype" w:hAnsi="Palatino Linotype"/>
          <w:sz w:val="22"/>
          <w:szCs w:val="22"/>
        </w:rPr>
        <w:t xml:space="preserve"> </w:t>
      </w:r>
      <w:r w:rsidR="00C2295B">
        <w:rPr>
          <w:rFonts w:ascii="Palatino Linotype" w:hAnsi="Palatino Linotype"/>
          <w:sz w:val="22"/>
          <w:szCs w:val="22"/>
        </w:rPr>
        <w:t xml:space="preserve">en </w:t>
      </w:r>
      <w:r>
        <w:rPr>
          <w:rFonts w:ascii="Palatino Linotype" w:hAnsi="Palatino Linotype"/>
          <w:sz w:val="22"/>
          <w:szCs w:val="22"/>
        </w:rPr>
        <w:t>razón de lo anterior</w:t>
      </w:r>
      <w:r w:rsidRPr="009C5EC4">
        <w:rPr>
          <w:rFonts w:ascii="Palatino Linotype" w:hAnsi="Palatino Linotype"/>
          <w:bCs/>
          <w:sz w:val="22"/>
          <w:szCs w:val="22"/>
        </w:rPr>
        <w:t xml:space="preserve">, se colige que </w:t>
      </w:r>
      <w:r>
        <w:rPr>
          <w:rFonts w:ascii="Palatino Linotype" w:hAnsi="Palatino Linotype"/>
          <w:bCs/>
          <w:sz w:val="22"/>
          <w:szCs w:val="22"/>
        </w:rPr>
        <w:t xml:space="preserve">el Sujeto Obligado </w:t>
      </w:r>
      <w:r w:rsidRPr="009C5EC4">
        <w:rPr>
          <w:rFonts w:ascii="Palatino Linotype" w:hAnsi="Palatino Linotype"/>
          <w:bCs/>
          <w:sz w:val="22"/>
          <w:szCs w:val="22"/>
        </w:rPr>
        <w:t xml:space="preserve">cumplió con </w:t>
      </w:r>
      <w:r>
        <w:rPr>
          <w:rFonts w:ascii="Palatino Linotype" w:hAnsi="Palatino Linotype"/>
          <w:bCs/>
          <w:sz w:val="22"/>
          <w:szCs w:val="22"/>
        </w:rPr>
        <w:t xml:space="preserve">lo establecido en el </w:t>
      </w:r>
      <w:r w:rsidRPr="009C5EC4">
        <w:rPr>
          <w:rFonts w:ascii="Palatino Linotype" w:hAnsi="Palatino Linotype"/>
          <w:bCs/>
          <w:sz w:val="22"/>
          <w:szCs w:val="22"/>
        </w:rPr>
        <w:t xml:space="preserve">artículo 162 de la </w:t>
      </w:r>
      <w:r w:rsidRPr="009C5EC4">
        <w:rPr>
          <w:rFonts w:ascii="Palatino Linotype" w:hAnsi="Palatino Linotype"/>
          <w:bCs/>
          <w:sz w:val="22"/>
          <w:szCs w:val="22"/>
        </w:rPr>
        <w:lastRenderedPageBreak/>
        <w:t xml:space="preserve">Ley de la materia, </w:t>
      </w:r>
      <w:r w:rsidRPr="009C5EC4">
        <w:rPr>
          <w:rFonts w:ascii="Palatino Linotype" w:hAnsi="Palatino Linotype"/>
          <w:b/>
          <w:bCs/>
          <w:sz w:val="22"/>
          <w:szCs w:val="22"/>
        </w:rPr>
        <w:t xml:space="preserve">pues gestionó el requerimiento </w:t>
      </w:r>
      <w:r w:rsidRPr="009C5EC4" w:rsidR="00830AF6">
        <w:rPr>
          <w:rFonts w:ascii="Palatino Linotype" w:hAnsi="Palatino Linotype"/>
          <w:b/>
          <w:bCs/>
          <w:sz w:val="22"/>
          <w:szCs w:val="22"/>
        </w:rPr>
        <w:t>a</w:t>
      </w:r>
      <w:r w:rsidR="00830AF6">
        <w:rPr>
          <w:rFonts w:ascii="Palatino Linotype" w:hAnsi="Palatino Linotype"/>
          <w:b/>
          <w:bCs/>
          <w:sz w:val="22"/>
          <w:szCs w:val="22"/>
        </w:rPr>
        <w:t>l área competente</w:t>
      </w:r>
      <w:r w:rsidRPr="009C5EC4">
        <w:rPr>
          <w:rFonts w:ascii="Palatino Linotype" w:hAnsi="Palatino Linotype"/>
          <w:b/>
          <w:bCs/>
          <w:sz w:val="22"/>
          <w:szCs w:val="22"/>
        </w:rPr>
        <w:t xml:space="preserve"> para conocer de lo peticionado. </w:t>
      </w:r>
    </w:p>
    <w:p w:rsidRPr="002A6C68" w:rsidR="00F1285A" w:rsidP="007073E2" w:rsidRDefault="00F1285A" w14:paraId="23B01F7E" w14:textId="77777777">
      <w:pPr>
        <w:spacing w:line="360" w:lineRule="auto"/>
        <w:jc w:val="both"/>
        <w:rPr>
          <w:rFonts w:ascii="Palatino Linotype" w:hAnsi="Palatino Linotype"/>
          <w:bCs/>
          <w:sz w:val="22"/>
          <w:szCs w:val="22"/>
        </w:rPr>
      </w:pPr>
    </w:p>
    <w:p w:rsidR="00D00EAC" w:rsidP="00C23131" w:rsidRDefault="007073E2" w14:paraId="0BFDE6C8" w14:textId="6FE843B3">
      <w:pPr>
        <w:spacing w:line="360" w:lineRule="auto"/>
        <w:jc w:val="both"/>
        <w:rPr>
          <w:rFonts w:ascii="Palatino Linotype" w:hAnsi="Palatino Linotype"/>
          <w:sz w:val="22"/>
          <w:szCs w:val="22"/>
        </w:rPr>
      </w:pPr>
      <w:r>
        <w:rPr>
          <w:rFonts w:ascii="Palatino Linotype" w:hAnsi="Palatino Linotype"/>
          <w:bCs/>
          <w:sz w:val="22"/>
          <w:szCs w:val="22"/>
        </w:rPr>
        <w:t>Ahora bien</w:t>
      </w:r>
      <w:r w:rsidRPr="008D2611">
        <w:rPr>
          <w:rFonts w:ascii="Palatino Linotype" w:hAnsi="Palatino Linotype"/>
          <w:bCs/>
          <w:sz w:val="22"/>
          <w:szCs w:val="22"/>
        </w:rPr>
        <w:t>, dicha área</w:t>
      </w:r>
      <w:r w:rsidRPr="008D2611">
        <w:rPr>
          <w:rFonts w:ascii="Palatino Linotype" w:hAnsi="Palatino Linotype"/>
          <w:sz w:val="22"/>
          <w:szCs w:val="22"/>
        </w:rPr>
        <w:t xml:space="preserve"> precis</w:t>
      </w:r>
      <w:r w:rsidR="005837D0">
        <w:rPr>
          <w:rFonts w:ascii="Palatino Linotype" w:hAnsi="Palatino Linotype"/>
          <w:sz w:val="22"/>
          <w:szCs w:val="22"/>
        </w:rPr>
        <w:t>ó</w:t>
      </w:r>
      <w:r w:rsidR="00830AF6">
        <w:rPr>
          <w:rFonts w:ascii="Palatino Linotype" w:hAnsi="Palatino Linotype"/>
          <w:sz w:val="22"/>
          <w:szCs w:val="22"/>
        </w:rPr>
        <w:t xml:space="preserve"> </w:t>
      </w:r>
      <w:r w:rsidRPr="00A75686" w:rsidR="00A75686">
        <w:rPr>
          <w:rFonts w:ascii="Palatino Linotype" w:hAnsi="Palatino Linotype"/>
          <w:sz w:val="22"/>
          <w:szCs w:val="22"/>
        </w:rPr>
        <w:t>que no existía partida presupuestal utilizada, toda vez que no se habían asignado teléfonos celulares a los servidores públicos</w:t>
      </w:r>
      <w:r w:rsidR="00A75686">
        <w:rPr>
          <w:rFonts w:ascii="Palatino Linotype" w:hAnsi="Palatino Linotype"/>
          <w:sz w:val="22"/>
          <w:szCs w:val="22"/>
        </w:rPr>
        <w:t>,</w:t>
      </w:r>
      <w:r w:rsidRPr="00A75686" w:rsidR="00A75686">
        <w:rPr>
          <w:rFonts w:ascii="Palatino Linotype" w:hAnsi="Palatino Linotype"/>
          <w:sz w:val="22"/>
          <w:szCs w:val="22"/>
        </w:rPr>
        <w:t xml:space="preserve"> durante la administración 2019-2021</w:t>
      </w:r>
      <w:r w:rsidR="00A75686">
        <w:rPr>
          <w:rFonts w:ascii="Palatino Linotype" w:hAnsi="Palatino Linotype"/>
          <w:sz w:val="22"/>
          <w:szCs w:val="22"/>
        </w:rPr>
        <w:t xml:space="preserve">, es decir, que no se habían adquirido y entregado teléfonos móviles a los trabajadores del </w:t>
      </w:r>
      <w:r w:rsidR="00AA56E9">
        <w:rPr>
          <w:rFonts w:ascii="Palatino Linotype" w:hAnsi="Palatino Linotype"/>
          <w:sz w:val="22"/>
          <w:szCs w:val="22"/>
        </w:rPr>
        <w:t>Ayuntamiento</w:t>
      </w:r>
      <w:r w:rsidR="00A75686">
        <w:rPr>
          <w:rFonts w:ascii="Palatino Linotype" w:hAnsi="Palatino Linotype"/>
          <w:sz w:val="22"/>
          <w:szCs w:val="22"/>
        </w:rPr>
        <w:t>;</w:t>
      </w:r>
      <w:r w:rsidR="00D00EAC">
        <w:rPr>
          <w:rFonts w:ascii="Palatino Linotype" w:hAnsi="Palatino Linotype"/>
          <w:sz w:val="22"/>
          <w:szCs w:val="22"/>
        </w:rPr>
        <w:t xml:space="preserve"> situación que fue ratificada por la unidad administrativa, mediante Informe Justificado.</w:t>
      </w:r>
    </w:p>
    <w:p w:rsidR="00D00EAC" w:rsidP="00C23131" w:rsidRDefault="00D00EAC" w14:paraId="499A957C" w14:textId="77777777">
      <w:pPr>
        <w:spacing w:line="360" w:lineRule="auto"/>
        <w:jc w:val="both"/>
        <w:rPr>
          <w:rFonts w:ascii="Palatino Linotype" w:hAnsi="Palatino Linotype"/>
          <w:sz w:val="22"/>
          <w:szCs w:val="22"/>
        </w:rPr>
      </w:pPr>
    </w:p>
    <w:p w:rsidR="00D85AAF" w:rsidP="007073E2" w:rsidRDefault="00D85AAF" w14:paraId="4A4A2425" w14:textId="1A6943C9">
      <w:pPr>
        <w:spacing w:line="360" w:lineRule="auto"/>
        <w:jc w:val="both"/>
        <w:rPr>
          <w:rFonts w:ascii="Palatino Linotype" w:hAnsi="Palatino Linotype"/>
          <w:sz w:val="22"/>
          <w:szCs w:val="22"/>
        </w:rPr>
      </w:pPr>
      <w:r>
        <w:rPr>
          <w:rFonts w:ascii="Palatino Linotype" w:hAnsi="Palatino Linotype"/>
          <w:sz w:val="22"/>
          <w:szCs w:val="22"/>
        </w:rPr>
        <w:t>Al respecto, cabe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rsidRPr="00A75686" w:rsidR="00D85AAF" w:rsidP="007073E2" w:rsidRDefault="00D85AAF" w14:paraId="535A23E0" w14:textId="77777777">
      <w:pPr>
        <w:spacing w:line="360" w:lineRule="auto"/>
        <w:jc w:val="both"/>
        <w:rPr>
          <w:rFonts w:ascii="Palatino Linotype" w:hAnsi="Palatino Linotype"/>
          <w:szCs w:val="22"/>
        </w:rPr>
      </w:pPr>
    </w:p>
    <w:p w:rsidRPr="00A75686" w:rsidR="00D85AAF" w:rsidP="00D85AAF" w:rsidRDefault="00D85AAF" w14:paraId="1946888E" w14:textId="70315DFF">
      <w:pPr>
        <w:spacing w:after="160" w:line="360" w:lineRule="auto"/>
        <w:ind w:left="567" w:right="567"/>
        <w:jc w:val="both"/>
        <w:rPr>
          <w:rFonts w:ascii="Palatino Linotype" w:hAnsi="Palatino Linotype" w:eastAsia="Calibri" w:cs="Tahoma"/>
          <w:i/>
          <w:szCs w:val="22"/>
          <w:lang w:eastAsia="en-US"/>
        </w:rPr>
      </w:pPr>
      <w:r w:rsidRPr="00A75686">
        <w:rPr>
          <w:rFonts w:ascii="Palatino Linotype" w:hAnsi="Palatino Linotype" w:eastAsia="Calibri" w:cs="Tahoma"/>
          <w:b/>
          <w:i/>
          <w:szCs w:val="22"/>
          <w:lang w:eastAsia="en-US"/>
        </w:rPr>
        <w:t xml:space="preserve">“El Instituto Federal de Acceso a la Información y Protección de Datos </w:t>
      </w:r>
      <w:r w:rsidRPr="00A75686">
        <w:rPr>
          <w:rFonts w:ascii="Palatino Linotype" w:hAnsi="Palatino Linotype" w:eastAsia="Calibri" w:cs="Tahoma"/>
          <w:b/>
          <w:i/>
          <w:szCs w:val="22"/>
          <w:u w:val="single"/>
          <w:lang w:eastAsia="en-US"/>
        </w:rPr>
        <w:t xml:space="preserve">no cuenta con facultades para pronunciarse respecto de la veracidad de los documentos proporcionados por los sujetos obligados. </w:t>
      </w:r>
      <w:r w:rsidRPr="00A75686">
        <w:rPr>
          <w:rFonts w:ascii="Palatino Linotype" w:hAnsi="Palatino Linotype" w:eastAsia="Calibri" w:cs="Tahoma"/>
          <w:i/>
          <w:szCs w:val="22"/>
          <w:lang w:eastAsia="en-U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10E3A" w:rsidP="007073E2" w:rsidRDefault="00710E3A" w14:paraId="3593A7AF" w14:textId="77777777">
      <w:pPr>
        <w:spacing w:line="360" w:lineRule="auto"/>
        <w:jc w:val="both"/>
        <w:rPr>
          <w:rFonts w:ascii="Palatino Linotype" w:hAnsi="Palatino Linotype" w:eastAsia="Calibri" w:cs="Tahoma"/>
          <w:i/>
          <w:sz w:val="22"/>
          <w:szCs w:val="22"/>
          <w:lang w:eastAsia="en-US"/>
        </w:rPr>
      </w:pPr>
    </w:p>
    <w:p w:rsidR="007073E2" w:rsidP="00AA56E9" w:rsidRDefault="007073E2" w14:paraId="42C3C71E" w14:textId="71065DED">
      <w:pPr>
        <w:widowControl w:val="0"/>
        <w:spacing w:line="360" w:lineRule="auto"/>
        <w:jc w:val="both"/>
        <w:rPr>
          <w:rFonts w:ascii="Palatino Linotype" w:hAnsi="Palatino Linotype"/>
          <w:sz w:val="22"/>
          <w:szCs w:val="22"/>
        </w:rPr>
      </w:pPr>
      <w:r w:rsidRPr="00890ADC">
        <w:rPr>
          <w:rFonts w:ascii="Palatino Linotype" w:hAnsi="Palatino Linotype"/>
          <w:sz w:val="22"/>
          <w:szCs w:val="22"/>
        </w:rPr>
        <w:t>Conforme a lo anterior, se logra vislumbrar que la</w:t>
      </w:r>
      <w:r w:rsidRPr="009C5EC4">
        <w:rPr>
          <w:rFonts w:ascii="Palatino Linotype" w:hAnsi="Palatino Linotype"/>
          <w:bCs/>
          <w:sz w:val="22"/>
          <w:szCs w:val="22"/>
        </w:rPr>
        <w:t xml:space="preserve"> </w:t>
      </w:r>
      <w:r w:rsidR="00736624">
        <w:rPr>
          <w:rFonts w:ascii="Palatino Linotype" w:hAnsi="Palatino Linotype"/>
          <w:bCs/>
          <w:sz w:val="22"/>
          <w:szCs w:val="22"/>
        </w:rPr>
        <w:t>Tesorería Municipal</w:t>
      </w:r>
      <w:r w:rsidR="00741426">
        <w:rPr>
          <w:rFonts w:ascii="Palatino Linotype" w:hAnsi="Palatino Linotype"/>
          <w:bCs/>
          <w:sz w:val="22"/>
          <w:szCs w:val="22"/>
        </w:rPr>
        <w:t>,</w:t>
      </w:r>
      <w:r>
        <w:rPr>
          <w:rFonts w:ascii="Palatino Linotype" w:hAnsi="Palatino Linotype" w:eastAsia="Calibri" w:cs="Tahoma"/>
          <w:sz w:val="22"/>
          <w:szCs w:val="22"/>
          <w:lang w:eastAsia="en-US"/>
        </w:rPr>
        <w:t xml:space="preserve"> </w:t>
      </w:r>
      <w:r w:rsidR="00741426">
        <w:rPr>
          <w:rFonts w:ascii="Palatino Linotype" w:hAnsi="Palatino Linotype" w:eastAsia="Calibri" w:cs="Tahoma"/>
          <w:sz w:val="22"/>
          <w:szCs w:val="22"/>
          <w:lang w:eastAsia="en-US"/>
        </w:rPr>
        <w:t>aludi</w:t>
      </w:r>
      <w:r w:rsidR="00736624">
        <w:rPr>
          <w:rFonts w:ascii="Palatino Linotype" w:hAnsi="Palatino Linotype" w:eastAsia="Calibri" w:cs="Tahoma"/>
          <w:sz w:val="22"/>
          <w:szCs w:val="22"/>
          <w:lang w:eastAsia="en-US"/>
        </w:rPr>
        <w:t>ó</w:t>
      </w:r>
      <w:r>
        <w:rPr>
          <w:rFonts w:ascii="Palatino Linotype" w:hAnsi="Palatino Linotype" w:eastAsia="Calibri" w:cs="Tahoma"/>
          <w:sz w:val="22"/>
          <w:szCs w:val="22"/>
          <w:lang w:eastAsia="en-US"/>
        </w:rPr>
        <w:t xml:space="preserve"> que </w:t>
      </w:r>
      <w:r w:rsidR="0070722F">
        <w:rPr>
          <w:rFonts w:ascii="Palatino Linotype" w:hAnsi="Palatino Linotype" w:eastAsia="Calibri" w:cs="Tahoma"/>
          <w:sz w:val="22"/>
          <w:szCs w:val="22"/>
          <w:lang w:eastAsia="en-US"/>
        </w:rPr>
        <w:t xml:space="preserve">la </w:t>
      </w:r>
      <w:r w:rsidR="0070722F">
        <w:rPr>
          <w:rFonts w:ascii="Palatino Linotype" w:hAnsi="Palatino Linotype" w:eastAsia="Calibri" w:cs="Tahoma"/>
          <w:sz w:val="22"/>
          <w:szCs w:val="22"/>
          <w:lang w:eastAsia="en-US"/>
        </w:rPr>
        <w:lastRenderedPageBreak/>
        <w:t>información era inexistente;</w:t>
      </w:r>
      <w:r>
        <w:rPr>
          <w:rFonts w:ascii="Palatino Linotype" w:hAnsi="Palatino Linotype" w:eastAsia="Calibri" w:cs="Tahoma"/>
          <w:sz w:val="22"/>
          <w:szCs w:val="22"/>
          <w:lang w:eastAsia="en-US"/>
        </w:rPr>
        <w:t xml:space="preserve"> </w:t>
      </w:r>
      <w:r>
        <w:rPr>
          <w:rFonts w:ascii="Palatino Linotype" w:hAnsi="Palatino Linotype"/>
          <w:bCs/>
          <w:sz w:val="22"/>
          <w:szCs w:val="22"/>
        </w:rPr>
        <w:t>s</w:t>
      </w:r>
      <w:r w:rsidRPr="00086119">
        <w:rPr>
          <w:rFonts w:ascii="Palatino Linotype" w:hAnsi="Palatino Linotype"/>
          <w:bCs/>
          <w:sz w:val="22"/>
          <w:szCs w:val="22"/>
        </w:rPr>
        <w:t xml:space="preserve">obre </w:t>
      </w:r>
      <w:r>
        <w:rPr>
          <w:rFonts w:ascii="Palatino Linotype" w:hAnsi="Palatino Linotype"/>
          <w:bCs/>
          <w:sz w:val="22"/>
          <w:szCs w:val="22"/>
        </w:rPr>
        <w:t>el tema</w:t>
      </w:r>
      <w:r w:rsidRPr="00086119">
        <w:rPr>
          <w:rFonts w:ascii="Palatino Linotype" w:hAnsi="Palatino Linotype"/>
          <w:bCs/>
          <w:sz w:val="22"/>
          <w:szCs w:val="22"/>
        </w:rPr>
        <w:t xml:space="preserve">, </w:t>
      </w:r>
      <w:r w:rsidRPr="00086119">
        <w:rPr>
          <w:rFonts w:ascii="Palatino Linotype" w:hAnsi="Palatino Linotype"/>
          <w:sz w:val="22"/>
          <w:szCs w:val="22"/>
        </w:rPr>
        <w:t>el Criterio 14/17, emitido por el Instituto Nacional de Transparencia, Acceso a la Información Pública y Protección de Datos Personales, señala lo siguiente:</w:t>
      </w:r>
    </w:p>
    <w:p w:rsidRPr="00086119" w:rsidR="00736624" w:rsidP="007073E2" w:rsidRDefault="00736624" w14:paraId="4934C068" w14:textId="77777777">
      <w:pPr>
        <w:spacing w:line="360" w:lineRule="auto"/>
        <w:jc w:val="both"/>
        <w:rPr>
          <w:rFonts w:ascii="Palatino Linotype" w:hAnsi="Palatino Linotype"/>
          <w:sz w:val="22"/>
          <w:szCs w:val="22"/>
        </w:rPr>
      </w:pPr>
    </w:p>
    <w:p w:rsidRPr="00086119" w:rsidR="007073E2" w:rsidP="007073E2" w:rsidRDefault="007073E2" w14:paraId="73562DC0" w14:textId="77777777">
      <w:pPr>
        <w:spacing w:line="360" w:lineRule="auto"/>
        <w:ind w:left="567" w:right="567"/>
        <w:jc w:val="both"/>
        <w:rPr>
          <w:rFonts w:ascii="Palatino Linotype" w:hAnsi="Palatino Linotype"/>
          <w:i/>
          <w:iCs/>
        </w:rPr>
      </w:pPr>
      <w:r w:rsidRPr="00086119">
        <w:rPr>
          <w:rFonts w:ascii="Palatino Linotype" w:hAnsi="Palatino Linotype"/>
          <w:b/>
          <w:bCs/>
          <w:i/>
          <w:iCs/>
        </w:rPr>
        <w:t>“Inexistencia.</w:t>
      </w:r>
      <w:r w:rsidRPr="00086119">
        <w:rPr>
          <w:rFonts w:ascii="Palatino Linotype" w:hAnsi="Palatino Linotype"/>
          <w:i/>
          <w:iCs/>
        </w:rPr>
        <w:t xml:space="preserve"> La inexistencia es una cuestión de hecho que se atribuye a la información solicitada e implica que ésta no se encuentra en los archivos del sujeto obligado, no obstante que cuenta con facultades para poseerla.”</w:t>
      </w:r>
    </w:p>
    <w:p w:rsidRPr="00086119" w:rsidR="004B7285" w:rsidP="007073E2" w:rsidRDefault="004B7285" w14:paraId="24C4F09B" w14:textId="77777777">
      <w:pPr>
        <w:spacing w:line="360" w:lineRule="auto"/>
        <w:jc w:val="both"/>
        <w:rPr>
          <w:rFonts w:ascii="Palatino Linotype" w:hAnsi="Palatino Linotype"/>
          <w:sz w:val="22"/>
          <w:szCs w:val="22"/>
        </w:rPr>
      </w:pPr>
    </w:p>
    <w:p w:rsidR="0070722F" w:rsidP="007073E2" w:rsidRDefault="007073E2" w14:paraId="2179AF54" w14:textId="77777777">
      <w:pPr>
        <w:spacing w:line="360" w:lineRule="auto"/>
        <w:jc w:val="both"/>
        <w:rPr>
          <w:rFonts w:ascii="Palatino Linotype" w:hAnsi="Palatino Linotype"/>
          <w:sz w:val="22"/>
          <w:szCs w:val="22"/>
        </w:rPr>
      </w:pPr>
      <w:r w:rsidRPr="000C79F4">
        <w:rPr>
          <w:rFonts w:ascii="Palatino Linotype" w:hAnsi="Palatino Linotype"/>
          <w:sz w:val="22"/>
          <w:szCs w:val="22"/>
        </w:rPr>
        <w:t>Del citado criterio, se desprende que la inexistencia de la información, es una cuestión de hecho que se le atribuye a la misma, cuando ésta no obra en los archivos del Sujeto Obligado</w:t>
      </w:r>
      <w:r w:rsidR="004B7285">
        <w:rPr>
          <w:rFonts w:ascii="Palatino Linotype" w:hAnsi="Palatino Linotype"/>
          <w:sz w:val="22"/>
          <w:szCs w:val="22"/>
        </w:rPr>
        <w:t xml:space="preserve">. </w:t>
      </w:r>
    </w:p>
    <w:p w:rsidR="0070722F" w:rsidP="007073E2" w:rsidRDefault="0070722F" w14:paraId="68B2D75E" w14:textId="77777777">
      <w:pPr>
        <w:spacing w:line="360" w:lineRule="auto"/>
        <w:jc w:val="both"/>
        <w:rPr>
          <w:rFonts w:ascii="Palatino Linotype" w:hAnsi="Palatino Linotype"/>
          <w:sz w:val="22"/>
          <w:szCs w:val="22"/>
        </w:rPr>
      </w:pPr>
    </w:p>
    <w:p w:rsidRPr="000C79F4" w:rsidR="007073E2" w:rsidP="007073E2" w:rsidRDefault="007073E2" w14:paraId="145E8266" w14:textId="35645EAC">
      <w:pPr>
        <w:spacing w:line="360" w:lineRule="auto"/>
        <w:jc w:val="both"/>
        <w:rPr>
          <w:rFonts w:ascii="Palatino Linotype" w:hAnsi="Palatino Linotype"/>
          <w:sz w:val="22"/>
          <w:szCs w:val="22"/>
        </w:rPr>
      </w:pPr>
      <w:r w:rsidRPr="000C79F4">
        <w:rPr>
          <w:rFonts w:ascii="Palatino Linotype" w:hAnsi="Palatino Linotype"/>
          <w:sz w:val="22"/>
          <w:szCs w:val="22"/>
        </w:rPr>
        <w:t>En ese orden de ideas, según Trujillo, Humberto (2019), en el “Diccionario de Transparencia y Acceso a la Información Pública” (p. 171), la inexistencia</w:t>
      </w:r>
      <w:r w:rsidR="0070722F">
        <w:rPr>
          <w:rFonts w:ascii="Palatino Linotype" w:hAnsi="Palatino Linotype"/>
          <w:sz w:val="22"/>
          <w:szCs w:val="22"/>
        </w:rPr>
        <w:t xml:space="preserve"> recae</w:t>
      </w:r>
      <w:r w:rsidRPr="000C79F4">
        <w:rPr>
          <w:rFonts w:ascii="Palatino Linotype" w:hAnsi="Palatino Linotype"/>
          <w:sz w:val="22"/>
          <w:szCs w:val="22"/>
        </w:rPr>
        <w:t xml:space="preserve"> cuando la información requerida no se encuentra en los archivos públicos, reservados o clasificados, de los sujetos obligados. Así, es posible concluir que la inexistencia presupone la competencia del sujeto obligado para conocer de la información, pero por alguna circunstancia, la documentación solicitada no obra en sus archivos</w:t>
      </w:r>
      <w:r>
        <w:rPr>
          <w:rFonts w:ascii="Palatino Linotype" w:hAnsi="Palatino Linotype"/>
          <w:sz w:val="22"/>
          <w:szCs w:val="22"/>
        </w:rPr>
        <w:t>.</w:t>
      </w:r>
    </w:p>
    <w:p w:rsidR="007073E2" w:rsidP="007073E2" w:rsidRDefault="007073E2" w14:paraId="08BD4D3D" w14:textId="77777777">
      <w:pPr>
        <w:spacing w:line="360" w:lineRule="auto"/>
        <w:jc w:val="both"/>
        <w:rPr>
          <w:rFonts w:ascii="Palatino Linotype" w:hAnsi="Palatino Linotype"/>
          <w:sz w:val="22"/>
          <w:szCs w:val="22"/>
        </w:rPr>
      </w:pPr>
    </w:p>
    <w:p w:rsidR="0070722F" w:rsidP="007073E2" w:rsidRDefault="007073E2" w14:paraId="1B179C90" w14:textId="74693B2E">
      <w:pPr>
        <w:widowControl w:val="0"/>
        <w:spacing w:line="360" w:lineRule="auto"/>
        <w:jc w:val="both"/>
        <w:rPr>
          <w:rFonts w:ascii="Palatino Linotype" w:hAnsi="Palatino Linotype"/>
          <w:sz w:val="22"/>
          <w:szCs w:val="22"/>
        </w:rPr>
      </w:pPr>
      <w:r>
        <w:rPr>
          <w:rFonts w:ascii="Palatino Linotype" w:hAnsi="Palatino Linotype"/>
          <w:sz w:val="22"/>
          <w:szCs w:val="22"/>
        </w:rPr>
        <w:t>Ahora bien</w:t>
      </w:r>
      <w:r w:rsidRPr="00D917F4">
        <w:rPr>
          <w:rFonts w:ascii="Palatino Linotype" w:hAnsi="Palatino Linotype"/>
          <w:sz w:val="22"/>
          <w:szCs w:val="22"/>
        </w:rPr>
        <w:t>, no basta con que los sujetos obligados señalen dicha circunstancia, sino que también debe</w:t>
      </w:r>
      <w:r>
        <w:rPr>
          <w:rFonts w:ascii="Palatino Linotype" w:hAnsi="Palatino Linotype"/>
          <w:sz w:val="22"/>
          <w:szCs w:val="22"/>
        </w:rPr>
        <w:t xml:space="preserve">n </w:t>
      </w:r>
      <w:r w:rsidRPr="00D917F4">
        <w:rPr>
          <w:rFonts w:ascii="Palatino Linotype" w:hAnsi="Palatino Linotype"/>
          <w:sz w:val="22"/>
          <w:szCs w:val="22"/>
        </w:rPr>
        <w:t xml:space="preserve">precisar las razones por las cuales no cuentan con lo peticionado, es decir, las circunstancias que dan lugar a la inexistencia, lo cual aconteció, en el presente caso, pues </w:t>
      </w:r>
      <w:r w:rsidR="008B460E">
        <w:rPr>
          <w:rFonts w:ascii="Palatino Linotype" w:hAnsi="Palatino Linotype"/>
          <w:sz w:val="22"/>
          <w:szCs w:val="22"/>
        </w:rPr>
        <w:t xml:space="preserve">el </w:t>
      </w:r>
      <w:r w:rsidR="00C23131">
        <w:rPr>
          <w:rFonts w:ascii="Palatino Linotype" w:hAnsi="Palatino Linotype"/>
          <w:sz w:val="22"/>
          <w:szCs w:val="22"/>
        </w:rPr>
        <w:t>área</w:t>
      </w:r>
      <w:r>
        <w:rPr>
          <w:rFonts w:ascii="Palatino Linotype" w:hAnsi="Palatino Linotype"/>
          <w:sz w:val="22"/>
          <w:szCs w:val="22"/>
        </w:rPr>
        <w:t xml:space="preserve"> con atribuciones</w:t>
      </w:r>
      <w:r w:rsidRPr="00D917F4">
        <w:rPr>
          <w:rFonts w:ascii="Palatino Linotype" w:hAnsi="Palatino Linotype"/>
          <w:sz w:val="22"/>
          <w:szCs w:val="22"/>
        </w:rPr>
        <w:t>, precis</w:t>
      </w:r>
      <w:r w:rsidR="008B460E">
        <w:rPr>
          <w:rFonts w:ascii="Palatino Linotype" w:hAnsi="Palatino Linotype"/>
          <w:sz w:val="22"/>
          <w:szCs w:val="22"/>
        </w:rPr>
        <w:t>ó</w:t>
      </w:r>
      <w:r w:rsidRPr="00D917F4">
        <w:rPr>
          <w:rFonts w:ascii="Palatino Linotype" w:hAnsi="Palatino Linotype"/>
          <w:sz w:val="22"/>
          <w:szCs w:val="22"/>
        </w:rPr>
        <w:t xml:space="preserve"> </w:t>
      </w:r>
      <w:r>
        <w:rPr>
          <w:rFonts w:ascii="Palatino Linotype" w:hAnsi="Palatino Linotype"/>
          <w:sz w:val="22"/>
          <w:szCs w:val="22"/>
        </w:rPr>
        <w:t>que</w:t>
      </w:r>
      <w:r w:rsidR="0070722F">
        <w:rPr>
          <w:rFonts w:ascii="Palatino Linotype" w:hAnsi="Palatino Linotype"/>
          <w:sz w:val="22"/>
          <w:szCs w:val="22"/>
        </w:rPr>
        <w:t xml:space="preserve"> no contaba con </w:t>
      </w:r>
      <w:r w:rsidR="001631B7">
        <w:rPr>
          <w:rFonts w:ascii="Palatino Linotype" w:hAnsi="Palatino Linotype"/>
          <w:sz w:val="22"/>
          <w:szCs w:val="22"/>
        </w:rPr>
        <w:t>una</w:t>
      </w:r>
      <w:r w:rsidR="008B460E">
        <w:rPr>
          <w:rFonts w:ascii="Palatino Linotype" w:hAnsi="Palatino Linotype"/>
          <w:sz w:val="22"/>
          <w:szCs w:val="22"/>
        </w:rPr>
        <w:t xml:space="preserve"> partida presupuestal utilizada para la adquisición </w:t>
      </w:r>
      <w:r w:rsidR="001631B7">
        <w:rPr>
          <w:rFonts w:ascii="Palatino Linotype" w:hAnsi="Palatino Linotype"/>
          <w:sz w:val="22"/>
          <w:szCs w:val="22"/>
        </w:rPr>
        <w:t>de teléfonos celulares para su entrega a los servidores públicos adscritos a la administración 2019-2021</w:t>
      </w:r>
      <w:r w:rsidR="001631B7">
        <w:rPr>
          <w:rFonts w:ascii="Palatino Linotype" w:hAnsi="Palatino Linotype" w:cs="Tahoma"/>
          <w:color w:val="0D0D0D" w:themeColor="text1" w:themeTint="F2"/>
          <w:sz w:val="22"/>
          <w:szCs w:val="22"/>
        </w:rPr>
        <w:t>.</w:t>
      </w:r>
    </w:p>
    <w:p w:rsidR="00A75686" w:rsidP="007073E2" w:rsidRDefault="00A75686" w14:paraId="22EF198F" w14:textId="77777777">
      <w:pPr>
        <w:widowControl w:val="0"/>
        <w:spacing w:line="360" w:lineRule="auto"/>
        <w:jc w:val="both"/>
        <w:rPr>
          <w:rFonts w:ascii="Palatino Linotype" w:hAnsi="Palatino Linotype"/>
          <w:sz w:val="22"/>
          <w:szCs w:val="22"/>
        </w:rPr>
      </w:pPr>
    </w:p>
    <w:p w:rsidRPr="00DB2415" w:rsidR="00DB2415" w:rsidP="00AA56E9" w:rsidRDefault="0070722F" w14:paraId="59DC5F03" w14:textId="3336ADB2">
      <w:pPr>
        <w:widowControl w:val="0"/>
        <w:spacing w:line="360" w:lineRule="auto"/>
        <w:jc w:val="both"/>
      </w:pPr>
      <w:r>
        <w:rPr>
          <w:rFonts w:ascii="Palatino Linotype" w:hAnsi="Palatino Linotype" w:eastAsiaTheme="minorHAnsi" w:cstheme="minorBidi"/>
          <w:color w:val="000000" w:themeColor="text1"/>
          <w:sz w:val="22"/>
          <w:szCs w:val="22"/>
          <w:lang w:eastAsia="en-US"/>
        </w:rPr>
        <w:t>S</w:t>
      </w:r>
      <w:r w:rsidR="001631B7">
        <w:rPr>
          <w:rFonts w:ascii="Palatino Linotype" w:hAnsi="Palatino Linotype" w:eastAsiaTheme="minorHAnsi" w:cstheme="minorBidi"/>
          <w:color w:val="000000" w:themeColor="text1"/>
          <w:sz w:val="22"/>
          <w:szCs w:val="22"/>
          <w:lang w:eastAsia="en-US"/>
        </w:rPr>
        <w:t>obre dicha</w:t>
      </w:r>
      <w:r w:rsidRPr="009200B3" w:rsidR="007073E2">
        <w:rPr>
          <w:rFonts w:ascii="Palatino Linotype" w:hAnsi="Palatino Linotype" w:eastAsiaTheme="minorHAnsi" w:cstheme="minorBidi"/>
          <w:color w:val="000000" w:themeColor="text1"/>
          <w:sz w:val="22"/>
          <w:szCs w:val="22"/>
          <w:lang w:eastAsia="en-US"/>
        </w:rPr>
        <w:t xml:space="preserve"> anterior, este Instituto realizó una búsqueda de información </w:t>
      </w:r>
      <w:r w:rsidRPr="009200B3" w:rsidR="007073E2">
        <w:rPr>
          <w:rFonts w:ascii="Palatino Linotype" w:hAnsi="Palatino Linotype" w:eastAsia="Calibri" w:cs="Tahoma"/>
          <w:bCs/>
          <w:color w:val="000000" w:themeColor="text1"/>
          <w:sz w:val="22"/>
          <w:szCs w:val="22"/>
          <w:lang w:eastAsia="en-US"/>
        </w:rPr>
        <w:t xml:space="preserve">en </w:t>
      </w:r>
      <w:r w:rsidR="007073E2">
        <w:rPr>
          <w:rFonts w:ascii="Palatino Linotype" w:hAnsi="Palatino Linotype" w:eastAsia="Calibri" w:cs="Tahoma"/>
          <w:bCs/>
          <w:color w:val="000000" w:themeColor="text1"/>
          <w:sz w:val="22"/>
          <w:szCs w:val="22"/>
          <w:lang w:eastAsia="en-US"/>
        </w:rPr>
        <w:t xml:space="preserve">la </w:t>
      </w:r>
      <w:r w:rsidRPr="009200B3" w:rsidR="007073E2">
        <w:rPr>
          <w:rFonts w:ascii="Palatino Linotype" w:hAnsi="Palatino Linotype" w:eastAsia="Calibri" w:cs="Tahoma"/>
          <w:bCs/>
          <w:color w:val="000000" w:themeColor="text1"/>
          <w:sz w:val="22"/>
          <w:szCs w:val="22"/>
          <w:lang w:eastAsia="en-US"/>
        </w:rPr>
        <w:t>página oficial</w:t>
      </w:r>
      <w:r w:rsidR="007073E2">
        <w:rPr>
          <w:rFonts w:ascii="Palatino Linotype" w:hAnsi="Palatino Linotype" w:eastAsia="Calibri" w:cs="Tahoma"/>
          <w:bCs/>
          <w:color w:val="000000" w:themeColor="text1"/>
          <w:sz w:val="22"/>
          <w:szCs w:val="22"/>
          <w:lang w:eastAsia="en-US"/>
        </w:rPr>
        <w:t xml:space="preserve"> </w:t>
      </w:r>
      <w:r w:rsidRPr="009200B3" w:rsidR="007073E2">
        <w:rPr>
          <w:rFonts w:ascii="Palatino Linotype" w:hAnsi="Palatino Linotype" w:eastAsia="Calibri" w:cs="Tahoma"/>
          <w:bCs/>
          <w:color w:val="000000" w:themeColor="text1"/>
          <w:sz w:val="22"/>
          <w:szCs w:val="22"/>
          <w:lang w:eastAsia="en-US"/>
        </w:rPr>
        <w:t xml:space="preserve">en el Portal de Información Pública de Oficio Mexiquense del </w:t>
      </w:r>
      <w:r w:rsidRPr="001631B7" w:rsidR="001631B7">
        <w:rPr>
          <w:rFonts w:ascii="Palatino Linotype" w:hAnsi="Palatino Linotype" w:eastAsia="Calibri" w:cs="Tahoma"/>
          <w:bCs/>
          <w:color w:val="000000" w:themeColor="text1"/>
          <w:sz w:val="22"/>
          <w:szCs w:val="22"/>
          <w:lang w:eastAsia="en-US"/>
        </w:rPr>
        <w:t xml:space="preserve">Ayuntamiento de Nicolás </w:t>
      </w:r>
      <w:r w:rsidRPr="001631B7" w:rsidR="001631B7">
        <w:rPr>
          <w:rFonts w:ascii="Palatino Linotype" w:hAnsi="Palatino Linotype" w:eastAsia="Calibri" w:cs="Tahoma"/>
          <w:bCs/>
          <w:color w:val="000000" w:themeColor="text1"/>
          <w:sz w:val="22"/>
          <w:szCs w:val="22"/>
          <w:lang w:eastAsia="en-US"/>
        </w:rPr>
        <w:lastRenderedPageBreak/>
        <w:t>Romero</w:t>
      </w:r>
      <w:r w:rsidR="007073E2">
        <w:rPr>
          <w:rFonts w:ascii="Palatino Linotype" w:hAnsi="Palatino Linotype" w:eastAsia="Calibri" w:cs="Tahoma"/>
          <w:bCs/>
          <w:color w:val="000000" w:themeColor="text1"/>
          <w:sz w:val="22"/>
          <w:szCs w:val="22"/>
          <w:lang w:eastAsia="en-US"/>
        </w:rPr>
        <w:t xml:space="preserve">, </w:t>
      </w:r>
      <w:r w:rsidR="00C23131">
        <w:rPr>
          <w:rFonts w:ascii="Palatino Linotype" w:hAnsi="Palatino Linotype" w:eastAsia="Calibri" w:cs="Tahoma"/>
          <w:bCs/>
          <w:color w:val="000000" w:themeColor="text1"/>
          <w:sz w:val="22"/>
          <w:szCs w:val="22"/>
          <w:lang w:eastAsia="en-US"/>
        </w:rPr>
        <w:t xml:space="preserve">específicamente en las </w:t>
      </w:r>
      <w:r w:rsidR="007073E2">
        <w:rPr>
          <w:rFonts w:ascii="Palatino Linotype" w:hAnsi="Palatino Linotype" w:eastAsia="Calibri" w:cs="Tahoma"/>
          <w:bCs/>
          <w:color w:val="000000" w:themeColor="text1"/>
          <w:sz w:val="22"/>
          <w:szCs w:val="22"/>
          <w:lang w:eastAsia="en-US"/>
        </w:rPr>
        <w:t>fracciones</w:t>
      </w:r>
      <w:r w:rsidRPr="009578D8" w:rsidR="009578D8">
        <w:rPr>
          <w:rFonts w:ascii="Palatino Linotype" w:hAnsi="Palatino Linotype" w:eastAsia="Calibri" w:cs="Tahoma"/>
          <w:bCs/>
          <w:color w:val="000000" w:themeColor="text1"/>
          <w:sz w:val="22"/>
          <w:szCs w:val="22"/>
          <w:lang w:eastAsia="en-US"/>
        </w:rPr>
        <w:t xml:space="preserve"> </w:t>
      </w:r>
      <w:r w:rsidR="009578D8">
        <w:rPr>
          <w:rFonts w:ascii="Palatino Linotype" w:hAnsi="Palatino Linotype" w:eastAsia="Calibri" w:cs="Tahoma"/>
          <w:bCs/>
          <w:color w:val="000000" w:themeColor="text1"/>
          <w:sz w:val="22"/>
          <w:szCs w:val="22"/>
          <w:lang w:eastAsia="en-US"/>
        </w:rPr>
        <w:t>XXIX A</w:t>
      </w:r>
      <w:r w:rsidRPr="009578D8" w:rsidR="009578D8">
        <w:t xml:space="preserve"> </w:t>
      </w:r>
      <w:r w:rsidR="009578D8">
        <w:t>“</w:t>
      </w:r>
      <w:r w:rsidRPr="009578D8" w:rsidR="009578D8">
        <w:rPr>
          <w:rFonts w:ascii="Palatino Linotype" w:hAnsi="Palatino Linotype" w:eastAsia="Calibri" w:cs="Tahoma"/>
          <w:bCs/>
          <w:color w:val="000000" w:themeColor="text1"/>
          <w:sz w:val="22"/>
          <w:szCs w:val="22"/>
          <w:lang w:eastAsia="en-US"/>
        </w:rPr>
        <w:t>Resultados de procedimientos de licitación pública e invitaci</w:t>
      </w:r>
      <w:r w:rsidR="009578D8">
        <w:rPr>
          <w:rFonts w:ascii="Palatino Linotype" w:hAnsi="Palatino Linotype" w:eastAsia="Calibri" w:cs="Tahoma"/>
          <w:bCs/>
          <w:color w:val="000000" w:themeColor="text1"/>
          <w:sz w:val="22"/>
          <w:szCs w:val="22"/>
          <w:lang w:eastAsia="en-US"/>
        </w:rPr>
        <w:t>ón a cuando menos tres personas” y</w:t>
      </w:r>
      <w:r w:rsidR="007073E2">
        <w:rPr>
          <w:rFonts w:ascii="Palatino Linotype" w:hAnsi="Palatino Linotype" w:eastAsia="Calibri" w:cs="Tahoma"/>
          <w:bCs/>
          <w:color w:val="000000" w:themeColor="text1"/>
          <w:sz w:val="22"/>
          <w:szCs w:val="22"/>
          <w:lang w:eastAsia="en-US"/>
        </w:rPr>
        <w:t xml:space="preserve"> </w:t>
      </w:r>
      <w:r w:rsidR="009578D8">
        <w:rPr>
          <w:rFonts w:ascii="Palatino Linotype" w:hAnsi="Palatino Linotype" w:eastAsia="Calibri" w:cs="Tahoma"/>
          <w:bCs/>
          <w:color w:val="000000" w:themeColor="text1"/>
          <w:sz w:val="22"/>
          <w:szCs w:val="22"/>
          <w:lang w:eastAsia="en-US"/>
        </w:rPr>
        <w:t>XXIX B “</w:t>
      </w:r>
      <w:r w:rsidRPr="009578D8" w:rsidR="009578D8">
        <w:rPr>
          <w:rFonts w:ascii="Palatino Linotype" w:hAnsi="Palatino Linotype" w:eastAsia="Calibri" w:cs="Tahoma"/>
          <w:bCs/>
          <w:color w:val="000000" w:themeColor="text1"/>
          <w:sz w:val="22"/>
          <w:szCs w:val="22"/>
          <w:lang w:eastAsia="en-US"/>
        </w:rPr>
        <w:t>Resultados de procedimientos de</w:t>
      </w:r>
      <w:r w:rsidR="009578D8">
        <w:rPr>
          <w:rFonts w:ascii="Palatino Linotype" w:hAnsi="Palatino Linotype" w:eastAsia="Calibri" w:cs="Tahoma"/>
          <w:bCs/>
          <w:color w:val="000000" w:themeColor="text1"/>
          <w:sz w:val="22"/>
          <w:szCs w:val="22"/>
          <w:lang w:eastAsia="en-US"/>
        </w:rPr>
        <w:t xml:space="preserve"> adjudicación directa”</w:t>
      </w:r>
      <w:r w:rsidR="007073E2">
        <w:rPr>
          <w:rFonts w:ascii="Palatino Linotype" w:hAnsi="Palatino Linotype" w:eastAsia="Calibri" w:cs="Tahoma"/>
          <w:bCs/>
          <w:color w:val="000000" w:themeColor="text1"/>
          <w:sz w:val="22"/>
          <w:szCs w:val="22"/>
          <w:lang w:eastAsia="en-US"/>
        </w:rPr>
        <w:t xml:space="preserve">, </w:t>
      </w:r>
      <w:r w:rsidRPr="009200B3" w:rsidR="007073E2">
        <w:rPr>
          <w:rFonts w:ascii="Palatino Linotype" w:hAnsi="Palatino Linotype" w:eastAsia="Calibri" w:cs="Tahoma"/>
          <w:bCs/>
          <w:color w:val="000000" w:themeColor="text1"/>
          <w:sz w:val="22"/>
          <w:szCs w:val="22"/>
          <w:lang w:eastAsia="en-US"/>
        </w:rPr>
        <w:t xml:space="preserve">(consultadas el </w:t>
      </w:r>
      <w:r w:rsidR="00DB2415">
        <w:rPr>
          <w:rFonts w:ascii="Palatino Linotype" w:hAnsi="Palatino Linotype" w:eastAsia="Calibri" w:cs="Tahoma"/>
          <w:bCs/>
          <w:color w:val="000000" w:themeColor="text1"/>
          <w:sz w:val="22"/>
          <w:szCs w:val="22"/>
          <w:lang w:eastAsia="en-US"/>
        </w:rPr>
        <w:t>veinticinco</w:t>
      </w:r>
      <w:r w:rsidR="009578D8">
        <w:rPr>
          <w:rFonts w:ascii="Palatino Linotype" w:hAnsi="Palatino Linotype" w:eastAsia="Calibri" w:cs="Tahoma"/>
          <w:bCs/>
          <w:color w:val="000000" w:themeColor="text1"/>
          <w:sz w:val="22"/>
          <w:szCs w:val="22"/>
          <w:lang w:eastAsia="en-US"/>
        </w:rPr>
        <w:t xml:space="preserve"> de noviembre</w:t>
      </w:r>
      <w:r w:rsidRPr="009200B3" w:rsidR="007073E2">
        <w:rPr>
          <w:rFonts w:ascii="Palatino Linotype" w:hAnsi="Palatino Linotype" w:eastAsia="Calibri" w:cs="Tahoma"/>
          <w:bCs/>
          <w:color w:val="000000" w:themeColor="text1"/>
          <w:sz w:val="22"/>
          <w:szCs w:val="22"/>
          <w:lang w:eastAsia="en-US"/>
        </w:rPr>
        <w:t xml:space="preserve"> de dos mil veintiuno,</w:t>
      </w:r>
      <w:r w:rsidR="007073E2">
        <w:rPr>
          <w:rFonts w:ascii="Palatino Linotype" w:hAnsi="Palatino Linotype" w:eastAsia="Calibri" w:cs="Tahoma"/>
          <w:bCs/>
          <w:color w:val="000000" w:themeColor="text1"/>
          <w:sz w:val="22"/>
          <w:szCs w:val="22"/>
          <w:lang w:eastAsia="en-US"/>
        </w:rPr>
        <w:t xml:space="preserve"> a partir de las dieciocho horas,</w:t>
      </w:r>
      <w:r w:rsidRPr="009200B3" w:rsidR="007073E2">
        <w:rPr>
          <w:rFonts w:ascii="Palatino Linotype" w:hAnsi="Palatino Linotype" w:eastAsia="Calibri" w:cs="Tahoma"/>
          <w:bCs/>
          <w:color w:val="000000" w:themeColor="text1"/>
          <w:sz w:val="22"/>
          <w:szCs w:val="22"/>
          <w:lang w:eastAsia="en-US"/>
        </w:rPr>
        <w:t xml:space="preserve"> en las páginas electrónicas</w:t>
      </w:r>
      <w:r w:rsidR="00DB2415">
        <w:t xml:space="preserve"> </w:t>
      </w:r>
      <w:hyperlink w:history="1" r:id="rId8">
        <w:r w:rsidRPr="0039789F" w:rsidR="007827C8">
          <w:rPr>
            <w:rStyle w:val="Hipervnculo"/>
            <w:rFonts w:ascii="Palatino Linotype" w:hAnsi="Palatino Linotype" w:eastAsia="Calibri" w:cs="Tahoma"/>
            <w:bCs/>
            <w:sz w:val="22"/>
            <w:szCs w:val="22"/>
            <w:lang w:eastAsia="en-US"/>
          </w:rPr>
          <w:t>https://www.ipomex.org.mx/ipo3/lgt/indice/NICOLASROMERO/art_92_xxix_a.web</w:t>
        </w:r>
      </w:hyperlink>
      <w:r w:rsidR="007827C8">
        <w:rPr>
          <w:rFonts w:ascii="Palatino Linotype" w:hAnsi="Palatino Linotype" w:eastAsia="Calibri" w:cs="Tahoma"/>
          <w:bCs/>
          <w:color w:val="000000" w:themeColor="text1"/>
          <w:sz w:val="22"/>
          <w:szCs w:val="22"/>
          <w:lang w:eastAsia="en-US"/>
        </w:rPr>
        <w:t xml:space="preserve"> </w:t>
      </w:r>
    </w:p>
    <w:p w:rsidR="007827C8" w:rsidP="00C23131" w:rsidRDefault="00BA6B22" w14:paraId="4602E949" w14:textId="405B3CDE">
      <w:pPr>
        <w:spacing w:line="360" w:lineRule="auto"/>
        <w:jc w:val="both"/>
        <w:rPr>
          <w:rFonts w:ascii="Palatino Linotype" w:hAnsi="Palatino Linotype" w:eastAsia="Calibri" w:cs="Tahoma"/>
          <w:bCs/>
          <w:color w:val="000000" w:themeColor="text1"/>
          <w:sz w:val="22"/>
          <w:szCs w:val="22"/>
          <w:lang w:eastAsia="en-US"/>
        </w:rPr>
      </w:pPr>
      <w:hyperlink w:history="1" r:id="rId9">
        <w:r w:rsidRPr="0039789F" w:rsidR="007827C8">
          <w:rPr>
            <w:rStyle w:val="Hipervnculo"/>
            <w:rFonts w:ascii="Palatino Linotype" w:hAnsi="Palatino Linotype" w:eastAsia="Calibri" w:cs="Tahoma"/>
            <w:bCs/>
            <w:sz w:val="22"/>
            <w:szCs w:val="22"/>
            <w:lang w:eastAsia="en-US"/>
          </w:rPr>
          <w:t>https://www.ipomex.org.mx/ipo3/lgt/indice/NICOLASROMERO/art_92_xxix_b.web</w:t>
        </w:r>
      </w:hyperlink>
      <w:r w:rsidRPr="009200B3" w:rsidR="007073E2">
        <w:rPr>
          <w:rFonts w:ascii="Palatino Linotype" w:hAnsi="Palatino Linotype" w:eastAsia="Calibri" w:cs="Tahoma"/>
          <w:bCs/>
          <w:color w:val="000000" w:themeColor="text1"/>
          <w:sz w:val="22"/>
          <w:szCs w:val="22"/>
          <w:lang w:eastAsia="en-US"/>
        </w:rPr>
        <w:t>,</w:t>
      </w:r>
      <w:r w:rsidR="004B7285">
        <w:rPr>
          <w:rFonts w:ascii="Palatino Linotype" w:hAnsi="Palatino Linotype" w:eastAsia="Calibri" w:cs="Tahoma"/>
          <w:bCs/>
          <w:color w:val="000000" w:themeColor="text1"/>
          <w:sz w:val="22"/>
          <w:szCs w:val="22"/>
          <w:lang w:eastAsia="en-US"/>
        </w:rPr>
        <w:t xml:space="preserve"> </w:t>
      </w:r>
      <w:r w:rsidRPr="009200B3" w:rsidR="007073E2">
        <w:rPr>
          <w:rFonts w:ascii="Palatino Linotype" w:hAnsi="Palatino Linotype" w:eastAsia="Calibri" w:cs="Tahoma"/>
          <w:bCs/>
          <w:color w:val="000000" w:themeColor="text1"/>
          <w:sz w:val="22"/>
          <w:szCs w:val="22"/>
          <w:lang w:eastAsia="en-US"/>
        </w:rPr>
        <w:t xml:space="preserve">y no se localizó </w:t>
      </w:r>
      <w:r w:rsidR="007073E2">
        <w:rPr>
          <w:rFonts w:ascii="Palatino Linotype" w:hAnsi="Palatino Linotype" w:eastAsia="Calibri" w:cs="Tahoma"/>
          <w:bCs/>
          <w:color w:val="000000" w:themeColor="text1"/>
          <w:sz w:val="22"/>
          <w:szCs w:val="22"/>
          <w:lang w:eastAsia="en-US"/>
        </w:rPr>
        <w:t xml:space="preserve">algún indicio </w:t>
      </w:r>
      <w:r w:rsidR="0063388F">
        <w:rPr>
          <w:rFonts w:ascii="Palatino Linotype" w:hAnsi="Palatino Linotype" w:eastAsia="Calibri" w:cs="Tahoma"/>
          <w:bCs/>
          <w:color w:val="000000" w:themeColor="text1"/>
          <w:sz w:val="22"/>
          <w:szCs w:val="22"/>
          <w:lang w:eastAsia="en-US"/>
        </w:rPr>
        <w:t>sobre la adquisición de teléfonos celulares</w:t>
      </w:r>
      <w:r w:rsidR="00F8077E">
        <w:rPr>
          <w:rFonts w:ascii="Palatino Linotype" w:hAnsi="Palatino Linotype" w:eastAsia="Calibri" w:cs="Tahoma"/>
          <w:bCs/>
          <w:color w:val="000000" w:themeColor="text1"/>
          <w:sz w:val="22"/>
          <w:szCs w:val="22"/>
          <w:lang w:eastAsia="en-US"/>
        </w:rPr>
        <w:t>, durante la administración 2019-2021.</w:t>
      </w:r>
    </w:p>
    <w:p w:rsidR="00F8077E" w:rsidP="00C23131" w:rsidRDefault="00F8077E" w14:paraId="20E9B1EB" w14:textId="77777777">
      <w:pPr>
        <w:spacing w:line="360" w:lineRule="auto"/>
        <w:jc w:val="both"/>
        <w:rPr>
          <w:rFonts w:ascii="Palatino Linotype" w:hAnsi="Palatino Linotype" w:eastAsia="Calibri" w:cs="Tahoma"/>
          <w:bCs/>
          <w:color w:val="000000" w:themeColor="text1"/>
          <w:sz w:val="22"/>
          <w:szCs w:val="22"/>
          <w:lang w:eastAsia="en-US"/>
        </w:rPr>
      </w:pPr>
    </w:p>
    <w:p w:rsidR="00F8077E" w:rsidP="00C23131" w:rsidRDefault="00F8077E" w14:paraId="073AF458" w14:textId="2F00E300">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Situación, que se robustece con los Estados Analíticos del Ejercicio del Presupuesto de Egresos Clasificación por Objeto del Gasto (Capítulo y Concepto), del primero de enero al treinta y uno de diciembre de dos mil diecinueve y de dos mil veinte, de los cuales se advierte que </w:t>
      </w:r>
      <w:r w:rsidR="004C15D3">
        <w:rPr>
          <w:rFonts w:ascii="Palatino Linotype" w:hAnsi="Palatino Linotype" w:eastAsia="Calibri" w:cs="Tahoma"/>
          <w:bCs/>
          <w:color w:val="000000" w:themeColor="text1"/>
          <w:sz w:val="22"/>
          <w:szCs w:val="22"/>
          <w:lang w:eastAsia="en-US"/>
        </w:rPr>
        <w:t>durante dichos años no se aprobó presupuesto para Telefonía Celular o Servicio de Telefonía Celular, tal como se muestra a continuación:</w:t>
      </w:r>
    </w:p>
    <w:p w:rsidR="004C15D3" w:rsidP="00C23131" w:rsidRDefault="004C15D3" w14:paraId="50115004" w14:textId="77777777">
      <w:pPr>
        <w:spacing w:line="360" w:lineRule="auto"/>
        <w:jc w:val="both"/>
        <w:rPr>
          <w:rFonts w:ascii="Palatino Linotype" w:hAnsi="Palatino Linotype" w:eastAsia="Calibri" w:cs="Tahoma"/>
          <w:bCs/>
          <w:color w:val="000000" w:themeColor="text1"/>
          <w:sz w:val="22"/>
          <w:szCs w:val="22"/>
          <w:lang w:eastAsia="en-US"/>
        </w:rPr>
      </w:pPr>
    </w:p>
    <w:p w:rsidR="004C15D3" w:rsidP="004C15D3" w:rsidRDefault="004C15D3" w14:paraId="43377B33" w14:textId="427E33E3">
      <w:pPr>
        <w:spacing w:line="360" w:lineRule="auto"/>
        <w:jc w:val="center"/>
        <w:rPr>
          <w:rFonts w:ascii="Palatino Linotype" w:hAnsi="Palatino Linotype" w:eastAsia="Calibri" w:cs="Tahoma"/>
          <w:b/>
          <w:bCs/>
          <w:color w:val="000000" w:themeColor="text1"/>
          <w:sz w:val="22"/>
          <w:szCs w:val="22"/>
          <w:lang w:eastAsia="en-US"/>
        </w:rPr>
      </w:pPr>
      <w:r w:rsidRPr="004C15D3">
        <w:rPr>
          <w:rFonts w:ascii="Palatino Linotype" w:hAnsi="Palatino Linotype" w:eastAsia="Calibri" w:cs="Tahoma"/>
          <w:b/>
          <w:bCs/>
          <w:color w:val="000000" w:themeColor="text1"/>
          <w:sz w:val="22"/>
          <w:szCs w:val="22"/>
          <w:lang w:eastAsia="en-US"/>
        </w:rPr>
        <w:t>2019</w:t>
      </w:r>
    </w:p>
    <w:p w:rsidR="004C15D3" w:rsidP="0097213D" w:rsidRDefault="0097213D" w14:paraId="7E995591" w14:textId="50EEE04B">
      <w:pPr>
        <w:spacing w:line="360" w:lineRule="auto"/>
        <w:jc w:val="center"/>
        <w:rPr>
          <w:rFonts w:ascii="Palatino Linotype" w:hAnsi="Palatino Linotype" w:eastAsia="Calibri" w:cs="Tahoma"/>
          <w:bCs/>
          <w:color w:val="000000" w:themeColor="text1"/>
          <w:sz w:val="22"/>
          <w:szCs w:val="22"/>
          <w:lang w:eastAsia="en-US"/>
        </w:rPr>
      </w:pPr>
      <w:r>
        <w:rPr>
          <w:noProof/>
          <w:lang w:eastAsia="es-MX"/>
        </w:rPr>
        <w:drawing>
          <wp:inline distT="0" distB="0" distL="0" distR="0" wp14:anchorId="771F8BEA" wp14:editId="6CBCFD21">
            <wp:extent cx="4028400" cy="753209"/>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8400" cy="753209"/>
                    </a:xfrm>
                    <a:prstGeom prst="rect">
                      <a:avLst/>
                    </a:prstGeom>
                  </pic:spPr>
                </pic:pic>
              </a:graphicData>
            </a:graphic>
          </wp:inline>
        </w:drawing>
      </w:r>
    </w:p>
    <w:p w:rsidR="0097213D" w:rsidP="0097213D" w:rsidRDefault="0097213D" w14:paraId="2947C191" w14:textId="4389101A">
      <w:pPr>
        <w:spacing w:line="360" w:lineRule="auto"/>
        <w:jc w:val="center"/>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w:t>
      </w:r>
    </w:p>
    <w:p w:rsidR="0097213D" w:rsidP="0097213D" w:rsidRDefault="0097213D" w14:paraId="7C3B90C8" w14:textId="777AB66A">
      <w:pPr>
        <w:spacing w:line="360" w:lineRule="auto"/>
        <w:jc w:val="center"/>
        <w:rPr>
          <w:rFonts w:ascii="Palatino Linotype" w:hAnsi="Palatino Linotype" w:eastAsia="Calibri" w:cs="Tahoma"/>
          <w:bCs/>
          <w:color w:val="000000" w:themeColor="text1"/>
          <w:sz w:val="22"/>
          <w:szCs w:val="22"/>
          <w:lang w:eastAsia="en-US"/>
        </w:rPr>
      </w:pPr>
      <w:r>
        <w:rPr>
          <w:noProof/>
          <w:lang w:eastAsia="es-MX"/>
        </w:rPr>
        <w:drawing>
          <wp:inline distT="0" distB="0" distL="0" distR="0" wp14:anchorId="39B4EE47" wp14:editId="4C05FB68">
            <wp:extent cx="4028400" cy="55989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28400" cy="559896"/>
                    </a:xfrm>
                    <a:prstGeom prst="rect">
                      <a:avLst/>
                    </a:prstGeom>
                  </pic:spPr>
                </pic:pic>
              </a:graphicData>
            </a:graphic>
          </wp:inline>
        </w:drawing>
      </w:r>
    </w:p>
    <w:p w:rsidR="00AA56E9" w:rsidP="00C23131" w:rsidRDefault="00AA56E9" w14:paraId="2CEA5BA7" w14:textId="77777777">
      <w:pPr>
        <w:spacing w:line="360" w:lineRule="auto"/>
        <w:jc w:val="both"/>
        <w:rPr>
          <w:rFonts w:ascii="Palatino Linotype" w:hAnsi="Palatino Linotype" w:eastAsia="Calibri" w:cs="Tahoma"/>
          <w:bCs/>
          <w:color w:val="000000" w:themeColor="text1"/>
          <w:sz w:val="22"/>
          <w:szCs w:val="22"/>
          <w:lang w:eastAsia="en-US"/>
        </w:rPr>
      </w:pPr>
    </w:p>
    <w:p w:rsidRPr="004C15D3" w:rsidR="004C15D3" w:rsidP="004C15D3" w:rsidRDefault="004C15D3" w14:paraId="5B748E2A" w14:textId="217ED014">
      <w:pPr>
        <w:spacing w:line="360" w:lineRule="auto"/>
        <w:jc w:val="center"/>
        <w:rPr>
          <w:rFonts w:ascii="Palatino Linotype" w:hAnsi="Palatino Linotype" w:eastAsia="Calibri" w:cs="Tahoma"/>
          <w:b/>
          <w:bCs/>
          <w:color w:val="000000" w:themeColor="text1"/>
          <w:sz w:val="22"/>
          <w:szCs w:val="22"/>
          <w:lang w:eastAsia="en-US"/>
        </w:rPr>
      </w:pPr>
      <w:r w:rsidRPr="004C15D3">
        <w:rPr>
          <w:rFonts w:ascii="Palatino Linotype" w:hAnsi="Palatino Linotype" w:eastAsia="Calibri" w:cs="Tahoma"/>
          <w:b/>
          <w:bCs/>
          <w:color w:val="000000" w:themeColor="text1"/>
          <w:sz w:val="22"/>
          <w:szCs w:val="22"/>
          <w:lang w:eastAsia="en-US"/>
        </w:rPr>
        <w:t>2020</w:t>
      </w:r>
    </w:p>
    <w:p w:rsidRPr="004C15D3" w:rsidR="004C15D3" w:rsidP="004C15D3" w:rsidRDefault="004C15D3" w14:paraId="6E4EA056" w14:textId="77777777">
      <w:pPr>
        <w:spacing w:line="360" w:lineRule="auto"/>
        <w:jc w:val="center"/>
        <w:rPr>
          <w:rFonts w:ascii="Palatino Linotype" w:hAnsi="Palatino Linotype" w:eastAsia="Calibri" w:cs="Tahoma"/>
          <w:bCs/>
          <w:color w:val="000000" w:themeColor="text1"/>
          <w:sz w:val="22"/>
          <w:szCs w:val="22"/>
          <w:lang w:eastAsia="en-US"/>
        </w:rPr>
      </w:pPr>
      <w:r w:rsidRPr="004C15D3">
        <w:rPr>
          <w:rFonts w:ascii="Palatino Linotype" w:hAnsi="Palatino Linotype" w:eastAsia="Calibri" w:cs="Tahoma"/>
          <w:bCs/>
          <w:noProof/>
          <w:color w:val="000000" w:themeColor="text1"/>
          <w:sz w:val="22"/>
          <w:szCs w:val="22"/>
          <w:lang w:eastAsia="en-US"/>
        </w:rPr>
        <w:drawing>
          <wp:inline distT="0" distB="0" distL="0" distR="0" wp14:anchorId="55ADD6E1" wp14:editId="3E9A4FA3">
            <wp:extent cx="4029075" cy="714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90942"/>
                    <a:stretch/>
                  </pic:blipFill>
                  <pic:spPr bwMode="auto">
                    <a:xfrm>
                      <a:off x="0" y="0"/>
                      <a:ext cx="4029075" cy="714375"/>
                    </a:xfrm>
                    <a:prstGeom prst="rect">
                      <a:avLst/>
                    </a:prstGeom>
                    <a:ln>
                      <a:noFill/>
                    </a:ln>
                    <a:extLst>
                      <a:ext uri="{53640926-AAD7-44D8-BBD7-CCE9431645EC}">
                        <a14:shadowObscured xmlns:a14="http://schemas.microsoft.com/office/drawing/2010/main"/>
                      </a:ext>
                    </a:extLst>
                  </pic:spPr>
                </pic:pic>
              </a:graphicData>
            </a:graphic>
          </wp:inline>
        </w:drawing>
      </w:r>
    </w:p>
    <w:p w:rsidRPr="004C15D3" w:rsidR="004C15D3" w:rsidP="004C15D3" w:rsidRDefault="004C15D3" w14:paraId="596A0671" w14:textId="77777777">
      <w:pPr>
        <w:spacing w:line="360" w:lineRule="auto"/>
        <w:jc w:val="center"/>
        <w:rPr>
          <w:rFonts w:ascii="Palatino Linotype" w:hAnsi="Palatino Linotype" w:eastAsia="Calibri" w:cs="Tahoma"/>
          <w:bCs/>
          <w:color w:val="000000" w:themeColor="text1"/>
          <w:sz w:val="22"/>
          <w:szCs w:val="22"/>
          <w:lang w:eastAsia="en-US"/>
        </w:rPr>
      </w:pPr>
      <w:r w:rsidRPr="004C15D3">
        <w:rPr>
          <w:rFonts w:ascii="Palatino Linotype" w:hAnsi="Palatino Linotype" w:eastAsia="Calibri" w:cs="Tahoma"/>
          <w:bCs/>
          <w:color w:val="000000" w:themeColor="text1"/>
          <w:sz w:val="22"/>
          <w:szCs w:val="22"/>
          <w:lang w:eastAsia="en-US"/>
        </w:rPr>
        <w:lastRenderedPageBreak/>
        <w:t>…</w:t>
      </w:r>
    </w:p>
    <w:p w:rsidRPr="004C15D3" w:rsidR="004C15D3" w:rsidP="004C15D3" w:rsidRDefault="004C15D3" w14:paraId="5385F8FD" w14:textId="77777777">
      <w:pPr>
        <w:spacing w:line="360" w:lineRule="auto"/>
        <w:jc w:val="center"/>
        <w:rPr>
          <w:rFonts w:ascii="Palatino Linotype" w:hAnsi="Palatino Linotype" w:eastAsia="Calibri" w:cs="Tahoma"/>
          <w:bCs/>
          <w:color w:val="000000" w:themeColor="text1"/>
          <w:sz w:val="22"/>
          <w:szCs w:val="22"/>
          <w:lang w:eastAsia="en-US"/>
        </w:rPr>
      </w:pPr>
      <w:r w:rsidRPr="004C15D3">
        <w:rPr>
          <w:rFonts w:ascii="Palatino Linotype" w:hAnsi="Palatino Linotype" w:eastAsia="Calibri" w:cs="Tahoma"/>
          <w:bCs/>
          <w:noProof/>
          <w:color w:val="000000" w:themeColor="text1"/>
          <w:sz w:val="22"/>
          <w:szCs w:val="22"/>
          <w:lang w:eastAsia="en-US"/>
        </w:rPr>
        <w:drawing>
          <wp:inline distT="0" distB="0" distL="0" distR="0" wp14:anchorId="2AF1F3BB" wp14:editId="1F20292C">
            <wp:extent cx="4029075" cy="619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2150"/>
                    <a:stretch/>
                  </pic:blipFill>
                  <pic:spPr bwMode="auto">
                    <a:xfrm>
                      <a:off x="0" y="0"/>
                      <a:ext cx="4029075" cy="619125"/>
                    </a:xfrm>
                    <a:prstGeom prst="rect">
                      <a:avLst/>
                    </a:prstGeom>
                    <a:ln>
                      <a:noFill/>
                    </a:ln>
                    <a:extLst>
                      <a:ext uri="{53640926-AAD7-44D8-BBD7-CCE9431645EC}">
                        <a14:shadowObscured xmlns:a14="http://schemas.microsoft.com/office/drawing/2010/main"/>
                      </a:ext>
                    </a:extLst>
                  </pic:spPr>
                </pic:pic>
              </a:graphicData>
            </a:graphic>
          </wp:inline>
        </w:drawing>
      </w:r>
    </w:p>
    <w:p w:rsidR="007827C8" w:rsidP="004C15D3" w:rsidRDefault="007827C8" w14:paraId="3296A0A1" w14:textId="77777777">
      <w:pPr>
        <w:spacing w:line="360" w:lineRule="auto"/>
        <w:jc w:val="center"/>
        <w:rPr>
          <w:rFonts w:ascii="Palatino Linotype" w:hAnsi="Palatino Linotype" w:eastAsia="Calibri" w:cs="Tahoma"/>
          <w:bCs/>
          <w:color w:val="000000" w:themeColor="text1"/>
          <w:sz w:val="22"/>
          <w:szCs w:val="22"/>
          <w:lang w:eastAsia="en-US"/>
        </w:rPr>
      </w:pPr>
    </w:p>
    <w:p w:rsidR="0097213D" w:rsidP="00564276" w:rsidRDefault="00A34D3F" w14:paraId="413296E6" w14:textId="56B9A924">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Como se logra observar, </w:t>
      </w:r>
      <w:r w:rsidR="0097213D">
        <w:rPr>
          <w:rFonts w:ascii="Palatino Linotype" w:hAnsi="Palatino Linotype" w:eastAsia="Calibri" w:cs="Tahoma"/>
          <w:bCs/>
          <w:color w:val="000000" w:themeColor="text1"/>
          <w:sz w:val="22"/>
          <w:szCs w:val="22"/>
          <w:lang w:eastAsia="en-US"/>
        </w:rPr>
        <w:t xml:space="preserve">la información peticionada </w:t>
      </w:r>
      <w:r w:rsidR="00322CA7">
        <w:rPr>
          <w:rFonts w:ascii="Palatino Linotype" w:hAnsi="Palatino Linotype" w:eastAsia="Calibri" w:cs="Tahoma"/>
          <w:bCs/>
          <w:color w:val="000000" w:themeColor="text1"/>
          <w:sz w:val="22"/>
          <w:szCs w:val="22"/>
          <w:lang w:eastAsia="en-US"/>
        </w:rPr>
        <w:t>no obra en los archivos del Ente Recurrido</w:t>
      </w:r>
      <w:r w:rsidR="0097213D">
        <w:rPr>
          <w:rFonts w:ascii="Palatino Linotype" w:hAnsi="Palatino Linotype" w:eastAsia="Calibri" w:cs="Tahoma"/>
          <w:bCs/>
          <w:color w:val="000000" w:themeColor="text1"/>
          <w:sz w:val="22"/>
          <w:szCs w:val="22"/>
          <w:lang w:eastAsia="en-US"/>
        </w:rPr>
        <w:t>, pues no se erogaron recursos públicos, durante la administración 2019-2021, para la adquisición de celulares para los servidores públicos adscritos al Ayuntamiento, y, por lo tanto, tampoco fue utilizada ninguna partida presupuestal.</w:t>
      </w:r>
    </w:p>
    <w:p w:rsidR="008025A3" w:rsidP="00564276" w:rsidRDefault="008025A3" w14:paraId="704504E4" w14:textId="77777777">
      <w:pPr>
        <w:spacing w:line="360" w:lineRule="auto"/>
        <w:jc w:val="both"/>
        <w:rPr>
          <w:rFonts w:ascii="Palatino Linotype" w:hAnsi="Palatino Linotype" w:eastAsia="Calibri" w:cs="Tahoma"/>
          <w:bCs/>
          <w:color w:val="000000" w:themeColor="text1"/>
          <w:sz w:val="22"/>
          <w:szCs w:val="22"/>
          <w:lang w:eastAsia="en-US"/>
        </w:rPr>
      </w:pPr>
    </w:p>
    <w:p w:rsidRPr="004F57EA" w:rsidR="004F57EA" w:rsidP="004F57EA" w:rsidRDefault="004F57EA" w14:paraId="5BD1D0FC" w14:textId="7DED5C48">
      <w:pPr>
        <w:spacing w:line="360" w:lineRule="auto"/>
        <w:jc w:val="both"/>
        <w:rPr>
          <w:rFonts w:ascii="Palatino Linotype" w:hAnsi="Palatino Linotype" w:cs="Tahoma"/>
          <w:sz w:val="22"/>
          <w:szCs w:val="22"/>
          <w:lang w:val="es-ES"/>
        </w:rPr>
      </w:pPr>
      <w:r w:rsidRPr="004F57EA">
        <w:rPr>
          <w:rFonts w:ascii="Palatino Linotype" w:hAnsi="Palatino Linotype" w:cs="Tahoma"/>
          <w:sz w:val="22"/>
          <w:szCs w:val="22"/>
          <w:lang w:val="es-ES"/>
        </w:rPr>
        <w:t xml:space="preserve">Así, se logra colegir que la información solicitada es inexistente, pues el Sujeto Obligado, realizó una búsqueda de manera exhaustiva y razonable en sus archivos, al gestionar la solicitud de información </w:t>
      </w:r>
      <w:r w:rsidR="00322CA7">
        <w:rPr>
          <w:rFonts w:ascii="Palatino Linotype" w:hAnsi="Palatino Linotype" w:cs="Tahoma"/>
          <w:sz w:val="22"/>
          <w:szCs w:val="22"/>
          <w:lang w:val="es-ES"/>
        </w:rPr>
        <w:t>al área competente</w:t>
      </w:r>
      <w:r w:rsidRPr="004F57EA">
        <w:rPr>
          <w:rFonts w:ascii="Palatino Linotype" w:hAnsi="Palatino Linotype" w:cs="Tahoma"/>
          <w:sz w:val="22"/>
          <w:szCs w:val="22"/>
          <w:lang w:val="es-ES"/>
        </w:rPr>
        <w:t xml:space="preserve"> y esta indic</w:t>
      </w:r>
      <w:r w:rsidR="009013E2">
        <w:rPr>
          <w:rFonts w:ascii="Palatino Linotype" w:hAnsi="Palatino Linotype" w:cs="Tahoma"/>
          <w:sz w:val="22"/>
          <w:szCs w:val="22"/>
          <w:lang w:val="es-ES"/>
        </w:rPr>
        <w:t xml:space="preserve">ó </w:t>
      </w:r>
      <w:r w:rsidRPr="004F57EA">
        <w:rPr>
          <w:rFonts w:ascii="Palatino Linotype" w:hAnsi="Palatino Linotype" w:cs="Tahoma"/>
          <w:sz w:val="22"/>
          <w:szCs w:val="22"/>
          <w:lang w:val="es-ES"/>
        </w:rPr>
        <w:t xml:space="preserve">las razones por las cuales no contaba con lo peticionado, a saber, </w:t>
      </w:r>
      <w:r w:rsidR="00322CA7">
        <w:rPr>
          <w:rFonts w:ascii="Palatino Linotype" w:hAnsi="Palatino Linotype" w:cs="Tahoma"/>
          <w:sz w:val="22"/>
          <w:szCs w:val="22"/>
          <w:lang w:val="es-ES"/>
        </w:rPr>
        <w:t>que no se adquirieron, ni se asignaron teléfonos móviles a los trabajadores gubernamentales.</w:t>
      </w:r>
    </w:p>
    <w:p w:rsidRPr="008B61DA" w:rsidR="004F57EA" w:rsidP="00564276" w:rsidRDefault="004F57EA" w14:paraId="645B690E" w14:textId="77777777">
      <w:pPr>
        <w:spacing w:line="360" w:lineRule="auto"/>
        <w:jc w:val="both"/>
        <w:rPr>
          <w:rFonts w:ascii="Palatino Linotype" w:hAnsi="Palatino Linotype" w:cs="Tahoma"/>
          <w:sz w:val="22"/>
          <w:szCs w:val="22"/>
        </w:rPr>
      </w:pPr>
    </w:p>
    <w:bookmarkEnd w:id="6"/>
    <w:p w:rsidRPr="009200B3" w:rsidR="00F1285A" w:rsidP="00AA56E9" w:rsidRDefault="00F1285A" w14:paraId="71CE89CC" w14:textId="6F409FB2">
      <w:pPr>
        <w:spacing w:line="360" w:lineRule="auto"/>
        <w:jc w:val="both"/>
        <w:rPr>
          <w:rFonts w:ascii="Palatino Linotype" w:hAnsi="Palatino Linotype" w:eastAsiaTheme="minorHAnsi" w:cstheme="minorBidi"/>
          <w:color w:val="000000" w:themeColor="text1"/>
          <w:sz w:val="22"/>
          <w:szCs w:val="22"/>
          <w:lang w:eastAsia="en-US"/>
        </w:rPr>
      </w:pPr>
      <w:r w:rsidRPr="009200B3">
        <w:rPr>
          <w:rFonts w:ascii="Palatino Linotype" w:hAnsi="Palatino Linotype" w:eastAsiaTheme="minorHAnsi" w:cstheme="minorBidi"/>
          <w:color w:val="000000" w:themeColor="text1"/>
          <w:sz w:val="22"/>
          <w:szCs w:val="22"/>
          <w:lang w:eastAsia="en-US"/>
        </w:rPr>
        <w:t xml:space="preserve">Por tales consideraciones, se desprende que desde respuesta, el </w:t>
      </w:r>
      <w:r w:rsidR="00322CA7">
        <w:rPr>
          <w:rFonts w:ascii="Palatino Linotype" w:hAnsi="Palatino Linotype" w:eastAsiaTheme="minorHAnsi" w:cstheme="minorBidi"/>
          <w:bCs/>
          <w:color w:val="000000" w:themeColor="text1"/>
          <w:sz w:val="22"/>
          <w:szCs w:val="22"/>
          <w:lang w:eastAsia="en-US"/>
        </w:rPr>
        <w:t>Ayuntamiento de Nicolás Romero</w:t>
      </w:r>
      <w:r w:rsidRPr="009200B3">
        <w:rPr>
          <w:rFonts w:ascii="Palatino Linotype" w:hAnsi="Palatino Linotype" w:eastAsiaTheme="minorHAnsi" w:cstheme="minorBidi"/>
          <w:color w:val="000000" w:themeColor="text1"/>
          <w:sz w:val="22"/>
          <w:szCs w:val="22"/>
          <w:lang w:eastAsia="en-US"/>
        </w:rPr>
        <w:t>, precisó las razones por las cuales no contaba con lo peticionado</w:t>
      </w:r>
      <w:r w:rsidRPr="00DA5ACE">
        <w:rPr>
          <w:rFonts w:ascii="Palatino Linotype" w:hAnsi="Palatino Linotype" w:eastAsiaTheme="minorHAnsi" w:cstheme="minorBidi"/>
          <w:color w:val="000000" w:themeColor="text1"/>
          <w:sz w:val="22"/>
          <w:szCs w:val="22"/>
          <w:lang w:eastAsia="en-US"/>
        </w:rPr>
        <w:t>; al respecto, se trae a colación</w:t>
      </w:r>
      <w:r w:rsidRPr="009200B3">
        <w:rPr>
          <w:rFonts w:ascii="Palatino Linotype" w:hAnsi="Palatino Linotype" w:eastAsiaTheme="minorHAnsi" w:cstheme="minorBidi"/>
          <w:color w:val="000000" w:themeColor="text1"/>
          <w:sz w:val="22"/>
          <w:szCs w:val="22"/>
          <w:lang w:eastAsia="en-US"/>
        </w:rPr>
        <w:t xml:space="preserve">,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003533B8" w:rsidP="003533B8" w:rsidRDefault="003533B8" w14:paraId="20D4C66F" w14:textId="7DDCC9F2">
      <w:pPr>
        <w:spacing w:line="360" w:lineRule="auto"/>
        <w:jc w:val="both"/>
        <w:rPr>
          <w:rFonts w:ascii="Palatino Linotype" w:hAnsi="Palatino Linotype" w:cs="Tahoma"/>
          <w:b/>
          <w:bCs/>
          <w:sz w:val="22"/>
          <w:szCs w:val="22"/>
          <w:lang w:val="es-ES"/>
        </w:rPr>
      </w:pPr>
    </w:p>
    <w:p w:rsidR="00F1285A" w:rsidP="00F1285A" w:rsidRDefault="00F1285A" w14:paraId="0375C08B" w14:textId="77777777">
      <w:pPr>
        <w:spacing w:line="360" w:lineRule="auto"/>
        <w:jc w:val="both"/>
        <w:rPr>
          <w:rFonts w:ascii="Palatino Linotype" w:hAnsi="Palatino Linotype" w:eastAsia="Calibri" w:cs="Tahoma"/>
          <w:bCs/>
          <w:sz w:val="22"/>
          <w:szCs w:val="22"/>
          <w:lang w:eastAsia="en-US"/>
        </w:rPr>
      </w:pPr>
      <w:r w:rsidRPr="00070212">
        <w:rPr>
          <w:rFonts w:ascii="Palatino Linotype" w:hAnsi="Palatino Linotype" w:eastAsia="Calibri" w:cs="Tahoma"/>
          <w:bCs/>
          <w:sz w:val="22"/>
          <w:szCs w:val="22"/>
          <w:lang w:eastAsia="en-US"/>
        </w:rPr>
        <w:t>De la misma manera, el Criterio 07/17, emitido por el Instituto Nacional de Transparencia, Acceso a la Información y Protección de Datos Personales, establece que no será necesario que el Comité de Transparencia declare formalmente la inexistencia, cuando del análisis a la normatividad aplicable no se desprenda obligación alguna de contar con la información solicitada, ni se advierta algún otro elemento de convicción que apunto a su existencia.</w:t>
      </w:r>
    </w:p>
    <w:p w:rsidRPr="00070212" w:rsidR="00F1285A" w:rsidP="00F1285A" w:rsidRDefault="00F1285A" w14:paraId="57685190" w14:textId="77777777">
      <w:pPr>
        <w:spacing w:line="360" w:lineRule="auto"/>
        <w:jc w:val="both"/>
        <w:rPr>
          <w:rFonts w:ascii="Palatino Linotype" w:hAnsi="Palatino Linotype" w:eastAsia="Calibri" w:cs="Tahoma"/>
          <w:bCs/>
          <w:sz w:val="22"/>
          <w:szCs w:val="22"/>
          <w:lang w:eastAsia="en-US"/>
        </w:rPr>
      </w:pPr>
    </w:p>
    <w:p w:rsidRPr="00AF3F6F" w:rsidR="00F1285A" w:rsidP="00F1285A" w:rsidRDefault="004F57EA" w14:paraId="580DDC93" w14:textId="72161444">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orden de ideas</w:t>
      </w:r>
      <w:r w:rsidRPr="00AF3F6F" w:rsidR="00F1285A">
        <w:rPr>
          <w:rFonts w:ascii="Palatino Linotype" w:hAnsi="Palatino Linotype" w:eastAsia="Calibri" w:cs="Tahoma"/>
          <w:bCs/>
          <w:sz w:val="22"/>
          <w:szCs w:val="22"/>
          <w:lang w:eastAsia="en-US"/>
        </w:rPr>
        <w:t xml:space="preserve">, dicho criterio aplica al caso en concreto, ya que no se localizó algún indicio </w:t>
      </w:r>
      <w:r w:rsidR="0086119E">
        <w:rPr>
          <w:rFonts w:ascii="Palatino Linotype" w:hAnsi="Palatino Linotype" w:eastAsia="Calibri" w:cs="Tahoma"/>
          <w:bCs/>
          <w:color w:val="000000" w:themeColor="text1"/>
          <w:sz w:val="22"/>
          <w:szCs w:val="22"/>
          <w:lang w:eastAsia="en-US"/>
        </w:rPr>
        <w:t xml:space="preserve">sobre </w:t>
      </w:r>
      <w:r w:rsidR="00AA56E9">
        <w:rPr>
          <w:rFonts w:ascii="Palatino Linotype" w:hAnsi="Palatino Linotype"/>
          <w:sz w:val="22"/>
          <w:szCs w:val="22"/>
        </w:rPr>
        <w:t>la adquisición y asignación</w:t>
      </w:r>
      <w:r w:rsidR="0086119E">
        <w:rPr>
          <w:rFonts w:ascii="Palatino Linotype" w:hAnsi="Palatino Linotype"/>
          <w:sz w:val="22"/>
          <w:szCs w:val="22"/>
        </w:rPr>
        <w:t xml:space="preserve"> de teléfonos celulares </w:t>
      </w:r>
      <w:r w:rsidR="00AA56E9">
        <w:rPr>
          <w:rFonts w:ascii="Palatino Linotype" w:hAnsi="Palatino Linotype"/>
          <w:sz w:val="22"/>
          <w:szCs w:val="22"/>
        </w:rPr>
        <w:t>para servidores públicos</w:t>
      </w:r>
      <w:r w:rsidRPr="00AF3F6F" w:rsidR="00F1285A">
        <w:rPr>
          <w:rFonts w:ascii="Palatino Linotype" w:hAnsi="Palatino Linotype" w:eastAsia="Calibri" w:cs="Tahoma"/>
          <w:bCs/>
          <w:sz w:val="22"/>
          <w:szCs w:val="22"/>
          <w:lang w:eastAsia="en-US"/>
        </w:rPr>
        <w:t xml:space="preserve">; por lo cual, </w:t>
      </w:r>
      <w:r w:rsidRPr="00AF3F6F" w:rsidR="00F1285A">
        <w:rPr>
          <w:rFonts w:ascii="Palatino Linotype" w:hAnsi="Palatino Linotype" w:eastAsia="Calibri" w:cs="Tahoma"/>
          <w:b/>
          <w:bCs/>
          <w:sz w:val="22"/>
          <w:szCs w:val="22"/>
          <w:lang w:eastAsia="en-US"/>
        </w:rPr>
        <w:t>se considera que el Sujeto Obligado</w:t>
      </w:r>
      <w:r w:rsidR="00F1285A">
        <w:rPr>
          <w:rFonts w:ascii="Palatino Linotype" w:hAnsi="Palatino Linotype" w:eastAsia="Calibri" w:cs="Tahoma"/>
          <w:b/>
          <w:bCs/>
          <w:sz w:val="22"/>
          <w:szCs w:val="22"/>
          <w:lang w:eastAsia="en-US"/>
        </w:rPr>
        <w:t xml:space="preserve"> desde respuesta atendió de manera correcta el requerimiento de información, al señalar</w:t>
      </w:r>
      <w:r w:rsidRPr="00AF3F6F" w:rsidR="00F1285A">
        <w:rPr>
          <w:rFonts w:ascii="Palatino Linotype" w:hAnsi="Palatino Linotype" w:eastAsia="Calibri" w:cs="Tahoma"/>
          <w:b/>
          <w:bCs/>
          <w:sz w:val="22"/>
          <w:szCs w:val="22"/>
          <w:lang w:eastAsia="en-US"/>
        </w:rPr>
        <w:t xml:space="preserve"> las razones por las cuales no contaba con lo requerido, </w:t>
      </w:r>
      <w:r w:rsidR="00F1285A">
        <w:rPr>
          <w:rFonts w:ascii="Palatino Linotype" w:hAnsi="Palatino Linotype" w:eastAsia="Calibri" w:cs="Tahoma"/>
          <w:b/>
          <w:bCs/>
          <w:sz w:val="22"/>
          <w:szCs w:val="22"/>
          <w:lang w:eastAsia="en-US"/>
        </w:rPr>
        <w:t>dando cumplimiento</w:t>
      </w:r>
      <w:r w:rsidRPr="00AF3F6F" w:rsidR="00F1285A">
        <w:rPr>
          <w:rFonts w:ascii="Palatino Linotype" w:hAnsi="Palatino Linotype" w:eastAsia="Calibri" w:cs="Tahoma"/>
          <w:b/>
          <w:bCs/>
          <w:sz w:val="22"/>
          <w:szCs w:val="22"/>
          <w:lang w:eastAsia="en-US"/>
        </w:rPr>
        <w:t xml:space="preserve"> con </w:t>
      </w:r>
      <w:r w:rsidR="00F1285A">
        <w:rPr>
          <w:rFonts w:ascii="Palatino Linotype" w:hAnsi="Palatino Linotype" w:eastAsia="Calibri" w:cs="Tahoma"/>
          <w:b/>
          <w:bCs/>
          <w:sz w:val="22"/>
          <w:szCs w:val="22"/>
          <w:lang w:eastAsia="en-US"/>
        </w:rPr>
        <w:t xml:space="preserve">lo establecido en </w:t>
      </w:r>
      <w:r w:rsidRPr="00AF3F6F" w:rsidR="00F1285A">
        <w:rPr>
          <w:rFonts w:ascii="Palatino Linotype" w:hAnsi="Palatino Linotype" w:eastAsia="Calibri" w:cs="Tahoma"/>
          <w:b/>
          <w:bCs/>
          <w:sz w:val="22"/>
          <w:szCs w:val="22"/>
          <w:lang w:eastAsia="en-US"/>
        </w:rPr>
        <w:t>el segundo párrafo, del artículo 19 de la Ley de Transparencia y Acceso a la Información Pública del Estado de México y Municipios</w:t>
      </w:r>
      <w:r w:rsidR="00841CB3">
        <w:rPr>
          <w:rFonts w:ascii="Palatino Linotype" w:hAnsi="Palatino Linotype" w:eastAsia="Calibri" w:cs="Tahoma"/>
          <w:b/>
          <w:bCs/>
          <w:sz w:val="22"/>
          <w:szCs w:val="22"/>
          <w:lang w:eastAsia="en-US"/>
        </w:rPr>
        <w:t xml:space="preserve">; </w:t>
      </w:r>
      <w:r w:rsidRPr="00841CB3" w:rsidR="00841CB3">
        <w:rPr>
          <w:rFonts w:ascii="Palatino Linotype" w:hAnsi="Palatino Linotype" w:eastAsia="Calibri" w:cs="Tahoma"/>
          <w:bCs/>
          <w:sz w:val="22"/>
          <w:szCs w:val="22"/>
          <w:lang w:eastAsia="en-US"/>
        </w:rPr>
        <w:t>por lo que,</w:t>
      </w:r>
      <w:r w:rsidRPr="00841CB3" w:rsidR="00F1285A">
        <w:rPr>
          <w:rFonts w:ascii="Palatino Linotype" w:hAnsi="Palatino Linotype" w:eastAsia="Calibri" w:cs="Tahoma"/>
          <w:sz w:val="22"/>
          <w:szCs w:val="22"/>
          <w:lang w:eastAsia="en-US"/>
        </w:rPr>
        <w:t xml:space="preserve"> </w:t>
      </w:r>
      <w:r w:rsidRPr="00841CB3" w:rsidR="00F1285A">
        <w:rPr>
          <w:rFonts w:ascii="Palatino Linotype" w:hAnsi="Palatino Linotype" w:eastAsia="Calibri" w:cs="Tahoma"/>
          <w:bCs/>
          <w:sz w:val="22"/>
          <w:szCs w:val="22"/>
          <w:lang w:eastAsia="en-US"/>
        </w:rPr>
        <w:t>se</w:t>
      </w:r>
      <w:r w:rsidRPr="00AF3F6F" w:rsidR="00F1285A">
        <w:rPr>
          <w:rFonts w:ascii="Palatino Linotype" w:hAnsi="Palatino Linotype" w:eastAsia="Calibri" w:cs="Tahoma"/>
          <w:bCs/>
          <w:sz w:val="22"/>
          <w:szCs w:val="22"/>
          <w:lang w:eastAsia="en-US"/>
        </w:rPr>
        <w:t xml:space="preserve"> concluye que el agravio hecho valer por el Particular deviene de </w:t>
      </w:r>
      <w:r w:rsidRPr="00AF3F6F" w:rsidR="00F1285A">
        <w:rPr>
          <w:rFonts w:ascii="Palatino Linotype" w:hAnsi="Palatino Linotype" w:eastAsia="Calibri" w:cs="Tahoma"/>
          <w:b/>
          <w:bCs/>
          <w:sz w:val="22"/>
          <w:szCs w:val="22"/>
          <w:lang w:eastAsia="en-US"/>
        </w:rPr>
        <w:t>INFUNDADO.</w:t>
      </w:r>
    </w:p>
    <w:p w:rsidR="00841CB3" w:rsidP="003533B8" w:rsidRDefault="00841CB3" w14:paraId="6FC7AA68" w14:textId="77777777">
      <w:pPr>
        <w:spacing w:line="360" w:lineRule="auto"/>
        <w:jc w:val="both"/>
        <w:rPr>
          <w:rFonts w:ascii="Palatino Linotype" w:hAnsi="Palatino Linotype" w:cs="Tahoma"/>
          <w:b/>
          <w:bCs/>
          <w:sz w:val="22"/>
          <w:szCs w:val="22"/>
          <w:lang w:val="es-ES"/>
        </w:rPr>
      </w:pPr>
    </w:p>
    <w:p w:rsidR="00401071" w:rsidP="00401071" w:rsidRDefault="00401071" w14:paraId="2ACB3EBA" w14:textId="77777777">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cs="Tahoma"/>
          <w:b/>
          <w:sz w:val="22"/>
          <w:szCs w:val="22"/>
          <w:lang w:val="es-ES"/>
        </w:rPr>
        <w:t>SEXTO. Decisión.</w:t>
      </w:r>
    </w:p>
    <w:p w:rsidR="00401071" w:rsidP="00401071" w:rsidRDefault="00401071" w14:paraId="5232287B" w14:textId="77777777">
      <w:pPr>
        <w:spacing w:line="360" w:lineRule="auto"/>
        <w:jc w:val="both"/>
        <w:rPr>
          <w:rFonts w:ascii="Palatino Linotype" w:hAnsi="Palatino Linotype" w:cs="Tahoma"/>
          <w:sz w:val="22"/>
          <w:szCs w:val="22"/>
        </w:rPr>
      </w:pPr>
    </w:p>
    <w:p w:rsidR="00401071" w:rsidP="00401071" w:rsidRDefault="00401071" w14:paraId="6947D863" w14:textId="7D035179">
      <w:pPr>
        <w:spacing w:line="360" w:lineRule="auto"/>
        <w:jc w:val="both"/>
        <w:rPr>
          <w:rFonts w:ascii="Palatino Linotype" w:hAnsi="Palatino Linotype" w:eastAsia="Calibri" w:cs="Tahoma"/>
          <w:iCs/>
          <w:sz w:val="22"/>
          <w:szCs w:val="22"/>
          <w:lang w:eastAsia="es-ES_tradnl"/>
        </w:rPr>
      </w:pPr>
      <w:bookmarkStart w:name="_Hlk68806260" w:id="7"/>
      <w:r>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w:t>
      </w:r>
      <w:r w:rsidRPr="00162801" w:rsidR="00162801">
        <w:rPr>
          <w:rFonts w:ascii="Palatino Linotype" w:hAnsi="Palatino Linotype" w:cs="Tahoma"/>
          <w:bCs/>
          <w:sz w:val="22"/>
          <w:szCs w:val="22"/>
        </w:rPr>
        <w:t>Instituto de Transparencia, Acceso a la Información Pública y Protección de Datos Personales del Estado de México y Municipios</w:t>
      </w:r>
      <w:r>
        <w:rPr>
          <w:rFonts w:ascii="Palatino Linotype" w:hAnsi="Palatino Linotype" w:cs="Tahoma"/>
          <w:sz w:val="22"/>
          <w:szCs w:val="22"/>
        </w:rPr>
        <w:t xml:space="preserve">, a la solicitud de acceso a la información </w:t>
      </w:r>
      <w:r w:rsidRPr="00745677" w:rsidR="00745677">
        <w:rPr>
          <w:rFonts w:ascii="Palatino Linotype" w:hAnsi="Palatino Linotype" w:eastAsia="Calibri" w:cs="Tahoma"/>
          <w:iCs/>
          <w:sz w:val="22"/>
          <w:szCs w:val="22"/>
          <w:lang w:eastAsia="en-US"/>
        </w:rPr>
        <w:t>00225/NICOROM/IP/2021</w:t>
      </w:r>
      <w:r w:rsidRPr="00F1285A">
        <w:rPr>
          <w:rFonts w:ascii="Palatino Linotype" w:hAnsi="Palatino Linotype" w:cs="Tahoma"/>
          <w:sz w:val="22"/>
          <w:szCs w:val="22"/>
        </w:rPr>
        <w:t xml:space="preserve">, referente al Recurso de Revisión con número </w:t>
      </w:r>
      <w:r w:rsidRPr="00745677" w:rsidR="00745677">
        <w:rPr>
          <w:rFonts w:ascii="Palatino Linotype" w:hAnsi="Palatino Linotype" w:cs="Tahoma"/>
          <w:sz w:val="22"/>
          <w:szCs w:val="22"/>
        </w:rPr>
        <w:t>05321/INFOEM/IP/RR/2021</w:t>
      </w:r>
      <w:r w:rsidRPr="00F1285A">
        <w:rPr>
          <w:rFonts w:ascii="Palatino Linotype" w:hAnsi="Palatino Linotype" w:cs="Tahoma"/>
          <w:sz w:val="22"/>
          <w:szCs w:val="22"/>
        </w:rPr>
        <w:t>.</w:t>
      </w:r>
    </w:p>
    <w:p w:rsidR="00401071" w:rsidP="00401071" w:rsidRDefault="00401071" w14:paraId="044548C7" w14:textId="42BD36BA">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146732" w:rsidR="00401071" w:rsidP="00401071" w:rsidRDefault="00401071" w14:paraId="1059DA85"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Pr="00146732" w:rsidR="00401071" w:rsidP="00401071" w:rsidRDefault="00401071" w14:paraId="6220CE8C"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5908AF" w:rsidP="00405671" w:rsidRDefault="00F1285A" w14:paraId="2B6EFDB3" w14:textId="77777777">
      <w:pPr>
        <w:spacing w:line="360" w:lineRule="auto"/>
        <w:jc w:val="both"/>
        <w:rPr>
          <w:rFonts w:ascii="Palatino Linotype" w:hAnsi="Palatino Linotype" w:eastAsia="Calibri" w:cs="Tahoma"/>
          <w:bCs/>
          <w:sz w:val="22"/>
          <w:szCs w:val="22"/>
          <w:lang w:eastAsia="en-US"/>
        </w:rPr>
      </w:pPr>
      <w:r w:rsidRPr="001F26EE">
        <w:rPr>
          <w:rFonts w:ascii="Palatino Linotype" w:hAnsi="Palatino Linotype" w:eastAsia="Calibri" w:cs="Tahoma"/>
          <w:bCs/>
          <w:sz w:val="22"/>
          <w:szCs w:val="22"/>
          <w:lang w:eastAsia="en-US"/>
        </w:rPr>
        <w:t xml:space="preserve">Se le hace del conocimiento al ahora Recurrente, que, en el presente caso, no se le da la razón de su inconformidad, dado </w:t>
      </w:r>
      <w:r>
        <w:rPr>
          <w:rFonts w:ascii="Palatino Linotype" w:hAnsi="Palatino Linotype" w:eastAsia="Calibri" w:cs="Tahoma"/>
          <w:bCs/>
          <w:sz w:val="22"/>
          <w:szCs w:val="22"/>
          <w:lang w:eastAsia="en-US"/>
        </w:rPr>
        <w:t xml:space="preserve">que el Sujeto Obligado desde respuesta indicó </w:t>
      </w:r>
      <w:r w:rsidR="00B03F7D">
        <w:rPr>
          <w:rFonts w:ascii="Palatino Linotype" w:hAnsi="Palatino Linotype" w:eastAsia="Calibri" w:cs="Tahoma"/>
          <w:bCs/>
          <w:sz w:val="22"/>
          <w:szCs w:val="22"/>
          <w:lang w:eastAsia="en-US"/>
        </w:rPr>
        <w:t xml:space="preserve">las razones por las cuales no </w:t>
      </w:r>
      <w:r w:rsidR="00841CB3">
        <w:rPr>
          <w:rFonts w:ascii="Palatino Linotype" w:hAnsi="Palatino Linotype" w:eastAsia="Calibri" w:cs="Tahoma"/>
          <w:bCs/>
          <w:sz w:val="22"/>
          <w:szCs w:val="22"/>
          <w:lang w:eastAsia="en-US"/>
        </w:rPr>
        <w:t>contaba</w:t>
      </w:r>
      <w:r w:rsidR="00B03F7D">
        <w:rPr>
          <w:rFonts w:ascii="Palatino Linotype" w:hAnsi="Palatino Linotype" w:eastAsia="Calibri" w:cs="Tahoma"/>
          <w:bCs/>
          <w:sz w:val="22"/>
          <w:szCs w:val="22"/>
          <w:lang w:eastAsia="en-US"/>
        </w:rPr>
        <w:t xml:space="preserve"> con la información peticionada</w:t>
      </w:r>
      <w:r>
        <w:rPr>
          <w:rFonts w:ascii="Palatino Linotype" w:hAnsi="Palatino Linotype" w:eastAsia="Calibri" w:cs="Tahoma"/>
          <w:bCs/>
          <w:sz w:val="22"/>
          <w:szCs w:val="22"/>
          <w:lang w:eastAsia="en-US"/>
        </w:rPr>
        <w:t>.</w:t>
      </w:r>
      <w:r w:rsidR="00405671">
        <w:rPr>
          <w:rFonts w:ascii="Palatino Linotype" w:hAnsi="Palatino Linotype" w:eastAsia="Calibri" w:cs="Tahoma"/>
          <w:bCs/>
          <w:sz w:val="22"/>
          <w:szCs w:val="22"/>
          <w:lang w:eastAsia="en-US"/>
        </w:rPr>
        <w:t xml:space="preserve"> </w:t>
      </w:r>
    </w:p>
    <w:p w:rsidR="005908AF" w:rsidP="00405671" w:rsidRDefault="005908AF" w14:paraId="2A88D1C3" w14:textId="77777777">
      <w:pPr>
        <w:spacing w:line="360" w:lineRule="auto"/>
        <w:jc w:val="both"/>
        <w:rPr>
          <w:rFonts w:ascii="Palatino Linotype" w:hAnsi="Palatino Linotype" w:eastAsia="Calibri" w:cs="Tahoma"/>
          <w:bCs/>
          <w:sz w:val="22"/>
          <w:szCs w:val="22"/>
          <w:lang w:eastAsia="en-US"/>
        </w:rPr>
      </w:pPr>
    </w:p>
    <w:p w:rsidR="009A7C8A" w:rsidP="00405671" w:rsidRDefault="009A7C8A" w14:paraId="50655233" w14:textId="5C079916">
      <w:pPr>
        <w:spacing w:line="360" w:lineRule="auto"/>
        <w:jc w:val="both"/>
        <w:rPr>
          <w:rFonts w:ascii="Palatino Linotype" w:hAnsi="Palatino Linotype" w:eastAsia="Calibri" w:cs="Tahoma"/>
          <w:bCs/>
          <w:iCs/>
          <w:sz w:val="22"/>
          <w:szCs w:val="22"/>
          <w:lang w:val="es-ES_tradnl" w:eastAsia="en-US"/>
        </w:rPr>
      </w:pPr>
      <w:r w:rsidRPr="009A7C8A">
        <w:rPr>
          <w:rFonts w:ascii="Palatino Linotype" w:hAnsi="Palatino Linotype" w:eastAsia="Calibri" w:cs="Tahoma"/>
          <w:bCs/>
          <w:iCs/>
          <w:sz w:val="22"/>
          <w:szCs w:val="22"/>
          <w:lang w:val="es-ES_tradnl" w:eastAsia="en-US"/>
        </w:rPr>
        <w:t>La labor de este Instituto, es apoyar a la población a acceder a la información pública y garantizar la protección de los datos personales.</w:t>
      </w:r>
    </w:p>
    <w:p w:rsidR="00745677" w:rsidP="00405671" w:rsidRDefault="00745677" w14:paraId="1E65A32D" w14:textId="77777777">
      <w:pPr>
        <w:spacing w:line="360" w:lineRule="auto"/>
        <w:jc w:val="both"/>
        <w:rPr>
          <w:rFonts w:ascii="Palatino Linotype" w:hAnsi="Palatino Linotype" w:eastAsia="Calibri" w:cs="Tahoma"/>
          <w:bCs/>
          <w:iCs/>
          <w:sz w:val="22"/>
          <w:szCs w:val="22"/>
          <w:lang w:val="es-ES_tradnl" w:eastAsia="en-US"/>
        </w:rPr>
      </w:pPr>
    </w:p>
    <w:p w:rsidR="00401071" w:rsidP="00401071" w:rsidRDefault="00401071" w14:paraId="7105A29A"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lo expuesto y fundado, este Pleno:</w:t>
      </w:r>
    </w:p>
    <w:bookmarkEnd w:id="7"/>
    <w:p w:rsidR="0087367C" w:rsidP="00401071" w:rsidRDefault="0087367C" w14:paraId="657007D9" w14:textId="77777777">
      <w:pPr>
        <w:spacing w:line="360" w:lineRule="auto"/>
        <w:jc w:val="center"/>
        <w:rPr>
          <w:rFonts w:ascii="Palatino Linotype" w:hAnsi="Palatino Linotype" w:cs="Tahoma"/>
          <w:b/>
          <w:bCs/>
          <w:sz w:val="22"/>
          <w:szCs w:val="22"/>
        </w:rPr>
      </w:pPr>
    </w:p>
    <w:p w:rsidR="00401071" w:rsidP="00401071" w:rsidRDefault="00401071" w14:paraId="1493CBEB" w14:textId="77777777">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rsidR="00401071" w:rsidP="00401071" w:rsidRDefault="00401071" w14:paraId="0502BA1D" w14:textId="77777777">
      <w:pPr>
        <w:spacing w:line="360" w:lineRule="auto"/>
        <w:ind w:right="113"/>
        <w:jc w:val="both"/>
        <w:rPr>
          <w:rFonts w:ascii="Palatino Linotype" w:hAnsi="Palatino Linotype" w:cs="Arial"/>
          <w:b/>
          <w:sz w:val="22"/>
          <w:szCs w:val="22"/>
        </w:rPr>
      </w:pPr>
    </w:p>
    <w:p w:rsidRPr="007271A0" w:rsidR="00401071" w:rsidP="00401071" w:rsidRDefault="00401071" w14:paraId="54AA8DCF" w14:textId="53E2ED89">
      <w:pPr>
        <w:spacing w:line="360" w:lineRule="auto"/>
        <w:contextualSpacing/>
        <w:jc w:val="both"/>
        <w:rPr>
          <w:rFonts w:ascii="Palatino Linotype" w:hAnsi="Palatino Linotype" w:eastAsia="Calibri" w:cs="Tahoma"/>
          <w:bCs/>
          <w:iCs/>
          <w:sz w:val="22"/>
          <w:szCs w:val="22"/>
          <w:lang w:eastAsia="en-US"/>
        </w:rPr>
      </w:pPr>
      <w:bookmarkStart w:name="_Hlk68806277" w:id="8"/>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B46651" w:rsidR="00B46651">
        <w:rPr>
          <w:rFonts w:ascii="Palatino Linotype" w:hAnsi="Palatino Linotype" w:eastAsia="Calibri" w:cs="Tahoma"/>
          <w:b/>
          <w:bCs/>
          <w:iCs/>
          <w:sz w:val="22"/>
          <w:szCs w:val="22"/>
          <w:lang w:eastAsia="en-US"/>
        </w:rPr>
        <w:t>00225/NICOROM/IP/2021</w:t>
      </w:r>
      <w:r w:rsidRPr="008420F2">
        <w:rPr>
          <w:rFonts w:ascii="Palatino Linotype" w:hAnsi="Palatino Linotype" w:eastAsia="Calibri" w:cs="Tahoma"/>
          <w:b/>
          <w:bCs/>
          <w:iCs/>
          <w:sz w:val="22"/>
          <w:szCs w:val="22"/>
          <w:lang w:eastAsia="en-US"/>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por resultar </w:t>
      </w:r>
      <w:r w:rsidRPr="00804E69">
        <w:rPr>
          <w:rFonts w:ascii="Palatino Linotype" w:hAnsi="Palatino Linotype" w:eastAsia="Calibri" w:cs="Tahoma"/>
          <w:b/>
          <w:iCs/>
          <w:sz w:val="22"/>
          <w:szCs w:val="22"/>
          <w:lang w:eastAsia="en-US"/>
        </w:rPr>
        <w:t>INFUNDADAS</w:t>
      </w:r>
      <w:r w:rsidRPr="007271A0">
        <w:rPr>
          <w:rFonts w:ascii="Palatino Linotype" w:hAnsi="Palatino Linotype" w:eastAsia="Calibri" w:cs="Tahoma"/>
          <w:bCs/>
          <w:iCs/>
          <w:sz w:val="22"/>
          <w:szCs w:val="22"/>
          <w:lang w:eastAsia="en-US"/>
        </w:rPr>
        <w:t xml:space="preserve"> las razones o motivos de inconformidad</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hechos valer por </w:t>
      </w:r>
      <w:r>
        <w:rPr>
          <w:rFonts w:ascii="Palatino Linotype" w:hAnsi="Palatino Linotype" w:eastAsia="Calibri" w:cs="Tahoma"/>
          <w:bCs/>
          <w:iCs/>
          <w:sz w:val="22"/>
          <w:szCs w:val="22"/>
          <w:lang w:eastAsia="en-US"/>
        </w:rPr>
        <w:t>el</w:t>
      </w:r>
      <w:r w:rsidRPr="007271A0">
        <w:rPr>
          <w:rFonts w:ascii="Palatino Linotype" w:hAnsi="Palatino Linotype" w:eastAsia="Calibri" w:cs="Tahoma"/>
          <w:bCs/>
          <w:iCs/>
          <w:sz w:val="22"/>
          <w:szCs w:val="22"/>
          <w:lang w:eastAsia="en-US"/>
        </w:rPr>
        <w:t xml:space="preserve"> Recurrente</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del Considerando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r w:rsidR="006649C1">
        <w:rPr>
          <w:rFonts w:ascii="Palatino Linotype" w:hAnsi="Palatino Linotype" w:eastAsia="Calibri" w:cs="Tahoma"/>
          <w:bCs/>
          <w:iCs/>
          <w:sz w:val="22"/>
          <w:szCs w:val="22"/>
          <w:lang w:eastAsia="en-US"/>
        </w:rPr>
        <w:t xml:space="preserve"> </w:t>
      </w:r>
    </w:p>
    <w:p w:rsidRPr="00E64733" w:rsidR="00401071" w:rsidP="00401071" w:rsidRDefault="00401071" w14:paraId="2E0F0EBB" w14:textId="77777777">
      <w:pPr>
        <w:spacing w:line="360" w:lineRule="auto"/>
        <w:ind w:right="113"/>
        <w:jc w:val="both"/>
        <w:rPr>
          <w:rFonts w:ascii="Palatino Linotype" w:hAnsi="Palatino Linotype"/>
          <w:i/>
          <w:sz w:val="22"/>
          <w:szCs w:val="22"/>
        </w:rPr>
      </w:pPr>
    </w:p>
    <w:p w:rsidR="00401071" w:rsidP="00401071" w:rsidRDefault="00401071" w14:paraId="12B4E165" w14:textId="2C6B5003">
      <w:pPr>
        <w:spacing w:line="360" w:lineRule="auto"/>
        <w:contextualSpacing/>
        <w:jc w:val="both"/>
        <w:rPr>
          <w:rFonts w:ascii="Palatino Linotype" w:hAnsi="Palatino Linotype" w:eastAsia="Calibri" w:cs="Tahoma"/>
          <w:bCs/>
          <w:iCs/>
          <w:color w:val="000000"/>
          <w:sz w:val="22"/>
          <w:szCs w:val="22"/>
          <w:lang w:eastAsia="en-US"/>
        </w:rPr>
      </w:pPr>
      <w:r w:rsidRPr="00CE7FE6">
        <w:rPr>
          <w:rFonts w:ascii="Palatino Linotype" w:hAnsi="Palatino Linotype" w:eastAsia="Calibri" w:cs="Tahoma"/>
          <w:b/>
          <w:bCs/>
          <w:iCs/>
          <w:color w:val="000000"/>
          <w:sz w:val="22"/>
          <w:szCs w:val="22"/>
          <w:lang w:eastAsia="en-US"/>
        </w:rPr>
        <w:t xml:space="preserve">SEGUNDO. NOTIFÍQUESE </w:t>
      </w:r>
      <w:bookmarkStart w:name="_Hlk52989194" w:id="9"/>
      <w:r w:rsidRPr="00CE7FE6">
        <w:rPr>
          <w:rFonts w:ascii="Palatino Linotype" w:hAnsi="Palatino Linotype" w:eastAsia="Calibri" w:cs="Tahoma"/>
          <w:bCs/>
          <w:iCs/>
          <w:color w:val="000000"/>
          <w:sz w:val="22"/>
          <w:szCs w:val="22"/>
          <w:lang w:eastAsia="en-US"/>
        </w:rPr>
        <w:t xml:space="preserve">la presente Resolución </w:t>
      </w:r>
      <w:r w:rsidR="00405671">
        <w:rPr>
          <w:rFonts w:ascii="Palatino Linotype" w:hAnsi="Palatino Linotype" w:eastAsia="Calibri" w:cs="Tahoma"/>
          <w:bCs/>
          <w:iCs/>
          <w:color w:val="000000"/>
          <w:sz w:val="22"/>
          <w:szCs w:val="22"/>
          <w:lang w:eastAsia="en-US"/>
        </w:rPr>
        <w:t>al</w:t>
      </w:r>
      <w:r w:rsidRPr="00CE7FE6">
        <w:rPr>
          <w:rFonts w:ascii="Palatino Linotype" w:hAnsi="Palatino Linotype" w:eastAsia="Calibri" w:cs="Tahoma"/>
          <w:bCs/>
          <w:iCs/>
          <w:color w:val="000000"/>
          <w:sz w:val="22"/>
          <w:szCs w:val="22"/>
          <w:lang w:eastAsia="en-US"/>
        </w:rPr>
        <w:t xml:space="preserve"> Titular de la Unidad de Transparencia del Sujeto Obligado.</w:t>
      </w:r>
    </w:p>
    <w:p w:rsidRPr="00CE7FE6" w:rsidR="00401071" w:rsidP="00401071" w:rsidRDefault="00401071" w14:paraId="12858F44" w14:textId="77777777">
      <w:pPr>
        <w:spacing w:line="360" w:lineRule="auto"/>
        <w:contextualSpacing/>
        <w:jc w:val="both"/>
        <w:rPr>
          <w:rFonts w:ascii="Palatino Linotype" w:hAnsi="Palatino Linotype" w:eastAsia="Calibri" w:cs="Tahoma"/>
          <w:bCs/>
          <w:i/>
          <w:iCs/>
          <w:color w:val="000000"/>
          <w:sz w:val="22"/>
          <w:szCs w:val="22"/>
          <w:lang w:eastAsia="en-US"/>
        </w:rPr>
      </w:pPr>
    </w:p>
    <w:bookmarkEnd w:id="9"/>
    <w:p w:rsidRPr="004B7285" w:rsidR="00401071" w:rsidP="004B7285" w:rsidRDefault="00401071" w14:paraId="4037A1C7" w14:textId="2BE95C8E">
      <w:pPr>
        <w:spacing w:line="360" w:lineRule="auto"/>
        <w:contextualSpacing/>
        <w:jc w:val="both"/>
        <w:rPr>
          <w:rFonts w:ascii="Palatino Linotype" w:hAnsi="Palatino Linotype" w:eastAsia="Calibri" w:cs="Tahoma"/>
          <w:b/>
          <w:bCs/>
          <w:iCs/>
          <w:color w:val="000000"/>
          <w:sz w:val="22"/>
          <w:szCs w:val="22"/>
          <w:lang w:eastAsia="en-US"/>
        </w:rPr>
      </w:pPr>
      <w:r w:rsidRPr="004B7285">
        <w:rPr>
          <w:rFonts w:ascii="Palatino Linotype" w:hAnsi="Palatino Linotype" w:eastAsia="Calibri" w:cs="Tahoma"/>
          <w:b/>
          <w:bCs/>
          <w:iCs/>
          <w:color w:val="000000"/>
          <w:sz w:val="22"/>
          <w:szCs w:val="22"/>
          <w:lang w:eastAsia="en-US"/>
        </w:rPr>
        <w:t xml:space="preserve">TERCERO. NOTIFÍQUESE </w:t>
      </w:r>
      <w:r w:rsidRPr="004B7285" w:rsidR="009A7C8A">
        <w:rPr>
          <w:rFonts w:ascii="Palatino Linotype" w:hAnsi="Palatino Linotype" w:eastAsia="Calibri" w:cs="Tahoma"/>
          <w:iCs/>
          <w:color w:val="000000"/>
          <w:sz w:val="22"/>
          <w:szCs w:val="22"/>
          <w:lang w:eastAsia="en-US"/>
        </w:rPr>
        <w:t>a</w:t>
      </w:r>
      <w:r w:rsidRPr="004B7285" w:rsidR="00E77BF2">
        <w:rPr>
          <w:rFonts w:ascii="Palatino Linotype" w:hAnsi="Palatino Linotype" w:eastAsia="Calibri" w:cs="Tahoma"/>
          <w:iCs/>
          <w:color w:val="000000"/>
          <w:sz w:val="22"/>
          <w:szCs w:val="22"/>
          <w:lang w:eastAsia="en-US"/>
        </w:rPr>
        <w:t xml:space="preserve"> </w:t>
      </w:r>
      <w:r w:rsidRPr="004B7285" w:rsidR="009A7C8A">
        <w:rPr>
          <w:rFonts w:ascii="Palatino Linotype" w:hAnsi="Palatino Linotype" w:eastAsia="Calibri" w:cs="Tahoma"/>
          <w:iCs/>
          <w:color w:val="000000"/>
          <w:sz w:val="22"/>
          <w:szCs w:val="22"/>
          <w:lang w:eastAsia="en-US"/>
        </w:rPr>
        <w:t>l</w:t>
      </w:r>
      <w:r w:rsidRPr="004B7285" w:rsidR="00E77BF2">
        <w:rPr>
          <w:rFonts w:ascii="Palatino Linotype" w:hAnsi="Palatino Linotype" w:eastAsia="Calibri" w:cs="Tahoma"/>
          <w:iCs/>
          <w:color w:val="000000"/>
          <w:sz w:val="22"/>
          <w:szCs w:val="22"/>
          <w:lang w:eastAsia="en-US"/>
        </w:rPr>
        <w:t>a</w:t>
      </w:r>
      <w:r w:rsidRPr="004B7285">
        <w:rPr>
          <w:rFonts w:ascii="Palatino Linotype" w:hAnsi="Palatino Linotype" w:eastAsia="Calibri" w:cs="Tahoma"/>
          <w:iCs/>
          <w:color w:val="000000"/>
          <w:sz w:val="22"/>
          <w:szCs w:val="22"/>
          <w:lang w:eastAsia="en-US"/>
        </w:rPr>
        <w:t xml:space="preserve"> Recurrente la presente Resolución</w:t>
      </w:r>
      <w:r w:rsidR="00405671">
        <w:rPr>
          <w:rFonts w:ascii="Palatino Linotype" w:hAnsi="Palatino Linotype" w:eastAsia="Calibri" w:cs="Tahoma"/>
          <w:iCs/>
          <w:color w:val="000000"/>
          <w:sz w:val="22"/>
          <w:szCs w:val="22"/>
          <w:lang w:eastAsia="en-US"/>
        </w:rPr>
        <w:t>,</w:t>
      </w:r>
      <w:r w:rsidR="006649C1">
        <w:rPr>
          <w:rFonts w:ascii="Palatino Linotype" w:hAnsi="Palatino Linotype" w:eastAsia="Calibri" w:cs="Tahoma"/>
          <w:iCs/>
          <w:color w:val="000000"/>
          <w:sz w:val="22"/>
          <w:szCs w:val="22"/>
          <w:lang w:eastAsia="en-US"/>
        </w:rPr>
        <w:t xml:space="preserve"> </w:t>
      </w:r>
      <w:r w:rsidRPr="00033B8E" w:rsidR="006649C1">
        <w:rPr>
          <w:rFonts w:ascii="Palatino Linotype" w:hAnsi="Palatino Linotype" w:cs="Tahoma"/>
          <w:sz w:val="22"/>
          <w:szCs w:val="22"/>
        </w:rPr>
        <w:t>a través del Sistema de Acceso a la Información Mexiquense (SAIMEX)</w:t>
      </w:r>
      <w:r w:rsidRPr="004B7285" w:rsidR="009A7C8A">
        <w:rPr>
          <w:rFonts w:ascii="Palatino Linotype" w:hAnsi="Palatino Linotype" w:eastAsia="Calibri" w:cs="Tahoma"/>
          <w:iCs/>
          <w:color w:val="000000"/>
          <w:sz w:val="22"/>
          <w:szCs w:val="22"/>
          <w:lang w:eastAsia="en-US"/>
        </w:rPr>
        <w:t xml:space="preserve">, </w:t>
      </w:r>
      <w:r w:rsidRPr="004B7285">
        <w:rPr>
          <w:rFonts w:ascii="Palatino Linotype" w:hAnsi="Palatino Linotype" w:eastAsia="Calibri" w:cs="Tahoma"/>
          <w:iCs/>
          <w:color w:val="000000"/>
          <w:sz w:val="22"/>
          <w:szCs w:val="22"/>
          <w:lang w:eastAsia="en-U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6649C1">
        <w:rPr>
          <w:rFonts w:ascii="Palatino Linotype" w:hAnsi="Palatino Linotype" w:eastAsia="Calibri" w:cs="Tahoma"/>
          <w:iCs/>
          <w:color w:val="000000"/>
          <w:sz w:val="22"/>
          <w:szCs w:val="22"/>
          <w:lang w:eastAsia="en-US"/>
        </w:rPr>
        <w:t xml:space="preserve"> </w:t>
      </w:r>
    </w:p>
    <w:p w:rsidR="00401071" w:rsidP="00401071" w:rsidRDefault="00401071" w14:paraId="31463113" w14:textId="77777777">
      <w:pPr>
        <w:shd w:val="clear" w:color="auto" w:fill="FFFFFF" w:themeFill="background1"/>
        <w:spacing w:line="360" w:lineRule="auto"/>
        <w:ind w:right="-28"/>
        <w:jc w:val="both"/>
        <w:rPr>
          <w:rFonts w:ascii="Palatino Linotype" w:hAnsi="Palatino Linotype" w:cs="Tahoma"/>
          <w:sz w:val="22"/>
          <w:szCs w:val="22"/>
        </w:rPr>
      </w:pPr>
    </w:p>
    <w:bookmarkEnd w:id="8"/>
    <w:p w:rsidR="00BA6B22" w:rsidP="00BA6B22" w:rsidRDefault="001B71DF" w14:paraId="0F72579E" w14:textId="5CEFA1CE">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hAnsi="Palatino Linotype" w:eastAsia="Calibri"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sz w:val="22"/>
          <w:szCs w:val="22"/>
        </w:rPr>
        <w:t>CUADRA</w:t>
      </w:r>
      <w:r w:rsidRPr="0033487D">
        <w:rPr>
          <w:rFonts w:ascii="Palatino Linotype" w:hAnsi="Palatino Linotype" w:cs="Tahoma"/>
          <w:sz w:val="22"/>
          <w:szCs w:val="22"/>
        </w:rPr>
        <w:t xml:space="preserve">GÉSIMA </w:t>
      </w:r>
      <w:r w:rsidR="00EC5C4F">
        <w:rPr>
          <w:rFonts w:ascii="Palatino Linotype" w:hAnsi="Palatino Linotype" w:cs="Tahoma"/>
          <w:sz w:val="22"/>
          <w:szCs w:val="22"/>
        </w:rPr>
        <w:t>CUART</w:t>
      </w:r>
      <w:r>
        <w:rPr>
          <w:rFonts w:ascii="Palatino Linotype" w:hAnsi="Palatino Linotype" w:cs="Tahoma"/>
          <w:sz w:val="22"/>
          <w:szCs w:val="22"/>
        </w:rPr>
        <w:t>A</w:t>
      </w:r>
      <w:r w:rsidRPr="0033487D">
        <w:rPr>
          <w:rFonts w:ascii="Palatino Linotype" w:hAnsi="Palatino Linotype" w:cs="Tahoma"/>
          <w:sz w:val="22"/>
          <w:szCs w:val="22"/>
        </w:rPr>
        <w:t xml:space="preserve"> SESIÓN ORDINARIA CELEBRADA EL </w:t>
      </w:r>
      <w:r w:rsidR="00EC5C4F">
        <w:rPr>
          <w:rFonts w:ascii="Palatino Linotype" w:hAnsi="Palatino Linotype" w:cs="Tahoma"/>
          <w:sz w:val="22"/>
          <w:szCs w:val="22"/>
        </w:rPr>
        <w:t>OCH</w:t>
      </w:r>
      <w:r w:rsidR="00637594">
        <w:rPr>
          <w:rFonts w:ascii="Palatino Linotype" w:hAnsi="Palatino Linotype" w:cs="Tahoma"/>
          <w:sz w:val="22"/>
          <w:szCs w:val="22"/>
        </w:rPr>
        <w:t>O</w:t>
      </w:r>
      <w:r w:rsidRPr="0033487D">
        <w:rPr>
          <w:rFonts w:ascii="Palatino Linotype" w:hAnsi="Palatino Linotype" w:cs="Tahoma"/>
          <w:sz w:val="22"/>
          <w:szCs w:val="22"/>
        </w:rPr>
        <w:t xml:space="preserve"> DE </w:t>
      </w:r>
      <w:r>
        <w:rPr>
          <w:rFonts w:ascii="Palatino Linotype" w:hAnsi="Palatino Linotype" w:cs="Tahoma"/>
          <w:sz w:val="22"/>
          <w:szCs w:val="22"/>
        </w:rPr>
        <w:t>DICIEM</w:t>
      </w:r>
      <w:r w:rsidRPr="0033487D">
        <w:rPr>
          <w:rFonts w:ascii="Palatino Linotype" w:hAnsi="Palatino Linotype" w:cs="Tahoma"/>
          <w:sz w:val="22"/>
          <w:szCs w:val="22"/>
        </w:rPr>
        <w:t>BRE DE DOS MIL VEINTIUNO, ANTE EL SECRETARIO TÉCNICO DEL PLENO, ALEXIS TAPIA RAMÍREZ.</w:t>
      </w:r>
      <w:r w:rsidR="00BA6B22">
        <w:rPr>
          <w:rFonts w:ascii="Palatino Linotype" w:hAnsi="Palatino Linotype" w:cs="Tahoma"/>
          <w:sz w:val="22"/>
          <w:szCs w:val="22"/>
        </w:rPr>
        <w:br w:type="page"/>
      </w:r>
    </w:p>
    <w:p w:rsidRPr="00972026" w:rsidR="0087367C" w:rsidP="00401071" w:rsidRDefault="0087367C" w14:paraId="799F6108" w14:textId="77777777">
      <w:pPr>
        <w:spacing w:line="360" w:lineRule="auto"/>
        <w:contextualSpacing/>
        <w:jc w:val="both"/>
        <w:rPr>
          <w:rFonts w:ascii="Palatino Linotype" w:hAnsi="Palatino Linotype" w:cs="Tahoma"/>
          <w:sz w:val="22"/>
          <w:szCs w:val="22"/>
        </w:rPr>
      </w:pPr>
    </w:p>
    <w:sectPr w:rsidRPr="00972026" w:rsidR="0087367C" w:rsidSect="00F1285A">
      <w:headerReference w:type="even" r:id="rId13"/>
      <w:headerReference w:type="default" r:id="rId14"/>
      <w:footerReference w:type="default" r:id="rId15"/>
      <w:headerReference w:type="first" r:id="rId16"/>
      <w:footerReference w:type="first" r:id="rId17"/>
      <w:type w:val="continuous"/>
      <w:pgSz w:w="12240" w:h="15840" w:orient="portrait"/>
      <w:pgMar w:top="80" w:right="1608" w:bottom="1418" w:left="1588" w:header="709" w:footer="9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13FF" w:rsidP="00B31222" w:rsidRDefault="00E013FF" w14:paraId="46F0C082" w14:textId="77777777">
      <w:r>
        <w:separator/>
      </w:r>
    </w:p>
  </w:endnote>
  <w:endnote w:type="continuationSeparator" w:id="0">
    <w:p w:rsidR="00E013FF" w:rsidP="00B31222" w:rsidRDefault="00E013FF" w14:paraId="74DC6B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156707"/>
      <w:docPartObj>
        <w:docPartGallery w:val="Page Numbers (Bottom of Page)"/>
        <w:docPartUnique/>
      </w:docPartObj>
    </w:sdtPr>
    <w:sdtEndPr/>
    <w:sdtContent>
      <w:sdt>
        <w:sdtPr>
          <w:id w:val="-1769616900"/>
          <w:docPartObj>
            <w:docPartGallery w:val="Page Numbers (Top of Page)"/>
            <w:docPartUnique/>
          </w:docPartObj>
        </w:sdtPr>
        <w:sdtEndPr/>
        <w:sdtContent>
          <w:p w:rsidR="00011AF5" w:rsidRDefault="00011AF5" w14:paraId="11FF7C34" w14:textId="415F1E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08AF">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08AF">
              <w:rPr>
                <w:b/>
                <w:bCs/>
                <w:noProof/>
              </w:rPr>
              <w:t>16</w:t>
            </w:r>
            <w:r>
              <w:rPr>
                <w:b/>
                <w:bCs/>
                <w:sz w:val="24"/>
                <w:szCs w:val="24"/>
              </w:rPr>
              <w:fldChar w:fldCharType="end"/>
            </w:r>
          </w:p>
        </w:sdtContent>
      </w:sdt>
    </w:sdtContent>
  </w:sdt>
  <w:p w:rsidR="00011AF5" w:rsidRDefault="00011AF5" w14:paraId="2637F45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011AF5" w:rsidRDefault="00011AF5" w14:paraId="627CAB63" w14:textId="61874F73">
            <w:pPr>
              <w:pStyle w:val="Piedepgina"/>
              <w:jc w:val="right"/>
            </w:pPr>
          </w:p>
          <w:p w:rsidR="00011AF5" w:rsidRDefault="00011AF5" w14:paraId="63C7D70B" w14:textId="77777777">
            <w:pPr>
              <w:pStyle w:val="Piedepgina"/>
              <w:jc w:val="right"/>
            </w:pPr>
          </w:p>
          <w:p w:rsidR="00011AF5" w:rsidRDefault="00011AF5" w14:paraId="0491B849" w14:textId="77777777">
            <w:pPr>
              <w:pStyle w:val="Piedepgina"/>
              <w:jc w:val="right"/>
            </w:pPr>
          </w:p>
          <w:p w:rsidR="00011AF5" w:rsidRDefault="00011AF5" w14:paraId="65578296" w14:textId="2756B46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08A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08AF">
              <w:rPr>
                <w:b/>
                <w:bCs/>
                <w:noProof/>
              </w:rPr>
              <w:t>16</w:t>
            </w:r>
            <w:r>
              <w:rPr>
                <w:b/>
                <w:bCs/>
                <w:sz w:val="24"/>
                <w:szCs w:val="24"/>
              </w:rPr>
              <w:fldChar w:fldCharType="end"/>
            </w:r>
          </w:p>
        </w:sdtContent>
      </w:sdt>
    </w:sdtContent>
  </w:sdt>
  <w:p w:rsidR="00011AF5" w:rsidRDefault="00011AF5" w14:paraId="75B9946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13FF" w:rsidP="00B31222" w:rsidRDefault="00E013FF" w14:paraId="5288EC9C" w14:textId="77777777">
      <w:r>
        <w:separator/>
      </w:r>
    </w:p>
  </w:footnote>
  <w:footnote w:type="continuationSeparator" w:id="0">
    <w:p w:rsidR="00E013FF" w:rsidP="00B31222" w:rsidRDefault="00E013FF" w14:paraId="4F6F13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AF5" w:rsidRDefault="00BA6B22" w14:paraId="033B1279" w14:textId="74DCBF8F">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1026" o:allowincell="f" type="#_x0000_t75">
          <v:imagedata o:title="marcaaguaINFOEM" r:id="rId1"/>
          <w10:wrap anchorx="margin" anchory="margin"/>
        </v:shape>
      </w:pict>
    </w:r>
  </w:p>
  <w:p w:rsidR="00011AF5" w:rsidRDefault="00011AF5" w14:paraId="1C93038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A99" w:rsidRDefault="00BA6B22" w14:paraId="349F1FC0" w14:textId="513F2CB4">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85.4pt;margin-top:-131.65pt;width:663.5pt;height:12in;z-index:-251656192;mso-position-horizontal-relative:margin;mso-position-vertical-relative:margin" o:spid="_x0000_s1027" o:allowincell="f" type="#_x0000_t75">
          <v:imagedata o:title="marcaaguaINFOEM" r:id="rId1"/>
          <w10:wrap anchorx="margin" anchory="margin"/>
        </v:shape>
      </w:pict>
    </w:r>
  </w:p>
  <w:tbl>
    <w:tblPr>
      <w:tblStyle w:val="Tablaconcuadrcula"/>
      <w:tblW w:w="6946"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1"/>
      <w:gridCol w:w="4395"/>
    </w:tblGrid>
    <w:tr w:rsidR="00011AF5" w:rsidTr="007D0A99" w14:paraId="5293DE37" w14:textId="77777777">
      <w:trPr>
        <w:trHeight w:val="144"/>
      </w:trPr>
      <w:tc>
        <w:tcPr>
          <w:tcW w:w="2551" w:type="dxa"/>
          <w:vAlign w:val="bottom"/>
        </w:tcPr>
        <w:p w:rsidRPr="00026EBB" w:rsidR="00011AF5" w:rsidP="003F6415" w:rsidRDefault="00011AF5" w14:paraId="7AF80103" w14:textId="59EF163A">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395" w:type="dxa"/>
        </w:tcPr>
        <w:p w:rsidRPr="00D3618F" w:rsidR="00011AF5" w:rsidP="0097466F" w:rsidRDefault="00F7399A" w14:paraId="174BD0BF" w14:textId="1F5B68C1">
          <w:pPr>
            <w:tabs>
              <w:tab w:val="right" w:pos="8838"/>
            </w:tabs>
            <w:jc w:val="both"/>
            <w:rPr>
              <w:rFonts w:ascii="Palatino Linotype" w:hAnsi="Palatino Linotype" w:eastAsia="Calibri" w:cs="Tahoma"/>
              <w:sz w:val="22"/>
              <w:szCs w:val="22"/>
              <w:lang w:eastAsia="en-US"/>
            </w:rPr>
          </w:pPr>
          <w:r w:rsidRPr="00F7399A">
            <w:rPr>
              <w:rFonts w:ascii="Palatino Linotype" w:hAnsi="Palatino Linotype" w:eastAsia="Calibri" w:cs="Tahoma"/>
              <w:sz w:val="22"/>
              <w:szCs w:val="22"/>
              <w:lang w:val="es-MX" w:eastAsia="en-US"/>
            </w:rPr>
            <w:t>05321/INFOEM/IP/RR/2021</w:t>
          </w:r>
        </w:p>
      </w:tc>
    </w:tr>
    <w:tr w:rsidR="00011AF5" w:rsidTr="007D0A99" w14:paraId="07F8E559" w14:textId="77777777">
      <w:trPr>
        <w:trHeight w:val="144"/>
      </w:trPr>
      <w:tc>
        <w:tcPr>
          <w:tcW w:w="2551" w:type="dxa"/>
        </w:tcPr>
        <w:p w:rsidRPr="00026EBB" w:rsidR="00011AF5" w:rsidP="003F6415" w:rsidRDefault="00011AF5"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395" w:type="dxa"/>
        </w:tcPr>
        <w:p w:rsidRPr="00026EBB" w:rsidR="00011AF5" w:rsidP="009F789C" w:rsidRDefault="00F7399A" w14:paraId="3944302C" w14:textId="370DAE66">
          <w:pPr>
            <w:tabs>
              <w:tab w:val="right" w:pos="8838"/>
            </w:tabs>
            <w:jc w:val="both"/>
            <w:rPr>
              <w:rFonts w:ascii="Palatino Linotype" w:hAnsi="Palatino Linotype" w:eastAsia="Calibri" w:cs="Tahoma"/>
              <w:sz w:val="22"/>
              <w:szCs w:val="22"/>
              <w:lang w:val="es-MX" w:eastAsia="en-US"/>
            </w:rPr>
          </w:pPr>
          <w:r w:rsidRPr="00F7399A">
            <w:rPr>
              <w:rFonts w:ascii="Palatino Linotype" w:hAnsi="Palatino Linotype" w:eastAsia="Calibri" w:cs="Tahoma"/>
              <w:sz w:val="22"/>
              <w:szCs w:val="22"/>
              <w:lang w:eastAsia="en-US"/>
            </w:rPr>
            <w:t>Ayuntamiento de Nicolás Romero</w:t>
          </w:r>
        </w:p>
      </w:tc>
    </w:tr>
    <w:tr w:rsidR="00011AF5" w:rsidTr="007D0A99" w14:paraId="0E623641" w14:textId="77777777">
      <w:trPr>
        <w:trHeight w:val="138"/>
      </w:trPr>
      <w:tc>
        <w:tcPr>
          <w:tcW w:w="2551" w:type="dxa"/>
        </w:tcPr>
        <w:p w:rsidRPr="00026EBB" w:rsidR="00011AF5" w:rsidP="003F6415" w:rsidRDefault="00011AF5"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395" w:type="dxa"/>
        </w:tcPr>
        <w:p w:rsidR="00011AF5" w:rsidP="003F6415" w:rsidRDefault="00011AF5" w14:paraId="4B7A920B" w14:textId="77777777">
          <w:pPr>
            <w:tabs>
              <w:tab w:val="right" w:pos="8838"/>
            </w:tabs>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p w:rsidRPr="00026EBB" w:rsidR="00011AF5" w:rsidP="003F6415" w:rsidRDefault="00011AF5" w14:paraId="31511367" w14:textId="26F977ED">
          <w:pPr>
            <w:tabs>
              <w:tab w:val="right" w:pos="8838"/>
            </w:tabs>
            <w:jc w:val="both"/>
            <w:rPr>
              <w:rFonts w:ascii="Palatino Linotype" w:hAnsi="Palatino Linotype" w:eastAsia="Calibri" w:cs="Tahoma"/>
              <w:b/>
              <w:sz w:val="22"/>
              <w:szCs w:val="22"/>
              <w:lang w:val="es-MX" w:eastAsia="en-US"/>
            </w:rPr>
          </w:pPr>
        </w:p>
      </w:tc>
    </w:tr>
  </w:tbl>
  <w:p w:rsidRPr="004B7285" w:rsidR="00011AF5" w:rsidP="004B7285" w:rsidRDefault="00011AF5" w14:paraId="5173184F" w14:textId="61428D9A">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087"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677"/>
    </w:tblGrid>
    <w:tr w:rsidRPr="00264223" w:rsidR="00011AF5" w:rsidTr="63744F61" w14:paraId="4FD3E646" w14:textId="77777777">
      <w:trPr>
        <w:trHeight w:val="284"/>
      </w:trPr>
      <w:tc>
        <w:tcPr>
          <w:tcW w:w="2410" w:type="dxa"/>
          <w:tcMar/>
          <w:vAlign w:val="bottom"/>
        </w:tcPr>
        <w:p w:rsidRPr="00D3618F" w:rsidR="00011AF5" w:rsidP="00D3618F" w:rsidRDefault="00011AF5" w14:paraId="6C3F733B" w14:textId="082196B1">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677" w:type="dxa"/>
          <w:tcMar/>
        </w:tcPr>
        <w:p w:rsidRPr="003842FD" w:rsidR="00011AF5" w:rsidP="009F789C" w:rsidRDefault="00011AF5" w14:paraId="461510A7" w14:textId="77777777">
          <w:pPr>
            <w:tabs>
              <w:tab w:val="right" w:pos="8838"/>
            </w:tabs>
            <w:ind w:left="-28"/>
            <w:jc w:val="both"/>
            <w:rPr>
              <w:rFonts w:ascii="Palatino Linotype" w:hAnsi="Palatino Linotype" w:eastAsia="Calibri" w:cs="Tahoma"/>
              <w:sz w:val="4"/>
              <w:szCs w:val="4"/>
              <w:lang w:eastAsia="en-US"/>
            </w:rPr>
          </w:pPr>
        </w:p>
        <w:p w:rsidRPr="00C11FAF" w:rsidR="00011AF5" w:rsidP="00F77239" w:rsidRDefault="00011AF5" w14:paraId="123981B6" w14:textId="77777777">
          <w:pPr>
            <w:tabs>
              <w:tab w:val="right" w:pos="8838"/>
            </w:tabs>
            <w:ind w:left="-28"/>
            <w:jc w:val="both"/>
            <w:rPr>
              <w:rFonts w:ascii="Palatino Linotype" w:hAnsi="Palatino Linotype" w:eastAsia="Calibri" w:cs="Tahoma"/>
              <w:sz w:val="6"/>
              <w:szCs w:val="6"/>
              <w:lang w:eastAsia="en-US"/>
            </w:rPr>
          </w:pPr>
        </w:p>
        <w:p w:rsidRPr="00D3618F" w:rsidR="00011AF5" w:rsidP="0097466F" w:rsidRDefault="00F7399A" w14:paraId="59348B61" w14:textId="062D354D">
          <w:pPr>
            <w:tabs>
              <w:tab w:val="right" w:pos="8838"/>
            </w:tabs>
            <w:ind w:left="-28"/>
            <w:jc w:val="both"/>
            <w:rPr>
              <w:rFonts w:ascii="Palatino Linotype" w:hAnsi="Palatino Linotype" w:eastAsia="Calibri" w:cs="Tahoma"/>
              <w:sz w:val="22"/>
              <w:szCs w:val="22"/>
              <w:lang w:eastAsia="en-US"/>
            </w:rPr>
          </w:pPr>
          <w:r w:rsidRPr="00F7399A">
            <w:rPr>
              <w:rFonts w:ascii="Palatino Linotype" w:hAnsi="Palatino Linotype" w:eastAsia="Calibri" w:cs="Tahoma"/>
              <w:sz w:val="22"/>
              <w:szCs w:val="22"/>
              <w:lang w:eastAsia="en-US"/>
            </w:rPr>
            <w:t>05321/INFOEM/IP/RR/2021</w:t>
          </w:r>
        </w:p>
      </w:tc>
    </w:tr>
    <w:tr w:rsidRPr="00264223" w:rsidR="00011AF5" w:rsidTr="63744F61" w14:paraId="6D1DD158" w14:textId="77777777">
      <w:trPr>
        <w:trHeight w:val="104"/>
      </w:trPr>
      <w:tc>
        <w:tcPr>
          <w:tcW w:w="2410" w:type="dxa"/>
          <w:tcMar/>
        </w:tcPr>
        <w:p w:rsidRPr="00D3618F" w:rsidR="00011AF5" w:rsidP="00D3618F" w:rsidRDefault="00011AF5"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677" w:type="dxa"/>
          <w:tcMar/>
        </w:tcPr>
        <w:p w:rsidRPr="00960890" w:rsidR="00011AF5" w:rsidP="63744F61" w:rsidRDefault="00F7399A" w14:paraId="216CFC75" w14:textId="722C1825">
          <w:pPr>
            <w:pStyle w:val="Normal"/>
            <w:tabs>
              <w:tab w:val="right" w:leader="none" w:pos="8838"/>
            </w:tabs>
            <w:bidi w:val="0"/>
            <w:spacing w:before="0" w:beforeAutospacing="off" w:after="0" w:afterAutospacing="off" w:line="240" w:lineRule="auto"/>
            <w:ind w:left="0" w:right="0"/>
            <w:jc w:val="both"/>
            <w:rPr>
              <w:rFonts w:ascii="Times New Roman" w:hAnsi="Times New Roman" w:eastAsia="Times New Roman" w:cs="Times New Roman"/>
              <w:sz w:val="20"/>
              <w:szCs w:val="20"/>
              <w:highlight w:val="black"/>
              <w:lang w:val="es-MX" w:eastAsia="en-US"/>
            </w:rPr>
          </w:pPr>
          <w:r w:rsidRPr="63744F61" w:rsidR="63744F61">
            <w:rPr>
              <w:rFonts w:ascii="Palatino Linotype" w:hAnsi="Palatino Linotype" w:eastAsia="Calibri" w:cs="Tahoma"/>
              <w:sz w:val="22"/>
              <w:szCs w:val="22"/>
              <w:highlight w:val="black"/>
              <w:lang w:val="es-MX" w:eastAsia="en-US"/>
            </w:rPr>
            <w:t>XXXXXXXXXXXX</w:t>
          </w:r>
        </w:p>
      </w:tc>
    </w:tr>
    <w:tr w:rsidRPr="00264223" w:rsidR="00011AF5" w:rsidTr="63744F61" w14:paraId="702544B7" w14:textId="77777777">
      <w:trPr>
        <w:trHeight w:val="234"/>
      </w:trPr>
      <w:tc>
        <w:tcPr>
          <w:tcW w:w="2410" w:type="dxa"/>
          <w:tcMar/>
        </w:tcPr>
        <w:p w:rsidRPr="00D3618F" w:rsidR="00011AF5" w:rsidP="00D3618F" w:rsidRDefault="00011AF5"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677" w:type="dxa"/>
          <w:tcMar/>
        </w:tcPr>
        <w:p w:rsidRPr="00D3618F" w:rsidR="00011AF5" w:rsidP="009F789C" w:rsidRDefault="00F7399A" w14:paraId="7281945A" w14:textId="689BC7C2">
          <w:pPr>
            <w:tabs>
              <w:tab w:val="right" w:pos="8838"/>
            </w:tabs>
            <w:jc w:val="both"/>
            <w:rPr>
              <w:rFonts w:ascii="Palatino Linotype" w:hAnsi="Palatino Linotype" w:eastAsia="Calibri" w:cs="Tahoma"/>
              <w:sz w:val="22"/>
              <w:szCs w:val="22"/>
              <w:lang w:val="es-MX" w:eastAsia="en-US"/>
            </w:rPr>
          </w:pPr>
          <w:r w:rsidRPr="00F7399A">
            <w:rPr>
              <w:rFonts w:ascii="Palatino Linotype" w:hAnsi="Palatino Linotype" w:eastAsia="Calibri" w:cs="Tahoma"/>
              <w:sz w:val="22"/>
              <w:szCs w:val="22"/>
              <w:lang w:val="es-MX" w:eastAsia="en-US"/>
            </w:rPr>
            <w:t>Ayuntamiento de Nicolás Romero</w:t>
          </w:r>
        </w:p>
      </w:tc>
    </w:tr>
    <w:tr w:rsidRPr="00264223" w:rsidR="00011AF5" w:rsidTr="63744F61" w14:paraId="6BF0DE15" w14:textId="77777777">
      <w:trPr>
        <w:trHeight w:val="234"/>
      </w:trPr>
      <w:tc>
        <w:tcPr>
          <w:tcW w:w="2410" w:type="dxa"/>
          <w:tcMar/>
        </w:tcPr>
        <w:p w:rsidRPr="00D3618F" w:rsidR="00011AF5" w:rsidP="00D3618F" w:rsidRDefault="00011AF5"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677" w:type="dxa"/>
          <w:tcMar/>
        </w:tcPr>
        <w:p w:rsidRPr="00D3618F" w:rsidR="00011AF5" w:rsidP="00D3618F" w:rsidRDefault="00011AF5" w14:paraId="45A527B3"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011AF5" w:rsidRDefault="00BA6B22"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4.8pt;margin-top:-132.2pt;width:663.5pt;height:12in;z-index:-251658240;mso-position-horizontal-relative:margin;mso-position-vertical-relative:margin" o:spid="_x0000_s1025" o:allowincell="f" type="#_x0000_t75">
          <v:imagedata o:title="marcaaguaINFOEM" r:id="rId1"/>
          <w10:wrap anchorx="margin" anchory="margin"/>
        </v:shape>
      </w:pict>
    </w:r>
  </w:p>
  <w:p w:rsidR="00011AF5" w:rsidRDefault="00011AF5" w14:paraId="4B0F336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DC0153"/>
    <w:multiLevelType w:val="hybridMultilevel"/>
    <w:tmpl w:val="DA962F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4A459B"/>
    <w:multiLevelType w:val="hybridMultilevel"/>
    <w:tmpl w:val="1A62930A"/>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4"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9E2715B"/>
    <w:multiLevelType w:val="hybridMultilevel"/>
    <w:tmpl w:val="99E20FC2"/>
    <w:lvl w:ilvl="0" w:tplc="080A0017">
      <w:start w:val="1"/>
      <w:numFmt w:val="lowerLetter"/>
      <w:lvlText w:val="%1)"/>
      <w:lvlJc w:val="left"/>
      <w:pPr>
        <w:ind w:left="2062" w:hanging="360"/>
      </w:p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7" w15:restartNumberingAfterBreak="0">
    <w:nsid w:val="2D7C257D"/>
    <w:multiLevelType w:val="hybridMultilevel"/>
    <w:tmpl w:val="D73245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2B50355"/>
    <w:multiLevelType w:val="hybridMultilevel"/>
    <w:tmpl w:val="E6F631AA"/>
    <w:lvl w:ilvl="0" w:tplc="BCE08220">
      <w:start w:val="1"/>
      <w:numFmt w:val="decimal"/>
      <w:lvlText w:val="%1."/>
      <w:lvlJc w:val="left"/>
      <w:pPr>
        <w:ind w:left="822" w:hanging="360"/>
      </w:pPr>
      <w:rPr>
        <w:rFonts w:hint="default" w:ascii="Calibri" w:hAnsi="Calibri" w:eastAsia="Calibri" w:cs="Calibri"/>
        <w:w w:val="100"/>
        <w:sz w:val="22"/>
        <w:szCs w:val="22"/>
        <w:lang w:val="es-ES" w:eastAsia="en-US" w:bidi="ar-SA"/>
      </w:rPr>
    </w:lvl>
    <w:lvl w:ilvl="1" w:tplc="7A7C6E08">
      <w:numFmt w:val="bullet"/>
      <w:lvlText w:val="•"/>
      <w:lvlJc w:val="left"/>
      <w:pPr>
        <w:ind w:left="1644" w:hanging="360"/>
      </w:pPr>
      <w:rPr>
        <w:rFonts w:hint="default"/>
        <w:lang w:val="es-ES" w:eastAsia="en-US" w:bidi="ar-SA"/>
      </w:rPr>
    </w:lvl>
    <w:lvl w:ilvl="2" w:tplc="B5260E36">
      <w:numFmt w:val="bullet"/>
      <w:lvlText w:val="•"/>
      <w:lvlJc w:val="left"/>
      <w:pPr>
        <w:ind w:left="2468" w:hanging="360"/>
      </w:pPr>
      <w:rPr>
        <w:rFonts w:hint="default"/>
        <w:lang w:val="es-ES" w:eastAsia="en-US" w:bidi="ar-SA"/>
      </w:rPr>
    </w:lvl>
    <w:lvl w:ilvl="3" w:tplc="8ACEA098">
      <w:numFmt w:val="bullet"/>
      <w:lvlText w:val="•"/>
      <w:lvlJc w:val="left"/>
      <w:pPr>
        <w:ind w:left="3292" w:hanging="360"/>
      </w:pPr>
      <w:rPr>
        <w:rFonts w:hint="default"/>
        <w:lang w:val="es-ES" w:eastAsia="en-US" w:bidi="ar-SA"/>
      </w:rPr>
    </w:lvl>
    <w:lvl w:ilvl="4" w:tplc="5D1A4004">
      <w:numFmt w:val="bullet"/>
      <w:lvlText w:val="•"/>
      <w:lvlJc w:val="left"/>
      <w:pPr>
        <w:ind w:left="4116" w:hanging="360"/>
      </w:pPr>
      <w:rPr>
        <w:rFonts w:hint="default"/>
        <w:lang w:val="es-ES" w:eastAsia="en-US" w:bidi="ar-SA"/>
      </w:rPr>
    </w:lvl>
    <w:lvl w:ilvl="5" w:tplc="5E86BE20">
      <w:numFmt w:val="bullet"/>
      <w:lvlText w:val="•"/>
      <w:lvlJc w:val="left"/>
      <w:pPr>
        <w:ind w:left="4940" w:hanging="360"/>
      </w:pPr>
      <w:rPr>
        <w:rFonts w:hint="default"/>
        <w:lang w:val="es-ES" w:eastAsia="en-US" w:bidi="ar-SA"/>
      </w:rPr>
    </w:lvl>
    <w:lvl w:ilvl="6" w:tplc="423439CC">
      <w:numFmt w:val="bullet"/>
      <w:lvlText w:val="•"/>
      <w:lvlJc w:val="left"/>
      <w:pPr>
        <w:ind w:left="5764" w:hanging="360"/>
      </w:pPr>
      <w:rPr>
        <w:rFonts w:hint="default"/>
        <w:lang w:val="es-ES" w:eastAsia="en-US" w:bidi="ar-SA"/>
      </w:rPr>
    </w:lvl>
    <w:lvl w:ilvl="7" w:tplc="D384F34C">
      <w:numFmt w:val="bullet"/>
      <w:lvlText w:val="•"/>
      <w:lvlJc w:val="left"/>
      <w:pPr>
        <w:ind w:left="6588" w:hanging="360"/>
      </w:pPr>
      <w:rPr>
        <w:rFonts w:hint="default"/>
        <w:lang w:val="es-ES" w:eastAsia="en-US" w:bidi="ar-SA"/>
      </w:rPr>
    </w:lvl>
    <w:lvl w:ilvl="8" w:tplc="564617E6">
      <w:numFmt w:val="bullet"/>
      <w:lvlText w:val="•"/>
      <w:lvlJc w:val="left"/>
      <w:pPr>
        <w:ind w:left="7412" w:hanging="360"/>
      </w:pPr>
      <w:rPr>
        <w:rFonts w:hint="default"/>
        <w:lang w:val="es-ES" w:eastAsia="en-US" w:bidi="ar-SA"/>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9587416"/>
    <w:multiLevelType w:val="hybridMultilevel"/>
    <w:tmpl w:val="8702CD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A1D7A1B"/>
    <w:multiLevelType w:val="hybridMultilevel"/>
    <w:tmpl w:val="A6C0AE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BA71508"/>
    <w:multiLevelType w:val="hybridMultilevel"/>
    <w:tmpl w:val="0F0A6A3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4" w15:restartNumberingAfterBreak="0">
    <w:nsid w:val="56BD61D1"/>
    <w:multiLevelType w:val="hybridMultilevel"/>
    <w:tmpl w:val="C4C671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B952DF3"/>
    <w:multiLevelType w:val="hybridMultilevel"/>
    <w:tmpl w:val="06006E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F9F2F3D"/>
    <w:multiLevelType w:val="hybridMultilevel"/>
    <w:tmpl w:val="3DA0AD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65B783D"/>
    <w:multiLevelType w:val="hybridMultilevel"/>
    <w:tmpl w:val="30BAA1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184126A"/>
    <w:multiLevelType w:val="hybridMultilevel"/>
    <w:tmpl w:val="704EE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19B0EB7"/>
    <w:multiLevelType w:val="hybridMultilevel"/>
    <w:tmpl w:val="513CFBF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1"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21"/>
  </w:num>
  <w:num w:numId="4">
    <w:abstractNumId w:val="9"/>
  </w:num>
  <w:num w:numId="5">
    <w:abstractNumId w:val="2"/>
  </w:num>
  <w:num w:numId="6">
    <w:abstractNumId w:val="4"/>
  </w:num>
  <w:num w:numId="7">
    <w:abstractNumId w:val="19"/>
  </w:num>
  <w:num w:numId="8">
    <w:abstractNumId w:val="20"/>
  </w:num>
  <w:num w:numId="9">
    <w:abstractNumId w:val="7"/>
  </w:num>
  <w:num w:numId="10">
    <w:abstractNumId w:val="11"/>
  </w:num>
  <w:num w:numId="11">
    <w:abstractNumId w:val="12"/>
  </w:num>
  <w:num w:numId="12">
    <w:abstractNumId w:val="1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17"/>
  </w:num>
  <w:num w:numId="17">
    <w:abstractNumId w:val="6"/>
  </w:num>
  <w:num w:numId="18">
    <w:abstractNumId w:val="15"/>
  </w:num>
  <w:num w:numId="19">
    <w:abstractNumId w:val="8"/>
  </w:num>
  <w:num w:numId="20">
    <w:abstractNumId w:val="10"/>
  </w:num>
  <w:num w:numId="21">
    <w:abstractNumId w:val="16"/>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1BE"/>
    <w:rsid w:val="000027EB"/>
    <w:rsid w:val="0000328D"/>
    <w:rsid w:val="0000485A"/>
    <w:rsid w:val="00004DF1"/>
    <w:rsid w:val="0000512B"/>
    <w:rsid w:val="00006543"/>
    <w:rsid w:val="00010E18"/>
    <w:rsid w:val="00011AF5"/>
    <w:rsid w:val="00013A19"/>
    <w:rsid w:val="00014465"/>
    <w:rsid w:val="0001559E"/>
    <w:rsid w:val="00017019"/>
    <w:rsid w:val="00020FAA"/>
    <w:rsid w:val="000212E5"/>
    <w:rsid w:val="00021C64"/>
    <w:rsid w:val="00022E92"/>
    <w:rsid w:val="00023837"/>
    <w:rsid w:val="0002405C"/>
    <w:rsid w:val="000241C5"/>
    <w:rsid w:val="00026EBB"/>
    <w:rsid w:val="00027CA1"/>
    <w:rsid w:val="000313A7"/>
    <w:rsid w:val="000313C2"/>
    <w:rsid w:val="000316CB"/>
    <w:rsid w:val="00032F5B"/>
    <w:rsid w:val="00033B8E"/>
    <w:rsid w:val="00033D68"/>
    <w:rsid w:val="00034E9D"/>
    <w:rsid w:val="00035A90"/>
    <w:rsid w:val="0003645D"/>
    <w:rsid w:val="000373BC"/>
    <w:rsid w:val="00037B34"/>
    <w:rsid w:val="00037F4B"/>
    <w:rsid w:val="0004168D"/>
    <w:rsid w:val="00041F0F"/>
    <w:rsid w:val="00043C4B"/>
    <w:rsid w:val="0004646B"/>
    <w:rsid w:val="00046977"/>
    <w:rsid w:val="000475E4"/>
    <w:rsid w:val="00047889"/>
    <w:rsid w:val="00047D67"/>
    <w:rsid w:val="00050DF6"/>
    <w:rsid w:val="00051A65"/>
    <w:rsid w:val="00051C89"/>
    <w:rsid w:val="00052121"/>
    <w:rsid w:val="000528E6"/>
    <w:rsid w:val="00053EBE"/>
    <w:rsid w:val="000551C1"/>
    <w:rsid w:val="00056B1A"/>
    <w:rsid w:val="00057236"/>
    <w:rsid w:val="0006017B"/>
    <w:rsid w:val="00060978"/>
    <w:rsid w:val="00063366"/>
    <w:rsid w:val="00063CA0"/>
    <w:rsid w:val="000717D3"/>
    <w:rsid w:val="00073274"/>
    <w:rsid w:val="000813B0"/>
    <w:rsid w:val="0008148B"/>
    <w:rsid w:val="0008165E"/>
    <w:rsid w:val="00081C8C"/>
    <w:rsid w:val="00081E61"/>
    <w:rsid w:val="00082F59"/>
    <w:rsid w:val="00086B27"/>
    <w:rsid w:val="00087B93"/>
    <w:rsid w:val="000930AE"/>
    <w:rsid w:val="00093D95"/>
    <w:rsid w:val="00094124"/>
    <w:rsid w:val="000959D5"/>
    <w:rsid w:val="00097211"/>
    <w:rsid w:val="0009793B"/>
    <w:rsid w:val="000A20A4"/>
    <w:rsid w:val="000A2275"/>
    <w:rsid w:val="000A2389"/>
    <w:rsid w:val="000A238F"/>
    <w:rsid w:val="000A263B"/>
    <w:rsid w:val="000A2C7C"/>
    <w:rsid w:val="000A7211"/>
    <w:rsid w:val="000B0B4E"/>
    <w:rsid w:val="000B1D37"/>
    <w:rsid w:val="000B2C93"/>
    <w:rsid w:val="000B36DD"/>
    <w:rsid w:val="000B523A"/>
    <w:rsid w:val="000B5711"/>
    <w:rsid w:val="000B6020"/>
    <w:rsid w:val="000B6349"/>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33AA"/>
    <w:rsid w:val="000E67E4"/>
    <w:rsid w:val="000F24C8"/>
    <w:rsid w:val="000F2FF0"/>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17393"/>
    <w:rsid w:val="001224BA"/>
    <w:rsid w:val="00127757"/>
    <w:rsid w:val="00127E51"/>
    <w:rsid w:val="00130F33"/>
    <w:rsid w:val="00132A80"/>
    <w:rsid w:val="00132F95"/>
    <w:rsid w:val="00135F5A"/>
    <w:rsid w:val="001373A9"/>
    <w:rsid w:val="001426E4"/>
    <w:rsid w:val="0014307A"/>
    <w:rsid w:val="00144D0B"/>
    <w:rsid w:val="00146080"/>
    <w:rsid w:val="00147566"/>
    <w:rsid w:val="001478DA"/>
    <w:rsid w:val="001507FD"/>
    <w:rsid w:val="00151053"/>
    <w:rsid w:val="00151442"/>
    <w:rsid w:val="00151FBB"/>
    <w:rsid w:val="0015211F"/>
    <w:rsid w:val="00153259"/>
    <w:rsid w:val="0015590E"/>
    <w:rsid w:val="00155F96"/>
    <w:rsid w:val="00156408"/>
    <w:rsid w:val="00156A6B"/>
    <w:rsid w:val="00156E5D"/>
    <w:rsid w:val="00157FAC"/>
    <w:rsid w:val="00161DF9"/>
    <w:rsid w:val="00161ED0"/>
    <w:rsid w:val="00162801"/>
    <w:rsid w:val="00162CCE"/>
    <w:rsid w:val="001631B7"/>
    <w:rsid w:val="00165891"/>
    <w:rsid w:val="00167281"/>
    <w:rsid w:val="00170545"/>
    <w:rsid w:val="00171ADD"/>
    <w:rsid w:val="001720DD"/>
    <w:rsid w:val="00173688"/>
    <w:rsid w:val="0017459B"/>
    <w:rsid w:val="00175B2F"/>
    <w:rsid w:val="0017695F"/>
    <w:rsid w:val="001816A6"/>
    <w:rsid w:val="00182857"/>
    <w:rsid w:val="00182F0F"/>
    <w:rsid w:val="00183AF2"/>
    <w:rsid w:val="00183C9D"/>
    <w:rsid w:val="00183D24"/>
    <w:rsid w:val="001843F8"/>
    <w:rsid w:val="001851A6"/>
    <w:rsid w:val="001875A7"/>
    <w:rsid w:val="001875B7"/>
    <w:rsid w:val="001879E1"/>
    <w:rsid w:val="00190871"/>
    <w:rsid w:val="00191EA0"/>
    <w:rsid w:val="0019389B"/>
    <w:rsid w:val="00194314"/>
    <w:rsid w:val="00194582"/>
    <w:rsid w:val="0019576A"/>
    <w:rsid w:val="001967D7"/>
    <w:rsid w:val="001A1B88"/>
    <w:rsid w:val="001A1B94"/>
    <w:rsid w:val="001A2086"/>
    <w:rsid w:val="001A22F5"/>
    <w:rsid w:val="001A7FD2"/>
    <w:rsid w:val="001B107D"/>
    <w:rsid w:val="001B2CD9"/>
    <w:rsid w:val="001B3581"/>
    <w:rsid w:val="001B3680"/>
    <w:rsid w:val="001B6049"/>
    <w:rsid w:val="001B62A0"/>
    <w:rsid w:val="001B71DF"/>
    <w:rsid w:val="001B790F"/>
    <w:rsid w:val="001B7D42"/>
    <w:rsid w:val="001C1264"/>
    <w:rsid w:val="001C282F"/>
    <w:rsid w:val="001C4E35"/>
    <w:rsid w:val="001C5D12"/>
    <w:rsid w:val="001C7DAE"/>
    <w:rsid w:val="001D0086"/>
    <w:rsid w:val="001D0094"/>
    <w:rsid w:val="001D0B67"/>
    <w:rsid w:val="001D1236"/>
    <w:rsid w:val="001D33B5"/>
    <w:rsid w:val="001D425D"/>
    <w:rsid w:val="001D7012"/>
    <w:rsid w:val="001D7BD2"/>
    <w:rsid w:val="001E0053"/>
    <w:rsid w:val="001E1355"/>
    <w:rsid w:val="001E2177"/>
    <w:rsid w:val="001E2A4D"/>
    <w:rsid w:val="001E53C2"/>
    <w:rsid w:val="001E551B"/>
    <w:rsid w:val="001E5BCF"/>
    <w:rsid w:val="001F0E9C"/>
    <w:rsid w:val="001F1540"/>
    <w:rsid w:val="001F164B"/>
    <w:rsid w:val="001F352F"/>
    <w:rsid w:val="001F652C"/>
    <w:rsid w:val="001F739F"/>
    <w:rsid w:val="001F78D9"/>
    <w:rsid w:val="002020FC"/>
    <w:rsid w:val="00202DB8"/>
    <w:rsid w:val="00205B1E"/>
    <w:rsid w:val="00207736"/>
    <w:rsid w:val="00212460"/>
    <w:rsid w:val="0021577A"/>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B3E"/>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5DE6"/>
    <w:rsid w:val="002579CE"/>
    <w:rsid w:val="00257F01"/>
    <w:rsid w:val="0026006C"/>
    <w:rsid w:val="00260D0F"/>
    <w:rsid w:val="00260FEC"/>
    <w:rsid w:val="00261DD6"/>
    <w:rsid w:val="00264223"/>
    <w:rsid w:val="00264534"/>
    <w:rsid w:val="002657E2"/>
    <w:rsid w:val="0026609C"/>
    <w:rsid w:val="002705D2"/>
    <w:rsid w:val="002727CC"/>
    <w:rsid w:val="00273679"/>
    <w:rsid w:val="0028009F"/>
    <w:rsid w:val="0028090C"/>
    <w:rsid w:val="00281A35"/>
    <w:rsid w:val="00281D63"/>
    <w:rsid w:val="0028241A"/>
    <w:rsid w:val="00282D99"/>
    <w:rsid w:val="00283E90"/>
    <w:rsid w:val="00284486"/>
    <w:rsid w:val="00284BF6"/>
    <w:rsid w:val="00285644"/>
    <w:rsid w:val="0028581E"/>
    <w:rsid w:val="002921EB"/>
    <w:rsid w:val="0029246E"/>
    <w:rsid w:val="00292DE5"/>
    <w:rsid w:val="0029330C"/>
    <w:rsid w:val="00293491"/>
    <w:rsid w:val="00293A8C"/>
    <w:rsid w:val="002957CC"/>
    <w:rsid w:val="002A0FB8"/>
    <w:rsid w:val="002A1290"/>
    <w:rsid w:val="002A3B3C"/>
    <w:rsid w:val="002A5A94"/>
    <w:rsid w:val="002A6193"/>
    <w:rsid w:val="002A6E29"/>
    <w:rsid w:val="002A7BD4"/>
    <w:rsid w:val="002A7F32"/>
    <w:rsid w:val="002B20A1"/>
    <w:rsid w:val="002B2147"/>
    <w:rsid w:val="002B226E"/>
    <w:rsid w:val="002B46D4"/>
    <w:rsid w:val="002B4CA6"/>
    <w:rsid w:val="002B54CF"/>
    <w:rsid w:val="002C1274"/>
    <w:rsid w:val="002C1A9C"/>
    <w:rsid w:val="002C1B25"/>
    <w:rsid w:val="002C51F7"/>
    <w:rsid w:val="002C5F39"/>
    <w:rsid w:val="002D1BE4"/>
    <w:rsid w:val="002D3FB8"/>
    <w:rsid w:val="002D5DDD"/>
    <w:rsid w:val="002D724D"/>
    <w:rsid w:val="002D7B5B"/>
    <w:rsid w:val="002E07C6"/>
    <w:rsid w:val="002E134F"/>
    <w:rsid w:val="002E3701"/>
    <w:rsid w:val="002E5015"/>
    <w:rsid w:val="002E5910"/>
    <w:rsid w:val="002E7ACF"/>
    <w:rsid w:val="002F0CE9"/>
    <w:rsid w:val="002F1820"/>
    <w:rsid w:val="002F18C3"/>
    <w:rsid w:val="002F199F"/>
    <w:rsid w:val="002F3691"/>
    <w:rsid w:val="002F3BD0"/>
    <w:rsid w:val="002F5B19"/>
    <w:rsid w:val="002F7E3C"/>
    <w:rsid w:val="00300A0B"/>
    <w:rsid w:val="00300D70"/>
    <w:rsid w:val="00300D90"/>
    <w:rsid w:val="00301B76"/>
    <w:rsid w:val="00301F46"/>
    <w:rsid w:val="00302FE7"/>
    <w:rsid w:val="0030387B"/>
    <w:rsid w:val="00303CAD"/>
    <w:rsid w:val="00304689"/>
    <w:rsid w:val="003046FD"/>
    <w:rsid w:val="003053CA"/>
    <w:rsid w:val="00305CA6"/>
    <w:rsid w:val="00306418"/>
    <w:rsid w:val="0030726B"/>
    <w:rsid w:val="003100F3"/>
    <w:rsid w:val="00310C11"/>
    <w:rsid w:val="00312072"/>
    <w:rsid w:val="00315492"/>
    <w:rsid w:val="00316600"/>
    <w:rsid w:val="00316AB7"/>
    <w:rsid w:val="003172EC"/>
    <w:rsid w:val="003201BA"/>
    <w:rsid w:val="0032170B"/>
    <w:rsid w:val="00321C94"/>
    <w:rsid w:val="00322CA7"/>
    <w:rsid w:val="00323325"/>
    <w:rsid w:val="003243B0"/>
    <w:rsid w:val="00325EC0"/>
    <w:rsid w:val="003337B6"/>
    <w:rsid w:val="003340EC"/>
    <w:rsid w:val="003350FF"/>
    <w:rsid w:val="00335DE5"/>
    <w:rsid w:val="0034057C"/>
    <w:rsid w:val="00343E36"/>
    <w:rsid w:val="00345BE7"/>
    <w:rsid w:val="0034711B"/>
    <w:rsid w:val="00350142"/>
    <w:rsid w:val="00350787"/>
    <w:rsid w:val="00351628"/>
    <w:rsid w:val="00351AA8"/>
    <w:rsid w:val="00351F58"/>
    <w:rsid w:val="003526FB"/>
    <w:rsid w:val="00352791"/>
    <w:rsid w:val="003533B8"/>
    <w:rsid w:val="00353B6D"/>
    <w:rsid w:val="00354920"/>
    <w:rsid w:val="00355AA1"/>
    <w:rsid w:val="00355DC6"/>
    <w:rsid w:val="0036028D"/>
    <w:rsid w:val="003604D7"/>
    <w:rsid w:val="003609CA"/>
    <w:rsid w:val="00360D39"/>
    <w:rsid w:val="0036351E"/>
    <w:rsid w:val="00364521"/>
    <w:rsid w:val="00365026"/>
    <w:rsid w:val="00367F82"/>
    <w:rsid w:val="00370D29"/>
    <w:rsid w:val="003756AF"/>
    <w:rsid w:val="00375815"/>
    <w:rsid w:val="00376EC8"/>
    <w:rsid w:val="00380441"/>
    <w:rsid w:val="00380A6B"/>
    <w:rsid w:val="003816A3"/>
    <w:rsid w:val="00382696"/>
    <w:rsid w:val="0038405F"/>
    <w:rsid w:val="003842FD"/>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A0E17"/>
    <w:rsid w:val="003A111E"/>
    <w:rsid w:val="003A16D4"/>
    <w:rsid w:val="003A357E"/>
    <w:rsid w:val="003A626A"/>
    <w:rsid w:val="003A6757"/>
    <w:rsid w:val="003A6E62"/>
    <w:rsid w:val="003A78B5"/>
    <w:rsid w:val="003A7BE8"/>
    <w:rsid w:val="003A7C85"/>
    <w:rsid w:val="003A7FBE"/>
    <w:rsid w:val="003B0D09"/>
    <w:rsid w:val="003B165A"/>
    <w:rsid w:val="003B2140"/>
    <w:rsid w:val="003B3EF3"/>
    <w:rsid w:val="003B51A0"/>
    <w:rsid w:val="003B6C11"/>
    <w:rsid w:val="003C04E9"/>
    <w:rsid w:val="003C1510"/>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3F7EDC"/>
    <w:rsid w:val="004004E9"/>
    <w:rsid w:val="00400FDE"/>
    <w:rsid w:val="00401071"/>
    <w:rsid w:val="00402109"/>
    <w:rsid w:val="00402595"/>
    <w:rsid w:val="004033A7"/>
    <w:rsid w:val="004052C5"/>
    <w:rsid w:val="00405671"/>
    <w:rsid w:val="004100AA"/>
    <w:rsid w:val="00412203"/>
    <w:rsid w:val="004130C7"/>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31D5"/>
    <w:rsid w:val="00464C62"/>
    <w:rsid w:val="00466346"/>
    <w:rsid w:val="00471CCA"/>
    <w:rsid w:val="00472E5E"/>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68B"/>
    <w:rsid w:val="004B591D"/>
    <w:rsid w:val="004B6965"/>
    <w:rsid w:val="004B7285"/>
    <w:rsid w:val="004B7542"/>
    <w:rsid w:val="004C0059"/>
    <w:rsid w:val="004C15D3"/>
    <w:rsid w:val="004C37AA"/>
    <w:rsid w:val="004C4ACC"/>
    <w:rsid w:val="004C6AC1"/>
    <w:rsid w:val="004C7E83"/>
    <w:rsid w:val="004D2720"/>
    <w:rsid w:val="004D2A6A"/>
    <w:rsid w:val="004D5893"/>
    <w:rsid w:val="004D5DB3"/>
    <w:rsid w:val="004E0096"/>
    <w:rsid w:val="004E345F"/>
    <w:rsid w:val="004E3545"/>
    <w:rsid w:val="004E41C7"/>
    <w:rsid w:val="004E58C3"/>
    <w:rsid w:val="004E5A21"/>
    <w:rsid w:val="004E7FE7"/>
    <w:rsid w:val="004F0865"/>
    <w:rsid w:val="004F2D88"/>
    <w:rsid w:val="004F41A2"/>
    <w:rsid w:val="004F432B"/>
    <w:rsid w:val="004F57EA"/>
    <w:rsid w:val="005001F3"/>
    <w:rsid w:val="005008D7"/>
    <w:rsid w:val="005022E9"/>
    <w:rsid w:val="0050434B"/>
    <w:rsid w:val="0050485B"/>
    <w:rsid w:val="005070C3"/>
    <w:rsid w:val="005113AD"/>
    <w:rsid w:val="005113FE"/>
    <w:rsid w:val="005124DC"/>
    <w:rsid w:val="00512F7F"/>
    <w:rsid w:val="00513CA7"/>
    <w:rsid w:val="00515991"/>
    <w:rsid w:val="00516141"/>
    <w:rsid w:val="00521C93"/>
    <w:rsid w:val="005220BE"/>
    <w:rsid w:val="00526667"/>
    <w:rsid w:val="00532129"/>
    <w:rsid w:val="00540DFD"/>
    <w:rsid w:val="005412D9"/>
    <w:rsid w:val="00541D46"/>
    <w:rsid w:val="00542D5F"/>
    <w:rsid w:val="005435DE"/>
    <w:rsid w:val="0054474A"/>
    <w:rsid w:val="00544C28"/>
    <w:rsid w:val="00545159"/>
    <w:rsid w:val="00546BAE"/>
    <w:rsid w:val="00552EBD"/>
    <w:rsid w:val="00553827"/>
    <w:rsid w:val="00555B5E"/>
    <w:rsid w:val="00555F71"/>
    <w:rsid w:val="005612CF"/>
    <w:rsid w:val="00562299"/>
    <w:rsid w:val="00564276"/>
    <w:rsid w:val="005643DB"/>
    <w:rsid w:val="0056521E"/>
    <w:rsid w:val="0057338D"/>
    <w:rsid w:val="005740F6"/>
    <w:rsid w:val="005743D2"/>
    <w:rsid w:val="00575D92"/>
    <w:rsid w:val="00575DE3"/>
    <w:rsid w:val="005761B3"/>
    <w:rsid w:val="00576F74"/>
    <w:rsid w:val="00577048"/>
    <w:rsid w:val="0057709B"/>
    <w:rsid w:val="005802BD"/>
    <w:rsid w:val="005810EF"/>
    <w:rsid w:val="005837D0"/>
    <w:rsid w:val="00586FA8"/>
    <w:rsid w:val="00587430"/>
    <w:rsid w:val="005875B0"/>
    <w:rsid w:val="00587F23"/>
    <w:rsid w:val="005908AF"/>
    <w:rsid w:val="00591E3A"/>
    <w:rsid w:val="00593CB4"/>
    <w:rsid w:val="00597A04"/>
    <w:rsid w:val="005A1156"/>
    <w:rsid w:val="005A1803"/>
    <w:rsid w:val="005A2440"/>
    <w:rsid w:val="005A3131"/>
    <w:rsid w:val="005A4096"/>
    <w:rsid w:val="005A4B34"/>
    <w:rsid w:val="005B0D7C"/>
    <w:rsid w:val="005B0E86"/>
    <w:rsid w:val="005B27D6"/>
    <w:rsid w:val="005B2CD4"/>
    <w:rsid w:val="005B3A3B"/>
    <w:rsid w:val="005B5DEE"/>
    <w:rsid w:val="005B6854"/>
    <w:rsid w:val="005C027A"/>
    <w:rsid w:val="005C0DBE"/>
    <w:rsid w:val="005C3721"/>
    <w:rsid w:val="005C4034"/>
    <w:rsid w:val="005C465F"/>
    <w:rsid w:val="005C5B4A"/>
    <w:rsid w:val="005C651C"/>
    <w:rsid w:val="005C6D3A"/>
    <w:rsid w:val="005D0D06"/>
    <w:rsid w:val="005D1427"/>
    <w:rsid w:val="005D2B62"/>
    <w:rsid w:val="005D3B24"/>
    <w:rsid w:val="005D49C8"/>
    <w:rsid w:val="005D4C33"/>
    <w:rsid w:val="005D5607"/>
    <w:rsid w:val="005D573F"/>
    <w:rsid w:val="005E15BB"/>
    <w:rsid w:val="005E37E9"/>
    <w:rsid w:val="005E61D4"/>
    <w:rsid w:val="005E7FB2"/>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725F"/>
    <w:rsid w:val="00627D5D"/>
    <w:rsid w:val="006312B6"/>
    <w:rsid w:val="0063388F"/>
    <w:rsid w:val="00634CEB"/>
    <w:rsid w:val="00637179"/>
    <w:rsid w:val="0063734D"/>
    <w:rsid w:val="00637594"/>
    <w:rsid w:val="00646100"/>
    <w:rsid w:val="006476CA"/>
    <w:rsid w:val="006507A4"/>
    <w:rsid w:val="0065100D"/>
    <w:rsid w:val="006510BE"/>
    <w:rsid w:val="00652D65"/>
    <w:rsid w:val="00653AD3"/>
    <w:rsid w:val="00653D74"/>
    <w:rsid w:val="00653F19"/>
    <w:rsid w:val="006549B0"/>
    <w:rsid w:val="006552AE"/>
    <w:rsid w:val="00655773"/>
    <w:rsid w:val="006563CA"/>
    <w:rsid w:val="006578FC"/>
    <w:rsid w:val="00657AC8"/>
    <w:rsid w:val="006608AB"/>
    <w:rsid w:val="00662E00"/>
    <w:rsid w:val="00663B2D"/>
    <w:rsid w:val="00664587"/>
    <w:rsid w:val="006649C1"/>
    <w:rsid w:val="00665164"/>
    <w:rsid w:val="00666F25"/>
    <w:rsid w:val="00667C1C"/>
    <w:rsid w:val="006714B4"/>
    <w:rsid w:val="00671885"/>
    <w:rsid w:val="00673DD4"/>
    <w:rsid w:val="00674AEB"/>
    <w:rsid w:val="006753B0"/>
    <w:rsid w:val="0067635F"/>
    <w:rsid w:val="00676F42"/>
    <w:rsid w:val="00681656"/>
    <w:rsid w:val="00683CB5"/>
    <w:rsid w:val="0068455C"/>
    <w:rsid w:val="00685328"/>
    <w:rsid w:val="00690562"/>
    <w:rsid w:val="00692EC3"/>
    <w:rsid w:val="0069333E"/>
    <w:rsid w:val="00693C8E"/>
    <w:rsid w:val="00695F12"/>
    <w:rsid w:val="006969BA"/>
    <w:rsid w:val="006A026A"/>
    <w:rsid w:val="006A0425"/>
    <w:rsid w:val="006A1D62"/>
    <w:rsid w:val="006A27A0"/>
    <w:rsid w:val="006A3759"/>
    <w:rsid w:val="006A6D7F"/>
    <w:rsid w:val="006A73F2"/>
    <w:rsid w:val="006B0298"/>
    <w:rsid w:val="006B0E83"/>
    <w:rsid w:val="006B199C"/>
    <w:rsid w:val="006B3F47"/>
    <w:rsid w:val="006B472C"/>
    <w:rsid w:val="006B49AE"/>
    <w:rsid w:val="006B50AC"/>
    <w:rsid w:val="006B5493"/>
    <w:rsid w:val="006B6FCB"/>
    <w:rsid w:val="006C0ADF"/>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64"/>
    <w:rsid w:val="006E00EF"/>
    <w:rsid w:val="006E0F7D"/>
    <w:rsid w:val="006E1340"/>
    <w:rsid w:val="006E1A7A"/>
    <w:rsid w:val="006E1E89"/>
    <w:rsid w:val="006E2A1B"/>
    <w:rsid w:val="006E38AF"/>
    <w:rsid w:val="006E4819"/>
    <w:rsid w:val="006E4846"/>
    <w:rsid w:val="006E6817"/>
    <w:rsid w:val="006E7ED1"/>
    <w:rsid w:val="006F01E7"/>
    <w:rsid w:val="006F1F3A"/>
    <w:rsid w:val="006F3C5E"/>
    <w:rsid w:val="006F5327"/>
    <w:rsid w:val="006F59CF"/>
    <w:rsid w:val="006F7630"/>
    <w:rsid w:val="006F76DD"/>
    <w:rsid w:val="006F7A9A"/>
    <w:rsid w:val="006F7EB8"/>
    <w:rsid w:val="00702DD7"/>
    <w:rsid w:val="00703208"/>
    <w:rsid w:val="007047D3"/>
    <w:rsid w:val="007052DC"/>
    <w:rsid w:val="00705C40"/>
    <w:rsid w:val="00706723"/>
    <w:rsid w:val="0070722F"/>
    <w:rsid w:val="007073E2"/>
    <w:rsid w:val="0071087E"/>
    <w:rsid w:val="00710E3A"/>
    <w:rsid w:val="00713E5D"/>
    <w:rsid w:val="0071540F"/>
    <w:rsid w:val="00717731"/>
    <w:rsid w:val="00720266"/>
    <w:rsid w:val="007229A1"/>
    <w:rsid w:val="00723390"/>
    <w:rsid w:val="007235AA"/>
    <w:rsid w:val="0072794B"/>
    <w:rsid w:val="00727AC1"/>
    <w:rsid w:val="007302B2"/>
    <w:rsid w:val="00731AE5"/>
    <w:rsid w:val="00732289"/>
    <w:rsid w:val="0073268D"/>
    <w:rsid w:val="00733CB9"/>
    <w:rsid w:val="00734A47"/>
    <w:rsid w:val="00735915"/>
    <w:rsid w:val="00735C21"/>
    <w:rsid w:val="0073614A"/>
    <w:rsid w:val="00736624"/>
    <w:rsid w:val="00736FF2"/>
    <w:rsid w:val="00740885"/>
    <w:rsid w:val="00740C8C"/>
    <w:rsid w:val="00741426"/>
    <w:rsid w:val="00741AC4"/>
    <w:rsid w:val="0074285B"/>
    <w:rsid w:val="007430C0"/>
    <w:rsid w:val="00745677"/>
    <w:rsid w:val="00745AEC"/>
    <w:rsid w:val="00745CF2"/>
    <w:rsid w:val="00746791"/>
    <w:rsid w:val="00746FCF"/>
    <w:rsid w:val="00750B13"/>
    <w:rsid w:val="007515BC"/>
    <w:rsid w:val="007573B2"/>
    <w:rsid w:val="007574BB"/>
    <w:rsid w:val="007575E2"/>
    <w:rsid w:val="0075764C"/>
    <w:rsid w:val="00761779"/>
    <w:rsid w:val="00761D32"/>
    <w:rsid w:val="00762198"/>
    <w:rsid w:val="00762F88"/>
    <w:rsid w:val="00763800"/>
    <w:rsid w:val="00763CE8"/>
    <w:rsid w:val="00764E7C"/>
    <w:rsid w:val="0076758C"/>
    <w:rsid w:val="00770792"/>
    <w:rsid w:val="00770EAD"/>
    <w:rsid w:val="00773903"/>
    <w:rsid w:val="00774FFE"/>
    <w:rsid w:val="00775638"/>
    <w:rsid w:val="00775677"/>
    <w:rsid w:val="0077599A"/>
    <w:rsid w:val="00777353"/>
    <w:rsid w:val="007808B3"/>
    <w:rsid w:val="00780BEC"/>
    <w:rsid w:val="00780CD6"/>
    <w:rsid w:val="007810CC"/>
    <w:rsid w:val="007827C8"/>
    <w:rsid w:val="00782EA4"/>
    <w:rsid w:val="00785461"/>
    <w:rsid w:val="00785CCD"/>
    <w:rsid w:val="00786C13"/>
    <w:rsid w:val="00786FF3"/>
    <w:rsid w:val="007875AA"/>
    <w:rsid w:val="007876CF"/>
    <w:rsid w:val="00787778"/>
    <w:rsid w:val="00791CF1"/>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41BA"/>
    <w:rsid w:val="007B5D5F"/>
    <w:rsid w:val="007B69E4"/>
    <w:rsid w:val="007B6F5A"/>
    <w:rsid w:val="007B7498"/>
    <w:rsid w:val="007B77E9"/>
    <w:rsid w:val="007B7AEE"/>
    <w:rsid w:val="007C05C4"/>
    <w:rsid w:val="007C1752"/>
    <w:rsid w:val="007C18A8"/>
    <w:rsid w:val="007C19B2"/>
    <w:rsid w:val="007C45E9"/>
    <w:rsid w:val="007C6E6C"/>
    <w:rsid w:val="007C7EB6"/>
    <w:rsid w:val="007D037A"/>
    <w:rsid w:val="007D0A99"/>
    <w:rsid w:val="007D1103"/>
    <w:rsid w:val="007D240B"/>
    <w:rsid w:val="007D2F75"/>
    <w:rsid w:val="007D3C0E"/>
    <w:rsid w:val="007D4BEF"/>
    <w:rsid w:val="007D6838"/>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25A3"/>
    <w:rsid w:val="00806694"/>
    <w:rsid w:val="00807670"/>
    <w:rsid w:val="00812625"/>
    <w:rsid w:val="0081283F"/>
    <w:rsid w:val="0081480A"/>
    <w:rsid w:val="00817E2A"/>
    <w:rsid w:val="008202EB"/>
    <w:rsid w:val="00821052"/>
    <w:rsid w:val="0082180A"/>
    <w:rsid w:val="00823C68"/>
    <w:rsid w:val="008240D3"/>
    <w:rsid w:val="00827F88"/>
    <w:rsid w:val="00830AF6"/>
    <w:rsid w:val="008336A5"/>
    <w:rsid w:val="0083420A"/>
    <w:rsid w:val="0083437E"/>
    <w:rsid w:val="00835474"/>
    <w:rsid w:val="008360D7"/>
    <w:rsid w:val="008373C0"/>
    <w:rsid w:val="0084145F"/>
    <w:rsid w:val="008419FB"/>
    <w:rsid w:val="00841CB3"/>
    <w:rsid w:val="00841DA2"/>
    <w:rsid w:val="008427EC"/>
    <w:rsid w:val="008434ED"/>
    <w:rsid w:val="008458F6"/>
    <w:rsid w:val="00845AED"/>
    <w:rsid w:val="00845CA0"/>
    <w:rsid w:val="0084708E"/>
    <w:rsid w:val="008506B4"/>
    <w:rsid w:val="00851AE4"/>
    <w:rsid w:val="00852121"/>
    <w:rsid w:val="0085598D"/>
    <w:rsid w:val="00856700"/>
    <w:rsid w:val="008609FC"/>
    <w:rsid w:val="00861107"/>
    <w:rsid w:val="0086119E"/>
    <w:rsid w:val="00862771"/>
    <w:rsid w:val="00862EC5"/>
    <w:rsid w:val="00863B11"/>
    <w:rsid w:val="0086538F"/>
    <w:rsid w:val="0086682F"/>
    <w:rsid w:val="00871940"/>
    <w:rsid w:val="0087367C"/>
    <w:rsid w:val="0087655E"/>
    <w:rsid w:val="00876F54"/>
    <w:rsid w:val="00877292"/>
    <w:rsid w:val="0087754A"/>
    <w:rsid w:val="0087766C"/>
    <w:rsid w:val="00880552"/>
    <w:rsid w:val="008839DA"/>
    <w:rsid w:val="00884EE8"/>
    <w:rsid w:val="00885168"/>
    <w:rsid w:val="0089173B"/>
    <w:rsid w:val="00891760"/>
    <w:rsid w:val="00891E76"/>
    <w:rsid w:val="0089220F"/>
    <w:rsid w:val="008935AA"/>
    <w:rsid w:val="008935C3"/>
    <w:rsid w:val="008963F0"/>
    <w:rsid w:val="0089659E"/>
    <w:rsid w:val="00896C53"/>
    <w:rsid w:val="008A03A5"/>
    <w:rsid w:val="008A0886"/>
    <w:rsid w:val="008A0DF3"/>
    <w:rsid w:val="008A137F"/>
    <w:rsid w:val="008A4138"/>
    <w:rsid w:val="008A4E02"/>
    <w:rsid w:val="008A5D96"/>
    <w:rsid w:val="008A791B"/>
    <w:rsid w:val="008B1B3B"/>
    <w:rsid w:val="008B460E"/>
    <w:rsid w:val="008B5C93"/>
    <w:rsid w:val="008B61DA"/>
    <w:rsid w:val="008B6848"/>
    <w:rsid w:val="008B7067"/>
    <w:rsid w:val="008C2FA1"/>
    <w:rsid w:val="008C7925"/>
    <w:rsid w:val="008C7D74"/>
    <w:rsid w:val="008C7F6B"/>
    <w:rsid w:val="008D2C4C"/>
    <w:rsid w:val="008D4CF9"/>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9001FC"/>
    <w:rsid w:val="009013E2"/>
    <w:rsid w:val="009020A8"/>
    <w:rsid w:val="009031E7"/>
    <w:rsid w:val="00903D37"/>
    <w:rsid w:val="00907CDA"/>
    <w:rsid w:val="0091033F"/>
    <w:rsid w:val="0091055D"/>
    <w:rsid w:val="00910E4D"/>
    <w:rsid w:val="009140A3"/>
    <w:rsid w:val="00914C61"/>
    <w:rsid w:val="0091633A"/>
    <w:rsid w:val="00917D6F"/>
    <w:rsid w:val="00921B1A"/>
    <w:rsid w:val="00921DDA"/>
    <w:rsid w:val="00923FB1"/>
    <w:rsid w:val="0092600D"/>
    <w:rsid w:val="00927D70"/>
    <w:rsid w:val="00927ED6"/>
    <w:rsid w:val="0093039D"/>
    <w:rsid w:val="00931E4F"/>
    <w:rsid w:val="0093364D"/>
    <w:rsid w:val="00936574"/>
    <w:rsid w:val="00943BCE"/>
    <w:rsid w:val="0095551B"/>
    <w:rsid w:val="00957104"/>
    <w:rsid w:val="009578D8"/>
    <w:rsid w:val="00957CA8"/>
    <w:rsid w:val="00960346"/>
    <w:rsid w:val="0096046C"/>
    <w:rsid w:val="00960890"/>
    <w:rsid w:val="009617D3"/>
    <w:rsid w:val="00963DC8"/>
    <w:rsid w:val="0096463B"/>
    <w:rsid w:val="00967869"/>
    <w:rsid w:val="00970475"/>
    <w:rsid w:val="00971F54"/>
    <w:rsid w:val="00972026"/>
    <w:rsid w:val="0097213D"/>
    <w:rsid w:val="009725C5"/>
    <w:rsid w:val="00973F40"/>
    <w:rsid w:val="00973FDF"/>
    <w:rsid w:val="009741C3"/>
    <w:rsid w:val="00974249"/>
    <w:rsid w:val="0097466F"/>
    <w:rsid w:val="00976CB9"/>
    <w:rsid w:val="009806E2"/>
    <w:rsid w:val="009839DA"/>
    <w:rsid w:val="00983AA1"/>
    <w:rsid w:val="009849EF"/>
    <w:rsid w:val="00984BE6"/>
    <w:rsid w:val="00986DB7"/>
    <w:rsid w:val="0099315B"/>
    <w:rsid w:val="009934CF"/>
    <w:rsid w:val="00993B80"/>
    <w:rsid w:val="00994D5D"/>
    <w:rsid w:val="00994E30"/>
    <w:rsid w:val="00995364"/>
    <w:rsid w:val="00995AD7"/>
    <w:rsid w:val="009A095D"/>
    <w:rsid w:val="009A0D75"/>
    <w:rsid w:val="009A32D7"/>
    <w:rsid w:val="009A347A"/>
    <w:rsid w:val="009A620E"/>
    <w:rsid w:val="009A7C8A"/>
    <w:rsid w:val="009B41BA"/>
    <w:rsid w:val="009B4A61"/>
    <w:rsid w:val="009B548D"/>
    <w:rsid w:val="009B6578"/>
    <w:rsid w:val="009B68DB"/>
    <w:rsid w:val="009B6A6F"/>
    <w:rsid w:val="009C0007"/>
    <w:rsid w:val="009C04A3"/>
    <w:rsid w:val="009C0D49"/>
    <w:rsid w:val="009C155B"/>
    <w:rsid w:val="009C1746"/>
    <w:rsid w:val="009C1AFE"/>
    <w:rsid w:val="009C3FA3"/>
    <w:rsid w:val="009C4081"/>
    <w:rsid w:val="009C5531"/>
    <w:rsid w:val="009C5F24"/>
    <w:rsid w:val="009D0234"/>
    <w:rsid w:val="009D048B"/>
    <w:rsid w:val="009D2179"/>
    <w:rsid w:val="009D3DB3"/>
    <w:rsid w:val="009D5C3E"/>
    <w:rsid w:val="009D69C6"/>
    <w:rsid w:val="009D7EDD"/>
    <w:rsid w:val="009E5419"/>
    <w:rsid w:val="009E5A6E"/>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3D31"/>
    <w:rsid w:val="00A24C9B"/>
    <w:rsid w:val="00A261FF"/>
    <w:rsid w:val="00A26E26"/>
    <w:rsid w:val="00A27124"/>
    <w:rsid w:val="00A27D2B"/>
    <w:rsid w:val="00A301A7"/>
    <w:rsid w:val="00A305C4"/>
    <w:rsid w:val="00A30C34"/>
    <w:rsid w:val="00A30FD3"/>
    <w:rsid w:val="00A33629"/>
    <w:rsid w:val="00A33A31"/>
    <w:rsid w:val="00A34D3F"/>
    <w:rsid w:val="00A35E2F"/>
    <w:rsid w:val="00A37533"/>
    <w:rsid w:val="00A37891"/>
    <w:rsid w:val="00A37A11"/>
    <w:rsid w:val="00A4023D"/>
    <w:rsid w:val="00A40A51"/>
    <w:rsid w:val="00A42292"/>
    <w:rsid w:val="00A42F10"/>
    <w:rsid w:val="00A44B26"/>
    <w:rsid w:val="00A46A8D"/>
    <w:rsid w:val="00A47916"/>
    <w:rsid w:val="00A47B53"/>
    <w:rsid w:val="00A50746"/>
    <w:rsid w:val="00A509EC"/>
    <w:rsid w:val="00A536DA"/>
    <w:rsid w:val="00A571CD"/>
    <w:rsid w:val="00A57C3D"/>
    <w:rsid w:val="00A61E0F"/>
    <w:rsid w:val="00A61F25"/>
    <w:rsid w:val="00A633BB"/>
    <w:rsid w:val="00A63630"/>
    <w:rsid w:val="00A65CD8"/>
    <w:rsid w:val="00A668B7"/>
    <w:rsid w:val="00A6697B"/>
    <w:rsid w:val="00A74C2D"/>
    <w:rsid w:val="00A75686"/>
    <w:rsid w:val="00A76B34"/>
    <w:rsid w:val="00A80644"/>
    <w:rsid w:val="00A83487"/>
    <w:rsid w:val="00A84169"/>
    <w:rsid w:val="00A854FF"/>
    <w:rsid w:val="00A87035"/>
    <w:rsid w:val="00A870D7"/>
    <w:rsid w:val="00A8745D"/>
    <w:rsid w:val="00A90F9B"/>
    <w:rsid w:val="00A92694"/>
    <w:rsid w:val="00A93072"/>
    <w:rsid w:val="00A95FB6"/>
    <w:rsid w:val="00A9629C"/>
    <w:rsid w:val="00AA35D5"/>
    <w:rsid w:val="00AA417B"/>
    <w:rsid w:val="00AA533F"/>
    <w:rsid w:val="00AA549A"/>
    <w:rsid w:val="00AA56E9"/>
    <w:rsid w:val="00AA5897"/>
    <w:rsid w:val="00AA5A86"/>
    <w:rsid w:val="00AA70FB"/>
    <w:rsid w:val="00AB010D"/>
    <w:rsid w:val="00AB0749"/>
    <w:rsid w:val="00AB1209"/>
    <w:rsid w:val="00AB3B2F"/>
    <w:rsid w:val="00AB5709"/>
    <w:rsid w:val="00AB76D8"/>
    <w:rsid w:val="00AB7E6A"/>
    <w:rsid w:val="00AC1B61"/>
    <w:rsid w:val="00AC2C6E"/>
    <w:rsid w:val="00AC4A31"/>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47CE"/>
    <w:rsid w:val="00AF6432"/>
    <w:rsid w:val="00AF6B9D"/>
    <w:rsid w:val="00AF75BE"/>
    <w:rsid w:val="00AF7614"/>
    <w:rsid w:val="00AF79BD"/>
    <w:rsid w:val="00B014BD"/>
    <w:rsid w:val="00B03F7D"/>
    <w:rsid w:val="00B07F12"/>
    <w:rsid w:val="00B1415B"/>
    <w:rsid w:val="00B15278"/>
    <w:rsid w:val="00B21671"/>
    <w:rsid w:val="00B217E2"/>
    <w:rsid w:val="00B234EC"/>
    <w:rsid w:val="00B23DCB"/>
    <w:rsid w:val="00B26473"/>
    <w:rsid w:val="00B27245"/>
    <w:rsid w:val="00B2732B"/>
    <w:rsid w:val="00B274AE"/>
    <w:rsid w:val="00B274BF"/>
    <w:rsid w:val="00B31222"/>
    <w:rsid w:val="00B32215"/>
    <w:rsid w:val="00B32C53"/>
    <w:rsid w:val="00B42E81"/>
    <w:rsid w:val="00B4329D"/>
    <w:rsid w:val="00B434FC"/>
    <w:rsid w:val="00B443F5"/>
    <w:rsid w:val="00B44D40"/>
    <w:rsid w:val="00B4561F"/>
    <w:rsid w:val="00B46640"/>
    <w:rsid w:val="00B46651"/>
    <w:rsid w:val="00B51F5F"/>
    <w:rsid w:val="00B520F9"/>
    <w:rsid w:val="00B52812"/>
    <w:rsid w:val="00B5495A"/>
    <w:rsid w:val="00B54E2E"/>
    <w:rsid w:val="00B577A3"/>
    <w:rsid w:val="00B6087A"/>
    <w:rsid w:val="00B6258B"/>
    <w:rsid w:val="00B63C6B"/>
    <w:rsid w:val="00B64641"/>
    <w:rsid w:val="00B667D0"/>
    <w:rsid w:val="00B67D24"/>
    <w:rsid w:val="00B67D38"/>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A6B22"/>
    <w:rsid w:val="00BB1891"/>
    <w:rsid w:val="00BB375D"/>
    <w:rsid w:val="00BB49A0"/>
    <w:rsid w:val="00BB5067"/>
    <w:rsid w:val="00BB515F"/>
    <w:rsid w:val="00BB5DFF"/>
    <w:rsid w:val="00BC1FA5"/>
    <w:rsid w:val="00BC2C0C"/>
    <w:rsid w:val="00BC55E5"/>
    <w:rsid w:val="00BC646C"/>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166F"/>
    <w:rsid w:val="00BF3381"/>
    <w:rsid w:val="00BF5FA5"/>
    <w:rsid w:val="00BF6AA8"/>
    <w:rsid w:val="00C05514"/>
    <w:rsid w:val="00C05543"/>
    <w:rsid w:val="00C10256"/>
    <w:rsid w:val="00C105B6"/>
    <w:rsid w:val="00C10FCF"/>
    <w:rsid w:val="00C11FAF"/>
    <w:rsid w:val="00C12969"/>
    <w:rsid w:val="00C13895"/>
    <w:rsid w:val="00C143EE"/>
    <w:rsid w:val="00C1575E"/>
    <w:rsid w:val="00C16B4B"/>
    <w:rsid w:val="00C17427"/>
    <w:rsid w:val="00C20C00"/>
    <w:rsid w:val="00C210FD"/>
    <w:rsid w:val="00C21EB2"/>
    <w:rsid w:val="00C22901"/>
    <w:rsid w:val="00C2295B"/>
    <w:rsid w:val="00C22F6B"/>
    <w:rsid w:val="00C23131"/>
    <w:rsid w:val="00C25238"/>
    <w:rsid w:val="00C305C8"/>
    <w:rsid w:val="00C305F2"/>
    <w:rsid w:val="00C307AF"/>
    <w:rsid w:val="00C3345C"/>
    <w:rsid w:val="00C33C9A"/>
    <w:rsid w:val="00C3688D"/>
    <w:rsid w:val="00C407E5"/>
    <w:rsid w:val="00C42DAC"/>
    <w:rsid w:val="00C4342B"/>
    <w:rsid w:val="00C436FC"/>
    <w:rsid w:val="00C459A9"/>
    <w:rsid w:val="00C45A59"/>
    <w:rsid w:val="00C502A5"/>
    <w:rsid w:val="00C509C7"/>
    <w:rsid w:val="00C521F7"/>
    <w:rsid w:val="00C53008"/>
    <w:rsid w:val="00C55151"/>
    <w:rsid w:val="00C558FF"/>
    <w:rsid w:val="00C560FA"/>
    <w:rsid w:val="00C5682B"/>
    <w:rsid w:val="00C570C5"/>
    <w:rsid w:val="00C57FF9"/>
    <w:rsid w:val="00C61162"/>
    <w:rsid w:val="00C611AA"/>
    <w:rsid w:val="00C64434"/>
    <w:rsid w:val="00C659E5"/>
    <w:rsid w:val="00C6622F"/>
    <w:rsid w:val="00C7063C"/>
    <w:rsid w:val="00C721C2"/>
    <w:rsid w:val="00C73C57"/>
    <w:rsid w:val="00C74101"/>
    <w:rsid w:val="00C74D43"/>
    <w:rsid w:val="00C75CA7"/>
    <w:rsid w:val="00C766D6"/>
    <w:rsid w:val="00C8079B"/>
    <w:rsid w:val="00C81C46"/>
    <w:rsid w:val="00C85675"/>
    <w:rsid w:val="00C901BB"/>
    <w:rsid w:val="00C90CD3"/>
    <w:rsid w:val="00C923D7"/>
    <w:rsid w:val="00C92552"/>
    <w:rsid w:val="00C93F1B"/>
    <w:rsid w:val="00C976D1"/>
    <w:rsid w:val="00CA0E6B"/>
    <w:rsid w:val="00CA19C7"/>
    <w:rsid w:val="00CA1FCA"/>
    <w:rsid w:val="00CA1FD7"/>
    <w:rsid w:val="00CA35E0"/>
    <w:rsid w:val="00CA71D4"/>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DD6"/>
    <w:rsid w:val="00CE5178"/>
    <w:rsid w:val="00CE692A"/>
    <w:rsid w:val="00CE76FF"/>
    <w:rsid w:val="00CF4012"/>
    <w:rsid w:val="00CF5C25"/>
    <w:rsid w:val="00CF7AA3"/>
    <w:rsid w:val="00CF7F57"/>
    <w:rsid w:val="00D00EAC"/>
    <w:rsid w:val="00D0153B"/>
    <w:rsid w:val="00D01BAA"/>
    <w:rsid w:val="00D02BC6"/>
    <w:rsid w:val="00D0310D"/>
    <w:rsid w:val="00D05803"/>
    <w:rsid w:val="00D05C7C"/>
    <w:rsid w:val="00D06906"/>
    <w:rsid w:val="00D07742"/>
    <w:rsid w:val="00D100AE"/>
    <w:rsid w:val="00D110D4"/>
    <w:rsid w:val="00D11371"/>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5C06"/>
    <w:rsid w:val="00D46E5C"/>
    <w:rsid w:val="00D472A7"/>
    <w:rsid w:val="00D5653C"/>
    <w:rsid w:val="00D569DE"/>
    <w:rsid w:val="00D56F64"/>
    <w:rsid w:val="00D61A0E"/>
    <w:rsid w:val="00D64076"/>
    <w:rsid w:val="00D6495D"/>
    <w:rsid w:val="00D64985"/>
    <w:rsid w:val="00D65317"/>
    <w:rsid w:val="00D717D8"/>
    <w:rsid w:val="00D71CF9"/>
    <w:rsid w:val="00D735AE"/>
    <w:rsid w:val="00D75B45"/>
    <w:rsid w:val="00D75FF9"/>
    <w:rsid w:val="00D77FCD"/>
    <w:rsid w:val="00D80ED6"/>
    <w:rsid w:val="00D80F9D"/>
    <w:rsid w:val="00D81BAE"/>
    <w:rsid w:val="00D849DD"/>
    <w:rsid w:val="00D84B17"/>
    <w:rsid w:val="00D8507D"/>
    <w:rsid w:val="00D85AAF"/>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305C"/>
    <w:rsid w:val="00DA33C6"/>
    <w:rsid w:val="00DA3D83"/>
    <w:rsid w:val="00DA45F0"/>
    <w:rsid w:val="00DA495D"/>
    <w:rsid w:val="00DA49A7"/>
    <w:rsid w:val="00DA7BA0"/>
    <w:rsid w:val="00DB0995"/>
    <w:rsid w:val="00DB110A"/>
    <w:rsid w:val="00DB2415"/>
    <w:rsid w:val="00DB3C6E"/>
    <w:rsid w:val="00DB469A"/>
    <w:rsid w:val="00DB52C3"/>
    <w:rsid w:val="00DB54C3"/>
    <w:rsid w:val="00DB58C7"/>
    <w:rsid w:val="00DB5DA3"/>
    <w:rsid w:val="00DB7E5F"/>
    <w:rsid w:val="00DC10B0"/>
    <w:rsid w:val="00DC1594"/>
    <w:rsid w:val="00DC2602"/>
    <w:rsid w:val="00DC3DA9"/>
    <w:rsid w:val="00DC4BCD"/>
    <w:rsid w:val="00DC597C"/>
    <w:rsid w:val="00DC79C7"/>
    <w:rsid w:val="00DD1107"/>
    <w:rsid w:val="00DD178F"/>
    <w:rsid w:val="00DD1FE4"/>
    <w:rsid w:val="00DD3288"/>
    <w:rsid w:val="00DD4737"/>
    <w:rsid w:val="00DD7075"/>
    <w:rsid w:val="00DE01D8"/>
    <w:rsid w:val="00DE02D0"/>
    <w:rsid w:val="00DE0964"/>
    <w:rsid w:val="00DE0DF0"/>
    <w:rsid w:val="00DE2847"/>
    <w:rsid w:val="00DE2966"/>
    <w:rsid w:val="00DE4107"/>
    <w:rsid w:val="00DE436F"/>
    <w:rsid w:val="00DF0B5E"/>
    <w:rsid w:val="00DF0ED5"/>
    <w:rsid w:val="00DF72D9"/>
    <w:rsid w:val="00DF79E6"/>
    <w:rsid w:val="00DF7EC8"/>
    <w:rsid w:val="00E013FF"/>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294"/>
    <w:rsid w:val="00E215C5"/>
    <w:rsid w:val="00E2194D"/>
    <w:rsid w:val="00E2346B"/>
    <w:rsid w:val="00E2716B"/>
    <w:rsid w:val="00E278D5"/>
    <w:rsid w:val="00E27DDF"/>
    <w:rsid w:val="00E27E01"/>
    <w:rsid w:val="00E30A90"/>
    <w:rsid w:val="00E32DBA"/>
    <w:rsid w:val="00E350F4"/>
    <w:rsid w:val="00E35633"/>
    <w:rsid w:val="00E4249F"/>
    <w:rsid w:val="00E43469"/>
    <w:rsid w:val="00E43716"/>
    <w:rsid w:val="00E44303"/>
    <w:rsid w:val="00E4458D"/>
    <w:rsid w:val="00E445DA"/>
    <w:rsid w:val="00E45379"/>
    <w:rsid w:val="00E4542C"/>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696D"/>
    <w:rsid w:val="00E67B7B"/>
    <w:rsid w:val="00E70503"/>
    <w:rsid w:val="00E705B4"/>
    <w:rsid w:val="00E70BBB"/>
    <w:rsid w:val="00E713BD"/>
    <w:rsid w:val="00E715DE"/>
    <w:rsid w:val="00E72967"/>
    <w:rsid w:val="00E72A19"/>
    <w:rsid w:val="00E74768"/>
    <w:rsid w:val="00E759B2"/>
    <w:rsid w:val="00E770B3"/>
    <w:rsid w:val="00E77BF2"/>
    <w:rsid w:val="00E801F1"/>
    <w:rsid w:val="00E8155D"/>
    <w:rsid w:val="00E829A2"/>
    <w:rsid w:val="00E86221"/>
    <w:rsid w:val="00E86361"/>
    <w:rsid w:val="00E90C37"/>
    <w:rsid w:val="00E90EB9"/>
    <w:rsid w:val="00EA0E04"/>
    <w:rsid w:val="00EA0F11"/>
    <w:rsid w:val="00EA1E39"/>
    <w:rsid w:val="00EA220D"/>
    <w:rsid w:val="00EA3156"/>
    <w:rsid w:val="00EA39C8"/>
    <w:rsid w:val="00EA40A2"/>
    <w:rsid w:val="00EA4CD5"/>
    <w:rsid w:val="00EA518C"/>
    <w:rsid w:val="00EA58FB"/>
    <w:rsid w:val="00EA5D2C"/>
    <w:rsid w:val="00EA5D8E"/>
    <w:rsid w:val="00EA68DA"/>
    <w:rsid w:val="00EB07CF"/>
    <w:rsid w:val="00EB092D"/>
    <w:rsid w:val="00EB1E67"/>
    <w:rsid w:val="00EB2028"/>
    <w:rsid w:val="00EB38BC"/>
    <w:rsid w:val="00EB3B88"/>
    <w:rsid w:val="00EB3C58"/>
    <w:rsid w:val="00EC3B8F"/>
    <w:rsid w:val="00EC5C4F"/>
    <w:rsid w:val="00EC5CA0"/>
    <w:rsid w:val="00EC7372"/>
    <w:rsid w:val="00EC763F"/>
    <w:rsid w:val="00ED30E8"/>
    <w:rsid w:val="00ED3B69"/>
    <w:rsid w:val="00ED48BE"/>
    <w:rsid w:val="00ED554A"/>
    <w:rsid w:val="00ED57FE"/>
    <w:rsid w:val="00ED6CD1"/>
    <w:rsid w:val="00EE14AC"/>
    <w:rsid w:val="00EE2E66"/>
    <w:rsid w:val="00EE3548"/>
    <w:rsid w:val="00EE5F2E"/>
    <w:rsid w:val="00EE693B"/>
    <w:rsid w:val="00EE6B2A"/>
    <w:rsid w:val="00EE783F"/>
    <w:rsid w:val="00EE7C15"/>
    <w:rsid w:val="00EF045F"/>
    <w:rsid w:val="00EF17CF"/>
    <w:rsid w:val="00EF26B5"/>
    <w:rsid w:val="00EF35DA"/>
    <w:rsid w:val="00EF4A64"/>
    <w:rsid w:val="00EF4D79"/>
    <w:rsid w:val="00EF7891"/>
    <w:rsid w:val="00F00407"/>
    <w:rsid w:val="00F02171"/>
    <w:rsid w:val="00F033EF"/>
    <w:rsid w:val="00F05DC3"/>
    <w:rsid w:val="00F061A6"/>
    <w:rsid w:val="00F107AF"/>
    <w:rsid w:val="00F11A06"/>
    <w:rsid w:val="00F11AB3"/>
    <w:rsid w:val="00F1285A"/>
    <w:rsid w:val="00F12DD0"/>
    <w:rsid w:val="00F15D77"/>
    <w:rsid w:val="00F20633"/>
    <w:rsid w:val="00F218DA"/>
    <w:rsid w:val="00F231F4"/>
    <w:rsid w:val="00F23595"/>
    <w:rsid w:val="00F23E81"/>
    <w:rsid w:val="00F25CFE"/>
    <w:rsid w:val="00F3060F"/>
    <w:rsid w:val="00F30788"/>
    <w:rsid w:val="00F31C6A"/>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399A"/>
    <w:rsid w:val="00F75A95"/>
    <w:rsid w:val="00F75EAD"/>
    <w:rsid w:val="00F77154"/>
    <w:rsid w:val="00F77239"/>
    <w:rsid w:val="00F8077E"/>
    <w:rsid w:val="00F80F33"/>
    <w:rsid w:val="00F846D6"/>
    <w:rsid w:val="00F906D2"/>
    <w:rsid w:val="00F9173A"/>
    <w:rsid w:val="00F91800"/>
    <w:rsid w:val="00F94BA1"/>
    <w:rsid w:val="00F94E99"/>
    <w:rsid w:val="00F95447"/>
    <w:rsid w:val="00F9650A"/>
    <w:rsid w:val="00F965BB"/>
    <w:rsid w:val="00F967C7"/>
    <w:rsid w:val="00F96908"/>
    <w:rsid w:val="00FA0437"/>
    <w:rsid w:val="00FA0ACD"/>
    <w:rsid w:val="00FA16EC"/>
    <w:rsid w:val="00FA233F"/>
    <w:rsid w:val="00FA2E05"/>
    <w:rsid w:val="00FA2E5F"/>
    <w:rsid w:val="00FA32DB"/>
    <w:rsid w:val="00FA4A90"/>
    <w:rsid w:val="00FA6902"/>
    <w:rsid w:val="00FA7D57"/>
    <w:rsid w:val="00FB0008"/>
    <w:rsid w:val="00FB071C"/>
    <w:rsid w:val="00FB3EA0"/>
    <w:rsid w:val="00FB4127"/>
    <w:rsid w:val="00FB55F4"/>
    <w:rsid w:val="00FB6B37"/>
    <w:rsid w:val="00FB7962"/>
    <w:rsid w:val="00FC0B63"/>
    <w:rsid w:val="00FC1A4F"/>
    <w:rsid w:val="00FC2209"/>
    <w:rsid w:val="00FC3860"/>
    <w:rsid w:val="00FC44B0"/>
    <w:rsid w:val="00FC5F6B"/>
    <w:rsid w:val="00FC61D1"/>
    <w:rsid w:val="00FC638E"/>
    <w:rsid w:val="00FC7531"/>
    <w:rsid w:val="00FC7EAA"/>
    <w:rsid w:val="00FD1156"/>
    <w:rsid w:val="00FD3F39"/>
    <w:rsid w:val="00FD4B62"/>
    <w:rsid w:val="00FD4FA5"/>
    <w:rsid w:val="00FD5166"/>
    <w:rsid w:val="00FD5AA4"/>
    <w:rsid w:val="00FD749E"/>
    <w:rsid w:val="00FE46AD"/>
    <w:rsid w:val="00FE52E4"/>
    <w:rsid w:val="00FE5410"/>
    <w:rsid w:val="00FE66C4"/>
    <w:rsid w:val="00FF2D44"/>
    <w:rsid w:val="00FF3D95"/>
    <w:rsid w:val="00FF456A"/>
    <w:rsid w:val="00FF6204"/>
    <w:rsid w:val="00FF62CB"/>
    <w:rsid w:val="00FF634D"/>
    <w:rsid w:val="00FF6BDF"/>
    <w:rsid w:val="00FF6D25"/>
    <w:rsid w:val="00FF7C50"/>
    <w:rsid w:val="63744F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82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5">
    <w:name w:val="heading 5"/>
    <w:basedOn w:val="Normal"/>
    <w:next w:val="Normal"/>
    <w:link w:val="Ttulo5Car"/>
    <w:uiPriority w:val="9"/>
    <w:semiHidden/>
    <w:unhideWhenUsed/>
    <w:qFormat/>
    <w:rsid w:val="00C5682B"/>
    <w:pPr>
      <w:keepNext/>
      <w:keepLines/>
      <w:spacing w:before="40"/>
      <w:outlineLvl w:val="4"/>
    </w:pPr>
    <w:rPr>
      <w:rFonts w:asciiTheme="majorHAnsi" w:hAnsiTheme="majorHAnsi"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Ttulo5Car" w:customStyle="1">
    <w:name w:val="Título 5 Car"/>
    <w:basedOn w:val="Fuentedeprrafopredeter"/>
    <w:link w:val="Ttulo5"/>
    <w:uiPriority w:val="9"/>
    <w:semiHidden/>
    <w:rsid w:val="00C5682B"/>
    <w:rPr>
      <w:rFonts w:asciiTheme="majorHAnsi" w:hAnsiTheme="majorHAnsi" w:eastAsiaTheme="majorEastAsia" w:cstheme="majorBidi"/>
      <w:color w:val="2F5496" w:themeColor="accent1" w:themeShade="BF"/>
      <w:sz w:val="20"/>
      <w:szCs w:val="20"/>
      <w:lang w:eastAsia="es-ES"/>
    </w:rPr>
  </w:style>
  <w:style w:type="character" w:styleId="Mencinsinresolver3" w:customStyle="1">
    <w:name w:val="Mención sin resolver3"/>
    <w:basedOn w:val="Fuentedeprrafopredeter"/>
    <w:uiPriority w:val="99"/>
    <w:semiHidden/>
    <w:unhideWhenUsed/>
    <w:rsid w:val="002E5910"/>
    <w:rPr>
      <w:color w:val="605E5C"/>
      <w:shd w:val="clear" w:color="auto" w:fill="E1DFDD"/>
    </w:rPr>
  </w:style>
  <w:style w:type="character" w:styleId="Mencinsinresolver4" w:customStyle="1">
    <w:name w:val="Mención sin resolver4"/>
    <w:basedOn w:val="Fuentedeprrafopredeter"/>
    <w:uiPriority w:val="99"/>
    <w:semiHidden/>
    <w:unhideWhenUsed/>
    <w:rsid w:val="00DB2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08804969">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272248118">
      <w:bodyDiv w:val="1"/>
      <w:marLeft w:val="0"/>
      <w:marRight w:val="0"/>
      <w:marTop w:val="0"/>
      <w:marBottom w:val="0"/>
      <w:divBdr>
        <w:top w:val="none" w:sz="0" w:space="0" w:color="auto"/>
        <w:left w:val="none" w:sz="0" w:space="0" w:color="auto"/>
        <w:bottom w:val="none" w:sz="0" w:space="0" w:color="auto"/>
        <w:right w:val="none" w:sz="0" w:space="0" w:color="auto"/>
      </w:divBdr>
    </w:div>
    <w:div w:id="33404124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0008886">
      <w:bodyDiv w:val="1"/>
      <w:marLeft w:val="0"/>
      <w:marRight w:val="0"/>
      <w:marTop w:val="0"/>
      <w:marBottom w:val="0"/>
      <w:divBdr>
        <w:top w:val="none" w:sz="0" w:space="0" w:color="auto"/>
        <w:left w:val="none" w:sz="0" w:space="0" w:color="auto"/>
        <w:bottom w:val="none" w:sz="0" w:space="0" w:color="auto"/>
        <w:right w:val="none" w:sz="0" w:space="0" w:color="auto"/>
      </w:divBdr>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72737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39085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55115951">
      <w:bodyDiv w:val="1"/>
      <w:marLeft w:val="0"/>
      <w:marRight w:val="0"/>
      <w:marTop w:val="0"/>
      <w:marBottom w:val="0"/>
      <w:divBdr>
        <w:top w:val="none" w:sz="0" w:space="0" w:color="auto"/>
        <w:left w:val="none" w:sz="0" w:space="0" w:color="auto"/>
        <w:bottom w:val="none" w:sz="0" w:space="0" w:color="auto"/>
        <w:right w:val="none" w:sz="0" w:space="0" w:color="auto"/>
      </w:divBdr>
    </w:div>
    <w:div w:id="86529223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49678738">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495142239">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0874330">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87905518">
      <w:bodyDiv w:val="1"/>
      <w:marLeft w:val="0"/>
      <w:marRight w:val="0"/>
      <w:marTop w:val="0"/>
      <w:marBottom w:val="0"/>
      <w:divBdr>
        <w:top w:val="none" w:sz="0" w:space="0" w:color="auto"/>
        <w:left w:val="none" w:sz="0" w:space="0" w:color="auto"/>
        <w:bottom w:val="none" w:sz="0" w:space="0" w:color="auto"/>
        <w:right w:val="none" w:sz="0" w:space="0" w:color="auto"/>
      </w:divBdr>
    </w:div>
    <w:div w:id="170054708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539701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630602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8890646">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NICOLASROMERO/art_92_xxix_a.web"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ipomex.org.mx/ipo3/lgt/indice/NICOLASROMERO/art_92_xxix_b.web" TargetMode="External" Id="rId9" /><Relationship Type="http://schemas.openxmlformats.org/officeDocument/2006/relationships/header" Target="header2.xml" Id="rId14" /><Relationship Type="http://schemas.openxmlformats.org/officeDocument/2006/relationships/glossaryDocument" Target="glossary/document.xml" Id="Rbf65d4176df140c1"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2e558ea-19e3-4215-8af9-34491ac59e85}"/>
      </w:docPartPr>
      <w:docPartBody>
        <w:p w14:paraId="7865D1D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4C44-1C52-48CA-A9EE-E61F5A0DA1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Eduardo Lima Estrada</dc:creator>
  <lastModifiedBy>Usuario invitado</lastModifiedBy>
  <revision>5</revision>
  <lastPrinted>2018-10-17T21:03:00.0000000Z</lastPrinted>
  <dcterms:created xsi:type="dcterms:W3CDTF">2021-12-01T00:24:00.0000000Z</dcterms:created>
  <dcterms:modified xsi:type="dcterms:W3CDTF">2021-12-16T17:19:38.7710121Z</dcterms:modified>
</coreProperties>
</file>