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76575" w14:textId="77777777" w:rsidR="00216681" w:rsidRDefault="00216681" w:rsidP="00E5287B">
      <w:pPr>
        <w:shd w:val="clear" w:color="auto" w:fill="FFFFFF"/>
        <w:spacing w:before="240" w:line="360" w:lineRule="auto"/>
        <w:jc w:val="both"/>
        <w:rPr>
          <w:rFonts w:ascii="Palatino Linotype" w:hAnsi="Palatino Linotype" w:cs="Arial"/>
          <w:color w:val="000000"/>
          <w:lang w:eastAsia="es-MX"/>
        </w:rPr>
      </w:pPr>
      <w:bookmarkStart w:id="0" w:name="_Hlk26278874"/>
      <w:bookmarkStart w:id="1" w:name="_GoBack"/>
      <w:bookmarkEnd w:id="1"/>
    </w:p>
    <w:p w14:paraId="7A8E8F32" w14:textId="7DD1784B" w:rsidR="00E5287B" w:rsidRPr="005806B9" w:rsidRDefault="00E5287B" w:rsidP="00E5287B">
      <w:pPr>
        <w:shd w:val="clear" w:color="auto" w:fill="FFFFFF"/>
        <w:spacing w:before="240" w:line="360" w:lineRule="auto"/>
        <w:jc w:val="both"/>
        <w:rPr>
          <w:rFonts w:ascii="Palatino Linotype" w:hAnsi="Palatino Linotype" w:cs="Arial"/>
          <w:color w:val="000000"/>
          <w:lang w:eastAsia="es-MX"/>
        </w:rPr>
      </w:pPr>
      <w:r w:rsidRPr="005806B9">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w:t>
      </w:r>
      <w:r w:rsidRPr="00C85063">
        <w:rPr>
          <w:rFonts w:ascii="Palatino Linotype" w:hAnsi="Palatino Linotype" w:cs="Arial"/>
          <w:color w:val="000000"/>
          <w:lang w:eastAsia="es-MX"/>
        </w:rPr>
        <w:t>a</w:t>
      </w:r>
      <w:r w:rsidR="00CF62AA" w:rsidRPr="00C85063">
        <w:rPr>
          <w:rFonts w:ascii="Palatino Linotype" w:hAnsi="Palatino Linotype" w:cs="Arial"/>
          <w:color w:val="000000"/>
          <w:lang w:eastAsia="es-MX"/>
        </w:rPr>
        <w:t xml:space="preserve"> primero</w:t>
      </w:r>
      <w:r w:rsidR="00CE4F69" w:rsidRPr="00C85063">
        <w:rPr>
          <w:rFonts w:ascii="Palatino Linotype" w:hAnsi="Palatino Linotype" w:cs="Arial"/>
          <w:color w:val="000000"/>
          <w:lang w:eastAsia="es-MX"/>
        </w:rPr>
        <w:t xml:space="preserve"> </w:t>
      </w:r>
      <w:r w:rsidRPr="00C85063">
        <w:rPr>
          <w:rFonts w:ascii="Palatino Linotype" w:hAnsi="Palatino Linotype" w:cs="Arial"/>
          <w:color w:val="000000"/>
          <w:lang w:eastAsia="es-MX"/>
        </w:rPr>
        <w:t xml:space="preserve">de </w:t>
      </w:r>
      <w:r w:rsidR="00CF62AA" w:rsidRPr="00C85063">
        <w:rPr>
          <w:rFonts w:ascii="Palatino Linotype" w:hAnsi="Palatino Linotype" w:cs="Arial"/>
          <w:color w:val="000000"/>
          <w:lang w:eastAsia="es-MX"/>
        </w:rPr>
        <w:t>diciembre</w:t>
      </w:r>
      <w:r w:rsidR="00CE4F69" w:rsidRPr="00C85063">
        <w:rPr>
          <w:rFonts w:ascii="Palatino Linotype" w:hAnsi="Palatino Linotype" w:cs="Arial"/>
          <w:color w:val="000000"/>
          <w:lang w:eastAsia="es-MX"/>
        </w:rPr>
        <w:t xml:space="preserve"> </w:t>
      </w:r>
      <w:r w:rsidRPr="00C85063">
        <w:rPr>
          <w:rFonts w:ascii="Palatino Linotype" w:hAnsi="Palatino Linotype" w:cs="Arial"/>
          <w:color w:val="000000"/>
          <w:lang w:eastAsia="es-MX"/>
        </w:rPr>
        <w:t>de</w:t>
      </w:r>
      <w:r w:rsidRPr="005806B9">
        <w:rPr>
          <w:rFonts w:ascii="Palatino Linotype" w:hAnsi="Palatino Linotype" w:cs="Arial"/>
          <w:color w:val="000000"/>
          <w:lang w:eastAsia="es-MX"/>
        </w:rPr>
        <w:t xml:space="preserve"> dos mil veintiuno.</w:t>
      </w:r>
    </w:p>
    <w:p w14:paraId="197CCF22" w14:textId="5E207B60" w:rsidR="00330266" w:rsidRDefault="00330266" w:rsidP="003302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w:t>
      </w:r>
      <w:r w:rsidR="00550EC7">
        <w:rPr>
          <w:rFonts w:ascii="Palatino Linotype" w:eastAsia="Palatino Linotype" w:hAnsi="Palatino Linotype" w:cs="Palatino Linotype"/>
        </w:rPr>
        <w:t xml:space="preserve"> </w:t>
      </w:r>
      <w:r w:rsidR="00550EC7" w:rsidRPr="00550EC7">
        <w:rPr>
          <w:rFonts w:ascii="Palatino Linotype" w:hAnsi="Palatino Linotype"/>
          <w:b/>
          <w:bCs/>
        </w:rPr>
        <w:t>04979/INFOEM/IP/RR/2021</w:t>
      </w:r>
      <w:r>
        <w:rPr>
          <w:rFonts w:ascii="Palatino Linotype" w:eastAsia="Palatino Linotype" w:hAnsi="Palatino Linotype" w:cs="Palatino Linotype"/>
        </w:rPr>
        <w:t>, interpuesto por</w:t>
      </w:r>
      <w:r w:rsidR="00D15406">
        <w:rPr>
          <w:rFonts w:ascii="Palatino Linotype" w:eastAsia="Palatino Linotype" w:hAnsi="Palatino Linotype" w:cs="Palatino Linotype"/>
        </w:rPr>
        <w:t xml:space="preserve"> </w:t>
      </w:r>
      <w:r w:rsidR="00D15406">
        <w:rPr>
          <w:rFonts w:ascii="Palatino Linotype" w:hAnsi="Palatino Linotype" w:cs="Arial"/>
        </w:rPr>
        <w:t>un particular que al momento de ingresar la solicitud de información e interponer e</w:t>
      </w:r>
      <w:r w:rsidR="00CF62AA">
        <w:rPr>
          <w:rFonts w:ascii="Palatino Linotype" w:hAnsi="Palatino Linotype" w:cs="Arial"/>
        </w:rPr>
        <w:t>l recurso de revisión, no señaló</w:t>
      </w:r>
      <w:r w:rsidR="00D15406">
        <w:rPr>
          <w:rFonts w:ascii="Palatino Linotype" w:hAnsi="Palatino Linotype" w:cs="Arial"/>
        </w:rPr>
        <w:t xml:space="preserve"> nomb</w:t>
      </w:r>
      <w:r w:rsidR="00C85063">
        <w:rPr>
          <w:rFonts w:ascii="Palatino Linotype" w:hAnsi="Palatino Linotype" w:cs="Arial"/>
        </w:rPr>
        <w:t>re o seudónimo con el cual deseé</w:t>
      </w:r>
      <w:r w:rsidR="00D15406">
        <w:rPr>
          <w:rFonts w:ascii="Palatino Linotype" w:hAnsi="Palatino Linotype" w:cs="Arial"/>
        </w:rPr>
        <w:t xml:space="preserve"> ser identificado, en lo sucesivo el </w:t>
      </w:r>
      <w:r w:rsidR="00D15406" w:rsidRPr="00080788">
        <w:rPr>
          <w:rFonts w:ascii="Palatino Linotype" w:hAnsi="Palatino Linotype" w:cs="Arial"/>
          <w:b/>
        </w:rPr>
        <w:t>recurrente</w:t>
      </w:r>
      <w:r>
        <w:rPr>
          <w:rFonts w:ascii="Palatino Linotype" w:eastAsia="Palatino Linotype" w:hAnsi="Palatino Linotype" w:cs="Palatino Linotype"/>
          <w:b/>
        </w:rPr>
        <w:t>,</w:t>
      </w:r>
      <w:r>
        <w:rPr>
          <w:rFonts w:ascii="Palatino Linotype" w:eastAsia="Palatino Linotype" w:hAnsi="Palatino Linotype" w:cs="Palatino Linotype"/>
        </w:rPr>
        <w:t xml:space="preserve"> en contra de la respuesta a su solicitud de información con número de folio </w:t>
      </w:r>
      <w:r>
        <w:rPr>
          <w:rFonts w:ascii="Verdana" w:hAnsi="Verdana"/>
          <w:b/>
          <w:bCs/>
          <w:color w:val="FF0000"/>
        </w:rPr>
        <w:t>  </w:t>
      </w:r>
      <w:r w:rsidR="00550EC7" w:rsidRPr="00550EC7">
        <w:rPr>
          <w:rFonts w:ascii="Palatino Linotype" w:hAnsi="Palatino Linotype"/>
          <w:b/>
          <w:bCs/>
        </w:rPr>
        <w:t>00143/OTZOLOTE/IP/2021</w:t>
      </w:r>
      <w:r w:rsidRPr="00F212AD">
        <w:rPr>
          <w:rFonts w:ascii="Palatino Linotype" w:eastAsia="Palatino Linotype" w:hAnsi="Palatino Linotype" w:cs="Palatino Linotype"/>
          <w:b/>
        </w:rPr>
        <w:t>,</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w:t>
      </w:r>
      <w:r w:rsidR="00550EC7">
        <w:rPr>
          <w:rFonts w:ascii="Palatino Linotype" w:eastAsia="Palatino Linotype" w:hAnsi="Palatino Linotype" w:cs="Palatino Linotype"/>
          <w:b/>
        </w:rPr>
        <w:t>Otzolotepec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los siguientes:</w:t>
      </w:r>
    </w:p>
    <w:p w14:paraId="595215C8" w14:textId="77777777" w:rsidR="00330266" w:rsidRPr="00873ACE" w:rsidRDefault="00330266" w:rsidP="00330266">
      <w:pPr>
        <w:numPr>
          <w:ilvl w:val="0"/>
          <w:numId w:val="16"/>
        </w:numPr>
        <w:pBdr>
          <w:top w:val="nil"/>
          <w:left w:val="nil"/>
          <w:bottom w:val="nil"/>
          <w:right w:val="nil"/>
          <w:between w:val="nil"/>
        </w:pBdr>
        <w:spacing w:line="360" w:lineRule="auto"/>
        <w:ind w:left="1077"/>
        <w:contextualSpacing/>
        <w:jc w:val="center"/>
        <w:rPr>
          <w:rFonts w:ascii="Palatino Linotype" w:eastAsia="Palatino Linotype" w:hAnsi="Palatino Linotype" w:cs="Palatino Linotype"/>
          <w:b/>
          <w:color w:val="000000"/>
        </w:rPr>
      </w:pPr>
      <w:r w:rsidRPr="00873ACE">
        <w:rPr>
          <w:rFonts w:ascii="Palatino Linotype" w:eastAsia="Palatino Linotype" w:hAnsi="Palatino Linotype" w:cs="Palatino Linotype"/>
          <w:b/>
          <w:color w:val="000000"/>
        </w:rPr>
        <w:t>A N T E C E D E N T E S:</w:t>
      </w:r>
    </w:p>
    <w:p w14:paraId="3D1A7106" w14:textId="5ECBEF8A" w:rsidR="00330266" w:rsidRPr="00D15406" w:rsidRDefault="00330266" w:rsidP="00330266">
      <w:pPr>
        <w:spacing w:before="240" w:after="240" w:line="360" w:lineRule="auto"/>
        <w:jc w:val="both"/>
        <w:rPr>
          <w:rFonts w:ascii="Palatino Linotype" w:eastAsia="Palatino Linotype" w:hAnsi="Palatino Linotype" w:cs="Palatino Linotype"/>
        </w:rPr>
      </w:pPr>
      <w:r w:rsidRPr="00873ACE">
        <w:rPr>
          <w:rFonts w:ascii="Palatino Linotype" w:eastAsia="Palatino Linotype" w:hAnsi="Palatino Linotype" w:cs="Palatino Linotype"/>
          <w:b/>
        </w:rPr>
        <w:t xml:space="preserve">1. Solicitud de acceso a la información. </w:t>
      </w:r>
      <w:r w:rsidRPr="00D15406">
        <w:rPr>
          <w:rFonts w:ascii="Palatino Linotype" w:eastAsia="Palatino Linotype" w:hAnsi="Palatino Linotype" w:cs="Palatino Linotype"/>
        </w:rPr>
        <w:t xml:space="preserve">Con fecha </w:t>
      </w:r>
      <w:r w:rsidR="00550EC7">
        <w:rPr>
          <w:rFonts w:ascii="Palatino Linotype" w:eastAsia="Palatino Linotype" w:hAnsi="Palatino Linotype" w:cs="Palatino Linotype"/>
        </w:rPr>
        <w:t>ocho</w:t>
      </w:r>
      <w:r w:rsidRPr="00D15406">
        <w:rPr>
          <w:rFonts w:ascii="Palatino Linotype" w:eastAsia="Palatino Linotype" w:hAnsi="Palatino Linotype" w:cs="Palatino Linotype"/>
        </w:rPr>
        <w:t xml:space="preserve"> de </w:t>
      </w:r>
      <w:r w:rsidR="00550EC7">
        <w:rPr>
          <w:rFonts w:ascii="Palatino Linotype" w:eastAsia="Palatino Linotype" w:hAnsi="Palatino Linotype" w:cs="Palatino Linotype"/>
        </w:rPr>
        <w:t>septiembre</w:t>
      </w:r>
      <w:r w:rsidRPr="00D15406">
        <w:rPr>
          <w:rFonts w:ascii="Palatino Linotype" w:eastAsia="Palatino Linotype" w:hAnsi="Palatino Linotype" w:cs="Palatino Linotype"/>
        </w:rPr>
        <w:t xml:space="preserve"> de dos mil veintiuno</w:t>
      </w:r>
      <w:r w:rsidR="00550EC7">
        <w:rPr>
          <w:rFonts w:ascii="Palatino Linotype" w:eastAsia="Palatino Linotype" w:hAnsi="Palatino Linotype" w:cs="Palatino Linotype"/>
        </w:rPr>
        <w:t>, el</w:t>
      </w:r>
      <w:r w:rsidRPr="00D15406">
        <w:rPr>
          <w:rFonts w:ascii="Palatino Linotype" w:eastAsia="Palatino Linotype" w:hAnsi="Palatino Linotype" w:cs="Palatino Linotype"/>
        </w:rPr>
        <w:t xml:space="preserve"> </w:t>
      </w:r>
      <w:r w:rsidRPr="00550EC7">
        <w:rPr>
          <w:rFonts w:ascii="Palatino Linotype" w:eastAsia="Palatino Linotype" w:hAnsi="Palatino Linotype" w:cs="Palatino Linotype"/>
          <w:b/>
        </w:rPr>
        <w:t>recurrente</w:t>
      </w:r>
      <w:r w:rsidRPr="00D15406">
        <w:rPr>
          <w:rFonts w:ascii="Palatino Linotype" w:eastAsia="Palatino Linotype" w:hAnsi="Palatino Linotype" w:cs="Palatino Linotype"/>
        </w:rPr>
        <w:t xml:space="preserve"> formuló solicitud de acceso a información pública al </w:t>
      </w:r>
      <w:r w:rsidRPr="0037386B">
        <w:rPr>
          <w:rFonts w:ascii="Palatino Linotype" w:eastAsia="Palatino Linotype" w:hAnsi="Palatino Linotype" w:cs="Palatino Linotype"/>
          <w:b/>
        </w:rPr>
        <w:t>Sujeto Obligado</w:t>
      </w:r>
      <w:r w:rsidRPr="00D15406">
        <w:rPr>
          <w:rFonts w:ascii="Palatino Linotype" w:eastAsia="Palatino Linotype" w:hAnsi="Palatino Linotype" w:cs="Palatino Linotype"/>
        </w:rPr>
        <w:t xml:space="preserve"> a través del Sistema de Acceso a la Información Mexiquense, en adelante SAIMEX, requiriéndole lo siguiente:</w:t>
      </w:r>
    </w:p>
    <w:p w14:paraId="3A6EC514" w14:textId="137D492E" w:rsidR="00330266" w:rsidRPr="005A752D" w:rsidRDefault="00330266" w:rsidP="00330266">
      <w:pPr>
        <w:ind w:left="851" w:right="900"/>
        <w:jc w:val="both"/>
        <w:rPr>
          <w:rFonts w:ascii="Palatino Linotype" w:eastAsia="Palatino Linotype" w:hAnsi="Palatino Linotype" w:cs="Palatino Linotype"/>
          <w:i/>
          <w:sz w:val="22"/>
          <w:szCs w:val="22"/>
        </w:rPr>
      </w:pPr>
      <w:r w:rsidRPr="00D15406">
        <w:rPr>
          <w:rFonts w:ascii="Palatino Linotype" w:eastAsia="Palatino Linotype" w:hAnsi="Palatino Linotype" w:cs="Palatino Linotype"/>
          <w:i/>
          <w:sz w:val="22"/>
          <w:szCs w:val="22"/>
        </w:rPr>
        <w:t>“</w:t>
      </w:r>
      <w:r w:rsidR="00D15406" w:rsidRPr="00D15406">
        <w:rPr>
          <w:rFonts w:ascii="Palatino Linotype" w:hAnsi="Palatino Linotype"/>
          <w:i/>
          <w:color w:val="000000"/>
          <w:sz w:val="22"/>
          <w:szCs w:val="22"/>
        </w:rPr>
        <w:t>Solicito al C. Rodrigo Esteban Ramos - Contralor Municipal, en su papel como órgano de control del municipio de otzolotepec me proporcione escaneo de la copia simple o bien documento que compruebe trámite de la Certificación para ocupar Cargos de la Administración Pública Municipal, que de acuerdo al IHAEM son los siguientes obligados (no solamente del Contralor Municipal): -director de obras públicas, -director de desarrollo económico, -secretario del ayuntamiento, -contralor municipal, -tesorero municipal, -director de catastro, -director de ecología, -director de desarrollo urbano, -coordinador e mejora regulatoria, -</w:t>
      </w:r>
      <w:r w:rsidR="00D15406" w:rsidRPr="00D15406">
        <w:rPr>
          <w:rFonts w:ascii="Palatino Linotype" w:hAnsi="Palatino Linotype"/>
          <w:i/>
          <w:color w:val="000000"/>
          <w:sz w:val="22"/>
          <w:szCs w:val="22"/>
        </w:rPr>
        <w:lastRenderedPageBreak/>
        <w:t>director de turismo o equivalente, y -servidores públicos municipales que promueven acciones de desarrollo social para el bienestar de la población EN CASO DE NO CONTAR CON LAS MISMAS, ESPECIFICAR MEDIANTE OFICIO CERTIFICADO POR LA SECRETARÍA DEL AYUNTAMIENTO LOS MOTIVOS O RAZONES PARA TAL OMISIÓN.</w:t>
      </w:r>
      <w:r w:rsidRPr="00427FF2">
        <w:rPr>
          <w:rFonts w:ascii="Palatino Linotype" w:eastAsia="Palatino Linotype" w:hAnsi="Palatino Linotype" w:cs="Palatino Linotype"/>
          <w:i/>
          <w:sz w:val="22"/>
          <w:szCs w:val="22"/>
        </w:rPr>
        <w:t>”</w:t>
      </w:r>
      <w:r w:rsidRPr="005A752D">
        <w:rPr>
          <w:rFonts w:ascii="Palatino Linotype" w:eastAsia="Palatino Linotype" w:hAnsi="Palatino Linotype" w:cs="Palatino Linotype"/>
          <w:i/>
          <w:sz w:val="22"/>
          <w:szCs w:val="22"/>
        </w:rPr>
        <w:t xml:space="preserve"> (Sic)</w:t>
      </w:r>
    </w:p>
    <w:p w14:paraId="468B5832" w14:textId="77777777" w:rsidR="00330266" w:rsidRDefault="00330266" w:rsidP="003302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6AC35E63" w14:textId="57862F15" w:rsidR="00330266" w:rsidRDefault="00330266" w:rsidP="00330266">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2. </w:t>
      </w:r>
      <w:r>
        <w:rPr>
          <w:rFonts w:ascii="Palatino Linotype" w:eastAsia="Palatino Linotype" w:hAnsi="Palatino Linotype" w:cs="Palatino Linotype"/>
          <w:b/>
        </w:rPr>
        <w:t xml:space="preserve">Respuesta. </w:t>
      </w:r>
      <w:r>
        <w:rPr>
          <w:rFonts w:ascii="Palatino Linotype" w:eastAsia="Palatino Linotype" w:hAnsi="Palatino Linotype" w:cs="Palatino Linotype"/>
        </w:rPr>
        <w:t xml:space="preserve">Con fecha </w:t>
      </w:r>
      <w:r w:rsidR="00550EC7">
        <w:rPr>
          <w:rFonts w:ascii="Palatino Linotype" w:eastAsia="Palatino Linotype" w:hAnsi="Palatino Linotype" w:cs="Palatino Linotype"/>
        </w:rPr>
        <w:t>treinta</w:t>
      </w:r>
      <w:r w:rsidRPr="00AF3BAA">
        <w:rPr>
          <w:rFonts w:ascii="Palatino Linotype" w:eastAsia="Palatino Linotype" w:hAnsi="Palatino Linotype" w:cs="Palatino Linotype"/>
        </w:rPr>
        <w:t xml:space="preserve"> de </w:t>
      </w:r>
      <w:r w:rsidR="00550EC7">
        <w:rPr>
          <w:rFonts w:ascii="Palatino Linotype" w:eastAsia="Palatino Linotype" w:hAnsi="Palatino Linotype" w:cs="Palatino Linotype"/>
        </w:rPr>
        <w:t>septiembre</w:t>
      </w:r>
      <w:r>
        <w:rPr>
          <w:rFonts w:ascii="Palatino Linotype" w:eastAsia="Palatino Linotype" w:hAnsi="Palatino Linotype" w:cs="Palatino Linotype"/>
        </w:rPr>
        <w:t xml:space="preserve"> de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envió su respuesta a la solicitud de acceso a la información a través del SAIMEX, la cual versa como sigue: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30266" w:rsidRPr="006D4803" w14:paraId="5F943FC1" w14:textId="77777777" w:rsidTr="009925AD">
        <w:trPr>
          <w:trHeight w:val="150"/>
          <w:tblCellSpacing w:w="0" w:type="dxa"/>
          <w:jc w:val="center"/>
        </w:trPr>
        <w:tc>
          <w:tcPr>
            <w:tcW w:w="0" w:type="auto"/>
            <w:vAlign w:val="center"/>
            <w:hideMark/>
          </w:tcPr>
          <w:p w14:paraId="6408EF34" w14:textId="1C9FB807" w:rsidR="00330266" w:rsidRPr="00427FF2" w:rsidRDefault="00330266" w:rsidP="009925AD">
            <w:pPr>
              <w:ind w:left="1701" w:right="1711"/>
              <w:jc w:val="both"/>
              <w:rPr>
                <w:rFonts w:ascii="Palatino Linotype" w:hAnsi="Palatino Linotype"/>
                <w:i/>
                <w:color w:val="000000"/>
                <w:sz w:val="22"/>
                <w:szCs w:val="22"/>
              </w:rPr>
            </w:pPr>
            <w:r w:rsidRPr="00427FF2">
              <w:rPr>
                <w:rFonts w:ascii="Palatino Linotype" w:hAnsi="Palatino Linotype"/>
                <w:i/>
                <w:sz w:val="22"/>
                <w:szCs w:val="22"/>
              </w:rPr>
              <w:t>“</w:t>
            </w:r>
            <w:r w:rsidR="00550EC7" w:rsidRPr="00985C2D">
              <w:rPr>
                <w:rFonts w:ascii="Palatino Linotype" w:hAnsi="Palatino Linotype"/>
                <w:i/>
                <w:color w:val="000000"/>
                <w:sz w:val="22"/>
                <w:szCs w:val="22"/>
              </w:rPr>
              <w:t>Con base a la información proporcionada por la Lic. Patricia Frías Vázquez Coordinadora de Recursos Humanos, se ponen a su disposición el oficio OTZ/RH/577/2021</w:t>
            </w:r>
            <w:r w:rsidRPr="00985C2D">
              <w:rPr>
                <w:rFonts w:ascii="Palatino Linotype" w:hAnsi="Palatino Linotype"/>
                <w:i/>
                <w:sz w:val="22"/>
                <w:szCs w:val="22"/>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30266" w:rsidRPr="00427FF2" w14:paraId="788DBA8C" w14:textId="77777777" w:rsidTr="009925AD">
              <w:trPr>
                <w:trHeight w:val="150"/>
                <w:tblCellSpacing w:w="0" w:type="dxa"/>
                <w:jc w:val="center"/>
              </w:trPr>
              <w:tc>
                <w:tcPr>
                  <w:tcW w:w="0" w:type="auto"/>
                  <w:vAlign w:val="center"/>
                  <w:hideMark/>
                </w:tcPr>
                <w:p w14:paraId="45CD85AB" w14:textId="77777777" w:rsidR="00330266" w:rsidRPr="00427FF2" w:rsidRDefault="00330266" w:rsidP="009925AD">
                  <w:pPr>
                    <w:ind w:left="1701"/>
                    <w:rPr>
                      <w:rFonts w:ascii="Palatino Linotype" w:hAnsi="Palatino Linotype"/>
                      <w:i/>
                      <w:sz w:val="22"/>
                      <w:szCs w:val="22"/>
                    </w:rPr>
                  </w:pPr>
                  <w:r w:rsidRPr="00427FF2">
                    <w:rPr>
                      <w:rFonts w:ascii="Palatino Linotype" w:hAnsi="Palatino Linotype"/>
                      <w:i/>
                      <w:sz w:val="22"/>
                      <w:szCs w:val="22"/>
                    </w:rPr>
                    <w:t>ATENTAMENTE</w:t>
                  </w:r>
                </w:p>
              </w:tc>
            </w:tr>
            <w:tr w:rsidR="00330266" w:rsidRPr="00427FF2" w14:paraId="114DF00C" w14:textId="77777777" w:rsidTr="009925AD">
              <w:trPr>
                <w:trHeight w:val="225"/>
                <w:tblCellSpacing w:w="0" w:type="dxa"/>
                <w:jc w:val="center"/>
              </w:trPr>
              <w:tc>
                <w:tcPr>
                  <w:tcW w:w="0" w:type="auto"/>
                  <w:vAlign w:val="center"/>
                  <w:hideMark/>
                </w:tcPr>
                <w:p w14:paraId="703A8D5C" w14:textId="6FCCE68D" w:rsidR="00330266" w:rsidRPr="00427FF2" w:rsidRDefault="00330266" w:rsidP="00985C2D">
                  <w:pPr>
                    <w:rPr>
                      <w:rFonts w:ascii="Palatino Linotype" w:hAnsi="Palatino Linotype"/>
                      <w:i/>
                      <w:sz w:val="22"/>
                      <w:szCs w:val="22"/>
                    </w:rPr>
                  </w:pPr>
                  <w:r w:rsidRPr="00427FF2">
                    <w:rPr>
                      <w:rFonts w:ascii="Palatino Linotype" w:hAnsi="Palatino Linotype"/>
                      <w:i/>
                      <w:sz w:val="22"/>
                      <w:szCs w:val="22"/>
                    </w:rPr>
                    <w:t xml:space="preserve">                            </w:t>
                  </w:r>
                  <w:r>
                    <w:rPr>
                      <w:rFonts w:ascii="Palatino Linotype" w:hAnsi="Palatino Linotype"/>
                      <w:i/>
                      <w:sz w:val="22"/>
                      <w:szCs w:val="22"/>
                    </w:rPr>
                    <w:t xml:space="preserve">   </w:t>
                  </w:r>
                  <w:r w:rsidR="00550EC7">
                    <w:rPr>
                      <w:rFonts w:ascii="Palatino Linotype" w:hAnsi="Palatino Linotype"/>
                      <w:i/>
                      <w:sz w:val="22"/>
                      <w:szCs w:val="22"/>
                    </w:rPr>
                    <w:t>P,C.P. NOEMI REYES ANDRADE</w:t>
                  </w:r>
                  <w:r w:rsidR="00985C2D">
                    <w:rPr>
                      <w:rFonts w:ascii="Palatino Linotype" w:hAnsi="Palatino Linotype"/>
                      <w:i/>
                      <w:sz w:val="22"/>
                      <w:szCs w:val="22"/>
                    </w:rPr>
                    <w:t>” (Sic)</w:t>
                  </w:r>
                </w:p>
              </w:tc>
            </w:tr>
            <w:tr w:rsidR="00330266" w:rsidRPr="00427FF2" w14:paraId="4531077C" w14:textId="77777777" w:rsidTr="009925AD">
              <w:trPr>
                <w:trHeight w:val="74"/>
                <w:tblCellSpacing w:w="0" w:type="dxa"/>
                <w:jc w:val="center"/>
              </w:trPr>
              <w:tc>
                <w:tcPr>
                  <w:tcW w:w="0" w:type="auto"/>
                  <w:vAlign w:val="center"/>
                  <w:hideMark/>
                </w:tcPr>
                <w:p w14:paraId="75FEA5F1" w14:textId="77777777" w:rsidR="00330266" w:rsidRPr="00427FF2" w:rsidRDefault="00330266" w:rsidP="009925AD">
                  <w:pPr>
                    <w:ind w:left="1701"/>
                    <w:rPr>
                      <w:rFonts w:ascii="Palatino Linotype" w:hAnsi="Palatino Linotype"/>
                      <w:sz w:val="22"/>
                      <w:szCs w:val="22"/>
                    </w:rPr>
                  </w:pPr>
                </w:p>
              </w:tc>
            </w:tr>
          </w:tbl>
          <w:p w14:paraId="04F9007C" w14:textId="77777777" w:rsidR="00330266" w:rsidRPr="00427FF2" w:rsidRDefault="00330266" w:rsidP="009925AD">
            <w:pPr>
              <w:ind w:left="1701" w:right="1711"/>
              <w:jc w:val="both"/>
              <w:rPr>
                <w:rFonts w:ascii="Palatino Linotype" w:hAnsi="Palatino Linotype"/>
                <w:i/>
                <w:sz w:val="22"/>
                <w:szCs w:val="22"/>
              </w:rPr>
            </w:pPr>
          </w:p>
        </w:tc>
      </w:tr>
      <w:tr w:rsidR="00330266" w14:paraId="2E9806E1" w14:textId="77777777" w:rsidTr="009925AD">
        <w:trPr>
          <w:trHeight w:val="375"/>
          <w:tblCellSpacing w:w="0" w:type="dxa"/>
          <w:jc w:val="center"/>
        </w:trPr>
        <w:tc>
          <w:tcPr>
            <w:tcW w:w="0" w:type="auto"/>
            <w:vAlign w:val="center"/>
            <w:hideMark/>
          </w:tcPr>
          <w:p w14:paraId="555EBD7B" w14:textId="77777777" w:rsidR="00330266" w:rsidRPr="00427FF2" w:rsidRDefault="00330266" w:rsidP="009925AD">
            <w:pPr>
              <w:rPr>
                <w:rFonts w:ascii="Palatino Linotype" w:hAnsi="Palatino Linotype"/>
                <w:i/>
                <w:sz w:val="22"/>
                <w:szCs w:val="22"/>
              </w:rPr>
            </w:pPr>
          </w:p>
        </w:tc>
      </w:tr>
    </w:tbl>
    <w:p w14:paraId="194CAE7F" w14:textId="6A1F0635" w:rsidR="00330266" w:rsidRPr="00FA220A" w:rsidRDefault="00330266" w:rsidP="00330266">
      <w:pPr>
        <w:spacing w:before="240" w:after="240" w:line="360" w:lineRule="auto"/>
        <w:jc w:val="both"/>
        <w:rPr>
          <w:rFonts w:ascii="Palatino Linotype" w:eastAsia="Palatino Linotype" w:hAnsi="Palatino Linotype" w:cs="Palatino Linotype"/>
          <w:b/>
        </w:rPr>
      </w:pPr>
      <w:r w:rsidRPr="0075265A">
        <w:rPr>
          <w:rFonts w:ascii="Palatino Linotype" w:eastAsia="Palatino Linotype" w:hAnsi="Palatino Linotype" w:cs="Palatino Linotype"/>
        </w:rPr>
        <w:t>Adjuntando a la respuesta los archivos electrónicos denominados</w:t>
      </w:r>
      <w:r w:rsidRPr="0075265A">
        <w:rPr>
          <w:rFonts w:ascii="Palatino Linotype" w:eastAsia="Palatino Linotype" w:hAnsi="Palatino Linotype" w:cs="Palatino Linotype"/>
          <w:b/>
        </w:rPr>
        <w:t xml:space="preserve"> </w:t>
      </w:r>
      <w:r>
        <w:rPr>
          <w:rFonts w:ascii="Palatino Linotype" w:eastAsia="Palatino Linotype" w:hAnsi="Palatino Linotype" w:cs="Palatino Linotype"/>
          <w:b/>
        </w:rPr>
        <w:t>“</w:t>
      </w:r>
      <w:r w:rsidR="00985C2D" w:rsidRPr="00985C2D">
        <w:rPr>
          <w:rFonts w:ascii="Palatino Linotype" w:eastAsia="Palatino Linotype" w:hAnsi="Palatino Linotype" w:cs="Palatino Linotype"/>
          <w:b/>
        </w:rPr>
        <w:t xml:space="preserve">OFICIO </w:t>
      </w:r>
      <w:r w:rsidR="00985C2D">
        <w:rPr>
          <w:rFonts w:ascii="Palatino Linotype" w:eastAsia="Palatino Linotype" w:hAnsi="Palatino Linotype" w:cs="Palatino Linotype"/>
          <w:b/>
        </w:rPr>
        <w:t>DE RESPUESTA 828 SOL 0143-21.pdf”,</w:t>
      </w:r>
      <w:r>
        <w:rPr>
          <w:rFonts w:ascii="Palatino Linotype" w:eastAsia="Palatino Linotype" w:hAnsi="Palatino Linotype" w:cs="Palatino Linotype"/>
          <w:b/>
        </w:rPr>
        <w:t xml:space="preserve"> “</w:t>
      </w:r>
      <w:r w:rsidR="00985C2D" w:rsidRPr="00985C2D">
        <w:rPr>
          <w:rFonts w:ascii="Palatino Linotype" w:eastAsia="Palatino Linotype" w:hAnsi="Palatino Linotype" w:cs="Palatino Linotype"/>
          <w:b/>
        </w:rPr>
        <w:t>A</w:t>
      </w:r>
      <w:r w:rsidR="00985C2D">
        <w:rPr>
          <w:rFonts w:ascii="Palatino Linotype" w:eastAsia="Palatino Linotype" w:hAnsi="Palatino Linotype" w:cs="Palatino Linotype"/>
          <w:b/>
        </w:rPr>
        <w:t>CTA EXTRA 36-21 SOL 00143-21.pdf</w:t>
      </w:r>
      <w:r>
        <w:rPr>
          <w:rFonts w:ascii="Palatino Linotype" w:eastAsia="Palatino Linotype" w:hAnsi="Palatino Linotype" w:cs="Palatino Linotype"/>
          <w:b/>
        </w:rPr>
        <w:t>”</w:t>
      </w:r>
      <w:r w:rsidR="00985C2D">
        <w:rPr>
          <w:rFonts w:ascii="Palatino Linotype" w:eastAsia="Palatino Linotype" w:hAnsi="Palatino Linotype" w:cs="Palatino Linotype"/>
          <w:b/>
        </w:rPr>
        <w:t xml:space="preserve"> y “OFICIO RH577-2021.pdf”</w:t>
      </w:r>
      <w:r>
        <w:rPr>
          <w:rFonts w:ascii="Palatino Linotype" w:eastAsia="Palatino Linotype" w:hAnsi="Palatino Linotype" w:cs="Palatino Linotype"/>
          <w:b/>
        </w:rPr>
        <w:t>,</w:t>
      </w:r>
      <w:r w:rsidRPr="0075265A">
        <w:rPr>
          <w:rFonts w:ascii="Palatino Linotype" w:eastAsia="Palatino Linotype" w:hAnsi="Palatino Linotype" w:cs="Palatino Linotype"/>
        </w:rPr>
        <w:t xml:space="preserve"> los</w:t>
      </w:r>
      <w:r>
        <w:rPr>
          <w:rFonts w:ascii="Palatino Linotype" w:eastAsia="Palatino Linotype" w:hAnsi="Palatino Linotype" w:cs="Palatino Linotype"/>
        </w:rPr>
        <w:t xml:space="preserve"> cuales serán analizados en el apartado de estudio correspondiente. </w:t>
      </w:r>
    </w:p>
    <w:p w14:paraId="2DCEFFED" w14:textId="156753BF" w:rsidR="00330266" w:rsidRDefault="00330266" w:rsidP="0033026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3</w:t>
      </w:r>
      <w:r w:rsidRPr="00FF678B">
        <w:rPr>
          <w:rFonts w:ascii="Palatino Linotype" w:eastAsia="Palatino Linotype" w:hAnsi="Palatino Linotype" w:cs="Palatino Linotype"/>
          <w:b/>
        </w:rPr>
        <w:t xml:space="preserve">. Interposición del recurso de revisión. </w:t>
      </w:r>
      <w:r w:rsidRPr="00FF678B">
        <w:rPr>
          <w:rFonts w:ascii="Palatino Linotype" w:eastAsia="Palatino Linotype" w:hAnsi="Palatino Linotype" w:cs="Palatino Linotype"/>
        </w:rPr>
        <w:t xml:space="preserve">Inconforme </w:t>
      </w:r>
      <w:r>
        <w:rPr>
          <w:rFonts w:ascii="Palatino Linotype" w:eastAsia="Palatino Linotype" w:hAnsi="Palatino Linotype" w:cs="Palatino Linotype"/>
        </w:rPr>
        <w:t>el</w:t>
      </w:r>
      <w:r w:rsidR="001B5231">
        <w:rPr>
          <w:rFonts w:ascii="Palatino Linotype" w:eastAsia="Palatino Linotype" w:hAnsi="Palatino Linotype" w:cs="Palatino Linotype"/>
        </w:rPr>
        <w:t xml:space="preserve"> </w:t>
      </w:r>
      <w:r w:rsidR="001B5231" w:rsidRPr="001B5231">
        <w:rPr>
          <w:rFonts w:ascii="Palatino Linotype" w:eastAsia="Palatino Linotype" w:hAnsi="Palatino Linotype" w:cs="Palatino Linotype"/>
          <w:b/>
        </w:rPr>
        <w:t>recurrente</w:t>
      </w:r>
      <w:r w:rsidRPr="00FF678B">
        <w:rPr>
          <w:rFonts w:ascii="Palatino Linotype" w:eastAsia="Palatino Linotype" w:hAnsi="Palatino Linotype" w:cs="Palatino Linotype"/>
        </w:rPr>
        <w:t xml:space="preserve"> con la respuesta del </w:t>
      </w:r>
      <w:r w:rsidRPr="00FF678B">
        <w:rPr>
          <w:rFonts w:ascii="Palatino Linotype" w:eastAsia="Palatino Linotype" w:hAnsi="Palatino Linotype" w:cs="Palatino Linotype"/>
          <w:b/>
        </w:rPr>
        <w:t>Sujeto Obligado,</w:t>
      </w:r>
      <w:r w:rsidRPr="00FF678B">
        <w:rPr>
          <w:rFonts w:ascii="Palatino Linotype" w:eastAsia="Palatino Linotype" w:hAnsi="Palatino Linotype" w:cs="Palatino Linotype"/>
        </w:rPr>
        <w:t xml:space="preserve"> interpuso recurso de revisión a través del SAIMEX en f</w:t>
      </w:r>
      <w:r>
        <w:rPr>
          <w:rFonts w:ascii="Palatino Linotype" w:eastAsia="Palatino Linotype" w:hAnsi="Palatino Linotype" w:cs="Palatino Linotype"/>
        </w:rPr>
        <w:t xml:space="preserve">echa </w:t>
      </w:r>
      <w:r w:rsidR="00985C2D">
        <w:rPr>
          <w:rFonts w:ascii="Palatino Linotype" w:eastAsia="Palatino Linotype" w:hAnsi="Palatino Linotype" w:cs="Palatino Linotype"/>
        </w:rPr>
        <w:t>siete</w:t>
      </w:r>
      <w:r w:rsidRPr="00444183">
        <w:rPr>
          <w:rFonts w:ascii="Palatino Linotype" w:eastAsia="Palatino Linotype" w:hAnsi="Palatino Linotype" w:cs="Palatino Linotype"/>
        </w:rPr>
        <w:t xml:space="preserve"> de </w:t>
      </w:r>
      <w:r w:rsidR="00985C2D">
        <w:rPr>
          <w:rFonts w:ascii="Palatino Linotype" w:eastAsia="Palatino Linotype" w:hAnsi="Palatino Linotype" w:cs="Palatino Linotype"/>
        </w:rPr>
        <w:t>octubre</w:t>
      </w:r>
      <w:r w:rsidRPr="00444183">
        <w:rPr>
          <w:rFonts w:ascii="Palatino Linotype" w:eastAsia="Palatino Linotype" w:hAnsi="Palatino Linotype" w:cs="Palatino Linotype"/>
        </w:rPr>
        <w:t xml:space="preserve"> de dos mil veintiuno</w:t>
      </w:r>
      <w:r w:rsidRPr="00FF678B">
        <w:rPr>
          <w:rFonts w:ascii="Palatino Linotype" w:eastAsia="Palatino Linotype" w:hAnsi="Palatino Linotype" w:cs="Palatino Linotype"/>
        </w:rPr>
        <w:t>, a través del cual expresó lo siguiente</w:t>
      </w:r>
      <w:r>
        <w:rPr>
          <w:rFonts w:ascii="Palatino Linotype" w:eastAsia="Palatino Linotype" w:hAnsi="Palatino Linotype" w:cs="Palatino Linotype"/>
        </w:rPr>
        <w:t>:</w:t>
      </w:r>
    </w:p>
    <w:p w14:paraId="793CED01" w14:textId="77777777" w:rsidR="00330266" w:rsidRDefault="00330266" w:rsidP="00330266">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315D2B43" w14:textId="240E1C24" w:rsidR="00330266" w:rsidRPr="00031A00" w:rsidRDefault="00330266" w:rsidP="00330266">
      <w:pPr>
        <w:spacing w:after="240"/>
        <w:ind w:left="851" w:right="900"/>
        <w:jc w:val="both"/>
        <w:rPr>
          <w:rFonts w:ascii="Palatino Linotype" w:eastAsia="Palatino Linotype" w:hAnsi="Palatino Linotype" w:cs="Palatino Linotype"/>
          <w:i/>
          <w:color w:val="000000"/>
          <w:sz w:val="22"/>
          <w:szCs w:val="22"/>
        </w:rPr>
      </w:pPr>
      <w:r w:rsidRPr="00985C2D">
        <w:rPr>
          <w:rFonts w:ascii="Palatino Linotype" w:eastAsia="Palatino Linotype" w:hAnsi="Palatino Linotype" w:cs="Palatino Linotype"/>
          <w:i/>
          <w:color w:val="000000"/>
          <w:sz w:val="22"/>
          <w:szCs w:val="22"/>
        </w:rPr>
        <w:t>“</w:t>
      </w:r>
      <w:r w:rsidR="00985C2D" w:rsidRPr="00985C2D">
        <w:rPr>
          <w:rFonts w:ascii="Palatino Linotype" w:hAnsi="Palatino Linotype"/>
          <w:i/>
          <w:color w:val="000000"/>
          <w:sz w:val="22"/>
          <w:szCs w:val="22"/>
        </w:rPr>
        <w:t xml:space="preserve">Solicito al C. Rodrigo Esteban Ramos - Contralor Municipal, en su papel como órgano de control del municipio de otzolotepec me proporcione escaneo de la copia simple o bien documento que compruebe trámite de la Certificación para ocupar Cargos de la Administración Pública Municipal, que de acuerdo al IHAEM son </w:t>
      </w:r>
      <w:r w:rsidR="00985C2D" w:rsidRPr="00985C2D">
        <w:rPr>
          <w:rFonts w:ascii="Palatino Linotype" w:hAnsi="Palatino Linotype"/>
          <w:i/>
          <w:color w:val="000000"/>
          <w:sz w:val="22"/>
          <w:szCs w:val="22"/>
        </w:rPr>
        <w:lastRenderedPageBreak/>
        <w:t>los siguientes obligados (no solamente del Contralor Municipal): -director de obras públicas, -director de desarrollo económico, -secretario del ayuntamiento, -contralor municipal, -tesorero municipal, -director de catastro, -director de ecología, -director de desarrollo urbano, -coordinador e mejora regulatoria, -director de turismo o equivalente, y -servidores públicos municipales que promueven acciones de desarrollo social para el bienestar de la población EN CASO DE NO CONTAR CON LAS MISMAS, ESPECIFICAR MEDIANTE OFICIO CERTIFICADO POR LA SECRETARÍA DEL AYUNTAMIENTO LOS MOTIVOS O RAZONES PARA TAL OMISIÓN.</w:t>
      </w:r>
      <w:r w:rsidRPr="00985C2D">
        <w:rPr>
          <w:rFonts w:ascii="Palatino Linotype" w:eastAsia="Palatino Linotype" w:hAnsi="Palatino Linotype" w:cs="Palatino Linotype"/>
          <w:i/>
          <w:color w:val="000000"/>
          <w:sz w:val="22"/>
          <w:szCs w:val="22"/>
        </w:rPr>
        <w:t>”</w:t>
      </w:r>
      <w:r w:rsidRPr="00031A00">
        <w:rPr>
          <w:rFonts w:ascii="Palatino Linotype" w:eastAsia="Palatino Linotype" w:hAnsi="Palatino Linotype" w:cs="Palatino Linotype"/>
          <w:i/>
          <w:color w:val="000000"/>
          <w:sz w:val="22"/>
          <w:szCs w:val="22"/>
        </w:rPr>
        <w:t xml:space="preserve"> (Sic)</w:t>
      </w:r>
    </w:p>
    <w:p w14:paraId="5E517265" w14:textId="77777777" w:rsidR="00330266" w:rsidRDefault="00330266" w:rsidP="0033026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759E6A59" w14:textId="1BA1EA11" w:rsidR="00330266" w:rsidRPr="00985C2D" w:rsidRDefault="00330266" w:rsidP="00330266">
      <w:pPr>
        <w:spacing w:after="240"/>
        <w:ind w:left="851" w:right="900"/>
        <w:jc w:val="both"/>
        <w:rPr>
          <w:rFonts w:ascii="Palatino Linotype" w:eastAsia="Palatino Linotype" w:hAnsi="Palatino Linotype" w:cs="Palatino Linotype"/>
          <w:i/>
          <w:color w:val="000000"/>
          <w:sz w:val="22"/>
          <w:szCs w:val="22"/>
        </w:rPr>
      </w:pPr>
      <w:r w:rsidRPr="00985C2D">
        <w:rPr>
          <w:rFonts w:ascii="Palatino Linotype" w:eastAsia="Palatino Linotype" w:hAnsi="Palatino Linotype" w:cs="Palatino Linotype"/>
          <w:i/>
          <w:color w:val="000000"/>
          <w:sz w:val="22"/>
          <w:szCs w:val="22"/>
        </w:rPr>
        <w:t>“</w:t>
      </w:r>
      <w:r w:rsidR="00985C2D" w:rsidRPr="00985C2D">
        <w:rPr>
          <w:rFonts w:ascii="Palatino Linotype" w:hAnsi="Palatino Linotype"/>
          <w:i/>
          <w:color w:val="000000"/>
          <w:sz w:val="22"/>
          <w:szCs w:val="22"/>
        </w:rPr>
        <w:t>La fotografía se encuentra clasificada pero de acuerdo al Criterio 01/13, emitido por el Instituto Nacional de Acceso de la Información establece: Fotografía de una persona física que conste en su título o cédula profesional no es susceptible de clasificarse con carácter de confidencial. La fotografía contenida en un título o cédula profesional no es susceptible de clasificarse con el carácter de confidencial, en términos de lo dispuesto en el artículo 18, fracción II de la Ley Federal de Transparencia y Acceso a la información Pública Gubernamental, no obstante ser un dato personal, en virtud del interés público que existe de conocer que la persona que se ostenta con una calidad profesional determinada es la misma que aparece en los documentos oficiales de referencia. Lo anterior es así, ya que en el momento en que una persona se somete a un registro fotográfico con el objetivo de recibir una identificación oficial que lo avala como profesionista, consiente que tanto la imagen de su rostro como su nombre y profesión, sean elementos de acreditación e identificación frente a terceros</w:t>
      </w:r>
      <w:r w:rsidRPr="00985C2D">
        <w:rPr>
          <w:rFonts w:ascii="Palatino Linotype" w:eastAsia="Palatino Linotype" w:hAnsi="Palatino Linotype" w:cs="Palatino Linotype"/>
          <w:i/>
          <w:color w:val="000000"/>
          <w:sz w:val="22"/>
          <w:szCs w:val="22"/>
        </w:rPr>
        <w:t>” (Sic)</w:t>
      </w:r>
    </w:p>
    <w:p w14:paraId="5962DA7B" w14:textId="18609AFB" w:rsidR="00330266" w:rsidRDefault="00330266" w:rsidP="0033026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sidRPr="0075265A">
        <w:rPr>
          <w:rFonts w:ascii="Palatino Linotype" w:eastAsia="Palatino Linotype" w:hAnsi="Palatino Linotype" w:cs="Palatino Linotype"/>
        </w:rPr>
        <w:t xml:space="preserve">número </w:t>
      </w:r>
      <w:r w:rsidR="00FB0DE1" w:rsidRPr="00550EC7">
        <w:rPr>
          <w:rFonts w:ascii="Palatino Linotype" w:hAnsi="Palatino Linotype"/>
          <w:b/>
          <w:bCs/>
        </w:rPr>
        <w:t>04979/INFOEM/IP/RR/2021</w:t>
      </w:r>
      <w:r w:rsidR="00FB0DE1">
        <w:rPr>
          <w:rFonts w:ascii="Palatino Linotype" w:hAnsi="Palatino Linotype"/>
          <w:bCs/>
        </w:rPr>
        <w:t>,</w:t>
      </w:r>
      <w:r>
        <w:rPr>
          <w:rFonts w:ascii="Palatino Linotype" w:eastAsia="Palatino Linotype" w:hAnsi="Palatino Linotype" w:cs="Palatino Linotype"/>
          <w:b/>
        </w:rPr>
        <w:t xml:space="preserve"> </w:t>
      </w:r>
      <w:r>
        <w:rPr>
          <w:rFonts w:ascii="Palatino Linotype" w:eastAsia="Palatino Linotype" w:hAnsi="Palatino Linotype" w:cs="Palatino Linotype"/>
        </w:rPr>
        <w:t>fue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 por el sistema electrónico del Instituto de Transparencia, Acceso a la Información Pública y Protección de Datos Personales del Estado de México y Municipios, a la Comisionada Ponente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40648E27" w14:textId="77777777" w:rsidR="00330266" w:rsidRDefault="00330266" w:rsidP="00330266">
      <w:pPr>
        <w:spacing w:line="360" w:lineRule="auto"/>
        <w:jc w:val="both"/>
        <w:rPr>
          <w:rFonts w:ascii="Palatino Linotype" w:eastAsia="Palatino Linotype" w:hAnsi="Palatino Linotype" w:cs="Palatino Linotype"/>
        </w:rPr>
      </w:pPr>
    </w:p>
    <w:p w14:paraId="6CAE5677" w14:textId="227CCAF7" w:rsidR="00330266" w:rsidRPr="0037386B" w:rsidRDefault="00330266" w:rsidP="0033026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5. Admisión del recurso de revisión</w:t>
      </w:r>
      <w:r w:rsidR="0037386B">
        <w:rPr>
          <w:rFonts w:ascii="Palatino Linotype" w:eastAsia="Palatino Linotype" w:hAnsi="Palatino Linotype" w:cs="Palatino Linotype"/>
          <w:b/>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w:t>
      </w:r>
      <w:r w:rsidR="00FB0DE1">
        <w:rPr>
          <w:rFonts w:ascii="Palatino Linotype" w:eastAsia="Palatino Linotype" w:hAnsi="Palatino Linotype" w:cs="Palatino Linotype"/>
        </w:rPr>
        <w:t>n fecha catorce</w:t>
      </w:r>
      <w:r>
        <w:rPr>
          <w:rFonts w:ascii="Palatino Linotype" w:eastAsia="Palatino Linotype" w:hAnsi="Palatino Linotype" w:cs="Palatino Linotype"/>
        </w:rPr>
        <w:t xml:space="preserve"> de </w:t>
      </w:r>
      <w:r w:rsidR="00FB0DE1">
        <w:rPr>
          <w:rFonts w:ascii="Palatino Linotype" w:eastAsia="Palatino Linotype" w:hAnsi="Palatino Linotype" w:cs="Palatino Linotype"/>
        </w:rPr>
        <w:t>octubre</w:t>
      </w:r>
      <w:r>
        <w:rPr>
          <w:rFonts w:ascii="Palatino Linotype" w:eastAsia="Palatino Linotype" w:hAnsi="Palatino Linotype" w:cs="Palatino Linotype"/>
        </w:rPr>
        <w:t xml:space="preserve"> de dos mil veintiuno, la Comisionada</w:t>
      </w:r>
      <w:r w:rsidR="00FB0DE1">
        <w:rPr>
          <w:rFonts w:ascii="Palatino Linotype" w:eastAsia="Palatino Linotype" w:hAnsi="Palatino Linotype" w:cs="Palatino Linotype"/>
        </w:rPr>
        <w:t xml:space="preserve"> P</w:t>
      </w:r>
      <w:r>
        <w:rPr>
          <w:rFonts w:ascii="Palatino Linotype" w:eastAsia="Palatino Linotype" w:hAnsi="Palatino Linotype" w:cs="Palatino Linotype"/>
        </w:rPr>
        <w:t xml:space="preserve">onente, admitió a trámite el recurso de revisión que </w:t>
      </w:r>
      <w:r w:rsidRPr="0037386B">
        <w:rPr>
          <w:rFonts w:ascii="Palatino Linotype" w:eastAsia="Palatino Linotype" w:hAnsi="Palatino Linotype" w:cs="Palatino Linotype"/>
        </w:rPr>
        <w:t xml:space="preserve">ahora se resuelve, dando un plazo máximo de siete días hábiles para que las partes manifestaran lo que a su derecho resultara conveniente, ofrecieran pruebas, formularan alegatos y el </w:t>
      </w:r>
      <w:r w:rsidRPr="0037386B">
        <w:rPr>
          <w:rFonts w:ascii="Palatino Linotype" w:eastAsia="Palatino Linotype" w:hAnsi="Palatino Linotype" w:cs="Palatino Linotype"/>
          <w:b/>
        </w:rPr>
        <w:t>Sujeto Obligado</w:t>
      </w:r>
      <w:r w:rsidRPr="0037386B">
        <w:rPr>
          <w:rFonts w:ascii="Palatino Linotype" w:eastAsia="Palatino Linotype" w:hAnsi="Palatino Linotype" w:cs="Palatino Linotype"/>
        </w:rPr>
        <w:t xml:space="preserve"> presentara su informe justificado. </w:t>
      </w:r>
    </w:p>
    <w:p w14:paraId="0C078AB9" w14:textId="3FCA989F" w:rsidR="00330266" w:rsidRPr="0037386B" w:rsidRDefault="00330266" w:rsidP="00330266">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37386B">
        <w:rPr>
          <w:rFonts w:ascii="Palatino Linotype" w:eastAsia="Palatino Linotype" w:hAnsi="Palatino Linotype" w:cs="Palatino Linotype"/>
          <w:b/>
          <w:color w:val="000000"/>
          <w:sz w:val="24"/>
          <w:szCs w:val="24"/>
        </w:rPr>
        <w:t>6. Manifestaciones</w:t>
      </w:r>
      <w:r w:rsidRPr="0037386B">
        <w:rPr>
          <w:rFonts w:ascii="Palatino Linotype" w:eastAsia="Palatino Linotype" w:hAnsi="Palatino Linotype" w:cs="Palatino Linotype"/>
          <w:color w:val="000000"/>
          <w:sz w:val="24"/>
          <w:szCs w:val="24"/>
        </w:rPr>
        <w:t xml:space="preserve">: </w:t>
      </w:r>
      <w:r w:rsidRPr="0037386B">
        <w:rPr>
          <w:rFonts w:ascii="Palatino Linotype" w:hAnsi="Palatino Linotype" w:cs="Arial"/>
          <w:sz w:val="24"/>
          <w:szCs w:val="24"/>
        </w:rPr>
        <w:t xml:space="preserve">De las constancias que integran el expediente en que se actúa se advierte que </w:t>
      </w:r>
      <w:r w:rsidRPr="001B5231">
        <w:rPr>
          <w:rFonts w:ascii="Palatino Linotype" w:hAnsi="Palatino Linotype" w:cs="Arial"/>
          <w:b/>
          <w:sz w:val="24"/>
          <w:szCs w:val="24"/>
        </w:rPr>
        <w:t>el recurrente</w:t>
      </w:r>
      <w:r w:rsidRPr="0037386B">
        <w:rPr>
          <w:rFonts w:ascii="Palatino Linotype" w:hAnsi="Palatino Linotype" w:cs="Arial"/>
          <w:sz w:val="24"/>
          <w:szCs w:val="24"/>
        </w:rPr>
        <w:t xml:space="preserve"> fue omiso en ofre</w:t>
      </w:r>
      <w:r w:rsidR="00F26318" w:rsidRPr="0037386B">
        <w:rPr>
          <w:rFonts w:ascii="Palatino Linotype" w:hAnsi="Palatino Linotype" w:cs="Arial"/>
          <w:sz w:val="24"/>
          <w:szCs w:val="24"/>
        </w:rPr>
        <w:t xml:space="preserve">cer pruebas o expresar alegatos. </w:t>
      </w:r>
      <w:r w:rsidRPr="0037386B">
        <w:rPr>
          <w:rFonts w:ascii="Palatino Linotype" w:hAnsi="Palatino Linotype" w:cs="Arial"/>
          <w:sz w:val="24"/>
          <w:szCs w:val="24"/>
        </w:rPr>
        <w:t xml:space="preserve">Por su parte el </w:t>
      </w:r>
      <w:r w:rsidRPr="0037386B">
        <w:rPr>
          <w:rFonts w:ascii="Palatino Linotype" w:hAnsi="Palatino Linotype" w:cs="Arial"/>
          <w:b/>
          <w:sz w:val="24"/>
          <w:szCs w:val="24"/>
        </w:rPr>
        <w:t>Sujeto Obligado</w:t>
      </w:r>
      <w:r w:rsidRPr="0037386B">
        <w:rPr>
          <w:rFonts w:ascii="Palatino Linotype" w:hAnsi="Palatino Linotype" w:cs="Arial"/>
          <w:sz w:val="24"/>
          <w:szCs w:val="24"/>
        </w:rPr>
        <w:t xml:space="preserve">  </w:t>
      </w:r>
      <w:r w:rsidR="00F26318" w:rsidRPr="0037386B">
        <w:rPr>
          <w:rFonts w:ascii="Palatino Linotype" w:hAnsi="Palatino Linotype" w:cs="Arial"/>
          <w:sz w:val="24"/>
          <w:szCs w:val="24"/>
        </w:rPr>
        <w:t>también fue omiso en rendir su Informe.</w:t>
      </w:r>
    </w:p>
    <w:p w14:paraId="454D2C01" w14:textId="468CE90D" w:rsidR="00330266" w:rsidRDefault="00F26318" w:rsidP="00330266">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sidRPr="0037386B">
        <w:rPr>
          <w:rFonts w:ascii="Palatino Linotype" w:eastAsia="Palatino Linotype" w:hAnsi="Palatino Linotype" w:cs="Palatino Linotype"/>
          <w:b/>
          <w:sz w:val="24"/>
          <w:szCs w:val="24"/>
        </w:rPr>
        <w:t>7</w:t>
      </w:r>
      <w:r w:rsidR="00330266" w:rsidRPr="0037386B">
        <w:rPr>
          <w:rFonts w:ascii="Palatino Linotype" w:eastAsia="Palatino Linotype" w:hAnsi="Palatino Linotype" w:cs="Palatino Linotype"/>
          <w:b/>
          <w:sz w:val="24"/>
          <w:szCs w:val="24"/>
        </w:rPr>
        <w:t xml:space="preserve">. Cierre de instrucción. </w:t>
      </w:r>
      <w:r w:rsidR="00330266" w:rsidRPr="0037386B">
        <w:rPr>
          <w:rFonts w:ascii="Palatino Linotype" w:eastAsia="Palatino Linotype" w:hAnsi="Palatino Linotype" w:cs="Palatino Linotype"/>
          <w:sz w:val="24"/>
          <w:szCs w:val="24"/>
        </w:rPr>
        <w:t xml:space="preserve">En fecha </w:t>
      </w:r>
      <w:r w:rsidRPr="0037386B">
        <w:rPr>
          <w:rFonts w:ascii="Palatino Linotype" w:eastAsia="Palatino Linotype" w:hAnsi="Palatino Linotype" w:cs="Palatino Linotype"/>
          <w:sz w:val="24"/>
          <w:szCs w:val="24"/>
        </w:rPr>
        <w:t>veintisiete</w:t>
      </w:r>
      <w:r w:rsidR="00330266" w:rsidRPr="0037386B">
        <w:rPr>
          <w:rFonts w:ascii="Palatino Linotype" w:eastAsia="Palatino Linotype" w:hAnsi="Palatino Linotype" w:cs="Palatino Linotype"/>
          <w:sz w:val="24"/>
          <w:szCs w:val="24"/>
        </w:rPr>
        <w:t xml:space="preserve"> de octubre del dos mil veintiuno, l</w:t>
      </w:r>
      <w:r w:rsidR="001B5231">
        <w:rPr>
          <w:rFonts w:ascii="Palatino Linotype" w:eastAsia="Palatino Linotype" w:hAnsi="Palatino Linotype" w:cs="Palatino Linotype"/>
          <w:sz w:val="24"/>
          <w:szCs w:val="24"/>
        </w:rPr>
        <w:t>a Comisionada P</w:t>
      </w:r>
      <w:r w:rsidR="00330266" w:rsidRPr="0037386B">
        <w:rPr>
          <w:rFonts w:ascii="Palatino Linotype" w:eastAsia="Palatino Linotype" w:hAnsi="Palatino Linotype" w:cs="Palatino Linotype"/>
          <w:sz w:val="24"/>
          <w:szCs w:val="24"/>
        </w:rPr>
        <w:t>onente determinó el cierre de instrucción en términos de la fracción VI del artículo 185 de la Ley de Transparencia y Acceso a la Información Pública del Estado de México y Municipios.</w:t>
      </w:r>
    </w:p>
    <w:p w14:paraId="7D2D7142" w14:textId="542F847B" w:rsidR="00C85063" w:rsidRPr="00C85063" w:rsidRDefault="00C85063" w:rsidP="00330266">
      <w:pPr>
        <w:pStyle w:val="Prrafodelista"/>
        <w:widowControl w:val="0"/>
        <w:tabs>
          <w:tab w:val="left" w:pos="709"/>
        </w:tabs>
        <w:autoSpaceDE w:val="0"/>
        <w:autoSpaceDN w:val="0"/>
        <w:adjustRightInd w:val="0"/>
        <w:spacing w:before="120" w:after="240" w:line="360" w:lineRule="auto"/>
        <w:ind w:left="0"/>
        <w:jc w:val="both"/>
        <w:rPr>
          <w:rFonts w:ascii="Palatino Linotype" w:eastAsia="Palatino Linotype" w:hAnsi="Palatino Linotype" w:cs="Palatino Linotype"/>
          <w:sz w:val="24"/>
          <w:szCs w:val="24"/>
        </w:rPr>
      </w:pPr>
      <w:r w:rsidRPr="00C85063">
        <w:rPr>
          <w:rFonts w:ascii="Palatino Linotype" w:hAnsi="Palatino Linotype"/>
          <w:b/>
          <w:sz w:val="24"/>
          <w:szCs w:val="24"/>
        </w:rPr>
        <w:t xml:space="preserve">8. </w:t>
      </w:r>
      <w:r w:rsidRPr="00C85063">
        <w:rPr>
          <w:rFonts w:ascii="Palatino Linotype" w:hAnsi="Palatino Linotype" w:cs="Arial"/>
          <w:b/>
          <w:sz w:val="24"/>
          <w:szCs w:val="24"/>
        </w:rPr>
        <w:t xml:space="preserve">Ampliación del plazo. </w:t>
      </w:r>
      <w:r>
        <w:rPr>
          <w:rFonts w:ascii="Palatino Linotype" w:hAnsi="Palatino Linotype" w:cs="Arial"/>
          <w:sz w:val="24"/>
          <w:szCs w:val="24"/>
        </w:rPr>
        <w:t xml:space="preserve"> En fecha veintidós de noviembre </w:t>
      </w:r>
      <w:r w:rsidRPr="00C85063">
        <w:rPr>
          <w:rFonts w:ascii="Palatino Linotype" w:hAnsi="Palatino Linotype" w:cs="Arial"/>
          <w:sz w:val="24"/>
          <w:szCs w:val="24"/>
        </w:rPr>
        <w:t>de dos mil veintiuno</w:t>
      </w:r>
      <w:r w:rsidRPr="00C85063">
        <w:rPr>
          <w:rFonts w:ascii="Palatino Linotype" w:hAnsi="Palatino Linotype" w:cs="Arial"/>
          <w:b/>
          <w:sz w:val="24"/>
          <w:szCs w:val="24"/>
        </w:rPr>
        <w:t xml:space="preserve">, </w:t>
      </w:r>
      <w:r w:rsidRPr="00C85063">
        <w:rPr>
          <w:rFonts w:ascii="Palatino Linotype" w:hAnsi="Palatino Linotype" w:cs="Arial"/>
          <w:sz w:val="24"/>
          <w:szCs w:val="24"/>
        </w:rPr>
        <w:t>con fundamento en el artículo 181, párrafo tercero de la Ley de Transparencia y Acceso a la Información Pública del Estado de México y Municipios, se acordó la ampliación del plazo para su resolución.</w:t>
      </w:r>
    </w:p>
    <w:p w14:paraId="3C9DFFB9" w14:textId="77777777" w:rsidR="00330266" w:rsidRDefault="00330266" w:rsidP="00330266">
      <w:pPr>
        <w:numPr>
          <w:ilvl w:val="0"/>
          <w:numId w:val="16"/>
        </w:numPr>
        <w:pBdr>
          <w:top w:val="nil"/>
          <w:left w:val="nil"/>
          <w:bottom w:val="nil"/>
          <w:right w:val="nil"/>
          <w:between w:val="nil"/>
        </w:pBdr>
        <w:spacing w:line="360" w:lineRule="auto"/>
        <w:ind w:left="720"/>
        <w:contextualSpacing/>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1468427D" w14:textId="77777777" w:rsidR="00330266" w:rsidRDefault="00330266" w:rsidP="00330266">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Pr>
          <w:rFonts w:ascii="Palatino Linotype" w:eastAsia="Palatino Linotype" w:hAnsi="Palatino Linotype" w:cs="Palatino Linotype"/>
          <w:highlight w:val="white"/>
        </w:rPr>
        <w:lastRenderedPageBreak/>
        <w:t xml:space="preserve">trigésimo primero,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45F60258" w14:textId="57C218F3" w:rsidR="00FF10B0" w:rsidRDefault="00F26318" w:rsidP="00FF10B0">
      <w:pPr>
        <w:spacing w:before="240" w:after="240" w:line="360" w:lineRule="auto"/>
        <w:jc w:val="both"/>
        <w:rPr>
          <w:rFonts w:ascii="Palatino Linotype" w:eastAsia="Palatino Linotype" w:hAnsi="Palatino Linotype" w:cs="Palatino Linotype"/>
        </w:rPr>
      </w:pPr>
      <w:r w:rsidRPr="00353D00">
        <w:rPr>
          <w:rFonts w:ascii="Palatino Linotype" w:eastAsia="Palatino Linotype" w:hAnsi="Palatino Linotype" w:cs="Palatino Linotype"/>
          <w:b/>
        </w:rPr>
        <w:t>Segundo. Oportunidad y Procedibilidad del R</w:t>
      </w:r>
      <w:r>
        <w:rPr>
          <w:rFonts w:ascii="Palatino Linotype" w:eastAsia="Palatino Linotype" w:hAnsi="Palatino Linotype" w:cs="Palatino Linotype"/>
          <w:b/>
        </w:rPr>
        <w:t>ecurso de Revisión</w:t>
      </w:r>
      <w:r>
        <w:rPr>
          <w:rFonts w:ascii="Palatino Linotype" w:eastAsia="Palatino Linotype" w:hAnsi="Palatino Linotype" w:cs="Palatino Linotype"/>
        </w:rPr>
        <w:t>. De conformidad con los requisitos de Oportunidad y Pro</w:t>
      </w:r>
      <w:r w:rsidR="00CF62AA">
        <w:rPr>
          <w:rFonts w:ascii="Palatino Linotype" w:eastAsia="Palatino Linotype" w:hAnsi="Palatino Linotype" w:cs="Palatino Linotype"/>
        </w:rPr>
        <w:t>cedibilidad que debe reunir el</w:t>
      </w:r>
      <w:r>
        <w:rPr>
          <w:rFonts w:ascii="Palatino Linotype" w:eastAsia="Palatino Linotype" w:hAnsi="Palatino Linotype" w:cs="Palatino Linotype"/>
        </w:rPr>
        <w:t xml:space="preserve"> rec</w:t>
      </w:r>
      <w:r w:rsidR="00CF62AA">
        <w:rPr>
          <w:rFonts w:ascii="Palatino Linotype" w:eastAsia="Palatino Linotype" w:hAnsi="Palatino Linotype" w:cs="Palatino Linotype"/>
        </w:rPr>
        <w:t>urso de revisión interpuesto</w:t>
      </w:r>
      <w:r>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1B5231">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w:t>
      </w:r>
      <w:r w:rsidR="001B5231">
        <w:rPr>
          <w:rFonts w:ascii="Palatino Linotype" w:eastAsia="Palatino Linotype" w:hAnsi="Palatino Linotype" w:cs="Palatino Linotype"/>
        </w:rPr>
        <w:t xml:space="preserve">tud planteada por el </w:t>
      </w:r>
      <w:r w:rsidR="001B5231" w:rsidRPr="001B5231">
        <w:rPr>
          <w:rFonts w:ascii="Palatino Linotype" w:eastAsia="Palatino Linotype" w:hAnsi="Palatino Linotype" w:cs="Palatino Linotype"/>
          <w:b/>
        </w:rPr>
        <w:t>recurrente</w:t>
      </w:r>
      <w:r>
        <w:rPr>
          <w:rFonts w:ascii="Palatino Linotype" w:eastAsia="Palatino Linotype" w:hAnsi="Palatino Linotype" w:cs="Palatino Linotype"/>
        </w:rPr>
        <w:t xml:space="preserve"> en fecha treinta de septiembre del año dos mil veintiuno y el </w:t>
      </w:r>
      <w:r w:rsidRPr="00F26318">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día</w:t>
      </w:r>
      <w:r w:rsidR="00FF10B0">
        <w:rPr>
          <w:rFonts w:ascii="Palatino Linotype" w:eastAsia="Palatino Linotype" w:hAnsi="Palatino Linotype" w:cs="Palatino Linotype"/>
        </w:rPr>
        <w:t xml:space="preserve"> siete de octubre del mismo</w:t>
      </w:r>
      <w:r>
        <w:rPr>
          <w:rFonts w:ascii="Palatino Linotype" w:eastAsia="Palatino Linotype" w:hAnsi="Palatino Linotype" w:cs="Palatino Linotype"/>
        </w:rPr>
        <w:t xml:space="preserve"> año, esto </w:t>
      </w:r>
      <w:r w:rsidR="00FF10B0">
        <w:rPr>
          <w:rFonts w:ascii="Palatino Linotype" w:eastAsia="Palatino Linotype" w:hAnsi="Palatino Linotype" w:cs="Palatino Linotype"/>
        </w:rPr>
        <w:t>es, al quinto día</w:t>
      </w:r>
      <w:r>
        <w:rPr>
          <w:rFonts w:ascii="Palatino Linotype" w:eastAsia="Palatino Linotype" w:hAnsi="Palatino Linotype" w:cs="Palatino Linotype"/>
        </w:rPr>
        <w:t xml:space="preserve"> hábil en el que tuvo conocimiento de la respuesta; </w:t>
      </w:r>
      <w:r w:rsidR="00FF10B0">
        <w:rPr>
          <w:rFonts w:ascii="Palatino Linotype" w:eastAsia="Palatino Linotype" w:hAnsi="Palatino Linotype" w:cs="Palatino Linotype"/>
        </w:rPr>
        <w:t>evidenciándose que la interposición del recurso se encuentra dentro de los márgenes temporales previstos en el citado precepto legal.</w:t>
      </w:r>
    </w:p>
    <w:p w14:paraId="15A6C4C0" w14:textId="5214C328" w:rsidR="00F26318" w:rsidRPr="00FE5E79" w:rsidRDefault="00F26318" w:rsidP="00F26318">
      <w:pPr>
        <w:spacing w:before="240" w:after="240" w:line="360" w:lineRule="auto"/>
        <w:jc w:val="both"/>
        <w:rPr>
          <w:rFonts w:ascii="Palatino Linotype" w:hAnsi="Palatino Linotype" w:cs="Arial"/>
        </w:rPr>
      </w:pPr>
      <w:r w:rsidRPr="00FE5E79">
        <w:rPr>
          <w:rFonts w:ascii="Palatino Linotype" w:hAnsi="Palatino Linotype" w:cs="Arial"/>
        </w:rPr>
        <w:t xml:space="preserve">Además, por cuanto hace a la procedibilidad </w:t>
      </w:r>
      <w:r w:rsidR="00CF62AA" w:rsidRPr="00FE5E79">
        <w:rPr>
          <w:rFonts w:ascii="Palatino Linotype" w:hAnsi="Palatino Linotype" w:cs="Arial"/>
        </w:rPr>
        <w:t>del</w:t>
      </w:r>
      <w:r w:rsidR="00CF62AA">
        <w:rPr>
          <w:rFonts w:ascii="Palatino Linotype" w:hAnsi="Palatino Linotype" w:cs="Arial"/>
        </w:rPr>
        <w:t xml:space="preserve"> recurso</w:t>
      </w:r>
      <w:r w:rsidRPr="00FE5E79">
        <w:rPr>
          <w:rFonts w:ascii="Palatino Linotype" w:hAnsi="Palatino Linotype" w:cs="Arial"/>
        </w:rPr>
        <w:t xml:space="preserve"> de revisión, es de</w:t>
      </w:r>
      <w:r w:rsidR="00FF10B0">
        <w:rPr>
          <w:rFonts w:ascii="Palatino Linotype" w:hAnsi="Palatino Linotype" w:cs="Arial"/>
        </w:rPr>
        <w:t xml:space="preserve"> suma importancia señalar que el </w:t>
      </w:r>
      <w:r w:rsidRPr="00FF10B0">
        <w:rPr>
          <w:rFonts w:ascii="Palatino Linotype" w:hAnsi="Palatino Linotype" w:cs="Arial"/>
          <w:b/>
        </w:rPr>
        <w:t>recurrente</w:t>
      </w:r>
      <w:r w:rsidRPr="00FF10B0">
        <w:rPr>
          <w:rFonts w:ascii="Palatino Linotype" w:hAnsi="Palatino Linotype" w:cs="Arial"/>
        </w:rPr>
        <w:t xml:space="preserve"> </w:t>
      </w:r>
      <w:r w:rsidR="00C85063">
        <w:rPr>
          <w:rFonts w:ascii="Palatino Linotype" w:hAnsi="Palatino Linotype" w:cs="Arial"/>
        </w:rPr>
        <w:t>no señaló</w:t>
      </w:r>
      <w:r w:rsidR="00FF10B0">
        <w:rPr>
          <w:rFonts w:ascii="Palatino Linotype" w:hAnsi="Palatino Linotype" w:cs="Arial"/>
        </w:rPr>
        <w:t xml:space="preserve"> nomb</w:t>
      </w:r>
      <w:r w:rsidR="00C85063">
        <w:rPr>
          <w:rFonts w:ascii="Palatino Linotype" w:hAnsi="Palatino Linotype" w:cs="Arial"/>
        </w:rPr>
        <w:t>re o seudónimo con el cual deseé</w:t>
      </w:r>
      <w:r w:rsidR="00FF10B0">
        <w:rPr>
          <w:rFonts w:ascii="Palatino Linotype" w:hAnsi="Palatino Linotype" w:cs="Arial"/>
        </w:rPr>
        <w:t xml:space="preserve"> ser identificado,</w:t>
      </w:r>
      <w:r w:rsidR="00FF10B0" w:rsidRPr="00FF10B0">
        <w:rPr>
          <w:rFonts w:ascii="Palatino Linotype" w:hAnsi="Palatino Linotype" w:cs="Arial"/>
        </w:rPr>
        <w:t xml:space="preserve"> </w:t>
      </w:r>
      <w:r w:rsidRPr="00FE5E79">
        <w:rPr>
          <w:rFonts w:ascii="Palatino Linotype" w:hAnsi="Palatino Linotype" w:cs="Arial"/>
        </w:rPr>
        <w:t>como se advierte en el detalle de seguimiento del SAIMEX, no obstante lo anterior, proporcionar el nombre incompleto</w:t>
      </w:r>
      <w:r w:rsidR="00CF62AA">
        <w:rPr>
          <w:rFonts w:ascii="Palatino Linotype" w:hAnsi="Palatino Linotype" w:cs="Arial"/>
        </w:rPr>
        <w:t xml:space="preserve"> o no proporcionar nombre</w:t>
      </w:r>
      <w:r w:rsidR="00FF10B0">
        <w:rPr>
          <w:rFonts w:ascii="Palatino Linotype" w:hAnsi="Palatino Linotype" w:cs="Arial"/>
        </w:rPr>
        <w:t>,</w:t>
      </w:r>
      <w:r w:rsidRPr="00FE5E79">
        <w:rPr>
          <w:rFonts w:ascii="Palatino Linotype" w:hAnsi="Palatino Linotype" w:cs="Arial"/>
        </w:rPr>
        <w:t xml:space="preserve"> no es motivo para desechar las solicitudes de acceso a la información pública conforme a lo previsto en el artículo 155, penúltimo párrafo de la Ley de </w:t>
      </w:r>
      <w:r w:rsidRPr="00FE5E79">
        <w:rPr>
          <w:rFonts w:ascii="Palatino Linotype" w:hAnsi="Palatino Linotype" w:cs="Arial"/>
        </w:rPr>
        <w:lastRenderedPageBreak/>
        <w:t>Transparencia y Acceso a la Información Pública del Estado de México y Municipios que establece lo siguiente:</w:t>
      </w:r>
    </w:p>
    <w:p w14:paraId="39D6C594"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F66A013" w14:textId="77777777" w:rsidR="00F26318" w:rsidRPr="00FE5E79" w:rsidRDefault="00F26318" w:rsidP="00F26318">
      <w:pPr>
        <w:spacing w:before="240" w:after="240" w:line="360" w:lineRule="auto"/>
        <w:contextualSpacing/>
        <w:jc w:val="both"/>
        <w:rPr>
          <w:rFonts w:eastAsiaTheme="minorHAnsi"/>
          <w:i/>
          <w:iCs/>
          <w:color w:val="1F1F1F"/>
          <w:w w:val="95"/>
          <w:sz w:val="22"/>
          <w:szCs w:val="22"/>
          <w:lang w:val="es-MX" w:eastAsia="en-US"/>
        </w:rPr>
      </w:pPr>
    </w:p>
    <w:p w14:paraId="1F17FF1A" w14:textId="3A3CC493" w:rsidR="00F26318" w:rsidRDefault="00F26318" w:rsidP="00F26318">
      <w:pPr>
        <w:spacing w:before="240" w:after="240" w:line="360" w:lineRule="auto"/>
        <w:contextualSpacing/>
        <w:jc w:val="both"/>
        <w:rPr>
          <w:rFonts w:ascii="Palatino Linotype" w:hAnsi="Palatino Linotype" w:cs="Arial"/>
        </w:rPr>
      </w:pPr>
      <w:r w:rsidRPr="00FE5E79">
        <w:rPr>
          <w:rFonts w:ascii="Palatino Linotype" w:hAnsi="Palatino Linotype" w:cs="Arial"/>
        </w:rPr>
        <w:t>Robusteciendo lo anterior se encuentra lo dispuesto en el artículo</w:t>
      </w:r>
      <w:r w:rsidR="00CA4094">
        <w:rPr>
          <w:rFonts w:ascii="Palatino Linotype" w:hAnsi="Palatino Linotype" w:cs="Arial"/>
        </w:rPr>
        <w:t xml:space="preserve"> 1 y</w:t>
      </w:r>
      <w:r w:rsidRPr="00FE5E79">
        <w:rPr>
          <w:rFonts w:ascii="Palatino Linotype" w:hAnsi="Palatino Linotype" w:cs="Arial"/>
        </w:rPr>
        <w:t xml:space="preserve"> 6, Apartado A, fracciones III de la Constitución Política de los Estados Unidos Mexicanos que establece:</w:t>
      </w:r>
    </w:p>
    <w:p w14:paraId="61916CEC" w14:textId="77777777" w:rsidR="00CF62AA" w:rsidRPr="00FE5E79" w:rsidRDefault="00CF62AA" w:rsidP="00CF62AA">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w:t>
      </w:r>
      <w:r w:rsidRPr="00FE5E79">
        <w:rPr>
          <w:rFonts w:ascii="Palatino Linotype" w:hAnsi="Palatino Linotype" w:cs="Arial"/>
          <w:b/>
          <w:i/>
          <w:sz w:val="22"/>
          <w:szCs w:val="22"/>
        </w:rPr>
        <w:t>Artículo 1</w:t>
      </w:r>
      <w:r w:rsidRPr="00FE5E7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30C7526" w14:textId="77777777" w:rsidR="00CF62AA" w:rsidRPr="00FE5E79" w:rsidRDefault="00CF62AA" w:rsidP="00CF62AA">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2FF6FD5C" w14:textId="77777777" w:rsidR="00CF62AA" w:rsidRDefault="00CF62AA" w:rsidP="00CF62AA">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Arial"/>
          <w:i/>
          <w:sz w:val="22"/>
          <w:szCs w:val="22"/>
        </w:rPr>
        <w:t xml:space="preserve"> (Sic)</w:t>
      </w:r>
    </w:p>
    <w:p w14:paraId="484E02CF" w14:textId="08590CEB" w:rsidR="00CA4094" w:rsidRPr="00FE5E79" w:rsidRDefault="00CA4094" w:rsidP="00CF62AA">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76A24835" w14:textId="77777777" w:rsidR="00F26318" w:rsidRPr="00FE5E79" w:rsidRDefault="00F26318" w:rsidP="00F26318">
      <w:pPr>
        <w:spacing w:before="240" w:after="240"/>
        <w:ind w:right="474"/>
        <w:contextualSpacing/>
        <w:jc w:val="both"/>
        <w:rPr>
          <w:rFonts w:ascii="Palatino Linotype" w:hAnsi="Palatino Linotype" w:cs="Arial"/>
          <w:i/>
        </w:rPr>
      </w:pPr>
    </w:p>
    <w:p w14:paraId="4AB90932" w14:textId="77777777" w:rsidR="00F26318"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w:t>
      </w:r>
      <w:r w:rsidRPr="00FE5E79">
        <w:rPr>
          <w:rFonts w:ascii="Palatino Linotype" w:hAnsi="Palatino Linotype" w:cs="Arial"/>
          <w:b/>
          <w:i/>
          <w:sz w:val="22"/>
          <w:szCs w:val="22"/>
        </w:rPr>
        <w:t>Artículo 6.-</w:t>
      </w:r>
      <w:r w:rsidRPr="00FE5E7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B4CE53F" w14:textId="5B2B6111" w:rsidR="00CA4094" w:rsidRPr="00FE5E79" w:rsidRDefault="00CA4094" w:rsidP="00041CB2">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37A2AB64"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Para efectos de lo dispuesto en el presente artículo se observará lo siguiente:</w:t>
      </w:r>
    </w:p>
    <w:p w14:paraId="7695E834"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p>
    <w:p w14:paraId="6FF9FAAA"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lastRenderedPageBreak/>
        <w:t>A. Para el ejercicio del derecho de acceso a la información, la Federación, los Estados y el Distrito Federal, en el ámbito de sus respectivas competencias, se regirán por los siguientes principios y bases:</w:t>
      </w:r>
    </w:p>
    <w:p w14:paraId="64123BA0" w14:textId="36A5FD66" w:rsidR="00F26318" w:rsidRPr="00FE5E79" w:rsidRDefault="00CA4094" w:rsidP="00041CB2">
      <w:pPr>
        <w:spacing w:before="240" w:after="240"/>
        <w:ind w:left="851" w:right="900"/>
        <w:contextualSpacing/>
        <w:jc w:val="both"/>
        <w:rPr>
          <w:rFonts w:ascii="Palatino Linotype" w:hAnsi="Palatino Linotype" w:cs="Arial"/>
          <w:i/>
          <w:sz w:val="22"/>
          <w:szCs w:val="22"/>
        </w:rPr>
      </w:pPr>
      <w:r>
        <w:rPr>
          <w:rFonts w:ascii="Palatino Linotype" w:hAnsi="Palatino Linotype" w:cs="Arial"/>
          <w:i/>
          <w:sz w:val="22"/>
          <w:szCs w:val="22"/>
        </w:rPr>
        <w:t>…</w:t>
      </w:r>
    </w:p>
    <w:p w14:paraId="2A864A4F"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14:paraId="7CDD82BA" w14:textId="77777777" w:rsidR="00F26318" w:rsidRPr="00FE5E79" w:rsidRDefault="00F26318" w:rsidP="00F26318">
      <w:pPr>
        <w:spacing w:before="240" w:after="240"/>
        <w:ind w:left="567" w:right="474"/>
        <w:contextualSpacing/>
        <w:jc w:val="both"/>
        <w:rPr>
          <w:rFonts w:ascii="Palatino Linotype" w:hAnsi="Palatino Linotype" w:cs="Arial"/>
          <w:i/>
          <w:sz w:val="22"/>
          <w:szCs w:val="22"/>
        </w:rPr>
      </w:pPr>
    </w:p>
    <w:p w14:paraId="58ED0517" w14:textId="77777777" w:rsidR="00F26318" w:rsidRPr="00FE5E79" w:rsidRDefault="00F26318" w:rsidP="00F26318">
      <w:pPr>
        <w:spacing w:before="240" w:after="240" w:line="360" w:lineRule="auto"/>
        <w:contextualSpacing/>
        <w:jc w:val="both"/>
        <w:rPr>
          <w:rFonts w:ascii="Palatino Linotype" w:hAnsi="Palatino Linotype" w:cs="Arial"/>
        </w:rPr>
      </w:pPr>
      <w:r w:rsidRPr="00FE5E79">
        <w:rPr>
          <w:rFonts w:ascii="Palatino Linotype" w:hAnsi="Palatino Linotype" w:cs="Arial"/>
        </w:rPr>
        <w:t>Así, como el artículo 5 fracción III, párrafo vigésimo noveno, trigésimo y trigésimo primero, de la Constitución Política del Estado Libre y Soberano de México, que determina lo siguiente:</w:t>
      </w:r>
    </w:p>
    <w:p w14:paraId="17E93660" w14:textId="77777777" w:rsidR="00F26318" w:rsidRPr="00FE5E79" w:rsidRDefault="00F26318" w:rsidP="00F26318">
      <w:pPr>
        <w:spacing w:before="240" w:after="240"/>
        <w:ind w:right="474"/>
        <w:contextualSpacing/>
        <w:jc w:val="both"/>
        <w:rPr>
          <w:rFonts w:ascii="Palatino Linotype" w:hAnsi="Palatino Linotype" w:cs="Arial"/>
          <w:i/>
          <w:sz w:val="22"/>
          <w:szCs w:val="22"/>
        </w:rPr>
      </w:pPr>
    </w:p>
    <w:p w14:paraId="68D7AD61"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w:t>
      </w:r>
      <w:r w:rsidRPr="00FE5E79">
        <w:rPr>
          <w:rFonts w:ascii="Palatino Linotype" w:hAnsi="Palatino Linotype" w:cs="Arial"/>
          <w:b/>
          <w:i/>
          <w:sz w:val="22"/>
          <w:szCs w:val="22"/>
        </w:rPr>
        <w:t>Artículo 5.-</w:t>
      </w:r>
      <w:r w:rsidRPr="00FE5E79">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35235E65"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w:t>
      </w:r>
    </w:p>
    <w:p w14:paraId="28E921B5"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12BEEE81"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w:t>
      </w:r>
    </w:p>
    <w:p w14:paraId="41D084DC"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7785B606"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FA4F6AB"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5697ECF0" w14:textId="77777777"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w:t>
      </w:r>
    </w:p>
    <w:p w14:paraId="1D69A5D5" w14:textId="452D3A3F" w:rsidR="00F26318" w:rsidRPr="00FE5E79" w:rsidRDefault="00F26318" w:rsidP="00041CB2">
      <w:pPr>
        <w:spacing w:before="240" w:after="240"/>
        <w:ind w:left="851" w:right="900"/>
        <w:contextualSpacing/>
        <w:jc w:val="both"/>
        <w:rPr>
          <w:rFonts w:ascii="Palatino Linotype" w:hAnsi="Palatino Linotype" w:cs="Arial"/>
          <w:i/>
          <w:sz w:val="22"/>
          <w:szCs w:val="22"/>
        </w:rPr>
      </w:pPr>
      <w:r w:rsidRPr="00FE5E79">
        <w:rPr>
          <w:rFonts w:ascii="Palatino Linotype" w:hAnsi="Palatino Linotype" w:cs="Arial"/>
          <w:i/>
          <w:sz w:val="22"/>
          <w:szCs w:val="22"/>
        </w:rPr>
        <w:t xml:space="preserve">VIII. El Estado contará con un organismo autónomo, especializado, imparcial, colegiado, con personalidad jurídica y patrimonio propio, con plena autonomía </w:t>
      </w:r>
      <w:r w:rsidRPr="00FE5E79">
        <w:rPr>
          <w:rFonts w:ascii="Palatino Linotype" w:hAnsi="Palatino Linotype" w:cs="Arial"/>
          <w:i/>
          <w:sz w:val="22"/>
          <w:szCs w:val="22"/>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00041CB2">
        <w:rPr>
          <w:rFonts w:ascii="Palatino Linotype" w:hAnsi="Palatino Linotype" w:cs="Arial"/>
          <w:i/>
          <w:sz w:val="22"/>
          <w:szCs w:val="22"/>
        </w:rPr>
        <w:t>Sic</w:t>
      </w:r>
      <w:r w:rsidRPr="00FE5E79">
        <w:rPr>
          <w:rFonts w:ascii="Palatino Linotype" w:hAnsi="Palatino Linotype" w:cs="Arial"/>
          <w:i/>
          <w:sz w:val="22"/>
          <w:szCs w:val="22"/>
        </w:rPr>
        <w:t>)</w:t>
      </w:r>
    </w:p>
    <w:p w14:paraId="790B8C68" w14:textId="77777777" w:rsidR="00F26318" w:rsidRPr="00FE5E79" w:rsidRDefault="00F26318" w:rsidP="00F26318">
      <w:pPr>
        <w:spacing w:before="240" w:after="240"/>
        <w:ind w:left="567" w:right="474"/>
        <w:contextualSpacing/>
        <w:jc w:val="both"/>
        <w:rPr>
          <w:rFonts w:ascii="Palatino Linotype" w:hAnsi="Palatino Linotype" w:cs="Arial"/>
          <w:i/>
          <w:sz w:val="22"/>
          <w:szCs w:val="22"/>
        </w:rPr>
      </w:pPr>
    </w:p>
    <w:p w14:paraId="7A6F0AA7" w14:textId="018FB54B" w:rsidR="00F26318" w:rsidRPr="00FE5E79" w:rsidRDefault="00F26318" w:rsidP="00F26318">
      <w:pPr>
        <w:spacing w:before="240" w:after="240" w:line="360" w:lineRule="auto"/>
        <w:contextualSpacing/>
        <w:jc w:val="both"/>
        <w:rPr>
          <w:rFonts w:ascii="Palatino Linotype" w:hAnsi="Palatino Linotype" w:cs="Arial"/>
        </w:rPr>
      </w:pPr>
      <w:r w:rsidRPr="00FE5E79">
        <w:rPr>
          <w:rFonts w:ascii="Palatino Linotype" w:hAnsi="Palatino Linotype" w:cs="Arial"/>
        </w:rPr>
        <w:t xml:space="preserve">Esto es, que </w:t>
      </w:r>
      <w:r w:rsidR="00C85063">
        <w:rPr>
          <w:rFonts w:ascii="Palatino Linotype" w:hAnsi="Palatino Linotype" w:cs="Arial"/>
        </w:rPr>
        <w:t xml:space="preserve">en </w:t>
      </w:r>
      <w:r w:rsidRPr="00FE5E79">
        <w:rPr>
          <w:rFonts w:ascii="Palatino Linotype" w:hAnsi="Palatino Linotype" w:cs="Arial"/>
        </w:rPr>
        <w:t xml:space="preserve">el derecho humano de acceso a la información pública, se aprecia que toda persona, sin necesidad de acreditar interés alguno o justificar su interposición, deberá tener acceso a la información pública, es decir, dicho </w:t>
      </w:r>
      <w:r w:rsidRPr="00FE5E79">
        <w:rPr>
          <w:rFonts w:ascii="Palatino Linotype" w:hAnsi="Palatino Linotype" w:cs="Arial"/>
          <w:i/>
        </w:rPr>
        <w:t>derecho fundamental exime a quien lo ejerce</w:t>
      </w:r>
      <w:r w:rsidRPr="00FE5E79">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0F8B41D" w14:textId="77777777" w:rsidR="00F26318" w:rsidRPr="00FE5E79" w:rsidRDefault="00F26318" w:rsidP="00F26318">
      <w:pPr>
        <w:spacing w:before="240" w:after="240" w:line="360" w:lineRule="auto"/>
        <w:contextualSpacing/>
        <w:jc w:val="both"/>
        <w:rPr>
          <w:rFonts w:ascii="Palatino Linotype" w:hAnsi="Palatino Linotype" w:cs="Arial"/>
        </w:rPr>
      </w:pPr>
    </w:p>
    <w:p w14:paraId="3022715C" w14:textId="77777777" w:rsidR="00F26318" w:rsidRPr="00FE5E79" w:rsidRDefault="00F26318" w:rsidP="00F26318">
      <w:pPr>
        <w:spacing w:line="360" w:lineRule="auto"/>
        <w:jc w:val="both"/>
        <w:rPr>
          <w:rFonts w:ascii="Palatino Linotype" w:hAnsi="Palatino Linotype"/>
        </w:rPr>
      </w:pPr>
      <w:r w:rsidRPr="00FE5E79">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3463B26F" w14:textId="77777777" w:rsidR="00F26318" w:rsidRPr="00FE5E79" w:rsidRDefault="00F26318" w:rsidP="00F26318">
      <w:pPr>
        <w:spacing w:line="360" w:lineRule="auto"/>
        <w:jc w:val="both"/>
        <w:rPr>
          <w:rFonts w:ascii="Palatino Linotype" w:hAnsi="Palatino Linotype"/>
        </w:rPr>
      </w:pPr>
    </w:p>
    <w:p w14:paraId="6FC12842" w14:textId="77777777" w:rsidR="00F26318" w:rsidRPr="00FE5E79" w:rsidRDefault="00F26318" w:rsidP="00A85FC0">
      <w:pPr>
        <w:ind w:left="851" w:right="900"/>
        <w:contextualSpacing/>
        <w:jc w:val="both"/>
        <w:rPr>
          <w:rFonts w:ascii="Palatino Linotype" w:hAnsi="Palatino Linotype"/>
          <w:i/>
        </w:rPr>
      </w:pPr>
      <w:r w:rsidRPr="00FE5E79">
        <w:rPr>
          <w:rFonts w:ascii="Palatino Linotype" w:hAnsi="Palatino Linotype"/>
          <w:i/>
        </w:rPr>
        <w:t xml:space="preserve">“Acceso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FE5E79">
        <w:rPr>
          <w:rFonts w:ascii="Palatino Linotype" w:hAnsi="Palatino Linotype"/>
          <w:i/>
        </w:rPr>
        <w:lastRenderedPageBreak/>
        <w:t>en su caso, se haya cubierto el pago de reproducción y envío de la información, mediante la exhibición del recibo correspondiente.”</w:t>
      </w:r>
    </w:p>
    <w:p w14:paraId="6032674F" w14:textId="77777777" w:rsidR="00F26318" w:rsidRPr="00FE5E79" w:rsidRDefault="00F26318" w:rsidP="00F26318">
      <w:pPr>
        <w:ind w:left="851" w:right="758"/>
        <w:contextualSpacing/>
        <w:jc w:val="both"/>
        <w:rPr>
          <w:rFonts w:ascii="Palatino Linotype" w:hAnsi="Palatino Linotype"/>
          <w:i/>
        </w:rPr>
      </w:pPr>
    </w:p>
    <w:p w14:paraId="08B21AF1" w14:textId="77777777" w:rsidR="00F26318" w:rsidRDefault="00F26318" w:rsidP="00F26318">
      <w:pPr>
        <w:spacing w:line="360" w:lineRule="auto"/>
        <w:jc w:val="both"/>
        <w:rPr>
          <w:rFonts w:ascii="Palatino Linotype" w:hAnsi="Palatino Linotype"/>
        </w:rPr>
      </w:pPr>
      <w:r w:rsidRPr="00FE5E79">
        <w:rPr>
          <w:rFonts w:ascii="Palatino Linotype" w:hAnsi="Palatino Linotype"/>
        </w:rPr>
        <w:t xml:space="preserve">En consecuencia, dado lo expuesto y fundado con anterioridad, se estima que el requisito relativo al nombre del </w:t>
      </w:r>
      <w:r w:rsidRPr="00FF10B0">
        <w:rPr>
          <w:rFonts w:ascii="Palatino Linotype" w:hAnsi="Palatino Linotype"/>
          <w:b/>
        </w:rPr>
        <w:t>recurrente</w:t>
      </w:r>
      <w:r w:rsidRPr="00FE5E79">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3C04FD7" w14:textId="77777777" w:rsidR="00F26318" w:rsidRDefault="00F26318" w:rsidP="00F26318">
      <w:pPr>
        <w:spacing w:line="360" w:lineRule="auto"/>
        <w:jc w:val="both"/>
        <w:rPr>
          <w:rFonts w:ascii="Palatino Linotype" w:hAnsi="Palatino Linotype"/>
        </w:rPr>
      </w:pPr>
    </w:p>
    <w:p w14:paraId="73C3BF19" w14:textId="22D7ABFA" w:rsidR="00F26318" w:rsidRDefault="00F26318" w:rsidP="00F26318">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resulta procedente la interposición del recurso</w:t>
      </w:r>
      <w:r w:rsidR="00C85063">
        <w:rPr>
          <w:rFonts w:ascii="Palatino Linotype" w:eastAsia="Palatino Linotype" w:hAnsi="Palatino Linotype" w:cs="Palatino Linotype"/>
          <w:color w:val="000000"/>
        </w:rPr>
        <w:t xml:space="preserve"> de revisión</w:t>
      </w:r>
      <w:r>
        <w:rPr>
          <w:rFonts w:ascii="Palatino Linotype" w:eastAsia="Palatino Linotype" w:hAnsi="Palatino Linotype" w:cs="Palatino Linotype"/>
          <w:color w:val="000000"/>
        </w:rPr>
        <w:t xml:space="preserve">, según lo aducido por el </w:t>
      </w:r>
      <w:r w:rsidRPr="00C85063">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tanto en el acto impugnado como en sus razones o motivos de inconformidad, de acuerdo al artículo 179 fracción I</w:t>
      </w:r>
      <w:r w:rsidR="00CA4094">
        <w:rPr>
          <w:rFonts w:ascii="Palatino Linotype" w:eastAsia="Palatino Linotype" w:hAnsi="Palatino Linotype" w:cs="Palatino Linotype"/>
          <w:color w:val="000000"/>
        </w:rPr>
        <w:t>I</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14:paraId="378713AD" w14:textId="77777777" w:rsidR="00F26318" w:rsidRDefault="00F26318" w:rsidP="00A85FC0">
      <w:pPr>
        <w:pBdr>
          <w:top w:val="nil"/>
          <w:left w:val="nil"/>
          <w:bottom w:val="nil"/>
          <w:right w:val="nil"/>
          <w:between w:val="nil"/>
        </w:pBdr>
        <w:spacing w:before="240" w:after="240"/>
        <w:ind w:left="851" w:right="1043"/>
        <w:contextualSpacing/>
        <w:jc w:val="both"/>
        <w:rPr>
          <w:rFonts w:ascii="Palatino Linotype" w:eastAsia="Palatino Linotype" w:hAnsi="Palatino Linotype" w:cs="Palatino Linotype"/>
          <w:i/>
          <w:color w:val="000000"/>
          <w:sz w:val="22"/>
          <w:szCs w:val="22"/>
        </w:rPr>
      </w:pPr>
      <w:r w:rsidRPr="000C0805">
        <w:rPr>
          <w:rFonts w:ascii="Palatino Linotype" w:eastAsia="Palatino Linotype" w:hAnsi="Palatino Linotype" w:cs="Palatino Linotype"/>
          <w:b/>
          <w:i/>
          <w:color w:val="000000"/>
          <w:sz w:val="22"/>
          <w:szCs w:val="22"/>
        </w:rPr>
        <w:t>“Artículo 179</w:t>
      </w:r>
      <w:r w:rsidRPr="000C0805">
        <w:rPr>
          <w:rFonts w:ascii="Palatino Linotype" w:eastAsia="Palatino Linotype" w:hAnsi="Palatino Linotype" w:cs="Palatino Linotype"/>
          <w:i/>
          <w:color w:val="000000"/>
          <w:sz w:val="22"/>
          <w:szCs w:val="22"/>
        </w:rPr>
        <w:t xml:space="preserve">. </w:t>
      </w:r>
      <w:r w:rsidRPr="000C0805">
        <w:rPr>
          <w:rFonts w:ascii="Palatino Linotype" w:eastAsia="Palatino Linotype" w:hAnsi="Palatino Linotype" w:cs="Palatino Linotype"/>
          <w:b/>
          <w:i/>
          <w:color w:val="000000"/>
          <w:sz w:val="22"/>
          <w:szCs w:val="22"/>
        </w:rPr>
        <w:t>El recurso de revisión</w:t>
      </w:r>
      <w:r w:rsidRPr="000C0805">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0C0805">
        <w:rPr>
          <w:rFonts w:ascii="Palatino Linotype" w:eastAsia="Palatino Linotype" w:hAnsi="Palatino Linotype" w:cs="Palatino Linotype"/>
          <w:b/>
          <w:i/>
          <w:color w:val="000000"/>
          <w:sz w:val="22"/>
          <w:szCs w:val="22"/>
        </w:rPr>
        <w:t>, y procederá en contra de las siguientes causas</w:t>
      </w:r>
      <w:r w:rsidRPr="000C0805">
        <w:rPr>
          <w:rFonts w:ascii="Palatino Linotype" w:eastAsia="Palatino Linotype" w:hAnsi="Palatino Linotype" w:cs="Palatino Linotype"/>
          <w:i/>
          <w:color w:val="000000"/>
          <w:sz w:val="22"/>
          <w:szCs w:val="22"/>
        </w:rPr>
        <w:t>:</w:t>
      </w:r>
    </w:p>
    <w:p w14:paraId="46ED4F97" w14:textId="28129482" w:rsidR="00C85063" w:rsidRDefault="00C85063" w:rsidP="00A85FC0">
      <w:pPr>
        <w:pBdr>
          <w:top w:val="nil"/>
          <w:left w:val="nil"/>
          <w:bottom w:val="nil"/>
          <w:right w:val="nil"/>
          <w:between w:val="nil"/>
        </w:pBdr>
        <w:spacing w:before="240" w:after="240"/>
        <w:ind w:left="851" w:right="1043"/>
        <w:contextualSpacing/>
        <w:jc w:val="both"/>
        <w:rPr>
          <w:rFonts w:ascii="Palatino Linotype" w:eastAsia="Palatino Linotype" w:hAnsi="Palatino Linotype" w:cs="Palatino Linotype"/>
          <w:i/>
          <w:color w:val="000000"/>
          <w:sz w:val="22"/>
          <w:szCs w:val="22"/>
        </w:rPr>
      </w:pPr>
      <w:r w:rsidRPr="00C85063">
        <w:rPr>
          <w:rFonts w:ascii="Palatino Linotype" w:eastAsia="Palatino Linotype" w:hAnsi="Palatino Linotype" w:cs="Palatino Linotype"/>
          <w:i/>
          <w:color w:val="000000"/>
          <w:sz w:val="22"/>
          <w:szCs w:val="22"/>
        </w:rPr>
        <w:t>I</w:t>
      </w:r>
      <w:r>
        <w:rPr>
          <w:rFonts w:ascii="Palatino Linotype" w:eastAsia="Palatino Linotype" w:hAnsi="Palatino Linotype" w:cs="Palatino Linotype"/>
          <w:i/>
          <w:color w:val="000000"/>
          <w:sz w:val="22"/>
          <w:szCs w:val="22"/>
        </w:rPr>
        <w:t>…</w:t>
      </w:r>
    </w:p>
    <w:p w14:paraId="6BD7FDA4" w14:textId="2DCAE649" w:rsidR="00C85063" w:rsidRPr="000C0805" w:rsidRDefault="002B637A" w:rsidP="00C85063">
      <w:pPr>
        <w:pBdr>
          <w:top w:val="nil"/>
          <w:left w:val="nil"/>
          <w:bottom w:val="nil"/>
          <w:right w:val="nil"/>
          <w:between w:val="nil"/>
        </w:pBdr>
        <w:spacing w:before="240" w:after="240"/>
        <w:ind w:left="851" w:right="900"/>
        <w:contextualSpacing/>
        <w:jc w:val="both"/>
        <w:rPr>
          <w:rFonts w:ascii="Palatino Linotype" w:eastAsia="Palatino Linotype" w:hAnsi="Palatino Linotype" w:cs="Palatino Linotype"/>
          <w:i/>
          <w:color w:val="000000"/>
          <w:sz w:val="22"/>
          <w:szCs w:val="22"/>
        </w:rPr>
      </w:pPr>
      <w:r w:rsidRPr="002B637A">
        <w:rPr>
          <w:rFonts w:ascii="Palatino Linotype" w:hAnsi="Palatino Linotype"/>
          <w:i/>
          <w:sz w:val="22"/>
          <w:szCs w:val="22"/>
        </w:rPr>
        <w:t>II. La clasificación de la información</w:t>
      </w:r>
      <w:r w:rsidRPr="00A17395">
        <w:rPr>
          <w:rFonts w:ascii="Palatino Linotype" w:hAnsi="Palatino Linotype"/>
          <w:i/>
          <w:sz w:val="22"/>
          <w:szCs w:val="22"/>
        </w:rPr>
        <w:t>;</w:t>
      </w:r>
      <w:r w:rsidR="00F26318" w:rsidRPr="00A17395">
        <w:rPr>
          <w:rFonts w:ascii="Palatino Linotype" w:eastAsia="Palatino Linotype" w:hAnsi="Palatino Linotype" w:cs="Palatino Linotype"/>
          <w:i/>
          <w:color w:val="000000"/>
          <w:sz w:val="22"/>
          <w:szCs w:val="22"/>
        </w:rPr>
        <w:t>…” (Sic)</w:t>
      </w:r>
    </w:p>
    <w:p w14:paraId="3512B483" w14:textId="77777777" w:rsidR="00F26318" w:rsidRDefault="00F26318" w:rsidP="00F26318">
      <w:pPr>
        <w:pBdr>
          <w:top w:val="nil"/>
          <w:left w:val="nil"/>
          <w:bottom w:val="nil"/>
          <w:right w:val="nil"/>
          <w:between w:val="nil"/>
        </w:pBdr>
        <w:spacing w:line="360" w:lineRule="auto"/>
        <w:ind w:right="-91"/>
        <w:jc w:val="both"/>
        <w:rPr>
          <w:rFonts w:ascii="Palatino Linotype" w:eastAsia="Palatino Linotype" w:hAnsi="Palatino Linotype" w:cs="Palatino Linotype"/>
          <w:color w:val="000000"/>
        </w:rPr>
      </w:pPr>
    </w:p>
    <w:p w14:paraId="29A3D77D" w14:textId="42AC1EF5" w:rsidR="00F26318" w:rsidRDefault="00F26318" w:rsidP="00F26318">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lastRenderedPageBreak/>
        <w:t>Tercero. Materia de Revisión</w:t>
      </w:r>
      <w:r>
        <w:rPr>
          <w:rFonts w:ascii="Palatino Linotype" w:eastAsia="Palatino Linotype" w:hAnsi="Palatino Linotype" w:cs="Palatino Linotype"/>
          <w:color w:val="000000"/>
        </w:rPr>
        <w:t xml:space="preserve">: Con base en las constancias que obran en el expediente que se actúa, este Instituto tiene la convicción de que la presente resolución tiene como objetivo central determinar si la </w:t>
      </w:r>
      <w:r w:rsidRPr="00F61590">
        <w:rPr>
          <w:rFonts w:ascii="Palatino Linotype" w:eastAsia="Palatino Linotype" w:hAnsi="Palatino Linotype" w:cs="Palatino Linotype"/>
          <w:color w:val="000000"/>
        </w:rPr>
        <w:t xml:space="preserve">respuesta </w:t>
      </w:r>
      <w:r>
        <w:rPr>
          <w:rFonts w:ascii="Palatino Linotype" w:eastAsia="Palatino Linotype" w:hAnsi="Palatino Linotype" w:cs="Palatino Linotype"/>
          <w:color w:val="000000"/>
        </w:rPr>
        <w:t>proporcionada por el Sujeto Obligado, es correcta y suficiente para tener por atendida la solicitud de acceso a la información.</w:t>
      </w:r>
    </w:p>
    <w:p w14:paraId="3A9DDB1E" w14:textId="2698D252" w:rsidR="00E5287B" w:rsidRPr="00041CB2" w:rsidRDefault="00F26318" w:rsidP="001B5231">
      <w:pPr>
        <w:spacing w:before="240" w:after="240" w:line="360" w:lineRule="auto"/>
        <w:jc w:val="both"/>
        <w:rPr>
          <w:rFonts w:ascii="Palatino Linotype" w:hAnsi="Palatino Linotype" w:cs="Arial"/>
          <w:i/>
          <w:color w:val="FF0000"/>
          <w:sz w:val="20"/>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Del análisis de la solicitud de información motivo del recurso de revisión que ahora se resuelve se advierte que el particular </w:t>
      </w:r>
      <w:r w:rsidR="00C85063">
        <w:rPr>
          <w:rFonts w:ascii="Palatino Linotype" w:eastAsia="Palatino Linotype" w:hAnsi="Palatino Linotype" w:cs="Palatino Linotype"/>
        </w:rPr>
        <w:t>solicitó</w:t>
      </w:r>
      <w:r w:rsidR="00CA4094">
        <w:rPr>
          <w:rFonts w:ascii="Palatino Linotype" w:eastAsia="Palatino Linotype" w:hAnsi="Palatino Linotype" w:cs="Palatino Linotype"/>
        </w:rPr>
        <w:t>:</w:t>
      </w:r>
    </w:p>
    <w:p w14:paraId="1B5CAC20" w14:textId="5637A009" w:rsidR="00A17395" w:rsidRDefault="00A17395" w:rsidP="00E5287B">
      <w:pPr>
        <w:spacing w:before="240" w:after="240" w:line="360" w:lineRule="auto"/>
        <w:ind w:right="51"/>
        <w:jc w:val="both"/>
        <w:rPr>
          <w:rFonts w:ascii="Palatino Linotype" w:hAnsi="Palatino Linotype"/>
          <w:i/>
          <w:color w:val="000000"/>
          <w:sz w:val="22"/>
          <w:szCs w:val="22"/>
        </w:rPr>
      </w:pPr>
      <w:r>
        <w:rPr>
          <w:rFonts w:ascii="Palatino Linotype" w:hAnsi="Palatino Linotype"/>
          <w:color w:val="000000"/>
        </w:rPr>
        <w:t>A</w:t>
      </w:r>
      <w:r w:rsidRPr="00A17395">
        <w:rPr>
          <w:rFonts w:ascii="Palatino Linotype" w:hAnsi="Palatino Linotype"/>
          <w:color w:val="000000"/>
        </w:rPr>
        <w:t>l C. Rodrigo Esteban Ramos - Contralor Municipal</w:t>
      </w:r>
      <w:r w:rsidRPr="00D15406">
        <w:rPr>
          <w:rFonts w:ascii="Palatino Linotype" w:hAnsi="Palatino Linotype"/>
          <w:i/>
          <w:color w:val="000000"/>
          <w:sz w:val="22"/>
          <w:szCs w:val="22"/>
        </w:rPr>
        <w:t xml:space="preserve">, </w:t>
      </w:r>
    </w:p>
    <w:p w14:paraId="24C3C22B" w14:textId="3DE87428" w:rsidR="00A17395" w:rsidRPr="00A17395" w:rsidRDefault="00A17395" w:rsidP="00E5287B">
      <w:pPr>
        <w:spacing w:before="240" w:after="240" w:line="360" w:lineRule="auto"/>
        <w:ind w:right="51"/>
        <w:jc w:val="both"/>
        <w:rPr>
          <w:rFonts w:ascii="Palatino Linotype" w:hAnsi="Palatino Linotype"/>
          <w:color w:val="000000"/>
        </w:rPr>
      </w:pPr>
      <w:r w:rsidRPr="00A17395">
        <w:rPr>
          <w:rFonts w:ascii="Palatino Linotype" w:hAnsi="Palatino Linotype"/>
          <w:color w:val="000000"/>
        </w:rPr>
        <w:t>Proporcione escaneo de la copia simple o bien documento que compruebe trámite de la Certificación para ocupar Cargos de la Administración Pública Municipal</w:t>
      </w:r>
      <w:r>
        <w:rPr>
          <w:rFonts w:ascii="Palatino Linotype" w:hAnsi="Palatino Linotype"/>
          <w:color w:val="000000"/>
        </w:rPr>
        <w:t xml:space="preserve"> de </w:t>
      </w:r>
      <w:r w:rsidRPr="00A17395">
        <w:rPr>
          <w:rFonts w:ascii="Palatino Linotype" w:hAnsi="Palatino Linotype"/>
          <w:color w:val="000000"/>
        </w:rPr>
        <w:t>los siguientes Servidores Públicos:</w:t>
      </w:r>
    </w:p>
    <w:p w14:paraId="304539AC" w14:textId="77777777" w:rsidR="00C633E7" w:rsidRDefault="00A17395" w:rsidP="00A17395">
      <w:pPr>
        <w:spacing w:line="360" w:lineRule="auto"/>
        <w:ind w:right="51"/>
        <w:jc w:val="both"/>
        <w:rPr>
          <w:rFonts w:ascii="Palatino Linotype" w:hAnsi="Palatino Linotype"/>
          <w:color w:val="000000"/>
        </w:rPr>
      </w:pPr>
      <w:r>
        <w:rPr>
          <w:rFonts w:ascii="Palatino Linotype" w:hAnsi="Palatino Linotype"/>
          <w:color w:val="000000"/>
        </w:rPr>
        <w:t>1.-Director de O</w:t>
      </w:r>
      <w:r w:rsidRPr="00A17395">
        <w:rPr>
          <w:rFonts w:ascii="Palatino Linotype" w:hAnsi="Palatino Linotype"/>
          <w:color w:val="000000"/>
        </w:rPr>
        <w:t xml:space="preserve">bras </w:t>
      </w:r>
      <w:r>
        <w:rPr>
          <w:rFonts w:ascii="Palatino Linotype" w:hAnsi="Palatino Linotype"/>
          <w:color w:val="000000"/>
        </w:rPr>
        <w:t>Públicas.</w:t>
      </w:r>
    </w:p>
    <w:p w14:paraId="01213D2D" w14:textId="39144812" w:rsidR="00A17395" w:rsidRPr="00A17395" w:rsidRDefault="00A17395" w:rsidP="00A17395">
      <w:pPr>
        <w:spacing w:line="360" w:lineRule="auto"/>
        <w:ind w:right="51"/>
        <w:jc w:val="both"/>
        <w:rPr>
          <w:rFonts w:ascii="Palatino Linotype" w:hAnsi="Palatino Linotype"/>
          <w:color w:val="000000"/>
        </w:rPr>
      </w:pPr>
      <w:r>
        <w:rPr>
          <w:rFonts w:ascii="Palatino Linotype" w:hAnsi="Palatino Linotype"/>
          <w:color w:val="000000"/>
        </w:rPr>
        <w:t>2.-D</w:t>
      </w:r>
      <w:r w:rsidRPr="00A17395">
        <w:rPr>
          <w:rFonts w:ascii="Palatino Linotype" w:hAnsi="Palatino Linotype"/>
          <w:color w:val="000000"/>
        </w:rPr>
        <w:t xml:space="preserve">irector de </w:t>
      </w:r>
      <w:r>
        <w:rPr>
          <w:rFonts w:ascii="Palatino Linotype" w:hAnsi="Palatino Linotype"/>
          <w:color w:val="000000"/>
        </w:rPr>
        <w:t>Desarrollo Económico.</w:t>
      </w:r>
    </w:p>
    <w:p w14:paraId="4574B332" w14:textId="5A1DB188"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3.</w:t>
      </w:r>
      <w:r w:rsidR="00A17395" w:rsidRPr="00A17395">
        <w:rPr>
          <w:rFonts w:ascii="Palatino Linotype" w:hAnsi="Palatino Linotype"/>
          <w:color w:val="000000"/>
        </w:rPr>
        <w:t>-</w:t>
      </w:r>
      <w:r>
        <w:rPr>
          <w:rFonts w:ascii="Palatino Linotype" w:hAnsi="Palatino Linotype"/>
          <w:color w:val="000000"/>
        </w:rPr>
        <w:t>S</w:t>
      </w:r>
      <w:r w:rsidR="00A17395" w:rsidRPr="00A17395">
        <w:rPr>
          <w:rFonts w:ascii="Palatino Linotype" w:hAnsi="Palatino Linotype"/>
          <w:color w:val="000000"/>
        </w:rPr>
        <w:t xml:space="preserve">ecretario del </w:t>
      </w:r>
      <w:r>
        <w:rPr>
          <w:rFonts w:ascii="Palatino Linotype" w:hAnsi="Palatino Linotype"/>
          <w:color w:val="000000"/>
        </w:rPr>
        <w:t>A</w:t>
      </w:r>
      <w:r w:rsidR="00A17395" w:rsidRPr="00A17395">
        <w:rPr>
          <w:rFonts w:ascii="Palatino Linotype" w:hAnsi="Palatino Linotype"/>
          <w:color w:val="000000"/>
        </w:rPr>
        <w:t xml:space="preserve">yuntamiento, </w:t>
      </w:r>
    </w:p>
    <w:p w14:paraId="32B04D67" w14:textId="403083D3"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4.</w:t>
      </w:r>
      <w:r w:rsidR="00A17395" w:rsidRPr="00A17395">
        <w:rPr>
          <w:rFonts w:ascii="Palatino Linotype" w:hAnsi="Palatino Linotype"/>
          <w:color w:val="000000"/>
        </w:rPr>
        <w:t>-</w:t>
      </w:r>
      <w:r>
        <w:rPr>
          <w:rFonts w:ascii="Palatino Linotype" w:hAnsi="Palatino Linotype"/>
          <w:color w:val="000000"/>
        </w:rPr>
        <w:t>C</w:t>
      </w:r>
      <w:r w:rsidR="00A17395" w:rsidRPr="00A17395">
        <w:rPr>
          <w:rFonts w:ascii="Palatino Linotype" w:hAnsi="Palatino Linotype"/>
          <w:color w:val="000000"/>
        </w:rPr>
        <w:t xml:space="preserve">ontralor </w:t>
      </w:r>
      <w:r>
        <w:rPr>
          <w:rFonts w:ascii="Palatino Linotype" w:hAnsi="Palatino Linotype"/>
          <w:color w:val="000000"/>
        </w:rPr>
        <w:t>M</w:t>
      </w:r>
      <w:r w:rsidR="00A17395" w:rsidRPr="00A17395">
        <w:rPr>
          <w:rFonts w:ascii="Palatino Linotype" w:hAnsi="Palatino Linotype"/>
          <w:color w:val="000000"/>
        </w:rPr>
        <w:t xml:space="preserve">unicipal, </w:t>
      </w:r>
    </w:p>
    <w:p w14:paraId="0B1D61D5" w14:textId="203E1231"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5.</w:t>
      </w:r>
      <w:r w:rsidR="00A17395" w:rsidRPr="00A17395">
        <w:rPr>
          <w:rFonts w:ascii="Palatino Linotype" w:hAnsi="Palatino Linotype"/>
          <w:color w:val="000000"/>
        </w:rPr>
        <w:t>-</w:t>
      </w:r>
      <w:r>
        <w:rPr>
          <w:rFonts w:ascii="Palatino Linotype" w:hAnsi="Palatino Linotype"/>
          <w:color w:val="000000"/>
        </w:rPr>
        <w:t>T</w:t>
      </w:r>
      <w:r w:rsidR="00A17395" w:rsidRPr="00A17395">
        <w:rPr>
          <w:rFonts w:ascii="Palatino Linotype" w:hAnsi="Palatino Linotype"/>
          <w:color w:val="000000"/>
        </w:rPr>
        <w:t xml:space="preserve">esorero </w:t>
      </w:r>
      <w:r>
        <w:rPr>
          <w:rFonts w:ascii="Palatino Linotype" w:hAnsi="Palatino Linotype"/>
          <w:color w:val="000000"/>
        </w:rPr>
        <w:t>M</w:t>
      </w:r>
      <w:r w:rsidR="00A17395" w:rsidRPr="00A17395">
        <w:rPr>
          <w:rFonts w:ascii="Palatino Linotype" w:hAnsi="Palatino Linotype"/>
          <w:color w:val="000000"/>
        </w:rPr>
        <w:t xml:space="preserve">unicipal, </w:t>
      </w:r>
    </w:p>
    <w:p w14:paraId="619C8837" w14:textId="084CA1CB"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6.</w:t>
      </w:r>
      <w:r w:rsidR="00A17395" w:rsidRPr="00A17395">
        <w:rPr>
          <w:rFonts w:ascii="Palatino Linotype" w:hAnsi="Palatino Linotype"/>
          <w:color w:val="000000"/>
        </w:rPr>
        <w:t>-</w:t>
      </w:r>
      <w:r>
        <w:rPr>
          <w:rFonts w:ascii="Palatino Linotype" w:hAnsi="Palatino Linotype"/>
          <w:color w:val="000000"/>
        </w:rPr>
        <w:t>D</w:t>
      </w:r>
      <w:r w:rsidR="00A17395" w:rsidRPr="00A17395">
        <w:rPr>
          <w:rFonts w:ascii="Palatino Linotype" w:hAnsi="Palatino Linotype"/>
          <w:color w:val="000000"/>
        </w:rPr>
        <w:t xml:space="preserve">irector de </w:t>
      </w:r>
      <w:r>
        <w:rPr>
          <w:rFonts w:ascii="Palatino Linotype" w:hAnsi="Palatino Linotype"/>
          <w:color w:val="000000"/>
        </w:rPr>
        <w:t>C</w:t>
      </w:r>
      <w:r w:rsidR="00A17395" w:rsidRPr="00A17395">
        <w:rPr>
          <w:rFonts w:ascii="Palatino Linotype" w:hAnsi="Palatino Linotype"/>
          <w:color w:val="000000"/>
        </w:rPr>
        <w:t xml:space="preserve">atastro, </w:t>
      </w:r>
    </w:p>
    <w:p w14:paraId="40FE67DF" w14:textId="1E0B1EF4"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7.</w:t>
      </w:r>
      <w:r w:rsidR="00A85FC0">
        <w:rPr>
          <w:rFonts w:ascii="Palatino Linotype" w:hAnsi="Palatino Linotype"/>
          <w:color w:val="000000"/>
        </w:rPr>
        <w:t>-D</w:t>
      </w:r>
      <w:r w:rsidR="00A17395" w:rsidRPr="00A17395">
        <w:rPr>
          <w:rFonts w:ascii="Palatino Linotype" w:hAnsi="Palatino Linotype"/>
          <w:color w:val="000000"/>
        </w:rPr>
        <w:t xml:space="preserve">irector de </w:t>
      </w:r>
      <w:r w:rsidR="00A85FC0">
        <w:rPr>
          <w:rFonts w:ascii="Palatino Linotype" w:hAnsi="Palatino Linotype"/>
          <w:color w:val="000000"/>
        </w:rPr>
        <w:t>E</w:t>
      </w:r>
      <w:r w:rsidR="00A17395" w:rsidRPr="00A17395">
        <w:rPr>
          <w:rFonts w:ascii="Palatino Linotype" w:hAnsi="Palatino Linotype"/>
          <w:color w:val="000000"/>
        </w:rPr>
        <w:t xml:space="preserve">cología, </w:t>
      </w:r>
    </w:p>
    <w:p w14:paraId="0C092DEE" w14:textId="1CC5C8CA"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8.</w:t>
      </w:r>
      <w:r w:rsidR="00A85FC0">
        <w:rPr>
          <w:rFonts w:ascii="Palatino Linotype" w:hAnsi="Palatino Linotype"/>
          <w:color w:val="000000"/>
        </w:rPr>
        <w:t>-D</w:t>
      </w:r>
      <w:r w:rsidR="00A17395" w:rsidRPr="00A17395">
        <w:rPr>
          <w:rFonts w:ascii="Palatino Linotype" w:hAnsi="Palatino Linotype"/>
          <w:color w:val="000000"/>
        </w:rPr>
        <w:t xml:space="preserve">irector de </w:t>
      </w:r>
      <w:r w:rsidR="00A85FC0">
        <w:rPr>
          <w:rFonts w:ascii="Palatino Linotype" w:hAnsi="Palatino Linotype"/>
          <w:color w:val="000000"/>
        </w:rPr>
        <w:t>D</w:t>
      </w:r>
      <w:r w:rsidR="00A17395" w:rsidRPr="00A17395">
        <w:rPr>
          <w:rFonts w:ascii="Palatino Linotype" w:hAnsi="Palatino Linotype"/>
          <w:color w:val="000000"/>
        </w:rPr>
        <w:t xml:space="preserve">esarrollo </w:t>
      </w:r>
      <w:r w:rsidR="00A85FC0">
        <w:rPr>
          <w:rFonts w:ascii="Palatino Linotype" w:hAnsi="Palatino Linotype"/>
          <w:color w:val="000000"/>
        </w:rPr>
        <w:t>U</w:t>
      </w:r>
      <w:r w:rsidR="00A17395" w:rsidRPr="00A17395">
        <w:rPr>
          <w:rFonts w:ascii="Palatino Linotype" w:hAnsi="Palatino Linotype"/>
          <w:color w:val="000000"/>
        </w:rPr>
        <w:t>rbano,</w:t>
      </w:r>
    </w:p>
    <w:p w14:paraId="39EA9E1A" w14:textId="696DC20E"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9.</w:t>
      </w:r>
      <w:r w:rsidR="00A85FC0">
        <w:rPr>
          <w:rFonts w:ascii="Palatino Linotype" w:hAnsi="Palatino Linotype"/>
          <w:color w:val="000000"/>
        </w:rPr>
        <w:t>-Coordinador de M</w:t>
      </w:r>
      <w:r w:rsidR="00A17395" w:rsidRPr="00A17395">
        <w:rPr>
          <w:rFonts w:ascii="Palatino Linotype" w:hAnsi="Palatino Linotype"/>
          <w:color w:val="000000"/>
        </w:rPr>
        <w:t xml:space="preserve">ejora </w:t>
      </w:r>
      <w:r w:rsidR="00A85FC0">
        <w:rPr>
          <w:rFonts w:ascii="Palatino Linotype" w:hAnsi="Palatino Linotype"/>
          <w:color w:val="000000"/>
        </w:rPr>
        <w:t>R</w:t>
      </w:r>
      <w:r w:rsidR="00A17395" w:rsidRPr="00A17395">
        <w:rPr>
          <w:rFonts w:ascii="Palatino Linotype" w:hAnsi="Palatino Linotype"/>
          <w:color w:val="000000"/>
        </w:rPr>
        <w:t xml:space="preserve">egulatoria, </w:t>
      </w:r>
    </w:p>
    <w:p w14:paraId="483E93AB" w14:textId="7E51DD68"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10.</w:t>
      </w:r>
      <w:r w:rsidR="00A17395" w:rsidRPr="00A17395">
        <w:rPr>
          <w:rFonts w:ascii="Palatino Linotype" w:hAnsi="Palatino Linotype"/>
          <w:color w:val="000000"/>
        </w:rPr>
        <w:t>-</w:t>
      </w:r>
      <w:r w:rsidR="00A85FC0">
        <w:rPr>
          <w:rFonts w:ascii="Palatino Linotype" w:hAnsi="Palatino Linotype"/>
          <w:color w:val="000000"/>
        </w:rPr>
        <w:t>D</w:t>
      </w:r>
      <w:r w:rsidR="00A17395" w:rsidRPr="00A17395">
        <w:rPr>
          <w:rFonts w:ascii="Palatino Linotype" w:hAnsi="Palatino Linotype"/>
          <w:color w:val="000000"/>
        </w:rPr>
        <w:t xml:space="preserve">irector de </w:t>
      </w:r>
      <w:r w:rsidR="00A85FC0">
        <w:rPr>
          <w:rFonts w:ascii="Palatino Linotype" w:hAnsi="Palatino Linotype"/>
          <w:color w:val="000000"/>
        </w:rPr>
        <w:t>T</w:t>
      </w:r>
      <w:r w:rsidR="00A17395" w:rsidRPr="00A17395">
        <w:rPr>
          <w:rFonts w:ascii="Palatino Linotype" w:hAnsi="Palatino Linotype"/>
          <w:color w:val="000000"/>
        </w:rPr>
        <w:t>urismo o equivalente,</w:t>
      </w:r>
    </w:p>
    <w:p w14:paraId="667B5787" w14:textId="4F8151D5" w:rsidR="00A17395" w:rsidRP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t>11.-</w:t>
      </w:r>
      <w:r w:rsidR="00A85FC0">
        <w:rPr>
          <w:rFonts w:ascii="Palatino Linotype" w:hAnsi="Palatino Linotype"/>
          <w:color w:val="000000"/>
        </w:rPr>
        <w:t>Director de Desarrollo S</w:t>
      </w:r>
      <w:r w:rsidR="00A17395" w:rsidRPr="00A17395">
        <w:rPr>
          <w:rFonts w:ascii="Palatino Linotype" w:hAnsi="Palatino Linotype"/>
          <w:color w:val="000000"/>
        </w:rPr>
        <w:t xml:space="preserve">ocial </w:t>
      </w:r>
    </w:p>
    <w:p w14:paraId="6FA2D733" w14:textId="5CF65BFE" w:rsidR="00A17395" w:rsidRDefault="00C633E7" w:rsidP="00A17395">
      <w:pPr>
        <w:spacing w:line="360" w:lineRule="auto"/>
        <w:ind w:right="51"/>
        <w:jc w:val="both"/>
        <w:rPr>
          <w:rFonts w:ascii="Palatino Linotype" w:hAnsi="Palatino Linotype"/>
          <w:color w:val="000000"/>
        </w:rPr>
      </w:pPr>
      <w:r>
        <w:rPr>
          <w:rFonts w:ascii="Palatino Linotype" w:hAnsi="Palatino Linotype"/>
          <w:color w:val="000000"/>
        </w:rPr>
        <w:lastRenderedPageBreak/>
        <w:t>E</w:t>
      </w:r>
      <w:r w:rsidR="00A17395" w:rsidRPr="00A17395">
        <w:rPr>
          <w:rFonts w:ascii="Palatino Linotype" w:hAnsi="Palatino Linotype"/>
          <w:color w:val="000000"/>
        </w:rPr>
        <w:t>n caso de no contar con las mismas, especificar medi</w:t>
      </w:r>
      <w:r>
        <w:rPr>
          <w:rFonts w:ascii="Palatino Linotype" w:hAnsi="Palatino Linotype"/>
          <w:color w:val="000000"/>
        </w:rPr>
        <w:t>ante oficio certificado por la   S</w:t>
      </w:r>
      <w:r w:rsidR="00A17395" w:rsidRPr="00A17395">
        <w:rPr>
          <w:rFonts w:ascii="Palatino Linotype" w:hAnsi="Palatino Linotype"/>
          <w:color w:val="000000"/>
        </w:rPr>
        <w:t xml:space="preserve">ecretaría del </w:t>
      </w:r>
      <w:r>
        <w:rPr>
          <w:rFonts w:ascii="Palatino Linotype" w:hAnsi="Palatino Linotype"/>
          <w:color w:val="000000"/>
        </w:rPr>
        <w:t>A</w:t>
      </w:r>
      <w:r w:rsidR="00A17395" w:rsidRPr="00A17395">
        <w:rPr>
          <w:rFonts w:ascii="Palatino Linotype" w:hAnsi="Palatino Linotype"/>
          <w:color w:val="000000"/>
        </w:rPr>
        <w:t>yuntamiento</w:t>
      </w:r>
      <w:r>
        <w:rPr>
          <w:rFonts w:ascii="Palatino Linotype" w:hAnsi="Palatino Linotype"/>
          <w:color w:val="000000"/>
        </w:rPr>
        <w:t>,</w:t>
      </w:r>
      <w:r w:rsidR="00A17395" w:rsidRPr="00A17395">
        <w:rPr>
          <w:rFonts w:ascii="Palatino Linotype" w:hAnsi="Palatino Linotype"/>
          <w:color w:val="000000"/>
        </w:rPr>
        <w:t xml:space="preserve"> los motivos o razones para tal omisión</w:t>
      </w:r>
      <w:r>
        <w:rPr>
          <w:rFonts w:ascii="Palatino Linotype" w:hAnsi="Palatino Linotype"/>
          <w:color w:val="000000"/>
        </w:rPr>
        <w:t>.</w:t>
      </w:r>
    </w:p>
    <w:p w14:paraId="723414FC" w14:textId="77777777" w:rsidR="00B80B74" w:rsidRPr="00A17395" w:rsidRDefault="00B80B74" w:rsidP="00A17395">
      <w:pPr>
        <w:spacing w:line="360" w:lineRule="auto"/>
        <w:ind w:right="51"/>
        <w:jc w:val="both"/>
        <w:rPr>
          <w:rFonts w:ascii="Palatino Linotype" w:hAnsi="Palatino Linotype"/>
          <w:color w:val="000000"/>
        </w:rPr>
      </w:pPr>
    </w:p>
    <w:p w14:paraId="012CF1DA" w14:textId="543B761F" w:rsidR="00B257E2" w:rsidRDefault="00B80B74" w:rsidP="00B80B74">
      <w:pPr>
        <w:spacing w:line="360" w:lineRule="auto"/>
        <w:jc w:val="both"/>
        <w:rPr>
          <w:rFonts w:ascii="Palatino Linotype" w:hAnsi="Palatino Linotype" w:cs="Arial"/>
          <w:lang w:eastAsia="es-MX"/>
        </w:rPr>
      </w:pPr>
      <w:r w:rsidRPr="002C7573">
        <w:rPr>
          <w:rFonts w:ascii="Palatino Linotype" w:hAnsi="Palatino Linotype" w:cs="Arial"/>
          <w:lang w:eastAsia="es-MX"/>
        </w:rPr>
        <w:t>En respuesta</w:t>
      </w:r>
      <w:r w:rsidR="00B257E2">
        <w:rPr>
          <w:rFonts w:ascii="Palatino Linotype" w:hAnsi="Palatino Linotype" w:cs="Arial"/>
          <w:lang w:eastAsia="es-MX"/>
        </w:rPr>
        <w:t>,</w:t>
      </w:r>
      <w:r w:rsidRPr="002C7573">
        <w:rPr>
          <w:rFonts w:ascii="Palatino Linotype" w:hAnsi="Palatino Linotype" w:cs="Arial"/>
          <w:lang w:eastAsia="es-MX"/>
        </w:rPr>
        <w:t xml:space="preserve"> el </w:t>
      </w:r>
      <w:r w:rsidRPr="00A85FC0">
        <w:rPr>
          <w:rFonts w:ascii="Palatino Linotype" w:hAnsi="Palatino Linotype" w:cs="Arial"/>
          <w:b/>
          <w:lang w:eastAsia="es-MX"/>
        </w:rPr>
        <w:t>Sujeto Obligado</w:t>
      </w:r>
      <w:r w:rsidRPr="002C7573">
        <w:rPr>
          <w:rFonts w:ascii="Palatino Linotype" w:hAnsi="Palatino Linotype" w:cs="Arial"/>
          <w:lang w:eastAsia="es-MX"/>
        </w:rPr>
        <w:t xml:space="preserve"> </w:t>
      </w:r>
      <w:r w:rsidR="00CA4094">
        <w:rPr>
          <w:rFonts w:ascii="Palatino Linotype" w:hAnsi="Palatino Linotype" w:cs="Arial"/>
          <w:lang w:eastAsia="es-MX"/>
        </w:rPr>
        <w:t>adjuntó</w:t>
      </w:r>
      <w:r w:rsidR="00B257E2">
        <w:rPr>
          <w:rFonts w:ascii="Palatino Linotype" w:hAnsi="Palatino Linotype" w:cs="Arial"/>
          <w:lang w:eastAsia="es-MX"/>
        </w:rPr>
        <w:t xml:space="preserve"> los siguientes tres archivos electrónicos: </w:t>
      </w:r>
    </w:p>
    <w:p w14:paraId="1D453442" w14:textId="77777777" w:rsidR="00B257E2" w:rsidRDefault="00B257E2" w:rsidP="00B80B74">
      <w:pPr>
        <w:spacing w:line="360" w:lineRule="auto"/>
        <w:jc w:val="both"/>
        <w:rPr>
          <w:rFonts w:ascii="Palatino Linotype" w:hAnsi="Palatino Linotype" w:cs="Arial"/>
          <w:lang w:eastAsia="es-MX"/>
        </w:rPr>
      </w:pPr>
    </w:p>
    <w:p w14:paraId="17C35865" w14:textId="2FBB0008" w:rsidR="00755A5F" w:rsidRDefault="00B257E2" w:rsidP="00B80B74">
      <w:pPr>
        <w:spacing w:line="360" w:lineRule="auto"/>
        <w:jc w:val="both"/>
        <w:rPr>
          <w:rFonts w:ascii="Palatino Linotype" w:eastAsia="Palatino Linotype" w:hAnsi="Palatino Linotype" w:cs="Palatino Linotype"/>
          <w:bCs/>
        </w:rPr>
      </w:pPr>
      <w:r>
        <w:rPr>
          <w:rFonts w:ascii="Palatino Linotype" w:eastAsia="Palatino Linotype" w:hAnsi="Palatino Linotype" w:cs="Palatino Linotype"/>
          <w:b/>
        </w:rPr>
        <w:t>“</w:t>
      </w:r>
      <w:r w:rsidRPr="00985C2D">
        <w:rPr>
          <w:rFonts w:ascii="Palatino Linotype" w:eastAsia="Palatino Linotype" w:hAnsi="Palatino Linotype" w:cs="Palatino Linotype"/>
          <w:b/>
        </w:rPr>
        <w:t xml:space="preserve">OFICIO </w:t>
      </w:r>
      <w:r>
        <w:rPr>
          <w:rFonts w:ascii="Palatino Linotype" w:eastAsia="Palatino Linotype" w:hAnsi="Palatino Linotype" w:cs="Palatino Linotype"/>
          <w:b/>
        </w:rPr>
        <w:t xml:space="preserve">DE RESPUESTA 828 SOL 0143-21.pdf”, </w:t>
      </w:r>
      <w:r w:rsidR="00755A5F" w:rsidRPr="00755A5F">
        <w:rPr>
          <w:rFonts w:ascii="Palatino Linotype" w:eastAsia="Palatino Linotype" w:hAnsi="Palatino Linotype" w:cs="Palatino Linotype"/>
          <w:bCs/>
        </w:rPr>
        <w:t>que contiene el oficio mediante el cual la Titular de la Unidad de Transparencia y Acceso a la Información Pública del municipio de Otzolotepec</w:t>
      </w:r>
      <w:r w:rsidR="00755A5F">
        <w:rPr>
          <w:rFonts w:ascii="Palatino Linotype" w:eastAsia="Palatino Linotype" w:hAnsi="Palatino Linotype" w:cs="Palatino Linotype"/>
          <w:bCs/>
        </w:rPr>
        <w:t xml:space="preserve">, informa al recurrente y pone a su disposición el oficio </w:t>
      </w:r>
      <w:r w:rsidR="00755A5F" w:rsidRPr="00C51E4F">
        <w:rPr>
          <w:rFonts w:ascii="Palatino Linotype" w:eastAsia="Palatino Linotype" w:hAnsi="Palatino Linotype" w:cs="Palatino Linotype"/>
          <w:b/>
        </w:rPr>
        <w:t>OTZ/RH/577/2021</w:t>
      </w:r>
      <w:r w:rsidR="00755A5F">
        <w:rPr>
          <w:rFonts w:ascii="Palatino Linotype" w:eastAsia="Palatino Linotype" w:hAnsi="Palatino Linotype" w:cs="Palatino Linotype"/>
          <w:bCs/>
        </w:rPr>
        <w:t xml:space="preserve">, </w:t>
      </w:r>
      <w:r w:rsidR="00C51E4F">
        <w:rPr>
          <w:rFonts w:ascii="Palatino Linotype" w:eastAsia="Palatino Linotype" w:hAnsi="Palatino Linotype" w:cs="Palatino Linotype"/>
          <w:bCs/>
        </w:rPr>
        <w:t xml:space="preserve">emitido por la </w:t>
      </w:r>
      <w:r w:rsidR="00755A5F">
        <w:rPr>
          <w:rFonts w:ascii="Palatino Linotype" w:eastAsia="Palatino Linotype" w:hAnsi="Palatino Linotype" w:cs="Palatino Linotype"/>
          <w:bCs/>
        </w:rPr>
        <w:t>Lic. Patricia Frías Vázquez, Coordinadora de Recursos Humanos.</w:t>
      </w:r>
    </w:p>
    <w:p w14:paraId="126D58C6" w14:textId="77777777" w:rsidR="001B5231" w:rsidRDefault="001B5231" w:rsidP="00B80B74">
      <w:pPr>
        <w:spacing w:line="360" w:lineRule="auto"/>
        <w:jc w:val="both"/>
        <w:rPr>
          <w:rFonts w:ascii="Palatino Linotype" w:eastAsia="Palatino Linotype" w:hAnsi="Palatino Linotype" w:cs="Palatino Linotype"/>
          <w:b/>
        </w:rPr>
      </w:pPr>
    </w:p>
    <w:p w14:paraId="3285DD0C" w14:textId="365BE554" w:rsidR="00B257E2" w:rsidRPr="004C4677" w:rsidRDefault="00B257E2" w:rsidP="00B80B74">
      <w:pPr>
        <w:spacing w:line="360" w:lineRule="auto"/>
        <w:jc w:val="both"/>
        <w:rPr>
          <w:rFonts w:ascii="Palatino Linotype" w:eastAsia="Palatino Linotype" w:hAnsi="Palatino Linotype" w:cs="Palatino Linotype"/>
          <w:bCs/>
        </w:rPr>
      </w:pPr>
      <w:r>
        <w:rPr>
          <w:rFonts w:ascii="Palatino Linotype" w:eastAsia="Palatino Linotype" w:hAnsi="Palatino Linotype" w:cs="Palatino Linotype"/>
          <w:b/>
        </w:rPr>
        <w:t>“OFICIO RH577-2021.pdf”</w:t>
      </w:r>
      <w:r w:rsidR="00755A5F">
        <w:rPr>
          <w:rFonts w:ascii="Palatino Linotype" w:hAnsi="Palatino Linotype" w:cs="Arial"/>
          <w:lang w:eastAsia="es-MX"/>
        </w:rPr>
        <w:t xml:space="preserve">, </w:t>
      </w:r>
      <w:r w:rsidR="00C51E4F">
        <w:rPr>
          <w:rFonts w:ascii="Palatino Linotype" w:hAnsi="Palatino Linotype" w:cs="Arial"/>
          <w:lang w:eastAsia="es-MX"/>
        </w:rPr>
        <w:t>emitido por la</w:t>
      </w:r>
      <w:r w:rsidR="00C51E4F" w:rsidRPr="00C51E4F">
        <w:rPr>
          <w:rFonts w:ascii="Palatino Linotype" w:eastAsia="Palatino Linotype" w:hAnsi="Palatino Linotype" w:cs="Palatino Linotype"/>
          <w:bCs/>
        </w:rPr>
        <w:t xml:space="preserve"> </w:t>
      </w:r>
      <w:r w:rsidR="00C51E4F">
        <w:rPr>
          <w:rFonts w:ascii="Palatino Linotype" w:eastAsia="Palatino Linotype" w:hAnsi="Palatino Linotype" w:cs="Palatino Linotype"/>
          <w:bCs/>
        </w:rPr>
        <w:t>por la Lic. Patricia Frías Vázquez, Coordinadora de Recursos Humanos, dirigido a la</w:t>
      </w:r>
      <w:r w:rsidR="00C51E4F" w:rsidRPr="00C51E4F">
        <w:rPr>
          <w:rFonts w:ascii="Palatino Linotype" w:eastAsia="Palatino Linotype" w:hAnsi="Palatino Linotype" w:cs="Palatino Linotype"/>
          <w:bCs/>
        </w:rPr>
        <w:t xml:space="preserve"> </w:t>
      </w:r>
      <w:r w:rsidR="00C51E4F" w:rsidRPr="00755A5F">
        <w:rPr>
          <w:rFonts w:ascii="Palatino Linotype" w:eastAsia="Palatino Linotype" w:hAnsi="Palatino Linotype" w:cs="Palatino Linotype"/>
          <w:bCs/>
        </w:rPr>
        <w:t>Titular de la Unidad de Transparencia y Acceso a la Información Pública</w:t>
      </w:r>
      <w:r w:rsidR="00C51E4F">
        <w:rPr>
          <w:rFonts w:ascii="Palatino Linotype" w:eastAsia="Palatino Linotype" w:hAnsi="Palatino Linotype" w:cs="Palatino Linotype"/>
          <w:bCs/>
        </w:rPr>
        <w:t xml:space="preserve">, en el que adjunta </w:t>
      </w:r>
      <w:r w:rsidR="004C4677">
        <w:rPr>
          <w:rFonts w:ascii="Palatino Linotype" w:eastAsia="Palatino Linotype" w:hAnsi="Palatino Linotype" w:cs="Palatino Linotype"/>
          <w:bCs/>
        </w:rPr>
        <w:t xml:space="preserve">diversa </w:t>
      </w:r>
      <w:r w:rsidR="00C51E4F">
        <w:rPr>
          <w:rFonts w:ascii="Palatino Linotype" w:eastAsia="Palatino Linotype" w:hAnsi="Palatino Linotype" w:cs="Palatino Linotype"/>
          <w:bCs/>
        </w:rPr>
        <w:t>documentación</w:t>
      </w:r>
      <w:r w:rsidR="004C4677">
        <w:rPr>
          <w:rFonts w:ascii="Palatino Linotype" w:eastAsia="Palatino Linotype" w:hAnsi="Palatino Linotype" w:cs="Palatino Linotype"/>
          <w:bCs/>
        </w:rPr>
        <w:t xml:space="preserve"> p</w:t>
      </w:r>
      <w:r w:rsidR="00C51E4F">
        <w:rPr>
          <w:rFonts w:ascii="Palatino Linotype" w:eastAsia="Palatino Linotype" w:hAnsi="Palatino Linotype" w:cs="Palatino Linotype"/>
          <w:bCs/>
        </w:rPr>
        <w:t xml:space="preserve">ara que se clasifique como confidencial y se proporcione </w:t>
      </w:r>
      <w:r w:rsidR="00C56A5F">
        <w:rPr>
          <w:rFonts w:ascii="Palatino Linotype" w:eastAsia="Palatino Linotype" w:hAnsi="Palatino Linotype" w:cs="Palatino Linotype"/>
          <w:bCs/>
        </w:rPr>
        <w:t>en respuesta en versión pública</w:t>
      </w:r>
      <w:r w:rsidR="00F07A49">
        <w:rPr>
          <w:rFonts w:ascii="Palatino Linotype" w:eastAsia="Palatino Linotype" w:hAnsi="Palatino Linotype" w:cs="Palatino Linotype"/>
          <w:bCs/>
        </w:rPr>
        <w:t>;</w:t>
      </w:r>
      <w:r w:rsidR="004131CA">
        <w:rPr>
          <w:rFonts w:ascii="Palatino Linotype" w:eastAsia="Palatino Linotype" w:hAnsi="Palatino Linotype" w:cs="Palatino Linotype"/>
          <w:bCs/>
        </w:rPr>
        <w:t xml:space="preserve"> </w:t>
      </w:r>
      <w:r w:rsidR="00F07A49">
        <w:rPr>
          <w:rFonts w:ascii="Palatino Linotype" w:eastAsia="Palatino Linotype" w:hAnsi="Palatino Linotype" w:cs="Palatino Linotype"/>
          <w:bCs/>
        </w:rPr>
        <w:t>que consta de siete documentos que se relacionan con la Certificación de</w:t>
      </w:r>
      <w:r w:rsidR="001A24C5">
        <w:rPr>
          <w:rFonts w:ascii="Palatino Linotype" w:eastAsia="Palatino Linotype" w:hAnsi="Palatino Linotype" w:cs="Palatino Linotype"/>
          <w:bCs/>
        </w:rPr>
        <w:t xml:space="preserve"> Competencia La</w:t>
      </w:r>
      <w:r w:rsidR="00F07A49">
        <w:rPr>
          <w:rFonts w:ascii="Palatino Linotype" w:eastAsia="Palatino Linotype" w:hAnsi="Palatino Linotype" w:cs="Palatino Linotype"/>
          <w:bCs/>
        </w:rPr>
        <w:t xml:space="preserve">boral </w:t>
      </w:r>
      <w:r w:rsidR="004131CA">
        <w:rPr>
          <w:rFonts w:ascii="Palatino Linotype" w:eastAsia="Palatino Linotype" w:hAnsi="Palatino Linotype" w:cs="Palatino Linotype"/>
          <w:bCs/>
        </w:rPr>
        <w:t xml:space="preserve">y cinco documentos relacionados al </w:t>
      </w:r>
      <w:r w:rsidR="001A24C5">
        <w:rPr>
          <w:rFonts w:ascii="Palatino Linotype" w:eastAsia="Palatino Linotype" w:hAnsi="Palatino Linotype" w:cs="Palatino Linotype"/>
          <w:bCs/>
        </w:rPr>
        <w:t>Pre-R</w:t>
      </w:r>
      <w:r w:rsidR="004131CA">
        <w:rPr>
          <w:rFonts w:ascii="Palatino Linotype" w:eastAsia="Palatino Linotype" w:hAnsi="Palatino Linotype" w:cs="Palatino Linotype"/>
          <w:bCs/>
        </w:rPr>
        <w:t xml:space="preserve">egistro </w:t>
      </w:r>
      <w:r w:rsidR="001A24C5">
        <w:rPr>
          <w:rFonts w:ascii="Palatino Linotype" w:eastAsia="Palatino Linotype" w:hAnsi="Palatino Linotype" w:cs="Palatino Linotype"/>
          <w:bCs/>
        </w:rPr>
        <w:t>Diagnóstico para la Certificación de C</w:t>
      </w:r>
      <w:r w:rsidR="004131CA">
        <w:rPr>
          <w:rFonts w:ascii="Palatino Linotype" w:eastAsia="Palatino Linotype" w:hAnsi="Palatino Linotype" w:cs="Palatino Linotype"/>
          <w:bCs/>
        </w:rPr>
        <w:t xml:space="preserve">ompetencia </w:t>
      </w:r>
      <w:r w:rsidR="001A24C5">
        <w:rPr>
          <w:rFonts w:ascii="Palatino Linotype" w:eastAsia="Palatino Linotype" w:hAnsi="Palatino Linotype" w:cs="Palatino Linotype"/>
          <w:bCs/>
        </w:rPr>
        <w:t>L</w:t>
      </w:r>
      <w:r w:rsidR="004131CA">
        <w:rPr>
          <w:rFonts w:ascii="Palatino Linotype" w:eastAsia="Palatino Linotype" w:hAnsi="Palatino Linotype" w:cs="Palatino Linotype"/>
          <w:bCs/>
        </w:rPr>
        <w:t xml:space="preserve">aboral.   </w:t>
      </w:r>
      <w:r w:rsidR="004131CA">
        <w:rPr>
          <w:rFonts w:ascii="Palatino Linotype" w:hAnsi="Palatino Linotype" w:cs="Arial"/>
          <w:lang w:eastAsia="es-MX"/>
        </w:rPr>
        <w:t xml:space="preserve"> </w:t>
      </w:r>
    </w:p>
    <w:p w14:paraId="40E6BAD6" w14:textId="77777777" w:rsidR="00C51E4F" w:rsidRPr="00755A5F" w:rsidRDefault="00C51E4F" w:rsidP="00B80B74">
      <w:pPr>
        <w:spacing w:line="360" w:lineRule="auto"/>
        <w:jc w:val="both"/>
        <w:rPr>
          <w:rFonts w:ascii="Palatino Linotype" w:eastAsia="Palatino Linotype" w:hAnsi="Palatino Linotype" w:cs="Palatino Linotype"/>
          <w:bCs/>
        </w:rPr>
      </w:pPr>
    </w:p>
    <w:p w14:paraId="488E3C38" w14:textId="1345F112" w:rsidR="00755A5F" w:rsidRDefault="00755A5F" w:rsidP="00755A5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w:t>
      </w:r>
      <w:r w:rsidRPr="00985C2D">
        <w:rPr>
          <w:rFonts w:ascii="Palatino Linotype" w:eastAsia="Palatino Linotype" w:hAnsi="Palatino Linotype" w:cs="Palatino Linotype"/>
          <w:b/>
        </w:rPr>
        <w:t>A</w:t>
      </w:r>
      <w:r>
        <w:rPr>
          <w:rFonts w:ascii="Palatino Linotype" w:eastAsia="Palatino Linotype" w:hAnsi="Palatino Linotype" w:cs="Palatino Linotype"/>
          <w:b/>
        </w:rPr>
        <w:t>CTA EXTRA 36-21 SOL 00143-21.pdf”</w:t>
      </w:r>
      <w:r w:rsidR="00C51E4F">
        <w:rPr>
          <w:rFonts w:ascii="Palatino Linotype" w:eastAsia="Palatino Linotype" w:hAnsi="Palatino Linotype" w:cs="Palatino Linotype"/>
          <w:b/>
        </w:rPr>
        <w:t xml:space="preserve">, </w:t>
      </w:r>
      <w:r w:rsidR="00234BD5" w:rsidRPr="00367809">
        <w:rPr>
          <w:rFonts w:ascii="Palatino Linotype" w:eastAsia="Palatino Linotype" w:hAnsi="Palatino Linotype" w:cs="Palatino Linotype"/>
        </w:rPr>
        <w:t xml:space="preserve">documento que contiene el Acta de la </w:t>
      </w:r>
      <w:r w:rsidR="004C4677" w:rsidRPr="00367809">
        <w:rPr>
          <w:rFonts w:ascii="Palatino Linotype" w:eastAsia="Palatino Linotype" w:hAnsi="Palatino Linotype" w:cs="Palatino Linotype"/>
        </w:rPr>
        <w:t>Trigésima</w:t>
      </w:r>
      <w:r w:rsidR="00234BD5" w:rsidRPr="00367809">
        <w:rPr>
          <w:rFonts w:ascii="Palatino Linotype" w:eastAsia="Palatino Linotype" w:hAnsi="Palatino Linotype" w:cs="Palatino Linotype"/>
        </w:rPr>
        <w:t xml:space="preserve"> Sexta Sesión Extraordinar</w:t>
      </w:r>
      <w:r w:rsidR="004C4677">
        <w:rPr>
          <w:rFonts w:ascii="Palatino Linotype" w:eastAsia="Palatino Linotype" w:hAnsi="Palatino Linotype" w:cs="Palatino Linotype"/>
        </w:rPr>
        <w:t xml:space="preserve">ia del Comité de Transparencia </w:t>
      </w:r>
      <w:r w:rsidR="001044B7">
        <w:rPr>
          <w:rFonts w:ascii="Palatino Linotype" w:eastAsia="Palatino Linotype" w:hAnsi="Palatino Linotype" w:cs="Palatino Linotype"/>
        </w:rPr>
        <w:t>y Acceso a la Información Pú</w:t>
      </w:r>
      <w:r w:rsidR="00234BD5" w:rsidRPr="00367809">
        <w:rPr>
          <w:rFonts w:ascii="Palatino Linotype" w:eastAsia="Palatino Linotype" w:hAnsi="Palatino Linotype" w:cs="Palatino Linotype"/>
        </w:rPr>
        <w:t>blica del municipio de Otzolotepec, Administración 2019-2021, de fecha veintiocho de septiembre de dos mil veintiuno,</w:t>
      </w:r>
      <w:r w:rsidR="00234BD5">
        <w:rPr>
          <w:rFonts w:ascii="Palatino Linotype" w:eastAsia="Palatino Linotype" w:hAnsi="Palatino Linotype" w:cs="Palatino Linotype"/>
          <w:b/>
        </w:rPr>
        <w:t xml:space="preserve"> </w:t>
      </w:r>
      <w:r w:rsidR="00525BD6" w:rsidRPr="00525BD6">
        <w:rPr>
          <w:rFonts w:ascii="Palatino Linotype" w:eastAsia="Palatino Linotype" w:hAnsi="Palatino Linotype" w:cs="Palatino Linotype"/>
        </w:rPr>
        <w:t xml:space="preserve">en la que se aprueba la </w:t>
      </w:r>
      <w:r w:rsidR="00525BD6">
        <w:rPr>
          <w:rFonts w:ascii="Palatino Linotype" w:eastAsia="Palatino Linotype" w:hAnsi="Palatino Linotype" w:cs="Palatino Linotype"/>
        </w:rPr>
        <w:t xml:space="preserve">clasificación de información </w:t>
      </w:r>
      <w:r w:rsidR="001576D1">
        <w:rPr>
          <w:rFonts w:ascii="Palatino Linotype" w:eastAsia="Palatino Linotype" w:hAnsi="Palatino Linotype" w:cs="Palatino Linotype"/>
        </w:rPr>
        <w:t>como confidencial,</w:t>
      </w:r>
      <w:r w:rsidR="00525BD6">
        <w:rPr>
          <w:rFonts w:ascii="Palatino Linotype" w:eastAsia="Palatino Linotype" w:hAnsi="Palatino Linotype" w:cs="Palatino Linotype"/>
        </w:rPr>
        <w:t xml:space="preserve"> de los dato</w:t>
      </w:r>
      <w:r w:rsidR="00F07A49">
        <w:rPr>
          <w:rFonts w:ascii="Palatino Linotype" w:eastAsia="Palatino Linotype" w:hAnsi="Palatino Linotype" w:cs="Palatino Linotype"/>
        </w:rPr>
        <w:t xml:space="preserve">s personales contenidos </w:t>
      </w:r>
      <w:r w:rsidR="00F07A49">
        <w:rPr>
          <w:rFonts w:ascii="Palatino Linotype" w:eastAsia="Palatino Linotype" w:hAnsi="Palatino Linotype" w:cs="Palatino Linotype"/>
        </w:rPr>
        <w:lastRenderedPageBreak/>
        <w:t>en las</w:t>
      </w:r>
      <w:r w:rsidR="001576D1">
        <w:rPr>
          <w:rFonts w:ascii="Palatino Linotype" w:eastAsia="Palatino Linotype" w:hAnsi="Palatino Linotype" w:cs="Palatino Linotype"/>
        </w:rPr>
        <w:t xml:space="preserve"> C</w:t>
      </w:r>
      <w:r w:rsidR="00525BD6">
        <w:rPr>
          <w:rFonts w:ascii="Palatino Linotype" w:eastAsia="Palatino Linotype" w:hAnsi="Palatino Linotype" w:cs="Palatino Linotype"/>
        </w:rPr>
        <w:t>ertifica</w:t>
      </w:r>
      <w:r w:rsidR="00F07A49">
        <w:rPr>
          <w:rFonts w:ascii="Palatino Linotype" w:eastAsia="Palatino Linotype" w:hAnsi="Palatino Linotype" w:cs="Palatino Linotype"/>
        </w:rPr>
        <w:t>ciones</w:t>
      </w:r>
      <w:r w:rsidR="00525BD6">
        <w:rPr>
          <w:rFonts w:ascii="Palatino Linotype" w:eastAsia="Palatino Linotype" w:hAnsi="Palatino Linotype" w:cs="Palatino Linotype"/>
        </w:rPr>
        <w:t xml:space="preserve"> de </w:t>
      </w:r>
      <w:r w:rsidR="001576D1">
        <w:rPr>
          <w:rFonts w:ascii="Palatino Linotype" w:eastAsia="Palatino Linotype" w:hAnsi="Palatino Linotype" w:cs="Palatino Linotype"/>
        </w:rPr>
        <w:t>Competencia L</w:t>
      </w:r>
      <w:r w:rsidR="00525BD6">
        <w:rPr>
          <w:rFonts w:ascii="Palatino Linotype" w:eastAsia="Palatino Linotype" w:hAnsi="Palatino Linotype" w:cs="Palatino Linotype"/>
        </w:rPr>
        <w:t xml:space="preserve">aboral </w:t>
      </w:r>
      <w:r w:rsidR="001576D1">
        <w:rPr>
          <w:rFonts w:ascii="Palatino Linotype" w:eastAsia="Palatino Linotype" w:hAnsi="Palatino Linotype" w:cs="Palatino Linotype"/>
        </w:rPr>
        <w:t xml:space="preserve">y Pre-registro diagnóstico para la Certificación de Competencia Laboral, proporcionándola en versión </w:t>
      </w:r>
      <w:r w:rsidR="001B5231">
        <w:rPr>
          <w:rFonts w:ascii="Palatino Linotype" w:eastAsia="Palatino Linotype" w:hAnsi="Palatino Linotype" w:cs="Palatino Linotype"/>
        </w:rPr>
        <w:t>pública</w:t>
      </w:r>
      <w:r w:rsidR="001576D1">
        <w:rPr>
          <w:rFonts w:ascii="Palatino Linotype" w:eastAsia="Palatino Linotype" w:hAnsi="Palatino Linotype" w:cs="Palatino Linotype"/>
        </w:rPr>
        <w:t>.</w:t>
      </w:r>
    </w:p>
    <w:p w14:paraId="11E909F9" w14:textId="77777777" w:rsidR="001576D1" w:rsidRDefault="001576D1" w:rsidP="00755A5F">
      <w:pPr>
        <w:spacing w:line="360" w:lineRule="auto"/>
        <w:jc w:val="both"/>
        <w:rPr>
          <w:rFonts w:ascii="Palatino Linotype" w:eastAsia="Palatino Linotype" w:hAnsi="Palatino Linotype" w:cs="Palatino Linotype"/>
        </w:rPr>
      </w:pPr>
    </w:p>
    <w:p w14:paraId="2A791D40" w14:textId="658E34A0" w:rsidR="00B257E2" w:rsidRDefault="001B5231" w:rsidP="00B80B74">
      <w:pPr>
        <w:spacing w:line="360" w:lineRule="auto"/>
        <w:jc w:val="both"/>
        <w:rPr>
          <w:rFonts w:ascii="Verdana" w:hAnsi="Verdana"/>
          <w:color w:val="000000"/>
          <w:sz w:val="14"/>
          <w:szCs w:val="14"/>
        </w:rPr>
      </w:pPr>
      <w:r>
        <w:rPr>
          <w:rFonts w:ascii="Palatino Linotype" w:hAnsi="Palatino Linotype"/>
        </w:rPr>
        <w:t>Derivado de dicha respuesta, el</w:t>
      </w:r>
      <w:r w:rsidR="001576D1" w:rsidRPr="00786A69">
        <w:rPr>
          <w:rFonts w:ascii="Palatino Linotype" w:hAnsi="Palatino Linotype"/>
        </w:rPr>
        <w:t xml:space="preserve"> </w:t>
      </w:r>
      <w:r w:rsidR="001576D1" w:rsidRPr="00786A69">
        <w:rPr>
          <w:rFonts w:ascii="Palatino Linotype" w:hAnsi="Palatino Linotype"/>
          <w:b/>
          <w:bCs/>
        </w:rPr>
        <w:t>recurrente</w:t>
      </w:r>
      <w:r w:rsidR="001576D1" w:rsidRPr="00786A69">
        <w:rPr>
          <w:rFonts w:ascii="Palatino Linotype" w:hAnsi="Palatino Linotype"/>
        </w:rPr>
        <w:t xml:space="preserve"> se inconformó, interponiendo el medio de impugnación que es materia de esta resolución, </w:t>
      </w:r>
      <w:r w:rsidR="005128BB">
        <w:rPr>
          <w:rFonts w:ascii="Palatino Linotype" w:hAnsi="Palatino Linotype"/>
        </w:rPr>
        <w:t>advirtiéndose</w:t>
      </w:r>
      <w:r w:rsidR="0004273D">
        <w:rPr>
          <w:rFonts w:ascii="Palatino Linotype" w:hAnsi="Palatino Linotype"/>
        </w:rPr>
        <w:t xml:space="preserve"> de los motivos </w:t>
      </w:r>
      <w:r w:rsidR="005128BB">
        <w:rPr>
          <w:rFonts w:ascii="Palatino Linotype" w:hAnsi="Palatino Linotype"/>
        </w:rPr>
        <w:t xml:space="preserve">o razones </w:t>
      </w:r>
      <w:r w:rsidR="0004273D">
        <w:rPr>
          <w:rFonts w:ascii="Palatino Linotype" w:hAnsi="Palatino Linotype"/>
        </w:rPr>
        <w:t xml:space="preserve">de </w:t>
      </w:r>
      <w:r w:rsidR="005128BB">
        <w:rPr>
          <w:rFonts w:ascii="Palatino Linotype" w:hAnsi="Palatino Linotype"/>
        </w:rPr>
        <w:t xml:space="preserve">inconformidad plasmados por el </w:t>
      </w:r>
      <w:r w:rsidR="005128BB" w:rsidRPr="006E7554">
        <w:rPr>
          <w:rFonts w:ascii="Palatino Linotype" w:hAnsi="Palatino Linotype"/>
          <w:b/>
        </w:rPr>
        <w:t>recurrente</w:t>
      </w:r>
      <w:r w:rsidR="005128BB">
        <w:rPr>
          <w:rFonts w:ascii="Palatino Linotype" w:hAnsi="Palatino Linotype"/>
        </w:rPr>
        <w:t>,</w:t>
      </w:r>
      <w:r w:rsidR="006E7554">
        <w:rPr>
          <w:rFonts w:ascii="Palatino Linotype" w:hAnsi="Palatino Linotype"/>
          <w:color w:val="222222"/>
        </w:rPr>
        <w:t xml:space="preserve"> que éste</w:t>
      </w:r>
      <w:r w:rsidR="005128BB">
        <w:rPr>
          <w:rFonts w:ascii="Palatino Linotype" w:hAnsi="Palatino Linotype"/>
          <w:color w:val="222222"/>
        </w:rPr>
        <w:t xml:space="preserve"> acepta la información proporcionada por el Sujeto Obligado en la respuesta con el archivo electrónico </w:t>
      </w:r>
      <w:r w:rsidR="005128BB">
        <w:rPr>
          <w:rFonts w:ascii="Palatino Linotype" w:eastAsia="Palatino Linotype" w:hAnsi="Palatino Linotype" w:cs="Palatino Linotype"/>
          <w:b/>
        </w:rPr>
        <w:t>“OFICIO RH577-2021.pdf”</w:t>
      </w:r>
      <w:r w:rsidR="005128BB" w:rsidRPr="00610A4D">
        <w:rPr>
          <w:rFonts w:ascii="Palatino Linotype" w:hAnsi="Palatino Linotype"/>
          <w:b/>
          <w:bCs/>
        </w:rPr>
        <w:t>,</w:t>
      </w:r>
      <w:r w:rsidR="005128BB" w:rsidRPr="00610A4D">
        <w:rPr>
          <w:rFonts w:ascii="Palatino Linotype" w:hAnsi="Palatino Linotype"/>
          <w:b/>
          <w:bCs/>
          <w:color w:val="222222"/>
        </w:rPr>
        <w:t xml:space="preserve"> </w:t>
      </w:r>
      <w:r w:rsidR="005128BB">
        <w:rPr>
          <w:rFonts w:ascii="Palatino Linotype" w:hAnsi="Palatino Linotype"/>
          <w:color w:val="222222"/>
        </w:rPr>
        <w:t xml:space="preserve">al señalar que el </w:t>
      </w:r>
      <w:r w:rsidR="005128BB" w:rsidRPr="006E7554">
        <w:rPr>
          <w:rFonts w:ascii="Palatino Linotype" w:hAnsi="Palatino Linotype"/>
          <w:b/>
          <w:color w:val="222222"/>
        </w:rPr>
        <w:t>Sujeto Obligado</w:t>
      </w:r>
      <w:r w:rsidR="005128BB">
        <w:rPr>
          <w:rFonts w:ascii="Palatino Linotype" w:hAnsi="Palatino Linotype"/>
          <w:color w:val="222222"/>
        </w:rPr>
        <w:t xml:space="preserve"> no debió </w:t>
      </w:r>
      <w:r w:rsidR="005128BB">
        <w:rPr>
          <w:rFonts w:ascii="Palatino Linotype" w:hAnsi="Palatino Linotype" w:cs="Arial"/>
          <w:b/>
          <w:u w:val="single"/>
          <w:lang w:eastAsia="es-MX"/>
        </w:rPr>
        <w:t>clasificar</w:t>
      </w:r>
      <w:r w:rsidR="005128BB" w:rsidRPr="0004273D">
        <w:rPr>
          <w:rFonts w:ascii="Palatino Linotype" w:hAnsi="Palatino Linotype" w:cs="Arial"/>
          <w:b/>
          <w:u w:val="single"/>
          <w:lang w:eastAsia="es-MX"/>
        </w:rPr>
        <w:t xml:space="preserve"> como información c</w:t>
      </w:r>
      <w:r w:rsidR="00F07A49">
        <w:rPr>
          <w:rFonts w:ascii="Palatino Linotype" w:hAnsi="Palatino Linotype" w:cs="Arial"/>
          <w:b/>
          <w:u w:val="single"/>
          <w:lang w:eastAsia="es-MX"/>
        </w:rPr>
        <w:t>onfidencial, la fotografía de la</w:t>
      </w:r>
      <w:r w:rsidR="005128BB" w:rsidRPr="0004273D">
        <w:rPr>
          <w:rFonts w:ascii="Palatino Linotype" w:hAnsi="Palatino Linotype" w:cs="Arial"/>
          <w:b/>
          <w:u w:val="single"/>
          <w:lang w:eastAsia="es-MX"/>
        </w:rPr>
        <w:t xml:space="preserve">s </w:t>
      </w:r>
      <w:r w:rsidR="00F07A49">
        <w:rPr>
          <w:rFonts w:ascii="Palatino Linotype" w:eastAsia="Palatino Linotype" w:hAnsi="Palatino Linotype" w:cs="Palatino Linotype"/>
          <w:b/>
          <w:u w:val="single"/>
        </w:rPr>
        <w:t>Certificaciones</w:t>
      </w:r>
      <w:r w:rsidR="005128BB" w:rsidRPr="0004273D">
        <w:rPr>
          <w:rFonts w:ascii="Palatino Linotype" w:eastAsia="Palatino Linotype" w:hAnsi="Palatino Linotype" w:cs="Palatino Linotype"/>
          <w:b/>
          <w:u w:val="single"/>
        </w:rPr>
        <w:t xml:space="preserve"> de Competencia Laboral</w:t>
      </w:r>
      <w:r w:rsidR="005128BB">
        <w:rPr>
          <w:rFonts w:ascii="Palatino Linotype" w:hAnsi="Palatino Linotype" w:cs="Arial"/>
          <w:lang w:eastAsia="es-MX"/>
        </w:rPr>
        <w:t>, de acuerdo a</w:t>
      </w:r>
      <w:r w:rsidR="005128BB">
        <w:rPr>
          <w:rFonts w:ascii="Palatino Linotype" w:hAnsi="Palatino Linotype"/>
          <w:bCs/>
        </w:rPr>
        <w:t xml:space="preserve">l criterio 01/13 </w:t>
      </w:r>
      <w:r w:rsidR="005128BB" w:rsidRPr="00090B5C">
        <w:rPr>
          <w:rFonts w:ascii="Palatino Linotype" w:hAnsi="Palatino Linotype"/>
          <w:bCs/>
        </w:rPr>
        <w:t>emitido</w:t>
      </w:r>
      <w:r w:rsidR="005128BB" w:rsidRPr="00090B5C">
        <w:rPr>
          <w:rFonts w:ascii="Palatino Linotype" w:hAnsi="Palatino Linotype"/>
          <w:color w:val="000000"/>
        </w:rPr>
        <w:t xml:space="preserve"> por el Instituto Nacional de Acceso de la Información que establece: </w:t>
      </w:r>
      <w:r w:rsidR="005128BB">
        <w:rPr>
          <w:rFonts w:ascii="Palatino Linotype" w:hAnsi="Palatino Linotype"/>
          <w:color w:val="000000"/>
        </w:rPr>
        <w:t>la f</w:t>
      </w:r>
      <w:r w:rsidR="005128BB" w:rsidRPr="00090B5C">
        <w:rPr>
          <w:rFonts w:ascii="Palatino Linotype" w:hAnsi="Palatino Linotype"/>
          <w:color w:val="000000"/>
        </w:rPr>
        <w:t>otografía de una persona física que conste en su título o cédula profesional no es susceptible de clasificar</w:t>
      </w:r>
      <w:r w:rsidR="005128BB">
        <w:rPr>
          <w:rFonts w:ascii="Palatino Linotype" w:hAnsi="Palatino Linotype"/>
          <w:color w:val="000000"/>
        </w:rPr>
        <w:t xml:space="preserve">se con carácter de </w:t>
      </w:r>
      <w:r w:rsidR="006E7554">
        <w:rPr>
          <w:rFonts w:ascii="Palatino Linotype" w:hAnsi="Palatino Linotype"/>
          <w:color w:val="000000"/>
        </w:rPr>
        <w:t>confidencial;</w:t>
      </w:r>
      <w:r w:rsidR="005128BB">
        <w:rPr>
          <w:rFonts w:ascii="Verdana" w:hAnsi="Verdana"/>
          <w:color w:val="000000"/>
          <w:sz w:val="14"/>
          <w:szCs w:val="14"/>
        </w:rPr>
        <w:t xml:space="preserve"> </w:t>
      </w:r>
      <w:r w:rsidR="005128BB">
        <w:rPr>
          <w:rFonts w:ascii="Palatino Linotype" w:hAnsi="Palatino Linotype"/>
          <w:color w:val="222222"/>
        </w:rPr>
        <w:t xml:space="preserve">de tal circunstancia, se considera que el </w:t>
      </w:r>
      <w:r w:rsidR="005128BB" w:rsidRPr="006E7554">
        <w:rPr>
          <w:rFonts w:ascii="Palatino Linotype" w:hAnsi="Palatino Linotype"/>
          <w:b/>
          <w:color w:val="222222"/>
        </w:rPr>
        <w:t>recurrente</w:t>
      </w:r>
      <w:r w:rsidR="005128BB">
        <w:rPr>
          <w:rFonts w:ascii="Palatino Linotype" w:hAnsi="Palatino Linotype"/>
          <w:color w:val="222222"/>
        </w:rPr>
        <w:t xml:space="preserve"> queda conforme con la información proporcionada por el </w:t>
      </w:r>
      <w:r w:rsidR="005128BB" w:rsidRPr="00B85860">
        <w:rPr>
          <w:rFonts w:ascii="Palatino Linotype" w:hAnsi="Palatino Linotype"/>
          <w:b/>
          <w:color w:val="222222"/>
        </w:rPr>
        <w:t>Sujeto Obligado</w:t>
      </w:r>
      <w:r w:rsidR="005128BB">
        <w:rPr>
          <w:rFonts w:ascii="Palatino Linotype" w:hAnsi="Palatino Linotype"/>
          <w:color w:val="222222"/>
        </w:rPr>
        <w:t>; colmando con ello el derecho de acceso a la información del particular.</w:t>
      </w:r>
    </w:p>
    <w:p w14:paraId="5249256D" w14:textId="77777777" w:rsidR="00090B5C" w:rsidRDefault="00090B5C" w:rsidP="00B80B74">
      <w:pPr>
        <w:spacing w:line="360" w:lineRule="auto"/>
        <w:jc w:val="both"/>
        <w:rPr>
          <w:rFonts w:ascii="Verdana" w:hAnsi="Verdana"/>
          <w:color w:val="000000"/>
          <w:sz w:val="14"/>
          <w:szCs w:val="14"/>
        </w:rPr>
      </w:pPr>
    </w:p>
    <w:p w14:paraId="3765CDFA" w14:textId="77777777" w:rsidR="0004273D" w:rsidRDefault="0004273D" w:rsidP="0004273D">
      <w:pPr>
        <w:shd w:val="clear" w:color="auto" w:fill="FFFFFF"/>
        <w:jc w:val="both"/>
        <w:rPr>
          <w:color w:val="222222"/>
        </w:rPr>
      </w:pPr>
      <w:r>
        <w:rPr>
          <w:rFonts w:ascii="Palatino Linotype" w:hAnsi="Palatino Linotype"/>
          <w:color w:val="222222"/>
        </w:rPr>
        <w:t> </w:t>
      </w:r>
    </w:p>
    <w:p w14:paraId="579BBCD8" w14:textId="511AB7A5" w:rsidR="0004273D" w:rsidRDefault="0004273D" w:rsidP="0004273D">
      <w:pPr>
        <w:shd w:val="clear" w:color="auto" w:fill="FFFFFF"/>
        <w:spacing w:line="360" w:lineRule="auto"/>
        <w:jc w:val="both"/>
        <w:rPr>
          <w:color w:val="222222"/>
        </w:rPr>
      </w:pPr>
      <w:r>
        <w:rPr>
          <w:rFonts w:ascii="Palatino Linotype" w:hAnsi="Palatino Linotype"/>
          <w:color w:val="222222"/>
        </w:rPr>
        <w:t>Lo anterior es así, de</w:t>
      </w:r>
      <w:r w:rsidR="001A24C5">
        <w:rPr>
          <w:rFonts w:ascii="Palatino Linotype" w:hAnsi="Palatino Linotype"/>
          <w:color w:val="222222"/>
        </w:rPr>
        <w:t xml:space="preserve">bido a que cuando el </w:t>
      </w:r>
      <w:r w:rsidR="001A24C5" w:rsidRPr="001A24C5">
        <w:rPr>
          <w:rFonts w:ascii="Palatino Linotype" w:hAnsi="Palatino Linotype"/>
          <w:b/>
          <w:color w:val="222222"/>
        </w:rPr>
        <w:t>recurrente</w:t>
      </w:r>
      <w:r>
        <w:rPr>
          <w:rFonts w:ascii="Palatino Linotype" w:hAnsi="Palatino Linotype"/>
          <w:color w:val="222222"/>
        </w:rPr>
        <w:t xml:space="preserve"> no expresa razón o motivo de inconformid</w:t>
      </w:r>
      <w:r w:rsidR="006E7554">
        <w:rPr>
          <w:rFonts w:ascii="Palatino Linotype" w:hAnsi="Palatino Linotype"/>
          <w:color w:val="222222"/>
        </w:rPr>
        <w:t>ad en contra de la información proporcionada en la respuesta que pudieran</w:t>
      </w:r>
      <w:r>
        <w:rPr>
          <w:rFonts w:ascii="Palatino Linotype" w:hAnsi="Palatino Linotype"/>
          <w:color w:val="222222"/>
        </w:rPr>
        <w:t xml:space="preserve">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CA8A02F" w14:textId="77777777" w:rsidR="0004273D" w:rsidRDefault="0004273D" w:rsidP="0004273D">
      <w:pPr>
        <w:shd w:val="clear" w:color="auto" w:fill="FFFFFF"/>
        <w:ind w:left="567" w:right="567"/>
        <w:jc w:val="both"/>
        <w:rPr>
          <w:color w:val="222222"/>
        </w:rPr>
      </w:pPr>
      <w:r>
        <w:rPr>
          <w:rFonts w:ascii="Palatino Linotype" w:hAnsi="Palatino Linotype"/>
          <w:color w:val="222222"/>
        </w:rPr>
        <w:t> </w:t>
      </w:r>
    </w:p>
    <w:p w14:paraId="3C15EC43" w14:textId="77777777" w:rsidR="0004273D" w:rsidRDefault="0004273D" w:rsidP="00A85FC0">
      <w:pPr>
        <w:shd w:val="clear" w:color="auto" w:fill="FFFFFF"/>
        <w:ind w:left="851" w:right="900"/>
        <w:jc w:val="both"/>
        <w:rPr>
          <w:color w:val="222222"/>
        </w:rPr>
      </w:pPr>
      <w:r>
        <w:rPr>
          <w:rFonts w:ascii="Palatino Linotype" w:hAnsi="Palatino Linotype"/>
          <w:color w:val="222222"/>
          <w:sz w:val="22"/>
          <w:szCs w:val="22"/>
        </w:rPr>
        <w:t>“</w:t>
      </w:r>
      <w:r>
        <w:rPr>
          <w:rFonts w:ascii="Palatino Linotype" w:hAnsi="Palatino Linotype"/>
          <w:b/>
          <w:bCs/>
          <w:i/>
          <w:iCs/>
          <w:color w:val="222222"/>
          <w:sz w:val="22"/>
          <w:szCs w:val="22"/>
        </w:rPr>
        <w:t>REVISIÓN EN AMPARO. LOS RESOLUTIVOS NO COMBATIDOS DEBEN DECLARARSE FIRMES</w:t>
      </w:r>
      <w:r>
        <w:rPr>
          <w:rFonts w:ascii="Palatino Linotype" w:hAnsi="Palatino Linotype"/>
          <w:i/>
          <w:iCs/>
          <w:color w:val="222222"/>
          <w:sz w:val="22"/>
          <w:szCs w:val="22"/>
        </w:rPr>
        <w:t xml:space="preserve">. Cuando algún resolutivo de la sentencia impugnada afecta a la recurrente, y ésta no expresa agravio en contra de las </w:t>
      </w:r>
      <w:r>
        <w:rPr>
          <w:rFonts w:ascii="Palatino Linotype" w:hAnsi="Palatino Linotype"/>
          <w:i/>
          <w:iCs/>
          <w:color w:val="222222"/>
          <w:sz w:val="22"/>
          <w:szCs w:val="22"/>
        </w:rPr>
        <w:lastRenderedPageBreak/>
        <w:t>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015A13B" w14:textId="77777777" w:rsidR="0004273D" w:rsidRDefault="0004273D" w:rsidP="0004273D">
      <w:pPr>
        <w:pStyle w:val="NormalWeb"/>
        <w:shd w:val="clear" w:color="auto" w:fill="FFFFFF"/>
        <w:spacing w:before="0" w:beforeAutospacing="0" w:after="0" w:afterAutospacing="0"/>
        <w:rPr>
          <w:rFonts w:ascii="Calibri" w:hAnsi="Calibri" w:cs="Calibri"/>
          <w:color w:val="222222"/>
          <w:sz w:val="22"/>
          <w:szCs w:val="22"/>
        </w:rPr>
      </w:pPr>
      <w:r>
        <w:rPr>
          <w:rFonts w:ascii="Calibri" w:hAnsi="Calibri" w:cs="Calibri"/>
          <w:color w:val="222222"/>
          <w:sz w:val="22"/>
          <w:szCs w:val="22"/>
        </w:rPr>
        <w:t> </w:t>
      </w:r>
    </w:p>
    <w:p w14:paraId="48D71492" w14:textId="76D1EB36" w:rsidR="0004273D" w:rsidRDefault="0004273D" w:rsidP="0004273D">
      <w:pPr>
        <w:shd w:val="clear" w:color="auto" w:fill="FFFFFF"/>
        <w:spacing w:before="240" w:after="240" w:line="360" w:lineRule="auto"/>
        <w:jc w:val="both"/>
        <w:rPr>
          <w:rFonts w:ascii="Palatino Linotype" w:hAnsi="Palatino Linotype"/>
          <w:color w:val="222222"/>
        </w:rPr>
      </w:pPr>
      <w:r>
        <w:rPr>
          <w:rFonts w:ascii="Palatino Linotype" w:hAnsi="Palatino Linotype"/>
          <w:color w:val="222222"/>
        </w:rPr>
        <w:t xml:space="preserve">Esto es, la parte de la solicitud sobre la que no se expresó inconformidad, debe </w:t>
      </w:r>
      <w:r w:rsidR="00D2665A">
        <w:rPr>
          <w:rFonts w:ascii="Palatino Linotype" w:hAnsi="Palatino Linotype"/>
          <w:color w:val="222222"/>
        </w:rPr>
        <w:t xml:space="preserve">declararse consentida por el </w:t>
      </w:r>
      <w:r w:rsidR="00D2665A" w:rsidRPr="00D2665A">
        <w:rPr>
          <w:rFonts w:ascii="Palatino Linotype" w:hAnsi="Palatino Linotype"/>
          <w:b/>
          <w:color w:val="222222"/>
        </w:rPr>
        <w:t>r</w:t>
      </w:r>
      <w:r w:rsidRPr="00D2665A">
        <w:rPr>
          <w:rFonts w:ascii="Palatino Linotype" w:hAnsi="Palatino Linotype"/>
          <w:b/>
          <w:color w:val="222222"/>
        </w:rPr>
        <w:t>ecurrente</w:t>
      </w:r>
      <w:r>
        <w:rPr>
          <w:rFonts w:ascii="Palatino Linotype" w:hAnsi="Palatino Linotype"/>
          <w:color w:val="222222"/>
        </w:rPr>
        <w:t>, ya que no pueden producirse efectos jurídicos tendentes a revocar, confirmar o modificar la parte de la respuesta con relación a la parte de la solicitud que no fue motivo de inconformidad, ya que s</w:t>
      </w:r>
      <w:r w:rsidR="00D2665A">
        <w:rPr>
          <w:rFonts w:ascii="Palatino Linotype" w:hAnsi="Palatino Linotype"/>
          <w:color w:val="222222"/>
        </w:rPr>
        <w:t>e infiere un consentimiento del</w:t>
      </w:r>
      <w:r>
        <w:rPr>
          <w:rFonts w:ascii="Palatino Linotype" w:hAnsi="Palatino Linotype"/>
          <w:color w:val="222222"/>
        </w:rPr>
        <w:t xml:space="preserve"> </w:t>
      </w:r>
      <w:r w:rsidRPr="00D2665A">
        <w:rPr>
          <w:rFonts w:ascii="Palatino Linotype" w:hAnsi="Palatino Linotype"/>
          <w:b/>
          <w:color w:val="222222"/>
        </w:rPr>
        <w:t>recurrente</w:t>
      </w:r>
      <w:r>
        <w:rPr>
          <w:rFonts w:ascii="Palatino Linotype" w:hAnsi="Palatino Linotype"/>
          <w:color w:val="222222"/>
        </w:rPr>
        <w:t xml:space="preserve"> ante la falta de impugnación eficaz.</w:t>
      </w:r>
    </w:p>
    <w:p w14:paraId="7E3D1175" w14:textId="77777777" w:rsidR="0004273D" w:rsidRDefault="0004273D" w:rsidP="0004273D">
      <w:pPr>
        <w:shd w:val="clear" w:color="auto" w:fill="FFFFFF"/>
        <w:spacing w:after="240" w:line="360" w:lineRule="auto"/>
        <w:jc w:val="both"/>
        <w:rPr>
          <w:color w:val="222222"/>
        </w:rPr>
      </w:pPr>
      <w:r>
        <w:rPr>
          <w:rFonts w:ascii="Palatino Linotype" w:hAnsi="Palatino Linotype"/>
          <w:color w:val="222222"/>
        </w:rPr>
        <w:t>Sirve de sustento a lo anterior, por analogía, la tesis jurisprudencial número VI.3o.C. J/60, publicada en el Semanario Judicial de la Federación y su Gaceta bajo el número de registro 176,608 que a la letra dice:</w:t>
      </w:r>
    </w:p>
    <w:p w14:paraId="07D3AF57" w14:textId="6357BCE0" w:rsidR="0004273D" w:rsidRPr="00D2665A" w:rsidRDefault="0004273D" w:rsidP="00D2665A">
      <w:pPr>
        <w:shd w:val="clear" w:color="auto" w:fill="FFFFFF"/>
        <w:ind w:left="851" w:right="900"/>
        <w:jc w:val="both"/>
        <w:rPr>
          <w:rFonts w:ascii="Palatino Linotype" w:hAnsi="Palatino Linotype"/>
          <w:i/>
          <w:iCs/>
          <w:color w:val="222222"/>
          <w:sz w:val="22"/>
          <w:szCs w:val="22"/>
          <w:u w:val="single"/>
        </w:rPr>
      </w:pPr>
      <w:r>
        <w:rPr>
          <w:rFonts w:ascii="Palatino Linotype" w:hAnsi="Palatino Linotype"/>
          <w:i/>
          <w:iCs/>
          <w:color w:val="222222"/>
          <w:sz w:val="22"/>
          <w:szCs w:val="22"/>
        </w:rPr>
        <w:t>“</w:t>
      </w:r>
      <w:r>
        <w:rPr>
          <w:rFonts w:ascii="Palatino Linotype" w:hAnsi="Palatino Linotype"/>
          <w:b/>
          <w:bCs/>
          <w:i/>
          <w:iCs/>
          <w:color w:val="222222"/>
          <w:sz w:val="22"/>
          <w:szCs w:val="22"/>
        </w:rPr>
        <w:t>ACTOS CONSENTIDOS. SON LOS QUE NO SE IMPUGNAN MEDIANTE EL RECURSO IDÓNEO</w:t>
      </w:r>
      <w:r>
        <w:rPr>
          <w:rFonts w:ascii="Palatino Linotype" w:hAnsi="Palatino Linotype"/>
          <w:i/>
          <w:iCs/>
          <w:color w:val="222222"/>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00D2665A">
        <w:rPr>
          <w:rFonts w:ascii="Palatino Linotype" w:hAnsi="Palatino Linotype"/>
          <w:i/>
          <w:iCs/>
          <w:color w:val="222222"/>
          <w:sz w:val="22"/>
          <w:szCs w:val="22"/>
          <w:u w:val="single"/>
        </w:rPr>
        <w:t xml:space="preserve"> (Sic)</w:t>
      </w:r>
    </w:p>
    <w:p w14:paraId="350E34A2" w14:textId="7F38E81C" w:rsidR="00090B5C" w:rsidRPr="005128BB" w:rsidRDefault="00090B5C" w:rsidP="00090B5C">
      <w:pPr>
        <w:spacing w:line="360" w:lineRule="auto"/>
        <w:ind w:right="141"/>
        <w:jc w:val="both"/>
        <w:rPr>
          <w:rFonts w:ascii="Palatino Linotype" w:hAnsi="Palatino Linotype"/>
          <w:color w:val="5B9BD5" w:themeColor="accent1"/>
          <w:lang w:eastAsia="es-MX"/>
        </w:rPr>
      </w:pPr>
    </w:p>
    <w:p w14:paraId="7D05F600" w14:textId="01F7F12E" w:rsidR="00090B5C" w:rsidRDefault="00090B5C" w:rsidP="00090B5C">
      <w:pPr>
        <w:spacing w:line="360" w:lineRule="auto"/>
        <w:jc w:val="both"/>
        <w:rPr>
          <w:rFonts w:ascii="Palatino Linotype" w:hAnsi="Palatino Linotype"/>
        </w:rPr>
      </w:pPr>
      <w:r w:rsidRPr="007B2051">
        <w:rPr>
          <w:rFonts w:ascii="Palatino Linotype" w:hAnsi="Palatino Linotype"/>
        </w:rPr>
        <w:t>En este sentido únicamente estudiaremos, si la</w:t>
      </w:r>
      <w:r w:rsidR="005128BB" w:rsidRPr="007B2051">
        <w:rPr>
          <w:rFonts w:ascii="Palatino Linotype" w:hAnsi="Palatino Linotype"/>
        </w:rPr>
        <w:t xml:space="preserve"> clasificación de la</w:t>
      </w:r>
      <w:r w:rsidRPr="007B2051">
        <w:rPr>
          <w:rFonts w:ascii="Palatino Linotype" w:hAnsi="Palatino Linotype"/>
        </w:rPr>
        <w:t xml:space="preserve"> información </w:t>
      </w:r>
      <w:r w:rsidR="007B2051" w:rsidRPr="007B2051">
        <w:rPr>
          <w:rFonts w:ascii="Palatino Linotype" w:hAnsi="Palatino Linotype"/>
        </w:rPr>
        <w:t xml:space="preserve">como confidencial, </w:t>
      </w:r>
      <w:r w:rsidRPr="007B2051">
        <w:rPr>
          <w:rFonts w:ascii="Palatino Linotype" w:hAnsi="Palatino Linotype"/>
        </w:rPr>
        <w:t xml:space="preserve">por la que el </w:t>
      </w:r>
      <w:r w:rsidRPr="00D2665A">
        <w:rPr>
          <w:rFonts w:ascii="Palatino Linotype" w:hAnsi="Palatino Linotype"/>
          <w:b/>
        </w:rPr>
        <w:t>recurrente</w:t>
      </w:r>
      <w:r w:rsidRPr="007B2051">
        <w:rPr>
          <w:rFonts w:ascii="Palatino Linotype" w:hAnsi="Palatino Linotype"/>
        </w:rPr>
        <w:t xml:space="preserve"> se inconforma</w:t>
      </w:r>
      <w:r w:rsidR="00BD3E59">
        <w:rPr>
          <w:rFonts w:ascii="Palatino Linotype" w:hAnsi="Palatino Linotype"/>
        </w:rPr>
        <w:t>,</w:t>
      </w:r>
      <w:r w:rsidRPr="007B2051">
        <w:rPr>
          <w:rFonts w:ascii="Palatino Linotype" w:hAnsi="Palatino Linotype"/>
        </w:rPr>
        <w:t xml:space="preserve"> fue entregada en los términos conforme a lo que establece</w:t>
      </w:r>
      <w:r w:rsidR="006E7554">
        <w:rPr>
          <w:rFonts w:ascii="Palatino Linotype" w:hAnsi="Palatino Linotype"/>
        </w:rPr>
        <w:t xml:space="preserve"> la ley</w:t>
      </w:r>
      <w:r w:rsidRPr="007B2051">
        <w:rPr>
          <w:rFonts w:ascii="Palatino Linotype" w:hAnsi="Palatino Linotype"/>
        </w:rPr>
        <w:t xml:space="preserve"> en la materia.</w:t>
      </w:r>
    </w:p>
    <w:p w14:paraId="50D919FD" w14:textId="77777777" w:rsidR="00A3721F" w:rsidRPr="007B2051" w:rsidRDefault="00A3721F" w:rsidP="00090B5C">
      <w:pPr>
        <w:spacing w:line="360" w:lineRule="auto"/>
        <w:jc w:val="both"/>
        <w:rPr>
          <w:rFonts w:ascii="Palatino Linotype" w:hAnsi="Palatino Linotype"/>
        </w:rPr>
      </w:pPr>
    </w:p>
    <w:p w14:paraId="13F52CB8" w14:textId="1D16337A" w:rsidR="004B1DAF" w:rsidRDefault="00090B5C" w:rsidP="007B2051">
      <w:pPr>
        <w:spacing w:line="360" w:lineRule="auto"/>
        <w:ind w:right="51"/>
        <w:jc w:val="both"/>
        <w:rPr>
          <w:rFonts w:ascii="Palatino Linotype" w:hAnsi="Palatino Linotype"/>
        </w:rPr>
      </w:pPr>
      <w:r w:rsidRPr="007B2051">
        <w:rPr>
          <w:rFonts w:ascii="Palatino Linotype" w:hAnsi="Palatino Linotype"/>
        </w:rPr>
        <w:t>La inconformid</w:t>
      </w:r>
      <w:r w:rsidR="007B2051" w:rsidRPr="007B2051">
        <w:rPr>
          <w:rFonts w:ascii="Palatino Linotype" w:hAnsi="Palatino Linotype"/>
        </w:rPr>
        <w:t xml:space="preserve">ad versa en la clasificación </w:t>
      </w:r>
      <w:r w:rsidR="003C10F4">
        <w:rPr>
          <w:rFonts w:ascii="Palatino Linotype" w:hAnsi="Palatino Linotype"/>
        </w:rPr>
        <w:t xml:space="preserve">como confidencial </w:t>
      </w:r>
      <w:r w:rsidR="007B2051" w:rsidRPr="007B2051">
        <w:rPr>
          <w:rFonts w:ascii="Palatino Linotype" w:hAnsi="Palatino Linotype"/>
        </w:rPr>
        <w:t>de la fotografía</w:t>
      </w:r>
      <w:r w:rsidR="003C10F4">
        <w:rPr>
          <w:rFonts w:ascii="Palatino Linotype" w:hAnsi="Palatino Linotype"/>
        </w:rPr>
        <w:t xml:space="preserve"> </w:t>
      </w:r>
      <w:r w:rsidR="00C465B5">
        <w:rPr>
          <w:rFonts w:ascii="Palatino Linotype" w:hAnsi="Palatino Linotype"/>
        </w:rPr>
        <w:t xml:space="preserve"> </w:t>
      </w:r>
      <w:r w:rsidRPr="007B2051">
        <w:rPr>
          <w:rFonts w:ascii="Palatino Linotype" w:hAnsi="Palatino Linotype"/>
        </w:rPr>
        <w:t xml:space="preserve">en los documentos </w:t>
      </w:r>
      <w:r w:rsidR="004B1DAF">
        <w:rPr>
          <w:rFonts w:ascii="Palatino Linotype" w:hAnsi="Palatino Linotype"/>
        </w:rPr>
        <w:t>proporcionados</w:t>
      </w:r>
      <w:r w:rsidR="003C10F4">
        <w:rPr>
          <w:rFonts w:ascii="Palatino Linotype" w:hAnsi="Palatino Linotype"/>
        </w:rPr>
        <w:t xml:space="preserve"> en respuesta por el </w:t>
      </w:r>
      <w:r w:rsidR="003C10F4" w:rsidRPr="00B85860">
        <w:rPr>
          <w:rFonts w:ascii="Palatino Linotype" w:hAnsi="Palatino Linotype"/>
          <w:b/>
        </w:rPr>
        <w:t>Sujeto Obligado</w:t>
      </w:r>
      <w:r w:rsidR="003C10F4">
        <w:rPr>
          <w:rFonts w:ascii="Palatino Linotype" w:hAnsi="Palatino Linotype"/>
        </w:rPr>
        <w:t xml:space="preserve">, </w:t>
      </w:r>
      <w:r w:rsidRPr="007B2051">
        <w:rPr>
          <w:rFonts w:ascii="Palatino Linotype" w:hAnsi="Palatino Linotype"/>
        </w:rPr>
        <w:t xml:space="preserve">que demuestran </w:t>
      </w:r>
      <w:r w:rsidR="007B2051" w:rsidRPr="007B2051">
        <w:rPr>
          <w:rFonts w:ascii="Palatino Linotype" w:hAnsi="Palatino Linotype"/>
        </w:rPr>
        <w:lastRenderedPageBreak/>
        <w:t xml:space="preserve">la </w:t>
      </w:r>
      <w:r w:rsidR="007B2051" w:rsidRPr="007B2051">
        <w:rPr>
          <w:rFonts w:ascii="Palatino Linotype" w:eastAsia="Palatino Linotype" w:hAnsi="Palatino Linotype" w:cs="Palatino Linotype"/>
        </w:rPr>
        <w:t>Com</w:t>
      </w:r>
      <w:r w:rsidR="004B1DAF">
        <w:rPr>
          <w:rFonts w:ascii="Palatino Linotype" w:eastAsia="Palatino Linotype" w:hAnsi="Palatino Linotype" w:cs="Palatino Linotype"/>
        </w:rPr>
        <w:t xml:space="preserve">petencia Laboral </w:t>
      </w:r>
      <w:r w:rsidR="007B2051" w:rsidRPr="007B2051">
        <w:rPr>
          <w:rFonts w:ascii="Palatino Linotype" w:hAnsi="Palatino Linotype"/>
        </w:rPr>
        <w:t xml:space="preserve">de los servidores públicos referidos por el </w:t>
      </w:r>
      <w:r w:rsidR="007B2051" w:rsidRPr="00D2665A">
        <w:rPr>
          <w:rFonts w:ascii="Palatino Linotype" w:hAnsi="Palatino Linotype"/>
          <w:b/>
        </w:rPr>
        <w:t>recurrente</w:t>
      </w:r>
      <w:r w:rsidR="007B2051" w:rsidRPr="007B2051">
        <w:rPr>
          <w:rFonts w:ascii="Palatino Linotype" w:hAnsi="Palatino Linotype"/>
        </w:rPr>
        <w:t xml:space="preserve"> en su solicitud, </w:t>
      </w:r>
      <w:r w:rsidR="00F529AB">
        <w:rPr>
          <w:rFonts w:ascii="Palatino Linotype" w:hAnsi="Palatino Linotype"/>
        </w:rPr>
        <w:t xml:space="preserve"> que a modo de ejemplo s</w:t>
      </w:r>
      <w:r w:rsidR="00B85860">
        <w:rPr>
          <w:rFonts w:ascii="Palatino Linotype" w:hAnsi="Palatino Linotype"/>
        </w:rPr>
        <w:t xml:space="preserve">e inserta la siguiente </w:t>
      </w:r>
      <w:r w:rsidR="00D2665A">
        <w:rPr>
          <w:rFonts w:ascii="Palatino Linotype" w:hAnsi="Palatino Linotype"/>
        </w:rPr>
        <w:t>imagen</w:t>
      </w:r>
      <w:r w:rsidR="00F529AB">
        <w:rPr>
          <w:rFonts w:ascii="Palatino Linotype" w:hAnsi="Palatino Linotype"/>
        </w:rPr>
        <w:t>:</w:t>
      </w:r>
      <w:r w:rsidR="004B1DAF">
        <w:rPr>
          <w:rFonts w:ascii="Palatino Linotype" w:hAnsi="Palatino Linotype"/>
        </w:rPr>
        <w:t xml:space="preserve"> </w:t>
      </w:r>
    </w:p>
    <w:p w14:paraId="79DBA9F6" w14:textId="77C194C7" w:rsidR="00A3721F" w:rsidRPr="004B1DAF" w:rsidRDefault="00A3721F" w:rsidP="007B2051">
      <w:pPr>
        <w:spacing w:line="360" w:lineRule="auto"/>
        <w:ind w:right="51"/>
        <w:jc w:val="both"/>
        <w:rPr>
          <w:rFonts w:ascii="Palatino Linotype" w:eastAsia="Palatino Linotype" w:hAnsi="Palatino Linotype" w:cs="Palatino Linotype"/>
        </w:rPr>
      </w:pPr>
      <w:r>
        <w:rPr>
          <w:noProof/>
          <w:lang w:val="es-MX" w:eastAsia="es-MX"/>
        </w:rPr>
        <w:drawing>
          <wp:anchor distT="0" distB="0" distL="114300" distR="114300" simplePos="0" relativeHeight="251661312" behindDoc="0" locked="0" layoutInCell="1" allowOverlap="1" wp14:anchorId="58757EBE" wp14:editId="5AB51170">
            <wp:simplePos x="0" y="0"/>
            <wp:positionH relativeFrom="margin">
              <wp:align>center</wp:align>
            </wp:positionH>
            <wp:positionV relativeFrom="paragraph">
              <wp:posOffset>117224</wp:posOffset>
            </wp:positionV>
            <wp:extent cx="2933700" cy="3846830"/>
            <wp:effectExtent l="0" t="0" r="0" b="127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399" t="14048" r="29905" b="6698"/>
                    <a:stretch/>
                  </pic:blipFill>
                  <pic:spPr bwMode="auto">
                    <a:xfrm>
                      <a:off x="0" y="0"/>
                      <a:ext cx="2933700" cy="3846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D0A05" w14:textId="77777777" w:rsidR="00F529AB" w:rsidRDefault="00F529AB" w:rsidP="00F529AB">
      <w:pPr>
        <w:spacing w:line="360" w:lineRule="auto"/>
        <w:ind w:right="51"/>
        <w:jc w:val="center"/>
        <w:rPr>
          <w:rFonts w:ascii="Palatino Linotype" w:hAnsi="Palatino Linotype"/>
        </w:rPr>
      </w:pPr>
    </w:p>
    <w:p w14:paraId="0C28EE83" w14:textId="468B3237" w:rsidR="00422402" w:rsidRDefault="00F529AB" w:rsidP="007B2051">
      <w:pPr>
        <w:spacing w:line="360" w:lineRule="auto"/>
        <w:ind w:right="51"/>
        <w:jc w:val="both"/>
        <w:rPr>
          <w:rFonts w:ascii="Palatino Linotype" w:eastAsia="Palatino Linotype" w:hAnsi="Palatino Linotype" w:cs="Palatino Linotype"/>
        </w:rPr>
      </w:pPr>
      <w:r w:rsidRPr="006E7554">
        <w:rPr>
          <w:rFonts w:ascii="Palatino Linotype" w:hAnsi="Palatino Linotype"/>
        </w:rPr>
        <w:t>De la</w:t>
      </w:r>
      <w:r w:rsidR="00D2665A" w:rsidRPr="006E7554">
        <w:rPr>
          <w:rFonts w:ascii="Palatino Linotype" w:hAnsi="Palatino Linotype"/>
        </w:rPr>
        <w:t xml:space="preserve"> cual,</w:t>
      </w:r>
      <w:r w:rsidR="004B1DAF" w:rsidRPr="006E7554">
        <w:rPr>
          <w:rFonts w:ascii="Palatino Linotype" w:hAnsi="Palatino Linotype"/>
        </w:rPr>
        <w:t xml:space="preserve"> </w:t>
      </w:r>
      <w:r w:rsidRPr="006E7554">
        <w:rPr>
          <w:rFonts w:ascii="Palatino Linotype" w:hAnsi="Palatino Linotype"/>
        </w:rPr>
        <w:t xml:space="preserve">se observa, </w:t>
      </w:r>
      <w:r w:rsidR="00422402" w:rsidRPr="006E7554">
        <w:rPr>
          <w:rFonts w:ascii="Palatino Linotype" w:hAnsi="Palatino Linotype"/>
        </w:rPr>
        <w:t xml:space="preserve">se </w:t>
      </w:r>
      <w:r w:rsidR="004B1DAF" w:rsidRPr="006E7554">
        <w:rPr>
          <w:rFonts w:ascii="Palatino Linotype" w:hAnsi="Palatino Linotype"/>
        </w:rPr>
        <w:t xml:space="preserve">clasifica como </w:t>
      </w:r>
      <w:r w:rsidR="00F07A49" w:rsidRPr="006E7554">
        <w:rPr>
          <w:rFonts w:ascii="Palatino Linotype" w:hAnsi="Palatino Linotype"/>
        </w:rPr>
        <w:t>confidencial en las Certificaciones</w:t>
      </w:r>
      <w:r w:rsidR="004B1DAF" w:rsidRPr="006E7554">
        <w:rPr>
          <w:rFonts w:ascii="Palatino Linotype" w:hAnsi="Palatino Linotype"/>
        </w:rPr>
        <w:t xml:space="preserve"> de Competencia Laboral</w:t>
      </w:r>
      <w:r w:rsidR="008206A1" w:rsidRPr="006E7554">
        <w:rPr>
          <w:rFonts w:ascii="Palatino Linotype" w:hAnsi="Palatino Linotype"/>
        </w:rPr>
        <w:t>,</w:t>
      </w:r>
      <w:r w:rsidR="004B1DAF" w:rsidRPr="006E7554">
        <w:rPr>
          <w:rFonts w:ascii="Palatino Linotype" w:hAnsi="Palatino Linotype"/>
        </w:rPr>
        <w:t xml:space="preserve"> la fotografía, CURP, Código QR, Número de folio CONOCER</w:t>
      </w:r>
      <w:r w:rsidRPr="006E7554">
        <w:rPr>
          <w:rFonts w:ascii="Palatino Linotype" w:hAnsi="Palatino Linotype"/>
        </w:rPr>
        <w:t xml:space="preserve">, </w:t>
      </w:r>
      <w:r w:rsidR="00D2665A" w:rsidRPr="006E7554">
        <w:rPr>
          <w:rFonts w:ascii="Palatino Linotype" w:hAnsi="Palatino Linotype"/>
        </w:rPr>
        <w:t xml:space="preserve">de conformidad </w:t>
      </w:r>
      <w:r w:rsidR="00422402" w:rsidRPr="006E7554">
        <w:rPr>
          <w:rFonts w:ascii="Palatino Linotype" w:hAnsi="Palatino Linotype"/>
        </w:rPr>
        <w:t>a</w:t>
      </w:r>
      <w:r w:rsidRPr="006E7554">
        <w:rPr>
          <w:rFonts w:ascii="Palatino Linotype" w:hAnsi="Palatino Linotype"/>
        </w:rPr>
        <w:t>l</w:t>
      </w:r>
      <w:r w:rsidR="00422402" w:rsidRPr="006E7554">
        <w:rPr>
          <w:rFonts w:ascii="Palatino Linotype" w:hAnsi="Palatino Linotype"/>
        </w:rPr>
        <w:t xml:space="preserve"> Acuerdo No. CTAIP/OTZ/EX/A/36/09/2021, dictado y aprobado en la </w:t>
      </w:r>
      <w:r w:rsidR="00422402" w:rsidRPr="006E7554">
        <w:rPr>
          <w:rFonts w:ascii="Palatino Linotype" w:eastAsia="Palatino Linotype" w:hAnsi="Palatino Linotype" w:cs="Palatino Linotype"/>
        </w:rPr>
        <w:t>Trigésima Sexta Sesión Extraordinaria del Comité de Transparencia y Acceso a la Información Pública del municipio de Otzolotepec, Administración 2019-2021, de fecha veintiocho de septiembre de dos mil veintiuno.</w:t>
      </w:r>
    </w:p>
    <w:p w14:paraId="1919D348" w14:textId="77777777" w:rsidR="00422402" w:rsidRDefault="00422402" w:rsidP="007B2051">
      <w:pPr>
        <w:spacing w:line="360" w:lineRule="auto"/>
        <w:ind w:right="51"/>
        <w:jc w:val="both"/>
        <w:rPr>
          <w:rFonts w:ascii="Palatino Linotype" w:eastAsia="Palatino Linotype" w:hAnsi="Palatino Linotype" w:cs="Palatino Linotype"/>
        </w:rPr>
      </w:pPr>
    </w:p>
    <w:p w14:paraId="619CB0B8" w14:textId="0CEC5698" w:rsidR="007B2051" w:rsidRDefault="00422402" w:rsidP="007B2051">
      <w:pPr>
        <w:spacing w:line="360" w:lineRule="auto"/>
        <w:ind w:right="51"/>
        <w:jc w:val="both"/>
        <w:rPr>
          <w:rFonts w:ascii="Palatino Linotype" w:hAnsi="Palatino Linotype"/>
        </w:rPr>
      </w:pPr>
      <w:r w:rsidRPr="00E271CF">
        <w:rPr>
          <w:rFonts w:ascii="Palatino Linotype" w:eastAsia="Palatino Linotype" w:hAnsi="Palatino Linotype" w:cs="Palatino Linotype"/>
        </w:rPr>
        <w:lastRenderedPageBreak/>
        <w:t>Ahora bien, en cuanto a la fotografía contenida en los</w:t>
      </w:r>
      <w:r w:rsidR="00AD3B47" w:rsidRPr="00E271CF">
        <w:rPr>
          <w:rFonts w:ascii="Palatino Linotype" w:eastAsia="Palatino Linotype" w:hAnsi="Palatino Linotype" w:cs="Palatino Linotype"/>
        </w:rPr>
        <w:t xml:space="preserve"> documentos </w:t>
      </w:r>
      <w:r w:rsidR="00D2665A" w:rsidRPr="00E271CF">
        <w:rPr>
          <w:rFonts w:ascii="Palatino Linotype" w:eastAsia="Palatino Linotype" w:hAnsi="Palatino Linotype" w:cs="Palatino Linotype"/>
        </w:rPr>
        <w:t xml:space="preserve">antes referidos, </w:t>
      </w:r>
      <w:r w:rsidR="006E7554">
        <w:rPr>
          <w:rFonts w:ascii="Palatino Linotype" w:eastAsia="Palatino Linotype" w:hAnsi="Palatino Linotype" w:cs="Palatino Linotype"/>
        </w:rPr>
        <w:t>se testó</w:t>
      </w:r>
      <w:r w:rsidR="00AD3B47" w:rsidRPr="00E271CF">
        <w:rPr>
          <w:rFonts w:ascii="Palatino Linotype" w:eastAsia="Palatino Linotype" w:hAnsi="Palatino Linotype" w:cs="Palatino Linotype"/>
        </w:rPr>
        <w:t xml:space="preserve"> y clasificó</w:t>
      </w:r>
      <w:r w:rsidRPr="00E271CF">
        <w:rPr>
          <w:rFonts w:ascii="Palatino Linotype" w:eastAsia="Palatino Linotype" w:hAnsi="Palatino Linotype" w:cs="Palatino Linotype"/>
        </w:rPr>
        <w:t xml:space="preserve"> como dato con</w:t>
      </w:r>
      <w:r w:rsidR="00D63D19">
        <w:rPr>
          <w:rFonts w:ascii="Palatino Linotype" w:eastAsia="Palatino Linotype" w:hAnsi="Palatino Linotype" w:cs="Palatino Linotype"/>
        </w:rPr>
        <w:t>fidencial y que al respecto el Acuerdo de C</w:t>
      </w:r>
      <w:r w:rsidRPr="00E271CF">
        <w:rPr>
          <w:rFonts w:ascii="Palatino Linotype" w:eastAsia="Palatino Linotype" w:hAnsi="Palatino Linotype" w:cs="Palatino Linotype"/>
        </w:rPr>
        <w:t>lasificación, especifica lo siguiente:</w:t>
      </w:r>
      <w:r>
        <w:rPr>
          <w:rFonts w:ascii="Palatino Linotype" w:hAnsi="Palatino Linotype"/>
        </w:rPr>
        <w:t xml:space="preserve"> </w:t>
      </w:r>
      <w:r w:rsidR="00F529AB">
        <w:rPr>
          <w:rFonts w:ascii="Palatino Linotype" w:hAnsi="Palatino Linotype"/>
        </w:rPr>
        <w:t xml:space="preserve"> </w:t>
      </w:r>
    </w:p>
    <w:p w14:paraId="24A2EE62" w14:textId="176DBDBF" w:rsidR="00BD3E59" w:rsidRDefault="009A75AF" w:rsidP="009A75AF">
      <w:pPr>
        <w:spacing w:line="360" w:lineRule="auto"/>
        <w:ind w:right="51"/>
        <w:jc w:val="center"/>
        <w:rPr>
          <w:rFonts w:ascii="Palatino Linotype" w:hAnsi="Palatino Linotype"/>
        </w:rPr>
      </w:pPr>
      <w:r>
        <w:rPr>
          <w:noProof/>
          <w:lang w:val="es-MX" w:eastAsia="es-MX"/>
        </w:rPr>
        <w:drawing>
          <wp:inline distT="0" distB="0" distL="0" distR="0" wp14:anchorId="6814FB56" wp14:editId="7D4EDAEF">
            <wp:extent cx="5448300" cy="14192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02" t="42360" r="26625" b="39718"/>
                    <a:stretch/>
                  </pic:blipFill>
                  <pic:spPr bwMode="auto">
                    <a:xfrm>
                      <a:off x="0" y="0"/>
                      <a:ext cx="5448300" cy="1419225"/>
                    </a:xfrm>
                    <a:prstGeom prst="rect">
                      <a:avLst/>
                    </a:prstGeom>
                    <a:ln>
                      <a:noFill/>
                    </a:ln>
                    <a:extLst>
                      <a:ext uri="{53640926-AAD7-44D8-BBD7-CCE9431645EC}">
                        <a14:shadowObscured xmlns:a14="http://schemas.microsoft.com/office/drawing/2010/main"/>
                      </a:ext>
                    </a:extLst>
                  </pic:spPr>
                </pic:pic>
              </a:graphicData>
            </a:graphic>
          </wp:inline>
        </w:drawing>
      </w:r>
    </w:p>
    <w:p w14:paraId="5B816299" w14:textId="77777777" w:rsidR="008206A1" w:rsidRDefault="008206A1" w:rsidP="009A75AF">
      <w:pPr>
        <w:spacing w:line="360" w:lineRule="auto"/>
        <w:ind w:right="51"/>
        <w:jc w:val="center"/>
        <w:rPr>
          <w:rFonts w:ascii="Palatino Linotype" w:hAnsi="Palatino Linotype"/>
        </w:rPr>
      </w:pPr>
    </w:p>
    <w:p w14:paraId="3D4BD4E4" w14:textId="5A438E76" w:rsidR="00621971" w:rsidRPr="00D2665A" w:rsidRDefault="00AD3B47" w:rsidP="00621971">
      <w:pPr>
        <w:tabs>
          <w:tab w:val="left" w:pos="4962"/>
        </w:tabs>
        <w:spacing w:line="360" w:lineRule="auto"/>
        <w:jc w:val="both"/>
        <w:rPr>
          <w:rFonts w:ascii="Palatino Linotype" w:eastAsia="Calibri" w:hAnsi="Palatino Linotype" w:cs="Tahoma"/>
          <w:iCs/>
          <w:lang w:val="es-MX" w:eastAsia="es-ES_tradnl"/>
        </w:rPr>
      </w:pPr>
      <w:r w:rsidRPr="00D2665A">
        <w:rPr>
          <w:rFonts w:ascii="Palatino Linotype" w:hAnsi="Palatino Linotype"/>
        </w:rPr>
        <w:t>Sin embargo</w:t>
      </w:r>
      <w:r w:rsidR="00083354" w:rsidRPr="00D2665A">
        <w:rPr>
          <w:rFonts w:ascii="Palatino Linotype" w:hAnsi="Palatino Linotype"/>
        </w:rPr>
        <w:t>, esta Ponencia R</w:t>
      </w:r>
      <w:r w:rsidRPr="00D2665A">
        <w:rPr>
          <w:rFonts w:ascii="Palatino Linotype" w:hAnsi="Palatino Linotype"/>
        </w:rPr>
        <w:t>esolutora</w:t>
      </w:r>
      <w:r w:rsidR="00083354" w:rsidRPr="00D2665A">
        <w:rPr>
          <w:rFonts w:ascii="Palatino Linotype" w:hAnsi="Palatino Linotype"/>
        </w:rPr>
        <w:t>,</w:t>
      </w:r>
      <w:r w:rsidRPr="00D2665A">
        <w:rPr>
          <w:rFonts w:ascii="Palatino Linotype" w:hAnsi="Palatino Linotype"/>
        </w:rPr>
        <w:t xml:space="preserve"> </w:t>
      </w:r>
      <w:r w:rsidR="00083354" w:rsidRPr="00D2665A">
        <w:rPr>
          <w:rFonts w:ascii="Palatino Linotype" w:hAnsi="Palatino Linotype"/>
        </w:rPr>
        <w:t>sostiene que no debió testarse la fotografía</w:t>
      </w:r>
      <w:r w:rsidR="00083354" w:rsidRPr="00D2665A">
        <w:rPr>
          <w:rFonts w:ascii="Palatino Linotype" w:hAnsi="Palatino Linotype"/>
          <w:color w:val="FF0000"/>
        </w:rPr>
        <w:t xml:space="preserve"> </w:t>
      </w:r>
      <w:r w:rsidR="00083354" w:rsidRPr="00D2665A">
        <w:rPr>
          <w:rFonts w:ascii="Palatino Linotype" w:hAnsi="Palatino Linotype"/>
        </w:rPr>
        <w:t>contenida en l</w:t>
      </w:r>
      <w:r w:rsidR="00F07A49">
        <w:rPr>
          <w:rFonts w:ascii="Palatino Linotype" w:hAnsi="Palatino Linotype"/>
        </w:rPr>
        <w:t>a</w:t>
      </w:r>
      <w:r w:rsidR="00083354" w:rsidRPr="00D2665A">
        <w:rPr>
          <w:rFonts w:ascii="Palatino Linotype" w:hAnsi="Palatino Linotype"/>
        </w:rPr>
        <w:t>s Certifica</w:t>
      </w:r>
      <w:r w:rsidR="00F07A49">
        <w:rPr>
          <w:rFonts w:ascii="Palatino Linotype" w:hAnsi="Palatino Linotype"/>
        </w:rPr>
        <w:t>ciones de Competencia Laboral</w:t>
      </w:r>
      <w:r w:rsidR="00083354" w:rsidRPr="00D2665A">
        <w:rPr>
          <w:rFonts w:ascii="Palatino Linotype" w:eastAsia="Palatino Linotype" w:hAnsi="Palatino Linotype" w:cs="Palatino Linotype"/>
        </w:rPr>
        <w:t>, ya que</w:t>
      </w:r>
      <w:r w:rsidR="00083354" w:rsidRPr="00D2665A">
        <w:rPr>
          <w:rFonts w:ascii="Palatino Linotype" w:hAnsi="Palatino Linotype"/>
        </w:rPr>
        <w:t xml:space="preserve"> </w:t>
      </w:r>
      <w:r w:rsidR="00455718" w:rsidRPr="00D2665A">
        <w:rPr>
          <w:rFonts w:ascii="Palatino Linotype" w:hAnsi="Palatino Linotype"/>
        </w:rPr>
        <w:t>este dato personal</w:t>
      </w:r>
      <w:r w:rsidRPr="00D2665A">
        <w:rPr>
          <w:rFonts w:ascii="Palatino Linotype" w:hAnsi="Palatino Linotype"/>
          <w:color w:val="000000"/>
        </w:rPr>
        <w:t xml:space="preserve"> no es susceptible de </w:t>
      </w:r>
      <w:r w:rsidR="00A6458D" w:rsidRPr="00D2665A">
        <w:rPr>
          <w:rFonts w:ascii="Palatino Linotype" w:hAnsi="Palatino Linotype"/>
          <w:color w:val="000000"/>
        </w:rPr>
        <w:t xml:space="preserve">ser protegido, cuando se trate de </w:t>
      </w:r>
      <w:r w:rsidR="00A6458D" w:rsidRPr="00D2665A">
        <w:rPr>
          <w:rFonts w:ascii="Palatino Linotype" w:eastAsia="Calibri" w:hAnsi="Palatino Linotype" w:cs="Tahoma"/>
          <w:iCs/>
          <w:lang w:val="es-MX" w:eastAsia="es-ES_tradnl"/>
        </w:rPr>
        <w:t xml:space="preserve"> </w:t>
      </w:r>
      <w:r w:rsidR="00621971" w:rsidRPr="00D2665A">
        <w:rPr>
          <w:rFonts w:ascii="Palatino Linotype" w:eastAsia="Calibri" w:hAnsi="Palatino Linotype" w:cs="Tahoma"/>
          <w:iCs/>
          <w:lang w:val="es-MX" w:eastAsia="es-ES_tradnl"/>
        </w:rPr>
        <w:t>servidores públicos que tengan cate</w:t>
      </w:r>
      <w:r w:rsidR="00A6458D" w:rsidRPr="00D2665A">
        <w:rPr>
          <w:rFonts w:ascii="Palatino Linotype" w:eastAsia="Calibri" w:hAnsi="Palatino Linotype" w:cs="Tahoma"/>
          <w:iCs/>
          <w:lang w:val="es-MX" w:eastAsia="es-ES_tradnl"/>
        </w:rPr>
        <w:t xml:space="preserve">goría de mando medio o superior; razón por la cual </w:t>
      </w:r>
      <w:r w:rsidR="00621971" w:rsidRPr="00D2665A">
        <w:rPr>
          <w:rFonts w:ascii="Palatino Linotype" w:eastAsia="Calibri" w:hAnsi="Palatino Linotype" w:cs="Tahoma"/>
          <w:iCs/>
          <w:lang w:val="es-MX" w:eastAsia="es-ES_tradnl"/>
        </w:rPr>
        <w:t>será de naturaleza pública, toda vez que existe un interés</w:t>
      </w:r>
      <w:r w:rsidR="008206A1">
        <w:rPr>
          <w:rFonts w:ascii="Palatino Linotype" w:eastAsia="Calibri" w:hAnsi="Palatino Linotype" w:cs="Tahoma"/>
          <w:iCs/>
          <w:lang w:val="es-MX" w:eastAsia="es-ES_tradnl"/>
        </w:rPr>
        <w:t xml:space="preserve"> público de dar a conocer dicho dato</w:t>
      </w:r>
      <w:r w:rsidR="00621971" w:rsidRPr="00D2665A">
        <w:rPr>
          <w:rFonts w:ascii="Palatino Linotype" w:eastAsia="Calibri" w:hAnsi="Palatino Linotype" w:cs="Tahoma"/>
          <w:iCs/>
          <w:lang w:val="es-MX" w:eastAsia="es-ES_tradnl"/>
        </w:rPr>
        <w:t xml:space="preserve">, </w:t>
      </w:r>
      <w:r w:rsidR="008206A1">
        <w:rPr>
          <w:rFonts w:ascii="Palatino Linotype" w:eastAsia="Calibri" w:hAnsi="Palatino Linotype" w:cs="Tahoma"/>
          <w:iCs/>
          <w:lang w:val="es-MX" w:eastAsia="es-ES_tradnl"/>
        </w:rPr>
        <w:t>atendiendo a las</w:t>
      </w:r>
      <w:r w:rsidR="00621971" w:rsidRPr="00D2665A">
        <w:rPr>
          <w:rFonts w:ascii="Palatino Linotype" w:eastAsia="Calibri" w:hAnsi="Palatino Linotype" w:cs="Tahoma"/>
          <w:iCs/>
          <w:lang w:val="es-MX" w:eastAsia="es-ES_tradnl"/>
        </w:rPr>
        <w:t xml:space="preserve"> atribuciones y funciones de Dirección que desarrolla</w:t>
      </w:r>
      <w:r w:rsidR="008206A1">
        <w:rPr>
          <w:rFonts w:ascii="Palatino Linotype" w:eastAsia="Calibri" w:hAnsi="Palatino Linotype" w:cs="Tahoma"/>
          <w:iCs/>
          <w:lang w:val="es-MX" w:eastAsia="es-ES_tradnl"/>
        </w:rPr>
        <w:t>n</w:t>
      </w:r>
      <w:r w:rsidR="00621971" w:rsidRPr="00D2665A">
        <w:rPr>
          <w:rFonts w:ascii="Palatino Linotype" w:eastAsia="Calibri" w:hAnsi="Palatino Linotype" w:cs="Tahoma"/>
          <w:iCs/>
          <w:lang w:val="es-MX" w:eastAsia="es-ES_tradnl"/>
        </w:rPr>
        <w:t>.</w:t>
      </w:r>
    </w:p>
    <w:p w14:paraId="40897E36" w14:textId="77777777" w:rsidR="00455718" w:rsidRDefault="00455718" w:rsidP="00455718">
      <w:pPr>
        <w:spacing w:before="240" w:after="240" w:line="360" w:lineRule="auto"/>
        <w:jc w:val="both"/>
        <w:rPr>
          <w:rFonts w:ascii="Palatino Linotype" w:hAnsi="Palatino Linotype"/>
        </w:rPr>
      </w:pPr>
      <w:r>
        <w:rPr>
          <w:rFonts w:ascii="Palatino Linotype" w:hAnsi="Palatino Linotype"/>
        </w:rPr>
        <w:t>Lo anterior se sustenta con lo plasmado en el criterio de interpretación 03/19 emitido por el Pleno de este Instituto, en la Segunda Época, que lleva por rubro y texto los siguientes:</w:t>
      </w:r>
    </w:p>
    <w:p w14:paraId="75BBAB8A" w14:textId="77777777" w:rsidR="00455718" w:rsidRDefault="00455718" w:rsidP="00455718">
      <w:pPr>
        <w:ind w:left="851" w:right="900"/>
        <w:jc w:val="both"/>
        <w:rPr>
          <w:rFonts w:ascii="Palatino Linotype" w:hAnsi="Palatino Linotype"/>
          <w:b/>
          <w:i/>
          <w:sz w:val="22"/>
          <w:szCs w:val="22"/>
        </w:rPr>
      </w:pPr>
      <w:r>
        <w:rPr>
          <w:rFonts w:ascii="Palatino Linotype" w:hAnsi="Palatino Linotype"/>
          <w:i/>
          <w:sz w:val="22"/>
          <w:szCs w:val="22"/>
        </w:rPr>
        <w:t>“</w:t>
      </w:r>
      <w:r>
        <w:rPr>
          <w:rFonts w:ascii="Palatino Linotype" w:hAnsi="Palatino Linotype"/>
          <w:b/>
          <w:i/>
          <w:sz w:val="22"/>
          <w:szCs w:val="22"/>
        </w:rPr>
        <w:t xml:space="preserve">SERVIDORES PÚBLICOS CON CATEGORÍA DE MANDO MEDIO Y SUPERIOR. LA FOTOGRAFÍA DE AQUELLOS ES DE CARÁCTER PÚBLICO. </w:t>
      </w:r>
      <w:r>
        <w:rPr>
          <w:rFonts w:ascii="Palatino Linotype" w:hAnsi="Palatino Linotype"/>
          <w:i/>
          <w:sz w:val="22"/>
          <w:szCs w:val="22"/>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w:t>
      </w:r>
      <w:r>
        <w:rPr>
          <w:rFonts w:ascii="Palatino Linotype" w:hAnsi="Palatino Linotype"/>
          <w:i/>
          <w:sz w:val="22"/>
          <w:szCs w:val="22"/>
        </w:rPr>
        <w:lastRenderedPageBreak/>
        <w:t xml:space="preserve">través de cualquier documento informativo físico o electrónico, que permite clasificarse como información confidencial. En ese sentido, </w:t>
      </w:r>
      <w:r>
        <w:rPr>
          <w:rFonts w:ascii="Palatino Linotype" w:hAnsi="Palatino Linotype"/>
          <w:b/>
          <w:i/>
          <w:sz w:val="22"/>
          <w:szCs w:val="22"/>
        </w:rPr>
        <w:t>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w:t>
      </w:r>
      <w:r>
        <w:rPr>
          <w:rFonts w:ascii="Palatino Linotype" w:hAnsi="Palatino Linotype"/>
          <w:i/>
          <w:sz w:val="22"/>
          <w:szCs w:val="22"/>
        </w:rPr>
        <w:t xml:space="preserve"> </w:t>
      </w:r>
      <w:r>
        <w:rPr>
          <w:rFonts w:ascii="Palatino Linotype" w:hAnsi="Palatino Linotype"/>
          <w:b/>
          <w:i/>
          <w:sz w:val="22"/>
          <w:szCs w:val="22"/>
        </w:rPr>
        <w:t>y así asociarla, en su caso, con su nombre, cargo, y función, lo que genera un beneficio mayor la divulgación de dicho dato personal que su clasificación</w:t>
      </w:r>
      <w:r>
        <w:rPr>
          <w:rFonts w:ascii="Palatino Linotype" w:hAnsi="Palatino Linotype"/>
          <w:i/>
          <w:sz w:val="22"/>
          <w:szCs w:val="22"/>
        </w:rPr>
        <w:t>,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3BB0C9BD" w14:textId="77777777" w:rsidR="00455718" w:rsidRDefault="00455718" w:rsidP="00455718">
      <w:pPr>
        <w:tabs>
          <w:tab w:val="left" w:pos="4962"/>
        </w:tabs>
        <w:spacing w:line="360" w:lineRule="auto"/>
        <w:jc w:val="both"/>
        <w:rPr>
          <w:rFonts w:ascii="Palatino Linotype" w:hAnsi="Palatino Linotype" w:cs="Tahoma"/>
          <w:sz w:val="22"/>
        </w:rPr>
      </w:pPr>
    </w:p>
    <w:p w14:paraId="36E5CE70" w14:textId="50C0615A" w:rsidR="00455718" w:rsidRDefault="00455718" w:rsidP="00455718">
      <w:pPr>
        <w:tabs>
          <w:tab w:val="left" w:pos="4962"/>
        </w:tabs>
        <w:spacing w:line="360" w:lineRule="auto"/>
        <w:jc w:val="both"/>
        <w:rPr>
          <w:rFonts w:ascii="Palatino Linotype" w:hAnsi="Palatino Linotype" w:cs="Tahoma"/>
        </w:rPr>
      </w:pPr>
      <w:r>
        <w:rPr>
          <w:rFonts w:ascii="Palatino Linotype" w:hAnsi="Palatino Linotype" w:cs="Tahoma"/>
        </w:rPr>
        <w:t>Como se logra observar, la fotografía de servidores públicos que ocupan puestos de mandos medios o superiores, no actualizan la causal de clasificación prevista en el artículo 143, fracción I, de la Ley de Transparencia y Acceso a la Información Pública del Estado de México y Municipios; no obstante, el dato de aquellos trabajadores que no ostenten las categorías previamente señaladas, es confidencial.</w:t>
      </w:r>
    </w:p>
    <w:p w14:paraId="32E71E73" w14:textId="77777777" w:rsidR="005A4FA8" w:rsidRDefault="005A4FA8" w:rsidP="00455718">
      <w:pPr>
        <w:tabs>
          <w:tab w:val="left" w:pos="4962"/>
        </w:tabs>
        <w:spacing w:line="360" w:lineRule="auto"/>
        <w:jc w:val="both"/>
        <w:rPr>
          <w:rFonts w:ascii="Palatino Linotype" w:hAnsi="Palatino Linotype" w:cs="Tahoma"/>
        </w:rPr>
      </w:pPr>
    </w:p>
    <w:p w14:paraId="5EF699CA" w14:textId="24356DE7" w:rsidR="00507373" w:rsidRDefault="005A4FA8" w:rsidP="00455718">
      <w:pPr>
        <w:tabs>
          <w:tab w:val="left" w:pos="4962"/>
        </w:tabs>
        <w:spacing w:line="360" w:lineRule="auto"/>
        <w:jc w:val="both"/>
        <w:rPr>
          <w:rFonts w:ascii="Palatino Linotype" w:hAnsi="Palatino Linotype" w:cs="Tahoma"/>
        </w:rPr>
      </w:pPr>
      <w:r>
        <w:rPr>
          <w:rFonts w:ascii="Palatino Linotype" w:hAnsi="Palatino Linotype" w:cs="Tahoma"/>
        </w:rPr>
        <w:lastRenderedPageBreak/>
        <w:t xml:space="preserve">Ahora </w:t>
      </w:r>
      <w:r w:rsidR="00507373">
        <w:rPr>
          <w:rFonts w:ascii="Palatino Linotype" w:hAnsi="Palatino Linotype" w:cs="Tahoma"/>
        </w:rPr>
        <w:t>bien,</w:t>
      </w:r>
      <w:r>
        <w:rPr>
          <w:rFonts w:ascii="Palatino Linotype" w:hAnsi="Palatino Linotype" w:cs="Tahoma"/>
        </w:rPr>
        <w:t xml:space="preserve"> no pasa inadvertido para esta Ponencia Resolutora, que si bien es cierto el </w:t>
      </w:r>
      <w:r w:rsidRPr="005A4FA8">
        <w:rPr>
          <w:rFonts w:ascii="Palatino Linotype" w:hAnsi="Palatino Linotype" w:cs="Tahoma"/>
          <w:b/>
        </w:rPr>
        <w:t xml:space="preserve">recurrente </w:t>
      </w:r>
      <w:r>
        <w:rPr>
          <w:rFonts w:ascii="Palatino Linotype" w:hAnsi="Palatino Linotype" w:cs="Tahoma"/>
        </w:rPr>
        <w:t xml:space="preserve">no se inconforma de algún otro dato clasificado como confidencial, también lo es que se estudia la correcta clasificación de la información </w:t>
      </w:r>
      <w:r w:rsidR="00507373">
        <w:rPr>
          <w:rFonts w:ascii="Palatino Linotype" w:hAnsi="Palatino Linotype" w:cs="Tahoma"/>
        </w:rPr>
        <w:t xml:space="preserve">como confidencial remita en respuesta por el </w:t>
      </w:r>
      <w:r w:rsidR="00507373" w:rsidRPr="00C9284B">
        <w:rPr>
          <w:rFonts w:ascii="Palatino Linotype" w:hAnsi="Palatino Linotype" w:cs="Tahoma"/>
          <w:b/>
        </w:rPr>
        <w:t>Sujeto Obligado</w:t>
      </w:r>
      <w:r w:rsidR="00507373">
        <w:rPr>
          <w:rFonts w:ascii="Palatino Linotype" w:hAnsi="Palatino Linotype" w:cs="Tahoma"/>
        </w:rPr>
        <w:t>.</w:t>
      </w:r>
      <w:r w:rsidR="00507373" w:rsidRPr="00507373">
        <w:t xml:space="preserve"> </w:t>
      </w:r>
    </w:p>
    <w:p w14:paraId="2AC68883" w14:textId="7425B677" w:rsidR="00507373" w:rsidRDefault="00507373" w:rsidP="00507373">
      <w:pPr>
        <w:tabs>
          <w:tab w:val="left" w:pos="4962"/>
        </w:tabs>
        <w:spacing w:line="360" w:lineRule="auto"/>
        <w:jc w:val="both"/>
        <w:rPr>
          <w:rFonts w:ascii="Palatino Linotype" w:hAnsi="Palatino Linotype" w:cs="Tahoma"/>
        </w:rPr>
      </w:pPr>
      <w:r w:rsidRPr="005A4FA8">
        <w:rPr>
          <w:rFonts w:ascii="Palatino Linotype" w:hAnsi="Palatino Linotype" w:cs="Tahoma"/>
        </w:rPr>
        <w:t xml:space="preserve">En este sentido, es importante precisar que el Pleno de este Instituto cuyo objetivo principal es garantizar el derecho de acceso a la información pública, en términos de lo dispuesto por los artículo 13 y 181, penúltimo párrafo de Ley de Transparencia y Acceso a la Información Pública del Estado de México y Municipios, aplica la suplencia de la queja en favor del </w:t>
      </w:r>
      <w:r w:rsidRPr="00507373">
        <w:rPr>
          <w:rFonts w:ascii="Palatino Linotype" w:hAnsi="Palatino Linotype" w:cs="Tahoma"/>
          <w:b/>
        </w:rPr>
        <w:t>recurrente</w:t>
      </w:r>
      <w:r w:rsidRPr="005A4FA8">
        <w:rPr>
          <w:rFonts w:ascii="Palatino Linotype" w:hAnsi="Palatino Linotype" w:cs="Tahoma"/>
        </w:rPr>
        <w:t xml:space="preserve">, a fin de considerar que su requerimiento se centra en </w:t>
      </w:r>
      <w:r w:rsidR="00164288">
        <w:rPr>
          <w:rFonts w:ascii="Palatino Linotype" w:hAnsi="Palatino Linotype" w:cs="Tahoma"/>
        </w:rPr>
        <w:t>obtener la información sobre los</w:t>
      </w:r>
      <w:r w:rsidRPr="005A4FA8">
        <w:rPr>
          <w:rFonts w:ascii="Palatino Linotype" w:hAnsi="Palatino Linotype" w:cs="Tahoma"/>
        </w:rPr>
        <w:t xml:space="preserve"> </w:t>
      </w:r>
      <w:r w:rsidR="0059054D">
        <w:rPr>
          <w:rFonts w:ascii="Palatino Linotype" w:hAnsi="Palatino Linotype" w:cs="Tahoma"/>
        </w:rPr>
        <w:t>Certificados de Competencias L</w:t>
      </w:r>
      <w:r>
        <w:rPr>
          <w:rFonts w:ascii="Palatino Linotype" w:hAnsi="Palatino Linotype" w:cs="Tahoma"/>
        </w:rPr>
        <w:t>aborales, de diversos servidores públicos de</w:t>
      </w:r>
      <w:r w:rsidR="00164288">
        <w:rPr>
          <w:rFonts w:ascii="Palatino Linotype" w:hAnsi="Palatino Linotype" w:cs="Tahoma"/>
        </w:rPr>
        <w:t>l A</w:t>
      </w:r>
      <w:r>
        <w:rPr>
          <w:rFonts w:ascii="Palatino Linotype" w:hAnsi="Palatino Linotype" w:cs="Tahoma"/>
        </w:rPr>
        <w:t>yuntamiento de Otzolotepec.</w:t>
      </w:r>
    </w:p>
    <w:p w14:paraId="667A5B21" w14:textId="0BAC707F" w:rsidR="005A4FA8" w:rsidRDefault="005A4FA8" w:rsidP="00455718">
      <w:pPr>
        <w:tabs>
          <w:tab w:val="left" w:pos="4962"/>
        </w:tabs>
        <w:spacing w:line="360" w:lineRule="auto"/>
        <w:jc w:val="both"/>
        <w:rPr>
          <w:rFonts w:ascii="Palatino Linotype" w:hAnsi="Palatino Linotype" w:cs="Tahoma"/>
        </w:rPr>
      </w:pPr>
    </w:p>
    <w:p w14:paraId="43DA61AF" w14:textId="5C10F942" w:rsidR="00C9284B" w:rsidRDefault="0059054D" w:rsidP="00C9284B">
      <w:pPr>
        <w:tabs>
          <w:tab w:val="left" w:pos="4962"/>
        </w:tabs>
        <w:spacing w:line="360" w:lineRule="auto"/>
        <w:jc w:val="both"/>
        <w:rPr>
          <w:rFonts w:ascii="Palatino Linotype" w:hAnsi="Palatino Linotype" w:cs="Tahoma"/>
        </w:rPr>
      </w:pPr>
      <w:r>
        <w:rPr>
          <w:rFonts w:ascii="Palatino Linotype" w:hAnsi="Palatino Linotype" w:cs="Tahoma"/>
        </w:rPr>
        <w:t>Ahora bien, del análisis</w:t>
      </w:r>
      <w:r w:rsidR="00507373">
        <w:rPr>
          <w:rFonts w:ascii="Palatino Linotype" w:hAnsi="Palatino Linotype" w:cs="Tahoma"/>
        </w:rPr>
        <w:t xml:space="preserve"> de los datos personales contenidos en los </w:t>
      </w:r>
      <w:r w:rsidR="00C9284B">
        <w:rPr>
          <w:rFonts w:ascii="Palatino Linotype" w:hAnsi="Palatino Linotype" w:cs="Tahoma"/>
        </w:rPr>
        <w:t>Certificados de Competencia L</w:t>
      </w:r>
      <w:r w:rsidR="00507373">
        <w:rPr>
          <w:rFonts w:ascii="Palatino Linotype" w:hAnsi="Palatino Linotype" w:cs="Tahoma"/>
        </w:rPr>
        <w:t xml:space="preserve">aboral, se advierte que el </w:t>
      </w:r>
      <w:r w:rsidR="00507373" w:rsidRPr="00C9284B">
        <w:rPr>
          <w:rFonts w:ascii="Palatino Linotype" w:hAnsi="Palatino Linotype" w:cs="Tahoma"/>
          <w:b/>
        </w:rPr>
        <w:t>Sujeto Obligado</w:t>
      </w:r>
      <w:r w:rsidR="00507373">
        <w:rPr>
          <w:rFonts w:ascii="Palatino Linotype" w:hAnsi="Palatino Linotype" w:cs="Tahoma"/>
        </w:rPr>
        <w:t xml:space="preserve"> clasifica como </w:t>
      </w:r>
      <w:r w:rsidR="00C9284B">
        <w:rPr>
          <w:rFonts w:ascii="Palatino Linotype" w:hAnsi="Palatino Linotype" w:cs="Tahoma"/>
        </w:rPr>
        <w:t>confidencial</w:t>
      </w:r>
      <w:r w:rsidR="00507373">
        <w:rPr>
          <w:rFonts w:ascii="Palatino Linotype" w:hAnsi="Palatino Linotype" w:cs="Tahoma"/>
        </w:rPr>
        <w:t xml:space="preserve"> el </w:t>
      </w:r>
      <w:r w:rsidR="00C9284B" w:rsidRPr="0059054D">
        <w:rPr>
          <w:rFonts w:ascii="Palatino Linotype" w:hAnsi="Palatino Linotype" w:cs="Tahoma"/>
          <w:b/>
        </w:rPr>
        <w:t>Código QR</w:t>
      </w:r>
      <w:r w:rsidR="00C9284B">
        <w:rPr>
          <w:rFonts w:ascii="Palatino Linotype" w:hAnsi="Palatino Linotype" w:cs="Tahoma"/>
        </w:rPr>
        <w:t xml:space="preserve">, y en su caso el </w:t>
      </w:r>
      <w:r w:rsidR="00C9284B" w:rsidRPr="0059054D">
        <w:rPr>
          <w:rFonts w:ascii="Palatino Linotype" w:hAnsi="Palatino Linotype" w:cs="Tahoma"/>
          <w:b/>
        </w:rPr>
        <w:t>número de folio de CONOCER</w:t>
      </w:r>
      <w:r w:rsidR="00C9284B">
        <w:rPr>
          <w:rFonts w:ascii="Palatino Linotype" w:hAnsi="Palatino Linotype" w:cs="Tahoma"/>
        </w:rPr>
        <w:t xml:space="preserve">. </w:t>
      </w:r>
    </w:p>
    <w:p w14:paraId="058684C8" w14:textId="77777777" w:rsidR="00C9284B" w:rsidRDefault="00C9284B" w:rsidP="00C9284B">
      <w:pPr>
        <w:tabs>
          <w:tab w:val="left" w:pos="4962"/>
        </w:tabs>
        <w:spacing w:line="360" w:lineRule="auto"/>
        <w:jc w:val="both"/>
        <w:rPr>
          <w:rFonts w:ascii="Palatino Linotype" w:hAnsi="Palatino Linotype" w:cs="Tahoma"/>
        </w:rPr>
      </w:pPr>
    </w:p>
    <w:p w14:paraId="7AC3F08D" w14:textId="1EDF1C74" w:rsidR="000F05B9" w:rsidRDefault="00C9284B" w:rsidP="00C9284B">
      <w:pPr>
        <w:tabs>
          <w:tab w:val="left" w:pos="4962"/>
        </w:tabs>
        <w:spacing w:line="360" w:lineRule="auto"/>
        <w:jc w:val="both"/>
        <w:rPr>
          <w:rFonts w:ascii="Palatino Linotype" w:hAnsi="Palatino Linotype"/>
          <w:shd w:val="clear" w:color="auto" w:fill="FFFFFF"/>
        </w:rPr>
      </w:pPr>
      <w:r w:rsidRPr="00C9284B">
        <w:rPr>
          <w:rFonts w:ascii="Palatino Linotype" w:hAnsi="Palatino Linotype"/>
          <w:shd w:val="clear" w:color="auto" w:fill="FFFFFF"/>
        </w:rPr>
        <w:t>Respecto de los </w:t>
      </w:r>
      <w:r w:rsidRPr="00C9284B">
        <w:rPr>
          <w:rFonts w:ascii="Palatino Linotype" w:hAnsi="Palatino Linotype"/>
          <w:b/>
          <w:bCs/>
          <w:shd w:val="clear" w:color="auto" w:fill="FFFFFF"/>
        </w:rPr>
        <w:t>Códigos Bidimensionales</w:t>
      </w:r>
      <w:r w:rsidRPr="00C9284B">
        <w:rPr>
          <w:rFonts w:ascii="Palatino Linotype" w:hAnsi="Palatino Linotype"/>
          <w:shd w:val="clear" w:color="auto" w:fill="FFFFFF"/>
        </w:rPr>
        <w:t>, también denominados </w:t>
      </w:r>
      <w:r w:rsidRPr="00C9284B">
        <w:rPr>
          <w:rFonts w:ascii="Palatino Linotype" w:hAnsi="Palatino Linotype"/>
          <w:b/>
          <w:bCs/>
          <w:shd w:val="clear" w:color="auto" w:fill="FFFFFF"/>
        </w:rPr>
        <w:t>Códigos QR</w:t>
      </w:r>
      <w:r w:rsidRPr="00C9284B">
        <w:rPr>
          <w:rFonts w:ascii="Palatino Linotype" w:hAnsi="Palatino Linotype"/>
          <w:shd w:val="clear" w:color="auto" w:fill="FFFFFF"/>
        </w:rPr>
        <w:t xml:space="preserve">,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w:t>
      </w:r>
      <w:r w:rsidR="00072D05">
        <w:rPr>
          <w:rFonts w:ascii="Palatino Linotype" w:hAnsi="Palatino Linotype"/>
          <w:shd w:val="clear" w:color="auto" w:fill="FFFFFF"/>
        </w:rPr>
        <w:t>nombre del titular del documento, algún número de folio, o en su caso, tratándose de certificados, la autoridad o entidad certificadora</w:t>
      </w:r>
      <w:r w:rsidR="001D7E24">
        <w:rPr>
          <w:rFonts w:ascii="Palatino Linotype" w:hAnsi="Palatino Linotype"/>
          <w:shd w:val="clear" w:color="auto" w:fill="FFFFFF"/>
        </w:rPr>
        <w:t>.</w:t>
      </w:r>
    </w:p>
    <w:p w14:paraId="22EC5A4C" w14:textId="77777777" w:rsidR="000F05B9" w:rsidRDefault="000F05B9" w:rsidP="00C9284B">
      <w:pPr>
        <w:tabs>
          <w:tab w:val="left" w:pos="4962"/>
        </w:tabs>
        <w:spacing w:line="360" w:lineRule="auto"/>
        <w:jc w:val="both"/>
        <w:rPr>
          <w:rFonts w:ascii="Palatino Linotype" w:hAnsi="Palatino Linotype"/>
          <w:shd w:val="clear" w:color="auto" w:fill="FFFFFF"/>
        </w:rPr>
      </w:pPr>
    </w:p>
    <w:p w14:paraId="26198E53" w14:textId="688BF5B6" w:rsidR="00C9284B" w:rsidRDefault="000F05B9" w:rsidP="00C9284B">
      <w:pPr>
        <w:tabs>
          <w:tab w:val="left" w:pos="4962"/>
        </w:tabs>
        <w:spacing w:line="360" w:lineRule="auto"/>
        <w:jc w:val="both"/>
        <w:rPr>
          <w:rFonts w:ascii="Palatino Linotype" w:hAnsi="Palatino Linotype"/>
          <w:shd w:val="clear" w:color="auto" w:fill="FFFFFF"/>
        </w:rPr>
      </w:pPr>
      <w:r>
        <w:rPr>
          <w:rFonts w:ascii="Palatino Linotype" w:hAnsi="Palatino Linotype"/>
          <w:shd w:val="clear" w:color="auto" w:fill="FFFFFF"/>
        </w:rPr>
        <w:lastRenderedPageBreak/>
        <w:t xml:space="preserve">Por lo anterior manifestado, es que el </w:t>
      </w:r>
      <w:r w:rsidRPr="0059054D">
        <w:rPr>
          <w:rFonts w:ascii="Palatino Linotype" w:hAnsi="Palatino Linotype"/>
          <w:b/>
          <w:shd w:val="clear" w:color="auto" w:fill="FFFFFF"/>
        </w:rPr>
        <w:t>Sujeto Obligado</w:t>
      </w:r>
      <w:r>
        <w:rPr>
          <w:rFonts w:ascii="Palatino Linotype" w:hAnsi="Palatino Linotype"/>
          <w:shd w:val="clear" w:color="auto" w:fill="FFFFFF"/>
        </w:rPr>
        <w:t xml:space="preserve"> </w:t>
      </w:r>
      <w:r w:rsidR="0059054D">
        <w:rPr>
          <w:rFonts w:ascii="Palatino Linotype" w:hAnsi="Palatino Linotype"/>
          <w:shd w:val="clear" w:color="auto" w:fill="FFFFFF"/>
        </w:rPr>
        <w:t>deberá reiterar</w:t>
      </w:r>
      <w:r>
        <w:rPr>
          <w:rFonts w:ascii="Palatino Linotype" w:hAnsi="Palatino Linotype"/>
          <w:shd w:val="clear" w:color="auto" w:fill="FFFFFF"/>
        </w:rPr>
        <w:t xml:space="preserve"> la clasificación como confidencial del </w:t>
      </w:r>
      <w:r w:rsidR="00341A12" w:rsidRPr="0059054D">
        <w:rPr>
          <w:rFonts w:ascii="Palatino Linotype" w:hAnsi="Palatino Linotype"/>
          <w:b/>
          <w:shd w:val="clear" w:color="auto" w:fill="FFFFFF"/>
        </w:rPr>
        <w:t>Código</w:t>
      </w:r>
      <w:r w:rsidRPr="0059054D">
        <w:rPr>
          <w:rFonts w:ascii="Palatino Linotype" w:hAnsi="Palatino Linotype"/>
          <w:b/>
          <w:shd w:val="clear" w:color="auto" w:fill="FFFFFF"/>
        </w:rPr>
        <w:t xml:space="preserve"> QR</w:t>
      </w:r>
      <w:r w:rsidR="00164288">
        <w:rPr>
          <w:rFonts w:ascii="Palatino Linotype" w:hAnsi="Palatino Linotype"/>
          <w:shd w:val="clear" w:color="auto" w:fill="FFFFFF"/>
        </w:rPr>
        <w:t>, si adv</w:t>
      </w:r>
      <w:r w:rsidR="0059054D">
        <w:rPr>
          <w:rFonts w:ascii="Palatino Linotype" w:hAnsi="Palatino Linotype"/>
          <w:shd w:val="clear" w:color="auto" w:fill="FFFFFF"/>
        </w:rPr>
        <w:t xml:space="preserve">ierte que de dichos códigos </w:t>
      </w:r>
      <w:r w:rsidR="00164288">
        <w:rPr>
          <w:rFonts w:ascii="Palatino Linotype" w:hAnsi="Palatino Linotype"/>
          <w:shd w:val="clear" w:color="auto" w:fill="FFFFFF"/>
        </w:rPr>
        <w:t>dirige</w:t>
      </w:r>
      <w:r w:rsidR="0059054D">
        <w:rPr>
          <w:rFonts w:ascii="Palatino Linotype" w:hAnsi="Palatino Linotype"/>
          <w:shd w:val="clear" w:color="auto" w:fill="FFFFFF"/>
        </w:rPr>
        <w:t>n</w:t>
      </w:r>
      <w:r>
        <w:rPr>
          <w:rFonts w:ascii="Palatino Linotype" w:hAnsi="Palatino Linotype"/>
          <w:shd w:val="clear" w:color="auto" w:fill="FFFFFF"/>
        </w:rPr>
        <w:t xml:space="preserve"> a datos</w:t>
      </w:r>
      <w:r w:rsidR="00164288">
        <w:rPr>
          <w:rFonts w:ascii="Palatino Linotype" w:hAnsi="Palatino Linotype"/>
          <w:shd w:val="clear" w:color="auto" w:fill="FFFFFF"/>
        </w:rPr>
        <w:t xml:space="preserve"> </w:t>
      </w:r>
      <w:r w:rsidR="009F1A64">
        <w:rPr>
          <w:rFonts w:ascii="Palatino Linotype" w:hAnsi="Palatino Linotype"/>
          <w:shd w:val="clear" w:color="auto" w:fill="FFFFFF"/>
        </w:rPr>
        <w:t>personales</w:t>
      </w:r>
      <w:r w:rsidR="00164288">
        <w:rPr>
          <w:rFonts w:ascii="Palatino Linotype" w:hAnsi="Palatino Linotype"/>
          <w:shd w:val="clear" w:color="auto" w:fill="FFFFFF"/>
        </w:rPr>
        <w:t xml:space="preserve">, debiendo </w:t>
      </w:r>
      <w:r w:rsidR="00341A12">
        <w:rPr>
          <w:rFonts w:ascii="Palatino Linotype" w:hAnsi="Palatino Linotype"/>
          <w:shd w:val="clear" w:color="auto" w:fill="FFFFFF"/>
        </w:rPr>
        <w:t>funda</w:t>
      </w:r>
      <w:r w:rsidR="00164288">
        <w:rPr>
          <w:rFonts w:ascii="Palatino Linotype" w:hAnsi="Palatino Linotype"/>
          <w:shd w:val="clear" w:color="auto" w:fill="FFFFFF"/>
        </w:rPr>
        <w:t>r</w:t>
      </w:r>
      <w:r w:rsidR="00341A12">
        <w:rPr>
          <w:rFonts w:ascii="Palatino Linotype" w:hAnsi="Palatino Linotype"/>
          <w:shd w:val="clear" w:color="auto" w:fill="FFFFFF"/>
        </w:rPr>
        <w:t xml:space="preserve"> y motiva</w:t>
      </w:r>
      <w:r w:rsidR="00164288">
        <w:rPr>
          <w:rFonts w:ascii="Palatino Linotype" w:hAnsi="Palatino Linotype"/>
          <w:shd w:val="clear" w:color="auto" w:fill="FFFFFF"/>
        </w:rPr>
        <w:t>r</w:t>
      </w:r>
      <w:r w:rsidR="00341A12">
        <w:rPr>
          <w:rFonts w:ascii="Palatino Linotype" w:hAnsi="Palatino Linotype"/>
          <w:shd w:val="clear" w:color="auto" w:fill="FFFFFF"/>
        </w:rPr>
        <w:t xml:space="preserve"> la clasificación en el </w:t>
      </w:r>
      <w:r w:rsidR="00D63D19">
        <w:rPr>
          <w:rFonts w:ascii="Palatino Linotype" w:hAnsi="Palatino Linotype"/>
          <w:shd w:val="clear" w:color="auto" w:fill="FFFFFF"/>
        </w:rPr>
        <w:t>A</w:t>
      </w:r>
      <w:r w:rsidR="00341A12">
        <w:rPr>
          <w:rFonts w:ascii="Palatino Linotype" w:hAnsi="Palatino Linotype"/>
          <w:shd w:val="clear" w:color="auto" w:fill="FFFFFF"/>
        </w:rPr>
        <w:t xml:space="preserve">cuerdo </w:t>
      </w:r>
      <w:r w:rsidR="0059054D">
        <w:rPr>
          <w:rFonts w:ascii="Palatino Linotype" w:hAnsi="Palatino Linotype"/>
          <w:shd w:val="clear" w:color="auto" w:fill="FFFFFF"/>
        </w:rPr>
        <w:t xml:space="preserve">de </w:t>
      </w:r>
      <w:r w:rsidR="00D63D19">
        <w:rPr>
          <w:rFonts w:ascii="Palatino Linotype" w:hAnsi="Palatino Linotype"/>
          <w:shd w:val="clear" w:color="auto" w:fill="FFFFFF"/>
        </w:rPr>
        <w:t>C</w:t>
      </w:r>
      <w:r w:rsidR="0059054D">
        <w:rPr>
          <w:rFonts w:ascii="Palatino Linotype" w:hAnsi="Palatino Linotype"/>
          <w:shd w:val="clear" w:color="auto" w:fill="FFFFFF"/>
        </w:rPr>
        <w:t xml:space="preserve">lasificación </w:t>
      </w:r>
      <w:r w:rsidR="00341A12">
        <w:rPr>
          <w:rFonts w:ascii="Palatino Linotype" w:hAnsi="Palatino Linotype"/>
          <w:shd w:val="clear" w:color="auto" w:fill="FFFFFF"/>
        </w:rPr>
        <w:t xml:space="preserve">que para ello emita su Comité de Transparencia, </w:t>
      </w:r>
      <w:r>
        <w:rPr>
          <w:rFonts w:ascii="Palatino Linotype" w:hAnsi="Palatino Linotype"/>
          <w:shd w:val="clear" w:color="auto" w:fill="FFFFFF"/>
        </w:rPr>
        <w:t>en caso contrario</w:t>
      </w:r>
      <w:r w:rsidR="00341A12">
        <w:rPr>
          <w:rFonts w:ascii="Palatino Linotype" w:hAnsi="Palatino Linotype"/>
          <w:shd w:val="clear" w:color="auto" w:fill="FFFFFF"/>
        </w:rPr>
        <w:t>,</w:t>
      </w:r>
      <w:r>
        <w:rPr>
          <w:rFonts w:ascii="Palatino Linotype" w:hAnsi="Palatino Linotype"/>
          <w:shd w:val="clear" w:color="auto" w:fill="FFFFFF"/>
        </w:rPr>
        <w:t xml:space="preserve"> </w:t>
      </w:r>
      <w:r w:rsidR="00341A12">
        <w:rPr>
          <w:rFonts w:ascii="Palatino Linotype" w:hAnsi="Palatino Linotype"/>
          <w:shd w:val="clear" w:color="auto" w:fill="FFFFFF"/>
        </w:rPr>
        <w:t>deberá</w:t>
      </w:r>
      <w:r>
        <w:rPr>
          <w:rFonts w:ascii="Palatino Linotype" w:hAnsi="Palatino Linotype"/>
          <w:shd w:val="clear" w:color="auto" w:fill="FFFFFF"/>
        </w:rPr>
        <w:t xml:space="preserve"> dejarlo visible</w:t>
      </w:r>
      <w:r w:rsidR="00072D05">
        <w:rPr>
          <w:rFonts w:ascii="Palatino Linotype" w:hAnsi="Palatino Linotype"/>
          <w:shd w:val="clear" w:color="auto" w:fill="FFFFFF"/>
        </w:rPr>
        <w:t>.</w:t>
      </w:r>
      <w:r w:rsidR="00072D05">
        <w:rPr>
          <w:rFonts w:ascii="Palatino Linotype" w:hAnsi="Palatino Linotype"/>
          <w:b/>
          <w:shd w:val="clear" w:color="auto" w:fill="FFFFFF"/>
        </w:rPr>
        <w:t xml:space="preserve"> </w:t>
      </w:r>
      <w:r w:rsidR="00072D05">
        <w:rPr>
          <w:rFonts w:ascii="Palatino Linotype" w:hAnsi="Palatino Linotype"/>
          <w:shd w:val="clear" w:color="auto" w:fill="FFFFFF"/>
        </w:rPr>
        <w:t xml:space="preserve"> </w:t>
      </w:r>
      <w:r w:rsidR="00C9284B" w:rsidRPr="00C9284B">
        <w:rPr>
          <w:rFonts w:ascii="Palatino Linotype" w:hAnsi="Palatino Linotype"/>
          <w:shd w:val="clear" w:color="auto" w:fill="FFFFFF"/>
        </w:rPr>
        <w:t xml:space="preserve"> </w:t>
      </w:r>
    </w:p>
    <w:p w14:paraId="1990643B" w14:textId="77777777" w:rsidR="00341A12" w:rsidRDefault="00341A12" w:rsidP="00C9284B">
      <w:pPr>
        <w:tabs>
          <w:tab w:val="left" w:pos="4962"/>
        </w:tabs>
        <w:spacing w:line="360" w:lineRule="auto"/>
        <w:jc w:val="both"/>
        <w:rPr>
          <w:rFonts w:ascii="Palatino Linotype" w:hAnsi="Palatino Linotype"/>
          <w:shd w:val="clear" w:color="auto" w:fill="FFFFFF"/>
        </w:rPr>
      </w:pPr>
    </w:p>
    <w:p w14:paraId="5361F157" w14:textId="463EDB36" w:rsidR="00341A12" w:rsidRPr="00C9284B" w:rsidRDefault="00341A12" w:rsidP="00C9284B">
      <w:pPr>
        <w:tabs>
          <w:tab w:val="left" w:pos="4962"/>
        </w:tabs>
        <w:spacing w:line="360" w:lineRule="auto"/>
        <w:jc w:val="both"/>
        <w:rPr>
          <w:rFonts w:ascii="Palatino Linotype" w:hAnsi="Palatino Linotype"/>
          <w:shd w:val="clear" w:color="auto" w:fill="FFFFFF"/>
        </w:rPr>
      </w:pPr>
      <w:r>
        <w:rPr>
          <w:rFonts w:ascii="Palatino Linotype" w:hAnsi="Palatino Linotype"/>
          <w:shd w:val="clear" w:color="auto" w:fill="FFFFFF"/>
        </w:rPr>
        <w:t xml:space="preserve">Por otro lado, también se observa en el Certificado emitido por El Consejo Nacional de Normalización y Certificación de Competencias Laborales, el </w:t>
      </w:r>
      <w:r w:rsidRPr="00164288">
        <w:rPr>
          <w:rFonts w:ascii="Palatino Linotype" w:hAnsi="Palatino Linotype"/>
          <w:b/>
          <w:shd w:val="clear" w:color="auto" w:fill="FFFFFF"/>
        </w:rPr>
        <w:t>Sujeto Obligado</w:t>
      </w:r>
      <w:r>
        <w:rPr>
          <w:rFonts w:ascii="Palatino Linotype" w:hAnsi="Palatino Linotype"/>
          <w:shd w:val="clear" w:color="auto" w:fill="FFFFFF"/>
        </w:rPr>
        <w:t xml:space="preserve"> testa el </w:t>
      </w:r>
      <w:r w:rsidRPr="0059054D">
        <w:rPr>
          <w:rFonts w:ascii="Palatino Linotype" w:hAnsi="Palatino Linotype"/>
          <w:b/>
          <w:shd w:val="clear" w:color="auto" w:fill="FFFFFF"/>
        </w:rPr>
        <w:t>número de folio CONOCER</w:t>
      </w:r>
      <w:r>
        <w:rPr>
          <w:rFonts w:ascii="Palatino Linotype" w:hAnsi="Palatino Linotype"/>
          <w:shd w:val="clear" w:color="auto" w:fill="FFFFFF"/>
        </w:rPr>
        <w:t xml:space="preserve">, sin que se advierta en el </w:t>
      </w:r>
      <w:r w:rsidR="000A30DB">
        <w:rPr>
          <w:rFonts w:ascii="Palatino Linotype" w:hAnsi="Palatino Linotype"/>
          <w:shd w:val="clear" w:color="auto" w:fill="FFFFFF"/>
        </w:rPr>
        <w:t>Acta remitida como respuesta,</w:t>
      </w:r>
      <w:r>
        <w:rPr>
          <w:rFonts w:ascii="Palatino Linotype" w:hAnsi="Palatino Linotype"/>
          <w:shd w:val="clear" w:color="auto" w:fill="FFFFFF"/>
        </w:rPr>
        <w:t xml:space="preserve"> la debida fundamentación o motivación </w:t>
      </w:r>
      <w:r w:rsidR="000A30DB">
        <w:rPr>
          <w:rFonts w:ascii="Palatino Linotype" w:hAnsi="Palatino Linotype"/>
          <w:shd w:val="clear" w:color="auto" w:fill="FFFFFF"/>
        </w:rPr>
        <w:t xml:space="preserve">para testarlo, </w:t>
      </w:r>
      <w:r>
        <w:rPr>
          <w:rFonts w:ascii="Palatino Linotype" w:hAnsi="Palatino Linotype"/>
          <w:shd w:val="clear" w:color="auto" w:fill="FFFFFF"/>
        </w:rPr>
        <w:t xml:space="preserve">ya que </w:t>
      </w:r>
      <w:r w:rsidR="000A30DB">
        <w:rPr>
          <w:rFonts w:ascii="Palatino Linotype" w:hAnsi="Palatino Linotype"/>
          <w:shd w:val="clear" w:color="auto" w:fill="FFFFFF"/>
        </w:rPr>
        <w:t>como se manifiesta, corresponde al número que permite identificar el documen</w:t>
      </w:r>
      <w:r w:rsidR="00156FFB">
        <w:rPr>
          <w:rFonts w:ascii="Palatino Linotype" w:hAnsi="Palatino Linotype"/>
          <w:shd w:val="clear" w:color="auto" w:fill="FFFFFF"/>
        </w:rPr>
        <w:t>to emitido</w:t>
      </w:r>
      <w:r w:rsidR="0059054D">
        <w:rPr>
          <w:rFonts w:ascii="Palatino Linotype" w:hAnsi="Palatino Linotype"/>
          <w:shd w:val="clear" w:color="auto" w:fill="FFFFFF"/>
        </w:rPr>
        <w:t>, de lo que se advierte, no</w:t>
      </w:r>
      <w:r w:rsidR="00164288">
        <w:rPr>
          <w:rFonts w:ascii="Palatino Linotype" w:hAnsi="Palatino Linotype"/>
          <w:shd w:val="clear" w:color="auto" w:fill="FFFFFF"/>
        </w:rPr>
        <w:t xml:space="preserve"> remite a ningún dato personal que sea susceptible de clasificar como confidencial.   </w:t>
      </w:r>
      <w:r w:rsidR="000A30DB">
        <w:rPr>
          <w:rFonts w:ascii="Palatino Linotype" w:hAnsi="Palatino Linotype"/>
          <w:shd w:val="clear" w:color="auto" w:fill="FFFFFF"/>
        </w:rPr>
        <w:t xml:space="preserve"> </w:t>
      </w:r>
    </w:p>
    <w:p w14:paraId="7E2D4373" w14:textId="77777777" w:rsidR="00C9284B" w:rsidRPr="00C9284B" w:rsidRDefault="00C9284B" w:rsidP="00C9284B">
      <w:pPr>
        <w:tabs>
          <w:tab w:val="left" w:pos="4962"/>
        </w:tabs>
        <w:spacing w:line="360" w:lineRule="auto"/>
        <w:jc w:val="both"/>
        <w:rPr>
          <w:rFonts w:ascii="Palatino Linotype" w:hAnsi="Palatino Linotype" w:cs="Tahoma"/>
          <w:color w:val="FF0000"/>
        </w:rPr>
      </w:pPr>
    </w:p>
    <w:p w14:paraId="292D7A7A" w14:textId="6A803F38" w:rsidR="00455718" w:rsidRDefault="00455718" w:rsidP="00C9284B">
      <w:pPr>
        <w:tabs>
          <w:tab w:val="left" w:pos="4962"/>
        </w:tabs>
        <w:spacing w:line="360" w:lineRule="auto"/>
        <w:jc w:val="both"/>
        <w:rPr>
          <w:rFonts w:ascii="Palatino Linotype" w:hAnsi="Palatino Linotype"/>
        </w:rPr>
      </w:pPr>
      <w:r>
        <w:rPr>
          <w:rFonts w:ascii="Palatino Linotype" w:hAnsi="Palatino Linotype"/>
        </w:rPr>
        <w:t>Bajo dichas consideraciones, este Órgano Garante</w:t>
      </w:r>
      <w:r w:rsidR="00F07A49">
        <w:rPr>
          <w:rFonts w:ascii="Palatino Linotype" w:hAnsi="Palatino Linotype"/>
        </w:rPr>
        <w:t>,</w:t>
      </w:r>
      <w:r>
        <w:rPr>
          <w:rFonts w:ascii="Palatino Linotype" w:hAnsi="Palatino Linotype"/>
        </w:rPr>
        <w:t xml:space="preserve"> estima pertinente ordenar al </w:t>
      </w:r>
      <w:r>
        <w:rPr>
          <w:rFonts w:ascii="Palatino Linotype" w:hAnsi="Palatino Linotype"/>
          <w:b/>
        </w:rPr>
        <w:t xml:space="preserve">Sujeto Obligado </w:t>
      </w:r>
      <w:r w:rsidR="00A6458D">
        <w:rPr>
          <w:rFonts w:ascii="Palatino Linotype" w:hAnsi="Palatino Linotype"/>
        </w:rPr>
        <w:t>remita nuevamente</w:t>
      </w:r>
      <w:r>
        <w:rPr>
          <w:rFonts w:ascii="Palatino Linotype" w:hAnsi="Palatino Linotype"/>
        </w:rPr>
        <w:t xml:space="preserve"> los </w:t>
      </w:r>
      <w:r w:rsidR="00F07A49">
        <w:rPr>
          <w:rFonts w:ascii="Palatino Linotype" w:hAnsi="Palatino Linotype"/>
        </w:rPr>
        <w:t xml:space="preserve">documentos </w:t>
      </w:r>
      <w:r w:rsidR="00F0297A" w:rsidRPr="00164288">
        <w:rPr>
          <w:rFonts w:ascii="Palatino Linotype" w:hAnsi="Palatino Linotype"/>
        </w:rPr>
        <w:t>que acreditan la Certificación de Competencia Laboral</w:t>
      </w:r>
      <w:r w:rsidR="009F1A64">
        <w:rPr>
          <w:rFonts w:ascii="Palatino Linotype" w:hAnsi="Palatino Linotype"/>
        </w:rPr>
        <w:t xml:space="preserve">, </w:t>
      </w:r>
      <w:r w:rsidR="00C9284B" w:rsidRPr="00164288">
        <w:rPr>
          <w:rFonts w:ascii="Palatino Linotype" w:hAnsi="Palatino Linotype"/>
        </w:rPr>
        <w:t>proporcionados en respuesta;</w:t>
      </w:r>
      <w:r w:rsidRPr="00164288">
        <w:rPr>
          <w:rFonts w:ascii="Palatino Linotype" w:hAnsi="Palatino Linotype"/>
        </w:rPr>
        <w:t xml:space="preserve"> en una correcta versión pública, conforme a lo dispuesto en el considerando </w:t>
      </w:r>
      <w:r w:rsidR="009F1A64" w:rsidRPr="009F1A64">
        <w:rPr>
          <w:rFonts w:ascii="Palatino Linotype" w:hAnsi="Palatino Linotype"/>
          <w:b/>
        </w:rPr>
        <w:t>Quinto</w:t>
      </w:r>
      <w:r w:rsidR="00FD7E28" w:rsidRPr="00164288">
        <w:rPr>
          <w:rFonts w:ascii="Palatino Linotype" w:hAnsi="Palatino Linotype"/>
        </w:rPr>
        <w:t>, a efecto de tener dicho requerimiento por atendido</w:t>
      </w:r>
      <w:r w:rsidRPr="00164288">
        <w:rPr>
          <w:rFonts w:ascii="Palatino Linotype" w:hAnsi="Palatino Linotype"/>
        </w:rPr>
        <w:t>.</w:t>
      </w:r>
      <w:r>
        <w:rPr>
          <w:rFonts w:ascii="Palatino Linotype" w:hAnsi="Palatino Linotype"/>
        </w:rPr>
        <w:t xml:space="preserve"> </w:t>
      </w:r>
    </w:p>
    <w:p w14:paraId="7458AE55" w14:textId="77777777" w:rsidR="00C9284B" w:rsidRDefault="00C9284B" w:rsidP="00C9284B">
      <w:pPr>
        <w:tabs>
          <w:tab w:val="left" w:pos="4962"/>
        </w:tabs>
        <w:spacing w:line="360" w:lineRule="auto"/>
        <w:jc w:val="both"/>
        <w:rPr>
          <w:rFonts w:ascii="Palatino Linotype" w:hAnsi="Palatino Linotype"/>
        </w:rPr>
      </w:pPr>
    </w:p>
    <w:p w14:paraId="2085F9D3" w14:textId="77777777" w:rsidR="00455718" w:rsidRDefault="00455718" w:rsidP="00455718">
      <w:pPr>
        <w:spacing w:line="360" w:lineRule="auto"/>
        <w:jc w:val="both"/>
        <w:rPr>
          <w:rFonts w:ascii="Palatino Linotype" w:hAnsi="Palatino Linotype"/>
          <w:b/>
          <w:lang w:val="es-MX"/>
        </w:rPr>
      </w:pPr>
      <w:r>
        <w:rPr>
          <w:rFonts w:ascii="Palatino Linotype" w:hAnsi="Palatino Linotype"/>
          <w:b/>
        </w:rPr>
        <w:t xml:space="preserve">Quinto.-Versión Pública. </w:t>
      </w:r>
      <w:r>
        <w:rPr>
          <w:rFonts w:ascii="Palatino Linotype" w:hAnsi="Palatino Linotype"/>
          <w:color w:val="222222"/>
          <w:lang w:eastAsia="es-MX"/>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w:t>
      </w:r>
      <w:r>
        <w:rPr>
          <w:rFonts w:ascii="Palatino Linotype" w:hAnsi="Palatino Linotype"/>
          <w:color w:val="222222"/>
          <w:lang w:eastAsia="es-MX"/>
        </w:rPr>
        <w:lastRenderedPageBreak/>
        <w:t>los documentos que vaya entregar para dar cumplimiento a esta resolución, a fin de satisfacer el derecho de acceso a la información pública de la recurrente sin menoscabar el derecho a la protección de los datos personales de terceros.</w:t>
      </w:r>
    </w:p>
    <w:p w14:paraId="4ECDE4B9" w14:textId="77777777" w:rsidR="00455718" w:rsidRDefault="00455718" w:rsidP="00455718">
      <w:pPr>
        <w:shd w:val="clear" w:color="auto" w:fill="FFFFFF"/>
        <w:spacing w:before="240" w:after="240" w:line="360" w:lineRule="auto"/>
        <w:jc w:val="both"/>
        <w:rPr>
          <w:color w:val="222222"/>
          <w:lang w:eastAsia="es-MX"/>
        </w:rPr>
      </w:pPr>
      <w:r>
        <w:rPr>
          <w:rFonts w:ascii="Palatino Linotype" w:hAnsi="Palatino Linotype"/>
          <w:color w:val="222222"/>
          <w:lang w:eastAsia="es-MX"/>
        </w:rPr>
        <w:t>Lo anterior, de conformidad a lo que señalan los artículos 3, fracciones IX, XX, XXXII, XLV; 6, 137 y 143 fracción I, de la Ley de Transparencia y Acceso a la Información Pública del Estado de México y Municipios vigente, que se leen como sigue:</w:t>
      </w:r>
    </w:p>
    <w:p w14:paraId="4BCC7B93" w14:textId="77777777" w:rsidR="00455718" w:rsidRDefault="00455718" w:rsidP="00455718">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 “Artículo 3. Para los efectos de la presente Ley se entenderá por:</w:t>
      </w:r>
    </w:p>
    <w:p w14:paraId="7EADA598" w14:textId="77777777" w:rsidR="00455718" w:rsidRDefault="00455718" w:rsidP="00455718">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IX. Datos personales:</w:t>
      </w:r>
      <w:r>
        <w:rPr>
          <w:rFonts w:ascii="Palatino Linotype" w:hAnsi="Palatino Linotype"/>
          <w:i/>
          <w:iCs/>
          <w:color w:val="222222"/>
          <w:sz w:val="22"/>
          <w:szCs w:val="22"/>
          <w:lang w:eastAsia="es-MX"/>
        </w:rPr>
        <w:t> </w:t>
      </w:r>
      <w:r>
        <w:rPr>
          <w:rFonts w:ascii="Palatino Linotype" w:hAnsi="Palatino Linotype"/>
          <w:b/>
          <w:bCs/>
          <w:i/>
          <w:iCs/>
          <w:color w:val="222222"/>
          <w:sz w:val="22"/>
          <w:szCs w:val="22"/>
          <w:lang w:eastAsia="es-MX"/>
        </w:rPr>
        <w:t>La información concerniente a una persona, identificada o identificable</w:t>
      </w:r>
      <w:r>
        <w:rPr>
          <w:rFonts w:ascii="Palatino Linotype" w:hAnsi="Palatino Linotype"/>
          <w:i/>
          <w:iCs/>
          <w:color w:val="222222"/>
          <w:sz w:val="22"/>
          <w:szCs w:val="22"/>
          <w:lang w:eastAsia="es-MX"/>
        </w:rPr>
        <w:t> según lo dispuesto por la Ley de Protección de Datos Personales del Estado de México;</w:t>
      </w:r>
    </w:p>
    <w:p w14:paraId="66B6A756" w14:textId="77777777" w:rsidR="00455718" w:rsidRDefault="00455718" w:rsidP="00455718">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XX. Información clasificada:</w:t>
      </w:r>
      <w:r>
        <w:rPr>
          <w:rFonts w:ascii="Palatino Linotype" w:hAnsi="Palatino Linotype"/>
          <w:i/>
          <w:iCs/>
          <w:color w:val="222222"/>
          <w:sz w:val="22"/>
          <w:szCs w:val="22"/>
          <w:lang w:eastAsia="es-MX"/>
        </w:rPr>
        <w:t> Aquella considerada por la presente Ley como reservada o confidencial;</w:t>
      </w:r>
    </w:p>
    <w:p w14:paraId="083E7679" w14:textId="77777777" w:rsidR="00455718" w:rsidRDefault="00455718" w:rsidP="00455718">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XXXII. Protección de Datos Personales:</w:t>
      </w:r>
      <w:r>
        <w:rPr>
          <w:rFonts w:ascii="Palatino Linotype" w:hAnsi="Palatino Linotype"/>
          <w:i/>
          <w:iCs/>
          <w:color w:val="222222"/>
          <w:sz w:val="22"/>
          <w:szCs w:val="22"/>
          <w:lang w:eastAsia="es-MX"/>
        </w:rPr>
        <w:t> Derecho humano que tutela la privacidad de datos personales en poder de los sujetos obligados y sujetos particulares;</w:t>
      </w:r>
    </w:p>
    <w:p w14:paraId="5F53A678" w14:textId="77777777" w:rsidR="00455718" w:rsidRDefault="00455718" w:rsidP="00455718">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XLV. Versión pública</w:t>
      </w:r>
      <w:r>
        <w:rPr>
          <w:rFonts w:ascii="Palatino Linotype" w:hAnsi="Palatino Linotype"/>
          <w:i/>
          <w:iCs/>
          <w:color w:val="222222"/>
          <w:sz w:val="22"/>
          <w:szCs w:val="22"/>
          <w:lang w:eastAsia="es-MX"/>
        </w:rPr>
        <w:t>: Documento en el que se elimine, suprime o borra la información clasificada como reservada o confidencial para permitir su acceso.”</w:t>
      </w:r>
    </w:p>
    <w:p w14:paraId="2726315F" w14:textId="77777777" w:rsidR="00455718" w:rsidRDefault="00455718" w:rsidP="00455718">
      <w:pPr>
        <w:shd w:val="clear" w:color="auto" w:fill="FFFFFF"/>
        <w:ind w:left="851" w:right="851"/>
        <w:jc w:val="both"/>
        <w:rPr>
          <w:color w:val="222222"/>
          <w:lang w:eastAsia="es-MX"/>
        </w:rPr>
      </w:pPr>
      <w:r>
        <w:rPr>
          <w:rFonts w:ascii="Palatino Linotype" w:hAnsi="Palatino Linotype"/>
          <w:i/>
          <w:iCs/>
          <w:color w:val="222222"/>
          <w:sz w:val="22"/>
          <w:szCs w:val="22"/>
          <w:lang w:eastAsia="es-MX"/>
        </w:rPr>
        <w:t> </w:t>
      </w:r>
    </w:p>
    <w:p w14:paraId="7F40D2F0"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“Artículo 6.</w:t>
      </w:r>
      <w:r>
        <w:rPr>
          <w:rFonts w:ascii="Palatino Linotype" w:hAnsi="Palatino Linotype" w:cs="Arial"/>
          <w:i/>
          <w:iCs/>
          <w:color w:val="222222"/>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4E941B0"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 </w:t>
      </w:r>
    </w:p>
    <w:p w14:paraId="3389EA8F"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“Artículo 137.</w:t>
      </w:r>
      <w:r>
        <w:rPr>
          <w:rFonts w:ascii="Palatino Linotype" w:hAnsi="Palatino Linotype" w:cs="Arial"/>
          <w:i/>
          <w:iCs/>
          <w:color w:val="222222"/>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CF83FE6"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 </w:t>
      </w:r>
    </w:p>
    <w:p w14:paraId="6AB82D20"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“Artículo 143</w:t>
      </w:r>
      <w:r>
        <w:rPr>
          <w:rFonts w:ascii="Palatino Linotype" w:hAnsi="Palatino Linotype" w:cs="Arial"/>
          <w:i/>
          <w:iCs/>
          <w:color w:val="222222"/>
          <w:sz w:val="22"/>
          <w:szCs w:val="22"/>
          <w:lang w:eastAsia="es-MX"/>
        </w:rPr>
        <w:t>. Para los efectos de esta Ley se considera información confidencial, la clasificada como tal, de manera permanente, por su naturaleza, cuando:</w:t>
      </w:r>
    </w:p>
    <w:p w14:paraId="36A804E9"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lastRenderedPageBreak/>
        <w:t>I.</w:t>
      </w:r>
      <w:r>
        <w:rPr>
          <w:rFonts w:ascii="Palatino Linotype" w:hAnsi="Palatino Linotype" w:cs="Arial"/>
          <w:i/>
          <w:iCs/>
          <w:color w:val="222222"/>
          <w:sz w:val="22"/>
          <w:szCs w:val="22"/>
          <w:lang w:eastAsia="es-MX"/>
        </w:rPr>
        <w:t> Se refiera a la información privada y los datos personales concernientes a una persona física o jurídica colectiva identificada o identificable;</w:t>
      </w:r>
    </w:p>
    <w:p w14:paraId="66D121C7"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0009C5E9"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III. La que presenten los particulares a los sujetos obligados, de conformidad con lo dispuesto por las leyes o los tratados internacionales.” (Sic)</w:t>
      </w:r>
    </w:p>
    <w:p w14:paraId="11FA1D5E" w14:textId="77777777" w:rsidR="00455718" w:rsidRDefault="00455718" w:rsidP="00455718">
      <w:pPr>
        <w:shd w:val="clear" w:color="auto" w:fill="FFFFFF"/>
        <w:spacing w:before="240"/>
        <w:ind w:left="993" w:right="1041"/>
        <w:jc w:val="both"/>
        <w:rPr>
          <w:rFonts w:ascii="Arial" w:hAnsi="Arial" w:cs="Arial"/>
          <w:color w:val="222222"/>
          <w:lang w:eastAsia="es-MX"/>
        </w:rPr>
      </w:pPr>
      <w:r>
        <w:rPr>
          <w:rFonts w:ascii="Palatino Linotype" w:hAnsi="Palatino Linotype" w:cs="Arial"/>
          <w:i/>
          <w:iCs/>
          <w:color w:val="222222"/>
          <w:sz w:val="22"/>
          <w:szCs w:val="22"/>
          <w:lang w:eastAsia="es-MX"/>
        </w:rPr>
        <w:t> </w:t>
      </w:r>
    </w:p>
    <w:p w14:paraId="43454896" w14:textId="35F4207B" w:rsidR="00455718" w:rsidRDefault="00455718" w:rsidP="00455718">
      <w:pPr>
        <w:shd w:val="clear" w:color="auto" w:fill="FFFFFF"/>
        <w:spacing w:before="240" w:after="240" w:line="360" w:lineRule="auto"/>
        <w:jc w:val="both"/>
        <w:rPr>
          <w:rFonts w:ascii="Arial" w:hAnsi="Arial" w:cs="Arial"/>
          <w:color w:val="222222"/>
          <w:lang w:eastAsia="es-MX"/>
        </w:rPr>
      </w:pPr>
      <w:r>
        <w:rPr>
          <w:rFonts w:ascii="Palatino Linotype" w:hAnsi="Palatino Linotype" w:cs="Arial"/>
          <w:color w:val="222222"/>
          <w:lang w:eastAsia="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2558BF">
        <w:rPr>
          <w:rFonts w:ascii="Palatino Linotype" w:hAnsi="Palatino Linotype" w:cs="Arial"/>
          <w:b/>
          <w:color w:val="222222"/>
          <w:lang w:eastAsia="es-MX"/>
        </w:rPr>
        <w:t>Sujeto Obligado</w:t>
      </w:r>
      <w:r>
        <w:rPr>
          <w:rFonts w:ascii="Palatino Linotype" w:hAnsi="Palatino Linotype" w:cs="Arial"/>
          <w:color w:val="222222"/>
          <w:lang w:eastAsia="es-MX"/>
        </w:rPr>
        <w:t xml:space="preserve"> deberá proceder a testar los datos personales que se encuentren contenidos en los documentos a entregar para satisfacer el derecho de acceso a la información</w:t>
      </w:r>
      <w:r w:rsidR="002558BF">
        <w:rPr>
          <w:rFonts w:ascii="Palatino Linotype" w:hAnsi="Palatino Linotype" w:cs="Arial"/>
          <w:color w:val="222222"/>
          <w:lang w:eastAsia="es-MX"/>
        </w:rPr>
        <w:t xml:space="preserve"> pública de</w:t>
      </w:r>
      <w:r>
        <w:rPr>
          <w:rFonts w:ascii="Palatino Linotype" w:hAnsi="Palatino Linotype" w:cs="Arial"/>
          <w:color w:val="222222"/>
          <w:lang w:eastAsia="es-MX"/>
        </w:rPr>
        <w:t xml:space="preserve">l </w:t>
      </w:r>
      <w:r w:rsidRPr="002558BF">
        <w:rPr>
          <w:rFonts w:ascii="Palatino Linotype" w:hAnsi="Palatino Linotype" w:cs="Arial"/>
          <w:b/>
          <w:color w:val="222222"/>
          <w:lang w:eastAsia="es-MX"/>
        </w:rPr>
        <w:t>recurrente,</w:t>
      </w:r>
      <w:r>
        <w:rPr>
          <w:rFonts w:ascii="Palatino Linotype" w:hAnsi="Palatino Linotype" w:cs="Arial"/>
          <w:color w:val="222222"/>
          <w:lang w:eastAsia="es-MX"/>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53FE74C8" w14:textId="77777777" w:rsidR="00455718" w:rsidRDefault="00455718" w:rsidP="00455718">
      <w:pPr>
        <w:shd w:val="clear" w:color="auto" w:fill="FFFFFF"/>
        <w:spacing w:before="240" w:after="240" w:line="360" w:lineRule="auto"/>
        <w:jc w:val="both"/>
        <w:rPr>
          <w:rFonts w:ascii="Arial" w:hAnsi="Arial" w:cs="Arial"/>
          <w:color w:val="222222"/>
          <w:lang w:eastAsia="es-MX"/>
        </w:rPr>
      </w:pPr>
      <w:r>
        <w:rPr>
          <w:rFonts w:ascii="Palatino Linotype" w:hAnsi="Palatino Linotype" w:cs="Arial"/>
          <w:color w:val="222222"/>
          <w:lang w:eastAsia="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0A30829" w14:textId="77777777" w:rsidR="00455718" w:rsidRDefault="00455718" w:rsidP="00455718">
      <w:pPr>
        <w:shd w:val="clear" w:color="auto" w:fill="FFFFFF"/>
        <w:spacing w:before="240" w:after="240" w:line="360" w:lineRule="auto"/>
        <w:jc w:val="both"/>
        <w:rPr>
          <w:rFonts w:ascii="Arial" w:hAnsi="Arial" w:cs="Arial"/>
          <w:color w:val="222222"/>
          <w:lang w:eastAsia="es-MX"/>
        </w:rPr>
      </w:pPr>
      <w:r>
        <w:rPr>
          <w:rFonts w:ascii="Palatino Linotype" w:hAnsi="Palatino Linotype" w:cs="Arial"/>
          <w:color w:val="222222"/>
          <w:lang w:eastAsia="es-MX"/>
        </w:rPr>
        <w:t xml:space="preserve">En ese contexto, la clasificación de la información no opera con la simple supresión de datos que se haga en los documentos de que se trate o con la simple decisión que </w:t>
      </w:r>
      <w:r>
        <w:rPr>
          <w:rFonts w:ascii="Palatino Linotype" w:hAnsi="Palatino Linotype" w:cs="Arial"/>
          <w:color w:val="222222"/>
          <w:lang w:eastAsia="es-MX"/>
        </w:rPr>
        <w:lastRenderedPageBreak/>
        <w:t>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97CE65B" w14:textId="77777777" w:rsidR="00455718" w:rsidRDefault="00455718" w:rsidP="00455718">
      <w:pPr>
        <w:shd w:val="clear" w:color="auto" w:fill="FFFFFF"/>
        <w:spacing w:before="240" w:after="240" w:line="293" w:lineRule="atLeast"/>
        <w:ind w:right="51"/>
        <w:jc w:val="both"/>
        <w:rPr>
          <w:rFonts w:ascii="Arial" w:hAnsi="Arial" w:cs="Arial"/>
          <w:color w:val="222222"/>
          <w:lang w:eastAsia="es-MX"/>
        </w:rPr>
      </w:pPr>
      <w:r>
        <w:rPr>
          <w:rFonts w:ascii="Palatino Linotype" w:hAnsi="Palatino Linotype" w:cs="Arial"/>
          <w:color w:val="222222"/>
          <w:lang w:eastAsia="es-MX"/>
        </w:rPr>
        <w:t> </w:t>
      </w:r>
    </w:p>
    <w:p w14:paraId="479E2C9D" w14:textId="77777777" w:rsidR="00455718" w:rsidRDefault="00455718" w:rsidP="00455718">
      <w:pPr>
        <w:shd w:val="clear" w:color="auto" w:fill="FFFFFF"/>
        <w:ind w:left="851" w:right="851"/>
        <w:jc w:val="both"/>
        <w:rPr>
          <w:rFonts w:ascii="Palatino Linotype" w:hAnsi="Palatino Linotype" w:cs="Arial"/>
          <w:i/>
          <w:iCs/>
          <w:color w:val="222222"/>
          <w:sz w:val="22"/>
          <w:szCs w:val="22"/>
          <w:lang w:eastAsia="es-MX"/>
        </w:rPr>
      </w:pPr>
      <w:r>
        <w:rPr>
          <w:rFonts w:ascii="Palatino Linotype" w:hAnsi="Palatino Linotype" w:cs="Arial"/>
          <w:b/>
          <w:bCs/>
          <w:i/>
          <w:iCs/>
          <w:color w:val="222222"/>
          <w:sz w:val="22"/>
          <w:szCs w:val="22"/>
          <w:lang w:eastAsia="es-MX"/>
        </w:rPr>
        <w:t>“Artículo 49.</w:t>
      </w:r>
      <w:r>
        <w:rPr>
          <w:rFonts w:ascii="Palatino Linotype" w:hAnsi="Palatino Linotype" w:cs="Arial"/>
          <w:i/>
          <w:iCs/>
          <w:color w:val="222222"/>
          <w:sz w:val="22"/>
          <w:szCs w:val="22"/>
          <w:lang w:eastAsia="es-MX"/>
        </w:rPr>
        <w:t> </w:t>
      </w:r>
      <w:r>
        <w:rPr>
          <w:rFonts w:ascii="Palatino Linotype" w:hAnsi="Palatino Linotype" w:cs="Arial"/>
          <w:b/>
          <w:bCs/>
          <w:i/>
          <w:iCs/>
          <w:color w:val="222222"/>
          <w:sz w:val="22"/>
          <w:szCs w:val="22"/>
          <w:lang w:eastAsia="es-MX"/>
        </w:rPr>
        <w:t>Los Comités de Transparencia</w:t>
      </w:r>
      <w:r>
        <w:rPr>
          <w:rFonts w:ascii="Palatino Linotype" w:hAnsi="Palatino Linotype" w:cs="Arial"/>
          <w:i/>
          <w:iCs/>
          <w:color w:val="222222"/>
          <w:sz w:val="22"/>
          <w:szCs w:val="22"/>
          <w:lang w:eastAsia="es-MX"/>
        </w:rPr>
        <w:t> tendrán las siguientes atribuciones:</w:t>
      </w:r>
    </w:p>
    <w:p w14:paraId="718EEA18" w14:textId="6757EA58" w:rsidR="002558BF" w:rsidRDefault="002558BF"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w:t>
      </w:r>
    </w:p>
    <w:p w14:paraId="1A22711C"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VIII. Aprobar, modificar o revocar la clasificación de la información</w:t>
      </w:r>
      <w:r>
        <w:rPr>
          <w:rFonts w:ascii="Palatino Linotype" w:hAnsi="Palatino Linotype" w:cs="Arial"/>
          <w:i/>
          <w:iCs/>
          <w:color w:val="222222"/>
          <w:sz w:val="22"/>
          <w:szCs w:val="22"/>
          <w:lang w:eastAsia="es-MX"/>
        </w:rPr>
        <w:t>…”</w:t>
      </w:r>
    </w:p>
    <w:p w14:paraId="3659EC21" w14:textId="77777777" w:rsidR="00455718" w:rsidRDefault="00455718" w:rsidP="00455718">
      <w:pPr>
        <w:shd w:val="clear" w:color="auto" w:fill="FFFFFF"/>
        <w:ind w:left="851" w:right="851"/>
        <w:jc w:val="both"/>
        <w:rPr>
          <w:rFonts w:ascii="Palatino Linotype" w:hAnsi="Palatino Linotype" w:cs="Arial"/>
          <w:i/>
          <w:iCs/>
          <w:color w:val="222222"/>
          <w:sz w:val="22"/>
          <w:szCs w:val="22"/>
          <w:lang w:eastAsia="es-MX"/>
        </w:rPr>
      </w:pPr>
      <w:r>
        <w:rPr>
          <w:rFonts w:ascii="Palatino Linotype" w:hAnsi="Palatino Linotype" w:cs="Arial"/>
          <w:i/>
          <w:iCs/>
          <w:color w:val="222222"/>
          <w:sz w:val="22"/>
          <w:szCs w:val="22"/>
          <w:lang w:eastAsia="es-MX"/>
        </w:rPr>
        <w:t>“</w:t>
      </w:r>
      <w:r>
        <w:rPr>
          <w:rFonts w:ascii="Palatino Linotype" w:hAnsi="Palatino Linotype" w:cs="Arial"/>
          <w:b/>
          <w:bCs/>
          <w:i/>
          <w:iCs/>
          <w:color w:val="222222"/>
          <w:sz w:val="22"/>
          <w:szCs w:val="22"/>
          <w:lang w:eastAsia="es-MX"/>
        </w:rPr>
        <w:t>Artículo 53.</w:t>
      </w:r>
      <w:r>
        <w:rPr>
          <w:rFonts w:ascii="Palatino Linotype" w:hAnsi="Palatino Linotype" w:cs="Arial"/>
          <w:i/>
          <w:iCs/>
          <w:color w:val="222222"/>
          <w:sz w:val="22"/>
          <w:szCs w:val="22"/>
          <w:lang w:eastAsia="es-MX"/>
        </w:rPr>
        <w:t> Las </w:t>
      </w:r>
      <w:r>
        <w:rPr>
          <w:rFonts w:ascii="Palatino Linotype" w:hAnsi="Palatino Linotype" w:cs="Arial"/>
          <w:b/>
          <w:bCs/>
          <w:i/>
          <w:iCs/>
          <w:color w:val="222222"/>
          <w:sz w:val="22"/>
          <w:szCs w:val="22"/>
          <w:lang w:eastAsia="es-MX"/>
        </w:rPr>
        <w:t>Unidades de Transparencia</w:t>
      </w:r>
      <w:r>
        <w:rPr>
          <w:rFonts w:ascii="Palatino Linotype" w:hAnsi="Palatino Linotype" w:cs="Arial"/>
          <w:i/>
          <w:iCs/>
          <w:color w:val="222222"/>
          <w:sz w:val="22"/>
          <w:szCs w:val="22"/>
          <w:lang w:eastAsia="es-MX"/>
        </w:rPr>
        <w:t> tendrán las siguientes </w:t>
      </w:r>
      <w:r>
        <w:rPr>
          <w:rFonts w:ascii="Palatino Linotype" w:hAnsi="Palatino Linotype" w:cs="Arial"/>
          <w:b/>
          <w:bCs/>
          <w:i/>
          <w:iCs/>
          <w:color w:val="222222"/>
          <w:sz w:val="22"/>
          <w:szCs w:val="22"/>
          <w:lang w:eastAsia="es-MX"/>
        </w:rPr>
        <w:t>funciones</w:t>
      </w:r>
      <w:r>
        <w:rPr>
          <w:rFonts w:ascii="Palatino Linotype" w:hAnsi="Palatino Linotype" w:cs="Arial"/>
          <w:i/>
          <w:iCs/>
          <w:color w:val="222222"/>
          <w:sz w:val="22"/>
          <w:szCs w:val="22"/>
          <w:lang w:eastAsia="es-MX"/>
        </w:rPr>
        <w:t>:</w:t>
      </w:r>
    </w:p>
    <w:p w14:paraId="32C622BD" w14:textId="6E1A0CC3" w:rsidR="002558BF" w:rsidRDefault="002558BF"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w:t>
      </w:r>
    </w:p>
    <w:p w14:paraId="32C4873B"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X. Presentar ante el Comité, el proyecto de clasificación de información</w:t>
      </w:r>
      <w:r>
        <w:rPr>
          <w:rFonts w:ascii="Palatino Linotype" w:hAnsi="Palatino Linotype" w:cs="Arial"/>
          <w:i/>
          <w:iCs/>
          <w:color w:val="222222"/>
          <w:sz w:val="22"/>
          <w:szCs w:val="22"/>
          <w:lang w:eastAsia="es-MX"/>
        </w:rPr>
        <w:t>…”</w:t>
      </w:r>
    </w:p>
    <w:p w14:paraId="3884A2B9" w14:textId="77777777" w:rsidR="00455718" w:rsidRDefault="00455718" w:rsidP="00455718">
      <w:pPr>
        <w:shd w:val="clear" w:color="auto" w:fill="FFFFFF"/>
        <w:ind w:left="851" w:right="851"/>
        <w:jc w:val="both"/>
        <w:rPr>
          <w:rFonts w:ascii="Palatino Linotype" w:hAnsi="Palatino Linotype" w:cs="Arial"/>
          <w:i/>
          <w:iCs/>
          <w:color w:val="222222"/>
          <w:sz w:val="22"/>
          <w:szCs w:val="22"/>
          <w:lang w:eastAsia="es-MX"/>
        </w:rPr>
      </w:pPr>
      <w:r>
        <w:rPr>
          <w:rFonts w:ascii="Palatino Linotype" w:hAnsi="Palatino Linotype" w:cs="Arial"/>
          <w:b/>
          <w:bCs/>
          <w:i/>
          <w:iCs/>
          <w:color w:val="222222"/>
          <w:sz w:val="22"/>
          <w:szCs w:val="22"/>
          <w:lang w:eastAsia="es-MX"/>
        </w:rPr>
        <w:t>“Artículo 59.</w:t>
      </w:r>
      <w:r>
        <w:rPr>
          <w:rFonts w:ascii="Palatino Linotype" w:hAnsi="Palatino Linotype" w:cs="Arial"/>
          <w:i/>
          <w:iCs/>
          <w:color w:val="222222"/>
          <w:sz w:val="22"/>
          <w:szCs w:val="22"/>
          <w:lang w:eastAsia="es-MX"/>
        </w:rPr>
        <w:t> Los </w:t>
      </w:r>
      <w:r>
        <w:rPr>
          <w:rFonts w:ascii="Palatino Linotype" w:hAnsi="Palatino Linotype" w:cs="Arial"/>
          <w:b/>
          <w:bCs/>
          <w:i/>
          <w:iCs/>
          <w:color w:val="222222"/>
          <w:sz w:val="22"/>
          <w:szCs w:val="22"/>
          <w:lang w:eastAsia="es-MX"/>
        </w:rPr>
        <w:t>servidores públicos habilitados</w:t>
      </w:r>
      <w:r>
        <w:rPr>
          <w:rFonts w:ascii="Palatino Linotype" w:hAnsi="Palatino Linotype" w:cs="Arial"/>
          <w:i/>
          <w:iCs/>
          <w:color w:val="222222"/>
          <w:sz w:val="22"/>
          <w:szCs w:val="22"/>
          <w:lang w:eastAsia="es-MX"/>
        </w:rPr>
        <w:t> tendrán las </w:t>
      </w:r>
      <w:r>
        <w:rPr>
          <w:rFonts w:ascii="Palatino Linotype" w:hAnsi="Palatino Linotype" w:cs="Arial"/>
          <w:b/>
          <w:bCs/>
          <w:i/>
          <w:iCs/>
          <w:color w:val="222222"/>
          <w:sz w:val="22"/>
          <w:szCs w:val="22"/>
          <w:lang w:eastAsia="es-MX"/>
        </w:rPr>
        <w:t>funciones</w:t>
      </w:r>
      <w:r>
        <w:rPr>
          <w:rFonts w:ascii="Palatino Linotype" w:hAnsi="Palatino Linotype" w:cs="Arial"/>
          <w:i/>
          <w:iCs/>
          <w:color w:val="222222"/>
          <w:sz w:val="22"/>
          <w:szCs w:val="22"/>
          <w:lang w:eastAsia="es-MX"/>
        </w:rPr>
        <w:t> siguientes:</w:t>
      </w:r>
    </w:p>
    <w:p w14:paraId="78688A79" w14:textId="7ED5D4F1" w:rsidR="002558BF" w:rsidRDefault="002558BF"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w:t>
      </w:r>
    </w:p>
    <w:p w14:paraId="53636733" w14:textId="5E66E66C"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V. Integrar y presentar al responsable de la Unidad de Transparencia la propuesta de clasificación de información</w:t>
      </w:r>
      <w:r>
        <w:rPr>
          <w:rFonts w:ascii="Palatino Linotype" w:hAnsi="Palatino Linotype" w:cs="Arial"/>
          <w:i/>
          <w:iCs/>
          <w:color w:val="222222"/>
          <w:sz w:val="22"/>
          <w:szCs w:val="22"/>
          <w:lang w:eastAsia="es-MX"/>
        </w:rPr>
        <w:t>, la cual tendrá los fundamentos y argumentos en que se basa dicha propuesta…”</w:t>
      </w:r>
      <w:r w:rsidR="002558BF">
        <w:rPr>
          <w:rFonts w:ascii="Palatino Linotype" w:hAnsi="Palatino Linotype" w:cs="Arial"/>
          <w:i/>
          <w:iCs/>
          <w:color w:val="222222"/>
          <w:sz w:val="22"/>
          <w:szCs w:val="22"/>
          <w:lang w:eastAsia="es-MX"/>
        </w:rPr>
        <w:t xml:space="preserve"> (Sic).</w:t>
      </w:r>
    </w:p>
    <w:p w14:paraId="277B011F" w14:textId="77777777" w:rsidR="00455718" w:rsidRDefault="00455718" w:rsidP="00455718">
      <w:pPr>
        <w:shd w:val="clear" w:color="auto" w:fill="FFFFFF"/>
        <w:spacing w:before="240" w:after="240"/>
        <w:ind w:left="992" w:right="1043"/>
        <w:jc w:val="both"/>
        <w:rPr>
          <w:rFonts w:ascii="Arial" w:hAnsi="Arial" w:cs="Arial"/>
          <w:color w:val="222222"/>
          <w:lang w:eastAsia="es-MX"/>
        </w:rPr>
      </w:pPr>
      <w:r>
        <w:rPr>
          <w:rFonts w:ascii="Palatino Linotype" w:hAnsi="Palatino Linotype" w:cs="Arial"/>
          <w:i/>
          <w:iCs/>
          <w:color w:val="222222"/>
          <w:sz w:val="22"/>
          <w:szCs w:val="22"/>
          <w:lang w:eastAsia="es-MX"/>
        </w:rPr>
        <w:t> </w:t>
      </w:r>
    </w:p>
    <w:p w14:paraId="34E6C3D3" w14:textId="4F95FD61" w:rsidR="00455718" w:rsidRDefault="00455718" w:rsidP="00455718">
      <w:pPr>
        <w:shd w:val="clear" w:color="auto" w:fill="FFFFFF"/>
        <w:spacing w:before="240" w:after="240" w:line="360" w:lineRule="auto"/>
        <w:jc w:val="both"/>
        <w:rPr>
          <w:rFonts w:ascii="Arial" w:hAnsi="Arial" w:cs="Arial"/>
          <w:color w:val="222222"/>
          <w:lang w:eastAsia="es-MX"/>
        </w:rPr>
      </w:pPr>
      <w:r>
        <w:rPr>
          <w:rFonts w:ascii="Palatino Linotype" w:hAnsi="Palatino Linotype" w:cs="Arial"/>
          <w:color w:val="222222"/>
          <w:lang w:eastAsia="es-MX"/>
        </w:rPr>
        <w:t>Denotándose de dichos elementos normativos que el determinar la clasificación de la información es un trabajo en conjunto</w:t>
      </w:r>
      <w:r w:rsidR="002558BF">
        <w:rPr>
          <w:rFonts w:ascii="Palatino Linotype" w:hAnsi="Palatino Linotype" w:cs="Arial"/>
          <w:color w:val="222222"/>
          <w:lang w:eastAsia="es-MX"/>
        </w:rPr>
        <w:t>;</w:t>
      </w:r>
      <w:r>
        <w:rPr>
          <w:rFonts w:ascii="Palatino Linotype" w:hAnsi="Palatino Linotype" w:cs="Arial"/>
          <w:color w:val="222222"/>
          <w:lang w:eastAsia="es-MX"/>
        </w:rPr>
        <w:t xml:space="preserve"> tanto de los Servidores Públicos Habilitados, de las Unidades de Transparencia y del Comité de Transparencia del </w:t>
      </w:r>
      <w:r w:rsidRPr="002558BF">
        <w:rPr>
          <w:rFonts w:ascii="Palatino Linotype" w:hAnsi="Palatino Linotype" w:cs="Arial"/>
          <w:b/>
          <w:color w:val="222222"/>
          <w:lang w:eastAsia="es-MX"/>
        </w:rPr>
        <w:t>Sujeto Obligado</w:t>
      </w:r>
      <w:r>
        <w:rPr>
          <w:rFonts w:ascii="Palatino Linotype" w:hAnsi="Palatino Linotype" w:cs="Arial"/>
          <w:color w:val="222222"/>
          <w:lang w:eastAsia="es-MX"/>
        </w:rPr>
        <w:t>, teniendo el deber los primeros de ellos de presentar ante la Unidad de Transparencia la propuesta de la clasificación de la información, para que luego ésta presente ante al Comité de Transparencia</w:t>
      </w:r>
      <w:r w:rsidR="002558BF">
        <w:rPr>
          <w:rFonts w:ascii="Palatino Linotype" w:hAnsi="Palatino Linotype" w:cs="Arial"/>
          <w:color w:val="222222"/>
          <w:lang w:eastAsia="es-MX"/>
        </w:rPr>
        <w:t>,</w:t>
      </w:r>
      <w:r>
        <w:rPr>
          <w:rFonts w:ascii="Palatino Linotype" w:hAnsi="Palatino Linotype" w:cs="Arial"/>
          <w:color w:val="222222"/>
          <w:lang w:eastAsia="es-MX"/>
        </w:rPr>
        <w:t xml:space="preserve"> de así resultar procedente</w:t>
      </w:r>
      <w:r w:rsidR="002558BF">
        <w:rPr>
          <w:rFonts w:ascii="Palatino Linotype" w:hAnsi="Palatino Linotype" w:cs="Arial"/>
          <w:color w:val="222222"/>
          <w:lang w:eastAsia="es-MX"/>
        </w:rPr>
        <w:t>,</w:t>
      </w:r>
      <w:r>
        <w:rPr>
          <w:rFonts w:ascii="Palatino Linotype" w:hAnsi="Palatino Linotype" w:cs="Arial"/>
          <w:color w:val="222222"/>
          <w:lang w:eastAsia="es-MX"/>
        </w:rPr>
        <w:t xml:space="preserve"> el proyecto de clasificación de la información y finalmente sea éste último quien apruebe, modifique o revoque la clasificación de la información solicitada.</w:t>
      </w:r>
    </w:p>
    <w:p w14:paraId="77DE8AB6" w14:textId="482640B0" w:rsidR="00455718" w:rsidRDefault="00455718" w:rsidP="00FD7E28">
      <w:pPr>
        <w:shd w:val="clear" w:color="auto" w:fill="FFFFFF"/>
        <w:spacing w:before="240" w:after="240" w:line="360" w:lineRule="auto"/>
        <w:jc w:val="both"/>
        <w:rPr>
          <w:color w:val="222222"/>
          <w:lang w:eastAsia="es-MX"/>
        </w:rPr>
      </w:pPr>
      <w:r>
        <w:rPr>
          <w:rFonts w:ascii="Palatino Linotype" w:hAnsi="Palatino Linotype" w:cs="Arial"/>
          <w:color w:val="222222"/>
          <w:lang w:eastAsia="es-MX"/>
        </w:rPr>
        <w:lastRenderedPageBreak/>
        <w:t> </w:t>
      </w:r>
      <w:r>
        <w:rPr>
          <w:rFonts w:ascii="Palatino Linotype" w:hAnsi="Palatino Linotype"/>
          <w:color w:val="222222"/>
          <w:lang w:eastAsia="es-MX"/>
        </w:rPr>
        <w:t>Para lo cual, a su vez</w:t>
      </w:r>
      <w:r w:rsidR="002558BF">
        <w:rPr>
          <w:rFonts w:ascii="Palatino Linotype" w:hAnsi="Palatino Linotype"/>
          <w:color w:val="222222"/>
          <w:lang w:eastAsia="es-MX"/>
        </w:rPr>
        <w:t>,</w:t>
      </w:r>
      <w:r>
        <w:rPr>
          <w:rFonts w:ascii="Palatino Linotype" w:hAnsi="Palatino Linotype"/>
          <w:color w:val="222222"/>
          <w:lang w:eastAsia="es-MX"/>
        </w:rPr>
        <w:t xml:space="preserve"> en el caso de información de carácter confidencial, se debe atender a lo que señala el artículo 149 de la Ley de Transparencia Local vigente, que se lee como sigue:</w:t>
      </w:r>
    </w:p>
    <w:p w14:paraId="2F7C566A" w14:textId="6D3776E2" w:rsidR="00455718" w:rsidRDefault="00455718" w:rsidP="00455718">
      <w:pPr>
        <w:shd w:val="clear" w:color="auto" w:fill="FFFFFF"/>
        <w:spacing w:before="240" w:after="240"/>
        <w:ind w:left="993" w:right="1041"/>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w:t>
      </w:r>
      <w:r>
        <w:rPr>
          <w:rFonts w:ascii="Palatino Linotype" w:hAnsi="Palatino Linotype"/>
          <w:b/>
          <w:bCs/>
          <w:i/>
          <w:iCs/>
          <w:color w:val="222222"/>
          <w:sz w:val="22"/>
          <w:szCs w:val="22"/>
          <w:lang w:eastAsia="es-MX"/>
        </w:rPr>
        <w:t>Artículo 149.</w:t>
      </w:r>
      <w:r>
        <w:rPr>
          <w:rFonts w:ascii="Palatino Linotype" w:hAnsi="Palatino Linotype"/>
          <w:i/>
          <w:iCs/>
          <w:color w:val="222222"/>
          <w:sz w:val="22"/>
          <w:szCs w:val="22"/>
          <w:lang w:eastAsia="es-MX"/>
        </w:rPr>
        <w:t> El </w:t>
      </w:r>
      <w:r>
        <w:rPr>
          <w:rFonts w:ascii="Palatino Linotype" w:hAnsi="Palatino Linotype"/>
          <w:b/>
          <w:bCs/>
          <w:i/>
          <w:iCs/>
          <w:color w:val="222222"/>
          <w:sz w:val="22"/>
          <w:szCs w:val="22"/>
          <w:lang w:eastAsia="es-MX"/>
        </w:rPr>
        <w:t>acuerdo que clasifique la información como confidencial</w:t>
      </w:r>
      <w:r>
        <w:rPr>
          <w:rFonts w:ascii="Palatino Linotype" w:hAnsi="Palatino Linotype"/>
          <w:i/>
          <w:iCs/>
          <w:color w:val="222222"/>
          <w:sz w:val="22"/>
          <w:szCs w:val="22"/>
          <w:lang w:eastAsia="es-MX"/>
        </w:rPr>
        <w:t> deberá contener un razonamiento lógico en el que demuestre que la información se encuentra en alguna o algunas de las hipótesis previstas en la presente Ley.”</w:t>
      </w:r>
      <w:r w:rsidR="002558BF">
        <w:rPr>
          <w:rFonts w:ascii="Palatino Linotype" w:hAnsi="Palatino Linotype"/>
          <w:i/>
          <w:iCs/>
          <w:color w:val="222222"/>
          <w:sz w:val="22"/>
          <w:szCs w:val="22"/>
          <w:lang w:eastAsia="es-MX"/>
        </w:rPr>
        <w:t xml:space="preserve"> (Sic)</w:t>
      </w:r>
    </w:p>
    <w:p w14:paraId="76D569DF" w14:textId="77777777" w:rsidR="00FD7E28" w:rsidRDefault="00FD7E28" w:rsidP="00455718">
      <w:pPr>
        <w:shd w:val="clear" w:color="auto" w:fill="FFFFFF"/>
        <w:spacing w:before="240" w:after="240"/>
        <w:ind w:left="993" w:right="1041"/>
        <w:jc w:val="both"/>
        <w:rPr>
          <w:color w:val="222222"/>
          <w:lang w:eastAsia="es-MX"/>
        </w:rPr>
      </w:pPr>
    </w:p>
    <w:p w14:paraId="500BE25E" w14:textId="03D8A382" w:rsidR="00455718" w:rsidRDefault="00455718" w:rsidP="00455718">
      <w:pPr>
        <w:shd w:val="clear" w:color="auto" w:fill="FFFFFF"/>
        <w:spacing w:before="240" w:after="240" w:line="360" w:lineRule="auto"/>
        <w:jc w:val="both"/>
        <w:rPr>
          <w:color w:val="222222"/>
          <w:lang w:eastAsia="es-MX"/>
        </w:rPr>
      </w:pPr>
      <w:r>
        <w:rPr>
          <w:rFonts w:ascii="Palatino Linotype" w:hAnsi="Palatino Linotype"/>
          <w:color w:val="222222"/>
          <w:lang w:eastAsia="es-MX"/>
        </w:rPr>
        <w:t xml:space="preserve">Es decir, el </w:t>
      </w:r>
      <w:r w:rsidRPr="002558BF">
        <w:rPr>
          <w:rFonts w:ascii="Palatino Linotype" w:hAnsi="Palatino Linotype"/>
          <w:b/>
          <w:color w:val="222222"/>
          <w:lang w:eastAsia="es-MX"/>
        </w:rPr>
        <w:t>Sujeto Obligado</w:t>
      </w:r>
      <w:r>
        <w:rPr>
          <w:rFonts w:ascii="Palatino Linotype" w:hAnsi="Palatino Linotype"/>
          <w:color w:val="222222"/>
          <w:lang w:eastAsia="es-MX"/>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w:t>
      </w:r>
      <w:r w:rsidR="002558BF">
        <w:rPr>
          <w:rFonts w:ascii="Palatino Linotype" w:hAnsi="Palatino Linotype"/>
          <w:color w:val="222222"/>
          <w:lang w:eastAsia="es-MX"/>
        </w:rPr>
        <w:t>,</w:t>
      </w:r>
      <w:r>
        <w:rPr>
          <w:rFonts w:ascii="Palatino Linotype" w:hAnsi="Palatino Linotype"/>
          <w:color w:val="222222"/>
          <w:lang w:eastAsia="es-MX"/>
        </w:rPr>
        <w:t xml:space="preserve"> si no se exponen de manera puntual las razones de la versión pública de la documentación entregada se estaría violentando el derecho de acceso a la información de la parte solicitante.</w:t>
      </w:r>
    </w:p>
    <w:p w14:paraId="72F82363" w14:textId="77777777" w:rsidR="00455718" w:rsidRDefault="00455718" w:rsidP="00455718">
      <w:pPr>
        <w:shd w:val="clear" w:color="auto" w:fill="FFFFFF"/>
        <w:spacing w:before="240" w:after="240" w:line="360" w:lineRule="auto"/>
        <w:jc w:val="both"/>
        <w:rPr>
          <w:rFonts w:ascii="Arial" w:hAnsi="Arial" w:cs="Arial"/>
          <w:color w:val="222222"/>
          <w:lang w:eastAsia="es-MX"/>
        </w:rPr>
      </w:pPr>
      <w:r>
        <w:rPr>
          <w:rFonts w:ascii="Palatino Linotype" w:hAnsi="Palatino Linotype" w:cs="Arial"/>
          <w:color w:val="222222"/>
          <w:lang w:eastAsia="es-MX"/>
        </w:rPr>
        <w:t xml:space="preserve">Al respecto, se destaca que la versión pública que elabore el </w:t>
      </w:r>
      <w:r w:rsidRPr="00D63D19">
        <w:rPr>
          <w:rFonts w:ascii="Palatino Linotype" w:hAnsi="Palatino Linotype" w:cs="Arial"/>
          <w:b/>
          <w:color w:val="222222"/>
          <w:lang w:eastAsia="es-MX"/>
        </w:rPr>
        <w:t>Sujeto Obligado</w:t>
      </w:r>
      <w:r>
        <w:rPr>
          <w:rFonts w:ascii="Palatino Linotype" w:hAnsi="Palatino Linotype" w:cs="Arial"/>
          <w:color w:val="222222"/>
          <w:lang w:eastAsia="es-MX"/>
        </w:rPr>
        <w:t xml:space="preserve"> debe cumplir con las formalidades exigidas en la Ley; </w:t>
      </w:r>
      <w:r>
        <w:rPr>
          <w:rFonts w:ascii="Palatino Linotype" w:hAnsi="Palatino Linotype" w:cs="Arial"/>
          <w:color w:val="222222"/>
          <w:lang w:val="es-ES_tradnl" w:eastAsia="es-MX"/>
        </w:rPr>
        <w:t>es decir, </w:t>
      </w:r>
      <w:r>
        <w:rPr>
          <w:rFonts w:ascii="Palatino Linotype" w:hAnsi="Palatino Linotype" w:cs="Arial"/>
          <w:color w:val="222222"/>
          <w:lang w:eastAsia="es-MX"/>
        </w:rPr>
        <w:t>resulta necesario que el Comité de Transparencia d</w:t>
      </w:r>
      <w:r>
        <w:rPr>
          <w:rFonts w:ascii="Palatino Linotype" w:hAnsi="Palatino Linotype" w:cs="Arial"/>
          <w:color w:val="222222"/>
          <w:lang w:val="es-ES_tradnl" w:eastAsia="es-MX"/>
        </w:rPr>
        <w:t xml:space="preserve">el </w:t>
      </w:r>
      <w:r w:rsidRPr="00D63D19">
        <w:rPr>
          <w:rFonts w:ascii="Palatino Linotype" w:hAnsi="Palatino Linotype" w:cs="Arial"/>
          <w:b/>
          <w:color w:val="222222"/>
          <w:lang w:val="es-ES_tradnl" w:eastAsia="es-MX"/>
        </w:rPr>
        <w:t>Sujeto Obligado</w:t>
      </w:r>
      <w:r>
        <w:rPr>
          <w:rFonts w:ascii="Palatino Linotype" w:hAnsi="Palatino Linotype" w:cs="Arial"/>
          <w:color w:val="222222"/>
          <w:lang w:val="es-ES_tradnl" w:eastAsia="es-MX"/>
        </w:rPr>
        <w:t> </w:t>
      </w:r>
      <w:r>
        <w:rPr>
          <w:rFonts w:ascii="Palatino Linotype" w:hAnsi="Palatino Linotype" w:cs="Arial"/>
          <w:color w:val="222222"/>
          <w:lang w:eastAsia="es-MX"/>
        </w:rPr>
        <w:t>emita el Acuerdo de Clasificación correspondiente</w:t>
      </w:r>
      <w:r>
        <w:rPr>
          <w:rFonts w:ascii="Palatino Linotype" w:hAnsi="Palatino Linotype" w:cs="Arial"/>
          <w:color w:val="222222"/>
          <w:lang w:val="es-ES_tradnl" w:eastAsia="es-MX"/>
        </w:rPr>
        <w:t> debidamente fundado y motivado, </w:t>
      </w:r>
      <w:r>
        <w:rPr>
          <w:rFonts w:ascii="Palatino Linotype" w:hAnsi="Palatino Linotype" w:cs="Arial"/>
          <w:color w:val="222222"/>
          <w:lang w:eastAsia="es-MX"/>
        </w:rPr>
        <w:t>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hAnsi="Palatino Linotype" w:cs="Arial"/>
          <w:b/>
          <w:bCs/>
          <w:color w:val="222222"/>
          <w:lang w:eastAsia="es-MX"/>
        </w:rPr>
        <w:t xml:space="preserve">LINEAMIENTOS GENERALES EN MATERIA DE CLASIFICACIÓN Y </w:t>
      </w:r>
      <w:r>
        <w:rPr>
          <w:rFonts w:ascii="Palatino Linotype" w:hAnsi="Palatino Linotype" w:cs="Arial"/>
          <w:b/>
          <w:bCs/>
          <w:color w:val="222222"/>
          <w:lang w:eastAsia="es-MX"/>
        </w:rPr>
        <w:lastRenderedPageBreak/>
        <w:t>DESCLASIFICACIÓN DE LA INFORMACIÓN, ASÍ COMO PARA LA ELABORACIÓN DE VERSIONES PÚBLICAS</w:t>
      </w:r>
      <w:r>
        <w:rPr>
          <w:rFonts w:ascii="Palatino Linotype" w:hAnsi="Palatino Linotype" w:cs="Arial"/>
          <w:color w:val="222222"/>
          <w:lang w:eastAsia="es-MX"/>
        </w:rPr>
        <w:t>, publicados en el Diario Oficial de la Federación en fecha quince de abril del año dos mil dieciséis, mediante Acuerdo del Consejo Nacional del Sistema Nacional de Transparencia, Acceso a la Información Pública y Protección de Datos Personales, </w:t>
      </w:r>
      <w:r>
        <w:rPr>
          <w:rFonts w:ascii="Palatino Linotype" w:hAnsi="Palatino Linotype" w:cs="Arial"/>
          <w:color w:val="222222"/>
          <w:lang w:val="es-ES_tradnl" w:eastAsia="es-MX"/>
        </w:rPr>
        <w:t>que literalmente expresan:</w:t>
      </w:r>
    </w:p>
    <w:p w14:paraId="347274BE" w14:textId="77777777" w:rsidR="00455718" w:rsidRDefault="00455718" w:rsidP="00455718">
      <w:pPr>
        <w:shd w:val="clear" w:color="auto" w:fill="FFFFFF"/>
        <w:spacing w:before="360" w:after="160"/>
        <w:ind w:left="709" w:right="709"/>
        <w:jc w:val="both"/>
        <w:rPr>
          <w:rFonts w:ascii="Arial" w:hAnsi="Arial" w:cs="Arial"/>
          <w:color w:val="222222"/>
          <w:lang w:eastAsia="es-MX"/>
        </w:rPr>
      </w:pPr>
      <w:r>
        <w:rPr>
          <w:rFonts w:ascii="Palatino Linotype" w:hAnsi="Palatino Linotype" w:cs="Arial"/>
          <w:b/>
          <w:bCs/>
          <w:i/>
          <w:iCs/>
          <w:color w:val="222222"/>
          <w:sz w:val="22"/>
          <w:szCs w:val="22"/>
          <w:lang w:eastAsia="es-MX"/>
        </w:rPr>
        <w:t> </w:t>
      </w:r>
    </w:p>
    <w:p w14:paraId="25F56688"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Lineamientos Generales en materia de Clasificación y Desclasificación de la Información, así como para la elaboración de Versiones Públicas</w:t>
      </w:r>
    </w:p>
    <w:p w14:paraId="526B2A26"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w:t>
      </w:r>
      <w:r>
        <w:rPr>
          <w:rFonts w:ascii="Palatino Linotype" w:hAnsi="Palatino Linotype" w:cs="Arial"/>
          <w:b/>
          <w:bCs/>
          <w:i/>
          <w:iCs/>
          <w:color w:val="222222"/>
          <w:sz w:val="22"/>
          <w:szCs w:val="22"/>
          <w:lang w:eastAsia="es-MX"/>
        </w:rPr>
        <w:t>Segundo.-</w:t>
      </w:r>
      <w:r>
        <w:rPr>
          <w:rFonts w:ascii="Palatino Linotype" w:hAnsi="Palatino Linotype" w:cs="Arial"/>
          <w:i/>
          <w:iCs/>
          <w:color w:val="222222"/>
          <w:sz w:val="22"/>
          <w:szCs w:val="22"/>
          <w:lang w:eastAsia="es-MX"/>
        </w:rPr>
        <w:t> Para efectos de los presentes Lineamientos Generales, se entenderá por:</w:t>
      </w:r>
    </w:p>
    <w:p w14:paraId="743CDD3A"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XVIII.</w:t>
      </w:r>
      <w:r>
        <w:rPr>
          <w:rFonts w:ascii="Palatino Linotype" w:hAnsi="Palatino Linotype" w:cs="Arial"/>
          <w:i/>
          <w:iCs/>
          <w:color w:val="222222"/>
          <w:sz w:val="22"/>
          <w:szCs w:val="22"/>
          <w:lang w:eastAsia="es-MX"/>
        </w:rPr>
        <w:t> </w:t>
      </w:r>
      <w:r>
        <w:rPr>
          <w:rFonts w:ascii="Palatino Linotype" w:hAnsi="Palatino Linotype" w:cs="Arial"/>
          <w:b/>
          <w:bCs/>
          <w:i/>
          <w:iCs/>
          <w:color w:val="222222"/>
          <w:sz w:val="22"/>
          <w:szCs w:val="22"/>
          <w:lang w:eastAsia="es-MX"/>
        </w:rPr>
        <w:t>Versión pública:</w:t>
      </w:r>
      <w:r>
        <w:rPr>
          <w:rFonts w:ascii="Palatino Linotype" w:hAnsi="Palatino Linotype" w:cs="Arial"/>
          <w:i/>
          <w:iCs/>
          <w:color w:val="222222"/>
          <w:sz w:val="22"/>
          <w:szCs w:val="22"/>
          <w:lang w:eastAsia="es-MX"/>
        </w:rPr>
        <w:t> El documento a partir del que se otorga acceso a la información, en el que se testan partes o secciones clasificadas, indicando el contenido de éstas de manera genérica, </w:t>
      </w:r>
      <w:r>
        <w:rPr>
          <w:rFonts w:ascii="Palatino Linotype" w:hAnsi="Palatino Linotype" w:cs="Arial"/>
          <w:b/>
          <w:bCs/>
          <w:i/>
          <w:iCs/>
          <w:color w:val="222222"/>
          <w:sz w:val="22"/>
          <w:szCs w:val="22"/>
          <w:u w:val="single"/>
          <w:lang w:eastAsia="es-MX"/>
        </w:rPr>
        <w:t>fundando y motivando la</w:t>
      </w:r>
      <w:r>
        <w:rPr>
          <w:rFonts w:ascii="Palatino Linotype" w:hAnsi="Palatino Linotype" w:cs="Arial"/>
          <w:i/>
          <w:iCs/>
          <w:color w:val="222222"/>
          <w:sz w:val="22"/>
          <w:szCs w:val="22"/>
          <w:lang w:eastAsia="es-MX"/>
        </w:rPr>
        <w:t> reserva o </w:t>
      </w:r>
      <w:r>
        <w:rPr>
          <w:rFonts w:ascii="Palatino Linotype" w:hAnsi="Palatino Linotype" w:cs="Arial"/>
          <w:b/>
          <w:bCs/>
          <w:i/>
          <w:iCs/>
          <w:color w:val="222222"/>
          <w:sz w:val="22"/>
          <w:szCs w:val="22"/>
          <w:u w:val="single"/>
          <w:lang w:eastAsia="es-MX"/>
        </w:rPr>
        <w:t>confidencialidad</w:t>
      </w:r>
      <w:r>
        <w:rPr>
          <w:rFonts w:ascii="Palatino Linotype" w:hAnsi="Palatino Linotype" w:cs="Arial"/>
          <w:i/>
          <w:iCs/>
          <w:color w:val="222222"/>
          <w:sz w:val="22"/>
          <w:szCs w:val="22"/>
          <w:lang w:eastAsia="es-MX"/>
        </w:rPr>
        <w:t>, a través de la resolución que para tal efecto emita el Comité de Transparencia.</w:t>
      </w:r>
    </w:p>
    <w:p w14:paraId="5DFFE9B6"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Cuarto.</w:t>
      </w:r>
      <w:r>
        <w:rPr>
          <w:rFonts w:ascii="Palatino Linotype" w:hAnsi="Palatino Linotype" w:cs="Arial"/>
          <w:i/>
          <w:iCs/>
          <w:color w:val="222222"/>
          <w:sz w:val="22"/>
          <w:szCs w:val="22"/>
          <w:lang w:eastAsia="es-MX"/>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DB5DDD5"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Los sujetos obligados deberán aplicar, de manera estricta, las excepciones al derecho de acceso a la información y sólo podrán invocarlas cuando acrediten su procedencia.</w:t>
      </w:r>
    </w:p>
    <w:p w14:paraId="050C11BE"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Quinto.</w:t>
      </w:r>
      <w:r>
        <w:rPr>
          <w:rFonts w:ascii="Palatino Linotype" w:hAnsi="Palatino Linotype" w:cs="Arial"/>
          <w:i/>
          <w:iCs/>
          <w:color w:val="222222"/>
          <w:sz w:val="22"/>
          <w:szCs w:val="22"/>
          <w:lang w:eastAsia="es-MX"/>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1165F0"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Sexto.</w:t>
      </w:r>
      <w:r>
        <w:rPr>
          <w:rFonts w:ascii="Palatino Linotype" w:hAnsi="Palatino Linotype" w:cs="Arial"/>
          <w:i/>
          <w:iCs/>
          <w:color w:val="222222"/>
          <w:sz w:val="22"/>
          <w:szCs w:val="22"/>
          <w:lang w:eastAsia="es-MX"/>
        </w:rPr>
        <w:t xml:space="preserve"> Los sujetos obligados no podrán emitir acuerdos de carácter general ni particular que clasifiquen documentos o expedientes como reservados, ni clasificar </w:t>
      </w:r>
      <w:r>
        <w:rPr>
          <w:rFonts w:ascii="Palatino Linotype" w:hAnsi="Palatino Linotype" w:cs="Arial"/>
          <w:i/>
          <w:iCs/>
          <w:color w:val="222222"/>
          <w:sz w:val="22"/>
          <w:szCs w:val="22"/>
          <w:lang w:eastAsia="es-MX"/>
        </w:rPr>
        <w:lastRenderedPageBreak/>
        <w:t>documentos antes de que se genere la información o cuando éstos no obren en sus archivos.</w:t>
      </w:r>
    </w:p>
    <w:p w14:paraId="25807FB5"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La clasificación de información se realizará conforme a un análisis caso por caso, mediante la aplicación de la prueba de daño y de interés público.</w:t>
      </w:r>
    </w:p>
    <w:p w14:paraId="4DAFFC39"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Séptimo.</w:t>
      </w:r>
      <w:r>
        <w:rPr>
          <w:rFonts w:ascii="Palatino Linotype" w:hAnsi="Palatino Linotype" w:cs="Arial"/>
          <w:i/>
          <w:iCs/>
          <w:color w:val="222222"/>
          <w:sz w:val="22"/>
          <w:szCs w:val="22"/>
          <w:lang w:eastAsia="es-MX"/>
        </w:rPr>
        <w:t> La clasificación de la información se llevará a cabo en el momento en que:</w:t>
      </w:r>
    </w:p>
    <w:p w14:paraId="736BFCC2"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I.</w:t>
      </w:r>
      <w:r>
        <w:rPr>
          <w:rFonts w:ascii="Palatino Linotype" w:hAnsi="Palatino Linotype" w:cs="Arial"/>
          <w:i/>
          <w:iCs/>
          <w:color w:val="222222"/>
          <w:sz w:val="22"/>
          <w:szCs w:val="22"/>
          <w:lang w:eastAsia="es-MX"/>
        </w:rPr>
        <w:t> Se reciba una solicitud de acceso a la información;</w:t>
      </w:r>
    </w:p>
    <w:p w14:paraId="10CC8774"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II.</w:t>
      </w:r>
      <w:r>
        <w:rPr>
          <w:rFonts w:ascii="Palatino Linotype" w:hAnsi="Palatino Linotype" w:cs="Arial"/>
          <w:i/>
          <w:iCs/>
          <w:color w:val="222222"/>
          <w:sz w:val="22"/>
          <w:szCs w:val="22"/>
          <w:lang w:eastAsia="es-MX"/>
        </w:rPr>
        <w:t> Se determine mediante resolución de autoridad competente, o</w:t>
      </w:r>
    </w:p>
    <w:p w14:paraId="1175330D"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III.</w:t>
      </w:r>
      <w:r>
        <w:rPr>
          <w:rFonts w:ascii="Palatino Linotype" w:hAnsi="Palatino Linotype" w:cs="Arial"/>
          <w:i/>
          <w:iCs/>
          <w:color w:val="222222"/>
          <w:sz w:val="22"/>
          <w:szCs w:val="22"/>
          <w:lang w:eastAsia="es-MX"/>
        </w:rPr>
        <w:t> Se generen versiones públicas para dar cumplimiento a las obligaciones de transparencia previstas en la Ley General, la Ley Federal y las correspondientes de las entidades federativas.</w:t>
      </w:r>
    </w:p>
    <w:p w14:paraId="58343F41"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676B9008"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Octavo.</w:t>
      </w:r>
      <w:r>
        <w:rPr>
          <w:rFonts w:ascii="Palatino Linotype" w:hAnsi="Palatino Linotype" w:cs="Arial"/>
          <w:i/>
          <w:iCs/>
          <w:color w:val="222222"/>
          <w:sz w:val="22"/>
          <w:szCs w:val="22"/>
          <w:lang w:eastAsia="es-MX"/>
        </w:rPr>
        <w:t> Para fundar la clasificación de la información se debe señalar el artículo, fracción, inciso, párrafo o numeral de la ley o tratado internacional suscrito por el Estado mexicano que expresamente le otorga el carácter de reservada o confidencial.</w:t>
      </w:r>
    </w:p>
    <w:p w14:paraId="24816092"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12627677"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En caso de referirse a información reservada, la motivación de la clasificación también deberá comprender las circunstancias que justifican el establecimiento de determinado plazo de reserva.</w:t>
      </w:r>
    </w:p>
    <w:p w14:paraId="66677A43"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ACA3DAC"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Los documentos contenidos en los archivos históricos y los identificados como históricos confidenciales no serán susceptibles de clasificación como reservados.</w:t>
      </w:r>
    </w:p>
    <w:p w14:paraId="2BACC774"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Noveno.</w:t>
      </w:r>
      <w:r>
        <w:rPr>
          <w:rFonts w:ascii="Palatino Linotype" w:hAnsi="Palatino Linotype" w:cs="Arial"/>
          <w:i/>
          <w:iCs/>
          <w:color w:val="222222"/>
          <w:sz w:val="22"/>
          <w:szCs w:val="22"/>
          <w:lang w:eastAsia="es-MX"/>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E6C6A0F"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Décimo.</w:t>
      </w:r>
      <w:r>
        <w:rPr>
          <w:rFonts w:ascii="Palatino Linotype" w:hAnsi="Palatino Linotype" w:cs="Arial"/>
          <w:i/>
          <w:iCs/>
          <w:color w:val="222222"/>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Pr>
          <w:rFonts w:ascii="Palatino Linotype" w:hAnsi="Palatino Linotype" w:cs="Arial"/>
          <w:i/>
          <w:iCs/>
          <w:color w:val="222222"/>
          <w:sz w:val="22"/>
          <w:szCs w:val="22"/>
          <w:lang w:eastAsia="es-MX"/>
        </w:rPr>
        <w:lastRenderedPageBreak/>
        <w:t>adecuadamente la información clasificada, en los términos de los Lineamientos para la Organización y Conservación de Archivos.</w:t>
      </w:r>
    </w:p>
    <w:p w14:paraId="402D8EC7"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En ausencia de los titulares de las áreas, la información será clasificada o desclasificada por la persona que lo supla, en términos de la normativa que rija la actuación del sujeto obligado.</w:t>
      </w:r>
    </w:p>
    <w:p w14:paraId="2ECB2D27" w14:textId="40FD9E52"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Décimo primero.</w:t>
      </w:r>
      <w:r>
        <w:rPr>
          <w:rFonts w:ascii="Palatino Linotype" w:hAnsi="Palatino Linotype" w:cs="Arial"/>
          <w:i/>
          <w:iCs/>
          <w:color w:val="222222"/>
          <w:sz w:val="22"/>
          <w:szCs w:val="22"/>
          <w:lang w:eastAsia="es-MX"/>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390083C" w14:textId="3625C5EA" w:rsidR="00455718" w:rsidRDefault="00FD7E2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w:t>
      </w:r>
    </w:p>
    <w:p w14:paraId="0798C230" w14:textId="77777777" w:rsidR="00455718" w:rsidRDefault="00455718" w:rsidP="00455718">
      <w:pPr>
        <w:shd w:val="clear" w:color="auto" w:fill="FFFFFF"/>
        <w:ind w:left="851" w:right="851"/>
        <w:jc w:val="center"/>
        <w:rPr>
          <w:rFonts w:ascii="Arial" w:hAnsi="Arial" w:cs="Arial"/>
          <w:color w:val="222222"/>
          <w:lang w:eastAsia="es-MX"/>
        </w:rPr>
      </w:pPr>
      <w:r>
        <w:rPr>
          <w:rFonts w:ascii="Palatino Linotype" w:hAnsi="Palatino Linotype" w:cs="Arial"/>
          <w:b/>
          <w:bCs/>
          <w:i/>
          <w:iCs/>
          <w:color w:val="222222"/>
          <w:sz w:val="22"/>
          <w:szCs w:val="22"/>
          <w:lang w:eastAsia="es-MX"/>
        </w:rPr>
        <w:t>CAPÍTULO VIII</w:t>
      </w:r>
    </w:p>
    <w:p w14:paraId="0A5E5D7E" w14:textId="77777777" w:rsidR="00455718" w:rsidRDefault="00455718" w:rsidP="00455718">
      <w:pPr>
        <w:shd w:val="clear" w:color="auto" w:fill="FFFFFF"/>
        <w:ind w:left="851" w:right="851"/>
        <w:jc w:val="center"/>
        <w:rPr>
          <w:rFonts w:ascii="Arial" w:hAnsi="Arial" w:cs="Arial"/>
          <w:color w:val="222222"/>
          <w:lang w:eastAsia="es-MX"/>
        </w:rPr>
      </w:pPr>
      <w:r>
        <w:rPr>
          <w:rFonts w:ascii="Palatino Linotype" w:hAnsi="Palatino Linotype" w:cs="Arial"/>
          <w:b/>
          <w:bCs/>
          <w:i/>
          <w:iCs/>
          <w:color w:val="222222"/>
          <w:sz w:val="22"/>
          <w:szCs w:val="22"/>
          <w:lang w:eastAsia="es-MX"/>
        </w:rPr>
        <w:t>DE LA LEYENDA DE CLASIFICACIÓN</w:t>
      </w:r>
    </w:p>
    <w:p w14:paraId="61356B23" w14:textId="77777777" w:rsidR="00455718" w:rsidRDefault="00455718" w:rsidP="00455718">
      <w:pPr>
        <w:shd w:val="clear" w:color="auto" w:fill="FFFFFF"/>
        <w:ind w:left="851" w:right="851"/>
        <w:jc w:val="both"/>
        <w:rPr>
          <w:rFonts w:ascii="Arial" w:hAnsi="Arial" w:cs="Arial"/>
          <w:color w:val="222222"/>
          <w:lang w:eastAsia="es-MX"/>
        </w:rPr>
      </w:pPr>
      <w:r>
        <w:rPr>
          <w:rFonts w:ascii="Palatino Linotype" w:hAnsi="Palatino Linotype" w:cs="Arial"/>
          <w:b/>
          <w:bCs/>
          <w:i/>
          <w:iCs/>
          <w:color w:val="222222"/>
          <w:sz w:val="22"/>
          <w:szCs w:val="22"/>
          <w:lang w:eastAsia="es-MX"/>
        </w:rPr>
        <w:t>Quincuagésimo. </w:t>
      </w:r>
      <w:r>
        <w:rPr>
          <w:rFonts w:ascii="Palatino Linotype" w:hAnsi="Palatino Linotype" w:cs="Arial"/>
          <w:b/>
          <w:bCs/>
          <w:i/>
          <w:iCs/>
          <w:color w:val="222222"/>
          <w:sz w:val="22"/>
          <w:szCs w:val="22"/>
          <w:u w:val="single"/>
          <w:lang w:eastAsia="es-MX"/>
        </w:rPr>
        <w:t>Los titulares de las áreas de los sujetos obligados podrán utilizar los formatos contenidos en el presente Capítulo como modelo</w:t>
      </w:r>
      <w:r>
        <w:rPr>
          <w:rFonts w:ascii="Palatino Linotype" w:hAnsi="Palatino Linotype" w:cs="Arial"/>
          <w:i/>
          <w:iCs/>
          <w:color w:val="222222"/>
          <w:sz w:val="22"/>
          <w:szCs w:val="22"/>
          <w:lang w:eastAsia="es-MX"/>
        </w:rPr>
        <w:t> para señalar la clasificación de documentos o expedientes, sin perjuicio de que establezcan los propios.</w:t>
      </w:r>
    </w:p>
    <w:p w14:paraId="595BF8AD" w14:textId="403B3E19" w:rsidR="00455718" w:rsidRDefault="00FD7E28" w:rsidP="00455718">
      <w:pPr>
        <w:shd w:val="clear" w:color="auto" w:fill="FFFFFF"/>
        <w:ind w:left="851" w:right="851"/>
        <w:jc w:val="both"/>
        <w:rPr>
          <w:rFonts w:ascii="Arial" w:hAnsi="Arial" w:cs="Arial"/>
          <w:color w:val="222222"/>
          <w:lang w:eastAsia="es-MX"/>
        </w:rPr>
      </w:pPr>
      <w:r>
        <w:rPr>
          <w:rFonts w:ascii="Palatino Linotype" w:hAnsi="Palatino Linotype" w:cs="Arial"/>
          <w:i/>
          <w:iCs/>
          <w:color w:val="222222"/>
          <w:sz w:val="22"/>
          <w:szCs w:val="22"/>
          <w:lang w:eastAsia="es-MX"/>
        </w:rPr>
        <w:t>…</w:t>
      </w:r>
    </w:p>
    <w:p w14:paraId="385FF252" w14:textId="77777777" w:rsidR="00455718" w:rsidRDefault="00455718" w:rsidP="00455718">
      <w:pPr>
        <w:shd w:val="clear" w:color="auto" w:fill="FFFFFF"/>
        <w:ind w:left="851" w:right="851"/>
        <w:jc w:val="both"/>
        <w:rPr>
          <w:color w:val="222222"/>
          <w:lang w:eastAsia="es-MX"/>
        </w:rPr>
      </w:pPr>
      <w:r>
        <w:rPr>
          <w:rFonts w:ascii="Palatino Linotype" w:hAnsi="Palatino Linotype"/>
          <w:b/>
          <w:bCs/>
          <w:i/>
          <w:iCs/>
          <w:color w:val="222222"/>
          <w:sz w:val="22"/>
          <w:szCs w:val="22"/>
          <w:lang w:eastAsia="es-MX"/>
        </w:rPr>
        <w:t>Quincuagésimo tercero. </w:t>
      </w:r>
      <w:r>
        <w:rPr>
          <w:rFonts w:ascii="Palatino Linotype" w:hAnsi="Palatino Linotype"/>
          <w:b/>
          <w:bCs/>
          <w:i/>
          <w:iCs/>
          <w:color w:val="222222"/>
          <w:sz w:val="22"/>
          <w:szCs w:val="22"/>
          <w:u w:val="single"/>
          <w:lang w:eastAsia="es-MX"/>
        </w:rPr>
        <w:t>El formato para señalar la clasificación parcial de un documento</w:t>
      </w:r>
      <w:r>
        <w:rPr>
          <w:rFonts w:ascii="Palatino Linotype" w:hAnsi="Palatino Linotype"/>
          <w:i/>
          <w:iCs/>
          <w:color w:val="222222"/>
          <w:sz w:val="22"/>
          <w:szCs w:val="22"/>
          <w:lang w:eastAsia="es-MX"/>
        </w:rPr>
        <w:t>, es el siguiente:</w:t>
      </w:r>
    </w:p>
    <w:p w14:paraId="53DFF5BA" w14:textId="77777777" w:rsidR="00455718" w:rsidRDefault="00455718" w:rsidP="00455718">
      <w:pPr>
        <w:shd w:val="clear" w:color="auto" w:fill="FFFFFF"/>
        <w:spacing w:before="160" w:after="160"/>
        <w:ind w:left="709" w:right="709"/>
        <w:jc w:val="both"/>
        <w:rPr>
          <w:color w:val="222222"/>
          <w:lang w:eastAsia="es-MX"/>
        </w:rPr>
      </w:pPr>
      <w:r>
        <w:rPr>
          <w:rFonts w:ascii="Palatino Linotype" w:hAnsi="Palatino Linotype"/>
          <w:i/>
          <w:iCs/>
          <w:color w:val="222222"/>
          <w:sz w:val="22"/>
          <w:szCs w:val="22"/>
          <w:lang w:eastAsia="es-MX"/>
        </w:rPr>
        <w:t> </w:t>
      </w:r>
    </w:p>
    <w:tbl>
      <w:tblPr>
        <w:tblW w:w="0" w:type="auto"/>
        <w:jc w:val="center"/>
        <w:tblCellMar>
          <w:left w:w="0" w:type="dxa"/>
          <w:right w:w="0" w:type="dxa"/>
        </w:tblCellMar>
        <w:tblLook w:val="04A0" w:firstRow="1" w:lastRow="0" w:firstColumn="1" w:lastColumn="0" w:noHBand="0" w:noVBand="1"/>
      </w:tblPr>
      <w:tblGrid>
        <w:gridCol w:w="1129"/>
        <w:gridCol w:w="1990"/>
        <w:gridCol w:w="4531"/>
      </w:tblGrid>
      <w:tr w:rsidR="00455718" w14:paraId="19EED76F" w14:textId="77777777" w:rsidTr="00455718">
        <w:trPr>
          <w:jc w:val="center"/>
        </w:trPr>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14:paraId="51E2B46A" w14:textId="77777777" w:rsidR="00455718" w:rsidRDefault="00455718">
            <w:pPr>
              <w:jc w:val="both"/>
              <w:rPr>
                <w:lang w:val="es-ES_tradnl" w:eastAsia="es-MX"/>
              </w:rPr>
            </w:pPr>
            <w:r>
              <w:rPr>
                <w:rFonts w:ascii="Palatino Linotype" w:hAnsi="Palatino Linotype"/>
                <w:i/>
                <w:iCs/>
                <w:sz w:val="20"/>
                <w:szCs w:val="20"/>
                <w:lang w:val="es-ES_tradnl" w:eastAsia="es-MX"/>
              </w:rPr>
              <w:t> </w:t>
            </w:r>
          </w:p>
        </w:tc>
        <w:tc>
          <w:tcPr>
            <w:tcW w:w="19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302A2B" w14:textId="77777777" w:rsidR="00455718" w:rsidRDefault="00455718">
            <w:pPr>
              <w:jc w:val="center"/>
              <w:rPr>
                <w:lang w:val="es-ES_tradnl" w:eastAsia="es-MX"/>
              </w:rPr>
            </w:pPr>
            <w:r>
              <w:rPr>
                <w:rFonts w:ascii="Palatino Linotype" w:hAnsi="Palatino Linotype"/>
                <w:b/>
                <w:bCs/>
                <w:i/>
                <w:iCs/>
                <w:sz w:val="20"/>
                <w:szCs w:val="20"/>
                <w:lang w:val="es-ES_tradnl" w:eastAsia="es-MX"/>
              </w:rPr>
              <w:t>Concepto</w:t>
            </w:r>
          </w:p>
        </w:tc>
        <w:tc>
          <w:tcPr>
            <w:tcW w:w="45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CE5710" w14:textId="77777777" w:rsidR="00455718" w:rsidRDefault="00455718">
            <w:pPr>
              <w:jc w:val="center"/>
              <w:rPr>
                <w:lang w:val="es-ES_tradnl" w:eastAsia="es-MX"/>
              </w:rPr>
            </w:pPr>
            <w:r>
              <w:rPr>
                <w:rFonts w:ascii="Palatino Linotype" w:hAnsi="Palatino Linotype"/>
                <w:b/>
                <w:bCs/>
                <w:i/>
                <w:iCs/>
                <w:sz w:val="20"/>
                <w:szCs w:val="20"/>
                <w:lang w:val="es-ES_tradnl" w:eastAsia="es-MX"/>
              </w:rPr>
              <w:t>Dónde:</w:t>
            </w:r>
          </w:p>
        </w:tc>
      </w:tr>
      <w:tr w:rsidR="00455718" w14:paraId="53ED5C4E" w14:textId="77777777" w:rsidTr="00455718">
        <w:trPr>
          <w:jc w:val="center"/>
        </w:trPr>
        <w:tc>
          <w:tcPr>
            <w:tcW w:w="11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B7B66" w14:textId="77777777" w:rsidR="00455718" w:rsidRDefault="00455718">
            <w:pPr>
              <w:jc w:val="center"/>
              <w:rPr>
                <w:lang w:val="es-ES_tradnl" w:eastAsia="es-MX"/>
              </w:rPr>
            </w:pPr>
            <w:r>
              <w:rPr>
                <w:rFonts w:ascii="Palatino Linotype" w:hAnsi="Palatino Linotype"/>
                <w:b/>
                <w:bCs/>
                <w:i/>
                <w:iCs/>
                <w:sz w:val="20"/>
                <w:szCs w:val="20"/>
                <w:lang w:val="es-ES_tradnl" w:eastAsia="es-MX"/>
              </w:rPr>
              <w:t>Sello oficial o logotipo del sujeto obligado</w:t>
            </w: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6B49F7D8" w14:textId="77777777" w:rsidR="00455718" w:rsidRDefault="00455718">
            <w:pPr>
              <w:jc w:val="center"/>
              <w:rPr>
                <w:lang w:val="es-ES_tradnl" w:eastAsia="es-MX"/>
              </w:rPr>
            </w:pPr>
            <w:r>
              <w:rPr>
                <w:rFonts w:ascii="Palatino Linotype" w:hAnsi="Palatino Linotype"/>
                <w:i/>
                <w:iCs/>
                <w:sz w:val="20"/>
                <w:szCs w:val="20"/>
                <w:lang w:val="es-ES_tradnl" w:eastAsia="es-MX"/>
              </w:rPr>
              <w:t>Fecha de clasificación</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FB5FE67" w14:textId="77777777" w:rsidR="00455718" w:rsidRDefault="00455718">
            <w:pPr>
              <w:jc w:val="both"/>
              <w:rPr>
                <w:lang w:val="es-ES_tradnl" w:eastAsia="es-MX"/>
              </w:rPr>
            </w:pPr>
            <w:r>
              <w:rPr>
                <w:rFonts w:ascii="Palatino Linotype" w:hAnsi="Palatino Linotype"/>
                <w:i/>
                <w:iCs/>
                <w:sz w:val="20"/>
                <w:szCs w:val="20"/>
                <w:lang w:val="es-ES_tradnl" w:eastAsia="es-MX"/>
              </w:rPr>
              <w:t>Se anotará la fecha en la que el Comité de Transparencia confirmó la clasificación del documento, en su caso.</w:t>
            </w:r>
          </w:p>
        </w:tc>
      </w:tr>
      <w:tr w:rsidR="00455718" w14:paraId="57EDBEAA"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53FB0097"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5F527C0B" w14:textId="77777777" w:rsidR="00455718" w:rsidRDefault="00455718">
            <w:pPr>
              <w:jc w:val="center"/>
              <w:rPr>
                <w:lang w:val="es-ES_tradnl" w:eastAsia="es-MX"/>
              </w:rPr>
            </w:pPr>
            <w:r>
              <w:rPr>
                <w:rFonts w:ascii="Palatino Linotype" w:hAnsi="Palatino Linotype"/>
                <w:i/>
                <w:iCs/>
                <w:sz w:val="20"/>
                <w:szCs w:val="20"/>
                <w:lang w:val="es-ES_tradnl" w:eastAsia="es-MX"/>
              </w:rPr>
              <w:t>Área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7A6D8E01" w14:textId="77777777" w:rsidR="00455718" w:rsidRDefault="00455718">
            <w:pPr>
              <w:jc w:val="both"/>
              <w:rPr>
                <w:lang w:val="es-ES_tradnl" w:eastAsia="es-MX"/>
              </w:rPr>
            </w:pPr>
            <w:r>
              <w:rPr>
                <w:rFonts w:ascii="Palatino Linotype" w:hAnsi="Palatino Linotype"/>
                <w:i/>
                <w:iCs/>
                <w:sz w:val="20"/>
                <w:szCs w:val="20"/>
                <w:lang w:val="es-ES_tradnl" w:eastAsia="es-MX"/>
              </w:rPr>
              <w:t>Se señalará el nombre del área del cual es titular quien clasifica.</w:t>
            </w:r>
          </w:p>
        </w:tc>
      </w:tr>
      <w:tr w:rsidR="00455718" w14:paraId="3FCD76B0"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56B854CD"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789A1C87" w14:textId="77777777" w:rsidR="00455718" w:rsidRDefault="00455718">
            <w:pPr>
              <w:jc w:val="center"/>
              <w:rPr>
                <w:lang w:val="es-ES_tradnl" w:eastAsia="es-MX"/>
              </w:rPr>
            </w:pPr>
            <w:r>
              <w:rPr>
                <w:rFonts w:ascii="Palatino Linotype" w:hAnsi="Palatino Linotype"/>
                <w:i/>
                <w:iCs/>
                <w:sz w:val="20"/>
                <w:szCs w:val="20"/>
                <w:lang w:val="es-ES_tradnl" w:eastAsia="es-MX"/>
              </w:rPr>
              <w:t>Información reservada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4B456200" w14:textId="77777777" w:rsidR="00455718" w:rsidRDefault="00455718">
            <w:pPr>
              <w:jc w:val="both"/>
              <w:rPr>
                <w:lang w:val="es-ES_tradnl" w:eastAsia="es-MX"/>
              </w:rPr>
            </w:pPr>
            <w:r>
              <w:rPr>
                <w:rFonts w:ascii="Palatino Linotype" w:hAnsi="Palatino Linotype"/>
                <w:i/>
                <w:iCs/>
                <w:sz w:val="20"/>
                <w:szCs w:val="20"/>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55718" w14:paraId="6AEB5A3F"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484F0BDD"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1B86F388" w14:textId="77777777" w:rsidR="00455718" w:rsidRDefault="00455718">
            <w:pPr>
              <w:jc w:val="center"/>
              <w:rPr>
                <w:lang w:val="es-ES_tradnl" w:eastAsia="es-MX"/>
              </w:rPr>
            </w:pPr>
            <w:r>
              <w:rPr>
                <w:rFonts w:ascii="Palatino Linotype" w:hAnsi="Palatino Linotype"/>
                <w:i/>
                <w:iCs/>
                <w:sz w:val="20"/>
                <w:szCs w:val="20"/>
                <w:lang w:val="es-ES_tradnl" w:eastAsia="es-MX"/>
              </w:rPr>
              <w:t>Periodo de reserva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23395E82" w14:textId="77777777" w:rsidR="00455718" w:rsidRDefault="00455718">
            <w:pPr>
              <w:jc w:val="both"/>
              <w:rPr>
                <w:lang w:val="es-ES_tradnl" w:eastAsia="es-MX"/>
              </w:rPr>
            </w:pPr>
            <w:r>
              <w:rPr>
                <w:rFonts w:ascii="Palatino Linotype" w:hAnsi="Palatino Linotype"/>
                <w:i/>
                <w:iCs/>
                <w:sz w:val="20"/>
                <w:szCs w:val="20"/>
                <w:lang w:val="es-ES_tradnl" w:eastAsia="es-MX"/>
              </w:rPr>
              <w:t>Se anotará el número de años o meses por los que se mantendrá el documento o las partes del mismo como reservado.</w:t>
            </w:r>
          </w:p>
        </w:tc>
      </w:tr>
      <w:tr w:rsidR="00455718" w14:paraId="548722F5"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61F2057E"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1CC98E1D" w14:textId="77777777" w:rsidR="00455718" w:rsidRDefault="00455718">
            <w:pPr>
              <w:jc w:val="center"/>
              <w:rPr>
                <w:lang w:val="es-ES_tradnl" w:eastAsia="es-MX"/>
              </w:rPr>
            </w:pPr>
            <w:r>
              <w:rPr>
                <w:rFonts w:ascii="Palatino Linotype" w:hAnsi="Palatino Linotype"/>
                <w:i/>
                <w:iCs/>
                <w:sz w:val="20"/>
                <w:szCs w:val="20"/>
                <w:lang w:val="es-ES_tradnl" w:eastAsia="es-MX"/>
              </w:rPr>
              <w:t>Fundamento legal</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7B5DB21E" w14:textId="77777777" w:rsidR="00455718" w:rsidRDefault="00455718">
            <w:pPr>
              <w:jc w:val="both"/>
              <w:rPr>
                <w:lang w:val="es-ES_tradnl" w:eastAsia="es-MX"/>
              </w:rPr>
            </w:pPr>
            <w:r>
              <w:rPr>
                <w:rFonts w:ascii="Palatino Linotype" w:hAnsi="Palatino Linotype"/>
                <w:i/>
                <w:iCs/>
                <w:sz w:val="20"/>
                <w:szCs w:val="20"/>
                <w:lang w:val="es-ES_tradnl" w:eastAsia="es-MX"/>
              </w:rPr>
              <w:t>Se señalará el nombre del ordenamiento, el o los artículos, fracción(es), párrafo(s) con base en los cuales se sustente la reserva.</w:t>
            </w:r>
          </w:p>
        </w:tc>
      </w:tr>
      <w:tr w:rsidR="00455718" w14:paraId="083DA6E0"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5F54E6CC"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5726F920" w14:textId="77777777" w:rsidR="00455718" w:rsidRDefault="00455718">
            <w:pPr>
              <w:jc w:val="center"/>
              <w:rPr>
                <w:lang w:val="es-ES_tradnl" w:eastAsia="es-MX"/>
              </w:rPr>
            </w:pPr>
            <w:r>
              <w:rPr>
                <w:rFonts w:ascii="Palatino Linotype" w:hAnsi="Palatino Linotype"/>
                <w:i/>
                <w:iCs/>
                <w:sz w:val="20"/>
                <w:szCs w:val="20"/>
                <w:lang w:val="es-ES_tradnl" w:eastAsia="es-MX"/>
              </w:rPr>
              <w:t>Ampliación del periodo de reserva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0D301260" w14:textId="77777777" w:rsidR="00455718" w:rsidRDefault="00455718">
            <w:pPr>
              <w:jc w:val="both"/>
              <w:rPr>
                <w:lang w:val="es-ES_tradnl" w:eastAsia="es-MX"/>
              </w:rPr>
            </w:pPr>
            <w:r>
              <w:rPr>
                <w:rFonts w:ascii="Palatino Linotype" w:hAnsi="Palatino Linotype"/>
                <w:i/>
                <w:iCs/>
                <w:sz w:val="20"/>
                <w:szCs w:val="20"/>
                <w:lang w:val="es-ES_tradnl" w:eastAsia="es-MX"/>
              </w:rPr>
              <w:t xml:space="preserve">En caso de haber solicitado la ampliación del periodo de reserva originalmente establecido, se deberá anotar </w:t>
            </w:r>
            <w:r>
              <w:rPr>
                <w:rFonts w:ascii="Palatino Linotype" w:hAnsi="Palatino Linotype"/>
                <w:i/>
                <w:iCs/>
                <w:sz w:val="20"/>
                <w:szCs w:val="20"/>
                <w:lang w:val="es-ES_tradnl" w:eastAsia="es-MX"/>
              </w:rPr>
              <w:lastRenderedPageBreak/>
              <w:t>el número de años o meses por los que se amplía la reserva.</w:t>
            </w:r>
          </w:p>
        </w:tc>
      </w:tr>
      <w:tr w:rsidR="00455718" w14:paraId="0F119F48"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4037831E"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2CADE207" w14:textId="77777777" w:rsidR="00455718" w:rsidRDefault="00455718">
            <w:pPr>
              <w:jc w:val="center"/>
              <w:rPr>
                <w:lang w:val="es-ES_tradnl" w:eastAsia="es-MX"/>
              </w:rPr>
            </w:pPr>
            <w:r>
              <w:rPr>
                <w:rFonts w:ascii="Palatino Linotype" w:hAnsi="Palatino Linotype"/>
                <w:i/>
                <w:iCs/>
                <w:sz w:val="20"/>
                <w:szCs w:val="20"/>
                <w:lang w:val="es-ES_tradnl" w:eastAsia="es-MX"/>
              </w:rPr>
              <w:t>Confidencial</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25C4EF00" w14:textId="77777777" w:rsidR="00455718" w:rsidRDefault="00455718">
            <w:pPr>
              <w:jc w:val="both"/>
              <w:rPr>
                <w:lang w:val="es-ES_tradnl" w:eastAsia="es-MX"/>
              </w:rPr>
            </w:pPr>
            <w:r>
              <w:rPr>
                <w:rFonts w:ascii="Palatino Linotype" w:hAnsi="Palatino Linotype"/>
                <w:i/>
                <w:iCs/>
                <w:sz w:val="20"/>
                <w:szCs w:val="20"/>
                <w:lang w:val="es-ES_tradnl"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55718" w14:paraId="08F4A571"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32183D30"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66F01E78" w14:textId="77777777" w:rsidR="00455718" w:rsidRDefault="00455718">
            <w:pPr>
              <w:jc w:val="center"/>
              <w:rPr>
                <w:lang w:val="es-ES_tradnl" w:eastAsia="es-MX"/>
              </w:rPr>
            </w:pPr>
            <w:r>
              <w:rPr>
                <w:rFonts w:ascii="Palatino Linotype" w:hAnsi="Palatino Linotype"/>
                <w:i/>
                <w:iCs/>
                <w:sz w:val="20"/>
                <w:szCs w:val="20"/>
                <w:lang w:val="es-ES_tradnl" w:eastAsia="es-MX"/>
              </w:rPr>
              <w:t>Fundamento legal</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24CDDF1A" w14:textId="77777777" w:rsidR="00455718" w:rsidRDefault="00455718">
            <w:pPr>
              <w:jc w:val="both"/>
              <w:rPr>
                <w:lang w:val="es-ES_tradnl" w:eastAsia="es-MX"/>
              </w:rPr>
            </w:pPr>
            <w:r>
              <w:rPr>
                <w:rFonts w:ascii="Palatino Linotype" w:hAnsi="Palatino Linotype"/>
                <w:i/>
                <w:iCs/>
                <w:sz w:val="20"/>
                <w:szCs w:val="20"/>
                <w:lang w:val="es-ES_tradnl" w:eastAsia="es-MX"/>
              </w:rPr>
              <w:t>Se señalará el nombre del ordenamiento, el o los artículos, fracción(es), párrafo(s) con base en los cuales se sustente la confidencialidad.</w:t>
            </w:r>
          </w:p>
        </w:tc>
      </w:tr>
      <w:tr w:rsidR="00455718" w14:paraId="380E663C"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2C7B8DFC"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1B02BD4A" w14:textId="77777777" w:rsidR="00455718" w:rsidRDefault="00455718">
            <w:pPr>
              <w:jc w:val="center"/>
              <w:rPr>
                <w:lang w:val="es-ES_tradnl" w:eastAsia="es-MX"/>
              </w:rPr>
            </w:pPr>
            <w:r>
              <w:rPr>
                <w:rFonts w:ascii="Palatino Linotype" w:hAnsi="Palatino Linotype"/>
                <w:i/>
                <w:iCs/>
                <w:sz w:val="20"/>
                <w:szCs w:val="20"/>
                <w:lang w:val="es-ES_tradnl" w:eastAsia="es-MX"/>
              </w:rPr>
              <w:t>Rúbrica del titular del área</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532470F6" w14:textId="77777777" w:rsidR="00455718" w:rsidRDefault="00455718">
            <w:pPr>
              <w:jc w:val="both"/>
              <w:rPr>
                <w:lang w:val="es-ES_tradnl" w:eastAsia="es-MX"/>
              </w:rPr>
            </w:pPr>
            <w:r>
              <w:rPr>
                <w:rFonts w:ascii="Palatino Linotype" w:hAnsi="Palatino Linotype"/>
                <w:i/>
                <w:iCs/>
                <w:sz w:val="20"/>
                <w:szCs w:val="20"/>
                <w:lang w:val="es-ES_tradnl" w:eastAsia="es-MX"/>
              </w:rPr>
              <w:t>Rúbrica autógrafa de quien clasifica.</w:t>
            </w:r>
          </w:p>
        </w:tc>
      </w:tr>
      <w:tr w:rsidR="00455718" w14:paraId="5291F43F"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1B74CF9C"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6B4D55E8" w14:textId="77777777" w:rsidR="00455718" w:rsidRDefault="00455718">
            <w:pPr>
              <w:jc w:val="center"/>
              <w:rPr>
                <w:lang w:val="es-ES_tradnl" w:eastAsia="es-MX"/>
              </w:rPr>
            </w:pPr>
            <w:r>
              <w:rPr>
                <w:rFonts w:ascii="Palatino Linotype" w:hAnsi="Palatino Linotype"/>
                <w:i/>
                <w:iCs/>
                <w:sz w:val="20"/>
                <w:szCs w:val="20"/>
                <w:lang w:val="es-ES_tradnl" w:eastAsia="es-MX"/>
              </w:rPr>
              <w:t>Fecha de desclasificación</w:t>
            </w:r>
          </w:p>
        </w:tc>
        <w:tc>
          <w:tcPr>
            <w:tcW w:w="4531" w:type="dxa"/>
            <w:tcBorders>
              <w:top w:val="nil"/>
              <w:left w:val="nil"/>
              <w:bottom w:val="single" w:sz="8" w:space="0" w:color="auto"/>
              <w:right w:val="single" w:sz="8" w:space="0" w:color="auto"/>
            </w:tcBorders>
            <w:tcMar>
              <w:top w:w="0" w:type="dxa"/>
              <w:left w:w="108" w:type="dxa"/>
              <w:bottom w:w="0" w:type="dxa"/>
              <w:right w:w="108" w:type="dxa"/>
            </w:tcMar>
            <w:hideMark/>
          </w:tcPr>
          <w:p w14:paraId="10E59501" w14:textId="77777777" w:rsidR="00455718" w:rsidRDefault="00455718">
            <w:pPr>
              <w:jc w:val="both"/>
              <w:rPr>
                <w:lang w:val="es-ES_tradnl" w:eastAsia="es-MX"/>
              </w:rPr>
            </w:pPr>
            <w:r>
              <w:rPr>
                <w:rFonts w:ascii="Palatino Linotype" w:hAnsi="Palatino Linotype"/>
                <w:i/>
                <w:iCs/>
                <w:sz w:val="20"/>
                <w:szCs w:val="20"/>
                <w:lang w:val="es-ES_tradnl" w:eastAsia="es-MX"/>
              </w:rPr>
              <w:t>Se anotará la fecha en que se desclasifica el documento.</w:t>
            </w:r>
          </w:p>
        </w:tc>
      </w:tr>
      <w:tr w:rsidR="00455718" w14:paraId="6C8490C0" w14:textId="77777777" w:rsidTr="00455718">
        <w:trPr>
          <w:jc w:val="center"/>
        </w:trPr>
        <w:tc>
          <w:tcPr>
            <w:tcW w:w="0" w:type="auto"/>
            <w:vMerge/>
            <w:tcBorders>
              <w:top w:val="nil"/>
              <w:left w:val="single" w:sz="8" w:space="0" w:color="auto"/>
              <w:bottom w:val="single" w:sz="8" w:space="0" w:color="auto"/>
              <w:right w:val="single" w:sz="8" w:space="0" w:color="auto"/>
            </w:tcBorders>
            <w:vAlign w:val="center"/>
            <w:hideMark/>
          </w:tcPr>
          <w:p w14:paraId="4453E728" w14:textId="77777777" w:rsidR="00455718" w:rsidRDefault="00455718">
            <w:pPr>
              <w:rPr>
                <w:lang w:val="es-ES_tradnl" w:eastAsia="es-MX"/>
              </w:rPr>
            </w:pPr>
          </w:p>
        </w:tc>
        <w:tc>
          <w:tcPr>
            <w:tcW w:w="1990" w:type="dxa"/>
            <w:tcBorders>
              <w:top w:val="nil"/>
              <w:left w:val="nil"/>
              <w:bottom w:val="single" w:sz="8" w:space="0" w:color="auto"/>
              <w:right w:val="single" w:sz="8" w:space="0" w:color="auto"/>
            </w:tcBorders>
            <w:tcMar>
              <w:top w:w="0" w:type="dxa"/>
              <w:left w:w="108" w:type="dxa"/>
              <w:bottom w:w="0" w:type="dxa"/>
              <w:right w:w="108" w:type="dxa"/>
            </w:tcMar>
            <w:hideMark/>
          </w:tcPr>
          <w:p w14:paraId="61D7D44D" w14:textId="77777777" w:rsidR="00455718" w:rsidRDefault="00455718">
            <w:pPr>
              <w:jc w:val="center"/>
              <w:rPr>
                <w:lang w:val="es-ES_tradnl" w:eastAsia="es-MX"/>
              </w:rPr>
            </w:pPr>
            <w:r>
              <w:rPr>
                <w:rFonts w:ascii="Palatino Linotype" w:hAnsi="Palatino Linotype"/>
                <w:i/>
                <w:iCs/>
                <w:sz w:val="20"/>
                <w:szCs w:val="20"/>
                <w:lang w:val="es-ES_tradnl" w:eastAsia="es-MX"/>
              </w:rPr>
              <w:t>Rúbrica y cargo del servidor público</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887F5" w14:textId="77777777" w:rsidR="00455718" w:rsidRDefault="00455718">
            <w:pPr>
              <w:rPr>
                <w:lang w:val="es-ES_tradnl" w:eastAsia="es-MX"/>
              </w:rPr>
            </w:pPr>
            <w:r>
              <w:rPr>
                <w:rFonts w:ascii="Palatino Linotype" w:hAnsi="Palatino Linotype"/>
                <w:i/>
                <w:iCs/>
                <w:sz w:val="20"/>
                <w:szCs w:val="20"/>
                <w:lang w:val="es-ES_tradnl" w:eastAsia="es-MX"/>
              </w:rPr>
              <w:t>Rúbrica autógrafa de quien desclasifica.</w:t>
            </w:r>
          </w:p>
        </w:tc>
      </w:tr>
    </w:tbl>
    <w:p w14:paraId="34B21248" w14:textId="77777777" w:rsidR="00455718" w:rsidRDefault="00455718" w:rsidP="00455718">
      <w:pPr>
        <w:shd w:val="clear" w:color="auto" w:fill="FFFFFF"/>
        <w:spacing w:before="240" w:after="240" w:line="293" w:lineRule="atLeast"/>
        <w:ind w:right="51"/>
        <w:jc w:val="both"/>
        <w:rPr>
          <w:rFonts w:ascii="Arial" w:hAnsi="Arial" w:cs="Arial"/>
          <w:color w:val="222222"/>
          <w:lang w:val="es-MX" w:eastAsia="es-MX"/>
        </w:rPr>
      </w:pPr>
      <w:r>
        <w:rPr>
          <w:rFonts w:ascii="Palatino Linotype" w:hAnsi="Palatino Linotype" w:cs="Arial"/>
          <w:color w:val="222222"/>
          <w:lang w:eastAsia="es-MX"/>
        </w:rPr>
        <w:t> </w:t>
      </w:r>
    </w:p>
    <w:p w14:paraId="2E7429CD" w14:textId="77777777" w:rsidR="00455718" w:rsidRDefault="00455718" w:rsidP="00455718">
      <w:pPr>
        <w:shd w:val="clear" w:color="auto" w:fill="FFFFFF"/>
        <w:spacing w:before="240" w:after="240" w:line="360" w:lineRule="auto"/>
        <w:jc w:val="both"/>
        <w:rPr>
          <w:rFonts w:ascii="Arial" w:hAnsi="Arial" w:cs="Arial"/>
          <w:color w:val="222222"/>
          <w:lang w:eastAsia="es-MX"/>
        </w:rPr>
      </w:pPr>
      <w:r>
        <w:rPr>
          <w:rFonts w:ascii="Palatino Linotype" w:hAnsi="Palatino Linotype" w:cs="Arial"/>
          <w:color w:val="222222"/>
          <w:lang w:eastAsia="es-MX"/>
        </w:rPr>
        <w:t>Efectivamente, cuando se clasifica información como confidencial es importante someterlo al Comité de Transparencia, quien debe confirmar, modificar o revocar la clasificación.</w:t>
      </w:r>
    </w:p>
    <w:p w14:paraId="3974688D" w14:textId="61BFFCBA" w:rsidR="00455718" w:rsidRDefault="00455718" w:rsidP="00455718">
      <w:pPr>
        <w:shd w:val="clear" w:color="auto" w:fill="FFFFFF"/>
        <w:spacing w:before="240" w:after="240" w:line="360" w:lineRule="auto"/>
        <w:jc w:val="both"/>
        <w:rPr>
          <w:rFonts w:ascii="Arial" w:hAnsi="Arial" w:cs="Arial"/>
          <w:color w:val="222222"/>
          <w:lang w:eastAsia="es-MX"/>
        </w:rPr>
      </w:pPr>
      <w:r>
        <w:rPr>
          <w:rFonts w:ascii="Palatino Linotype" w:hAnsi="Palatino Linotype" w:cs="Arial"/>
          <w:color w:val="222222"/>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D63D19">
        <w:rPr>
          <w:rFonts w:ascii="Palatino Linotype" w:hAnsi="Palatino Linotype" w:cs="Arial"/>
          <w:b/>
          <w:color w:val="222222"/>
          <w:lang w:eastAsia="es-MX"/>
        </w:rPr>
        <w:t>Sujeto Obligado</w:t>
      </w:r>
      <w:r>
        <w:rPr>
          <w:rFonts w:ascii="Palatino Linotype" w:hAnsi="Palatino Linotype" w:cs="Arial"/>
          <w:color w:val="222222"/>
          <w:lang w:eastAsia="es-MX"/>
        </w:rPr>
        <w:t xml:space="preserve"> a testar, suprimir o eliminar datos de dicho soporte documental, por lo que el </w:t>
      </w:r>
      <w:r w:rsidR="00D63D19">
        <w:rPr>
          <w:rFonts w:ascii="Palatino Linotype" w:hAnsi="Palatino Linotype" w:cs="Arial"/>
          <w:color w:val="222222"/>
          <w:lang w:eastAsia="es-MX"/>
        </w:rPr>
        <w:t>A</w:t>
      </w:r>
      <w:r>
        <w:rPr>
          <w:rFonts w:ascii="Palatino Linotype" w:hAnsi="Palatino Linotype" w:cs="Arial"/>
          <w:color w:val="222222"/>
          <w:lang w:eastAsia="es-MX"/>
        </w:rPr>
        <w:t>cuerdo respectivo, deberá hacerse del conocimiento del Recurrente.</w:t>
      </w:r>
    </w:p>
    <w:p w14:paraId="41DBC336" w14:textId="77777777" w:rsidR="00455718" w:rsidRDefault="00455718" w:rsidP="00455718">
      <w:pPr>
        <w:shd w:val="clear" w:color="auto" w:fill="FFFFFF"/>
        <w:spacing w:before="240" w:after="240" w:line="360" w:lineRule="auto"/>
        <w:jc w:val="both"/>
        <w:rPr>
          <w:rFonts w:ascii="Palatino Linotype" w:hAnsi="Palatino Linotype" w:cs="Arial"/>
          <w:color w:val="222222"/>
          <w:lang w:eastAsia="es-MX"/>
        </w:rPr>
      </w:pPr>
      <w:r>
        <w:rPr>
          <w:rFonts w:ascii="Palatino Linotype" w:hAnsi="Palatino Linotype" w:cs="Arial"/>
          <w:color w:val="222222"/>
          <w:lang w:eastAsia="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w:t>
      </w:r>
      <w:r>
        <w:rPr>
          <w:rFonts w:ascii="Palatino Linotype" w:hAnsi="Palatino Linotype" w:cs="Arial"/>
          <w:color w:val="222222"/>
          <w:lang w:eastAsia="es-MX"/>
        </w:rPr>
        <w:lastRenderedPageBreak/>
        <w:t>suprima aquella información relacionada con la vida privada de los particulares que no tengan que ver con la rendición de cuentas públicas.</w:t>
      </w:r>
    </w:p>
    <w:p w14:paraId="7FE05837" w14:textId="5DBEDAF5" w:rsidR="00455718" w:rsidRPr="00E271CF" w:rsidRDefault="00455718" w:rsidP="0045571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sz w:val="24"/>
          <w:szCs w:val="24"/>
          <w:lang w:eastAsia="es-ES"/>
        </w:rPr>
      </w:pPr>
      <w:r w:rsidRPr="00E271CF">
        <w:rPr>
          <w:rFonts w:ascii="Palatino Linotype" w:eastAsia="Calibri" w:hAnsi="Palatino Linotype" w:cs="Arial"/>
          <w:sz w:val="24"/>
          <w:szCs w:val="24"/>
        </w:rPr>
        <w:t>En mérito de</w:t>
      </w:r>
      <w:r w:rsidRPr="00E271CF">
        <w:rPr>
          <w:rFonts w:ascii="Palatino Linotype" w:hAnsi="Palatino Linotype" w:cs="Arial"/>
          <w:sz w:val="24"/>
          <w:szCs w:val="24"/>
        </w:rPr>
        <w:t xml:space="preserve"> las consideraciones de hecho y de derecho, señaladas en párrafos anteriores</w:t>
      </w:r>
      <w:r w:rsidRPr="00E271CF">
        <w:rPr>
          <w:rFonts w:ascii="Palatino Linotype" w:eastAsia="Calibri" w:hAnsi="Palatino Linotype" w:cs="Arial"/>
          <w:sz w:val="24"/>
          <w:szCs w:val="24"/>
        </w:rPr>
        <w:t xml:space="preserve">, con fundamento en el artículo 186, fracción III, de la Ley de Transparencia y Acceso a la Información Pública del </w:t>
      </w:r>
      <w:r w:rsidR="00AD1D3E">
        <w:rPr>
          <w:rFonts w:ascii="Palatino Linotype" w:eastAsia="Calibri" w:hAnsi="Palatino Linotype" w:cs="Arial"/>
          <w:sz w:val="24"/>
          <w:szCs w:val="24"/>
        </w:rPr>
        <w:t>Estado de México y Municipios; é</w:t>
      </w:r>
      <w:r w:rsidRPr="00E271CF">
        <w:rPr>
          <w:rFonts w:ascii="Palatino Linotype" w:eastAsia="Calibri" w:hAnsi="Palatino Linotype" w:cs="Arial"/>
          <w:sz w:val="24"/>
          <w:szCs w:val="24"/>
        </w:rPr>
        <w:t xml:space="preserve">sta Autoridad estima que las razones o motivos de inconformidad hechos valer por el </w:t>
      </w:r>
      <w:r w:rsidRPr="00AD1D3E">
        <w:rPr>
          <w:rFonts w:ascii="Palatino Linotype" w:eastAsia="Calibri" w:hAnsi="Palatino Linotype" w:cs="Arial"/>
          <w:b/>
          <w:sz w:val="24"/>
          <w:szCs w:val="24"/>
        </w:rPr>
        <w:t>recurrente</w:t>
      </w:r>
      <w:r w:rsidRPr="00E271CF">
        <w:rPr>
          <w:rFonts w:ascii="Palatino Linotype" w:eastAsia="Calibri" w:hAnsi="Palatino Linotype" w:cs="Arial"/>
          <w:sz w:val="24"/>
          <w:szCs w:val="24"/>
        </w:rPr>
        <w:t xml:space="preserve"> resultan fundadas; por lo que, lo procedente es </w:t>
      </w:r>
      <w:r w:rsidRPr="00E271CF">
        <w:rPr>
          <w:rFonts w:ascii="Palatino Linotype" w:eastAsia="Calibri" w:hAnsi="Palatino Linotype" w:cs="Arial"/>
          <w:b/>
          <w:sz w:val="24"/>
          <w:szCs w:val="24"/>
        </w:rPr>
        <w:t>MODIFICAR</w:t>
      </w:r>
      <w:r w:rsidRPr="00E271CF">
        <w:rPr>
          <w:rFonts w:ascii="Palatino Linotype" w:eastAsia="Calibri" w:hAnsi="Palatino Linotype" w:cs="Arial"/>
          <w:sz w:val="24"/>
          <w:szCs w:val="24"/>
        </w:rPr>
        <w:t xml:space="preserve"> la respuesta del </w:t>
      </w:r>
      <w:r w:rsidRPr="00E271CF">
        <w:rPr>
          <w:rFonts w:ascii="Palatino Linotype" w:eastAsia="Calibri" w:hAnsi="Palatino Linotype" w:cs="Arial"/>
          <w:b/>
          <w:sz w:val="24"/>
          <w:szCs w:val="24"/>
        </w:rPr>
        <w:t>Sujeto Obligado</w:t>
      </w:r>
      <w:r w:rsidRPr="00E271CF">
        <w:rPr>
          <w:rFonts w:ascii="Palatino Linotype" w:eastAsia="Calibri" w:hAnsi="Palatino Linotype" w:cs="Arial"/>
          <w:sz w:val="24"/>
          <w:szCs w:val="24"/>
        </w:rPr>
        <w:t xml:space="preserve">.  </w:t>
      </w:r>
    </w:p>
    <w:p w14:paraId="5CA52B51" w14:textId="77777777" w:rsidR="00455718" w:rsidRDefault="00455718" w:rsidP="00455718">
      <w:pPr>
        <w:spacing w:before="240" w:after="240"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prescrito en los artículos 5 párrafos, trigésimo, trigésimo primero y trigésimo segundo de la Constitución Política del Estado Libre y Soberano de México; 2, fracción II; 29, 36 fracciones I y II; 176, 178, 181, 185 y 186 fracción III de la Ley de Transparencia y Acceso a la Información Pública del Estado de México y Municipios, este Pleno:</w:t>
      </w:r>
    </w:p>
    <w:p w14:paraId="3B9BA53F" w14:textId="4EA4947F" w:rsidR="004B1DAF" w:rsidRDefault="004B1DAF" w:rsidP="007B2051">
      <w:pPr>
        <w:spacing w:line="360" w:lineRule="auto"/>
        <w:ind w:right="51"/>
        <w:jc w:val="both"/>
        <w:rPr>
          <w:rFonts w:ascii="Palatino Linotype" w:hAnsi="Palatino Linotype"/>
        </w:rPr>
      </w:pPr>
    </w:p>
    <w:p w14:paraId="3918295E" w14:textId="737B2DA9" w:rsidR="00E5287B" w:rsidRPr="005806B9" w:rsidRDefault="00E5287B" w:rsidP="00621971">
      <w:pPr>
        <w:spacing w:before="240" w:line="360" w:lineRule="auto"/>
        <w:jc w:val="center"/>
        <w:rPr>
          <w:rFonts w:ascii="Palatino Linotype" w:hAnsi="Palatino Linotype"/>
          <w:b/>
          <w:bCs/>
          <w:spacing w:val="60"/>
          <w:sz w:val="28"/>
        </w:rPr>
      </w:pPr>
      <w:r w:rsidRPr="005806B9">
        <w:rPr>
          <w:rFonts w:ascii="Palatino Linotype" w:hAnsi="Palatino Linotype"/>
          <w:b/>
          <w:bCs/>
          <w:spacing w:val="60"/>
          <w:sz w:val="28"/>
        </w:rPr>
        <w:t>RESUELVE</w:t>
      </w:r>
    </w:p>
    <w:p w14:paraId="6EF7DC54" w14:textId="5B588E46" w:rsidR="00E5287B" w:rsidRPr="005806B9" w:rsidRDefault="00621971" w:rsidP="00E5287B">
      <w:pPr>
        <w:spacing w:before="240" w:line="360" w:lineRule="auto"/>
        <w:jc w:val="both"/>
        <w:rPr>
          <w:rFonts w:ascii="Palatino Linotype" w:hAnsi="Palatino Linotype" w:cs="Arial"/>
        </w:rPr>
      </w:pPr>
      <w:r w:rsidRPr="00F0297A">
        <w:rPr>
          <w:rFonts w:ascii="Palatino Linotype" w:hAnsi="Palatino Linotype" w:cs="Arial"/>
          <w:b/>
          <w:sz w:val="28"/>
          <w:szCs w:val="28"/>
        </w:rPr>
        <w:t>Primero</w:t>
      </w:r>
      <w:r w:rsidR="00E5287B" w:rsidRPr="00F0297A">
        <w:rPr>
          <w:rFonts w:ascii="Palatino Linotype" w:hAnsi="Palatino Linotype" w:cs="Arial"/>
          <w:b/>
          <w:sz w:val="28"/>
          <w:szCs w:val="28"/>
        </w:rPr>
        <w:t>.</w:t>
      </w:r>
      <w:r w:rsidR="00E5287B" w:rsidRPr="005806B9">
        <w:rPr>
          <w:rFonts w:ascii="Palatino Linotype" w:hAnsi="Palatino Linotype" w:cs="Arial"/>
        </w:rPr>
        <w:t xml:space="preserve">  Se </w:t>
      </w:r>
      <w:r>
        <w:rPr>
          <w:rFonts w:ascii="Palatino Linotype" w:hAnsi="Palatino Linotype" w:cs="Arial"/>
          <w:b/>
        </w:rPr>
        <w:t>MODIFICA</w:t>
      </w:r>
      <w:r w:rsidR="00E5287B" w:rsidRPr="005806B9">
        <w:rPr>
          <w:rFonts w:ascii="Palatino Linotype" w:hAnsi="Palatino Linotype" w:cs="Arial"/>
          <w:b/>
        </w:rPr>
        <w:t xml:space="preserve"> </w:t>
      </w:r>
      <w:r>
        <w:rPr>
          <w:rFonts w:ascii="Palatino Linotype" w:hAnsi="Palatino Linotype" w:cs="Arial"/>
        </w:rPr>
        <w:t xml:space="preserve">la respuesta del </w:t>
      </w:r>
      <w:r w:rsidRPr="008F2F0C">
        <w:rPr>
          <w:rFonts w:ascii="Palatino Linotype" w:hAnsi="Palatino Linotype" w:cs="Arial"/>
          <w:b/>
        </w:rPr>
        <w:t>Sujeto O</w:t>
      </w:r>
      <w:r w:rsidR="00E5287B" w:rsidRPr="008F2F0C">
        <w:rPr>
          <w:rFonts w:ascii="Palatino Linotype" w:hAnsi="Palatino Linotype" w:cs="Arial"/>
          <w:b/>
        </w:rPr>
        <w:t>bligado</w:t>
      </w:r>
      <w:r w:rsidR="00E5287B" w:rsidRPr="005806B9">
        <w:rPr>
          <w:rFonts w:ascii="Palatino Linotype" w:hAnsi="Palatino Linotype" w:cs="Arial"/>
        </w:rPr>
        <w:t xml:space="preserve"> a la solicitud de información </w:t>
      </w:r>
      <w:r w:rsidR="00942F65" w:rsidRPr="00550EC7">
        <w:rPr>
          <w:rFonts w:ascii="Palatino Linotype" w:hAnsi="Palatino Linotype"/>
          <w:b/>
          <w:bCs/>
        </w:rPr>
        <w:t>00143/OTZOLOTE/IP/2021</w:t>
      </w:r>
      <w:r w:rsidR="00E5287B" w:rsidRPr="005806B9">
        <w:rPr>
          <w:rFonts w:ascii="Palatino Linotype" w:hAnsi="Palatino Linotype" w:cs="Arial"/>
          <w:b/>
          <w:lang w:eastAsia="es-MX"/>
        </w:rPr>
        <w:t>,</w:t>
      </w:r>
      <w:r w:rsidR="00E5287B" w:rsidRPr="005806B9">
        <w:rPr>
          <w:rFonts w:ascii="Palatino Linotype" w:hAnsi="Palatino Linotype"/>
          <w:i/>
        </w:rPr>
        <w:t xml:space="preserve"> </w:t>
      </w:r>
      <w:r w:rsidR="00E271CF">
        <w:rPr>
          <w:rFonts w:ascii="Palatino Linotype" w:hAnsi="Palatino Linotype" w:cs="Arial"/>
        </w:rPr>
        <w:t>por resultar</w:t>
      </w:r>
      <w:r>
        <w:rPr>
          <w:rFonts w:ascii="Palatino Linotype" w:hAnsi="Palatino Linotype" w:cs="Arial"/>
        </w:rPr>
        <w:t xml:space="preserve"> </w:t>
      </w:r>
      <w:r w:rsidR="00E5287B" w:rsidRPr="005806B9">
        <w:rPr>
          <w:rFonts w:ascii="Palatino Linotype" w:hAnsi="Palatino Linotype" w:cs="Arial"/>
        </w:rPr>
        <w:t xml:space="preserve">fundadas las razones o motivos de inconformidad hechas valer por </w:t>
      </w:r>
      <w:r w:rsidR="00E5287B" w:rsidRPr="00F0297A">
        <w:rPr>
          <w:rFonts w:ascii="Palatino Linotype" w:hAnsi="Palatino Linotype" w:cs="Arial"/>
          <w:b/>
        </w:rPr>
        <w:t>el recurrente</w:t>
      </w:r>
      <w:r w:rsidR="00E5287B" w:rsidRPr="005806B9">
        <w:rPr>
          <w:rFonts w:ascii="Palatino Linotype" w:hAnsi="Palatino Linotype" w:cs="Arial"/>
        </w:rPr>
        <w:t xml:space="preserve">, en términos del </w:t>
      </w:r>
      <w:r w:rsidR="00E5287B" w:rsidRPr="005806B9">
        <w:rPr>
          <w:rFonts w:ascii="Palatino Linotype" w:hAnsi="Palatino Linotype" w:cs="Arial"/>
          <w:b/>
        </w:rPr>
        <w:t>Considerando Cuarto</w:t>
      </w:r>
      <w:r w:rsidR="00E5287B" w:rsidRPr="005806B9">
        <w:rPr>
          <w:rFonts w:ascii="Palatino Linotype" w:hAnsi="Palatino Linotype" w:cs="Arial"/>
        </w:rPr>
        <w:t xml:space="preserve"> de la presente resolución.</w:t>
      </w:r>
    </w:p>
    <w:p w14:paraId="35CC72E9" w14:textId="4F6472E6" w:rsidR="00E5287B" w:rsidRPr="005806B9" w:rsidRDefault="00E5287B" w:rsidP="00E5287B">
      <w:pPr>
        <w:autoSpaceDE w:val="0"/>
        <w:autoSpaceDN w:val="0"/>
        <w:adjustRightInd w:val="0"/>
        <w:spacing w:before="240" w:line="360" w:lineRule="auto"/>
        <w:ind w:right="49"/>
        <w:jc w:val="both"/>
        <w:rPr>
          <w:rFonts w:ascii="Palatino Linotype" w:hAnsi="Palatino Linotype" w:cs="Arial"/>
        </w:rPr>
      </w:pPr>
      <w:r w:rsidRPr="00F0297A">
        <w:rPr>
          <w:rFonts w:ascii="Palatino Linotype" w:hAnsi="Palatino Linotype" w:cs="Arial"/>
          <w:b/>
          <w:sz w:val="28"/>
          <w:szCs w:val="28"/>
        </w:rPr>
        <w:lastRenderedPageBreak/>
        <w:t>S</w:t>
      </w:r>
      <w:r w:rsidR="00F0297A" w:rsidRPr="00F0297A">
        <w:rPr>
          <w:rFonts w:ascii="Palatino Linotype" w:hAnsi="Palatino Linotype" w:cs="Arial"/>
          <w:b/>
          <w:sz w:val="28"/>
          <w:szCs w:val="28"/>
        </w:rPr>
        <w:t>egundo</w:t>
      </w:r>
      <w:r w:rsidRPr="005806B9">
        <w:rPr>
          <w:rFonts w:ascii="Palatino Linotype" w:hAnsi="Palatino Linotype" w:cs="Arial"/>
          <w:b/>
        </w:rPr>
        <w:t>.</w:t>
      </w:r>
      <w:r w:rsidR="008F2F0C">
        <w:rPr>
          <w:rFonts w:ascii="Palatino Linotype" w:hAnsi="Palatino Linotype" w:cs="Arial"/>
        </w:rPr>
        <w:t xml:space="preserve"> Se ordena al </w:t>
      </w:r>
      <w:r w:rsidR="008F2F0C" w:rsidRPr="008F2F0C">
        <w:rPr>
          <w:rFonts w:ascii="Palatino Linotype" w:hAnsi="Palatino Linotype" w:cs="Arial"/>
          <w:b/>
        </w:rPr>
        <w:t>Sujeto O</w:t>
      </w:r>
      <w:r w:rsidRPr="008F2F0C">
        <w:rPr>
          <w:rFonts w:ascii="Palatino Linotype" w:hAnsi="Palatino Linotype" w:cs="Arial"/>
          <w:b/>
        </w:rPr>
        <w:t>bligado</w:t>
      </w:r>
      <w:r w:rsidRPr="005806B9">
        <w:rPr>
          <w:rFonts w:ascii="Palatino Linotype" w:hAnsi="Palatino Linotype" w:cs="Arial"/>
        </w:rPr>
        <w:t xml:space="preserve">, </w:t>
      </w:r>
      <w:r w:rsidR="00942F65">
        <w:rPr>
          <w:rFonts w:ascii="Palatino Linotype" w:hAnsi="Palatino Linotype" w:cs="Arial"/>
        </w:rPr>
        <w:t>a que</w:t>
      </w:r>
      <w:r w:rsidR="00175C86">
        <w:rPr>
          <w:rFonts w:ascii="Palatino Linotype" w:hAnsi="Palatino Linotype" w:cs="Arial"/>
        </w:rPr>
        <w:t xml:space="preserve"> </w:t>
      </w:r>
      <w:r w:rsidR="008F2F0C">
        <w:rPr>
          <w:rFonts w:ascii="Palatino Linotype" w:hAnsi="Palatino Linotype" w:cs="Arial"/>
        </w:rPr>
        <w:t xml:space="preserve">en términos del </w:t>
      </w:r>
      <w:r w:rsidR="008F2F0C" w:rsidRPr="008F2F0C">
        <w:rPr>
          <w:rFonts w:ascii="Palatino Linotype" w:hAnsi="Palatino Linotype" w:cs="Arial"/>
          <w:b/>
        </w:rPr>
        <w:t>Considerando Cuarto</w:t>
      </w:r>
      <w:r w:rsidR="008F2F0C">
        <w:rPr>
          <w:rFonts w:ascii="Palatino Linotype" w:hAnsi="Palatino Linotype" w:cs="Arial"/>
        </w:rPr>
        <w:t xml:space="preserve"> y </w:t>
      </w:r>
      <w:r w:rsidR="008F2F0C" w:rsidRPr="008F2F0C">
        <w:rPr>
          <w:rFonts w:ascii="Palatino Linotype" w:hAnsi="Palatino Linotype" w:cs="Arial"/>
          <w:b/>
        </w:rPr>
        <w:t>Q</w:t>
      </w:r>
      <w:r w:rsidR="00175C86" w:rsidRPr="008F2F0C">
        <w:rPr>
          <w:rFonts w:ascii="Palatino Linotype" w:hAnsi="Palatino Linotype" w:cs="Arial"/>
          <w:b/>
        </w:rPr>
        <w:t>uinto</w:t>
      </w:r>
      <w:r w:rsidR="008F2F0C">
        <w:rPr>
          <w:rFonts w:ascii="Palatino Linotype" w:hAnsi="Palatino Linotype" w:cs="Arial"/>
          <w:b/>
        </w:rPr>
        <w:t xml:space="preserve"> </w:t>
      </w:r>
      <w:r w:rsidR="008F2F0C">
        <w:rPr>
          <w:rFonts w:ascii="Palatino Linotype" w:hAnsi="Palatino Linotype" w:cs="Arial"/>
        </w:rPr>
        <w:t xml:space="preserve">de esta </w:t>
      </w:r>
      <w:r w:rsidR="00942F65">
        <w:rPr>
          <w:rFonts w:ascii="Palatino Linotype" w:hAnsi="Palatino Linotype" w:cs="Arial"/>
        </w:rPr>
        <w:t>resolución,</w:t>
      </w:r>
      <w:r w:rsidR="00942F65" w:rsidRPr="00942F65">
        <w:rPr>
          <w:rFonts w:ascii="Palatino Linotype" w:hAnsi="Palatino Linotype" w:cs="Arial"/>
        </w:rPr>
        <w:t xml:space="preserve"> </w:t>
      </w:r>
      <w:r w:rsidR="00942F65" w:rsidRPr="005806B9">
        <w:rPr>
          <w:rFonts w:ascii="Palatino Linotype" w:hAnsi="Palatino Linotype" w:cs="Arial"/>
        </w:rPr>
        <w:t>haga entrega vía el Sistema de Acceso a la Información Mexiqu</w:t>
      </w:r>
      <w:r w:rsidR="00942F65">
        <w:rPr>
          <w:rFonts w:ascii="Palatino Linotype" w:hAnsi="Palatino Linotype" w:cs="Arial"/>
        </w:rPr>
        <w:t xml:space="preserve">ense (SAIMEX), </w:t>
      </w:r>
      <w:r w:rsidR="00E271CF">
        <w:rPr>
          <w:rFonts w:ascii="Palatino Linotype" w:hAnsi="Palatino Linotype" w:cs="Arial"/>
        </w:rPr>
        <w:t>en la correcta</w:t>
      </w:r>
      <w:r w:rsidR="00942F65" w:rsidRPr="005806B9">
        <w:rPr>
          <w:rFonts w:ascii="Palatino Linotype" w:hAnsi="Palatino Linotype" w:cs="Arial"/>
        </w:rPr>
        <w:t xml:space="preserve"> versión pública</w:t>
      </w:r>
      <w:r w:rsidRPr="005806B9">
        <w:rPr>
          <w:rFonts w:ascii="Palatino Linotype" w:hAnsi="Palatino Linotype" w:cs="Arial"/>
        </w:rPr>
        <w:t xml:space="preserve"> lo siguiente:</w:t>
      </w:r>
    </w:p>
    <w:p w14:paraId="7F6119CD" w14:textId="62BC6A97" w:rsidR="00E5287B" w:rsidRPr="00F0297A" w:rsidRDefault="00175C86" w:rsidP="00175C86">
      <w:pPr>
        <w:pStyle w:val="Prrafodelista"/>
        <w:numPr>
          <w:ilvl w:val="0"/>
          <w:numId w:val="14"/>
        </w:numPr>
        <w:autoSpaceDE w:val="0"/>
        <w:autoSpaceDN w:val="0"/>
        <w:adjustRightInd w:val="0"/>
        <w:spacing w:before="240" w:line="360" w:lineRule="auto"/>
        <w:jc w:val="both"/>
        <w:rPr>
          <w:rFonts w:ascii="Palatino Linotype" w:eastAsia="Batang" w:hAnsi="Palatino Linotype" w:cs="Tahoma"/>
          <w:bCs/>
          <w:i/>
          <w:iCs/>
          <w:sz w:val="24"/>
          <w:szCs w:val="24"/>
        </w:rPr>
      </w:pPr>
      <w:r w:rsidRPr="00F0297A">
        <w:rPr>
          <w:rFonts w:ascii="Palatino Linotype" w:hAnsi="Palatino Linotype"/>
          <w:i/>
          <w:sz w:val="24"/>
          <w:szCs w:val="24"/>
        </w:rPr>
        <w:t xml:space="preserve">Los </w:t>
      </w:r>
      <w:r w:rsidR="00F0297A" w:rsidRPr="00F0297A">
        <w:rPr>
          <w:rFonts w:ascii="Palatino Linotype" w:hAnsi="Palatino Linotype"/>
          <w:i/>
          <w:sz w:val="24"/>
          <w:szCs w:val="24"/>
        </w:rPr>
        <w:t>documentos que acreditan la Certificación</w:t>
      </w:r>
      <w:r w:rsidRPr="00F0297A">
        <w:rPr>
          <w:rFonts w:ascii="Palatino Linotype" w:hAnsi="Palatino Linotype"/>
          <w:i/>
          <w:sz w:val="24"/>
          <w:szCs w:val="24"/>
        </w:rPr>
        <w:t xml:space="preserve"> de Competencias Laborales</w:t>
      </w:r>
      <w:r w:rsidR="00F0297A" w:rsidRPr="00F0297A">
        <w:rPr>
          <w:rFonts w:ascii="Palatino Linotype" w:hAnsi="Palatino Linotype"/>
          <w:i/>
          <w:sz w:val="24"/>
          <w:szCs w:val="24"/>
        </w:rPr>
        <w:t xml:space="preserve">, </w:t>
      </w:r>
      <w:r w:rsidRPr="00F0297A">
        <w:rPr>
          <w:rFonts w:ascii="Palatino Linotype" w:eastAsia="Batang" w:hAnsi="Palatino Linotype" w:cs="Tahoma"/>
          <w:bCs/>
          <w:i/>
          <w:iCs/>
          <w:sz w:val="24"/>
          <w:szCs w:val="24"/>
        </w:rPr>
        <w:t>proporcionados en respuesta</w:t>
      </w:r>
      <w:r w:rsidR="009F1A64">
        <w:rPr>
          <w:rFonts w:ascii="Palatino Linotype" w:eastAsia="Batang" w:hAnsi="Palatino Linotype" w:cs="Tahoma"/>
          <w:bCs/>
          <w:i/>
          <w:iCs/>
          <w:sz w:val="24"/>
          <w:szCs w:val="24"/>
        </w:rPr>
        <w:t>.</w:t>
      </w:r>
    </w:p>
    <w:p w14:paraId="4B27C06A" w14:textId="77777777" w:rsidR="00E5287B" w:rsidRPr="005806B9" w:rsidRDefault="00E5287B" w:rsidP="00E5287B">
      <w:pPr>
        <w:spacing w:before="240" w:line="360" w:lineRule="auto"/>
        <w:ind w:left="360"/>
        <w:jc w:val="both"/>
        <w:rPr>
          <w:rFonts w:ascii="Palatino Linotype" w:hAnsi="Palatino Linotype" w:cs="Arial"/>
          <w:i/>
        </w:rPr>
      </w:pPr>
      <w:r w:rsidRPr="005806B9">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51574BCD" w14:textId="00DAD8D1" w:rsidR="00E5287B" w:rsidRDefault="00E5287B" w:rsidP="00942F65">
      <w:pPr>
        <w:autoSpaceDE w:val="0"/>
        <w:autoSpaceDN w:val="0"/>
        <w:adjustRightInd w:val="0"/>
        <w:spacing w:before="240" w:after="240" w:line="360" w:lineRule="auto"/>
        <w:jc w:val="both"/>
        <w:rPr>
          <w:rFonts w:ascii="Palatino Linotype" w:hAnsi="Palatino Linotype" w:cs="Arial"/>
        </w:rPr>
      </w:pPr>
      <w:r w:rsidRPr="00F0297A">
        <w:rPr>
          <w:rFonts w:ascii="Palatino Linotype" w:hAnsi="Palatino Linotype" w:cs="Arial"/>
          <w:b/>
          <w:sz w:val="28"/>
          <w:szCs w:val="28"/>
        </w:rPr>
        <w:t>T</w:t>
      </w:r>
      <w:r w:rsidR="008F2F0C" w:rsidRPr="00F0297A">
        <w:rPr>
          <w:rFonts w:ascii="Palatino Linotype" w:hAnsi="Palatino Linotype" w:cs="Arial"/>
          <w:b/>
          <w:sz w:val="28"/>
          <w:szCs w:val="28"/>
        </w:rPr>
        <w:t>ercero</w:t>
      </w:r>
      <w:r w:rsidRPr="00F0297A">
        <w:rPr>
          <w:rFonts w:ascii="Palatino Linotype" w:hAnsi="Palatino Linotype" w:cs="Arial"/>
          <w:b/>
        </w:rPr>
        <w:t>.</w:t>
      </w:r>
      <w:r w:rsidRPr="005806B9">
        <w:rPr>
          <w:rFonts w:ascii="Palatino Linotype" w:hAnsi="Palatino Linotype" w:cs="Arial"/>
          <w:b/>
        </w:rPr>
        <w:t xml:space="preserve"> Notifíquese</w:t>
      </w:r>
      <w:r w:rsidRPr="005806B9">
        <w:rPr>
          <w:rFonts w:ascii="Palatino Linotype" w:hAnsi="Palatino Linotype" w:cs="Arial"/>
          <w:b/>
          <w:i/>
        </w:rPr>
        <w:t xml:space="preserve"> </w:t>
      </w:r>
      <w:r w:rsidRPr="005806B9">
        <w:rPr>
          <w:rFonts w:ascii="Palatino Linotype" w:hAnsi="Palatino Linotype" w:cs="Arial"/>
        </w:rPr>
        <w:t>al Titular de la Unidad de Transparencia del</w:t>
      </w:r>
      <w:r w:rsidRPr="005806B9">
        <w:rPr>
          <w:rFonts w:ascii="Palatino Linotype" w:hAnsi="Palatino Linotype" w:cs="Arial"/>
          <w:b/>
        </w:rPr>
        <w:t xml:space="preserve"> S</w:t>
      </w:r>
      <w:r w:rsidR="008F2F0C">
        <w:rPr>
          <w:rFonts w:ascii="Palatino Linotype" w:hAnsi="Palatino Linotype" w:cs="Arial"/>
          <w:b/>
        </w:rPr>
        <w:t>ujeto</w:t>
      </w:r>
      <w:r w:rsidRPr="005806B9">
        <w:rPr>
          <w:rFonts w:ascii="Palatino Linotype" w:hAnsi="Palatino Linotype" w:cs="Arial"/>
          <w:b/>
        </w:rPr>
        <w:t xml:space="preserve"> O</w:t>
      </w:r>
      <w:r w:rsidR="008F2F0C">
        <w:rPr>
          <w:rFonts w:ascii="Palatino Linotype" w:hAnsi="Palatino Linotype" w:cs="Arial"/>
          <w:b/>
        </w:rPr>
        <w:t>bligado</w:t>
      </w:r>
      <w:r w:rsidRPr="005806B9">
        <w:rPr>
          <w:rFonts w:ascii="Palatino Linotype" w:hAnsi="Palatino Linotype" w:cs="Arial"/>
        </w:rPr>
        <w:t>,</w:t>
      </w:r>
      <w:r w:rsidR="00AA2915">
        <w:rPr>
          <w:rFonts w:ascii="Palatino Linotype" w:hAnsi="Palatino Linotype" w:cs="Arial"/>
        </w:rPr>
        <w:t xml:space="preserve"> </w:t>
      </w:r>
      <w:r w:rsidR="00AA2915">
        <w:rPr>
          <w:rFonts w:ascii="Palatino Linotype" w:eastAsiaTheme="minorEastAsia" w:hAnsi="Palatino Linotype"/>
          <w:szCs w:val="17"/>
          <w:lang w:eastAsia="es-ES_tradnl"/>
        </w:rPr>
        <w:t>vía Sistema de Acceso a la Información Mexiquense (SAIMEX),</w:t>
      </w:r>
      <w:r w:rsidR="00AA2915">
        <w:rPr>
          <w:rFonts w:ascii="Palatino Linotype" w:hAnsi="Palatino Linotype" w:cs="Arial"/>
        </w:rPr>
        <w:t xml:space="preserve"> </w:t>
      </w:r>
      <w:r w:rsidRPr="005806B9">
        <w:rPr>
          <w:rFonts w:ascii="Palatino Linotype" w:hAnsi="Palatino Linotype" w:cs="Arial"/>
        </w:rPr>
        <w:t xml:space="preserve"> para que conforme al artículo 186 último párrafo, 189 segundo párrafo y 194 de la Ley de Transparencia y Acceso a la Información Pública del E</w:t>
      </w:r>
      <w:r w:rsidR="00AD1D3E">
        <w:rPr>
          <w:rFonts w:ascii="Palatino Linotype" w:hAnsi="Palatino Linotype" w:cs="Arial"/>
        </w:rPr>
        <w:t>stado de México y Municipios; de</w:t>
      </w:r>
      <w:r w:rsidRPr="005806B9">
        <w:rPr>
          <w:rFonts w:ascii="Palatino Linotype" w:hAnsi="Palatino Linotype" w:cs="Arial"/>
        </w:rPr>
        <w:t xml:space="preserve"> cumplimiento a lo ordenado dentro del plazo de diez días hábiles, debiendo informar a este Instituto en un plazo de tres días hábiles siguientes sobre el cumplimiento dado a la presente resolución.</w:t>
      </w:r>
    </w:p>
    <w:p w14:paraId="1D03C7E0" w14:textId="498A8B7F" w:rsidR="00E5287B" w:rsidRPr="005806B9" w:rsidRDefault="00E5287B" w:rsidP="00942F65">
      <w:pPr>
        <w:autoSpaceDE w:val="0"/>
        <w:autoSpaceDN w:val="0"/>
        <w:adjustRightInd w:val="0"/>
        <w:spacing w:after="240" w:line="360" w:lineRule="auto"/>
        <w:jc w:val="both"/>
        <w:rPr>
          <w:rFonts w:ascii="Palatino Linotype" w:hAnsi="Palatino Linotype" w:cs="Arial"/>
        </w:rPr>
      </w:pPr>
      <w:r w:rsidRPr="00F0297A">
        <w:rPr>
          <w:rFonts w:ascii="Palatino Linotype" w:hAnsi="Palatino Linotype" w:cs="Arial"/>
          <w:b/>
          <w:sz w:val="28"/>
          <w:szCs w:val="28"/>
        </w:rPr>
        <w:t>C</w:t>
      </w:r>
      <w:r w:rsidR="008F2F0C" w:rsidRPr="00F0297A">
        <w:rPr>
          <w:rFonts w:ascii="Palatino Linotype" w:hAnsi="Palatino Linotype" w:cs="Arial"/>
          <w:b/>
          <w:sz w:val="28"/>
          <w:szCs w:val="28"/>
        </w:rPr>
        <w:t>uarto</w:t>
      </w:r>
      <w:r w:rsidRPr="00F0297A">
        <w:rPr>
          <w:rFonts w:ascii="Palatino Linotype" w:hAnsi="Palatino Linotype" w:cs="Arial"/>
          <w:b/>
          <w:sz w:val="28"/>
          <w:szCs w:val="28"/>
        </w:rPr>
        <w:t>.</w:t>
      </w:r>
      <w:r w:rsidRPr="005806B9">
        <w:rPr>
          <w:rFonts w:ascii="Palatino Linotype" w:hAnsi="Palatino Linotype" w:cs="Arial"/>
          <w:b/>
          <w:sz w:val="28"/>
        </w:rPr>
        <w:t xml:space="preserve"> </w:t>
      </w:r>
      <w:r w:rsidRPr="005806B9">
        <w:rPr>
          <w:rFonts w:ascii="Palatino Linotype" w:hAnsi="Palatino Linotype" w:cs="Arial"/>
        </w:rPr>
        <w:t xml:space="preserve">De conformidad con el artículo 198, de la Ley de Transparencia y Acceso a la Información Pública del Estado de México y Municipios, de considerarlo procedente, el </w:t>
      </w:r>
      <w:r w:rsidRPr="005806B9">
        <w:rPr>
          <w:rFonts w:ascii="Palatino Linotype" w:hAnsi="Palatino Linotype" w:cs="Arial"/>
          <w:b/>
        </w:rPr>
        <w:t>Sujeto Obligado</w:t>
      </w:r>
      <w:r w:rsidRPr="005806B9">
        <w:rPr>
          <w:rFonts w:ascii="Palatino Linotype" w:hAnsi="Palatino Linotype" w:cs="Arial"/>
        </w:rPr>
        <w:t xml:space="preserve"> de manera fundada y motivada, podrá solicitar una ampliación de plazo para el cumplimiento de la presente resolución.</w:t>
      </w:r>
    </w:p>
    <w:p w14:paraId="35178C08" w14:textId="44334BC8" w:rsidR="00E5287B" w:rsidRPr="005806B9" w:rsidRDefault="00E5287B" w:rsidP="00E5287B">
      <w:pPr>
        <w:autoSpaceDE w:val="0"/>
        <w:autoSpaceDN w:val="0"/>
        <w:adjustRightInd w:val="0"/>
        <w:spacing w:before="240" w:line="360" w:lineRule="auto"/>
        <w:jc w:val="both"/>
        <w:rPr>
          <w:rFonts w:ascii="Palatino Linotype" w:hAnsi="Palatino Linotype" w:cs="Arial"/>
        </w:rPr>
      </w:pPr>
      <w:r w:rsidRPr="00F0297A">
        <w:rPr>
          <w:rFonts w:ascii="Palatino Linotype" w:hAnsi="Palatino Linotype" w:cs="Arial"/>
          <w:b/>
          <w:sz w:val="28"/>
          <w:szCs w:val="28"/>
        </w:rPr>
        <w:lastRenderedPageBreak/>
        <w:t>Q</w:t>
      </w:r>
      <w:r w:rsidR="00F0297A" w:rsidRPr="00F0297A">
        <w:rPr>
          <w:rFonts w:ascii="Palatino Linotype" w:hAnsi="Palatino Linotype" w:cs="Arial"/>
          <w:b/>
          <w:sz w:val="28"/>
          <w:szCs w:val="28"/>
        </w:rPr>
        <w:t>uinto</w:t>
      </w:r>
      <w:r w:rsidRPr="00F0297A">
        <w:rPr>
          <w:rFonts w:ascii="Palatino Linotype" w:hAnsi="Palatino Linotype" w:cs="Arial"/>
          <w:b/>
          <w:sz w:val="28"/>
          <w:szCs w:val="28"/>
        </w:rPr>
        <w:t>.</w:t>
      </w:r>
      <w:r w:rsidRPr="005806B9">
        <w:rPr>
          <w:rFonts w:ascii="Palatino Linotype" w:hAnsi="Palatino Linotype" w:cs="Arial"/>
          <w:b/>
        </w:rPr>
        <w:t xml:space="preserve"> Notifíquese </w:t>
      </w:r>
      <w:r w:rsidRPr="005806B9">
        <w:rPr>
          <w:rFonts w:ascii="Palatino Linotype" w:hAnsi="Palatino Linotype" w:cs="Arial"/>
        </w:rPr>
        <w:t xml:space="preserve">al </w:t>
      </w:r>
      <w:r w:rsidRPr="00942F65">
        <w:rPr>
          <w:rFonts w:ascii="Palatino Linotype" w:hAnsi="Palatino Linotype" w:cs="Arial"/>
          <w:b/>
        </w:rPr>
        <w:t>recurrente</w:t>
      </w:r>
      <w:r w:rsidRPr="005806B9">
        <w:rPr>
          <w:rFonts w:ascii="Palatino Linotype" w:hAnsi="Palatino Linotype" w:cs="Arial"/>
          <w:b/>
        </w:rPr>
        <w:t xml:space="preserve"> </w:t>
      </w:r>
      <w:r w:rsidRPr="005806B9">
        <w:rPr>
          <w:rFonts w:ascii="Palatino Linotype" w:hAnsi="Palatino Linotype" w:cs="Arial"/>
        </w:rPr>
        <w:t xml:space="preserve">la presente resolución </w:t>
      </w:r>
      <w:r w:rsidR="00942F65">
        <w:rPr>
          <w:rFonts w:ascii="Palatino Linotype" w:eastAsiaTheme="minorEastAsia" w:hAnsi="Palatino Linotype"/>
          <w:szCs w:val="17"/>
          <w:lang w:eastAsia="es-ES_tradnl"/>
        </w:rPr>
        <w:t>vía Sistema de Acceso a la Información Mexiquense (SAIMEX)</w:t>
      </w:r>
      <w:r w:rsidR="00942F65" w:rsidRPr="005806B9">
        <w:rPr>
          <w:rFonts w:ascii="Palatino Linotype" w:hAnsi="Palatino Linotype" w:cs="Arial"/>
        </w:rPr>
        <w:t xml:space="preserve"> </w:t>
      </w:r>
      <w:r w:rsidRPr="005806B9">
        <w:rPr>
          <w:rFonts w:ascii="Palatino Linotype" w:hAnsi="Palatino Linotype" w:cs="Arial"/>
        </w:rPr>
        <w:t>y hágase</w:t>
      </w:r>
      <w:r w:rsidRPr="005806B9">
        <w:rPr>
          <w:rFonts w:ascii="Palatino Linotype" w:hAnsi="Palatino Linotype" w:cs="Arial"/>
          <w:b/>
        </w:rPr>
        <w:t xml:space="preserve"> </w:t>
      </w:r>
      <w:r w:rsidRPr="005806B9">
        <w:rPr>
          <w:rFonts w:ascii="Palatino Linotype" w:hAnsi="Palatino Linotype" w:cs="Arial"/>
        </w:rPr>
        <w:t>del conocimiento que de conformidad con lo establecido en el artículo 196 de la Ley de Transparencia y Acceso a la Información Pública del Estado de México y Municipios, en caso de que considere que la resolución le cause algún perjuicio podrá i</w:t>
      </w:r>
      <w:r w:rsidR="00942F65">
        <w:rPr>
          <w:rFonts w:ascii="Palatino Linotype" w:hAnsi="Palatino Linotype" w:cs="Arial"/>
        </w:rPr>
        <w:t>mpugnarla vía J</w:t>
      </w:r>
      <w:r w:rsidRPr="005806B9">
        <w:rPr>
          <w:rFonts w:ascii="Palatino Linotype" w:hAnsi="Palatino Linotype" w:cs="Arial"/>
        </w:rPr>
        <w:t xml:space="preserve">uicio de </w:t>
      </w:r>
      <w:r w:rsidR="00942F65">
        <w:rPr>
          <w:rFonts w:ascii="Palatino Linotype" w:hAnsi="Palatino Linotype" w:cs="Arial"/>
        </w:rPr>
        <w:t>A</w:t>
      </w:r>
      <w:r w:rsidRPr="005806B9">
        <w:rPr>
          <w:rFonts w:ascii="Palatino Linotype" w:hAnsi="Palatino Linotype" w:cs="Arial"/>
        </w:rPr>
        <w:t xml:space="preserve">mparo en los términos de las leyes aplicables. </w:t>
      </w:r>
    </w:p>
    <w:p w14:paraId="2771BBFE" w14:textId="5FF68B30" w:rsidR="00E5287B" w:rsidRDefault="00F05F23" w:rsidP="00E5287B">
      <w:pPr>
        <w:spacing w:before="240" w:after="240" w:line="360" w:lineRule="auto"/>
        <w:jc w:val="both"/>
        <w:rPr>
          <w:rFonts w:ascii="Palatino Linotype" w:hAnsi="Palatino Linotype" w:cs="Arial"/>
          <w:lang w:val="es-ES_tradn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A08F31C" wp14:editId="52AED0C9">
                <wp:simplePos x="0" y="0"/>
                <wp:positionH relativeFrom="margin">
                  <wp:align>left</wp:align>
                </wp:positionH>
                <wp:positionV relativeFrom="paragraph">
                  <wp:posOffset>2962095</wp:posOffset>
                </wp:positionV>
                <wp:extent cx="5425775" cy="2622083"/>
                <wp:effectExtent l="0" t="0" r="22860" b="26035"/>
                <wp:wrapNone/>
                <wp:docPr id="4" name="Conector recto 4"/>
                <wp:cNvGraphicFramePr/>
                <a:graphic xmlns:a="http://schemas.openxmlformats.org/drawingml/2006/main">
                  <a:graphicData uri="http://schemas.microsoft.com/office/word/2010/wordprocessingShape">
                    <wps:wsp>
                      <wps:cNvCnPr/>
                      <wps:spPr>
                        <a:xfrm>
                          <a:off x="0" y="0"/>
                          <a:ext cx="5425775" cy="262208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43A35" id="Conector recto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3.25pt" to="427.25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" strokecolor="black [3200]" strokeweight="1pt">
                <v:stroke joinstyle="miter"/>
                <w10:wrap anchorx="margin"/>
              </v:line>
            </w:pict>
          </mc:Fallback>
        </mc:AlternateContent>
      </w:r>
      <w:r w:rsidR="00E5287B" w:rsidRPr="00FF058E">
        <w:rPr>
          <w:rFonts w:ascii="Palatino Linotype" w:hAnsi="Palatino Linotype" w:cs="Arial"/>
          <w:lang w:val="es-ES_tradn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E5287B">
        <w:rPr>
          <w:rFonts w:ascii="Palatino Linotype" w:hAnsi="Palatino Linotype" w:cs="Arial"/>
          <w:lang w:val="es-ES_tradnl"/>
        </w:rPr>
        <w:t xml:space="preserve"> </w:t>
      </w:r>
      <w:r w:rsidR="00E5287B" w:rsidRPr="00FF058E">
        <w:rPr>
          <w:rFonts w:ascii="Palatino Linotype" w:hAnsi="Palatino Linotype" w:cs="Arial"/>
          <w:lang w:val="es-ES_tradnl"/>
        </w:rPr>
        <w:t xml:space="preserve">Y GUADALUPE RAMÍREZ PEÑA; EN LA </w:t>
      </w:r>
      <w:r w:rsidR="00E5486C">
        <w:rPr>
          <w:rFonts w:ascii="Palatino Linotype" w:hAnsi="Palatino Linotype" w:cs="Arial"/>
          <w:lang w:val="es-ES_tradnl"/>
        </w:rPr>
        <w:t>CUADRAGÉSIMA</w:t>
      </w:r>
      <w:r w:rsidR="00E5287B" w:rsidRPr="00FF058E">
        <w:rPr>
          <w:rFonts w:ascii="Palatino Linotype" w:hAnsi="Palatino Linotype" w:cs="Arial"/>
          <w:lang w:val="es-ES_tradnl"/>
        </w:rPr>
        <w:t xml:space="preserve"> </w:t>
      </w:r>
      <w:r w:rsidR="00AA2915">
        <w:rPr>
          <w:rFonts w:ascii="Palatino Linotype" w:hAnsi="Palatino Linotype" w:cs="Arial"/>
          <w:lang w:val="es-ES_tradnl"/>
        </w:rPr>
        <w:t>TERCERA</w:t>
      </w:r>
      <w:r w:rsidR="00942F65">
        <w:rPr>
          <w:rFonts w:ascii="Palatino Linotype" w:hAnsi="Palatino Linotype" w:cs="Arial"/>
          <w:lang w:val="es-ES_tradnl"/>
        </w:rPr>
        <w:t xml:space="preserve"> SESIÓN ORD</w:t>
      </w:r>
      <w:r w:rsidR="00AA2915">
        <w:rPr>
          <w:rFonts w:ascii="Palatino Linotype" w:hAnsi="Palatino Linotype" w:cs="Arial"/>
          <w:lang w:val="es-ES_tradnl"/>
        </w:rPr>
        <w:t>INARIA CELEBRADA EL PRIMERO</w:t>
      </w:r>
      <w:r w:rsidR="00942F65">
        <w:rPr>
          <w:rFonts w:ascii="Palatino Linotype" w:hAnsi="Palatino Linotype" w:cs="Arial"/>
          <w:lang w:val="es-ES_tradnl"/>
        </w:rPr>
        <w:t xml:space="preserve"> </w:t>
      </w:r>
      <w:r w:rsidR="00AA2915">
        <w:rPr>
          <w:rFonts w:ascii="Palatino Linotype" w:hAnsi="Palatino Linotype" w:cs="Arial"/>
          <w:lang w:val="es-ES_tradnl"/>
        </w:rPr>
        <w:t>DE DIC</w:t>
      </w:r>
      <w:r w:rsidR="00E5486C">
        <w:rPr>
          <w:rFonts w:ascii="Palatino Linotype" w:hAnsi="Palatino Linotype" w:cs="Arial"/>
          <w:lang w:val="es-ES_tradnl"/>
        </w:rPr>
        <w:t xml:space="preserve">IEMBRE </w:t>
      </w:r>
      <w:r w:rsidR="00E5287B" w:rsidRPr="00FF058E">
        <w:rPr>
          <w:rFonts w:ascii="Palatino Linotype" w:hAnsi="Palatino Linotype" w:cs="Arial"/>
          <w:lang w:val="es-ES_tradnl"/>
        </w:rPr>
        <w:t>DE DOS MIL VEINTIUNO, ANTE EL SECRETARIO TÉCNICO DEL PLENO, ALEXIS TAPIA RAMÍREZ</w:t>
      </w:r>
      <w:r>
        <w:rPr>
          <w:rFonts w:ascii="Palatino Linotype" w:hAnsi="Palatino Linotype" w:cs="Arial"/>
          <w:lang w:val="es-ES_tradnl"/>
        </w:rPr>
        <w:t>.</w:t>
      </w:r>
    </w:p>
    <w:p w14:paraId="11AF8349" w14:textId="3FFFF393" w:rsidR="00591A48" w:rsidRPr="00D269C9" w:rsidRDefault="00E5287B" w:rsidP="00774478">
      <w:pPr>
        <w:spacing w:before="240" w:after="240" w:line="360" w:lineRule="auto"/>
        <w:jc w:val="both"/>
        <w:rPr>
          <w:rFonts w:ascii="Palatino Linotype" w:hAnsi="Palatino Linotype" w:cs="Arial"/>
        </w:rPr>
      </w:pPr>
      <w:r w:rsidRPr="00E5287B">
        <w:rPr>
          <w:rFonts w:ascii="Palatino Linotype" w:hAnsi="Palatino Linotype"/>
          <w:highlight w:val="cyan"/>
        </w:rPr>
        <w:t xml:space="preserve"> </w:t>
      </w:r>
    </w:p>
    <w:p w14:paraId="3BAF7F7C" w14:textId="0FC207D5" w:rsidR="00CF4F4D" w:rsidRDefault="00CF4F4D" w:rsidP="00591A48">
      <w:pPr>
        <w:tabs>
          <w:tab w:val="left" w:pos="709"/>
        </w:tabs>
        <w:spacing w:before="240" w:after="240" w:line="360" w:lineRule="auto"/>
        <w:jc w:val="both"/>
        <w:rPr>
          <w:rFonts w:ascii="Palatino Linotype" w:hAnsi="Palatino Linotype" w:cs="Arial"/>
        </w:rPr>
      </w:pPr>
    </w:p>
    <w:p w14:paraId="535CB5BA" w14:textId="77777777" w:rsidR="00CF4F4D" w:rsidRDefault="00CF4F4D" w:rsidP="00591A48">
      <w:pPr>
        <w:tabs>
          <w:tab w:val="left" w:pos="709"/>
        </w:tabs>
        <w:spacing w:before="240" w:after="240" w:line="360" w:lineRule="auto"/>
        <w:jc w:val="both"/>
        <w:rPr>
          <w:rFonts w:ascii="Palatino Linotype" w:hAnsi="Palatino Linotype" w:cs="Arial"/>
        </w:rPr>
        <w:sectPr w:rsidR="00CF4F4D" w:rsidSect="00454394">
          <w:headerReference w:type="default" r:id="rId10"/>
          <w:footerReference w:type="default" r:id="rId11"/>
          <w:headerReference w:type="first" r:id="rId12"/>
          <w:footerReference w:type="first" r:id="rId13"/>
          <w:pgSz w:w="12240" w:h="15840"/>
          <w:pgMar w:top="1985" w:right="1701" w:bottom="1701" w:left="1701" w:header="709" w:footer="709" w:gutter="0"/>
          <w:cols w:space="708"/>
          <w:titlePg/>
          <w:docGrid w:linePitch="360"/>
        </w:sectPr>
      </w:pPr>
    </w:p>
    <w:p w14:paraId="0A09E335" w14:textId="0411D89C" w:rsidR="00591A48" w:rsidRPr="00D269C9" w:rsidRDefault="00591A48" w:rsidP="00591A48">
      <w:pPr>
        <w:tabs>
          <w:tab w:val="left" w:pos="709"/>
        </w:tabs>
        <w:spacing w:before="240" w:after="240" w:line="360" w:lineRule="auto"/>
        <w:jc w:val="both"/>
        <w:rPr>
          <w:rFonts w:ascii="Palatino Linotype" w:hAnsi="Palatino Linotype" w:cs="Arial"/>
        </w:rPr>
      </w:pPr>
    </w:p>
    <w:bookmarkEnd w:id="0"/>
    <w:p w14:paraId="30C643AE" w14:textId="77777777" w:rsidR="00591A48" w:rsidRDefault="00591A48" w:rsidP="00591A48"/>
    <w:p w14:paraId="411F2DB9" w14:textId="77777777" w:rsidR="007B623E" w:rsidRDefault="007B623E"/>
    <w:sectPr w:rsidR="007B623E" w:rsidSect="00454394">
      <w:headerReference w:type="first" r:id="rId14"/>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2679D" w14:textId="77777777" w:rsidR="00E43098" w:rsidRDefault="00E43098" w:rsidP="00591A48">
      <w:r>
        <w:separator/>
      </w:r>
    </w:p>
  </w:endnote>
  <w:endnote w:type="continuationSeparator" w:id="0">
    <w:p w14:paraId="622B4FAE" w14:textId="77777777" w:rsidR="00E43098" w:rsidRDefault="00E43098" w:rsidP="0059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3602E" w14:textId="4C686985"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16681">
      <w:rPr>
        <w:rFonts w:ascii="Arial" w:hAnsi="Arial" w:cs="Arial"/>
        <w:b/>
        <w:bCs/>
        <w:noProof/>
        <w:sz w:val="20"/>
        <w:szCs w:val="20"/>
      </w:rPr>
      <w:t>22</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16681">
      <w:rPr>
        <w:rFonts w:ascii="Arial" w:hAnsi="Arial" w:cs="Arial"/>
        <w:b/>
        <w:bCs/>
        <w:noProof/>
        <w:sz w:val="20"/>
        <w:szCs w:val="20"/>
      </w:rPr>
      <w:t>30</w:t>
    </w:r>
    <w:r>
      <w:rPr>
        <w:rFonts w:ascii="Arial" w:hAnsi="Arial" w:cs="Arial"/>
        <w:b/>
        <w:bCs/>
        <w:sz w:val="20"/>
        <w:szCs w:val="20"/>
      </w:rPr>
      <w:fldChar w:fldCharType="end"/>
    </w:r>
  </w:p>
  <w:p w14:paraId="497D95C8" w14:textId="77777777" w:rsidR="00454394" w:rsidRDefault="00454394" w:rsidP="00454394">
    <w:pPr>
      <w:pStyle w:val="Piedepgina"/>
      <w:rPr>
        <w:rFonts w:ascii="Times New Roman" w:hAnsi="Times New Roman" w:cs="Times New Roman"/>
      </w:rPr>
    </w:pPr>
  </w:p>
  <w:p w14:paraId="71E80806" w14:textId="77777777" w:rsidR="00454394" w:rsidRDefault="00454394" w:rsidP="00454394">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2822" w14:textId="5944EF99"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1668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16681">
      <w:rPr>
        <w:rFonts w:ascii="Arial" w:hAnsi="Arial" w:cs="Arial"/>
        <w:b/>
        <w:bCs/>
        <w:noProof/>
        <w:sz w:val="20"/>
        <w:szCs w:val="20"/>
      </w:rPr>
      <w:t>30</w:t>
    </w:r>
    <w:r>
      <w:rPr>
        <w:rFonts w:ascii="Arial" w:hAnsi="Arial" w:cs="Arial"/>
        <w:b/>
        <w:bCs/>
        <w:sz w:val="20"/>
        <w:szCs w:val="20"/>
      </w:rPr>
      <w:fldChar w:fldCharType="end"/>
    </w:r>
  </w:p>
  <w:p w14:paraId="18399D2F" w14:textId="77777777" w:rsidR="00454394" w:rsidRDefault="004543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186D24" w14:textId="77777777" w:rsidR="00E43098" w:rsidRDefault="00E43098" w:rsidP="00591A48">
      <w:r>
        <w:separator/>
      </w:r>
    </w:p>
  </w:footnote>
  <w:footnote w:type="continuationSeparator" w:id="0">
    <w:p w14:paraId="6503BD80" w14:textId="77777777" w:rsidR="00E43098" w:rsidRDefault="00E43098" w:rsidP="00591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454394" w:rsidRPr="003C3426" w14:paraId="143D9AF4" w14:textId="77777777" w:rsidTr="00454394">
      <w:tc>
        <w:tcPr>
          <w:tcW w:w="2552" w:type="dxa"/>
          <w:vAlign w:val="center"/>
          <w:hideMark/>
        </w:tcPr>
        <w:p w14:paraId="07D56414" w14:textId="77777777" w:rsidR="00454394" w:rsidRPr="003C3426" w:rsidRDefault="00B3203F" w:rsidP="00454394">
          <w:pPr>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206D17FA" w14:textId="2C10A684" w:rsidR="00454394" w:rsidRPr="00967A19" w:rsidRDefault="009D6702" w:rsidP="00454394">
          <w:pPr>
            <w:jc w:val="both"/>
            <w:rPr>
              <w:rFonts w:ascii="Palatino Linotype" w:hAnsi="Palatino Linotype"/>
              <w:b/>
              <w:sz w:val="21"/>
              <w:szCs w:val="21"/>
              <w:lang w:val="es-ES_tradnl"/>
            </w:rPr>
          </w:pPr>
          <w:r>
            <w:rPr>
              <w:rFonts w:ascii="Palatino Linotype" w:hAnsi="Palatino Linotype"/>
              <w:b/>
              <w:sz w:val="21"/>
              <w:szCs w:val="21"/>
              <w:lang w:val="es-ES_tradnl"/>
            </w:rPr>
            <w:t>0</w:t>
          </w:r>
          <w:r w:rsidR="00FA28A7">
            <w:rPr>
              <w:rFonts w:ascii="Palatino Linotype" w:hAnsi="Palatino Linotype"/>
              <w:b/>
              <w:sz w:val="21"/>
              <w:szCs w:val="21"/>
              <w:lang w:val="es-ES_tradnl"/>
            </w:rPr>
            <w:t>4</w:t>
          </w:r>
          <w:r w:rsidR="00D15406">
            <w:rPr>
              <w:rFonts w:ascii="Palatino Linotype" w:hAnsi="Palatino Linotype"/>
              <w:b/>
              <w:sz w:val="21"/>
              <w:szCs w:val="21"/>
              <w:lang w:val="es-ES_tradnl"/>
            </w:rPr>
            <w:t>97</w:t>
          </w:r>
          <w:r w:rsidR="00FA28A7">
            <w:rPr>
              <w:rFonts w:ascii="Palatino Linotype" w:hAnsi="Palatino Linotype"/>
              <w:b/>
              <w:sz w:val="21"/>
              <w:szCs w:val="21"/>
              <w:lang w:val="es-ES_tradnl"/>
            </w:rPr>
            <w:t>9</w:t>
          </w:r>
          <w:r w:rsidR="00DB1296">
            <w:rPr>
              <w:rFonts w:ascii="Palatino Linotype" w:hAnsi="Palatino Linotype"/>
              <w:b/>
              <w:sz w:val="21"/>
              <w:szCs w:val="21"/>
              <w:lang w:val="es-ES_tradnl"/>
            </w:rPr>
            <w:t>/INFOEM/IP/RR/2021</w:t>
          </w:r>
          <w:r w:rsidR="00B3203F" w:rsidRPr="00967A19">
            <w:rPr>
              <w:rFonts w:ascii="Palatino Linotype" w:hAnsi="Palatino Linotype"/>
              <w:b/>
              <w:sz w:val="21"/>
              <w:szCs w:val="21"/>
              <w:lang w:val="es-ES_tradnl"/>
            </w:rPr>
            <w:t xml:space="preserve"> </w:t>
          </w:r>
        </w:p>
      </w:tc>
    </w:tr>
    <w:tr w:rsidR="00454394" w:rsidRPr="003C3426" w14:paraId="724EC0AE" w14:textId="77777777" w:rsidTr="00454394">
      <w:trPr>
        <w:trHeight w:val="228"/>
      </w:trPr>
      <w:tc>
        <w:tcPr>
          <w:tcW w:w="2552" w:type="dxa"/>
          <w:vAlign w:val="center"/>
          <w:hideMark/>
        </w:tcPr>
        <w:p w14:paraId="1A6E40E9" w14:textId="3F1F8422" w:rsidR="00454394" w:rsidRPr="003C3426" w:rsidRDefault="00B3203F" w:rsidP="00227447">
          <w:pPr>
            <w:rPr>
              <w:rFonts w:ascii="Palatino Linotype" w:hAnsi="Palatino Linotype"/>
              <w:b/>
              <w:sz w:val="21"/>
              <w:szCs w:val="21"/>
              <w:lang w:val="es-ES_tradnl"/>
            </w:rPr>
          </w:pPr>
          <w:r w:rsidRPr="003C3426">
            <w:rPr>
              <w:rFonts w:ascii="Palatino Linotype" w:hAnsi="Palatino Linotype"/>
              <w:b/>
              <w:sz w:val="21"/>
              <w:szCs w:val="21"/>
              <w:lang w:val="es-ES_tradnl"/>
            </w:rPr>
            <w:t xml:space="preserve">Sujeto </w:t>
          </w:r>
          <w:r w:rsidR="00227447">
            <w:rPr>
              <w:rFonts w:ascii="Palatino Linotype" w:hAnsi="Palatino Linotype"/>
              <w:b/>
              <w:sz w:val="21"/>
              <w:szCs w:val="21"/>
              <w:lang w:val="es-ES_tradnl"/>
            </w:rPr>
            <w:t>O</w:t>
          </w:r>
          <w:r w:rsidRPr="003C3426">
            <w:rPr>
              <w:rFonts w:ascii="Palatino Linotype" w:hAnsi="Palatino Linotype"/>
              <w:b/>
              <w:sz w:val="21"/>
              <w:szCs w:val="21"/>
              <w:lang w:val="es-ES_tradnl"/>
            </w:rPr>
            <w:t>bligado:</w:t>
          </w:r>
        </w:p>
      </w:tc>
      <w:tc>
        <w:tcPr>
          <w:tcW w:w="2976" w:type="dxa"/>
          <w:vAlign w:val="center"/>
          <w:hideMark/>
        </w:tcPr>
        <w:p w14:paraId="12BCDBF3" w14:textId="0258AC36" w:rsidR="00454394" w:rsidRPr="00967A19" w:rsidRDefault="00B3203F" w:rsidP="00D15406">
          <w:pPr>
            <w:jc w:val="both"/>
            <w:rPr>
              <w:rFonts w:ascii="Palatino Linotype" w:hAnsi="Palatino Linotype"/>
              <w:b/>
              <w:sz w:val="21"/>
              <w:szCs w:val="21"/>
              <w:lang w:val="es-ES_tradnl"/>
            </w:rPr>
          </w:pPr>
          <w:r w:rsidRPr="00967A19">
            <w:rPr>
              <w:rFonts w:ascii="Palatino Linotype" w:hAnsi="Palatino Linotype"/>
              <w:b/>
              <w:sz w:val="21"/>
              <w:szCs w:val="21"/>
              <w:lang w:val="es-ES_tradnl"/>
            </w:rPr>
            <w:t xml:space="preserve">Ayuntamiento de </w:t>
          </w:r>
          <w:r w:rsidR="00D15406">
            <w:rPr>
              <w:rFonts w:ascii="Palatino Linotype" w:hAnsi="Palatino Linotype"/>
              <w:b/>
              <w:sz w:val="21"/>
              <w:szCs w:val="21"/>
              <w:lang w:val="es-ES_tradnl"/>
            </w:rPr>
            <w:t>Otzolotepec</w:t>
          </w:r>
          <w:r w:rsidR="00715F60">
            <w:rPr>
              <w:rFonts w:ascii="Palatino Linotype" w:hAnsi="Palatino Linotype"/>
              <w:b/>
              <w:sz w:val="21"/>
              <w:szCs w:val="21"/>
              <w:lang w:val="es-ES_tradnl"/>
            </w:rPr>
            <w:t>.</w:t>
          </w:r>
        </w:p>
      </w:tc>
    </w:tr>
    <w:tr w:rsidR="00454394" w:rsidRPr="003C3426" w14:paraId="650BB94E" w14:textId="77777777" w:rsidTr="00454394">
      <w:tc>
        <w:tcPr>
          <w:tcW w:w="2552" w:type="dxa"/>
          <w:vAlign w:val="center"/>
          <w:hideMark/>
        </w:tcPr>
        <w:p w14:paraId="5242D762" w14:textId="29D13B9A" w:rsidR="00454394" w:rsidRPr="003C3426" w:rsidRDefault="00227447" w:rsidP="00D15406">
          <w:pPr>
            <w:rPr>
              <w:rFonts w:ascii="Palatino Linotype" w:hAnsi="Palatino Linotype"/>
              <w:b/>
              <w:sz w:val="21"/>
              <w:szCs w:val="21"/>
              <w:lang w:val="es-ES_tradnl"/>
            </w:rPr>
          </w:pPr>
          <w:r>
            <w:rPr>
              <w:rFonts w:ascii="Palatino Linotype" w:hAnsi="Palatino Linotype"/>
              <w:b/>
              <w:sz w:val="21"/>
              <w:szCs w:val="21"/>
              <w:lang w:val="es-ES_tradnl"/>
            </w:rPr>
            <w:t>Comisionada</w:t>
          </w:r>
          <w:r w:rsidR="00B3203F" w:rsidRPr="003C3426">
            <w:rPr>
              <w:rFonts w:ascii="Palatino Linotype" w:hAnsi="Palatino Linotype"/>
              <w:b/>
              <w:sz w:val="21"/>
              <w:szCs w:val="21"/>
              <w:lang w:val="es-ES_tradnl"/>
            </w:rPr>
            <w:t xml:space="preserve"> </w:t>
          </w:r>
          <w:r w:rsidR="00D15406">
            <w:rPr>
              <w:rFonts w:ascii="Palatino Linotype" w:hAnsi="Palatino Linotype"/>
              <w:b/>
              <w:sz w:val="21"/>
              <w:szCs w:val="21"/>
              <w:lang w:val="es-ES_tradnl"/>
            </w:rPr>
            <w:t>P</w:t>
          </w:r>
          <w:r w:rsidR="00B3203F" w:rsidRPr="003C3426">
            <w:rPr>
              <w:rFonts w:ascii="Palatino Linotype" w:hAnsi="Palatino Linotype"/>
              <w:b/>
              <w:sz w:val="21"/>
              <w:szCs w:val="21"/>
              <w:lang w:val="es-ES_tradnl"/>
            </w:rPr>
            <w:t>onente:</w:t>
          </w:r>
        </w:p>
      </w:tc>
      <w:tc>
        <w:tcPr>
          <w:tcW w:w="2976" w:type="dxa"/>
          <w:vAlign w:val="center"/>
          <w:hideMark/>
        </w:tcPr>
        <w:p w14:paraId="694DB453" w14:textId="73BBE9B4" w:rsidR="00454394" w:rsidRPr="003C3426" w:rsidRDefault="009D6702" w:rsidP="0045439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30234D">
            <w:rPr>
              <w:rFonts w:ascii="Palatino Linotype" w:hAnsi="Palatino Linotype"/>
              <w:b/>
              <w:sz w:val="21"/>
              <w:szCs w:val="21"/>
              <w:lang w:val="es-ES_tradnl"/>
            </w:rPr>
            <w:t>.</w:t>
          </w:r>
        </w:p>
      </w:tc>
    </w:tr>
  </w:tbl>
  <w:p w14:paraId="0DD0C76C" w14:textId="77777777" w:rsidR="00454394" w:rsidRDefault="00B3203F" w:rsidP="00454394">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9E9092F" wp14:editId="5E552A18">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5D4A2" w14:textId="77777777" w:rsidR="00454394" w:rsidRDefault="00B3203F" w:rsidP="00454394">
    <w:pPr>
      <w:pStyle w:val="Encabezado"/>
      <w:jc w:val="both"/>
    </w:pPr>
    <w:r>
      <w:rPr>
        <w:noProof/>
        <w:lang w:val="es-MX" w:eastAsia="es-MX"/>
      </w:rPr>
      <w:drawing>
        <wp:anchor distT="0" distB="0" distL="114300" distR="114300" simplePos="0" relativeHeight="251660288" behindDoc="1" locked="0" layoutInCell="1" allowOverlap="1" wp14:anchorId="7AF6A031" wp14:editId="626C7561">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454394" w:rsidRPr="00294C56" w14:paraId="52F5ABFC" w14:textId="77777777" w:rsidTr="00454394">
      <w:tc>
        <w:tcPr>
          <w:tcW w:w="2551" w:type="dxa"/>
          <w:vAlign w:val="center"/>
          <w:hideMark/>
        </w:tcPr>
        <w:p w14:paraId="734B0CB6" w14:textId="77777777" w:rsidR="00454394" w:rsidRPr="00967A19" w:rsidRDefault="00B3203F" w:rsidP="00454394">
          <w:pPr>
            <w:rPr>
              <w:rFonts w:ascii="Palatino Linotype" w:hAnsi="Palatino Linotype"/>
              <w:b/>
              <w:sz w:val="21"/>
              <w:szCs w:val="21"/>
              <w:lang w:val="es-ES_tradnl"/>
            </w:rPr>
          </w:pPr>
          <w:r w:rsidRPr="00967A19">
            <w:rPr>
              <w:rFonts w:ascii="Palatino Linotype" w:hAnsi="Palatino Linotype"/>
              <w:b/>
              <w:sz w:val="21"/>
              <w:szCs w:val="21"/>
              <w:lang w:val="es-ES_tradnl"/>
            </w:rPr>
            <w:t>Recurso de Revisión:</w:t>
          </w:r>
        </w:p>
      </w:tc>
      <w:tc>
        <w:tcPr>
          <w:tcW w:w="3687" w:type="dxa"/>
          <w:vAlign w:val="center"/>
          <w:hideMark/>
        </w:tcPr>
        <w:p w14:paraId="2133955C" w14:textId="752F4FA6" w:rsidR="001004A8" w:rsidRPr="00967A19" w:rsidRDefault="009D6702" w:rsidP="00454394">
          <w:pPr>
            <w:jc w:val="both"/>
            <w:rPr>
              <w:rFonts w:ascii="Palatino Linotype" w:hAnsi="Palatino Linotype"/>
              <w:b/>
              <w:sz w:val="21"/>
              <w:szCs w:val="21"/>
              <w:lang w:val="es-ES_tradnl"/>
            </w:rPr>
          </w:pPr>
          <w:r>
            <w:rPr>
              <w:rFonts w:ascii="Palatino Linotype" w:hAnsi="Palatino Linotype"/>
              <w:b/>
              <w:sz w:val="21"/>
              <w:szCs w:val="21"/>
              <w:lang w:val="es-ES_tradnl"/>
            </w:rPr>
            <w:t>0</w:t>
          </w:r>
          <w:r w:rsidR="00FA28A7">
            <w:rPr>
              <w:rFonts w:ascii="Palatino Linotype" w:hAnsi="Palatino Linotype"/>
              <w:b/>
              <w:sz w:val="21"/>
              <w:szCs w:val="21"/>
              <w:lang w:val="es-ES_tradnl"/>
            </w:rPr>
            <w:t>4</w:t>
          </w:r>
          <w:r w:rsidR="00330266">
            <w:rPr>
              <w:rFonts w:ascii="Palatino Linotype" w:hAnsi="Palatino Linotype"/>
              <w:b/>
              <w:sz w:val="21"/>
              <w:szCs w:val="21"/>
              <w:lang w:val="es-ES_tradnl"/>
            </w:rPr>
            <w:t>97</w:t>
          </w:r>
          <w:r>
            <w:rPr>
              <w:rFonts w:ascii="Palatino Linotype" w:hAnsi="Palatino Linotype"/>
              <w:b/>
              <w:sz w:val="21"/>
              <w:szCs w:val="21"/>
              <w:lang w:val="es-ES_tradnl"/>
            </w:rPr>
            <w:t>9</w:t>
          </w:r>
          <w:r w:rsidR="004C49FD">
            <w:rPr>
              <w:rFonts w:ascii="Palatino Linotype" w:hAnsi="Palatino Linotype"/>
              <w:b/>
              <w:sz w:val="21"/>
              <w:szCs w:val="21"/>
              <w:lang w:val="es-ES_tradnl"/>
            </w:rPr>
            <w:t>/INFOEM/IP/RR/2021</w:t>
          </w:r>
        </w:p>
      </w:tc>
    </w:tr>
    <w:tr w:rsidR="00454394" w:rsidRPr="00294C56" w14:paraId="30F1E737" w14:textId="77777777" w:rsidTr="00454394">
      <w:tc>
        <w:tcPr>
          <w:tcW w:w="2551" w:type="dxa"/>
          <w:vAlign w:val="center"/>
          <w:hideMark/>
        </w:tcPr>
        <w:p w14:paraId="35D3B9EA" w14:textId="77777777" w:rsidR="00454394" w:rsidRPr="00967A19" w:rsidRDefault="00B3203F" w:rsidP="00454394">
          <w:pPr>
            <w:ind w:left="35" w:hanging="35"/>
            <w:rPr>
              <w:rFonts w:ascii="Palatino Linotype" w:hAnsi="Palatino Linotype"/>
              <w:b/>
              <w:sz w:val="21"/>
              <w:szCs w:val="21"/>
              <w:lang w:val="es-ES_tradnl"/>
            </w:rPr>
          </w:pPr>
          <w:r w:rsidRPr="00967A19">
            <w:rPr>
              <w:rFonts w:ascii="Palatino Linotype" w:hAnsi="Palatino Linotype"/>
              <w:b/>
              <w:sz w:val="21"/>
              <w:szCs w:val="21"/>
              <w:lang w:val="es-ES_tradnl"/>
            </w:rPr>
            <w:t>Recurrente:</w:t>
          </w:r>
        </w:p>
      </w:tc>
      <w:tc>
        <w:tcPr>
          <w:tcW w:w="3687" w:type="dxa"/>
          <w:vAlign w:val="center"/>
          <w:hideMark/>
        </w:tcPr>
        <w:p w14:paraId="169017E8" w14:textId="7626739B" w:rsidR="00454394" w:rsidRPr="00967A19" w:rsidRDefault="00454394" w:rsidP="00454394">
          <w:pPr>
            <w:jc w:val="both"/>
            <w:rPr>
              <w:rFonts w:ascii="Palatino Linotype" w:hAnsi="Palatino Linotype"/>
              <w:b/>
              <w:sz w:val="21"/>
              <w:szCs w:val="21"/>
              <w:lang w:val="es-ES_tradnl"/>
            </w:rPr>
          </w:pPr>
        </w:p>
      </w:tc>
    </w:tr>
    <w:tr w:rsidR="00454394" w:rsidRPr="00294C56" w14:paraId="09D570C0" w14:textId="77777777" w:rsidTr="00454394">
      <w:trPr>
        <w:trHeight w:val="228"/>
      </w:trPr>
      <w:tc>
        <w:tcPr>
          <w:tcW w:w="2551" w:type="dxa"/>
          <w:vAlign w:val="center"/>
          <w:hideMark/>
        </w:tcPr>
        <w:p w14:paraId="4B3FEAD8" w14:textId="5C3939D8" w:rsidR="00454394" w:rsidRPr="00967A19" w:rsidRDefault="00227447" w:rsidP="00454394">
          <w:pPr>
            <w:rPr>
              <w:rFonts w:ascii="Palatino Linotype" w:hAnsi="Palatino Linotype"/>
              <w:b/>
              <w:sz w:val="21"/>
              <w:szCs w:val="21"/>
              <w:lang w:val="es-ES_tradnl"/>
            </w:rPr>
          </w:pPr>
          <w:r>
            <w:rPr>
              <w:rFonts w:ascii="Palatino Linotype" w:hAnsi="Palatino Linotype"/>
              <w:b/>
              <w:sz w:val="21"/>
              <w:szCs w:val="21"/>
              <w:lang w:val="es-ES_tradnl"/>
            </w:rPr>
            <w:t>Sujeto O</w:t>
          </w:r>
          <w:r w:rsidR="00B3203F" w:rsidRPr="00967A19">
            <w:rPr>
              <w:rFonts w:ascii="Palatino Linotype" w:hAnsi="Palatino Linotype"/>
              <w:b/>
              <w:sz w:val="21"/>
              <w:szCs w:val="21"/>
              <w:lang w:val="es-ES_tradnl"/>
            </w:rPr>
            <w:t>bligado:</w:t>
          </w:r>
        </w:p>
      </w:tc>
      <w:tc>
        <w:tcPr>
          <w:tcW w:w="3687" w:type="dxa"/>
          <w:vAlign w:val="center"/>
          <w:hideMark/>
        </w:tcPr>
        <w:p w14:paraId="6E212D58" w14:textId="2DA630CD" w:rsidR="00454394" w:rsidRPr="00967A19" w:rsidRDefault="00B3203F" w:rsidP="00330266">
          <w:pPr>
            <w:jc w:val="both"/>
            <w:rPr>
              <w:rFonts w:ascii="Palatino Linotype" w:hAnsi="Palatino Linotype"/>
              <w:b/>
              <w:sz w:val="21"/>
              <w:szCs w:val="21"/>
              <w:lang w:val="es-ES_tradnl"/>
            </w:rPr>
          </w:pPr>
          <w:r w:rsidRPr="00967A19">
            <w:rPr>
              <w:rFonts w:ascii="Palatino Linotype" w:hAnsi="Palatino Linotype"/>
              <w:b/>
              <w:sz w:val="21"/>
              <w:szCs w:val="21"/>
              <w:lang w:val="es-ES_tradnl"/>
            </w:rPr>
            <w:t xml:space="preserve">Ayuntamiento de </w:t>
          </w:r>
          <w:r w:rsidR="00330266">
            <w:rPr>
              <w:rFonts w:ascii="Palatino Linotype" w:hAnsi="Palatino Linotype"/>
              <w:b/>
              <w:sz w:val="21"/>
              <w:szCs w:val="21"/>
              <w:lang w:val="es-ES_tradnl"/>
            </w:rPr>
            <w:t>Otzolotepec.</w:t>
          </w:r>
        </w:p>
      </w:tc>
    </w:tr>
    <w:tr w:rsidR="00454394" w:rsidRPr="00294C56" w14:paraId="34DF9140" w14:textId="77777777" w:rsidTr="00454394">
      <w:tc>
        <w:tcPr>
          <w:tcW w:w="2551" w:type="dxa"/>
          <w:vAlign w:val="center"/>
          <w:hideMark/>
        </w:tcPr>
        <w:p w14:paraId="5C5318E4" w14:textId="48414C01" w:rsidR="00454394" w:rsidRPr="00294C56" w:rsidRDefault="00227447" w:rsidP="00454394">
          <w:pPr>
            <w:rPr>
              <w:rFonts w:ascii="Palatino Linotype" w:hAnsi="Palatino Linotype"/>
              <w:b/>
              <w:sz w:val="21"/>
              <w:szCs w:val="21"/>
              <w:lang w:val="es-ES_tradnl"/>
            </w:rPr>
          </w:pPr>
          <w:r>
            <w:rPr>
              <w:rFonts w:ascii="Palatino Linotype" w:hAnsi="Palatino Linotype"/>
              <w:b/>
              <w:sz w:val="21"/>
              <w:szCs w:val="21"/>
              <w:lang w:val="es-ES_tradnl"/>
            </w:rPr>
            <w:t>Comisionada</w:t>
          </w:r>
          <w:r w:rsidR="00330266">
            <w:rPr>
              <w:rFonts w:ascii="Palatino Linotype" w:hAnsi="Palatino Linotype"/>
              <w:b/>
              <w:sz w:val="21"/>
              <w:szCs w:val="21"/>
              <w:lang w:val="es-ES_tradnl"/>
            </w:rPr>
            <w:t xml:space="preserve"> P</w:t>
          </w:r>
          <w:r w:rsidR="00B3203F" w:rsidRPr="00294C56">
            <w:rPr>
              <w:rFonts w:ascii="Palatino Linotype" w:hAnsi="Palatino Linotype"/>
              <w:b/>
              <w:sz w:val="21"/>
              <w:szCs w:val="21"/>
              <w:lang w:val="es-ES_tradnl"/>
            </w:rPr>
            <w:t>onente:</w:t>
          </w:r>
        </w:p>
      </w:tc>
      <w:tc>
        <w:tcPr>
          <w:tcW w:w="3687" w:type="dxa"/>
          <w:vAlign w:val="center"/>
          <w:hideMark/>
        </w:tcPr>
        <w:p w14:paraId="7AEEC3EF" w14:textId="72EE482B" w:rsidR="00454394" w:rsidRPr="00294C56" w:rsidRDefault="009D6702" w:rsidP="00454394">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r w:rsidR="005D396B">
            <w:rPr>
              <w:rFonts w:ascii="Palatino Linotype" w:hAnsi="Palatino Linotype"/>
              <w:b/>
              <w:sz w:val="21"/>
              <w:szCs w:val="21"/>
              <w:lang w:val="es-ES_tradnl"/>
            </w:rPr>
            <w:t>.</w:t>
          </w:r>
        </w:p>
      </w:tc>
    </w:tr>
  </w:tbl>
  <w:p w14:paraId="7FD40D9A" w14:textId="77777777" w:rsidR="00454394" w:rsidRDefault="00454394" w:rsidP="004543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BB22E9" w:rsidRPr="003C3426" w14:paraId="7B169CBF" w14:textId="77777777" w:rsidTr="00C250F9">
      <w:tc>
        <w:tcPr>
          <w:tcW w:w="2552" w:type="dxa"/>
          <w:vAlign w:val="center"/>
          <w:hideMark/>
        </w:tcPr>
        <w:p w14:paraId="1562F2BE" w14:textId="77777777" w:rsidR="00BB22E9" w:rsidRPr="003C3426" w:rsidRDefault="00BB22E9" w:rsidP="00BB22E9">
          <w:pPr>
            <w:rPr>
              <w:rFonts w:ascii="Palatino Linotype" w:hAnsi="Palatino Linotype"/>
              <w:b/>
              <w:sz w:val="21"/>
              <w:szCs w:val="21"/>
              <w:lang w:val="es-ES_tradnl"/>
            </w:rPr>
          </w:pPr>
          <w:r w:rsidRPr="003C3426">
            <w:rPr>
              <w:rFonts w:ascii="Palatino Linotype" w:hAnsi="Palatino Linotype"/>
              <w:b/>
              <w:sz w:val="21"/>
              <w:szCs w:val="21"/>
              <w:lang w:val="es-ES_tradnl"/>
            </w:rPr>
            <w:t>Recurso de Revisión:</w:t>
          </w:r>
        </w:p>
      </w:tc>
      <w:tc>
        <w:tcPr>
          <w:tcW w:w="2976" w:type="dxa"/>
          <w:vAlign w:val="center"/>
          <w:hideMark/>
        </w:tcPr>
        <w:p w14:paraId="10071754" w14:textId="77777777" w:rsidR="00BB22E9" w:rsidRPr="00967A19" w:rsidRDefault="00BB22E9" w:rsidP="00BB22E9">
          <w:pPr>
            <w:jc w:val="both"/>
            <w:rPr>
              <w:rFonts w:ascii="Palatino Linotype" w:hAnsi="Palatino Linotype"/>
              <w:b/>
              <w:sz w:val="21"/>
              <w:szCs w:val="21"/>
              <w:lang w:val="es-ES_tradnl"/>
            </w:rPr>
          </w:pPr>
          <w:r>
            <w:rPr>
              <w:rFonts w:ascii="Palatino Linotype" w:hAnsi="Palatino Linotype"/>
              <w:b/>
              <w:sz w:val="21"/>
              <w:szCs w:val="21"/>
              <w:lang w:val="es-ES_tradnl"/>
            </w:rPr>
            <w:t>04929/INFOEM/IP/RR/2021</w:t>
          </w:r>
          <w:r w:rsidRPr="00967A19">
            <w:rPr>
              <w:rFonts w:ascii="Palatino Linotype" w:hAnsi="Palatino Linotype"/>
              <w:b/>
              <w:sz w:val="21"/>
              <w:szCs w:val="21"/>
              <w:lang w:val="es-ES_tradnl"/>
            </w:rPr>
            <w:t xml:space="preserve"> </w:t>
          </w:r>
        </w:p>
      </w:tc>
    </w:tr>
    <w:tr w:rsidR="00BB22E9" w:rsidRPr="003C3426" w14:paraId="69146E41" w14:textId="77777777" w:rsidTr="00C250F9">
      <w:trPr>
        <w:trHeight w:val="228"/>
      </w:trPr>
      <w:tc>
        <w:tcPr>
          <w:tcW w:w="2552" w:type="dxa"/>
          <w:vAlign w:val="center"/>
          <w:hideMark/>
        </w:tcPr>
        <w:p w14:paraId="2D88442C" w14:textId="77777777" w:rsidR="00BB22E9" w:rsidRPr="003C3426" w:rsidRDefault="00BB22E9" w:rsidP="00BB22E9">
          <w:pPr>
            <w:rPr>
              <w:rFonts w:ascii="Palatino Linotype" w:hAnsi="Palatino Linotype"/>
              <w:b/>
              <w:sz w:val="21"/>
              <w:szCs w:val="21"/>
              <w:lang w:val="es-ES_tradnl"/>
            </w:rPr>
          </w:pPr>
          <w:r w:rsidRPr="003C3426">
            <w:rPr>
              <w:rFonts w:ascii="Palatino Linotype" w:hAnsi="Palatino Linotype"/>
              <w:b/>
              <w:sz w:val="21"/>
              <w:szCs w:val="21"/>
              <w:lang w:val="es-ES_tradnl"/>
            </w:rPr>
            <w:t xml:space="preserve">Sujeto </w:t>
          </w:r>
          <w:r>
            <w:rPr>
              <w:rFonts w:ascii="Palatino Linotype" w:hAnsi="Palatino Linotype"/>
              <w:b/>
              <w:sz w:val="21"/>
              <w:szCs w:val="21"/>
              <w:lang w:val="es-ES_tradnl"/>
            </w:rPr>
            <w:t>O</w:t>
          </w:r>
          <w:r w:rsidRPr="003C3426">
            <w:rPr>
              <w:rFonts w:ascii="Palatino Linotype" w:hAnsi="Palatino Linotype"/>
              <w:b/>
              <w:sz w:val="21"/>
              <w:szCs w:val="21"/>
              <w:lang w:val="es-ES_tradnl"/>
            </w:rPr>
            <w:t>bligado:</w:t>
          </w:r>
        </w:p>
      </w:tc>
      <w:tc>
        <w:tcPr>
          <w:tcW w:w="2976" w:type="dxa"/>
          <w:vAlign w:val="center"/>
          <w:hideMark/>
        </w:tcPr>
        <w:p w14:paraId="5FAC1E54" w14:textId="77777777" w:rsidR="00BB22E9" w:rsidRPr="00967A19" w:rsidRDefault="00BB22E9" w:rsidP="00BB22E9">
          <w:pPr>
            <w:jc w:val="both"/>
            <w:rPr>
              <w:rFonts w:ascii="Palatino Linotype" w:hAnsi="Palatino Linotype"/>
              <w:b/>
              <w:sz w:val="21"/>
              <w:szCs w:val="21"/>
              <w:lang w:val="es-ES_tradnl"/>
            </w:rPr>
          </w:pPr>
          <w:r w:rsidRPr="00967A19">
            <w:rPr>
              <w:rFonts w:ascii="Palatino Linotype" w:hAnsi="Palatino Linotype"/>
              <w:b/>
              <w:sz w:val="21"/>
              <w:szCs w:val="21"/>
              <w:lang w:val="es-ES_tradnl"/>
            </w:rPr>
            <w:t xml:space="preserve">Ayuntamiento de </w:t>
          </w:r>
          <w:r>
            <w:rPr>
              <w:rFonts w:ascii="Palatino Linotype" w:hAnsi="Palatino Linotype"/>
              <w:b/>
              <w:sz w:val="21"/>
              <w:szCs w:val="21"/>
              <w:lang w:val="es-ES_tradnl"/>
            </w:rPr>
            <w:t>Tezoyuca.</w:t>
          </w:r>
        </w:p>
      </w:tc>
    </w:tr>
    <w:tr w:rsidR="00BB22E9" w:rsidRPr="003C3426" w14:paraId="5422F40F" w14:textId="77777777" w:rsidTr="00C250F9">
      <w:tc>
        <w:tcPr>
          <w:tcW w:w="2552" w:type="dxa"/>
          <w:vAlign w:val="center"/>
          <w:hideMark/>
        </w:tcPr>
        <w:p w14:paraId="4FD6A97A" w14:textId="77777777" w:rsidR="00BB22E9" w:rsidRPr="003C3426" w:rsidRDefault="00BB22E9" w:rsidP="00BB22E9">
          <w:pPr>
            <w:rPr>
              <w:rFonts w:ascii="Palatino Linotype" w:hAnsi="Palatino Linotype"/>
              <w:b/>
              <w:sz w:val="21"/>
              <w:szCs w:val="21"/>
              <w:lang w:val="es-ES_tradnl"/>
            </w:rPr>
          </w:pPr>
          <w:r>
            <w:rPr>
              <w:rFonts w:ascii="Palatino Linotype" w:hAnsi="Palatino Linotype"/>
              <w:b/>
              <w:sz w:val="21"/>
              <w:szCs w:val="21"/>
              <w:lang w:val="es-ES_tradnl"/>
            </w:rPr>
            <w:t>Comisionada</w:t>
          </w:r>
          <w:r w:rsidRPr="003C3426">
            <w:rPr>
              <w:rFonts w:ascii="Palatino Linotype" w:hAnsi="Palatino Linotype"/>
              <w:b/>
              <w:sz w:val="21"/>
              <w:szCs w:val="21"/>
              <w:lang w:val="es-ES_tradnl"/>
            </w:rPr>
            <w:t xml:space="preserve"> ponente:</w:t>
          </w:r>
        </w:p>
      </w:tc>
      <w:tc>
        <w:tcPr>
          <w:tcW w:w="2976" w:type="dxa"/>
          <w:vAlign w:val="center"/>
          <w:hideMark/>
        </w:tcPr>
        <w:p w14:paraId="79307C71" w14:textId="77777777" w:rsidR="00BB22E9" w:rsidRPr="003C3426" w:rsidRDefault="00BB22E9" w:rsidP="00BB22E9">
          <w:pPr>
            <w:ind w:right="-533"/>
            <w:jc w:val="both"/>
            <w:rPr>
              <w:rFonts w:ascii="Palatino Linotype" w:hAnsi="Palatino Linotype"/>
              <w:b/>
              <w:sz w:val="21"/>
              <w:szCs w:val="21"/>
              <w:lang w:val="es-ES_tradnl"/>
            </w:rPr>
          </w:pPr>
          <w:r>
            <w:rPr>
              <w:rFonts w:ascii="Palatino Linotype" w:hAnsi="Palatino Linotype"/>
              <w:b/>
              <w:sz w:val="21"/>
              <w:szCs w:val="21"/>
              <w:lang w:val="es-ES_tradnl"/>
            </w:rPr>
            <w:t>Guadalupe Ramírez Peña.</w:t>
          </w:r>
        </w:p>
      </w:tc>
    </w:tr>
  </w:tbl>
  <w:p w14:paraId="1697EEB4" w14:textId="19B80C89" w:rsidR="00CF4F4D" w:rsidRDefault="00BB22E9" w:rsidP="00BB22E9">
    <w:pPr>
      <w:pStyle w:val="Encabezado"/>
      <w:tabs>
        <w:tab w:val="clear" w:pos="4252"/>
        <w:tab w:val="clear" w:pos="8504"/>
        <w:tab w:val="left" w:pos="2326"/>
      </w:tabs>
    </w:pPr>
    <w:r>
      <w:rPr>
        <w:noProof/>
        <w:lang w:val="es-MX" w:eastAsia="es-MX"/>
      </w:rPr>
      <w:drawing>
        <wp:anchor distT="0" distB="0" distL="114300" distR="114300" simplePos="0" relativeHeight="251662336" behindDoc="1" locked="0" layoutInCell="1" allowOverlap="1" wp14:anchorId="18E4FA47" wp14:editId="2362424C">
          <wp:simplePos x="0" y="0"/>
          <wp:positionH relativeFrom="margin">
            <wp:align>center</wp:align>
          </wp:positionH>
          <wp:positionV relativeFrom="paragraph">
            <wp:posOffset>-1249680</wp:posOffset>
          </wp:positionV>
          <wp:extent cx="7635163" cy="9944100"/>
          <wp:effectExtent l="0" t="0" r="444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4F4D">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C32F7"/>
    <w:multiLevelType w:val="hybridMultilevel"/>
    <w:tmpl w:val="B69AD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160BE"/>
    <w:multiLevelType w:val="hybridMultilevel"/>
    <w:tmpl w:val="4A143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0182920"/>
    <w:multiLevelType w:val="hybridMultilevel"/>
    <w:tmpl w:val="4AEC97F4"/>
    <w:lvl w:ilvl="0" w:tplc="F8D00E4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3ED1E1F"/>
    <w:multiLevelType w:val="hybridMultilevel"/>
    <w:tmpl w:val="8A50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00260E"/>
    <w:multiLevelType w:val="hybridMultilevel"/>
    <w:tmpl w:val="D9C4F03E"/>
    <w:lvl w:ilvl="0" w:tplc="33BE51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3035A8"/>
    <w:multiLevelType w:val="hybridMultilevel"/>
    <w:tmpl w:val="556A3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48180F90"/>
    <w:multiLevelType w:val="hybridMultilevel"/>
    <w:tmpl w:val="2DA2200C"/>
    <w:lvl w:ilvl="0" w:tplc="B0C2AD26">
      <w:start w:val="1"/>
      <w:numFmt w:val="decimal"/>
      <w:lvlText w:val="%1."/>
      <w:lvlJc w:val="left"/>
      <w:pPr>
        <w:ind w:left="720" w:hanging="360"/>
      </w:pPr>
      <w:rPr>
        <w:rFonts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F8B2CF5"/>
    <w:multiLevelType w:val="hybridMultilevel"/>
    <w:tmpl w:val="2982C17E"/>
    <w:lvl w:ilvl="0" w:tplc="5C6050FC">
      <w:start w:val="1"/>
      <w:numFmt w:val="upperRoman"/>
      <w:lvlText w:val="%1."/>
      <w:lvlJc w:val="left"/>
      <w:pPr>
        <w:ind w:left="1620" w:hanging="72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3"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544BAF"/>
    <w:multiLevelType w:val="hybridMultilevel"/>
    <w:tmpl w:val="EDD6EE48"/>
    <w:lvl w:ilvl="0" w:tplc="E2F0BA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9219E3"/>
    <w:multiLevelType w:val="hybridMultilevel"/>
    <w:tmpl w:val="2488F7C0"/>
    <w:lvl w:ilvl="0" w:tplc="834211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4"/>
  </w:num>
  <w:num w:numId="3">
    <w:abstractNumId w:val="12"/>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1"/>
  </w:num>
  <w:num w:numId="8">
    <w:abstractNumId w:val="0"/>
  </w:num>
  <w:num w:numId="9">
    <w:abstractNumId w:val="6"/>
  </w:num>
  <w:num w:numId="10">
    <w:abstractNumId w:val="15"/>
  </w:num>
  <w:num w:numId="11">
    <w:abstractNumId w:val="5"/>
  </w:num>
  <w:num w:numId="12">
    <w:abstractNumId w:val="10"/>
  </w:num>
  <w:num w:numId="13">
    <w:abstractNumId w:val="3"/>
  </w:num>
  <w:num w:numId="14">
    <w:abstractNumId w:val="8"/>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A48"/>
    <w:rsid w:val="00006D93"/>
    <w:rsid w:val="00023B83"/>
    <w:rsid w:val="00033C42"/>
    <w:rsid w:val="00041CB2"/>
    <w:rsid w:val="0004273D"/>
    <w:rsid w:val="00042F8D"/>
    <w:rsid w:val="00053368"/>
    <w:rsid w:val="00056311"/>
    <w:rsid w:val="00072D05"/>
    <w:rsid w:val="00080735"/>
    <w:rsid w:val="00083354"/>
    <w:rsid w:val="00090B5C"/>
    <w:rsid w:val="000A30DB"/>
    <w:rsid w:val="000A43C9"/>
    <w:rsid w:val="000C088A"/>
    <w:rsid w:val="000D2283"/>
    <w:rsid w:val="000F05B9"/>
    <w:rsid w:val="000F579B"/>
    <w:rsid w:val="001004A8"/>
    <w:rsid w:val="00101B5B"/>
    <w:rsid w:val="001044B7"/>
    <w:rsid w:val="001062B2"/>
    <w:rsid w:val="00127143"/>
    <w:rsid w:val="001314A1"/>
    <w:rsid w:val="00156FFB"/>
    <w:rsid w:val="001576D1"/>
    <w:rsid w:val="00164288"/>
    <w:rsid w:val="00175C86"/>
    <w:rsid w:val="001A24C5"/>
    <w:rsid w:val="001B3BE7"/>
    <w:rsid w:val="001B5231"/>
    <w:rsid w:val="001D2AFB"/>
    <w:rsid w:val="001D780B"/>
    <w:rsid w:val="001D7E24"/>
    <w:rsid w:val="002012C3"/>
    <w:rsid w:val="00206D0A"/>
    <w:rsid w:val="0021167E"/>
    <w:rsid w:val="00216681"/>
    <w:rsid w:val="00225930"/>
    <w:rsid w:val="00227447"/>
    <w:rsid w:val="00234BD5"/>
    <w:rsid w:val="002558BF"/>
    <w:rsid w:val="002608B8"/>
    <w:rsid w:val="0026602A"/>
    <w:rsid w:val="002707BA"/>
    <w:rsid w:val="00293F41"/>
    <w:rsid w:val="002B2A3C"/>
    <w:rsid w:val="002B637A"/>
    <w:rsid w:val="002F2EFA"/>
    <w:rsid w:val="0030234D"/>
    <w:rsid w:val="0032550C"/>
    <w:rsid w:val="00330266"/>
    <w:rsid w:val="00330CC4"/>
    <w:rsid w:val="00341A12"/>
    <w:rsid w:val="003477D3"/>
    <w:rsid w:val="00367809"/>
    <w:rsid w:val="0037386B"/>
    <w:rsid w:val="00396D84"/>
    <w:rsid w:val="003B11B3"/>
    <w:rsid w:val="003C10F4"/>
    <w:rsid w:val="003C61C0"/>
    <w:rsid w:val="003D48A3"/>
    <w:rsid w:val="003F1049"/>
    <w:rsid w:val="004131CA"/>
    <w:rsid w:val="00422402"/>
    <w:rsid w:val="004326BF"/>
    <w:rsid w:val="00442250"/>
    <w:rsid w:val="00454394"/>
    <w:rsid w:val="00455718"/>
    <w:rsid w:val="00455BDA"/>
    <w:rsid w:val="00465844"/>
    <w:rsid w:val="00466D5B"/>
    <w:rsid w:val="004B13D4"/>
    <w:rsid w:val="004B1DAF"/>
    <w:rsid w:val="004C4677"/>
    <w:rsid w:val="004C49FD"/>
    <w:rsid w:val="004F7E3B"/>
    <w:rsid w:val="00507373"/>
    <w:rsid w:val="005128BB"/>
    <w:rsid w:val="00515797"/>
    <w:rsid w:val="00525BD6"/>
    <w:rsid w:val="00541055"/>
    <w:rsid w:val="005449EC"/>
    <w:rsid w:val="00550EC7"/>
    <w:rsid w:val="00567CDC"/>
    <w:rsid w:val="0059054D"/>
    <w:rsid w:val="00591A48"/>
    <w:rsid w:val="005A4FA8"/>
    <w:rsid w:val="005B4372"/>
    <w:rsid w:val="005B6569"/>
    <w:rsid w:val="005D396B"/>
    <w:rsid w:val="00621971"/>
    <w:rsid w:val="00624F3E"/>
    <w:rsid w:val="00663588"/>
    <w:rsid w:val="00665C50"/>
    <w:rsid w:val="006C2893"/>
    <w:rsid w:val="006E1523"/>
    <w:rsid w:val="006E7554"/>
    <w:rsid w:val="006F12F7"/>
    <w:rsid w:val="00715F60"/>
    <w:rsid w:val="00727FD8"/>
    <w:rsid w:val="00733FA1"/>
    <w:rsid w:val="007343F2"/>
    <w:rsid w:val="00736995"/>
    <w:rsid w:val="00754054"/>
    <w:rsid w:val="00755788"/>
    <w:rsid w:val="00755A5F"/>
    <w:rsid w:val="00761D2F"/>
    <w:rsid w:val="00774478"/>
    <w:rsid w:val="007A3A6C"/>
    <w:rsid w:val="007B2051"/>
    <w:rsid w:val="007B623E"/>
    <w:rsid w:val="007C7945"/>
    <w:rsid w:val="007E2D90"/>
    <w:rsid w:val="00806FB3"/>
    <w:rsid w:val="00813B6E"/>
    <w:rsid w:val="008206A1"/>
    <w:rsid w:val="00820B14"/>
    <w:rsid w:val="00836CA4"/>
    <w:rsid w:val="00837C85"/>
    <w:rsid w:val="00840CFA"/>
    <w:rsid w:val="00845090"/>
    <w:rsid w:val="008541B6"/>
    <w:rsid w:val="008B440F"/>
    <w:rsid w:val="008C7404"/>
    <w:rsid w:val="008F2F0C"/>
    <w:rsid w:val="0092504B"/>
    <w:rsid w:val="00942F65"/>
    <w:rsid w:val="00943C89"/>
    <w:rsid w:val="00985C2D"/>
    <w:rsid w:val="009A75AF"/>
    <w:rsid w:val="009D4FDC"/>
    <w:rsid w:val="009D6702"/>
    <w:rsid w:val="009F1A64"/>
    <w:rsid w:val="00A17395"/>
    <w:rsid w:val="00A21514"/>
    <w:rsid w:val="00A24442"/>
    <w:rsid w:val="00A3721F"/>
    <w:rsid w:val="00A6458D"/>
    <w:rsid w:val="00A85FC0"/>
    <w:rsid w:val="00AA2915"/>
    <w:rsid w:val="00AD1D3E"/>
    <w:rsid w:val="00AD3B47"/>
    <w:rsid w:val="00B0282E"/>
    <w:rsid w:val="00B257E2"/>
    <w:rsid w:val="00B3155E"/>
    <w:rsid w:val="00B3203F"/>
    <w:rsid w:val="00B80B74"/>
    <w:rsid w:val="00B81B4D"/>
    <w:rsid w:val="00B85860"/>
    <w:rsid w:val="00BB22E9"/>
    <w:rsid w:val="00BC20EA"/>
    <w:rsid w:val="00BC42D0"/>
    <w:rsid w:val="00BD3E59"/>
    <w:rsid w:val="00C1399A"/>
    <w:rsid w:val="00C17C00"/>
    <w:rsid w:val="00C20034"/>
    <w:rsid w:val="00C33889"/>
    <w:rsid w:val="00C465B5"/>
    <w:rsid w:val="00C51E4F"/>
    <w:rsid w:val="00C56A5F"/>
    <w:rsid w:val="00C633E7"/>
    <w:rsid w:val="00C759E9"/>
    <w:rsid w:val="00C85063"/>
    <w:rsid w:val="00C9284B"/>
    <w:rsid w:val="00CA4094"/>
    <w:rsid w:val="00CC7862"/>
    <w:rsid w:val="00CE4F69"/>
    <w:rsid w:val="00CE7F1D"/>
    <w:rsid w:val="00CF4F4D"/>
    <w:rsid w:val="00CF62AA"/>
    <w:rsid w:val="00D15406"/>
    <w:rsid w:val="00D2665A"/>
    <w:rsid w:val="00D33422"/>
    <w:rsid w:val="00D63D19"/>
    <w:rsid w:val="00D66BCF"/>
    <w:rsid w:val="00D95B57"/>
    <w:rsid w:val="00DB107B"/>
    <w:rsid w:val="00DB1296"/>
    <w:rsid w:val="00DB583B"/>
    <w:rsid w:val="00E271CF"/>
    <w:rsid w:val="00E43098"/>
    <w:rsid w:val="00E45D30"/>
    <w:rsid w:val="00E50F7E"/>
    <w:rsid w:val="00E5287B"/>
    <w:rsid w:val="00E5486C"/>
    <w:rsid w:val="00E657C9"/>
    <w:rsid w:val="00E70E3E"/>
    <w:rsid w:val="00EC6AAF"/>
    <w:rsid w:val="00F0297A"/>
    <w:rsid w:val="00F05F23"/>
    <w:rsid w:val="00F07A49"/>
    <w:rsid w:val="00F1271C"/>
    <w:rsid w:val="00F26318"/>
    <w:rsid w:val="00F35357"/>
    <w:rsid w:val="00F4038B"/>
    <w:rsid w:val="00F529AB"/>
    <w:rsid w:val="00F63C56"/>
    <w:rsid w:val="00F65747"/>
    <w:rsid w:val="00FA28A7"/>
    <w:rsid w:val="00FB0BC9"/>
    <w:rsid w:val="00FB0DE1"/>
    <w:rsid w:val="00FD7E28"/>
    <w:rsid w:val="00FF10B0"/>
    <w:rsid w:val="00FF7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FD2FC57"/>
  <w15:chartTrackingRefBased/>
  <w15:docId w15:val="{2343321A-E22A-4014-8504-D4EC0F6C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591A48"/>
    <w:pPr>
      <w:ind w:left="708"/>
    </w:pPr>
    <w:rPr>
      <w:sz w:val="22"/>
      <w:szCs w:val="22"/>
      <w:lang w:val="es-MX" w:eastAsia="en-US"/>
    </w:rPr>
  </w:style>
  <w:style w:type="table" w:styleId="Tablaconcuadrcula">
    <w:name w:val="Table Grid"/>
    <w:basedOn w:val="Tablanormal"/>
    <w:uiPriority w:val="59"/>
    <w:rsid w:val="00591A4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E5287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5287B"/>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F26318"/>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F26318"/>
    <w:rPr>
      <w:rFonts w:ascii="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330605">
      <w:bodyDiv w:val="1"/>
      <w:marLeft w:val="0"/>
      <w:marRight w:val="0"/>
      <w:marTop w:val="0"/>
      <w:marBottom w:val="0"/>
      <w:divBdr>
        <w:top w:val="none" w:sz="0" w:space="0" w:color="auto"/>
        <w:left w:val="none" w:sz="0" w:space="0" w:color="auto"/>
        <w:bottom w:val="none" w:sz="0" w:space="0" w:color="auto"/>
        <w:right w:val="none" w:sz="0" w:space="0" w:color="auto"/>
      </w:divBdr>
    </w:div>
    <w:div w:id="346249755">
      <w:bodyDiv w:val="1"/>
      <w:marLeft w:val="0"/>
      <w:marRight w:val="0"/>
      <w:marTop w:val="0"/>
      <w:marBottom w:val="0"/>
      <w:divBdr>
        <w:top w:val="none" w:sz="0" w:space="0" w:color="auto"/>
        <w:left w:val="none" w:sz="0" w:space="0" w:color="auto"/>
        <w:bottom w:val="none" w:sz="0" w:space="0" w:color="auto"/>
        <w:right w:val="none" w:sz="0" w:space="0" w:color="auto"/>
      </w:divBdr>
    </w:div>
    <w:div w:id="459878337">
      <w:bodyDiv w:val="1"/>
      <w:marLeft w:val="0"/>
      <w:marRight w:val="0"/>
      <w:marTop w:val="0"/>
      <w:marBottom w:val="0"/>
      <w:divBdr>
        <w:top w:val="none" w:sz="0" w:space="0" w:color="auto"/>
        <w:left w:val="none" w:sz="0" w:space="0" w:color="auto"/>
        <w:bottom w:val="none" w:sz="0" w:space="0" w:color="auto"/>
        <w:right w:val="none" w:sz="0" w:space="0" w:color="auto"/>
      </w:divBdr>
    </w:div>
    <w:div w:id="883980943">
      <w:bodyDiv w:val="1"/>
      <w:marLeft w:val="0"/>
      <w:marRight w:val="0"/>
      <w:marTop w:val="0"/>
      <w:marBottom w:val="0"/>
      <w:divBdr>
        <w:top w:val="none" w:sz="0" w:space="0" w:color="auto"/>
        <w:left w:val="none" w:sz="0" w:space="0" w:color="auto"/>
        <w:bottom w:val="none" w:sz="0" w:space="0" w:color="auto"/>
        <w:right w:val="none" w:sz="0" w:space="0" w:color="auto"/>
      </w:divBdr>
    </w:div>
    <w:div w:id="1428846224">
      <w:bodyDiv w:val="1"/>
      <w:marLeft w:val="0"/>
      <w:marRight w:val="0"/>
      <w:marTop w:val="0"/>
      <w:marBottom w:val="0"/>
      <w:divBdr>
        <w:top w:val="none" w:sz="0" w:space="0" w:color="auto"/>
        <w:left w:val="none" w:sz="0" w:space="0" w:color="auto"/>
        <w:bottom w:val="none" w:sz="0" w:space="0" w:color="auto"/>
        <w:right w:val="none" w:sz="0" w:space="0" w:color="auto"/>
      </w:divBdr>
    </w:div>
    <w:div w:id="1747679583">
      <w:bodyDiv w:val="1"/>
      <w:marLeft w:val="0"/>
      <w:marRight w:val="0"/>
      <w:marTop w:val="0"/>
      <w:marBottom w:val="0"/>
      <w:divBdr>
        <w:top w:val="none" w:sz="0" w:space="0" w:color="auto"/>
        <w:left w:val="none" w:sz="0" w:space="0" w:color="auto"/>
        <w:bottom w:val="none" w:sz="0" w:space="0" w:color="auto"/>
        <w:right w:val="none" w:sz="0" w:space="0" w:color="auto"/>
      </w:divBdr>
    </w:div>
    <w:div w:id="185607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619FE-1F41-4478-B3F0-F083FD5F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1861</TotalTime>
  <Pages>30</Pages>
  <Words>7827</Words>
  <Characters>43050</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Cuenta Microsoft</cp:lastModifiedBy>
  <cp:revision>51</cp:revision>
  <cp:lastPrinted>2021-11-12T19:06:00Z</cp:lastPrinted>
  <dcterms:created xsi:type="dcterms:W3CDTF">2021-10-19T20:39:00Z</dcterms:created>
  <dcterms:modified xsi:type="dcterms:W3CDTF">2021-12-10T01:56:00Z</dcterms:modified>
</cp:coreProperties>
</file>