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8CC" w:rsidRPr="001F0034" w:rsidRDefault="00E848CC" w:rsidP="00E848CC">
      <w:pPr>
        <w:spacing w:after="280" w:line="360" w:lineRule="auto"/>
        <w:jc w:val="both"/>
        <w:rPr>
          <w:rFonts w:ascii="Palatino Linotype" w:eastAsia="Palatino Linotype" w:hAnsi="Palatino Linotype" w:cs="Palatino Linotype"/>
        </w:rPr>
      </w:pPr>
      <w:bookmarkStart w:id="0" w:name="_heading=h.gjdgxs" w:colFirst="0" w:colLast="0"/>
      <w:bookmarkEnd w:id="0"/>
      <w:r w:rsidRPr="001F0034">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w:t>
      </w:r>
      <w:r w:rsidR="006E5643" w:rsidRPr="001F0034">
        <w:rPr>
          <w:rFonts w:ascii="Palatino Linotype" w:eastAsia="Palatino Linotype" w:hAnsi="Palatino Linotype" w:cs="Palatino Linotype"/>
        </w:rPr>
        <w:t xml:space="preserve"> quince</w:t>
      </w:r>
      <w:r w:rsidR="005C1D44" w:rsidRPr="001F0034">
        <w:rPr>
          <w:rFonts w:ascii="Palatino Linotype" w:eastAsia="Palatino Linotype" w:hAnsi="Palatino Linotype" w:cs="Palatino Linotype"/>
        </w:rPr>
        <w:t xml:space="preserve"> de diciembre de dos mil veintiuno. </w:t>
      </w:r>
    </w:p>
    <w:p w:rsidR="00E848CC" w:rsidRPr="001F0034" w:rsidRDefault="00E848CC" w:rsidP="00E848C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b/>
        </w:rPr>
        <w:t>VISTO</w:t>
      </w:r>
      <w:r w:rsidRPr="001F0034">
        <w:rPr>
          <w:rFonts w:ascii="Palatino Linotype" w:eastAsia="Palatino Linotype" w:hAnsi="Palatino Linotype" w:cs="Palatino Linotype"/>
        </w:rPr>
        <w:t xml:space="preserve"> el expediente formado con motivo de los recursos de revisión</w:t>
      </w:r>
      <w:r w:rsidRPr="001F0034">
        <w:rPr>
          <w:rFonts w:ascii="Palatino Linotype" w:eastAsia="Palatino Linotype" w:hAnsi="Palatino Linotype" w:cs="Palatino Linotype"/>
          <w:b/>
          <w:color w:val="FF0000"/>
        </w:rPr>
        <w:t xml:space="preserve"> </w:t>
      </w:r>
      <w:r w:rsidR="005C1D44" w:rsidRPr="001F0034">
        <w:rPr>
          <w:rFonts w:ascii="Palatino Linotype" w:eastAsia="Palatino Linotype" w:hAnsi="Palatino Linotype" w:cs="Palatino Linotype"/>
          <w:b/>
        </w:rPr>
        <w:t>05057/INFOEM/IP/RR/2021,05063</w:t>
      </w:r>
      <w:r w:rsidRPr="001F0034">
        <w:rPr>
          <w:rFonts w:ascii="Palatino Linotype" w:eastAsia="Palatino Linotype" w:hAnsi="Palatino Linotype" w:cs="Palatino Linotype"/>
          <w:b/>
        </w:rPr>
        <w:t>/INFOEM/IP/RR/2021</w:t>
      </w:r>
      <w:r w:rsidRPr="001F0034">
        <w:rPr>
          <w:rFonts w:ascii="Palatino Linotype" w:eastAsia="Palatino Linotype" w:hAnsi="Palatino Linotype" w:cs="Palatino Linotype"/>
        </w:rPr>
        <w:t xml:space="preserve">, </w:t>
      </w:r>
      <w:r w:rsidR="005C1D44" w:rsidRPr="001F0034">
        <w:rPr>
          <w:rFonts w:ascii="Palatino Linotype" w:eastAsia="Palatino Linotype" w:hAnsi="Palatino Linotype" w:cs="Palatino Linotype"/>
          <w:b/>
        </w:rPr>
        <w:t>05076/INFOEM/IP/RR</w:t>
      </w:r>
      <w:r w:rsidR="005C2BB2" w:rsidRPr="001F0034">
        <w:rPr>
          <w:rFonts w:ascii="Palatino Linotype" w:eastAsia="Palatino Linotype" w:hAnsi="Palatino Linotype" w:cs="Palatino Linotype"/>
          <w:b/>
        </w:rPr>
        <w:t>/2021, 05077/INFOEM/IP/RR/2021,</w:t>
      </w:r>
      <w:r w:rsidR="005C1D44" w:rsidRPr="001F0034">
        <w:rPr>
          <w:rFonts w:ascii="Palatino Linotype" w:eastAsia="Palatino Linotype" w:hAnsi="Palatino Linotype" w:cs="Palatino Linotype"/>
          <w:b/>
        </w:rPr>
        <w:t>05087/INFOEM/IP/RR/2021, 05091/INFOEM/IP/RR/2021, 5104</w:t>
      </w:r>
      <w:r w:rsidRPr="001F0034">
        <w:rPr>
          <w:rFonts w:ascii="Palatino Linotype" w:eastAsia="Palatino Linotype" w:hAnsi="Palatino Linotype" w:cs="Palatino Linotype"/>
          <w:b/>
        </w:rPr>
        <w:t>/INFOEM/IP/RR/2021</w:t>
      </w:r>
      <w:r w:rsidR="005C1D44" w:rsidRPr="001F0034">
        <w:rPr>
          <w:rFonts w:ascii="Palatino Linotype" w:eastAsia="Palatino Linotype" w:hAnsi="Palatino Linotype" w:cs="Palatino Linotype"/>
          <w:b/>
        </w:rPr>
        <w:t xml:space="preserve">, </w:t>
      </w:r>
      <w:r w:rsidR="000C7C03" w:rsidRPr="001F0034">
        <w:rPr>
          <w:rFonts w:ascii="Palatino Linotype" w:eastAsia="Palatino Linotype" w:hAnsi="Palatino Linotype" w:cs="Palatino Linotype"/>
          <w:b/>
        </w:rPr>
        <w:t xml:space="preserve">5105/INFOEM/IP/RR/2021 y 5106/INFOEM/IP/RR/2021 </w:t>
      </w:r>
      <w:r w:rsidRPr="001F0034">
        <w:rPr>
          <w:rFonts w:ascii="Palatino Linotype" w:eastAsia="Palatino Linotype" w:hAnsi="Palatino Linotype" w:cs="Palatino Linotype"/>
          <w:b/>
        </w:rPr>
        <w:t xml:space="preserve"> </w:t>
      </w:r>
      <w:r w:rsidR="000C7C03" w:rsidRPr="001F0034">
        <w:rPr>
          <w:rFonts w:ascii="Palatino Linotype" w:eastAsia="Palatino Linotype" w:hAnsi="Palatino Linotype" w:cs="Palatino Linotype"/>
        </w:rPr>
        <w:t>promovidos por la</w:t>
      </w:r>
      <w:r w:rsidRPr="001F0034">
        <w:rPr>
          <w:rFonts w:ascii="Palatino Linotype" w:eastAsia="Palatino Linotype" w:hAnsi="Palatino Linotype" w:cs="Palatino Linotype"/>
        </w:rPr>
        <w:t xml:space="preserve"> </w:t>
      </w:r>
      <w:r w:rsidRPr="001F0034">
        <w:rPr>
          <w:rFonts w:ascii="Palatino Linotype" w:eastAsia="Palatino Linotype" w:hAnsi="Palatino Linotype" w:cs="Palatino Linotype"/>
          <w:b/>
        </w:rPr>
        <w:t>C.</w:t>
      </w:r>
      <w:r w:rsidR="00090082" w:rsidRPr="001F0034">
        <w:rPr>
          <w:rFonts w:ascii="Palatino Linotype" w:eastAsia="Palatino Linotype" w:hAnsi="Palatino Linotype" w:cs="Palatino Linotype"/>
          <w:b/>
        </w:rPr>
        <w:t xml:space="preserve"> </w:t>
      </w:r>
      <w:r w:rsidR="009B5592">
        <w:rPr>
          <w:rFonts w:ascii="Palatino Linotype" w:eastAsia="Palatino Linotype" w:hAnsi="Palatino Linotype" w:cs="Palatino Linotype"/>
          <w:b/>
          <w:sz w:val="22"/>
          <w:szCs w:val="22"/>
        </w:rPr>
        <w:t>xxxxx</w:t>
      </w:r>
      <w:bookmarkStart w:id="1" w:name="_GoBack"/>
      <w:bookmarkEnd w:id="1"/>
      <w:r w:rsidRPr="001F0034">
        <w:rPr>
          <w:rFonts w:ascii="Palatino Linotype" w:eastAsia="Palatino Linotype" w:hAnsi="Palatino Linotype" w:cs="Palatino Linotype"/>
          <w:b/>
        </w:rPr>
        <w:t xml:space="preserve">, </w:t>
      </w:r>
      <w:r w:rsidRPr="001F0034">
        <w:rPr>
          <w:rFonts w:ascii="Palatino Linotype" w:eastAsia="Palatino Linotype" w:hAnsi="Palatino Linotype" w:cs="Palatino Linotype"/>
        </w:rPr>
        <w:t>en lo sucesivo</w:t>
      </w:r>
      <w:r w:rsidR="00501AF5" w:rsidRPr="001F0034">
        <w:rPr>
          <w:rFonts w:ascii="Palatino Linotype" w:eastAsia="Palatino Linotype" w:hAnsi="Palatino Linotype" w:cs="Palatino Linotype"/>
        </w:rPr>
        <w:t xml:space="preserve"> se le denominará</w:t>
      </w:r>
      <w:r w:rsidR="000C7C03" w:rsidRPr="001F0034">
        <w:rPr>
          <w:rFonts w:ascii="Palatino Linotype" w:eastAsia="Palatino Linotype" w:hAnsi="Palatino Linotype" w:cs="Palatino Linotype"/>
          <w:b/>
        </w:rPr>
        <w:t xml:space="preserve"> LA</w:t>
      </w:r>
      <w:r w:rsidRPr="001F0034">
        <w:rPr>
          <w:rFonts w:ascii="Palatino Linotype" w:eastAsia="Palatino Linotype" w:hAnsi="Palatino Linotype" w:cs="Palatino Linotype"/>
          <w:b/>
        </w:rPr>
        <w:t xml:space="preserve"> RECURRENTE</w:t>
      </w:r>
      <w:r w:rsidRPr="001F0034">
        <w:rPr>
          <w:rFonts w:ascii="Palatino Linotype" w:eastAsia="Palatino Linotype" w:hAnsi="Palatino Linotype" w:cs="Palatino Linotype"/>
        </w:rPr>
        <w:t>, en contra de las respuestas emitidas por el</w:t>
      </w:r>
      <w:r w:rsidRPr="001F0034">
        <w:rPr>
          <w:rFonts w:ascii="Palatino Linotype" w:eastAsia="Palatino Linotype" w:hAnsi="Palatino Linotype" w:cs="Palatino Linotype"/>
          <w:b/>
        </w:rPr>
        <w:t xml:space="preserve"> Ayuntamiento de</w:t>
      </w:r>
      <w:r w:rsidR="000D302C" w:rsidRPr="001F0034">
        <w:rPr>
          <w:rFonts w:ascii="Palatino Linotype" w:eastAsia="Palatino Linotype" w:hAnsi="Palatino Linotype" w:cs="Palatino Linotype"/>
          <w:b/>
        </w:rPr>
        <w:t xml:space="preserve"> </w:t>
      </w:r>
      <w:r w:rsidR="000C7C03" w:rsidRPr="001F0034">
        <w:rPr>
          <w:rFonts w:ascii="Palatino Linotype" w:eastAsia="Palatino Linotype" w:hAnsi="Palatino Linotype" w:cs="Palatino Linotype"/>
          <w:b/>
        </w:rPr>
        <w:t>Ecatepec de Morelos</w:t>
      </w:r>
      <w:r w:rsidRPr="001F0034">
        <w:rPr>
          <w:rFonts w:ascii="Palatino Linotype" w:eastAsia="Palatino Linotype" w:hAnsi="Palatino Linotype" w:cs="Palatino Linotype"/>
          <w:b/>
        </w:rPr>
        <w:t>,</w:t>
      </w:r>
      <w:r w:rsidR="00090082" w:rsidRPr="001F0034">
        <w:rPr>
          <w:rFonts w:ascii="Palatino Linotype" w:eastAsia="Palatino Linotype" w:hAnsi="Palatino Linotype" w:cs="Palatino Linotype"/>
        </w:rPr>
        <w:t xml:space="preserve"> en lo subsecuente se nombrará </w:t>
      </w:r>
      <w:r w:rsidRPr="001F0034">
        <w:rPr>
          <w:rFonts w:ascii="Palatino Linotype" w:eastAsia="Palatino Linotype" w:hAnsi="Palatino Linotype" w:cs="Palatino Linotype"/>
          <w:b/>
        </w:rPr>
        <w:t>EL SUJETO OBLIGADO</w:t>
      </w:r>
      <w:r w:rsidRPr="001F0034">
        <w:rPr>
          <w:rFonts w:ascii="Palatino Linotype" w:eastAsia="Palatino Linotype" w:hAnsi="Palatino Linotype" w:cs="Palatino Linotype"/>
        </w:rPr>
        <w:t>, se procede a dictar la presente resolución, con base en lo siguiente:</w:t>
      </w:r>
    </w:p>
    <w:p w:rsidR="00E848CC" w:rsidRPr="001F0034" w:rsidRDefault="00E848CC" w:rsidP="00E848CC">
      <w:pPr>
        <w:spacing w:line="360" w:lineRule="auto"/>
        <w:jc w:val="center"/>
        <w:rPr>
          <w:rFonts w:ascii="Palatino Linotype" w:eastAsia="Palatino Linotype" w:hAnsi="Palatino Linotype" w:cs="Palatino Linotype"/>
          <w:b/>
          <w:sz w:val="28"/>
          <w:szCs w:val="28"/>
        </w:rPr>
      </w:pPr>
      <w:r w:rsidRPr="001F0034">
        <w:rPr>
          <w:rFonts w:ascii="Palatino Linotype" w:eastAsia="Palatino Linotype" w:hAnsi="Palatino Linotype" w:cs="Palatino Linotype"/>
          <w:b/>
          <w:sz w:val="28"/>
          <w:szCs w:val="28"/>
        </w:rPr>
        <w:t>RESULTANDO</w:t>
      </w:r>
      <w:r w:rsidR="005C2BB2" w:rsidRPr="001F0034">
        <w:rPr>
          <w:rFonts w:ascii="Palatino Linotype" w:eastAsia="Palatino Linotype" w:hAnsi="Palatino Linotype" w:cs="Palatino Linotype"/>
          <w:b/>
          <w:sz w:val="28"/>
          <w:szCs w:val="28"/>
        </w:rPr>
        <w:t xml:space="preserve"> </w:t>
      </w:r>
    </w:p>
    <w:p w:rsidR="00E848CC" w:rsidRPr="001F0034" w:rsidRDefault="00E848CC" w:rsidP="00E848CC">
      <w:pPr>
        <w:spacing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b/>
          <w:color w:val="000000"/>
          <w:sz w:val="28"/>
          <w:szCs w:val="28"/>
        </w:rPr>
        <w:t>I.</w:t>
      </w:r>
      <w:r w:rsidR="000C7C03" w:rsidRPr="001F0034">
        <w:rPr>
          <w:rFonts w:ascii="Palatino Linotype" w:hAnsi="Palatino Linotype"/>
        </w:rPr>
        <w:t xml:space="preserve"> En </w:t>
      </w:r>
      <w:r w:rsidR="000C7C03" w:rsidRPr="001F0034">
        <w:rPr>
          <w:rFonts w:ascii="Palatino Linotype" w:hAnsi="Palatino Linotype" w:cs="Arial"/>
        </w:rPr>
        <w:t xml:space="preserve">fecha </w:t>
      </w:r>
      <w:r w:rsidR="00090082" w:rsidRPr="001F0034">
        <w:rPr>
          <w:rFonts w:ascii="Palatino Linotype" w:hAnsi="Palatino Linotype" w:cs="Arial"/>
        </w:rPr>
        <w:t xml:space="preserve">siete de octubre </w:t>
      </w:r>
      <w:r w:rsidR="000C7C03" w:rsidRPr="001F0034">
        <w:rPr>
          <w:rFonts w:ascii="Palatino Linotype" w:hAnsi="Palatino Linotype"/>
        </w:rPr>
        <w:t>de dos mil veintiuno</w:t>
      </w:r>
      <w:r w:rsidR="000C7C03" w:rsidRPr="001F0034">
        <w:rPr>
          <w:rFonts w:ascii="Palatino Linotype" w:hAnsi="Palatino Linotype"/>
          <w:b/>
        </w:rPr>
        <w:t xml:space="preserve">, </w:t>
      </w:r>
      <w:r w:rsidR="000C7C03" w:rsidRPr="001F0034">
        <w:rPr>
          <w:rFonts w:ascii="Palatino Linotype" w:hAnsi="Palatino Linotype" w:cs="Arial"/>
          <w:b/>
        </w:rPr>
        <w:t>EL RECURRENTE</w:t>
      </w:r>
      <w:r w:rsidR="000C7C03" w:rsidRPr="001F0034">
        <w:rPr>
          <w:rFonts w:ascii="Palatino Linotype" w:hAnsi="Palatino Linotype" w:cs="Arial"/>
        </w:rPr>
        <w:t xml:space="preserve"> presentó a través de la Plataforma Nacional de Transparencia vinculada al Sistema de Acceso a la Información Mexiquense, en lo subsecuente </w:t>
      </w:r>
      <w:r w:rsidR="000C7C03" w:rsidRPr="001F0034">
        <w:rPr>
          <w:rFonts w:ascii="Palatino Linotype" w:hAnsi="Palatino Linotype" w:cs="Arial"/>
          <w:b/>
        </w:rPr>
        <w:t>EL SAIMEX,</w:t>
      </w:r>
      <w:r w:rsidR="000C7C03" w:rsidRPr="001F0034">
        <w:rPr>
          <w:rFonts w:ascii="Palatino Linotype" w:hAnsi="Palatino Linotype"/>
        </w:rPr>
        <w:t xml:space="preserve"> ante </w:t>
      </w:r>
      <w:r w:rsidR="000C7C03" w:rsidRPr="001F0034">
        <w:rPr>
          <w:rFonts w:ascii="Palatino Linotype" w:hAnsi="Palatino Linotype"/>
          <w:b/>
        </w:rPr>
        <w:t>EL SUJETO OBLIGADO</w:t>
      </w:r>
      <w:r w:rsidRPr="001F0034">
        <w:rPr>
          <w:rFonts w:ascii="Palatino Linotype" w:eastAsia="Palatino Linotype" w:hAnsi="Palatino Linotype" w:cs="Palatino Linotype"/>
        </w:rPr>
        <w:t xml:space="preserve">, las solicitudes de acceso a la información pública, a las que se les asignó los números </w:t>
      </w:r>
      <w:r w:rsidR="00090082" w:rsidRPr="001F0034">
        <w:rPr>
          <w:rFonts w:ascii="Palatino Linotype" w:eastAsia="Palatino Linotype" w:hAnsi="Palatino Linotype" w:cs="Palatino Linotype"/>
          <w:b/>
        </w:rPr>
        <w:t xml:space="preserve">00684/ECATEPEC/IP/2021, 00685/ECATEPEC/IP/2021, 00686/ECATEPEC/IP/2021, </w:t>
      </w:r>
      <w:r w:rsidR="00F01FEE" w:rsidRPr="001F0034">
        <w:rPr>
          <w:rFonts w:ascii="Palatino Linotype" w:eastAsia="Palatino Linotype" w:hAnsi="Palatino Linotype" w:cs="Palatino Linotype"/>
          <w:b/>
        </w:rPr>
        <w:t xml:space="preserve">00687/ECATEPEC/IP/2021, 00688/ECATEPEC/IP/2021, </w:t>
      </w:r>
      <w:r w:rsidR="00090082" w:rsidRPr="001F0034">
        <w:rPr>
          <w:rFonts w:ascii="Palatino Linotype" w:eastAsia="Palatino Linotype" w:hAnsi="Palatino Linotype" w:cs="Palatino Linotype"/>
          <w:b/>
        </w:rPr>
        <w:t>00689/ECATEPEC/IP/2021, 00690/ECATEPEC/IP/2021, 00691/ECATEPEC</w:t>
      </w:r>
      <w:r w:rsidRPr="001F0034">
        <w:rPr>
          <w:rFonts w:ascii="Palatino Linotype" w:eastAsia="Palatino Linotype" w:hAnsi="Palatino Linotype" w:cs="Palatino Linotype"/>
          <w:b/>
        </w:rPr>
        <w:t xml:space="preserve">/IP/2021, </w:t>
      </w:r>
      <w:r w:rsidR="00090082" w:rsidRPr="001F0034">
        <w:rPr>
          <w:rFonts w:ascii="Palatino Linotype" w:eastAsia="Palatino Linotype" w:hAnsi="Palatino Linotype" w:cs="Palatino Linotype"/>
          <w:b/>
        </w:rPr>
        <w:t xml:space="preserve">00692/ECATEPEC/IP/2021, </w:t>
      </w:r>
      <w:r w:rsidRPr="001F0034">
        <w:rPr>
          <w:rFonts w:ascii="Palatino Linotype" w:eastAsia="Palatino Linotype" w:hAnsi="Palatino Linotype" w:cs="Palatino Linotype"/>
        </w:rPr>
        <w:t>mediante las cuales requirió lo siguiente:</w:t>
      </w:r>
    </w:p>
    <w:p w:rsidR="00F01FEE" w:rsidRPr="001F0034" w:rsidRDefault="00F01FEE" w:rsidP="00E848CC">
      <w:pPr>
        <w:spacing w:line="360" w:lineRule="auto"/>
        <w:jc w:val="both"/>
        <w:rPr>
          <w:rFonts w:ascii="Palatino Linotype" w:eastAsia="Palatino Linotype" w:hAnsi="Palatino Linotype" w:cs="Palatino Linotype"/>
        </w:rPr>
      </w:pPr>
    </w:p>
    <w:tbl>
      <w:tblPr>
        <w:tblStyle w:val="Tabladecuadrcula6concolores"/>
        <w:tblW w:w="9776" w:type="dxa"/>
        <w:tblLayout w:type="fixed"/>
        <w:tblLook w:val="0620" w:firstRow="1" w:lastRow="0" w:firstColumn="0" w:lastColumn="0" w:noHBand="1" w:noVBand="1"/>
      </w:tblPr>
      <w:tblGrid>
        <w:gridCol w:w="3114"/>
        <w:gridCol w:w="6662"/>
      </w:tblGrid>
      <w:tr w:rsidR="00F01FEE" w:rsidRPr="001F0034" w:rsidTr="00D24B4C">
        <w:trPr>
          <w:cnfStyle w:val="100000000000" w:firstRow="1" w:lastRow="0" w:firstColumn="0" w:lastColumn="0" w:oddVBand="0" w:evenVBand="0" w:oddHBand="0" w:evenHBand="0" w:firstRowFirstColumn="0" w:firstRowLastColumn="0" w:lastRowFirstColumn="0" w:lastRowLastColumn="0"/>
        </w:trPr>
        <w:tc>
          <w:tcPr>
            <w:tcW w:w="3114" w:type="dxa"/>
          </w:tcPr>
          <w:p w:rsidR="00F01FEE" w:rsidRPr="001F0034" w:rsidRDefault="00F01FEE" w:rsidP="002309A9">
            <w:pPr>
              <w:widowControl w:val="0"/>
              <w:pBdr>
                <w:top w:val="nil"/>
                <w:left w:val="nil"/>
                <w:bottom w:val="nil"/>
                <w:right w:val="nil"/>
                <w:between w:val="nil"/>
              </w:pBdr>
              <w:jc w:val="center"/>
              <w:rPr>
                <w:rFonts w:ascii="Palatino Linotype" w:eastAsia="Palatino Linotype" w:hAnsi="Palatino Linotype" w:cs="Palatino Linotype"/>
              </w:rPr>
            </w:pPr>
            <w:r w:rsidRPr="001F0034">
              <w:rPr>
                <w:rFonts w:ascii="Palatino Linotype" w:eastAsia="Palatino Linotype" w:hAnsi="Palatino Linotype" w:cs="Palatino Linotype"/>
              </w:rPr>
              <w:lastRenderedPageBreak/>
              <w:t>Número de solicitud</w:t>
            </w:r>
          </w:p>
        </w:tc>
        <w:tc>
          <w:tcPr>
            <w:tcW w:w="6662" w:type="dxa"/>
          </w:tcPr>
          <w:p w:rsidR="00F01FEE" w:rsidRPr="001F0034" w:rsidRDefault="00F01FEE" w:rsidP="002309A9">
            <w:pPr>
              <w:widowControl w:val="0"/>
              <w:pBdr>
                <w:top w:val="nil"/>
                <w:left w:val="nil"/>
                <w:bottom w:val="nil"/>
                <w:right w:val="nil"/>
                <w:between w:val="nil"/>
              </w:pBdr>
              <w:jc w:val="center"/>
              <w:rPr>
                <w:rFonts w:ascii="Palatino Linotype" w:eastAsia="Palatino Linotype" w:hAnsi="Palatino Linotype" w:cs="Palatino Linotype"/>
              </w:rPr>
            </w:pPr>
            <w:r w:rsidRPr="001F0034">
              <w:rPr>
                <w:rFonts w:ascii="Palatino Linotype" w:eastAsia="Palatino Linotype" w:hAnsi="Palatino Linotype" w:cs="Palatino Linotype"/>
              </w:rPr>
              <w:t>Solicitud</w:t>
            </w:r>
          </w:p>
        </w:tc>
      </w:tr>
      <w:tr w:rsidR="00F01FEE" w:rsidRPr="001F0034" w:rsidTr="00D24B4C">
        <w:tc>
          <w:tcPr>
            <w:tcW w:w="3114" w:type="dxa"/>
          </w:tcPr>
          <w:p w:rsidR="00F01FEE" w:rsidRPr="001F0034" w:rsidRDefault="00F01FEE" w:rsidP="007B44D2">
            <w:pPr>
              <w:widowControl w:val="0"/>
              <w:pBdr>
                <w:top w:val="nil"/>
                <w:left w:val="nil"/>
                <w:bottom w:val="nil"/>
                <w:right w:val="nil"/>
                <w:between w:val="nil"/>
              </w:pBdr>
              <w:rPr>
                <w:rFonts w:ascii="Palatino Linotype" w:eastAsia="Palatino Linotype" w:hAnsi="Palatino Linotype" w:cs="Palatino Linotype"/>
                <w:sz w:val="22"/>
                <w:szCs w:val="22"/>
              </w:rPr>
            </w:pPr>
            <w:r w:rsidRPr="001F0034">
              <w:rPr>
                <w:rFonts w:ascii="Palatino Linotype" w:eastAsia="Palatino Linotype" w:hAnsi="Palatino Linotype" w:cs="Palatino Linotype"/>
                <w:b/>
              </w:rPr>
              <w:t>00684/ECATEPEC/IP/2021</w:t>
            </w:r>
          </w:p>
        </w:tc>
        <w:tc>
          <w:tcPr>
            <w:tcW w:w="6662" w:type="dxa"/>
          </w:tcPr>
          <w:p w:rsidR="00F01FEE" w:rsidRPr="001F0034" w:rsidRDefault="00CF419A" w:rsidP="00CF419A">
            <w:pPr>
              <w:widowControl w:val="0"/>
              <w:pBdr>
                <w:top w:val="nil"/>
                <w:left w:val="nil"/>
                <w:bottom w:val="nil"/>
                <w:right w:val="nil"/>
                <w:between w:val="nil"/>
              </w:pBdr>
              <w:jc w:val="both"/>
              <w:rPr>
                <w:rFonts w:ascii="Palatino Linotype" w:eastAsia="Palatino Linotype" w:hAnsi="Palatino Linotype" w:cs="Palatino Linotype"/>
                <w:i/>
                <w:sz w:val="22"/>
                <w:szCs w:val="30"/>
              </w:rPr>
            </w:pPr>
            <w:r w:rsidRPr="001F0034">
              <w:rPr>
                <w:rFonts w:ascii="Palatino Linotype" w:eastAsia="Palatino Linotype" w:hAnsi="Palatino Linotype" w:cs="Palatino Linotype"/>
                <w:i/>
                <w:sz w:val="22"/>
                <w:szCs w:val="30"/>
              </w:rPr>
              <w:t>“Hola, solicito información respecto a los criterios de evaluación establecidos por el Jurado Calificador para designar a los ganadores de la Presea Jóvenes con Valores Edición México Independiente 1821-2021 con base en los elementos establecidos en la convocatoria (https://ecatepec.gob.mx/files/qJha2WmNivGlGYAY.pdf), misma que se dio a conocer mediante la página oficial. Asimismo, solicito trayectorias de los tres primeros lugares de las siguientes categorías toda vez que no se dieron a conocer en la página correspondiente: 1. MÉRITO ACADÉMICO, CIENTÍFICO Y TECNOLÓGICO 2. MÉRITO ARTÍSTICO, CULTURAL Y FOMENTO A LAS ARTES POPULARES 3. MÉRITO AL COMPROMISO SOCIAL, POLÍTICAS CÍVICAS E HISTÓRICAS, PROTECCIÓN AL MEDIO AMBIENTE, E INTEGRACIÓN DE GRUPOS VULNERABLES 4. MÉRITO AL DESARROLLO DE ACCIONES PARA LA PREVENCIÓN Y PROMOCIÓN DE LA SALUD También solicito información respecto a lo siguiente: a) Motivos por los cuáles no se dieron a conocer los resultados de los ganadores en la fecha establecida en la convocatoria (15 de septiembre de 2021). b) Lugar y fecha de ceremonia de premiación.”(Sic)</w:t>
            </w:r>
          </w:p>
        </w:tc>
      </w:tr>
      <w:tr w:rsidR="00F01FEE" w:rsidRPr="001F0034" w:rsidTr="00D24B4C">
        <w:tc>
          <w:tcPr>
            <w:tcW w:w="3114" w:type="dxa"/>
          </w:tcPr>
          <w:p w:rsidR="00F01FEE" w:rsidRPr="001F0034" w:rsidRDefault="00F01FEE" w:rsidP="00F01FEE">
            <w:pPr>
              <w:widowControl w:val="0"/>
              <w:ind w:left="720" w:hanging="720"/>
              <w:rPr>
                <w:rFonts w:ascii="Palatino Linotype" w:eastAsia="Palatino Linotype" w:hAnsi="Palatino Linotype" w:cs="Palatino Linotype"/>
                <w:sz w:val="22"/>
                <w:szCs w:val="22"/>
              </w:rPr>
            </w:pPr>
            <w:r w:rsidRPr="001F0034">
              <w:rPr>
                <w:rFonts w:ascii="Palatino Linotype" w:eastAsia="Palatino Linotype" w:hAnsi="Palatino Linotype" w:cs="Palatino Linotype"/>
                <w:b/>
              </w:rPr>
              <w:t>00685/ECATEPEC/IP/2021</w:t>
            </w:r>
          </w:p>
        </w:tc>
        <w:tc>
          <w:tcPr>
            <w:tcW w:w="6662" w:type="dxa"/>
          </w:tcPr>
          <w:p w:rsidR="00F01FEE" w:rsidRPr="001F0034" w:rsidRDefault="00D24B4C" w:rsidP="00CF419A">
            <w:pPr>
              <w:widowControl w:val="0"/>
              <w:pBdr>
                <w:top w:val="nil"/>
                <w:left w:val="nil"/>
                <w:bottom w:val="nil"/>
                <w:right w:val="nil"/>
                <w:between w:val="nil"/>
              </w:pBdr>
              <w:jc w:val="both"/>
              <w:rPr>
                <w:rFonts w:ascii="Palatino Linotype" w:eastAsia="Palatino Linotype" w:hAnsi="Palatino Linotype" w:cs="Palatino Linotype"/>
                <w:i/>
                <w:sz w:val="22"/>
              </w:rPr>
            </w:pPr>
            <w:r w:rsidRPr="001F0034">
              <w:rPr>
                <w:rFonts w:ascii="Palatino Linotype" w:eastAsia="Palatino Linotype" w:hAnsi="Palatino Linotype" w:cs="Palatino Linotype"/>
                <w:i/>
                <w:sz w:val="22"/>
              </w:rPr>
              <w:t>“Hola, solicito la siguiente información respecto a las convocatorias de la Presea Jóvenes con Valores en sus ediciones 2020 y 2021: 1. Nombre de los participantes (de forma individual o colectiva) y categorías en las que se inscribieron. 2. Nombre de los participantes (de forma individual o colectiva) registrados tanto en 2020 y 2021. 3. Nombre de los participantes (de forma individual o colectiva) que no quedaron dentro de los tres primeros lugares en 2020 pero sí en 2021. Gracias.” (Sic)</w:t>
            </w:r>
          </w:p>
        </w:tc>
      </w:tr>
      <w:tr w:rsidR="00F01FEE" w:rsidRPr="001F0034" w:rsidTr="00D24B4C">
        <w:tc>
          <w:tcPr>
            <w:tcW w:w="3114" w:type="dxa"/>
          </w:tcPr>
          <w:p w:rsidR="00F01FEE" w:rsidRPr="001F0034" w:rsidRDefault="00F01FEE" w:rsidP="007B44D2">
            <w:pPr>
              <w:widowControl w:val="0"/>
              <w:rPr>
                <w:rFonts w:ascii="Palatino Linotype" w:eastAsia="Palatino Linotype" w:hAnsi="Palatino Linotype" w:cs="Palatino Linotype"/>
                <w:sz w:val="22"/>
                <w:szCs w:val="22"/>
              </w:rPr>
            </w:pPr>
            <w:r w:rsidRPr="001F0034">
              <w:rPr>
                <w:rFonts w:ascii="Palatino Linotype" w:eastAsia="Palatino Linotype" w:hAnsi="Palatino Linotype" w:cs="Palatino Linotype"/>
                <w:b/>
              </w:rPr>
              <w:t>00686/ECATEPEC/IP/2021</w:t>
            </w:r>
          </w:p>
        </w:tc>
        <w:tc>
          <w:tcPr>
            <w:tcW w:w="6662" w:type="dxa"/>
          </w:tcPr>
          <w:p w:rsidR="00F01FEE" w:rsidRPr="001F0034" w:rsidRDefault="00D24B4C" w:rsidP="00D24B4C">
            <w:pPr>
              <w:widowControl w:val="0"/>
              <w:pBdr>
                <w:top w:val="nil"/>
                <w:left w:val="nil"/>
                <w:bottom w:val="nil"/>
                <w:right w:val="nil"/>
                <w:between w:val="nil"/>
              </w:pBdr>
              <w:jc w:val="both"/>
              <w:rPr>
                <w:rFonts w:ascii="Palatino Linotype" w:eastAsia="Palatino Linotype" w:hAnsi="Palatino Linotype" w:cs="Palatino Linotype"/>
              </w:rPr>
            </w:pPr>
            <w:r w:rsidRPr="001F0034">
              <w:rPr>
                <w:rFonts w:ascii="Palatino Linotype" w:eastAsia="Palatino Linotype" w:hAnsi="Palatino Linotype" w:cs="Palatino Linotype"/>
                <w:i/>
                <w:sz w:val="22"/>
              </w:rPr>
              <w:t>“Hola, solicito información de los proyectos presentados por los participantes inscritos en la categoría MÉRITO AL COMPROMISO SOCIAL, POLÍTICAS CÍVICAS E HISTÓRICAS, PROTECCIÓN AL MEDIO AMBIENTE, E INTEGRACIÓN DE GRUPOS VULNERABLES correspondiente a la convocatoria “Presea Jóvenes con Valores Edición México Independiente 1821-2021”.”(Sic)</w:t>
            </w:r>
          </w:p>
        </w:tc>
      </w:tr>
      <w:tr w:rsidR="00F01FEE" w:rsidRPr="001F0034" w:rsidTr="00D24B4C">
        <w:tc>
          <w:tcPr>
            <w:tcW w:w="3114" w:type="dxa"/>
          </w:tcPr>
          <w:p w:rsidR="00F01FEE" w:rsidRPr="001F0034" w:rsidRDefault="00F01FEE" w:rsidP="007B44D2">
            <w:pPr>
              <w:widowControl w:val="0"/>
              <w:rPr>
                <w:rFonts w:ascii="Palatino Linotype" w:eastAsia="Palatino Linotype" w:hAnsi="Palatino Linotype" w:cs="Palatino Linotype"/>
                <w:sz w:val="22"/>
                <w:szCs w:val="22"/>
              </w:rPr>
            </w:pPr>
            <w:r w:rsidRPr="001F0034">
              <w:rPr>
                <w:rFonts w:ascii="Palatino Linotype" w:eastAsia="Palatino Linotype" w:hAnsi="Palatino Linotype" w:cs="Palatino Linotype"/>
                <w:b/>
              </w:rPr>
              <w:t>00687/ECATEPEC/IP/2021</w:t>
            </w:r>
          </w:p>
        </w:tc>
        <w:tc>
          <w:tcPr>
            <w:tcW w:w="6662" w:type="dxa"/>
          </w:tcPr>
          <w:p w:rsidR="00F01FEE" w:rsidRPr="001F0034" w:rsidRDefault="00D02044" w:rsidP="007B44D2">
            <w:pPr>
              <w:widowControl w:val="0"/>
              <w:pBdr>
                <w:top w:val="nil"/>
                <w:left w:val="nil"/>
                <w:bottom w:val="nil"/>
                <w:right w:val="nil"/>
                <w:between w:val="nil"/>
              </w:pBdr>
              <w:rPr>
                <w:rFonts w:ascii="Palatino Linotype" w:eastAsia="Palatino Linotype" w:hAnsi="Palatino Linotype" w:cs="Palatino Linotype"/>
              </w:rPr>
            </w:pPr>
            <w:r w:rsidRPr="001F0034">
              <w:rPr>
                <w:rFonts w:ascii="Palatino Linotype" w:eastAsia="Palatino Linotype" w:hAnsi="Palatino Linotype" w:cs="Palatino Linotype"/>
                <w:i/>
                <w:sz w:val="22"/>
              </w:rPr>
              <w:t>“Hola, solicito información de los proyectos presentados por los participantes inscritos en la categoría MÉRITO ARTÍSTICO, CULTURAL Y FOMENTO A LAS ARTES POPULARES correspondiente a la convocatoria “Presea Jóvenes con Valores Edición México Independiente 1821-2021”</w:t>
            </w:r>
            <w:r w:rsidRPr="001F0034">
              <w:rPr>
                <w:rFonts w:ascii="Palatino Linotype" w:eastAsia="Palatino Linotype" w:hAnsi="Palatino Linotype" w:cs="Palatino Linotype"/>
              </w:rPr>
              <w:t>.”</w:t>
            </w:r>
            <w:r w:rsidRPr="001F0034">
              <w:rPr>
                <w:rFonts w:ascii="Palatino Linotype" w:eastAsia="Palatino Linotype" w:hAnsi="Palatino Linotype" w:cs="Palatino Linotype"/>
                <w:i/>
                <w:sz w:val="22"/>
              </w:rPr>
              <w:t>(Sic)</w:t>
            </w:r>
          </w:p>
        </w:tc>
      </w:tr>
      <w:tr w:rsidR="00F01FEE" w:rsidRPr="001F0034" w:rsidTr="00D24B4C">
        <w:tc>
          <w:tcPr>
            <w:tcW w:w="3114" w:type="dxa"/>
          </w:tcPr>
          <w:p w:rsidR="00F01FEE" w:rsidRPr="001F0034" w:rsidRDefault="00F01FEE" w:rsidP="007B44D2">
            <w:pPr>
              <w:widowControl w:val="0"/>
              <w:rPr>
                <w:rFonts w:ascii="Palatino Linotype" w:eastAsia="Palatino Linotype" w:hAnsi="Palatino Linotype" w:cs="Palatino Linotype"/>
                <w:sz w:val="22"/>
                <w:szCs w:val="22"/>
              </w:rPr>
            </w:pPr>
            <w:r w:rsidRPr="001F0034">
              <w:rPr>
                <w:rFonts w:ascii="Palatino Linotype" w:eastAsia="Palatino Linotype" w:hAnsi="Palatino Linotype" w:cs="Palatino Linotype"/>
                <w:b/>
              </w:rPr>
              <w:t>00688/ECATEPEC/IP/2021</w:t>
            </w:r>
          </w:p>
        </w:tc>
        <w:tc>
          <w:tcPr>
            <w:tcW w:w="6662" w:type="dxa"/>
          </w:tcPr>
          <w:p w:rsidR="00F01FEE" w:rsidRPr="001F0034" w:rsidRDefault="00D02044" w:rsidP="00D02044">
            <w:pPr>
              <w:widowControl w:val="0"/>
              <w:pBdr>
                <w:top w:val="nil"/>
                <w:left w:val="nil"/>
                <w:bottom w:val="nil"/>
                <w:right w:val="nil"/>
                <w:between w:val="nil"/>
              </w:pBdr>
              <w:jc w:val="both"/>
              <w:rPr>
                <w:rFonts w:ascii="Palatino Linotype" w:eastAsia="Palatino Linotype" w:hAnsi="Palatino Linotype" w:cs="Palatino Linotype"/>
                <w:i/>
                <w:sz w:val="22"/>
              </w:rPr>
            </w:pPr>
            <w:r w:rsidRPr="001F0034">
              <w:rPr>
                <w:rFonts w:ascii="Palatino Linotype" w:eastAsia="Palatino Linotype" w:hAnsi="Palatino Linotype" w:cs="Palatino Linotype"/>
                <w:i/>
                <w:sz w:val="22"/>
              </w:rPr>
              <w:t xml:space="preserve">“Solicito la siguiente información respecto a los participantes y ganadores </w:t>
            </w:r>
            <w:r w:rsidRPr="001F0034">
              <w:rPr>
                <w:rFonts w:ascii="Palatino Linotype" w:eastAsia="Palatino Linotype" w:hAnsi="Palatino Linotype" w:cs="Palatino Linotype"/>
                <w:i/>
                <w:sz w:val="22"/>
              </w:rPr>
              <w:lastRenderedPageBreak/>
              <w:t>de los tres primeros lugares de la categoría MÉRITO ACADÉMICO, CIENTÍFICO Y TECNOLÓGICO correspondiente a la convocatoria “Presea Jóvenes con Valores Edición México Independiente 1821-2021”: 1. Grados obtenidos y documentos probatorios (títulos profesionales y datos de cédulas profesionales). 2. Investigaciones o estudios científicos, publicaciones en libros o artículos académicos. 3. Conferencias impartidas. 4. Datos de intercambio académico. 5. Distinciones recibidas. 6. Datos de otros estudios curriculares y extracurriculares. 7. Información de labor docente en niveles educativos (adjuntar documentos probatorios y fechas). 8. Acciones que contribuyeron a fomentar y generar investigación científica. 9. Patentes registradas (adjuntar documentos probatorios). 10. Participación en concursos de ciencia, tecnología e innovación en el ámbito nacional e internacional (adjuntar documentos probatorios). Lo anterior con base en lo establecido en la convocatoria publicada en la página oficial del Gobierno del Municipio de Ecatepec de Morelos.”(Sic)</w:t>
            </w:r>
          </w:p>
        </w:tc>
      </w:tr>
      <w:tr w:rsidR="00F01FEE" w:rsidRPr="001F0034" w:rsidTr="00D24B4C">
        <w:tc>
          <w:tcPr>
            <w:tcW w:w="3114" w:type="dxa"/>
          </w:tcPr>
          <w:p w:rsidR="00F01FEE" w:rsidRPr="001F0034" w:rsidRDefault="00F01FEE" w:rsidP="007B44D2">
            <w:pPr>
              <w:widowControl w:val="0"/>
              <w:rPr>
                <w:rFonts w:ascii="Palatino Linotype" w:eastAsia="Palatino Linotype" w:hAnsi="Palatino Linotype" w:cs="Palatino Linotype"/>
                <w:sz w:val="22"/>
                <w:szCs w:val="22"/>
              </w:rPr>
            </w:pPr>
            <w:r w:rsidRPr="001F0034">
              <w:rPr>
                <w:rFonts w:ascii="Palatino Linotype" w:eastAsia="Palatino Linotype" w:hAnsi="Palatino Linotype" w:cs="Palatino Linotype"/>
                <w:b/>
              </w:rPr>
              <w:lastRenderedPageBreak/>
              <w:t>00689/ECATEPEC/IP/2021</w:t>
            </w:r>
          </w:p>
        </w:tc>
        <w:tc>
          <w:tcPr>
            <w:tcW w:w="6662" w:type="dxa"/>
          </w:tcPr>
          <w:p w:rsidR="00F01FEE" w:rsidRPr="001F0034" w:rsidRDefault="00F01FEE" w:rsidP="00CF419A">
            <w:pPr>
              <w:widowControl w:val="0"/>
              <w:pBdr>
                <w:top w:val="nil"/>
                <w:left w:val="nil"/>
                <w:bottom w:val="nil"/>
                <w:right w:val="nil"/>
                <w:between w:val="nil"/>
              </w:pBdr>
              <w:jc w:val="both"/>
              <w:rPr>
                <w:rFonts w:ascii="Palatino Linotype" w:eastAsia="Palatino Linotype" w:hAnsi="Palatino Linotype" w:cs="Palatino Linotype"/>
              </w:rPr>
            </w:pPr>
            <w:r w:rsidRPr="001F0034">
              <w:rPr>
                <w:rFonts w:ascii="Palatino Linotype" w:eastAsia="Palatino Linotype" w:hAnsi="Palatino Linotype" w:cs="Palatino Linotype"/>
                <w:i/>
                <w:sz w:val="22"/>
                <w:szCs w:val="22"/>
              </w:rPr>
              <w:t>“Solicito la siguiente información respecto a los participantes y ganadores de los tres primeros lugares de la categoría MÉRITO ACADÉMICO, CIENTÍFICO Y TECNOLÓGICO correspondiente a la convocatoria “Presea Jóvenes con Valores” en su edición 2020: 1. Grados obtenidos y documentos probatorios (títulos profesionales y datos de cédulas profesionales). 2. Investigaciones o estudios científicos, publicaciones en libros o artículos académicos. 3. Conferencias impartidas. 4. Datos de intercambio académico. 5. Distinciones recibidas. 6. Datos de otros estudios curriculares y extracurriculares. 7. Información de labor docente en niveles educativos (adjuntar documentos probatorios y fechas). 8. Acciones que contribuyeron a fomentar y generar investigación científica. 9. Patentes registradas (adjuntar documentos probatorios). 10. Participación en concursos de ciencia, tecnología e innovación en el ámbito nacional e internacional (adjuntar documentos probatorios).”(Sic)</w:t>
            </w:r>
          </w:p>
        </w:tc>
      </w:tr>
      <w:tr w:rsidR="00F01FEE" w:rsidRPr="001F0034" w:rsidTr="00D24B4C">
        <w:tc>
          <w:tcPr>
            <w:tcW w:w="3114" w:type="dxa"/>
          </w:tcPr>
          <w:p w:rsidR="00F01FEE" w:rsidRPr="001F0034" w:rsidRDefault="00F01FEE" w:rsidP="007B44D2">
            <w:pPr>
              <w:widowControl w:val="0"/>
              <w:rPr>
                <w:rFonts w:ascii="Palatino Linotype" w:eastAsia="Palatino Linotype" w:hAnsi="Palatino Linotype" w:cs="Palatino Linotype"/>
                <w:sz w:val="22"/>
                <w:szCs w:val="22"/>
              </w:rPr>
            </w:pPr>
            <w:r w:rsidRPr="001F0034">
              <w:rPr>
                <w:rFonts w:ascii="Palatino Linotype" w:eastAsia="Palatino Linotype" w:hAnsi="Palatino Linotype" w:cs="Palatino Linotype"/>
                <w:b/>
              </w:rPr>
              <w:t>00690/ECATEPEC/IP/2021</w:t>
            </w:r>
          </w:p>
        </w:tc>
        <w:tc>
          <w:tcPr>
            <w:tcW w:w="6662" w:type="dxa"/>
          </w:tcPr>
          <w:p w:rsidR="00F01FEE" w:rsidRPr="001F0034" w:rsidRDefault="00F01FEE" w:rsidP="00CF419A">
            <w:pPr>
              <w:widowControl w:val="0"/>
              <w:pBdr>
                <w:top w:val="nil"/>
                <w:left w:val="nil"/>
                <w:bottom w:val="nil"/>
                <w:right w:val="nil"/>
                <w:between w:val="nil"/>
              </w:pBdr>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“Hola, solicito información de los proyectos presentados por los participantes inscritos en la categoría MÉRITO AL COMPROMISO SOCIAL, POLÍTICAS CÍVICAS E HISTÓRICAS, PROTECCIÓN AL MEDIO AMBIENTE, E INTEGRACIÓN DE GRUPOS VULNERABLES correspondiente a la convocatoria “Presea Jóvenes con Valores” en su edición 2020”(Sic)</w:t>
            </w:r>
          </w:p>
        </w:tc>
      </w:tr>
      <w:tr w:rsidR="00F01FEE" w:rsidRPr="001F0034" w:rsidTr="00D24B4C">
        <w:tc>
          <w:tcPr>
            <w:tcW w:w="3114" w:type="dxa"/>
          </w:tcPr>
          <w:p w:rsidR="00F01FEE" w:rsidRPr="001F0034" w:rsidRDefault="00F01FEE" w:rsidP="007B44D2">
            <w:pPr>
              <w:widowControl w:val="0"/>
              <w:rPr>
                <w:rFonts w:ascii="Palatino Linotype" w:eastAsia="Palatino Linotype" w:hAnsi="Palatino Linotype" w:cs="Palatino Linotype"/>
                <w:b/>
              </w:rPr>
            </w:pPr>
            <w:r w:rsidRPr="001F0034">
              <w:rPr>
                <w:rFonts w:ascii="Palatino Linotype" w:eastAsia="Palatino Linotype" w:hAnsi="Palatino Linotype" w:cs="Palatino Linotype"/>
                <w:b/>
              </w:rPr>
              <w:t>00691/ECATEPEC/IP/2021</w:t>
            </w:r>
          </w:p>
        </w:tc>
        <w:tc>
          <w:tcPr>
            <w:tcW w:w="6662" w:type="dxa"/>
          </w:tcPr>
          <w:p w:rsidR="00F01FEE" w:rsidRPr="001F0034" w:rsidRDefault="00F01FEE" w:rsidP="00CF419A">
            <w:pPr>
              <w:widowControl w:val="0"/>
              <w:pBdr>
                <w:top w:val="nil"/>
                <w:left w:val="nil"/>
                <w:bottom w:val="nil"/>
                <w:right w:val="nil"/>
                <w:between w:val="nil"/>
              </w:pBdr>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 xml:space="preserve">“Hola, solicito información de los proyectos presentados por los participantes inscritos en la categoría MÉRITO ARTÍSTICO, CULTURAL Y FOMENTO A LAS ARTES POPULARES </w:t>
            </w:r>
            <w:r w:rsidRPr="001F0034">
              <w:rPr>
                <w:rFonts w:ascii="Palatino Linotype" w:eastAsia="Palatino Linotype" w:hAnsi="Palatino Linotype" w:cs="Palatino Linotype"/>
                <w:i/>
                <w:sz w:val="22"/>
                <w:szCs w:val="22"/>
              </w:rPr>
              <w:lastRenderedPageBreak/>
              <w:t>correspondiente a la convocatoria “Presea Jóvenes con Valores” en su edición 2020.”(Sic)</w:t>
            </w:r>
          </w:p>
        </w:tc>
      </w:tr>
      <w:tr w:rsidR="00F01FEE" w:rsidRPr="001F0034" w:rsidTr="00D24B4C">
        <w:tc>
          <w:tcPr>
            <w:tcW w:w="3114" w:type="dxa"/>
          </w:tcPr>
          <w:p w:rsidR="00F01FEE" w:rsidRPr="001F0034" w:rsidRDefault="00F01FEE" w:rsidP="007B44D2">
            <w:pPr>
              <w:widowControl w:val="0"/>
              <w:rPr>
                <w:rFonts w:ascii="Palatino Linotype" w:eastAsia="Palatino Linotype" w:hAnsi="Palatino Linotype" w:cs="Palatino Linotype"/>
                <w:b/>
              </w:rPr>
            </w:pPr>
            <w:r w:rsidRPr="001F0034">
              <w:rPr>
                <w:rFonts w:ascii="Palatino Linotype" w:eastAsia="Palatino Linotype" w:hAnsi="Palatino Linotype" w:cs="Palatino Linotype"/>
                <w:b/>
              </w:rPr>
              <w:lastRenderedPageBreak/>
              <w:t>00692/ECATEPEC/IP/2021</w:t>
            </w:r>
          </w:p>
        </w:tc>
        <w:tc>
          <w:tcPr>
            <w:tcW w:w="6662" w:type="dxa"/>
          </w:tcPr>
          <w:p w:rsidR="00F01FEE" w:rsidRPr="001F0034" w:rsidRDefault="00F01FEE" w:rsidP="00CF419A">
            <w:pPr>
              <w:widowControl w:val="0"/>
              <w:pBdr>
                <w:top w:val="nil"/>
                <w:left w:val="nil"/>
                <w:bottom w:val="nil"/>
                <w:right w:val="nil"/>
                <w:between w:val="nil"/>
              </w:pBdr>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“Solicito información respecto al método, criterios de evaluación y puntaje obtenido por los participantes que concursaron en la “Presea Jóvenes con Valores” en sus ediciones 2020 y 2021. Asimismo, solicitó se anexe documento en Excel o cédula de evaluación correspondiente de cada uno de los participantes. Indicar aquellos que fueron descartados y los motivos o criterios por los cuáles no se consideraron.”(Sic)</w:t>
            </w:r>
          </w:p>
        </w:tc>
      </w:tr>
    </w:tbl>
    <w:p w:rsidR="00F01FEE" w:rsidRPr="001F0034" w:rsidRDefault="00F01FEE" w:rsidP="00E848CC">
      <w:pPr>
        <w:spacing w:line="360" w:lineRule="auto"/>
        <w:jc w:val="both"/>
        <w:rPr>
          <w:rFonts w:ascii="Palatino Linotype" w:eastAsia="Palatino Linotype" w:hAnsi="Palatino Linotype" w:cs="Palatino Linotype"/>
        </w:rPr>
      </w:pPr>
    </w:p>
    <w:p w:rsidR="00E848CC" w:rsidRPr="001F0034" w:rsidRDefault="00E848CC" w:rsidP="00E848CC">
      <w:pPr>
        <w:spacing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b/>
        </w:rPr>
        <w:t>Modalidad de entrega:</w:t>
      </w:r>
      <w:r w:rsidRPr="001F0034">
        <w:rPr>
          <w:rFonts w:ascii="Palatino Linotype" w:eastAsia="Palatino Linotype" w:hAnsi="Palatino Linotype" w:cs="Palatino Linotype"/>
        </w:rPr>
        <w:t xml:space="preserve"> Vía SAIMEX</w:t>
      </w:r>
    </w:p>
    <w:p w:rsidR="00CF419A" w:rsidRPr="001F0034" w:rsidRDefault="00CF419A" w:rsidP="00E848CC">
      <w:pPr>
        <w:spacing w:line="360" w:lineRule="auto"/>
        <w:jc w:val="both"/>
        <w:rPr>
          <w:rFonts w:ascii="Palatino Linotype" w:eastAsia="Palatino Linotype" w:hAnsi="Palatino Linotype" w:cs="Palatino Linotype"/>
        </w:rPr>
      </w:pPr>
    </w:p>
    <w:p w:rsidR="00E848CC" w:rsidRPr="001F0034" w:rsidRDefault="00E848CC" w:rsidP="00E848CC">
      <w:pPr>
        <w:spacing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b/>
          <w:sz w:val="28"/>
          <w:szCs w:val="28"/>
        </w:rPr>
        <w:t xml:space="preserve">II. </w:t>
      </w:r>
      <w:r w:rsidRPr="001F0034">
        <w:rPr>
          <w:rFonts w:ascii="Palatino Linotype" w:eastAsia="Palatino Linotype" w:hAnsi="Palatino Linotype" w:cs="Palatino Linotype"/>
        </w:rPr>
        <w:t xml:space="preserve">Con base en el detalle de seguimiento del </w:t>
      </w:r>
      <w:r w:rsidRPr="001F0034">
        <w:rPr>
          <w:rFonts w:ascii="Palatino Linotype" w:eastAsia="Palatino Linotype" w:hAnsi="Palatino Linotype" w:cs="Palatino Linotype"/>
          <w:b/>
        </w:rPr>
        <w:t>SAIMEX</w:t>
      </w:r>
      <w:r w:rsidRPr="001F0034">
        <w:rPr>
          <w:rFonts w:ascii="Palatino Linotype" w:eastAsia="Palatino Linotype" w:hAnsi="Palatino Linotype" w:cs="Palatino Linotype"/>
        </w:rPr>
        <w:t xml:space="preserve">, se advierte que la Titular de la Unidad de Transparencia del </w:t>
      </w:r>
      <w:r w:rsidRPr="001F0034">
        <w:rPr>
          <w:rFonts w:ascii="Palatino Linotype" w:eastAsia="Palatino Linotype" w:hAnsi="Palatino Linotype" w:cs="Palatino Linotype"/>
          <w:b/>
        </w:rPr>
        <w:t>SUJETO OBLIGADO</w:t>
      </w:r>
      <w:r w:rsidRPr="001F0034">
        <w:rPr>
          <w:rFonts w:ascii="Palatino Linotype" w:eastAsia="Palatino Linotype" w:hAnsi="Palatino Linotype" w:cs="Palatino Linotype"/>
        </w:rPr>
        <w:t>, turnó el contenido de las solicitudes de información a los Servidores Públicos Habilitados que estimó competentes a efecto de que r</w:t>
      </w:r>
      <w:r w:rsidR="00617D3E" w:rsidRPr="001F0034">
        <w:rPr>
          <w:rFonts w:ascii="Palatino Linotype" w:eastAsia="Palatino Linotype" w:hAnsi="Palatino Linotype" w:cs="Palatino Linotype"/>
        </w:rPr>
        <w:t xml:space="preserve">ealizar </w:t>
      </w:r>
      <w:r w:rsidRPr="001F0034">
        <w:rPr>
          <w:rFonts w:ascii="Palatino Linotype" w:eastAsia="Palatino Linotype" w:hAnsi="Palatino Linotype" w:cs="Palatino Linotype"/>
        </w:rPr>
        <w:t xml:space="preserve">la búsqueda y localización de la información. </w:t>
      </w:r>
    </w:p>
    <w:p w:rsidR="00E848CC" w:rsidRPr="001F0034" w:rsidRDefault="00E848CC" w:rsidP="00E848CC">
      <w:pPr>
        <w:pBdr>
          <w:top w:val="nil"/>
          <w:left w:val="nil"/>
          <w:bottom w:val="nil"/>
          <w:right w:val="nil"/>
          <w:between w:val="nil"/>
        </w:pBdr>
        <w:spacing w:line="360" w:lineRule="auto"/>
        <w:rPr>
          <w:rFonts w:ascii="Palatino Linotype" w:eastAsia="Palatino Linotype" w:hAnsi="Palatino Linotype" w:cs="Palatino Linotype"/>
          <w:color w:val="000000"/>
        </w:rPr>
      </w:pPr>
    </w:p>
    <w:p w:rsidR="00E848CC" w:rsidRPr="001F0034" w:rsidRDefault="00E848CC" w:rsidP="00E848CC">
      <w:pPr>
        <w:spacing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b/>
          <w:color w:val="000000"/>
          <w:sz w:val="28"/>
          <w:szCs w:val="28"/>
        </w:rPr>
        <w:t xml:space="preserve">III. </w:t>
      </w:r>
      <w:r w:rsidRPr="001F0034">
        <w:rPr>
          <w:rFonts w:ascii="Palatino Linotype" w:eastAsia="Palatino Linotype" w:hAnsi="Palatino Linotype" w:cs="Palatino Linotype"/>
        </w:rPr>
        <w:t xml:space="preserve">De las constancias que obran en </w:t>
      </w:r>
      <w:r w:rsidRPr="001F0034">
        <w:rPr>
          <w:rFonts w:ascii="Palatino Linotype" w:eastAsia="Palatino Linotype" w:hAnsi="Palatino Linotype" w:cs="Palatino Linotype"/>
          <w:b/>
        </w:rPr>
        <w:t>EL SAIMEX,</w:t>
      </w:r>
      <w:r w:rsidRPr="001F0034">
        <w:rPr>
          <w:rFonts w:ascii="Palatino Linotype" w:eastAsia="Palatino Linotype" w:hAnsi="Palatino Linotype" w:cs="Palatino Linotype"/>
        </w:rPr>
        <w:t xml:space="preserve"> se advierte que en fechas </w:t>
      </w:r>
      <w:r w:rsidR="00D02044" w:rsidRPr="001F0034">
        <w:rPr>
          <w:rFonts w:ascii="Palatino Linotype" w:eastAsia="Palatino Linotype" w:hAnsi="Palatino Linotype" w:cs="Palatino Linotype"/>
        </w:rPr>
        <w:t xml:space="preserve">trece, catorce y quince de octubre </w:t>
      </w:r>
      <w:r w:rsidRPr="001F0034">
        <w:rPr>
          <w:rFonts w:ascii="Palatino Linotype" w:eastAsia="Palatino Linotype" w:hAnsi="Palatino Linotype" w:cs="Palatino Linotype"/>
        </w:rPr>
        <w:t>de dos mil veintiuno, la titular de la Unidad de Transparencia del</w:t>
      </w:r>
      <w:r w:rsidRPr="001F0034">
        <w:rPr>
          <w:rFonts w:ascii="Palatino Linotype" w:eastAsia="Palatino Linotype" w:hAnsi="Palatino Linotype" w:cs="Palatino Linotype"/>
          <w:b/>
        </w:rPr>
        <w:t xml:space="preserve"> SUJETO OBLIGADO</w:t>
      </w:r>
      <w:r w:rsidRPr="001F0034">
        <w:rPr>
          <w:rFonts w:ascii="Palatino Linotype" w:eastAsia="Palatino Linotype" w:hAnsi="Palatino Linotype" w:cs="Palatino Linotype"/>
        </w:rPr>
        <w:t xml:space="preserve"> dio respuesta a</w:t>
      </w:r>
      <w:r w:rsidR="002309A9" w:rsidRPr="001F0034">
        <w:rPr>
          <w:rFonts w:ascii="Palatino Linotype" w:eastAsia="Palatino Linotype" w:hAnsi="Palatino Linotype" w:cs="Palatino Linotype"/>
        </w:rPr>
        <w:t xml:space="preserve"> las solicitudes de información adjuntando los archivos que se enlistan a continuación cuyo contenido no se reproduce en este apartado, al ser de conocimiento de las partes y puesto que será materia de estudio en el considerando respectivo. </w:t>
      </w:r>
    </w:p>
    <w:tbl>
      <w:tblPr>
        <w:tblStyle w:val="Tabladecuadrcula6concolores"/>
        <w:tblW w:w="9067" w:type="dxa"/>
        <w:tblLayout w:type="fixed"/>
        <w:tblLook w:val="0620" w:firstRow="1" w:lastRow="0" w:firstColumn="0" w:lastColumn="0" w:noHBand="1" w:noVBand="1"/>
      </w:tblPr>
      <w:tblGrid>
        <w:gridCol w:w="3256"/>
        <w:gridCol w:w="5811"/>
      </w:tblGrid>
      <w:tr w:rsidR="002309A9" w:rsidRPr="001F0034" w:rsidTr="007F5A15">
        <w:trPr>
          <w:cnfStyle w:val="100000000000" w:firstRow="1" w:lastRow="0" w:firstColumn="0" w:lastColumn="0" w:oddVBand="0" w:evenVBand="0" w:oddHBand="0" w:evenHBand="0" w:firstRowFirstColumn="0" w:firstRowLastColumn="0" w:lastRowFirstColumn="0" w:lastRowLastColumn="0"/>
        </w:trPr>
        <w:tc>
          <w:tcPr>
            <w:tcW w:w="3256" w:type="dxa"/>
          </w:tcPr>
          <w:p w:rsidR="002309A9" w:rsidRPr="001F0034" w:rsidRDefault="002309A9" w:rsidP="005C2BB2">
            <w:pPr>
              <w:widowControl w:val="0"/>
              <w:pBdr>
                <w:top w:val="nil"/>
                <w:left w:val="nil"/>
                <w:bottom w:val="nil"/>
                <w:right w:val="nil"/>
                <w:between w:val="nil"/>
              </w:pBdr>
              <w:jc w:val="center"/>
              <w:rPr>
                <w:rFonts w:ascii="Palatino Linotype" w:eastAsia="Palatino Linotype" w:hAnsi="Palatino Linotype" w:cs="Palatino Linotype"/>
              </w:rPr>
            </w:pPr>
            <w:r w:rsidRPr="001F0034">
              <w:rPr>
                <w:rFonts w:ascii="Palatino Linotype" w:eastAsia="Palatino Linotype" w:hAnsi="Palatino Linotype" w:cs="Palatino Linotype"/>
              </w:rPr>
              <w:t>Número de solicitud</w:t>
            </w:r>
          </w:p>
        </w:tc>
        <w:tc>
          <w:tcPr>
            <w:tcW w:w="5811" w:type="dxa"/>
          </w:tcPr>
          <w:p w:rsidR="002309A9" w:rsidRPr="001F0034" w:rsidRDefault="002309A9" w:rsidP="005C2BB2">
            <w:pPr>
              <w:widowControl w:val="0"/>
              <w:pBdr>
                <w:top w:val="nil"/>
                <w:left w:val="nil"/>
                <w:bottom w:val="nil"/>
                <w:right w:val="nil"/>
                <w:between w:val="nil"/>
              </w:pBdr>
              <w:jc w:val="center"/>
              <w:rPr>
                <w:rFonts w:ascii="Palatino Linotype" w:eastAsia="Palatino Linotype" w:hAnsi="Palatino Linotype" w:cs="Palatino Linotype"/>
              </w:rPr>
            </w:pPr>
            <w:r w:rsidRPr="001F0034">
              <w:rPr>
                <w:rFonts w:ascii="Palatino Linotype" w:eastAsia="Palatino Linotype" w:hAnsi="Palatino Linotype" w:cs="Palatino Linotype"/>
              </w:rPr>
              <w:t xml:space="preserve">Documento remitido en respuesta </w:t>
            </w:r>
          </w:p>
        </w:tc>
      </w:tr>
      <w:tr w:rsidR="002309A9" w:rsidRPr="001F0034" w:rsidTr="007F5A15">
        <w:tc>
          <w:tcPr>
            <w:tcW w:w="3256" w:type="dxa"/>
          </w:tcPr>
          <w:p w:rsidR="002309A9" w:rsidRPr="001F0034" w:rsidRDefault="002309A9" w:rsidP="005C2BB2">
            <w:pPr>
              <w:widowControl w:val="0"/>
              <w:pBdr>
                <w:top w:val="nil"/>
                <w:left w:val="nil"/>
                <w:bottom w:val="nil"/>
                <w:right w:val="nil"/>
                <w:between w:val="nil"/>
              </w:pBdr>
              <w:rPr>
                <w:rFonts w:ascii="Palatino Linotype" w:eastAsia="Palatino Linotype" w:hAnsi="Palatino Linotype" w:cs="Palatino Linotype"/>
                <w:sz w:val="22"/>
                <w:szCs w:val="22"/>
              </w:rPr>
            </w:pPr>
            <w:r w:rsidRPr="001F0034">
              <w:rPr>
                <w:rFonts w:ascii="Palatino Linotype" w:eastAsia="Palatino Linotype" w:hAnsi="Palatino Linotype" w:cs="Palatino Linotype"/>
                <w:b/>
              </w:rPr>
              <w:t>00684/ECATEPEC/IP/2021</w:t>
            </w:r>
          </w:p>
        </w:tc>
        <w:tc>
          <w:tcPr>
            <w:tcW w:w="5811" w:type="dxa"/>
          </w:tcPr>
          <w:p w:rsidR="002309A9" w:rsidRPr="001F0034" w:rsidRDefault="006360CC" w:rsidP="006360CC">
            <w:pPr>
              <w:widowControl w:val="0"/>
              <w:pBdr>
                <w:top w:val="nil"/>
                <w:left w:val="nil"/>
                <w:bottom w:val="nil"/>
                <w:right w:val="nil"/>
                <w:between w:val="nil"/>
              </w:pBdr>
              <w:rPr>
                <w:rFonts w:ascii="Palatino Linotype" w:eastAsia="Palatino Linotype" w:hAnsi="Palatino Linotype" w:cs="Palatino Linotype"/>
                <w:i/>
                <w:sz w:val="22"/>
                <w:szCs w:val="30"/>
              </w:rPr>
            </w:pPr>
            <w:r w:rsidRPr="001F0034">
              <w:rPr>
                <w:rFonts w:ascii="Palatino Linotype" w:eastAsia="Palatino Linotype" w:hAnsi="Palatino Linotype" w:cs="Palatino Linotype"/>
                <w:sz w:val="22"/>
                <w:szCs w:val="30"/>
              </w:rPr>
              <w:t xml:space="preserve">Documento en formato </w:t>
            </w:r>
            <w:proofErr w:type="spellStart"/>
            <w:r w:rsidRPr="001F0034">
              <w:rPr>
                <w:rFonts w:ascii="Palatino Linotype" w:eastAsia="Palatino Linotype" w:hAnsi="Palatino Linotype" w:cs="Palatino Linotype"/>
                <w:sz w:val="22"/>
                <w:szCs w:val="30"/>
              </w:rPr>
              <w:t>pdf</w:t>
            </w:r>
            <w:proofErr w:type="spellEnd"/>
            <w:r w:rsidRPr="001F0034">
              <w:rPr>
                <w:rFonts w:ascii="Palatino Linotype" w:eastAsia="Palatino Linotype" w:hAnsi="Palatino Linotype" w:cs="Palatino Linotype"/>
                <w:sz w:val="22"/>
                <w:szCs w:val="30"/>
              </w:rPr>
              <w:t xml:space="preserve"> denominado</w:t>
            </w:r>
            <w:r w:rsidR="002309A9" w:rsidRPr="001F0034">
              <w:rPr>
                <w:rFonts w:ascii="Palatino Linotype" w:eastAsia="Palatino Linotype" w:hAnsi="Palatino Linotype" w:cs="Palatino Linotype"/>
                <w:i/>
                <w:sz w:val="22"/>
                <w:szCs w:val="30"/>
              </w:rPr>
              <w:t>“684-14.pdf”</w:t>
            </w:r>
          </w:p>
        </w:tc>
      </w:tr>
      <w:tr w:rsidR="002309A9" w:rsidRPr="001F0034" w:rsidTr="007F5A15">
        <w:tc>
          <w:tcPr>
            <w:tcW w:w="3256" w:type="dxa"/>
          </w:tcPr>
          <w:p w:rsidR="002309A9" w:rsidRPr="001F0034" w:rsidRDefault="002309A9" w:rsidP="005C2BB2">
            <w:pPr>
              <w:widowControl w:val="0"/>
              <w:ind w:left="720" w:hanging="720"/>
              <w:rPr>
                <w:rFonts w:ascii="Palatino Linotype" w:eastAsia="Palatino Linotype" w:hAnsi="Palatino Linotype" w:cs="Palatino Linotype"/>
                <w:sz w:val="22"/>
                <w:szCs w:val="22"/>
              </w:rPr>
            </w:pPr>
            <w:r w:rsidRPr="001F0034">
              <w:rPr>
                <w:rFonts w:ascii="Palatino Linotype" w:eastAsia="Palatino Linotype" w:hAnsi="Palatino Linotype" w:cs="Palatino Linotype"/>
                <w:b/>
              </w:rPr>
              <w:t>00685/ECATEPEC/IP/2021</w:t>
            </w:r>
          </w:p>
        </w:tc>
        <w:tc>
          <w:tcPr>
            <w:tcW w:w="5811" w:type="dxa"/>
          </w:tcPr>
          <w:p w:rsidR="002309A9" w:rsidRPr="001F0034" w:rsidRDefault="006360CC" w:rsidP="005C2BB2">
            <w:pPr>
              <w:widowControl w:val="0"/>
              <w:pBdr>
                <w:top w:val="nil"/>
                <w:left w:val="nil"/>
                <w:bottom w:val="nil"/>
                <w:right w:val="nil"/>
                <w:between w:val="nil"/>
              </w:pBdr>
              <w:jc w:val="both"/>
              <w:rPr>
                <w:rFonts w:ascii="Palatino Linotype" w:eastAsia="Palatino Linotype" w:hAnsi="Palatino Linotype" w:cs="Palatino Linotype"/>
                <w:i/>
                <w:sz w:val="22"/>
              </w:rPr>
            </w:pPr>
            <w:r w:rsidRPr="001F0034">
              <w:rPr>
                <w:rFonts w:ascii="Palatino Linotype" w:eastAsia="Palatino Linotype" w:hAnsi="Palatino Linotype" w:cs="Palatino Linotype"/>
                <w:sz w:val="22"/>
                <w:szCs w:val="30"/>
              </w:rPr>
              <w:t xml:space="preserve">Documento en formato </w:t>
            </w:r>
            <w:proofErr w:type="spellStart"/>
            <w:r w:rsidRPr="001F0034">
              <w:rPr>
                <w:rFonts w:ascii="Palatino Linotype" w:eastAsia="Palatino Linotype" w:hAnsi="Palatino Linotype" w:cs="Palatino Linotype"/>
                <w:sz w:val="22"/>
                <w:szCs w:val="30"/>
              </w:rPr>
              <w:t>pdf</w:t>
            </w:r>
            <w:proofErr w:type="spellEnd"/>
            <w:r w:rsidRPr="001F0034">
              <w:rPr>
                <w:rFonts w:ascii="Palatino Linotype" w:eastAsia="Palatino Linotype" w:hAnsi="Palatino Linotype" w:cs="Palatino Linotype"/>
                <w:sz w:val="22"/>
                <w:szCs w:val="30"/>
              </w:rPr>
              <w:t xml:space="preserve"> denominado</w:t>
            </w:r>
            <w:r w:rsidRPr="001F0034">
              <w:rPr>
                <w:rFonts w:ascii="Palatino Linotype" w:eastAsia="Palatino Linotype" w:hAnsi="Palatino Linotype" w:cs="Palatino Linotype"/>
                <w:i/>
                <w:sz w:val="22"/>
                <w:szCs w:val="30"/>
              </w:rPr>
              <w:t>“685-14.pdf”</w:t>
            </w:r>
          </w:p>
        </w:tc>
      </w:tr>
      <w:tr w:rsidR="002309A9" w:rsidRPr="001F0034" w:rsidTr="007F5A15">
        <w:tc>
          <w:tcPr>
            <w:tcW w:w="3256" w:type="dxa"/>
          </w:tcPr>
          <w:p w:rsidR="002309A9" w:rsidRPr="001F0034" w:rsidRDefault="002309A9" w:rsidP="005C2BB2">
            <w:pPr>
              <w:widowControl w:val="0"/>
              <w:rPr>
                <w:rFonts w:ascii="Palatino Linotype" w:eastAsia="Palatino Linotype" w:hAnsi="Palatino Linotype" w:cs="Palatino Linotype"/>
                <w:sz w:val="22"/>
                <w:szCs w:val="22"/>
              </w:rPr>
            </w:pPr>
            <w:r w:rsidRPr="001F0034">
              <w:rPr>
                <w:rFonts w:ascii="Palatino Linotype" w:eastAsia="Palatino Linotype" w:hAnsi="Palatino Linotype" w:cs="Palatino Linotype"/>
                <w:b/>
              </w:rPr>
              <w:t>00686/ECATEPEC/IP/2021</w:t>
            </w:r>
          </w:p>
        </w:tc>
        <w:tc>
          <w:tcPr>
            <w:tcW w:w="5811" w:type="dxa"/>
          </w:tcPr>
          <w:p w:rsidR="002309A9" w:rsidRPr="001F0034" w:rsidRDefault="006360CC" w:rsidP="007F5A15">
            <w:pPr>
              <w:widowControl w:val="0"/>
              <w:pBdr>
                <w:top w:val="nil"/>
                <w:left w:val="nil"/>
                <w:bottom w:val="nil"/>
                <w:right w:val="nil"/>
                <w:between w:val="nil"/>
              </w:pBdr>
              <w:rPr>
                <w:rFonts w:ascii="Palatino Linotype" w:eastAsia="Palatino Linotype" w:hAnsi="Palatino Linotype" w:cs="Palatino Linotype"/>
              </w:rPr>
            </w:pPr>
            <w:r w:rsidRPr="001F0034">
              <w:rPr>
                <w:rFonts w:ascii="Palatino Linotype" w:eastAsia="Palatino Linotype" w:hAnsi="Palatino Linotype" w:cs="Palatino Linotype"/>
                <w:sz w:val="22"/>
                <w:szCs w:val="30"/>
              </w:rPr>
              <w:t xml:space="preserve">Documento en formato </w:t>
            </w:r>
            <w:proofErr w:type="spellStart"/>
            <w:r w:rsidRPr="001F0034">
              <w:rPr>
                <w:rFonts w:ascii="Palatino Linotype" w:eastAsia="Palatino Linotype" w:hAnsi="Palatino Linotype" w:cs="Palatino Linotype"/>
                <w:sz w:val="22"/>
                <w:szCs w:val="30"/>
              </w:rPr>
              <w:t>pdf</w:t>
            </w:r>
            <w:proofErr w:type="spellEnd"/>
            <w:r w:rsidRPr="001F0034">
              <w:rPr>
                <w:rFonts w:ascii="Palatino Linotype" w:eastAsia="Palatino Linotype" w:hAnsi="Palatino Linotype" w:cs="Palatino Linotype"/>
                <w:sz w:val="22"/>
                <w:szCs w:val="30"/>
              </w:rPr>
              <w:t xml:space="preserve"> denominado</w:t>
            </w:r>
            <w:r w:rsidRPr="001F0034">
              <w:rPr>
                <w:rFonts w:ascii="Palatino Linotype" w:eastAsia="Palatino Linotype" w:hAnsi="Palatino Linotype" w:cs="Palatino Linotype"/>
                <w:i/>
                <w:sz w:val="22"/>
                <w:szCs w:val="30"/>
              </w:rPr>
              <w:t>“686-14.pdf”</w:t>
            </w:r>
          </w:p>
        </w:tc>
      </w:tr>
      <w:tr w:rsidR="002309A9" w:rsidRPr="001F0034" w:rsidTr="007F5A15">
        <w:tc>
          <w:tcPr>
            <w:tcW w:w="3256" w:type="dxa"/>
          </w:tcPr>
          <w:p w:rsidR="002309A9" w:rsidRPr="001F0034" w:rsidRDefault="002309A9" w:rsidP="005C2BB2">
            <w:pPr>
              <w:widowControl w:val="0"/>
              <w:rPr>
                <w:rFonts w:ascii="Palatino Linotype" w:eastAsia="Palatino Linotype" w:hAnsi="Palatino Linotype" w:cs="Palatino Linotype"/>
                <w:sz w:val="22"/>
                <w:szCs w:val="22"/>
              </w:rPr>
            </w:pPr>
            <w:r w:rsidRPr="001F0034">
              <w:rPr>
                <w:rFonts w:ascii="Palatino Linotype" w:eastAsia="Palatino Linotype" w:hAnsi="Palatino Linotype" w:cs="Palatino Linotype"/>
                <w:b/>
              </w:rPr>
              <w:t>00687/ECATEPEC/IP/2021</w:t>
            </w:r>
          </w:p>
        </w:tc>
        <w:tc>
          <w:tcPr>
            <w:tcW w:w="5811" w:type="dxa"/>
          </w:tcPr>
          <w:p w:rsidR="002309A9" w:rsidRPr="001F0034" w:rsidRDefault="006360CC" w:rsidP="007F5A15">
            <w:pPr>
              <w:widowControl w:val="0"/>
              <w:pBdr>
                <w:top w:val="nil"/>
                <w:left w:val="nil"/>
                <w:bottom w:val="nil"/>
                <w:right w:val="nil"/>
                <w:between w:val="nil"/>
              </w:pBdr>
              <w:rPr>
                <w:rFonts w:ascii="Palatino Linotype" w:eastAsia="Palatino Linotype" w:hAnsi="Palatino Linotype" w:cs="Palatino Linotype"/>
              </w:rPr>
            </w:pPr>
            <w:r w:rsidRPr="001F0034">
              <w:rPr>
                <w:rFonts w:ascii="Palatino Linotype" w:eastAsia="Palatino Linotype" w:hAnsi="Palatino Linotype" w:cs="Palatino Linotype"/>
                <w:sz w:val="22"/>
                <w:szCs w:val="30"/>
              </w:rPr>
              <w:t xml:space="preserve">Documento en formato </w:t>
            </w:r>
            <w:proofErr w:type="spellStart"/>
            <w:r w:rsidRPr="001F0034">
              <w:rPr>
                <w:rFonts w:ascii="Palatino Linotype" w:eastAsia="Palatino Linotype" w:hAnsi="Palatino Linotype" w:cs="Palatino Linotype"/>
                <w:sz w:val="22"/>
                <w:szCs w:val="30"/>
              </w:rPr>
              <w:t>pdf</w:t>
            </w:r>
            <w:proofErr w:type="spellEnd"/>
            <w:r w:rsidRPr="001F0034">
              <w:rPr>
                <w:rFonts w:ascii="Palatino Linotype" w:eastAsia="Palatino Linotype" w:hAnsi="Palatino Linotype" w:cs="Palatino Linotype"/>
                <w:sz w:val="22"/>
                <w:szCs w:val="30"/>
              </w:rPr>
              <w:t xml:space="preserve"> denominado</w:t>
            </w:r>
            <w:r w:rsidRPr="001F0034">
              <w:rPr>
                <w:rFonts w:ascii="Palatino Linotype" w:eastAsia="Palatino Linotype" w:hAnsi="Palatino Linotype" w:cs="Palatino Linotype"/>
                <w:i/>
                <w:sz w:val="22"/>
                <w:szCs w:val="30"/>
              </w:rPr>
              <w:t>“687-14.pdf”</w:t>
            </w:r>
          </w:p>
        </w:tc>
      </w:tr>
      <w:tr w:rsidR="002309A9" w:rsidRPr="001F0034" w:rsidTr="007F5A15">
        <w:tc>
          <w:tcPr>
            <w:tcW w:w="3256" w:type="dxa"/>
          </w:tcPr>
          <w:p w:rsidR="002309A9" w:rsidRPr="001F0034" w:rsidRDefault="002309A9" w:rsidP="005C2BB2">
            <w:pPr>
              <w:widowControl w:val="0"/>
              <w:rPr>
                <w:rFonts w:ascii="Palatino Linotype" w:eastAsia="Palatino Linotype" w:hAnsi="Palatino Linotype" w:cs="Palatino Linotype"/>
                <w:sz w:val="22"/>
                <w:szCs w:val="22"/>
              </w:rPr>
            </w:pPr>
            <w:r w:rsidRPr="001F0034">
              <w:rPr>
                <w:rFonts w:ascii="Palatino Linotype" w:eastAsia="Palatino Linotype" w:hAnsi="Palatino Linotype" w:cs="Palatino Linotype"/>
                <w:b/>
              </w:rPr>
              <w:t>00688/ECATEPEC/IP/2021</w:t>
            </w:r>
          </w:p>
        </w:tc>
        <w:tc>
          <w:tcPr>
            <w:tcW w:w="5811" w:type="dxa"/>
          </w:tcPr>
          <w:p w:rsidR="002309A9" w:rsidRPr="001F0034" w:rsidRDefault="006360CC" w:rsidP="007F5A15">
            <w:pPr>
              <w:widowControl w:val="0"/>
              <w:pBdr>
                <w:top w:val="nil"/>
                <w:left w:val="nil"/>
                <w:bottom w:val="nil"/>
                <w:right w:val="nil"/>
                <w:between w:val="nil"/>
              </w:pBdr>
              <w:rPr>
                <w:rFonts w:ascii="Palatino Linotype" w:eastAsia="Palatino Linotype" w:hAnsi="Palatino Linotype" w:cs="Palatino Linotype"/>
                <w:i/>
                <w:sz w:val="22"/>
              </w:rPr>
            </w:pPr>
            <w:r w:rsidRPr="001F0034">
              <w:rPr>
                <w:rFonts w:ascii="Palatino Linotype" w:eastAsia="Palatino Linotype" w:hAnsi="Palatino Linotype" w:cs="Palatino Linotype"/>
                <w:sz w:val="22"/>
                <w:szCs w:val="30"/>
              </w:rPr>
              <w:t xml:space="preserve">Documento en formato </w:t>
            </w:r>
            <w:proofErr w:type="spellStart"/>
            <w:r w:rsidRPr="001F0034">
              <w:rPr>
                <w:rFonts w:ascii="Palatino Linotype" w:eastAsia="Palatino Linotype" w:hAnsi="Palatino Linotype" w:cs="Palatino Linotype"/>
                <w:sz w:val="22"/>
                <w:szCs w:val="30"/>
              </w:rPr>
              <w:t>pdf</w:t>
            </w:r>
            <w:proofErr w:type="spellEnd"/>
            <w:r w:rsidRPr="001F0034">
              <w:rPr>
                <w:rFonts w:ascii="Palatino Linotype" w:eastAsia="Palatino Linotype" w:hAnsi="Palatino Linotype" w:cs="Palatino Linotype"/>
                <w:sz w:val="22"/>
                <w:szCs w:val="30"/>
              </w:rPr>
              <w:t xml:space="preserve"> denominado</w:t>
            </w:r>
            <w:r w:rsidRPr="001F0034">
              <w:rPr>
                <w:rFonts w:ascii="Palatino Linotype" w:eastAsia="Palatino Linotype" w:hAnsi="Palatino Linotype" w:cs="Palatino Linotype"/>
                <w:i/>
                <w:sz w:val="22"/>
                <w:szCs w:val="30"/>
              </w:rPr>
              <w:t>“688-14.pdf”</w:t>
            </w:r>
          </w:p>
        </w:tc>
      </w:tr>
      <w:tr w:rsidR="002309A9" w:rsidRPr="001F0034" w:rsidTr="007F5A15">
        <w:tc>
          <w:tcPr>
            <w:tcW w:w="3256" w:type="dxa"/>
          </w:tcPr>
          <w:p w:rsidR="002309A9" w:rsidRPr="001F0034" w:rsidRDefault="002309A9" w:rsidP="005C2BB2">
            <w:pPr>
              <w:widowControl w:val="0"/>
              <w:rPr>
                <w:rFonts w:ascii="Palatino Linotype" w:eastAsia="Palatino Linotype" w:hAnsi="Palatino Linotype" w:cs="Palatino Linotype"/>
                <w:sz w:val="22"/>
                <w:szCs w:val="22"/>
              </w:rPr>
            </w:pPr>
            <w:r w:rsidRPr="001F0034">
              <w:rPr>
                <w:rFonts w:ascii="Palatino Linotype" w:eastAsia="Palatino Linotype" w:hAnsi="Palatino Linotype" w:cs="Palatino Linotype"/>
                <w:b/>
              </w:rPr>
              <w:lastRenderedPageBreak/>
              <w:t>00689/ECATEPEC/IP/2021</w:t>
            </w:r>
          </w:p>
        </w:tc>
        <w:tc>
          <w:tcPr>
            <w:tcW w:w="5811" w:type="dxa"/>
          </w:tcPr>
          <w:p w:rsidR="002309A9" w:rsidRPr="001F0034" w:rsidRDefault="006360CC" w:rsidP="007F5A15">
            <w:pPr>
              <w:widowControl w:val="0"/>
              <w:pBdr>
                <w:top w:val="nil"/>
                <w:left w:val="nil"/>
                <w:bottom w:val="nil"/>
                <w:right w:val="nil"/>
                <w:between w:val="nil"/>
              </w:pBdr>
              <w:rPr>
                <w:rFonts w:ascii="Palatino Linotype" w:eastAsia="Palatino Linotype" w:hAnsi="Palatino Linotype" w:cs="Palatino Linotype"/>
              </w:rPr>
            </w:pPr>
            <w:r w:rsidRPr="001F0034">
              <w:rPr>
                <w:rFonts w:ascii="Palatino Linotype" w:eastAsia="Palatino Linotype" w:hAnsi="Palatino Linotype" w:cs="Palatino Linotype"/>
                <w:sz w:val="22"/>
                <w:szCs w:val="30"/>
              </w:rPr>
              <w:t xml:space="preserve">Documento en formato </w:t>
            </w:r>
            <w:proofErr w:type="spellStart"/>
            <w:r w:rsidRPr="001F0034">
              <w:rPr>
                <w:rFonts w:ascii="Palatino Linotype" w:eastAsia="Palatino Linotype" w:hAnsi="Palatino Linotype" w:cs="Palatino Linotype"/>
                <w:sz w:val="22"/>
                <w:szCs w:val="30"/>
              </w:rPr>
              <w:t>pdf</w:t>
            </w:r>
            <w:proofErr w:type="spellEnd"/>
            <w:r w:rsidRPr="001F0034">
              <w:rPr>
                <w:rFonts w:ascii="Palatino Linotype" w:eastAsia="Palatino Linotype" w:hAnsi="Palatino Linotype" w:cs="Palatino Linotype"/>
                <w:sz w:val="22"/>
                <w:szCs w:val="30"/>
              </w:rPr>
              <w:t xml:space="preserve"> denominado</w:t>
            </w:r>
            <w:r w:rsidRPr="001F0034">
              <w:rPr>
                <w:rFonts w:ascii="Palatino Linotype" w:eastAsia="Palatino Linotype" w:hAnsi="Palatino Linotype" w:cs="Palatino Linotype"/>
                <w:i/>
                <w:sz w:val="22"/>
                <w:szCs w:val="30"/>
              </w:rPr>
              <w:t>“689.pdf”</w:t>
            </w:r>
          </w:p>
        </w:tc>
      </w:tr>
      <w:tr w:rsidR="002309A9" w:rsidRPr="001F0034" w:rsidTr="007F5A15">
        <w:tc>
          <w:tcPr>
            <w:tcW w:w="3256" w:type="dxa"/>
          </w:tcPr>
          <w:p w:rsidR="002309A9" w:rsidRPr="001F0034" w:rsidRDefault="002309A9" w:rsidP="005C2BB2">
            <w:pPr>
              <w:widowControl w:val="0"/>
              <w:rPr>
                <w:rFonts w:ascii="Palatino Linotype" w:eastAsia="Palatino Linotype" w:hAnsi="Palatino Linotype" w:cs="Palatino Linotype"/>
                <w:sz w:val="22"/>
                <w:szCs w:val="22"/>
              </w:rPr>
            </w:pPr>
            <w:r w:rsidRPr="001F0034">
              <w:rPr>
                <w:rFonts w:ascii="Palatino Linotype" w:eastAsia="Palatino Linotype" w:hAnsi="Palatino Linotype" w:cs="Palatino Linotype"/>
                <w:b/>
              </w:rPr>
              <w:t>00690/ECATEPEC/IP/2021</w:t>
            </w:r>
          </w:p>
        </w:tc>
        <w:tc>
          <w:tcPr>
            <w:tcW w:w="5811" w:type="dxa"/>
          </w:tcPr>
          <w:p w:rsidR="002309A9" w:rsidRPr="001F0034" w:rsidRDefault="006360CC" w:rsidP="007F5A15">
            <w:pPr>
              <w:widowControl w:val="0"/>
              <w:pBdr>
                <w:top w:val="nil"/>
                <w:left w:val="nil"/>
                <w:bottom w:val="nil"/>
                <w:right w:val="nil"/>
                <w:between w:val="nil"/>
              </w:pBdr>
              <w:rPr>
                <w:rFonts w:ascii="Palatino Linotype" w:eastAsia="Palatino Linotype" w:hAnsi="Palatino Linotype" w:cs="Palatino Linotype"/>
                <w:i/>
                <w:sz w:val="22"/>
                <w:szCs w:val="22"/>
              </w:rPr>
            </w:pPr>
            <w:r w:rsidRPr="001F0034">
              <w:rPr>
                <w:rFonts w:ascii="Palatino Linotype" w:eastAsia="Palatino Linotype" w:hAnsi="Palatino Linotype" w:cs="Palatino Linotype"/>
                <w:sz w:val="22"/>
                <w:szCs w:val="30"/>
              </w:rPr>
              <w:t xml:space="preserve">Documento en formato </w:t>
            </w:r>
            <w:proofErr w:type="spellStart"/>
            <w:r w:rsidRPr="001F0034">
              <w:rPr>
                <w:rFonts w:ascii="Palatino Linotype" w:eastAsia="Palatino Linotype" w:hAnsi="Palatino Linotype" w:cs="Palatino Linotype"/>
                <w:sz w:val="22"/>
                <w:szCs w:val="30"/>
              </w:rPr>
              <w:t>pdf</w:t>
            </w:r>
            <w:proofErr w:type="spellEnd"/>
            <w:r w:rsidRPr="001F0034">
              <w:rPr>
                <w:rFonts w:ascii="Palatino Linotype" w:eastAsia="Palatino Linotype" w:hAnsi="Palatino Linotype" w:cs="Palatino Linotype"/>
                <w:sz w:val="22"/>
                <w:szCs w:val="30"/>
              </w:rPr>
              <w:t xml:space="preserve"> denominado</w:t>
            </w:r>
            <w:r w:rsidRPr="001F0034">
              <w:rPr>
                <w:rFonts w:ascii="Palatino Linotype" w:eastAsia="Palatino Linotype" w:hAnsi="Palatino Linotype" w:cs="Palatino Linotype"/>
                <w:i/>
                <w:sz w:val="22"/>
                <w:szCs w:val="30"/>
              </w:rPr>
              <w:t>“690-2021.pdf”</w:t>
            </w:r>
          </w:p>
        </w:tc>
      </w:tr>
      <w:tr w:rsidR="007F5A15" w:rsidRPr="001F0034" w:rsidTr="007F5A15">
        <w:tc>
          <w:tcPr>
            <w:tcW w:w="3256" w:type="dxa"/>
          </w:tcPr>
          <w:p w:rsidR="002309A9" w:rsidRPr="001F0034" w:rsidRDefault="002309A9" w:rsidP="005C2BB2">
            <w:pPr>
              <w:widowControl w:val="0"/>
              <w:rPr>
                <w:rFonts w:ascii="Palatino Linotype" w:eastAsia="Palatino Linotype" w:hAnsi="Palatino Linotype" w:cs="Palatino Linotype"/>
                <w:b/>
              </w:rPr>
            </w:pPr>
            <w:r w:rsidRPr="001F0034">
              <w:rPr>
                <w:rFonts w:ascii="Palatino Linotype" w:eastAsia="Palatino Linotype" w:hAnsi="Palatino Linotype" w:cs="Palatino Linotype"/>
                <w:b/>
              </w:rPr>
              <w:t>00691/ECATEPEC/IP/2021</w:t>
            </w:r>
          </w:p>
        </w:tc>
        <w:tc>
          <w:tcPr>
            <w:tcW w:w="5811" w:type="dxa"/>
          </w:tcPr>
          <w:p w:rsidR="002309A9" w:rsidRPr="001F0034" w:rsidRDefault="006360CC" w:rsidP="007F5A15">
            <w:pPr>
              <w:widowControl w:val="0"/>
              <w:pBdr>
                <w:top w:val="nil"/>
                <w:left w:val="nil"/>
                <w:bottom w:val="nil"/>
                <w:right w:val="nil"/>
                <w:between w:val="nil"/>
              </w:pBdr>
              <w:rPr>
                <w:rFonts w:ascii="Palatino Linotype" w:eastAsia="Palatino Linotype" w:hAnsi="Palatino Linotype" w:cs="Palatino Linotype"/>
                <w:i/>
                <w:sz w:val="22"/>
                <w:szCs w:val="22"/>
              </w:rPr>
            </w:pPr>
            <w:r w:rsidRPr="001F0034">
              <w:rPr>
                <w:rFonts w:ascii="Palatino Linotype" w:eastAsia="Palatino Linotype" w:hAnsi="Palatino Linotype" w:cs="Palatino Linotype"/>
                <w:sz w:val="22"/>
                <w:szCs w:val="30"/>
              </w:rPr>
              <w:t xml:space="preserve">Documento en formato </w:t>
            </w:r>
            <w:proofErr w:type="spellStart"/>
            <w:r w:rsidRPr="001F0034">
              <w:rPr>
                <w:rFonts w:ascii="Palatino Linotype" w:eastAsia="Palatino Linotype" w:hAnsi="Palatino Linotype" w:cs="Palatino Linotype"/>
                <w:sz w:val="22"/>
                <w:szCs w:val="30"/>
              </w:rPr>
              <w:t>pdf</w:t>
            </w:r>
            <w:proofErr w:type="spellEnd"/>
            <w:r w:rsidRPr="001F0034">
              <w:rPr>
                <w:rFonts w:ascii="Palatino Linotype" w:eastAsia="Palatino Linotype" w:hAnsi="Palatino Linotype" w:cs="Palatino Linotype"/>
                <w:sz w:val="22"/>
                <w:szCs w:val="30"/>
              </w:rPr>
              <w:t xml:space="preserve"> denominado</w:t>
            </w:r>
            <w:r w:rsidRPr="001F0034">
              <w:rPr>
                <w:rFonts w:ascii="Palatino Linotype" w:eastAsia="Palatino Linotype" w:hAnsi="Palatino Linotype" w:cs="Palatino Linotype"/>
                <w:i/>
                <w:sz w:val="22"/>
                <w:szCs w:val="30"/>
              </w:rPr>
              <w:t>“691</w:t>
            </w:r>
            <w:r w:rsidR="007F5A15" w:rsidRPr="001F0034">
              <w:rPr>
                <w:rFonts w:ascii="Palatino Linotype" w:eastAsia="Palatino Linotype" w:hAnsi="Palatino Linotype" w:cs="Palatino Linotype"/>
                <w:i/>
                <w:sz w:val="22"/>
                <w:szCs w:val="30"/>
              </w:rPr>
              <w:t>-2021</w:t>
            </w:r>
            <w:r w:rsidRPr="001F0034">
              <w:rPr>
                <w:rFonts w:ascii="Palatino Linotype" w:eastAsia="Palatino Linotype" w:hAnsi="Palatino Linotype" w:cs="Palatino Linotype"/>
                <w:i/>
                <w:sz w:val="22"/>
                <w:szCs w:val="30"/>
              </w:rPr>
              <w:t>.pdf”</w:t>
            </w:r>
          </w:p>
        </w:tc>
      </w:tr>
      <w:tr w:rsidR="007F5A15" w:rsidRPr="001F0034" w:rsidTr="007F5A15">
        <w:tc>
          <w:tcPr>
            <w:tcW w:w="3256" w:type="dxa"/>
          </w:tcPr>
          <w:p w:rsidR="002309A9" w:rsidRPr="001F0034" w:rsidRDefault="002309A9" w:rsidP="005C2BB2">
            <w:pPr>
              <w:widowControl w:val="0"/>
              <w:rPr>
                <w:rFonts w:ascii="Palatino Linotype" w:eastAsia="Palatino Linotype" w:hAnsi="Palatino Linotype" w:cs="Palatino Linotype"/>
                <w:b/>
              </w:rPr>
            </w:pPr>
            <w:r w:rsidRPr="001F0034">
              <w:rPr>
                <w:rFonts w:ascii="Palatino Linotype" w:eastAsia="Palatino Linotype" w:hAnsi="Palatino Linotype" w:cs="Palatino Linotype"/>
                <w:b/>
              </w:rPr>
              <w:t>00692/ECATEPEC/IP/2021</w:t>
            </w:r>
          </w:p>
        </w:tc>
        <w:tc>
          <w:tcPr>
            <w:tcW w:w="5811" w:type="dxa"/>
          </w:tcPr>
          <w:p w:rsidR="002309A9" w:rsidRPr="001F0034" w:rsidRDefault="006360CC" w:rsidP="007F5A15">
            <w:pPr>
              <w:widowControl w:val="0"/>
              <w:pBdr>
                <w:top w:val="nil"/>
                <w:left w:val="nil"/>
                <w:bottom w:val="nil"/>
                <w:right w:val="nil"/>
                <w:between w:val="nil"/>
              </w:pBdr>
              <w:ind w:right="459"/>
              <w:rPr>
                <w:rFonts w:ascii="Palatino Linotype" w:eastAsia="Palatino Linotype" w:hAnsi="Palatino Linotype" w:cs="Palatino Linotype"/>
                <w:i/>
                <w:sz w:val="22"/>
                <w:szCs w:val="22"/>
              </w:rPr>
            </w:pPr>
            <w:r w:rsidRPr="001F0034">
              <w:rPr>
                <w:rFonts w:ascii="Palatino Linotype" w:eastAsia="Palatino Linotype" w:hAnsi="Palatino Linotype" w:cs="Palatino Linotype"/>
                <w:sz w:val="22"/>
                <w:szCs w:val="30"/>
              </w:rPr>
              <w:t xml:space="preserve">Documento en formato </w:t>
            </w:r>
            <w:proofErr w:type="spellStart"/>
            <w:r w:rsidRPr="001F0034">
              <w:rPr>
                <w:rFonts w:ascii="Palatino Linotype" w:eastAsia="Palatino Linotype" w:hAnsi="Palatino Linotype" w:cs="Palatino Linotype"/>
                <w:sz w:val="22"/>
                <w:szCs w:val="30"/>
              </w:rPr>
              <w:t>pdf</w:t>
            </w:r>
            <w:proofErr w:type="spellEnd"/>
            <w:r w:rsidRPr="001F0034">
              <w:rPr>
                <w:rFonts w:ascii="Palatino Linotype" w:eastAsia="Palatino Linotype" w:hAnsi="Palatino Linotype" w:cs="Palatino Linotype"/>
                <w:sz w:val="22"/>
                <w:szCs w:val="30"/>
              </w:rPr>
              <w:t xml:space="preserve"> denominado</w:t>
            </w:r>
            <w:r w:rsidRPr="001F0034">
              <w:rPr>
                <w:rFonts w:ascii="Palatino Linotype" w:eastAsia="Palatino Linotype" w:hAnsi="Palatino Linotype" w:cs="Palatino Linotype"/>
                <w:i/>
                <w:sz w:val="22"/>
                <w:szCs w:val="30"/>
              </w:rPr>
              <w:t>“692</w:t>
            </w:r>
            <w:r w:rsidR="007F5A15" w:rsidRPr="001F0034">
              <w:rPr>
                <w:rFonts w:ascii="Palatino Linotype" w:eastAsia="Palatino Linotype" w:hAnsi="Palatino Linotype" w:cs="Palatino Linotype"/>
                <w:i/>
                <w:sz w:val="22"/>
                <w:szCs w:val="30"/>
              </w:rPr>
              <w:t>-2021</w:t>
            </w:r>
            <w:r w:rsidRPr="001F0034">
              <w:rPr>
                <w:rFonts w:ascii="Palatino Linotype" w:eastAsia="Palatino Linotype" w:hAnsi="Palatino Linotype" w:cs="Palatino Linotype"/>
                <w:i/>
                <w:sz w:val="22"/>
                <w:szCs w:val="30"/>
              </w:rPr>
              <w:t>.pdf”</w:t>
            </w:r>
          </w:p>
        </w:tc>
      </w:tr>
    </w:tbl>
    <w:p w:rsidR="002309A9" w:rsidRPr="001F0034" w:rsidRDefault="002309A9" w:rsidP="00E848CC">
      <w:pPr>
        <w:spacing w:line="360" w:lineRule="auto"/>
        <w:jc w:val="both"/>
        <w:rPr>
          <w:rFonts w:ascii="Palatino Linotype" w:eastAsia="Palatino Linotype" w:hAnsi="Palatino Linotype" w:cs="Palatino Linotype"/>
        </w:rPr>
      </w:pPr>
    </w:p>
    <w:p w:rsidR="005C2BB2" w:rsidRPr="001F0034" w:rsidRDefault="00E848CC" w:rsidP="005C2BB2">
      <w:pPr>
        <w:spacing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b/>
          <w:color w:val="000000"/>
          <w:sz w:val="28"/>
          <w:szCs w:val="28"/>
        </w:rPr>
        <w:t xml:space="preserve">IV. </w:t>
      </w:r>
      <w:r w:rsidRPr="001F0034">
        <w:rPr>
          <w:rFonts w:ascii="Palatino Linotype" w:eastAsia="Palatino Linotype" w:hAnsi="Palatino Linotype" w:cs="Palatino Linotype"/>
        </w:rPr>
        <w:t xml:space="preserve">Inconforme con las respuestas proporcionadas por el </w:t>
      </w:r>
      <w:r w:rsidRPr="001F0034">
        <w:rPr>
          <w:rFonts w:ascii="Palatino Linotype" w:eastAsia="Palatino Linotype" w:hAnsi="Palatino Linotype" w:cs="Palatino Linotype"/>
          <w:b/>
        </w:rPr>
        <w:t>SUJETO OBLIGADO</w:t>
      </w:r>
      <w:r w:rsidRPr="001F0034">
        <w:rPr>
          <w:rFonts w:ascii="Palatino Linotype" w:eastAsia="Palatino Linotype" w:hAnsi="Palatino Linotype" w:cs="Palatino Linotype"/>
        </w:rPr>
        <w:t>, en fecha</w:t>
      </w:r>
      <w:r w:rsidR="00B52F19" w:rsidRPr="001F0034">
        <w:rPr>
          <w:rFonts w:ascii="Palatino Linotype" w:eastAsia="Palatino Linotype" w:hAnsi="Palatino Linotype" w:cs="Palatino Linotype"/>
        </w:rPr>
        <w:t>s</w:t>
      </w:r>
      <w:r w:rsidRPr="001F0034">
        <w:rPr>
          <w:rFonts w:ascii="Palatino Linotype" w:eastAsia="Palatino Linotype" w:hAnsi="Palatino Linotype" w:cs="Palatino Linotype"/>
        </w:rPr>
        <w:t xml:space="preserve"> </w:t>
      </w:r>
      <w:r w:rsidR="00B52F19" w:rsidRPr="001F0034">
        <w:rPr>
          <w:rFonts w:ascii="Palatino Linotype" w:eastAsia="Palatino Linotype" w:hAnsi="Palatino Linotype" w:cs="Palatino Linotype"/>
        </w:rPr>
        <w:t xml:space="preserve">trece, catorce y quince de octubre </w:t>
      </w:r>
      <w:r w:rsidRPr="001F0034">
        <w:rPr>
          <w:rFonts w:ascii="Palatino Linotype" w:eastAsia="Palatino Linotype" w:hAnsi="Palatino Linotype" w:cs="Palatino Linotype"/>
        </w:rPr>
        <w:t xml:space="preserve">de dos mil veintiuno </w:t>
      </w:r>
      <w:r w:rsidR="000C7C03" w:rsidRPr="001F0034">
        <w:rPr>
          <w:rFonts w:ascii="Palatino Linotype" w:eastAsia="Palatino Linotype" w:hAnsi="Palatino Linotype" w:cs="Palatino Linotype"/>
          <w:b/>
        </w:rPr>
        <w:t xml:space="preserve">LA RECURRENTE </w:t>
      </w:r>
      <w:r w:rsidRPr="001F0034">
        <w:rPr>
          <w:rFonts w:ascii="Palatino Linotype" w:eastAsia="Palatino Linotype" w:hAnsi="Palatino Linotype" w:cs="Palatino Linotype"/>
        </w:rPr>
        <w:t xml:space="preserve"> a través del</w:t>
      </w:r>
      <w:r w:rsidRPr="001F0034">
        <w:rPr>
          <w:rFonts w:ascii="Palatino Linotype" w:eastAsia="Palatino Linotype" w:hAnsi="Palatino Linotype" w:cs="Palatino Linotype"/>
          <w:b/>
        </w:rPr>
        <w:t xml:space="preserve"> SAIMEX, </w:t>
      </w:r>
      <w:r w:rsidR="00A27148" w:rsidRPr="001F0034">
        <w:rPr>
          <w:rFonts w:ascii="Palatino Linotype" w:eastAsia="Palatino Linotype" w:hAnsi="Palatino Linotype" w:cs="Palatino Linotype"/>
        </w:rPr>
        <w:t xml:space="preserve">interpuso </w:t>
      </w:r>
      <w:r w:rsidRPr="001F0034">
        <w:rPr>
          <w:rFonts w:ascii="Palatino Linotype" w:eastAsia="Palatino Linotype" w:hAnsi="Palatino Linotype" w:cs="Palatino Linotype"/>
        </w:rPr>
        <w:t xml:space="preserve"> los recursos de revisión objeto del presente estudio</w:t>
      </w:r>
      <w:r w:rsidR="00B52F19" w:rsidRPr="001F0034">
        <w:rPr>
          <w:rFonts w:ascii="Palatino Linotype" w:eastAsia="Palatino Linotype" w:hAnsi="Palatino Linotype" w:cs="Palatino Linotype"/>
        </w:rPr>
        <w:t xml:space="preserve"> a los cuales se les asignaron</w:t>
      </w:r>
      <w:r w:rsidRPr="001F0034">
        <w:rPr>
          <w:rFonts w:ascii="Palatino Linotype" w:eastAsia="Palatino Linotype" w:hAnsi="Palatino Linotype" w:cs="Palatino Linotype"/>
        </w:rPr>
        <w:t xml:space="preserve"> los números indicados en el proemio de la presente resolución, en los que señaló </w:t>
      </w:r>
      <w:r w:rsidR="00B52F19" w:rsidRPr="001F0034">
        <w:rPr>
          <w:rFonts w:ascii="Palatino Linotype" w:eastAsia="Palatino Linotype" w:hAnsi="Palatino Linotype" w:cs="Palatino Linotype"/>
        </w:rPr>
        <w:t xml:space="preserve">como </w:t>
      </w:r>
      <w:r w:rsidRPr="001F0034">
        <w:rPr>
          <w:rFonts w:ascii="Palatino Linotype" w:eastAsia="Palatino Linotype" w:hAnsi="Palatino Linotype" w:cs="Palatino Linotype"/>
        </w:rPr>
        <w:t>acto impugnado</w:t>
      </w:r>
      <w:r w:rsidR="000B18E2" w:rsidRPr="001F0034">
        <w:rPr>
          <w:rFonts w:ascii="Palatino Linotype" w:eastAsia="Palatino Linotype" w:hAnsi="Palatino Linotype" w:cs="Palatino Linotype"/>
        </w:rPr>
        <w:t xml:space="preserve"> </w:t>
      </w:r>
      <w:r w:rsidRPr="001F0034">
        <w:rPr>
          <w:rFonts w:ascii="Palatino Linotype" w:eastAsia="Palatino Linotype" w:hAnsi="Palatino Linotype" w:cs="Palatino Linotype"/>
        </w:rPr>
        <w:t>lo siguiente:</w:t>
      </w:r>
    </w:p>
    <w:tbl>
      <w:tblPr>
        <w:tblpPr w:leftFromText="141" w:rightFromText="141" w:vertAnchor="text" w:horzAnchor="margin" w:tblpY="394"/>
        <w:tblW w:w="906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2689"/>
        <w:gridCol w:w="6378"/>
      </w:tblGrid>
      <w:tr w:rsidR="000B18E2" w:rsidRPr="001F0034" w:rsidTr="000B18E2">
        <w:tc>
          <w:tcPr>
            <w:tcW w:w="2689" w:type="dxa"/>
          </w:tcPr>
          <w:p w:rsidR="000B18E2" w:rsidRPr="001F0034" w:rsidRDefault="000B18E2" w:rsidP="00B52F19">
            <w:pPr>
              <w:widowControl w:val="0"/>
              <w:rPr>
                <w:rFonts w:ascii="Palatino Linotype" w:eastAsia="Palatino Linotype" w:hAnsi="Palatino Linotype" w:cs="Palatino Linotype"/>
                <w:b/>
              </w:rPr>
            </w:pPr>
            <w:r w:rsidRPr="001F0034">
              <w:rPr>
                <w:rFonts w:ascii="Palatino Linotype" w:eastAsia="Palatino Linotype" w:hAnsi="Palatino Linotype" w:cs="Palatino Linotype"/>
                <w:b/>
              </w:rPr>
              <w:t xml:space="preserve">Número de recurso </w:t>
            </w:r>
          </w:p>
        </w:tc>
        <w:tc>
          <w:tcPr>
            <w:tcW w:w="6378" w:type="dxa"/>
          </w:tcPr>
          <w:p w:rsidR="000B18E2" w:rsidRPr="001F0034" w:rsidRDefault="000B18E2" w:rsidP="00B52F19">
            <w:pPr>
              <w:widowControl w:val="0"/>
              <w:rPr>
                <w:rFonts w:ascii="Palatino Linotype" w:eastAsia="Palatino Linotype" w:hAnsi="Palatino Linotype" w:cs="Palatino Linotype"/>
                <w:b/>
              </w:rPr>
            </w:pPr>
            <w:r w:rsidRPr="001F0034">
              <w:rPr>
                <w:rFonts w:ascii="Palatino Linotype" w:eastAsia="Palatino Linotype" w:hAnsi="Palatino Linotype" w:cs="Palatino Linotype"/>
                <w:b/>
              </w:rPr>
              <w:t xml:space="preserve">Acto Impugnado </w:t>
            </w:r>
          </w:p>
        </w:tc>
      </w:tr>
      <w:tr w:rsidR="000B18E2" w:rsidRPr="001F0034" w:rsidTr="000B18E2">
        <w:tc>
          <w:tcPr>
            <w:tcW w:w="2689" w:type="dxa"/>
          </w:tcPr>
          <w:p w:rsidR="000B18E2" w:rsidRPr="001F0034" w:rsidRDefault="000B18E2" w:rsidP="00B52F19">
            <w:pPr>
              <w:widowControl w:val="0"/>
              <w:rPr>
                <w:rFonts w:ascii="Palatino Linotype" w:eastAsia="Palatino Linotype" w:hAnsi="Palatino Linotype" w:cs="Palatino Linotype"/>
                <w:b/>
                <w:sz w:val="20"/>
                <w:szCs w:val="22"/>
              </w:rPr>
            </w:pPr>
            <w:r w:rsidRPr="001F0034">
              <w:rPr>
                <w:rFonts w:ascii="Palatino Linotype" w:eastAsia="Palatino Linotype" w:hAnsi="Palatino Linotype" w:cs="Palatino Linotype"/>
                <w:b/>
                <w:sz w:val="20"/>
                <w:szCs w:val="22"/>
              </w:rPr>
              <w:t>05057/INFOEM/IP/RR/2021</w:t>
            </w:r>
          </w:p>
        </w:tc>
        <w:tc>
          <w:tcPr>
            <w:tcW w:w="6378" w:type="dxa"/>
          </w:tcPr>
          <w:p w:rsidR="000B18E2" w:rsidRPr="001F0034" w:rsidRDefault="000B18E2" w:rsidP="00B52F19">
            <w:pPr>
              <w:widowControl w:val="0"/>
              <w:rPr>
                <w:rFonts w:ascii="Palatino Linotype" w:eastAsia="Palatino Linotype" w:hAnsi="Palatino Linotype" w:cs="Palatino Linotype"/>
                <w:sz w:val="22"/>
                <w:szCs w:val="22"/>
              </w:rPr>
            </w:pPr>
            <w:r w:rsidRPr="001F0034">
              <w:rPr>
                <w:rFonts w:ascii="Palatino Linotype" w:eastAsia="Palatino Linotype" w:hAnsi="Palatino Linotype" w:cs="Palatino Linotype"/>
                <w:i/>
                <w:sz w:val="22"/>
                <w:szCs w:val="22"/>
              </w:rPr>
              <w:t>“Interpongo una queja en relación con la solicitud de información con folio 399429. Los motivos son los siguientes: 1. La respuesta proporcionada por el gobierno del municipio es parcial y no cumple con los requisitos solicitados. La información que se requirió fue en torno a los proyectos presentados por los participantes inscritos en la categoría MÉRITO AL COMPROMISO SOCIAL, POLÍTICAS CÍVICAS E HISTÓRICAS, PROTECCIÓN AL MEDIO AMBIENTE, E INTEGRACIÓN DE GRUPOS VULNERABLES correspondiente a la convocatoria “Presea Jóvenes con Valores” en su edición 2020. 2. Se respondió por medio de un video publicado en una página de Facebook (https://www.facebook.com/watch/?v=991798594658229), el cual solo muestra información del ganador de la categoría en el año 2020. No se proporcionó información o documento que avale o sustente la respuesta a la solicitud con base en la información de todos los participantes (nombres y proyectos) sin importar si obtuvieron uno de los tres primeros lugares”(Sic)</w:t>
            </w:r>
          </w:p>
        </w:tc>
      </w:tr>
      <w:tr w:rsidR="000B18E2" w:rsidRPr="001F0034" w:rsidTr="000B18E2">
        <w:tc>
          <w:tcPr>
            <w:tcW w:w="2689" w:type="dxa"/>
          </w:tcPr>
          <w:p w:rsidR="000B18E2" w:rsidRPr="001F0034" w:rsidRDefault="000B18E2" w:rsidP="00B52F19">
            <w:pPr>
              <w:widowControl w:val="0"/>
              <w:rPr>
                <w:rFonts w:ascii="Palatino Linotype" w:eastAsia="Palatino Linotype" w:hAnsi="Palatino Linotype" w:cs="Palatino Linotype"/>
                <w:b/>
                <w:sz w:val="20"/>
                <w:szCs w:val="22"/>
              </w:rPr>
            </w:pPr>
            <w:r w:rsidRPr="001F0034">
              <w:rPr>
                <w:rFonts w:ascii="Palatino Linotype" w:eastAsia="Palatino Linotype" w:hAnsi="Palatino Linotype" w:cs="Palatino Linotype"/>
                <w:b/>
                <w:sz w:val="20"/>
                <w:szCs w:val="22"/>
              </w:rPr>
              <w:t>05063/INFOEM/IP/RR/2021</w:t>
            </w:r>
          </w:p>
        </w:tc>
        <w:tc>
          <w:tcPr>
            <w:tcW w:w="6378" w:type="dxa"/>
          </w:tcPr>
          <w:p w:rsidR="000B18E2" w:rsidRPr="001F0034" w:rsidRDefault="000B18E2" w:rsidP="00B52F19">
            <w:pPr>
              <w:widowControl w:val="0"/>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 xml:space="preserve">“De conformidad al artículo 6 de la Constitución Política de los Estados Unidos Mexicanos, artículos 178, 179 fracción VII de la Ley de Transparencia y Acceso a la Información Pública del Estado de </w:t>
            </w:r>
            <w:r w:rsidRPr="001F0034">
              <w:rPr>
                <w:rFonts w:ascii="Palatino Linotype" w:eastAsia="Palatino Linotype" w:hAnsi="Palatino Linotype" w:cs="Palatino Linotype"/>
                <w:i/>
                <w:sz w:val="22"/>
                <w:szCs w:val="22"/>
              </w:rPr>
              <w:lastRenderedPageBreak/>
              <w:t>México y Municipios, interpongo el presente recurso de revisión en contra del Municipio de Ecatepec de Morelos del Estado de México en torno a la solicitud con folio 399428, bajo el tenor de los siguientes hechos: PRIMERO. La primera liga que se proporcionó correspondiente a la página del INJUVE de Ecatepec direcciona a una actividad denominada “LIDERAZGO Y LAS JUVENTUDES”, lo cual no coincide con la información solicitada. SEGUNDO. La segunda liga contiene información de uno de los ganadores en una de las categorías (no se señala cual), pero no se menciona la trayectoria (con base en los elementos establecidos en la convocatoria) del participante. Tampoco coincide con la información solicitada, se anexó video correspondiente al segundo informe de gobierno, no es lo que se requirió. TERCERO. La tercera liga contiene información denominada #</w:t>
            </w:r>
            <w:proofErr w:type="spellStart"/>
            <w:r w:rsidRPr="001F0034">
              <w:rPr>
                <w:rFonts w:ascii="Palatino Linotype" w:eastAsia="Palatino Linotype" w:hAnsi="Palatino Linotype" w:cs="Palatino Linotype"/>
                <w:i/>
                <w:sz w:val="22"/>
                <w:szCs w:val="22"/>
              </w:rPr>
              <w:t>DíaInternacionalDeLaJuventud</w:t>
            </w:r>
            <w:proofErr w:type="spellEnd"/>
            <w:r w:rsidRPr="001F0034">
              <w:rPr>
                <w:rFonts w:ascii="Palatino Linotype" w:eastAsia="Palatino Linotype" w:hAnsi="Palatino Linotype" w:cs="Palatino Linotype"/>
                <w:i/>
                <w:sz w:val="22"/>
                <w:szCs w:val="22"/>
              </w:rPr>
              <w:t xml:space="preserve">, en específico, con una actividad del idioma francés. La información no coincide en absoluto con lo solicitado. CUARTO. En la cuarta liga solo se publica un video con los elementos establecidos en la convocatoria. La información solicitada es muy clara y se realizó con base en los elementos establecidos en la base primera, numeral uno de la convocatoria (enlace: https://ecatepec.gob.mx/files/UUIxXkzolCzdu80Z.pdf). No se solicitaron datos personales, pero sí información de su trayectoria profesional de manera que se </w:t>
            </w:r>
            <w:proofErr w:type="spellStart"/>
            <w:r w:rsidRPr="001F0034">
              <w:rPr>
                <w:rFonts w:ascii="Palatino Linotype" w:eastAsia="Palatino Linotype" w:hAnsi="Palatino Linotype" w:cs="Palatino Linotype"/>
                <w:i/>
                <w:sz w:val="22"/>
                <w:szCs w:val="22"/>
              </w:rPr>
              <w:t>de</w:t>
            </w:r>
            <w:proofErr w:type="spellEnd"/>
            <w:r w:rsidRPr="001F0034">
              <w:rPr>
                <w:rFonts w:ascii="Palatino Linotype" w:eastAsia="Palatino Linotype" w:hAnsi="Palatino Linotype" w:cs="Palatino Linotype"/>
                <w:i/>
                <w:sz w:val="22"/>
                <w:szCs w:val="22"/>
              </w:rPr>
              <w:t xml:space="preserve"> certeza de los resultados de un concurso al que se le destinaron recursos públicos. Las respuestas solo se proporcionaron a través de ligas de Facebook, cuando no se solicitó de forma expresa en dicho formato. Adicionalmente, no se anexó un documento que avale la respuesta de la información solicitada. En virtud de lo anterior y considerando que se ha violentado mi derecho de acceso a la información, es que considero que con los hechos antes expuestos, sea admitidito el presente recurso de revisión con los fines administrativos y legales a que haya lugar.”(Sic)</w:t>
            </w:r>
          </w:p>
        </w:tc>
      </w:tr>
      <w:tr w:rsidR="000B18E2" w:rsidRPr="001F0034" w:rsidTr="000B18E2">
        <w:tc>
          <w:tcPr>
            <w:tcW w:w="2689" w:type="dxa"/>
          </w:tcPr>
          <w:p w:rsidR="000B18E2" w:rsidRPr="001F0034" w:rsidRDefault="000B18E2" w:rsidP="00B52F19">
            <w:pPr>
              <w:widowControl w:val="0"/>
              <w:rPr>
                <w:rFonts w:ascii="Palatino Linotype" w:eastAsia="Palatino Linotype" w:hAnsi="Palatino Linotype" w:cs="Palatino Linotype"/>
                <w:b/>
                <w:sz w:val="20"/>
                <w:szCs w:val="22"/>
              </w:rPr>
            </w:pPr>
            <w:r w:rsidRPr="001F0034">
              <w:rPr>
                <w:rFonts w:ascii="Palatino Linotype" w:eastAsia="Palatino Linotype" w:hAnsi="Palatino Linotype" w:cs="Palatino Linotype"/>
                <w:b/>
                <w:sz w:val="20"/>
                <w:szCs w:val="22"/>
              </w:rPr>
              <w:lastRenderedPageBreak/>
              <w:t>05076/INFOEM/IP/RR/2021</w:t>
            </w:r>
          </w:p>
        </w:tc>
        <w:tc>
          <w:tcPr>
            <w:tcW w:w="6378" w:type="dxa"/>
          </w:tcPr>
          <w:p w:rsidR="000B18E2" w:rsidRPr="001F0034" w:rsidRDefault="000B18E2" w:rsidP="005C2BB2">
            <w:pPr>
              <w:widowControl w:val="0"/>
              <w:ind w:right="-932"/>
              <w:rPr>
                <w:rFonts w:ascii="Palatino Linotype" w:eastAsia="Palatino Linotype" w:hAnsi="Palatino Linotype" w:cs="Palatino Linotype"/>
                <w:sz w:val="22"/>
                <w:szCs w:val="22"/>
              </w:rPr>
            </w:pPr>
            <w:r w:rsidRPr="001F0034">
              <w:rPr>
                <w:rFonts w:ascii="Palatino Linotype" w:eastAsia="Palatino Linotype" w:hAnsi="Palatino Linotype" w:cs="Palatino Linotype"/>
                <w:i/>
                <w:sz w:val="22"/>
                <w:szCs w:val="22"/>
              </w:rPr>
              <w:t xml:space="preserve">“De conformidad con el artículo 6 de la Constitución Política de los Estados Unidos Mexicanos, artículos 178, 179 fracción VII de la Ley de Transparencia y Acceso a la Información Pública del Estado de México y Municipios, interpongo el presente recurso de revisión en contra del Municipio de Ecatepec de Morelos del Estado de México en torno a la solicitud con folio 399430, bajo el tenor de los siguientes hechos: PRIMERO. La primera liga proporcionada no corresponde con la información solicitada en torno a los proyectos presentados. </w:t>
            </w:r>
            <w:r w:rsidRPr="001F0034">
              <w:rPr>
                <w:rFonts w:ascii="Palatino Linotype" w:eastAsia="Palatino Linotype" w:hAnsi="Palatino Linotype" w:cs="Palatino Linotype"/>
                <w:i/>
                <w:sz w:val="22"/>
                <w:szCs w:val="22"/>
              </w:rPr>
              <w:lastRenderedPageBreak/>
              <w:t xml:space="preserve">Solo se muestra el caso de uno de los ganadores sin definir propiamente una trayectoria. SEGUNDO. Se proporcionó una liga con el evento "Ritmo </w:t>
            </w:r>
            <w:proofErr w:type="spellStart"/>
            <w:r w:rsidRPr="001F0034">
              <w:rPr>
                <w:rFonts w:ascii="Palatino Linotype" w:eastAsia="Palatino Linotype" w:hAnsi="Palatino Linotype" w:cs="Palatino Linotype"/>
                <w:i/>
                <w:sz w:val="22"/>
                <w:szCs w:val="22"/>
              </w:rPr>
              <w:t>Ecatepense</w:t>
            </w:r>
            <w:proofErr w:type="spellEnd"/>
            <w:r w:rsidRPr="001F0034">
              <w:rPr>
                <w:rFonts w:ascii="Palatino Linotype" w:eastAsia="Palatino Linotype" w:hAnsi="Palatino Linotype" w:cs="Palatino Linotype"/>
                <w:i/>
                <w:sz w:val="22"/>
                <w:szCs w:val="22"/>
              </w:rPr>
              <w:t xml:space="preserve">", lo cual no corresponde con la información solicitada. TERCERO. Se solicitó información de todos los participantes inscritos en la categoría MÉRITO ARTÍSTICO, CULTURAL Y FOMENTO A LAS ARTES POPULARES correspondiente a la convocatoria “Presea Jóvenes con Valores” en su edición 2020. No se solicitaron datos personales, pero sí información de su trayectoria profesional de manera que se </w:t>
            </w:r>
            <w:proofErr w:type="spellStart"/>
            <w:r w:rsidRPr="001F0034">
              <w:rPr>
                <w:rFonts w:ascii="Palatino Linotype" w:eastAsia="Palatino Linotype" w:hAnsi="Palatino Linotype" w:cs="Palatino Linotype"/>
                <w:i/>
                <w:sz w:val="22"/>
                <w:szCs w:val="22"/>
              </w:rPr>
              <w:t>de</w:t>
            </w:r>
            <w:proofErr w:type="spellEnd"/>
            <w:r w:rsidRPr="001F0034">
              <w:rPr>
                <w:rFonts w:ascii="Palatino Linotype" w:eastAsia="Palatino Linotype" w:hAnsi="Palatino Linotype" w:cs="Palatino Linotype"/>
                <w:i/>
                <w:sz w:val="22"/>
                <w:szCs w:val="22"/>
              </w:rPr>
              <w:t xml:space="preserve"> certeza de los resultados de un concurso al que se le destinaron recursos públicos. Las respuestas solo se proporcionaron a través de ligas de Facebook, cuando no se solicitó de forma expresa en dicho formato. Adicionalmente, no se anexó un documento que avale la respuesta de la información solicitada. En virtud de lo anterior y considerando que se ha violentado mi derecho de acceso a la información, solicito sea admitidito el presente recurso de revisión con los fines administrativos y legales a que haya lugar.” (Sic)</w:t>
            </w:r>
          </w:p>
        </w:tc>
      </w:tr>
      <w:tr w:rsidR="000B18E2" w:rsidRPr="001F0034" w:rsidTr="000B18E2">
        <w:tc>
          <w:tcPr>
            <w:tcW w:w="2689" w:type="dxa"/>
          </w:tcPr>
          <w:p w:rsidR="000B18E2" w:rsidRPr="001F0034" w:rsidRDefault="000B18E2" w:rsidP="00B52F19">
            <w:pPr>
              <w:widowControl w:val="0"/>
              <w:rPr>
                <w:rFonts w:ascii="Palatino Linotype" w:eastAsia="Palatino Linotype" w:hAnsi="Palatino Linotype" w:cs="Palatino Linotype"/>
                <w:b/>
                <w:sz w:val="20"/>
                <w:szCs w:val="22"/>
              </w:rPr>
            </w:pPr>
            <w:r w:rsidRPr="001F0034">
              <w:rPr>
                <w:rFonts w:ascii="Palatino Linotype" w:eastAsia="Palatino Linotype" w:hAnsi="Palatino Linotype" w:cs="Palatino Linotype"/>
                <w:b/>
                <w:sz w:val="20"/>
                <w:szCs w:val="22"/>
              </w:rPr>
              <w:lastRenderedPageBreak/>
              <w:t>05077/INFOEM/IP/RR/2021</w:t>
            </w:r>
          </w:p>
        </w:tc>
        <w:tc>
          <w:tcPr>
            <w:tcW w:w="6378" w:type="dxa"/>
          </w:tcPr>
          <w:p w:rsidR="000B18E2" w:rsidRPr="001F0034" w:rsidRDefault="000B18E2" w:rsidP="005C2BB2">
            <w:pPr>
              <w:widowControl w:val="0"/>
              <w:rPr>
                <w:rFonts w:ascii="Palatino Linotype" w:eastAsia="Palatino Linotype" w:hAnsi="Palatino Linotype" w:cs="Palatino Linotype"/>
                <w:sz w:val="22"/>
                <w:szCs w:val="22"/>
              </w:rPr>
            </w:pPr>
            <w:r w:rsidRPr="001F0034">
              <w:rPr>
                <w:rFonts w:ascii="Palatino Linotype" w:eastAsia="Palatino Linotype" w:hAnsi="Palatino Linotype" w:cs="Palatino Linotype"/>
                <w:i/>
                <w:sz w:val="22"/>
                <w:szCs w:val="22"/>
              </w:rPr>
              <w:t>“Interpongo una queja en torno a la solicitud con folio 399431. Los motivos son los siguientes: PRIMERO. Solo se proporcionó información sobre las convocatorias de las ediciones 2020 y 2021 de la Presea “Jóvenes con Valores”. En la base sexta, numeral 5, se señala que “Las definiciones del Jurado Calificador serán resueltas por mayoría de votos, en caso de empate la decisión se someterá nuevamente al órgano colegiado”. Lo anterior solo representa el mecanismo para tomar la decisión, no los criterios de evaluación que consideró el órgano colegiado para definir a los ganadores. No se anexó documento en Excel o cédulas de evaluación correspondientes a cada uno de los participantes firmadas por los integrantes del órgano colegiado. SEGUNDO. No se proporcionó información de aquellos que fueron descartados y los motivos o criterios por los cuáles no se consideraron, ni en la edición 2020 ni en la 2021. En aras de la máxima publicidad se solicita la información señalada anteriormente de manera que se tenga certeza y transparencia respecto a los resultados de un proceso al cual se le destinaron recursos públicos. En virtud de lo anterior y considerando que se ha violentado el derecho de acceso a la información establecido en el artículo 6 constitucional, solicito su apoyo con el fin de dar atención a la queja.”(Sic)</w:t>
            </w:r>
          </w:p>
        </w:tc>
      </w:tr>
      <w:tr w:rsidR="000B18E2" w:rsidRPr="001F0034" w:rsidTr="000B18E2">
        <w:tc>
          <w:tcPr>
            <w:tcW w:w="2689" w:type="dxa"/>
          </w:tcPr>
          <w:p w:rsidR="000B18E2" w:rsidRPr="001F0034" w:rsidRDefault="000B18E2" w:rsidP="00B52F19">
            <w:pPr>
              <w:widowControl w:val="0"/>
              <w:rPr>
                <w:rFonts w:ascii="Palatino Linotype" w:eastAsia="Palatino Linotype" w:hAnsi="Palatino Linotype" w:cs="Palatino Linotype"/>
                <w:b/>
                <w:sz w:val="20"/>
                <w:szCs w:val="22"/>
              </w:rPr>
            </w:pPr>
            <w:r w:rsidRPr="001F0034">
              <w:rPr>
                <w:rFonts w:ascii="Palatino Linotype" w:eastAsia="Palatino Linotype" w:hAnsi="Palatino Linotype" w:cs="Palatino Linotype"/>
                <w:b/>
                <w:sz w:val="20"/>
                <w:szCs w:val="22"/>
              </w:rPr>
              <w:t>05087/INFOEM/IP/RR/2021</w:t>
            </w:r>
          </w:p>
        </w:tc>
        <w:tc>
          <w:tcPr>
            <w:tcW w:w="6378" w:type="dxa"/>
          </w:tcPr>
          <w:p w:rsidR="000B18E2" w:rsidRPr="001F0034" w:rsidRDefault="000B18E2" w:rsidP="005C2BB2">
            <w:pPr>
              <w:widowControl w:val="0"/>
              <w:rPr>
                <w:rFonts w:ascii="Palatino Linotype" w:eastAsia="Palatino Linotype" w:hAnsi="Palatino Linotype" w:cs="Palatino Linotype"/>
                <w:sz w:val="22"/>
                <w:szCs w:val="22"/>
              </w:rPr>
            </w:pPr>
            <w:r w:rsidRPr="001F0034">
              <w:rPr>
                <w:rFonts w:ascii="Palatino Linotype" w:eastAsia="Palatino Linotype" w:hAnsi="Palatino Linotype" w:cs="Palatino Linotype"/>
                <w:i/>
                <w:sz w:val="22"/>
                <w:szCs w:val="22"/>
              </w:rPr>
              <w:t xml:space="preserve">“De conformidad con el artículo 6 de la Constitución Política de los Estados Unidos Mexicanos, artículos 178, 179 fracción VII de la Ley </w:t>
            </w:r>
            <w:r w:rsidRPr="001F0034">
              <w:rPr>
                <w:rFonts w:ascii="Palatino Linotype" w:eastAsia="Palatino Linotype" w:hAnsi="Palatino Linotype" w:cs="Palatino Linotype"/>
                <w:i/>
                <w:sz w:val="22"/>
                <w:szCs w:val="22"/>
              </w:rPr>
              <w:lastRenderedPageBreak/>
              <w:t>de Transparencia y Acceso a la Información Pública del Estado de México y Municipios, interpongo el presente recurso de revisión en contra del Municipio de Ecatepec de Morelos del Estado de México en torno a la solicitud con folio 399423, bajo el tenor de los siguientes hechos: PRIMERO. El primer enlace solo proporciona información con la “Lista de las y los jóvenes que pasan a la siguiente etapa” en la categoría 2021. No de desglosa la información por categorías. No se solicitó la información que fue publicada mediante una página de Facebook. No se agregan datos del año 2020. SEGUNDO. Del segundo al noveno enlace solo se presentan videos con los ganadores de terceros y segundos lugares. Adicionalmente, no se muestran los resultados de los primeros lugares. De igual forma, solo se proporcionó información del año 2021. Asimismo, se pidió información de todos los participantes, no solo ganadores. TERCERO. Respecto al enlace número 10, la grabación no está completa (se corta desde el minuto 33:07) y no se señala la información de todos los participantes (no solo ganadores) ni de las categorías en las que estuvieron inscritos. Adicionalmente, no se solicitó un video de la ceremonia de premiación, sino de forma clara, nombre de los participantes (de forma individual o colectiva) y categorías en las que se inscribieron en sus ediciones 2020 y 2021. CUARTO. El último enlace no muestra información relacionada con lo requerido. QUINTO. No se proporcionó información respecto al “Nombre de los participantes (de forma individual o colectiva) registrados tanto en 2020 y 2021”. Es decir, aquellos casos en donde se registraron en ambos años. SEXTO. No se proporcionó información respecto al “Nombre de los participantes (de forma individual o colectiva) que no quedaron dentro de los tres primeros lugares en 2020 pero sí en 2021”. En aras de la máxima publicidad se solicita la información señalada anteriormente de manera que se tenga certeza y transparencia respecto a los resultados de un proceso al cual se le destinaron recursos públicos. En virtud de lo anterior y considerando que se ha violentado el derecho de acceso a la información establecido en el artículo 6 constitucional, solicito su apoyo con el fin de dar atención a la queja.” (Sic)</w:t>
            </w:r>
          </w:p>
        </w:tc>
      </w:tr>
      <w:tr w:rsidR="000B18E2" w:rsidRPr="001F0034" w:rsidTr="000B18E2">
        <w:tc>
          <w:tcPr>
            <w:tcW w:w="2689" w:type="dxa"/>
          </w:tcPr>
          <w:p w:rsidR="000B18E2" w:rsidRPr="001F0034" w:rsidRDefault="000B18E2" w:rsidP="00B52F19">
            <w:pPr>
              <w:widowControl w:val="0"/>
              <w:rPr>
                <w:rFonts w:ascii="Palatino Linotype" w:eastAsia="Palatino Linotype" w:hAnsi="Palatino Linotype" w:cs="Palatino Linotype"/>
                <w:b/>
                <w:sz w:val="20"/>
                <w:szCs w:val="22"/>
              </w:rPr>
            </w:pPr>
            <w:r w:rsidRPr="001F0034">
              <w:rPr>
                <w:rFonts w:ascii="Palatino Linotype" w:eastAsia="Palatino Linotype" w:hAnsi="Palatino Linotype" w:cs="Palatino Linotype"/>
                <w:b/>
                <w:sz w:val="20"/>
                <w:szCs w:val="22"/>
              </w:rPr>
              <w:lastRenderedPageBreak/>
              <w:t>05091/INFOEM/IP/RR/2021</w:t>
            </w:r>
          </w:p>
        </w:tc>
        <w:tc>
          <w:tcPr>
            <w:tcW w:w="6378" w:type="dxa"/>
          </w:tcPr>
          <w:p w:rsidR="000B18E2" w:rsidRPr="001F0034" w:rsidRDefault="000B18E2" w:rsidP="005C2BB2">
            <w:pPr>
              <w:widowControl w:val="0"/>
              <w:rPr>
                <w:rFonts w:ascii="Palatino Linotype" w:eastAsia="Palatino Linotype" w:hAnsi="Palatino Linotype" w:cs="Palatino Linotype"/>
                <w:sz w:val="22"/>
                <w:szCs w:val="22"/>
              </w:rPr>
            </w:pPr>
            <w:r w:rsidRPr="001F0034">
              <w:rPr>
                <w:rFonts w:ascii="Palatino Linotype" w:eastAsia="Palatino Linotype" w:hAnsi="Palatino Linotype" w:cs="Palatino Linotype"/>
                <w:i/>
                <w:sz w:val="22"/>
                <w:szCs w:val="22"/>
              </w:rPr>
              <w:t xml:space="preserve">“De conformidad con el artículo 6 de la Constitución Política de los Estados Unidos Mexicanos, artículos 178, 179 fracción VII de la Ley de Transparencia y Acceso a la Información Pública del Estado de </w:t>
            </w:r>
            <w:r w:rsidRPr="001F0034">
              <w:rPr>
                <w:rFonts w:ascii="Palatino Linotype" w:eastAsia="Palatino Linotype" w:hAnsi="Palatino Linotype" w:cs="Palatino Linotype"/>
                <w:i/>
                <w:sz w:val="22"/>
                <w:szCs w:val="22"/>
              </w:rPr>
              <w:lastRenderedPageBreak/>
              <w:t>México y Municipios, interpongo el presente recurso de revisión en contra del Municipio de Ecatepec de Morelos del Estado de México en torno a la solicitud con folio 399422, bajo el tenor de los siguientes hechos: PRIMERO. Respecto a la convocatoria, la base sexta señala el proceso de selección, así como el método que llevará a cabo el órgano colegiado para definir a los ganadores. En la base séptima se establece que la decisión del jurado será inapelable. En ningún momento se indica que se solicita un recurso de apelación. Se solicitaron los criterios de evaluación conforme a la base primera establecida en la convocatoria. A pesar de que se señala el método para tomar la decisión, no se anexó un documento o cédula en el que se permita evidenciar con claridad los motivos por los cuales se eligieron los tres primeros lugares. SEGUINDO. Se solicitó información de las trayectorias de los participantes, no un video con la ceremonia de premiación que, dicho sea de paso, no permite evidenciar la trayectoria de los participantes conforme a las bases establecidas en la convocatoria, solo se mencionan semblanzas y no de todos los ganadores como se señala en la respuesta a la solicitud (el video se corta desde el minuto 33:08). Se solicita se anexe documentación con lo requerido para tener certeza de que los datos presentados son verídicos y que corresponden con lo señalado en la convocatoria y en la ceremonia de premiación. TERCERO. Si bien se mencionan los motivos por los cuales no se presentaron los resultados en la fecha acordada, nunca se dieron a conocer dichos aspectos mediante los medios oficiales, lo cual representa un incumplimiento con la base sexta numeral ocho de la convocatoria (se anexa enlace: https://www.facebook.com/1540805039569816/posts/2912316935751946), misma que ustedes anexan en la respuesta a la solicitud. De igual forma, no se señaló la fecha de la ceremonia de premiación ni que se realizaría transmisión del evento en redes sociales. Contar con la información anterior es relevante toda vez que permite tener mayor claridad, transparencia y certeza sobre un proceso opaco y discrecional que tiende a prestarse a actos de nepotismo y que no concuerda con un gobierno cuyo eslogan es #</w:t>
            </w:r>
            <w:proofErr w:type="spellStart"/>
            <w:r w:rsidRPr="001F0034">
              <w:rPr>
                <w:rFonts w:ascii="Palatino Linotype" w:eastAsia="Palatino Linotype" w:hAnsi="Palatino Linotype" w:cs="Palatino Linotype"/>
                <w:i/>
                <w:sz w:val="22"/>
                <w:szCs w:val="22"/>
              </w:rPr>
              <w:t>MunicipioConValores</w:t>
            </w:r>
            <w:proofErr w:type="spellEnd"/>
            <w:r w:rsidRPr="001F0034">
              <w:rPr>
                <w:rFonts w:ascii="Palatino Linotype" w:eastAsia="Palatino Linotype" w:hAnsi="Palatino Linotype" w:cs="Palatino Linotype"/>
                <w:i/>
                <w:sz w:val="22"/>
                <w:szCs w:val="22"/>
              </w:rPr>
              <w:t xml:space="preserve">. En aras de la máxima publicidad se solicita la información señalada de manera que se tenga certeza y transparencia respecto a los resultados de un proceso al cual se le destinaron recursos públicos. En virtud de lo anterior y considerando que se ha violentado el </w:t>
            </w:r>
            <w:r w:rsidRPr="001F0034">
              <w:rPr>
                <w:rFonts w:ascii="Palatino Linotype" w:eastAsia="Palatino Linotype" w:hAnsi="Palatino Linotype" w:cs="Palatino Linotype"/>
                <w:i/>
                <w:sz w:val="22"/>
                <w:szCs w:val="22"/>
              </w:rPr>
              <w:lastRenderedPageBreak/>
              <w:t>derecho de acceso a la información establecido en el artículo 6 constitucional, solicito su apoyo con el fin de dar atención a la queja.”(Sic)</w:t>
            </w:r>
          </w:p>
        </w:tc>
      </w:tr>
      <w:tr w:rsidR="000B18E2" w:rsidRPr="001F0034" w:rsidTr="000B18E2">
        <w:tc>
          <w:tcPr>
            <w:tcW w:w="2689" w:type="dxa"/>
          </w:tcPr>
          <w:p w:rsidR="000B18E2" w:rsidRPr="001F0034" w:rsidRDefault="000B18E2" w:rsidP="00B52F19">
            <w:pPr>
              <w:widowControl w:val="0"/>
              <w:rPr>
                <w:rFonts w:ascii="Palatino Linotype" w:eastAsia="Palatino Linotype" w:hAnsi="Palatino Linotype" w:cs="Palatino Linotype"/>
                <w:b/>
                <w:sz w:val="20"/>
                <w:szCs w:val="22"/>
              </w:rPr>
            </w:pPr>
            <w:r w:rsidRPr="001F0034">
              <w:rPr>
                <w:rFonts w:ascii="Palatino Linotype" w:eastAsia="Palatino Linotype" w:hAnsi="Palatino Linotype" w:cs="Palatino Linotype"/>
                <w:b/>
                <w:sz w:val="20"/>
                <w:szCs w:val="22"/>
              </w:rPr>
              <w:lastRenderedPageBreak/>
              <w:t>05104/INFOEM/IP/RR/2021</w:t>
            </w:r>
          </w:p>
        </w:tc>
        <w:tc>
          <w:tcPr>
            <w:tcW w:w="6378" w:type="dxa"/>
          </w:tcPr>
          <w:p w:rsidR="000B18E2" w:rsidRPr="001F0034" w:rsidRDefault="000B18E2" w:rsidP="005C2BB2">
            <w:pPr>
              <w:widowControl w:val="0"/>
              <w:rPr>
                <w:rFonts w:ascii="Palatino Linotype" w:eastAsia="Palatino Linotype" w:hAnsi="Palatino Linotype" w:cs="Palatino Linotype"/>
                <w:sz w:val="22"/>
                <w:szCs w:val="22"/>
              </w:rPr>
            </w:pPr>
            <w:r w:rsidRPr="001F0034">
              <w:rPr>
                <w:rFonts w:ascii="Palatino Linotype" w:eastAsia="Palatino Linotype" w:hAnsi="Palatino Linotype" w:cs="Palatino Linotype"/>
                <w:i/>
                <w:sz w:val="22"/>
                <w:szCs w:val="22"/>
              </w:rPr>
              <w:t>“De conformidad con el artículo 6 de la Constitución Política de los Estados Unidos Mexicanos, artículos 178, 179 fracción VII de la Ley de Transparencia y Acceso a la Información Pública del Estado de México y Municipios, interpongo el presente recurso de revisión en contra del Municipio de Ecatepec de Morelos del Estado de México en torno a la solicitud con folio 399424, bajo el tenor de los siguientes hechos: PRIMERO. Solo se proporcionó el enlace de la ceremonia de premiación, información que no corresponde con lo solicitado, toda vez que se requirió Información de los proyectos presentados por los participantes inscritos en la categoría MÉRITO AL COMPROMISO SOCIAL, POLÍTICAS CÍVICAS E HISTÓRICAS, PROTECCIÓN AL MEDIO AMBIENTE, E INTEGRACIÓN DE GRUPOS VULNERABLES correspondiente a la convocatoria “Presea Jóvenes con Valores” Edición México Independiente 1821-2021. SEGUNDO. Se solicitó información de la trayectoria de todos los participantes y no solo de los ganadores, asimismo, en el video se presentan semblanzas y no las trayectorias con base en los lineamientos establecidos en la convocatoria (se anexa enlace: https://www.facebook.com/1540805039569816/posts/2912316935751946). En aras de la máxima publicidad se solicita versión pública del documento con trayectorias de manera que se tenga certeza y transparencia respecto a los resultados de un proceso al cual se le destinaron recursos públicos. En virtud de lo anterior y considerando que se ha violentado el derecho de acceso a la información establecido en el artículo 6 constitucional, solicito su apoyo con el fin de dar atención a la queja.”(Sic)</w:t>
            </w:r>
          </w:p>
        </w:tc>
      </w:tr>
      <w:tr w:rsidR="000B18E2" w:rsidRPr="001F0034" w:rsidTr="000B18E2">
        <w:tc>
          <w:tcPr>
            <w:tcW w:w="2689" w:type="dxa"/>
          </w:tcPr>
          <w:p w:rsidR="000B18E2" w:rsidRPr="001F0034" w:rsidRDefault="000B18E2" w:rsidP="00B52F19">
            <w:pPr>
              <w:widowControl w:val="0"/>
              <w:rPr>
                <w:rFonts w:ascii="Palatino Linotype" w:eastAsia="Palatino Linotype" w:hAnsi="Palatino Linotype" w:cs="Palatino Linotype"/>
                <w:sz w:val="22"/>
                <w:szCs w:val="22"/>
              </w:rPr>
            </w:pPr>
            <w:r w:rsidRPr="001F0034">
              <w:rPr>
                <w:rFonts w:ascii="Palatino Linotype" w:eastAsia="Palatino Linotype" w:hAnsi="Palatino Linotype" w:cs="Palatino Linotype"/>
                <w:b/>
                <w:sz w:val="20"/>
                <w:szCs w:val="22"/>
              </w:rPr>
              <w:t>05105/INFOEM/IP/RR/2021</w:t>
            </w:r>
          </w:p>
        </w:tc>
        <w:tc>
          <w:tcPr>
            <w:tcW w:w="6378" w:type="dxa"/>
          </w:tcPr>
          <w:p w:rsidR="000B18E2" w:rsidRPr="001F0034" w:rsidRDefault="000B18E2" w:rsidP="00B52F19">
            <w:pPr>
              <w:widowControl w:val="0"/>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 xml:space="preserve">“De conformidad con el artículo 6 de la Constitución Política de los Estados Unidos Mexicanos, artículos 178, 179 fracción VII de la Ley de Transparencia y Acceso a la Información Pública del Estado de México y Municipios, interpongo el presente recurso de revisión en contra del Municipio de Ecatepec de Morelos del Estado de México en torno a la solicitud con folio 399425, bajo el tenor de los siguientes hechos: PRIMERO. Solo se proporcionó el enlace de la ceremonia de premiación, información que no corresponde con lo solicitado, toda </w:t>
            </w:r>
            <w:r w:rsidRPr="001F0034">
              <w:rPr>
                <w:rFonts w:ascii="Palatino Linotype" w:eastAsia="Palatino Linotype" w:hAnsi="Palatino Linotype" w:cs="Palatino Linotype"/>
                <w:i/>
                <w:sz w:val="22"/>
                <w:szCs w:val="22"/>
              </w:rPr>
              <w:lastRenderedPageBreak/>
              <w:t>vez que se requirió Información de los proyectos presentados por los participantes inscritos en la categoría MÉRITO ARTÍSTICO, CULTURAL Y FOMENTO A LAS ARTES POPULARES correspondiente a la convocatoria “Presea Jóvenes con Valores Edición México Independiente 1821-2021”. SEGUNDO. Se solicitó información de la trayectoria de todos los participantes y no solo de los ganadores, asimismo, en el video se presentan semblanzas y no las trayectorias con base en los lineamientos establecidos en la convocatoria (se anexa enlace: https://www.facebook.com/1540805039569816/posts/2912316935751946). En aras de la máxima publicidad se solicita versión pública del documento con trayectorias de manera que se tenga certeza y transparencia respecto a los resultados de un proceso al cual se le destinaron recursos públicos. En virtud de lo anterior y considerando que se ha violentado el derecho de acceso a la información establecido en el artículo 6 constitucional, solicito su apoyo con el fin de dar atención a la queja.”(Sic)</w:t>
            </w:r>
          </w:p>
        </w:tc>
      </w:tr>
      <w:tr w:rsidR="000B18E2" w:rsidRPr="001F0034" w:rsidTr="000B18E2">
        <w:tc>
          <w:tcPr>
            <w:tcW w:w="2689" w:type="dxa"/>
          </w:tcPr>
          <w:p w:rsidR="000B18E2" w:rsidRPr="001F0034" w:rsidRDefault="000B18E2" w:rsidP="00B52F19">
            <w:pPr>
              <w:widowControl w:val="0"/>
              <w:rPr>
                <w:rFonts w:ascii="Palatino Linotype" w:eastAsia="Palatino Linotype" w:hAnsi="Palatino Linotype" w:cs="Palatino Linotype"/>
                <w:sz w:val="22"/>
                <w:szCs w:val="22"/>
              </w:rPr>
            </w:pPr>
            <w:r w:rsidRPr="001F0034">
              <w:rPr>
                <w:rFonts w:ascii="Palatino Linotype" w:eastAsia="Palatino Linotype" w:hAnsi="Palatino Linotype" w:cs="Palatino Linotype"/>
                <w:b/>
                <w:sz w:val="20"/>
                <w:szCs w:val="22"/>
              </w:rPr>
              <w:lastRenderedPageBreak/>
              <w:t>05106/INFOEM/IP/RR/2021</w:t>
            </w:r>
          </w:p>
        </w:tc>
        <w:tc>
          <w:tcPr>
            <w:tcW w:w="6378" w:type="dxa"/>
          </w:tcPr>
          <w:p w:rsidR="000B18E2" w:rsidRPr="001F0034" w:rsidRDefault="000B18E2" w:rsidP="00B52F19">
            <w:pPr>
              <w:widowControl w:val="0"/>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 xml:space="preserve">“De conformidad con el artículo 6 de la Constitución Política de los Estados Unidos Mexicanos, artículos 178, 179 fracción VII de la Ley de Transparencia y Acceso a la Información Pública del Estado de México y Municipios, interpongo el presente recurso de revisión en contra del Municipio de Ecatepec de Morelos del Estado de México en torno a la solicitud con folio 399427, bajo el tenor de los siguientes hechos: PRIMERO. Solo se proporcionó el enlace de la ceremonia de premiación, información que no corresponde con lo solicitado, toda vez que se requirió Información respecto a los participantes y ganadores de los tres primeros lugares de la categoría MÉRITO ACADÉMICO, CIENTÍFICO Y TECNOLÓGICO correspondiente a la convocatoria “Presea Jóvenes con Valores Edición México Independiente 1821-2021”. La información específica requerida fue la siguiente: 1. Grados obtenidos y documentos probatorios (títulos profesionales y datos de cédulas profesionales). 2. Investigaciones o estudios científicos, publicaciones en libros o artículos académicos. 3. Conferencias impartidas. 4. Datos de intercambio académico. 5. Distinciones recibidas. 6. Datos de otros estudios curriculares y extracurriculares. 7. Información de labor docente en niveles educativos (adjuntar documentos probatorios y fechas). 8. Acciones que contribuyeron a fomentar y generar investigación científica. 9. </w:t>
            </w:r>
            <w:r w:rsidRPr="001F0034">
              <w:rPr>
                <w:rFonts w:ascii="Palatino Linotype" w:eastAsia="Palatino Linotype" w:hAnsi="Palatino Linotype" w:cs="Palatino Linotype"/>
                <w:i/>
                <w:sz w:val="22"/>
                <w:szCs w:val="22"/>
              </w:rPr>
              <w:lastRenderedPageBreak/>
              <w:t>Patentes registradas (adjuntar documentos probatorios). 10. Participación en concursos de ciencia, tecnología e innovación en el ámbito nacional e internacional (adjuntar documentos probatorios). Lo anterior conforme a la base primera numeral uno de los lineamientos establecidos en la convocatoria (se anexa enlace: https://www.facebook.com/1540805039569816/posts/2912316935751946). SEGUNDO. Se solicitó información de las trayectorias de los participantes, no un video con la ceremonia de premiación (se anexa enlace que proporcionó el municipio: https://www.facebook.com/watch/live/?ref=watch_permalink&amp;v=159746929687532) que, dicho sea de paso, no permite evidenciar la trayectoria de los participantes conforme a las bases establecidas en la convocatoria (se anexa enlace: https://www.facebook.com/1540805039569816/posts/2912316935751946), solo se mencionan semblanzas y no de todos los ganadores como se señala en la respuesta a la solicitud (el video se corta desde el minuto 33:08). Se solicita se anexe documentación con lo requerido para tener certeza de que los datos presentados son verídicos y que corresponden con lo señalado en la convocatoria y en la ceremonia de premiación. No se solicitaron datos personales, pero sí información pública de su trayectoria profesional de manera que se dé certeza de los resultados de un concurso al que se le destinaron recursos públicos. Las respuestas solo se proporcionaron a través de ligas de Facebook, cuando no se solicitó de forma expresa en dicho formato. Adicionalmente, no se anexó un documento que avale la respuesta de la información solicitada. En virtud de lo anterior y considerando que se ha violentado el derecho de acceso a la información establecido en el artículo 6 constitucional, solicito su apoyo con el fin de dar atención a la queja.” (Sic)</w:t>
            </w:r>
          </w:p>
        </w:tc>
      </w:tr>
    </w:tbl>
    <w:p w:rsidR="00E848CC" w:rsidRPr="001F0034" w:rsidRDefault="00E848CC" w:rsidP="00E848CC">
      <w:pPr>
        <w:ind w:right="709"/>
        <w:jc w:val="both"/>
        <w:rPr>
          <w:rFonts w:ascii="Palatino Linotype" w:eastAsia="Palatino Linotype" w:hAnsi="Palatino Linotype" w:cs="Palatino Linotype"/>
          <w:i/>
          <w:sz w:val="22"/>
          <w:szCs w:val="22"/>
        </w:rPr>
      </w:pPr>
    </w:p>
    <w:p w:rsidR="00B52F19" w:rsidRPr="001F0034" w:rsidRDefault="00B52F19" w:rsidP="00B52F19">
      <w:pPr>
        <w:spacing w:line="360" w:lineRule="auto"/>
        <w:ind w:right="49"/>
        <w:jc w:val="both"/>
        <w:rPr>
          <w:rFonts w:ascii="Palatino Linotype" w:eastAsia="Palatino Linotype" w:hAnsi="Palatino Linotype" w:cs="Palatino Linotype"/>
        </w:rPr>
      </w:pPr>
      <w:r w:rsidRPr="001F0034">
        <w:rPr>
          <w:rFonts w:ascii="Palatino Linotype" w:eastAsia="Palatino Linotype" w:hAnsi="Palatino Linotype" w:cs="Palatino Linotype"/>
        </w:rPr>
        <w:lastRenderedPageBreak/>
        <w:t xml:space="preserve">Sin hacer manifestación alguna en el apartado de razones o motivos de inconformidad. </w:t>
      </w:r>
    </w:p>
    <w:p w:rsidR="00E848CC" w:rsidRPr="001F0034" w:rsidRDefault="00E848CC" w:rsidP="00E848CC">
      <w:pPr>
        <w:pBdr>
          <w:top w:val="nil"/>
          <w:left w:val="nil"/>
          <w:bottom w:val="nil"/>
          <w:right w:val="nil"/>
          <w:between w:val="nil"/>
        </w:pBdr>
        <w:spacing w:before="280" w:after="280" w:line="360" w:lineRule="auto"/>
        <w:ind w:right="51"/>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b/>
          <w:color w:val="000000"/>
          <w:sz w:val="28"/>
          <w:szCs w:val="28"/>
        </w:rPr>
        <w:t xml:space="preserve">V. </w:t>
      </w:r>
      <w:r w:rsidRPr="001F0034">
        <w:rPr>
          <w:rFonts w:ascii="Palatino Linotype" w:eastAsia="Palatino Linotype" w:hAnsi="Palatino Linotype" w:cs="Palatino Linotype"/>
          <w:color w:val="000000"/>
        </w:rPr>
        <w:t>En fecha</w:t>
      </w:r>
      <w:r w:rsidR="00ED75E8" w:rsidRPr="001F0034">
        <w:rPr>
          <w:rFonts w:ascii="Palatino Linotype" w:eastAsia="Palatino Linotype" w:hAnsi="Palatino Linotype" w:cs="Palatino Linotype"/>
          <w:color w:val="000000"/>
        </w:rPr>
        <w:t>s</w:t>
      </w:r>
      <w:r w:rsidRPr="001F0034">
        <w:rPr>
          <w:rFonts w:ascii="Palatino Linotype" w:eastAsia="Palatino Linotype" w:hAnsi="Palatino Linotype" w:cs="Palatino Linotype"/>
          <w:color w:val="000000"/>
        </w:rPr>
        <w:t xml:space="preserve"> </w:t>
      </w:r>
      <w:r w:rsidR="00ED75E8" w:rsidRPr="001F0034">
        <w:rPr>
          <w:rFonts w:ascii="Palatino Linotype" w:eastAsia="Palatino Linotype" w:hAnsi="Palatino Linotype" w:cs="Palatino Linotype"/>
        </w:rPr>
        <w:t xml:space="preserve">trece, catorce y quince octubre </w:t>
      </w:r>
      <w:r w:rsidRPr="001F0034">
        <w:rPr>
          <w:rFonts w:ascii="Palatino Linotype" w:eastAsia="Palatino Linotype" w:hAnsi="Palatino Linotype" w:cs="Palatino Linotype"/>
          <w:color w:val="000000"/>
        </w:rPr>
        <w:t xml:space="preserve">de dos mil </w:t>
      </w:r>
      <w:r w:rsidRPr="001F0034">
        <w:rPr>
          <w:rFonts w:ascii="Palatino Linotype" w:eastAsia="Palatino Linotype" w:hAnsi="Palatino Linotype" w:cs="Palatino Linotype"/>
        </w:rPr>
        <w:t>veintiuno</w:t>
      </w:r>
      <w:r w:rsidRPr="001F0034">
        <w:rPr>
          <w:rFonts w:ascii="Palatino Linotype" w:eastAsia="Palatino Linotype" w:hAnsi="Palatino Linotype" w:cs="Palatino Linotype"/>
          <w:color w:val="000000"/>
        </w:rPr>
        <w:t xml:space="preserve">, los recursos de que se trata se enviaron electrónicamente al Instituto de Transparencia, Acceso a la Información Pública y Protección de Datos Personales del Estado de México y Municipios y con fundamento en el artículo 185, fracción I de la Ley de Transparencia </w:t>
      </w:r>
      <w:r w:rsidRPr="001F0034">
        <w:rPr>
          <w:rFonts w:ascii="Palatino Linotype" w:eastAsia="Palatino Linotype" w:hAnsi="Palatino Linotype" w:cs="Palatino Linotype"/>
          <w:color w:val="000000"/>
        </w:rPr>
        <w:lastRenderedPageBreak/>
        <w:t xml:space="preserve">y Acceso a la Información Pública del Estado de México y Municipios, se turnaron, a través del </w:t>
      </w:r>
      <w:r w:rsidRPr="001F0034">
        <w:rPr>
          <w:rFonts w:ascii="Palatino Linotype" w:eastAsia="Palatino Linotype" w:hAnsi="Palatino Linotype" w:cs="Palatino Linotype"/>
          <w:b/>
          <w:color w:val="000000"/>
        </w:rPr>
        <w:t>SAIMEX</w:t>
      </w:r>
      <w:r w:rsidRPr="001F0034">
        <w:rPr>
          <w:rFonts w:ascii="Palatino Linotype" w:eastAsia="Palatino Linotype" w:hAnsi="Palatino Linotype" w:cs="Palatino Linotype"/>
          <w:color w:val="000000"/>
        </w:rPr>
        <w:t>, a la Comisionad</w:t>
      </w:r>
      <w:r w:rsidRPr="001F0034">
        <w:rPr>
          <w:rFonts w:ascii="Palatino Linotype" w:eastAsia="Palatino Linotype" w:hAnsi="Palatino Linotype" w:cs="Palatino Linotype"/>
        </w:rPr>
        <w:t>os de este Instituto</w:t>
      </w:r>
      <w:r w:rsidRPr="001F0034">
        <w:rPr>
          <w:rFonts w:ascii="Palatino Linotype" w:eastAsia="Palatino Linotype" w:hAnsi="Palatino Linotype" w:cs="Palatino Linotype"/>
          <w:b/>
          <w:color w:val="000000"/>
        </w:rPr>
        <w:t xml:space="preserve">, </w:t>
      </w:r>
      <w:r w:rsidRPr="001F0034">
        <w:rPr>
          <w:rFonts w:ascii="Palatino Linotype" w:eastAsia="Palatino Linotype" w:hAnsi="Palatino Linotype" w:cs="Palatino Linotype"/>
          <w:color w:val="000000"/>
        </w:rPr>
        <w:t xml:space="preserve">a efecto de </w:t>
      </w:r>
      <w:r w:rsidR="00617D3E" w:rsidRPr="001F0034">
        <w:rPr>
          <w:rFonts w:ascii="Palatino Linotype" w:eastAsia="Palatino Linotype" w:hAnsi="Palatino Linotype" w:cs="Palatino Linotype"/>
          <w:color w:val="000000"/>
        </w:rPr>
        <w:t>decretar</w:t>
      </w:r>
      <w:r w:rsidRPr="001F0034">
        <w:rPr>
          <w:rFonts w:ascii="Palatino Linotype" w:eastAsia="Palatino Linotype" w:hAnsi="Palatino Linotype" w:cs="Palatino Linotype"/>
          <w:color w:val="000000"/>
        </w:rPr>
        <w:t xml:space="preserve"> su admisión o desechamiento.</w:t>
      </w:r>
    </w:p>
    <w:p w:rsidR="00E848CC" w:rsidRPr="001F0034" w:rsidRDefault="00E848CC" w:rsidP="00E848CC">
      <w:pPr>
        <w:pBdr>
          <w:top w:val="nil"/>
          <w:left w:val="nil"/>
          <w:bottom w:val="nil"/>
          <w:right w:val="nil"/>
          <w:between w:val="nil"/>
        </w:pBdr>
        <w:tabs>
          <w:tab w:val="center" w:pos="4252"/>
          <w:tab w:val="right" w:pos="8504"/>
        </w:tabs>
        <w:spacing w:before="280" w:after="28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b/>
          <w:color w:val="000000"/>
          <w:sz w:val="28"/>
          <w:szCs w:val="28"/>
        </w:rPr>
        <w:t xml:space="preserve">VI. </w:t>
      </w:r>
      <w:r w:rsidRPr="001F0034">
        <w:rPr>
          <w:rFonts w:ascii="Palatino Linotype" w:eastAsia="Palatino Linotype" w:hAnsi="Palatino Linotype" w:cs="Palatino Linotype"/>
          <w:color w:val="000000"/>
        </w:rPr>
        <w:t xml:space="preserve">En fechas </w:t>
      </w:r>
      <w:r w:rsidR="00ED75E8" w:rsidRPr="001F0034">
        <w:rPr>
          <w:rFonts w:ascii="Palatino Linotype" w:eastAsia="Palatino Linotype" w:hAnsi="Palatino Linotype" w:cs="Palatino Linotype"/>
        </w:rPr>
        <w:t xml:space="preserve">dieciocho, diecinueve, veinte y veintiuno de octubre </w:t>
      </w:r>
      <w:r w:rsidRPr="001F0034">
        <w:rPr>
          <w:rFonts w:ascii="Palatino Linotype" w:eastAsia="Palatino Linotype" w:hAnsi="Palatino Linotype" w:cs="Palatino Linotype"/>
          <w:color w:val="000000"/>
        </w:rPr>
        <w:t xml:space="preserve">de dos mil veintiuno, atento a lo dispuesto en el artículo 185, fracciones I, II y IV, de la Ley de Transparencia y Acceso a la Información Pública del Estado de México y Municipios, se acordó la admisión a trámite de los referidos recursos de revisión, así como la integración de los expedientes respectivos, mismos que se pusieron a disposición de las partes, para que en el plazo máximo de siete días hábiles,  </w:t>
      </w:r>
      <w:r w:rsidR="000C7C03" w:rsidRPr="001F0034">
        <w:rPr>
          <w:rFonts w:ascii="Palatino Linotype" w:eastAsia="Palatino Linotype" w:hAnsi="Palatino Linotype" w:cs="Palatino Linotype"/>
          <w:b/>
          <w:color w:val="000000"/>
        </w:rPr>
        <w:t xml:space="preserve">LA RECURRENTE </w:t>
      </w:r>
      <w:r w:rsidRPr="001F0034">
        <w:rPr>
          <w:rFonts w:ascii="Palatino Linotype" w:eastAsia="Palatino Linotype" w:hAnsi="Palatino Linotype" w:cs="Palatino Linotype"/>
          <w:color w:val="000000"/>
        </w:rPr>
        <w:t xml:space="preserve"> realizaran manifestaciones, alegatos y ofreciera las pruebas que a su derecho conviniera y, en el caso del</w:t>
      </w:r>
      <w:r w:rsidRPr="001F0034">
        <w:rPr>
          <w:rFonts w:ascii="Palatino Linotype" w:eastAsia="Palatino Linotype" w:hAnsi="Palatino Linotype" w:cs="Palatino Linotype"/>
          <w:b/>
          <w:color w:val="000000"/>
        </w:rPr>
        <w:t xml:space="preserve"> SUJETO OBLIGADO</w:t>
      </w:r>
      <w:r w:rsidRPr="001F0034">
        <w:rPr>
          <w:rFonts w:ascii="Palatino Linotype" w:eastAsia="Palatino Linotype" w:hAnsi="Palatino Linotype" w:cs="Palatino Linotype"/>
          <w:color w:val="000000"/>
        </w:rPr>
        <w:t>, para que exhibiera los Informes Justificados correspondientes.</w:t>
      </w:r>
    </w:p>
    <w:p w:rsidR="00E848CC" w:rsidRPr="001F0034" w:rsidRDefault="00E848CC" w:rsidP="00E848C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b/>
          <w:sz w:val="28"/>
          <w:szCs w:val="28"/>
        </w:rPr>
        <w:t xml:space="preserve">VII. </w:t>
      </w:r>
      <w:r w:rsidRPr="001F0034">
        <w:rPr>
          <w:rFonts w:ascii="Palatino Linotype" w:eastAsia="Palatino Linotype" w:hAnsi="Palatino Linotype" w:cs="Palatino Linotype"/>
        </w:rPr>
        <w:t>Por economía procesal y a fin de evitar la emisión de resoluciones contradictorias, el Pleno de este Instituto determinó la acumulación de los recursos de revisión</w:t>
      </w:r>
      <w:r w:rsidR="00ED75E8" w:rsidRPr="001F0034">
        <w:rPr>
          <w:rFonts w:ascii="Palatino Linotype" w:eastAsia="Palatino Linotype" w:hAnsi="Palatino Linotype" w:cs="Palatino Linotype"/>
        </w:rPr>
        <w:t xml:space="preserve"> </w:t>
      </w:r>
      <w:r w:rsidR="00ED75E8" w:rsidRPr="001F0034">
        <w:rPr>
          <w:rFonts w:ascii="Palatino Linotype" w:eastAsia="Palatino Linotype" w:hAnsi="Palatino Linotype" w:cs="Palatino Linotype"/>
          <w:b/>
        </w:rPr>
        <w:t>05057/INFOEM/IP/RR/2021,05063/INFOEM/IP/RR/2021</w:t>
      </w:r>
      <w:r w:rsidR="00ED75E8" w:rsidRPr="001F0034">
        <w:rPr>
          <w:rFonts w:ascii="Palatino Linotype" w:eastAsia="Palatino Linotype" w:hAnsi="Palatino Linotype" w:cs="Palatino Linotype"/>
        </w:rPr>
        <w:t xml:space="preserve">, </w:t>
      </w:r>
      <w:r w:rsidR="00ED75E8" w:rsidRPr="001F0034">
        <w:rPr>
          <w:rFonts w:ascii="Palatino Linotype" w:eastAsia="Palatino Linotype" w:hAnsi="Palatino Linotype" w:cs="Palatino Linotype"/>
          <w:b/>
        </w:rPr>
        <w:t xml:space="preserve">05076/INFOEM/IP/RR/2021, 05077/INFOEM/IP/RR/2021,05087/INFOEM/IP/RR/2021, 05091/INFOEM/IP/RR/2021, 5104/INFOEM/IP/RR/2021, 5105/INFOEM/IP/RR/2021 y 5106/INFOEM/IP/RR/2021  </w:t>
      </w:r>
      <w:r w:rsidRPr="001F0034">
        <w:rPr>
          <w:rFonts w:ascii="Palatino Linotype" w:eastAsia="Palatino Linotype" w:hAnsi="Palatino Linotype" w:cs="Palatino Linotype"/>
        </w:rPr>
        <w:t xml:space="preserve">, en la Trigésima </w:t>
      </w:r>
      <w:r w:rsidR="00ED75E8" w:rsidRPr="001F0034">
        <w:rPr>
          <w:rFonts w:ascii="Palatino Linotype" w:eastAsia="Palatino Linotype" w:hAnsi="Palatino Linotype" w:cs="Palatino Linotype"/>
        </w:rPr>
        <w:t xml:space="preserve">Octava </w:t>
      </w:r>
      <w:r w:rsidRPr="001F0034">
        <w:rPr>
          <w:rFonts w:ascii="Palatino Linotype" w:eastAsia="Palatino Linotype" w:hAnsi="Palatino Linotype" w:cs="Palatino Linotype"/>
        </w:rPr>
        <w:t xml:space="preserve">Sesión Ordinaria, de fecha </w:t>
      </w:r>
      <w:r w:rsidR="00ED75E8" w:rsidRPr="001F0034">
        <w:rPr>
          <w:rFonts w:ascii="Palatino Linotype" w:eastAsia="Palatino Linotype" w:hAnsi="Palatino Linotype" w:cs="Palatino Linotype"/>
        </w:rPr>
        <w:t xml:space="preserve">veintisiete de octubre </w:t>
      </w:r>
      <w:r w:rsidRPr="001F0034">
        <w:rPr>
          <w:rFonts w:ascii="Palatino Linotype" w:eastAsia="Palatino Linotype" w:hAnsi="Palatino Linotype" w:cs="Palatino Linotype"/>
        </w:rPr>
        <w:t xml:space="preserve">de dos mil veintiuno, turnándose a la Comisionada  </w:t>
      </w:r>
      <w:r w:rsidR="00617D3E" w:rsidRPr="001F0034">
        <w:rPr>
          <w:rFonts w:ascii="Palatino Linotype" w:eastAsia="Palatino Linotype" w:hAnsi="Palatino Linotype" w:cs="Palatino Linotype"/>
          <w:b/>
        </w:rPr>
        <w:t xml:space="preserve">Sharon Cristina Morales Martínez </w:t>
      </w:r>
      <w:r w:rsidRPr="001F0034">
        <w:rPr>
          <w:rFonts w:ascii="Palatino Linotype" w:eastAsia="Palatino Linotype" w:hAnsi="Palatino Linotype" w:cs="Palatino Linotype"/>
        </w:rPr>
        <w:t xml:space="preserve">para que formulara y presentara el proyecto de resolución correspondiente, esto de conformidad con el numeral ONCE inciso b) y d) de los </w:t>
      </w:r>
      <w:r w:rsidRPr="001F0034">
        <w:rPr>
          <w:rFonts w:ascii="Palatino Linotype" w:eastAsia="Palatino Linotype" w:hAnsi="Palatino Linotype" w:cs="Palatino Linotype"/>
          <w:i/>
        </w:rPr>
        <w:t xml:space="preserve">Lineamientos para la Recepción, Trámite y Resolución de las Solicitudes de Acceso a la Información, así como de los Recursos de Revisión </w:t>
      </w:r>
      <w:r w:rsidRPr="001F0034">
        <w:rPr>
          <w:rFonts w:ascii="Palatino Linotype" w:eastAsia="Palatino Linotype" w:hAnsi="Palatino Linotype" w:cs="Palatino Linotype"/>
          <w:i/>
        </w:rPr>
        <w:lastRenderedPageBreak/>
        <w:t xml:space="preserve">que deberán observar los Sujetos Obligados por la Ley de Transparencia y Acceso a la Información Pública del Estado de México y Municipios, </w:t>
      </w:r>
      <w:r w:rsidRPr="001F0034">
        <w:rPr>
          <w:rFonts w:ascii="Palatino Linotype" w:eastAsia="Palatino Linotype" w:hAnsi="Palatino Linotype" w:cs="Palatino Linotype"/>
        </w:rPr>
        <w:t>que señalan:</w:t>
      </w:r>
    </w:p>
    <w:p w:rsidR="00E848CC" w:rsidRPr="001F0034" w:rsidRDefault="00E848CC" w:rsidP="00E848CC">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“ONCE.</w:t>
      </w:r>
      <w:r w:rsidRPr="001F0034">
        <w:rPr>
          <w:rFonts w:ascii="Palatino Linotype" w:eastAsia="Palatino Linotype" w:hAnsi="Palatino Linotype" w:cs="Palatino Linotype"/>
          <w:i/>
          <w:sz w:val="22"/>
          <w:szCs w:val="22"/>
        </w:rPr>
        <w:t xml:space="preserve"> El Instituto, para mejor resolver y evitar la emisión de resoluciones contradictorias, podrá acordar la acumulación de los expedientes de recursos de revisión, de oficio o a petición de parte cuando:</w:t>
      </w:r>
    </w:p>
    <w:p w:rsidR="00E848CC" w:rsidRPr="001F0034" w:rsidRDefault="00E848CC" w:rsidP="00E848CC">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w:t>
      </w:r>
    </w:p>
    <w:p w:rsidR="00E848CC" w:rsidRPr="001F0034" w:rsidRDefault="00E848CC" w:rsidP="00E848CC">
      <w:pPr>
        <w:ind w:left="851" w:right="899"/>
        <w:jc w:val="both"/>
        <w:rPr>
          <w:rFonts w:ascii="Palatino Linotype" w:eastAsia="Palatino Linotype" w:hAnsi="Palatino Linotype" w:cs="Palatino Linotype"/>
          <w:i/>
          <w:sz w:val="22"/>
          <w:szCs w:val="22"/>
          <w:u w:val="single"/>
        </w:rPr>
      </w:pPr>
      <w:r w:rsidRPr="001F0034">
        <w:rPr>
          <w:rFonts w:ascii="Palatino Linotype" w:eastAsia="Palatino Linotype" w:hAnsi="Palatino Linotype" w:cs="Palatino Linotype"/>
          <w:i/>
          <w:sz w:val="22"/>
          <w:szCs w:val="22"/>
          <w:u w:val="single"/>
        </w:rPr>
        <w:t>b) Las partes o los actos impugnados sean iguales;</w:t>
      </w:r>
    </w:p>
    <w:p w:rsidR="00E848CC" w:rsidRPr="001F0034" w:rsidRDefault="00E848CC" w:rsidP="00E848CC">
      <w:pPr>
        <w:ind w:left="851" w:right="899"/>
        <w:jc w:val="both"/>
        <w:rPr>
          <w:rFonts w:ascii="Palatino Linotype" w:eastAsia="Palatino Linotype" w:hAnsi="Palatino Linotype" w:cs="Palatino Linotype"/>
          <w:b/>
          <w:i/>
          <w:sz w:val="22"/>
          <w:szCs w:val="22"/>
          <w:u w:val="single"/>
        </w:rPr>
      </w:pPr>
      <w:r w:rsidRPr="001F0034">
        <w:rPr>
          <w:rFonts w:ascii="Palatino Linotype" w:eastAsia="Palatino Linotype" w:hAnsi="Palatino Linotype" w:cs="Palatino Linotype"/>
          <w:i/>
          <w:sz w:val="22"/>
          <w:szCs w:val="22"/>
          <w:u w:val="single"/>
        </w:rPr>
        <w:t>d) Resulte conveniente la resolución unificada de los asuntos; y</w:t>
      </w:r>
      <w:r w:rsidRPr="001F0034">
        <w:rPr>
          <w:rFonts w:ascii="Palatino Linotype" w:eastAsia="Palatino Linotype" w:hAnsi="Palatino Linotype" w:cs="Palatino Linotype"/>
          <w:b/>
          <w:i/>
          <w:sz w:val="22"/>
          <w:szCs w:val="22"/>
          <w:u w:val="single"/>
        </w:rPr>
        <w:t>”</w:t>
      </w:r>
    </w:p>
    <w:p w:rsidR="00E848CC" w:rsidRPr="001F0034" w:rsidRDefault="00E848CC" w:rsidP="00E848CC">
      <w:pPr>
        <w:ind w:left="851" w:right="-2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(Énfasis añadido)</w:t>
      </w:r>
    </w:p>
    <w:p w:rsidR="00E848CC" w:rsidRPr="001F0034" w:rsidRDefault="00E848CC" w:rsidP="00E848CC">
      <w:pPr>
        <w:spacing w:before="240" w:after="24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Asimismo, es de señalar que, los recursos de refe</w:t>
      </w:r>
      <w:r w:rsidR="003423AB" w:rsidRPr="001F0034">
        <w:rPr>
          <w:rFonts w:ascii="Palatino Linotype" w:eastAsia="Palatino Linotype" w:hAnsi="Palatino Linotype" w:cs="Palatino Linotype"/>
        </w:rPr>
        <w:t>rencia fueron presentados por la misma</w:t>
      </w:r>
      <w:r w:rsidRPr="001F0034">
        <w:rPr>
          <w:rFonts w:ascii="Palatino Linotype" w:eastAsia="Palatino Linotype" w:hAnsi="Palatino Linotype" w:cs="Palatino Linotype"/>
        </w:rPr>
        <w:t xml:space="preserve"> </w:t>
      </w:r>
      <w:r w:rsidRPr="001F0034">
        <w:rPr>
          <w:rFonts w:ascii="Palatino Linotype" w:eastAsia="Palatino Linotype" w:hAnsi="Palatino Linotype" w:cs="Palatino Linotype"/>
          <w:b/>
        </w:rPr>
        <w:t>RECURRENTE</w:t>
      </w:r>
      <w:r w:rsidRPr="001F0034">
        <w:rPr>
          <w:rFonts w:ascii="Palatino Linotype" w:eastAsia="Palatino Linotype" w:hAnsi="Palatino Linotype" w:cs="Palatino Linotype"/>
        </w:rPr>
        <w:t xml:space="preserve"> ante el </w:t>
      </w:r>
      <w:r w:rsidRPr="001F0034">
        <w:rPr>
          <w:rFonts w:ascii="Palatino Linotype" w:eastAsia="Palatino Linotype" w:hAnsi="Palatino Linotype" w:cs="Palatino Linotype"/>
          <w:b/>
        </w:rPr>
        <w:t>SUJETO OBLIGADO</w:t>
      </w:r>
      <w:r w:rsidRPr="001F0034">
        <w:rPr>
          <w:rFonts w:ascii="Palatino Linotype" w:eastAsia="Palatino Linotype" w:hAnsi="Palatino Linotype" w:cs="Palatino Linotype"/>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E848CC" w:rsidRPr="001F0034" w:rsidRDefault="00E848CC" w:rsidP="00E848CC">
      <w:pPr>
        <w:spacing w:line="276" w:lineRule="auto"/>
        <w:ind w:left="851" w:right="902"/>
        <w:jc w:val="center"/>
        <w:rPr>
          <w:rFonts w:ascii="Palatino Linotype" w:eastAsia="Palatino Linotype" w:hAnsi="Palatino Linotype" w:cs="Palatino Linotype"/>
          <w:b/>
          <w:i/>
          <w:sz w:val="22"/>
          <w:szCs w:val="22"/>
        </w:rPr>
      </w:pPr>
      <w:r w:rsidRPr="001F0034">
        <w:rPr>
          <w:rFonts w:ascii="Palatino Linotype" w:eastAsia="Palatino Linotype" w:hAnsi="Palatino Linotype" w:cs="Palatino Linotype"/>
          <w:b/>
          <w:i/>
          <w:sz w:val="22"/>
          <w:szCs w:val="22"/>
        </w:rPr>
        <w:t>Código de Procedimientos Administrativos del Estado de México</w:t>
      </w:r>
    </w:p>
    <w:p w:rsidR="00E848CC" w:rsidRPr="001F0034" w:rsidRDefault="00E848CC" w:rsidP="00E848CC">
      <w:pPr>
        <w:spacing w:line="276" w:lineRule="auto"/>
        <w:ind w:left="851" w:right="902"/>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“Artículo 18.-</w:t>
      </w:r>
      <w:r w:rsidRPr="001F0034">
        <w:rPr>
          <w:rFonts w:ascii="Palatino Linotype" w:eastAsia="Palatino Linotype" w:hAnsi="Palatino Linotype" w:cs="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E848CC" w:rsidRPr="001F0034" w:rsidRDefault="00E848CC" w:rsidP="00E848CC">
      <w:pPr>
        <w:spacing w:line="276" w:lineRule="auto"/>
        <w:ind w:left="851" w:right="902"/>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Ley de Transparencia y Acceso a la Información Pública del Estado de México y Municipios.</w:t>
      </w:r>
    </w:p>
    <w:p w:rsidR="00E848CC" w:rsidRPr="001F0034" w:rsidRDefault="00E848CC" w:rsidP="00E848CC">
      <w:pPr>
        <w:spacing w:line="276" w:lineRule="auto"/>
        <w:ind w:left="851" w:right="902"/>
        <w:jc w:val="both"/>
        <w:rPr>
          <w:rFonts w:ascii="Palatino Linotype" w:eastAsia="Palatino Linotype" w:hAnsi="Palatino Linotype" w:cs="Palatino Linotype"/>
          <w:i/>
          <w:sz w:val="22"/>
          <w:szCs w:val="22"/>
        </w:rPr>
      </w:pPr>
    </w:p>
    <w:p w:rsidR="00E848CC" w:rsidRPr="001F0034" w:rsidRDefault="00E848CC" w:rsidP="00E848CC">
      <w:pPr>
        <w:spacing w:line="276" w:lineRule="auto"/>
        <w:ind w:left="851" w:right="902"/>
        <w:jc w:val="both"/>
        <w:rPr>
          <w:rFonts w:ascii="Palatino Linotype" w:eastAsia="Palatino Linotype" w:hAnsi="Palatino Linotype" w:cs="Palatino Linotype"/>
          <w:b/>
          <w:i/>
          <w:sz w:val="22"/>
          <w:szCs w:val="22"/>
        </w:rPr>
      </w:pPr>
      <w:r w:rsidRPr="001F0034">
        <w:rPr>
          <w:rFonts w:ascii="Palatino Linotype" w:eastAsia="Palatino Linotype" w:hAnsi="Palatino Linotype" w:cs="Palatino Linotype"/>
          <w:b/>
          <w:i/>
          <w:sz w:val="22"/>
          <w:szCs w:val="22"/>
        </w:rPr>
        <w:lastRenderedPageBreak/>
        <w:t>Ley de Transparencia y Acceso a la Información Pública del Estado de México y Municipios</w:t>
      </w:r>
    </w:p>
    <w:p w:rsidR="00E848CC" w:rsidRPr="001F0034" w:rsidRDefault="00E848CC" w:rsidP="00E848CC">
      <w:pPr>
        <w:spacing w:line="276" w:lineRule="auto"/>
        <w:ind w:left="851" w:right="902"/>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Artículo 195.</w:t>
      </w:r>
      <w:r w:rsidRPr="001F0034">
        <w:rPr>
          <w:rFonts w:ascii="Palatino Linotype" w:eastAsia="Palatino Linotype" w:hAnsi="Palatino Linotype" w:cs="Palatino Linotype"/>
          <w:i/>
          <w:sz w:val="22"/>
          <w:szCs w:val="22"/>
        </w:rPr>
        <w:t xml:space="preserve"> En la tramitación del recurso de revisión se aplicarán supletoriamente las disposiciones contenidas en el Código de Procedimientos Administrativos del Estado de México.”</w:t>
      </w:r>
    </w:p>
    <w:p w:rsidR="00E848CC" w:rsidRPr="001F0034" w:rsidRDefault="00E848CC" w:rsidP="00E848CC">
      <w:pPr>
        <w:spacing w:line="276" w:lineRule="auto"/>
        <w:ind w:right="902" w:firstLine="708"/>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rPr>
        <w:t xml:space="preserve">  </w:t>
      </w:r>
      <w:r w:rsidRPr="001F0034">
        <w:rPr>
          <w:rFonts w:ascii="Palatino Linotype" w:eastAsia="Palatino Linotype" w:hAnsi="Palatino Linotype" w:cs="Palatino Linotype"/>
          <w:i/>
        </w:rPr>
        <w:t>(Énfasis añadido)</w:t>
      </w:r>
    </w:p>
    <w:p w:rsidR="00E848CC" w:rsidRPr="001F0034" w:rsidRDefault="00E848CC" w:rsidP="00E848CC">
      <w:pPr>
        <w:spacing w:before="240" w:after="240" w:line="360" w:lineRule="auto"/>
        <w:ind w:right="899"/>
        <w:jc w:val="both"/>
        <w:rPr>
          <w:rFonts w:ascii="Palatino Linotype" w:eastAsia="Palatino Linotype" w:hAnsi="Palatino Linotype" w:cs="Palatino Linotype"/>
        </w:rPr>
      </w:pPr>
      <w:r w:rsidRPr="001F0034">
        <w:rPr>
          <w:rFonts w:ascii="Palatino Linotype" w:eastAsia="Palatino Linotype" w:hAnsi="Palatino Linotype" w:cs="Palatino Linotype"/>
        </w:rPr>
        <w:t>De lo dispuesto en la normativa anterior, dicha acumulación procede cuando:</w:t>
      </w:r>
    </w:p>
    <w:p w:rsidR="00E848CC" w:rsidRPr="001F0034" w:rsidRDefault="00E848CC" w:rsidP="00E848CC">
      <w:pPr>
        <w:spacing w:line="360" w:lineRule="auto"/>
        <w:ind w:left="851" w:right="902"/>
        <w:jc w:val="both"/>
        <w:rPr>
          <w:rFonts w:ascii="Palatino Linotype" w:eastAsia="Palatino Linotype" w:hAnsi="Palatino Linotype" w:cs="Palatino Linotype"/>
        </w:rPr>
      </w:pPr>
      <w:r w:rsidRPr="001F0034">
        <w:rPr>
          <w:rFonts w:ascii="Palatino Linotype" w:eastAsia="Palatino Linotype" w:hAnsi="Palatino Linotype" w:cs="Palatino Linotype"/>
        </w:rPr>
        <w:t>a)</w:t>
      </w:r>
      <w:r w:rsidRPr="001F0034">
        <w:rPr>
          <w:rFonts w:ascii="Palatino Linotype" w:eastAsia="Palatino Linotype" w:hAnsi="Palatino Linotype" w:cs="Palatino Linotype"/>
        </w:rPr>
        <w:tab/>
        <w:t>El solicitante y la información referida sean las mismas;</w:t>
      </w:r>
    </w:p>
    <w:p w:rsidR="00E848CC" w:rsidRPr="001F0034" w:rsidRDefault="00E848CC" w:rsidP="00E848CC">
      <w:pPr>
        <w:spacing w:line="360" w:lineRule="auto"/>
        <w:ind w:left="851" w:right="902"/>
        <w:jc w:val="both"/>
        <w:rPr>
          <w:rFonts w:ascii="Palatino Linotype" w:eastAsia="Palatino Linotype" w:hAnsi="Palatino Linotype" w:cs="Palatino Linotype"/>
        </w:rPr>
      </w:pPr>
      <w:r w:rsidRPr="001F0034">
        <w:rPr>
          <w:rFonts w:ascii="Palatino Linotype" w:eastAsia="Palatino Linotype" w:hAnsi="Palatino Linotype" w:cs="Palatino Linotype"/>
        </w:rPr>
        <w:t>b)</w:t>
      </w:r>
      <w:r w:rsidRPr="001F0034">
        <w:rPr>
          <w:rFonts w:ascii="Palatino Linotype" w:eastAsia="Palatino Linotype" w:hAnsi="Palatino Linotype" w:cs="Palatino Linotype"/>
        </w:rPr>
        <w:tab/>
      </w:r>
      <w:r w:rsidRPr="001F0034">
        <w:rPr>
          <w:rFonts w:ascii="Palatino Linotype" w:eastAsia="Palatino Linotype" w:hAnsi="Palatino Linotype" w:cs="Palatino Linotype"/>
          <w:b/>
        </w:rPr>
        <w:t>Las partes o los actos impugnados sean iguales</w:t>
      </w:r>
      <w:r w:rsidRPr="001F0034">
        <w:rPr>
          <w:rFonts w:ascii="Palatino Linotype" w:eastAsia="Palatino Linotype" w:hAnsi="Palatino Linotype" w:cs="Palatino Linotype"/>
        </w:rPr>
        <w:t>;</w:t>
      </w:r>
    </w:p>
    <w:p w:rsidR="00E848CC" w:rsidRPr="001F0034" w:rsidRDefault="00E848CC" w:rsidP="00E848CC">
      <w:pPr>
        <w:spacing w:line="360" w:lineRule="auto"/>
        <w:ind w:left="851" w:right="902"/>
        <w:jc w:val="both"/>
        <w:rPr>
          <w:rFonts w:ascii="Palatino Linotype" w:eastAsia="Palatino Linotype" w:hAnsi="Palatino Linotype" w:cs="Palatino Linotype"/>
        </w:rPr>
      </w:pPr>
      <w:r w:rsidRPr="001F0034">
        <w:rPr>
          <w:rFonts w:ascii="Palatino Linotype" w:eastAsia="Palatino Linotype" w:hAnsi="Palatino Linotype" w:cs="Palatino Linotype"/>
        </w:rPr>
        <w:t>c)</w:t>
      </w:r>
      <w:r w:rsidRPr="001F0034">
        <w:rPr>
          <w:rFonts w:ascii="Palatino Linotype" w:eastAsia="Palatino Linotype" w:hAnsi="Palatino Linotype" w:cs="Palatino Linotype"/>
        </w:rPr>
        <w:tab/>
      </w:r>
      <w:r w:rsidRPr="001F0034">
        <w:rPr>
          <w:rFonts w:ascii="Palatino Linotype" w:eastAsia="Palatino Linotype" w:hAnsi="Palatino Linotype" w:cs="Palatino Linotype"/>
          <w:b/>
        </w:rPr>
        <w:t>Cuando se trate del mismo solicitante, el mismo Sujeto Obligado, aunque se trate de solicitudes diversas</w:t>
      </w:r>
      <w:r w:rsidRPr="001F0034">
        <w:rPr>
          <w:rFonts w:ascii="Palatino Linotype" w:eastAsia="Palatino Linotype" w:hAnsi="Palatino Linotype" w:cs="Palatino Linotype"/>
        </w:rPr>
        <w:t>; y</w:t>
      </w:r>
    </w:p>
    <w:p w:rsidR="00E848CC" w:rsidRPr="001F0034" w:rsidRDefault="00E848CC" w:rsidP="00E848CC">
      <w:pPr>
        <w:spacing w:line="360" w:lineRule="auto"/>
        <w:ind w:left="851" w:right="902"/>
        <w:jc w:val="both"/>
        <w:rPr>
          <w:rFonts w:ascii="Palatino Linotype" w:eastAsia="Palatino Linotype" w:hAnsi="Palatino Linotype" w:cs="Palatino Linotype"/>
        </w:rPr>
      </w:pPr>
      <w:r w:rsidRPr="001F0034">
        <w:rPr>
          <w:rFonts w:ascii="Palatino Linotype" w:eastAsia="Palatino Linotype" w:hAnsi="Palatino Linotype" w:cs="Palatino Linotype"/>
        </w:rPr>
        <w:t>d)</w:t>
      </w:r>
      <w:r w:rsidRPr="001F0034">
        <w:rPr>
          <w:rFonts w:ascii="Palatino Linotype" w:eastAsia="Palatino Linotype" w:hAnsi="Palatino Linotype" w:cs="Palatino Linotype"/>
        </w:rPr>
        <w:tab/>
        <w:t>Resulte conveniente la resolución unificada de los asuntos.</w:t>
      </w:r>
    </w:p>
    <w:p w:rsidR="00E848CC" w:rsidRPr="001F0034" w:rsidRDefault="00E848CC" w:rsidP="00E848C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Tal y como se mencionó anteriormente, los recursos de revisión que nos ocupan fueron interpuestos por </w:t>
      </w:r>
      <w:r w:rsidR="003423AB" w:rsidRPr="001F0034">
        <w:rPr>
          <w:rFonts w:ascii="Palatino Linotype" w:eastAsia="Palatino Linotype" w:hAnsi="Palatino Linotype" w:cs="Palatino Linotype"/>
        </w:rPr>
        <w:t xml:space="preserve">la misma </w:t>
      </w:r>
      <w:r w:rsidRPr="001F0034">
        <w:rPr>
          <w:rFonts w:ascii="Palatino Linotype" w:eastAsia="Palatino Linotype" w:hAnsi="Palatino Linotype" w:cs="Palatino Linotype"/>
          <w:b/>
        </w:rPr>
        <w:t>RECURRENTE</w:t>
      </w:r>
      <w:r w:rsidRPr="001F0034">
        <w:rPr>
          <w:rFonts w:ascii="Palatino Linotype" w:eastAsia="Palatino Linotype" w:hAnsi="Palatino Linotype" w:cs="Palatino Linotype"/>
        </w:rPr>
        <w:t xml:space="preserve"> ante el </w:t>
      </w:r>
      <w:r w:rsidRPr="001F0034">
        <w:rPr>
          <w:rFonts w:ascii="Palatino Linotype" w:eastAsia="Palatino Linotype" w:hAnsi="Palatino Linotype" w:cs="Palatino Linotype"/>
          <w:b/>
        </w:rPr>
        <w:t>SUJETO OBLIGADO</w:t>
      </w:r>
      <w:r w:rsidRPr="001F0034">
        <w:rPr>
          <w:rFonts w:ascii="Palatino Linotype" w:eastAsia="Palatino Linotype" w:hAnsi="Palatino Linotype" w:cs="Palatino Linotype"/>
        </w:rPr>
        <w:t>, además de que los actos impugnados y razones o motivos de inconformidad son,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E848CC" w:rsidRPr="001F0034" w:rsidRDefault="00E848CC" w:rsidP="00E848C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b/>
          <w:color w:val="000000"/>
          <w:sz w:val="28"/>
          <w:szCs w:val="28"/>
        </w:rPr>
        <w:t xml:space="preserve">VIII. </w:t>
      </w:r>
      <w:r w:rsidRPr="001F0034">
        <w:rPr>
          <w:rFonts w:ascii="Palatino Linotype" w:eastAsia="Palatino Linotype" w:hAnsi="Palatino Linotype" w:cs="Palatino Linotype"/>
        </w:rPr>
        <w:t xml:space="preserve">De las constancias que obran en el </w:t>
      </w:r>
      <w:r w:rsidRPr="001F0034">
        <w:rPr>
          <w:rFonts w:ascii="Palatino Linotype" w:eastAsia="Palatino Linotype" w:hAnsi="Palatino Linotype" w:cs="Palatino Linotype"/>
          <w:b/>
        </w:rPr>
        <w:t>SAIMEX</w:t>
      </w:r>
      <w:r w:rsidRPr="001F0034">
        <w:rPr>
          <w:rFonts w:ascii="Palatino Linotype" w:eastAsia="Palatino Linotype" w:hAnsi="Palatino Linotype" w:cs="Palatino Linotype"/>
        </w:rPr>
        <w:t>, se advierte que</w:t>
      </w:r>
      <w:r w:rsidR="003423AB" w:rsidRPr="001F0034">
        <w:rPr>
          <w:rFonts w:ascii="Palatino Linotype" w:eastAsia="Palatino Linotype" w:hAnsi="Palatino Linotype" w:cs="Palatino Linotype"/>
        </w:rPr>
        <w:t xml:space="preserve"> ambas partes fueron omisas en presentar el Informe Justificado por parte del </w:t>
      </w:r>
      <w:r w:rsidR="003423AB" w:rsidRPr="001F0034">
        <w:rPr>
          <w:rFonts w:ascii="Palatino Linotype" w:eastAsia="Palatino Linotype" w:hAnsi="Palatino Linotype" w:cs="Palatino Linotype"/>
          <w:b/>
        </w:rPr>
        <w:t>SUJETO OBLIGADO</w:t>
      </w:r>
      <w:r w:rsidR="003423AB" w:rsidRPr="001F0034">
        <w:rPr>
          <w:rFonts w:ascii="Palatino Linotype" w:eastAsia="Palatino Linotype" w:hAnsi="Palatino Linotype" w:cs="Palatino Linotype"/>
        </w:rPr>
        <w:t xml:space="preserve">, como manifestaciones pruebas o alegatos en el caso de </w:t>
      </w:r>
      <w:r w:rsidR="003423AB" w:rsidRPr="001F0034">
        <w:rPr>
          <w:rFonts w:ascii="Palatino Linotype" w:eastAsia="Palatino Linotype" w:hAnsi="Palatino Linotype" w:cs="Palatino Linotype"/>
          <w:b/>
        </w:rPr>
        <w:t xml:space="preserve">LA RECURRENTE  </w:t>
      </w:r>
    </w:p>
    <w:p w:rsidR="0073634E" w:rsidRPr="001F0034" w:rsidRDefault="00E848CC" w:rsidP="00E848C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b/>
          <w:color w:val="000000"/>
          <w:sz w:val="28"/>
          <w:szCs w:val="28"/>
        </w:rPr>
        <w:lastRenderedPageBreak/>
        <w:t xml:space="preserve">IX. </w:t>
      </w:r>
      <w:r w:rsidRPr="001F0034">
        <w:rPr>
          <w:rFonts w:ascii="Palatino Linotype" w:eastAsia="Palatino Linotype" w:hAnsi="Palatino Linotype" w:cs="Palatino Linotype"/>
        </w:rPr>
        <w:t xml:space="preserve">Una vez </w:t>
      </w:r>
      <w:r w:rsidRPr="001F0034">
        <w:rPr>
          <w:rFonts w:ascii="Palatino Linotype" w:eastAsia="Palatino Linotype" w:hAnsi="Palatino Linotype" w:cs="Palatino Linotype"/>
          <w:color w:val="000000"/>
        </w:rPr>
        <w:t>analizado</w:t>
      </w:r>
      <w:r w:rsidRPr="001F0034">
        <w:rPr>
          <w:rFonts w:ascii="Palatino Linotype" w:eastAsia="Palatino Linotype" w:hAnsi="Palatino Linotype" w:cs="Palatino Linotype"/>
        </w:rPr>
        <w:t xml:space="preserve"> el estado procesal q</w:t>
      </w:r>
      <w:r w:rsidR="00CC5BCC" w:rsidRPr="001F0034">
        <w:rPr>
          <w:rFonts w:ascii="Palatino Linotype" w:eastAsia="Palatino Linotype" w:hAnsi="Palatino Linotype" w:cs="Palatino Linotype"/>
        </w:rPr>
        <w:t xml:space="preserve">ue guardaban los expedientes, </w:t>
      </w:r>
      <w:r w:rsidR="003423AB" w:rsidRPr="001F0034">
        <w:rPr>
          <w:rFonts w:ascii="Palatino Linotype" w:eastAsia="Palatino Linotype" w:hAnsi="Palatino Linotype" w:cs="Palatino Linotype"/>
        </w:rPr>
        <w:t xml:space="preserve">en </w:t>
      </w:r>
      <w:r w:rsidRPr="001F0034">
        <w:rPr>
          <w:rFonts w:ascii="Palatino Linotype" w:eastAsia="Palatino Linotype" w:hAnsi="Palatino Linotype" w:cs="Palatino Linotype"/>
        </w:rPr>
        <w:t xml:space="preserve">fecha </w:t>
      </w:r>
      <w:r w:rsidR="003423AB" w:rsidRPr="001F0034">
        <w:rPr>
          <w:rFonts w:ascii="Palatino Linotype" w:eastAsia="Palatino Linotype" w:hAnsi="Palatino Linotype" w:cs="Palatino Linotype"/>
        </w:rPr>
        <w:t xml:space="preserve">veintidós de noviembre </w:t>
      </w:r>
      <w:r w:rsidRPr="001F0034">
        <w:rPr>
          <w:rFonts w:ascii="Palatino Linotype" w:eastAsia="Palatino Linotype" w:hAnsi="Palatino Linotype" w:cs="Palatino Linotype"/>
        </w:rPr>
        <w:t>de dos mil veintiuno, se acordó el cierre de instrucción; así como, la remisión de los mismos a efecto de ser resueltos, de conformidad con lo establecido en el artículo 185, fracciones VI y VIII de la Ley de Transparencia y Acceso a la Información Pública del Estado de México y Municipios</w:t>
      </w:r>
      <w:r w:rsidR="0073634E" w:rsidRPr="001F0034">
        <w:rPr>
          <w:rFonts w:ascii="Palatino Linotype" w:eastAsia="Palatino Linotype" w:hAnsi="Palatino Linotype" w:cs="Palatino Linotype"/>
        </w:rPr>
        <w:t>.</w:t>
      </w:r>
    </w:p>
    <w:p w:rsidR="00ED3907" w:rsidRPr="001F0034" w:rsidRDefault="0073634E" w:rsidP="0073634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b/>
          <w:sz w:val="28"/>
          <w:szCs w:val="28"/>
        </w:rPr>
        <w:t xml:space="preserve">VIII. </w:t>
      </w:r>
      <w:r w:rsidR="003423AB" w:rsidRPr="001F0034">
        <w:rPr>
          <w:rFonts w:ascii="Palatino Linotype" w:eastAsia="Palatino Linotype" w:hAnsi="Palatino Linotype" w:cs="Palatino Linotype"/>
        </w:rPr>
        <w:t>En fecha tres de diciembre</w:t>
      </w:r>
      <w:r w:rsidRPr="001F0034">
        <w:rPr>
          <w:rFonts w:ascii="Palatino Linotype" w:eastAsia="Palatino Linotype" w:hAnsi="Palatino Linotype" w:cs="Palatino Linotype"/>
        </w:rPr>
        <w:t xml:space="preserve"> de dos mil veintiuno, se notificó el acuerdo de ampliación de plazo</w:t>
      </w:r>
      <w:r w:rsidR="00EB1C7F" w:rsidRPr="001F0034">
        <w:rPr>
          <w:rFonts w:ascii="Palatino Linotype" w:eastAsia="Palatino Linotype" w:hAnsi="Palatino Linotype" w:cs="Palatino Linotype"/>
        </w:rPr>
        <w:t xml:space="preserve"> para resolver los</w:t>
      </w:r>
      <w:r w:rsidRPr="001F0034">
        <w:rPr>
          <w:rFonts w:ascii="Palatino Linotype" w:eastAsia="Palatino Linotype" w:hAnsi="Palatino Linotype" w:cs="Palatino Linotype"/>
        </w:rPr>
        <w:t xml:space="preserve"> presente</w:t>
      </w:r>
      <w:r w:rsidR="00EB1C7F" w:rsidRPr="001F0034">
        <w:rPr>
          <w:rFonts w:ascii="Palatino Linotype" w:eastAsia="Palatino Linotype" w:hAnsi="Palatino Linotype" w:cs="Palatino Linotype"/>
        </w:rPr>
        <w:t>s</w:t>
      </w:r>
      <w:r w:rsidRPr="001F0034">
        <w:rPr>
          <w:rFonts w:ascii="Palatino Linotype" w:eastAsia="Palatino Linotype" w:hAnsi="Palatino Linotype" w:cs="Palatino Linotype"/>
        </w:rPr>
        <w:t xml:space="preserve"> Recurso</w:t>
      </w:r>
      <w:r w:rsidR="00EB1C7F" w:rsidRPr="001F0034">
        <w:rPr>
          <w:rFonts w:ascii="Palatino Linotype" w:eastAsia="Palatino Linotype" w:hAnsi="Palatino Linotype" w:cs="Palatino Linotype"/>
        </w:rPr>
        <w:t>s</w:t>
      </w:r>
      <w:r w:rsidRPr="001F0034">
        <w:rPr>
          <w:rFonts w:ascii="Palatino Linotype" w:eastAsia="Palatino Linotype" w:hAnsi="Palatino Linotype" w:cs="Palatino Linotype"/>
        </w:rPr>
        <w:t xml:space="preserve"> de Revisión, previsto en el artículo 181, tercer párrafo de la Ley de Transparencia y Acceso a la Información Pública del Estado de México y Municipios;</w:t>
      </w:r>
    </w:p>
    <w:p w:rsidR="0073634E" w:rsidRPr="001F0034" w:rsidRDefault="00ED3907" w:rsidP="0073634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b/>
          <w:sz w:val="28"/>
          <w:szCs w:val="28"/>
        </w:rPr>
        <w:t xml:space="preserve">IX. </w:t>
      </w:r>
      <w:r w:rsidR="00DE590F" w:rsidRPr="001F0034">
        <w:rPr>
          <w:rFonts w:ascii="Palatino Linotype" w:eastAsia="Palatino Linotype" w:hAnsi="Palatino Linotype" w:cs="Palatino Linotype"/>
          <w:color w:val="000000"/>
        </w:rPr>
        <w:t>En fecha nueve de diciembre de dos mil veintiuno, el Pleno del Instituto de Transparencia, Acceso a la Información Pública y Protección de Datos Personales del Estado de México y Municipios, mediante acuerdo signado por sus integrantes, aprobó la Licencia por maternidad de la Comisionada Sharon Cristina Morales Martínez, y a través del cual se convino el returno del recurso de revisión de mérito al Comisionado Presidente José Martínez Vilchis, para que diera trámite y resolviera conforme a derecho</w:t>
      </w:r>
      <w:r w:rsidRPr="001F0034">
        <w:rPr>
          <w:rFonts w:ascii="Palatino Linotype" w:eastAsia="Palatino Linotype" w:hAnsi="Palatino Linotype" w:cs="Palatino Linotype"/>
          <w:color w:val="000000"/>
        </w:rPr>
        <w:t>;</w:t>
      </w:r>
      <w:r w:rsidR="0073634E" w:rsidRPr="001F0034">
        <w:rPr>
          <w:rFonts w:ascii="Palatino Linotype" w:eastAsia="Palatino Linotype" w:hAnsi="Palatino Linotype" w:cs="Palatino Linotype"/>
          <w:color w:val="000000"/>
        </w:rPr>
        <w:t xml:space="preserve"> y,</w:t>
      </w:r>
    </w:p>
    <w:p w:rsidR="00E848CC" w:rsidRPr="001F0034" w:rsidRDefault="00E848CC" w:rsidP="00E848CC">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b/>
          <w:color w:val="000000"/>
          <w:sz w:val="28"/>
          <w:szCs w:val="28"/>
        </w:rPr>
      </w:pPr>
      <w:r w:rsidRPr="001F0034">
        <w:rPr>
          <w:rFonts w:ascii="Palatino Linotype" w:eastAsia="Palatino Linotype" w:hAnsi="Palatino Linotype" w:cs="Palatino Linotype"/>
          <w:b/>
          <w:color w:val="000000"/>
          <w:sz w:val="28"/>
          <w:szCs w:val="28"/>
        </w:rPr>
        <w:t>CONSIDERANDO</w:t>
      </w:r>
    </w:p>
    <w:p w:rsidR="00565FFB" w:rsidRPr="001F0034" w:rsidRDefault="00E848CC" w:rsidP="00E848CC">
      <w:pPr>
        <w:widowControl w:val="0"/>
        <w:pBdr>
          <w:top w:val="nil"/>
          <w:left w:val="nil"/>
          <w:bottom w:val="nil"/>
          <w:right w:val="nil"/>
          <w:between w:val="nil"/>
        </w:pBdr>
        <w:tabs>
          <w:tab w:val="left" w:pos="1701"/>
          <w:tab w:val="left" w:pos="1843"/>
        </w:tabs>
        <w:spacing w:before="280" w:after="280" w:line="360" w:lineRule="auto"/>
        <w:jc w:val="both"/>
        <w:rPr>
          <w:rFonts w:ascii="Palatino Linotype" w:eastAsia="Palatino Linotype" w:hAnsi="Palatino Linotype" w:cs="Palatino Linotype"/>
          <w:b/>
          <w:color w:val="000000"/>
        </w:rPr>
      </w:pPr>
      <w:r w:rsidRPr="001F0034">
        <w:rPr>
          <w:rFonts w:ascii="Palatino Linotype" w:eastAsia="Palatino Linotype" w:hAnsi="Palatino Linotype" w:cs="Palatino Linotype"/>
          <w:b/>
          <w:color w:val="000000"/>
          <w:sz w:val="28"/>
          <w:szCs w:val="28"/>
        </w:rPr>
        <w:t>PRIMERO</w:t>
      </w:r>
      <w:r w:rsidRPr="001F0034">
        <w:rPr>
          <w:rFonts w:ascii="Palatino Linotype" w:eastAsia="Palatino Linotype" w:hAnsi="Palatino Linotype" w:cs="Palatino Linotype"/>
          <w:b/>
          <w:color w:val="000000"/>
        </w:rPr>
        <w:t>. Competencia</w:t>
      </w:r>
      <w:r w:rsidRPr="001F0034">
        <w:rPr>
          <w:rFonts w:ascii="Palatino Linotype" w:eastAsia="Palatino Linotype" w:hAnsi="Palatino Linotype" w:cs="Palatino Linotype"/>
          <w:color w:val="000000"/>
        </w:rPr>
        <w:t>.</w:t>
      </w:r>
      <w:r w:rsidRPr="001F0034">
        <w:rPr>
          <w:rFonts w:ascii="Palatino Linotype" w:eastAsia="Palatino Linotype" w:hAnsi="Palatino Linotype" w:cs="Palatino Linotype"/>
          <w:b/>
          <w:color w:val="000000"/>
        </w:rPr>
        <w:t xml:space="preserve"> </w:t>
      </w:r>
    </w:p>
    <w:p w:rsidR="00E848CC" w:rsidRPr="001F0034" w:rsidRDefault="00E848CC" w:rsidP="00E848CC">
      <w:pPr>
        <w:widowControl w:val="0"/>
        <w:pBdr>
          <w:top w:val="nil"/>
          <w:left w:val="nil"/>
          <w:bottom w:val="nil"/>
          <w:right w:val="nil"/>
          <w:between w:val="nil"/>
        </w:pBdr>
        <w:tabs>
          <w:tab w:val="left" w:pos="1701"/>
          <w:tab w:val="left" w:pos="1843"/>
        </w:tabs>
        <w:spacing w:before="280" w:after="28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w:t>
      </w:r>
      <w:r w:rsidRPr="001F0034">
        <w:rPr>
          <w:rFonts w:ascii="Palatino Linotype" w:eastAsia="Palatino Linotype" w:hAnsi="Palatino Linotype" w:cs="Palatino Linotype"/>
          <w:color w:val="000000"/>
        </w:rPr>
        <w:lastRenderedPageBreak/>
        <w:t>los presentes recursos, conforme a lo dispuesto en el artículo 6, Apartado A, de la Constitución Política de los Estados Unidos Mexicanos; el artículo 5 párrafos trigésimo, trigésimo primero, trigésimo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565FFB" w:rsidRPr="001F0034" w:rsidRDefault="00E848CC" w:rsidP="00E848CC">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b/>
          <w:color w:val="000000"/>
        </w:rPr>
      </w:pPr>
      <w:r w:rsidRPr="001F0034">
        <w:rPr>
          <w:rFonts w:ascii="Palatino Linotype" w:eastAsia="Palatino Linotype" w:hAnsi="Palatino Linotype" w:cs="Palatino Linotype"/>
          <w:b/>
          <w:color w:val="000000"/>
          <w:sz w:val="28"/>
          <w:szCs w:val="28"/>
        </w:rPr>
        <w:t>SEGUNDO</w:t>
      </w:r>
      <w:r w:rsidRPr="001F0034">
        <w:rPr>
          <w:rFonts w:ascii="Palatino Linotype" w:eastAsia="Palatino Linotype" w:hAnsi="Palatino Linotype" w:cs="Palatino Linotype"/>
          <w:b/>
          <w:color w:val="000000"/>
        </w:rPr>
        <w:t xml:space="preserve">. Oportunidad. </w:t>
      </w:r>
    </w:p>
    <w:p w:rsidR="00E848CC" w:rsidRPr="001F0034" w:rsidRDefault="00E848CC" w:rsidP="00E848CC">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t xml:space="preserve">Los recursos de revisión fueron interpuestos dentro del plazo de quince días hábiles contados a partir del día siguiente al en que </w:t>
      </w:r>
      <w:r w:rsidR="000C7C03" w:rsidRPr="001F0034">
        <w:rPr>
          <w:rFonts w:ascii="Palatino Linotype" w:eastAsia="Palatino Linotype" w:hAnsi="Palatino Linotype" w:cs="Palatino Linotype"/>
          <w:b/>
          <w:color w:val="000000"/>
        </w:rPr>
        <w:t xml:space="preserve">LA RECURRENTE </w:t>
      </w:r>
      <w:r w:rsidRPr="001F0034">
        <w:rPr>
          <w:rFonts w:ascii="Palatino Linotype" w:eastAsia="Palatino Linotype" w:hAnsi="Palatino Linotype" w:cs="Palatino Linotype"/>
          <w:b/>
          <w:color w:val="000000"/>
        </w:rPr>
        <w:t xml:space="preserve"> </w:t>
      </w:r>
      <w:r w:rsidRPr="001F0034">
        <w:rPr>
          <w:rFonts w:ascii="Palatino Linotype" w:eastAsia="Palatino Linotype" w:hAnsi="Palatino Linotype" w:cs="Palatino Linotype"/>
          <w:color w:val="000000"/>
        </w:rPr>
        <w:t xml:space="preserve">tuvo conocimiento de las respuestas impugnadas, tal y como lo prevé el artículo 178 de la Ley de Transparencia y Acceso a la Información Pública del Estado de México y Municipios, que establece: </w:t>
      </w:r>
    </w:p>
    <w:p w:rsidR="00E848CC" w:rsidRPr="001F0034" w:rsidRDefault="00E848CC" w:rsidP="00E848CC">
      <w:pPr>
        <w:tabs>
          <w:tab w:val="left" w:pos="851"/>
        </w:tabs>
        <w:ind w:left="851" w:right="901"/>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“Artículo 178.</w:t>
      </w:r>
      <w:r w:rsidRPr="001F0034">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848CC" w:rsidRPr="001F0034" w:rsidRDefault="00E848CC" w:rsidP="00E848CC">
      <w:pPr>
        <w:tabs>
          <w:tab w:val="left" w:pos="851"/>
        </w:tabs>
        <w:ind w:left="851" w:right="901"/>
        <w:jc w:val="both"/>
        <w:rPr>
          <w:rFonts w:ascii="Palatino Linotype" w:eastAsia="Palatino Linotype" w:hAnsi="Palatino Linotype" w:cs="Palatino Linotype"/>
          <w:i/>
          <w:sz w:val="22"/>
          <w:szCs w:val="22"/>
        </w:rPr>
      </w:pPr>
    </w:p>
    <w:p w:rsidR="00E848CC" w:rsidRPr="001F0034" w:rsidRDefault="00E848CC" w:rsidP="00E848CC">
      <w:pPr>
        <w:tabs>
          <w:tab w:val="left" w:pos="851"/>
        </w:tabs>
        <w:ind w:left="851" w:right="901"/>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E848CC" w:rsidRPr="001F0034" w:rsidRDefault="00E848CC" w:rsidP="00E848CC">
      <w:pPr>
        <w:tabs>
          <w:tab w:val="left" w:pos="851"/>
        </w:tabs>
        <w:ind w:left="851" w:right="901"/>
        <w:jc w:val="both"/>
        <w:rPr>
          <w:rFonts w:ascii="Palatino Linotype" w:eastAsia="Palatino Linotype" w:hAnsi="Palatino Linotype" w:cs="Palatino Linotype"/>
          <w:i/>
          <w:sz w:val="22"/>
          <w:szCs w:val="22"/>
        </w:rPr>
      </w:pPr>
    </w:p>
    <w:p w:rsidR="00E848CC" w:rsidRPr="001F0034" w:rsidRDefault="00E848CC" w:rsidP="00E848CC">
      <w:pPr>
        <w:tabs>
          <w:tab w:val="left" w:pos="851"/>
        </w:tabs>
        <w:ind w:left="851" w:right="901"/>
        <w:jc w:val="both"/>
        <w:rPr>
          <w:rFonts w:ascii="Palatino Linotype" w:eastAsia="Palatino Linotype" w:hAnsi="Palatino Linotype" w:cs="Palatino Linotype"/>
          <w:i/>
        </w:rPr>
      </w:pPr>
      <w:r w:rsidRPr="001F0034">
        <w:rPr>
          <w:rFonts w:ascii="Palatino Linotype" w:eastAsia="Palatino Linotype" w:hAnsi="Palatino Linotype" w:cs="Palatino Linotype"/>
          <w:i/>
          <w:sz w:val="22"/>
          <w:szCs w:val="22"/>
        </w:rPr>
        <w:lastRenderedPageBreak/>
        <w:t>En el caso de que se interponga ante la Unidad de Transparencia, ésta deberá remitir el recurso de revisión al Instituto a más tardar al día siguiente de haberlo recibido.</w:t>
      </w:r>
      <w:r w:rsidRPr="001F0034">
        <w:rPr>
          <w:rFonts w:ascii="Palatino Linotype" w:eastAsia="Palatino Linotype" w:hAnsi="Palatino Linotype" w:cs="Palatino Linotype"/>
          <w:b/>
          <w:i/>
          <w:sz w:val="22"/>
          <w:szCs w:val="22"/>
        </w:rPr>
        <w:t>”</w:t>
      </w:r>
    </w:p>
    <w:p w:rsidR="00E848CC" w:rsidRPr="001F0034" w:rsidRDefault="00E848CC" w:rsidP="003423AB">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En efecto, atendiendo a que </w:t>
      </w:r>
      <w:r w:rsidRPr="001F0034">
        <w:rPr>
          <w:rFonts w:ascii="Palatino Linotype" w:eastAsia="Palatino Linotype" w:hAnsi="Palatino Linotype" w:cs="Palatino Linotype"/>
          <w:b/>
        </w:rPr>
        <w:t>EL SUJETO OBLIGADO</w:t>
      </w:r>
      <w:r w:rsidRPr="001F0034">
        <w:rPr>
          <w:rFonts w:ascii="Palatino Linotype" w:eastAsia="Palatino Linotype" w:hAnsi="Palatino Linotype" w:cs="Palatino Linotype"/>
        </w:rPr>
        <w:t xml:space="preserve"> notificó las respuestas a las solic</w:t>
      </w:r>
      <w:r w:rsidR="003423AB" w:rsidRPr="001F0034">
        <w:rPr>
          <w:rFonts w:ascii="Palatino Linotype" w:eastAsia="Palatino Linotype" w:hAnsi="Palatino Linotype" w:cs="Palatino Linotype"/>
        </w:rPr>
        <w:t xml:space="preserve">itudes de información pública los </w:t>
      </w:r>
      <w:r w:rsidRPr="001F0034">
        <w:rPr>
          <w:rFonts w:ascii="Palatino Linotype" w:eastAsia="Palatino Linotype" w:hAnsi="Palatino Linotype" w:cs="Palatino Linotype"/>
        </w:rPr>
        <w:t xml:space="preserve"> día</w:t>
      </w:r>
      <w:r w:rsidR="003423AB" w:rsidRPr="001F0034">
        <w:rPr>
          <w:rFonts w:ascii="Palatino Linotype" w:eastAsia="Palatino Linotype" w:hAnsi="Palatino Linotype" w:cs="Palatino Linotype"/>
        </w:rPr>
        <w:t>s</w:t>
      </w:r>
      <w:r w:rsidRPr="001F0034">
        <w:rPr>
          <w:rFonts w:ascii="Palatino Linotype" w:eastAsia="Palatino Linotype" w:hAnsi="Palatino Linotype" w:cs="Palatino Linotype"/>
        </w:rPr>
        <w:t xml:space="preserve"> </w:t>
      </w:r>
      <w:r w:rsidR="003423AB" w:rsidRPr="001F0034">
        <w:rPr>
          <w:rFonts w:ascii="Palatino Linotype" w:eastAsia="Palatino Linotype" w:hAnsi="Palatino Linotype" w:cs="Palatino Linotype"/>
          <w:b/>
        </w:rPr>
        <w:t xml:space="preserve">trece, catorce y quince </w:t>
      </w:r>
      <w:r w:rsidRPr="001F0034">
        <w:rPr>
          <w:rFonts w:ascii="Palatino Linotype" w:eastAsia="Palatino Linotype" w:hAnsi="Palatino Linotype" w:cs="Palatino Linotype"/>
          <w:b/>
        </w:rPr>
        <w:t>de</w:t>
      </w:r>
      <w:r w:rsidR="003423AB" w:rsidRPr="001F0034">
        <w:rPr>
          <w:rFonts w:ascii="Palatino Linotype" w:eastAsia="Palatino Linotype" w:hAnsi="Palatino Linotype" w:cs="Palatino Linotype"/>
          <w:b/>
        </w:rPr>
        <w:t xml:space="preserve"> octubre de</w:t>
      </w:r>
      <w:r w:rsidRPr="001F0034">
        <w:rPr>
          <w:rFonts w:ascii="Palatino Linotype" w:eastAsia="Palatino Linotype" w:hAnsi="Palatino Linotype" w:cs="Palatino Linotype"/>
          <w:b/>
        </w:rPr>
        <w:t xml:space="preserve"> dos mil veintiuno, </w:t>
      </w:r>
      <w:r w:rsidRPr="001F0034">
        <w:rPr>
          <w:rFonts w:ascii="Palatino Linotype" w:eastAsia="Palatino Linotype" w:hAnsi="Palatino Linotype" w:cs="Palatino Linotype"/>
        </w:rPr>
        <w:t>en consecuencia, el plazo de quince días hábiles que el artículo 178 d</w:t>
      </w:r>
      <w:r w:rsidR="003423AB" w:rsidRPr="001F0034">
        <w:rPr>
          <w:rFonts w:ascii="Palatino Linotype" w:eastAsia="Palatino Linotype" w:hAnsi="Palatino Linotype" w:cs="Palatino Linotype"/>
        </w:rPr>
        <w:t xml:space="preserve">e la ley de la materia otorga a </w:t>
      </w:r>
      <w:r w:rsidRPr="001F0034">
        <w:rPr>
          <w:rFonts w:ascii="Palatino Linotype" w:eastAsia="Palatino Linotype" w:hAnsi="Palatino Linotype" w:cs="Palatino Linotype"/>
        </w:rPr>
        <w:t xml:space="preserve"> </w:t>
      </w:r>
      <w:r w:rsidR="003423AB" w:rsidRPr="001F0034">
        <w:rPr>
          <w:rFonts w:ascii="Palatino Linotype" w:eastAsia="Palatino Linotype" w:hAnsi="Palatino Linotype" w:cs="Palatino Linotype"/>
          <w:b/>
        </w:rPr>
        <w:t>LA R</w:t>
      </w:r>
      <w:r w:rsidRPr="001F0034">
        <w:rPr>
          <w:rFonts w:ascii="Palatino Linotype" w:eastAsia="Palatino Linotype" w:hAnsi="Palatino Linotype" w:cs="Palatino Linotype"/>
          <w:b/>
        </w:rPr>
        <w:t>ECURRENTE</w:t>
      </w:r>
      <w:r w:rsidR="003423AB" w:rsidRPr="001F0034">
        <w:rPr>
          <w:rFonts w:ascii="Palatino Linotype" w:eastAsia="Palatino Linotype" w:hAnsi="Palatino Linotype" w:cs="Palatino Linotype"/>
        </w:rPr>
        <w:t xml:space="preserve"> para presentar los recursos de revisión número </w:t>
      </w:r>
      <w:r w:rsidR="003423AB" w:rsidRPr="001F0034">
        <w:rPr>
          <w:rFonts w:ascii="Palatino Linotype" w:eastAsia="Palatino Linotype" w:hAnsi="Palatino Linotype" w:cs="Palatino Linotype"/>
          <w:b/>
        </w:rPr>
        <w:t>05057/INFOEM/IP/RR/2021, 05063/INFOEM/IP/RR/2021</w:t>
      </w:r>
      <w:r w:rsidR="003423AB" w:rsidRPr="001F0034">
        <w:rPr>
          <w:rFonts w:ascii="Palatino Linotype" w:eastAsia="Palatino Linotype" w:hAnsi="Palatino Linotype" w:cs="Palatino Linotype"/>
        </w:rPr>
        <w:t xml:space="preserve">, </w:t>
      </w:r>
      <w:r w:rsidR="003423AB" w:rsidRPr="001F0034">
        <w:rPr>
          <w:rFonts w:ascii="Palatino Linotype" w:eastAsia="Palatino Linotype" w:hAnsi="Palatino Linotype" w:cs="Palatino Linotype"/>
          <w:b/>
        </w:rPr>
        <w:t>05076/INFOEM/IP/RR/2021 y 05077/INFOEM/IP/RR/2021</w:t>
      </w:r>
      <w:r w:rsidR="003423AB" w:rsidRPr="001F0034">
        <w:rPr>
          <w:rFonts w:ascii="Palatino Linotype" w:eastAsia="Palatino Linotype" w:hAnsi="Palatino Linotype" w:cs="Palatino Linotype"/>
        </w:rPr>
        <w:t xml:space="preserve"> </w:t>
      </w:r>
      <w:r w:rsidRPr="001F0034">
        <w:rPr>
          <w:rFonts w:ascii="Palatino Linotype" w:eastAsia="Palatino Linotype" w:hAnsi="Palatino Linotype" w:cs="Palatino Linotype"/>
        </w:rPr>
        <w:t>transcurrió del</w:t>
      </w:r>
      <w:r w:rsidRPr="001F0034">
        <w:rPr>
          <w:rFonts w:ascii="Palatino Linotype" w:eastAsia="Palatino Linotype" w:hAnsi="Palatino Linotype" w:cs="Palatino Linotype"/>
          <w:b/>
        </w:rPr>
        <w:t xml:space="preserve"> </w:t>
      </w:r>
      <w:r w:rsidR="000A53DE" w:rsidRPr="001F0034">
        <w:rPr>
          <w:rFonts w:ascii="Palatino Linotype" w:eastAsia="Palatino Linotype" w:hAnsi="Palatino Linotype" w:cs="Palatino Linotype"/>
          <w:b/>
        </w:rPr>
        <w:t xml:space="preserve">catorce de octubre al cuatro de noviembre </w:t>
      </w:r>
      <w:r w:rsidRPr="001F0034">
        <w:rPr>
          <w:rFonts w:ascii="Palatino Linotype" w:eastAsia="Palatino Linotype" w:hAnsi="Palatino Linotype" w:cs="Palatino Linotype"/>
          <w:b/>
        </w:rPr>
        <w:t>de dos mil veintiuno</w:t>
      </w:r>
      <w:r w:rsidR="000A53DE" w:rsidRPr="001F0034">
        <w:rPr>
          <w:rFonts w:ascii="Palatino Linotype" w:eastAsia="Palatino Linotype" w:hAnsi="Palatino Linotype" w:cs="Palatino Linotype"/>
        </w:rPr>
        <w:t xml:space="preserve">. En el caso de los recursos de revisión número </w:t>
      </w:r>
      <w:r w:rsidR="000A53DE" w:rsidRPr="001F0034">
        <w:rPr>
          <w:rFonts w:ascii="Palatino Linotype" w:eastAsia="Palatino Linotype" w:hAnsi="Palatino Linotype" w:cs="Palatino Linotype"/>
          <w:b/>
        </w:rPr>
        <w:t xml:space="preserve">05087/INFOEM/IP/RR/2021, 05091/INFOEM/IP/RR/2021, </w:t>
      </w:r>
      <w:r w:rsidR="000A53DE" w:rsidRPr="001F0034">
        <w:rPr>
          <w:rFonts w:ascii="Palatino Linotype" w:eastAsia="Palatino Linotype" w:hAnsi="Palatino Linotype" w:cs="Palatino Linotype"/>
        </w:rPr>
        <w:t xml:space="preserve">dicho plazo comprendió del </w:t>
      </w:r>
      <w:r w:rsidR="000A53DE" w:rsidRPr="001F0034">
        <w:rPr>
          <w:rFonts w:ascii="Palatino Linotype" w:eastAsia="Palatino Linotype" w:hAnsi="Palatino Linotype" w:cs="Palatino Linotype"/>
          <w:b/>
        </w:rPr>
        <w:t xml:space="preserve">quince de octubre al cinco de noviembre de dos mil veintiuno </w:t>
      </w:r>
      <w:r w:rsidR="000A53DE" w:rsidRPr="001F0034">
        <w:rPr>
          <w:rFonts w:ascii="Palatino Linotype" w:eastAsia="Palatino Linotype" w:hAnsi="Palatino Linotype" w:cs="Palatino Linotype"/>
        </w:rPr>
        <w:t xml:space="preserve">y por lo que respecta a los recursos de revisión </w:t>
      </w:r>
      <w:r w:rsidR="000A53DE" w:rsidRPr="001F0034">
        <w:rPr>
          <w:rFonts w:ascii="Palatino Linotype" w:eastAsia="Palatino Linotype" w:hAnsi="Palatino Linotype" w:cs="Palatino Linotype"/>
          <w:b/>
        </w:rPr>
        <w:t xml:space="preserve">5104/INFOEM/IP/RR/2021, 5105/INFOEM/IP/RR/2021 y 5106/INFOEM/IP/RR/2021  </w:t>
      </w:r>
      <w:r w:rsidR="000A53DE" w:rsidRPr="001F0034">
        <w:rPr>
          <w:rFonts w:ascii="Palatino Linotype" w:eastAsia="Palatino Linotype" w:hAnsi="Palatino Linotype" w:cs="Palatino Linotype"/>
        </w:rPr>
        <w:t>el plazo para su interposición trascurrió del</w:t>
      </w:r>
      <w:r w:rsidR="000A53DE" w:rsidRPr="001F0034">
        <w:rPr>
          <w:rFonts w:ascii="Palatino Linotype" w:eastAsia="Palatino Linotype" w:hAnsi="Palatino Linotype" w:cs="Palatino Linotype"/>
          <w:b/>
        </w:rPr>
        <w:t xml:space="preserve"> dieciocho de octubre al ocho de noviembre de dos mil veintiuno.</w:t>
      </w:r>
      <w:r w:rsidR="000A53DE" w:rsidRPr="001F0034">
        <w:rPr>
          <w:rFonts w:ascii="Palatino Linotype" w:eastAsia="Palatino Linotype" w:hAnsi="Palatino Linotype" w:cs="Palatino Linotype"/>
        </w:rPr>
        <w:t xml:space="preserve"> S</w:t>
      </w:r>
      <w:r w:rsidRPr="001F0034">
        <w:rPr>
          <w:rFonts w:ascii="Palatino Linotype" w:eastAsia="Palatino Linotype" w:hAnsi="Palatino Linotype" w:cs="Palatino Linotype"/>
        </w:rPr>
        <w:t>in contemplar en el cómputo los días siete, once, doce, dieciocho, diecinueve, veinticinco y veintiséis  de septiembre de dos mil veintiuno, por corresponder a sábados y domingos, considerados como días inhábiles, en términos del artículo 3, fracción X de la Ley de Transparencia y Acceso a la Información Pública del Estado de México y Municipios.</w:t>
      </w:r>
    </w:p>
    <w:p w:rsidR="005A2855" w:rsidRPr="001F0034" w:rsidRDefault="005A2855" w:rsidP="005A2855">
      <w:pPr>
        <w:pBdr>
          <w:top w:val="nil"/>
          <w:left w:val="nil"/>
          <w:bottom w:val="nil"/>
          <w:right w:val="nil"/>
          <w:between w:val="nil"/>
        </w:pBdr>
        <w:spacing w:before="200" w:after="200" w:line="360" w:lineRule="auto"/>
        <w:jc w:val="both"/>
        <w:rPr>
          <w:color w:val="000000"/>
        </w:rPr>
      </w:pPr>
      <w:r w:rsidRPr="001F0034">
        <w:rPr>
          <w:rFonts w:ascii="Palatino Linotype" w:eastAsia="Palatino Linotype" w:hAnsi="Palatino Linotype" w:cs="Palatino Linotype"/>
          <w:color w:val="000000"/>
        </w:rPr>
        <w:t xml:space="preserve">En ese tenor, se advierte que </w:t>
      </w:r>
      <w:r w:rsidRPr="001F0034">
        <w:rPr>
          <w:rFonts w:ascii="Palatino Linotype" w:eastAsia="Palatino Linotype" w:hAnsi="Palatino Linotype" w:cs="Palatino Linotype"/>
          <w:b/>
          <w:color w:val="000000"/>
        </w:rPr>
        <w:t>LA RECURRENTE</w:t>
      </w:r>
      <w:r w:rsidRPr="001F0034">
        <w:rPr>
          <w:rFonts w:ascii="Palatino Linotype" w:eastAsia="Palatino Linotype" w:hAnsi="Palatino Linotype" w:cs="Palatino Linotype"/>
          <w:color w:val="000000"/>
        </w:rPr>
        <w:t xml:space="preserve"> presentó los medios de impugnación en comento, el mismo día en que se le notificaron las respuestas impugnadas; no obstante lo anterior, ello no implica que su interposición sea extemporánea, es decir, fuera del plazo señalado para tales efectos, en razón de que el artículo 178, de la Ley de </w:t>
      </w:r>
      <w:r w:rsidRPr="001F0034">
        <w:rPr>
          <w:rFonts w:ascii="Palatino Linotype" w:eastAsia="Palatino Linotype" w:hAnsi="Palatino Linotype" w:cs="Palatino Linotype"/>
          <w:color w:val="000000"/>
        </w:rPr>
        <w:lastRenderedPageBreak/>
        <w:t xml:space="preserve">Transparencia y Acceso a la Información Pública del Estado de México y Municipios, establece que el recurso de revisión se promueve </w:t>
      </w:r>
      <w:r w:rsidRPr="001F0034">
        <w:rPr>
          <w:rFonts w:ascii="Palatino Linotype" w:eastAsia="Palatino Linotype" w:hAnsi="Palatino Linotype" w:cs="Palatino Linotype"/>
          <w:b/>
          <w:color w:val="000000"/>
          <w:u w:val="single"/>
        </w:rPr>
        <w:t>dentro</w:t>
      </w:r>
      <w:r w:rsidRPr="001F0034">
        <w:rPr>
          <w:rFonts w:ascii="Palatino Linotype" w:eastAsia="Palatino Linotype" w:hAnsi="Palatino Linotype" w:cs="Palatino Linotype"/>
          <w:color w:val="000000"/>
        </w:rPr>
        <w:t xml:space="preserve"> de los quince días hábiles siguientes en que </w:t>
      </w:r>
      <w:r w:rsidRPr="001F0034">
        <w:rPr>
          <w:rFonts w:ascii="Palatino Linotype" w:eastAsia="Palatino Linotype" w:hAnsi="Palatino Linotype" w:cs="Palatino Linotype"/>
          <w:b/>
          <w:color w:val="000000"/>
        </w:rPr>
        <w:t>LA RECURRENTE</w:t>
      </w:r>
      <w:r w:rsidRPr="001F0034">
        <w:rPr>
          <w:rFonts w:ascii="Palatino Linotype" w:eastAsia="Palatino Linotype" w:hAnsi="Palatino Linotype" w:cs="Palatino Linotype"/>
          <w:color w:val="000000"/>
        </w:rPr>
        <w:t xml:space="preserve"> tenga conocimiento de la respuesta impugnada, no limita a los particulares para que lo puedan presentar </w:t>
      </w:r>
      <w:r w:rsidRPr="001F0034">
        <w:rPr>
          <w:rFonts w:ascii="Palatino Linotype" w:eastAsia="Palatino Linotype" w:hAnsi="Palatino Linotype" w:cs="Palatino Linotype"/>
          <w:b/>
          <w:color w:val="000000"/>
        </w:rPr>
        <w:t>el mismo día</w:t>
      </w:r>
      <w:r w:rsidRPr="001F0034">
        <w:rPr>
          <w:rFonts w:ascii="Palatino Linotype" w:eastAsia="Palatino Linotype" w:hAnsi="Palatino Linotype" w:cs="Palatino Linotype"/>
          <w:color w:val="000000"/>
        </w:rPr>
        <w:t xml:space="preserve"> en que le sea notificada dicha respuesta.</w:t>
      </w:r>
    </w:p>
    <w:p w:rsidR="005A2855" w:rsidRPr="001F0034" w:rsidRDefault="005A2855" w:rsidP="005A2855">
      <w:pPr>
        <w:pBdr>
          <w:top w:val="nil"/>
          <w:left w:val="nil"/>
          <w:bottom w:val="nil"/>
          <w:right w:val="nil"/>
          <w:between w:val="nil"/>
        </w:pBdr>
        <w:spacing w:before="200" w:after="200" w:line="360" w:lineRule="auto"/>
        <w:jc w:val="both"/>
        <w:rPr>
          <w:color w:val="000000"/>
        </w:rPr>
      </w:pPr>
      <w:r w:rsidRPr="001F0034">
        <w:rPr>
          <w:rFonts w:ascii="Palatino Linotype" w:eastAsia="Palatino Linotype" w:hAnsi="Palatino Linotype" w:cs="Palatino Linotype"/>
          <w:color w:val="000000"/>
        </w:rPr>
        <w:t>En apoyo a lo anterior, resulta aplicable por analogía la Jurisprudencia número 1a</w:t>
      </w:r>
      <w:proofErr w:type="gramStart"/>
      <w:r w:rsidRPr="001F0034">
        <w:rPr>
          <w:rFonts w:ascii="Palatino Linotype" w:eastAsia="Palatino Linotype" w:hAnsi="Palatino Linotype" w:cs="Palatino Linotype"/>
          <w:color w:val="000000"/>
        </w:rPr>
        <w:t>./</w:t>
      </w:r>
      <w:proofErr w:type="gramEnd"/>
      <w:r w:rsidRPr="001F0034">
        <w:rPr>
          <w:rFonts w:ascii="Palatino Linotype" w:eastAsia="Palatino Linotype" w:hAnsi="Palatino Linotype" w:cs="Palatino Linotype"/>
          <w:color w:val="000000"/>
        </w:rPr>
        <w:t>J. 41/2015 (10a.), Décima Época, sustentada por la Primera Sala de la Suprema Corte de Justicia de la Nación, visible en la página 569, libro 19, tomo I, del Semanario Judicial de la Federación y su de la Gaceta de junio de 2015, cuyo rubro y texto esgrimen:</w:t>
      </w:r>
    </w:p>
    <w:p w:rsidR="005A2855" w:rsidRPr="001F0034" w:rsidRDefault="005A2855" w:rsidP="005A2855">
      <w:pPr>
        <w:pBdr>
          <w:top w:val="nil"/>
          <w:left w:val="nil"/>
          <w:bottom w:val="nil"/>
          <w:right w:val="nil"/>
          <w:between w:val="nil"/>
        </w:pBdr>
        <w:spacing w:before="120" w:after="120"/>
        <w:ind w:left="709" w:right="709"/>
        <w:jc w:val="both"/>
        <w:rPr>
          <w:color w:val="000000"/>
        </w:rPr>
      </w:pPr>
      <w:r w:rsidRPr="001F0034">
        <w:rPr>
          <w:rFonts w:ascii="Palatino Linotype" w:eastAsia="Palatino Linotype" w:hAnsi="Palatino Linotype" w:cs="Palatino Linotype"/>
          <w:i/>
          <w:color w:val="000000"/>
          <w:sz w:val="22"/>
          <w:szCs w:val="22"/>
        </w:rPr>
        <w:t>“</w:t>
      </w:r>
      <w:r w:rsidRPr="001F0034">
        <w:rPr>
          <w:rFonts w:ascii="Palatino Linotype" w:eastAsia="Palatino Linotype" w:hAnsi="Palatino Linotype" w:cs="Palatino Linotype"/>
          <w:b/>
          <w:i/>
          <w:color w:val="000000"/>
          <w:sz w:val="22"/>
          <w:szCs w:val="22"/>
        </w:rPr>
        <w:t xml:space="preserve">RECURSO DE RECLAMACIÓN. SU INTERPOSICIÓN NO ES EXTEMPORÁNEA SI SE REALIZA ANTES DE QUE INICIE EL PLAZO PARA HACERLO. </w:t>
      </w:r>
      <w:r w:rsidRPr="001F0034">
        <w:rPr>
          <w:rFonts w:ascii="Palatino Linotype" w:eastAsia="Palatino Linotype" w:hAnsi="Palatino Linotype" w:cs="Palatino Linotype"/>
          <w:i/>
          <w:color w:val="000000"/>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r w:rsidRPr="001F0034">
        <w:rPr>
          <w:color w:val="000000"/>
        </w:rPr>
        <w:t xml:space="preserve"> </w:t>
      </w:r>
    </w:p>
    <w:p w:rsidR="005A2855" w:rsidRPr="001F0034" w:rsidRDefault="005A2855" w:rsidP="005A2855">
      <w:pPr>
        <w:pBdr>
          <w:top w:val="nil"/>
          <w:left w:val="nil"/>
          <w:bottom w:val="nil"/>
          <w:right w:val="nil"/>
          <w:between w:val="nil"/>
        </w:pBdr>
        <w:spacing w:before="120" w:after="120"/>
        <w:ind w:left="709" w:right="709"/>
        <w:jc w:val="both"/>
        <w:rPr>
          <w:color w:val="000000"/>
        </w:rPr>
      </w:pPr>
    </w:p>
    <w:p w:rsidR="005A2855" w:rsidRPr="001F0034" w:rsidRDefault="005A2855" w:rsidP="005A2855">
      <w:pPr>
        <w:pBdr>
          <w:top w:val="nil"/>
          <w:left w:val="nil"/>
          <w:bottom w:val="nil"/>
          <w:right w:val="nil"/>
          <w:between w:val="nil"/>
        </w:pBdr>
        <w:spacing w:before="120" w:after="120" w:line="360" w:lineRule="auto"/>
        <w:ind w:right="49"/>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t xml:space="preserve">Dicha tesis establece que si bien, los artículos contemplan un plazo, este debe ser entendido en el sentido de que la presentación del recurso no debe hacerse después de la cantidad de días contemplados, pero no debe limitarse la presentación si esta se hace antes de que comiencen a contar los días indicados en la ley. </w:t>
      </w:r>
    </w:p>
    <w:p w:rsidR="005A2855" w:rsidRPr="001F0034" w:rsidRDefault="005A2855" w:rsidP="005A2855">
      <w:pPr>
        <w:pBdr>
          <w:top w:val="nil"/>
          <w:left w:val="nil"/>
          <w:bottom w:val="nil"/>
          <w:right w:val="nil"/>
          <w:between w:val="nil"/>
        </w:pBdr>
        <w:spacing w:before="120" w:after="120" w:line="360" w:lineRule="auto"/>
        <w:ind w:right="49"/>
        <w:jc w:val="both"/>
        <w:rPr>
          <w:color w:val="000000"/>
          <w:sz w:val="28"/>
          <w:szCs w:val="28"/>
        </w:rPr>
      </w:pPr>
      <w:r w:rsidRPr="001F0034">
        <w:rPr>
          <w:rFonts w:ascii="Palatino Linotype" w:eastAsia="Palatino Linotype" w:hAnsi="Palatino Linotype" w:cs="Palatino Linotype"/>
          <w:color w:val="000000"/>
        </w:rPr>
        <w:t xml:space="preserve">Por ello, al haber interpuesto el recurso materia de este análisis el mismo día de la notificación de la respuesta del </w:t>
      </w:r>
      <w:r w:rsidRPr="001F0034">
        <w:rPr>
          <w:rFonts w:ascii="Palatino Linotype" w:eastAsia="Palatino Linotype" w:hAnsi="Palatino Linotype" w:cs="Palatino Linotype"/>
          <w:b/>
          <w:color w:val="000000"/>
        </w:rPr>
        <w:t>SUJETO OBLIGADO</w:t>
      </w:r>
      <w:r w:rsidRPr="001F0034">
        <w:rPr>
          <w:rFonts w:ascii="Palatino Linotype" w:eastAsia="Palatino Linotype" w:hAnsi="Palatino Linotype" w:cs="Palatino Linotype"/>
          <w:color w:val="000000"/>
        </w:rPr>
        <w:t xml:space="preserve"> debe considerarse en tiempo. </w:t>
      </w:r>
    </w:p>
    <w:p w:rsidR="00E848CC" w:rsidRPr="001F0034" w:rsidRDefault="00E848CC" w:rsidP="00E848CC">
      <w:pPr>
        <w:spacing w:before="280" w:after="280" w:line="360" w:lineRule="auto"/>
        <w:ind w:right="50"/>
        <w:jc w:val="both"/>
        <w:rPr>
          <w:rFonts w:ascii="Palatino Linotype" w:eastAsia="Palatino Linotype" w:hAnsi="Palatino Linotype" w:cs="Palatino Linotype"/>
          <w:b/>
          <w:color w:val="000000"/>
        </w:rPr>
      </w:pPr>
      <w:r w:rsidRPr="001F0034">
        <w:rPr>
          <w:rFonts w:ascii="Palatino Linotype" w:eastAsia="Palatino Linotype" w:hAnsi="Palatino Linotype" w:cs="Palatino Linotype"/>
          <w:b/>
          <w:color w:val="000000"/>
          <w:sz w:val="28"/>
          <w:szCs w:val="28"/>
        </w:rPr>
        <w:lastRenderedPageBreak/>
        <w:t>TERCERO</w:t>
      </w:r>
      <w:r w:rsidRPr="001F0034">
        <w:rPr>
          <w:rFonts w:ascii="Palatino Linotype" w:eastAsia="Palatino Linotype" w:hAnsi="Palatino Linotype" w:cs="Palatino Linotype"/>
          <w:b/>
          <w:color w:val="000000"/>
        </w:rPr>
        <w:t xml:space="preserve">. Interés. </w:t>
      </w:r>
    </w:p>
    <w:p w:rsidR="00E848CC" w:rsidRPr="001F0034" w:rsidRDefault="00E848CC" w:rsidP="00E848CC">
      <w:pPr>
        <w:spacing w:before="280" w:after="280" w:line="360" w:lineRule="auto"/>
        <w:ind w:right="50"/>
        <w:jc w:val="both"/>
        <w:rPr>
          <w:rFonts w:ascii="Palatino Linotype" w:eastAsia="Palatino Linotype" w:hAnsi="Palatino Linotype" w:cs="Palatino Linotype"/>
          <w:b/>
          <w:color w:val="000000"/>
        </w:rPr>
      </w:pPr>
      <w:r w:rsidRPr="001F0034">
        <w:rPr>
          <w:rFonts w:ascii="Palatino Linotype" w:eastAsia="Palatino Linotype" w:hAnsi="Palatino Linotype" w:cs="Palatino Linotype"/>
          <w:color w:val="000000"/>
        </w:rPr>
        <w:t xml:space="preserve">Los recursos de revisión fueron interpuestos por parte legítima, en atención a que fueron presentados por </w:t>
      </w:r>
      <w:r w:rsidR="000C7C03" w:rsidRPr="001F0034">
        <w:rPr>
          <w:rFonts w:ascii="Palatino Linotype" w:eastAsia="Palatino Linotype" w:hAnsi="Palatino Linotype" w:cs="Palatino Linotype"/>
          <w:b/>
          <w:color w:val="000000"/>
        </w:rPr>
        <w:t xml:space="preserve">LA </w:t>
      </w:r>
      <w:r w:rsidR="005A2855" w:rsidRPr="001F0034">
        <w:rPr>
          <w:rFonts w:ascii="Palatino Linotype" w:eastAsia="Palatino Linotype" w:hAnsi="Palatino Linotype" w:cs="Palatino Linotype"/>
          <w:b/>
          <w:color w:val="000000"/>
        </w:rPr>
        <w:t>RECURRENTE,</w:t>
      </w:r>
      <w:r w:rsidRPr="001F0034">
        <w:rPr>
          <w:rFonts w:ascii="Palatino Linotype" w:eastAsia="Palatino Linotype" w:hAnsi="Palatino Linotype" w:cs="Palatino Linotype"/>
          <w:color w:val="000000"/>
        </w:rPr>
        <w:t xml:space="preserve"> quien es la misma persona que formuló las solicitudes de acceso a la información pública al </w:t>
      </w:r>
      <w:r w:rsidRPr="001F0034">
        <w:rPr>
          <w:rFonts w:ascii="Palatino Linotype" w:eastAsia="Palatino Linotype" w:hAnsi="Palatino Linotype" w:cs="Palatino Linotype"/>
          <w:b/>
          <w:color w:val="000000"/>
        </w:rPr>
        <w:t>SUJETO OBLIGADO.</w:t>
      </w:r>
    </w:p>
    <w:p w:rsidR="00E848CC" w:rsidRPr="001F0034" w:rsidRDefault="00E848CC" w:rsidP="00E848CC">
      <w:pPr>
        <w:pBdr>
          <w:top w:val="nil"/>
          <w:left w:val="nil"/>
          <w:bottom w:val="nil"/>
          <w:right w:val="nil"/>
          <w:between w:val="nil"/>
        </w:pBdr>
        <w:tabs>
          <w:tab w:val="center" w:pos="4252"/>
          <w:tab w:val="right" w:pos="8504"/>
        </w:tabs>
        <w:spacing w:before="280" w:after="28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b/>
          <w:color w:val="000000"/>
          <w:sz w:val="28"/>
          <w:szCs w:val="28"/>
        </w:rPr>
        <w:t>CUARTO.</w:t>
      </w:r>
      <w:r w:rsidRPr="001F0034">
        <w:rPr>
          <w:rFonts w:ascii="Palatino Linotype" w:eastAsia="Palatino Linotype" w:hAnsi="Palatino Linotype" w:cs="Palatino Linotype"/>
          <w:color w:val="000000"/>
        </w:rPr>
        <w:t xml:space="preserve"> </w:t>
      </w:r>
      <w:r w:rsidRPr="001F0034">
        <w:rPr>
          <w:rFonts w:ascii="Palatino Linotype" w:eastAsia="Palatino Linotype" w:hAnsi="Palatino Linotype" w:cs="Palatino Linotype"/>
          <w:b/>
          <w:color w:val="000000"/>
        </w:rPr>
        <w:t>Justificación de la Acumulación de los recursos.</w:t>
      </w:r>
      <w:r w:rsidRPr="001F0034">
        <w:rPr>
          <w:rFonts w:ascii="Palatino Linotype" w:eastAsia="Palatino Linotype" w:hAnsi="Palatino Linotype" w:cs="Palatino Linotype"/>
          <w:color w:val="000000"/>
        </w:rPr>
        <w:t xml:space="preserve"> </w:t>
      </w:r>
    </w:p>
    <w:p w:rsidR="00E848CC" w:rsidRPr="001F0034" w:rsidRDefault="00E848CC" w:rsidP="00E848CC">
      <w:pPr>
        <w:pBdr>
          <w:top w:val="nil"/>
          <w:left w:val="nil"/>
          <w:bottom w:val="nil"/>
          <w:right w:val="nil"/>
          <w:between w:val="nil"/>
        </w:pBdr>
        <w:tabs>
          <w:tab w:val="center" w:pos="4252"/>
          <w:tab w:val="right" w:pos="8504"/>
        </w:tabs>
        <w:spacing w:before="280" w:after="28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t>De las constancias que obran en los expedientes acumulados, se advierte que en los recursos de revisión</w:t>
      </w:r>
      <w:r w:rsidRPr="001F0034">
        <w:rPr>
          <w:rFonts w:ascii="Palatino Linotype" w:eastAsia="Palatino Linotype" w:hAnsi="Palatino Linotype" w:cs="Palatino Linotype"/>
          <w:b/>
          <w:color w:val="000000"/>
        </w:rPr>
        <w:t xml:space="preserve">, </w:t>
      </w:r>
      <w:r w:rsidR="00ED75E8" w:rsidRPr="001F0034">
        <w:rPr>
          <w:rFonts w:ascii="Palatino Linotype" w:eastAsia="Palatino Linotype" w:hAnsi="Palatino Linotype" w:cs="Palatino Linotype"/>
          <w:b/>
          <w:color w:val="000000"/>
        </w:rPr>
        <w:t xml:space="preserve">05057/INFOEM/IP/RR/2021,05063/INFOEM/IP/RR/2021, 05076/INFOEM/IP/RR/2021, 05077/INFOEM/IP/RR/2021,05087/INFOEM/IP/RR/2021, 05091/INFOEM/IP/RR/2021, 5104/INFOEM/IP/RR/2021, 5105/INFOEM/IP/RR/2021 y 5106/INFOEM/IP/RR/2021  </w:t>
      </w:r>
      <w:r w:rsidRPr="001F0034">
        <w:rPr>
          <w:rFonts w:ascii="Palatino Linotype" w:eastAsia="Palatino Linotype" w:hAnsi="Palatino Linotype" w:cs="Palatino Linotype"/>
          <w:color w:val="000000"/>
        </w:rPr>
        <w:t xml:space="preserve">fueron presentados por la misma persona respecto de los actos u omisiones del mismo </w:t>
      </w:r>
      <w:r w:rsidRPr="001F0034">
        <w:rPr>
          <w:rFonts w:ascii="Palatino Linotype" w:eastAsia="Palatino Linotype" w:hAnsi="Palatino Linotype" w:cs="Palatino Linotype"/>
          <w:b/>
          <w:color w:val="000000"/>
        </w:rPr>
        <w:t>SUJETO OBLIGADO</w:t>
      </w:r>
      <w:r w:rsidRPr="001F0034">
        <w:rPr>
          <w:rFonts w:ascii="Palatino Linotype" w:eastAsia="Palatino Linotype" w:hAnsi="Palatino Linotype" w:cs="Palatino Linotype"/>
          <w:color w:val="000000"/>
        </w:rPr>
        <w:t>, razón por la cual, resulta conveniente su trámite de forma unificada para mejor resolver y evitar la emisión de resoluciones contradictorias, fue procedente que este Órgano Garante realizara la acumulación respectiva.</w:t>
      </w:r>
    </w:p>
    <w:p w:rsidR="00E848CC" w:rsidRPr="001F0034" w:rsidRDefault="00E848CC" w:rsidP="00E848CC">
      <w:pPr>
        <w:pBdr>
          <w:top w:val="nil"/>
          <w:left w:val="nil"/>
          <w:bottom w:val="nil"/>
          <w:right w:val="nil"/>
          <w:between w:val="nil"/>
        </w:pBdr>
        <w:tabs>
          <w:tab w:val="center" w:pos="4252"/>
          <w:tab w:val="right" w:pos="8504"/>
        </w:tabs>
        <w:spacing w:before="280" w:after="28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t xml:space="preserve">Del mismo modo la Comisionada </w:t>
      </w:r>
      <w:r w:rsidR="00617D3E" w:rsidRPr="001F0034">
        <w:rPr>
          <w:rFonts w:ascii="Palatino Linotype" w:eastAsia="Palatino Linotype" w:hAnsi="Palatino Linotype" w:cs="Palatino Linotype"/>
          <w:color w:val="000000"/>
        </w:rPr>
        <w:t xml:space="preserve">Sharon Cristina Morales Martínez </w:t>
      </w:r>
      <w:r w:rsidR="00BE1FA5" w:rsidRPr="001F0034">
        <w:rPr>
          <w:rFonts w:ascii="Palatino Linotype" w:eastAsia="Palatino Linotype" w:hAnsi="Palatino Linotype" w:cs="Palatino Linotype"/>
          <w:color w:val="000000"/>
        </w:rPr>
        <w:t xml:space="preserve">advirtió que los </w:t>
      </w:r>
      <w:r w:rsidRPr="001F0034">
        <w:rPr>
          <w:rFonts w:ascii="Palatino Linotype" w:eastAsia="Palatino Linotype" w:hAnsi="Palatino Linotype" w:cs="Palatino Linotype"/>
          <w:color w:val="000000"/>
        </w:rPr>
        <w:t>recurso</w:t>
      </w:r>
      <w:r w:rsidR="00BE1FA5" w:rsidRPr="001F0034">
        <w:rPr>
          <w:rFonts w:ascii="Palatino Linotype" w:eastAsia="Palatino Linotype" w:hAnsi="Palatino Linotype" w:cs="Palatino Linotype"/>
          <w:color w:val="000000"/>
        </w:rPr>
        <w:t>s</w:t>
      </w:r>
      <w:r w:rsidRPr="001F0034">
        <w:rPr>
          <w:rFonts w:ascii="Palatino Linotype" w:eastAsia="Palatino Linotype" w:hAnsi="Palatino Linotype" w:cs="Palatino Linotype"/>
          <w:color w:val="000000"/>
        </w:rPr>
        <w:t xml:space="preserve"> de revisión </w:t>
      </w:r>
      <w:r w:rsidR="00BE1FA5" w:rsidRPr="001F0034">
        <w:rPr>
          <w:rFonts w:ascii="Palatino Linotype" w:eastAsia="Palatino Linotype" w:hAnsi="Palatino Linotype" w:cs="Palatino Linotype"/>
          <w:b/>
          <w:color w:val="000000"/>
        </w:rPr>
        <w:t>05057/INFOEM/IP/RR/2021 y 05087/INFOEM/IP/RR/2021</w:t>
      </w:r>
      <w:r w:rsidRPr="001F0034">
        <w:rPr>
          <w:rFonts w:ascii="Palatino Linotype" w:eastAsia="Palatino Linotype" w:hAnsi="Palatino Linotype" w:cs="Palatino Linotype"/>
          <w:b/>
          <w:color w:val="000000"/>
        </w:rPr>
        <w:t xml:space="preserve"> </w:t>
      </w:r>
      <w:r w:rsidRPr="001F0034">
        <w:rPr>
          <w:rFonts w:ascii="Palatino Linotype" w:eastAsia="Palatino Linotype" w:hAnsi="Palatino Linotype" w:cs="Palatino Linotype"/>
          <w:color w:val="000000"/>
        </w:rPr>
        <w:t>turnado</w:t>
      </w:r>
      <w:r w:rsidR="00BE1FA5" w:rsidRPr="001F0034">
        <w:rPr>
          <w:rFonts w:ascii="Palatino Linotype" w:eastAsia="Palatino Linotype" w:hAnsi="Palatino Linotype" w:cs="Palatino Linotype"/>
          <w:color w:val="000000"/>
        </w:rPr>
        <w:t>s</w:t>
      </w:r>
      <w:r w:rsidRPr="001F0034">
        <w:rPr>
          <w:rFonts w:ascii="Palatino Linotype" w:eastAsia="Palatino Linotype" w:hAnsi="Palatino Linotype" w:cs="Palatino Linotype"/>
          <w:color w:val="000000"/>
        </w:rPr>
        <w:t xml:space="preserve"> a su Ponencia, igualmente era acumulable</w:t>
      </w:r>
      <w:r w:rsidR="00BE1FA5" w:rsidRPr="001F0034">
        <w:rPr>
          <w:rFonts w:ascii="Palatino Linotype" w:eastAsia="Palatino Linotype" w:hAnsi="Palatino Linotype" w:cs="Palatino Linotype"/>
          <w:color w:val="000000"/>
        </w:rPr>
        <w:t>s</w:t>
      </w:r>
      <w:r w:rsidRPr="001F0034">
        <w:rPr>
          <w:rFonts w:ascii="Palatino Linotype" w:eastAsia="Palatino Linotype" w:hAnsi="Palatino Linotype" w:cs="Palatino Linotype"/>
          <w:color w:val="000000"/>
        </w:rPr>
        <w:t xml:space="preserve"> a los recursos de revisión que se resuelven en este acto, dado que también fue</w:t>
      </w:r>
      <w:r w:rsidR="00BE1FA5" w:rsidRPr="001F0034">
        <w:rPr>
          <w:rFonts w:ascii="Palatino Linotype" w:eastAsia="Palatino Linotype" w:hAnsi="Palatino Linotype" w:cs="Palatino Linotype"/>
          <w:color w:val="000000"/>
        </w:rPr>
        <w:t>ron</w:t>
      </w:r>
      <w:r w:rsidRPr="001F0034">
        <w:rPr>
          <w:rFonts w:ascii="Palatino Linotype" w:eastAsia="Palatino Linotype" w:hAnsi="Palatino Linotype" w:cs="Palatino Linotype"/>
          <w:color w:val="000000"/>
        </w:rPr>
        <w:t xml:space="preserve"> promovido</w:t>
      </w:r>
      <w:r w:rsidR="00BE1FA5" w:rsidRPr="001F0034">
        <w:rPr>
          <w:rFonts w:ascii="Palatino Linotype" w:eastAsia="Palatino Linotype" w:hAnsi="Palatino Linotype" w:cs="Palatino Linotype"/>
          <w:color w:val="000000"/>
        </w:rPr>
        <w:t>s</w:t>
      </w:r>
      <w:r w:rsidRPr="001F0034">
        <w:rPr>
          <w:rFonts w:ascii="Palatino Linotype" w:eastAsia="Palatino Linotype" w:hAnsi="Palatino Linotype" w:cs="Palatino Linotype"/>
          <w:color w:val="000000"/>
        </w:rPr>
        <w:t xml:space="preserve"> por la misma persona que instó aquellos, esto de conformidad con lo dispuesto en el artículo 18 del Código de Procedimientos Administrativos del Estado de México, de aplicación supletoria en </w:t>
      </w:r>
      <w:r w:rsidRPr="001F0034">
        <w:rPr>
          <w:rFonts w:ascii="Palatino Linotype" w:eastAsia="Palatino Linotype" w:hAnsi="Palatino Linotype" w:cs="Palatino Linotype"/>
          <w:color w:val="000000"/>
        </w:rPr>
        <w:lastRenderedPageBreak/>
        <w:t>términos del artículo 195 de la Ley de Transparencia y Acceso a la Información Pública del Estado de México y Municipios en vigor, que a la letra señalan:</w:t>
      </w:r>
    </w:p>
    <w:p w:rsidR="00E848CC" w:rsidRPr="001F0034" w:rsidRDefault="00E848CC" w:rsidP="00E848CC">
      <w:pPr>
        <w:tabs>
          <w:tab w:val="left" w:pos="8222"/>
        </w:tabs>
        <w:ind w:left="851" w:right="899"/>
        <w:jc w:val="center"/>
        <w:rPr>
          <w:rFonts w:ascii="Palatino Linotype" w:eastAsia="Palatino Linotype" w:hAnsi="Palatino Linotype" w:cs="Palatino Linotype"/>
          <w:b/>
          <w:i/>
          <w:color w:val="000000"/>
          <w:sz w:val="22"/>
          <w:szCs w:val="22"/>
        </w:rPr>
      </w:pPr>
      <w:r w:rsidRPr="001F0034">
        <w:rPr>
          <w:rFonts w:ascii="Palatino Linotype" w:eastAsia="Palatino Linotype" w:hAnsi="Palatino Linotype" w:cs="Palatino Linotype"/>
          <w:b/>
          <w:i/>
          <w:color w:val="000000"/>
          <w:sz w:val="22"/>
          <w:szCs w:val="22"/>
        </w:rPr>
        <w:t>Código de Procedimientos Administrativos del Estado de México</w:t>
      </w:r>
    </w:p>
    <w:p w:rsidR="00E848CC" w:rsidRPr="001F0034" w:rsidRDefault="00E848CC" w:rsidP="00E848CC">
      <w:pPr>
        <w:tabs>
          <w:tab w:val="left" w:pos="8222"/>
        </w:tabs>
        <w:ind w:left="851" w:right="899"/>
        <w:jc w:val="center"/>
        <w:rPr>
          <w:rFonts w:ascii="Palatino Linotype" w:eastAsia="Palatino Linotype" w:hAnsi="Palatino Linotype" w:cs="Palatino Linotype"/>
          <w:b/>
          <w:i/>
          <w:color w:val="000000"/>
          <w:sz w:val="22"/>
          <w:szCs w:val="22"/>
        </w:rPr>
      </w:pPr>
    </w:p>
    <w:p w:rsidR="00E848CC" w:rsidRPr="001F0034" w:rsidRDefault="00E848CC" w:rsidP="00E848CC">
      <w:pPr>
        <w:tabs>
          <w:tab w:val="left" w:pos="8222"/>
        </w:tabs>
        <w:ind w:left="851" w:right="899"/>
        <w:jc w:val="both"/>
        <w:rPr>
          <w:rFonts w:ascii="Palatino Linotype" w:eastAsia="Palatino Linotype" w:hAnsi="Palatino Linotype" w:cs="Palatino Linotype"/>
          <w:i/>
          <w:color w:val="000000"/>
          <w:sz w:val="22"/>
          <w:szCs w:val="22"/>
        </w:rPr>
      </w:pPr>
      <w:r w:rsidRPr="001F0034">
        <w:rPr>
          <w:rFonts w:ascii="Palatino Linotype" w:eastAsia="Palatino Linotype" w:hAnsi="Palatino Linotype" w:cs="Palatino Linotype"/>
          <w:i/>
          <w:color w:val="000000"/>
          <w:sz w:val="22"/>
          <w:szCs w:val="22"/>
        </w:rPr>
        <w:t>“</w:t>
      </w:r>
      <w:r w:rsidRPr="001F0034">
        <w:rPr>
          <w:rFonts w:ascii="Palatino Linotype" w:eastAsia="Palatino Linotype" w:hAnsi="Palatino Linotype" w:cs="Palatino Linotype"/>
          <w:b/>
          <w:i/>
          <w:color w:val="000000"/>
          <w:sz w:val="22"/>
          <w:szCs w:val="22"/>
        </w:rPr>
        <w:t>Artículo 18</w:t>
      </w:r>
      <w:r w:rsidRPr="001F0034">
        <w:rPr>
          <w:rFonts w:ascii="Palatino Linotype" w:eastAsia="Palatino Linotype" w:hAnsi="Palatino Linotype" w:cs="Palatino Linotype"/>
          <w:i/>
          <w:color w:val="000000"/>
          <w:sz w:val="22"/>
          <w:szCs w:val="22"/>
        </w:rPr>
        <w:t xml:space="preserve">.- </w:t>
      </w:r>
      <w:r w:rsidRPr="001F0034">
        <w:rPr>
          <w:rFonts w:ascii="Palatino Linotype" w:eastAsia="Palatino Linotype" w:hAnsi="Palatino Linotype" w:cs="Palatino Linotype"/>
          <w:b/>
          <w:i/>
          <w:color w:val="000000"/>
          <w:sz w:val="22"/>
          <w:szCs w:val="22"/>
        </w:rPr>
        <w:t xml:space="preserve">La autoridad administrativa o el Tribunal </w:t>
      </w:r>
      <w:r w:rsidRPr="001F0034">
        <w:rPr>
          <w:rFonts w:ascii="Palatino Linotype" w:eastAsia="Palatino Linotype" w:hAnsi="Palatino Linotype" w:cs="Palatino Linotype"/>
          <w:b/>
          <w:i/>
          <w:color w:val="000000"/>
          <w:sz w:val="22"/>
          <w:szCs w:val="22"/>
          <w:u w:val="single"/>
        </w:rPr>
        <w:t>acordarán la acumulación de los expedientes</w:t>
      </w:r>
      <w:r w:rsidRPr="001F0034">
        <w:rPr>
          <w:rFonts w:ascii="Palatino Linotype" w:eastAsia="Palatino Linotype" w:hAnsi="Palatino Linotype" w:cs="Palatino Linotype"/>
          <w:b/>
          <w:i/>
          <w:color w:val="000000"/>
          <w:sz w:val="22"/>
          <w:szCs w:val="22"/>
        </w:rPr>
        <w:t xml:space="preserve"> del procedimiento y proceso administrativo que ante ellos se sigan, de oficio</w:t>
      </w:r>
      <w:r w:rsidRPr="001F0034">
        <w:rPr>
          <w:rFonts w:ascii="Palatino Linotype" w:eastAsia="Palatino Linotype" w:hAnsi="Palatino Linotype" w:cs="Palatino Linotype"/>
          <w:i/>
          <w:color w:val="000000"/>
          <w:sz w:val="22"/>
          <w:szCs w:val="22"/>
        </w:rPr>
        <w:t xml:space="preserve"> o a petición de parte, </w:t>
      </w:r>
      <w:r w:rsidRPr="001F0034">
        <w:rPr>
          <w:rFonts w:ascii="Palatino Linotype" w:eastAsia="Palatino Linotype" w:hAnsi="Palatino Linotype" w:cs="Palatino Linotype"/>
          <w:b/>
          <w:i/>
          <w:color w:val="000000"/>
          <w:sz w:val="22"/>
          <w:szCs w:val="22"/>
          <w:u w:val="single"/>
        </w:rPr>
        <w:t>cuando las partes</w:t>
      </w:r>
      <w:r w:rsidRPr="001F0034">
        <w:rPr>
          <w:rFonts w:ascii="Palatino Linotype" w:eastAsia="Palatino Linotype" w:hAnsi="Palatino Linotype" w:cs="Palatino Linotype"/>
          <w:i/>
          <w:color w:val="000000"/>
          <w:sz w:val="22"/>
          <w:szCs w:val="22"/>
        </w:rPr>
        <w:t xml:space="preserve"> o los actos administrativos </w:t>
      </w:r>
      <w:r w:rsidRPr="001F0034">
        <w:rPr>
          <w:rFonts w:ascii="Palatino Linotype" w:eastAsia="Palatino Linotype" w:hAnsi="Palatino Linotype" w:cs="Palatino Linotype"/>
          <w:b/>
          <w:i/>
          <w:color w:val="000000"/>
          <w:sz w:val="22"/>
          <w:szCs w:val="22"/>
          <w:u w:val="single"/>
        </w:rPr>
        <w:t>sean iguales</w:t>
      </w:r>
      <w:r w:rsidRPr="001F0034">
        <w:rPr>
          <w:rFonts w:ascii="Palatino Linotype" w:eastAsia="Palatino Linotype" w:hAnsi="Palatino Linotype" w:cs="Palatino Linotype"/>
          <w:i/>
          <w:color w:val="000000"/>
          <w:sz w:val="22"/>
          <w:szCs w:val="22"/>
        </w:rPr>
        <w:t xml:space="preserve">, se trate de actos conexos o </w:t>
      </w:r>
      <w:r w:rsidRPr="001F0034">
        <w:rPr>
          <w:rFonts w:ascii="Palatino Linotype" w:eastAsia="Palatino Linotype" w:hAnsi="Palatino Linotype" w:cs="Palatino Linotype"/>
          <w:b/>
          <w:i/>
          <w:color w:val="000000"/>
          <w:sz w:val="22"/>
          <w:szCs w:val="22"/>
          <w:u w:val="single"/>
        </w:rPr>
        <w:t>resulte conveniente el trámite unificado de los asuntos, para evitar la emisión de resoluciones contradictorias</w:t>
      </w:r>
      <w:r w:rsidRPr="001F0034">
        <w:rPr>
          <w:rFonts w:ascii="Palatino Linotype" w:eastAsia="Palatino Linotype" w:hAnsi="Palatino Linotype" w:cs="Palatino Linotype"/>
          <w:i/>
          <w:color w:val="000000"/>
          <w:sz w:val="22"/>
          <w:szCs w:val="22"/>
        </w:rPr>
        <w:t>. La misma regla se aplicará, en lo conducente, para la separación de los expedientes.”</w:t>
      </w:r>
    </w:p>
    <w:p w:rsidR="00E848CC" w:rsidRPr="001F0034" w:rsidRDefault="00E848CC" w:rsidP="00E848CC">
      <w:pPr>
        <w:tabs>
          <w:tab w:val="left" w:pos="8222"/>
        </w:tabs>
        <w:ind w:left="851" w:right="899"/>
        <w:jc w:val="both"/>
        <w:rPr>
          <w:rFonts w:ascii="Palatino Linotype" w:eastAsia="Palatino Linotype" w:hAnsi="Palatino Linotype" w:cs="Palatino Linotype"/>
          <w:i/>
          <w:color w:val="000000"/>
          <w:sz w:val="22"/>
          <w:szCs w:val="22"/>
        </w:rPr>
      </w:pPr>
    </w:p>
    <w:p w:rsidR="00E848CC" w:rsidRPr="001F0034" w:rsidRDefault="00E848CC" w:rsidP="00E848CC">
      <w:pPr>
        <w:tabs>
          <w:tab w:val="left" w:pos="8222"/>
        </w:tabs>
        <w:ind w:left="851" w:right="899"/>
        <w:jc w:val="center"/>
        <w:rPr>
          <w:rFonts w:ascii="Palatino Linotype" w:eastAsia="Palatino Linotype" w:hAnsi="Palatino Linotype" w:cs="Palatino Linotype"/>
          <w:b/>
          <w:i/>
          <w:color w:val="000000"/>
          <w:sz w:val="22"/>
          <w:szCs w:val="22"/>
        </w:rPr>
      </w:pPr>
      <w:r w:rsidRPr="001F0034">
        <w:rPr>
          <w:rFonts w:ascii="Palatino Linotype" w:eastAsia="Palatino Linotype" w:hAnsi="Palatino Linotype" w:cs="Palatino Linotype"/>
          <w:b/>
          <w:i/>
          <w:color w:val="000000"/>
          <w:sz w:val="22"/>
          <w:szCs w:val="22"/>
        </w:rPr>
        <w:t xml:space="preserve">Ley de Transparencia y Acceso a la Información Pública del Estado de México y Municipios </w:t>
      </w:r>
    </w:p>
    <w:p w:rsidR="00E848CC" w:rsidRPr="001F0034" w:rsidRDefault="00E848CC" w:rsidP="00E848CC">
      <w:pPr>
        <w:tabs>
          <w:tab w:val="left" w:pos="8222"/>
        </w:tabs>
        <w:ind w:left="851" w:right="899"/>
        <w:jc w:val="center"/>
        <w:rPr>
          <w:rFonts w:ascii="Palatino Linotype" w:eastAsia="Palatino Linotype" w:hAnsi="Palatino Linotype" w:cs="Palatino Linotype"/>
          <w:b/>
          <w:i/>
          <w:color w:val="000000"/>
          <w:sz w:val="22"/>
          <w:szCs w:val="22"/>
        </w:rPr>
      </w:pPr>
    </w:p>
    <w:p w:rsidR="00E848CC" w:rsidRPr="001F0034" w:rsidRDefault="00E848CC" w:rsidP="00E848CC">
      <w:pPr>
        <w:tabs>
          <w:tab w:val="left" w:pos="8222"/>
        </w:tabs>
        <w:ind w:left="851" w:right="899"/>
        <w:jc w:val="both"/>
        <w:rPr>
          <w:rFonts w:ascii="Palatino Linotype" w:eastAsia="Palatino Linotype" w:hAnsi="Palatino Linotype" w:cs="Palatino Linotype"/>
          <w:i/>
          <w:color w:val="000000"/>
          <w:sz w:val="22"/>
          <w:szCs w:val="22"/>
        </w:rPr>
      </w:pPr>
      <w:r w:rsidRPr="001F0034">
        <w:rPr>
          <w:rFonts w:ascii="Palatino Linotype" w:eastAsia="Palatino Linotype" w:hAnsi="Palatino Linotype" w:cs="Palatino Linotype"/>
          <w:i/>
          <w:color w:val="000000"/>
          <w:sz w:val="22"/>
          <w:szCs w:val="22"/>
        </w:rPr>
        <w:t>“</w:t>
      </w:r>
      <w:r w:rsidRPr="001F0034">
        <w:rPr>
          <w:rFonts w:ascii="Palatino Linotype" w:eastAsia="Palatino Linotype" w:hAnsi="Palatino Linotype" w:cs="Palatino Linotype"/>
          <w:b/>
          <w:i/>
          <w:color w:val="000000"/>
          <w:sz w:val="22"/>
          <w:szCs w:val="22"/>
        </w:rPr>
        <w:t xml:space="preserve">Artículo 195. </w:t>
      </w:r>
      <w:r w:rsidRPr="001F0034">
        <w:rPr>
          <w:rFonts w:ascii="Palatino Linotype" w:eastAsia="Palatino Linotype" w:hAnsi="Palatino Linotype" w:cs="Palatino Linotype"/>
          <w:i/>
          <w:color w:val="000000"/>
          <w:sz w:val="22"/>
          <w:szCs w:val="22"/>
        </w:rPr>
        <w:t>En la tramitación del recurso de revisión se aplicarán supletoriamente las disposiciones contenidas en el Código de Procedimientos Administrativos del Estado de México.”</w:t>
      </w:r>
    </w:p>
    <w:p w:rsidR="00E848CC" w:rsidRPr="001F0034" w:rsidRDefault="00E848CC" w:rsidP="00E848CC">
      <w:pPr>
        <w:tabs>
          <w:tab w:val="left" w:pos="8222"/>
        </w:tabs>
        <w:ind w:left="851" w:right="899"/>
        <w:jc w:val="both"/>
        <w:rPr>
          <w:rFonts w:ascii="Palatino Linotype" w:eastAsia="Palatino Linotype" w:hAnsi="Palatino Linotype" w:cs="Palatino Linotype"/>
          <w:color w:val="000000"/>
          <w:sz w:val="22"/>
          <w:szCs w:val="22"/>
        </w:rPr>
      </w:pPr>
    </w:p>
    <w:p w:rsidR="00E848CC" w:rsidRPr="001F0034" w:rsidRDefault="00E848CC" w:rsidP="00E848CC">
      <w:pPr>
        <w:tabs>
          <w:tab w:val="left" w:pos="8222"/>
        </w:tabs>
        <w:ind w:left="851" w:right="899"/>
        <w:jc w:val="both"/>
        <w:rPr>
          <w:rFonts w:ascii="Palatino Linotype" w:eastAsia="Palatino Linotype" w:hAnsi="Palatino Linotype" w:cs="Palatino Linotype"/>
          <w:color w:val="000000"/>
          <w:sz w:val="22"/>
          <w:szCs w:val="22"/>
        </w:rPr>
      </w:pPr>
      <w:r w:rsidRPr="001F0034">
        <w:rPr>
          <w:rFonts w:ascii="Palatino Linotype" w:eastAsia="Palatino Linotype" w:hAnsi="Palatino Linotype" w:cs="Palatino Linotype"/>
          <w:color w:val="000000"/>
          <w:sz w:val="22"/>
          <w:szCs w:val="22"/>
        </w:rPr>
        <w:t>(Énfasis añadido)</w:t>
      </w:r>
    </w:p>
    <w:p w:rsidR="00E848CC" w:rsidRPr="001F0034" w:rsidRDefault="00E848CC" w:rsidP="00E848CC">
      <w:pPr>
        <w:pBdr>
          <w:top w:val="nil"/>
          <w:left w:val="nil"/>
          <w:bottom w:val="nil"/>
          <w:right w:val="nil"/>
          <w:between w:val="nil"/>
        </w:pBdr>
        <w:tabs>
          <w:tab w:val="center" w:pos="4252"/>
          <w:tab w:val="right" w:pos="8504"/>
        </w:tabs>
        <w:spacing w:before="280" w:after="28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t>De lo dispuesto en la normativa anterior, dicha acumulación procede cuando:</w:t>
      </w:r>
    </w:p>
    <w:p w:rsidR="00E848CC" w:rsidRPr="001F0034" w:rsidRDefault="00E848CC" w:rsidP="00E848CC">
      <w:pPr>
        <w:numPr>
          <w:ilvl w:val="0"/>
          <w:numId w:val="6"/>
        </w:numPr>
        <w:pBdr>
          <w:top w:val="nil"/>
          <w:left w:val="nil"/>
          <w:bottom w:val="nil"/>
          <w:right w:val="nil"/>
          <w:between w:val="nil"/>
        </w:pBdr>
        <w:tabs>
          <w:tab w:val="center" w:pos="4252"/>
          <w:tab w:val="right" w:pos="8504"/>
        </w:tabs>
        <w:spacing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t>El solicitante y la información referida sean las mismas;</w:t>
      </w:r>
    </w:p>
    <w:p w:rsidR="00E848CC" w:rsidRPr="001F0034" w:rsidRDefault="00E848CC" w:rsidP="00E848CC">
      <w:pPr>
        <w:numPr>
          <w:ilvl w:val="0"/>
          <w:numId w:val="6"/>
        </w:numPr>
        <w:pBdr>
          <w:top w:val="nil"/>
          <w:left w:val="nil"/>
          <w:bottom w:val="nil"/>
          <w:right w:val="nil"/>
          <w:between w:val="nil"/>
        </w:pBdr>
        <w:tabs>
          <w:tab w:val="center" w:pos="4252"/>
          <w:tab w:val="right" w:pos="8504"/>
        </w:tabs>
        <w:spacing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t>Las partes o los actos impugnados sean iguales;</w:t>
      </w:r>
    </w:p>
    <w:p w:rsidR="00E848CC" w:rsidRPr="001F0034" w:rsidRDefault="00E848CC" w:rsidP="00E848CC">
      <w:pPr>
        <w:numPr>
          <w:ilvl w:val="0"/>
          <w:numId w:val="6"/>
        </w:numPr>
        <w:pBdr>
          <w:top w:val="nil"/>
          <w:left w:val="nil"/>
          <w:bottom w:val="nil"/>
          <w:right w:val="nil"/>
          <w:between w:val="nil"/>
        </w:pBdr>
        <w:tabs>
          <w:tab w:val="center" w:pos="4252"/>
          <w:tab w:val="right" w:pos="8504"/>
        </w:tabs>
        <w:spacing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b/>
          <w:color w:val="000000"/>
          <w:u w:val="single"/>
        </w:rPr>
        <w:t>Cuando se trate del mismo solicitante, el mismo Sujeto Obligado</w:t>
      </w:r>
      <w:r w:rsidRPr="001F0034">
        <w:rPr>
          <w:rFonts w:ascii="Palatino Linotype" w:eastAsia="Palatino Linotype" w:hAnsi="Palatino Linotype" w:cs="Palatino Linotype"/>
          <w:color w:val="000000"/>
        </w:rPr>
        <w:t>, y</w:t>
      </w:r>
    </w:p>
    <w:p w:rsidR="00E848CC" w:rsidRPr="001F0034" w:rsidRDefault="00E848CC" w:rsidP="00E848CC">
      <w:pPr>
        <w:numPr>
          <w:ilvl w:val="0"/>
          <w:numId w:val="6"/>
        </w:numPr>
        <w:pBdr>
          <w:top w:val="nil"/>
          <w:left w:val="nil"/>
          <w:bottom w:val="nil"/>
          <w:right w:val="nil"/>
          <w:between w:val="nil"/>
        </w:pBdr>
        <w:tabs>
          <w:tab w:val="center" w:pos="4252"/>
          <w:tab w:val="right" w:pos="8504"/>
        </w:tabs>
        <w:spacing w:line="360" w:lineRule="auto"/>
        <w:ind w:left="357" w:hanging="357"/>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t>Aun tratándose de solicitudes diversas, resulte conveniente la resolución unificada de los asuntos</w:t>
      </w:r>
      <w:r w:rsidRPr="001F0034">
        <w:rPr>
          <w:rFonts w:ascii="Palatino Linotype" w:eastAsia="Palatino Linotype" w:hAnsi="Palatino Linotype" w:cs="Palatino Linotype"/>
          <w:i/>
          <w:color w:val="000000"/>
        </w:rPr>
        <w:t>.</w:t>
      </w:r>
    </w:p>
    <w:p w:rsidR="00E848CC" w:rsidRPr="001F0034" w:rsidRDefault="00E848CC" w:rsidP="00E848CC">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t xml:space="preserve">De esta suerte, tal y como se mencionó anteriormente, los recursos de revisión que nos ocupan fueron interpuestos por </w:t>
      </w:r>
      <w:r w:rsidR="00BE1FA5" w:rsidRPr="001F0034">
        <w:rPr>
          <w:rFonts w:ascii="Palatino Linotype" w:eastAsia="Palatino Linotype" w:hAnsi="Palatino Linotype" w:cs="Palatino Linotype"/>
          <w:color w:val="000000"/>
        </w:rPr>
        <w:t xml:space="preserve">la misma </w:t>
      </w:r>
      <w:r w:rsidRPr="001F0034">
        <w:rPr>
          <w:rFonts w:ascii="Palatino Linotype" w:eastAsia="Palatino Linotype" w:hAnsi="Palatino Linotype" w:cs="Palatino Linotype"/>
          <w:b/>
          <w:color w:val="000000"/>
        </w:rPr>
        <w:t>RECURRENTE</w:t>
      </w:r>
      <w:r w:rsidRPr="001F0034">
        <w:rPr>
          <w:rFonts w:ascii="Palatino Linotype" w:eastAsia="Palatino Linotype" w:hAnsi="Palatino Linotype" w:cs="Palatino Linotype"/>
          <w:color w:val="000000"/>
        </w:rPr>
        <w:t xml:space="preserve"> ante el mismo </w:t>
      </w:r>
      <w:r w:rsidRPr="001F0034">
        <w:rPr>
          <w:rFonts w:ascii="Palatino Linotype" w:eastAsia="Palatino Linotype" w:hAnsi="Palatino Linotype" w:cs="Palatino Linotype"/>
          <w:b/>
          <w:color w:val="000000"/>
        </w:rPr>
        <w:t xml:space="preserve">SUJETO </w:t>
      </w:r>
      <w:r w:rsidRPr="001F0034">
        <w:rPr>
          <w:rFonts w:ascii="Palatino Linotype" w:eastAsia="Palatino Linotype" w:hAnsi="Palatino Linotype" w:cs="Palatino Linotype"/>
          <w:b/>
          <w:color w:val="000000"/>
        </w:rPr>
        <w:lastRenderedPageBreak/>
        <w:t>OBLIGADO</w:t>
      </w:r>
      <w:r w:rsidRPr="001F0034">
        <w:rPr>
          <w:rFonts w:ascii="Palatino Linotype" w:eastAsia="Palatino Linotype" w:hAnsi="Palatino Linotype" w:cs="Palatino Linotype"/>
          <w:color w:val="000000"/>
        </w:rPr>
        <w:t>, por lo que, resulta conveniente la resolución conjunta por economía procesal y con el fin de no emitir resoluciones contradictorias entre sí, en caso de resolverlos en forma separada por Ponentes diferentes.</w:t>
      </w:r>
    </w:p>
    <w:p w:rsidR="00565FFB" w:rsidRPr="001F0034" w:rsidRDefault="00E848CC" w:rsidP="00E848CC">
      <w:pPr>
        <w:spacing w:line="360" w:lineRule="auto"/>
        <w:ind w:right="49"/>
        <w:jc w:val="both"/>
        <w:rPr>
          <w:rFonts w:ascii="Palatino Linotype" w:eastAsia="Palatino Linotype" w:hAnsi="Palatino Linotype" w:cs="Palatino Linotype"/>
          <w:b/>
          <w:color w:val="000000"/>
        </w:rPr>
      </w:pPr>
      <w:r w:rsidRPr="001F0034">
        <w:rPr>
          <w:rFonts w:ascii="Palatino Linotype" w:eastAsia="Palatino Linotype" w:hAnsi="Palatino Linotype" w:cs="Palatino Linotype"/>
          <w:b/>
          <w:color w:val="000000"/>
          <w:sz w:val="28"/>
          <w:szCs w:val="28"/>
        </w:rPr>
        <w:t>QUINTO</w:t>
      </w:r>
      <w:r w:rsidRPr="001F0034">
        <w:rPr>
          <w:rFonts w:ascii="Palatino Linotype" w:eastAsia="Palatino Linotype" w:hAnsi="Palatino Linotype" w:cs="Palatino Linotype"/>
          <w:b/>
          <w:color w:val="000000"/>
        </w:rPr>
        <w:t xml:space="preserve">. Procedibilidad. </w:t>
      </w:r>
    </w:p>
    <w:p w:rsidR="00E848CC" w:rsidRPr="001F0034" w:rsidRDefault="00E848CC" w:rsidP="00E848CC">
      <w:pPr>
        <w:spacing w:line="360" w:lineRule="auto"/>
        <w:ind w:right="49"/>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rsidR="00E848CC" w:rsidRPr="001F0034" w:rsidRDefault="00E848CC" w:rsidP="00E848CC">
      <w:pPr>
        <w:spacing w:line="360" w:lineRule="auto"/>
        <w:ind w:right="49"/>
        <w:jc w:val="both"/>
        <w:rPr>
          <w:rFonts w:ascii="Palatino Linotype" w:eastAsia="Palatino Linotype" w:hAnsi="Palatino Linotype" w:cs="Palatino Linotype"/>
          <w:sz w:val="10"/>
          <w:szCs w:val="10"/>
        </w:rPr>
      </w:pPr>
    </w:p>
    <w:p w:rsidR="00E848CC" w:rsidRPr="001F0034" w:rsidRDefault="00E848CC" w:rsidP="00E848CC">
      <w:pPr>
        <w:tabs>
          <w:tab w:val="left" w:pos="851"/>
        </w:tabs>
        <w:ind w:left="851" w:right="901"/>
        <w:jc w:val="both"/>
        <w:rPr>
          <w:rFonts w:ascii="Palatino Linotype" w:eastAsia="Palatino Linotype" w:hAnsi="Palatino Linotype" w:cs="Palatino Linotype"/>
          <w:b/>
          <w:i/>
          <w:sz w:val="22"/>
          <w:szCs w:val="22"/>
        </w:rPr>
      </w:pPr>
      <w:r w:rsidRPr="001F0034">
        <w:rPr>
          <w:rFonts w:ascii="Palatino Linotype" w:eastAsia="Palatino Linotype" w:hAnsi="Palatino Linotype" w:cs="Palatino Linotype"/>
          <w:b/>
          <w:i/>
          <w:sz w:val="22"/>
          <w:szCs w:val="22"/>
        </w:rPr>
        <w:t xml:space="preserve">“Artículo 180. </w:t>
      </w:r>
      <w:r w:rsidRPr="001F0034">
        <w:rPr>
          <w:rFonts w:ascii="Palatino Linotype" w:eastAsia="Palatino Linotype" w:hAnsi="Palatino Linotype" w:cs="Palatino Linotype"/>
          <w:i/>
          <w:sz w:val="22"/>
          <w:szCs w:val="22"/>
        </w:rPr>
        <w:t xml:space="preserve">El recurso </w:t>
      </w:r>
      <w:r w:rsidRPr="001F0034">
        <w:rPr>
          <w:rFonts w:ascii="Palatino Linotype" w:eastAsia="Palatino Linotype" w:hAnsi="Palatino Linotype" w:cs="Palatino Linotype"/>
          <w:i/>
          <w:color w:val="222222"/>
          <w:sz w:val="22"/>
          <w:szCs w:val="22"/>
        </w:rPr>
        <w:t>de</w:t>
      </w:r>
      <w:r w:rsidRPr="001F0034">
        <w:rPr>
          <w:rFonts w:ascii="Palatino Linotype" w:eastAsia="Palatino Linotype" w:hAnsi="Palatino Linotype" w:cs="Palatino Linotype"/>
          <w:i/>
          <w:sz w:val="22"/>
          <w:szCs w:val="22"/>
        </w:rPr>
        <w:t xml:space="preserve"> revisión contendrá:</w:t>
      </w:r>
      <w:r w:rsidRPr="001F0034">
        <w:rPr>
          <w:rFonts w:ascii="Palatino Linotype" w:eastAsia="Palatino Linotype" w:hAnsi="Palatino Linotype" w:cs="Palatino Linotype"/>
          <w:b/>
          <w:i/>
          <w:sz w:val="22"/>
          <w:szCs w:val="22"/>
        </w:rPr>
        <w:t xml:space="preserve"> </w:t>
      </w:r>
    </w:p>
    <w:p w:rsidR="00E848CC" w:rsidRPr="001F0034" w:rsidRDefault="00E848CC" w:rsidP="00E848CC">
      <w:pPr>
        <w:tabs>
          <w:tab w:val="left" w:pos="851"/>
        </w:tabs>
        <w:ind w:left="851" w:right="901"/>
        <w:jc w:val="both"/>
        <w:rPr>
          <w:rFonts w:ascii="Palatino Linotype" w:eastAsia="Palatino Linotype" w:hAnsi="Palatino Linotype" w:cs="Palatino Linotype"/>
          <w:b/>
          <w:i/>
          <w:sz w:val="22"/>
          <w:szCs w:val="22"/>
        </w:rPr>
      </w:pPr>
      <w:r w:rsidRPr="001F0034">
        <w:rPr>
          <w:rFonts w:ascii="Palatino Linotype" w:eastAsia="Palatino Linotype" w:hAnsi="Palatino Linotype" w:cs="Palatino Linotype"/>
          <w:b/>
          <w:i/>
          <w:sz w:val="22"/>
          <w:szCs w:val="22"/>
        </w:rPr>
        <w:t>…</w:t>
      </w:r>
    </w:p>
    <w:p w:rsidR="00E848CC" w:rsidRPr="001F0034" w:rsidRDefault="00E848CC" w:rsidP="00E848CC">
      <w:pPr>
        <w:tabs>
          <w:tab w:val="left" w:pos="851"/>
        </w:tabs>
        <w:ind w:left="851" w:right="901"/>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 xml:space="preserve">II. El nombre del solicitante </w:t>
      </w:r>
      <w:r w:rsidRPr="001F0034">
        <w:rPr>
          <w:rFonts w:ascii="Palatino Linotype" w:eastAsia="Palatino Linotype" w:hAnsi="Palatino Linotype" w:cs="Palatino Linotype"/>
          <w:b/>
          <w:i/>
          <w:color w:val="222222"/>
          <w:sz w:val="22"/>
          <w:szCs w:val="22"/>
        </w:rPr>
        <w:t>que</w:t>
      </w:r>
      <w:r w:rsidRPr="001F0034">
        <w:rPr>
          <w:rFonts w:ascii="Palatino Linotype" w:eastAsia="Palatino Linotype" w:hAnsi="Palatino Linotype" w:cs="Palatino Linotype"/>
          <w:b/>
          <w:i/>
          <w:sz w:val="22"/>
          <w:szCs w:val="22"/>
        </w:rPr>
        <w:t xml:space="preserve"> recurre </w:t>
      </w:r>
      <w:r w:rsidRPr="001F0034">
        <w:rPr>
          <w:rFonts w:ascii="Palatino Linotype" w:eastAsia="Palatino Linotype" w:hAnsi="Palatino Linotype" w:cs="Palatino Linotype"/>
          <w:i/>
          <w:sz w:val="22"/>
          <w:szCs w:val="22"/>
        </w:rPr>
        <w:t>o de su representante y, en su caso</w:t>
      </w:r>
      <w:proofErr w:type="gramStart"/>
      <w:r w:rsidRPr="001F0034">
        <w:rPr>
          <w:rFonts w:ascii="Palatino Linotype" w:eastAsia="Palatino Linotype" w:hAnsi="Palatino Linotype" w:cs="Palatino Linotype"/>
          <w:i/>
          <w:sz w:val="22"/>
          <w:szCs w:val="22"/>
        </w:rPr>
        <w:t>, …</w:t>
      </w:r>
      <w:proofErr w:type="gramEnd"/>
    </w:p>
    <w:p w:rsidR="00E848CC" w:rsidRPr="001F0034" w:rsidRDefault="00E848CC" w:rsidP="00E848CC">
      <w:pPr>
        <w:tabs>
          <w:tab w:val="left" w:pos="851"/>
        </w:tabs>
        <w:ind w:left="851" w:right="901"/>
        <w:jc w:val="both"/>
        <w:rPr>
          <w:rFonts w:ascii="Palatino Linotype" w:eastAsia="Palatino Linotype" w:hAnsi="Palatino Linotype" w:cs="Palatino Linotype"/>
          <w:b/>
          <w:i/>
          <w:sz w:val="22"/>
          <w:szCs w:val="22"/>
        </w:rPr>
      </w:pPr>
      <w:r w:rsidRPr="001F0034">
        <w:rPr>
          <w:rFonts w:ascii="Palatino Linotype" w:eastAsia="Palatino Linotype" w:hAnsi="Palatino Linotype" w:cs="Palatino Linotype"/>
          <w:b/>
          <w:i/>
          <w:sz w:val="22"/>
          <w:szCs w:val="22"/>
        </w:rPr>
        <w:t xml:space="preserve">En caso de </w:t>
      </w:r>
      <w:r w:rsidRPr="001F0034">
        <w:rPr>
          <w:rFonts w:ascii="Palatino Linotype" w:eastAsia="Palatino Linotype" w:hAnsi="Palatino Linotype" w:cs="Palatino Linotype"/>
          <w:b/>
          <w:i/>
          <w:color w:val="222222"/>
          <w:sz w:val="22"/>
          <w:szCs w:val="22"/>
        </w:rPr>
        <w:t>que</w:t>
      </w:r>
      <w:r w:rsidRPr="001F0034">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1F0034">
        <w:rPr>
          <w:rFonts w:ascii="Palatino Linotype" w:eastAsia="Palatino Linotype" w:hAnsi="Palatino Linotype" w:cs="Palatino Linotype"/>
          <w:i/>
          <w:sz w:val="22"/>
          <w:szCs w:val="22"/>
        </w:rPr>
        <w:t>, IV, VII y VIII.</w:t>
      </w:r>
      <w:r w:rsidRPr="001F0034">
        <w:rPr>
          <w:rFonts w:ascii="Palatino Linotype" w:eastAsia="Palatino Linotype" w:hAnsi="Palatino Linotype" w:cs="Palatino Linotype"/>
          <w:b/>
          <w:i/>
          <w:sz w:val="22"/>
          <w:szCs w:val="22"/>
        </w:rPr>
        <w:t>”</w:t>
      </w:r>
    </w:p>
    <w:p w:rsidR="00E848CC" w:rsidRPr="001F0034" w:rsidRDefault="00E848CC" w:rsidP="00E848CC">
      <w:pPr>
        <w:tabs>
          <w:tab w:val="left" w:pos="851"/>
        </w:tabs>
        <w:ind w:left="851" w:right="901"/>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(Énfasis añadido)</w:t>
      </w:r>
    </w:p>
    <w:p w:rsidR="00E848CC" w:rsidRPr="001F0034" w:rsidRDefault="00E848CC" w:rsidP="00E848CC">
      <w:pPr>
        <w:tabs>
          <w:tab w:val="left" w:pos="851"/>
        </w:tabs>
        <w:ind w:right="901"/>
        <w:jc w:val="both"/>
        <w:rPr>
          <w:rFonts w:ascii="Palatino Linotype" w:eastAsia="Palatino Linotype" w:hAnsi="Palatino Linotype" w:cs="Palatino Linotype"/>
          <w:i/>
          <w:sz w:val="22"/>
          <w:szCs w:val="22"/>
        </w:rPr>
      </w:pPr>
    </w:p>
    <w:p w:rsidR="00E848CC" w:rsidRPr="001F0034" w:rsidRDefault="00E848CC" w:rsidP="00E848CC">
      <w:pPr>
        <w:spacing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1F0034">
        <w:rPr>
          <w:rFonts w:ascii="Palatino Linotype" w:eastAsia="Palatino Linotype" w:hAnsi="Palatino Linotype" w:cs="Palatino Linotype"/>
          <w:b/>
        </w:rPr>
        <w:t>;</w:t>
      </w:r>
      <w:r w:rsidRPr="001F0034">
        <w:rPr>
          <w:rFonts w:ascii="Palatino Linotype" w:eastAsia="Palatino Linotype" w:hAnsi="Palatino Linotype" w:cs="Palatino Linotype"/>
        </w:rPr>
        <w:t xml:space="preserve"> por lo que, en el presente caso, al haber sido presentado el recurso de revisión vía </w:t>
      </w:r>
      <w:r w:rsidRPr="001F0034">
        <w:rPr>
          <w:rFonts w:ascii="Palatino Linotype" w:eastAsia="Palatino Linotype" w:hAnsi="Palatino Linotype" w:cs="Palatino Linotype"/>
          <w:b/>
        </w:rPr>
        <w:t>SAIMEX</w:t>
      </w:r>
      <w:r w:rsidRPr="001F0034">
        <w:rPr>
          <w:rFonts w:ascii="Palatino Linotype" w:eastAsia="Palatino Linotype" w:hAnsi="Palatino Linotype" w:cs="Palatino Linotype"/>
        </w:rPr>
        <w:t>, dicho requisito resulta innecesario.</w:t>
      </w:r>
    </w:p>
    <w:p w:rsidR="00BE1FA5" w:rsidRPr="001F0034" w:rsidRDefault="00BE1FA5" w:rsidP="00E848CC">
      <w:pPr>
        <w:spacing w:line="360" w:lineRule="auto"/>
        <w:jc w:val="both"/>
        <w:rPr>
          <w:rFonts w:ascii="Palatino Linotype" w:eastAsia="Palatino Linotype" w:hAnsi="Palatino Linotype" w:cs="Palatino Linotype"/>
          <w:b/>
        </w:rPr>
      </w:pPr>
    </w:p>
    <w:p w:rsidR="00E848CC" w:rsidRPr="001F0034" w:rsidRDefault="00E848CC" w:rsidP="00E848CC">
      <w:pPr>
        <w:spacing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w:t>
      </w:r>
      <w:r w:rsidRPr="001F0034">
        <w:rPr>
          <w:rFonts w:ascii="Palatino Linotype" w:eastAsia="Palatino Linotype" w:hAnsi="Palatino Linotype" w:cs="Palatino Linotype"/>
          <w:color w:val="000000"/>
        </w:rPr>
        <w:t xml:space="preserve">sin necesidad de acreditar interés alguno o justificar su utilización, de lo </w:t>
      </w:r>
      <w:r w:rsidRPr="001F0034">
        <w:rPr>
          <w:rFonts w:ascii="Palatino Linotype" w:eastAsia="Palatino Linotype" w:hAnsi="Palatino Linotype" w:cs="Palatino Linotype"/>
          <w:color w:val="000000"/>
        </w:rPr>
        <w:lastRenderedPageBreak/>
        <w:t xml:space="preserve">que se infiere que para el </w:t>
      </w:r>
      <w:r w:rsidRPr="001F0034">
        <w:rPr>
          <w:rFonts w:ascii="Palatino Linotype" w:eastAsia="Palatino Linotype" w:hAnsi="Palatino Linotype" w:cs="Palatino Linotype"/>
        </w:rPr>
        <w:t>ejercicio</w:t>
      </w:r>
      <w:r w:rsidRPr="001F0034">
        <w:rPr>
          <w:rFonts w:ascii="Palatino Linotype" w:eastAsia="Palatino Linotype" w:hAnsi="Palatino Linotype" w:cs="Palatino Linotype"/>
          <w:color w:val="000000"/>
        </w:rPr>
        <w:t xml:space="preserve"> del derecho de acceso a la información pública, </w:t>
      </w:r>
      <w:r w:rsidRPr="001F0034">
        <w:rPr>
          <w:rFonts w:ascii="Palatino Linotype" w:eastAsia="Palatino Linotype" w:hAnsi="Palatino Linotype" w:cs="Palatino Linotype"/>
          <w:b/>
          <w:color w:val="000000"/>
          <w:u w:val="single"/>
        </w:rPr>
        <w:t xml:space="preserve">el nombre no es un requisito </w:t>
      </w:r>
      <w:r w:rsidRPr="001F0034">
        <w:rPr>
          <w:rFonts w:ascii="Palatino Linotype" w:eastAsia="Palatino Linotype" w:hAnsi="Palatino Linotype" w:cs="Palatino Linotype"/>
          <w:b/>
          <w:i/>
          <w:color w:val="000000"/>
          <w:u w:val="single"/>
        </w:rPr>
        <w:t>sine qua non</w:t>
      </w:r>
      <w:r w:rsidRPr="001F0034">
        <w:rPr>
          <w:rFonts w:ascii="Palatino Linotype" w:eastAsia="Palatino Linotype" w:hAnsi="Palatino Linotype" w:cs="Palatino Linotype"/>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E848CC" w:rsidRPr="001F0034" w:rsidRDefault="00E848CC" w:rsidP="00E848CC">
      <w:pPr>
        <w:spacing w:line="360" w:lineRule="auto"/>
        <w:jc w:val="both"/>
        <w:rPr>
          <w:rFonts w:ascii="Palatino Linotype" w:eastAsia="Palatino Linotype" w:hAnsi="Palatino Linotype" w:cs="Palatino Linotype"/>
          <w:color w:val="000000"/>
        </w:rPr>
      </w:pPr>
    </w:p>
    <w:p w:rsidR="00E848CC" w:rsidRPr="001F0034" w:rsidRDefault="00E848CC" w:rsidP="00E848CC">
      <w:pPr>
        <w:spacing w:line="360" w:lineRule="auto"/>
        <w:jc w:val="both"/>
        <w:rPr>
          <w:rFonts w:ascii="Palatino Linotype" w:eastAsia="Palatino Linotype" w:hAnsi="Palatino Linotype" w:cs="Palatino Linotype"/>
          <w:sz w:val="22"/>
          <w:szCs w:val="22"/>
        </w:rPr>
      </w:pPr>
      <w:r w:rsidRPr="001F0034">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rsidR="00E848CC" w:rsidRPr="001F0034" w:rsidRDefault="00E848CC" w:rsidP="00E848CC">
      <w:pPr>
        <w:tabs>
          <w:tab w:val="left" w:pos="851"/>
        </w:tabs>
        <w:ind w:left="851" w:right="901"/>
        <w:jc w:val="both"/>
        <w:rPr>
          <w:rFonts w:ascii="Palatino Linotype" w:eastAsia="Palatino Linotype" w:hAnsi="Palatino Linotype" w:cs="Palatino Linotype"/>
          <w:sz w:val="22"/>
          <w:szCs w:val="22"/>
        </w:rPr>
      </w:pPr>
    </w:p>
    <w:p w:rsidR="00E848CC" w:rsidRPr="001F0034" w:rsidRDefault="00E848CC" w:rsidP="00E848CC">
      <w:pPr>
        <w:spacing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Asimismo, se estima que el requisito relativo al nombre d</w:t>
      </w:r>
      <w:r w:rsidR="00BE1FA5" w:rsidRPr="001F0034">
        <w:rPr>
          <w:rFonts w:ascii="Palatino Linotype" w:eastAsia="Palatino Linotype" w:hAnsi="Palatino Linotype" w:cs="Palatino Linotype"/>
        </w:rPr>
        <w:t xml:space="preserve">e </w:t>
      </w:r>
      <w:r w:rsidR="000C7C03" w:rsidRPr="001F0034">
        <w:rPr>
          <w:rFonts w:ascii="Palatino Linotype" w:eastAsia="Palatino Linotype" w:hAnsi="Palatino Linotype" w:cs="Palatino Linotype"/>
          <w:b/>
        </w:rPr>
        <w:t>LA RECURRENTE</w:t>
      </w:r>
      <w:r w:rsidR="000C7C03" w:rsidRPr="001F0034">
        <w:rPr>
          <w:rFonts w:ascii="Palatino Linotype" w:eastAsia="Palatino Linotype" w:hAnsi="Palatino Linotype" w:cs="Palatino Linotype"/>
        </w:rPr>
        <w:t xml:space="preserve"> </w:t>
      </w:r>
      <w:r w:rsidRPr="001F0034">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1F0034">
        <w:rPr>
          <w:rFonts w:ascii="Palatino Linotype" w:eastAsia="Palatino Linotype" w:hAnsi="Palatino Linotype" w:cs="Palatino Linotype"/>
        </w:rPr>
        <w:lastRenderedPageBreak/>
        <w:t xml:space="preserve">de las que se desprende que </w:t>
      </w:r>
      <w:r w:rsidR="000C7C03" w:rsidRPr="001F0034">
        <w:rPr>
          <w:rFonts w:ascii="Palatino Linotype" w:eastAsia="Palatino Linotype" w:hAnsi="Palatino Linotype" w:cs="Palatino Linotype"/>
          <w:b/>
        </w:rPr>
        <w:t xml:space="preserve">LA RECURRENTE </w:t>
      </w:r>
      <w:r w:rsidRPr="001F0034">
        <w:rPr>
          <w:rFonts w:ascii="Palatino Linotype" w:eastAsia="Palatino Linotype" w:hAnsi="Palatino Linotype" w:cs="Palatino Linotype"/>
        </w:rPr>
        <w:t xml:space="preserve"> es la misma persona que realizó la solicitud de acceso a la información pública que ahora se impugna.</w:t>
      </w:r>
    </w:p>
    <w:p w:rsidR="00E848CC" w:rsidRPr="001F0034" w:rsidRDefault="00E848CC" w:rsidP="00E848CC">
      <w:pPr>
        <w:tabs>
          <w:tab w:val="left" w:pos="851"/>
        </w:tabs>
        <w:ind w:left="851" w:right="901"/>
        <w:jc w:val="both"/>
        <w:rPr>
          <w:rFonts w:ascii="Palatino Linotype" w:eastAsia="Palatino Linotype" w:hAnsi="Palatino Linotype" w:cs="Palatino Linotype"/>
          <w:sz w:val="22"/>
          <w:szCs w:val="22"/>
        </w:rPr>
      </w:pPr>
    </w:p>
    <w:p w:rsidR="00E848CC" w:rsidRPr="001F0034" w:rsidRDefault="00E848CC" w:rsidP="00E848CC">
      <w:pPr>
        <w:spacing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E848CC" w:rsidRPr="001F0034" w:rsidRDefault="00E848CC" w:rsidP="00E848CC">
      <w:pPr>
        <w:widowControl w:val="0"/>
        <w:spacing w:before="280" w:after="280" w:line="360" w:lineRule="auto"/>
        <w:jc w:val="both"/>
        <w:rPr>
          <w:rFonts w:ascii="Palatino Linotype" w:eastAsia="Palatino Linotype" w:hAnsi="Palatino Linotype" w:cs="Palatino Linotype"/>
        </w:rPr>
      </w:pPr>
      <w:bookmarkStart w:id="2" w:name="_heading=h.3znysh7" w:colFirst="0" w:colLast="0"/>
      <w:bookmarkEnd w:id="2"/>
      <w:r w:rsidRPr="001F0034">
        <w:rPr>
          <w:rFonts w:ascii="Palatino Linotype" w:eastAsia="Palatino Linotype" w:hAnsi="Palatino Linotype" w:cs="Palatino Linotype"/>
          <w:b/>
          <w:sz w:val="28"/>
          <w:szCs w:val="28"/>
        </w:rPr>
        <w:t>SEXTO</w:t>
      </w:r>
      <w:r w:rsidRPr="001F0034">
        <w:rPr>
          <w:rFonts w:ascii="Palatino Linotype" w:eastAsia="Palatino Linotype" w:hAnsi="Palatino Linotype" w:cs="Palatino Linotype"/>
        </w:rPr>
        <w:t xml:space="preserve">. </w:t>
      </w:r>
      <w:r w:rsidRPr="001F0034">
        <w:rPr>
          <w:rFonts w:ascii="Palatino Linotype" w:eastAsia="Palatino Linotype" w:hAnsi="Palatino Linotype" w:cs="Palatino Linotype"/>
          <w:b/>
        </w:rPr>
        <w:t>Estudio y resolución del recurso</w:t>
      </w:r>
      <w:r w:rsidRPr="001F0034">
        <w:rPr>
          <w:rFonts w:ascii="Palatino Linotype" w:eastAsia="Palatino Linotype" w:hAnsi="Palatino Linotype" w:cs="Palatino Linotype"/>
          <w:b/>
          <w:color w:val="000000"/>
        </w:rPr>
        <w:t xml:space="preserve">. </w:t>
      </w:r>
    </w:p>
    <w:p w:rsidR="00A05BA3" w:rsidRPr="001F0034" w:rsidRDefault="00E848CC" w:rsidP="00E848CC">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3" w:name="_heading=h.93475f4eork8" w:colFirst="0" w:colLast="0"/>
      <w:bookmarkEnd w:id="3"/>
      <w:r w:rsidRPr="001F0034">
        <w:rPr>
          <w:rFonts w:ascii="Palatino Linotype" w:eastAsia="Palatino Linotype" w:hAnsi="Palatino Linotype" w:cs="Palatino Linotype"/>
          <w:color w:val="000000"/>
        </w:rPr>
        <w:t xml:space="preserve">El presente análisis y la emisión de la resolución se fundan en el contenido íntegro de las actuaciones que obran en el expediente electrónico del </w:t>
      </w:r>
      <w:r w:rsidRPr="001F0034">
        <w:rPr>
          <w:rFonts w:ascii="Palatino Linotype" w:eastAsia="Palatino Linotype" w:hAnsi="Palatino Linotype" w:cs="Palatino Linotype"/>
          <w:b/>
          <w:color w:val="000000"/>
        </w:rPr>
        <w:t>SAIMEX</w:t>
      </w:r>
      <w:r w:rsidRPr="001F0034">
        <w:rPr>
          <w:rFonts w:ascii="Palatino Linotype" w:eastAsia="Palatino Linotype" w:hAnsi="Palatino Linotype" w:cs="Palatino Linotype"/>
          <w:color w:val="000000"/>
        </w:rPr>
        <w:t>,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rsidR="00E848CC" w:rsidRPr="001F0034" w:rsidRDefault="00E848CC" w:rsidP="00E848C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Ahora bien, con la finalidad de vincular las solicitudes de información, materia de los recursos de revisión que nos ocupa</w:t>
      </w:r>
      <w:r w:rsidR="00BE1FA5" w:rsidRPr="001F0034">
        <w:rPr>
          <w:rFonts w:ascii="Palatino Linotype" w:eastAsia="Palatino Linotype" w:hAnsi="Palatino Linotype" w:cs="Palatino Linotype"/>
        </w:rPr>
        <w:t xml:space="preserve">n, esta ponencia advierte que, </w:t>
      </w:r>
      <w:proofErr w:type="gramStart"/>
      <w:r w:rsidR="00BE1FA5" w:rsidRPr="001F0034">
        <w:rPr>
          <w:rFonts w:ascii="Palatino Linotype" w:eastAsia="Palatino Linotype" w:hAnsi="Palatino Linotype" w:cs="Palatino Linotype"/>
        </w:rPr>
        <w:t>la</w:t>
      </w:r>
      <w:proofErr w:type="gramEnd"/>
      <w:r w:rsidRPr="001F0034">
        <w:rPr>
          <w:rFonts w:ascii="Palatino Linotype" w:eastAsia="Palatino Linotype" w:hAnsi="Palatino Linotype" w:cs="Palatino Linotype"/>
        </w:rPr>
        <w:t xml:space="preserve"> hoy </w:t>
      </w:r>
      <w:r w:rsidRPr="001F0034">
        <w:rPr>
          <w:rFonts w:ascii="Palatino Linotype" w:eastAsia="Palatino Linotype" w:hAnsi="Palatino Linotype" w:cs="Palatino Linotype"/>
          <w:b/>
        </w:rPr>
        <w:t>RECURRENTE</w:t>
      </w:r>
      <w:r w:rsidRPr="001F0034">
        <w:rPr>
          <w:rFonts w:ascii="Palatino Linotype" w:eastAsia="Palatino Linotype" w:hAnsi="Palatino Linotype" w:cs="Palatino Linotype"/>
        </w:rPr>
        <w:t xml:space="preserve"> requirió del </w:t>
      </w:r>
      <w:r w:rsidRPr="001F0034">
        <w:rPr>
          <w:rFonts w:ascii="Palatino Linotype" w:eastAsia="Palatino Linotype" w:hAnsi="Palatino Linotype" w:cs="Palatino Linotype"/>
          <w:b/>
          <w:color w:val="000000"/>
        </w:rPr>
        <w:t>SUJETO OBLIGADO</w:t>
      </w:r>
      <w:r w:rsidRPr="001F0034">
        <w:rPr>
          <w:rFonts w:ascii="Palatino Linotype" w:eastAsia="Palatino Linotype" w:hAnsi="Palatino Linotype" w:cs="Palatino Linotype"/>
        </w:rPr>
        <w:t>, lo siguiente:</w:t>
      </w:r>
    </w:p>
    <w:tbl>
      <w:tblPr>
        <w:tblStyle w:val="Tablanormal1"/>
        <w:tblW w:w="8926" w:type="dxa"/>
        <w:tblLayout w:type="fixed"/>
        <w:tblLook w:val="04A0" w:firstRow="1" w:lastRow="0" w:firstColumn="1" w:lastColumn="0" w:noHBand="0" w:noVBand="1"/>
      </w:tblPr>
      <w:tblGrid>
        <w:gridCol w:w="1980"/>
        <w:gridCol w:w="2835"/>
        <w:gridCol w:w="2693"/>
        <w:gridCol w:w="1418"/>
      </w:tblGrid>
      <w:tr w:rsidR="005115B2" w:rsidRPr="001F0034" w:rsidTr="00511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5115B2" w:rsidRPr="001F0034" w:rsidRDefault="005115B2" w:rsidP="005115B2">
            <w:pPr>
              <w:rPr>
                <w:rFonts w:ascii="Palatino Linotype" w:hAnsi="Palatino Linotype"/>
                <w:szCs w:val="20"/>
              </w:rPr>
            </w:pPr>
            <w:r w:rsidRPr="001F0034">
              <w:rPr>
                <w:rFonts w:ascii="Palatino Linotype" w:hAnsi="Palatino Linotype"/>
                <w:szCs w:val="20"/>
              </w:rPr>
              <w:lastRenderedPageBreak/>
              <w:t xml:space="preserve">Recurso/ Solicitud </w:t>
            </w:r>
          </w:p>
        </w:tc>
        <w:tc>
          <w:tcPr>
            <w:tcW w:w="2835" w:type="dxa"/>
          </w:tcPr>
          <w:p w:rsidR="005115B2" w:rsidRPr="001F0034" w:rsidRDefault="005115B2" w:rsidP="005115B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Cs w:val="20"/>
              </w:rPr>
            </w:pPr>
            <w:r w:rsidRPr="001F0034">
              <w:rPr>
                <w:rFonts w:ascii="Palatino Linotype" w:hAnsi="Palatino Linotype"/>
                <w:szCs w:val="20"/>
              </w:rPr>
              <w:t>Tema</w:t>
            </w:r>
          </w:p>
        </w:tc>
        <w:tc>
          <w:tcPr>
            <w:tcW w:w="2693" w:type="dxa"/>
          </w:tcPr>
          <w:p w:rsidR="005115B2" w:rsidRPr="001F0034" w:rsidRDefault="005115B2" w:rsidP="005115B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Cs w:val="20"/>
              </w:rPr>
            </w:pPr>
            <w:r w:rsidRPr="001F0034">
              <w:rPr>
                <w:rFonts w:ascii="Palatino Linotype" w:hAnsi="Palatino Linotype"/>
                <w:szCs w:val="20"/>
              </w:rPr>
              <w:t>Respuesta</w:t>
            </w:r>
          </w:p>
        </w:tc>
        <w:tc>
          <w:tcPr>
            <w:tcW w:w="1418" w:type="dxa"/>
          </w:tcPr>
          <w:p w:rsidR="005115B2" w:rsidRPr="001F0034" w:rsidRDefault="005115B2" w:rsidP="005115B2">
            <w:pPr>
              <w:cnfStyle w:val="100000000000" w:firstRow="1" w:lastRow="0" w:firstColumn="0" w:lastColumn="0" w:oddVBand="0" w:evenVBand="0" w:oddHBand="0" w:evenHBand="0" w:firstRowFirstColumn="0" w:firstRowLastColumn="0" w:lastRowFirstColumn="0" w:lastRowLastColumn="0"/>
              <w:rPr>
                <w:rFonts w:ascii="Palatino Linotype" w:hAnsi="Palatino Linotype"/>
                <w:szCs w:val="20"/>
              </w:rPr>
            </w:pPr>
            <w:r w:rsidRPr="001F0034">
              <w:rPr>
                <w:rFonts w:ascii="Palatino Linotype" w:hAnsi="Palatino Linotype"/>
                <w:szCs w:val="20"/>
              </w:rPr>
              <w:t>¿Colma?</w:t>
            </w:r>
          </w:p>
        </w:tc>
      </w:tr>
      <w:tr w:rsidR="005115B2" w:rsidRPr="001F0034" w:rsidTr="00511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5115B2" w:rsidRPr="001F0034" w:rsidRDefault="005115B2" w:rsidP="005115B2">
            <w:pPr>
              <w:rPr>
                <w:rFonts w:ascii="Palatino Linotype" w:hAnsi="Palatino Linotype"/>
                <w:sz w:val="20"/>
                <w:szCs w:val="20"/>
              </w:rPr>
            </w:pPr>
            <w:r w:rsidRPr="001F0034">
              <w:rPr>
                <w:rFonts w:ascii="Palatino Linotype" w:hAnsi="Palatino Linotype"/>
                <w:sz w:val="20"/>
                <w:szCs w:val="20"/>
              </w:rPr>
              <w:t xml:space="preserve">  05057/INFOEM/IP/RR/2021 /00690/ECATEPEC/IP/2021</w:t>
            </w:r>
          </w:p>
        </w:tc>
        <w:tc>
          <w:tcPr>
            <w:tcW w:w="2835" w:type="dxa"/>
          </w:tcPr>
          <w:p w:rsidR="005115B2" w:rsidRPr="001F0034" w:rsidRDefault="005115B2" w:rsidP="005115B2">
            <w:pPr>
              <w:pBdr>
                <w:top w:val="nil"/>
                <w:left w:val="nil"/>
                <w:bottom w:val="nil"/>
                <w:right w:val="nil"/>
                <w:between w:val="nil"/>
              </w:pBdr>
              <w:spacing w:after="28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sidRPr="001F0034">
              <w:rPr>
                <w:rFonts w:ascii="Palatino Linotype" w:eastAsia="Palatino Linotype" w:hAnsi="Palatino Linotype" w:cs="Palatino Linotype"/>
                <w:color w:val="000000"/>
                <w:sz w:val="20"/>
                <w:szCs w:val="20"/>
              </w:rPr>
              <w:t xml:space="preserve">Información de los proyectos presentados por los participantes inscritos a la categoría </w:t>
            </w:r>
            <w:r w:rsidRPr="001F0034">
              <w:rPr>
                <w:rFonts w:ascii="Palatino Linotype" w:eastAsia="Palatino Linotype" w:hAnsi="Palatino Linotype" w:cs="Palatino Linotype"/>
                <w:i/>
                <w:color w:val="000000"/>
                <w:sz w:val="20"/>
                <w:szCs w:val="20"/>
              </w:rPr>
              <w:t>“MERITO AL COMPROMISO SOCIAL, POLÍTICAS CÍVICAS E HISTORÍCAS, PROTECCIÓN AL MEDIO AMBIENTE, E INTEGRACIÓN DE GRUPOS VULNERABLES” 2020</w:t>
            </w:r>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693" w:type="dxa"/>
          </w:tcPr>
          <w:p w:rsidR="005115B2" w:rsidRPr="001F0034" w:rsidRDefault="009B559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hyperlink r:id="rId9" w:history="1">
              <w:r w:rsidR="005115B2" w:rsidRPr="001F0034">
                <w:rPr>
                  <w:rStyle w:val="Hipervnculo"/>
                  <w:rFonts w:ascii="Palatino Linotype" w:hAnsi="Palatino Linotype"/>
                  <w:sz w:val="20"/>
                  <w:szCs w:val="20"/>
                </w:rPr>
                <w:t>https://www.facebook.com/GobiernodeEcatepecdeMorelos/videos/991798594658229/</w:t>
              </w:r>
            </w:hyperlink>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1418" w:type="dxa"/>
          </w:tcPr>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Parcialmente</w:t>
            </w:r>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Pues la liga electrónica solo remite a información del ganador.  </w:t>
            </w:r>
          </w:p>
        </w:tc>
      </w:tr>
      <w:tr w:rsidR="005115B2" w:rsidRPr="001F0034" w:rsidTr="005115B2">
        <w:tc>
          <w:tcPr>
            <w:cnfStyle w:val="001000000000" w:firstRow="0" w:lastRow="0" w:firstColumn="1" w:lastColumn="0" w:oddVBand="0" w:evenVBand="0" w:oddHBand="0" w:evenHBand="0" w:firstRowFirstColumn="0" w:firstRowLastColumn="0" w:lastRowFirstColumn="0" w:lastRowLastColumn="0"/>
            <w:tcW w:w="1980" w:type="dxa"/>
          </w:tcPr>
          <w:p w:rsidR="005115B2" w:rsidRPr="001F0034" w:rsidRDefault="005115B2" w:rsidP="005115B2">
            <w:pPr>
              <w:rPr>
                <w:rFonts w:ascii="Palatino Linotype" w:hAnsi="Palatino Linotype"/>
                <w:sz w:val="20"/>
                <w:szCs w:val="20"/>
              </w:rPr>
            </w:pPr>
            <w:r w:rsidRPr="001F0034">
              <w:rPr>
                <w:rFonts w:ascii="Palatino Linotype" w:hAnsi="Palatino Linotype"/>
                <w:sz w:val="20"/>
                <w:szCs w:val="20"/>
              </w:rPr>
              <w:t>05063/INFOEM/IP/RR/2021 / 00689/ECATEPEC/IP/2021</w:t>
            </w:r>
          </w:p>
          <w:p w:rsidR="005115B2" w:rsidRPr="001F0034" w:rsidRDefault="005115B2" w:rsidP="005115B2">
            <w:pPr>
              <w:rPr>
                <w:rFonts w:ascii="Palatino Linotype" w:hAnsi="Palatino Linotype"/>
                <w:sz w:val="20"/>
                <w:szCs w:val="20"/>
              </w:rPr>
            </w:pPr>
          </w:p>
        </w:tc>
        <w:tc>
          <w:tcPr>
            <w:tcW w:w="2835" w:type="dxa"/>
          </w:tcPr>
          <w:p w:rsidR="005115B2" w:rsidRPr="001F0034" w:rsidRDefault="005115B2" w:rsidP="005115B2">
            <w:pPr>
              <w:pBdr>
                <w:top w:val="nil"/>
                <w:left w:val="nil"/>
                <w:bottom w:val="nil"/>
                <w:right w:val="nil"/>
                <w:between w:val="nil"/>
              </w:pBdr>
              <w:spacing w:after="28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sidRPr="001F0034">
              <w:rPr>
                <w:rFonts w:ascii="Palatino Linotype" w:eastAsia="Palatino Linotype" w:hAnsi="Palatino Linotype" w:cs="Palatino Linotype"/>
                <w:color w:val="000000"/>
                <w:sz w:val="20"/>
                <w:szCs w:val="20"/>
              </w:rPr>
              <w:t xml:space="preserve">De los participantes y ganadores de la categoría </w:t>
            </w:r>
            <w:r w:rsidRPr="001F0034">
              <w:rPr>
                <w:rFonts w:ascii="Palatino Linotype" w:eastAsia="Palatino Linotype" w:hAnsi="Palatino Linotype" w:cs="Palatino Linotype"/>
                <w:i/>
                <w:color w:val="000000"/>
                <w:sz w:val="20"/>
                <w:szCs w:val="20"/>
              </w:rPr>
              <w:t>“MERITO ACAÉMICO, CIENTÍFICO Y TECNOLÓGICO”</w:t>
            </w:r>
            <w:r w:rsidRPr="001F0034">
              <w:rPr>
                <w:rFonts w:ascii="Palatino Linotype" w:eastAsia="Palatino Linotype" w:hAnsi="Palatino Linotype" w:cs="Palatino Linotype"/>
                <w:color w:val="000000"/>
                <w:sz w:val="20"/>
                <w:szCs w:val="20"/>
              </w:rPr>
              <w:t xml:space="preserve"> 2020 Grados obtenidos y documentos probatorios, investigaciones o estudios científicos, publicaciones en libros o artículos académicos, Conferencias impartidas, datos de intercambio académico, distinciones recibidas, datos de estudios curriculares y </w:t>
            </w:r>
            <w:r w:rsidRPr="001F0034">
              <w:rPr>
                <w:rFonts w:ascii="Palatino Linotype" w:eastAsia="Palatino Linotype" w:hAnsi="Palatino Linotype" w:cs="Palatino Linotype"/>
                <w:color w:val="000000"/>
                <w:sz w:val="20"/>
                <w:szCs w:val="20"/>
              </w:rPr>
              <w:lastRenderedPageBreak/>
              <w:t xml:space="preserve">extracurriculares, información de labor docente  en niveles educativos, acciones que contribuyeron a fomentar y generar investigación científica, patentes registradas y participación en concursos de ciencia, tecnología e innovación en el ámbito nacional o internacional. </w:t>
            </w:r>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693" w:type="dxa"/>
          </w:tcPr>
          <w:p w:rsidR="005115B2" w:rsidRPr="001F0034" w:rsidRDefault="009B559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hyperlink r:id="rId10" w:history="1">
              <w:r w:rsidR="005115B2" w:rsidRPr="001F0034">
                <w:rPr>
                  <w:rStyle w:val="Hipervnculo"/>
                  <w:rFonts w:ascii="Palatino Linotype" w:hAnsi="Palatino Linotype"/>
                  <w:sz w:val="20"/>
                  <w:szCs w:val="20"/>
                </w:rPr>
                <w:t>https://www.facebook.com/InjuveEcatepec/videos/2455958711374714</w:t>
              </w:r>
            </w:hyperlink>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enlace que remite a una conferencia sobre liderazgo </w:t>
            </w:r>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p w:rsidR="005115B2" w:rsidRPr="001F0034" w:rsidRDefault="009B559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hyperlink r:id="rId11" w:history="1">
              <w:r w:rsidR="005115B2" w:rsidRPr="001F0034">
                <w:rPr>
                  <w:rStyle w:val="Hipervnculo"/>
                  <w:rFonts w:ascii="Palatino Linotype" w:hAnsi="Palatino Linotype"/>
                  <w:sz w:val="20"/>
                  <w:szCs w:val="20"/>
                </w:rPr>
                <w:t>https://www.facebook.com/FerVilchisContreras/videos/174174781080136</w:t>
              </w:r>
            </w:hyperlink>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enlace que remite a un video sobre el informe de gobierno </w:t>
            </w:r>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p w:rsidR="005115B2" w:rsidRPr="001F0034" w:rsidRDefault="009B559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hyperlink r:id="rId12" w:history="1">
              <w:r w:rsidR="005115B2" w:rsidRPr="001F0034">
                <w:rPr>
                  <w:rStyle w:val="Hipervnculo"/>
                  <w:rFonts w:ascii="Palatino Linotype" w:hAnsi="Palatino Linotype"/>
                  <w:sz w:val="20"/>
                  <w:szCs w:val="20"/>
                </w:rPr>
                <w:t>https://www.facebook.com/GobiernodeEcatepecdeMorelos/videos/131911662441104</w:t>
              </w:r>
            </w:hyperlink>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liga electrónica que dirige a un video con motivo del día internacional de la juventud </w:t>
            </w:r>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p w:rsidR="005115B2" w:rsidRPr="001F0034" w:rsidRDefault="009B559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hyperlink r:id="rId13" w:history="1">
              <w:r w:rsidR="005115B2" w:rsidRPr="001F0034">
                <w:rPr>
                  <w:rStyle w:val="Hipervnculo"/>
                  <w:rFonts w:ascii="Palatino Linotype" w:hAnsi="Palatino Linotype"/>
                  <w:sz w:val="20"/>
                  <w:szCs w:val="20"/>
                </w:rPr>
                <w:t>https://www.facebook.com/InjuveEcatepec/videos/396750027974241/</w:t>
              </w:r>
            </w:hyperlink>
            <w:r w:rsidR="005115B2" w:rsidRPr="001F0034">
              <w:rPr>
                <w:rFonts w:ascii="Palatino Linotype" w:hAnsi="Palatino Linotype"/>
                <w:sz w:val="20"/>
                <w:szCs w:val="20"/>
              </w:rPr>
              <w:t xml:space="preserve"> video de la convocatoria 2020</w:t>
            </w:r>
          </w:p>
        </w:tc>
        <w:tc>
          <w:tcPr>
            <w:tcW w:w="1418" w:type="dxa"/>
          </w:tcPr>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lastRenderedPageBreak/>
              <w:t xml:space="preserve">Parcialmente </w:t>
            </w:r>
          </w:p>
        </w:tc>
      </w:tr>
      <w:tr w:rsidR="005115B2" w:rsidRPr="001F0034" w:rsidTr="00511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5115B2" w:rsidRPr="001F0034" w:rsidRDefault="005115B2" w:rsidP="005115B2">
            <w:pPr>
              <w:rPr>
                <w:rFonts w:ascii="Palatino Linotype" w:hAnsi="Palatino Linotype"/>
                <w:sz w:val="20"/>
                <w:szCs w:val="20"/>
              </w:rPr>
            </w:pPr>
            <w:r w:rsidRPr="001F0034">
              <w:rPr>
                <w:rFonts w:ascii="Palatino Linotype" w:hAnsi="Palatino Linotype"/>
                <w:sz w:val="20"/>
                <w:szCs w:val="20"/>
              </w:rPr>
              <w:lastRenderedPageBreak/>
              <w:t>05076/INFOEM/IP/RR/2021 / 00691/ECATEPEC/IP/2021</w:t>
            </w:r>
          </w:p>
        </w:tc>
        <w:tc>
          <w:tcPr>
            <w:tcW w:w="2835" w:type="dxa"/>
          </w:tcPr>
          <w:p w:rsidR="005115B2" w:rsidRPr="001F0034" w:rsidRDefault="005115B2" w:rsidP="005115B2">
            <w:pPr>
              <w:pBdr>
                <w:top w:val="nil"/>
                <w:left w:val="nil"/>
                <w:bottom w:val="nil"/>
                <w:right w:val="nil"/>
                <w:between w:val="nil"/>
              </w:pBdr>
              <w:spacing w:after="28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sidRPr="001F0034">
              <w:rPr>
                <w:rFonts w:ascii="Palatino Linotype" w:eastAsia="Palatino Linotype" w:hAnsi="Palatino Linotype" w:cs="Palatino Linotype"/>
                <w:color w:val="000000"/>
                <w:sz w:val="20"/>
                <w:szCs w:val="20"/>
              </w:rPr>
              <w:t xml:space="preserve">Información de los proyectos presentados por los participantes inscritos a la categoría </w:t>
            </w:r>
            <w:r w:rsidRPr="001F0034">
              <w:rPr>
                <w:rFonts w:ascii="Palatino Linotype" w:eastAsia="Palatino Linotype" w:hAnsi="Palatino Linotype" w:cs="Palatino Linotype"/>
                <w:i/>
                <w:color w:val="000000"/>
                <w:sz w:val="20"/>
                <w:szCs w:val="20"/>
              </w:rPr>
              <w:t>“MÉRITO ARTÍSTICO, CULTURAL Y FOMENTO A LAS ARTES POPULARES 2020”</w:t>
            </w:r>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693" w:type="dxa"/>
          </w:tcPr>
          <w:p w:rsidR="005115B2" w:rsidRPr="001F0034" w:rsidRDefault="009B559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hyperlink r:id="rId14" w:history="1">
              <w:r w:rsidR="005115B2" w:rsidRPr="001F0034">
                <w:rPr>
                  <w:rStyle w:val="Hipervnculo"/>
                  <w:rFonts w:ascii="Palatino Linotype" w:hAnsi="Palatino Linotype"/>
                  <w:sz w:val="20"/>
                  <w:szCs w:val="20"/>
                </w:rPr>
                <w:t>https://www.facebook.com/FerVilchisContreras/videos/331460621466845/?extid=WA-UNK-UNK-UNK-AN_GK0T-GK1C</w:t>
              </w:r>
            </w:hyperlink>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Enlace que remite a un video sobre uno de los participantes </w:t>
            </w:r>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p w:rsidR="005115B2" w:rsidRPr="001F0034" w:rsidRDefault="009B559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hyperlink r:id="rId15" w:history="1">
              <w:r w:rsidR="005115B2" w:rsidRPr="001F0034">
                <w:rPr>
                  <w:rStyle w:val="Hipervnculo"/>
                  <w:rFonts w:ascii="Palatino Linotype" w:hAnsi="Palatino Linotype"/>
                  <w:sz w:val="20"/>
                  <w:szCs w:val="20"/>
                </w:rPr>
                <w:t>https://www.facebook.com/GobiernodeEcatepecdeMorelos/videos/3855927127832389/?extid=NS-UNK-UNK-UNK-AN_GK0T-GK1C</w:t>
              </w:r>
            </w:hyperlink>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Remite al video denominado “Ritmo </w:t>
            </w:r>
            <w:proofErr w:type="spellStart"/>
            <w:r w:rsidRPr="001F0034">
              <w:rPr>
                <w:rFonts w:ascii="Palatino Linotype" w:hAnsi="Palatino Linotype"/>
                <w:sz w:val="20"/>
                <w:szCs w:val="20"/>
              </w:rPr>
              <w:t>Ecatepense</w:t>
            </w:r>
            <w:proofErr w:type="spellEnd"/>
            <w:r w:rsidRPr="001F0034">
              <w:rPr>
                <w:rFonts w:ascii="Palatino Linotype" w:hAnsi="Palatino Linotype"/>
                <w:sz w:val="20"/>
                <w:szCs w:val="20"/>
              </w:rPr>
              <w:t xml:space="preserve">” del cual se advierte una presentación de música.  </w:t>
            </w:r>
          </w:p>
        </w:tc>
        <w:tc>
          <w:tcPr>
            <w:tcW w:w="1418" w:type="dxa"/>
          </w:tcPr>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Parcialmente </w:t>
            </w:r>
          </w:p>
        </w:tc>
      </w:tr>
      <w:tr w:rsidR="005115B2" w:rsidRPr="001F0034" w:rsidTr="005115B2">
        <w:tc>
          <w:tcPr>
            <w:cnfStyle w:val="001000000000" w:firstRow="0" w:lastRow="0" w:firstColumn="1" w:lastColumn="0" w:oddVBand="0" w:evenVBand="0" w:oddHBand="0" w:evenHBand="0" w:firstRowFirstColumn="0" w:firstRowLastColumn="0" w:lastRowFirstColumn="0" w:lastRowLastColumn="0"/>
            <w:tcW w:w="1980" w:type="dxa"/>
          </w:tcPr>
          <w:p w:rsidR="005115B2" w:rsidRPr="001F0034" w:rsidRDefault="005115B2" w:rsidP="005115B2">
            <w:pPr>
              <w:rPr>
                <w:rFonts w:ascii="Palatino Linotype" w:hAnsi="Palatino Linotype"/>
                <w:sz w:val="20"/>
                <w:szCs w:val="20"/>
              </w:rPr>
            </w:pPr>
            <w:r w:rsidRPr="001F0034">
              <w:rPr>
                <w:rFonts w:ascii="Palatino Linotype" w:hAnsi="Palatino Linotype"/>
                <w:sz w:val="20"/>
                <w:szCs w:val="20"/>
              </w:rPr>
              <w:t>05077/INFOEM/IP/RR/2021 / 00692/ECATEPEC/IP/2021</w:t>
            </w:r>
          </w:p>
        </w:tc>
        <w:tc>
          <w:tcPr>
            <w:tcW w:w="2835" w:type="dxa"/>
          </w:tcPr>
          <w:p w:rsidR="005115B2" w:rsidRPr="001F0034" w:rsidRDefault="005115B2" w:rsidP="005115B2">
            <w:pPr>
              <w:pBdr>
                <w:top w:val="nil"/>
                <w:left w:val="nil"/>
                <w:bottom w:val="nil"/>
                <w:right w:val="nil"/>
                <w:between w:val="nil"/>
              </w:pBdr>
              <w:spacing w:after="28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sidRPr="001F0034">
              <w:rPr>
                <w:rFonts w:ascii="Palatino Linotype" w:eastAsia="Palatino Linotype" w:hAnsi="Palatino Linotype" w:cs="Palatino Linotype"/>
                <w:color w:val="000000"/>
                <w:sz w:val="20"/>
                <w:szCs w:val="20"/>
              </w:rPr>
              <w:t xml:space="preserve">Método, criterios de evaluación y puntaje obtenido por los </w:t>
            </w:r>
            <w:r w:rsidRPr="001F0034">
              <w:rPr>
                <w:rFonts w:ascii="Palatino Linotype" w:eastAsia="Palatino Linotype" w:hAnsi="Palatino Linotype" w:cs="Palatino Linotype"/>
                <w:color w:val="000000"/>
                <w:sz w:val="20"/>
                <w:szCs w:val="20"/>
              </w:rPr>
              <w:lastRenderedPageBreak/>
              <w:t xml:space="preserve">participantes. Anexando documento en Excel o cédula de evaluación correspondiente a cada uno de los participantes. Indicando aquellos que fueron descartados y los motivos por los cuales no fueron considerados ambos años. </w:t>
            </w:r>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693" w:type="dxa"/>
          </w:tcPr>
          <w:p w:rsidR="005115B2" w:rsidRPr="001F0034" w:rsidRDefault="009B559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hyperlink r:id="rId16" w:history="1">
              <w:r w:rsidR="005115B2" w:rsidRPr="001F0034">
                <w:rPr>
                  <w:rStyle w:val="Hipervnculo"/>
                  <w:rFonts w:ascii="Palatino Linotype" w:hAnsi="Palatino Linotype"/>
                  <w:sz w:val="20"/>
                  <w:szCs w:val="20"/>
                </w:rPr>
                <w:t>https://www.facebook.com/1540805039569816/posts/2905755263074780/?sfnsn=scwspmo</w:t>
              </w:r>
            </w:hyperlink>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lastRenderedPageBreak/>
              <w:t xml:space="preserve">Enlace que remite a la publicación de las bases de la convocatoria 2021 </w:t>
            </w:r>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p w:rsidR="005115B2" w:rsidRPr="001F0034" w:rsidRDefault="009B559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hyperlink r:id="rId17" w:history="1">
              <w:r w:rsidR="005115B2" w:rsidRPr="001F0034">
                <w:rPr>
                  <w:rStyle w:val="Hipervnculo"/>
                  <w:rFonts w:ascii="Palatino Linotype" w:hAnsi="Palatino Linotype"/>
                  <w:sz w:val="20"/>
                  <w:szCs w:val="20"/>
                </w:rPr>
                <w:t>https://www.facebook.com/InjuveEcatepec/photos/pcb.2912316935751946/2912316355752004/?type=3&amp;theater</w:t>
              </w:r>
            </w:hyperlink>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Liga electrónica que señala una imagen de la base sexta de la convocatoria 2021. </w:t>
            </w:r>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p w:rsidR="005115B2" w:rsidRPr="001F0034" w:rsidRDefault="009B559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hyperlink r:id="rId18" w:history="1">
              <w:r w:rsidR="005115B2" w:rsidRPr="001F0034">
                <w:rPr>
                  <w:rStyle w:val="Hipervnculo"/>
                  <w:rFonts w:ascii="Palatino Linotype" w:hAnsi="Palatino Linotype"/>
                  <w:sz w:val="20"/>
                  <w:szCs w:val="20"/>
                </w:rPr>
                <w:t>https://ecatepec.gob.mx/files/UUIxXkzolCzdu80Z.pdf</w:t>
              </w:r>
            </w:hyperlink>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 Liga de consulta para la convocatoria del año 2020</w:t>
            </w:r>
          </w:p>
        </w:tc>
        <w:tc>
          <w:tcPr>
            <w:tcW w:w="1418" w:type="dxa"/>
          </w:tcPr>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lastRenderedPageBreak/>
              <w:t xml:space="preserve">Parcialmente </w:t>
            </w:r>
          </w:p>
        </w:tc>
      </w:tr>
      <w:tr w:rsidR="005115B2" w:rsidRPr="001F0034" w:rsidTr="00511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5115B2" w:rsidRPr="001F0034" w:rsidRDefault="005115B2" w:rsidP="005115B2">
            <w:pPr>
              <w:rPr>
                <w:rFonts w:ascii="Palatino Linotype" w:hAnsi="Palatino Linotype"/>
                <w:sz w:val="20"/>
                <w:szCs w:val="20"/>
              </w:rPr>
            </w:pPr>
            <w:r w:rsidRPr="001F0034">
              <w:rPr>
                <w:rFonts w:ascii="Palatino Linotype" w:hAnsi="Palatino Linotype"/>
                <w:sz w:val="20"/>
                <w:szCs w:val="20"/>
              </w:rPr>
              <w:lastRenderedPageBreak/>
              <w:t>05087/INFOEM/IP/RR/2021 / 00685/ECATEPEC/IP/2021</w:t>
            </w:r>
          </w:p>
        </w:tc>
        <w:tc>
          <w:tcPr>
            <w:tcW w:w="2835" w:type="dxa"/>
          </w:tcPr>
          <w:p w:rsidR="005115B2" w:rsidRPr="001F0034" w:rsidRDefault="005115B2" w:rsidP="005115B2">
            <w:pPr>
              <w:pBdr>
                <w:top w:val="nil"/>
                <w:left w:val="nil"/>
                <w:bottom w:val="nil"/>
                <w:right w:val="nil"/>
                <w:between w:val="nil"/>
              </w:pBdr>
              <w:spacing w:after="28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sidRPr="001F0034">
              <w:rPr>
                <w:rFonts w:ascii="Palatino Linotype" w:eastAsia="Palatino Linotype" w:hAnsi="Palatino Linotype" w:cs="Palatino Linotype"/>
                <w:color w:val="000000"/>
                <w:sz w:val="20"/>
                <w:szCs w:val="20"/>
              </w:rPr>
              <w:t>Nombre de los participantes, registrados  y categorías de inscripción.</w:t>
            </w:r>
          </w:p>
          <w:p w:rsidR="005115B2" w:rsidRPr="001F0034" w:rsidRDefault="005115B2" w:rsidP="005115B2">
            <w:pPr>
              <w:pBdr>
                <w:top w:val="nil"/>
                <w:left w:val="nil"/>
                <w:bottom w:val="nil"/>
                <w:right w:val="nil"/>
                <w:between w:val="nil"/>
              </w:pBdr>
              <w:spacing w:after="28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sidRPr="001F0034">
              <w:rPr>
                <w:rFonts w:ascii="Palatino Linotype" w:eastAsia="Palatino Linotype" w:hAnsi="Palatino Linotype" w:cs="Palatino Linotype"/>
                <w:color w:val="000000"/>
                <w:sz w:val="20"/>
                <w:szCs w:val="20"/>
              </w:rPr>
              <w:t xml:space="preserve">Nombre de los participantes registrados en ambos años y nombre de los que quedaron dentro de los tres primeros lugares en 2021  pero no en 2020. </w:t>
            </w:r>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693" w:type="dxa"/>
          </w:tcPr>
          <w:p w:rsidR="005115B2" w:rsidRPr="001F0034" w:rsidRDefault="009B559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hyperlink r:id="rId19" w:history="1">
              <w:r w:rsidR="005115B2" w:rsidRPr="001F0034">
                <w:rPr>
                  <w:rStyle w:val="Hipervnculo"/>
                  <w:rFonts w:ascii="Palatino Linotype" w:hAnsi="Palatino Linotype"/>
                  <w:sz w:val="20"/>
                  <w:szCs w:val="20"/>
                </w:rPr>
                <w:t>https://www.facebook.com/InjuveEcatepec/photos/a1542213036095683/2934908670159439</w:t>
              </w:r>
            </w:hyperlink>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roofErr w:type="gramStart"/>
            <w:r w:rsidRPr="001F0034">
              <w:rPr>
                <w:rFonts w:ascii="Palatino Linotype" w:hAnsi="Palatino Linotype"/>
                <w:sz w:val="20"/>
                <w:szCs w:val="20"/>
              </w:rPr>
              <w:t>lista</w:t>
            </w:r>
            <w:proofErr w:type="gramEnd"/>
            <w:r w:rsidRPr="001F0034">
              <w:rPr>
                <w:rFonts w:ascii="Palatino Linotype" w:hAnsi="Palatino Linotype"/>
                <w:sz w:val="20"/>
                <w:szCs w:val="20"/>
              </w:rPr>
              <w:t xml:space="preserve"> de los participantes que pasaron a la siguiente etapa en 2021.</w:t>
            </w:r>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 </w:t>
            </w:r>
          </w:p>
          <w:p w:rsidR="005115B2" w:rsidRPr="001F0034" w:rsidRDefault="009B559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hyperlink r:id="rId20" w:history="1">
              <w:r w:rsidR="005115B2" w:rsidRPr="001F0034">
                <w:rPr>
                  <w:rStyle w:val="Hipervnculo"/>
                  <w:rFonts w:ascii="Palatino Linotype" w:hAnsi="Palatino Linotype"/>
                  <w:sz w:val="20"/>
                  <w:szCs w:val="20"/>
                </w:rPr>
                <w:t>https://www.facebook.com/InjuveEcatepec/videos/1287418365040456</w:t>
              </w:r>
            </w:hyperlink>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Video con el nombre del ganador al tercer lugar 2021  sin especificar categoría. </w:t>
            </w:r>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p w:rsidR="005115B2" w:rsidRPr="001F0034" w:rsidRDefault="009B559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hyperlink r:id="rId21" w:history="1">
              <w:r w:rsidR="005115B2" w:rsidRPr="001F0034">
                <w:rPr>
                  <w:rStyle w:val="Hipervnculo"/>
                  <w:rFonts w:ascii="Palatino Linotype" w:hAnsi="Palatino Linotype"/>
                  <w:sz w:val="20"/>
                  <w:szCs w:val="20"/>
                </w:rPr>
                <w:t>https://www.facebook.com/InjuveEcatepec/videos/395889722148285</w:t>
              </w:r>
            </w:hyperlink>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Video con el nombre del ganador al tercer lugar 2021  sin especificar categoría. </w:t>
            </w:r>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p w:rsidR="005115B2" w:rsidRPr="001F0034" w:rsidRDefault="009B559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hyperlink r:id="rId22" w:history="1">
              <w:r w:rsidR="005115B2" w:rsidRPr="001F0034">
                <w:rPr>
                  <w:rStyle w:val="Hipervnculo"/>
                  <w:rFonts w:ascii="Palatino Linotype" w:hAnsi="Palatino Linotype"/>
                  <w:sz w:val="20"/>
                  <w:szCs w:val="20"/>
                </w:rPr>
                <w:t>https://www.facebook.com/InjuveEcatepec/videos/950850008977764</w:t>
              </w:r>
            </w:hyperlink>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lastRenderedPageBreak/>
              <w:t xml:space="preserve">Video con el nombre del ganador al tercer lugar 2021  sin especificar categoría. </w:t>
            </w:r>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p w:rsidR="005115B2" w:rsidRPr="001F0034" w:rsidRDefault="009B559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hyperlink r:id="rId23" w:history="1">
              <w:r w:rsidR="005115B2" w:rsidRPr="001F0034">
                <w:rPr>
                  <w:rStyle w:val="Hipervnculo"/>
                  <w:rFonts w:ascii="Palatino Linotype" w:hAnsi="Palatino Linotype"/>
                  <w:sz w:val="20"/>
                  <w:szCs w:val="20"/>
                </w:rPr>
                <w:t>https://www.facebook.com/InjuveEcatepec/videos/1528922644123492</w:t>
              </w:r>
            </w:hyperlink>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Video con el nombre del ganador al tercer lugar 2021  sin especificar categoría. </w:t>
            </w:r>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p w:rsidR="005115B2" w:rsidRPr="001F0034" w:rsidRDefault="009B559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hyperlink r:id="rId24" w:history="1">
              <w:r w:rsidR="005115B2" w:rsidRPr="001F0034">
                <w:rPr>
                  <w:rStyle w:val="Hipervnculo"/>
                  <w:rFonts w:ascii="Palatino Linotype" w:hAnsi="Palatino Linotype"/>
                  <w:sz w:val="20"/>
                  <w:szCs w:val="20"/>
                </w:rPr>
                <w:t>https://www.facebook.com/InjuveEcatepec/videos/905719283405430</w:t>
              </w:r>
            </w:hyperlink>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Video con el nombre del ganador al segundo  lugar 2021  sin especificar categoría</w:t>
            </w:r>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p w:rsidR="005115B2" w:rsidRPr="001F0034" w:rsidRDefault="009B559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hyperlink r:id="rId25" w:history="1">
              <w:r w:rsidR="005115B2" w:rsidRPr="001F0034">
                <w:rPr>
                  <w:rStyle w:val="Hipervnculo"/>
                  <w:rFonts w:ascii="Palatino Linotype" w:hAnsi="Palatino Linotype"/>
                  <w:sz w:val="20"/>
                  <w:szCs w:val="20"/>
                </w:rPr>
                <w:t>https://www.facebook.com/InjuveEcatepec/videos/1296008697501654</w:t>
              </w:r>
            </w:hyperlink>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Video con el nombre del ganador al segundo  lugar 2021  sin especificar categoría</w:t>
            </w:r>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p w:rsidR="005115B2" w:rsidRPr="001F0034" w:rsidRDefault="009B559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hyperlink r:id="rId26" w:history="1">
              <w:r w:rsidR="005115B2" w:rsidRPr="001F0034">
                <w:rPr>
                  <w:rStyle w:val="Hipervnculo"/>
                  <w:rFonts w:ascii="Palatino Linotype" w:hAnsi="Palatino Linotype"/>
                  <w:sz w:val="20"/>
                  <w:szCs w:val="20"/>
                </w:rPr>
                <w:t>https://www.facebook.com/InjuveEcatepec/videos/960291804516716</w:t>
              </w:r>
            </w:hyperlink>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Video con el nombre del ganador al segundo  lugar 2021  sin especificar categoría</w:t>
            </w:r>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p w:rsidR="005115B2" w:rsidRPr="001F0034" w:rsidRDefault="009B559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hyperlink r:id="rId27" w:history="1">
              <w:r w:rsidR="005115B2" w:rsidRPr="001F0034">
                <w:rPr>
                  <w:rStyle w:val="Hipervnculo"/>
                  <w:rFonts w:ascii="Palatino Linotype" w:hAnsi="Palatino Linotype"/>
                  <w:sz w:val="20"/>
                  <w:szCs w:val="20"/>
                </w:rPr>
                <w:t>https://www.facebook.com/InjuveEcatepec/videos/1343320819456805</w:t>
              </w:r>
            </w:hyperlink>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Video con el nombre del ganador al segundo  lugar 2021  sin especificar categoría</w:t>
            </w:r>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p w:rsidR="005115B2" w:rsidRPr="001F0034" w:rsidRDefault="009B559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hyperlink r:id="rId28" w:history="1">
              <w:r w:rsidR="005115B2" w:rsidRPr="001F0034">
                <w:rPr>
                  <w:rStyle w:val="Hipervnculo"/>
                  <w:rFonts w:ascii="Palatino Linotype" w:hAnsi="Palatino Linotype"/>
                  <w:sz w:val="20"/>
                  <w:szCs w:val="20"/>
                </w:rPr>
                <w:t>https://www.facebook.com/GobiernodeEcatepecdeMorelos/videos/159746929687532/</w:t>
              </w:r>
            </w:hyperlink>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Video sobre la Ceremonia de Premiación de la Presea 2021. </w:t>
            </w:r>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p w:rsidR="005115B2" w:rsidRPr="001F0034" w:rsidRDefault="009B559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hyperlink r:id="rId29" w:history="1">
              <w:r w:rsidR="005115B2" w:rsidRPr="001F0034">
                <w:rPr>
                  <w:rStyle w:val="Hipervnculo"/>
                  <w:rFonts w:ascii="Palatino Linotype" w:hAnsi="Palatino Linotype"/>
                  <w:sz w:val="20"/>
                  <w:szCs w:val="20"/>
                </w:rPr>
                <w:t>https://www.facebook.com/InjuveEcatepec/videos/387994142961784/?_so_=chanel_tab&amp;_rv_=all_videos_card</w:t>
              </w:r>
            </w:hyperlink>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Video explicativo sobre el ganador del primer lugar del Mérito al Compromiso Social, Políticas Cívicas. </w:t>
            </w:r>
          </w:p>
        </w:tc>
        <w:tc>
          <w:tcPr>
            <w:tcW w:w="1418" w:type="dxa"/>
          </w:tcPr>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lastRenderedPageBreak/>
              <w:t xml:space="preserve">Parcialmente </w:t>
            </w:r>
          </w:p>
        </w:tc>
      </w:tr>
      <w:tr w:rsidR="005115B2" w:rsidRPr="001F0034" w:rsidTr="005115B2">
        <w:tc>
          <w:tcPr>
            <w:cnfStyle w:val="001000000000" w:firstRow="0" w:lastRow="0" w:firstColumn="1" w:lastColumn="0" w:oddVBand="0" w:evenVBand="0" w:oddHBand="0" w:evenHBand="0" w:firstRowFirstColumn="0" w:firstRowLastColumn="0" w:lastRowFirstColumn="0" w:lastRowLastColumn="0"/>
            <w:tcW w:w="1980" w:type="dxa"/>
          </w:tcPr>
          <w:p w:rsidR="005115B2" w:rsidRPr="001F0034" w:rsidRDefault="005115B2" w:rsidP="005115B2">
            <w:pPr>
              <w:rPr>
                <w:rFonts w:ascii="Palatino Linotype" w:hAnsi="Palatino Linotype"/>
                <w:sz w:val="20"/>
                <w:szCs w:val="20"/>
              </w:rPr>
            </w:pPr>
            <w:r w:rsidRPr="001F0034">
              <w:rPr>
                <w:rFonts w:ascii="Palatino Linotype" w:hAnsi="Palatino Linotype"/>
                <w:sz w:val="20"/>
                <w:szCs w:val="20"/>
              </w:rPr>
              <w:lastRenderedPageBreak/>
              <w:t>05091/INFOEM/IP/RR/2021 / 00684/ECATEPEC/IP/2021</w:t>
            </w:r>
          </w:p>
        </w:tc>
        <w:tc>
          <w:tcPr>
            <w:tcW w:w="2835" w:type="dxa"/>
          </w:tcPr>
          <w:p w:rsidR="005115B2" w:rsidRPr="001F0034" w:rsidRDefault="005115B2" w:rsidP="005115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Criterios de evaluación establecidos por el Jurado Calificador para designar a los ganadores de la Presea Jóvenes con Valores Edición México Independiente 1821-2021 con base en los elementos establecidos en la convocatoria. </w:t>
            </w:r>
          </w:p>
          <w:p w:rsidR="005115B2" w:rsidRPr="001F0034" w:rsidRDefault="005115B2" w:rsidP="005115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p w:rsidR="005115B2" w:rsidRPr="001F0034" w:rsidRDefault="005115B2" w:rsidP="005115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Trayectorias de los tres primeros lugares de las siguientes categorías toda vez que no se dieron a conocer en la página correspondiente: 1. MÉRITO ACADÉMICO, CIENTÍFICO Y TECNOLÓGICO 2. MÉRITO ARTÍSTICO, CULTURAL Y FOMENTO A LAS ARTES POPULARES 3. MÉRITO AL COMPROMISO SOCIAL, POLÍTICAS CÍVICAS E HISTÓRICAS, </w:t>
            </w:r>
            <w:r w:rsidRPr="001F0034">
              <w:rPr>
                <w:rFonts w:ascii="Palatino Linotype" w:hAnsi="Palatino Linotype"/>
                <w:sz w:val="20"/>
                <w:szCs w:val="20"/>
              </w:rPr>
              <w:lastRenderedPageBreak/>
              <w:t>PROTECCIÓN AL MEDIO AMBIENTE, E INTEGRACIÓN DE GRUPOS VULNERABLES 4. MÉRITO AL DESARROLLO DE ACCIONES PARA LA PREVENCIÓN Y PROMOCIÓN DE LA SALUD</w:t>
            </w:r>
          </w:p>
          <w:p w:rsidR="005115B2" w:rsidRPr="001F0034" w:rsidRDefault="005115B2" w:rsidP="005115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p w:rsidR="005115B2" w:rsidRPr="001F0034" w:rsidRDefault="005115B2" w:rsidP="005115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Motivos por los cuáles no se dieron a conocer los resultados de los ganadores en la fecha establecida en la convocatoria (15 de septiembre de 2021). </w:t>
            </w:r>
          </w:p>
          <w:p w:rsidR="005115B2" w:rsidRPr="001F0034" w:rsidRDefault="005115B2" w:rsidP="005115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p w:rsidR="005115B2" w:rsidRPr="001F0034" w:rsidRDefault="005115B2" w:rsidP="005115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Lugar y fecha de ceremonia de premiación.</w:t>
            </w:r>
          </w:p>
        </w:tc>
        <w:tc>
          <w:tcPr>
            <w:tcW w:w="2693" w:type="dxa"/>
          </w:tcPr>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lastRenderedPageBreak/>
              <w:t>https://www.facebook.coc/1540805039569816/pospo/2912316935751946/?sfsfn=scwspmo&amp;fbclid=IwAR1-NVeQxXoZJDdgZKFkLmDELNVeQxXoZJDdgZ4NoSySMp9nX0iAQolDk</w:t>
            </w:r>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Enlace que remite a la convocatoria del año 2021. </w:t>
            </w:r>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p w:rsidR="005115B2" w:rsidRPr="001F0034" w:rsidRDefault="009B559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hyperlink r:id="rId30" w:history="1">
              <w:r w:rsidR="005115B2" w:rsidRPr="001F0034">
                <w:rPr>
                  <w:rStyle w:val="Hipervnculo"/>
                  <w:rFonts w:ascii="Palatino Linotype" w:hAnsi="Palatino Linotype"/>
                  <w:sz w:val="20"/>
                  <w:szCs w:val="20"/>
                </w:rPr>
                <w:t>https://www.facebook.com/GobiernodeEcatepecdeMorelos/videos/159746929687532/</w:t>
              </w:r>
            </w:hyperlink>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Video de la ceremonia de premiación 2021. </w:t>
            </w:r>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p w:rsidR="005115B2" w:rsidRPr="001F0034" w:rsidRDefault="009B559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hyperlink r:id="rId31" w:history="1">
              <w:r w:rsidR="005115B2" w:rsidRPr="001F0034">
                <w:rPr>
                  <w:rStyle w:val="Hipervnculo"/>
                  <w:rFonts w:ascii="Palatino Linotype" w:hAnsi="Palatino Linotype"/>
                  <w:sz w:val="20"/>
                  <w:szCs w:val="20"/>
                </w:rPr>
                <w:t>https://www.facebook.com/InjuveEcatepec/videos/263708652017508</w:t>
              </w:r>
            </w:hyperlink>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video promocional del concurso 2021 </w:t>
            </w:r>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lastRenderedPageBreak/>
              <w:t xml:space="preserve">Por lo que hace a la ceremonia de premiación se pronuncia de la siguiente manera: </w:t>
            </w:r>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“Se informa que derivado de los fenómenos meteorológicos que tuvieron lugar en nuestro municipio el 6 de septiembre, la publicación de resultados tuvo que ser aplazada ya que se enlazaron los esfuerzos  de la administración pública para resarcir los daños causados a causa de las lluvias, trabajos que pueden ser consultados en: </w:t>
            </w:r>
          </w:p>
          <w:p w:rsidR="005115B2" w:rsidRPr="001F0034" w:rsidRDefault="009B559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hyperlink r:id="rId32" w:history="1">
              <w:r w:rsidR="005115B2" w:rsidRPr="001F0034">
                <w:rPr>
                  <w:rStyle w:val="Hipervnculo"/>
                  <w:rFonts w:ascii="Palatino Linotype" w:hAnsi="Palatino Linotype"/>
                  <w:sz w:val="20"/>
                  <w:szCs w:val="20"/>
                </w:rPr>
                <w:t>https://es-la.facebook.com/FerVilchisContreras</w:t>
              </w:r>
            </w:hyperlink>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Página de Facebook del Presidente Municipal de Ecatepec de Morelos. </w:t>
            </w:r>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Por lo que hace a la ceremonia de premiación, se informa que esta tuvo lugar en el Teatro al Aire Libre del Parque </w:t>
            </w:r>
            <w:proofErr w:type="spellStart"/>
            <w:r w:rsidRPr="001F0034">
              <w:rPr>
                <w:rFonts w:ascii="Palatino Linotype" w:hAnsi="Palatino Linotype"/>
                <w:sz w:val="20"/>
                <w:szCs w:val="20"/>
              </w:rPr>
              <w:t>Ehecatl</w:t>
            </w:r>
            <w:proofErr w:type="spellEnd"/>
            <w:r w:rsidRPr="001F0034">
              <w:rPr>
                <w:rFonts w:ascii="Palatino Linotype" w:hAnsi="Palatino Linotype"/>
                <w:sz w:val="20"/>
                <w:szCs w:val="20"/>
              </w:rPr>
              <w:t xml:space="preserve">, el pasado 8 de Octubre de 2021” </w:t>
            </w:r>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1418" w:type="dxa"/>
          </w:tcPr>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lastRenderedPageBreak/>
              <w:t>Parcialmente</w:t>
            </w:r>
          </w:p>
        </w:tc>
      </w:tr>
      <w:tr w:rsidR="005115B2" w:rsidRPr="001F0034" w:rsidTr="00511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5115B2" w:rsidRPr="001F0034" w:rsidRDefault="005115B2" w:rsidP="005115B2">
            <w:pPr>
              <w:rPr>
                <w:rFonts w:ascii="Palatino Linotype" w:hAnsi="Palatino Linotype"/>
                <w:sz w:val="20"/>
                <w:szCs w:val="20"/>
              </w:rPr>
            </w:pPr>
            <w:r w:rsidRPr="001F0034">
              <w:rPr>
                <w:rFonts w:ascii="Palatino Linotype" w:hAnsi="Palatino Linotype"/>
                <w:sz w:val="20"/>
                <w:szCs w:val="20"/>
              </w:rPr>
              <w:lastRenderedPageBreak/>
              <w:t>05104/INFOEM/IP/RR/2021 / 00686/ECATEPEC/IP/2021</w:t>
            </w:r>
          </w:p>
        </w:tc>
        <w:tc>
          <w:tcPr>
            <w:tcW w:w="2835" w:type="dxa"/>
          </w:tcPr>
          <w:p w:rsidR="005115B2" w:rsidRPr="001F0034" w:rsidRDefault="005115B2" w:rsidP="005115B2">
            <w:pPr>
              <w:pBdr>
                <w:top w:val="nil"/>
                <w:left w:val="nil"/>
                <w:bottom w:val="nil"/>
                <w:right w:val="nil"/>
                <w:between w:val="nil"/>
              </w:pBdr>
              <w:spacing w:after="28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sidRPr="001F0034">
              <w:rPr>
                <w:rFonts w:ascii="Palatino Linotype" w:eastAsia="Palatino Linotype" w:hAnsi="Palatino Linotype" w:cs="Palatino Linotype"/>
                <w:color w:val="000000"/>
                <w:sz w:val="20"/>
                <w:szCs w:val="20"/>
              </w:rPr>
              <w:t xml:space="preserve">Información de los proyectos presentados por los participantes inscritos a la categoría </w:t>
            </w:r>
            <w:r w:rsidRPr="001F0034">
              <w:rPr>
                <w:rFonts w:ascii="Palatino Linotype" w:eastAsia="Palatino Linotype" w:hAnsi="Palatino Linotype" w:cs="Palatino Linotype"/>
                <w:i/>
                <w:color w:val="000000"/>
                <w:sz w:val="20"/>
                <w:szCs w:val="20"/>
              </w:rPr>
              <w:t xml:space="preserve">“MERITO AL COMPROMISO SOCIAL, </w:t>
            </w:r>
            <w:r w:rsidRPr="001F0034">
              <w:rPr>
                <w:rFonts w:ascii="Palatino Linotype" w:eastAsia="Palatino Linotype" w:hAnsi="Palatino Linotype" w:cs="Palatino Linotype"/>
                <w:i/>
                <w:color w:val="000000"/>
                <w:sz w:val="20"/>
                <w:szCs w:val="20"/>
              </w:rPr>
              <w:lastRenderedPageBreak/>
              <w:t>POLÍTICAS CÍVICAS E HISTORÍCAS, PROTECCIÓN AL MEDIO AMBIENTE, E INTEGRACIÓN DE GRUPOS VULNERABLES 2021”</w:t>
            </w:r>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693" w:type="dxa"/>
          </w:tcPr>
          <w:p w:rsidR="005115B2" w:rsidRPr="001F0034" w:rsidRDefault="009B559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hyperlink r:id="rId33" w:history="1">
              <w:r w:rsidR="005115B2" w:rsidRPr="001F0034">
                <w:rPr>
                  <w:rStyle w:val="Hipervnculo"/>
                  <w:rFonts w:ascii="Palatino Linotype" w:hAnsi="Palatino Linotype"/>
                  <w:sz w:val="20"/>
                  <w:szCs w:val="20"/>
                </w:rPr>
                <w:t>https://www.facebook.com/GobiernodeEcatepecdeMorelos/videos/159746929687532/</w:t>
              </w:r>
            </w:hyperlink>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Video de la ceremonia de premiación 2021. </w:t>
            </w:r>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p w:rsidR="005115B2" w:rsidRPr="001F0034" w:rsidRDefault="009B559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hyperlink r:id="rId34" w:history="1">
              <w:r w:rsidR="005115B2" w:rsidRPr="001F0034">
                <w:rPr>
                  <w:rStyle w:val="Hipervnculo"/>
                  <w:rFonts w:ascii="Palatino Linotype" w:hAnsi="Palatino Linotype"/>
                  <w:sz w:val="20"/>
                  <w:szCs w:val="20"/>
                </w:rPr>
                <w:t>https://www.facebook.com/InjuveEcatepec/videos/263708652017508</w:t>
              </w:r>
            </w:hyperlink>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video promocional del concurso 2021 </w:t>
            </w:r>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1418" w:type="dxa"/>
          </w:tcPr>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lastRenderedPageBreak/>
              <w:t xml:space="preserve">Parcialmente </w:t>
            </w:r>
          </w:p>
        </w:tc>
      </w:tr>
      <w:tr w:rsidR="005115B2" w:rsidRPr="001F0034" w:rsidTr="005115B2">
        <w:tc>
          <w:tcPr>
            <w:cnfStyle w:val="001000000000" w:firstRow="0" w:lastRow="0" w:firstColumn="1" w:lastColumn="0" w:oddVBand="0" w:evenVBand="0" w:oddHBand="0" w:evenHBand="0" w:firstRowFirstColumn="0" w:firstRowLastColumn="0" w:lastRowFirstColumn="0" w:lastRowLastColumn="0"/>
            <w:tcW w:w="1980" w:type="dxa"/>
          </w:tcPr>
          <w:p w:rsidR="005115B2" w:rsidRPr="001F0034" w:rsidRDefault="005115B2" w:rsidP="005115B2">
            <w:pPr>
              <w:rPr>
                <w:rFonts w:ascii="Palatino Linotype" w:hAnsi="Palatino Linotype"/>
                <w:sz w:val="20"/>
                <w:szCs w:val="20"/>
              </w:rPr>
            </w:pPr>
            <w:r w:rsidRPr="001F0034">
              <w:rPr>
                <w:rFonts w:ascii="Palatino Linotype" w:hAnsi="Palatino Linotype"/>
                <w:sz w:val="20"/>
                <w:szCs w:val="20"/>
              </w:rPr>
              <w:lastRenderedPageBreak/>
              <w:t>05105/INFOEM/IP/RR/2021 / 00687/ECATEPEC/IP/2021</w:t>
            </w:r>
          </w:p>
        </w:tc>
        <w:tc>
          <w:tcPr>
            <w:tcW w:w="2835" w:type="dxa"/>
          </w:tcPr>
          <w:p w:rsidR="005115B2" w:rsidRPr="001F0034" w:rsidRDefault="005115B2" w:rsidP="005115B2">
            <w:pPr>
              <w:pBdr>
                <w:top w:val="nil"/>
                <w:left w:val="nil"/>
                <w:bottom w:val="nil"/>
                <w:right w:val="nil"/>
                <w:between w:val="nil"/>
              </w:pBdr>
              <w:spacing w:after="28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sidRPr="001F0034">
              <w:rPr>
                <w:rFonts w:ascii="Palatino Linotype" w:eastAsia="Palatino Linotype" w:hAnsi="Palatino Linotype" w:cs="Palatino Linotype"/>
                <w:color w:val="000000"/>
                <w:sz w:val="20"/>
                <w:szCs w:val="20"/>
              </w:rPr>
              <w:t xml:space="preserve">Información de los proyectos presentados por los participantes inscritos a la categoría </w:t>
            </w:r>
            <w:r w:rsidRPr="001F0034">
              <w:rPr>
                <w:rFonts w:ascii="Palatino Linotype" w:eastAsia="Palatino Linotype" w:hAnsi="Palatino Linotype" w:cs="Palatino Linotype"/>
                <w:i/>
                <w:color w:val="000000"/>
                <w:sz w:val="20"/>
                <w:szCs w:val="20"/>
              </w:rPr>
              <w:t>“MÉRITO ARTÍSTICO, CULTURAL Y FOMENTO A LAS ARTES POPULARES 2021”</w:t>
            </w:r>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693" w:type="dxa"/>
          </w:tcPr>
          <w:p w:rsidR="005115B2" w:rsidRPr="001F0034" w:rsidRDefault="009B559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hyperlink r:id="rId35" w:history="1">
              <w:r w:rsidR="005115B2" w:rsidRPr="001F0034">
                <w:rPr>
                  <w:rStyle w:val="Hipervnculo"/>
                  <w:rFonts w:ascii="Palatino Linotype" w:hAnsi="Palatino Linotype"/>
                  <w:sz w:val="20"/>
                  <w:szCs w:val="20"/>
                </w:rPr>
                <w:t>https://www.facebook.com/GobiernodeEcatepecdeMorelos/videos/159746929687532/</w:t>
              </w:r>
            </w:hyperlink>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Video de la ceremonia de premiación 2021. </w:t>
            </w:r>
          </w:p>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1418" w:type="dxa"/>
          </w:tcPr>
          <w:p w:rsidR="005115B2" w:rsidRPr="001F0034" w:rsidRDefault="005115B2" w:rsidP="005115B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Parcialmente </w:t>
            </w:r>
          </w:p>
        </w:tc>
      </w:tr>
      <w:tr w:rsidR="005115B2" w:rsidRPr="001F0034" w:rsidTr="00511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5115B2" w:rsidRPr="001F0034" w:rsidRDefault="005115B2" w:rsidP="005115B2">
            <w:pPr>
              <w:rPr>
                <w:rFonts w:ascii="Palatino Linotype" w:hAnsi="Palatino Linotype"/>
                <w:sz w:val="20"/>
                <w:szCs w:val="20"/>
              </w:rPr>
            </w:pPr>
            <w:r w:rsidRPr="001F0034">
              <w:rPr>
                <w:rFonts w:ascii="Palatino Linotype" w:hAnsi="Palatino Linotype"/>
                <w:sz w:val="20"/>
                <w:szCs w:val="20"/>
              </w:rPr>
              <w:t>05106/INFOEM/IP/RR/2021 / 00688/ECATEPEC/IP/2021</w:t>
            </w:r>
          </w:p>
        </w:tc>
        <w:tc>
          <w:tcPr>
            <w:tcW w:w="2835" w:type="dxa"/>
          </w:tcPr>
          <w:p w:rsidR="005115B2" w:rsidRPr="001F0034" w:rsidRDefault="005115B2" w:rsidP="005115B2">
            <w:pPr>
              <w:pBdr>
                <w:top w:val="nil"/>
                <w:left w:val="nil"/>
                <w:bottom w:val="nil"/>
                <w:right w:val="nil"/>
                <w:between w:val="nil"/>
              </w:pBdr>
              <w:spacing w:after="28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sidRPr="001F0034">
              <w:rPr>
                <w:rFonts w:ascii="Palatino Linotype" w:eastAsia="Palatino Linotype" w:hAnsi="Palatino Linotype" w:cs="Palatino Linotype"/>
                <w:color w:val="000000"/>
                <w:sz w:val="20"/>
                <w:szCs w:val="20"/>
              </w:rPr>
              <w:t xml:space="preserve">De los participantes y ganadores de la categoría </w:t>
            </w:r>
            <w:r w:rsidRPr="001F0034">
              <w:rPr>
                <w:rFonts w:ascii="Palatino Linotype" w:eastAsia="Palatino Linotype" w:hAnsi="Palatino Linotype" w:cs="Palatino Linotype"/>
                <w:i/>
                <w:color w:val="000000"/>
                <w:sz w:val="20"/>
                <w:szCs w:val="20"/>
              </w:rPr>
              <w:t>“MERITO ACAÉMICO, CIENTÍFICO Y TECNOLÓGICO”</w:t>
            </w:r>
            <w:r w:rsidRPr="001F0034">
              <w:rPr>
                <w:rFonts w:ascii="Palatino Linotype" w:eastAsia="Palatino Linotype" w:hAnsi="Palatino Linotype" w:cs="Palatino Linotype"/>
                <w:color w:val="000000"/>
                <w:sz w:val="20"/>
                <w:szCs w:val="20"/>
              </w:rPr>
              <w:t xml:space="preserve">: Grados obtenidos y documentos probatorios, investigaciones o estudios científicos, publicaciones en libros o artículos académicos, Conferencias impartidas, datos de intercambio académico, distinciones </w:t>
            </w:r>
            <w:r w:rsidRPr="001F0034">
              <w:rPr>
                <w:rFonts w:ascii="Palatino Linotype" w:eastAsia="Palatino Linotype" w:hAnsi="Palatino Linotype" w:cs="Palatino Linotype"/>
                <w:color w:val="000000"/>
                <w:sz w:val="20"/>
                <w:szCs w:val="20"/>
              </w:rPr>
              <w:lastRenderedPageBreak/>
              <w:t xml:space="preserve">recibidas, datos de estudios curriculares y extracurriculares, información de labor docente  en niveles educativos, acciones que contribuyeron a fomentar y generar investigación científica, patentes registradas y participación en concursos de ciencia, tecnología e innovación en el ámbito nacional o internacional. </w:t>
            </w:r>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693" w:type="dxa"/>
          </w:tcPr>
          <w:p w:rsidR="005115B2" w:rsidRPr="001F0034" w:rsidRDefault="009B559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hyperlink r:id="rId36" w:history="1">
              <w:r w:rsidR="005115B2" w:rsidRPr="001F0034">
                <w:rPr>
                  <w:rStyle w:val="Hipervnculo"/>
                  <w:rFonts w:ascii="Palatino Linotype" w:hAnsi="Palatino Linotype"/>
                  <w:sz w:val="20"/>
                  <w:szCs w:val="20"/>
                </w:rPr>
                <w:t>https://www.facebook.com/GobiernodeEcatepecdeMorelos/videos/159746929687532/</w:t>
              </w:r>
            </w:hyperlink>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 xml:space="preserve">Video de la ceremonia de premiación 2021. </w:t>
            </w:r>
          </w:p>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1418" w:type="dxa"/>
          </w:tcPr>
          <w:p w:rsidR="005115B2" w:rsidRPr="001F0034" w:rsidRDefault="005115B2" w:rsidP="005115B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F0034">
              <w:rPr>
                <w:rFonts w:ascii="Palatino Linotype" w:hAnsi="Palatino Linotype"/>
                <w:sz w:val="20"/>
                <w:szCs w:val="20"/>
              </w:rPr>
              <w:t>Parcialmente</w:t>
            </w:r>
          </w:p>
        </w:tc>
      </w:tr>
    </w:tbl>
    <w:p w:rsidR="00F7037B" w:rsidRPr="001F0034" w:rsidRDefault="005115B2" w:rsidP="00B5729E">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lastRenderedPageBreak/>
        <w:t xml:space="preserve">Es </w:t>
      </w:r>
      <w:r w:rsidR="00B5729E" w:rsidRPr="001F0034">
        <w:rPr>
          <w:rFonts w:ascii="Palatino Linotype" w:eastAsia="Palatino Linotype" w:hAnsi="Palatino Linotype" w:cs="Palatino Linotype"/>
        </w:rPr>
        <w:t xml:space="preserve">de mencionar que al ser ambas partes omisas en manifestar alegatos o en el caso del </w:t>
      </w:r>
      <w:r w:rsidR="00B5729E" w:rsidRPr="001F0034">
        <w:rPr>
          <w:rFonts w:ascii="Palatino Linotype" w:eastAsia="Palatino Linotype" w:hAnsi="Palatino Linotype" w:cs="Palatino Linotype"/>
          <w:b/>
        </w:rPr>
        <w:t xml:space="preserve">SUJETO OBLIGADO </w:t>
      </w:r>
      <w:r w:rsidR="00B5729E" w:rsidRPr="001F0034">
        <w:rPr>
          <w:rFonts w:ascii="Palatino Linotype" w:eastAsia="Palatino Linotype" w:hAnsi="Palatino Linotype" w:cs="Palatino Linotype"/>
        </w:rPr>
        <w:t xml:space="preserve">el Informe Justificado, lo procedente es analizar la respuesta para determinar si con esta se puede tener por atendido el derecho de Acceso a la Información de </w:t>
      </w:r>
      <w:r w:rsidR="00B5729E" w:rsidRPr="001F0034">
        <w:rPr>
          <w:rFonts w:ascii="Palatino Linotype" w:eastAsia="Palatino Linotype" w:hAnsi="Palatino Linotype" w:cs="Palatino Linotype"/>
          <w:b/>
        </w:rPr>
        <w:t>LA RECURRENTE</w:t>
      </w:r>
      <w:r w:rsidR="00B5729E" w:rsidRPr="001F0034">
        <w:rPr>
          <w:rFonts w:ascii="Palatino Linotype" w:eastAsia="Palatino Linotype" w:hAnsi="Palatino Linotype" w:cs="Palatino Linotype"/>
        </w:rPr>
        <w:t xml:space="preserve">. </w:t>
      </w:r>
    </w:p>
    <w:p w:rsidR="005115B2" w:rsidRPr="001F0034" w:rsidRDefault="005115B2" w:rsidP="00B5729E">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Así bien, como ya ser mencionó anteriormente, al existir identidad de partes y ya que las solicitudes versan sobre el mismo tema, fue aprobada la acumulación de los recursos materia de la presente resolución y dado que ambas partes de la controversia conocen la totalidad de las actuaciones reflejadas en el expediente electrónico del SAIMEX, para el presente estudio se analizaran en su conjunto tanto las solicitudes de </w:t>
      </w:r>
      <w:r w:rsidRPr="001F0034">
        <w:rPr>
          <w:rFonts w:ascii="Palatino Linotype" w:eastAsia="Palatino Linotype" w:hAnsi="Palatino Linotype" w:cs="Palatino Linotype"/>
        </w:rPr>
        <w:lastRenderedPageBreak/>
        <w:t xml:space="preserve">información como las respuestas emitidas por </w:t>
      </w:r>
      <w:r w:rsidRPr="001F0034">
        <w:rPr>
          <w:rFonts w:ascii="Palatino Linotype" w:eastAsia="Palatino Linotype" w:hAnsi="Palatino Linotype" w:cs="Palatino Linotype"/>
          <w:b/>
        </w:rPr>
        <w:t>EL SUJETO OBLIGADO</w:t>
      </w:r>
      <w:r w:rsidRPr="001F0034">
        <w:rPr>
          <w:rFonts w:ascii="Palatino Linotype" w:eastAsia="Palatino Linotype" w:hAnsi="Palatino Linotype" w:cs="Palatino Linotype"/>
        </w:rPr>
        <w:t xml:space="preserve"> con sus respectivas manifestaciones vertidas por </w:t>
      </w:r>
      <w:r w:rsidRPr="001F0034">
        <w:rPr>
          <w:rFonts w:ascii="Palatino Linotype" w:eastAsia="Palatino Linotype" w:hAnsi="Palatino Linotype" w:cs="Palatino Linotype"/>
          <w:b/>
        </w:rPr>
        <w:t>LA RECURRENTE</w:t>
      </w:r>
      <w:r w:rsidRPr="001F0034">
        <w:rPr>
          <w:rFonts w:ascii="Palatino Linotype" w:eastAsia="Palatino Linotype" w:hAnsi="Palatino Linotype" w:cs="Palatino Linotype"/>
        </w:rPr>
        <w:t xml:space="preserve">. </w:t>
      </w:r>
    </w:p>
    <w:p w:rsidR="00D13C93" w:rsidRPr="001F0034" w:rsidRDefault="00504D4A" w:rsidP="00B5729E">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Con ello en mente, </w:t>
      </w:r>
      <w:r w:rsidR="00880F8E" w:rsidRPr="001F0034">
        <w:rPr>
          <w:rFonts w:ascii="Palatino Linotype" w:eastAsia="Palatino Linotype" w:hAnsi="Palatino Linotype" w:cs="Palatino Linotype"/>
        </w:rPr>
        <w:t xml:space="preserve">es importante precisar que, </w:t>
      </w:r>
      <w:r w:rsidR="00D13C93" w:rsidRPr="001F0034">
        <w:rPr>
          <w:rFonts w:ascii="Palatino Linotype" w:eastAsia="Palatino Linotype" w:hAnsi="Palatino Linotype" w:cs="Palatino Linotype"/>
        </w:rPr>
        <w:t xml:space="preserve">para efectos de un mejor estudio la información solicitada por </w:t>
      </w:r>
      <w:r w:rsidR="00D13C93" w:rsidRPr="001F0034">
        <w:rPr>
          <w:rFonts w:ascii="Palatino Linotype" w:eastAsia="Palatino Linotype" w:hAnsi="Palatino Linotype" w:cs="Palatino Linotype"/>
          <w:b/>
        </w:rPr>
        <w:t>LA RECURRENTE</w:t>
      </w:r>
      <w:r w:rsidR="005115B2" w:rsidRPr="001F0034">
        <w:rPr>
          <w:rFonts w:ascii="Palatino Linotype" w:eastAsia="Palatino Linotype" w:hAnsi="Palatino Linotype" w:cs="Palatino Linotype"/>
        </w:rPr>
        <w:t xml:space="preserve">, en atención a la tabla anterior, </w:t>
      </w:r>
      <w:r w:rsidR="00D13C93" w:rsidRPr="001F0034">
        <w:rPr>
          <w:rFonts w:ascii="Palatino Linotype" w:eastAsia="Palatino Linotype" w:hAnsi="Palatino Linotype" w:cs="Palatino Linotype"/>
        </w:rPr>
        <w:t xml:space="preserve">se desagregó de la siguiente manera: </w:t>
      </w:r>
    </w:p>
    <w:p w:rsidR="00F7037B" w:rsidRPr="001F0034" w:rsidRDefault="00F7037B" w:rsidP="00F7037B">
      <w:pPr>
        <w:pStyle w:val="Prrafodelista"/>
        <w:numPr>
          <w:ilvl w:val="0"/>
          <w:numId w:val="11"/>
        </w:numPr>
        <w:spacing w:before="280" w:after="280" w:line="360" w:lineRule="auto"/>
        <w:jc w:val="both"/>
        <w:rPr>
          <w:rFonts w:ascii="Palatino Linotype" w:eastAsia="Palatino Linotype" w:hAnsi="Palatino Linotype" w:cs="Palatino Linotype"/>
          <w:i/>
        </w:rPr>
      </w:pPr>
      <w:r w:rsidRPr="001F0034">
        <w:rPr>
          <w:rFonts w:ascii="Palatino Linotype" w:eastAsia="Palatino Linotype" w:hAnsi="Palatino Linotype" w:cs="Palatino Linotype"/>
          <w:i/>
        </w:rPr>
        <w:t xml:space="preserve">Nombre de los participantes registrados en convocatoria relacionada </w:t>
      </w:r>
      <w:r w:rsidR="00F024C3" w:rsidRPr="001F0034">
        <w:rPr>
          <w:rFonts w:ascii="Palatino Linotype" w:eastAsia="Palatino Linotype" w:hAnsi="Palatino Linotype" w:cs="Palatino Linotype"/>
          <w:i/>
        </w:rPr>
        <w:t xml:space="preserve">a los años 2020 y 2021. Nombre de los participantes inscritos en ambos años y de estos los ganadores de la convocatoria del 2021. </w:t>
      </w:r>
    </w:p>
    <w:p w:rsidR="00F7037B" w:rsidRPr="001F0034" w:rsidRDefault="00F7037B" w:rsidP="00E848C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En relación a </w:t>
      </w:r>
      <w:r w:rsidR="002F362E" w:rsidRPr="001F0034">
        <w:rPr>
          <w:rFonts w:ascii="Palatino Linotype" w:eastAsia="Palatino Linotype" w:hAnsi="Palatino Linotype" w:cs="Palatino Linotype"/>
        </w:rPr>
        <w:t>las solicitudes</w:t>
      </w:r>
      <w:r w:rsidRPr="001F0034">
        <w:rPr>
          <w:rFonts w:ascii="Palatino Linotype" w:eastAsia="Palatino Linotype" w:hAnsi="Palatino Linotype" w:cs="Palatino Linotype"/>
        </w:rPr>
        <w:t xml:space="preserve"> en donde se desea conocer el nombre de los participantes para ambas convocatorias y los que resultaron ganadores de la convocatoria para el año 2021, </w:t>
      </w:r>
      <w:r w:rsidRPr="001F0034">
        <w:rPr>
          <w:rFonts w:ascii="Palatino Linotype" w:eastAsia="Palatino Linotype" w:hAnsi="Palatino Linotype" w:cs="Palatino Linotype"/>
          <w:b/>
        </w:rPr>
        <w:t>EL SUJETO OBLIGADO</w:t>
      </w:r>
      <w:r w:rsidRPr="001F0034">
        <w:rPr>
          <w:rFonts w:ascii="Palatino Linotype" w:eastAsia="Palatino Linotype" w:hAnsi="Palatino Linotype" w:cs="Palatino Linotype"/>
        </w:rPr>
        <w:t xml:space="preserve"> remite en respuesta las</w:t>
      </w:r>
      <w:r w:rsidR="005A0224" w:rsidRPr="001F0034">
        <w:rPr>
          <w:rFonts w:ascii="Palatino Linotype" w:eastAsia="Palatino Linotype" w:hAnsi="Palatino Linotype" w:cs="Palatino Linotype"/>
        </w:rPr>
        <w:t xml:space="preserve"> </w:t>
      </w:r>
      <w:r w:rsidRPr="001F0034">
        <w:rPr>
          <w:rFonts w:ascii="Palatino Linotype" w:eastAsia="Palatino Linotype" w:hAnsi="Palatino Linotype" w:cs="Palatino Linotype"/>
        </w:rPr>
        <w:t>ligas electrónicas</w:t>
      </w:r>
      <w:r w:rsidR="005A0224" w:rsidRPr="001F0034">
        <w:rPr>
          <w:rFonts w:ascii="Palatino Linotype" w:eastAsia="Palatino Linotype" w:hAnsi="Palatino Linotype" w:cs="Palatino Linotype"/>
        </w:rPr>
        <w:t xml:space="preserve"> que se muestra a continuación: </w:t>
      </w:r>
    </w:p>
    <w:p w:rsidR="00F7037B" w:rsidRPr="001F0034" w:rsidRDefault="005A0224" w:rsidP="00E848C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Respecto de las cuales </w:t>
      </w:r>
      <w:r w:rsidRPr="001F0034">
        <w:rPr>
          <w:rFonts w:ascii="Palatino Linotype" w:eastAsia="Palatino Linotype" w:hAnsi="Palatino Linotype" w:cs="Palatino Linotype"/>
          <w:b/>
        </w:rPr>
        <w:t>LA RECURRENTE</w:t>
      </w:r>
      <w:r w:rsidRPr="001F0034">
        <w:rPr>
          <w:rFonts w:ascii="Palatino Linotype" w:eastAsia="Palatino Linotype" w:hAnsi="Palatino Linotype" w:cs="Palatino Linotype"/>
        </w:rPr>
        <w:t xml:space="preserve"> se inconforma manifes</w:t>
      </w:r>
      <w:r w:rsidR="00C36E3C" w:rsidRPr="001F0034">
        <w:rPr>
          <w:rFonts w:ascii="Palatino Linotype" w:eastAsia="Palatino Linotype" w:hAnsi="Palatino Linotype" w:cs="Palatino Linotype"/>
        </w:rPr>
        <w:t>tando que el primer enlace solo</w:t>
      </w:r>
      <w:r w:rsidRPr="001F0034">
        <w:rPr>
          <w:rFonts w:ascii="Palatino Linotype" w:eastAsia="Palatino Linotype" w:hAnsi="Palatino Linotype" w:cs="Palatino Linotype"/>
        </w:rPr>
        <w:t xml:space="preserve"> proporciona las listas de los participantes que pasaron a la siguiente etapa en el año 2021, si</w:t>
      </w:r>
      <w:r w:rsidR="00C36E3C" w:rsidRPr="001F0034">
        <w:rPr>
          <w:rFonts w:ascii="Palatino Linotype" w:eastAsia="Palatino Linotype" w:hAnsi="Palatino Linotype" w:cs="Palatino Linotype"/>
        </w:rPr>
        <w:t>n que se desglose por categorías. D</w:t>
      </w:r>
      <w:r w:rsidRPr="001F0034">
        <w:rPr>
          <w:rFonts w:ascii="Palatino Linotype" w:eastAsia="Palatino Linotype" w:hAnsi="Palatino Linotype" w:cs="Palatino Linotype"/>
        </w:rPr>
        <w:t xml:space="preserve">e los demás enlaces señala que los videos únicamente mencionan a los ganadores del segundo y tercer lugar en las distintas categorías, no así el primer lugar. Por lo que respecta al décimo enlace, </w:t>
      </w:r>
      <w:r w:rsidRPr="001F0034">
        <w:rPr>
          <w:rFonts w:ascii="Palatino Linotype" w:eastAsia="Palatino Linotype" w:hAnsi="Palatino Linotype" w:cs="Palatino Linotype"/>
          <w:b/>
        </w:rPr>
        <w:t>LA RECURRENTE</w:t>
      </w:r>
      <w:r w:rsidRPr="001F0034">
        <w:rPr>
          <w:rFonts w:ascii="Palatino Linotype" w:eastAsia="Palatino Linotype" w:hAnsi="Palatino Linotype" w:cs="Palatino Linotype"/>
        </w:rPr>
        <w:t xml:space="preserve"> se inconforma pues no se puede visualizar completo y en lo general se inconforma de que no le fue dada la inform</w:t>
      </w:r>
      <w:r w:rsidR="00B3595E" w:rsidRPr="001F0034">
        <w:rPr>
          <w:rFonts w:ascii="Palatino Linotype" w:eastAsia="Palatino Linotype" w:hAnsi="Palatino Linotype" w:cs="Palatino Linotype"/>
        </w:rPr>
        <w:t>ación de todos los participantes registrados</w:t>
      </w:r>
      <w:r w:rsidRPr="001F0034">
        <w:rPr>
          <w:rFonts w:ascii="Palatino Linotype" w:eastAsia="Palatino Linotype" w:hAnsi="Palatino Linotype" w:cs="Palatino Linotype"/>
        </w:rPr>
        <w:t xml:space="preserve">; sino, únicamente de los ganadores y de que toda la información es del año 2021 sin que exista pronunciamiento sobre el 2020. </w:t>
      </w:r>
    </w:p>
    <w:p w:rsidR="005115B2" w:rsidRPr="001F0034" w:rsidRDefault="005A0224" w:rsidP="00E848C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lastRenderedPageBreak/>
        <w:t xml:space="preserve">En ese sentido, </w:t>
      </w:r>
      <w:r w:rsidR="007F3F16" w:rsidRPr="001F0034">
        <w:rPr>
          <w:rFonts w:ascii="Palatino Linotype" w:eastAsia="Palatino Linotype" w:hAnsi="Palatino Linotype" w:cs="Palatino Linotype"/>
        </w:rPr>
        <w:t>esta Ponencia Resolutora efectuó un análisis de las direcciones electrónicas encontr</w:t>
      </w:r>
      <w:r w:rsidR="00C36E3C" w:rsidRPr="001F0034">
        <w:rPr>
          <w:rFonts w:ascii="Palatino Linotype" w:eastAsia="Palatino Linotype" w:hAnsi="Palatino Linotype" w:cs="Palatino Linotype"/>
        </w:rPr>
        <w:t>ando lo que se muestra en la captura</w:t>
      </w:r>
      <w:r w:rsidR="007F3F16" w:rsidRPr="001F0034">
        <w:rPr>
          <w:rFonts w:ascii="Palatino Linotype" w:eastAsia="Palatino Linotype" w:hAnsi="Palatino Linotype" w:cs="Palatino Linotype"/>
        </w:rPr>
        <w:t xml:space="preserve"> que se inserta a continuación: </w:t>
      </w:r>
    </w:p>
    <w:p w:rsidR="007F3F16" w:rsidRPr="001F0034" w:rsidRDefault="007F3F16" w:rsidP="00E848C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noProof/>
          <w:lang w:eastAsia="es-MX"/>
        </w:rPr>
        <w:drawing>
          <wp:inline distT="0" distB="0" distL="0" distR="0">
            <wp:extent cx="5791835" cy="27527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B85B2.tmp"/>
                    <pic:cNvPicPr/>
                  </pic:nvPicPr>
                  <pic:blipFill rotWithShape="1">
                    <a:blip r:embed="rId37">
                      <a:extLst>
                        <a:ext uri="{28A0092B-C50C-407E-A947-70E740481C1C}">
                          <a14:useLocalDpi xmlns:a14="http://schemas.microsoft.com/office/drawing/2010/main" val="0"/>
                        </a:ext>
                      </a:extLst>
                    </a:blip>
                    <a:srcRect t="4503"/>
                    <a:stretch/>
                  </pic:blipFill>
                  <pic:spPr bwMode="auto">
                    <a:xfrm>
                      <a:off x="0" y="0"/>
                      <a:ext cx="5791835" cy="2752725"/>
                    </a:xfrm>
                    <a:prstGeom prst="rect">
                      <a:avLst/>
                    </a:prstGeom>
                    <a:ln>
                      <a:noFill/>
                    </a:ln>
                    <a:extLst>
                      <a:ext uri="{53640926-AAD7-44D8-BBD7-CCE9431645EC}">
                        <a14:shadowObscured xmlns:a14="http://schemas.microsoft.com/office/drawing/2010/main"/>
                      </a:ext>
                    </a:extLst>
                  </pic:spPr>
                </pic:pic>
              </a:graphicData>
            </a:graphic>
          </wp:inline>
        </w:drawing>
      </w:r>
    </w:p>
    <w:p w:rsidR="00470334" w:rsidRPr="001F0034" w:rsidRDefault="00E20CCC" w:rsidP="00E848C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En la </w:t>
      </w:r>
      <w:r w:rsidR="00BC7F72" w:rsidRPr="001F0034">
        <w:rPr>
          <w:rFonts w:ascii="Palatino Linotype" w:eastAsia="Palatino Linotype" w:hAnsi="Palatino Linotype" w:cs="Palatino Linotype"/>
        </w:rPr>
        <w:t xml:space="preserve">imagen inserta se puede apreciar una lista de nombres </w:t>
      </w:r>
      <w:r w:rsidR="00470334" w:rsidRPr="001F0034">
        <w:rPr>
          <w:rFonts w:ascii="Palatino Linotype" w:eastAsia="Palatino Linotype" w:hAnsi="Palatino Linotype" w:cs="Palatino Linotype"/>
        </w:rPr>
        <w:t xml:space="preserve">de personas </w:t>
      </w:r>
      <w:r w:rsidR="00BC7F72" w:rsidRPr="001F0034">
        <w:rPr>
          <w:rFonts w:ascii="Palatino Linotype" w:eastAsia="Palatino Linotype" w:hAnsi="Palatino Linotype" w:cs="Palatino Linotype"/>
        </w:rPr>
        <w:t>que son candidatos a obtener el reconocimiento denominado la “Presa Jóvenes con Valores”</w:t>
      </w:r>
      <w:r w:rsidRPr="001F0034">
        <w:rPr>
          <w:rFonts w:ascii="Palatino Linotype" w:eastAsia="Palatino Linotype" w:hAnsi="Palatino Linotype" w:cs="Palatino Linotype"/>
        </w:rPr>
        <w:t xml:space="preserve">; sin embargo de la publicación de la lista en la página de Facebook del </w:t>
      </w:r>
      <w:r w:rsidRPr="001F0034">
        <w:rPr>
          <w:rFonts w:ascii="Palatino Linotype" w:eastAsia="Palatino Linotype" w:hAnsi="Palatino Linotype" w:cs="Palatino Linotype"/>
          <w:b/>
        </w:rPr>
        <w:t>SUJETO OBLIGADO</w:t>
      </w:r>
      <w:r w:rsidRPr="001F0034">
        <w:rPr>
          <w:rFonts w:ascii="Palatino Linotype" w:eastAsia="Palatino Linotype" w:hAnsi="Palatino Linotype" w:cs="Palatino Linotype"/>
        </w:rPr>
        <w:t xml:space="preserve">, la cual remitió en respuesta, se advierte que esta lista corresponde a las y los jóvenes que pasaron a la siguiente etapa, no así de todos los inscritos a la convocatoria, como fue solicitado por la ahora </w:t>
      </w:r>
      <w:r w:rsidRPr="001F0034">
        <w:rPr>
          <w:rFonts w:ascii="Palatino Linotype" w:eastAsia="Palatino Linotype" w:hAnsi="Palatino Linotype" w:cs="Palatino Linotype"/>
          <w:b/>
        </w:rPr>
        <w:t>RECURRENTE</w:t>
      </w:r>
      <w:r w:rsidRPr="001F0034">
        <w:rPr>
          <w:rFonts w:ascii="Palatino Linotype" w:eastAsia="Palatino Linotype" w:hAnsi="Palatino Linotype" w:cs="Palatino Linotype"/>
        </w:rPr>
        <w:t xml:space="preserve">. </w:t>
      </w:r>
    </w:p>
    <w:p w:rsidR="00E20CCC" w:rsidRPr="001F0034" w:rsidRDefault="00A36A36" w:rsidP="00E848C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Así bien, de la misma imagen se observa que los candidatos se encuentran listado</w:t>
      </w:r>
      <w:r w:rsidR="00FC3149" w:rsidRPr="001F0034">
        <w:rPr>
          <w:rFonts w:ascii="Palatino Linotype" w:eastAsia="Palatino Linotype" w:hAnsi="Palatino Linotype" w:cs="Palatino Linotype"/>
        </w:rPr>
        <w:t>s</w:t>
      </w:r>
      <w:r w:rsidRPr="001F0034">
        <w:rPr>
          <w:rFonts w:ascii="Palatino Linotype" w:eastAsia="Palatino Linotype" w:hAnsi="Palatino Linotype" w:cs="Palatino Linotype"/>
        </w:rPr>
        <w:t xml:space="preserve"> de forma genérica sin distinción de la categoría en la cual se inscribieron, motivo por el cual </w:t>
      </w:r>
      <w:r w:rsidRPr="001F0034">
        <w:rPr>
          <w:rFonts w:ascii="Palatino Linotype" w:eastAsia="Palatino Linotype" w:hAnsi="Palatino Linotype" w:cs="Palatino Linotype"/>
          <w:b/>
        </w:rPr>
        <w:t xml:space="preserve">LA RECURRENTE </w:t>
      </w:r>
      <w:r w:rsidRPr="001F0034">
        <w:rPr>
          <w:rFonts w:ascii="Palatino Linotype" w:eastAsia="Palatino Linotype" w:hAnsi="Palatino Linotype" w:cs="Palatino Linotype"/>
        </w:rPr>
        <w:t xml:space="preserve">manifiesto su inconformidad. </w:t>
      </w:r>
    </w:p>
    <w:p w:rsidR="00A36A36" w:rsidRPr="001F0034" w:rsidRDefault="00A36A36" w:rsidP="00E848C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lastRenderedPageBreak/>
        <w:t xml:space="preserve">En tal sentido, </w:t>
      </w:r>
      <w:r w:rsidR="00FC3149" w:rsidRPr="001F0034">
        <w:rPr>
          <w:rFonts w:ascii="Palatino Linotype" w:eastAsia="Palatino Linotype" w:hAnsi="Palatino Linotype" w:cs="Palatino Linotype"/>
        </w:rPr>
        <w:t>la convocatoria para</w:t>
      </w:r>
      <w:r w:rsidRPr="001F0034">
        <w:rPr>
          <w:rFonts w:ascii="Palatino Linotype" w:eastAsia="Palatino Linotype" w:hAnsi="Palatino Linotype" w:cs="Palatino Linotype"/>
        </w:rPr>
        <w:t xml:space="preserve"> ambas ediciones de la Presea Jóvenes con Valores, 2020 y 2021 dentro de su base cuarta señala que las personas únicamente podrán postularse a una sola de las distinciones reconocidas dentro de la misma; siendo estas: </w:t>
      </w:r>
    </w:p>
    <w:p w:rsidR="00C13FD8" w:rsidRPr="001F0034" w:rsidRDefault="00C13FD8" w:rsidP="00C13FD8">
      <w:pPr>
        <w:pStyle w:val="Prrafodelista"/>
        <w:numPr>
          <w:ilvl w:val="0"/>
          <w:numId w:val="12"/>
        </w:num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Mérito académico, científico y tecnológico. </w:t>
      </w:r>
    </w:p>
    <w:p w:rsidR="00C13FD8" w:rsidRPr="001F0034" w:rsidRDefault="00C13FD8" w:rsidP="00C13FD8">
      <w:pPr>
        <w:pStyle w:val="Prrafodelista"/>
        <w:numPr>
          <w:ilvl w:val="0"/>
          <w:numId w:val="12"/>
        </w:num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Mérito artístico, cultural y fomento a las artes populares. </w:t>
      </w:r>
    </w:p>
    <w:p w:rsidR="00C13FD8" w:rsidRPr="001F0034" w:rsidRDefault="00C13FD8" w:rsidP="00C13FD8">
      <w:pPr>
        <w:pStyle w:val="Prrafodelista"/>
        <w:numPr>
          <w:ilvl w:val="0"/>
          <w:numId w:val="12"/>
        </w:num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Mérito al compromiso social, políticas cívicas e históricas, protección al medio ambiente e integración de grupos vulnerables. </w:t>
      </w:r>
    </w:p>
    <w:p w:rsidR="00C13FD8" w:rsidRPr="001F0034" w:rsidRDefault="00C13FD8" w:rsidP="00E848CC">
      <w:pPr>
        <w:pStyle w:val="Prrafodelista"/>
        <w:numPr>
          <w:ilvl w:val="0"/>
          <w:numId w:val="12"/>
        </w:num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Mérito al desarrollo de acciones para la prevención de la salud ante la problemática causada por la pandemia del SARS-CoV-2 (Coronavirus Covid 19) o en el caso de la convocatoria para el 2021: Mérito al desarrollo de acciones para la prevención y promoción de la salud. </w:t>
      </w:r>
    </w:p>
    <w:p w:rsidR="00C13FD8" w:rsidRPr="001F0034" w:rsidRDefault="00C13FD8" w:rsidP="009E59F4">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Es así que se advierte existen cuatro categorías o distinciones a las cuales es posible inscribirse. </w:t>
      </w:r>
    </w:p>
    <w:p w:rsidR="00C13FD8" w:rsidRPr="001F0034" w:rsidRDefault="00C13FD8" w:rsidP="00C13FD8">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Aunado a ello de la liga electrónica remitida por </w:t>
      </w:r>
      <w:r w:rsidRPr="001F0034">
        <w:rPr>
          <w:rFonts w:ascii="Palatino Linotype" w:eastAsia="Palatino Linotype" w:hAnsi="Palatino Linotype" w:cs="Palatino Linotype"/>
          <w:b/>
        </w:rPr>
        <w:t>EL SUJETO OBLIGADO</w:t>
      </w:r>
      <w:r w:rsidRPr="001F0034">
        <w:rPr>
          <w:rFonts w:ascii="Palatino Linotype" w:eastAsia="Palatino Linotype" w:hAnsi="Palatino Linotype" w:cs="Palatino Linotype"/>
        </w:rPr>
        <w:t xml:space="preserve"> en respuesta, la cual puede ser consultada en la siguiente dirección:  </w:t>
      </w:r>
      <w:hyperlink r:id="rId38" w:history="1">
        <w:r w:rsidRPr="001F0034">
          <w:rPr>
            <w:rStyle w:val="Hipervnculo"/>
            <w:rFonts w:ascii="Palatino Linotype" w:eastAsia="Palatino Linotype" w:hAnsi="Palatino Linotype" w:cs="Palatino Linotype"/>
          </w:rPr>
          <w:t>https://www.facebook.com/InjuveEcatepec/videos/387994142961784/?_so_=chanel_tab&amp;_rv_=all_videos_card</w:t>
        </w:r>
      </w:hyperlink>
      <w:r w:rsidRPr="001F0034">
        <w:rPr>
          <w:rFonts w:ascii="Palatino Linotype" w:eastAsia="Palatino Linotype" w:hAnsi="Palatino Linotype" w:cs="Palatino Linotype"/>
        </w:rPr>
        <w:t>, se observa un video para la mención del ganador del primer lugar del mérito al compromiso social, políticas cívicas e históricas, protección al medio ambiente e integraci</w:t>
      </w:r>
      <w:r w:rsidR="009E59F4" w:rsidRPr="001F0034">
        <w:rPr>
          <w:rFonts w:ascii="Palatino Linotype" w:eastAsia="Palatino Linotype" w:hAnsi="Palatino Linotype" w:cs="Palatino Linotype"/>
        </w:rPr>
        <w:t xml:space="preserve">ón de grupos vulnerables. </w:t>
      </w:r>
    </w:p>
    <w:p w:rsidR="00C13FD8" w:rsidRPr="001F0034" w:rsidRDefault="009E59F4" w:rsidP="00C13FD8">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lastRenderedPageBreak/>
        <w:t>Por lo que si bien</w:t>
      </w:r>
      <w:r w:rsidR="00FC3149" w:rsidRPr="001F0034">
        <w:rPr>
          <w:rFonts w:ascii="Palatino Linotype" w:eastAsia="Palatino Linotype" w:hAnsi="Palatino Linotype" w:cs="Palatino Linotype"/>
        </w:rPr>
        <w:t>,</w:t>
      </w:r>
      <w:r w:rsidRPr="001F0034">
        <w:rPr>
          <w:rFonts w:ascii="Palatino Linotype" w:eastAsia="Palatino Linotype" w:hAnsi="Palatino Linotype" w:cs="Palatino Linotype"/>
        </w:rPr>
        <w:t xml:space="preserve"> </w:t>
      </w:r>
      <w:r w:rsidRPr="001F0034">
        <w:rPr>
          <w:rFonts w:ascii="Palatino Linotype" w:eastAsia="Palatino Linotype" w:hAnsi="Palatino Linotype" w:cs="Palatino Linotype"/>
          <w:b/>
        </w:rPr>
        <w:t>EL SUJETO OBLIGADO</w:t>
      </w:r>
      <w:r w:rsidRPr="001F0034">
        <w:rPr>
          <w:rFonts w:ascii="Palatino Linotype" w:eastAsia="Palatino Linotype" w:hAnsi="Palatino Linotype" w:cs="Palatino Linotype"/>
        </w:rPr>
        <w:t xml:space="preserve"> remite de forma general tanto en lista como en videos los candidatos y ganadores de los tres primeros lugares, de la convocatoria misma se desprende que para poder inscribirse, los participantes debieron haber elegido una de las cuatro categorías disponibles, entonces, para poder llevar a cabo la diseminación de los candidatos y posteriormente de los ganadores, </w:t>
      </w:r>
      <w:r w:rsidRPr="001F0034">
        <w:rPr>
          <w:rFonts w:ascii="Palatino Linotype" w:eastAsia="Palatino Linotype" w:hAnsi="Palatino Linotype" w:cs="Palatino Linotype"/>
          <w:b/>
        </w:rPr>
        <w:t>EL SUJETO OBLIGADO</w:t>
      </w:r>
      <w:r w:rsidRPr="001F0034">
        <w:rPr>
          <w:rFonts w:ascii="Palatino Linotype" w:eastAsia="Palatino Linotype" w:hAnsi="Palatino Linotype" w:cs="Palatino Linotype"/>
        </w:rPr>
        <w:t xml:space="preserve"> debió conocer el rubro para el cual se inscribieron los participantes, tal y como se muestra en el fragmento del video en comento que se inserta a continuación: </w:t>
      </w:r>
    </w:p>
    <w:p w:rsidR="00C13FD8" w:rsidRPr="001F0034" w:rsidRDefault="00C13FD8" w:rsidP="00C13FD8">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noProof/>
          <w:lang w:eastAsia="es-MX"/>
        </w:rPr>
        <w:drawing>
          <wp:inline distT="0" distB="0" distL="0" distR="0" wp14:anchorId="30B7CC64" wp14:editId="1628E7E8">
            <wp:extent cx="5791835" cy="1594485"/>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1C52C7.tmp"/>
                    <pic:cNvPicPr/>
                  </pic:nvPicPr>
                  <pic:blipFill rotWithShape="1">
                    <a:blip r:embed="rId39">
                      <a:extLst>
                        <a:ext uri="{28A0092B-C50C-407E-A947-70E740481C1C}">
                          <a14:useLocalDpi xmlns:a14="http://schemas.microsoft.com/office/drawing/2010/main" val="0"/>
                        </a:ext>
                      </a:extLst>
                    </a:blip>
                    <a:srcRect t="55526"/>
                    <a:stretch/>
                  </pic:blipFill>
                  <pic:spPr bwMode="auto">
                    <a:xfrm>
                      <a:off x="0" y="0"/>
                      <a:ext cx="5791835" cy="1594485"/>
                    </a:xfrm>
                    <a:prstGeom prst="rect">
                      <a:avLst/>
                    </a:prstGeom>
                    <a:ln>
                      <a:noFill/>
                    </a:ln>
                    <a:extLst>
                      <a:ext uri="{53640926-AAD7-44D8-BBD7-CCE9431645EC}">
                        <a14:shadowObscured xmlns:a14="http://schemas.microsoft.com/office/drawing/2010/main"/>
                      </a:ext>
                    </a:extLst>
                  </pic:spPr>
                </pic:pic>
              </a:graphicData>
            </a:graphic>
          </wp:inline>
        </w:drawing>
      </w:r>
    </w:p>
    <w:p w:rsidR="00035E90" w:rsidRPr="001F0034" w:rsidRDefault="00943F3D" w:rsidP="00FC3149">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Por otra parte, de entre las ligas electrónicas remitidas en respuesta por </w:t>
      </w:r>
      <w:r w:rsidRPr="001F0034">
        <w:rPr>
          <w:rFonts w:ascii="Palatino Linotype" w:eastAsia="Palatino Linotype" w:hAnsi="Palatino Linotype" w:cs="Palatino Linotype"/>
          <w:b/>
        </w:rPr>
        <w:t>EL SUJETO OBLIGADO</w:t>
      </w:r>
      <w:r w:rsidRPr="001F0034">
        <w:rPr>
          <w:rFonts w:ascii="Palatino Linotype" w:eastAsia="Palatino Linotype" w:hAnsi="Palatino Linotype" w:cs="Palatino Linotype"/>
        </w:rPr>
        <w:t xml:space="preserve"> se encuentran </w:t>
      </w:r>
      <w:r w:rsidR="00035E90" w:rsidRPr="001F0034">
        <w:rPr>
          <w:rFonts w:ascii="Palatino Linotype" w:eastAsia="Palatino Linotype" w:hAnsi="Palatino Linotype" w:cs="Palatino Linotype"/>
        </w:rPr>
        <w:t>videos referentes a algunos de los participantes y ganadores de diferentes méritos para los años tanto dos mil veinte como dos mil v</w:t>
      </w:r>
      <w:r w:rsidR="00A63E72" w:rsidRPr="001F0034">
        <w:rPr>
          <w:rFonts w:ascii="Palatino Linotype" w:eastAsia="Palatino Linotype" w:hAnsi="Palatino Linotype" w:cs="Palatino Linotype"/>
        </w:rPr>
        <w:t>eintiuno, se insertan capturas de pantalla</w:t>
      </w:r>
      <w:r w:rsidR="00035E90" w:rsidRPr="001F0034">
        <w:rPr>
          <w:rFonts w:ascii="Palatino Linotype" w:eastAsia="Palatino Linotype" w:hAnsi="Palatino Linotype" w:cs="Palatino Linotype"/>
        </w:rPr>
        <w:t xml:space="preserve"> de dichos videos para mayor referencia: </w:t>
      </w:r>
    </w:p>
    <w:p w:rsidR="00035E90" w:rsidRPr="001F0034" w:rsidRDefault="00035E90" w:rsidP="008B0ADC">
      <w:pPr>
        <w:spacing w:before="280" w:after="280" w:line="360" w:lineRule="auto"/>
        <w:jc w:val="center"/>
        <w:rPr>
          <w:rFonts w:ascii="Palatino Linotype" w:eastAsia="Palatino Linotype" w:hAnsi="Palatino Linotype" w:cs="Palatino Linotype"/>
        </w:rPr>
      </w:pPr>
      <w:r w:rsidRPr="001F0034">
        <w:rPr>
          <w:rFonts w:ascii="Palatino Linotype" w:eastAsia="Palatino Linotype" w:hAnsi="Palatino Linotype" w:cs="Palatino Linotype"/>
          <w:noProof/>
          <w:lang w:eastAsia="es-MX"/>
        </w:rPr>
        <w:lastRenderedPageBreak/>
        <w:drawing>
          <wp:inline distT="0" distB="0" distL="0" distR="0">
            <wp:extent cx="5143500" cy="171713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1CA20A.tmp"/>
                    <pic:cNvPicPr/>
                  </pic:nvPicPr>
                  <pic:blipFill rotWithShape="1">
                    <a:blip r:embed="rId40">
                      <a:extLst>
                        <a:ext uri="{28A0092B-C50C-407E-A947-70E740481C1C}">
                          <a14:useLocalDpi xmlns:a14="http://schemas.microsoft.com/office/drawing/2010/main" val="0"/>
                        </a:ext>
                      </a:extLst>
                    </a:blip>
                    <a:srcRect t="46011"/>
                    <a:stretch/>
                  </pic:blipFill>
                  <pic:spPr bwMode="auto">
                    <a:xfrm>
                      <a:off x="0" y="0"/>
                      <a:ext cx="5156893" cy="1721603"/>
                    </a:xfrm>
                    <a:prstGeom prst="rect">
                      <a:avLst/>
                    </a:prstGeom>
                    <a:ln>
                      <a:noFill/>
                    </a:ln>
                    <a:extLst>
                      <a:ext uri="{53640926-AAD7-44D8-BBD7-CCE9431645EC}">
                        <a14:shadowObscured xmlns:a14="http://schemas.microsoft.com/office/drawing/2010/main"/>
                      </a:ext>
                    </a:extLst>
                  </pic:spPr>
                </pic:pic>
              </a:graphicData>
            </a:graphic>
          </wp:inline>
        </w:drawing>
      </w:r>
    </w:p>
    <w:p w:rsidR="00A63E72" w:rsidRPr="001F0034" w:rsidRDefault="00A63E72" w:rsidP="00A63E72">
      <w:pPr>
        <w:spacing w:before="280" w:after="280" w:line="360" w:lineRule="auto"/>
        <w:rPr>
          <w:rFonts w:ascii="Palatino Linotype" w:eastAsia="Palatino Linotype" w:hAnsi="Palatino Linotype" w:cs="Palatino Linotype"/>
        </w:rPr>
      </w:pPr>
      <w:r w:rsidRPr="001F0034">
        <w:rPr>
          <w:rFonts w:ascii="Palatino Linotype" w:eastAsia="Palatino Linotype" w:hAnsi="Palatino Linotype" w:cs="Palatino Linotype"/>
        </w:rPr>
        <w:t xml:space="preserve">Consultable en la liga: </w:t>
      </w:r>
      <w:hyperlink r:id="rId41" w:history="1">
        <w:r w:rsidRPr="001F0034">
          <w:rPr>
            <w:rStyle w:val="Hipervnculo"/>
            <w:rFonts w:ascii="Palatino Linotype" w:eastAsia="Palatino Linotype" w:hAnsi="Palatino Linotype" w:cs="Palatino Linotype"/>
          </w:rPr>
          <w:t>https://www.facebook.com/watch/?v=331460621466845</w:t>
        </w:r>
      </w:hyperlink>
    </w:p>
    <w:p w:rsidR="00A63E72" w:rsidRPr="001F0034" w:rsidRDefault="00A63E72" w:rsidP="00A63E72">
      <w:pPr>
        <w:spacing w:before="280" w:after="280" w:line="360" w:lineRule="auto"/>
        <w:jc w:val="center"/>
        <w:rPr>
          <w:rFonts w:ascii="Palatino Linotype" w:eastAsia="Palatino Linotype" w:hAnsi="Palatino Linotype" w:cs="Palatino Linotype"/>
        </w:rPr>
      </w:pPr>
      <w:r w:rsidRPr="001F0034">
        <w:rPr>
          <w:rFonts w:eastAsia="Palatino Linotype"/>
          <w:noProof/>
          <w:lang w:eastAsia="es-MX"/>
        </w:rPr>
        <w:drawing>
          <wp:inline distT="0" distB="0" distL="0" distR="0" wp14:anchorId="679D97D9" wp14:editId="23D73FD1">
            <wp:extent cx="4095226" cy="2276475"/>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1CE78E.tmp"/>
                    <pic:cNvPicPr/>
                  </pic:nvPicPr>
                  <pic:blipFill>
                    <a:blip r:embed="rId42">
                      <a:extLst>
                        <a:ext uri="{28A0092B-C50C-407E-A947-70E740481C1C}">
                          <a14:useLocalDpi xmlns:a14="http://schemas.microsoft.com/office/drawing/2010/main" val="0"/>
                        </a:ext>
                      </a:extLst>
                    </a:blip>
                    <a:stretch>
                      <a:fillRect/>
                    </a:stretch>
                  </pic:blipFill>
                  <pic:spPr>
                    <a:xfrm>
                      <a:off x="0" y="0"/>
                      <a:ext cx="4114293" cy="2287074"/>
                    </a:xfrm>
                    <a:prstGeom prst="rect">
                      <a:avLst/>
                    </a:prstGeom>
                  </pic:spPr>
                </pic:pic>
              </a:graphicData>
            </a:graphic>
          </wp:inline>
        </w:drawing>
      </w:r>
    </w:p>
    <w:p w:rsidR="00A63E72" w:rsidRPr="001F0034" w:rsidRDefault="00A63E72" w:rsidP="00A63E72">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Consultable en: </w:t>
      </w:r>
      <w:hyperlink r:id="rId43" w:history="1">
        <w:r w:rsidRPr="001F0034">
          <w:rPr>
            <w:rStyle w:val="Hipervnculo"/>
            <w:rFonts w:ascii="Palatino Linotype" w:eastAsia="Palatino Linotype" w:hAnsi="Palatino Linotype" w:cs="Palatino Linotype"/>
          </w:rPr>
          <w:t>https://www.facebook.com/InjuveEcatepec/videos/1287418365040456</w:t>
        </w:r>
      </w:hyperlink>
    </w:p>
    <w:p w:rsidR="00A63E72" w:rsidRPr="001F0034" w:rsidRDefault="00A63E72" w:rsidP="00A63E72">
      <w:pPr>
        <w:spacing w:before="280" w:after="280" w:line="360" w:lineRule="auto"/>
        <w:jc w:val="center"/>
        <w:rPr>
          <w:rFonts w:ascii="Palatino Linotype" w:eastAsia="Palatino Linotype" w:hAnsi="Palatino Linotype" w:cs="Palatino Linotype"/>
        </w:rPr>
      </w:pPr>
      <w:r w:rsidRPr="001F0034">
        <w:rPr>
          <w:rFonts w:ascii="Palatino Linotype" w:eastAsia="Palatino Linotype" w:hAnsi="Palatino Linotype" w:cs="Palatino Linotype"/>
          <w:noProof/>
          <w:lang w:eastAsia="es-MX"/>
        </w:rPr>
        <w:lastRenderedPageBreak/>
        <w:drawing>
          <wp:inline distT="0" distB="0" distL="0" distR="0" wp14:anchorId="70961A96" wp14:editId="4986D7A4">
            <wp:extent cx="4476750" cy="2818276"/>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C6A44.tmp"/>
                    <pic:cNvPicPr/>
                  </pic:nvPicPr>
                  <pic:blipFill>
                    <a:blip r:embed="rId44">
                      <a:extLst>
                        <a:ext uri="{28A0092B-C50C-407E-A947-70E740481C1C}">
                          <a14:useLocalDpi xmlns:a14="http://schemas.microsoft.com/office/drawing/2010/main" val="0"/>
                        </a:ext>
                      </a:extLst>
                    </a:blip>
                    <a:stretch>
                      <a:fillRect/>
                    </a:stretch>
                  </pic:blipFill>
                  <pic:spPr>
                    <a:xfrm>
                      <a:off x="0" y="0"/>
                      <a:ext cx="4490281" cy="2826794"/>
                    </a:xfrm>
                    <a:prstGeom prst="rect">
                      <a:avLst/>
                    </a:prstGeom>
                  </pic:spPr>
                </pic:pic>
              </a:graphicData>
            </a:graphic>
          </wp:inline>
        </w:drawing>
      </w:r>
    </w:p>
    <w:p w:rsidR="00A63E72" w:rsidRPr="001F0034" w:rsidRDefault="00A63E72" w:rsidP="00FC3149">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Consultable en la dirección: </w:t>
      </w:r>
      <w:hyperlink r:id="rId45" w:history="1">
        <w:r w:rsidRPr="001F0034">
          <w:rPr>
            <w:rStyle w:val="Hipervnculo"/>
            <w:rFonts w:ascii="Palatino Linotype" w:eastAsia="Palatino Linotype" w:hAnsi="Palatino Linotype" w:cs="Palatino Linotype"/>
          </w:rPr>
          <w:t>https://www.facebook.com/watch/?v=395889722148285</w:t>
        </w:r>
      </w:hyperlink>
    </w:p>
    <w:p w:rsidR="00A63E72" w:rsidRPr="001F0034" w:rsidRDefault="00A63E72" w:rsidP="00A63E72">
      <w:pPr>
        <w:spacing w:before="280" w:after="280" w:line="360" w:lineRule="auto"/>
        <w:jc w:val="center"/>
        <w:rPr>
          <w:rFonts w:ascii="Palatino Linotype" w:eastAsia="Palatino Linotype" w:hAnsi="Palatino Linotype" w:cs="Palatino Linotype"/>
        </w:rPr>
      </w:pPr>
      <w:r w:rsidRPr="001F0034">
        <w:rPr>
          <w:rFonts w:ascii="Palatino Linotype" w:eastAsia="Palatino Linotype" w:hAnsi="Palatino Linotype" w:cs="Palatino Linotype"/>
          <w:noProof/>
          <w:lang w:eastAsia="es-MX"/>
        </w:rPr>
        <w:drawing>
          <wp:inline distT="0" distB="0" distL="0" distR="0" wp14:anchorId="458D4B44" wp14:editId="588D4964">
            <wp:extent cx="4476750" cy="2800116"/>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CDE66.tmp"/>
                    <pic:cNvPicPr/>
                  </pic:nvPicPr>
                  <pic:blipFill>
                    <a:blip r:embed="rId46">
                      <a:extLst>
                        <a:ext uri="{28A0092B-C50C-407E-A947-70E740481C1C}">
                          <a14:useLocalDpi xmlns:a14="http://schemas.microsoft.com/office/drawing/2010/main" val="0"/>
                        </a:ext>
                      </a:extLst>
                    </a:blip>
                    <a:stretch>
                      <a:fillRect/>
                    </a:stretch>
                  </pic:blipFill>
                  <pic:spPr>
                    <a:xfrm>
                      <a:off x="0" y="0"/>
                      <a:ext cx="4491191" cy="2809148"/>
                    </a:xfrm>
                    <a:prstGeom prst="rect">
                      <a:avLst/>
                    </a:prstGeom>
                  </pic:spPr>
                </pic:pic>
              </a:graphicData>
            </a:graphic>
          </wp:inline>
        </w:drawing>
      </w:r>
    </w:p>
    <w:p w:rsidR="00A63E72" w:rsidRPr="001F0034" w:rsidRDefault="00A63E72" w:rsidP="00A63E72">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Consultable en la dirección: https://www.facebook.com/watch/?v=950850008977764</w:t>
      </w:r>
    </w:p>
    <w:p w:rsidR="00A63E72" w:rsidRPr="001F0034" w:rsidRDefault="00A63E72" w:rsidP="00A63E72">
      <w:pPr>
        <w:spacing w:before="280" w:after="280" w:line="360" w:lineRule="auto"/>
        <w:jc w:val="center"/>
        <w:rPr>
          <w:rFonts w:ascii="Palatino Linotype" w:eastAsia="Palatino Linotype" w:hAnsi="Palatino Linotype" w:cs="Palatino Linotype"/>
        </w:rPr>
      </w:pPr>
      <w:r w:rsidRPr="001F0034">
        <w:rPr>
          <w:rFonts w:ascii="Palatino Linotype" w:eastAsia="Palatino Linotype" w:hAnsi="Palatino Linotype" w:cs="Palatino Linotype"/>
          <w:noProof/>
          <w:lang w:eastAsia="es-MX"/>
        </w:rPr>
        <w:lastRenderedPageBreak/>
        <w:drawing>
          <wp:inline distT="0" distB="0" distL="0" distR="0" wp14:anchorId="3CE0C7D2" wp14:editId="165EA3CD">
            <wp:extent cx="4544704" cy="278781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CD14A.tmp"/>
                    <pic:cNvPicPr/>
                  </pic:nvPicPr>
                  <pic:blipFill>
                    <a:blip r:embed="rId47">
                      <a:extLst>
                        <a:ext uri="{28A0092B-C50C-407E-A947-70E740481C1C}">
                          <a14:useLocalDpi xmlns:a14="http://schemas.microsoft.com/office/drawing/2010/main" val="0"/>
                        </a:ext>
                      </a:extLst>
                    </a:blip>
                    <a:stretch>
                      <a:fillRect/>
                    </a:stretch>
                  </pic:blipFill>
                  <pic:spPr>
                    <a:xfrm>
                      <a:off x="0" y="0"/>
                      <a:ext cx="4564995" cy="2800257"/>
                    </a:xfrm>
                    <a:prstGeom prst="rect">
                      <a:avLst/>
                    </a:prstGeom>
                  </pic:spPr>
                </pic:pic>
              </a:graphicData>
            </a:graphic>
          </wp:inline>
        </w:drawing>
      </w:r>
    </w:p>
    <w:p w:rsidR="00A63E72" w:rsidRPr="001F0034" w:rsidRDefault="00A63E72" w:rsidP="00A63E72">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Consultable en: </w:t>
      </w:r>
      <w:hyperlink r:id="rId48" w:history="1">
        <w:r w:rsidRPr="001F0034">
          <w:rPr>
            <w:rStyle w:val="Hipervnculo"/>
            <w:rFonts w:ascii="Palatino Linotype" w:eastAsia="Palatino Linotype" w:hAnsi="Palatino Linotype" w:cs="Palatino Linotype"/>
          </w:rPr>
          <w:t>https://www.facebook.com/watch/?v=1296008697501654</w:t>
        </w:r>
      </w:hyperlink>
    </w:p>
    <w:p w:rsidR="00A63E72" w:rsidRPr="001F0034" w:rsidRDefault="00520BC6" w:rsidP="00A63E72">
      <w:pPr>
        <w:spacing w:before="280" w:after="280" w:line="360" w:lineRule="auto"/>
        <w:jc w:val="center"/>
        <w:rPr>
          <w:rFonts w:ascii="Palatino Linotype" w:eastAsia="Palatino Linotype" w:hAnsi="Palatino Linotype" w:cs="Palatino Linotype"/>
        </w:rPr>
      </w:pPr>
      <w:r w:rsidRPr="001F0034">
        <w:rPr>
          <w:rFonts w:ascii="Palatino Linotype" w:eastAsia="Palatino Linotype" w:hAnsi="Palatino Linotype" w:cs="Palatino Linotype"/>
          <w:noProof/>
          <w:lang w:eastAsia="es-MX"/>
        </w:rPr>
        <w:drawing>
          <wp:inline distT="0" distB="0" distL="0" distR="0">
            <wp:extent cx="4593265" cy="282565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1C1BC0.tmp"/>
                    <pic:cNvPicPr/>
                  </pic:nvPicPr>
                  <pic:blipFill>
                    <a:blip r:embed="rId49">
                      <a:extLst>
                        <a:ext uri="{28A0092B-C50C-407E-A947-70E740481C1C}">
                          <a14:useLocalDpi xmlns:a14="http://schemas.microsoft.com/office/drawing/2010/main" val="0"/>
                        </a:ext>
                      </a:extLst>
                    </a:blip>
                    <a:stretch>
                      <a:fillRect/>
                    </a:stretch>
                  </pic:blipFill>
                  <pic:spPr>
                    <a:xfrm>
                      <a:off x="0" y="0"/>
                      <a:ext cx="4600551" cy="2830138"/>
                    </a:xfrm>
                    <a:prstGeom prst="rect">
                      <a:avLst/>
                    </a:prstGeom>
                  </pic:spPr>
                </pic:pic>
              </a:graphicData>
            </a:graphic>
          </wp:inline>
        </w:drawing>
      </w:r>
    </w:p>
    <w:p w:rsidR="004D104F" w:rsidRPr="001F0034" w:rsidRDefault="00A63E72" w:rsidP="00A63E72">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Consultable en: </w:t>
      </w:r>
      <w:hyperlink r:id="rId50" w:history="1">
        <w:r w:rsidRPr="001F0034">
          <w:rPr>
            <w:rStyle w:val="Hipervnculo"/>
            <w:rFonts w:ascii="Palatino Linotype" w:eastAsia="Palatino Linotype" w:hAnsi="Palatino Linotype" w:cs="Palatino Linotype"/>
          </w:rPr>
          <w:t>https://www.facebook.com/watch/?v=1296008697501654</w:t>
        </w:r>
      </w:hyperlink>
    </w:p>
    <w:p w:rsidR="004D104F" w:rsidRPr="001F0034" w:rsidRDefault="004D104F" w:rsidP="00DD7891">
      <w:pPr>
        <w:spacing w:before="280" w:after="280" w:line="360" w:lineRule="auto"/>
        <w:jc w:val="center"/>
        <w:rPr>
          <w:rFonts w:ascii="Palatino Linotype" w:eastAsia="Palatino Linotype" w:hAnsi="Palatino Linotype" w:cs="Palatino Linotype"/>
        </w:rPr>
      </w:pPr>
      <w:r w:rsidRPr="001F0034">
        <w:rPr>
          <w:rFonts w:ascii="Palatino Linotype" w:eastAsia="Palatino Linotype" w:hAnsi="Palatino Linotype" w:cs="Palatino Linotype"/>
          <w:noProof/>
          <w:lang w:eastAsia="es-MX"/>
        </w:rPr>
        <w:lastRenderedPageBreak/>
        <w:drawing>
          <wp:inline distT="0" distB="0" distL="0" distR="0">
            <wp:extent cx="5178056" cy="1373627"/>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1CD822.tmp"/>
                    <pic:cNvPicPr/>
                  </pic:nvPicPr>
                  <pic:blipFill rotWithShape="1">
                    <a:blip r:embed="rId51">
                      <a:extLst>
                        <a:ext uri="{28A0092B-C50C-407E-A947-70E740481C1C}">
                          <a14:useLocalDpi xmlns:a14="http://schemas.microsoft.com/office/drawing/2010/main" val="0"/>
                        </a:ext>
                      </a:extLst>
                    </a:blip>
                    <a:srcRect t="56800"/>
                    <a:stretch/>
                  </pic:blipFill>
                  <pic:spPr bwMode="auto">
                    <a:xfrm>
                      <a:off x="0" y="0"/>
                      <a:ext cx="5211085" cy="1382389"/>
                    </a:xfrm>
                    <a:prstGeom prst="rect">
                      <a:avLst/>
                    </a:prstGeom>
                    <a:ln>
                      <a:noFill/>
                    </a:ln>
                    <a:extLst>
                      <a:ext uri="{53640926-AAD7-44D8-BBD7-CCE9431645EC}">
                        <a14:shadowObscured xmlns:a14="http://schemas.microsoft.com/office/drawing/2010/main"/>
                      </a:ext>
                    </a:extLst>
                  </pic:spPr>
                </pic:pic>
              </a:graphicData>
            </a:graphic>
          </wp:inline>
        </w:drawing>
      </w:r>
    </w:p>
    <w:p w:rsidR="004D104F" w:rsidRPr="001F0034" w:rsidRDefault="004D104F" w:rsidP="00A63E72">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Consultable en: </w:t>
      </w:r>
      <w:hyperlink r:id="rId52" w:history="1">
        <w:r w:rsidRPr="001F0034">
          <w:rPr>
            <w:rStyle w:val="Hipervnculo"/>
            <w:rFonts w:ascii="Palatino Linotype" w:eastAsia="Palatino Linotype" w:hAnsi="Palatino Linotype" w:cs="Palatino Linotype"/>
          </w:rPr>
          <w:t>https://www.facebook.com/watch/?v=991798594658229</w:t>
        </w:r>
      </w:hyperlink>
    </w:p>
    <w:p w:rsidR="00DD7891" w:rsidRPr="001F0034" w:rsidRDefault="004D104F" w:rsidP="00DD7891">
      <w:pPr>
        <w:spacing w:before="280" w:after="280" w:line="360" w:lineRule="auto"/>
        <w:jc w:val="both"/>
        <w:rPr>
          <w:rFonts w:ascii="Palatino Linotype" w:eastAsia="Palatino Linotype" w:hAnsi="Palatino Linotype" w:cs="Palatino Linotype"/>
          <w:noProof/>
          <w:lang w:eastAsia="es-MX"/>
        </w:rPr>
      </w:pPr>
      <w:r w:rsidRPr="001F0034">
        <w:rPr>
          <w:rFonts w:ascii="Palatino Linotype" w:eastAsia="Palatino Linotype" w:hAnsi="Palatino Linotype" w:cs="Palatino Linotype"/>
        </w:rPr>
        <w:t xml:space="preserve">Por lo que respecta al video de la ceremonia de premiación sobre el cual </w:t>
      </w:r>
      <w:r w:rsidRPr="001F0034">
        <w:rPr>
          <w:rFonts w:ascii="Palatino Linotype" w:eastAsia="Palatino Linotype" w:hAnsi="Palatino Linotype" w:cs="Palatino Linotype"/>
          <w:b/>
        </w:rPr>
        <w:t xml:space="preserve">LA RECURRENTE </w:t>
      </w:r>
      <w:r w:rsidRPr="001F0034">
        <w:rPr>
          <w:rFonts w:ascii="Palatino Linotype" w:eastAsia="Palatino Linotype" w:hAnsi="Palatino Linotype" w:cs="Palatino Linotype"/>
        </w:rPr>
        <w:t xml:space="preserve">se inconforma pues no puede visualizarlo de forma completa. Esta Ponencia Resolutora hizo una inspección de la liga electrónica señalada por </w:t>
      </w:r>
      <w:r w:rsidRPr="001F0034">
        <w:rPr>
          <w:rFonts w:ascii="Palatino Linotype" w:eastAsia="Palatino Linotype" w:hAnsi="Palatino Linotype" w:cs="Palatino Linotype"/>
          <w:b/>
        </w:rPr>
        <w:t xml:space="preserve">EL </w:t>
      </w:r>
      <w:r w:rsidR="00F12753" w:rsidRPr="001F0034">
        <w:rPr>
          <w:rFonts w:ascii="Palatino Linotype" w:eastAsia="Palatino Linotype" w:hAnsi="Palatino Linotype" w:cs="Palatino Linotype"/>
          <w:b/>
        </w:rPr>
        <w:t>SUJETO</w:t>
      </w:r>
      <w:r w:rsidRPr="001F0034">
        <w:rPr>
          <w:rFonts w:ascii="Palatino Linotype" w:eastAsia="Palatino Linotype" w:hAnsi="Palatino Linotype" w:cs="Palatino Linotype"/>
          <w:b/>
        </w:rPr>
        <w:t xml:space="preserve"> OBLIGADO</w:t>
      </w:r>
      <w:r w:rsidRPr="001F0034">
        <w:rPr>
          <w:rFonts w:ascii="Palatino Linotype" w:eastAsia="Palatino Linotype" w:hAnsi="Palatino Linotype" w:cs="Palatino Linotype"/>
        </w:rPr>
        <w:t xml:space="preserve"> de la cual advierte el video en comento que sin que se advierte alguna falla n el mismo. </w:t>
      </w:r>
      <w:r w:rsidR="00DD7891" w:rsidRPr="001F0034">
        <w:rPr>
          <w:rFonts w:ascii="Palatino Linotype" w:eastAsia="Palatino Linotype" w:hAnsi="Palatino Linotype" w:cs="Palatino Linotype"/>
        </w:rPr>
        <w:t>A continuación se inserta una captura de pantalla de la última parte de dicho video:</w:t>
      </w:r>
      <w:r w:rsidR="00DD7891" w:rsidRPr="001F0034">
        <w:rPr>
          <w:rFonts w:ascii="Palatino Linotype" w:eastAsia="Palatino Linotype" w:hAnsi="Palatino Linotype" w:cs="Palatino Linotype"/>
          <w:noProof/>
          <w:lang w:eastAsia="es-MX"/>
        </w:rPr>
        <w:t xml:space="preserve"> </w:t>
      </w:r>
    </w:p>
    <w:p w:rsidR="004D104F" w:rsidRPr="001F0034" w:rsidRDefault="00DD7891" w:rsidP="00DD7891">
      <w:pPr>
        <w:spacing w:before="280" w:after="280" w:line="360" w:lineRule="auto"/>
        <w:jc w:val="center"/>
        <w:rPr>
          <w:rFonts w:ascii="Palatino Linotype" w:eastAsia="Palatino Linotype" w:hAnsi="Palatino Linotype" w:cs="Palatino Linotype"/>
        </w:rPr>
      </w:pPr>
      <w:r w:rsidRPr="001F0034">
        <w:rPr>
          <w:rFonts w:ascii="Palatino Linotype" w:eastAsia="Palatino Linotype" w:hAnsi="Palatino Linotype" w:cs="Palatino Linotype"/>
          <w:noProof/>
          <w:lang w:eastAsia="es-MX"/>
        </w:rPr>
        <w:drawing>
          <wp:inline distT="0" distB="0" distL="0" distR="0" wp14:anchorId="07FFE5FD" wp14:editId="7F26E144">
            <wp:extent cx="4550735" cy="282494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1C1A4E.tmp"/>
                    <pic:cNvPicPr/>
                  </pic:nvPicPr>
                  <pic:blipFill>
                    <a:blip r:embed="rId53">
                      <a:extLst>
                        <a:ext uri="{28A0092B-C50C-407E-A947-70E740481C1C}">
                          <a14:useLocalDpi xmlns:a14="http://schemas.microsoft.com/office/drawing/2010/main" val="0"/>
                        </a:ext>
                      </a:extLst>
                    </a:blip>
                    <a:stretch>
                      <a:fillRect/>
                    </a:stretch>
                  </pic:blipFill>
                  <pic:spPr>
                    <a:xfrm>
                      <a:off x="0" y="0"/>
                      <a:ext cx="4563621" cy="2832939"/>
                    </a:xfrm>
                    <a:prstGeom prst="rect">
                      <a:avLst/>
                    </a:prstGeom>
                  </pic:spPr>
                </pic:pic>
              </a:graphicData>
            </a:graphic>
          </wp:inline>
        </w:drawing>
      </w:r>
    </w:p>
    <w:p w:rsidR="00DD7891" w:rsidRPr="001F0034" w:rsidRDefault="00FC3149" w:rsidP="00E848C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lastRenderedPageBreak/>
        <w:t xml:space="preserve">De forma que, </w:t>
      </w:r>
      <w:r w:rsidR="00943F3D" w:rsidRPr="001F0034">
        <w:rPr>
          <w:rFonts w:ascii="Palatino Linotype" w:eastAsia="Palatino Linotype" w:hAnsi="Palatino Linotype" w:cs="Palatino Linotype"/>
        </w:rPr>
        <w:t xml:space="preserve">en atención a este punto de las solicitudes, </w:t>
      </w:r>
      <w:r w:rsidR="00943F3D" w:rsidRPr="001F0034">
        <w:rPr>
          <w:rFonts w:ascii="Palatino Linotype" w:eastAsia="Palatino Linotype" w:hAnsi="Palatino Linotype" w:cs="Palatino Linotype"/>
          <w:b/>
        </w:rPr>
        <w:t>E</w:t>
      </w:r>
      <w:r w:rsidR="00A63E72" w:rsidRPr="001F0034">
        <w:rPr>
          <w:rFonts w:ascii="Palatino Linotype" w:eastAsia="Palatino Linotype" w:hAnsi="Palatino Linotype" w:cs="Palatino Linotype"/>
          <w:b/>
        </w:rPr>
        <w:t>L SU</w:t>
      </w:r>
      <w:r w:rsidR="00943F3D" w:rsidRPr="001F0034">
        <w:rPr>
          <w:rFonts w:ascii="Palatino Linotype" w:eastAsia="Palatino Linotype" w:hAnsi="Palatino Linotype" w:cs="Palatino Linotype"/>
          <w:b/>
        </w:rPr>
        <w:t>J</w:t>
      </w:r>
      <w:r w:rsidR="00A63E72" w:rsidRPr="001F0034">
        <w:rPr>
          <w:rFonts w:ascii="Palatino Linotype" w:eastAsia="Palatino Linotype" w:hAnsi="Palatino Linotype" w:cs="Palatino Linotype"/>
          <w:b/>
        </w:rPr>
        <w:t>E</w:t>
      </w:r>
      <w:r w:rsidR="00943F3D" w:rsidRPr="001F0034">
        <w:rPr>
          <w:rFonts w:ascii="Palatino Linotype" w:eastAsia="Palatino Linotype" w:hAnsi="Palatino Linotype" w:cs="Palatino Linotype"/>
          <w:b/>
        </w:rPr>
        <w:t>TO OBLIGADO</w:t>
      </w:r>
      <w:r w:rsidR="00943F3D" w:rsidRPr="001F0034">
        <w:rPr>
          <w:rFonts w:ascii="Palatino Linotype" w:eastAsia="Palatino Linotype" w:hAnsi="Palatino Linotype" w:cs="Palatino Linotype"/>
        </w:rPr>
        <w:t xml:space="preserve"> remitió en respuest</w:t>
      </w:r>
      <w:r w:rsidR="00DD7891" w:rsidRPr="001F0034">
        <w:rPr>
          <w:rFonts w:ascii="Palatino Linotype" w:eastAsia="Palatino Linotype" w:hAnsi="Palatino Linotype" w:cs="Palatino Linotype"/>
        </w:rPr>
        <w:t>a la lista de candidatos para la</w:t>
      </w:r>
      <w:r w:rsidR="00943F3D" w:rsidRPr="001F0034">
        <w:rPr>
          <w:rFonts w:ascii="Palatino Linotype" w:eastAsia="Palatino Linotype" w:hAnsi="Palatino Linotype" w:cs="Palatino Linotype"/>
        </w:rPr>
        <w:t xml:space="preserve"> edición dos mil veintiuno sin distinguir categoría, videos correspondientes a los ganadores de del segundo y tercer lugar sin distinguir categoría</w:t>
      </w:r>
      <w:r w:rsidR="00DD7891" w:rsidRPr="001F0034">
        <w:rPr>
          <w:rFonts w:ascii="Palatino Linotype" w:eastAsia="Palatino Linotype" w:hAnsi="Palatino Linotype" w:cs="Palatino Linotype"/>
        </w:rPr>
        <w:t>, un video del ganador a un mérito correspondiente a dos mil veinte</w:t>
      </w:r>
      <w:r w:rsidR="00943F3D" w:rsidRPr="001F0034">
        <w:rPr>
          <w:rFonts w:ascii="Palatino Linotype" w:eastAsia="Palatino Linotype" w:hAnsi="Palatino Linotype" w:cs="Palatino Linotype"/>
        </w:rPr>
        <w:t xml:space="preserve"> y el video de la ceremonia de premiación que pued</w:t>
      </w:r>
      <w:r w:rsidR="00DD7891" w:rsidRPr="001F0034">
        <w:rPr>
          <w:rFonts w:ascii="Palatino Linotype" w:eastAsia="Palatino Linotype" w:hAnsi="Palatino Linotype" w:cs="Palatino Linotype"/>
        </w:rPr>
        <w:t xml:space="preserve">e reproducirse en su totalidad. Sin que se advierta mayor pronunciamiento respecto de los participantes para la convocatoria dos mil veinte.  </w:t>
      </w:r>
    </w:p>
    <w:p w:rsidR="00F024C3" w:rsidRPr="001F0034" w:rsidRDefault="00DD7891" w:rsidP="00DD7891">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Razón por la cual no se puede tener por colmado este punto de la solicitud, siendo procedente ordenarle al </w:t>
      </w:r>
      <w:r w:rsidRPr="001F0034">
        <w:rPr>
          <w:rFonts w:ascii="Palatino Linotype" w:eastAsia="Palatino Linotype" w:hAnsi="Palatino Linotype" w:cs="Palatino Linotype"/>
          <w:b/>
        </w:rPr>
        <w:t>SUJETO OBLIGADO</w:t>
      </w:r>
      <w:r w:rsidRPr="001F0034">
        <w:rPr>
          <w:rFonts w:ascii="Palatino Linotype" w:eastAsia="Palatino Linotype" w:hAnsi="Palatino Linotype" w:cs="Palatino Linotype"/>
        </w:rPr>
        <w:t xml:space="preserve"> haga entrega de los nombres de los participantes, no solo los  candidatos para al año dos mil veinte y dos mil veintiuno, indicando el mérito al cual se inscribieron. </w:t>
      </w:r>
    </w:p>
    <w:p w:rsidR="00DD7891" w:rsidRPr="001F0034" w:rsidRDefault="00DD7891" w:rsidP="00DD7891">
      <w:pPr>
        <w:pBdr>
          <w:top w:val="nil"/>
          <w:left w:val="nil"/>
          <w:bottom w:val="nil"/>
          <w:right w:val="nil"/>
          <w:between w:val="nil"/>
        </w:pBdr>
        <w:spacing w:before="280" w:after="280" w:line="360" w:lineRule="auto"/>
        <w:jc w:val="both"/>
        <w:rPr>
          <w:color w:val="000000"/>
        </w:rPr>
      </w:pPr>
      <w:r w:rsidRPr="001F0034">
        <w:rPr>
          <w:rFonts w:ascii="Palatino Linotype" w:eastAsia="Palatino Linotype" w:hAnsi="Palatino Linotype" w:cs="Palatino Linotype"/>
        </w:rPr>
        <w:t xml:space="preserve">En lo referente a la solicitud hecha por </w:t>
      </w:r>
      <w:r w:rsidRPr="001F0034">
        <w:rPr>
          <w:rFonts w:ascii="Palatino Linotype" w:eastAsia="Palatino Linotype" w:hAnsi="Palatino Linotype" w:cs="Palatino Linotype"/>
          <w:b/>
        </w:rPr>
        <w:t>LA RECURRENTE</w:t>
      </w:r>
      <w:r w:rsidRPr="001F0034">
        <w:rPr>
          <w:rFonts w:ascii="Palatino Linotype" w:eastAsia="Palatino Linotype" w:hAnsi="Palatino Linotype" w:cs="Palatino Linotype"/>
        </w:rPr>
        <w:t xml:space="preserve"> tendiente a </w:t>
      </w:r>
      <w:r w:rsidR="0065716A" w:rsidRPr="001F0034">
        <w:rPr>
          <w:rFonts w:ascii="Palatino Linotype" w:eastAsia="Palatino Linotype" w:hAnsi="Palatino Linotype" w:cs="Palatino Linotype"/>
        </w:rPr>
        <w:t>conocer</w:t>
      </w:r>
      <w:r w:rsidRPr="001F0034">
        <w:rPr>
          <w:rFonts w:ascii="Palatino Linotype" w:eastAsia="Palatino Linotype" w:hAnsi="Palatino Linotype" w:cs="Palatino Linotype"/>
        </w:rPr>
        <w:t xml:space="preserve"> el Nombre de las personas inscritas a ambas convocatorias y que resultaron ganadoras en el 2021, es importante mencionar que </w:t>
      </w:r>
      <w:r w:rsidRPr="001F0034">
        <w:rPr>
          <w:rFonts w:ascii="Palatino Linotype" w:eastAsia="Palatino Linotype" w:hAnsi="Palatino Linotype" w:cs="Palatino Linotype"/>
          <w:b/>
          <w:color w:val="000000"/>
        </w:rPr>
        <w:t>los Sujetos Obligados se encuentran constreñidos a entregar la información pública solicitada por los particulares</w:t>
      </w:r>
      <w:r w:rsidRPr="001F0034">
        <w:rPr>
          <w:rFonts w:ascii="Palatino Linotype" w:eastAsia="Palatino Linotype" w:hAnsi="Palatino Linotype" w:cs="Palatino Linotype"/>
          <w:color w:val="000000"/>
        </w:rPr>
        <w:t xml:space="preserve"> que se encuentre en sus archivos o que obre en su posesión, </w:t>
      </w:r>
      <w:r w:rsidRPr="001F0034">
        <w:rPr>
          <w:rFonts w:ascii="Palatino Linotype" w:eastAsia="Palatino Linotype" w:hAnsi="Palatino Linotype" w:cs="Palatino Linotype"/>
          <w:b/>
          <w:color w:val="000000"/>
        </w:rPr>
        <w:t>privilegiando en todo momento el principio de máxima publicidad,</w:t>
      </w:r>
      <w:r w:rsidRPr="001F0034">
        <w:rPr>
          <w:rFonts w:ascii="Palatino Linotype" w:eastAsia="Palatino Linotype" w:hAnsi="Palatino Linotype" w:cs="Palatino Linotype"/>
          <w:color w:val="000000"/>
        </w:rPr>
        <w:t xml:space="preserve"> sin generarla, procesarla, resumirla, ni presentarla conforme al interés del solicitante. </w:t>
      </w:r>
    </w:p>
    <w:p w:rsidR="00E848CC" w:rsidRPr="001F0034" w:rsidRDefault="00E848CC" w:rsidP="00E848CC">
      <w:pPr>
        <w:pBdr>
          <w:top w:val="nil"/>
          <w:left w:val="nil"/>
          <w:bottom w:val="nil"/>
          <w:right w:val="nil"/>
          <w:between w:val="nil"/>
        </w:pBdr>
        <w:spacing w:after="280" w:line="360" w:lineRule="auto"/>
        <w:jc w:val="both"/>
        <w:rPr>
          <w:color w:val="000000"/>
        </w:rPr>
      </w:pPr>
      <w:r w:rsidRPr="001F0034">
        <w:rPr>
          <w:rFonts w:ascii="Palatino Linotype" w:eastAsia="Palatino Linotype" w:hAnsi="Palatino Linotype" w:cs="Palatino Linotype"/>
          <w:color w:val="000000"/>
        </w:rPr>
        <w:t>En atención a ello es importante invocar  el contenido de</w:t>
      </w:r>
      <w:r w:rsidR="00DD7891" w:rsidRPr="001F0034">
        <w:rPr>
          <w:rFonts w:ascii="Palatino Linotype" w:eastAsia="Palatino Linotype" w:hAnsi="Palatino Linotype" w:cs="Palatino Linotype"/>
          <w:color w:val="000000"/>
        </w:rPr>
        <w:t>l artículo</w:t>
      </w:r>
      <w:r w:rsidRPr="001F0034">
        <w:rPr>
          <w:rFonts w:ascii="Palatino Linotype" w:eastAsia="Palatino Linotype" w:hAnsi="Palatino Linotype" w:cs="Palatino Linotype"/>
          <w:color w:val="000000"/>
        </w:rPr>
        <w:t xml:space="preserve"> 12 de la Ley de Transparencia y Acceso a la Información Pública del Estado de México y Municipios, </w:t>
      </w:r>
      <w:r w:rsidR="00DD7891" w:rsidRPr="001F0034">
        <w:rPr>
          <w:rFonts w:ascii="Palatino Linotype" w:eastAsia="Palatino Linotype" w:hAnsi="Palatino Linotype" w:cs="Palatino Linotype"/>
          <w:color w:val="000000"/>
        </w:rPr>
        <w:t xml:space="preserve">que es </w:t>
      </w:r>
      <w:r w:rsidRPr="001F0034">
        <w:rPr>
          <w:rFonts w:ascii="Palatino Linotype" w:eastAsia="Palatino Linotype" w:hAnsi="Palatino Linotype" w:cs="Palatino Linotype"/>
          <w:color w:val="000000"/>
        </w:rPr>
        <w:t>del tenor siguiente:</w:t>
      </w:r>
    </w:p>
    <w:p w:rsidR="00E848CC" w:rsidRPr="001F0034" w:rsidRDefault="00E848CC" w:rsidP="00E848CC"/>
    <w:p w:rsidR="00E848CC" w:rsidRPr="001F0034" w:rsidRDefault="00E848CC" w:rsidP="00E848CC">
      <w:pPr>
        <w:pBdr>
          <w:top w:val="nil"/>
          <w:left w:val="nil"/>
          <w:bottom w:val="nil"/>
          <w:right w:val="nil"/>
          <w:between w:val="nil"/>
        </w:pBdr>
        <w:ind w:left="851" w:right="901"/>
        <w:jc w:val="both"/>
        <w:rPr>
          <w:color w:val="000000"/>
        </w:rPr>
      </w:pPr>
      <w:r w:rsidRPr="001F0034">
        <w:rPr>
          <w:rFonts w:ascii="Palatino Linotype" w:eastAsia="Palatino Linotype" w:hAnsi="Palatino Linotype" w:cs="Palatino Linotype"/>
          <w:b/>
          <w:i/>
          <w:color w:val="000000"/>
          <w:sz w:val="22"/>
          <w:szCs w:val="22"/>
        </w:rPr>
        <w:t>Artículo 12.</w:t>
      </w:r>
      <w:r w:rsidRPr="001F0034">
        <w:rPr>
          <w:rFonts w:ascii="Palatino Linotype" w:eastAsia="Palatino Linotype" w:hAnsi="Palatino Linotype" w:cs="Palatino Linotype"/>
          <w:i/>
          <w:color w:val="000000"/>
          <w:sz w:val="22"/>
          <w:szCs w:val="22"/>
        </w:rPr>
        <w:t xml:space="preserve"> Quienes generen, recopilen, administren, manejen, procesen, archiven o conserven información pública serán responsables de la misma en los términos de las disposiciones jurídicas aplicables.</w:t>
      </w:r>
    </w:p>
    <w:p w:rsidR="00E848CC" w:rsidRPr="001F0034" w:rsidRDefault="00E848CC" w:rsidP="00E848CC">
      <w:pPr>
        <w:pBdr>
          <w:top w:val="nil"/>
          <w:left w:val="nil"/>
          <w:bottom w:val="nil"/>
          <w:right w:val="nil"/>
          <w:between w:val="nil"/>
        </w:pBdr>
        <w:ind w:left="851" w:right="901"/>
        <w:jc w:val="both"/>
        <w:rPr>
          <w:color w:val="000000"/>
        </w:rPr>
      </w:pPr>
      <w:r w:rsidRPr="001F0034">
        <w:rPr>
          <w:rFonts w:ascii="Palatino Linotype" w:eastAsia="Palatino Linotype" w:hAnsi="Palatino Linotype" w:cs="Palatino Linotype"/>
          <w:b/>
          <w:i/>
          <w:color w:val="000000"/>
          <w:sz w:val="22"/>
          <w:szCs w:val="22"/>
        </w:rPr>
        <w:t>Los sujetos obligados sólo proporcionarán la información pública que se les requiera y que obre en sus archivos y en el estado en que ésta se encuentre.</w:t>
      </w:r>
      <w:r w:rsidRPr="001F0034">
        <w:rPr>
          <w:rFonts w:ascii="Palatino Linotype" w:eastAsia="Palatino Linotype" w:hAnsi="Palatino Linotype" w:cs="Palatino Linotype"/>
          <w:i/>
          <w:color w:val="000000"/>
          <w:sz w:val="22"/>
          <w:szCs w:val="22"/>
        </w:rPr>
        <w:t xml:space="preserve"> </w:t>
      </w:r>
      <w:r w:rsidRPr="001F0034">
        <w:rPr>
          <w:rFonts w:ascii="Palatino Linotype" w:eastAsia="Palatino Linotype" w:hAnsi="Palatino Linotype" w:cs="Palatino Linotype"/>
          <w:b/>
          <w:i/>
          <w:color w:val="000000"/>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1F0034">
        <w:rPr>
          <w:rFonts w:ascii="Palatino Linotype" w:eastAsia="Palatino Linotype" w:hAnsi="Palatino Linotype" w:cs="Palatino Linotype"/>
          <w:i/>
          <w:color w:val="000000"/>
          <w:sz w:val="22"/>
          <w:szCs w:val="22"/>
        </w:rPr>
        <w:t>.” </w:t>
      </w:r>
    </w:p>
    <w:p w:rsidR="00E848CC" w:rsidRPr="001F0034" w:rsidRDefault="00E848CC" w:rsidP="00E848CC">
      <w:pPr>
        <w:pBdr>
          <w:top w:val="nil"/>
          <w:left w:val="nil"/>
          <w:bottom w:val="nil"/>
          <w:right w:val="nil"/>
          <w:between w:val="nil"/>
        </w:pBdr>
        <w:ind w:left="851" w:right="901"/>
        <w:jc w:val="both"/>
        <w:rPr>
          <w:color w:val="000000"/>
        </w:rPr>
      </w:pPr>
      <w:r w:rsidRPr="001F0034">
        <w:rPr>
          <w:rFonts w:ascii="Palatino Linotype" w:eastAsia="Palatino Linotype" w:hAnsi="Palatino Linotype" w:cs="Palatino Linotype"/>
          <w:i/>
          <w:color w:val="000000"/>
          <w:sz w:val="22"/>
          <w:szCs w:val="22"/>
        </w:rPr>
        <w:t>(Énfasis añadido)</w:t>
      </w:r>
    </w:p>
    <w:p w:rsidR="00DD7891" w:rsidRPr="001F0034" w:rsidRDefault="00DD7891" w:rsidP="00E848CC">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t xml:space="preserve">Por consiguiente, </w:t>
      </w:r>
      <w:r w:rsidR="0065716A" w:rsidRPr="001F0034">
        <w:rPr>
          <w:rFonts w:ascii="Palatino Linotype" w:eastAsia="Palatino Linotype" w:hAnsi="Palatino Linotype" w:cs="Palatino Linotype"/>
          <w:color w:val="000000"/>
        </w:rPr>
        <w:t xml:space="preserve">al no advertir exista precepto legal o normativa que constriña al </w:t>
      </w:r>
      <w:r w:rsidR="0065716A" w:rsidRPr="001F0034">
        <w:rPr>
          <w:rFonts w:ascii="Palatino Linotype" w:eastAsia="Palatino Linotype" w:hAnsi="Palatino Linotype" w:cs="Palatino Linotype"/>
          <w:b/>
          <w:color w:val="000000"/>
        </w:rPr>
        <w:t>SUJETO OBLIGADO</w:t>
      </w:r>
      <w:r w:rsidR="0065716A" w:rsidRPr="001F0034">
        <w:rPr>
          <w:rFonts w:ascii="Palatino Linotype" w:eastAsia="Palatino Linotype" w:hAnsi="Palatino Linotype" w:cs="Palatino Linotype"/>
          <w:color w:val="000000"/>
        </w:rPr>
        <w:t xml:space="preserve"> a generar un documento donde conste el nombre de los candidatos inscritos a ambas categorías y que resultaran ganadores en la edición 2021, no es posible ordenar su entrega. </w:t>
      </w:r>
    </w:p>
    <w:p w:rsidR="0065716A" w:rsidRPr="001F0034" w:rsidRDefault="0065716A" w:rsidP="0065716A">
      <w:pPr>
        <w:pBdr>
          <w:top w:val="nil"/>
          <w:left w:val="nil"/>
          <w:bottom w:val="nil"/>
          <w:right w:val="nil"/>
          <w:between w:val="nil"/>
        </w:pBdr>
        <w:spacing w:after="280" w:line="360" w:lineRule="auto"/>
        <w:jc w:val="both"/>
        <w:rPr>
          <w:rFonts w:ascii="Palatino Linotype" w:eastAsia="Palatino Linotype" w:hAnsi="Palatino Linotype" w:cs="Palatino Linotype"/>
          <w:i/>
          <w:color w:val="000000"/>
        </w:rPr>
      </w:pPr>
      <w:r w:rsidRPr="001F0034">
        <w:rPr>
          <w:rFonts w:ascii="Palatino Linotype" w:eastAsia="Palatino Linotype" w:hAnsi="Palatino Linotype" w:cs="Palatino Linotype"/>
          <w:i/>
          <w:color w:val="000000"/>
        </w:rPr>
        <w:t xml:space="preserve">II. Información de los proyectos presentados por los participantes inscritos a las categorías:  “MERITO AL COMPROMISO SOCIAL, POLÍTICAS CÍVICAS E HISTORÍCAS, PROTECCIÓN AL MEDIO AMBIENTE, E INTEGRACIÓN DE GRUPOS VULNERABLES” y  “MÉRITO ARTÍSTICO, CULTURAL Y FOMENTO A LAS ARTES POPULARES” de los años 2020 y 2021. </w:t>
      </w:r>
    </w:p>
    <w:p w:rsidR="00976A2F" w:rsidRPr="001F0034" w:rsidRDefault="0065716A" w:rsidP="00E848CC">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t>E</w:t>
      </w:r>
      <w:r w:rsidR="00CE4A7B" w:rsidRPr="001F0034">
        <w:rPr>
          <w:rFonts w:ascii="Palatino Linotype" w:eastAsia="Palatino Linotype" w:hAnsi="Palatino Linotype" w:cs="Palatino Linotype"/>
          <w:color w:val="000000"/>
        </w:rPr>
        <w:t xml:space="preserve">n atención al requerimiento </w:t>
      </w:r>
      <w:r w:rsidR="00CE4A7B" w:rsidRPr="001F0034">
        <w:rPr>
          <w:rFonts w:ascii="Palatino Linotype" w:eastAsia="Palatino Linotype" w:hAnsi="Palatino Linotype" w:cs="Palatino Linotype"/>
          <w:b/>
          <w:color w:val="000000"/>
        </w:rPr>
        <w:t xml:space="preserve">EL SUJETO OBLIGADO </w:t>
      </w:r>
      <w:r w:rsidR="00CE4A7B" w:rsidRPr="001F0034">
        <w:rPr>
          <w:rFonts w:ascii="Palatino Linotype" w:eastAsia="Palatino Linotype" w:hAnsi="Palatino Linotype" w:cs="Palatino Linotype"/>
          <w:color w:val="000000"/>
        </w:rPr>
        <w:t xml:space="preserve">remitió enlaces a la plataforma de Facebook de cuyo contenido se advierten: La ceremonia de premiación del años 2021 previamente señalada, el video de las bases generales de la convocatoria, una semblanza de uno de los participantes, así como una grabación de una presentación de dicho participante y el video de uno de los ganadores de la edición 2020 </w:t>
      </w:r>
      <w:r w:rsidR="00976A2F" w:rsidRPr="001F0034">
        <w:rPr>
          <w:rFonts w:ascii="Palatino Linotype" w:eastAsia="Palatino Linotype" w:hAnsi="Palatino Linotype" w:cs="Palatino Linotype"/>
          <w:color w:val="000000"/>
        </w:rPr>
        <w:t xml:space="preserve">de la categoría: </w:t>
      </w:r>
      <w:r w:rsidR="00976A2F" w:rsidRPr="001F0034">
        <w:rPr>
          <w:rFonts w:ascii="Palatino Linotype" w:eastAsia="Palatino Linotype" w:hAnsi="Palatino Linotype" w:cs="Palatino Linotype"/>
          <w:color w:val="000000"/>
        </w:rPr>
        <w:lastRenderedPageBreak/>
        <w:t xml:space="preserve">Mérito al compromiso social, políticas cívicas e históricas, protección al medio ambiente, e integración de grupos vulnerables. </w:t>
      </w:r>
    </w:p>
    <w:p w:rsidR="00DD7891" w:rsidRPr="001F0034" w:rsidRDefault="00976A2F" w:rsidP="00E848CC">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t xml:space="preserve">Inconforme con la respuesta </w:t>
      </w:r>
      <w:r w:rsidRPr="001F0034">
        <w:rPr>
          <w:rFonts w:ascii="Palatino Linotype" w:eastAsia="Palatino Linotype" w:hAnsi="Palatino Linotype" w:cs="Palatino Linotype"/>
          <w:b/>
          <w:color w:val="000000"/>
        </w:rPr>
        <w:t>LA RECURRENTE</w:t>
      </w:r>
      <w:r w:rsidRPr="001F0034">
        <w:rPr>
          <w:rFonts w:ascii="Palatino Linotype" w:eastAsia="Palatino Linotype" w:hAnsi="Palatino Linotype" w:cs="Palatino Linotype"/>
          <w:color w:val="000000"/>
        </w:rPr>
        <w:t xml:space="preserve"> se duele que la información entregada no corresponde con lo solicitado. </w:t>
      </w:r>
    </w:p>
    <w:p w:rsidR="00976A2F" w:rsidRPr="001F0034" w:rsidRDefault="00976A2F" w:rsidP="00E848CC">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t xml:space="preserve">En tal sentido de la convocatoria publicada por </w:t>
      </w:r>
      <w:r w:rsidRPr="001F0034">
        <w:rPr>
          <w:rFonts w:ascii="Palatino Linotype" w:eastAsia="Palatino Linotype" w:hAnsi="Palatino Linotype" w:cs="Palatino Linotype"/>
          <w:b/>
          <w:color w:val="000000"/>
        </w:rPr>
        <w:t>EL SUJETO OBLIGADO</w:t>
      </w:r>
      <w:r w:rsidRPr="001F0034">
        <w:rPr>
          <w:rFonts w:ascii="Palatino Linotype" w:eastAsia="Palatino Linotype" w:hAnsi="Palatino Linotype" w:cs="Palatino Linotype"/>
          <w:color w:val="000000"/>
        </w:rPr>
        <w:t xml:space="preserve"> tanto para el año dos mil veinte como el año dos mil veintiuno se advierte dentro de la base tercera denominada "Requisitos y documentos” </w:t>
      </w:r>
      <w:r w:rsidR="00777B85" w:rsidRPr="001F0034">
        <w:rPr>
          <w:rFonts w:ascii="Palatino Linotype" w:eastAsia="Palatino Linotype" w:hAnsi="Palatino Linotype" w:cs="Palatino Linotype"/>
          <w:color w:val="000000"/>
        </w:rPr>
        <w:t xml:space="preserve">que los participantes que deseen inscribirse deberán llegar un registro electrónico al cual deberán adjuntar la evidencias que acrediten los merecimientos a las candidaturas; tal y como </w:t>
      </w:r>
      <w:r w:rsidRPr="001F0034">
        <w:rPr>
          <w:rFonts w:ascii="Palatino Linotype" w:eastAsia="Palatino Linotype" w:hAnsi="Palatino Linotype" w:cs="Palatino Linotype"/>
          <w:color w:val="000000"/>
        </w:rPr>
        <w:t xml:space="preserve">se muestra en las imágenes siguientes: </w:t>
      </w:r>
    </w:p>
    <w:p w:rsidR="00777B85" w:rsidRPr="001F0034" w:rsidRDefault="00777B85" w:rsidP="00880F8E">
      <w:pPr>
        <w:pStyle w:val="Prrafodelista"/>
        <w:numPr>
          <w:ilvl w:val="0"/>
          <w:numId w:val="20"/>
        </w:num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u w:val="single"/>
        </w:rPr>
      </w:pPr>
      <w:r w:rsidRPr="001F0034">
        <w:rPr>
          <w:rFonts w:ascii="Palatino Linotype" w:eastAsia="Palatino Linotype" w:hAnsi="Palatino Linotype" w:cs="Palatino Linotype"/>
          <w:color w:val="000000"/>
          <w:u w:val="single"/>
        </w:rPr>
        <w:t xml:space="preserve">Convocatoria 2020: </w:t>
      </w:r>
    </w:p>
    <w:p w:rsidR="00976A2F" w:rsidRPr="001F0034" w:rsidRDefault="00777B85" w:rsidP="00777B85">
      <w:pPr>
        <w:pBdr>
          <w:top w:val="nil"/>
          <w:left w:val="nil"/>
          <w:bottom w:val="nil"/>
          <w:right w:val="nil"/>
          <w:between w:val="nil"/>
        </w:pBdr>
        <w:spacing w:before="280" w:after="280" w:line="360" w:lineRule="auto"/>
        <w:jc w:val="center"/>
        <w:rPr>
          <w:rFonts w:ascii="Palatino Linotype" w:eastAsia="Palatino Linotype" w:hAnsi="Palatino Linotype" w:cs="Palatino Linotype"/>
          <w:color w:val="000000"/>
        </w:rPr>
      </w:pPr>
      <w:r w:rsidRPr="001F0034">
        <w:rPr>
          <w:rFonts w:ascii="Palatino Linotype" w:eastAsia="Palatino Linotype" w:hAnsi="Palatino Linotype" w:cs="Palatino Linotype"/>
          <w:noProof/>
          <w:color w:val="000000"/>
          <w:lang w:eastAsia="es-MX"/>
        </w:rPr>
        <w:drawing>
          <wp:inline distT="0" distB="0" distL="0" distR="0">
            <wp:extent cx="4944139" cy="2692448"/>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1CAD56.tmp"/>
                    <pic:cNvPicPr/>
                  </pic:nvPicPr>
                  <pic:blipFill>
                    <a:blip r:embed="rId54">
                      <a:extLst>
                        <a:ext uri="{28A0092B-C50C-407E-A947-70E740481C1C}">
                          <a14:useLocalDpi xmlns:a14="http://schemas.microsoft.com/office/drawing/2010/main" val="0"/>
                        </a:ext>
                      </a:extLst>
                    </a:blip>
                    <a:stretch>
                      <a:fillRect/>
                    </a:stretch>
                  </pic:blipFill>
                  <pic:spPr>
                    <a:xfrm>
                      <a:off x="0" y="0"/>
                      <a:ext cx="4985001" cy="2714700"/>
                    </a:xfrm>
                    <a:prstGeom prst="rect">
                      <a:avLst/>
                    </a:prstGeom>
                  </pic:spPr>
                </pic:pic>
              </a:graphicData>
            </a:graphic>
          </wp:inline>
        </w:drawing>
      </w:r>
    </w:p>
    <w:p w:rsidR="00976A2F" w:rsidRPr="001F0034" w:rsidRDefault="00777B85" w:rsidP="00777B85">
      <w:pPr>
        <w:pBdr>
          <w:top w:val="nil"/>
          <w:left w:val="nil"/>
          <w:bottom w:val="nil"/>
          <w:right w:val="nil"/>
          <w:between w:val="nil"/>
        </w:pBdr>
        <w:spacing w:before="280" w:after="280" w:line="360" w:lineRule="auto"/>
        <w:jc w:val="center"/>
        <w:rPr>
          <w:rFonts w:ascii="Palatino Linotype" w:eastAsia="Palatino Linotype" w:hAnsi="Palatino Linotype" w:cs="Palatino Linotype"/>
          <w:color w:val="000000"/>
        </w:rPr>
      </w:pPr>
      <w:r w:rsidRPr="001F0034">
        <w:rPr>
          <w:rFonts w:ascii="Palatino Linotype" w:eastAsia="Palatino Linotype" w:hAnsi="Palatino Linotype" w:cs="Palatino Linotype"/>
          <w:noProof/>
          <w:color w:val="000000"/>
          <w:lang w:eastAsia="es-MX"/>
        </w:rPr>
        <w:lastRenderedPageBreak/>
        <w:drawing>
          <wp:inline distT="0" distB="0" distL="0" distR="0">
            <wp:extent cx="5315692" cy="112410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1C49EA.tmp"/>
                    <pic:cNvPicPr/>
                  </pic:nvPicPr>
                  <pic:blipFill>
                    <a:blip r:embed="rId55">
                      <a:extLst>
                        <a:ext uri="{28A0092B-C50C-407E-A947-70E740481C1C}">
                          <a14:useLocalDpi xmlns:a14="http://schemas.microsoft.com/office/drawing/2010/main" val="0"/>
                        </a:ext>
                      </a:extLst>
                    </a:blip>
                    <a:stretch>
                      <a:fillRect/>
                    </a:stretch>
                  </pic:blipFill>
                  <pic:spPr>
                    <a:xfrm>
                      <a:off x="0" y="0"/>
                      <a:ext cx="5315692" cy="1124107"/>
                    </a:xfrm>
                    <a:prstGeom prst="rect">
                      <a:avLst/>
                    </a:prstGeom>
                  </pic:spPr>
                </pic:pic>
              </a:graphicData>
            </a:graphic>
          </wp:inline>
        </w:drawing>
      </w:r>
    </w:p>
    <w:p w:rsidR="00777B85" w:rsidRPr="001F0034" w:rsidRDefault="00777B85" w:rsidP="00880F8E">
      <w:pPr>
        <w:pStyle w:val="Prrafodelista"/>
        <w:numPr>
          <w:ilvl w:val="0"/>
          <w:numId w:val="20"/>
        </w:num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u w:val="single"/>
        </w:rPr>
      </w:pPr>
      <w:r w:rsidRPr="001F0034">
        <w:rPr>
          <w:rFonts w:ascii="Palatino Linotype" w:eastAsia="Palatino Linotype" w:hAnsi="Palatino Linotype" w:cs="Palatino Linotype"/>
          <w:color w:val="000000"/>
          <w:u w:val="single"/>
        </w:rPr>
        <w:t xml:space="preserve">Convocatoria 2021: </w:t>
      </w:r>
    </w:p>
    <w:p w:rsidR="00777B85" w:rsidRPr="001F0034" w:rsidRDefault="00777B85" w:rsidP="00777B85">
      <w:pPr>
        <w:pBdr>
          <w:top w:val="nil"/>
          <w:left w:val="nil"/>
          <w:bottom w:val="nil"/>
          <w:right w:val="nil"/>
          <w:between w:val="nil"/>
        </w:pBdr>
        <w:spacing w:before="280" w:after="280" w:line="360" w:lineRule="auto"/>
        <w:jc w:val="center"/>
        <w:rPr>
          <w:rFonts w:ascii="Palatino Linotype" w:eastAsia="Palatino Linotype" w:hAnsi="Palatino Linotype" w:cs="Palatino Linotype"/>
          <w:color w:val="000000"/>
        </w:rPr>
      </w:pPr>
      <w:r w:rsidRPr="001F0034">
        <w:rPr>
          <w:rFonts w:ascii="Palatino Linotype" w:eastAsia="Palatino Linotype" w:hAnsi="Palatino Linotype" w:cs="Palatino Linotype"/>
          <w:noProof/>
          <w:color w:val="000000"/>
          <w:lang w:eastAsia="es-MX"/>
        </w:rPr>
        <w:drawing>
          <wp:inline distT="0" distB="0" distL="0" distR="0">
            <wp:extent cx="5457825" cy="34290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1CE680.tmp"/>
                    <pic:cNvPicPr/>
                  </pic:nvPicPr>
                  <pic:blipFill>
                    <a:blip r:embed="rId56">
                      <a:extLst>
                        <a:ext uri="{28A0092B-C50C-407E-A947-70E740481C1C}">
                          <a14:useLocalDpi xmlns:a14="http://schemas.microsoft.com/office/drawing/2010/main" val="0"/>
                        </a:ext>
                      </a:extLst>
                    </a:blip>
                    <a:stretch>
                      <a:fillRect/>
                    </a:stretch>
                  </pic:blipFill>
                  <pic:spPr>
                    <a:xfrm>
                      <a:off x="0" y="0"/>
                      <a:ext cx="5458589" cy="3429480"/>
                    </a:xfrm>
                    <a:prstGeom prst="rect">
                      <a:avLst/>
                    </a:prstGeom>
                  </pic:spPr>
                </pic:pic>
              </a:graphicData>
            </a:graphic>
          </wp:inline>
        </w:drawing>
      </w:r>
    </w:p>
    <w:p w:rsidR="00777B85" w:rsidRPr="001F0034" w:rsidRDefault="00777B85" w:rsidP="00777B85">
      <w:pPr>
        <w:pBdr>
          <w:top w:val="nil"/>
          <w:left w:val="nil"/>
          <w:bottom w:val="nil"/>
          <w:right w:val="nil"/>
          <w:between w:val="nil"/>
        </w:pBdr>
        <w:spacing w:before="280" w:after="280" w:line="360" w:lineRule="auto"/>
        <w:jc w:val="center"/>
        <w:rPr>
          <w:rFonts w:ascii="Palatino Linotype" w:eastAsia="Palatino Linotype" w:hAnsi="Palatino Linotype" w:cs="Palatino Linotype"/>
          <w:color w:val="000000"/>
        </w:rPr>
      </w:pPr>
      <w:r w:rsidRPr="001F0034">
        <w:rPr>
          <w:rFonts w:ascii="Palatino Linotype" w:eastAsia="Palatino Linotype" w:hAnsi="Palatino Linotype" w:cs="Palatino Linotype"/>
          <w:noProof/>
          <w:color w:val="000000"/>
          <w:lang w:eastAsia="es-MX"/>
        </w:rPr>
        <w:drawing>
          <wp:inline distT="0" distB="0" distL="0" distR="0">
            <wp:extent cx="4242825" cy="1609725"/>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1CA0F2.tmp"/>
                    <pic:cNvPicPr/>
                  </pic:nvPicPr>
                  <pic:blipFill>
                    <a:blip r:embed="rId57">
                      <a:extLst>
                        <a:ext uri="{28A0092B-C50C-407E-A947-70E740481C1C}">
                          <a14:useLocalDpi xmlns:a14="http://schemas.microsoft.com/office/drawing/2010/main" val="0"/>
                        </a:ext>
                      </a:extLst>
                    </a:blip>
                    <a:stretch>
                      <a:fillRect/>
                    </a:stretch>
                  </pic:blipFill>
                  <pic:spPr>
                    <a:xfrm>
                      <a:off x="0" y="0"/>
                      <a:ext cx="4266288" cy="1618627"/>
                    </a:xfrm>
                    <a:prstGeom prst="rect">
                      <a:avLst/>
                    </a:prstGeom>
                  </pic:spPr>
                </pic:pic>
              </a:graphicData>
            </a:graphic>
          </wp:inline>
        </w:drawing>
      </w:r>
    </w:p>
    <w:p w:rsidR="00BE6343" w:rsidRPr="001F0034" w:rsidRDefault="00BE6343" w:rsidP="00E848CC">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lastRenderedPageBreak/>
        <w:t>Asimismo</w:t>
      </w:r>
      <w:r w:rsidR="00777B85" w:rsidRPr="001F0034">
        <w:rPr>
          <w:rFonts w:ascii="Palatino Linotype" w:eastAsia="Palatino Linotype" w:hAnsi="Palatino Linotype" w:cs="Palatino Linotype"/>
          <w:color w:val="000000"/>
        </w:rPr>
        <w:t xml:space="preserve">, </w:t>
      </w:r>
      <w:r w:rsidRPr="001F0034">
        <w:rPr>
          <w:rFonts w:ascii="Palatino Linotype" w:eastAsia="Palatino Linotype" w:hAnsi="Palatino Linotype" w:cs="Palatino Linotype"/>
          <w:color w:val="000000"/>
        </w:rPr>
        <w:t>dentro de la base Décimo Tercera se establece la obligatoriedad de contar con dichos documentos a fin de poder acceder al premio.</w:t>
      </w:r>
    </w:p>
    <w:p w:rsidR="00E848CC" w:rsidRPr="001F0034" w:rsidRDefault="00E848CC" w:rsidP="00E848CC">
      <w:pPr>
        <w:pBdr>
          <w:top w:val="nil"/>
          <w:left w:val="nil"/>
          <w:bottom w:val="nil"/>
          <w:right w:val="nil"/>
          <w:between w:val="nil"/>
        </w:pBdr>
        <w:spacing w:before="280" w:after="280" w:line="360" w:lineRule="auto"/>
        <w:jc w:val="both"/>
        <w:rPr>
          <w:color w:val="000000"/>
        </w:rPr>
      </w:pPr>
      <w:r w:rsidRPr="001F0034">
        <w:rPr>
          <w:rFonts w:ascii="Palatino Linotype" w:eastAsia="Palatino Linotype" w:hAnsi="Palatino Linotype" w:cs="Palatino Linotype"/>
          <w:color w:val="000000"/>
        </w:rPr>
        <w:t>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E848CC" w:rsidRPr="001F0034" w:rsidRDefault="00E848CC" w:rsidP="00E848CC">
      <w:pPr>
        <w:pBdr>
          <w:top w:val="nil"/>
          <w:left w:val="nil"/>
          <w:bottom w:val="nil"/>
          <w:right w:val="nil"/>
          <w:between w:val="nil"/>
        </w:pBdr>
        <w:ind w:left="851" w:right="901"/>
        <w:jc w:val="both"/>
        <w:rPr>
          <w:color w:val="000000"/>
        </w:rPr>
      </w:pPr>
      <w:r w:rsidRPr="001F0034">
        <w:rPr>
          <w:rFonts w:ascii="Palatino Linotype" w:eastAsia="Palatino Linotype" w:hAnsi="Palatino Linotype" w:cs="Palatino Linotype"/>
          <w:i/>
          <w:color w:val="000000"/>
          <w:sz w:val="22"/>
          <w:szCs w:val="22"/>
        </w:rPr>
        <w:t>“</w:t>
      </w:r>
      <w:r w:rsidRPr="001F0034">
        <w:rPr>
          <w:rFonts w:ascii="Palatino Linotype" w:eastAsia="Palatino Linotype" w:hAnsi="Palatino Linotype" w:cs="Palatino Linotype"/>
          <w:b/>
          <w:i/>
          <w:color w:val="000000"/>
          <w:sz w:val="22"/>
          <w:szCs w:val="22"/>
        </w:rPr>
        <w:t xml:space="preserve">Artículo 3. </w:t>
      </w:r>
      <w:r w:rsidRPr="001F0034">
        <w:rPr>
          <w:rFonts w:ascii="Palatino Linotype" w:eastAsia="Palatino Linotype" w:hAnsi="Palatino Linotype" w:cs="Palatino Linotype"/>
          <w:i/>
          <w:color w:val="000000"/>
          <w:sz w:val="22"/>
          <w:szCs w:val="22"/>
        </w:rPr>
        <w:t>Para los efectos de la presente Ley se entenderá por:</w:t>
      </w:r>
    </w:p>
    <w:p w:rsidR="00E848CC" w:rsidRPr="001F0034" w:rsidRDefault="00E848CC" w:rsidP="00E848CC">
      <w:pPr>
        <w:pBdr>
          <w:top w:val="nil"/>
          <w:left w:val="nil"/>
          <w:bottom w:val="nil"/>
          <w:right w:val="nil"/>
          <w:between w:val="nil"/>
        </w:pBdr>
        <w:ind w:left="851" w:right="901"/>
        <w:jc w:val="both"/>
        <w:rPr>
          <w:color w:val="000000"/>
        </w:rPr>
      </w:pPr>
      <w:r w:rsidRPr="001F0034">
        <w:rPr>
          <w:rFonts w:ascii="Palatino Linotype" w:eastAsia="Palatino Linotype" w:hAnsi="Palatino Linotype" w:cs="Palatino Linotype"/>
          <w:b/>
          <w:i/>
          <w:color w:val="000000"/>
          <w:sz w:val="22"/>
          <w:szCs w:val="22"/>
        </w:rPr>
        <w:t>XI. Documento:</w:t>
      </w:r>
      <w:r w:rsidRPr="001F0034">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848CC" w:rsidRPr="001F0034" w:rsidRDefault="00E848CC" w:rsidP="00E848CC">
      <w:pPr>
        <w:pBdr>
          <w:top w:val="nil"/>
          <w:left w:val="nil"/>
          <w:bottom w:val="nil"/>
          <w:right w:val="nil"/>
          <w:between w:val="nil"/>
        </w:pBdr>
        <w:spacing w:before="280" w:after="280" w:line="360" w:lineRule="auto"/>
        <w:jc w:val="both"/>
        <w:rPr>
          <w:color w:val="000000"/>
        </w:rPr>
      </w:pPr>
      <w:r w:rsidRPr="001F0034">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E848CC" w:rsidRPr="001F0034" w:rsidRDefault="00E848CC" w:rsidP="00E848CC">
      <w:pPr>
        <w:pBdr>
          <w:top w:val="nil"/>
          <w:left w:val="nil"/>
          <w:bottom w:val="nil"/>
          <w:right w:val="nil"/>
          <w:between w:val="nil"/>
        </w:pBdr>
        <w:ind w:left="851" w:right="901"/>
        <w:jc w:val="center"/>
        <w:rPr>
          <w:color w:val="000000"/>
        </w:rPr>
      </w:pPr>
      <w:r w:rsidRPr="001F0034">
        <w:rPr>
          <w:rFonts w:ascii="Palatino Linotype" w:eastAsia="Palatino Linotype" w:hAnsi="Palatino Linotype" w:cs="Palatino Linotype"/>
          <w:color w:val="000000"/>
          <w:sz w:val="22"/>
          <w:szCs w:val="22"/>
        </w:rPr>
        <w:lastRenderedPageBreak/>
        <w:t>“</w:t>
      </w:r>
      <w:r w:rsidRPr="001F0034">
        <w:rPr>
          <w:rFonts w:ascii="Palatino Linotype" w:eastAsia="Palatino Linotype" w:hAnsi="Palatino Linotype" w:cs="Palatino Linotype"/>
          <w:b/>
          <w:i/>
          <w:color w:val="000000"/>
          <w:sz w:val="22"/>
          <w:szCs w:val="22"/>
        </w:rPr>
        <w:t>CRITERIO 0002-11</w:t>
      </w:r>
    </w:p>
    <w:p w:rsidR="00E848CC" w:rsidRPr="001F0034" w:rsidRDefault="00E848CC" w:rsidP="00E848CC">
      <w:pPr>
        <w:pBdr>
          <w:top w:val="nil"/>
          <w:left w:val="nil"/>
          <w:bottom w:val="nil"/>
          <w:right w:val="nil"/>
          <w:between w:val="nil"/>
        </w:pBdr>
        <w:ind w:left="851" w:right="901"/>
        <w:jc w:val="both"/>
        <w:rPr>
          <w:color w:val="000000"/>
        </w:rPr>
      </w:pPr>
      <w:r w:rsidRPr="001F0034">
        <w:rPr>
          <w:rFonts w:ascii="Palatino Linotype" w:eastAsia="Palatino Linotype" w:hAnsi="Palatino Linotype" w:cs="Palatino Linotype"/>
          <w:b/>
          <w:i/>
          <w:color w:val="000000"/>
          <w:sz w:val="22"/>
          <w:szCs w:val="22"/>
          <w:u w:val="single"/>
        </w:rPr>
        <w:t>INFORMACIÓN PÚBLICA, CONCEPTO DE, EN MATERIA DE TRANSPARENCIA. INTERPRETACIÓN SISTEMÁTICA DE LOS ARTÍCULOS 2°, FRACCIÓN V, XV, Y XVI, 3°, 4°, 11 Y 41.</w:t>
      </w:r>
      <w:r w:rsidRPr="001F0034">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848CC" w:rsidRPr="001F0034" w:rsidRDefault="00E848CC" w:rsidP="00E848CC">
      <w:pPr>
        <w:pBdr>
          <w:top w:val="nil"/>
          <w:left w:val="nil"/>
          <w:bottom w:val="nil"/>
          <w:right w:val="nil"/>
          <w:between w:val="nil"/>
        </w:pBdr>
        <w:ind w:left="851" w:right="901"/>
        <w:jc w:val="both"/>
        <w:rPr>
          <w:color w:val="000000"/>
        </w:rPr>
      </w:pPr>
      <w:r w:rsidRPr="001F0034">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rsidR="00E848CC" w:rsidRPr="001F0034" w:rsidRDefault="00E848CC" w:rsidP="00E848CC">
      <w:pPr>
        <w:pBdr>
          <w:top w:val="nil"/>
          <w:left w:val="nil"/>
          <w:bottom w:val="nil"/>
          <w:right w:val="nil"/>
          <w:between w:val="nil"/>
        </w:pBdr>
        <w:ind w:left="851" w:right="901"/>
        <w:jc w:val="both"/>
        <w:rPr>
          <w:color w:val="000000"/>
        </w:rPr>
      </w:pPr>
      <w:r w:rsidRPr="001F0034">
        <w:rPr>
          <w:rFonts w:ascii="Palatino Linotype" w:eastAsia="Palatino Linotype" w:hAnsi="Palatino Linotype" w:cs="Palatino Linotype"/>
          <w:b/>
          <w:i/>
          <w:color w:val="000000"/>
          <w:sz w:val="22"/>
          <w:szCs w:val="22"/>
          <w:u w:val="single"/>
        </w:rPr>
        <w:t>1) Que se trate de información registrada en cualquier soporte documental, que en ejercicio de las atribuciones conferidas, sea generada por los Sujetos Obligados;</w:t>
      </w:r>
    </w:p>
    <w:p w:rsidR="00E848CC" w:rsidRPr="001F0034" w:rsidRDefault="00E848CC" w:rsidP="00E848CC">
      <w:pPr>
        <w:pBdr>
          <w:top w:val="nil"/>
          <w:left w:val="nil"/>
          <w:bottom w:val="nil"/>
          <w:right w:val="nil"/>
          <w:between w:val="nil"/>
        </w:pBdr>
        <w:ind w:left="851" w:right="901"/>
        <w:jc w:val="both"/>
        <w:rPr>
          <w:color w:val="000000"/>
        </w:rPr>
      </w:pPr>
      <w:r w:rsidRPr="001F0034">
        <w:rPr>
          <w:rFonts w:ascii="Palatino Linotype" w:eastAsia="Palatino Linotype" w:hAnsi="Palatino Linotype" w:cs="Palatino Linotype"/>
          <w:i/>
          <w:color w:val="000000"/>
          <w:sz w:val="22"/>
          <w:szCs w:val="22"/>
        </w:rPr>
        <w:t xml:space="preserve">2) Que se trate de </w:t>
      </w:r>
      <w:r w:rsidRPr="001F0034">
        <w:rPr>
          <w:rFonts w:ascii="Palatino Linotype" w:eastAsia="Palatino Linotype" w:hAnsi="Palatino Linotype" w:cs="Palatino Linotype"/>
          <w:b/>
          <w:i/>
          <w:color w:val="000000"/>
          <w:sz w:val="22"/>
          <w:szCs w:val="22"/>
          <w:u w:val="single"/>
        </w:rPr>
        <w:t>información</w:t>
      </w:r>
      <w:r w:rsidRPr="001F0034">
        <w:rPr>
          <w:rFonts w:ascii="Palatino Linotype" w:eastAsia="Palatino Linotype" w:hAnsi="Palatino Linotype" w:cs="Palatino Linotype"/>
          <w:i/>
          <w:color w:val="000000"/>
          <w:sz w:val="22"/>
          <w:szCs w:val="22"/>
        </w:rPr>
        <w:t xml:space="preserve"> registrada en cualquier soporte documental, que en ejercicio de las atribuciones conferidas, sea administrada por los Sujetos Obligados, y</w:t>
      </w:r>
    </w:p>
    <w:p w:rsidR="00E848CC" w:rsidRPr="001F0034" w:rsidRDefault="00E848CC" w:rsidP="00E848CC">
      <w:pPr>
        <w:pBdr>
          <w:top w:val="nil"/>
          <w:left w:val="nil"/>
          <w:bottom w:val="nil"/>
          <w:right w:val="nil"/>
          <w:between w:val="nil"/>
        </w:pBdr>
        <w:ind w:left="851" w:right="901"/>
        <w:jc w:val="both"/>
        <w:rPr>
          <w:color w:val="000000"/>
        </w:rPr>
      </w:pPr>
      <w:r w:rsidRPr="001F0034">
        <w:rPr>
          <w:rFonts w:ascii="Palatino Linotype" w:eastAsia="Palatino Linotype" w:hAnsi="Palatino Linotype" w:cs="Palatino Linotype"/>
          <w:i/>
          <w:color w:val="000000"/>
          <w:sz w:val="22"/>
          <w:szCs w:val="22"/>
        </w:rPr>
        <w:t>3) Que se trate de información registrada en cualquier soporte documental, que en ejercicio de las atribuciones conferidas, se encuentre en posesión de los Sujetos Obligados.” (SIC)</w:t>
      </w:r>
    </w:p>
    <w:p w:rsidR="00E848CC" w:rsidRPr="001F0034" w:rsidRDefault="00E848CC" w:rsidP="00E848CC"/>
    <w:p w:rsidR="00E848CC" w:rsidRPr="001F0034" w:rsidRDefault="00E848CC" w:rsidP="00E848CC">
      <w:pPr>
        <w:pBdr>
          <w:top w:val="nil"/>
          <w:left w:val="nil"/>
          <w:bottom w:val="nil"/>
          <w:right w:val="nil"/>
          <w:between w:val="nil"/>
        </w:pBdr>
        <w:ind w:left="851" w:right="901"/>
        <w:jc w:val="both"/>
        <w:rPr>
          <w:color w:val="000000"/>
        </w:rPr>
      </w:pPr>
      <w:r w:rsidRPr="001F0034">
        <w:rPr>
          <w:rFonts w:ascii="Palatino Linotype" w:eastAsia="Palatino Linotype" w:hAnsi="Palatino Linotype" w:cs="Palatino Linotype"/>
          <w:color w:val="000000"/>
          <w:sz w:val="22"/>
          <w:szCs w:val="22"/>
        </w:rPr>
        <w:t>(Énfasis Añadido)</w:t>
      </w:r>
    </w:p>
    <w:p w:rsidR="00BE6343" w:rsidRPr="001F0034" w:rsidRDefault="00E848CC" w:rsidP="00E848C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Del criterio citado se puede advertir que el derecho acceso a la información se puede verificar cuando la solicitud verse, entre otras cosas, sobre información contenida en un soporte documental que en ejercicio de sus funciones generen</w:t>
      </w:r>
      <w:r w:rsidR="00BE6343" w:rsidRPr="001F0034">
        <w:rPr>
          <w:rFonts w:ascii="Palatino Linotype" w:eastAsia="Palatino Linotype" w:hAnsi="Palatino Linotype" w:cs="Palatino Linotype"/>
        </w:rPr>
        <w:t xml:space="preserve">, posean o administren </w:t>
      </w:r>
      <w:r w:rsidRPr="001F0034">
        <w:rPr>
          <w:rFonts w:ascii="Palatino Linotype" w:eastAsia="Palatino Linotype" w:hAnsi="Palatino Linotype" w:cs="Palatino Linotype"/>
        </w:rPr>
        <w:t xml:space="preserve"> los Sujetos Obligados, c</w:t>
      </w:r>
      <w:r w:rsidR="00BE6343" w:rsidRPr="001F0034">
        <w:rPr>
          <w:rFonts w:ascii="Palatino Linotype" w:eastAsia="Palatino Linotype" w:hAnsi="Palatino Linotype" w:cs="Palatino Linotype"/>
        </w:rPr>
        <w:t xml:space="preserve">omo para el caso que nos ocupa el documento  de inscripción y las evidencias que acrediten la postulación a las categorías de la Presea que deben presentar los participantes a dicha convocatoria.  </w:t>
      </w:r>
    </w:p>
    <w:p w:rsidR="00E848CC" w:rsidRPr="001F0034" w:rsidRDefault="00E848CC" w:rsidP="00E848C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En adición a ello, es procedente mencionar que, aun cuando la solicitud no señale expresamente que se requiere el documento en donde conste la información solicitada, pero dicha información obra en uno, los Sujetos Obligados deberán hacer entrega de </w:t>
      </w:r>
      <w:r w:rsidRPr="001F0034">
        <w:rPr>
          <w:rFonts w:ascii="Palatino Linotype" w:eastAsia="Palatino Linotype" w:hAnsi="Palatino Linotype" w:cs="Palatino Linotype"/>
        </w:rPr>
        <w:lastRenderedPageBreak/>
        <w:t xml:space="preserve">ese soporte documental, como lo señala el criterio histórico 28/10 del El Instituto Nacional de Transparencia, Acceso a la Información y Protección de Datos Personales (INAI), el cual señala lo siguiente: </w:t>
      </w:r>
    </w:p>
    <w:p w:rsidR="00E848CC" w:rsidRPr="001F0034" w:rsidRDefault="00E848CC" w:rsidP="00E848CC">
      <w:pPr>
        <w:spacing w:before="62"/>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 xml:space="preserve">“Cuando en una solicitud de información no se identifique un documento en específico, si ésta tiene una expresión documental, el sujeto obligado deberá entregar al particular el documento en específico. </w:t>
      </w:r>
      <w:r w:rsidRPr="001F0034">
        <w:rPr>
          <w:rFonts w:ascii="Palatino Linotype" w:eastAsia="Palatino Linotype" w:hAnsi="Palatino Linotype" w:cs="Palatino Linotype"/>
          <w:i/>
          <w:sz w:val="22"/>
          <w:szCs w:val="22"/>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w:t>
      </w:r>
      <w:r w:rsidRPr="001F0034">
        <w:rPr>
          <w:rFonts w:ascii="Palatino Linotype" w:eastAsia="Palatino Linotype" w:hAnsi="Palatino Linotype" w:cs="Palatino Linotype"/>
          <w:b/>
          <w:i/>
          <w:sz w:val="22"/>
          <w:szCs w:val="22"/>
        </w:rPr>
        <w:t>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1F0034">
        <w:rPr>
          <w:rFonts w:ascii="Palatino Linotype" w:eastAsia="Palatino Linotype" w:hAnsi="Palatino Linotype" w:cs="Palatino Linotype"/>
          <w:i/>
          <w:sz w:val="22"/>
          <w:szCs w:val="22"/>
        </w:rPr>
        <w:t>. Es decir, si la respuesta a la solicitud obra en algún documento en poder de la autoridad, pero el particular no hace referencia específica a tal documento, se deberá hacer entrega del mismo al solicitante.” (Sic)</w:t>
      </w:r>
    </w:p>
    <w:p w:rsidR="00E848CC" w:rsidRPr="001F0034" w:rsidRDefault="00E848CC" w:rsidP="00E848CC">
      <w:pPr>
        <w:spacing w:before="62"/>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(Énfasis añadido)</w:t>
      </w:r>
    </w:p>
    <w:p w:rsidR="00E848CC" w:rsidRPr="001F0034" w:rsidRDefault="00E848CC" w:rsidP="00E848CC">
      <w:pPr>
        <w:spacing w:line="360" w:lineRule="auto"/>
        <w:ind w:right="49"/>
        <w:jc w:val="both"/>
        <w:rPr>
          <w:rFonts w:ascii="Palatino Linotype" w:eastAsia="Palatino Linotype" w:hAnsi="Palatino Linotype" w:cs="Palatino Linotype"/>
        </w:rPr>
      </w:pPr>
    </w:p>
    <w:p w:rsidR="00E848CC" w:rsidRPr="001F0034" w:rsidRDefault="00E848CC" w:rsidP="00E848CC">
      <w:pPr>
        <w:spacing w:line="360" w:lineRule="auto"/>
        <w:ind w:right="49"/>
        <w:jc w:val="both"/>
        <w:rPr>
          <w:rFonts w:ascii="Palatino Linotype" w:eastAsia="Palatino Linotype" w:hAnsi="Palatino Linotype" w:cs="Palatino Linotype"/>
          <w:color w:val="222222"/>
        </w:rPr>
      </w:pPr>
      <w:r w:rsidRPr="001F0034">
        <w:rPr>
          <w:rFonts w:ascii="Palatino Linotype" w:eastAsia="Palatino Linotype" w:hAnsi="Palatino Linotype" w:cs="Palatino Linotype"/>
          <w:color w:val="222222"/>
        </w:rPr>
        <w:t xml:space="preserve">Este criterio puede ser aplicado al caso que nos ocupa, toda vez que </w:t>
      </w:r>
      <w:r w:rsidR="000C7C03" w:rsidRPr="001F0034">
        <w:rPr>
          <w:rFonts w:ascii="Palatino Linotype" w:eastAsia="Palatino Linotype" w:hAnsi="Palatino Linotype" w:cs="Palatino Linotype"/>
          <w:b/>
          <w:color w:val="222222"/>
        </w:rPr>
        <w:t xml:space="preserve">LA RECURRENTE </w:t>
      </w:r>
      <w:r w:rsidRPr="001F0034">
        <w:rPr>
          <w:rFonts w:ascii="Palatino Linotype" w:eastAsia="Palatino Linotype" w:hAnsi="Palatino Linotype" w:cs="Palatino Linotype"/>
          <w:color w:val="222222"/>
        </w:rPr>
        <w:t xml:space="preserve"> en su so</w:t>
      </w:r>
      <w:r w:rsidR="00BE6343" w:rsidRPr="001F0034">
        <w:rPr>
          <w:rFonts w:ascii="Palatino Linotype" w:eastAsia="Palatino Linotype" w:hAnsi="Palatino Linotype" w:cs="Palatino Linotype"/>
          <w:color w:val="222222"/>
        </w:rPr>
        <w:t xml:space="preserve">licitud requirió información sobre los proyectos, la cual </w:t>
      </w:r>
      <w:r w:rsidRPr="001F0034">
        <w:rPr>
          <w:rFonts w:ascii="Palatino Linotype" w:eastAsia="Palatino Linotype" w:hAnsi="Palatino Linotype" w:cs="Palatino Linotype"/>
          <w:color w:val="222222"/>
        </w:rPr>
        <w:t xml:space="preserve">a que </w:t>
      </w:r>
      <w:r w:rsidR="00BE6343" w:rsidRPr="001F0034">
        <w:rPr>
          <w:rFonts w:ascii="Palatino Linotype" w:eastAsia="Palatino Linotype" w:hAnsi="Palatino Linotype" w:cs="Palatino Linotype"/>
          <w:color w:val="222222"/>
        </w:rPr>
        <w:t xml:space="preserve">según los requisitos para ser candidato a la presea deben constar </w:t>
      </w:r>
      <w:r w:rsidRPr="001F0034">
        <w:rPr>
          <w:rFonts w:ascii="Palatino Linotype" w:eastAsia="Palatino Linotype" w:hAnsi="Palatino Linotype" w:cs="Palatino Linotype"/>
          <w:color w:val="222222"/>
        </w:rPr>
        <w:t>en un soporte documental,</w:t>
      </w:r>
      <w:r w:rsidR="00BE6343" w:rsidRPr="001F0034">
        <w:rPr>
          <w:rFonts w:ascii="Palatino Linotype" w:eastAsia="Palatino Linotype" w:hAnsi="Palatino Linotype" w:cs="Palatino Linotype"/>
          <w:color w:val="222222"/>
        </w:rPr>
        <w:t xml:space="preserve"> así</w:t>
      </w:r>
      <w:r w:rsidRPr="001F0034">
        <w:rPr>
          <w:rFonts w:ascii="Palatino Linotype" w:eastAsia="Palatino Linotype" w:hAnsi="Palatino Linotype" w:cs="Palatino Linotype"/>
          <w:color w:val="222222"/>
        </w:rPr>
        <w:t xml:space="preserve"> lo conducente es que </w:t>
      </w:r>
      <w:r w:rsidR="00BE6343" w:rsidRPr="001F0034">
        <w:rPr>
          <w:rFonts w:ascii="Palatino Linotype" w:eastAsia="Palatino Linotype" w:hAnsi="Palatino Linotype" w:cs="Palatino Linotype"/>
          <w:b/>
          <w:color w:val="222222"/>
        </w:rPr>
        <w:t xml:space="preserve">EL SUJETO OBLIGADO </w:t>
      </w:r>
      <w:r w:rsidRPr="001F0034">
        <w:rPr>
          <w:rFonts w:ascii="Palatino Linotype" w:eastAsia="Palatino Linotype" w:hAnsi="Palatino Linotype" w:cs="Palatino Linotype"/>
          <w:color w:val="222222"/>
        </w:rPr>
        <w:t xml:space="preserve">haga entrega de los mismos en su versión pública. </w:t>
      </w:r>
    </w:p>
    <w:p w:rsidR="00BE6343" w:rsidRPr="001F0034" w:rsidRDefault="00BE6343" w:rsidP="00E848CC">
      <w:pPr>
        <w:spacing w:line="360" w:lineRule="auto"/>
        <w:ind w:right="49"/>
        <w:jc w:val="both"/>
        <w:rPr>
          <w:rFonts w:ascii="Palatino Linotype" w:eastAsia="Palatino Linotype" w:hAnsi="Palatino Linotype" w:cs="Palatino Linotype"/>
          <w:color w:val="222222"/>
        </w:rPr>
      </w:pPr>
    </w:p>
    <w:p w:rsidR="00C52900" w:rsidRPr="001F0034" w:rsidRDefault="00BE6343" w:rsidP="00C52900">
      <w:pPr>
        <w:spacing w:line="360" w:lineRule="auto"/>
        <w:ind w:right="49"/>
        <w:jc w:val="both"/>
        <w:rPr>
          <w:rFonts w:ascii="Palatino Linotype" w:hAnsi="Palatino Linotype"/>
          <w:i/>
        </w:rPr>
      </w:pPr>
      <w:r w:rsidRPr="001F0034">
        <w:rPr>
          <w:rFonts w:ascii="Palatino Linotype" w:hAnsi="Palatino Linotype"/>
        </w:rPr>
        <w:lastRenderedPageBreak/>
        <w:t xml:space="preserve">III. </w:t>
      </w:r>
      <w:r w:rsidRPr="001F0034">
        <w:rPr>
          <w:rFonts w:ascii="Palatino Linotype" w:hAnsi="Palatino Linotype"/>
          <w:i/>
        </w:rPr>
        <w:t xml:space="preserve">Trayectoria de los ganadores de las </w:t>
      </w:r>
      <w:r w:rsidR="00C52900" w:rsidRPr="001F0034">
        <w:rPr>
          <w:rFonts w:ascii="Palatino Linotype" w:hAnsi="Palatino Linotype"/>
          <w:i/>
        </w:rPr>
        <w:t xml:space="preserve">categorías MÉRITO AL DESARROLLO DE ACCIONES CÍVICAS E HISTÓRICAS, PROTECCIÓN AL MEDIO AMBIENTE E INTEGRACIÓN DE GRUPOS VULNERABLES Y MÉRITO AL DESARROLLO DE ACCIONES PARA LA PREVENCIÓN Y PROMOCIÓN DE LA SALUD” y trayectoria de los participantes y ganadores del “MÉRITO ACADÉMICO, CINTÍFICO Y TECNOLÓGICO, MÉRITO ARTÍSTICO, CULTURAL </w:t>
      </w:r>
      <w:r w:rsidR="0097488D" w:rsidRPr="001F0034">
        <w:rPr>
          <w:rFonts w:ascii="Palatino Linotype" w:hAnsi="Palatino Linotype"/>
          <w:i/>
        </w:rPr>
        <w:t>Y FOMENTO A LAS ARTES POPULARES.</w:t>
      </w:r>
    </w:p>
    <w:p w:rsidR="00C52900" w:rsidRPr="001F0034" w:rsidRDefault="00C52900" w:rsidP="00C52900">
      <w:pPr>
        <w:spacing w:line="360" w:lineRule="auto"/>
        <w:ind w:right="49"/>
        <w:jc w:val="both"/>
        <w:rPr>
          <w:rFonts w:ascii="Palatino Linotype" w:hAnsi="Palatino Linotype"/>
          <w:i/>
        </w:rPr>
      </w:pPr>
    </w:p>
    <w:p w:rsidR="00593D60" w:rsidRPr="001F0034" w:rsidRDefault="00593D60" w:rsidP="00C52900">
      <w:pPr>
        <w:spacing w:line="360" w:lineRule="auto"/>
        <w:ind w:right="49"/>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De las diversas solicitudes de información, se observa </w:t>
      </w:r>
      <w:r w:rsidRPr="001F0034">
        <w:rPr>
          <w:rFonts w:ascii="Palatino Linotype" w:eastAsia="Palatino Linotype" w:hAnsi="Palatino Linotype" w:cs="Palatino Linotype"/>
          <w:b/>
        </w:rPr>
        <w:t>LA RECURRENTE</w:t>
      </w:r>
      <w:r w:rsidRPr="001F0034">
        <w:rPr>
          <w:rFonts w:ascii="Palatino Linotype" w:eastAsia="Palatino Linotype" w:hAnsi="Palatino Linotype" w:cs="Palatino Linotype"/>
        </w:rPr>
        <w:t xml:space="preserve"> pide información al </w:t>
      </w:r>
      <w:r w:rsidRPr="001F0034">
        <w:rPr>
          <w:rFonts w:ascii="Palatino Linotype" w:eastAsia="Palatino Linotype" w:hAnsi="Palatino Linotype" w:cs="Palatino Linotype"/>
          <w:b/>
        </w:rPr>
        <w:t>SUJETO OBLIGADO</w:t>
      </w:r>
      <w:r w:rsidRPr="001F0034">
        <w:rPr>
          <w:rFonts w:ascii="Palatino Linotype" w:eastAsia="Palatino Linotype" w:hAnsi="Palatino Linotype" w:cs="Palatino Linotype"/>
        </w:rPr>
        <w:t xml:space="preserve"> de los participantes y ganadores de </w:t>
      </w:r>
      <w:r w:rsidR="00C52900" w:rsidRPr="001F0034">
        <w:rPr>
          <w:rFonts w:ascii="Palatino Linotype" w:eastAsia="Palatino Linotype" w:hAnsi="Palatino Linotype" w:cs="Palatino Linotype"/>
        </w:rPr>
        <w:t xml:space="preserve">las distintas categorías, tendiente a conocer su trayectoria para acreditar su postulación a la presea en sus cuatro categorías. </w:t>
      </w:r>
    </w:p>
    <w:p w:rsidR="00C52900" w:rsidRPr="001F0034" w:rsidRDefault="00C52900" w:rsidP="00E848CC">
      <w:pPr>
        <w:widowControl w:val="0"/>
        <w:tabs>
          <w:tab w:val="left" w:pos="1701"/>
          <w:tab w:val="left" w:pos="1843"/>
        </w:tabs>
        <w:spacing w:line="360" w:lineRule="auto"/>
        <w:ind w:right="49"/>
        <w:jc w:val="both"/>
        <w:rPr>
          <w:rFonts w:ascii="Palatino Linotype" w:eastAsia="Palatino Linotype" w:hAnsi="Palatino Linotype" w:cs="Palatino Linotype"/>
          <w:i/>
          <w:sz w:val="22"/>
        </w:rPr>
      </w:pPr>
    </w:p>
    <w:p w:rsidR="00E67F42" w:rsidRPr="001F0034" w:rsidRDefault="00593D60" w:rsidP="00E848CC">
      <w:pPr>
        <w:widowControl w:val="0"/>
        <w:tabs>
          <w:tab w:val="left" w:pos="1701"/>
          <w:tab w:val="left" w:pos="1843"/>
        </w:tabs>
        <w:spacing w:line="360" w:lineRule="auto"/>
        <w:ind w:right="49"/>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En su respuesta </w:t>
      </w:r>
      <w:r w:rsidRPr="001F0034">
        <w:rPr>
          <w:rFonts w:ascii="Palatino Linotype" w:eastAsia="Palatino Linotype" w:hAnsi="Palatino Linotype" w:cs="Palatino Linotype"/>
          <w:b/>
        </w:rPr>
        <w:t>EL SUJETO OBLIGADO</w:t>
      </w:r>
      <w:r w:rsidRPr="001F0034">
        <w:rPr>
          <w:rFonts w:ascii="Palatino Linotype" w:eastAsia="Palatino Linotype" w:hAnsi="Palatino Linotype" w:cs="Palatino Linotype"/>
        </w:rPr>
        <w:t xml:space="preserve"> hizo entrega de diversas ligas electrónicas que remiten a una plática virtual denominada Liderazgo y las juventudes, un video promocional del Segundo Informe de Gobierno del Presidente Municipal </w:t>
      </w:r>
      <w:r w:rsidR="00E67F42" w:rsidRPr="001F0034">
        <w:rPr>
          <w:rFonts w:ascii="Palatino Linotype" w:eastAsia="Palatino Linotype" w:hAnsi="Palatino Linotype" w:cs="Palatino Linotype"/>
        </w:rPr>
        <w:t xml:space="preserve">en el que se habla de la convocatoria, un video con motivo del Día Internacional de la Juventud y un video sobre generalidades de la convocatoria para el año 2020 y el video de la ceremonia de premiación para 2021. </w:t>
      </w:r>
    </w:p>
    <w:p w:rsidR="00E67F42" w:rsidRPr="001F0034" w:rsidRDefault="00E67F42" w:rsidP="00E848CC">
      <w:pPr>
        <w:widowControl w:val="0"/>
        <w:tabs>
          <w:tab w:val="left" w:pos="1701"/>
          <w:tab w:val="left" w:pos="1843"/>
        </w:tabs>
        <w:spacing w:line="360" w:lineRule="auto"/>
        <w:ind w:right="49"/>
        <w:jc w:val="both"/>
        <w:rPr>
          <w:rFonts w:ascii="Palatino Linotype" w:eastAsia="Palatino Linotype" w:hAnsi="Palatino Linotype" w:cs="Palatino Linotype"/>
        </w:rPr>
      </w:pPr>
    </w:p>
    <w:p w:rsidR="00E67F42" w:rsidRPr="001F0034" w:rsidRDefault="00E67F42" w:rsidP="00E848CC">
      <w:pPr>
        <w:widowControl w:val="0"/>
        <w:tabs>
          <w:tab w:val="left" w:pos="1701"/>
          <w:tab w:val="left" w:pos="1843"/>
        </w:tabs>
        <w:spacing w:line="360" w:lineRule="auto"/>
        <w:ind w:right="49"/>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En relación a lo anterior, </w:t>
      </w:r>
      <w:r w:rsidRPr="001F0034">
        <w:rPr>
          <w:rFonts w:ascii="Palatino Linotype" w:eastAsia="Palatino Linotype" w:hAnsi="Palatino Linotype" w:cs="Palatino Linotype"/>
          <w:b/>
        </w:rPr>
        <w:t xml:space="preserve">LA RECURRENTE </w:t>
      </w:r>
      <w:r w:rsidRPr="001F0034">
        <w:rPr>
          <w:rFonts w:ascii="Palatino Linotype" w:eastAsia="Palatino Linotype" w:hAnsi="Palatino Linotype" w:cs="Palatino Linotype"/>
        </w:rPr>
        <w:t xml:space="preserve">se inconforma pues la información entregada en respuesta no corresponde con lo solicitado, señalando que lo requerido era la trayectoria de los participantes en atención a lo establecido por la convocatoria. </w:t>
      </w:r>
    </w:p>
    <w:p w:rsidR="00E67F42" w:rsidRPr="001F0034" w:rsidRDefault="00E67F42" w:rsidP="00E848CC">
      <w:pPr>
        <w:widowControl w:val="0"/>
        <w:tabs>
          <w:tab w:val="left" w:pos="1701"/>
          <w:tab w:val="left" w:pos="1843"/>
        </w:tabs>
        <w:spacing w:line="360" w:lineRule="auto"/>
        <w:ind w:right="49"/>
        <w:jc w:val="both"/>
        <w:rPr>
          <w:rFonts w:ascii="Palatino Linotype" w:eastAsia="Palatino Linotype" w:hAnsi="Palatino Linotype" w:cs="Palatino Linotype"/>
        </w:rPr>
      </w:pPr>
    </w:p>
    <w:p w:rsidR="00E67F42" w:rsidRPr="001F0034" w:rsidRDefault="00E67F42" w:rsidP="00E848CC">
      <w:pPr>
        <w:widowControl w:val="0"/>
        <w:tabs>
          <w:tab w:val="left" w:pos="1701"/>
          <w:tab w:val="left" w:pos="1843"/>
        </w:tabs>
        <w:spacing w:line="360" w:lineRule="auto"/>
        <w:ind w:right="49"/>
        <w:jc w:val="both"/>
        <w:rPr>
          <w:rFonts w:ascii="Palatino Linotype" w:eastAsia="Palatino Linotype" w:hAnsi="Palatino Linotype" w:cs="Palatino Linotype"/>
        </w:rPr>
      </w:pPr>
      <w:r w:rsidRPr="001F0034">
        <w:rPr>
          <w:rFonts w:ascii="Palatino Linotype" w:eastAsia="Palatino Linotype" w:hAnsi="Palatino Linotype" w:cs="Palatino Linotype"/>
        </w:rPr>
        <w:lastRenderedPageBreak/>
        <w:t xml:space="preserve">Así, del conjunto de las solicitudes y posteriormente de la impugnación del acto se entiende que </w:t>
      </w:r>
      <w:r w:rsidRPr="001F0034">
        <w:rPr>
          <w:rFonts w:ascii="Palatino Linotype" w:eastAsia="Palatino Linotype" w:hAnsi="Palatino Linotype" w:cs="Palatino Linotype"/>
          <w:b/>
        </w:rPr>
        <w:t xml:space="preserve">LA RECURRENTE </w:t>
      </w:r>
      <w:r w:rsidRPr="001F0034">
        <w:rPr>
          <w:rFonts w:ascii="Palatino Linotype" w:eastAsia="Palatino Linotype" w:hAnsi="Palatino Linotype" w:cs="Palatino Linotype"/>
        </w:rPr>
        <w:t xml:space="preserve">desea conocer información  </w:t>
      </w:r>
      <w:r w:rsidR="002B65B7" w:rsidRPr="001F0034">
        <w:rPr>
          <w:rFonts w:ascii="Palatino Linotype" w:eastAsia="Palatino Linotype" w:hAnsi="Palatino Linotype" w:cs="Palatino Linotype"/>
        </w:rPr>
        <w:t xml:space="preserve">respecto de la trayectoria de los participantes inscritos a la categoría </w:t>
      </w:r>
      <w:r w:rsidR="002B65B7" w:rsidRPr="001F0034">
        <w:rPr>
          <w:rFonts w:ascii="Palatino Linotype" w:eastAsia="Palatino Linotype" w:hAnsi="Palatino Linotype" w:cs="Palatino Linotype"/>
          <w:i/>
        </w:rPr>
        <w:t>“Mérito Científico y Tecnológico “</w:t>
      </w:r>
      <w:r w:rsidR="00C52900" w:rsidRPr="001F0034">
        <w:rPr>
          <w:rFonts w:ascii="Palatino Linotype" w:eastAsia="Palatino Linotype" w:hAnsi="Palatino Linotype" w:cs="Palatino Linotype"/>
          <w:i/>
        </w:rPr>
        <w:t xml:space="preserve"> </w:t>
      </w:r>
      <w:r w:rsidR="00C52900" w:rsidRPr="001F0034">
        <w:rPr>
          <w:rFonts w:ascii="Palatino Linotype" w:eastAsia="Palatino Linotype" w:hAnsi="Palatino Linotype" w:cs="Palatino Linotype"/>
        </w:rPr>
        <w:t xml:space="preserve">y de los ganadores a las cuatro categorías. </w:t>
      </w:r>
    </w:p>
    <w:p w:rsidR="00F36112" w:rsidRPr="001F0034" w:rsidRDefault="00F36112" w:rsidP="00E848CC">
      <w:pPr>
        <w:widowControl w:val="0"/>
        <w:tabs>
          <w:tab w:val="left" w:pos="1701"/>
          <w:tab w:val="left" w:pos="1843"/>
        </w:tabs>
        <w:spacing w:line="360" w:lineRule="auto"/>
        <w:ind w:right="49"/>
        <w:jc w:val="both"/>
        <w:rPr>
          <w:rFonts w:ascii="Palatino Linotype" w:eastAsia="Palatino Linotype" w:hAnsi="Palatino Linotype" w:cs="Palatino Linotype"/>
        </w:rPr>
      </w:pPr>
    </w:p>
    <w:p w:rsidR="0097488D" w:rsidRPr="001F0034" w:rsidRDefault="009F1DF9" w:rsidP="00E848CC">
      <w:pPr>
        <w:widowControl w:val="0"/>
        <w:tabs>
          <w:tab w:val="left" w:pos="1701"/>
          <w:tab w:val="left" w:pos="1843"/>
        </w:tabs>
        <w:spacing w:line="360" w:lineRule="auto"/>
        <w:ind w:right="49"/>
        <w:jc w:val="both"/>
        <w:rPr>
          <w:rFonts w:ascii="Palatino Linotype" w:eastAsia="Palatino Linotype" w:hAnsi="Palatino Linotype" w:cs="Palatino Linotype"/>
        </w:rPr>
      </w:pPr>
      <w:r w:rsidRPr="001F0034">
        <w:rPr>
          <w:rFonts w:ascii="Palatino Linotype" w:eastAsia="Palatino Linotype" w:hAnsi="Palatino Linotype" w:cs="Palatino Linotype"/>
        </w:rPr>
        <w:t>Para ello, esta Ponencia Resolutoria advierte que dentro de</w:t>
      </w:r>
      <w:r w:rsidR="00F5352F" w:rsidRPr="001F0034">
        <w:rPr>
          <w:rFonts w:ascii="Palatino Linotype" w:eastAsia="Palatino Linotype" w:hAnsi="Palatino Linotype" w:cs="Palatino Linotype"/>
        </w:rPr>
        <w:t xml:space="preserve"> las bases para la convocatoria dentro de los documentos que son requisito para poder inscribirse a la convocatoria según lo establecido por la base Tercera son el Currículum Vitae y la Semblanza de cada uno de los participantes en donde conste su trayectoria que los hace candidatos para obtener el premio a las diversas categorías como se puede apreciar en la captura de pantalla que se inserta a continuación: </w:t>
      </w:r>
    </w:p>
    <w:p w:rsidR="0097488D" w:rsidRPr="001F0034" w:rsidRDefault="0097488D" w:rsidP="00E848CC">
      <w:pPr>
        <w:widowControl w:val="0"/>
        <w:tabs>
          <w:tab w:val="left" w:pos="1701"/>
          <w:tab w:val="left" w:pos="1843"/>
        </w:tabs>
        <w:spacing w:line="360" w:lineRule="auto"/>
        <w:ind w:right="49"/>
        <w:jc w:val="both"/>
        <w:rPr>
          <w:rFonts w:ascii="Palatino Linotype" w:eastAsia="Palatino Linotype" w:hAnsi="Palatino Linotype" w:cs="Palatino Linotype"/>
        </w:rPr>
      </w:pPr>
    </w:p>
    <w:p w:rsidR="00F5352F" w:rsidRPr="001F0034" w:rsidRDefault="00F5352F" w:rsidP="00A23F10">
      <w:pPr>
        <w:pStyle w:val="Prrafodelista"/>
        <w:widowControl w:val="0"/>
        <w:numPr>
          <w:ilvl w:val="0"/>
          <w:numId w:val="16"/>
        </w:numPr>
        <w:tabs>
          <w:tab w:val="left" w:pos="1701"/>
          <w:tab w:val="left" w:pos="1843"/>
        </w:tabs>
        <w:spacing w:line="360" w:lineRule="auto"/>
        <w:ind w:right="49"/>
        <w:jc w:val="both"/>
        <w:rPr>
          <w:rFonts w:ascii="Palatino Linotype" w:eastAsia="Palatino Linotype" w:hAnsi="Palatino Linotype" w:cs="Palatino Linotype"/>
          <w:u w:val="single"/>
        </w:rPr>
      </w:pPr>
      <w:r w:rsidRPr="001F0034">
        <w:rPr>
          <w:rFonts w:ascii="Palatino Linotype" w:eastAsia="Palatino Linotype" w:hAnsi="Palatino Linotype" w:cs="Palatino Linotype"/>
          <w:u w:val="single"/>
        </w:rPr>
        <w:t xml:space="preserve">Convocatoria 2020: </w:t>
      </w:r>
    </w:p>
    <w:p w:rsidR="00F5352F" w:rsidRPr="001F0034" w:rsidRDefault="00F5352F" w:rsidP="00F5352F">
      <w:pPr>
        <w:widowControl w:val="0"/>
        <w:tabs>
          <w:tab w:val="left" w:pos="1701"/>
          <w:tab w:val="left" w:pos="1843"/>
        </w:tabs>
        <w:spacing w:line="360" w:lineRule="auto"/>
        <w:ind w:right="49"/>
        <w:jc w:val="center"/>
        <w:rPr>
          <w:rFonts w:ascii="Palatino Linotype" w:eastAsia="Palatino Linotype" w:hAnsi="Palatino Linotype" w:cs="Palatino Linotype"/>
        </w:rPr>
      </w:pPr>
      <w:r w:rsidRPr="001F0034">
        <w:rPr>
          <w:rFonts w:ascii="Palatino Linotype" w:eastAsia="Palatino Linotype" w:hAnsi="Palatino Linotype" w:cs="Palatino Linotype"/>
          <w:noProof/>
          <w:lang w:eastAsia="es-MX"/>
        </w:rPr>
        <w:drawing>
          <wp:inline distT="0" distB="0" distL="0" distR="0">
            <wp:extent cx="4115374" cy="133368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1CD1DD.tmp"/>
                    <pic:cNvPicPr/>
                  </pic:nvPicPr>
                  <pic:blipFill>
                    <a:blip r:embed="rId58">
                      <a:extLst>
                        <a:ext uri="{28A0092B-C50C-407E-A947-70E740481C1C}">
                          <a14:useLocalDpi xmlns:a14="http://schemas.microsoft.com/office/drawing/2010/main" val="0"/>
                        </a:ext>
                      </a:extLst>
                    </a:blip>
                    <a:stretch>
                      <a:fillRect/>
                    </a:stretch>
                  </pic:blipFill>
                  <pic:spPr>
                    <a:xfrm>
                      <a:off x="0" y="0"/>
                      <a:ext cx="4115374" cy="1333686"/>
                    </a:xfrm>
                    <a:prstGeom prst="rect">
                      <a:avLst/>
                    </a:prstGeom>
                  </pic:spPr>
                </pic:pic>
              </a:graphicData>
            </a:graphic>
          </wp:inline>
        </w:drawing>
      </w:r>
    </w:p>
    <w:p w:rsidR="00880F8E" w:rsidRPr="001F0034" w:rsidRDefault="00880F8E" w:rsidP="00F5352F">
      <w:pPr>
        <w:widowControl w:val="0"/>
        <w:tabs>
          <w:tab w:val="left" w:pos="1701"/>
          <w:tab w:val="left" w:pos="1843"/>
        </w:tabs>
        <w:spacing w:line="360" w:lineRule="auto"/>
        <w:ind w:right="49"/>
        <w:jc w:val="center"/>
        <w:rPr>
          <w:rFonts w:ascii="Palatino Linotype" w:eastAsia="Palatino Linotype" w:hAnsi="Palatino Linotype" w:cs="Palatino Linotype"/>
        </w:rPr>
      </w:pPr>
    </w:p>
    <w:p w:rsidR="00880F8E" w:rsidRPr="001F0034" w:rsidRDefault="00880F8E" w:rsidP="00880F8E">
      <w:pPr>
        <w:pStyle w:val="Prrafodelista"/>
        <w:widowControl w:val="0"/>
        <w:numPr>
          <w:ilvl w:val="0"/>
          <w:numId w:val="16"/>
        </w:numPr>
        <w:tabs>
          <w:tab w:val="left" w:pos="1701"/>
          <w:tab w:val="left" w:pos="1843"/>
        </w:tabs>
        <w:spacing w:line="360" w:lineRule="auto"/>
        <w:ind w:right="49"/>
        <w:rPr>
          <w:rFonts w:ascii="Palatino Linotype" w:eastAsia="Palatino Linotype" w:hAnsi="Palatino Linotype" w:cs="Palatino Linotype"/>
        </w:rPr>
      </w:pPr>
      <w:r w:rsidRPr="001F0034">
        <w:rPr>
          <w:rFonts w:ascii="Palatino Linotype" w:eastAsia="Palatino Linotype" w:hAnsi="Palatino Linotype" w:cs="Palatino Linotype"/>
          <w:u w:val="single"/>
        </w:rPr>
        <w:t>Convocatoria 2021:</w:t>
      </w:r>
    </w:p>
    <w:p w:rsidR="00880F8E" w:rsidRPr="001F0034" w:rsidRDefault="00880F8E" w:rsidP="00F5352F">
      <w:pPr>
        <w:widowControl w:val="0"/>
        <w:tabs>
          <w:tab w:val="left" w:pos="1701"/>
          <w:tab w:val="left" w:pos="1843"/>
        </w:tabs>
        <w:spacing w:line="360" w:lineRule="auto"/>
        <w:ind w:right="49"/>
        <w:jc w:val="center"/>
        <w:rPr>
          <w:rFonts w:ascii="Palatino Linotype" w:eastAsia="Palatino Linotype" w:hAnsi="Palatino Linotype" w:cs="Palatino Linotype"/>
        </w:rPr>
      </w:pPr>
      <w:r w:rsidRPr="001F0034">
        <w:rPr>
          <w:rFonts w:ascii="Palatino Linotype" w:eastAsia="Palatino Linotype" w:hAnsi="Palatino Linotype" w:cs="Palatino Linotype"/>
          <w:noProof/>
          <w:lang w:eastAsia="es-MX"/>
        </w:rPr>
        <w:lastRenderedPageBreak/>
        <w:drawing>
          <wp:inline distT="0" distB="0" distL="0" distR="0" wp14:anchorId="07E7BDCE" wp14:editId="60694D98">
            <wp:extent cx="3010320" cy="3915321"/>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1CDE73.tmp"/>
                    <pic:cNvPicPr/>
                  </pic:nvPicPr>
                  <pic:blipFill>
                    <a:blip r:embed="rId59">
                      <a:extLst>
                        <a:ext uri="{28A0092B-C50C-407E-A947-70E740481C1C}">
                          <a14:useLocalDpi xmlns:a14="http://schemas.microsoft.com/office/drawing/2010/main" val="0"/>
                        </a:ext>
                      </a:extLst>
                    </a:blip>
                    <a:stretch>
                      <a:fillRect/>
                    </a:stretch>
                  </pic:blipFill>
                  <pic:spPr>
                    <a:xfrm>
                      <a:off x="0" y="0"/>
                      <a:ext cx="3010320" cy="3915321"/>
                    </a:xfrm>
                    <a:prstGeom prst="rect">
                      <a:avLst/>
                    </a:prstGeom>
                  </pic:spPr>
                </pic:pic>
              </a:graphicData>
            </a:graphic>
          </wp:inline>
        </w:drawing>
      </w:r>
    </w:p>
    <w:p w:rsidR="002831FC" w:rsidRPr="001F0034" w:rsidRDefault="00F5352F" w:rsidP="00A23F10">
      <w:pPr>
        <w:widowControl w:val="0"/>
        <w:tabs>
          <w:tab w:val="left" w:pos="1701"/>
          <w:tab w:val="left" w:pos="1843"/>
        </w:tabs>
        <w:spacing w:line="360" w:lineRule="auto"/>
        <w:ind w:right="49"/>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Como ya fue señalado previamente, el derecho de Acceso a la Información consta en documentos y aunado al hecho de que los documentos en donde se acredite la trayectoria de los participantes es un requisito indispensable para su participación dentro de la convocatoria, se observa que hay obligatoriedad para </w:t>
      </w:r>
      <w:r w:rsidR="002831FC" w:rsidRPr="001F0034">
        <w:rPr>
          <w:rFonts w:ascii="Palatino Linotype" w:eastAsia="Palatino Linotype" w:hAnsi="Palatino Linotype" w:cs="Palatino Linotype"/>
        </w:rPr>
        <w:t xml:space="preserve">que </w:t>
      </w:r>
      <w:r w:rsidR="002831FC" w:rsidRPr="001F0034">
        <w:rPr>
          <w:rFonts w:ascii="Palatino Linotype" w:eastAsia="Palatino Linotype" w:hAnsi="Palatino Linotype" w:cs="Palatino Linotype"/>
          <w:b/>
        </w:rPr>
        <w:t xml:space="preserve">EL SUJETO OBLIGADO </w:t>
      </w:r>
      <w:r w:rsidR="002831FC" w:rsidRPr="001F0034">
        <w:rPr>
          <w:rFonts w:ascii="Palatino Linotype" w:eastAsia="Palatino Linotype" w:hAnsi="Palatino Linotype" w:cs="Palatino Linotype"/>
        </w:rPr>
        <w:t xml:space="preserve">conozca de los mismos y por tanto deberá hacer entrega de los Currículums y semblanzas de los participantes a la categoría “Mérito Científico y </w:t>
      </w:r>
      <w:proofErr w:type="spellStart"/>
      <w:r w:rsidR="002831FC" w:rsidRPr="001F0034">
        <w:rPr>
          <w:rFonts w:ascii="Palatino Linotype" w:eastAsia="Palatino Linotype" w:hAnsi="Palatino Linotype" w:cs="Palatino Linotype"/>
        </w:rPr>
        <w:t>Tecnologico</w:t>
      </w:r>
      <w:proofErr w:type="spellEnd"/>
      <w:r w:rsidR="002831FC" w:rsidRPr="001F0034">
        <w:rPr>
          <w:rFonts w:ascii="Palatino Linotype" w:eastAsia="Palatino Linotype" w:hAnsi="Palatino Linotype" w:cs="Palatino Linotype"/>
        </w:rPr>
        <w:t>” y los ganadores de las cuatro categorías del dos mil veinte y dos mil veintiuno en su correcta versión</w:t>
      </w:r>
      <w:r w:rsidR="00A23F10" w:rsidRPr="001F0034">
        <w:rPr>
          <w:rFonts w:ascii="Palatino Linotype" w:eastAsia="Palatino Linotype" w:hAnsi="Palatino Linotype" w:cs="Palatino Linotype"/>
        </w:rPr>
        <w:t xml:space="preserve"> pública. </w:t>
      </w:r>
    </w:p>
    <w:p w:rsidR="00A23F10" w:rsidRPr="001F0034" w:rsidRDefault="00A23F10" w:rsidP="00A23F10">
      <w:pPr>
        <w:widowControl w:val="0"/>
        <w:tabs>
          <w:tab w:val="left" w:pos="1701"/>
          <w:tab w:val="left" w:pos="1843"/>
        </w:tabs>
        <w:spacing w:line="360" w:lineRule="auto"/>
        <w:ind w:right="49"/>
        <w:jc w:val="both"/>
        <w:rPr>
          <w:rFonts w:ascii="Palatino Linotype" w:eastAsia="Palatino Linotype" w:hAnsi="Palatino Linotype" w:cs="Palatino Linotype"/>
        </w:rPr>
      </w:pPr>
    </w:p>
    <w:p w:rsidR="002831FC" w:rsidRPr="001F0034" w:rsidRDefault="002831FC" w:rsidP="002831FC">
      <w:pPr>
        <w:pBdr>
          <w:top w:val="nil"/>
          <w:left w:val="nil"/>
          <w:bottom w:val="nil"/>
          <w:right w:val="nil"/>
          <w:between w:val="nil"/>
        </w:pBdr>
        <w:spacing w:after="280" w:line="360" w:lineRule="auto"/>
        <w:jc w:val="both"/>
        <w:rPr>
          <w:rFonts w:ascii="Palatino Linotype" w:eastAsia="Palatino Linotype" w:hAnsi="Palatino Linotype" w:cs="Palatino Linotype"/>
          <w:i/>
          <w:color w:val="000000"/>
        </w:rPr>
      </w:pPr>
      <w:r w:rsidRPr="001F0034">
        <w:rPr>
          <w:rFonts w:ascii="Palatino Linotype" w:eastAsia="Palatino Linotype" w:hAnsi="Palatino Linotype" w:cs="Palatino Linotype"/>
          <w:i/>
        </w:rPr>
        <w:t xml:space="preserve">IV. </w:t>
      </w:r>
      <w:r w:rsidRPr="001F0034">
        <w:rPr>
          <w:rFonts w:ascii="Palatino Linotype" w:eastAsia="Palatino Linotype" w:hAnsi="Palatino Linotype" w:cs="Palatino Linotype"/>
          <w:i/>
          <w:color w:val="000000"/>
        </w:rPr>
        <w:t xml:space="preserve">Método, criterios de evaluación y puntaje obtenido por los participantes. </w:t>
      </w:r>
    </w:p>
    <w:p w:rsidR="001377D1" w:rsidRPr="001F0034" w:rsidRDefault="002345F9" w:rsidP="002831FC">
      <w:pPr>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lastRenderedPageBreak/>
        <w:t>Para la</w:t>
      </w:r>
      <w:r w:rsidR="00A23F10" w:rsidRPr="001F0034">
        <w:rPr>
          <w:rFonts w:ascii="Palatino Linotype" w:eastAsia="Palatino Linotype" w:hAnsi="Palatino Linotype" w:cs="Palatino Linotype"/>
          <w:color w:val="000000"/>
        </w:rPr>
        <w:t>s</w:t>
      </w:r>
      <w:r w:rsidRPr="001F0034">
        <w:rPr>
          <w:rFonts w:ascii="Palatino Linotype" w:eastAsia="Palatino Linotype" w:hAnsi="Palatino Linotype" w:cs="Palatino Linotype"/>
          <w:color w:val="000000"/>
        </w:rPr>
        <w:t xml:space="preserve"> solicitudes en las cuales</w:t>
      </w:r>
      <w:r w:rsidR="00A23F10" w:rsidRPr="001F0034">
        <w:rPr>
          <w:rFonts w:ascii="Palatino Linotype" w:eastAsia="Palatino Linotype" w:hAnsi="Palatino Linotype" w:cs="Palatino Linotype"/>
          <w:color w:val="000000"/>
        </w:rPr>
        <w:t>,</w:t>
      </w:r>
      <w:r w:rsidRPr="001F0034">
        <w:rPr>
          <w:rFonts w:ascii="Palatino Linotype" w:eastAsia="Palatino Linotype" w:hAnsi="Palatino Linotype" w:cs="Palatino Linotype"/>
          <w:color w:val="000000"/>
        </w:rPr>
        <w:t xml:space="preserve"> </w:t>
      </w:r>
      <w:r w:rsidRPr="001F0034">
        <w:rPr>
          <w:rFonts w:ascii="Palatino Linotype" w:eastAsia="Palatino Linotype" w:hAnsi="Palatino Linotype" w:cs="Palatino Linotype"/>
          <w:b/>
          <w:color w:val="000000"/>
        </w:rPr>
        <w:t>LA RECURRENTE</w:t>
      </w:r>
      <w:r w:rsidRPr="001F0034">
        <w:rPr>
          <w:rFonts w:ascii="Palatino Linotype" w:eastAsia="Palatino Linotype" w:hAnsi="Palatino Linotype" w:cs="Palatino Linotype"/>
          <w:color w:val="000000"/>
        </w:rPr>
        <w:t xml:space="preserve"> desea conocer el método y criterios de evaluación, así como el puntaje obtenido por los participantes, </w:t>
      </w:r>
      <w:r w:rsidRPr="001F0034">
        <w:rPr>
          <w:rFonts w:ascii="Palatino Linotype" w:eastAsia="Palatino Linotype" w:hAnsi="Palatino Linotype" w:cs="Palatino Linotype"/>
          <w:b/>
          <w:color w:val="000000"/>
        </w:rPr>
        <w:t>EL SUJETO OBLIGADO</w:t>
      </w:r>
      <w:r w:rsidRPr="001F0034">
        <w:rPr>
          <w:rFonts w:ascii="Palatino Linotype" w:eastAsia="Palatino Linotype" w:hAnsi="Palatino Linotype" w:cs="Palatino Linotype"/>
          <w:color w:val="000000"/>
        </w:rPr>
        <w:t xml:space="preserve"> </w:t>
      </w:r>
      <w:r w:rsidR="001377D1" w:rsidRPr="001F0034">
        <w:rPr>
          <w:rFonts w:ascii="Palatino Linotype" w:eastAsia="Palatino Linotype" w:hAnsi="Palatino Linotype" w:cs="Palatino Linotype"/>
          <w:color w:val="000000"/>
        </w:rPr>
        <w:t xml:space="preserve">entrega en respuesta los siguientes enlaces electrónicos: </w:t>
      </w:r>
    </w:p>
    <w:p w:rsidR="001377D1" w:rsidRPr="001F0034" w:rsidRDefault="009B5592" w:rsidP="001377D1">
      <w:pPr>
        <w:pStyle w:val="Prrafodelista"/>
        <w:numPr>
          <w:ilvl w:val="0"/>
          <w:numId w:val="15"/>
        </w:numPr>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hyperlink r:id="rId60" w:history="1">
        <w:r w:rsidR="001377D1" w:rsidRPr="001F0034">
          <w:rPr>
            <w:rStyle w:val="Hipervnculo"/>
            <w:rFonts w:ascii="Palatino Linotype" w:eastAsia="Palatino Linotype" w:hAnsi="Palatino Linotype" w:cs="Palatino Linotype"/>
          </w:rPr>
          <w:t>https://www.facebook.com/1540805039569816/posts/2905755263074780/?sfnsn=scwspmo</w:t>
        </w:r>
      </w:hyperlink>
      <w:r w:rsidR="001377D1" w:rsidRPr="001F0034">
        <w:rPr>
          <w:rFonts w:ascii="Palatino Linotype" w:eastAsia="Palatino Linotype" w:hAnsi="Palatino Linotype" w:cs="Palatino Linotype"/>
          <w:color w:val="000000"/>
        </w:rPr>
        <w:t xml:space="preserve"> mismo que remite a la página de Facebook mediante la cual se puede acceder a las bases de la convocatoria  y al formulario de inscripción para 2021</w:t>
      </w:r>
    </w:p>
    <w:p w:rsidR="002831FC" w:rsidRPr="001F0034" w:rsidRDefault="009B5592" w:rsidP="001377D1">
      <w:pPr>
        <w:pStyle w:val="Prrafodelista"/>
        <w:numPr>
          <w:ilvl w:val="0"/>
          <w:numId w:val="15"/>
        </w:numPr>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hyperlink r:id="rId61" w:history="1">
        <w:r w:rsidR="001377D1" w:rsidRPr="001F0034">
          <w:rPr>
            <w:rStyle w:val="Hipervnculo"/>
            <w:rFonts w:ascii="Palatino Linotype" w:eastAsia="Palatino Linotype" w:hAnsi="Palatino Linotype" w:cs="Palatino Linotype"/>
          </w:rPr>
          <w:t>https://ecatepec.gob.mx/files/UUIxXkzolCzdu80Z.pdf</w:t>
        </w:r>
      </w:hyperlink>
      <w:r w:rsidR="001377D1" w:rsidRPr="001F0034">
        <w:rPr>
          <w:rFonts w:ascii="Palatino Linotype" w:eastAsia="Palatino Linotype" w:hAnsi="Palatino Linotype" w:cs="Palatino Linotype"/>
          <w:color w:val="000000"/>
        </w:rPr>
        <w:t xml:space="preserve"> la cual remite a la convocatoria para el año 2020 </w:t>
      </w:r>
    </w:p>
    <w:p w:rsidR="001377D1" w:rsidRPr="001F0034" w:rsidRDefault="001377D1" w:rsidP="001377D1">
      <w:pPr>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t>Indicando en ambas que lo referente a los criterios de evaluación se encuentra publicado en di</w:t>
      </w:r>
      <w:r w:rsidR="00A23F10" w:rsidRPr="001F0034">
        <w:rPr>
          <w:rFonts w:ascii="Palatino Linotype" w:eastAsia="Palatino Linotype" w:hAnsi="Palatino Linotype" w:cs="Palatino Linotype"/>
          <w:color w:val="000000"/>
        </w:rPr>
        <w:t xml:space="preserve">chas bases dentro del numeral 5 base Sexta. </w:t>
      </w:r>
    </w:p>
    <w:p w:rsidR="001377D1" w:rsidRPr="001F0034" w:rsidRDefault="001377D1" w:rsidP="001377D1">
      <w:pPr>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t xml:space="preserve">Inconforme con dicha respuesta </w:t>
      </w:r>
      <w:r w:rsidRPr="001F0034">
        <w:rPr>
          <w:rFonts w:ascii="Palatino Linotype" w:eastAsia="Palatino Linotype" w:hAnsi="Palatino Linotype" w:cs="Palatino Linotype"/>
          <w:b/>
          <w:color w:val="000000"/>
        </w:rPr>
        <w:t>LA RECURRENTE</w:t>
      </w:r>
      <w:r w:rsidRPr="001F0034">
        <w:rPr>
          <w:rFonts w:ascii="Palatino Linotype" w:eastAsia="Palatino Linotype" w:hAnsi="Palatino Linotype" w:cs="Palatino Linotype"/>
          <w:color w:val="000000"/>
        </w:rPr>
        <w:t xml:space="preserve">  señala dentro de su impugnación </w:t>
      </w:r>
      <w:r w:rsidR="00A23F10" w:rsidRPr="001F0034">
        <w:rPr>
          <w:rFonts w:ascii="Palatino Linotype" w:eastAsia="Palatino Linotype" w:hAnsi="Palatino Linotype" w:cs="Palatino Linotype"/>
          <w:color w:val="000000"/>
        </w:rPr>
        <w:t xml:space="preserve">que lo contemplado en la base quinta únicamente se refiere al mecanismo para tomar la decisión, no así a los criterios de evaluación considerados por el Órgano Resolutor.  </w:t>
      </w:r>
    </w:p>
    <w:p w:rsidR="001377D1" w:rsidRPr="001F0034" w:rsidRDefault="00A23F10" w:rsidP="002831FC">
      <w:pPr>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t xml:space="preserve">Así bien, la base sexta señalada por </w:t>
      </w:r>
      <w:r w:rsidRPr="001F0034">
        <w:rPr>
          <w:rFonts w:ascii="Palatino Linotype" w:eastAsia="Palatino Linotype" w:hAnsi="Palatino Linotype" w:cs="Palatino Linotype"/>
          <w:b/>
          <w:color w:val="000000"/>
        </w:rPr>
        <w:t xml:space="preserve">EL SUJETO OBLIGADO </w:t>
      </w:r>
      <w:r w:rsidRPr="001F0034">
        <w:rPr>
          <w:rFonts w:ascii="Palatino Linotype" w:eastAsia="Palatino Linotype" w:hAnsi="Palatino Linotype" w:cs="Palatino Linotype"/>
          <w:color w:val="000000"/>
        </w:rPr>
        <w:t xml:space="preserve">en su numeral quinto establece lo que a continuación se muestra: </w:t>
      </w:r>
    </w:p>
    <w:p w:rsidR="00F12753" w:rsidRPr="001F0034" w:rsidRDefault="00F12753" w:rsidP="002831FC">
      <w:pPr>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p>
    <w:p w:rsidR="00F12753" w:rsidRPr="001F0034" w:rsidRDefault="00F12753" w:rsidP="002831FC">
      <w:pPr>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p>
    <w:p w:rsidR="00F12753" w:rsidRPr="001F0034" w:rsidRDefault="00F12753" w:rsidP="002831FC">
      <w:pPr>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p>
    <w:p w:rsidR="00A23F10" w:rsidRPr="001F0034" w:rsidRDefault="00A23F10" w:rsidP="00A23F10">
      <w:pPr>
        <w:pStyle w:val="Prrafodelista"/>
        <w:numPr>
          <w:ilvl w:val="0"/>
          <w:numId w:val="17"/>
        </w:numPr>
        <w:pBdr>
          <w:top w:val="nil"/>
          <w:left w:val="nil"/>
          <w:bottom w:val="nil"/>
          <w:right w:val="nil"/>
          <w:between w:val="nil"/>
        </w:pBdr>
        <w:spacing w:after="280" w:line="360" w:lineRule="auto"/>
        <w:jc w:val="both"/>
        <w:rPr>
          <w:rFonts w:ascii="Palatino Linotype" w:eastAsia="Palatino Linotype" w:hAnsi="Palatino Linotype" w:cs="Palatino Linotype"/>
          <w:color w:val="000000"/>
          <w:u w:val="single"/>
        </w:rPr>
      </w:pPr>
      <w:r w:rsidRPr="001F0034">
        <w:rPr>
          <w:rFonts w:ascii="Palatino Linotype" w:eastAsia="Palatino Linotype" w:hAnsi="Palatino Linotype" w:cs="Palatino Linotype"/>
          <w:color w:val="000000"/>
          <w:u w:val="single"/>
        </w:rPr>
        <w:lastRenderedPageBreak/>
        <w:t xml:space="preserve">Convocatoria 2020: </w:t>
      </w:r>
    </w:p>
    <w:p w:rsidR="00A23F10" w:rsidRPr="001F0034" w:rsidRDefault="00A23F10" w:rsidP="002831FC">
      <w:pPr>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noProof/>
          <w:color w:val="000000"/>
          <w:lang w:eastAsia="es-MX"/>
        </w:rPr>
        <w:drawing>
          <wp:inline distT="0" distB="0" distL="0" distR="0">
            <wp:extent cx="5791835" cy="4681855"/>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1C54CB.tmp"/>
                    <pic:cNvPicPr/>
                  </pic:nvPicPr>
                  <pic:blipFill>
                    <a:blip r:embed="rId62">
                      <a:extLst>
                        <a:ext uri="{28A0092B-C50C-407E-A947-70E740481C1C}">
                          <a14:useLocalDpi xmlns:a14="http://schemas.microsoft.com/office/drawing/2010/main" val="0"/>
                        </a:ext>
                      </a:extLst>
                    </a:blip>
                    <a:stretch>
                      <a:fillRect/>
                    </a:stretch>
                  </pic:blipFill>
                  <pic:spPr>
                    <a:xfrm>
                      <a:off x="0" y="0"/>
                      <a:ext cx="5791835" cy="4681855"/>
                    </a:xfrm>
                    <a:prstGeom prst="rect">
                      <a:avLst/>
                    </a:prstGeom>
                  </pic:spPr>
                </pic:pic>
              </a:graphicData>
            </a:graphic>
          </wp:inline>
        </w:drawing>
      </w:r>
    </w:p>
    <w:p w:rsidR="00F12753" w:rsidRPr="001F0034" w:rsidRDefault="00F12753" w:rsidP="002831FC">
      <w:pPr>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p>
    <w:p w:rsidR="00F12753" w:rsidRPr="001F0034" w:rsidRDefault="00F12753" w:rsidP="002831FC">
      <w:pPr>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p>
    <w:p w:rsidR="00F12753" w:rsidRPr="001F0034" w:rsidRDefault="00F12753" w:rsidP="002831FC">
      <w:pPr>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p>
    <w:p w:rsidR="00F12753" w:rsidRPr="001F0034" w:rsidRDefault="00F12753" w:rsidP="002831FC">
      <w:pPr>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p>
    <w:p w:rsidR="00A23F10" w:rsidRPr="001F0034" w:rsidRDefault="00A23F10" w:rsidP="00A23F10">
      <w:pPr>
        <w:pStyle w:val="Prrafodelista"/>
        <w:numPr>
          <w:ilvl w:val="0"/>
          <w:numId w:val="17"/>
        </w:numPr>
        <w:pBdr>
          <w:top w:val="nil"/>
          <w:left w:val="nil"/>
          <w:bottom w:val="nil"/>
          <w:right w:val="nil"/>
          <w:between w:val="nil"/>
        </w:pBdr>
        <w:spacing w:after="280" w:line="360" w:lineRule="auto"/>
        <w:jc w:val="both"/>
        <w:rPr>
          <w:rFonts w:ascii="Palatino Linotype" w:eastAsia="Palatino Linotype" w:hAnsi="Palatino Linotype" w:cs="Palatino Linotype"/>
          <w:color w:val="000000"/>
          <w:u w:val="single"/>
        </w:rPr>
      </w:pPr>
      <w:r w:rsidRPr="001F0034">
        <w:rPr>
          <w:rFonts w:ascii="Palatino Linotype" w:eastAsia="Palatino Linotype" w:hAnsi="Palatino Linotype" w:cs="Palatino Linotype"/>
          <w:color w:val="000000"/>
          <w:u w:val="single"/>
        </w:rPr>
        <w:lastRenderedPageBreak/>
        <w:t xml:space="preserve">Convocatoria 2021:  </w:t>
      </w:r>
    </w:p>
    <w:p w:rsidR="00A23F10" w:rsidRPr="001F0034" w:rsidRDefault="00A23F10" w:rsidP="00A23F10">
      <w:pPr>
        <w:pBdr>
          <w:top w:val="nil"/>
          <w:left w:val="nil"/>
          <w:bottom w:val="nil"/>
          <w:right w:val="nil"/>
          <w:between w:val="nil"/>
        </w:pBdr>
        <w:spacing w:after="280" w:line="360" w:lineRule="auto"/>
        <w:jc w:val="center"/>
        <w:rPr>
          <w:rFonts w:ascii="Palatino Linotype" w:eastAsia="Palatino Linotype" w:hAnsi="Palatino Linotype" w:cs="Palatino Linotype"/>
          <w:color w:val="000000"/>
        </w:rPr>
      </w:pPr>
      <w:r w:rsidRPr="001F0034">
        <w:rPr>
          <w:rFonts w:ascii="Palatino Linotype" w:eastAsia="Palatino Linotype" w:hAnsi="Palatino Linotype" w:cs="Palatino Linotype"/>
          <w:noProof/>
          <w:color w:val="000000"/>
          <w:lang w:eastAsia="es-MX"/>
        </w:rPr>
        <w:drawing>
          <wp:inline distT="0" distB="0" distL="0" distR="0">
            <wp:extent cx="3000794" cy="6430272"/>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1C9358.tmp"/>
                    <pic:cNvPicPr/>
                  </pic:nvPicPr>
                  <pic:blipFill>
                    <a:blip r:embed="rId63">
                      <a:extLst>
                        <a:ext uri="{28A0092B-C50C-407E-A947-70E740481C1C}">
                          <a14:useLocalDpi xmlns:a14="http://schemas.microsoft.com/office/drawing/2010/main" val="0"/>
                        </a:ext>
                      </a:extLst>
                    </a:blip>
                    <a:stretch>
                      <a:fillRect/>
                    </a:stretch>
                  </pic:blipFill>
                  <pic:spPr>
                    <a:xfrm>
                      <a:off x="0" y="0"/>
                      <a:ext cx="3000794" cy="6430272"/>
                    </a:xfrm>
                    <a:prstGeom prst="rect">
                      <a:avLst/>
                    </a:prstGeom>
                  </pic:spPr>
                </pic:pic>
              </a:graphicData>
            </a:graphic>
          </wp:inline>
        </w:drawing>
      </w:r>
    </w:p>
    <w:p w:rsidR="0079793A" w:rsidRPr="001F0034" w:rsidRDefault="0079793A" w:rsidP="0079793A">
      <w:pPr>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lastRenderedPageBreak/>
        <w:t xml:space="preserve">De las imágenes arriba insertadas, se puede observar que si bien </w:t>
      </w:r>
      <w:r w:rsidRPr="001F0034">
        <w:rPr>
          <w:rFonts w:ascii="Palatino Linotype" w:eastAsia="Palatino Linotype" w:hAnsi="Palatino Linotype" w:cs="Palatino Linotype"/>
          <w:b/>
          <w:color w:val="000000"/>
        </w:rPr>
        <w:t>EL SUJETO OBLIGADO</w:t>
      </w:r>
      <w:r w:rsidRPr="001F0034">
        <w:rPr>
          <w:rFonts w:ascii="Palatino Linotype" w:eastAsia="Palatino Linotype" w:hAnsi="Palatino Linotype" w:cs="Palatino Linotype"/>
          <w:color w:val="000000"/>
        </w:rPr>
        <w:t xml:space="preserve"> refiere únicamente al numeral quinto, esta Ponencia Resolutora advierte que dentro de la base Sexta de las convocatorias para ambos años se encuentra el proceso de decisión  que se deberá seguir p</w:t>
      </w:r>
      <w:r w:rsidR="00B84597" w:rsidRPr="001F0034">
        <w:rPr>
          <w:rFonts w:ascii="Palatino Linotype" w:eastAsia="Palatino Linotype" w:hAnsi="Palatino Linotype" w:cs="Palatino Linotype"/>
          <w:color w:val="000000"/>
        </w:rPr>
        <w:t xml:space="preserve">ara determinar a los ganadores, desde la integración del Órgano Resolutor hasta la publicación de los resultados. </w:t>
      </w:r>
    </w:p>
    <w:p w:rsidR="00BB486E" w:rsidRPr="001F0034" w:rsidRDefault="0079793A" w:rsidP="0079793A">
      <w:pPr>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t xml:space="preserve">Siendo este el </w:t>
      </w:r>
      <w:r w:rsidR="00B84597" w:rsidRPr="001F0034">
        <w:rPr>
          <w:rFonts w:ascii="Palatino Linotype" w:eastAsia="Palatino Linotype" w:hAnsi="Palatino Linotype" w:cs="Palatino Linotype"/>
          <w:color w:val="000000"/>
        </w:rPr>
        <w:t>fundamento</w:t>
      </w:r>
      <w:r w:rsidRPr="001F0034">
        <w:rPr>
          <w:rFonts w:ascii="Palatino Linotype" w:eastAsia="Palatino Linotype" w:hAnsi="Palatino Linotype" w:cs="Palatino Linotype"/>
          <w:color w:val="000000"/>
        </w:rPr>
        <w:t xml:space="preserve"> </w:t>
      </w:r>
      <w:r w:rsidR="00B84597" w:rsidRPr="001F0034">
        <w:rPr>
          <w:rFonts w:ascii="Palatino Linotype" w:eastAsia="Palatino Linotype" w:hAnsi="Palatino Linotype" w:cs="Palatino Linotype"/>
          <w:color w:val="000000"/>
        </w:rPr>
        <w:t xml:space="preserve">al cual deberá apegarse el jurado en el momento de resolver. </w:t>
      </w:r>
      <w:r w:rsidR="00101527" w:rsidRPr="001F0034">
        <w:rPr>
          <w:rFonts w:ascii="Palatino Linotype" w:eastAsia="Palatino Linotype" w:hAnsi="Palatino Linotype" w:cs="Palatino Linotype"/>
          <w:color w:val="000000"/>
        </w:rPr>
        <w:t>Ya que</w:t>
      </w:r>
      <w:r w:rsidR="00BB486E" w:rsidRPr="001F0034">
        <w:rPr>
          <w:rFonts w:ascii="Palatino Linotype" w:eastAsia="Palatino Linotype" w:hAnsi="Palatino Linotype" w:cs="Palatino Linotype"/>
          <w:color w:val="000000"/>
        </w:rPr>
        <w:t>,</w:t>
      </w:r>
      <w:r w:rsidR="00101527" w:rsidRPr="001F0034">
        <w:rPr>
          <w:rFonts w:ascii="Palatino Linotype" w:eastAsia="Palatino Linotype" w:hAnsi="Palatino Linotype" w:cs="Palatino Linotype"/>
          <w:color w:val="000000"/>
        </w:rPr>
        <w:t xml:space="preserve"> si bien se advierte que</w:t>
      </w:r>
      <w:r w:rsidR="00BB486E" w:rsidRPr="001F0034">
        <w:rPr>
          <w:rFonts w:ascii="Palatino Linotype" w:eastAsia="Palatino Linotype" w:hAnsi="Palatino Linotype" w:cs="Palatino Linotype"/>
          <w:color w:val="000000"/>
        </w:rPr>
        <w:t>,</w:t>
      </w:r>
      <w:r w:rsidR="00101527" w:rsidRPr="001F0034">
        <w:rPr>
          <w:rFonts w:ascii="Palatino Linotype" w:eastAsia="Palatino Linotype" w:hAnsi="Palatino Linotype" w:cs="Palatino Linotype"/>
          <w:color w:val="000000"/>
        </w:rPr>
        <w:t xml:space="preserve"> </w:t>
      </w:r>
      <w:r w:rsidR="00101527" w:rsidRPr="001F0034">
        <w:rPr>
          <w:rFonts w:ascii="Palatino Linotype" w:eastAsia="Palatino Linotype" w:hAnsi="Palatino Linotype" w:cs="Palatino Linotype"/>
          <w:b/>
          <w:color w:val="000000"/>
        </w:rPr>
        <w:t xml:space="preserve">LA RECURRENTE </w:t>
      </w:r>
      <w:r w:rsidR="00101527" w:rsidRPr="001F0034">
        <w:rPr>
          <w:rFonts w:ascii="Palatino Linotype" w:eastAsia="Palatino Linotype" w:hAnsi="Palatino Linotype" w:cs="Palatino Linotype"/>
          <w:color w:val="000000"/>
        </w:rPr>
        <w:t>desea conocer los criterios específicos de evolución, de las convocatorias referidas no se observa se haga mención de documentos con tal naturaleza, ni se identifica alguna fuente obligacional que</w:t>
      </w:r>
      <w:r w:rsidR="00BB486E" w:rsidRPr="001F0034">
        <w:rPr>
          <w:rFonts w:ascii="Palatino Linotype" w:eastAsia="Palatino Linotype" w:hAnsi="Palatino Linotype" w:cs="Palatino Linotype"/>
          <w:color w:val="000000"/>
        </w:rPr>
        <w:t xml:space="preserve"> constriña al </w:t>
      </w:r>
      <w:r w:rsidR="00BB486E" w:rsidRPr="001F0034">
        <w:rPr>
          <w:rFonts w:ascii="Palatino Linotype" w:eastAsia="Palatino Linotype" w:hAnsi="Palatino Linotype" w:cs="Palatino Linotype"/>
          <w:b/>
          <w:color w:val="000000"/>
        </w:rPr>
        <w:t>SUJETO OBLIGADO</w:t>
      </w:r>
      <w:r w:rsidR="00BB486E" w:rsidRPr="001F0034">
        <w:rPr>
          <w:rFonts w:ascii="Palatino Linotype" w:eastAsia="Palatino Linotype" w:hAnsi="Palatino Linotype" w:cs="Palatino Linotype"/>
          <w:color w:val="000000"/>
        </w:rPr>
        <w:t xml:space="preserve"> a generar dichas información. </w:t>
      </w:r>
    </w:p>
    <w:p w:rsidR="0079793A" w:rsidRPr="001F0034" w:rsidRDefault="00BB486E" w:rsidP="0079793A">
      <w:pPr>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t>De tal manera que</w:t>
      </w:r>
      <w:r w:rsidR="00B84597" w:rsidRPr="001F0034">
        <w:rPr>
          <w:rFonts w:ascii="Palatino Linotype" w:eastAsia="Palatino Linotype" w:hAnsi="Palatino Linotype" w:cs="Palatino Linotype"/>
          <w:color w:val="000000"/>
        </w:rPr>
        <w:t xml:space="preserve">, </w:t>
      </w:r>
      <w:r w:rsidRPr="001F0034">
        <w:rPr>
          <w:rFonts w:ascii="Palatino Linotype" w:eastAsia="Palatino Linotype" w:hAnsi="Palatino Linotype" w:cs="Palatino Linotype"/>
          <w:color w:val="000000"/>
        </w:rPr>
        <w:t xml:space="preserve">al no advertirse </w:t>
      </w:r>
      <w:r w:rsidR="00B84597" w:rsidRPr="001F0034">
        <w:rPr>
          <w:rFonts w:ascii="Palatino Linotype" w:eastAsia="Palatino Linotype" w:hAnsi="Palatino Linotype" w:cs="Palatino Linotype"/>
          <w:color w:val="000000"/>
        </w:rPr>
        <w:t xml:space="preserve">lineamientos </w:t>
      </w:r>
      <w:r w:rsidRPr="001F0034">
        <w:rPr>
          <w:rFonts w:ascii="Palatino Linotype" w:eastAsia="Palatino Linotype" w:hAnsi="Palatino Linotype" w:cs="Palatino Linotype"/>
          <w:color w:val="000000"/>
        </w:rPr>
        <w:t xml:space="preserve">o criterios específicos </w:t>
      </w:r>
      <w:r w:rsidR="00B84597" w:rsidRPr="001F0034">
        <w:rPr>
          <w:rFonts w:ascii="Palatino Linotype" w:eastAsia="Palatino Linotype" w:hAnsi="Palatino Linotype" w:cs="Palatino Linotype"/>
          <w:color w:val="000000"/>
        </w:rPr>
        <w:t>ni que dentro de estos se haga referencia a cédulas u hojas en donde consten sus motivos p</w:t>
      </w:r>
      <w:r w:rsidRPr="001F0034">
        <w:rPr>
          <w:rFonts w:ascii="Palatino Linotype" w:eastAsia="Palatino Linotype" w:hAnsi="Palatino Linotype" w:cs="Palatino Linotype"/>
          <w:color w:val="000000"/>
        </w:rPr>
        <w:t xml:space="preserve">ara determinar a los ganadores o en su caso descarar a los demás participantes, la información que puede dar respuesta a los requerimientos es la que se encuentra publicada en las bases de ambas convocatorias y que fue analizada previamente. </w:t>
      </w:r>
    </w:p>
    <w:p w:rsidR="007213BC" w:rsidRPr="001F0034" w:rsidRDefault="00B84597" w:rsidP="007213BC">
      <w:pPr>
        <w:spacing w:before="280" w:after="280" w:line="360" w:lineRule="auto"/>
        <w:jc w:val="both"/>
        <w:rPr>
          <w:rFonts w:ascii="Palatino Linotype" w:hAnsi="Palatino Linotype"/>
        </w:rPr>
      </w:pPr>
      <w:r w:rsidRPr="001F0034">
        <w:rPr>
          <w:rFonts w:ascii="Palatino Linotype" w:eastAsia="Palatino Linotype" w:hAnsi="Palatino Linotype" w:cs="Palatino Linotype"/>
          <w:color w:val="000000"/>
        </w:rPr>
        <w:t xml:space="preserve">Derivado de lo anterior, no se omite comentar que si bien la ahora </w:t>
      </w:r>
      <w:r w:rsidRPr="001F0034">
        <w:rPr>
          <w:rFonts w:ascii="Palatino Linotype" w:eastAsia="Palatino Linotype" w:hAnsi="Palatino Linotype" w:cs="Palatino Linotype"/>
          <w:b/>
          <w:color w:val="000000"/>
        </w:rPr>
        <w:t xml:space="preserve">RECURRENTE </w:t>
      </w:r>
      <w:r w:rsidRPr="001F0034">
        <w:rPr>
          <w:rFonts w:ascii="Palatino Linotype" w:eastAsia="Palatino Linotype" w:hAnsi="Palatino Linotype" w:cs="Palatino Linotype"/>
          <w:color w:val="000000"/>
        </w:rPr>
        <w:t xml:space="preserve">solicitó el archivo de Excel, cedula o documento de cada uno de los participantes donde consten los motivos por los cuales fueron o no considerados, como ya se mencionó </w:t>
      </w:r>
      <w:r w:rsidR="007213BC" w:rsidRPr="001F0034">
        <w:rPr>
          <w:rFonts w:ascii="Palatino Linotype" w:eastAsia="Palatino Linotype" w:hAnsi="Palatino Linotype" w:cs="Palatino Linotype"/>
          <w:color w:val="000000"/>
        </w:rPr>
        <w:t>anteriormente</w:t>
      </w:r>
      <w:r w:rsidRPr="001F0034">
        <w:rPr>
          <w:rFonts w:ascii="Palatino Linotype" w:eastAsia="Palatino Linotype" w:hAnsi="Palatino Linotype" w:cs="Palatino Linotype"/>
          <w:color w:val="000000"/>
        </w:rPr>
        <w:t xml:space="preserve">, los Sujetos obligados únicamente deberán hacer entregad de aquellos documentos que generen, administren o posean en ejercicio de sus funciones </w:t>
      </w:r>
      <w:r w:rsidR="007213BC" w:rsidRPr="001F0034">
        <w:rPr>
          <w:rFonts w:ascii="Palatino Linotype" w:eastAsia="Palatino Linotype" w:hAnsi="Palatino Linotype" w:cs="Palatino Linotype"/>
          <w:color w:val="000000"/>
        </w:rPr>
        <w:t xml:space="preserve">y no se encuentran </w:t>
      </w:r>
      <w:r w:rsidR="007213BC" w:rsidRPr="001F0034">
        <w:rPr>
          <w:rFonts w:ascii="Palatino Linotype" w:hAnsi="Palatino Linotype"/>
        </w:rPr>
        <w:t xml:space="preserve">forzados a emitir documentos hechos a modo de la solicitud de los particulares, si no deberán entregar la información tal cual obre en sus archivos. </w:t>
      </w:r>
    </w:p>
    <w:p w:rsidR="007213BC" w:rsidRPr="001F0034" w:rsidRDefault="007213BC" w:rsidP="007213BC">
      <w:pPr>
        <w:spacing w:before="280" w:after="280" w:line="360" w:lineRule="auto"/>
        <w:jc w:val="both"/>
        <w:rPr>
          <w:rFonts w:ascii="Palatino Linotype" w:hAnsi="Palatino Linotype"/>
        </w:rPr>
      </w:pPr>
      <w:r w:rsidRPr="001F0034">
        <w:rPr>
          <w:rFonts w:ascii="Palatino Linotype" w:hAnsi="Palatino Linotype"/>
        </w:rPr>
        <w:lastRenderedPageBreak/>
        <w:t>Sobre ello sirve de sustento el criterio 03/17 del INAI</w:t>
      </w:r>
      <w:r w:rsidRPr="001F0034">
        <w:rPr>
          <w:rStyle w:val="Refdenotaalpie"/>
          <w:rFonts w:ascii="Palatino Linotype" w:hAnsi="Palatino Linotype"/>
        </w:rPr>
        <w:footnoteReference w:id="1"/>
      </w:r>
      <w:r w:rsidRPr="001F0034">
        <w:rPr>
          <w:rFonts w:ascii="Palatino Linotype" w:hAnsi="Palatino Linotype"/>
        </w:rPr>
        <w:t xml:space="preserve">, mismo que a la letra señala: </w:t>
      </w:r>
    </w:p>
    <w:p w:rsidR="007213BC" w:rsidRPr="001F0034" w:rsidRDefault="007213BC" w:rsidP="007213BC">
      <w:pPr>
        <w:ind w:left="851" w:right="899"/>
        <w:jc w:val="both"/>
        <w:rPr>
          <w:rFonts w:ascii="Palatino Linotype" w:eastAsia="Arial" w:hAnsi="Palatino Linotype" w:cs="Arial"/>
          <w:i/>
          <w:sz w:val="22"/>
        </w:rPr>
      </w:pPr>
      <w:r w:rsidRPr="001F0034">
        <w:rPr>
          <w:rFonts w:ascii="Palatino Linotype" w:eastAsia="Arial" w:hAnsi="Palatino Linotype" w:cs="Arial"/>
          <w:b/>
          <w:i/>
          <w:sz w:val="22"/>
        </w:rPr>
        <w:t xml:space="preserve">“No existe obligación de elaborar </w:t>
      </w:r>
      <w:r w:rsidRPr="001F0034">
        <w:rPr>
          <w:rFonts w:ascii="Palatino Linotype" w:eastAsia="Arial" w:hAnsi="Palatino Linotype" w:cs="Arial"/>
          <w:b/>
          <w:i/>
          <w:spacing w:val="-3"/>
          <w:sz w:val="22"/>
        </w:rPr>
        <w:t>d</w:t>
      </w:r>
      <w:r w:rsidRPr="001F0034">
        <w:rPr>
          <w:rFonts w:ascii="Palatino Linotype" w:eastAsia="Arial" w:hAnsi="Palatino Linotype" w:cs="Arial"/>
          <w:b/>
          <w:i/>
          <w:sz w:val="22"/>
        </w:rPr>
        <w:t>ocum</w:t>
      </w:r>
      <w:r w:rsidRPr="001F0034">
        <w:rPr>
          <w:rFonts w:ascii="Palatino Linotype" w:eastAsia="Arial" w:hAnsi="Palatino Linotype" w:cs="Arial"/>
          <w:b/>
          <w:i/>
          <w:spacing w:val="1"/>
          <w:sz w:val="22"/>
        </w:rPr>
        <w:t>e</w:t>
      </w:r>
      <w:r w:rsidRPr="001F0034">
        <w:rPr>
          <w:rFonts w:ascii="Palatino Linotype" w:eastAsia="Arial" w:hAnsi="Palatino Linotype" w:cs="Arial"/>
          <w:b/>
          <w:i/>
          <w:sz w:val="22"/>
        </w:rPr>
        <w:t>n</w:t>
      </w:r>
      <w:r w:rsidRPr="001F0034">
        <w:rPr>
          <w:rFonts w:ascii="Palatino Linotype" w:eastAsia="Arial" w:hAnsi="Palatino Linotype" w:cs="Arial"/>
          <w:b/>
          <w:i/>
          <w:spacing w:val="-1"/>
          <w:sz w:val="22"/>
        </w:rPr>
        <w:t>t</w:t>
      </w:r>
      <w:r w:rsidRPr="001F0034">
        <w:rPr>
          <w:rFonts w:ascii="Palatino Linotype" w:eastAsia="Arial" w:hAnsi="Palatino Linotype" w:cs="Arial"/>
          <w:b/>
          <w:i/>
          <w:sz w:val="22"/>
        </w:rPr>
        <w:t>os</w:t>
      </w:r>
      <w:r w:rsidRPr="001F0034">
        <w:rPr>
          <w:rFonts w:ascii="Palatino Linotype" w:eastAsia="Arial" w:hAnsi="Palatino Linotype" w:cs="Arial"/>
          <w:b/>
          <w:i/>
          <w:spacing w:val="14"/>
          <w:sz w:val="22"/>
        </w:rPr>
        <w:t xml:space="preserve"> </w:t>
      </w:r>
      <w:r w:rsidRPr="001F0034">
        <w:rPr>
          <w:rFonts w:ascii="Palatino Linotype" w:eastAsia="Arial" w:hAnsi="Palatino Linotype" w:cs="Arial"/>
          <w:b/>
          <w:i/>
          <w:spacing w:val="-1"/>
          <w:sz w:val="22"/>
        </w:rPr>
        <w:t xml:space="preserve">ad </w:t>
      </w:r>
      <w:r w:rsidRPr="001F0034">
        <w:rPr>
          <w:rFonts w:ascii="Palatino Linotype" w:eastAsia="Arial" w:hAnsi="Palatino Linotype" w:cs="Arial"/>
          <w:b/>
          <w:i/>
          <w:sz w:val="22"/>
        </w:rPr>
        <w:t>hoc</w:t>
      </w:r>
      <w:r w:rsidRPr="001F0034">
        <w:rPr>
          <w:rFonts w:ascii="Palatino Linotype" w:eastAsia="Arial" w:hAnsi="Palatino Linotype" w:cs="Arial"/>
          <w:b/>
          <w:i/>
          <w:spacing w:val="11"/>
          <w:sz w:val="22"/>
        </w:rPr>
        <w:t xml:space="preserve"> </w:t>
      </w:r>
      <w:r w:rsidRPr="001F0034">
        <w:rPr>
          <w:rFonts w:ascii="Palatino Linotype" w:eastAsia="Arial" w:hAnsi="Palatino Linotype" w:cs="Arial"/>
          <w:b/>
          <w:i/>
          <w:sz w:val="22"/>
        </w:rPr>
        <w:t>para</w:t>
      </w:r>
      <w:r w:rsidRPr="001F0034">
        <w:rPr>
          <w:rFonts w:ascii="Palatino Linotype" w:eastAsia="Arial" w:hAnsi="Palatino Linotype" w:cs="Arial"/>
          <w:b/>
          <w:i/>
          <w:spacing w:val="10"/>
          <w:sz w:val="22"/>
        </w:rPr>
        <w:t xml:space="preserve"> </w:t>
      </w:r>
      <w:r w:rsidRPr="001F0034">
        <w:rPr>
          <w:rFonts w:ascii="Palatino Linotype" w:eastAsia="Arial" w:hAnsi="Palatino Linotype" w:cs="Arial"/>
          <w:b/>
          <w:i/>
          <w:sz w:val="22"/>
        </w:rPr>
        <w:t>atender las sol</w:t>
      </w:r>
      <w:r w:rsidRPr="001F0034">
        <w:rPr>
          <w:rFonts w:ascii="Palatino Linotype" w:eastAsia="Arial" w:hAnsi="Palatino Linotype" w:cs="Arial"/>
          <w:b/>
          <w:i/>
          <w:spacing w:val="-2"/>
          <w:sz w:val="22"/>
        </w:rPr>
        <w:t>i</w:t>
      </w:r>
      <w:r w:rsidRPr="001F0034">
        <w:rPr>
          <w:rFonts w:ascii="Palatino Linotype" w:eastAsia="Arial" w:hAnsi="Palatino Linotype" w:cs="Arial"/>
          <w:b/>
          <w:i/>
          <w:spacing w:val="1"/>
          <w:sz w:val="22"/>
        </w:rPr>
        <w:t>c</w:t>
      </w:r>
      <w:r w:rsidRPr="001F0034">
        <w:rPr>
          <w:rFonts w:ascii="Palatino Linotype" w:eastAsia="Arial" w:hAnsi="Palatino Linotype" w:cs="Arial"/>
          <w:b/>
          <w:i/>
          <w:sz w:val="22"/>
        </w:rPr>
        <w:t>itudes</w:t>
      </w:r>
      <w:r w:rsidRPr="001F0034">
        <w:rPr>
          <w:rFonts w:ascii="Palatino Linotype" w:eastAsia="Arial" w:hAnsi="Palatino Linotype" w:cs="Arial"/>
          <w:b/>
          <w:i/>
          <w:spacing w:val="10"/>
          <w:sz w:val="22"/>
        </w:rPr>
        <w:t xml:space="preserve"> </w:t>
      </w:r>
      <w:r w:rsidRPr="001F0034">
        <w:rPr>
          <w:rFonts w:ascii="Palatino Linotype" w:eastAsia="Arial" w:hAnsi="Palatino Linotype" w:cs="Arial"/>
          <w:b/>
          <w:i/>
          <w:sz w:val="22"/>
        </w:rPr>
        <w:t>de</w:t>
      </w:r>
      <w:r w:rsidRPr="001F0034">
        <w:rPr>
          <w:rFonts w:ascii="Palatino Linotype" w:eastAsia="Arial" w:hAnsi="Palatino Linotype" w:cs="Arial"/>
          <w:b/>
          <w:i/>
          <w:spacing w:val="9"/>
          <w:sz w:val="22"/>
        </w:rPr>
        <w:t xml:space="preserve"> </w:t>
      </w:r>
      <w:r w:rsidRPr="001F0034">
        <w:rPr>
          <w:rFonts w:ascii="Palatino Linotype" w:eastAsia="Arial" w:hAnsi="Palatino Linotype" w:cs="Arial"/>
          <w:b/>
          <w:i/>
          <w:spacing w:val="1"/>
          <w:sz w:val="22"/>
        </w:rPr>
        <w:t>ac</w:t>
      </w:r>
      <w:r w:rsidRPr="001F0034">
        <w:rPr>
          <w:rFonts w:ascii="Palatino Linotype" w:eastAsia="Arial" w:hAnsi="Palatino Linotype" w:cs="Arial"/>
          <w:b/>
          <w:i/>
          <w:spacing w:val="-1"/>
          <w:sz w:val="22"/>
        </w:rPr>
        <w:t>c</w:t>
      </w:r>
      <w:r w:rsidRPr="001F0034">
        <w:rPr>
          <w:rFonts w:ascii="Palatino Linotype" w:eastAsia="Arial" w:hAnsi="Palatino Linotype" w:cs="Arial"/>
          <w:b/>
          <w:i/>
          <w:spacing w:val="1"/>
          <w:sz w:val="22"/>
        </w:rPr>
        <w:t>es</w:t>
      </w:r>
      <w:r w:rsidRPr="001F0034">
        <w:rPr>
          <w:rFonts w:ascii="Palatino Linotype" w:eastAsia="Arial" w:hAnsi="Palatino Linotype" w:cs="Arial"/>
          <w:b/>
          <w:i/>
          <w:sz w:val="22"/>
        </w:rPr>
        <w:t>o</w:t>
      </w:r>
      <w:r w:rsidRPr="001F0034">
        <w:rPr>
          <w:rFonts w:ascii="Palatino Linotype" w:eastAsia="Arial" w:hAnsi="Palatino Linotype" w:cs="Arial"/>
          <w:b/>
          <w:i/>
          <w:spacing w:val="11"/>
          <w:sz w:val="22"/>
        </w:rPr>
        <w:t xml:space="preserve"> </w:t>
      </w:r>
      <w:r w:rsidRPr="001F0034">
        <w:rPr>
          <w:rFonts w:ascii="Palatino Linotype" w:eastAsia="Arial" w:hAnsi="Palatino Linotype" w:cs="Arial"/>
          <w:b/>
          <w:i/>
          <w:sz w:val="22"/>
        </w:rPr>
        <w:t>a</w:t>
      </w:r>
      <w:r w:rsidRPr="001F0034">
        <w:rPr>
          <w:rFonts w:ascii="Palatino Linotype" w:eastAsia="Arial" w:hAnsi="Palatino Linotype" w:cs="Arial"/>
          <w:b/>
          <w:i/>
          <w:spacing w:val="9"/>
          <w:sz w:val="22"/>
        </w:rPr>
        <w:t xml:space="preserve"> </w:t>
      </w:r>
      <w:r w:rsidRPr="001F0034">
        <w:rPr>
          <w:rFonts w:ascii="Palatino Linotype" w:eastAsia="Arial" w:hAnsi="Palatino Linotype" w:cs="Arial"/>
          <w:b/>
          <w:i/>
          <w:sz w:val="22"/>
        </w:rPr>
        <w:t>la</w:t>
      </w:r>
      <w:r w:rsidRPr="001F0034">
        <w:rPr>
          <w:rFonts w:ascii="Palatino Linotype" w:eastAsia="Arial" w:hAnsi="Palatino Linotype" w:cs="Arial"/>
          <w:b/>
          <w:i/>
          <w:spacing w:val="10"/>
          <w:sz w:val="22"/>
        </w:rPr>
        <w:t xml:space="preserve"> </w:t>
      </w:r>
      <w:r w:rsidRPr="001F0034">
        <w:rPr>
          <w:rFonts w:ascii="Palatino Linotype" w:eastAsia="Arial" w:hAnsi="Palatino Linotype" w:cs="Arial"/>
          <w:b/>
          <w:i/>
          <w:sz w:val="22"/>
        </w:rPr>
        <w:t>informa</w:t>
      </w:r>
      <w:r w:rsidRPr="001F0034">
        <w:rPr>
          <w:rFonts w:ascii="Palatino Linotype" w:eastAsia="Arial" w:hAnsi="Palatino Linotype" w:cs="Arial"/>
          <w:b/>
          <w:i/>
          <w:spacing w:val="1"/>
          <w:sz w:val="22"/>
        </w:rPr>
        <w:t>c</w:t>
      </w:r>
      <w:r w:rsidRPr="001F0034">
        <w:rPr>
          <w:rFonts w:ascii="Palatino Linotype" w:eastAsia="Arial" w:hAnsi="Palatino Linotype" w:cs="Arial"/>
          <w:b/>
          <w:i/>
          <w:sz w:val="22"/>
        </w:rPr>
        <w:t>ió</w:t>
      </w:r>
      <w:r w:rsidRPr="001F0034">
        <w:rPr>
          <w:rFonts w:ascii="Palatino Linotype" w:eastAsia="Arial" w:hAnsi="Palatino Linotype" w:cs="Arial"/>
          <w:b/>
          <w:i/>
          <w:spacing w:val="-2"/>
          <w:sz w:val="22"/>
        </w:rPr>
        <w:t>n</w:t>
      </w:r>
      <w:r w:rsidRPr="001F0034">
        <w:rPr>
          <w:rFonts w:ascii="Palatino Linotype" w:eastAsia="Arial" w:hAnsi="Palatino Linotype" w:cs="Arial"/>
          <w:b/>
          <w:i/>
          <w:sz w:val="22"/>
        </w:rPr>
        <w:t>.</w:t>
      </w:r>
      <w:r w:rsidRPr="001F0034">
        <w:rPr>
          <w:rFonts w:ascii="Palatino Linotype" w:eastAsia="Arial" w:hAnsi="Palatino Linotype" w:cs="Arial"/>
          <w:b/>
          <w:i/>
          <w:spacing w:val="18"/>
          <w:sz w:val="22"/>
        </w:rPr>
        <w:t xml:space="preserve"> </w:t>
      </w:r>
      <w:r w:rsidRPr="001F0034">
        <w:rPr>
          <w:rFonts w:ascii="Palatino Linotype" w:eastAsia="Arial" w:hAnsi="Palatino Linotype" w:cs="Arial"/>
          <w:i/>
          <w:spacing w:val="18"/>
          <w:sz w:val="22"/>
        </w:rPr>
        <w:t>L</w:t>
      </w:r>
      <w:r w:rsidRPr="001F0034">
        <w:rPr>
          <w:rFonts w:ascii="Palatino Linotype" w:eastAsia="Arial" w:hAnsi="Palatino Linotype" w:cs="Arial"/>
          <w:i/>
          <w:spacing w:val="-1"/>
          <w:sz w:val="22"/>
        </w:rPr>
        <w:t xml:space="preserve">os </w:t>
      </w:r>
      <w:r w:rsidRPr="001F0034">
        <w:rPr>
          <w:rFonts w:ascii="Palatino Linotype" w:eastAsia="Arial" w:hAnsi="Palatino Linotype" w:cs="Arial"/>
          <w:i/>
          <w:spacing w:val="1"/>
          <w:sz w:val="22"/>
        </w:rPr>
        <w:t>a</w:t>
      </w:r>
      <w:r w:rsidRPr="001F0034">
        <w:rPr>
          <w:rFonts w:ascii="Palatino Linotype" w:eastAsia="Arial" w:hAnsi="Palatino Linotype" w:cs="Arial"/>
          <w:i/>
          <w:sz w:val="22"/>
        </w:rPr>
        <w:t>rt</w:t>
      </w:r>
      <w:r w:rsidRPr="001F0034">
        <w:rPr>
          <w:rFonts w:ascii="Palatino Linotype" w:eastAsia="Arial" w:hAnsi="Palatino Linotype" w:cs="Arial"/>
          <w:i/>
          <w:spacing w:val="-2"/>
          <w:sz w:val="22"/>
        </w:rPr>
        <w:t>í</w:t>
      </w:r>
      <w:r w:rsidRPr="001F0034">
        <w:rPr>
          <w:rFonts w:ascii="Palatino Linotype" w:eastAsia="Arial" w:hAnsi="Palatino Linotype" w:cs="Arial"/>
          <w:i/>
          <w:sz w:val="22"/>
        </w:rPr>
        <w:t>c</w:t>
      </w:r>
      <w:r w:rsidRPr="001F0034">
        <w:rPr>
          <w:rFonts w:ascii="Palatino Linotype" w:eastAsia="Arial" w:hAnsi="Palatino Linotype" w:cs="Arial"/>
          <w:i/>
          <w:spacing w:val="1"/>
          <w:sz w:val="22"/>
        </w:rPr>
        <w:t>u</w:t>
      </w:r>
      <w:r w:rsidRPr="001F0034">
        <w:rPr>
          <w:rFonts w:ascii="Palatino Linotype" w:eastAsia="Arial" w:hAnsi="Palatino Linotype" w:cs="Arial"/>
          <w:i/>
          <w:sz w:val="22"/>
        </w:rPr>
        <w:t>los</w:t>
      </w:r>
      <w:r w:rsidRPr="001F0034">
        <w:rPr>
          <w:rFonts w:ascii="Palatino Linotype" w:eastAsia="Arial" w:hAnsi="Palatino Linotype" w:cs="Arial"/>
          <w:i/>
          <w:spacing w:val="8"/>
          <w:sz w:val="22"/>
        </w:rPr>
        <w:t xml:space="preserve"> 129 </w:t>
      </w:r>
      <w:r w:rsidRPr="001F0034">
        <w:rPr>
          <w:rFonts w:ascii="Palatino Linotype" w:eastAsia="Arial" w:hAnsi="Palatino Linotype" w:cs="Arial"/>
          <w:i/>
          <w:spacing w:val="1"/>
          <w:sz w:val="22"/>
        </w:rPr>
        <w:t>d</w:t>
      </w:r>
      <w:r w:rsidRPr="001F0034">
        <w:rPr>
          <w:rFonts w:ascii="Palatino Linotype" w:eastAsia="Arial" w:hAnsi="Palatino Linotype" w:cs="Arial"/>
          <w:i/>
          <w:sz w:val="22"/>
        </w:rPr>
        <w:t>e</w:t>
      </w:r>
      <w:r w:rsidRPr="001F0034">
        <w:rPr>
          <w:rFonts w:ascii="Palatino Linotype" w:eastAsia="Arial" w:hAnsi="Palatino Linotype" w:cs="Arial"/>
          <w:i/>
          <w:spacing w:val="9"/>
          <w:sz w:val="22"/>
        </w:rPr>
        <w:t xml:space="preserve"> </w:t>
      </w:r>
      <w:r w:rsidRPr="001F0034">
        <w:rPr>
          <w:rFonts w:ascii="Palatino Linotype" w:eastAsia="Arial" w:hAnsi="Palatino Linotype" w:cs="Arial"/>
          <w:i/>
          <w:sz w:val="22"/>
        </w:rPr>
        <w:t>la</w:t>
      </w:r>
      <w:r w:rsidRPr="001F0034">
        <w:rPr>
          <w:rFonts w:ascii="Palatino Linotype" w:eastAsia="Arial" w:hAnsi="Palatino Linotype" w:cs="Arial"/>
          <w:i/>
          <w:spacing w:val="10"/>
          <w:sz w:val="22"/>
        </w:rPr>
        <w:t xml:space="preserve"> </w:t>
      </w:r>
      <w:r w:rsidRPr="001F0034">
        <w:rPr>
          <w:rFonts w:ascii="Palatino Linotype" w:eastAsia="Arial" w:hAnsi="Palatino Linotype" w:cs="Arial"/>
          <w:i/>
          <w:spacing w:val="-1"/>
          <w:sz w:val="22"/>
        </w:rPr>
        <w:t>L</w:t>
      </w:r>
      <w:r w:rsidRPr="001F0034">
        <w:rPr>
          <w:rFonts w:ascii="Palatino Linotype" w:eastAsia="Arial" w:hAnsi="Palatino Linotype" w:cs="Arial"/>
          <w:i/>
          <w:spacing w:val="1"/>
          <w:sz w:val="22"/>
        </w:rPr>
        <w:t>e</w:t>
      </w:r>
      <w:r w:rsidRPr="001F0034">
        <w:rPr>
          <w:rFonts w:ascii="Palatino Linotype" w:eastAsia="Arial" w:hAnsi="Palatino Linotype" w:cs="Arial"/>
          <w:i/>
          <w:sz w:val="22"/>
        </w:rPr>
        <w:t>y</w:t>
      </w:r>
      <w:r w:rsidRPr="001F0034">
        <w:rPr>
          <w:rFonts w:ascii="Palatino Linotype" w:eastAsia="Arial" w:hAnsi="Palatino Linotype" w:cs="Arial"/>
          <w:i/>
          <w:spacing w:val="8"/>
          <w:sz w:val="22"/>
        </w:rPr>
        <w:t xml:space="preserve"> </w:t>
      </w:r>
      <w:r w:rsidRPr="001F0034">
        <w:rPr>
          <w:rFonts w:ascii="Palatino Linotype" w:eastAsia="Arial" w:hAnsi="Palatino Linotype" w:cs="Arial"/>
          <w:i/>
          <w:sz w:val="22"/>
        </w:rPr>
        <w:t>General</w:t>
      </w:r>
      <w:r w:rsidRPr="001F0034">
        <w:rPr>
          <w:rFonts w:ascii="Palatino Linotype" w:eastAsia="Arial" w:hAnsi="Palatino Linotype" w:cs="Arial"/>
          <w:i/>
          <w:spacing w:val="10"/>
          <w:sz w:val="22"/>
        </w:rPr>
        <w:t xml:space="preserve"> </w:t>
      </w:r>
      <w:r w:rsidRPr="001F0034">
        <w:rPr>
          <w:rFonts w:ascii="Palatino Linotype" w:eastAsia="Arial" w:hAnsi="Palatino Linotype" w:cs="Arial"/>
          <w:i/>
          <w:spacing w:val="-1"/>
          <w:sz w:val="22"/>
        </w:rPr>
        <w:t>d</w:t>
      </w:r>
      <w:r w:rsidRPr="001F0034">
        <w:rPr>
          <w:rFonts w:ascii="Palatino Linotype" w:eastAsia="Arial" w:hAnsi="Palatino Linotype" w:cs="Arial"/>
          <w:i/>
          <w:sz w:val="22"/>
        </w:rPr>
        <w:t>e</w:t>
      </w:r>
      <w:r w:rsidRPr="001F0034">
        <w:rPr>
          <w:rFonts w:ascii="Palatino Linotype" w:eastAsia="Arial" w:hAnsi="Palatino Linotype" w:cs="Arial"/>
          <w:i/>
          <w:spacing w:val="9"/>
          <w:sz w:val="22"/>
        </w:rPr>
        <w:t xml:space="preserve"> </w:t>
      </w:r>
      <w:r w:rsidRPr="001F0034">
        <w:rPr>
          <w:rFonts w:ascii="Palatino Linotype" w:eastAsia="Arial" w:hAnsi="Palatino Linotype" w:cs="Arial"/>
          <w:i/>
          <w:spacing w:val="2"/>
          <w:sz w:val="22"/>
        </w:rPr>
        <w:t>T</w:t>
      </w:r>
      <w:r w:rsidRPr="001F0034">
        <w:rPr>
          <w:rFonts w:ascii="Palatino Linotype" w:eastAsia="Arial" w:hAnsi="Palatino Linotype" w:cs="Arial"/>
          <w:i/>
          <w:sz w:val="22"/>
        </w:rPr>
        <w:t>r</w:t>
      </w:r>
      <w:r w:rsidRPr="001F0034">
        <w:rPr>
          <w:rFonts w:ascii="Palatino Linotype" w:eastAsia="Arial" w:hAnsi="Palatino Linotype" w:cs="Arial"/>
          <w:i/>
          <w:spacing w:val="-2"/>
          <w:sz w:val="22"/>
        </w:rPr>
        <w:t>a</w:t>
      </w:r>
      <w:r w:rsidRPr="001F0034">
        <w:rPr>
          <w:rFonts w:ascii="Palatino Linotype" w:eastAsia="Arial" w:hAnsi="Palatino Linotype" w:cs="Arial"/>
          <w:i/>
          <w:spacing w:val="1"/>
          <w:sz w:val="22"/>
        </w:rPr>
        <w:t>n</w:t>
      </w:r>
      <w:r w:rsidRPr="001F0034">
        <w:rPr>
          <w:rFonts w:ascii="Palatino Linotype" w:eastAsia="Arial" w:hAnsi="Palatino Linotype" w:cs="Arial"/>
          <w:i/>
          <w:sz w:val="22"/>
        </w:rPr>
        <w:t>s</w:t>
      </w:r>
      <w:r w:rsidRPr="001F0034">
        <w:rPr>
          <w:rFonts w:ascii="Palatino Linotype" w:eastAsia="Arial" w:hAnsi="Palatino Linotype" w:cs="Arial"/>
          <w:i/>
          <w:spacing w:val="1"/>
          <w:sz w:val="22"/>
        </w:rPr>
        <w:t>pa</w:t>
      </w:r>
      <w:r w:rsidRPr="001F0034">
        <w:rPr>
          <w:rFonts w:ascii="Palatino Linotype" w:eastAsia="Arial" w:hAnsi="Palatino Linotype" w:cs="Arial"/>
          <w:i/>
          <w:sz w:val="22"/>
        </w:rPr>
        <w:t>r</w:t>
      </w:r>
      <w:r w:rsidRPr="001F0034">
        <w:rPr>
          <w:rFonts w:ascii="Palatino Linotype" w:eastAsia="Arial" w:hAnsi="Palatino Linotype" w:cs="Arial"/>
          <w:i/>
          <w:spacing w:val="-2"/>
          <w:sz w:val="22"/>
        </w:rPr>
        <w:t>e</w:t>
      </w:r>
      <w:r w:rsidRPr="001F0034">
        <w:rPr>
          <w:rFonts w:ascii="Palatino Linotype" w:eastAsia="Arial" w:hAnsi="Palatino Linotype" w:cs="Arial"/>
          <w:i/>
          <w:spacing w:val="1"/>
          <w:sz w:val="22"/>
        </w:rPr>
        <w:t>n</w:t>
      </w:r>
      <w:r w:rsidRPr="001F0034">
        <w:rPr>
          <w:rFonts w:ascii="Palatino Linotype" w:eastAsia="Arial" w:hAnsi="Palatino Linotype" w:cs="Arial"/>
          <w:i/>
          <w:sz w:val="22"/>
        </w:rPr>
        <w:t>cia y Acc</w:t>
      </w:r>
      <w:r w:rsidRPr="001F0034">
        <w:rPr>
          <w:rFonts w:ascii="Palatino Linotype" w:eastAsia="Arial" w:hAnsi="Palatino Linotype" w:cs="Arial"/>
          <w:i/>
          <w:spacing w:val="1"/>
          <w:sz w:val="22"/>
        </w:rPr>
        <w:t>e</w:t>
      </w:r>
      <w:r w:rsidRPr="001F0034">
        <w:rPr>
          <w:rFonts w:ascii="Palatino Linotype" w:eastAsia="Arial" w:hAnsi="Palatino Linotype" w:cs="Arial"/>
          <w:i/>
          <w:sz w:val="22"/>
        </w:rPr>
        <w:t>so</w:t>
      </w:r>
      <w:r w:rsidRPr="001F0034">
        <w:rPr>
          <w:rFonts w:ascii="Palatino Linotype" w:eastAsia="Arial" w:hAnsi="Palatino Linotype" w:cs="Arial"/>
          <w:i/>
          <w:spacing w:val="3"/>
          <w:sz w:val="22"/>
        </w:rPr>
        <w:t xml:space="preserve"> </w:t>
      </w:r>
      <w:r w:rsidRPr="001F0034">
        <w:rPr>
          <w:rFonts w:ascii="Palatino Linotype" w:eastAsia="Arial" w:hAnsi="Palatino Linotype" w:cs="Arial"/>
          <w:i/>
          <w:sz w:val="22"/>
        </w:rPr>
        <w:t>a</w:t>
      </w:r>
      <w:r w:rsidRPr="001F0034">
        <w:rPr>
          <w:rFonts w:ascii="Palatino Linotype" w:eastAsia="Arial" w:hAnsi="Palatino Linotype" w:cs="Arial"/>
          <w:i/>
          <w:spacing w:val="1"/>
          <w:sz w:val="22"/>
        </w:rPr>
        <w:t xml:space="preserve"> </w:t>
      </w:r>
      <w:r w:rsidRPr="001F0034">
        <w:rPr>
          <w:rFonts w:ascii="Palatino Linotype" w:eastAsia="Arial" w:hAnsi="Palatino Linotype" w:cs="Arial"/>
          <w:i/>
          <w:sz w:val="22"/>
        </w:rPr>
        <w:t>la I</w:t>
      </w:r>
      <w:r w:rsidRPr="001F0034">
        <w:rPr>
          <w:rFonts w:ascii="Palatino Linotype" w:eastAsia="Arial" w:hAnsi="Palatino Linotype" w:cs="Arial"/>
          <w:i/>
          <w:spacing w:val="-1"/>
          <w:sz w:val="22"/>
        </w:rPr>
        <w:t>n</w:t>
      </w:r>
      <w:r w:rsidRPr="001F0034">
        <w:rPr>
          <w:rFonts w:ascii="Palatino Linotype" w:eastAsia="Arial" w:hAnsi="Palatino Linotype" w:cs="Arial"/>
          <w:i/>
          <w:sz w:val="22"/>
        </w:rPr>
        <w:t>f</w:t>
      </w:r>
      <w:r w:rsidRPr="001F0034">
        <w:rPr>
          <w:rFonts w:ascii="Palatino Linotype" w:eastAsia="Arial" w:hAnsi="Palatino Linotype" w:cs="Arial"/>
          <w:i/>
          <w:spacing w:val="1"/>
          <w:sz w:val="22"/>
        </w:rPr>
        <w:t>o</w:t>
      </w:r>
      <w:r w:rsidRPr="001F0034">
        <w:rPr>
          <w:rFonts w:ascii="Palatino Linotype" w:eastAsia="Arial" w:hAnsi="Palatino Linotype" w:cs="Arial"/>
          <w:i/>
          <w:spacing w:val="-3"/>
          <w:sz w:val="22"/>
        </w:rPr>
        <w:t>r</w:t>
      </w:r>
      <w:r w:rsidRPr="001F0034">
        <w:rPr>
          <w:rFonts w:ascii="Palatino Linotype" w:eastAsia="Arial" w:hAnsi="Palatino Linotype" w:cs="Arial"/>
          <w:i/>
          <w:spacing w:val="1"/>
          <w:sz w:val="22"/>
        </w:rPr>
        <w:t>ma</w:t>
      </w:r>
      <w:r w:rsidRPr="001F0034">
        <w:rPr>
          <w:rFonts w:ascii="Palatino Linotype" w:eastAsia="Arial" w:hAnsi="Palatino Linotype" w:cs="Arial"/>
          <w:i/>
          <w:sz w:val="22"/>
        </w:rPr>
        <w:t>ci</w:t>
      </w:r>
      <w:r w:rsidRPr="001F0034">
        <w:rPr>
          <w:rFonts w:ascii="Palatino Linotype" w:eastAsia="Arial" w:hAnsi="Palatino Linotype" w:cs="Arial"/>
          <w:i/>
          <w:spacing w:val="-2"/>
          <w:sz w:val="22"/>
        </w:rPr>
        <w:t>ó</w:t>
      </w:r>
      <w:r w:rsidRPr="001F0034">
        <w:rPr>
          <w:rFonts w:ascii="Palatino Linotype" w:eastAsia="Arial" w:hAnsi="Palatino Linotype" w:cs="Arial"/>
          <w:i/>
          <w:sz w:val="22"/>
        </w:rPr>
        <w:t>n</w:t>
      </w:r>
      <w:r w:rsidRPr="001F0034">
        <w:rPr>
          <w:rFonts w:ascii="Palatino Linotype" w:eastAsia="Arial" w:hAnsi="Palatino Linotype" w:cs="Arial"/>
          <w:i/>
          <w:spacing w:val="6"/>
          <w:sz w:val="22"/>
        </w:rPr>
        <w:t xml:space="preserve"> </w:t>
      </w:r>
      <w:r w:rsidRPr="001F0034">
        <w:rPr>
          <w:rFonts w:ascii="Palatino Linotype" w:eastAsia="Arial" w:hAnsi="Palatino Linotype" w:cs="Arial"/>
          <w:i/>
          <w:spacing w:val="-2"/>
          <w:sz w:val="22"/>
        </w:rPr>
        <w:t>P</w:t>
      </w:r>
      <w:r w:rsidRPr="001F0034">
        <w:rPr>
          <w:rFonts w:ascii="Palatino Linotype" w:eastAsia="Arial" w:hAnsi="Palatino Linotype" w:cs="Arial"/>
          <w:i/>
          <w:spacing w:val="1"/>
          <w:sz w:val="22"/>
        </w:rPr>
        <w:t>úb</w:t>
      </w:r>
      <w:r w:rsidRPr="001F0034">
        <w:rPr>
          <w:rFonts w:ascii="Palatino Linotype" w:eastAsia="Arial" w:hAnsi="Palatino Linotype" w:cs="Arial"/>
          <w:i/>
          <w:sz w:val="22"/>
        </w:rPr>
        <w:t>l</w:t>
      </w:r>
      <w:r w:rsidRPr="001F0034">
        <w:rPr>
          <w:rFonts w:ascii="Palatino Linotype" w:eastAsia="Arial" w:hAnsi="Palatino Linotype" w:cs="Arial"/>
          <w:i/>
          <w:spacing w:val="-1"/>
          <w:sz w:val="22"/>
        </w:rPr>
        <w:t>i</w:t>
      </w:r>
      <w:r w:rsidRPr="001F0034">
        <w:rPr>
          <w:rFonts w:ascii="Palatino Linotype" w:eastAsia="Arial" w:hAnsi="Palatino Linotype" w:cs="Arial"/>
          <w:i/>
          <w:sz w:val="22"/>
        </w:rPr>
        <w:t xml:space="preserve">ca y </w:t>
      </w:r>
      <w:r w:rsidRPr="001F0034">
        <w:rPr>
          <w:rFonts w:ascii="Palatino Linotype" w:eastAsia="Arial" w:hAnsi="Palatino Linotype" w:cs="Arial"/>
          <w:i/>
          <w:spacing w:val="8"/>
          <w:sz w:val="22"/>
        </w:rPr>
        <w:t xml:space="preserve">130, párrafo cuarto, </w:t>
      </w:r>
      <w:r w:rsidRPr="001F0034">
        <w:rPr>
          <w:rFonts w:ascii="Palatino Linotype" w:eastAsia="Arial" w:hAnsi="Palatino Linotype" w:cs="Arial"/>
          <w:i/>
          <w:spacing w:val="1"/>
          <w:sz w:val="22"/>
        </w:rPr>
        <w:t>d</w:t>
      </w:r>
      <w:r w:rsidRPr="001F0034">
        <w:rPr>
          <w:rFonts w:ascii="Palatino Linotype" w:eastAsia="Arial" w:hAnsi="Palatino Linotype" w:cs="Arial"/>
          <w:i/>
          <w:sz w:val="22"/>
        </w:rPr>
        <w:t>e</w:t>
      </w:r>
      <w:r w:rsidRPr="001F0034">
        <w:rPr>
          <w:rFonts w:ascii="Palatino Linotype" w:eastAsia="Arial" w:hAnsi="Palatino Linotype" w:cs="Arial"/>
          <w:i/>
          <w:spacing w:val="9"/>
          <w:sz w:val="22"/>
        </w:rPr>
        <w:t xml:space="preserve"> </w:t>
      </w:r>
      <w:r w:rsidRPr="001F0034">
        <w:rPr>
          <w:rFonts w:ascii="Palatino Linotype" w:eastAsia="Arial" w:hAnsi="Palatino Linotype" w:cs="Arial"/>
          <w:i/>
          <w:sz w:val="22"/>
        </w:rPr>
        <w:t>la</w:t>
      </w:r>
      <w:r w:rsidRPr="001F0034">
        <w:rPr>
          <w:rFonts w:ascii="Palatino Linotype" w:eastAsia="Arial" w:hAnsi="Palatino Linotype" w:cs="Arial"/>
          <w:i/>
          <w:spacing w:val="10"/>
          <w:sz w:val="22"/>
        </w:rPr>
        <w:t xml:space="preserve"> </w:t>
      </w:r>
      <w:r w:rsidRPr="001F0034">
        <w:rPr>
          <w:rFonts w:ascii="Palatino Linotype" w:eastAsia="Arial" w:hAnsi="Palatino Linotype" w:cs="Arial"/>
          <w:i/>
          <w:spacing w:val="-1"/>
          <w:sz w:val="22"/>
        </w:rPr>
        <w:t>L</w:t>
      </w:r>
      <w:r w:rsidRPr="001F0034">
        <w:rPr>
          <w:rFonts w:ascii="Palatino Linotype" w:eastAsia="Arial" w:hAnsi="Palatino Linotype" w:cs="Arial"/>
          <w:i/>
          <w:spacing w:val="1"/>
          <w:sz w:val="22"/>
        </w:rPr>
        <w:t>e</w:t>
      </w:r>
      <w:r w:rsidRPr="001F0034">
        <w:rPr>
          <w:rFonts w:ascii="Palatino Linotype" w:eastAsia="Arial" w:hAnsi="Palatino Linotype" w:cs="Arial"/>
          <w:i/>
          <w:sz w:val="22"/>
        </w:rPr>
        <w:t>y</w:t>
      </w:r>
      <w:r w:rsidRPr="001F0034">
        <w:rPr>
          <w:rFonts w:ascii="Palatino Linotype" w:eastAsia="Arial" w:hAnsi="Palatino Linotype" w:cs="Arial"/>
          <w:i/>
          <w:spacing w:val="8"/>
          <w:sz w:val="22"/>
        </w:rPr>
        <w:t xml:space="preserve"> </w:t>
      </w:r>
      <w:r w:rsidRPr="001F0034">
        <w:rPr>
          <w:rFonts w:ascii="Palatino Linotype" w:eastAsia="Arial" w:hAnsi="Palatino Linotype" w:cs="Arial"/>
          <w:i/>
          <w:sz w:val="22"/>
        </w:rPr>
        <w:t>Fe</w:t>
      </w:r>
      <w:r w:rsidRPr="001F0034">
        <w:rPr>
          <w:rFonts w:ascii="Palatino Linotype" w:eastAsia="Arial" w:hAnsi="Palatino Linotype" w:cs="Arial"/>
          <w:i/>
          <w:spacing w:val="1"/>
          <w:sz w:val="22"/>
        </w:rPr>
        <w:t>de</w:t>
      </w:r>
      <w:r w:rsidRPr="001F0034">
        <w:rPr>
          <w:rFonts w:ascii="Palatino Linotype" w:eastAsia="Arial" w:hAnsi="Palatino Linotype" w:cs="Arial"/>
          <w:i/>
          <w:sz w:val="22"/>
        </w:rPr>
        <w:t>ral</w:t>
      </w:r>
      <w:r w:rsidRPr="001F0034">
        <w:rPr>
          <w:rFonts w:ascii="Palatino Linotype" w:eastAsia="Arial" w:hAnsi="Palatino Linotype" w:cs="Arial"/>
          <w:i/>
          <w:spacing w:val="10"/>
          <w:sz w:val="22"/>
        </w:rPr>
        <w:t xml:space="preserve"> </w:t>
      </w:r>
      <w:r w:rsidRPr="001F0034">
        <w:rPr>
          <w:rFonts w:ascii="Palatino Linotype" w:eastAsia="Arial" w:hAnsi="Palatino Linotype" w:cs="Arial"/>
          <w:i/>
          <w:spacing w:val="-1"/>
          <w:sz w:val="22"/>
        </w:rPr>
        <w:t>d</w:t>
      </w:r>
      <w:r w:rsidRPr="001F0034">
        <w:rPr>
          <w:rFonts w:ascii="Palatino Linotype" w:eastAsia="Arial" w:hAnsi="Palatino Linotype" w:cs="Arial"/>
          <w:i/>
          <w:sz w:val="22"/>
        </w:rPr>
        <w:t>e</w:t>
      </w:r>
      <w:r w:rsidRPr="001F0034">
        <w:rPr>
          <w:rFonts w:ascii="Palatino Linotype" w:eastAsia="Arial" w:hAnsi="Palatino Linotype" w:cs="Arial"/>
          <w:i/>
          <w:spacing w:val="9"/>
          <w:sz w:val="22"/>
        </w:rPr>
        <w:t xml:space="preserve"> </w:t>
      </w:r>
      <w:r w:rsidRPr="001F0034">
        <w:rPr>
          <w:rFonts w:ascii="Palatino Linotype" w:eastAsia="Arial" w:hAnsi="Palatino Linotype" w:cs="Arial"/>
          <w:i/>
          <w:spacing w:val="2"/>
          <w:sz w:val="22"/>
        </w:rPr>
        <w:t>T</w:t>
      </w:r>
      <w:r w:rsidRPr="001F0034">
        <w:rPr>
          <w:rFonts w:ascii="Palatino Linotype" w:eastAsia="Arial" w:hAnsi="Palatino Linotype" w:cs="Arial"/>
          <w:i/>
          <w:sz w:val="22"/>
        </w:rPr>
        <w:t>r</w:t>
      </w:r>
      <w:r w:rsidRPr="001F0034">
        <w:rPr>
          <w:rFonts w:ascii="Palatino Linotype" w:eastAsia="Arial" w:hAnsi="Palatino Linotype" w:cs="Arial"/>
          <w:i/>
          <w:spacing w:val="-2"/>
          <w:sz w:val="22"/>
        </w:rPr>
        <w:t>a</w:t>
      </w:r>
      <w:r w:rsidRPr="001F0034">
        <w:rPr>
          <w:rFonts w:ascii="Palatino Linotype" w:eastAsia="Arial" w:hAnsi="Palatino Linotype" w:cs="Arial"/>
          <w:i/>
          <w:spacing w:val="1"/>
          <w:sz w:val="22"/>
        </w:rPr>
        <w:t>n</w:t>
      </w:r>
      <w:r w:rsidRPr="001F0034">
        <w:rPr>
          <w:rFonts w:ascii="Palatino Linotype" w:eastAsia="Arial" w:hAnsi="Palatino Linotype" w:cs="Arial"/>
          <w:i/>
          <w:sz w:val="22"/>
        </w:rPr>
        <w:t>s</w:t>
      </w:r>
      <w:r w:rsidRPr="001F0034">
        <w:rPr>
          <w:rFonts w:ascii="Palatino Linotype" w:eastAsia="Arial" w:hAnsi="Palatino Linotype" w:cs="Arial"/>
          <w:i/>
          <w:spacing w:val="1"/>
          <w:sz w:val="22"/>
        </w:rPr>
        <w:t>pa</w:t>
      </w:r>
      <w:r w:rsidRPr="001F0034">
        <w:rPr>
          <w:rFonts w:ascii="Palatino Linotype" w:eastAsia="Arial" w:hAnsi="Palatino Linotype" w:cs="Arial"/>
          <w:i/>
          <w:sz w:val="22"/>
        </w:rPr>
        <w:t>r</w:t>
      </w:r>
      <w:r w:rsidRPr="001F0034">
        <w:rPr>
          <w:rFonts w:ascii="Palatino Linotype" w:eastAsia="Arial" w:hAnsi="Palatino Linotype" w:cs="Arial"/>
          <w:i/>
          <w:spacing w:val="-2"/>
          <w:sz w:val="22"/>
        </w:rPr>
        <w:t>e</w:t>
      </w:r>
      <w:r w:rsidRPr="001F0034">
        <w:rPr>
          <w:rFonts w:ascii="Palatino Linotype" w:eastAsia="Arial" w:hAnsi="Palatino Linotype" w:cs="Arial"/>
          <w:i/>
          <w:spacing w:val="1"/>
          <w:sz w:val="22"/>
        </w:rPr>
        <w:t>n</w:t>
      </w:r>
      <w:r w:rsidRPr="001F0034">
        <w:rPr>
          <w:rFonts w:ascii="Palatino Linotype" w:eastAsia="Arial" w:hAnsi="Palatino Linotype" w:cs="Arial"/>
          <w:i/>
          <w:sz w:val="22"/>
        </w:rPr>
        <w:t>cia y Acc</w:t>
      </w:r>
      <w:r w:rsidRPr="001F0034">
        <w:rPr>
          <w:rFonts w:ascii="Palatino Linotype" w:eastAsia="Arial" w:hAnsi="Palatino Linotype" w:cs="Arial"/>
          <w:i/>
          <w:spacing w:val="1"/>
          <w:sz w:val="22"/>
        </w:rPr>
        <w:t>e</w:t>
      </w:r>
      <w:r w:rsidRPr="001F0034">
        <w:rPr>
          <w:rFonts w:ascii="Palatino Linotype" w:eastAsia="Arial" w:hAnsi="Palatino Linotype" w:cs="Arial"/>
          <w:i/>
          <w:sz w:val="22"/>
        </w:rPr>
        <w:t>so</w:t>
      </w:r>
      <w:r w:rsidRPr="001F0034">
        <w:rPr>
          <w:rFonts w:ascii="Palatino Linotype" w:eastAsia="Arial" w:hAnsi="Palatino Linotype" w:cs="Arial"/>
          <w:i/>
          <w:spacing w:val="3"/>
          <w:sz w:val="22"/>
        </w:rPr>
        <w:t xml:space="preserve"> </w:t>
      </w:r>
      <w:r w:rsidRPr="001F0034">
        <w:rPr>
          <w:rFonts w:ascii="Palatino Linotype" w:eastAsia="Arial" w:hAnsi="Palatino Linotype" w:cs="Arial"/>
          <w:i/>
          <w:sz w:val="22"/>
        </w:rPr>
        <w:t>a</w:t>
      </w:r>
      <w:r w:rsidRPr="001F0034">
        <w:rPr>
          <w:rFonts w:ascii="Palatino Linotype" w:eastAsia="Arial" w:hAnsi="Palatino Linotype" w:cs="Arial"/>
          <w:i/>
          <w:spacing w:val="1"/>
          <w:sz w:val="22"/>
        </w:rPr>
        <w:t xml:space="preserve"> </w:t>
      </w:r>
      <w:r w:rsidRPr="001F0034">
        <w:rPr>
          <w:rFonts w:ascii="Palatino Linotype" w:eastAsia="Arial" w:hAnsi="Palatino Linotype" w:cs="Arial"/>
          <w:i/>
          <w:sz w:val="22"/>
        </w:rPr>
        <w:t>la I</w:t>
      </w:r>
      <w:r w:rsidRPr="001F0034">
        <w:rPr>
          <w:rFonts w:ascii="Palatino Linotype" w:eastAsia="Arial" w:hAnsi="Palatino Linotype" w:cs="Arial"/>
          <w:i/>
          <w:spacing w:val="-1"/>
          <w:sz w:val="22"/>
        </w:rPr>
        <w:t>n</w:t>
      </w:r>
      <w:r w:rsidRPr="001F0034">
        <w:rPr>
          <w:rFonts w:ascii="Palatino Linotype" w:eastAsia="Arial" w:hAnsi="Palatino Linotype" w:cs="Arial"/>
          <w:i/>
          <w:sz w:val="22"/>
        </w:rPr>
        <w:t>f</w:t>
      </w:r>
      <w:r w:rsidRPr="001F0034">
        <w:rPr>
          <w:rFonts w:ascii="Palatino Linotype" w:eastAsia="Arial" w:hAnsi="Palatino Linotype" w:cs="Arial"/>
          <w:i/>
          <w:spacing w:val="1"/>
          <w:sz w:val="22"/>
        </w:rPr>
        <w:t>o</w:t>
      </w:r>
      <w:r w:rsidRPr="001F0034">
        <w:rPr>
          <w:rFonts w:ascii="Palatino Linotype" w:eastAsia="Arial" w:hAnsi="Palatino Linotype" w:cs="Arial"/>
          <w:i/>
          <w:spacing w:val="-3"/>
          <w:sz w:val="22"/>
        </w:rPr>
        <w:t>r</w:t>
      </w:r>
      <w:r w:rsidRPr="001F0034">
        <w:rPr>
          <w:rFonts w:ascii="Palatino Linotype" w:eastAsia="Arial" w:hAnsi="Palatino Linotype" w:cs="Arial"/>
          <w:i/>
          <w:spacing w:val="1"/>
          <w:sz w:val="22"/>
        </w:rPr>
        <w:t>ma</w:t>
      </w:r>
      <w:r w:rsidRPr="001F0034">
        <w:rPr>
          <w:rFonts w:ascii="Palatino Linotype" w:eastAsia="Arial" w:hAnsi="Palatino Linotype" w:cs="Arial"/>
          <w:i/>
          <w:sz w:val="22"/>
        </w:rPr>
        <w:t>ci</w:t>
      </w:r>
      <w:r w:rsidRPr="001F0034">
        <w:rPr>
          <w:rFonts w:ascii="Palatino Linotype" w:eastAsia="Arial" w:hAnsi="Palatino Linotype" w:cs="Arial"/>
          <w:i/>
          <w:spacing w:val="-2"/>
          <w:sz w:val="22"/>
        </w:rPr>
        <w:t>ó</w:t>
      </w:r>
      <w:r w:rsidRPr="001F0034">
        <w:rPr>
          <w:rFonts w:ascii="Palatino Linotype" w:eastAsia="Arial" w:hAnsi="Palatino Linotype" w:cs="Arial"/>
          <w:i/>
          <w:sz w:val="22"/>
        </w:rPr>
        <w:t>n</w:t>
      </w:r>
      <w:r w:rsidRPr="001F0034">
        <w:rPr>
          <w:rFonts w:ascii="Palatino Linotype" w:eastAsia="Arial" w:hAnsi="Palatino Linotype" w:cs="Arial"/>
          <w:i/>
          <w:spacing w:val="6"/>
          <w:sz w:val="22"/>
        </w:rPr>
        <w:t xml:space="preserve"> </w:t>
      </w:r>
      <w:r w:rsidRPr="001F0034">
        <w:rPr>
          <w:rFonts w:ascii="Palatino Linotype" w:eastAsia="Arial" w:hAnsi="Palatino Linotype" w:cs="Arial"/>
          <w:i/>
          <w:spacing w:val="-2"/>
          <w:sz w:val="22"/>
        </w:rPr>
        <w:t>P</w:t>
      </w:r>
      <w:r w:rsidRPr="001F0034">
        <w:rPr>
          <w:rFonts w:ascii="Palatino Linotype" w:eastAsia="Arial" w:hAnsi="Palatino Linotype" w:cs="Arial"/>
          <w:i/>
          <w:spacing w:val="1"/>
          <w:sz w:val="22"/>
        </w:rPr>
        <w:t>úb</w:t>
      </w:r>
      <w:r w:rsidRPr="001F0034">
        <w:rPr>
          <w:rFonts w:ascii="Palatino Linotype" w:eastAsia="Arial" w:hAnsi="Palatino Linotype" w:cs="Arial"/>
          <w:i/>
          <w:sz w:val="22"/>
        </w:rPr>
        <w:t>l</w:t>
      </w:r>
      <w:r w:rsidRPr="001F0034">
        <w:rPr>
          <w:rFonts w:ascii="Palatino Linotype" w:eastAsia="Arial" w:hAnsi="Palatino Linotype" w:cs="Arial"/>
          <w:i/>
          <w:spacing w:val="-1"/>
          <w:sz w:val="22"/>
        </w:rPr>
        <w:t>i</w:t>
      </w:r>
      <w:r w:rsidRPr="001F0034">
        <w:rPr>
          <w:rFonts w:ascii="Palatino Linotype" w:eastAsia="Arial" w:hAnsi="Palatino Linotype" w:cs="Arial"/>
          <w:i/>
          <w:sz w:val="22"/>
        </w:rPr>
        <w:t xml:space="preserve">ca, </w:t>
      </w:r>
      <w:r w:rsidRPr="001F0034">
        <w:rPr>
          <w:rFonts w:ascii="Palatino Linotype" w:eastAsia="Arial" w:hAnsi="Palatino Linotype" w:cs="Arial"/>
          <w:i/>
          <w:spacing w:val="-1"/>
          <w:sz w:val="22"/>
        </w:rPr>
        <w:t>señalan</w:t>
      </w:r>
      <w:r w:rsidRPr="001F0034">
        <w:rPr>
          <w:rFonts w:ascii="Palatino Linotype" w:eastAsia="Arial" w:hAnsi="Palatino Linotype" w:cs="Arial"/>
          <w:i/>
          <w:spacing w:val="1"/>
          <w:sz w:val="22"/>
        </w:rPr>
        <w:t xml:space="preserve"> </w:t>
      </w:r>
      <w:r w:rsidRPr="001F0034">
        <w:rPr>
          <w:rFonts w:ascii="Palatino Linotype" w:eastAsia="Arial" w:hAnsi="Palatino Linotype" w:cs="Arial"/>
          <w:i/>
          <w:spacing w:val="-1"/>
          <w:sz w:val="22"/>
        </w:rPr>
        <w:t>q</w:t>
      </w:r>
      <w:r w:rsidRPr="001F0034">
        <w:rPr>
          <w:rFonts w:ascii="Palatino Linotype" w:eastAsia="Arial" w:hAnsi="Palatino Linotype" w:cs="Arial"/>
          <w:i/>
          <w:spacing w:val="1"/>
          <w:sz w:val="22"/>
        </w:rPr>
        <w:t>u</w:t>
      </w:r>
      <w:r w:rsidRPr="001F0034">
        <w:rPr>
          <w:rFonts w:ascii="Palatino Linotype" w:eastAsia="Arial" w:hAnsi="Palatino Linotype" w:cs="Arial"/>
          <w:i/>
          <w:sz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1F0034">
        <w:rPr>
          <w:rFonts w:ascii="Palatino Linotype" w:eastAsia="Arial" w:hAnsi="Palatino Linotype" w:cs="Arial"/>
          <w:i/>
          <w:spacing w:val="-1"/>
          <w:sz w:val="22"/>
        </w:rPr>
        <w:t xml:space="preserve"> sin necesidad de</w:t>
      </w:r>
      <w:r w:rsidRPr="001F0034">
        <w:rPr>
          <w:rFonts w:ascii="Palatino Linotype" w:eastAsia="Arial" w:hAnsi="Palatino Linotype" w:cs="Arial"/>
          <w:i/>
          <w:spacing w:val="1"/>
          <w:sz w:val="22"/>
        </w:rPr>
        <w:t xml:space="preserve"> e</w:t>
      </w:r>
      <w:r w:rsidRPr="001F0034">
        <w:rPr>
          <w:rFonts w:ascii="Palatino Linotype" w:eastAsia="Arial" w:hAnsi="Palatino Linotype" w:cs="Arial"/>
          <w:i/>
          <w:sz w:val="22"/>
        </w:rPr>
        <w:t>la</w:t>
      </w:r>
      <w:r w:rsidRPr="001F0034">
        <w:rPr>
          <w:rFonts w:ascii="Palatino Linotype" w:eastAsia="Arial" w:hAnsi="Palatino Linotype" w:cs="Arial"/>
          <w:i/>
          <w:spacing w:val="1"/>
          <w:sz w:val="22"/>
        </w:rPr>
        <w:t>bo</w:t>
      </w:r>
      <w:r w:rsidRPr="001F0034">
        <w:rPr>
          <w:rFonts w:ascii="Palatino Linotype" w:eastAsia="Arial" w:hAnsi="Palatino Linotype" w:cs="Arial"/>
          <w:i/>
          <w:sz w:val="22"/>
        </w:rPr>
        <w:t xml:space="preserve">rar </w:t>
      </w:r>
      <w:r w:rsidRPr="001F0034">
        <w:rPr>
          <w:rFonts w:ascii="Palatino Linotype" w:eastAsia="Arial" w:hAnsi="Palatino Linotype" w:cs="Arial"/>
          <w:i/>
          <w:spacing w:val="1"/>
          <w:sz w:val="22"/>
        </w:rPr>
        <w:t>do</w:t>
      </w:r>
      <w:r w:rsidRPr="001F0034">
        <w:rPr>
          <w:rFonts w:ascii="Palatino Linotype" w:eastAsia="Arial" w:hAnsi="Palatino Linotype" w:cs="Arial"/>
          <w:i/>
          <w:spacing w:val="-2"/>
          <w:sz w:val="22"/>
        </w:rPr>
        <w:t>c</w:t>
      </w:r>
      <w:r w:rsidRPr="001F0034">
        <w:rPr>
          <w:rFonts w:ascii="Palatino Linotype" w:eastAsia="Arial" w:hAnsi="Palatino Linotype" w:cs="Arial"/>
          <w:i/>
          <w:spacing w:val="1"/>
          <w:sz w:val="22"/>
        </w:rPr>
        <w:t>u</w:t>
      </w:r>
      <w:r w:rsidRPr="001F0034">
        <w:rPr>
          <w:rFonts w:ascii="Palatino Linotype" w:eastAsia="Arial" w:hAnsi="Palatino Linotype" w:cs="Arial"/>
          <w:i/>
          <w:spacing w:val="-1"/>
          <w:sz w:val="22"/>
        </w:rPr>
        <w:t>m</w:t>
      </w:r>
      <w:r w:rsidRPr="001F0034">
        <w:rPr>
          <w:rFonts w:ascii="Palatino Linotype" w:eastAsia="Arial" w:hAnsi="Palatino Linotype" w:cs="Arial"/>
          <w:i/>
          <w:spacing w:val="1"/>
          <w:sz w:val="22"/>
        </w:rPr>
        <w:t>en</w:t>
      </w:r>
      <w:r w:rsidRPr="001F0034">
        <w:rPr>
          <w:rFonts w:ascii="Palatino Linotype" w:eastAsia="Arial" w:hAnsi="Palatino Linotype" w:cs="Arial"/>
          <w:i/>
          <w:spacing w:val="-2"/>
          <w:sz w:val="22"/>
        </w:rPr>
        <w:t>t</w:t>
      </w:r>
      <w:r w:rsidRPr="001F0034">
        <w:rPr>
          <w:rFonts w:ascii="Palatino Linotype" w:eastAsia="Arial" w:hAnsi="Palatino Linotype" w:cs="Arial"/>
          <w:i/>
          <w:spacing w:val="1"/>
          <w:sz w:val="22"/>
        </w:rPr>
        <w:t>o</w:t>
      </w:r>
      <w:r w:rsidRPr="001F0034">
        <w:rPr>
          <w:rFonts w:ascii="Palatino Linotype" w:eastAsia="Arial" w:hAnsi="Palatino Linotype" w:cs="Arial"/>
          <w:i/>
          <w:sz w:val="22"/>
        </w:rPr>
        <w:t>s</w:t>
      </w:r>
      <w:r w:rsidRPr="001F0034">
        <w:rPr>
          <w:rFonts w:ascii="Palatino Linotype" w:eastAsia="Arial" w:hAnsi="Palatino Linotype" w:cs="Arial"/>
          <w:i/>
          <w:spacing w:val="3"/>
          <w:sz w:val="22"/>
        </w:rPr>
        <w:t xml:space="preserve"> </w:t>
      </w:r>
      <w:r w:rsidRPr="001F0034">
        <w:rPr>
          <w:rFonts w:ascii="Palatino Linotype" w:eastAsia="Arial" w:hAnsi="Palatino Linotype" w:cs="Arial"/>
          <w:i/>
          <w:spacing w:val="1"/>
          <w:sz w:val="22"/>
        </w:rPr>
        <w:t>a</w:t>
      </w:r>
      <w:r w:rsidRPr="001F0034">
        <w:rPr>
          <w:rFonts w:ascii="Palatino Linotype" w:eastAsia="Arial" w:hAnsi="Palatino Linotype" w:cs="Arial"/>
          <w:i/>
          <w:sz w:val="22"/>
        </w:rPr>
        <w:t>d</w:t>
      </w:r>
      <w:r w:rsidRPr="001F0034">
        <w:rPr>
          <w:rFonts w:ascii="Palatino Linotype" w:eastAsia="Arial" w:hAnsi="Palatino Linotype" w:cs="Arial"/>
          <w:i/>
          <w:spacing w:val="1"/>
          <w:sz w:val="22"/>
        </w:rPr>
        <w:t xml:space="preserve"> ho</w:t>
      </w:r>
      <w:r w:rsidRPr="001F0034">
        <w:rPr>
          <w:rFonts w:ascii="Palatino Linotype" w:eastAsia="Arial" w:hAnsi="Palatino Linotype" w:cs="Arial"/>
          <w:i/>
          <w:sz w:val="22"/>
        </w:rPr>
        <w:t>c</w:t>
      </w:r>
      <w:r w:rsidRPr="001F0034">
        <w:rPr>
          <w:rFonts w:ascii="Palatino Linotype" w:eastAsia="Arial" w:hAnsi="Palatino Linotype" w:cs="Arial"/>
          <w:i/>
          <w:spacing w:val="2"/>
          <w:sz w:val="22"/>
        </w:rPr>
        <w:t xml:space="preserve"> </w:t>
      </w:r>
      <w:r w:rsidRPr="001F0034">
        <w:rPr>
          <w:rFonts w:ascii="Palatino Linotype" w:eastAsia="Arial" w:hAnsi="Palatino Linotype" w:cs="Arial"/>
          <w:i/>
          <w:spacing w:val="1"/>
          <w:sz w:val="22"/>
        </w:rPr>
        <w:t>pa</w:t>
      </w:r>
      <w:r w:rsidRPr="001F0034">
        <w:rPr>
          <w:rFonts w:ascii="Palatino Linotype" w:eastAsia="Arial" w:hAnsi="Palatino Linotype" w:cs="Arial"/>
          <w:i/>
          <w:sz w:val="22"/>
        </w:rPr>
        <w:t xml:space="preserve">ra </w:t>
      </w:r>
      <w:r w:rsidRPr="001F0034">
        <w:rPr>
          <w:rFonts w:ascii="Palatino Linotype" w:eastAsia="Arial" w:hAnsi="Palatino Linotype" w:cs="Arial"/>
          <w:i/>
          <w:spacing w:val="1"/>
          <w:sz w:val="22"/>
        </w:rPr>
        <w:t>a</w:t>
      </w:r>
      <w:r w:rsidRPr="001F0034">
        <w:rPr>
          <w:rFonts w:ascii="Palatino Linotype" w:eastAsia="Arial" w:hAnsi="Palatino Linotype" w:cs="Arial"/>
          <w:i/>
          <w:sz w:val="22"/>
        </w:rPr>
        <w:t>t</w:t>
      </w:r>
      <w:r w:rsidRPr="001F0034">
        <w:rPr>
          <w:rFonts w:ascii="Palatino Linotype" w:eastAsia="Arial" w:hAnsi="Palatino Linotype" w:cs="Arial"/>
          <w:i/>
          <w:spacing w:val="-1"/>
          <w:sz w:val="22"/>
        </w:rPr>
        <w:t>e</w:t>
      </w:r>
      <w:r w:rsidRPr="001F0034">
        <w:rPr>
          <w:rFonts w:ascii="Palatino Linotype" w:eastAsia="Arial" w:hAnsi="Palatino Linotype" w:cs="Arial"/>
          <w:i/>
          <w:spacing w:val="1"/>
          <w:sz w:val="22"/>
        </w:rPr>
        <w:t>n</w:t>
      </w:r>
      <w:r w:rsidRPr="001F0034">
        <w:rPr>
          <w:rFonts w:ascii="Palatino Linotype" w:eastAsia="Arial" w:hAnsi="Palatino Linotype" w:cs="Arial"/>
          <w:i/>
          <w:spacing w:val="-1"/>
          <w:sz w:val="22"/>
        </w:rPr>
        <w:t>d</w:t>
      </w:r>
      <w:r w:rsidRPr="001F0034">
        <w:rPr>
          <w:rFonts w:ascii="Palatino Linotype" w:eastAsia="Arial" w:hAnsi="Palatino Linotype" w:cs="Arial"/>
          <w:i/>
          <w:spacing w:val="1"/>
          <w:sz w:val="22"/>
        </w:rPr>
        <w:t>e</w:t>
      </w:r>
      <w:r w:rsidRPr="001F0034">
        <w:rPr>
          <w:rFonts w:ascii="Palatino Linotype" w:eastAsia="Arial" w:hAnsi="Palatino Linotype" w:cs="Arial"/>
          <w:i/>
          <w:sz w:val="22"/>
        </w:rPr>
        <w:t>r</w:t>
      </w:r>
      <w:r w:rsidRPr="001F0034">
        <w:rPr>
          <w:rFonts w:ascii="Palatino Linotype" w:eastAsia="Arial" w:hAnsi="Palatino Linotype" w:cs="Arial"/>
          <w:i/>
          <w:spacing w:val="2"/>
          <w:sz w:val="22"/>
        </w:rPr>
        <w:t xml:space="preserve"> </w:t>
      </w:r>
      <w:r w:rsidRPr="001F0034">
        <w:rPr>
          <w:rFonts w:ascii="Palatino Linotype" w:eastAsia="Arial" w:hAnsi="Palatino Linotype" w:cs="Arial"/>
          <w:i/>
          <w:sz w:val="22"/>
        </w:rPr>
        <w:t>l</w:t>
      </w:r>
      <w:r w:rsidRPr="001F0034">
        <w:rPr>
          <w:rFonts w:ascii="Palatino Linotype" w:eastAsia="Arial" w:hAnsi="Palatino Linotype" w:cs="Arial"/>
          <w:i/>
          <w:spacing w:val="-2"/>
          <w:sz w:val="22"/>
        </w:rPr>
        <w:t>a</w:t>
      </w:r>
      <w:r w:rsidRPr="001F0034">
        <w:rPr>
          <w:rFonts w:ascii="Palatino Linotype" w:eastAsia="Arial" w:hAnsi="Palatino Linotype" w:cs="Arial"/>
          <w:i/>
          <w:sz w:val="22"/>
        </w:rPr>
        <w:t>s</w:t>
      </w:r>
      <w:r w:rsidRPr="001F0034">
        <w:rPr>
          <w:rFonts w:ascii="Palatino Linotype" w:eastAsia="Arial" w:hAnsi="Palatino Linotype" w:cs="Arial"/>
          <w:i/>
          <w:spacing w:val="2"/>
          <w:sz w:val="22"/>
        </w:rPr>
        <w:t xml:space="preserve"> </w:t>
      </w:r>
      <w:r w:rsidRPr="001F0034">
        <w:rPr>
          <w:rFonts w:ascii="Palatino Linotype" w:eastAsia="Arial" w:hAnsi="Palatino Linotype" w:cs="Arial"/>
          <w:i/>
          <w:sz w:val="22"/>
        </w:rPr>
        <w:t>s</w:t>
      </w:r>
      <w:r w:rsidRPr="001F0034">
        <w:rPr>
          <w:rFonts w:ascii="Palatino Linotype" w:eastAsia="Arial" w:hAnsi="Palatino Linotype" w:cs="Arial"/>
          <w:i/>
          <w:spacing w:val="1"/>
          <w:sz w:val="22"/>
        </w:rPr>
        <w:t>o</w:t>
      </w:r>
      <w:r w:rsidRPr="001F0034">
        <w:rPr>
          <w:rFonts w:ascii="Palatino Linotype" w:eastAsia="Arial" w:hAnsi="Palatino Linotype" w:cs="Arial"/>
          <w:i/>
          <w:sz w:val="22"/>
        </w:rPr>
        <w:t>l</w:t>
      </w:r>
      <w:r w:rsidRPr="001F0034">
        <w:rPr>
          <w:rFonts w:ascii="Palatino Linotype" w:eastAsia="Arial" w:hAnsi="Palatino Linotype" w:cs="Arial"/>
          <w:i/>
          <w:spacing w:val="-1"/>
          <w:sz w:val="22"/>
        </w:rPr>
        <w:t>i</w:t>
      </w:r>
      <w:r w:rsidRPr="001F0034">
        <w:rPr>
          <w:rFonts w:ascii="Palatino Linotype" w:eastAsia="Arial" w:hAnsi="Palatino Linotype" w:cs="Arial"/>
          <w:i/>
          <w:sz w:val="22"/>
        </w:rPr>
        <w:t>cit</w:t>
      </w:r>
      <w:r w:rsidRPr="001F0034">
        <w:rPr>
          <w:rFonts w:ascii="Palatino Linotype" w:eastAsia="Arial" w:hAnsi="Palatino Linotype" w:cs="Arial"/>
          <w:i/>
          <w:spacing w:val="1"/>
          <w:sz w:val="22"/>
        </w:rPr>
        <w:t>ude</w:t>
      </w:r>
      <w:r w:rsidRPr="001F0034">
        <w:rPr>
          <w:rFonts w:ascii="Palatino Linotype" w:eastAsia="Arial" w:hAnsi="Palatino Linotype" w:cs="Arial"/>
          <w:i/>
          <w:sz w:val="22"/>
        </w:rPr>
        <w:t>s</w:t>
      </w:r>
      <w:r w:rsidRPr="001F0034">
        <w:rPr>
          <w:rFonts w:ascii="Palatino Linotype" w:eastAsia="Arial" w:hAnsi="Palatino Linotype" w:cs="Arial"/>
          <w:i/>
          <w:spacing w:val="4"/>
          <w:sz w:val="22"/>
        </w:rPr>
        <w:t xml:space="preserve"> </w:t>
      </w:r>
      <w:r w:rsidRPr="001F0034">
        <w:rPr>
          <w:rFonts w:ascii="Palatino Linotype" w:eastAsia="Arial" w:hAnsi="Palatino Linotype" w:cs="Arial"/>
          <w:i/>
          <w:spacing w:val="-1"/>
          <w:sz w:val="22"/>
        </w:rPr>
        <w:t>d</w:t>
      </w:r>
      <w:r w:rsidRPr="001F0034">
        <w:rPr>
          <w:rFonts w:ascii="Palatino Linotype" w:eastAsia="Arial" w:hAnsi="Palatino Linotype" w:cs="Arial"/>
          <w:i/>
          <w:sz w:val="22"/>
        </w:rPr>
        <w:t>e</w:t>
      </w:r>
      <w:r w:rsidRPr="001F0034">
        <w:rPr>
          <w:rFonts w:ascii="Palatino Linotype" w:eastAsia="Arial" w:hAnsi="Palatino Linotype" w:cs="Arial"/>
          <w:i/>
          <w:spacing w:val="3"/>
          <w:sz w:val="22"/>
        </w:rPr>
        <w:t xml:space="preserve"> </w:t>
      </w:r>
      <w:r w:rsidRPr="001F0034">
        <w:rPr>
          <w:rFonts w:ascii="Palatino Linotype" w:eastAsia="Arial" w:hAnsi="Palatino Linotype" w:cs="Arial"/>
          <w:i/>
          <w:sz w:val="22"/>
        </w:rPr>
        <w:t>i</w:t>
      </w:r>
      <w:r w:rsidRPr="001F0034">
        <w:rPr>
          <w:rFonts w:ascii="Palatino Linotype" w:eastAsia="Arial" w:hAnsi="Palatino Linotype" w:cs="Arial"/>
          <w:i/>
          <w:spacing w:val="-2"/>
          <w:sz w:val="22"/>
        </w:rPr>
        <w:t>n</w:t>
      </w:r>
      <w:r w:rsidRPr="001F0034">
        <w:rPr>
          <w:rFonts w:ascii="Palatino Linotype" w:eastAsia="Arial" w:hAnsi="Palatino Linotype" w:cs="Arial"/>
          <w:i/>
          <w:sz w:val="22"/>
        </w:rPr>
        <w:t>f</w:t>
      </w:r>
      <w:r w:rsidRPr="001F0034">
        <w:rPr>
          <w:rFonts w:ascii="Palatino Linotype" w:eastAsia="Arial" w:hAnsi="Palatino Linotype" w:cs="Arial"/>
          <w:i/>
          <w:spacing w:val="1"/>
          <w:sz w:val="22"/>
        </w:rPr>
        <w:t>o</w:t>
      </w:r>
      <w:r w:rsidRPr="001F0034">
        <w:rPr>
          <w:rFonts w:ascii="Palatino Linotype" w:eastAsia="Arial" w:hAnsi="Palatino Linotype" w:cs="Arial"/>
          <w:i/>
          <w:sz w:val="22"/>
        </w:rPr>
        <w:t>r</w:t>
      </w:r>
      <w:r w:rsidRPr="001F0034">
        <w:rPr>
          <w:rFonts w:ascii="Palatino Linotype" w:eastAsia="Arial" w:hAnsi="Palatino Linotype" w:cs="Arial"/>
          <w:i/>
          <w:spacing w:val="-1"/>
          <w:sz w:val="22"/>
        </w:rPr>
        <w:t>m</w:t>
      </w:r>
      <w:r w:rsidRPr="001F0034">
        <w:rPr>
          <w:rFonts w:ascii="Palatino Linotype" w:eastAsia="Arial" w:hAnsi="Palatino Linotype" w:cs="Arial"/>
          <w:i/>
          <w:spacing w:val="1"/>
          <w:sz w:val="22"/>
        </w:rPr>
        <w:t>a</w:t>
      </w:r>
      <w:r w:rsidRPr="001F0034">
        <w:rPr>
          <w:rFonts w:ascii="Palatino Linotype" w:eastAsia="Arial" w:hAnsi="Palatino Linotype" w:cs="Arial"/>
          <w:i/>
          <w:sz w:val="22"/>
        </w:rPr>
        <w:t>ció</w:t>
      </w:r>
      <w:r w:rsidRPr="001F0034">
        <w:rPr>
          <w:rFonts w:ascii="Palatino Linotype" w:eastAsia="Arial" w:hAnsi="Palatino Linotype" w:cs="Arial"/>
          <w:i/>
          <w:spacing w:val="1"/>
          <w:sz w:val="22"/>
        </w:rPr>
        <w:t>n</w:t>
      </w:r>
      <w:r w:rsidRPr="001F0034">
        <w:rPr>
          <w:rFonts w:ascii="Palatino Linotype" w:eastAsia="Arial" w:hAnsi="Palatino Linotype" w:cs="Arial"/>
          <w:i/>
          <w:sz w:val="22"/>
        </w:rPr>
        <w:t>.” (Sic)</w:t>
      </w:r>
    </w:p>
    <w:p w:rsidR="002831FC" w:rsidRPr="001F0034" w:rsidRDefault="002831FC" w:rsidP="00E848CC">
      <w:pPr>
        <w:widowControl w:val="0"/>
        <w:tabs>
          <w:tab w:val="left" w:pos="1701"/>
          <w:tab w:val="left" w:pos="1843"/>
        </w:tabs>
        <w:spacing w:line="360" w:lineRule="auto"/>
        <w:ind w:right="49"/>
        <w:jc w:val="both"/>
        <w:rPr>
          <w:rFonts w:ascii="Palatino Linotype" w:eastAsia="Palatino Linotype" w:hAnsi="Palatino Linotype" w:cs="Palatino Linotype"/>
        </w:rPr>
      </w:pPr>
    </w:p>
    <w:p w:rsidR="007213BC" w:rsidRPr="001F0034" w:rsidRDefault="007213BC" w:rsidP="00E848CC">
      <w:pPr>
        <w:widowControl w:val="0"/>
        <w:tabs>
          <w:tab w:val="left" w:pos="1701"/>
          <w:tab w:val="left" w:pos="1843"/>
        </w:tabs>
        <w:spacing w:line="360" w:lineRule="auto"/>
        <w:ind w:right="49"/>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El criterio en cita resulta aplicable al caso en concreto ya que no se advierte normatividad que pueda obligar al Ayuntamiento de Ecatepec a entregar dichos documentos, toda vez que si no fueron creados de inicio y aunado a que de la convocatoria no se advierte mención alguna de estos, </w:t>
      </w:r>
      <w:r w:rsidRPr="001F0034">
        <w:rPr>
          <w:rFonts w:ascii="Palatino Linotype" w:eastAsia="Palatino Linotype" w:hAnsi="Palatino Linotype" w:cs="Palatino Linotype"/>
          <w:b/>
        </w:rPr>
        <w:t>EL SUJETO OBLIGADO</w:t>
      </w:r>
      <w:r w:rsidRPr="001F0034">
        <w:rPr>
          <w:rFonts w:ascii="Palatino Linotype" w:eastAsia="Palatino Linotype" w:hAnsi="Palatino Linotype" w:cs="Palatino Linotype"/>
        </w:rPr>
        <w:t xml:space="preserve"> tendría que elaborar un documento a modo para cada uno de los participantes indicando los motivos para descartarlos como candidatos al premio en las distintas categorías. </w:t>
      </w:r>
    </w:p>
    <w:p w:rsidR="002C571B" w:rsidRPr="001F0034" w:rsidRDefault="002C571B" w:rsidP="002C571B">
      <w:pPr>
        <w:pStyle w:val="NormalWeb"/>
        <w:spacing w:before="0" w:beforeAutospacing="0" w:after="0" w:afterAutospacing="0" w:line="360" w:lineRule="auto"/>
        <w:jc w:val="both"/>
        <w:rPr>
          <w:rFonts w:ascii="Palatino Linotype" w:eastAsia="Palatino Linotype" w:hAnsi="Palatino Linotype" w:cs="Palatino Linotype"/>
          <w:lang w:eastAsia="es-ES"/>
        </w:rPr>
      </w:pPr>
    </w:p>
    <w:p w:rsidR="002C571B" w:rsidRPr="001F0034" w:rsidRDefault="002C571B" w:rsidP="002C571B">
      <w:pPr>
        <w:pStyle w:val="NormalWeb"/>
        <w:spacing w:before="0" w:beforeAutospacing="0" w:after="0" w:afterAutospacing="0" w:line="360" w:lineRule="auto"/>
        <w:jc w:val="both"/>
        <w:rPr>
          <w:rFonts w:ascii="Palatino Linotype" w:hAnsi="Palatino Linotype"/>
        </w:rPr>
      </w:pPr>
      <w:r w:rsidRPr="001F0034">
        <w:rPr>
          <w:rFonts w:ascii="Palatino Linotype" w:hAnsi="Palatino Linotype"/>
          <w:color w:val="000000"/>
        </w:rPr>
        <w:t xml:space="preserve">Conforme a lo anterior, se advierte que la parte de la solicitud donde se requieren los motivos por los cuales algunos </w:t>
      </w:r>
      <w:r w:rsidR="00516D1A" w:rsidRPr="001F0034">
        <w:rPr>
          <w:rFonts w:ascii="Palatino Linotype" w:hAnsi="Palatino Linotype"/>
          <w:color w:val="000000"/>
        </w:rPr>
        <w:t>participantes</w:t>
      </w:r>
      <w:r w:rsidRPr="001F0034">
        <w:rPr>
          <w:rFonts w:ascii="Palatino Linotype" w:hAnsi="Palatino Linotype"/>
          <w:color w:val="000000"/>
        </w:rPr>
        <w:t xml:space="preserve"> fueron considerados y otros no es una consulta y no así una solicitud de acceso a información pública que pueda ser atendida </w:t>
      </w:r>
      <w:r w:rsidRPr="001F0034">
        <w:rPr>
          <w:rFonts w:ascii="Palatino Linotype" w:hAnsi="Palatino Linotype"/>
          <w:color w:val="000000"/>
        </w:rPr>
        <w:lastRenderedPageBreak/>
        <w:t xml:space="preserve">mediante una expresión documental; pues corresponde a cuestionamientos que implicarían elaborar un documento </w:t>
      </w:r>
      <w:r w:rsidRPr="001F0034">
        <w:rPr>
          <w:rFonts w:ascii="Palatino Linotype" w:hAnsi="Palatino Linotype"/>
          <w:i/>
          <w:iCs/>
          <w:color w:val="000000"/>
        </w:rPr>
        <w:t>ad hoc.</w:t>
      </w:r>
      <w:r w:rsidRPr="001F0034">
        <w:rPr>
          <w:rFonts w:ascii="Palatino Linotype" w:hAnsi="Palatino Linotype"/>
          <w:b/>
          <w:bCs/>
          <w:color w:val="000000"/>
        </w:rPr>
        <w:t> </w:t>
      </w:r>
    </w:p>
    <w:p w:rsidR="002C571B" w:rsidRPr="001F0034" w:rsidRDefault="002C571B" w:rsidP="002C571B">
      <w:pPr>
        <w:spacing w:line="360" w:lineRule="auto"/>
        <w:rPr>
          <w:rFonts w:ascii="Palatino Linotype" w:hAnsi="Palatino Linotype"/>
        </w:rPr>
      </w:pPr>
    </w:p>
    <w:p w:rsidR="002C571B" w:rsidRPr="001F0034" w:rsidRDefault="002C571B" w:rsidP="002C571B">
      <w:pPr>
        <w:pStyle w:val="NormalWeb"/>
        <w:spacing w:before="0" w:beforeAutospacing="0" w:after="0" w:afterAutospacing="0" w:line="360" w:lineRule="auto"/>
        <w:jc w:val="both"/>
        <w:rPr>
          <w:rFonts w:ascii="Palatino Linotype" w:hAnsi="Palatino Linotype"/>
        </w:rPr>
      </w:pPr>
      <w:r w:rsidRPr="001F0034">
        <w:rPr>
          <w:rFonts w:ascii="Palatino Linotype" w:hAnsi="Palatino Linotype"/>
          <w:color w:val="000000"/>
        </w:rPr>
        <w:t xml:space="preserve">Lo anterior, toma sustento la Jurisprudencia XXI.1o.P.A. J/27, de los Tribunales Colegiados de Circuito, localizada en la página 1406, del Semanario Judicial de la Federación y su Gaceta, Tomo </w:t>
      </w:r>
      <w:r w:rsidRPr="001F0034">
        <w:rPr>
          <w:rFonts w:ascii="Palatino Linotype" w:hAnsi="Palatino Linotype" w:cs="Calibri"/>
          <w:color w:val="000000"/>
        </w:rPr>
        <w:t>XXXIII</w:t>
      </w:r>
      <w:r w:rsidRPr="001F0034">
        <w:rPr>
          <w:rFonts w:ascii="Palatino Linotype" w:hAnsi="Palatino Linotype"/>
          <w:color w:val="000000"/>
        </w:rPr>
        <w:t>, marzo 2011, Novena Época, que establece lo siguiente:</w:t>
      </w:r>
    </w:p>
    <w:p w:rsidR="002C571B" w:rsidRPr="001F0034" w:rsidRDefault="002C571B" w:rsidP="002C571B"/>
    <w:p w:rsidR="002C571B" w:rsidRPr="001F0034" w:rsidRDefault="002C571B" w:rsidP="002C571B">
      <w:pPr>
        <w:pStyle w:val="NormalWeb"/>
        <w:spacing w:before="0" w:beforeAutospacing="0" w:after="0" w:afterAutospacing="0"/>
        <w:ind w:left="567" w:right="567"/>
        <w:jc w:val="both"/>
        <w:rPr>
          <w:sz w:val="28"/>
        </w:rPr>
      </w:pPr>
      <w:r w:rsidRPr="001F0034">
        <w:rPr>
          <w:rFonts w:ascii="Palatino Linotype" w:hAnsi="Palatino Linotype"/>
          <w:b/>
          <w:bCs/>
          <w:i/>
          <w:iCs/>
          <w:color w:val="000000"/>
          <w:sz w:val="22"/>
          <w:szCs w:val="20"/>
        </w:rPr>
        <w:t xml:space="preserve">“DERECHO DE PETICIÓN. SUS ELEMENTOS. </w:t>
      </w:r>
      <w:r w:rsidRPr="001F0034">
        <w:rPr>
          <w:rFonts w:ascii="Palatino Linotype" w:hAnsi="Palatino Linotype"/>
          <w:i/>
          <w:iCs/>
          <w:color w:val="000000"/>
          <w:sz w:val="22"/>
          <w:szCs w:val="20"/>
        </w:rPr>
        <w:t>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diversa.”(Sic)</w:t>
      </w:r>
    </w:p>
    <w:p w:rsidR="002C571B" w:rsidRPr="001F0034" w:rsidRDefault="002C571B" w:rsidP="002C571B"/>
    <w:p w:rsidR="002C571B" w:rsidRPr="001F0034" w:rsidRDefault="002C571B" w:rsidP="002C571B">
      <w:pPr>
        <w:pStyle w:val="NormalWeb"/>
        <w:spacing w:before="0" w:beforeAutospacing="0" w:after="0" w:afterAutospacing="0" w:line="360" w:lineRule="auto"/>
        <w:jc w:val="both"/>
        <w:rPr>
          <w:rFonts w:ascii="Palatino Linotype" w:hAnsi="Palatino Linotype"/>
          <w:color w:val="000000"/>
        </w:rPr>
      </w:pPr>
      <w:r w:rsidRPr="001F0034">
        <w:rPr>
          <w:rFonts w:ascii="Palatino Linotype" w:hAnsi="Palatino Linotype"/>
          <w:color w:val="000000"/>
        </w:rPr>
        <w:t xml:space="preserve">De la Jurisprudencia citada, se advierte que el derecho de petición, es una prerrogativa individual consagrada en el artículo 8° de la Constitución Política de los Estados Unidos Mexicanos, con el fin de que cualquier ciudadano o persona, presente una </w:t>
      </w:r>
      <w:r w:rsidRPr="001F0034">
        <w:rPr>
          <w:rFonts w:ascii="Palatino Linotype" w:hAnsi="Palatino Linotype"/>
          <w:color w:val="000000"/>
        </w:rPr>
        <w:lastRenderedPageBreak/>
        <w:t>petición de manera pacífica y respetuosa (pregunta, consulta, duda, entre otros), ante una autoridad, por lo que, tiene derecho de recibir una respuesta.</w:t>
      </w:r>
    </w:p>
    <w:p w:rsidR="00206F8F" w:rsidRPr="001F0034" w:rsidRDefault="00206F8F" w:rsidP="002C571B">
      <w:pPr>
        <w:pStyle w:val="NormalWeb"/>
        <w:spacing w:before="0" w:beforeAutospacing="0" w:after="0" w:afterAutospacing="0" w:line="360" w:lineRule="auto"/>
        <w:jc w:val="both"/>
        <w:rPr>
          <w:rFonts w:ascii="Palatino Linotype" w:hAnsi="Palatino Linotype"/>
          <w:color w:val="000000"/>
        </w:rPr>
      </w:pPr>
    </w:p>
    <w:p w:rsidR="00206F8F" w:rsidRPr="001F0034" w:rsidRDefault="00F252AC" w:rsidP="002C571B">
      <w:pPr>
        <w:pStyle w:val="NormalWeb"/>
        <w:spacing w:before="0" w:beforeAutospacing="0" w:after="0" w:afterAutospacing="0" w:line="360" w:lineRule="auto"/>
        <w:jc w:val="both"/>
        <w:rPr>
          <w:rFonts w:ascii="Palatino Linotype" w:hAnsi="Palatino Linotype"/>
          <w:color w:val="000000"/>
        </w:rPr>
      </w:pPr>
      <w:r w:rsidRPr="001F0034">
        <w:rPr>
          <w:rFonts w:ascii="Palatino Linotype" w:hAnsi="Palatino Linotype"/>
          <w:color w:val="000000"/>
        </w:rPr>
        <w:t xml:space="preserve">Derivado de lo anterior, esta Ponencia Resolutora advierte que la información solicitada es en su conjunto el contenido íntegro de la solicitud número </w:t>
      </w:r>
      <w:r w:rsidR="00516D1A" w:rsidRPr="001F0034">
        <w:rPr>
          <w:rFonts w:ascii="Palatino Linotype" w:hAnsi="Palatino Linotype"/>
          <w:b/>
          <w:color w:val="000000"/>
        </w:rPr>
        <w:t>00692</w:t>
      </w:r>
      <w:r w:rsidRPr="001F0034">
        <w:rPr>
          <w:rFonts w:ascii="Palatino Linotype" w:hAnsi="Palatino Linotype"/>
          <w:b/>
          <w:color w:val="000000"/>
        </w:rPr>
        <w:t>/ECATEPEC/IP/2021</w:t>
      </w:r>
      <w:r w:rsidRPr="001F0034">
        <w:rPr>
          <w:rFonts w:ascii="Palatino Linotype" w:hAnsi="Palatino Linotype"/>
          <w:color w:val="000000"/>
        </w:rPr>
        <w:t xml:space="preserve">, la cual recayó en el recurso de revisión identificado con el número </w:t>
      </w:r>
      <w:r w:rsidR="00516D1A" w:rsidRPr="001F0034">
        <w:rPr>
          <w:rFonts w:ascii="Palatino Linotype" w:hAnsi="Palatino Linotype"/>
          <w:b/>
          <w:color w:val="000000"/>
        </w:rPr>
        <w:t>05077</w:t>
      </w:r>
      <w:r w:rsidRPr="001F0034">
        <w:rPr>
          <w:rFonts w:ascii="Palatino Linotype" w:hAnsi="Palatino Linotype"/>
          <w:b/>
          <w:color w:val="000000"/>
        </w:rPr>
        <w:t>/INFOEM/IP/RR/2021</w:t>
      </w:r>
      <w:r w:rsidRPr="001F0034">
        <w:rPr>
          <w:rFonts w:ascii="Palatino Linotype" w:hAnsi="Palatino Linotype"/>
          <w:color w:val="000000"/>
        </w:rPr>
        <w:t>, mi</w:t>
      </w:r>
      <w:r w:rsidR="00F956D3" w:rsidRPr="001F0034">
        <w:rPr>
          <w:rFonts w:ascii="Palatino Linotype" w:hAnsi="Palatino Linotype"/>
          <w:color w:val="000000"/>
        </w:rPr>
        <w:t xml:space="preserve">smo que ha quedado sin materia, dando lugar a la causal de sobreseimiento establecida en el artículo 192 fracción V de la Ley de Transparencia y  Acceso a la Información Pública del Estado de México y Municipios, el cual a la letra señala: </w:t>
      </w:r>
    </w:p>
    <w:p w:rsidR="00F956D3" w:rsidRPr="001F0034" w:rsidRDefault="00F956D3" w:rsidP="00F956D3">
      <w:pPr>
        <w:pStyle w:val="NormalWeb"/>
        <w:spacing w:before="0" w:beforeAutospacing="0" w:after="0" w:afterAutospacing="0"/>
        <w:ind w:left="851" w:right="902"/>
        <w:jc w:val="both"/>
        <w:rPr>
          <w:rFonts w:ascii="Palatino Linotype" w:hAnsi="Palatino Linotype"/>
          <w:i/>
          <w:sz w:val="22"/>
        </w:rPr>
      </w:pPr>
      <w:r w:rsidRPr="001F0034">
        <w:rPr>
          <w:rFonts w:ascii="Palatino Linotype" w:hAnsi="Palatino Linotype"/>
          <w:b/>
          <w:i/>
          <w:sz w:val="22"/>
        </w:rPr>
        <w:t>“Artículo 192.</w:t>
      </w:r>
      <w:r w:rsidRPr="001F0034">
        <w:rPr>
          <w:rFonts w:ascii="Palatino Linotype" w:hAnsi="Palatino Linotype"/>
          <w:i/>
          <w:sz w:val="22"/>
        </w:rPr>
        <w:t xml:space="preserve"> </w:t>
      </w:r>
      <w:r w:rsidRPr="001F0034">
        <w:rPr>
          <w:rFonts w:ascii="Palatino Linotype" w:hAnsi="Palatino Linotype"/>
          <w:b/>
          <w:i/>
          <w:sz w:val="22"/>
        </w:rPr>
        <w:t>El recurso será sobreseído</w:t>
      </w:r>
      <w:r w:rsidRPr="001F0034">
        <w:rPr>
          <w:rFonts w:ascii="Palatino Linotype" w:hAnsi="Palatino Linotype"/>
          <w:i/>
          <w:sz w:val="22"/>
        </w:rPr>
        <w:t xml:space="preserve">, en todo o </w:t>
      </w:r>
      <w:r w:rsidRPr="001F0034">
        <w:rPr>
          <w:rFonts w:ascii="Palatino Linotype" w:hAnsi="Palatino Linotype"/>
          <w:b/>
          <w:i/>
          <w:sz w:val="22"/>
        </w:rPr>
        <w:t xml:space="preserve">en parte, </w:t>
      </w:r>
      <w:r w:rsidRPr="001F0034">
        <w:rPr>
          <w:rFonts w:ascii="Palatino Linotype" w:hAnsi="Palatino Linotype"/>
          <w:i/>
          <w:sz w:val="22"/>
        </w:rPr>
        <w:t xml:space="preserve">cuando una vez admitido, se actualicen alguno de los siguientes supuestos: </w:t>
      </w:r>
    </w:p>
    <w:p w:rsidR="00F956D3" w:rsidRPr="001F0034" w:rsidRDefault="00F956D3" w:rsidP="00F956D3">
      <w:pPr>
        <w:pStyle w:val="NormalWeb"/>
        <w:numPr>
          <w:ilvl w:val="0"/>
          <w:numId w:val="18"/>
        </w:numPr>
        <w:spacing w:before="0" w:beforeAutospacing="0" w:after="0" w:afterAutospacing="0"/>
        <w:ind w:left="851" w:right="902" w:firstLine="0"/>
        <w:jc w:val="both"/>
        <w:rPr>
          <w:rFonts w:ascii="Palatino Linotype" w:hAnsi="Palatino Linotype"/>
          <w:i/>
          <w:sz w:val="22"/>
        </w:rPr>
      </w:pPr>
      <w:r w:rsidRPr="001F0034">
        <w:rPr>
          <w:rFonts w:ascii="Palatino Linotype" w:hAnsi="Palatino Linotype"/>
          <w:i/>
          <w:sz w:val="22"/>
        </w:rPr>
        <w:t xml:space="preserve">El recurrente se desista expresamente del recurso; </w:t>
      </w:r>
    </w:p>
    <w:p w:rsidR="00F956D3" w:rsidRPr="001F0034" w:rsidRDefault="00F956D3" w:rsidP="00F956D3">
      <w:pPr>
        <w:pStyle w:val="NormalWeb"/>
        <w:numPr>
          <w:ilvl w:val="0"/>
          <w:numId w:val="18"/>
        </w:numPr>
        <w:spacing w:before="0" w:beforeAutospacing="0" w:after="0" w:afterAutospacing="0"/>
        <w:ind w:left="851" w:right="902" w:firstLine="0"/>
        <w:jc w:val="both"/>
        <w:rPr>
          <w:rFonts w:ascii="Palatino Linotype" w:hAnsi="Palatino Linotype"/>
          <w:i/>
          <w:color w:val="000000"/>
          <w:sz w:val="22"/>
        </w:rPr>
      </w:pPr>
      <w:r w:rsidRPr="001F0034">
        <w:rPr>
          <w:rFonts w:ascii="Palatino Linotype" w:hAnsi="Palatino Linotype"/>
          <w:i/>
          <w:sz w:val="22"/>
        </w:rPr>
        <w:t xml:space="preserve">El recurrente fallezca o, tratándose de personas jurídicas colectivas, se disuelva; </w:t>
      </w:r>
    </w:p>
    <w:p w:rsidR="00F956D3" w:rsidRPr="001F0034" w:rsidRDefault="00F956D3" w:rsidP="00F956D3">
      <w:pPr>
        <w:pStyle w:val="NormalWeb"/>
        <w:numPr>
          <w:ilvl w:val="0"/>
          <w:numId w:val="18"/>
        </w:numPr>
        <w:spacing w:before="0" w:beforeAutospacing="0" w:after="0" w:afterAutospacing="0"/>
        <w:ind w:left="851" w:right="902" w:firstLine="0"/>
        <w:jc w:val="both"/>
        <w:rPr>
          <w:rFonts w:ascii="Palatino Linotype" w:hAnsi="Palatino Linotype"/>
          <w:i/>
          <w:color w:val="000000"/>
          <w:sz w:val="22"/>
        </w:rPr>
      </w:pPr>
      <w:r w:rsidRPr="001F0034">
        <w:rPr>
          <w:rFonts w:ascii="Palatino Linotype" w:hAnsi="Palatino Linotype"/>
          <w:i/>
          <w:sz w:val="22"/>
        </w:rPr>
        <w:t xml:space="preserve">El sujeto obligado responsable del acto lo modifique o revoque de tal manera que el recurso de revisión quede sin materia; </w:t>
      </w:r>
    </w:p>
    <w:p w:rsidR="00F956D3" w:rsidRPr="001F0034" w:rsidRDefault="00F956D3" w:rsidP="00F956D3">
      <w:pPr>
        <w:pStyle w:val="NormalWeb"/>
        <w:numPr>
          <w:ilvl w:val="0"/>
          <w:numId w:val="18"/>
        </w:numPr>
        <w:spacing w:before="0" w:beforeAutospacing="0" w:after="0" w:afterAutospacing="0"/>
        <w:ind w:left="851" w:right="902" w:firstLine="0"/>
        <w:jc w:val="both"/>
        <w:rPr>
          <w:rFonts w:ascii="Palatino Linotype" w:hAnsi="Palatino Linotype"/>
          <w:i/>
          <w:color w:val="000000"/>
          <w:sz w:val="22"/>
        </w:rPr>
      </w:pPr>
      <w:r w:rsidRPr="001F0034">
        <w:rPr>
          <w:rFonts w:ascii="Palatino Linotype" w:hAnsi="Palatino Linotype"/>
          <w:i/>
          <w:sz w:val="22"/>
        </w:rPr>
        <w:t xml:space="preserve">Admitido el recurso de revisión, aparezca alguna causal de improcedencia en los términos de la presente Ley; y </w:t>
      </w:r>
    </w:p>
    <w:p w:rsidR="00F956D3" w:rsidRPr="001F0034" w:rsidRDefault="00F956D3" w:rsidP="00F956D3">
      <w:pPr>
        <w:pStyle w:val="NormalWeb"/>
        <w:numPr>
          <w:ilvl w:val="0"/>
          <w:numId w:val="18"/>
        </w:numPr>
        <w:spacing w:before="0" w:beforeAutospacing="0" w:after="0" w:afterAutospacing="0"/>
        <w:ind w:left="851" w:right="902" w:firstLine="0"/>
        <w:jc w:val="both"/>
        <w:rPr>
          <w:rFonts w:ascii="Palatino Linotype" w:hAnsi="Palatino Linotype"/>
          <w:i/>
          <w:color w:val="000000"/>
          <w:sz w:val="22"/>
        </w:rPr>
      </w:pPr>
      <w:r w:rsidRPr="001F0034">
        <w:rPr>
          <w:rFonts w:ascii="Palatino Linotype" w:hAnsi="Palatino Linotype"/>
          <w:b/>
          <w:i/>
          <w:sz w:val="22"/>
        </w:rPr>
        <w:t>Cuando por cualquier motivo quede sin materia el recurso</w:t>
      </w:r>
      <w:r w:rsidRPr="001F0034">
        <w:rPr>
          <w:rFonts w:ascii="Palatino Linotype" w:hAnsi="Palatino Linotype"/>
          <w:i/>
          <w:sz w:val="22"/>
        </w:rPr>
        <w:t>.”</w:t>
      </w:r>
    </w:p>
    <w:p w:rsidR="00F956D3" w:rsidRPr="001F0034" w:rsidRDefault="00F956D3" w:rsidP="002C571B">
      <w:pPr>
        <w:pStyle w:val="NormalWeb"/>
        <w:spacing w:before="0" w:beforeAutospacing="0" w:after="0" w:afterAutospacing="0" w:line="360" w:lineRule="auto"/>
        <w:jc w:val="both"/>
        <w:rPr>
          <w:rFonts w:ascii="Palatino Linotype" w:hAnsi="Palatino Linotype"/>
          <w:color w:val="000000"/>
        </w:rPr>
      </w:pPr>
    </w:p>
    <w:p w:rsidR="00516D1A" w:rsidRPr="001F0034" w:rsidRDefault="00F956D3" w:rsidP="002C571B">
      <w:pPr>
        <w:pStyle w:val="NormalWeb"/>
        <w:spacing w:before="0" w:beforeAutospacing="0" w:after="0" w:afterAutospacing="0" w:line="360" w:lineRule="auto"/>
        <w:jc w:val="both"/>
        <w:rPr>
          <w:rFonts w:ascii="Palatino Linotype" w:hAnsi="Palatino Linotype"/>
          <w:color w:val="000000"/>
        </w:rPr>
      </w:pPr>
      <w:r w:rsidRPr="001F0034">
        <w:rPr>
          <w:rFonts w:ascii="Palatino Linotype" w:hAnsi="Palatino Linotype"/>
          <w:color w:val="000000"/>
        </w:rPr>
        <w:t xml:space="preserve">Del precepto en cita, se desprende que cuando por algún motivo el recurso quede sin materia una vez admitido, este podrá ser sobreseído, todo o en parte. En el caso que nos ocupa para el recurso número </w:t>
      </w:r>
      <w:r w:rsidRPr="001F0034">
        <w:rPr>
          <w:rFonts w:ascii="Palatino Linotype" w:hAnsi="Palatino Linotype"/>
          <w:b/>
          <w:color w:val="000000"/>
        </w:rPr>
        <w:t xml:space="preserve">05077/INFOEM/IP/RR/2021, </w:t>
      </w:r>
      <w:r w:rsidRPr="001F0034">
        <w:rPr>
          <w:rFonts w:ascii="Palatino Linotype" w:hAnsi="Palatino Linotype"/>
          <w:color w:val="000000"/>
        </w:rPr>
        <w:t xml:space="preserve">se advierte que después del estudio realizado y derivado de que </w:t>
      </w:r>
      <w:r w:rsidRPr="001F0034">
        <w:rPr>
          <w:rFonts w:ascii="Palatino Linotype" w:hAnsi="Palatino Linotype"/>
          <w:b/>
          <w:color w:val="000000"/>
        </w:rPr>
        <w:t>EL SUJETO OBLIGADO</w:t>
      </w:r>
      <w:r w:rsidRPr="001F0034">
        <w:rPr>
          <w:rFonts w:ascii="Palatino Linotype" w:hAnsi="Palatino Linotype"/>
          <w:color w:val="000000"/>
        </w:rPr>
        <w:t xml:space="preserve"> dio contestación a una parte y la otra fue indicada por esta Ponencia </w:t>
      </w:r>
      <w:proofErr w:type="spellStart"/>
      <w:r w:rsidRPr="001F0034">
        <w:rPr>
          <w:rFonts w:ascii="Palatino Linotype" w:hAnsi="Palatino Linotype"/>
          <w:color w:val="000000"/>
        </w:rPr>
        <w:t>Resolutura</w:t>
      </w:r>
      <w:proofErr w:type="spellEnd"/>
      <w:r w:rsidRPr="001F0034">
        <w:rPr>
          <w:rFonts w:ascii="Palatino Linotype" w:hAnsi="Palatino Linotype"/>
          <w:color w:val="000000"/>
        </w:rPr>
        <w:t xml:space="preserve">, el recurso en comento ha quedado sin </w:t>
      </w:r>
      <w:proofErr w:type="spellStart"/>
      <w:r w:rsidRPr="001F0034">
        <w:rPr>
          <w:rFonts w:ascii="Palatino Linotype" w:hAnsi="Palatino Linotype"/>
          <w:color w:val="000000"/>
        </w:rPr>
        <w:t>litis</w:t>
      </w:r>
      <w:proofErr w:type="spellEnd"/>
      <w:r w:rsidRPr="001F0034">
        <w:rPr>
          <w:rFonts w:ascii="Palatino Linotype" w:hAnsi="Palatino Linotype"/>
          <w:color w:val="000000"/>
        </w:rPr>
        <w:t xml:space="preserve">. </w:t>
      </w:r>
    </w:p>
    <w:p w:rsidR="00F956D3" w:rsidRPr="001F0034" w:rsidRDefault="00F956D3" w:rsidP="002C571B">
      <w:pPr>
        <w:pStyle w:val="NormalWeb"/>
        <w:spacing w:before="0" w:beforeAutospacing="0" w:after="0" w:afterAutospacing="0" w:line="360" w:lineRule="auto"/>
        <w:jc w:val="both"/>
        <w:rPr>
          <w:rFonts w:ascii="Palatino Linotype" w:hAnsi="Palatino Linotype"/>
          <w:color w:val="000000"/>
        </w:rPr>
      </w:pPr>
    </w:p>
    <w:p w:rsidR="00206F8F" w:rsidRPr="001F0034" w:rsidRDefault="00F956D3" w:rsidP="002C571B">
      <w:pPr>
        <w:pStyle w:val="NormalWeb"/>
        <w:spacing w:before="0" w:beforeAutospacing="0" w:after="0" w:afterAutospacing="0" w:line="360" w:lineRule="auto"/>
        <w:jc w:val="both"/>
        <w:rPr>
          <w:rFonts w:ascii="Palatino Linotype" w:hAnsi="Palatino Linotype"/>
          <w:color w:val="000000"/>
        </w:rPr>
      </w:pPr>
      <w:r w:rsidRPr="001F0034">
        <w:rPr>
          <w:rFonts w:ascii="Palatino Linotype" w:hAnsi="Palatino Linotype"/>
          <w:color w:val="000000"/>
        </w:rPr>
        <w:t>De tal manera que con fundamento en el artículo 192 fracción V de la Ley de T</w:t>
      </w:r>
      <w:r w:rsidR="005B7829" w:rsidRPr="001F0034">
        <w:rPr>
          <w:rFonts w:ascii="Palatino Linotype" w:hAnsi="Palatino Linotype"/>
          <w:color w:val="000000"/>
        </w:rPr>
        <w:t xml:space="preserve">ransparencia y </w:t>
      </w:r>
      <w:r w:rsidRPr="001F0034">
        <w:rPr>
          <w:rFonts w:ascii="Palatino Linotype" w:hAnsi="Palatino Linotype"/>
          <w:color w:val="000000"/>
        </w:rPr>
        <w:t xml:space="preserve">Acceso a la Información Pública del Estado de México y </w:t>
      </w:r>
      <w:r w:rsidR="005B7829" w:rsidRPr="001F0034">
        <w:rPr>
          <w:rFonts w:ascii="Palatino Linotype" w:hAnsi="Palatino Linotype"/>
          <w:color w:val="000000"/>
        </w:rPr>
        <w:t>municipios</w:t>
      </w:r>
      <w:r w:rsidRPr="001F0034">
        <w:rPr>
          <w:rFonts w:ascii="Palatino Linotype" w:hAnsi="Palatino Linotype"/>
          <w:color w:val="000000"/>
        </w:rPr>
        <w:t xml:space="preserve">  se determina </w:t>
      </w:r>
      <w:r w:rsidRPr="001F0034">
        <w:rPr>
          <w:rFonts w:ascii="Palatino Linotype" w:hAnsi="Palatino Linotype"/>
          <w:b/>
          <w:color w:val="000000"/>
        </w:rPr>
        <w:t>SOBRESEER</w:t>
      </w:r>
      <w:r w:rsidRPr="001F0034">
        <w:rPr>
          <w:rFonts w:ascii="Palatino Linotype" w:hAnsi="Palatino Linotype"/>
          <w:color w:val="000000"/>
        </w:rPr>
        <w:t xml:space="preserve"> el recurso número </w:t>
      </w:r>
      <w:r w:rsidRPr="001F0034">
        <w:rPr>
          <w:rFonts w:ascii="Palatino Linotype" w:hAnsi="Palatino Linotype"/>
          <w:b/>
          <w:color w:val="000000"/>
        </w:rPr>
        <w:t xml:space="preserve">05077/INFOEM/IP/RR/2021 </w:t>
      </w:r>
      <w:r w:rsidRPr="001F0034">
        <w:rPr>
          <w:rFonts w:ascii="Palatino Linotype" w:hAnsi="Palatino Linotype"/>
          <w:color w:val="000000"/>
        </w:rPr>
        <w:t xml:space="preserve">por haber </w:t>
      </w:r>
      <w:r w:rsidR="005B7829" w:rsidRPr="001F0034">
        <w:rPr>
          <w:rFonts w:ascii="Palatino Linotype" w:hAnsi="Palatino Linotype"/>
          <w:color w:val="000000"/>
        </w:rPr>
        <w:t xml:space="preserve">quedado sin materia en términos del presente Considerando. </w:t>
      </w:r>
    </w:p>
    <w:p w:rsidR="00206F8F" w:rsidRPr="001F0034" w:rsidRDefault="00206F8F" w:rsidP="00206F8F">
      <w:pPr>
        <w:spacing w:before="280" w:after="280" w:line="360" w:lineRule="auto"/>
        <w:jc w:val="both"/>
        <w:rPr>
          <w:rFonts w:ascii="Palatino Linotype" w:hAnsi="Palatino Linotype"/>
          <w:i/>
        </w:rPr>
      </w:pPr>
      <w:r w:rsidRPr="001F0034">
        <w:rPr>
          <w:rFonts w:ascii="Palatino Linotype" w:hAnsi="Palatino Linotype"/>
          <w:i/>
        </w:rPr>
        <w:t xml:space="preserve">V. Motivos por los cuales no se dieron a conocer los resultados de los ganadores en la fecha establecida en la convocatoria, así como, lugar y fecha de la ceremonia de premiación. </w:t>
      </w:r>
    </w:p>
    <w:p w:rsidR="00032E89" w:rsidRPr="001F0034" w:rsidRDefault="00032E89" w:rsidP="002C571B">
      <w:pPr>
        <w:pStyle w:val="NormalWeb"/>
        <w:spacing w:before="0" w:beforeAutospacing="0" w:after="0" w:afterAutospacing="0" w:line="360" w:lineRule="auto"/>
        <w:jc w:val="both"/>
        <w:rPr>
          <w:rFonts w:ascii="Palatino Linotype" w:hAnsi="Palatino Linotype"/>
          <w:color w:val="000000"/>
        </w:rPr>
      </w:pPr>
      <w:r w:rsidRPr="001F0034">
        <w:rPr>
          <w:rFonts w:ascii="Palatino Linotype" w:hAnsi="Palatino Linotype"/>
          <w:color w:val="000000"/>
        </w:rPr>
        <w:t>Relativa a esta solicitud, lo precedente es mencionar que estos requerimientos corresponden a un derecho de petición que como fue señalado en el apartado anterior, no corresponde al ejercicio del derecho de acceso a la información, pues este recae en documentos generados por los Sujetos Obligados en el ejercicio de sus funciones y se reitera que dichos sujetos no se encuentra obligados a realizar documentos a modo de la solicitudes de información hechas por los particulares.</w:t>
      </w:r>
    </w:p>
    <w:p w:rsidR="00032E89" w:rsidRPr="001F0034" w:rsidRDefault="00032E89" w:rsidP="002C571B">
      <w:pPr>
        <w:pStyle w:val="NormalWeb"/>
        <w:spacing w:before="0" w:beforeAutospacing="0" w:after="0" w:afterAutospacing="0" w:line="360" w:lineRule="auto"/>
        <w:jc w:val="both"/>
        <w:rPr>
          <w:rFonts w:ascii="Palatino Linotype" w:hAnsi="Palatino Linotype"/>
          <w:color w:val="000000"/>
        </w:rPr>
      </w:pPr>
    </w:p>
    <w:p w:rsidR="00032E89" w:rsidRPr="001F0034" w:rsidRDefault="00032E89" w:rsidP="002C571B">
      <w:pPr>
        <w:pStyle w:val="NormalWeb"/>
        <w:spacing w:before="0" w:beforeAutospacing="0" w:after="0" w:afterAutospacing="0" w:line="360" w:lineRule="auto"/>
        <w:jc w:val="both"/>
        <w:rPr>
          <w:rFonts w:ascii="Palatino Linotype" w:hAnsi="Palatino Linotype"/>
          <w:color w:val="000000"/>
        </w:rPr>
      </w:pPr>
      <w:r w:rsidRPr="001F0034">
        <w:rPr>
          <w:rFonts w:ascii="Palatino Linotype" w:hAnsi="Palatino Linotype"/>
          <w:color w:val="000000"/>
        </w:rPr>
        <w:t xml:space="preserve">Sin embargo, </w:t>
      </w:r>
      <w:r w:rsidRPr="001F0034">
        <w:rPr>
          <w:rFonts w:ascii="Palatino Linotype" w:hAnsi="Palatino Linotype"/>
          <w:b/>
          <w:color w:val="000000"/>
        </w:rPr>
        <w:t>EL SUJETO OBLIGADO</w:t>
      </w:r>
      <w:r w:rsidRPr="001F0034">
        <w:rPr>
          <w:rFonts w:ascii="Palatino Linotype" w:hAnsi="Palatino Linotype"/>
          <w:color w:val="000000"/>
        </w:rPr>
        <w:t xml:space="preserve"> en aras de privilegiar el derecho de acceso a la información, dio contestación a dichas peticiones señalando lo que se muestra a continuación: </w:t>
      </w:r>
    </w:p>
    <w:p w:rsidR="007213BC" w:rsidRPr="001F0034" w:rsidRDefault="00032E89" w:rsidP="00032E89">
      <w:pPr>
        <w:pStyle w:val="NormalWeb"/>
        <w:spacing w:before="0" w:beforeAutospacing="0" w:after="0" w:afterAutospacing="0" w:line="360" w:lineRule="auto"/>
        <w:jc w:val="both"/>
        <w:rPr>
          <w:rFonts w:ascii="Palatino Linotype" w:hAnsi="Palatino Linotype"/>
          <w:color w:val="000000"/>
        </w:rPr>
      </w:pPr>
      <w:r w:rsidRPr="001F0034">
        <w:rPr>
          <w:rFonts w:ascii="Palatino Linotype" w:hAnsi="Palatino Linotype"/>
          <w:noProof/>
          <w:color w:val="000000"/>
        </w:rPr>
        <w:drawing>
          <wp:inline distT="0" distB="0" distL="0" distR="0">
            <wp:extent cx="5791835" cy="925033"/>
            <wp:effectExtent l="0" t="0" r="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1C3EF2.tmp"/>
                    <pic:cNvPicPr/>
                  </pic:nvPicPr>
                  <pic:blipFill rotWithShape="1">
                    <a:blip r:embed="rId64">
                      <a:extLst>
                        <a:ext uri="{28A0092B-C50C-407E-A947-70E740481C1C}">
                          <a14:useLocalDpi xmlns:a14="http://schemas.microsoft.com/office/drawing/2010/main" val="0"/>
                        </a:ext>
                      </a:extLst>
                    </a:blip>
                    <a:srcRect b="57467"/>
                    <a:stretch/>
                  </pic:blipFill>
                  <pic:spPr bwMode="auto">
                    <a:xfrm>
                      <a:off x="0" y="0"/>
                      <a:ext cx="5791835" cy="925033"/>
                    </a:xfrm>
                    <a:prstGeom prst="rect">
                      <a:avLst/>
                    </a:prstGeom>
                    <a:ln>
                      <a:noFill/>
                    </a:ln>
                    <a:extLst>
                      <a:ext uri="{53640926-AAD7-44D8-BBD7-CCE9431645EC}">
                        <a14:shadowObscured xmlns:a14="http://schemas.microsoft.com/office/drawing/2010/main"/>
                      </a:ext>
                    </a:extLst>
                  </pic:spPr>
                </pic:pic>
              </a:graphicData>
            </a:graphic>
          </wp:inline>
        </w:drawing>
      </w:r>
    </w:p>
    <w:p w:rsidR="00032E89" w:rsidRPr="001F0034" w:rsidRDefault="00032E89" w:rsidP="00E848CC">
      <w:pPr>
        <w:widowControl w:val="0"/>
        <w:tabs>
          <w:tab w:val="left" w:pos="1701"/>
          <w:tab w:val="left" w:pos="1843"/>
        </w:tabs>
        <w:spacing w:line="360" w:lineRule="auto"/>
        <w:ind w:right="49"/>
        <w:jc w:val="both"/>
        <w:rPr>
          <w:rFonts w:ascii="Palatino Linotype" w:eastAsia="Palatino Linotype" w:hAnsi="Palatino Linotype" w:cs="Palatino Linotype"/>
        </w:rPr>
      </w:pPr>
      <w:r w:rsidRPr="001F0034">
        <w:rPr>
          <w:rFonts w:ascii="Palatino Linotype" w:hAnsi="Palatino Linotype"/>
          <w:noProof/>
          <w:color w:val="000000"/>
          <w:lang w:eastAsia="es-MX"/>
        </w:rPr>
        <w:drawing>
          <wp:inline distT="0" distB="0" distL="0" distR="0" wp14:anchorId="26B29F78" wp14:editId="2D9C93B7">
            <wp:extent cx="5789684" cy="373076"/>
            <wp:effectExtent l="0" t="0" r="1905"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1C3EF2.tmp"/>
                    <pic:cNvPicPr/>
                  </pic:nvPicPr>
                  <pic:blipFill rotWithShape="1">
                    <a:blip r:embed="rId64">
                      <a:extLst>
                        <a:ext uri="{28A0092B-C50C-407E-A947-70E740481C1C}">
                          <a14:useLocalDpi xmlns:a14="http://schemas.microsoft.com/office/drawing/2010/main" val="0"/>
                        </a:ext>
                      </a:extLst>
                    </a:blip>
                    <a:srcRect t="41555" b="41285"/>
                    <a:stretch/>
                  </pic:blipFill>
                  <pic:spPr bwMode="auto">
                    <a:xfrm>
                      <a:off x="0" y="0"/>
                      <a:ext cx="5791835" cy="373215"/>
                    </a:xfrm>
                    <a:prstGeom prst="rect">
                      <a:avLst/>
                    </a:prstGeom>
                    <a:ln>
                      <a:noFill/>
                    </a:ln>
                    <a:extLst>
                      <a:ext uri="{53640926-AAD7-44D8-BBD7-CCE9431645EC}">
                        <a14:shadowObscured xmlns:a14="http://schemas.microsoft.com/office/drawing/2010/main"/>
                      </a:ext>
                    </a:extLst>
                  </pic:spPr>
                </pic:pic>
              </a:graphicData>
            </a:graphic>
          </wp:inline>
        </w:drawing>
      </w:r>
    </w:p>
    <w:p w:rsidR="00516D1A" w:rsidRPr="001F0034" w:rsidRDefault="00032E89" w:rsidP="00E848CC">
      <w:pPr>
        <w:widowControl w:val="0"/>
        <w:tabs>
          <w:tab w:val="left" w:pos="1701"/>
          <w:tab w:val="left" w:pos="1843"/>
        </w:tabs>
        <w:spacing w:line="360" w:lineRule="auto"/>
        <w:ind w:right="49"/>
        <w:jc w:val="both"/>
        <w:rPr>
          <w:rFonts w:ascii="Palatino Linotype" w:hAnsi="Palatino Linotype"/>
          <w:noProof/>
          <w:color w:val="000000"/>
        </w:rPr>
      </w:pPr>
      <w:r w:rsidRPr="001F0034">
        <w:rPr>
          <w:rFonts w:ascii="Palatino Linotype" w:hAnsi="Palatino Linotype"/>
          <w:noProof/>
          <w:color w:val="000000"/>
        </w:rPr>
        <w:lastRenderedPageBreak/>
        <w:t xml:space="preserve">Como se puede observar de las imágenes insertadas, </w:t>
      </w:r>
      <w:r w:rsidRPr="001F0034">
        <w:rPr>
          <w:rFonts w:ascii="Palatino Linotype" w:hAnsi="Palatino Linotype"/>
          <w:b/>
          <w:noProof/>
          <w:color w:val="000000"/>
        </w:rPr>
        <w:t>EL SUJETO OBLIGADO</w:t>
      </w:r>
      <w:r w:rsidRPr="001F0034">
        <w:rPr>
          <w:rFonts w:ascii="Palatino Linotype" w:hAnsi="Palatino Linotype"/>
          <w:noProof/>
          <w:color w:val="000000"/>
        </w:rPr>
        <w:t xml:space="preserve"> respondió indicando la causa del apalzmiento de la premiación, la fecha del evento y el lugar, tal y como lo pidió </w:t>
      </w:r>
      <w:r w:rsidRPr="001F0034">
        <w:rPr>
          <w:rFonts w:ascii="Palatino Linotype" w:hAnsi="Palatino Linotype"/>
          <w:b/>
          <w:noProof/>
          <w:color w:val="000000"/>
        </w:rPr>
        <w:t>LA RECURRENTE</w:t>
      </w:r>
      <w:r w:rsidRPr="001F0034">
        <w:rPr>
          <w:rFonts w:ascii="Palatino Linotype" w:hAnsi="Palatino Linotype"/>
          <w:noProof/>
          <w:color w:val="000000"/>
        </w:rPr>
        <w:t xml:space="preserve"> en </w:t>
      </w:r>
      <w:r w:rsidR="00516D1A" w:rsidRPr="001F0034">
        <w:rPr>
          <w:rFonts w:ascii="Palatino Linotype" w:hAnsi="Palatino Linotype"/>
          <w:noProof/>
          <w:color w:val="000000"/>
        </w:rPr>
        <w:t>su solic</w:t>
      </w:r>
      <w:r w:rsidRPr="001F0034">
        <w:rPr>
          <w:rFonts w:ascii="Palatino Linotype" w:hAnsi="Palatino Linotype"/>
          <w:noProof/>
          <w:color w:val="000000"/>
        </w:rPr>
        <w:t>itud de informaci</w:t>
      </w:r>
      <w:r w:rsidR="00516D1A" w:rsidRPr="001F0034">
        <w:rPr>
          <w:rFonts w:ascii="Palatino Linotype" w:hAnsi="Palatino Linotype"/>
          <w:noProof/>
          <w:color w:val="000000"/>
        </w:rPr>
        <w:t xml:space="preserve">ón. Razón por la cual se tiene por colmado esa parte de la solicitud. </w:t>
      </w:r>
    </w:p>
    <w:p w:rsidR="0009185D" w:rsidRPr="001F0034" w:rsidRDefault="0009185D" w:rsidP="00E848CC">
      <w:pPr>
        <w:widowControl w:val="0"/>
        <w:tabs>
          <w:tab w:val="left" w:pos="1701"/>
          <w:tab w:val="left" w:pos="1843"/>
        </w:tabs>
        <w:spacing w:line="360" w:lineRule="auto"/>
        <w:ind w:right="49"/>
        <w:jc w:val="both"/>
        <w:rPr>
          <w:rFonts w:ascii="Palatino Linotype" w:hAnsi="Palatino Linotype"/>
          <w:noProof/>
          <w:color w:val="000000"/>
        </w:rPr>
      </w:pPr>
    </w:p>
    <w:p w:rsidR="0009185D" w:rsidRPr="001F0034" w:rsidRDefault="0009185D" w:rsidP="00E848CC">
      <w:pPr>
        <w:widowControl w:val="0"/>
        <w:tabs>
          <w:tab w:val="left" w:pos="1701"/>
          <w:tab w:val="left" w:pos="1843"/>
        </w:tabs>
        <w:spacing w:line="360" w:lineRule="auto"/>
        <w:ind w:right="49"/>
        <w:jc w:val="both"/>
        <w:rPr>
          <w:rFonts w:ascii="Palatino Linotype" w:hAnsi="Palatino Linotype"/>
          <w:noProof/>
          <w:color w:val="000000"/>
        </w:rPr>
      </w:pPr>
      <w:r w:rsidRPr="001F0034">
        <w:rPr>
          <w:rFonts w:ascii="Palatino Linotype" w:hAnsi="Palatino Linotype"/>
          <w:noProof/>
          <w:color w:val="000000"/>
        </w:rPr>
        <w:t xml:space="preserve">Por último, no se omite comentar que dentro del acto impugnado de los recursos de revisión </w:t>
      </w:r>
      <w:r w:rsidR="00E13B72" w:rsidRPr="001F0034">
        <w:rPr>
          <w:rFonts w:ascii="Palatino Linotype" w:hAnsi="Palatino Linotype"/>
          <w:noProof/>
          <w:color w:val="000000"/>
        </w:rPr>
        <w:t xml:space="preserve">número </w:t>
      </w:r>
      <w:r w:rsidR="00E13B72" w:rsidRPr="001F0034">
        <w:rPr>
          <w:rFonts w:ascii="Palatino Linotype" w:hAnsi="Palatino Linotype"/>
          <w:b/>
          <w:noProof/>
          <w:color w:val="000000"/>
        </w:rPr>
        <w:t xml:space="preserve">05063/INFOEM/IP/RR/2021, 05076/INFOEM/IP/RR/2021 y 05106/INFOEM/IP/RR/2021 LA RECURRENTE </w:t>
      </w:r>
      <w:r w:rsidR="00E13B72" w:rsidRPr="001F0034">
        <w:rPr>
          <w:rFonts w:ascii="Palatino Linotype" w:hAnsi="Palatino Linotype"/>
          <w:noProof/>
          <w:color w:val="000000"/>
        </w:rPr>
        <w:t xml:space="preserve">se inconforma del medio de que la infromación le fue enteegada mediante enlaces que dirigen a páginas de Facebook; sin embargo, de sus solicitudes primigenias no se advierte haya solicituda un formato específico para que le fuera entregada la respuesta, aunado al hehco de que como se ha mencionado antes, los Sujetos Obligados no estan constrenñidos a entregara la información en formatos distintos a los que la ley les obliga, es decir los que generan desde incio, como lo establece el artículo 12 de la Ley de Trasnparencia y Acceso a la Información Pública del Estado de de México y Municpios y el criterio 03/17 del Intituto Instituto Nacional de Transparencia, Acceso a la Información y Protección de Datos Personales, ambos citados en lineas previas. </w:t>
      </w:r>
    </w:p>
    <w:p w:rsidR="00516D1A" w:rsidRPr="001F0034" w:rsidRDefault="00516D1A" w:rsidP="00E848CC">
      <w:pPr>
        <w:widowControl w:val="0"/>
        <w:tabs>
          <w:tab w:val="left" w:pos="1701"/>
          <w:tab w:val="left" w:pos="1843"/>
        </w:tabs>
        <w:spacing w:line="360" w:lineRule="auto"/>
        <w:ind w:right="49"/>
        <w:jc w:val="both"/>
        <w:rPr>
          <w:rFonts w:ascii="Palatino Linotype" w:hAnsi="Palatino Linotype"/>
          <w:noProof/>
          <w:color w:val="000000"/>
        </w:rPr>
      </w:pPr>
    </w:p>
    <w:p w:rsidR="00516D1A" w:rsidRPr="001F0034" w:rsidRDefault="00E13B72" w:rsidP="00E848CC">
      <w:pPr>
        <w:widowControl w:val="0"/>
        <w:tabs>
          <w:tab w:val="left" w:pos="1701"/>
          <w:tab w:val="left" w:pos="1843"/>
        </w:tabs>
        <w:spacing w:line="360" w:lineRule="auto"/>
        <w:ind w:right="49"/>
        <w:jc w:val="both"/>
        <w:rPr>
          <w:rFonts w:ascii="Palatino Linotype" w:hAnsi="Palatino Linotype"/>
          <w:noProof/>
          <w:color w:val="000000"/>
        </w:rPr>
      </w:pPr>
      <w:r w:rsidRPr="001F0034">
        <w:rPr>
          <w:rFonts w:ascii="Palatino Linotype" w:hAnsi="Palatino Linotype"/>
          <w:noProof/>
          <w:color w:val="000000"/>
        </w:rPr>
        <w:t>Llagado a este punto en atención a los razonamientos esgrimidos a lo largo del presente estudio</w:t>
      </w:r>
      <w:r w:rsidR="00D71DD5" w:rsidRPr="001F0034">
        <w:rPr>
          <w:rFonts w:ascii="Palatino Linotype" w:hAnsi="Palatino Linotype"/>
          <w:noProof/>
          <w:color w:val="000000"/>
        </w:rPr>
        <w:t>,</w:t>
      </w:r>
      <w:r w:rsidR="00516D1A" w:rsidRPr="001F0034">
        <w:rPr>
          <w:rFonts w:ascii="Palatino Linotype" w:hAnsi="Palatino Linotype"/>
          <w:noProof/>
          <w:color w:val="000000"/>
        </w:rPr>
        <w:t xml:space="preserve"> se puede advertir que</w:t>
      </w:r>
      <w:r w:rsidR="00D71DD5" w:rsidRPr="001F0034">
        <w:rPr>
          <w:rFonts w:ascii="Palatino Linotype" w:hAnsi="Palatino Linotype"/>
          <w:noProof/>
          <w:color w:val="000000"/>
        </w:rPr>
        <w:t xml:space="preserve">, las respuestas emitidas por </w:t>
      </w:r>
      <w:r w:rsidR="00516D1A" w:rsidRPr="001F0034">
        <w:rPr>
          <w:rFonts w:ascii="Palatino Linotype" w:hAnsi="Palatino Linotype"/>
          <w:noProof/>
          <w:color w:val="000000"/>
        </w:rPr>
        <w:t xml:space="preserve"> </w:t>
      </w:r>
      <w:r w:rsidR="00516D1A" w:rsidRPr="001F0034">
        <w:rPr>
          <w:rFonts w:ascii="Palatino Linotype" w:hAnsi="Palatino Linotype"/>
          <w:b/>
          <w:noProof/>
          <w:color w:val="000000"/>
        </w:rPr>
        <w:t>EL SUJETO OBLIGADO</w:t>
      </w:r>
      <w:r w:rsidR="00D71DD5" w:rsidRPr="001F0034">
        <w:rPr>
          <w:rFonts w:ascii="Palatino Linotype" w:hAnsi="Palatino Linotype"/>
          <w:noProof/>
          <w:color w:val="000000"/>
        </w:rPr>
        <w:t xml:space="preserve"> no coman en su totalidad </w:t>
      </w:r>
      <w:r w:rsidR="00516D1A" w:rsidRPr="001F0034">
        <w:rPr>
          <w:rFonts w:ascii="Palatino Linotype" w:hAnsi="Palatino Linotype"/>
          <w:noProof/>
          <w:color w:val="000000"/>
        </w:rPr>
        <w:t xml:space="preserve">las solicitudes de información materia de la presente resolución, en consecuencia no se puede tener por satisfecho el derecho de acceso a la información de </w:t>
      </w:r>
      <w:r w:rsidR="00516D1A" w:rsidRPr="001F0034">
        <w:rPr>
          <w:rFonts w:ascii="Palatino Linotype" w:hAnsi="Palatino Linotype"/>
          <w:b/>
          <w:noProof/>
          <w:color w:val="000000"/>
        </w:rPr>
        <w:t xml:space="preserve">LA RECURRENTE. </w:t>
      </w:r>
    </w:p>
    <w:p w:rsidR="00516D1A" w:rsidRPr="001F0034" w:rsidRDefault="00516D1A" w:rsidP="00E848CC">
      <w:pPr>
        <w:widowControl w:val="0"/>
        <w:tabs>
          <w:tab w:val="left" w:pos="1701"/>
          <w:tab w:val="left" w:pos="1843"/>
        </w:tabs>
        <w:spacing w:line="360" w:lineRule="auto"/>
        <w:ind w:right="49"/>
        <w:jc w:val="both"/>
        <w:rPr>
          <w:rFonts w:ascii="Palatino Linotype" w:eastAsia="Palatino Linotype" w:hAnsi="Palatino Linotype" w:cs="Palatino Linotype"/>
        </w:rPr>
      </w:pPr>
    </w:p>
    <w:p w:rsidR="00E848CC" w:rsidRPr="001F0034" w:rsidRDefault="00E848CC" w:rsidP="00E848CC">
      <w:pPr>
        <w:widowControl w:val="0"/>
        <w:tabs>
          <w:tab w:val="left" w:pos="1701"/>
          <w:tab w:val="left" w:pos="1843"/>
        </w:tabs>
        <w:spacing w:line="360" w:lineRule="auto"/>
        <w:ind w:right="49"/>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rPr>
        <w:t xml:space="preserve">Motivo </w:t>
      </w:r>
      <w:r w:rsidRPr="001F0034">
        <w:rPr>
          <w:rFonts w:ascii="Palatino Linotype" w:eastAsia="Palatino Linotype" w:hAnsi="Palatino Linotype" w:cs="Palatino Linotype"/>
          <w:color w:val="000000"/>
        </w:rPr>
        <w:t xml:space="preserve">por el cual esta Ponencia Resolutora determina </w:t>
      </w:r>
      <w:r w:rsidRPr="001F0034">
        <w:rPr>
          <w:rFonts w:ascii="Palatino Linotype" w:eastAsia="Palatino Linotype" w:hAnsi="Palatino Linotype" w:cs="Palatino Linotype"/>
          <w:b/>
          <w:color w:val="000000"/>
        </w:rPr>
        <w:t>MODIFICAR</w:t>
      </w:r>
      <w:r w:rsidRPr="001F0034">
        <w:rPr>
          <w:rFonts w:ascii="Palatino Linotype" w:eastAsia="Palatino Linotype" w:hAnsi="Palatino Linotype" w:cs="Palatino Linotype"/>
          <w:color w:val="000000"/>
        </w:rPr>
        <w:t xml:space="preserve"> la respuesta del  </w:t>
      </w:r>
      <w:r w:rsidRPr="001F0034">
        <w:rPr>
          <w:rFonts w:ascii="Palatino Linotype" w:eastAsia="Palatino Linotype" w:hAnsi="Palatino Linotype" w:cs="Palatino Linotype"/>
          <w:b/>
          <w:color w:val="000000"/>
        </w:rPr>
        <w:t xml:space="preserve">SUJETO OBLIGADO  </w:t>
      </w:r>
      <w:r w:rsidRPr="001F0034">
        <w:rPr>
          <w:rFonts w:ascii="Palatino Linotype" w:eastAsia="Palatino Linotype" w:hAnsi="Palatino Linotype" w:cs="Palatino Linotype"/>
          <w:color w:val="000000"/>
        </w:rPr>
        <w:t>a las solicitudes de información</w:t>
      </w:r>
      <w:r w:rsidR="00516D1A" w:rsidRPr="001F0034">
        <w:rPr>
          <w:rFonts w:ascii="Palatino Linotype" w:eastAsia="Palatino Linotype" w:hAnsi="Palatino Linotype" w:cs="Palatino Linotype"/>
          <w:color w:val="000000"/>
        </w:rPr>
        <w:t xml:space="preserve"> que recayeron en los recursos de revisión de </w:t>
      </w:r>
      <w:r w:rsidRPr="001F0034">
        <w:rPr>
          <w:rFonts w:ascii="Palatino Linotype" w:eastAsia="Palatino Linotype" w:hAnsi="Palatino Linotype" w:cs="Palatino Linotype"/>
          <w:color w:val="000000"/>
        </w:rPr>
        <w:t xml:space="preserve"> números</w:t>
      </w:r>
      <w:r w:rsidR="00516D1A" w:rsidRPr="001F0034">
        <w:rPr>
          <w:rFonts w:ascii="Palatino Linotype" w:eastAsia="Palatino Linotype" w:hAnsi="Palatino Linotype" w:cs="Palatino Linotype"/>
          <w:color w:val="000000"/>
        </w:rPr>
        <w:t xml:space="preserve"> </w:t>
      </w:r>
      <w:r w:rsidR="00516D1A" w:rsidRPr="001F0034">
        <w:rPr>
          <w:rFonts w:ascii="Palatino Linotype" w:eastAsia="Palatino Linotype" w:hAnsi="Palatino Linotype" w:cs="Palatino Linotype"/>
          <w:b/>
        </w:rPr>
        <w:t>05057/INFOEM/IP/RR/2021, 05063/INFOEM/IP/RR/2021</w:t>
      </w:r>
      <w:r w:rsidR="00516D1A" w:rsidRPr="001F0034">
        <w:rPr>
          <w:rFonts w:ascii="Palatino Linotype" w:eastAsia="Palatino Linotype" w:hAnsi="Palatino Linotype" w:cs="Palatino Linotype"/>
        </w:rPr>
        <w:t xml:space="preserve">, </w:t>
      </w:r>
      <w:r w:rsidR="00516D1A" w:rsidRPr="001F0034">
        <w:rPr>
          <w:rFonts w:ascii="Palatino Linotype" w:eastAsia="Palatino Linotype" w:hAnsi="Palatino Linotype" w:cs="Palatino Linotype"/>
          <w:b/>
        </w:rPr>
        <w:t xml:space="preserve">05076/INFOEM/IP/RR/2021,05087/INFOEM/IP/RR/2021,05091/INFOEM/IP/RR/2021, 5104/INFOEM/IP/RR/2021, 5105/INFOEM/IP/RR/2021 y 5106/INFOEM/IP/RR/2021   </w:t>
      </w:r>
      <w:r w:rsidR="00516D1A" w:rsidRPr="001F0034">
        <w:rPr>
          <w:rFonts w:ascii="Palatino Linotype" w:eastAsia="Palatino Linotype" w:hAnsi="Palatino Linotype" w:cs="Palatino Linotype"/>
        </w:rPr>
        <w:t xml:space="preserve">y </w:t>
      </w:r>
      <w:r w:rsidRPr="001F0034">
        <w:rPr>
          <w:rFonts w:ascii="Palatino Linotype" w:eastAsia="Palatino Linotype" w:hAnsi="Palatino Linotype" w:cs="Palatino Linotype"/>
        </w:rPr>
        <w:t xml:space="preserve">, ordenarle haga </w:t>
      </w:r>
      <w:r w:rsidRPr="001F0034">
        <w:rPr>
          <w:rFonts w:ascii="Palatino Linotype" w:eastAsia="Palatino Linotype" w:hAnsi="Palatino Linotype" w:cs="Palatino Linotype"/>
          <w:color w:val="000000"/>
        </w:rPr>
        <w:t xml:space="preserve">entrega de </w:t>
      </w:r>
      <w:r w:rsidR="00516D1A" w:rsidRPr="001F0034">
        <w:rPr>
          <w:rFonts w:ascii="Palatino Linotype" w:eastAsia="Palatino Linotype" w:hAnsi="Palatino Linotype" w:cs="Palatino Linotype"/>
          <w:color w:val="000000"/>
        </w:rPr>
        <w:t xml:space="preserve">la información señalada en el presente Considerando, </w:t>
      </w:r>
      <w:r w:rsidRPr="001F0034">
        <w:rPr>
          <w:rFonts w:ascii="Palatino Linotype" w:eastAsia="Palatino Linotype" w:hAnsi="Palatino Linotype" w:cs="Palatino Linotype"/>
          <w:color w:val="000000"/>
        </w:rPr>
        <w:t>realizando una minuciosa revisión de los documentos para llevar acabo la entrega en la correcta versi</w:t>
      </w:r>
      <w:r w:rsidR="00516D1A" w:rsidRPr="001F0034">
        <w:rPr>
          <w:rFonts w:ascii="Palatino Linotype" w:eastAsia="Palatino Linotype" w:hAnsi="Palatino Linotype" w:cs="Palatino Linotype"/>
          <w:color w:val="000000"/>
        </w:rPr>
        <w:t>ón pública.</w:t>
      </w:r>
    </w:p>
    <w:p w:rsidR="00182F31" w:rsidRPr="001F0034" w:rsidRDefault="00182F31" w:rsidP="00162B9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En ese sentido, sólo podrán ser testados los datos que actualicen las hipótesis normativas previstas en el artículo 143 de la Ley de Transparencia y Acceso a la Información Pública del Estado de México y Municipios y deberá procederse a su clasificación mediante las formalidades de Ley, es decir, que el Comité de Transparencia del </w:t>
      </w:r>
      <w:r w:rsidRPr="001F0034">
        <w:rPr>
          <w:rFonts w:ascii="Palatino Linotype" w:eastAsia="Palatino Linotype" w:hAnsi="Palatino Linotype" w:cs="Palatino Linotype"/>
          <w:b/>
        </w:rPr>
        <w:t>SUJETO OBLIGADO</w:t>
      </w:r>
      <w:r w:rsidRPr="001F0034">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182F31" w:rsidRPr="001F0034" w:rsidRDefault="00182F31" w:rsidP="00162B9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lastRenderedPageBreak/>
        <w:t xml:space="preserve">Por ende, </w:t>
      </w:r>
      <w:r w:rsidRPr="001F0034">
        <w:rPr>
          <w:rFonts w:ascii="Palatino Linotype" w:eastAsia="Palatino Linotype" w:hAnsi="Palatino Linotype" w:cs="Palatino Linotype"/>
          <w:b/>
        </w:rPr>
        <w:t>EL SUJETO OBLIGADO</w:t>
      </w:r>
      <w:r w:rsidRPr="001F0034">
        <w:rPr>
          <w:rFonts w:ascii="Palatino Linotype" w:eastAsia="Palatino Linotype" w:hAnsi="Palatino Linotype" w:cs="Palatino Linotype"/>
        </w:rPr>
        <w:t xml:space="preserve"> debe testar los datos confidenciales, sin pasar por alto que la clasificación respectiva tiene que cumplirse mediante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82F31" w:rsidRPr="001F0034" w:rsidRDefault="00182F31" w:rsidP="002B65B7">
      <w:pPr>
        <w:ind w:left="851" w:right="899"/>
        <w:jc w:val="center"/>
        <w:rPr>
          <w:rFonts w:ascii="Palatino Linotype" w:eastAsia="Palatino Linotype" w:hAnsi="Palatino Linotype" w:cs="Palatino Linotype"/>
          <w:b/>
          <w:i/>
          <w:sz w:val="22"/>
          <w:szCs w:val="22"/>
        </w:rPr>
      </w:pPr>
      <w:r w:rsidRPr="001F0034">
        <w:rPr>
          <w:rFonts w:ascii="Palatino Linotype" w:eastAsia="Palatino Linotype" w:hAnsi="Palatino Linotype" w:cs="Palatino Linotype"/>
          <w:b/>
          <w:i/>
          <w:sz w:val="22"/>
          <w:szCs w:val="22"/>
        </w:rPr>
        <w:t>Ley de Transparencia y Acceso a la Información Pública del Estado de México y Municipios</w:t>
      </w:r>
    </w:p>
    <w:p w:rsidR="00182F31" w:rsidRPr="001F0034" w:rsidRDefault="00182F31" w:rsidP="002B65B7">
      <w:pPr>
        <w:tabs>
          <w:tab w:val="left" w:pos="851"/>
        </w:tabs>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w:t>
      </w:r>
      <w:r w:rsidRPr="001F0034">
        <w:rPr>
          <w:rFonts w:ascii="Palatino Linotype" w:eastAsia="Palatino Linotype" w:hAnsi="Palatino Linotype" w:cs="Palatino Linotype"/>
          <w:b/>
          <w:i/>
          <w:sz w:val="22"/>
          <w:szCs w:val="22"/>
        </w:rPr>
        <w:t xml:space="preserve">Artículo 49. </w:t>
      </w:r>
      <w:r w:rsidRPr="001F0034">
        <w:rPr>
          <w:rFonts w:ascii="Palatino Linotype" w:eastAsia="Palatino Linotype" w:hAnsi="Palatino Linotype" w:cs="Palatino Linotype"/>
          <w:i/>
          <w:sz w:val="22"/>
          <w:szCs w:val="22"/>
        </w:rPr>
        <w:t>Los Comités de Transparencia tendrán las siguientes atribuciones:</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VIII.</w:t>
      </w:r>
      <w:r w:rsidRPr="001F0034">
        <w:rPr>
          <w:rFonts w:ascii="Palatino Linotype" w:eastAsia="Palatino Linotype" w:hAnsi="Palatino Linotype" w:cs="Palatino Linotype"/>
          <w:i/>
          <w:sz w:val="22"/>
          <w:szCs w:val="22"/>
        </w:rPr>
        <w:t xml:space="preserve"> Aprobar, modificar o revocar la clasificación de la información;</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Artículo 132.</w:t>
      </w:r>
      <w:r w:rsidRPr="001F0034">
        <w:rPr>
          <w:rFonts w:ascii="Palatino Linotype" w:eastAsia="Palatino Linotype" w:hAnsi="Palatino Linotype" w:cs="Palatino Linotype"/>
          <w:i/>
          <w:sz w:val="22"/>
          <w:szCs w:val="22"/>
        </w:rPr>
        <w:t xml:space="preserve"> La clasificación de la información se llevará a cabo en el momento en que:</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II.</w:t>
      </w:r>
      <w:r w:rsidRPr="001F0034">
        <w:rPr>
          <w:rFonts w:ascii="Palatino Linotype" w:eastAsia="Palatino Linotype" w:hAnsi="Palatino Linotype" w:cs="Palatino Linotype"/>
          <w:i/>
          <w:sz w:val="22"/>
          <w:szCs w:val="22"/>
        </w:rPr>
        <w:t xml:space="preserve"> Se determine mediante resolución de autoridad competente; o</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III</w:t>
      </w:r>
      <w:r w:rsidRPr="001F0034">
        <w:rPr>
          <w:rFonts w:ascii="Palatino Linotype" w:eastAsia="Palatino Linotype" w:hAnsi="Palatino Linotype" w:cs="Palatino Linotype"/>
          <w:i/>
          <w:sz w:val="22"/>
          <w:szCs w:val="22"/>
        </w:rPr>
        <w:t>. Se generen versiones públicas para dar cumplimiento a las obligaciones de transparencia previstas en esta Ley.”</w:t>
      </w:r>
    </w:p>
    <w:p w:rsidR="00182F31" w:rsidRPr="001F0034" w:rsidRDefault="00182F31" w:rsidP="002B65B7">
      <w:pPr>
        <w:ind w:left="851" w:right="899"/>
        <w:jc w:val="center"/>
        <w:rPr>
          <w:rFonts w:ascii="Palatino Linotype" w:eastAsia="Palatino Linotype" w:hAnsi="Palatino Linotype" w:cs="Palatino Linotype"/>
          <w:b/>
          <w:i/>
          <w:sz w:val="22"/>
          <w:szCs w:val="22"/>
        </w:rPr>
      </w:pPr>
      <w:r w:rsidRPr="001F0034">
        <w:rPr>
          <w:rFonts w:ascii="Palatino Linotype" w:eastAsia="Palatino Linotype" w:hAnsi="Palatino Linotype" w:cs="Palatino Linotype"/>
          <w:b/>
          <w:i/>
          <w:sz w:val="22"/>
          <w:szCs w:val="22"/>
        </w:rPr>
        <w:t>Lineamientos Generales en materia de Clasificación y Desclasificación de la Información</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w:t>
      </w:r>
      <w:r w:rsidRPr="001F0034">
        <w:rPr>
          <w:rFonts w:ascii="Palatino Linotype" w:eastAsia="Palatino Linotype" w:hAnsi="Palatino Linotype" w:cs="Palatino Linotype"/>
          <w:b/>
          <w:i/>
          <w:sz w:val="22"/>
          <w:szCs w:val="22"/>
        </w:rPr>
        <w:t>Segundo.-</w:t>
      </w:r>
      <w:r w:rsidRPr="001F0034">
        <w:rPr>
          <w:rFonts w:ascii="Palatino Linotype" w:eastAsia="Palatino Linotype" w:hAnsi="Palatino Linotype" w:cs="Palatino Linotype"/>
          <w:i/>
          <w:sz w:val="22"/>
          <w:szCs w:val="22"/>
        </w:rPr>
        <w:t xml:space="preserve"> Para efectos de los presentes Lineamientos Generales, se entenderá por:</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XVIII.</w:t>
      </w:r>
      <w:r w:rsidRPr="001F0034">
        <w:rPr>
          <w:rFonts w:ascii="Palatino Linotype" w:eastAsia="Palatino Linotype" w:hAnsi="Palatino Linotype" w:cs="Palatino Linotype"/>
          <w:i/>
          <w:sz w:val="22"/>
          <w:szCs w:val="22"/>
        </w:rPr>
        <w:t xml:space="preserve"> </w:t>
      </w:r>
      <w:r w:rsidRPr="001F0034">
        <w:rPr>
          <w:rFonts w:ascii="Palatino Linotype" w:eastAsia="Palatino Linotype" w:hAnsi="Palatino Linotype" w:cs="Palatino Linotype"/>
          <w:b/>
          <w:i/>
          <w:sz w:val="22"/>
          <w:szCs w:val="22"/>
        </w:rPr>
        <w:t>Versión pública:</w:t>
      </w:r>
      <w:r w:rsidRPr="001F0034">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1F0034">
        <w:rPr>
          <w:rFonts w:ascii="Palatino Linotype" w:eastAsia="Palatino Linotype" w:hAnsi="Palatino Linotype" w:cs="Palatino Linotype"/>
          <w:b/>
          <w:i/>
          <w:sz w:val="22"/>
          <w:szCs w:val="22"/>
          <w:u w:val="single"/>
        </w:rPr>
        <w:t>fundando y motivando</w:t>
      </w:r>
      <w:r w:rsidRPr="001F0034">
        <w:rPr>
          <w:rFonts w:ascii="Palatino Linotype" w:eastAsia="Palatino Linotype" w:hAnsi="Palatino Linotype" w:cs="Palatino Linotype"/>
          <w:b/>
          <w:i/>
          <w:sz w:val="22"/>
          <w:szCs w:val="22"/>
        </w:rPr>
        <w:t xml:space="preserve"> </w:t>
      </w:r>
      <w:r w:rsidRPr="001F0034">
        <w:rPr>
          <w:rFonts w:ascii="Palatino Linotype" w:eastAsia="Palatino Linotype" w:hAnsi="Palatino Linotype" w:cs="Palatino Linotype"/>
          <w:b/>
          <w:i/>
          <w:sz w:val="22"/>
          <w:szCs w:val="22"/>
          <w:u w:val="single"/>
        </w:rPr>
        <w:t>la</w:t>
      </w:r>
      <w:r w:rsidRPr="001F0034">
        <w:rPr>
          <w:rFonts w:ascii="Palatino Linotype" w:eastAsia="Palatino Linotype" w:hAnsi="Palatino Linotype" w:cs="Palatino Linotype"/>
          <w:i/>
          <w:sz w:val="22"/>
          <w:szCs w:val="22"/>
        </w:rPr>
        <w:t xml:space="preserve"> reserva o </w:t>
      </w:r>
      <w:r w:rsidRPr="001F0034">
        <w:rPr>
          <w:rFonts w:ascii="Palatino Linotype" w:eastAsia="Palatino Linotype" w:hAnsi="Palatino Linotype" w:cs="Palatino Linotype"/>
          <w:b/>
          <w:i/>
          <w:sz w:val="22"/>
          <w:szCs w:val="22"/>
          <w:u w:val="single"/>
        </w:rPr>
        <w:t>confidencialidad</w:t>
      </w:r>
      <w:r w:rsidRPr="001F0034">
        <w:rPr>
          <w:rFonts w:ascii="Palatino Linotype" w:eastAsia="Palatino Linotype" w:hAnsi="Palatino Linotype" w:cs="Palatino Linotype"/>
          <w:i/>
          <w:sz w:val="22"/>
          <w:szCs w:val="22"/>
        </w:rPr>
        <w:t>, a través de la resolución que para tal efecto emita el Comité de Transparencia.</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Cuarto.</w:t>
      </w:r>
      <w:r w:rsidRPr="001F0034">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1F0034">
        <w:rPr>
          <w:rFonts w:ascii="Palatino Linotype" w:eastAsia="Palatino Linotype" w:hAnsi="Palatino Linotype" w:cs="Palatino Linotype"/>
          <w:i/>
          <w:sz w:val="22"/>
          <w:szCs w:val="22"/>
        </w:rPr>
        <w:lastRenderedPageBreak/>
        <w:t>materia en el ámbito de sus respectivas competencias, en tanto estas últimas no contravengan lo dispuesto en la Ley General.</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Quinto.</w:t>
      </w:r>
      <w:r w:rsidRPr="001F0034">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Sexto.</w:t>
      </w:r>
      <w:r w:rsidRPr="001F0034">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Séptimo.</w:t>
      </w:r>
      <w:r w:rsidRPr="001F0034">
        <w:rPr>
          <w:rFonts w:ascii="Palatino Linotype" w:eastAsia="Palatino Linotype" w:hAnsi="Palatino Linotype" w:cs="Palatino Linotype"/>
          <w:i/>
          <w:sz w:val="22"/>
          <w:szCs w:val="22"/>
        </w:rPr>
        <w:t xml:space="preserve"> La clasificación de la información se llevará a cabo en el momento en que:</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I.</w:t>
      </w:r>
      <w:r w:rsidRPr="001F0034">
        <w:rPr>
          <w:rFonts w:ascii="Palatino Linotype" w:eastAsia="Palatino Linotype" w:hAnsi="Palatino Linotype" w:cs="Palatino Linotype"/>
          <w:i/>
          <w:sz w:val="22"/>
          <w:szCs w:val="22"/>
        </w:rPr>
        <w:t xml:space="preserve"> Se reciba una solicitud de acceso a la información;</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II.</w:t>
      </w:r>
      <w:r w:rsidRPr="001F0034">
        <w:rPr>
          <w:rFonts w:ascii="Palatino Linotype" w:eastAsia="Palatino Linotype" w:hAnsi="Palatino Linotype" w:cs="Palatino Linotype"/>
          <w:i/>
          <w:sz w:val="22"/>
          <w:szCs w:val="22"/>
        </w:rPr>
        <w:t xml:space="preserve"> Se determine mediante resolución de autoridad competente, o</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III.</w:t>
      </w:r>
      <w:r w:rsidRPr="001F0034">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Octavo.</w:t>
      </w:r>
      <w:r w:rsidRPr="001F0034">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lastRenderedPageBreak/>
        <w:t>Los documentos contenidos en los archivos históricos y los identificados como históricos confidenciales no serán susceptibles de clasificación como reservados.</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Noveno.</w:t>
      </w:r>
      <w:r w:rsidRPr="001F0034">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Décimo.</w:t>
      </w:r>
      <w:r w:rsidRPr="001F0034">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182F31" w:rsidRPr="001F0034" w:rsidRDefault="00182F31" w:rsidP="002B65B7">
      <w:pPr>
        <w:ind w:left="851" w:right="899"/>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Décimo primero.</w:t>
      </w:r>
      <w:r w:rsidRPr="001F0034">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82F31" w:rsidRPr="001F0034" w:rsidRDefault="00182F31" w:rsidP="002B65B7">
      <w:pPr>
        <w:ind w:left="851" w:right="709"/>
        <w:jc w:val="both"/>
        <w:rPr>
          <w:rFonts w:ascii="Palatino Linotype" w:eastAsia="Palatino Linotype" w:hAnsi="Palatino Linotype" w:cs="Palatino Linotype"/>
          <w:sz w:val="22"/>
          <w:szCs w:val="22"/>
        </w:rPr>
      </w:pPr>
      <w:r w:rsidRPr="001F0034">
        <w:rPr>
          <w:rFonts w:ascii="Palatino Linotype" w:eastAsia="Palatino Linotype" w:hAnsi="Palatino Linotype" w:cs="Palatino Linotype"/>
          <w:sz w:val="22"/>
          <w:szCs w:val="22"/>
        </w:rPr>
        <w:t>(Énfasis Añadido)</w:t>
      </w:r>
    </w:p>
    <w:p w:rsidR="00182F31" w:rsidRPr="001F0034" w:rsidRDefault="00182F31" w:rsidP="00162B9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Por lo tanto, es importante referir que </w:t>
      </w:r>
      <w:r w:rsidRPr="001F0034">
        <w:rPr>
          <w:rFonts w:ascii="Palatino Linotype" w:eastAsia="Palatino Linotype" w:hAnsi="Palatino Linotype" w:cs="Palatino Linotype"/>
          <w:b/>
        </w:rPr>
        <w:t>EL SUJETO OBLIGADO</w:t>
      </w:r>
      <w:r w:rsidRPr="001F0034">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1F0034">
        <w:rPr>
          <w:rFonts w:ascii="Palatino Linotype" w:eastAsia="Palatino Linotype" w:hAnsi="Palatino Linotype" w:cs="Palatino Linotype"/>
          <w:b/>
        </w:rPr>
        <w:t xml:space="preserve"> </w:t>
      </w:r>
      <w:r w:rsidRPr="001F0034">
        <w:rPr>
          <w:rFonts w:ascii="Palatino Linotype" w:eastAsia="Palatino Linotype" w:hAnsi="Palatino Linotype" w:cs="Palatino Linotype"/>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w:t>
      </w:r>
      <w:r w:rsidRPr="001F0034">
        <w:rPr>
          <w:rFonts w:ascii="Palatino Linotype" w:eastAsia="Palatino Linotype" w:hAnsi="Palatino Linotype" w:cs="Palatino Linotype"/>
        </w:rPr>
        <w:lastRenderedPageBreak/>
        <w:t>no se exponen de manera puntual las razones de ello se estaría violentando desde un inicio el derecho de acceso a la información del solicitante.</w:t>
      </w:r>
    </w:p>
    <w:p w:rsidR="00182F31" w:rsidRPr="001F0034" w:rsidRDefault="00182F31" w:rsidP="00162B9C">
      <w:pPr>
        <w:widowControl w:val="0"/>
        <w:spacing w:before="120" w:after="12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En ese sentido, debe observarse lo señalado en los artículos 3 fracciones IX, XXI y XXIII y 143 fracción I y penúltimo párrafo de la Ley de Transparencia y Acceso a la Información Pública del Estado de México y Municipios y 4 fracción XI de la Ley de Protección de Datos Personales en Posesión de Sujetos Obligados del Estado de México y Municipios</w:t>
      </w:r>
    </w:p>
    <w:p w:rsidR="00182F31" w:rsidRPr="001F0034" w:rsidRDefault="00182F31" w:rsidP="00F36112">
      <w:pPr>
        <w:ind w:left="720" w:right="899" w:hanging="11"/>
        <w:jc w:val="center"/>
        <w:rPr>
          <w:rFonts w:ascii="Palatino Linotype" w:eastAsia="Palatino Linotype" w:hAnsi="Palatino Linotype" w:cs="Palatino Linotype"/>
          <w:b/>
          <w:i/>
          <w:sz w:val="22"/>
          <w:szCs w:val="22"/>
        </w:rPr>
      </w:pPr>
      <w:r w:rsidRPr="001F0034">
        <w:rPr>
          <w:rFonts w:ascii="Palatino Linotype" w:eastAsia="Palatino Linotype" w:hAnsi="Palatino Linotype" w:cs="Palatino Linotype"/>
          <w:b/>
          <w:i/>
          <w:sz w:val="22"/>
          <w:szCs w:val="22"/>
        </w:rPr>
        <w:t>Ley de Transparencia y Acceso a la Información Pública del Estado de México y Municipios</w:t>
      </w:r>
    </w:p>
    <w:p w:rsidR="00182F31" w:rsidRPr="001F0034" w:rsidRDefault="00182F31" w:rsidP="00F36112">
      <w:pPr>
        <w:ind w:left="720" w:right="899" w:hanging="11"/>
        <w:jc w:val="both"/>
        <w:rPr>
          <w:rFonts w:ascii="Palatino Linotype" w:eastAsia="Palatino Linotype" w:hAnsi="Palatino Linotype" w:cs="Palatino Linotype"/>
          <w:b/>
          <w:i/>
          <w:sz w:val="22"/>
          <w:szCs w:val="22"/>
        </w:rPr>
      </w:pPr>
      <w:r w:rsidRPr="001F0034">
        <w:rPr>
          <w:rFonts w:ascii="Palatino Linotype" w:eastAsia="Palatino Linotype" w:hAnsi="Palatino Linotype" w:cs="Palatino Linotype"/>
          <w:i/>
          <w:sz w:val="22"/>
          <w:szCs w:val="22"/>
        </w:rPr>
        <w:t>“</w:t>
      </w:r>
      <w:r w:rsidRPr="001F0034">
        <w:rPr>
          <w:rFonts w:ascii="Palatino Linotype" w:eastAsia="Palatino Linotype" w:hAnsi="Palatino Linotype" w:cs="Palatino Linotype"/>
          <w:b/>
          <w:i/>
          <w:sz w:val="22"/>
          <w:szCs w:val="22"/>
        </w:rPr>
        <w:t xml:space="preserve">Artículo 3. </w:t>
      </w:r>
      <w:r w:rsidRPr="001F0034">
        <w:rPr>
          <w:rFonts w:ascii="Palatino Linotype" w:eastAsia="Palatino Linotype" w:hAnsi="Palatino Linotype" w:cs="Palatino Linotype"/>
          <w:b/>
          <w:i/>
          <w:sz w:val="22"/>
          <w:szCs w:val="22"/>
          <w:u w:val="single"/>
        </w:rPr>
        <w:t>Para los efectos de la presente Ley se entenderá por</w:t>
      </w:r>
      <w:r w:rsidRPr="001F0034">
        <w:rPr>
          <w:rFonts w:ascii="Palatino Linotype" w:eastAsia="Palatino Linotype" w:hAnsi="Palatino Linotype" w:cs="Palatino Linotype"/>
          <w:i/>
          <w:sz w:val="22"/>
          <w:szCs w:val="22"/>
        </w:rPr>
        <w:t>:</w:t>
      </w:r>
    </w:p>
    <w:p w:rsidR="00182F31" w:rsidRPr="001F0034" w:rsidRDefault="00182F31" w:rsidP="00F36112">
      <w:pPr>
        <w:ind w:left="720" w:right="899" w:hanging="11"/>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w:t>
      </w:r>
    </w:p>
    <w:p w:rsidR="00182F31" w:rsidRPr="001F0034" w:rsidRDefault="00182F31" w:rsidP="00F36112">
      <w:pPr>
        <w:ind w:left="720" w:right="899" w:hanging="11"/>
        <w:jc w:val="both"/>
        <w:rPr>
          <w:rFonts w:ascii="Palatino Linotype" w:eastAsia="Palatino Linotype" w:hAnsi="Palatino Linotype" w:cs="Palatino Linotype"/>
          <w:b/>
          <w:i/>
          <w:sz w:val="22"/>
          <w:szCs w:val="22"/>
        </w:rPr>
      </w:pPr>
      <w:r w:rsidRPr="001F0034">
        <w:rPr>
          <w:rFonts w:ascii="Palatino Linotype" w:eastAsia="Palatino Linotype" w:hAnsi="Palatino Linotype" w:cs="Palatino Linotype"/>
          <w:b/>
          <w:i/>
          <w:sz w:val="22"/>
          <w:szCs w:val="22"/>
        </w:rPr>
        <w:t>IX.</w:t>
      </w:r>
      <w:r w:rsidRPr="001F0034">
        <w:rPr>
          <w:rFonts w:ascii="Palatino Linotype" w:eastAsia="Palatino Linotype" w:hAnsi="Palatino Linotype" w:cs="Palatino Linotype"/>
          <w:b/>
          <w:i/>
          <w:sz w:val="22"/>
          <w:szCs w:val="22"/>
        </w:rPr>
        <w:tab/>
        <w:t xml:space="preserve">Datos personales: </w:t>
      </w:r>
      <w:r w:rsidRPr="001F0034">
        <w:rPr>
          <w:rFonts w:ascii="Palatino Linotype" w:eastAsia="Palatino Linotype" w:hAnsi="Palatino Linotype" w:cs="Palatino Linotype"/>
          <w:b/>
          <w:i/>
          <w:sz w:val="22"/>
          <w:szCs w:val="22"/>
          <w:u w:val="single"/>
        </w:rPr>
        <w:t>La información concerniente a una persona, identificada o identificable</w:t>
      </w:r>
      <w:r w:rsidRPr="001F0034">
        <w:rPr>
          <w:rFonts w:ascii="Palatino Linotype" w:eastAsia="Palatino Linotype" w:hAnsi="Palatino Linotype" w:cs="Palatino Linotype"/>
          <w:b/>
          <w:i/>
          <w:sz w:val="22"/>
          <w:szCs w:val="22"/>
        </w:rPr>
        <w:t xml:space="preserve"> </w:t>
      </w:r>
      <w:r w:rsidRPr="001F0034">
        <w:rPr>
          <w:rFonts w:ascii="Palatino Linotype" w:eastAsia="Palatino Linotype" w:hAnsi="Palatino Linotype" w:cs="Palatino Linotype"/>
          <w:i/>
          <w:sz w:val="22"/>
          <w:szCs w:val="22"/>
        </w:rPr>
        <w:t>según lo dispuesto por la Ley de Protección de Datos Personales del Estado de México;</w:t>
      </w:r>
    </w:p>
    <w:p w:rsidR="00182F31" w:rsidRPr="001F0034" w:rsidRDefault="00182F31" w:rsidP="00F36112">
      <w:pPr>
        <w:ind w:left="720" w:right="899" w:hanging="11"/>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w:t>
      </w:r>
    </w:p>
    <w:p w:rsidR="00182F31" w:rsidRPr="001F0034" w:rsidRDefault="00182F31" w:rsidP="00F36112">
      <w:pPr>
        <w:ind w:left="720" w:right="899" w:hanging="11"/>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XXI.</w:t>
      </w:r>
      <w:r w:rsidRPr="001F0034">
        <w:rPr>
          <w:rFonts w:ascii="Palatino Linotype" w:eastAsia="Palatino Linotype" w:hAnsi="Palatino Linotype" w:cs="Palatino Linotype"/>
          <w:i/>
          <w:sz w:val="22"/>
          <w:szCs w:val="22"/>
        </w:rPr>
        <w:tab/>
      </w:r>
      <w:r w:rsidRPr="001F0034">
        <w:rPr>
          <w:rFonts w:ascii="Palatino Linotype" w:eastAsia="Palatino Linotype" w:hAnsi="Palatino Linotype" w:cs="Palatino Linotype"/>
          <w:b/>
          <w:i/>
          <w:sz w:val="22"/>
          <w:szCs w:val="22"/>
          <w:u w:val="single"/>
        </w:rPr>
        <w:t>Información confidencial</w:t>
      </w:r>
      <w:r w:rsidRPr="001F0034">
        <w:rPr>
          <w:rFonts w:ascii="Palatino Linotype" w:eastAsia="Palatino Linotype" w:hAnsi="Palatino Linotype" w:cs="Palatino Linotype"/>
          <w:i/>
          <w:sz w:val="22"/>
          <w:szCs w:val="22"/>
        </w:rPr>
        <w:t xml:space="preserve">: </w:t>
      </w:r>
      <w:r w:rsidRPr="001F0034">
        <w:rPr>
          <w:rFonts w:ascii="Palatino Linotype" w:eastAsia="Palatino Linotype" w:hAnsi="Palatino Linotype" w:cs="Palatino Linotype"/>
          <w:b/>
          <w:i/>
          <w:sz w:val="22"/>
          <w:szCs w:val="22"/>
          <w:u w:val="single"/>
        </w:rPr>
        <w:t>Se considera como información confidencial</w:t>
      </w:r>
      <w:r w:rsidRPr="001F0034">
        <w:rPr>
          <w:rFonts w:ascii="Palatino Linotype" w:eastAsia="Palatino Linotype" w:hAnsi="Palatino Linotype" w:cs="Palatino Linotype"/>
          <w:i/>
          <w:sz w:val="22"/>
          <w:szCs w:val="22"/>
        </w:rPr>
        <w:t xml:space="preserve"> los secretos bancario, fiduciario, industrial, comercial, fiscal, bursátil y postal, </w:t>
      </w:r>
      <w:r w:rsidRPr="001F0034">
        <w:rPr>
          <w:rFonts w:ascii="Palatino Linotype" w:eastAsia="Palatino Linotype" w:hAnsi="Palatino Linotype" w:cs="Palatino Linotype"/>
          <w:b/>
          <w:i/>
          <w:sz w:val="22"/>
          <w:szCs w:val="22"/>
          <w:u w:val="single"/>
        </w:rPr>
        <w:t>cuya titularidad corresponda a particulares</w:t>
      </w:r>
      <w:r w:rsidRPr="001F0034">
        <w:rPr>
          <w:rFonts w:ascii="Palatino Linotype" w:eastAsia="Palatino Linotype" w:hAnsi="Palatino Linotype" w:cs="Palatino Linotype"/>
          <w:i/>
          <w:sz w:val="22"/>
          <w:szCs w:val="22"/>
        </w:rPr>
        <w:t xml:space="preserve">, sujetos de derecho internacional o a sujetos obligados </w:t>
      </w:r>
      <w:r w:rsidRPr="001F0034">
        <w:rPr>
          <w:rFonts w:ascii="Palatino Linotype" w:eastAsia="Palatino Linotype" w:hAnsi="Palatino Linotype" w:cs="Palatino Linotype"/>
          <w:b/>
          <w:i/>
          <w:sz w:val="22"/>
          <w:szCs w:val="22"/>
          <w:u w:val="single"/>
        </w:rPr>
        <w:t>cuando no involucren el ejercicio de recursos públicos</w:t>
      </w:r>
      <w:r w:rsidRPr="001F0034">
        <w:rPr>
          <w:rFonts w:ascii="Palatino Linotype" w:eastAsia="Palatino Linotype" w:hAnsi="Palatino Linotype" w:cs="Palatino Linotype"/>
          <w:i/>
          <w:sz w:val="22"/>
          <w:szCs w:val="22"/>
        </w:rPr>
        <w:t>;</w:t>
      </w:r>
    </w:p>
    <w:p w:rsidR="00182F31" w:rsidRPr="001F0034" w:rsidRDefault="00182F31" w:rsidP="00F36112">
      <w:pPr>
        <w:ind w:left="720" w:right="899" w:hanging="11"/>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w:t>
      </w:r>
    </w:p>
    <w:p w:rsidR="00182F31" w:rsidRPr="001F0034" w:rsidRDefault="00182F31" w:rsidP="00F36112">
      <w:pPr>
        <w:ind w:left="720" w:right="899" w:hanging="11"/>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XXIII. Información privada</w:t>
      </w:r>
      <w:r w:rsidRPr="001F0034">
        <w:rPr>
          <w:rFonts w:ascii="Palatino Linotype" w:eastAsia="Palatino Linotype" w:hAnsi="Palatino Linotype" w:cs="Palatino Linotype"/>
          <w:i/>
          <w:sz w:val="22"/>
          <w:szCs w:val="22"/>
        </w:rPr>
        <w:t xml:space="preserve">: </w:t>
      </w:r>
      <w:r w:rsidRPr="001F0034">
        <w:rPr>
          <w:rFonts w:ascii="Palatino Linotype" w:eastAsia="Palatino Linotype" w:hAnsi="Palatino Linotype" w:cs="Palatino Linotype"/>
          <w:b/>
          <w:i/>
          <w:sz w:val="22"/>
          <w:szCs w:val="22"/>
          <w:u w:val="single"/>
        </w:rPr>
        <w:t>La contenida en documentos públicos</w:t>
      </w:r>
      <w:r w:rsidRPr="001F0034">
        <w:rPr>
          <w:rFonts w:ascii="Palatino Linotype" w:eastAsia="Palatino Linotype" w:hAnsi="Palatino Linotype" w:cs="Palatino Linotype"/>
          <w:i/>
          <w:sz w:val="22"/>
          <w:szCs w:val="22"/>
        </w:rPr>
        <w:t xml:space="preserve"> o privados </w:t>
      </w:r>
      <w:r w:rsidRPr="001F0034">
        <w:rPr>
          <w:rFonts w:ascii="Palatino Linotype" w:eastAsia="Palatino Linotype" w:hAnsi="Palatino Linotype" w:cs="Palatino Linotype"/>
          <w:b/>
          <w:i/>
          <w:sz w:val="22"/>
          <w:szCs w:val="22"/>
          <w:u w:val="single"/>
        </w:rPr>
        <w:t>que refiera a la vida privada y/o los datos personales</w:t>
      </w:r>
      <w:r w:rsidRPr="001F0034">
        <w:rPr>
          <w:rFonts w:ascii="Palatino Linotype" w:eastAsia="Palatino Linotype" w:hAnsi="Palatino Linotype" w:cs="Palatino Linotype"/>
          <w:i/>
          <w:sz w:val="22"/>
          <w:szCs w:val="22"/>
        </w:rPr>
        <w:t xml:space="preserve">, </w:t>
      </w:r>
      <w:r w:rsidRPr="001F0034">
        <w:rPr>
          <w:rFonts w:ascii="Palatino Linotype" w:eastAsia="Palatino Linotype" w:hAnsi="Palatino Linotype" w:cs="Palatino Linotype"/>
          <w:b/>
          <w:i/>
          <w:sz w:val="22"/>
          <w:szCs w:val="22"/>
          <w:u w:val="single"/>
        </w:rPr>
        <w:t>que no son de acceso público</w:t>
      </w:r>
      <w:r w:rsidRPr="001F0034">
        <w:rPr>
          <w:rFonts w:ascii="Palatino Linotype" w:eastAsia="Palatino Linotype" w:hAnsi="Palatino Linotype" w:cs="Palatino Linotype"/>
          <w:i/>
          <w:sz w:val="22"/>
          <w:szCs w:val="22"/>
        </w:rPr>
        <w:t>;</w:t>
      </w:r>
    </w:p>
    <w:p w:rsidR="00182F31" w:rsidRPr="001F0034" w:rsidRDefault="00182F31" w:rsidP="00F36112">
      <w:pPr>
        <w:ind w:left="720" w:right="899" w:hanging="11"/>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Artículo 143</w:t>
      </w:r>
      <w:r w:rsidRPr="001F0034">
        <w:rPr>
          <w:rFonts w:ascii="Palatino Linotype" w:eastAsia="Palatino Linotype" w:hAnsi="Palatino Linotype" w:cs="Palatino Linotype"/>
          <w:i/>
          <w:sz w:val="22"/>
          <w:szCs w:val="22"/>
        </w:rPr>
        <w:t xml:space="preserve">. </w:t>
      </w:r>
      <w:r w:rsidRPr="001F0034">
        <w:rPr>
          <w:rFonts w:ascii="Palatino Linotype" w:eastAsia="Palatino Linotype" w:hAnsi="Palatino Linotype" w:cs="Palatino Linotype"/>
          <w:b/>
          <w:i/>
          <w:sz w:val="22"/>
          <w:szCs w:val="22"/>
          <w:u w:val="single"/>
        </w:rPr>
        <w:t>Para los efectos de esta Ley se considera información confidencial</w:t>
      </w:r>
      <w:r w:rsidRPr="001F0034">
        <w:rPr>
          <w:rFonts w:ascii="Palatino Linotype" w:eastAsia="Palatino Linotype" w:hAnsi="Palatino Linotype" w:cs="Palatino Linotype"/>
          <w:i/>
          <w:sz w:val="22"/>
          <w:szCs w:val="22"/>
        </w:rPr>
        <w:t xml:space="preserve">, la clasificada como tal, </w:t>
      </w:r>
      <w:r w:rsidRPr="001F0034">
        <w:rPr>
          <w:rFonts w:ascii="Palatino Linotype" w:eastAsia="Palatino Linotype" w:hAnsi="Palatino Linotype" w:cs="Palatino Linotype"/>
          <w:b/>
          <w:i/>
          <w:sz w:val="22"/>
          <w:szCs w:val="22"/>
          <w:u w:val="single"/>
        </w:rPr>
        <w:t>de manera permanente, por su naturaleza, cuando</w:t>
      </w:r>
      <w:r w:rsidRPr="001F0034">
        <w:rPr>
          <w:rFonts w:ascii="Palatino Linotype" w:eastAsia="Palatino Linotype" w:hAnsi="Palatino Linotype" w:cs="Palatino Linotype"/>
          <w:i/>
          <w:sz w:val="22"/>
          <w:szCs w:val="22"/>
        </w:rPr>
        <w:t xml:space="preserve">: </w:t>
      </w:r>
    </w:p>
    <w:p w:rsidR="00182F31" w:rsidRPr="001F0034" w:rsidRDefault="00182F31" w:rsidP="00F36112">
      <w:pPr>
        <w:ind w:left="720" w:right="899" w:hanging="11"/>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 xml:space="preserve">I. </w:t>
      </w:r>
      <w:r w:rsidRPr="001F0034">
        <w:rPr>
          <w:rFonts w:ascii="Palatino Linotype" w:eastAsia="Palatino Linotype" w:hAnsi="Palatino Linotype" w:cs="Palatino Linotype"/>
          <w:b/>
          <w:i/>
          <w:sz w:val="22"/>
          <w:szCs w:val="22"/>
          <w:u w:val="single"/>
        </w:rPr>
        <w:t>Se refiera a la información privada</w:t>
      </w:r>
      <w:r w:rsidRPr="001F0034">
        <w:rPr>
          <w:rFonts w:ascii="Palatino Linotype" w:eastAsia="Palatino Linotype" w:hAnsi="Palatino Linotype" w:cs="Palatino Linotype"/>
          <w:i/>
          <w:sz w:val="22"/>
          <w:szCs w:val="22"/>
        </w:rPr>
        <w:t xml:space="preserve"> y los datos personales c</w:t>
      </w:r>
      <w:r w:rsidRPr="001F0034">
        <w:rPr>
          <w:rFonts w:ascii="Palatino Linotype" w:eastAsia="Palatino Linotype" w:hAnsi="Palatino Linotype" w:cs="Palatino Linotype"/>
          <w:b/>
          <w:i/>
          <w:sz w:val="22"/>
          <w:szCs w:val="22"/>
          <w:u w:val="single"/>
        </w:rPr>
        <w:t xml:space="preserve">oncernientes a una persona física </w:t>
      </w:r>
      <w:r w:rsidRPr="001F0034">
        <w:rPr>
          <w:rFonts w:ascii="Palatino Linotype" w:eastAsia="Palatino Linotype" w:hAnsi="Palatino Linotype" w:cs="Palatino Linotype"/>
          <w:i/>
          <w:sz w:val="22"/>
          <w:szCs w:val="22"/>
        </w:rPr>
        <w:t xml:space="preserve">o </w:t>
      </w:r>
      <w:proofErr w:type="gramStart"/>
      <w:r w:rsidRPr="001F0034">
        <w:rPr>
          <w:rFonts w:ascii="Palatino Linotype" w:eastAsia="Palatino Linotype" w:hAnsi="Palatino Linotype" w:cs="Palatino Linotype"/>
          <w:i/>
          <w:sz w:val="22"/>
          <w:szCs w:val="22"/>
        </w:rPr>
        <w:t>jurídico</w:t>
      </w:r>
      <w:proofErr w:type="gramEnd"/>
      <w:r w:rsidRPr="001F0034">
        <w:rPr>
          <w:rFonts w:ascii="Palatino Linotype" w:eastAsia="Palatino Linotype" w:hAnsi="Palatino Linotype" w:cs="Palatino Linotype"/>
          <w:i/>
          <w:sz w:val="22"/>
          <w:szCs w:val="22"/>
        </w:rPr>
        <w:t xml:space="preserve"> colectiva </w:t>
      </w:r>
      <w:r w:rsidRPr="001F0034">
        <w:rPr>
          <w:rFonts w:ascii="Palatino Linotype" w:eastAsia="Palatino Linotype" w:hAnsi="Palatino Linotype" w:cs="Palatino Linotype"/>
          <w:b/>
          <w:i/>
          <w:sz w:val="22"/>
          <w:szCs w:val="22"/>
          <w:u w:val="single"/>
        </w:rPr>
        <w:t>identificada o identificable</w:t>
      </w:r>
      <w:r w:rsidRPr="001F0034">
        <w:rPr>
          <w:rFonts w:ascii="Palatino Linotype" w:eastAsia="Palatino Linotype" w:hAnsi="Palatino Linotype" w:cs="Palatino Linotype"/>
          <w:i/>
          <w:sz w:val="22"/>
          <w:szCs w:val="22"/>
        </w:rPr>
        <w:t xml:space="preserve">; </w:t>
      </w:r>
    </w:p>
    <w:p w:rsidR="00182F31" w:rsidRPr="001F0034" w:rsidRDefault="00182F31" w:rsidP="00F36112">
      <w:pPr>
        <w:ind w:left="720" w:right="899" w:hanging="11"/>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II</w:t>
      </w:r>
      <w:proofErr w:type="gramStart"/>
      <w:r w:rsidRPr="001F0034">
        <w:rPr>
          <w:rFonts w:ascii="Palatino Linotype" w:eastAsia="Palatino Linotype" w:hAnsi="Palatino Linotype" w:cs="Palatino Linotype"/>
          <w:i/>
          <w:sz w:val="22"/>
          <w:szCs w:val="22"/>
        </w:rPr>
        <w:t>. …</w:t>
      </w:r>
      <w:proofErr w:type="gramEnd"/>
      <w:r w:rsidRPr="001F0034">
        <w:rPr>
          <w:rFonts w:ascii="Palatino Linotype" w:eastAsia="Palatino Linotype" w:hAnsi="Palatino Linotype" w:cs="Palatino Linotype"/>
          <w:i/>
          <w:sz w:val="22"/>
          <w:szCs w:val="22"/>
        </w:rPr>
        <w:t xml:space="preserve"> </w:t>
      </w:r>
    </w:p>
    <w:p w:rsidR="00182F31" w:rsidRPr="001F0034" w:rsidRDefault="00182F31" w:rsidP="00F36112">
      <w:pPr>
        <w:ind w:left="720" w:right="899" w:hanging="11"/>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III</w:t>
      </w:r>
      <w:proofErr w:type="gramStart"/>
      <w:r w:rsidRPr="001F0034">
        <w:rPr>
          <w:rFonts w:ascii="Palatino Linotype" w:eastAsia="Palatino Linotype" w:hAnsi="Palatino Linotype" w:cs="Palatino Linotype"/>
          <w:i/>
          <w:sz w:val="22"/>
          <w:szCs w:val="22"/>
        </w:rPr>
        <w:t>. …</w:t>
      </w:r>
      <w:proofErr w:type="gramEnd"/>
      <w:r w:rsidRPr="001F0034">
        <w:rPr>
          <w:rFonts w:ascii="Palatino Linotype" w:eastAsia="Palatino Linotype" w:hAnsi="Palatino Linotype" w:cs="Palatino Linotype"/>
          <w:i/>
          <w:sz w:val="22"/>
          <w:szCs w:val="22"/>
        </w:rPr>
        <w:t xml:space="preserve"> </w:t>
      </w:r>
    </w:p>
    <w:p w:rsidR="00182F31" w:rsidRPr="001F0034" w:rsidRDefault="00182F31" w:rsidP="00F36112">
      <w:pPr>
        <w:ind w:left="720" w:right="899" w:hanging="11"/>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u w:val="single"/>
        </w:rPr>
        <w:lastRenderedPageBreak/>
        <w:t>La información confidencial</w:t>
      </w:r>
      <w:r w:rsidRPr="001F0034">
        <w:rPr>
          <w:rFonts w:ascii="Palatino Linotype" w:eastAsia="Palatino Linotype" w:hAnsi="Palatino Linotype" w:cs="Palatino Linotype"/>
          <w:i/>
          <w:sz w:val="22"/>
          <w:szCs w:val="22"/>
        </w:rPr>
        <w:t xml:space="preserve"> no estará sujeta a temporalidad alguna y </w:t>
      </w:r>
      <w:r w:rsidRPr="001F0034">
        <w:rPr>
          <w:rFonts w:ascii="Palatino Linotype" w:eastAsia="Palatino Linotype" w:hAnsi="Palatino Linotype" w:cs="Palatino Linotype"/>
          <w:b/>
          <w:i/>
          <w:sz w:val="22"/>
          <w:szCs w:val="22"/>
          <w:u w:val="single"/>
        </w:rPr>
        <w:t>sólo podrán tener acceso a ella los titulares de la misma, sus representantes y los servidores públicos facultados para ello</w:t>
      </w:r>
      <w:r w:rsidRPr="001F0034">
        <w:rPr>
          <w:rFonts w:ascii="Palatino Linotype" w:eastAsia="Palatino Linotype" w:hAnsi="Palatino Linotype" w:cs="Palatino Linotype"/>
          <w:i/>
          <w:sz w:val="22"/>
          <w:szCs w:val="22"/>
        </w:rPr>
        <w:t xml:space="preserve">. </w:t>
      </w:r>
    </w:p>
    <w:p w:rsidR="00182F31" w:rsidRPr="001F0034" w:rsidRDefault="00182F31" w:rsidP="00F36112">
      <w:pPr>
        <w:ind w:left="720" w:right="899" w:hanging="11"/>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182F31" w:rsidRPr="001F0034" w:rsidRDefault="00182F31" w:rsidP="00F36112">
      <w:pPr>
        <w:ind w:left="720" w:right="899" w:hanging="11"/>
        <w:jc w:val="center"/>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Ley de Protección de Datos Personales en Posesión de Sujetos Obligados del Estado de México y Municipios</w:t>
      </w:r>
    </w:p>
    <w:p w:rsidR="00182F31" w:rsidRPr="001F0034" w:rsidRDefault="00182F31" w:rsidP="00F36112">
      <w:pPr>
        <w:ind w:left="720" w:right="899" w:hanging="11"/>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w:t>
      </w:r>
      <w:r w:rsidRPr="001F0034">
        <w:rPr>
          <w:rFonts w:ascii="Palatino Linotype" w:eastAsia="Palatino Linotype" w:hAnsi="Palatino Linotype" w:cs="Palatino Linotype"/>
          <w:b/>
          <w:i/>
          <w:sz w:val="22"/>
          <w:szCs w:val="22"/>
        </w:rPr>
        <w:t>Artículo 4</w:t>
      </w:r>
      <w:r w:rsidRPr="001F0034">
        <w:rPr>
          <w:rFonts w:ascii="Palatino Linotype" w:eastAsia="Palatino Linotype" w:hAnsi="Palatino Linotype" w:cs="Palatino Linotype"/>
          <w:i/>
          <w:sz w:val="22"/>
          <w:szCs w:val="22"/>
        </w:rPr>
        <w:t xml:space="preserve">.- </w:t>
      </w:r>
      <w:r w:rsidRPr="001F0034">
        <w:rPr>
          <w:rFonts w:ascii="Palatino Linotype" w:eastAsia="Palatino Linotype" w:hAnsi="Palatino Linotype" w:cs="Palatino Linotype"/>
          <w:b/>
          <w:i/>
          <w:sz w:val="22"/>
          <w:szCs w:val="22"/>
          <w:u w:val="single"/>
        </w:rPr>
        <w:t>Para los efectos de esta Ley se entenderá por</w:t>
      </w:r>
      <w:r w:rsidRPr="001F0034">
        <w:rPr>
          <w:rFonts w:ascii="Palatino Linotype" w:eastAsia="Palatino Linotype" w:hAnsi="Palatino Linotype" w:cs="Palatino Linotype"/>
          <w:i/>
          <w:sz w:val="22"/>
          <w:szCs w:val="22"/>
        </w:rPr>
        <w:t>:</w:t>
      </w:r>
    </w:p>
    <w:p w:rsidR="00182F31" w:rsidRPr="001F0034" w:rsidRDefault="00182F31" w:rsidP="00F36112">
      <w:pPr>
        <w:ind w:left="720" w:right="899" w:hanging="11"/>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i/>
          <w:sz w:val="22"/>
          <w:szCs w:val="22"/>
        </w:rPr>
        <w:t>…</w:t>
      </w:r>
    </w:p>
    <w:p w:rsidR="00182F31" w:rsidRPr="001F0034" w:rsidRDefault="00182F31" w:rsidP="00F36112">
      <w:pPr>
        <w:ind w:left="720" w:right="899" w:hanging="11"/>
        <w:jc w:val="both"/>
        <w:rPr>
          <w:rFonts w:ascii="Palatino Linotype" w:eastAsia="Palatino Linotype" w:hAnsi="Palatino Linotype" w:cs="Palatino Linotype"/>
          <w:i/>
          <w:sz w:val="22"/>
          <w:szCs w:val="22"/>
        </w:rPr>
      </w:pPr>
      <w:r w:rsidRPr="001F0034">
        <w:rPr>
          <w:rFonts w:ascii="Palatino Linotype" w:eastAsia="Palatino Linotype" w:hAnsi="Palatino Linotype" w:cs="Palatino Linotype"/>
          <w:b/>
          <w:i/>
          <w:sz w:val="22"/>
          <w:szCs w:val="22"/>
        </w:rPr>
        <w:t xml:space="preserve">XI. </w:t>
      </w:r>
      <w:r w:rsidRPr="001F0034">
        <w:rPr>
          <w:rFonts w:ascii="Palatino Linotype" w:eastAsia="Palatino Linotype" w:hAnsi="Palatino Linotype" w:cs="Palatino Linotype"/>
          <w:b/>
          <w:i/>
          <w:sz w:val="22"/>
          <w:szCs w:val="22"/>
          <w:u w:val="single"/>
        </w:rPr>
        <w:t>Datos personales</w:t>
      </w:r>
      <w:r w:rsidRPr="001F0034">
        <w:rPr>
          <w:rFonts w:ascii="Palatino Linotype" w:eastAsia="Palatino Linotype" w:hAnsi="Palatino Linotype" w:cs="Palatino Linotype"/>
          <w:i/>
          <w:sz w:val="22"/>
          <w:szCs w:val="22"/>
        </w:rPr>
        <w:t xml:space="preserve">: a </w:t>
      </w:r>
      <w:r w:rsidRPr="001F0034">
        <w:rPr>
          <w:rFonts w:ascii="Palatino Linotype" w:eastAsia="Palatino Linotype" w:hAnsi="Palatino Linotype" w:cs="Palatino Linotype"/>
          <w:b/>
          <w:i/>
          <w:sz w:val="22"/>
          <w:szCs w:val="22"/>
          <w:u w:val="single"/>
        </w:rPr>
        <w:t>la información concerniente a una persona física o jurídica colectiva identificada o identificable</w:t>
      </w:r>
      <w:r w:rsidRPr="001F0034">
        <w:rPr>
          <w:rFonts w:ascii="Palatino Linotype" w:eastAsia="Palatino Linotype" w:hAnsi="Palatino Linotype" w:cs="Palatino Linotype"/>
          <w:i/>
          <w:sz w:val="22"/>
          <w:szCs w:val="22"/>
        </w:rPr>
        <w:t xml:space="preserve">, establecida en cualquier formato o modalidad, y que esté almacenada en los sistemas y bases de datos, </w:t>
      </w:r>
      <w:r w:rsidRPr="001F0034">
        <w:rPr>
          <w:rFonts w:ascii="Palatino Linotype" w:eastAsia="Palatino Linotype" w:hAnsi="Palatino Linotype" w:cs="Palatino Linotype"/>
          <w:b/>
          <w:i/>
          <w:sz w:val="22"/>
          <w:szCs w:val="22"/>
          <w:u w:val="single"/>
        </w:rPr>
        <w:t>se considerará que una persona es identificable cuando su identidad pueda determinarse directa o indirectamente</w:t>
      </w:r>
      <w:r w:rsidRPr="001F0034">
        <w:rPr>
          <w:rFonts w:ascii="Palatino Linotype" w:eastAsia="Palatino Linotype" w:hAnsi="Palatino Linotype" w:cs="Palatino Linotype"/>
          <w:i/>
          <w:sz w:val="22"/>
          <w:szCs w:val="22"/>
        </w:rPr>
        <w:t xml:space="preserve"> a través de cualquier documento informativo físico o electrónico.”</w:t>
      </w:r>
    </w:p>
    <w:p w:rsidR="00182F31" w:rsidRPr="001F0034" w:rsidRDefault="00182F31" w:rsidP="00F36112">
      <w:pPr>
        <w:ind w:left="720" w:right="899" w:hanging="11"/>
        <w:jc w:val="both"/>
        <w:rPr>
          <w:rFonts w:ascii="Palatino Linotype" w:eastAsia="Palatino Linotype" w:hAnsi="Palatino Linotype" w:cs="Palatino Linotype"/>
          <w:sz w:val="22"/>
          <w:szCs w:val="22"/>
        </w:rPr>
      </w:pPr>
      <w:r w:rsidRPr="001F0034">
        <w:rPr>
          <w:rFonts w:ascii="Palatino Linotype" w:eastAsia="Palatino Linotype" w:hAnsi="Palatino Linotype" w:cs="Palatino Linotype"/>
          <w:sz w:val="22"/>
          <w:szCs w:val="22"/>
        </w:rPr>
        <w:t>(Énfasis añadido)</w:t>
      </w:r>
    </w:p>
    <w:p w:rsidR="00F36112" w:rsidRPr="001F0034" w:rsidRDefault="00182F31" w:rsidP="005B7829">
      <w:pPr>
        <w:widowControl w:val="0"/>
        <w:pBdr>
          <w:top w:val="nil"/>
          <w:left w:val="nil"/>
          <w:bottom w:val="nil"/>
          <w:right w:val="nil"/>
          <w:between w:val="nil"/>
        </w:pBdr>
        <w:spacing w:before="200" w:after="20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t xml:space="preserve">De una interpretación armónica y sistemática de dichos preceptos jurídicos, podemos advertir que la información privada es aquella contenida en documentos de orden público que se refiera o contenga, a su vez, datos personales, los cuales no serán de acceso público. En ese mismo sentido, los datos personales son aquellos que conciernen a una persona, ya sea física o jurídica colectiva, que </w:t>
      </w:r>
      <w:r w:rsidRPr="001F0034">
        <w:rPr>
          <w:rFonts w:ascii="Palatino Linotype" w:eastAsia="Palatino Linotype" w:hAnsi="Palatino Linotype" w:cs="Palatino Linotype"/>
          <w:b/>
          <w:color w:val="000000"/>
          <w:u w:val="single"/>
        </w:rPr>
        <w:t>la hacen identificada o identificable</w:t>
      </w:r>
      <w:r w:rsidRPr="001F0034">
        <w:rPr>
          <w:rFonts w:ascii="Palatino Linotype" w:eastAsia="Palatino Linotype" w:hAnsi="Palatino Linotype" w:cs="Palatino Linotype"/>
          <w:color w:val="000000"/>
        </w:rPr>
        <w:t>; lo anterior, siempre que no involucren el ejercicio de recursos públicos.</w:t>
      </w:r>
    </w:p>
    <w:p w:rsidR="00880F8E" w:rsidRPr="001F0034" w:rsidRDefault="00880F8E" w:rsidP="00880F8E">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En relación a lo anterior, es importante señalar que de las bases publicadas con motivo de las convocatorias de la Presea jóvenes con Valores, para los años 2020 y 2021 se puede apreciar que al inscribirse a dicha convocatoria, los participantes aceptan que la información enviada con motivo de su participación podrá ser reproducida, antes, durante y después de la resolución de los ganadores en diferentes medios, siempre que </w:t>
      </w:r>
      <w:r w:rsidRPr="001F0034">
        <w:rPr>
          <w:rFonts w:ascii="Palatino Linotype" w:eastAsia="Palatino Linotype" w:hAnsi="Palatino Linotype" w:cs="Palatino Linotype"/>
        </w:rPr>
        <w:lastRenderedPageBreak/>
        <w:t xml:space="preserve">sea sin ánimos de lucro y con reconocimiento a su autor, así como se muestra en las imágenes que se insertan a continuación: </w:t>
      </w:r>
    </w:p>
    <w:p w:rsidR="00880F8E" w:rsidRPr="001F0034" w:rsidRDefault="00880F8E" w:rsidP="00880F8E">
      <w:pPr>
        <w:pStyle w:val="Prrafodelista"/>
        <w:numPr>
          <w:ilvl w:val="0"/>
          <w:numId w:val="19"/>
        </w:numPr>
        <w:spacing w:before="280" w:after="280" w:line="360" w:lineRule="auto"/>
        <w:jc w:val="both"/>
        <w:rPr>
          <w:rFonts w:ascii="Palatino Linotype" w:eastAsia="Palatino Linotype" w:hAnsi="Palatino Linotype" w:cs="Palatino Linotype"/>
          <w:u w:val="single"/>
        </w:rPr>
      </w:pPr>
      <w:r w:rsidRPr="001F0034">
        <w:rPr>
          <w:rFonts w:ascii="Palatino Linotype" w:eastAsia="Palatino Linotype" w:hAnsi="Palatino Linotype" w:cs="Palatino Linotype"/>
          <w:u w:val="single"/>
        </w:rPr>
        <w:t xml:space="preserve">Convocatoria 2020 </w:t>
      </w:r>
    </w:p>
    <w:p w:rsidR="00880F8E" w:rsidRPr="001F0034" w:rsidRDefault="00880F8E" w:rsidP="0097488D">
      <w:pPr>
        <w:spacing w:before="280" w:after="280" w:line="360" w:lineRule="auto"/>
        <w:jc w:val="center"/>
        <w:rPr>
          <w:rFonts w:ascii="Palatino Linotype" w:eastAsia="Palatino Linotype" w:hAnsi="Palatino Linotype" w:cs="Palatino Linotype"/>
        </w:rPr>
      </w:pPr>
      <w:r w:rsidRPr="001F0034">
        <w:rPr>
          <w:rFonts w:ascii="Palatino Linotype" w:eastAsia="Palatino Linotype" w:hAnsi="Palatino Linotype" w:cs="Palatino Linotype"/>
          <w:noProof/>
          <w:lang w:eastAsia="es-MX"/>
        </w:rPr>
        <w:drawing>
          <wp:inline distT="0" distB="0" distL="0" distR="0" wp14:anchorId="6C856F08" wp14:editId="56016690">
            <wp:extent cx="3438524" cy="2343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0D96B.tmp"/>
                    <pic:cNvPicPr/>
                  </pic:nvPicPr>
                  <pic:blipFill>
                    <a:blip r:embed="rId65">
                      <a:extLst>
                        <a:ext uri="{28A0092B-C50C-407E-A947-70E740481C1C}">
                          <a14:useLocalDpi xmlns:a14="http://schemas.microsoft.com/office/drawing/2010/main" val="0"/>
                        </a:ext>
                      </a:extLst>
                    </a:blip>
                    <a:stretch>
                      <a:fillRect/>
                    </a:stretch>
                  </pic:blipFill>
                  <pic:spPr>
                    <a:xfrm>
                      <a:off x="0" y="0"/>
                      <a:ext cx="3449802" cy="2350835"/>
                    </a:xfrm>
                    <a:prstGeom prst="rect">
                      <a:avLst/>
                    </a:prstGeom>
                  </pic:spPr>
                </pic:pic>
              </a:graphicData>
            </a:graphic>
          </wp:inline>
        </w:drawing>
      </w:r>
    </w:p>
    <w:p w:rsidR="00880F8E" w:rsidRPr="001F0034" w:rsidRDefault="00880F8E" w:rsidP="00880F8E">
      <w:pPr>
        <w:pStyle w:val="Prrafodelista"/>
        <w:numPr>
          <w:ilvl w:val="0"/>
          <w:numId w:val="19"/>
        </w:numPr>
        <w:spacing w:before="280" w:after="280" w:line="360" w:lineRule="auto"/>
        <w:jc w:val="both"/>
        <w:rPr>
          <w:rFonts w:ascii="Palatino Linotype" w:eastAsia="Palatino Linotype" w:hAnsi="Palatino Linotype" w:cs="Palatino Linotype"/>
          <w:u w:val="single"/>
        </w:rPr>
      </w:pPr>
      <w:r w:rsidRPr="001F0034">
        <w:rPr>
          <w:rFonts w:ascii="Palatino Linotype" w:eastAsia="Palatino Linotype" w:hAnsi="Palatino Linotype" w:cs="Palatino Linotype"/>
          <w:u w:val="single"/>
        </w:rPr>
        <w:t xml:space="preserve">Convocatoria 2021 </w:t>
      </w:r>
    </w:p>
    <w:p w:rsidR="00880F8E" w:rsidRPr="001F0034" w:rsidRDefault="00880F8E" w:rsidP="00880F8E">
      <w:pPr>
        <w:pStyle w:val="Prrafodelista"/>
        <w:spacing w:before="280" w:after="280" w:line="360" w:lineRule="auto"/>
        <w:ind w:left="0"/>
        <w:jc w:val="center"/>
        <w:rPr>
          <w:rFonts w:ascii="Palatino Linotype" w:eastAsia="Palatino Linotype" w:hAnsi="Palatino Linotype" w:cs="Palatino Linotype"/>
        </w:rPr>
      </w:pPr>
      <w:r w:rsidRPr="001F0034">
        <w:rPr>
          <w:rFonts w:ascii="Palatino Linotype" w:eastAsia="Palatino Linotype" w:hAnsi="Palatino Linotype" w:cs="Palatino Linotype"/>
          <w:noProof/>
          <w:lang w:eastAsia="es-MX"/>
        </w:rPr>
        <w:drawing>
          <wp:inline distT="0" distB="0" distL="0" distR="0" wp14:anchorId="0EC88871" wp14:editId="3E2720A1">
            <wp:extent cx="5181600" cy="15716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403F07.tmp"/>
                    <pic:cNvPicPr/>
                  </pic:nvPicPr>
                  <pic:blipFill rotWithShape="1">
                    <a:blip r:embed="rId66">
                      <a:extLst>
                        <a:ext uri="{28A0092B-C50C-407E-A947-70E740481C1C}">
                          <a14:useLocalDpi xmlns:a14="http://schemas.microsoft.com/office/drawing/2010/main" val="0"/>
                        </a:ext>
                      </a:extLst>
                    </a:blip>
                    <a:srcRect l="4440" r="6097"/>
                    <a:stretch/>
                  </pic:blipFill>
                  <pic:spPr bwMode="auto">
                    <a:xfrm>
                      <a:off x="0" y="0"/>
                      <a:ext cx="5181600" cy="1571625"/>
                    </a:xfrm>
                    <a:prstGeom prst="rect">
                      <a:avLst/>
                    </a:prstGeom>
                    <a:ln>
                      <a:noFill/>
                    </a:ln>
                    <a:extLst>
                      <a:ext uri="{53640926-AAD7-44D8-BBD7-CCE9431645EC}">
                        <a14:shadowObscured xmlns:a14="http://schemas.microsoft.com/office/drawing/2010/main"/>
                      </a:ext>
                    </a:extLst>
                  </pic:spPr>
                </pic:pic>
              </a:graphicData>
            </a:graphic>
          </wp:inline>
        </w:drawing>
      </w:r>
    </w:p>
    <w:p w:rsidR="00880F8E" w:rsidRPr="001F0034" w:rsidRDefault="00880F8E" w:rsidP="00880F8E">
      <w:pPr>
        <w:pStyle w:val="Prrafodelista"/>
        <w:spacing w:before="280" w:after="280" w:line="360" w:lineRule="auto"/>
        <w:ind w:left="0"/>
        <w:jc w:val="both"/>
        <w:rPr>
          <w:rFonts w:ascii="Palatino Linotype" w:eastAsia="Palatino Linotype" w:hAnsi="Palatino Linotype" w:cs="Palatino Linotype"/>
        </w:rPr>
      </w:pPr>
      <w:r w:rsidRPr="001F0034">
        <w:rPr>
          <w:rFonts w:ascii="Palatino Linotype" w:eastAsia="Palatino Linotype" w:hAnsi="Palatino Linotype" w:cs="Palatino Linotype"/>
        </w:rPr>
        <w:t xml:space="preserve">De forma que al realizar el proceso de inscripción los participantes aceptan que el uso de los documentos requeridos puedan ser utilizados para la difusión del concurso; sin embargo, la información que sea entregada para efectos de la presente resolución será </w:t>
      </w:r>
      <w:r w:rsidRPr="001F0034">
        <w:rPr>
          <w:rFonts w:ascii="Palatino Linotype" w:eastAsia="Palatino Linotype" w:hAnsi="Palatino Linotype" w:cs="Palatino Linotype"/>
        </w:rPr>
        <w:lastRenderedPageBreak/>
        <w:t xml:space="preserve">estrictamente la necesaria para garantizar el derecho de  acceso a la información y con motivo de su participación a dicho concurso, no así aquellos datos que involucren la esfera privada del individuo, pues dicha información no es materia de acceso a la información pública. </w:t>
      </w:r>
    </w:p>
    <w:p w:rsidR="00E848CC" w:rsidRPr="001F0034" w:rsidRDefault="00E848CC" w:rsidP="00E848C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rsidR="00E848CC" w:rsidRPr="001F0034" w:rsidRDefault="00E848CC" w:rsidP="00E848CC">
      <w:pPr>
        <w:spacing w:before="280" w:after="280" w:line="360" w:lineRule="auto"/>
        <w:jc w:val="center"/>
        <w:rPr>
          <w:rFonts w:ascii="Palatino Linotype" w:eastAsia="Palatino Linotype" w:hAnsi="Palatino Linotype" w:cs="Palatino Linotype"/>
          <w:b/>
          <w:sz w:val="28"/>
          <w:szCs w:val="28"/>
        </w:rPr>
      </w:pPr>
      <w:r w:rsidRPr="001F0034">
        <w:rPr>
          <w:rFonts w:ascii="Palatino Linotype" w:eastAsia="Palatino Linotype" w:hAnsi="Palatino Linotype" w:cs="Palatino Linotype"/>
          <w:b/>
          <w:sz w:val="28"/>
          <w:szCs w:val="28"/>
        </w:rPr>
        <w:t>R E S U E L V E</w:t>
      </w:r>
    </w:p>
    <w:p w:rsidR="005115B2" w:rsidRPr="001F0034" w:rsidRDefault="00E848CC" w:rsidP="00E848C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b/>
          <w:sz w:val="28"/>
          <w:szCs w:val="28"/>
        </w:rPr>
        <w:t>PRIMERO.</w:t>
      </w:r>
      <w:r w:rsidR="005115B2" w:rsidRPr="001F0034">
        <w:rPr>
          <w:rFonts w:ascii="Palatino Linotype" w:eastAsia="Palatino Linotype" w:hAnsi="Palatino Linotype" w:cs="Palatino Linotype"/>
          <w:b/>
          <w:sz w:val="28"/>
          <w:szCs w:val="28"/>
        </w:rPr>
        <w:t xml:space="preserve"> </w:t>
      </w:r>
      <w:r w:rsidR="005115B2" w:rsidRPr="001F0034">
        <w:rPr>
          <w:rFonts w:ascii="Palatino Linotype" w:hAnsi="Palatino Linotype"/>
          <w:color w:val="000000"/>
        </w:rPr>
        <w:t xml:space="preserve">Se </w:t>
      </w:r>
      <w:r w:rsidR="005115B2" w:rsidRPr="001F0034">
        <w:rPr>
          <w:rFonts w:ascii="Palatino Linotype" w:hAnsi="Palatino Linotype"/>
          <w:b/>
          <w:bCs/>
          <w:color w:val="000000"/>
        </w:rPr>
        <w:t>SOBRESEE</w:t>
      </w:r>
      <w:r w:rsidR="005115B2" w:rsidRPr="001F0034">
        <w:rPr>
          <w:rFonts w:ascii="Palatino Linotype" w:hAnsi="Palatino Linotype"/>
          <w:color w:val="000000"/>
        </w:rPr>
        <w:t xml:space="preserve"> el recurso de revisión número </w:t>
      </w:r>
      <w:r w:rsidR="005115B2" w:rsidRPr="001F0034">
        <w:rPr>
          <w:rFonts w:ascii="Palatino Linotype" w:hAnsi="Palatino Linotype"/>
          <w:b/>
          <w:bCs/>
          <w:color w:val="000000"/>
        </w:rPr>
        <w:t>05077/INFOEM/IP/RR/2020</w:t>
      </w:r>
      <w:r w:rsidR="005115B2" w:rsidRPr="001F0034">
        <w:rPr>
          <w:rFonts w:ascii="Palatino Linotype" w:hAnsi="Palatino Linotype"/>
          <w:color w:val="000000"/>
        </w:rPr>
        <w:t xml:space="preserve"> porque </w:t>
      </w:r>
      <w:r w:rsidR="00F4009E" w:rsidRPr="001F0034">
        <w:rPr>
          <w:rFonts w:ascii="Palatino Linotype" w:hAnsi="Palatino Linotype"/>
          <w:b/>
          <w:bCs/>
          <w:color w:val="000000"/>
        </w:rPr>
        <w:t>quedar</w:t>
      </w:r>
      <w:r w:rsidR="005115B2" w:rsidRPr="001F0034">
        <w:rPr>
          <w:rFonts w:ascii="Palatino Linotype" w:hAnsi="Palatino Linotype"/>
          <w:b/>
          <w:bCs/>
          <w:color w:val="000000"/>
        </w:rPr>
        <w:t xml:space="preserve"> sin materia</w:t>
      </w:r>
      <w:r w:rsidR="005115B2" w:rsidRPr="001F0034">
        <w:rPr>
          <w:rFonts w:ascii="Palatino Linotype" w:hAnsi="Palatino Linotype"/>
          <w:color w:val="000000"/>
        </w:rPr>
        <w:t xml:space="preserve">, en términos del Considerando </w:t>
      </w:r>
      <w:r w:rsidR="005115B2" w:rsidRPr="001F0034">
        <w:rPr>
          <w:rFonts w:ascii="Palatino Linotype" w:hAnsi="Palatino Linotype"/>
          <w:b/>
          <w:bCs/>
          <w:color w:val="000000"/>
          <w:sz w:val="28"/>
        </w:rPr>
        <w:t>SEXTO</w:t>
      </w:r>
      <w:r w:rsidR="005115B2" w:rsidRPr="001F0034">
        <w:rPr>
          <w:rFonts w:ascii="Palatino Linotype" w:hAnsi="Palatino Linotype"/>
          <w:color w:val="000000"/>
        </w:rPr>
        <w:t xml:space="preserve"> de la presente resolución</w:t>
      </w:r>
      <w:r w:rsidR="00D11A39" w:rsidRPr="001F0034">
        <w:rPr>
          <w:rFonts w:ascii="Palatino Linotype" w:eastAsia="Palatino Linotype" w:hAnsi="Palatino Linotype" w:cs="Palatino Linotype"/>
        </w:rPr>
        <w:t xml:space="preserve">. </w:t>
      </w:r>
    </w:p>
    <w:p w:rsidR="005B7829" w:rsidRPr="001F0034" w:rsidRDefault="00E848CC" w:rsidP="00E848C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b/>
          <w:sz w:val="28"/>
          <w:szCs w:val="28"/>
        </w:rPr>
        <w:t>SEGUNDO</w:t>
      </w:r>
      <w:r w:rsidRPr="001F0034">
        <w:rPr>
          <w:rFonts w:ascii="Palatino Linotype" w:eastAsia="Palatino Linotype" w:hAnsi="Palatino Linotype" w:cs="Palatino Linotype"/>
          <w:sz w:val="28"/>
          <w:szCs w:val="28"/>
        </w:rPr>
        <w:t>.</w:t>
      </w:r>
      <w:r w:rsidR="005B7829" w:rsidRPr="001F0034">
        <w:rPr>
          <w:rFonts w:ascii="Palatino Linotype" w:eastAsia="Palatino Linotype" w:hAnsi="Palatino Linotype" w:cs="Palatino Linotype"/>
        </w:rPr>
        <w:t xml:space="preserve"> </w:t>
      </w:r>
      <w:r w:rsidR="005115B2" w:rsidRPr="001F0034">
        <w:rPr>
          <w:rFonts w:ascii="Palatino Linotype" w:eastAsia="Palatino Linotype" w:hAnsi="Palatino Linotype" w:cs="Palatino Linotype"/>
        </w:rPr>
        <w:t xml:space="preserve">Resultan </w:t>
      </w:r>
      <w:r w:rsidR="005115B2" w:rsidRPr="001F0034">
        <w:rPr>
          <w:rFonts w:ascii="Palatino Linotype" w:eastAsia="Palatino Linotype" w:hAnsi="Palatino Linotype" w:cs="Palatino Linotype"/>
          <w:b/>
        </w:rPr>
        <w:t>parcialmente fundadas</w:t>
      </w:r>
      <w:r w:rsidR="005115B2" w:rsidRPr="001F0034">
        <w:rPr>
          <w:rFonts w:ascii="Palatino Linotype" w:eastAsia="Palatino Linotype" w:hAnsi="Palatino Linotype" w:cs="Palatino Linotype"/>
        </w:rPr>
        <w:t xml:space="preserve"> las razones o motivos de inconformidad planteadas por </w:t>
      </w:r>
      <w:r w:rsidR="005115B2" w:rsidRPr="001F0034">
        <w:rPr>
          <w:rFonts w:ascii="Palatino Linotype" w:eastAsia="Palatino Linotype" w:hAnsi="Palatino Linotype" w:cs="Palatino Linotype"/>
          <w:b/>
        </w:rPr>
        <w:t>LA RECURRENTE,</w:t>
      </w:r>
      <w:r w:rsidR="005115B2" w:rsidRPr="001F0034">
        <w:rPr>
          <w:rFonts w:ascii="Palatino Linotype" w:eastAsia="Palatino Linotype" w:hAnsi="Palatino Linotype" w:cs="Palatino Linotype"/>
        </w:rPr>
        <w:t xml:space="preserve"> en términos del Considerando </w:t>
      </w:r>
      <w:r w:rsidR="005115B2" w:rsidRPr="001F0034">
        <w:rPr>
          <w:rFonts w:ascii="Palatino Linotype" w:eastAsia="Palatino Linotype" w:hAnsi="Palatino Linotype" w:cs="Palatino Linotype"/>
          <w:b/>
        </w:rPr>
        <w:t xml:space="preserve">SEXTO </w:t>
      </w:r>
      <w:r w:rsidR="005115B2" w:rsidRPr="001F0034">
        <w:rPr>
          <w:rFonts w:ascii="Palatino Linotype" w:eastAsia="Palatino Linotype" w:hAnsi="Palatino Linotype" w:cs="Palatino Linotype"/>
        </w:rPr>
        <w:t>de la presente resolución.</w:t>
      </w:r>
    </w:p>
    <w:p w:rsidR="00E848CC" w:rsidRPr="001F0034" w:rsidRDefault="005B7829" w:rsidP="00E848CC">
      <w:pPr>
        <w:spacing w:before="280" w:after="280"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b/>
          <w:color w:val="000000"/>
          <w:sz w:val="28"/>
          <w:szCs w:val="28"/>
        </w:rPr>
        <w:t>TERCERO</w:t>
      </w:r>
      <w:r w:rsidRPr="001F0034">
        <w:rPr>
          <w:rFonts w:ascii="Palatino Linotype" w:eastAsia="Palatino Linotype" w:hAnsi="Palatino Linotype" w:cs="Palatino Linotype"/>
          <w:b/>
          <w:color w:val="000000"/>
        </w:rPr>
        <w:t xml:space="preserve">. </w:t>
      </w:r>
      <w:r w:rsidRPr="001F0034">
        <w:rPr>
          <w:rFonts w:ascii="Palatino Linotype" w:eastAsia="Palatino Linotype" w:hAnsi="Palatino Linotype" w:cs="Palatino Linotype"/>
          <w:color w:val="000000"/>
        </w:rPr>
        <w:t xml:space="preserve">Se </w:t>
      </w:r>
      <w:r w:rsidR="00061ACA" w:rsidRPr="001F0034">
        <w:rPr>
          <w:rFonts w:ascii="Palatino Linotype" w:eastAsia="Palatino Linotype" w:hAnsi="Palatino Linotype" w:cs="Palatino Linotype"/>
          <w:b/>
          <w:color w:val="000000"/>
        </w:rPr>
        <w:t xml:space="preserve">MODIFICAN </w:t>
      </w:r>
      <w:r w:rsidR="00E848CC" w:rsidRPr="001F0034">
        <w:rPr>
          <w:rFonts w:ascii="Palatino Linotype" w:eastAsia="Palatino Linotype" w:hAnsi="Palatino Linotype" w:cs="Palatino Linotype"/>
          <w:color w:val="000000"/>
        </w:rPr>
        <w:t xml:space="preserve">las respuestas proporcionadas por </w:t>
      </w:r>
      <w:r w:rsidR="00E848CC" w:rsidRPr="001F0034">
        <w:rPr>
          <w:rFonts w:ascii="Palatino Linotype" w:eastAsia="Palatino Linotype" w:hAnsi="Palatino Linotype" w:cs="Palatino Linotype"/>
          <w:b/>
          <w:color w:val="000000"/>
        </w:rPr>
        <w:t xml:space="preserve">EL SUJETO OBLIGADO </w:t>
      </w:r>
      <w:r w:rsidR="00E848CC" w:rsidRPr="001F0034">
        <w:rPr>
          <w:rFonts w:ascii="Palatino Linotype" w:eastAsia="Palatino Linotype" w:hAnsi="Palatino Linotype" w:cs="Palatino Linotype"/>
          <w:color w:val="000000"/>
        </w:rPr>
        <w:t xml:space="preserve">y se </w:t>
      </w:r>
      <w:r w:rsidR="00E848CC" w:rsidRPr="001F0034">
        <w:rPr>
          <w:rFonts w:ascii="Palatino Linotype" w:eastAsia="Palatino Linotype" w:hAnsi="Palatino Linotype" w:cs="Palatino Linotype"/>
          <w:b/>
          <w:color w:val="000000"/>
        </w:rPr>
        <w:t xml:space="preserve">ordena </w:t>
      </w:r>
      <w:r w:rsidR="00E848CC" w:rsidRPr="001F0034">
        <w:rPr>
          <w:rFonts w:ascii="Palatino Linotype" w:eastAsia="Palatino Linotype" w:hAnsi="Palatino Linotype" w:cs="Palatino Linotype"/>
          <w:color w:val="000000"/>
        </w:rPr>
        <w:t>atienda las solicitudes de información que dieron or</w:t>
      </w:r>
      <w:r w:rsidRPr="001F0034">
        <w:rPr>
          <w:rFonts w:ascii="Palatino Linotype" w:eastAsia="Palatino Linotype" w:hAnsi="Palatino Linotype" w:cs="Palatino Linotype"/>
          <w:color w:val="000000"/>
        </w:rPr>
        <w:t xml:space="preserve">igen a los recursos de revisión </w:t>
      </w:r>
      <w:r w:rsidRPr="001F0034">
        <w:rPr>
          <w:rFonts w:ascii="Palatino Linotype" w:eastAsia="Palatino Linotype" w:hAnsi="Palatino Linotype" w:cs="Palatino Linotype"/>
          <w:b/>
        </w:rPr>
        <w:t>05057/INFOEM/IP/RR/2021, 05063/INFOEM/IP/RR/2021</w:t>
      </w:r>
      <w:r w:rsidRPr="001F0034">
        <w:rPr>
          <w:rFonts w:ascii="Palatino Linotype" w:eastAsia="Palatino Linotype" w:hAnsi="Palatino Linotype" w:cs="Palatino Linotype"/>
        </w:rPr>
        <w:t xml:space="preserve">, </w:t>
      </w:r>
      <w:r w:rsidRPr="001F0034">
        <w:rPr>
          <w:rFonts w:ascii="Palatino Linotype" w:eastAsia="Palatino Linotype" w:hAnsi="Palatino Linotype" w:cs="Palatino Linotype"/>
          <w:b/>
        </w:rPr>
        <w:t xml:space="preserve">05076/INFOEM/IP/RR/2021,05087/INFOEM/IP/RR/2021,05091/INFOEM/IP/RR/2021, </w:t>
      </w:r>
      <w:r w:rsidRPr="001F0034">
        <w:rPr>
          <w:rFonts w:ascii="Palatino Linotype" w:eastAsia="Palatino Linotype" w:hAnsi="Palatino Linotype" w:cs="Palatino Linotype"/>
          <w:b/>
        </w:rPr>
        <w:lastRenderedPageBreak/>
        <w:t xml:space="preserve">5104/INFOEM/IP/RR/2021, 5105/INFOEM/IP/RR/2021 y 5106/INFOEM/IP/RR/2021   </w:t>
      </w:r>
      <w:r w:rsidR="00E848CC" w:rsidRPr="001F0034">
        <w:rPr>
          <w:rFonts w:ascii="Palatino Linotype" w:eastAsia="Palatino Linotype" w:hAnsi="Palatino Linotype" w:cs="Palatino Linotype"/>
          <w:color w:val="000000"/>
        </w:rPr>
        <w:t xml:space="preserve">en términos del Considerando </w:t>
      </w:r>
      <w:r w:rsidR="00061ACA" w:rsidRPr="001F0034">
        <w:rPr>
          <w:rFonts w:ascii="Palatino Linotype" w:eastAsia="Palatino Linotype" w:hAnsi="Palatino Linotype" w:cs="Palatino Linotype"/>
          <w:b/>
          <w:color w:val="000000"/>
        </w:rPr>
        <w:t>SEXTO</w:t>
      </w:r>
      <w:r w:rsidR="00E848CC" w:rsidRPr="001F0034">
        <w:rPr>
          <w:rFonts w:ascii="Palatino Linotype" w:eastAsia="Palatino Linotype" w:hAnsi="Palatino Linotype" w:cs="Palatino Linotype"/>
          <w:color w:val="000000"/>
        </w:rPr>
        <w:t xml:space="preserve"> de la presente resolución, haciendo entrega</w:t>
      </w:r>
      <w:r w:rsidR="00CC5BCC" w:rsidRPr="001F0034">
        <w:rPr>
          <w:rFonts w:ascii="Palatino Linotype" w:eastAsia="Palatino Linotype" w:hAnsi="Palatino Linotype" w:cs="Palatino Linotype"/>
          <w:color w:val="000000"/>
        </w:rPr>
        <w:t xml:space="preserve"> vía </w:t>
      </w:r>
      <w:r w:rsidR="00CC5BCC" w:rsidRPr="001F0034">
        <w:rPr>
          <w:rFonts w:ascii="Palatino Linotype" w:eastAsia="Palatino Linotype" w:hAnsi="Palatino Linotype" w:cs="Palatino Linotype"/>
          <w:b/>
          <w:color w:val="000000"/>
        </w:rPr>
        <w:t xml:space="preserve">SAIMEX </w:t>
      </w:r>
      <w:r w:rsidR="00CC5BCC" w:rsidRPr="001F0034">
        <w:rPr>
          <w:rFonts w:ascii="Palatino Linotype" w:eastAsia="Palatino Linotype" w:hAnsi="Palatino Linotype" w:cs="Palatino Linotype"/>
          <w:color w:val="000000"/>
        </w:rPr>
        <w:t>(Sistema de Acceso a la Información Mexiquense)</w:t>
      </w:r>
      <w:r w:rsidR="00E848CC" w:rsidRPr="001F0034">
        <w:rPr>
          <w:rFonts w:ascii="Palatino Linotype" w:eastAsia="Palatino Linotype" w:hAnsi="Palatino Linotype" w:cs="Palatino Linotype"/>
          <w:color w:val="000000"/>
        </w:rPr>
        <w:t xml:space="preserve"> en </w:t>
      </w:r>
      <w:r w:rsidR="00E848CC" w:rsidRPr="001F0034">
        <w:rPr>
          <w:rFonts w:ascii="Palatino Linotype" w:eastAsia="Palatino Linotype" w:hAnsi="Palatino Linotype" w:cs="Palatino Linotype"/>
          <w:b/>
          <w:color w:val="000000"/>
        </w:rPr>
        <w:t xml:space="preserve">versión pública </w:t>
      </w:r>
      <w:r w:rsidR="00E848CC" w:rsidRPr="001F0034">
        <w:rPr>
          <w:rFonts w:ascii="Palatino Linotype" w:eastAsia="Palatino Linotype" w:hAnsi="Palatino Linotype" w:cs="Palatino Linotype"/>
          <w:color w:val="000000"/>
        </w:rPr>
        <w:t xml:space="preserve">de lo siguiente: </w:t>
      </w:r>
    </w:p>
    <w:p w:rsidR="005B7829" w:rsidRPr="001F0034" w:rsidRDefault="005B7829" w:rsidP="00061ACA">
      <w:pPr>
        <w:numPr>
          <w:ilvl w:val="0"/>
          <w:numId w:val="5"/>
        </w:num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1F0034">
        <w:rPr>
          <w:rFonts w:ascii="Palatino Linotype" w:eastAsia="Palatino Linotype" w:hAnsi="Palatino Linotype" w:cs="Palatino Linotype"/>
          <w:i/>
          <w:color w:val="000000"/>
          <w:sz w:val="22"/>
          <w:szCs w:val="22"/>
        </w:rPr>
        <w:t xml:space="preserve">El soporte documental donde conste el nombre de las personas inscritas a la convocatoria “Presa jóvenes con valores” para los años dos mil veinte y dos mil veintiuno </w:t>
      </w:r>
      <w:r w:rsidR="00084DA9" w:rsidRPr="001F0034">
        <w:rPr>
          <w:rFonts w:ascii="Palatino Linotype" w:eastAsia="Palatino Linotype" w:hAnsi="Palatino Linotype" w:cs="Palatino Linotype"/>
          <w:i/>
          <w:color w:val="000000"/>
          <w:sz w:val="22"/>
          <w:szCs w:val="22"/>
        </w:rPr>
        <w:t xml:space="preserve">especificando la categoría de inscripción. </w:t>
      </w:r>
    </w:p>
    <w:p w:rsidR="004A4752" w:rsidRPr="001F0034" w:rsidRDefault="005B7829" w:rsidP="004A4752">
      <w:pPr>
        <w:numPr>
          <w:ilvl w:val="0"/>
          <w:numId w:val="5"/>
        </w:num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1F0034">
        <w:rPr>
          <w:rFonts w:ascii="Palatino Linotype" w:eastAsia="Palatino Linotype" w:hAnsi="Palatino Linotype" w:cs="Palatino Linotype"/>
          <w:i/>
          <w:color w:val="000000"/>
          <w:sz w:val="22"/>
          <w:szCs w:val="22"/>
        </w:rPr>
        <w:t xml:space="preserve">El soporte documental donde consten las evidencias remitidas por los participantes </w:t>
      </w:r>
      <w:r w:rsidR="003B64F6" w:rsidRPr="001F0034">
        <w:rPr>
          <w:rFonts w:ascii="Palatino Linotype" w:eastAsia="Palatino Linotype" w:hAnsi="Palatino Linotype" w:cs="Palatino Linotype"/>
          <w:i/>
          <w:color w:val="000000"/>
          <w:sz w:val="22"/>
          <w:szCs w:val="22"/>
        </w:rPr>
        <w:t>precisadas en la base Tercera numeral octavo de las Convocatorias publicadas con motivo de la</w:t>
      </w:r>
      <w:r w:rsidR="004A4752" w:rsidRPr="001F0034">
        <w:rPr>
          <w:rFonts w:ascii="Palatino Linotype" w:eastAsia="Palatino Linotype" w:hAnsi="Palatino Linotype" w:cs="Palatino Linotype"/>
          <w:i/>
          <w:color w:val="000000"/>
          <w:sz w:val="22"/>
          <w:szCs w:val="22"/>
        </w:rPr>
        <w:t xml:space="preserve"> “Presa jóvenes con valores” para los años dos</w:t>
      </w:r>
      <w:r w:rsidR="003B64F6" w:rsidRPr="001F0034">
        <w:rPr>
          <w:rFonts w:ascii="Palatino Linotype" w:eastAsia="Palatino Linotype" w:hAnsi="Palatino Linotype" w:cs="Palatino Linotype"/>
          <w:i/>
          <w:color w:val="000000"/>
          <w:sz w:val="22"/>
          <w:szCs w:val="22"/>
        </w:rPr>
        <w:t xml:space="preserve"> mil veinte y dos mil veintiuno.</w:t>
      </w:r>
    </w:p>
    <w:p w:rsidR="005B7829" w:rsidRPr="001F0034" w:rsidRDefault="004A4752" w:rsidP="00061ACA">
      <w:pPr>
        <w:numPr>
          <w:ilvl w:val="0"/>
          <w:numId w:val="5"/>
        </w:num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1F0034">
        <w:rPr>
          <w:rFonts w:ascii="Palatino Linotype" w:eastAsia="Palatino Linotype" w:hAnsi="Palatino Linotype" w:cs="Palatino Linotype"/>
          <w:i/>
          <w:color w:val="000000"/>
          <w:sz w:val="22"/>
          <w:szCs w:val="22"/>
        </w:rPr>
        <w:t xml:space="preserve">El soporte documental donde consten el Currículum vitae y la semblanza entregadas por los participantes </w:t>
      </w:r>
      <w:r w:rsidR="003B64F6" w:rsidRPr="001F0034">
        <w:rPr>
          <w:rFonts w:ascii="Palatino Linotype" w:eastAsia="Palatino Linotype" w:hAnsi="Palatino Linotype" w:cs="Palatino Linotype"/>
          <w:i/>
          <w:color w:val="000000"/>
          <w:sz w:val="22"/>
          <w:szCs w:val="22"/>
        </w:rPr>
        <w:t xml:space="preserve">precisadas en la base Tercera numeral uno de las Convocatorias publicadas con motivo de la </w:t>
      </w:r>
      <w:r w:rsidRPr="001F0034">
        <w:rPr>
          <w:rFonts w:ascii="Palatino Linotype" w:eastAsia="Palatino Linotype" w:hAnsi="Palatino Linotype" w:cs="Palatino Linotype"/>
          <w:i/>
          <w:color w:val="000000"/>
          <w:sz w:val="22"/>
          <w:szCs w:val="22"/>
        </w:rPr>
        <w:t>“Presa jóvenes con valores” para los años dos mil veinte y dos mil veintiuno</w:t>
      </w:r>
      <w:r w:rsidR="003B64F6" w:rsidRPr="001F0034">
        <w:rPr>
          <w:rFonts w:ascii="Palatino Linotype" w:eastAsia="Palatino Linotype" w:hAnsi="Palatino Linotype" w:cs="Palatino Linotype"/>
          <w:i/>
          <w:color w:val="000000"/>
          <w:sz w:val="22"/>
          <w:szCs w:val="22"/>
        </w:rPr>
        <w:t>.</w:t>
      </w:r>
    </w:p>
    <w:p w:rsidR="00E848CC" w:rsidRPr="001F0034" w:rsidRDefault="00AC6AD1" w:rsidP="005B7829">
      <w:pPr>
        <w:pBdr>
          <w:top w:val="nil"/>
          <w:left w:val="nil"/>
          <w:bottom w:val="nil"/>
          <w:right w:val="nil"/>
          <w:between w:val="nil"/>
        </w:pBdr>
        <w:spacing w:before="120" w:after="120" w:line="276" w:lineRule="auto"/>
        <w:ind w:left="360" w:right="709"/>
        <w:jc w:val="both"/>
        <w:rPr>
          <w:rFonts w:ascii="Palatino Linotype" w:eastAsia="Palatino Linotype" w:hAnsi="Palatino Linotype" w:cs="Palatino Linotype"/>
          <w:i/>
          <w:color w:val="000000"/>
          <w:sz w:val="22"/>
          <w:szCs w:val="22"/>
        </w:rPr>
      </w:pPr>
      <w:r w:rsidRPr="001F0034">
        <w:rPr>
          <w:rFonts w:ascii="Palatino Linotype" w:eastAsia="Palatino Linotype" w:hAnsi="Palatino Linotype" w:cs="Palatino Linotype"/>
          <w:i/>
          <w:color w:val="000000"/>
          <w:sz w:val="22"/>
          <w:szCs w:val="22"/>
        </w:rPr>
        <w:t xml:space="preserve">Debiendo notificar a </w:t>
      </w:r>
      <w:r w:rsidRPr="001F0034">
        <w:rPr>
          <w:rFonts w:ascii="Palatino Linotype" w:eastAsia="Palatino Linotype" w:hAnsi="Palatino Linotype" w:cs="Palatino Linotype"/>
          <w:b/>
          <w:i/>
          <w:color w:val="000000"/>
          <w:sz w:val="22"/>
          <w:szCs w:val="22"/>
        </w:rPr>
        <w:t xml:space="preserve">LA </w:t>
      </w:r>
      <w:r w:rsidR="00E848CC" w:rsidRPr="001F0034">
        <w:rPr>
          <w:rFonts w:ascii="Palatino Linotype" w:eastAsia="Palatino Linotype" w:hAnsi="Palatino Linotype" w:cs="Palatino Linotype"/>
          <w:b/>
          <w:i/>
          <w:color w:val="000000"/>
          <w:sz w:val="22"/>
          <w:szCs w:val="22"/>
        </w:rPr>
        <w:t>RECURRENTE</w:t>
      </w:r>
      <w:r w:rsidR="00E848CC" w:rsidRPr="001F0034">
        <w:rPr>
          <w:rFonts w:ascii="Palatino Linotype" w:eastAsia="Palatino Linotype" w:hAnsi="Palatino Linotype" w:cs="Palatino Linotype"/>
          <w:i/>
          <w:color w:val="000000"/>
          <w:sz w:val="22"/>
          <w:szCs w:val="22"/>
        </w:rPr>
        <w:t xml:space="preserve"> el Acuerdo de clasificación de la información que emita el Comité de Transparencia co</w:t>
      </w:r>
      <w:r w:rsidRPr="001F0034">
        <w:rPr>
          <w:rFonts w:ascii="Palatino Linotype" w:eastAsia="Palatino Linotype" w:hAnsi="Palatino Linotype" w:cs="Palatino Linotype"/>
          <w:i/>
          <w:color w:val="000000"/>
          <w:sz w:val="22"/>
          <w:szCs w:val="22"/>
        </w:rPr>
        <w:t>n motivo de la versión pública.</w:t>
      </w:r>
    </w:p>
    <w:p w:rsidR="00AC6AD1" w:rsidRPr="001F0034" w:rsidRDefault="00AC6AD1" w:rsidP="005B7829">
      <w:pPr>
        <w:pBdr>
          <w:top w:val="nil"/>
          <w:left w:val="nil"/>
          <w:bottom w:val="nil"/>
          <w:right w:val="nil"/>
          <w:between w:val="nil"/>
        </w:pBdr>
        <w:spacing w:before="120" w:after="120" w:line="276" w:lineRule="auto"/>
        <w:ind w:left="360" w:right="709"/>
        <w:jc w:val="both"/>
        <w:rPr>
          <w:rFonts w:ascii="Palatino Linotype" w:eastAsia="Palatino Linotype" w:hAnsi="Palatino Linotype" w:cs="Palatino Linotype"/>
          <w:i/>
          <w:color w:val="000000"/>
          <w:sz w:val="22"/>
          <w:szCs w:val="22"/>
        </w:rPr>
      </w:pPr>
      <w:r w:rsidRPr="001F0034">
        <w:rPr>
          <w:rFonts w:ascii="Palatino Linotype" w:eastAsia="Palatino Linotype" w:hAnsi="Palatino Linotype" w:cs="Palatino Linotype"/>
          <w:i/>
          <w:color w:val="000000"/>
          <w:sz w:val="22"/>
          <w:szCs w:val="22"/>
        </w:rPr>
        <w:t xml:space="preserve">Si </w:t>
      </w:r>
      <w:r w:rsidR="00D86171" w:rsidRPr="001F0034">
        <w:rPr>
          <w:rFonts w:ascii="Palatino Linotype" w:eastAsia="Palatino Linotype" w:hAnsi="Palatino Linotype" w:cs="Palatino Linotype"/>
          <w:i/>
          <w:color w:val="000000"/>
          <w:sz w:val="22"/>
          <w:szCs w:val="22"/>
        </w:rPr>
        <w:t>fuese el caso que</w:t>
      </w:r>
      <w:r w:rsidR="00566BB3" w:rsidRPr="001F0034">
        <w:rPr>
          <w:rFonts w:ascii="Palatino Linotype" w:eastAsia="Palatino Linotype" w:hAnsi="Palatino Linotype" w:cs="Palatino Linotype"/>
          <w:i/>
          <w:color w:val="000000"/>
          <w:sz w:val="22"/>
          <w:szCs w:val="22"/>
        </w:rPr>
        <w:t xml:space="preserve"> </w:t>
      </w:r>
      <w:r w:rsidR="00566BB3" w:rsidRPr="001F0034">
        <w:rPr>
          <w:rFonts w:ascii="Palatino Linotype" w:eastAsia="Palatino Linotype" w:hAnsi="Palatino Linotype" w:cs="Palatino Linotype"/>
          <w:b/>
          <w:i/>
          <w:color w:val="000000"/>
          <w:sz w:val="22"/>
          <w:szCs w:val="22"/>
        </w:rPr>
        <w:t>EL SUJETO OBLIGADO</w:t>
      </w:r>
      <w:r w:rsidR="00566BB3" w:rsidRPr="001F0034">
        <w:rPr>
          <w:rFonts w:ascii="Palatino Linotype" w:eastAsia="Palatino Linotype" w:hAnsi="Palatino Linotype" w:cs="Palatino Linotype"/>
          <w:i/>
          <w:color w:val="000000"/>
          <w:sz w:val="22"/>
          <w:szCs w:val="22"/>
        </w:rPr>
        <w:t xml:space="preserve"> no tenga </w:t>
      </w:r>
      <w:r w:rsidR="00D86171" w:rsidRPr="001F0034">
        <w:rPr>
          <w:rFonts w:ascii="Palatino Linotype" w:eastAsia="Palatino Linotype" w:hAnsi="Palatino Linotype" w:cs="Palatino Linotype"/>
          <w:i/>
          <w:color w:val="000000"/>
          <w:sz w:val="22"/>
          <w:szCs w:val="22"/>
        </w:rPr>
        <w:t xml:space="preserve"> </w:t>
      </w:r>
      <w:r w:rsidRPr="001F0034">
        <w:rPr>
          <w:rFonts w:ascii="Palatino Linotype" w:eastAsia="Palatino Linotype" w:hAnsi="Palatino Linotype" w:cs="Palatino Linotype"/>
          <w:i/>
          <w:color w:val="000000"/>
          <w:sz w:val="22"/>
          <w:szCs w:val="22"/>
        </w:rPr>
        <w:t>la información ordenada en el inciso A</w:t>
      </w:r>
      <w:r w:rsidR="00D86171" w:rsidRPr="001F0034">
        <w:rPr>
          <w:rFonts w:ascii="Palatino Linotype" w:eastAsia="Palatino Linotype" w:hAnsi="Palatino Linotype" w:cs="Palatino Linotype"/>
          <w:i/>
          <w:color w:val="000000"/>
          <w:sz w:val="22"/>
          <w:szCs w:val="22"/>
        </w:rPr>
        <w:t xml:space="preserve"> </w:t>
      </w:r>
      <w:r w:rsidRPr="001F0034">
        <w:rPr>
          <w:rFonts w:ascii="Palatino Linotype" w:eastAsia="Palatino Linotype" w:hAnsi="Palatino Linotype" w:cs="Palatino Linotype"/>
          <w:i/>
          <w:color w:val="000000"/>
          <w:sz w:val="22"/>
          <w:szCs w:val="22"/>
        </w:rPr>
        <w:t>desagregada por categorías</w:t>
      </w:r>
      <w:r w:rsidR="00566BB3" w:rsidRPr="001F0034">
        <w:rPr>
          <w:rFonts w:ascii="Palatino Linotype" w:eastAsia="Palatino Linotype" w:hAnsi="Palatino Linotype" w:cs="Palatino Linotype"/>
          <w:i/>
          <w:color w:val="000000"/>
          <w:sz w:val="22"/>
          <w:szCs w:val="22"/>
        </w:rPr>
        <w:t>,</w:t>
      </w:r>
      <w:r w:rsidRPr="001F0034">
        <w:rPr>
          <w:rFonts w:ascii="Palatino Linotype" w:eastAsia="Palatino Linotype" w:hAnsi="Palatino Linotype" w:cs="Palatino Linotype"/>
          <w:i/>
          <w:color w:val="000000"/>
          <w:sz w:val="22"/>
          <w:szCs w:val="22"/>
        </w:rPr>
        <w:t xml:space="preserve"> deberá hacérselo  saber a </w:t>
      </w:r>
      <w:r w:rsidRPr="001F0034">
        <w:rPr>
          <w:rFonts w:ascii="Palatino Linotype" w:eastAsia="Palatino Linotype" w:hAnsi="Palatino Linotype" w:cs="Palatino Linotype"/>
          <w:b/>
          <w:i/>
          <w:color w:val="000000"/>
          <w:sz w:val="22"/>
          <w:szCs w:val="22"/>
        </w:rPr>
        <w:t>LA RECURRENTE</w:t>
      </w:r>
      <w:r w:rsidRPr="001F0034">
        <w:rPr>
          <w:rFonts w:ascii="Palatino Linotype" w:eastAsia="Palatino Linotype" w:hAnsi="Palatino Linotype" w:cs="Palatino Linotype"/>
          <w:i/>
          <w:color w:val="000000"/>
          <w:sz w:val="22"/>
          <w:szCs w:val="22"/>
        </w:rPr>
        <w:t xml:space="preserve"> de </w:t>
      </w:r>
      <w:r w:rsidR="00566BB3" w:rsidRPr="001F0034">
        <w:rPr>
          <w:rFonts w:ascii="Palatino Linotype" w:eastAsia="Palatino Linotype" w:hAnsi="Palatino Linotype" w:cs="Palatino Linotype"/>
          <w:i/>
          <w:color w:val="000000"/>
          <w:sz w:val="22"/>
          <w:szCs w:val="22"/>
        </w:rPr>
        <w:t xml:space="preserve">manera </w:t>
      </w:r>
      <w:r w:rsidRPr="001F0034">
        <w:rPr>
          <w:rFonts w:ascii="Palatino Linotype" w:eastAsia="Palatino Linotype" w:hAnsi="Palatino Linotype" w:cs="Palatino Linotype"/>
          <w:i/>
          <w:color w:val="000000"/>
          <w:sz w:val="22"/>
          <w:szCs w:val="22"/>
        </w:rPr>
        <w:t>fundad</w:t>
      </w:r>
      <w:r w:rsidR="00566BB3" w:rsidRPr="001F0034">
        <w:rPr>
          <w:rFonts w:ascii="Palatino Linotype" w:eastAsia="Palatino Linotype" w:hAnsi="Palatino Linotype" w:cs="Palatino Linotype"/>
          <w:i/>
          <w:color w:val="000000"/>
          <w:sz w:val="22"/>
          <w:szCs w:val="22"/>
        </w:rPr>
        <w:t>a</w:t>
      </w:r>
      <w:r w:rsidRPr="001F0034">
        <w:rPr>
          <w:rFonts w:ascii="Palatino Linotype" w:eastAsia="Palatino Linotype" w:hAnsi="Palatino Linotype" w:cs="Palatino Linotype"/>
          <w:i/>
          <w:color w:val="000000"/>
          <w:sz w:val="22"/>
          <w:szCs w:val="22"/>
        </w:rPr>
        <w:t xml:space="preserve"> y motivada.”</w:t>
      </w:r>
    </w:p>
    <w:p w:rsidR="00E848CC" w:rsidRPr="001F0034" w:rsidRDefault="005B7829" w:rsidP="00E848CC">
      <w:pPr>
        <w:spacing w:before="280" w:after="280" w:line="360" w:lineRule="auto"/>
        <w:jc w:val="both"/>
        <w:rPr>
          <w:rFonts w:ascii="Palatino Linotype" w:eastAsia="Palatino Linotype" w:hAnsi="Palatino Linotype" w:cs="Palatino Linotype"/>
        </w:rPr>
      </w:pPr>
      <w:r w:rsidRPr="001F0034">
        <w:rPr>
          <w:rFonts w:ascii="Palatino Linotype" w:eastAsia="Palatino Linotype" w:hAnsi="Palatino Linotype" w:cs="Palatino Linotype"/>
          <w:b/>
          <w:color w:val="000000"/>
          <w:sz w:val="28"/>
          <w:szCs w:val="28"/>
        </w:rPr>
        <w:t>CUARTO.</w:t>
      </w:r>
      <w:r w:rsidRPr="001F0034">
        <w:rPr>
          <w:rFonts w:ascii="Palatino Linotype" w:eastAsia="Palatino Linotype" w:hAnsi="Palatino Linotype" w:cs="Palatino Linotype"/>
          <w:color w:val="000000"/>
        </w:rPr>
        <w:t xml:space="preserve"> </w:t>
      </w:r>
      <w:r w:rsidR="00E848CC" w:rsidRPr="001F0034">
        <w:rPr>
          <w:rFonts w:ascii="Palatino Linotype" w:eastAsia="Palatino Linotype" w:hAnsi="Palatino Linotype" w:cs="Palatino Linotype"/>
          <w:b/>
          <w:color w:val="000000"/>
        </w:rPr>
        <w:t>Notifíquese</w:t>
      </w:r>
      <w:r w:rsidR="00E848CC" w:rsidRPr="001F0034">
        <w:rPr>
          <w:rFonts w:ascii="Palatino Linotype" w:eastAsia="Palatino Linotype" w:hAnsi="Palatino Linotype" w:cs="Palatino Linotype"/>
          <w:color w:val="000000"/>
        </w:rPr>
        <w:t xml:space="preserve"> </w:t>
      </w:r>
      <w:r w:rsidR="00E848CC" w:rsidRPr="001F0034">
        <w:rPr>
          <w:rFonts w:ascii="Palatino Linotype" w:eastAsia="Palatino Linotype" w:hAnsi="Palatino Linotype" w:cs="Palatino Linotype"/>
        </w:rPr>
        <w:t>al Titular de la Unidad de Transparencia del </w:t>
      </w:r>
      <w:r w:rsidR="00E848CC" w:rsidRPr="001F0034">
        <w:rPr>
          <w:rFonts w:ascii="Palatino Linotype" w:eastAsia="Palatino Linotype" w:hAnsi="Palatino Linotype" w:cs="Palatino Linotype"/>
          <w:b/>
        </w:rPr>
        <w:t>SUJETO OBLIGADO</w:t>
      </w:r>
      <w:r w:rsidR="00E848CC" w:rsidRPr="001F0034">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E848CC" w:rsidRPr="001F0034" w:rsidRDefault="005B7829" w:rsidP="00E848CC">
      <w:pPr>
        <w:spacing w:before="280" w:after="280" w:line="360" w:lineRule="auto"/>
        <w:ind w:right="51"/>
        <w:jc w:val="both"/>
        <w:rPr>
          <w:rFonts w:ascii="Palatino Linotype" w:eastAsia="Palatino Linotype" w:hAnsi="Palatino Linotype" w:cs="Palatino Linotype"/>
          <w:b/>
          <w:color w:val="000000"/>
        </w:rPr>
      </w:pPr>
      <w:r w:rsidRPr="001F0034">
        <w:rPr>
          <w:rFonts w:ascii="Palatino Linotype" w:eastAsia="Palatino Linotype" w:hAnsi="Palatino Linotype" w:cs="Palatino Linotype"/>
          <w:b/>
          <w:color w:val="000000"/>
          <w:sz w:val="28"/>
          <w:szCs w:val="28"/>
        </w:rPr>
        <w:t>QUINTO</w:t>
      </w:r>
      <w:r w:rsidR="00E848CC" w:rsidRPr="001F0034">
        <w:rPr>
          <w:rFonts w:ascii="Palatino Linotype" w:eastAsia="Palatino Linotype" w:hAnsi="Palatino Linotype" w:cs="Palatino Linotype"/>
          <w:b/>
          <w:color w:val="000000"/>
          <w:sz w:val="28"/>
          <w:szCs w:val="28"/>
        </w:rPr>
        <w:t>.</w:t>
      </w:r>
      <w:r w:rsidR="00E848CC" w:rsidRPr="001F0034">
        <w:rPr>
          <w:rFonts w:ascii="Palatino Linotype" w:eastAsia="Palatino Linotype" w:hAnsi="Palatino Linotype" w:cs="Palatino Linotype"/>
          <w:b/>
          <w:color w:val="000000"/>
        </w:rPr>
        <w:t> Notifíquese</w:t>
      </w:r>
      <w:r w:rsidR="00A05BA3" w:rsidRPr="001F0034">
        <w:rPr>
          <w:rFonts w:ascii="Palatino Linotype" w:eastAsia="Palatino Linotype" w:hAnsi="Palatino Linotype" w:cs="Palatino Linotype"/>
          <w:color w:val="000000"/>
        </w:rPr>
        <w:t xml:space="preserve"> a </w:t>
      </w:r>
      <w:r w:rsidR="00A05BA3" w:rsidRPr="001F0034">
        <w:rPr>
          <w:rFonts w:ascii="Palatino Linotype" w:eastAsia="Palatino Linotype" w:hAnsi="Palatino Linotype" w:cs="Palatino Linotype"/>
          <w:b/>
          <w:color w:val="000000"/>
        </w:rPr>
        <w:t>LA</w:t>
      </w:r>
      <w:r w:rsidR="00A05BA3" w:rsidRPr="001F0034">
        <w:rPr>
          <w:rFonts w:ascii="Palatino Linotype" w:eastAsia="Palatino Linotype" w:hAnsi="Palatino Linotype" w:cs="Palatino Linotype"/>
          <w:color w:val="000000"/>
        </w:rPr>
        <w:t xml:space="preserve"> </w:t>
      </w:r>
      <w:r w:rsidR="00E848CC" w:rsidRPr="001F0034">
        <w:rPr>
          <w:rFonts w:ascii="Palatino Linotype" w:eastAsia="Palatino Linotype" w:hAnsi="Palatino Linotype" w:cs="Palatino Linotype"/>
          <w:b/>
          <w:color w:val="000000"/>
        </w:rPr>
        <w:t>RECURRENTE</w:t>
      </w:r>
      <w:r w:rsidR="00061ACA" w:rsidRPr="001F0034">
        <w:rPr>
          <w:rFonts w:ascii="Palatino Linotype" w:eastAsia="Palatino Linotype" w:hAnsi="Palatino Linotype" w:cs="Palatino Linotype"/>
          <w:color w:val="000000"/>
        </w:rPr>
        <w:t xml:space="preserve"> </w:t>
      </w:r>
      <w:r w:rsidR="00951474" w:rsidRPr="001F0034">
        <w:rPr>
          <w:rFonts w:ascii="Palatino Linotype" w:eastAsia="Palatino Linotype" w:hAnsi="Palatino Linotype" w:cs="Palatino Linotype"/>
          <w:color w:val="000000"/>
        </w:rPr>
        <w:t xml:space="preserve">vía </w:t>
      </w:r>
      <w:r w:rsidR="00951474" w:rsidRPr="001F0034">
        <w:rPr>
          <w:rFonts w:ascii="Palatino Linotype" w:eastAsia="Palatino Linotype" w:hAnsi="Palatino Linotype" w:cs="Palatino Linotype"/>
          <w:b/>
          <w:color w:val="000000"/>
        </w:rPr>
        <w:t>SAIMEX</w:t>
      </w:r>
      <w:r w:rsidR="00CC5BCC" w:rsidRPr="001F0034">
        <w:rPr>
          <w:rFonts w:ascii="Palatino Linotype" w:eastAsia="Palatino Linotype" w:hAnsi="Palatino Linotype" w:cs="Palatino Linotype"/>
          <w:b/>
          <w:color w:val="000000"/>
        </w:rPr>
        <w:t xml:space="preserve"> (</w:t>
      </w:r>
      <w:r w:rsidR="00CC5BCC" w:rsidRPr="001F0034">
        <w:rPr>
          <w:rFonts w:ascii="Palatino Linotype" w:eastAsia="Palatino Linotype" w:hAnsi="Palatino Linotype" w:cs="Palatino Linotype"/>
          <w:color w:val="000000"/>
        </w:rPr>
        <w:t>Sistema de Acceso a la Información Mexiquense)</w:t>
      </w:r>
      <w:r w:rsidR="00951474" w:rsidRPr="001F0034">
        <w:rPr>
          <w:rFonts w:ascii="Palatino Linotype" w:eastAsia="Palatino Linotype" w:hAnsi="Palatino Linotype" w:cs="Palatino Linotype"/>
          <w:color w:val="000000"/>
        </w:rPr>
        <w:t xml:space="preserve"> </w:t>
      </w:r>
      <w:r w:rsidR="005115B2" w:rsidRPr="001F0034">
        <w:rPr>
          <w:rFonts w:ascii="Palatino Linotype" w:eastAsia="Palatino Linotype" w:hAnsi="Palatino Linotype" w:cs="Palatino Linotype"/>
          <w:color w:val="000000"/>
        </w:rPr>
        <w:t>la presente resolución.</w:t>
      </w:r>
    </w:p>
    <w:p w:rsidR="00E848CC" w:rsidRPr="001F0034" w:rsidRDefault="005B7829" w:rsidP="00E848CC">
      <w:pPr>
        <w:spacing w:before="280" w:after="280" w:line="360" w:lineRule="auto"/>
        <w:ind w:right="51"/>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b/>
          <w:color w:val="000000"/>
          <w:sz w:val="28"/>
          <w:szCs w:val="28"/>
        </w:rPr>
        <w:lastRenderedPageBreak/>
        <w:t>SEXTO</w:t>
      </w:r>
      <w:r w:rsidR="00E848CC" w:rsidRPr="001F0034">
        <w:rPr>
          <w:rFonts w:ascii="Palatino Linotype" w:eastAsia="Palatino Linotype" w:hAnsi="Palatino Linotype" w:cs="Palatino Linotype"/>
          <w:b/>
          <w:color w:val="000000"/>
          <w:sz w:val="28"/>
          <w:szCs w:val="28"/>
        </w:rPr>
        <w:t>.</w:t>
      </w:r>
      <w:r w:rsidR="00E848CC" w:rsidRPr="001F0034">
        <w:rPr>
          <w:rFonts w:ascii="Palatino Linotype" w:eastAsia="Palatino Linotype" w:hAnsi="Palatino Linotype" w:cs="Palatino Linotype"/>
          <w:color w:val="000000"/>
        </w:rPr>
        <w:t xml:space="preserve"> </w:t>
      </w:r>
      <w:r w:rsidR="00E848CC" w:rsidRPr="001F0034">
        <w:rPr>
          <w:rFonts w:ascii="Palatino Linotype" w:eastAsia="Palatino Linotype" w:hAnsi="Palatino Linotype" w:cs="Palatino Linotype"/>
          <w:b/>
          <w:color w:val="000000"/>
        </w:rPr>
        <w:t>Hágase del conocimiento</w:t>
      </w:r>
      <w:r w:rsidR="00A05BA3" w:rsidRPr="001F0034">
        <w:rPr>
          <w:rFonts w:ascii="Palatino Linotype" w:eastAsia="Palatino Linotype" w:hAnsi="Palatino Linotype" w:cs="Palatino Linotype"/>
          <w:color w:val="000000"/>
        </w:rPr>
        <w:t xml:space="preserve"> a </w:t>
      </w:r>
      <w:r w:rsidR="00A05BA3" w:rsidRPr="001F0034">
        <w:rPr>
          <w:rFonts w:ascii="Palatino Linotype" w:eastAsia="Palatino Linotype" w:hAnsi="Palatino Linotype" w:cs="Palatino Linotype"/>
          <w:b/>
          <w:color w:val="000000"/>
        </w:rPr>
        <w:t xml:space="preserve">LA </w:t>
      </w:r>
      <w:r w:rsidR="00E848CC" w:rsidRPr="001F0034">
        <w:rPr>
          <w:rFonts w:ascii="Palatino Linotype" w:eastAsia="Palatino Linotype" w:hAnsi="Palatino Linotype" w:cs="Palatino Linotype"/>
          <w:b/>
          <w:color w:val="000000"/>
        </w:rPr>
        <w:t>RECURRENTE</w:t>
      </w:r>
      <w:r w:rsidR="00E848CC" w:rsidRPr="001F0034">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E848CC" w:rsidRPr="001F0034" w:rsidRDefault="005B7829" w:rsidP="00E848CC">
      <w:pPr>
        <w:spacing w:before="280" w:after="280" w:line="360" w:lineRule="auto"/>
        <w:ind w:right="51"/>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b/>
          <w:color w:val="000000"/>
          <w:sz w:val="28"/>
          <w:szCs w:val="28"/>
        </w:rPr>
        <w:t>SÉPTIMO</w:t>
      </w:r>
      <w:r w:rsidR="00E848CC" w:rsidRPr="001F0034">
        <w:rPr>
          <w:rFonts w:ascii="Palatino Linotype" w:eastAsia="Palatino Linotype" w:hAnsi="Palatino Linotype" w:cs="Palatino Linotype"/>
          <w:color w:val="000000"/>
        </w:rPr>
        <w:t xml:space="preserve">. De conformidad con el artículo 198 de la Ley de Transparencia y Acceso a la Información Pública del Estado de México y Municipios, de considerarlo procedente, </w:t>
      </w:r>
      <w:r w:rsidR="00E848CC" w:rsidRPr="001F0034">
        <w:rPr>
          <w:rFonts w:ascii="Palatino Linotype" w:eastAsia="Palatino Linotype" w:hAnsi="Palatino Linotype" w:cs="Palatino Linotype"/>
          <w:b/>
          <w:color w:val="000000"/>
        </w:rPr>
        <w:t>EL SUJETO OBLIGADO</w:t>
      </w:r>
      <w:r w:rsidR="00E848CC" w:rsidRPr="001F0034">
        <w:rPr>
          <w:rFonts w:ascii="Palatino Linotype" w:eastAsia="Palatino Linotype" w:hAnsi="Palatino Linotype" w:cs="Palatino Linotype"/>
          <w:color w:val="000000"/>
        </w:rPr>
        <w:t xml:space="preserve"> de manera fundada y motivada, podrá solicitar una ampliación de plazo para el cumplimiento de la presente resolución.</w:t>
      </w:r>
    </w:p>
    <w:p w:rsidR="00E848CC" w:rsidRPr="001F0034" w:rsidRDefault="00E848CC" w:rsidP="00E848CC">
      <w:pPr>
        <w:spacing w:line="360" w:lineRule="auto"/>
        <w:jc w:val="both"/>
        <w:rPr>
          <w:rFonts w:ascii="Palatino Linotype" w:eastAsia="Palatino Linotype" w:hAnsi="Palatino Linotype" w:cs="Palatino Linotype"/>
          <w:color w:val="000000"/>
        </w:rPr>
      </w:pPr>
      <w:r w:rsidRPr="001F0034">
        <w:rPr>
          <w:rFonts w:ascii="Palatino Linotype" w:eastAsia="Palatino Linotype" w:hAnsi="Palatino Linotype" w:cs="Palatino Linotype"/>
          <w:color w:val="000000"/>
        </w:rPr>
        <w:t xml:space="preserve">ASÍ LO RESUELVE, POR </w:t>
      </w:r>
      <w:r w:rsidR="00061ACA" w:rsidRPr="001F0034">
        <w:rPr>
          <w:rFonts w:ascii="Palatino Linotype" w:eastAsia="Palatino Linotype" w:hAnsi="Palatino Linotype" w:cs="Palatino Linotype"/>
          <w:color w:val="000000"/>
        </w:rPr>
        <w:t xml:space="preserve">UNANIMIDAD </w:t>
      </w:r>
      <w:r w:rsidRPr="001F0034">
        <w:rPr>
          <w:rFonts w:ascii="Palatino Linotype" w:eastAsia="Palatino Linotype" w:hAnsi="Palatino Linotype" w:cs="Palatino Linotype"/>
          <w:color w:val="000000"/>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101527" w:rsidRPr="001F0034">
        <w:rPr>
          <w:rFonts w:ascii="Palatino Linotype" w:eastAsia="Palatino Linotype" w:hAnsi="Palatino Linotype" w:cs="Palatino Linotype"/>
          <w:color w:val="000000"/>
        </w:rPr>
        <w:t xml:space="preserve"> (AUSENCIA JUSTIFICADA)</w:t>
      </w:r>
      <w:r w:rsidRPr="001F0034">
        <w:rPr>
          <w:rFonts w:ascii="Palatino Linotype" w:eastAsia="Palatino Linotype" w:hAnsi="Palatino Linotype" w:cs="Palatino Linotype"/>
          <w:color w:val="000000"/>
        </w:rPr>
        <w:t xml:space="preserve">; LUIS GUSTAVO PARRA NORIEGA Y GUADALUPE RAMÍREZ PEÑA; EN LA </w:t>
      </w:r>
      <w:r w:rsidR="007F5320" w:rsidRPr="001F0034">
        <w:rPr>
          <w:rFonts w:ascii="Palatino Linotype" w:eastAsia="Palatino Linotype" w:hAnsi="Palatino Linotype" w:cs="Palatino Linotype"/>
          <w:color w:val="000000"/>
        </w:rPr>
        <w:t>CUADRAGÉSIMA</w:t>
      </w:r>
      <w:r w:rsidR="005B7829" w:rsidRPr="001F0034">
        <w:rPr>
          <w:rFonts w:ascii="Palatino Linotype" w:eastAsia="Palatino Linotype" w:hAnsi="Palatino Linotype" w:cs="Palatino Linotype"/>
          <w:color w:val="000000"/>
        </w:rPr>
        <w:t xml:space="preserve"> </w:t>
      </w:r>
      <w:r w:rsidR="005115B2" w:rsidRPr="001F0034">
        <w:rPr>
          <w:rFonts w:ascii="Palatino Linotype" w:eastAsia="Palatino Linotype" w:hAnsi="Palatino Linotype" w:cs="Palatino Linotype"/>
          <w:color w:val="000000"/>
        </w:rPr>
        <w:t xml:space="preserve">QUINTA </w:t>
      </w:r>
      <w:r w:rsidRPr="001F0034">
        <w:rPr>
          <w:rFonts w:ascii="Palatino Linotype" w:eastAsia="Palatino Linotype" w:hAnsi="Palatino Linotype" w:cs="Palatino Linotype"/>
          <w:color w:val="000000"/>
        </w:rPr>
        <w:t xml:space="preserve">SESIÓN ORDINARIA CELEBRADA EL </w:t>
      </w:r>
      <w:r w:rsidR="005115B2" w:rsidRPr="001F0034">
        <w:rPr>
          <w:rFonts w:ascii="Palatino Linotype" w:eastAsia="Palatino Linotype" w:hAnsi="Palatino Linotype" w:cs="Palatino Linotype"/>
        </w:rPr>
        <w:t xml:space="preserve">QUINCE </w:t>
      </w:r>
      <w:r w:rsidRPr="001F0034">
        <w:rPr>
          <w:rFonts w:ascii="Palatino Linotype" w:eastAsia="Palatino Linotype" w:hAnsi="Palatino Linotype" w:cs="Palatino Linotype"/>
        </w:rPr>
        <w:t>D</w:t>
      </w:r>
      <w:r w:rsidRPr="001F0034">
        <w:rPr>
          <w:rFonts w:ascii="Palatino Linotype" w:eastAsia="Palatino Linotype" w:hAnsi="Palatino Linotype" w:cs="Palatino Linotype"/>
          <w:color w:val="000000"/>
        </w:rPr>
        <w:t xml:space="preserve">E </w:t>
      </w:r>
      <w:r w:rsidR="005B7829" w:rsidRPr="001F0034">
        <w:rPr>
          <w:rFonts w:ascii="Palatino Linotype" w:eastAsia="Palatino Linotype" w:hAnsi="Palatino Linotype" w:cs="Palatino Linotype"/>
          <w:color w:val="000000"/>
        </w:rPr>
        <w:t xml:space="preserve">DICIEMBRE </w:t>
      </w:r>
      <w:r w:rsidRPr="001F0034">
        <w:rPr>
          <w:rFonts w:ascii="Palatino Linotype" w:eastAsia="Palatino Linotype" w:hAnsi="Palatino Linotype" w:cs="Palatino Linotype"/>
          <w:color w:val="000000"/>
        </w:rPr>
        <w:t>DE DOS MIL VEINTIUNO, ANTE EL SECRETARIO TÉCNICO DEL PLENO, ALEXIS TAPIA RAMÍREZ.</w:t>
      </w:r>
    </w:p>
    <w:p w:rsidR="00E848CC" w:rsidRDefault="00101527" w:rsidP="00E848CC">
      <w:pPr>
        <w:jc w:val="both"/>
        <w:rPr>
          <w:rFonts w:ascii="Palatino Linotype" w:eastAsia="Palatino Linotype" w:hAnsi="Palatino Linotype" w:cs="Palatino Linotype"/>
          <w:color w:val="000000"/>
          <w:sz w:val="20"/>
          <w:szCs w:val="20"/>
        </w:rPr>
      </w:pPr>
      <w:r w:rsidRPr="001F0034">
        <w:rPr>
          <w:rFonts w:ascii="Palatino Linotype" w:eastAsia="Palatino Linotype" w:hAnsi="Palatino Linotype" w:cs="Palatino Linotype"/>
          <w:color w:val="000000"/>
          <w:sz w:val="20"/>
          <w:szCs w:val="20"/>
        </w:rPr>
        <w:t>JMV/CCR</w:t>
      </w:r>
      <w:r w:rsidR="00E848CC" w:rsidRPr="001F0034">
        <w:rPr>
          <w:rFonts w:ascii="Palatino Linotype" w:eastAsia="Palatino Linotype" w:hAnsi="Palatino Linotype" w:cs="Palatino Linotype"/>
          <w:color w:val="000000"/>
          <w:sz w:val="20"/>
          <w:szCs w:val="20"/>
        </w:rPr>
        <w:t>/BLA/DEMF/AMV</w:t>
      </w:r>
      <w:r w:rsidR="00501AF5" w:rsidRPr="001F0034">
        <w:rPr>
          <w:rFonts w:ascii="Palatino Linotype" w:eastAsia="Palatino Linotype" w:hAnsi="Palatino Linotype" w:cs="Palatino Linotype"/>
          <w:color w:val="000000"/>
          <w:sz w:val="20"/>
          <w:szCs w:val="20"/>
        </w:rPr>
        <w:t>/PMRE</w:t>
      </w:r>
    </w:p>
    <w:p w:rsidR="00E848CC" w:rsidRDefault="00E848CC" w:rsidP="00E848CC">
      <w:pPr>
        <w:rPr>
          <w:rFonts w:ascii="Palatino Linotype" w:eastAsia="Palatino Linotype" w:hAnsi="Palatino Linotype" w:cs="Palatino Linotype"/>
          <w:color w:val="000000"/>
          <w:sz w:val="20"/>
          <w:szCs w:val="20"/>
        </w:rPr>
      </w:pPr>
      <w:r>
        <w:br w:type="page"/>
      </w:r>
    </w:p>
    <w:p w:rsidR="00E848CC" w:rsidRDefault="00E848CC" w:rsidP="00E848CC"/>
    <w:p w:rsidR="00E848CC" w:rsidRDefault="00E848CC" w:rsidP="00E848CC"/>
    <w:p w:rsidR="007B552C" w:rsidRPr="00E848CC" w:rsidRDefault="007B552C" w:rsidP="00E848CC"/>
    <w:sectPr w:rsidR="007B552C" w:rsidRPr="00E848CC">
      <w:headerReference w:type="even" r:id="rId67"/>
      <w:headerReference w:type="default" r:id="rId68"/>
      <w:footerReference w:type="default" r:id="rId69"/>
      <w:headerReference w:type="first" r:id="rId70"/>
      <w:footerReference w:type="first" r:id="rId71"/>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592" w:rsidRDefault="009B5592">
      <w:r>
        <w:separator/>
      </w:r>
    </w:p>
  </w:endnote>
  <w:endnote w:type="continuationSeparator" w:id="0">
    <w:p w:rsidR="009B5592" w:rsidRDefault="009B5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592" w:rsidRDefault="009B559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74524C">
      <w:rPr>
        <w:rFonts w:ascii="Palatino Linotype" w:eastAsia="Palatino Linotype" w:hAnsi="Palatino Linotype" w:cs="Palatino Linotype"/>
        <w:noProof/>
        <w:color w:val="000000"/>
        <w:sz w:val="22"/>
        <w:szCs w:val="22"/>
      </w:rPr>
      <w:t>69</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74524C">
      <w:rPr>
        <w:rFonts w:ascii="Palatino Linotype" w:eastAsia="Palatino Linotype" w:hAnsi="Palatino Linotype" w:cs="Palatino Linotype"/>
        <w:noProof/>
        <w:color w:val="000000"/>
        <w:sz w:val="22"/>
        <w:szCs w:val="22"/>
      </w:rPr>
      <w:t>70</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592" w:rsidRDefault="009B5592">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74524C">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74524C">
      <w:rPr>
        <w:rFonts w:ascii="Palatino Linotype" w:eastAsia="Palatino Linotype" w:hAnsi="Palatino Linotype" w:cs="Palatino Linotype"/>
        <w:noProof/>
        <w:color w:val="000000"/>
        <w:sz w:val="22"/>
        <w:szCs w:val="22"/>
      </w:rPr>
      <w:t>70</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592" w:rsidRDefault="009B5592">
      <w:r>
        <w:separator/>
      </w:r>
    </w:p>
  </w:footnote>
  <w:footnote w:type="continuationSeparator" w:id="0">
    <w:p w:rsidR="009B5592" w:rsidRDefault="009B5592">
      <w:r>
        <w:continuationSeparator/>
      </w:r>
    </w:p>
  </w:footnote>
  <w:footnote w:id="1">
    <w:p w:rsidR="009B5592" w:rsidRDefault="009B5592" w:rsidP="007213BC">
      <w:pPr>
        <w:pStyle w:val="Textonotapie"/>
      </w:pPr>
      <w:r>
        <w:rPr>
          <w:rStyle w:val="Refdenotaalpie"/>
        </w:rPr>
        <w:footnoteRef/>
      </w:r>
      <w:r>
        <w:t xml:space="preserve"> </w:t>
      </w:r>
      <w:r w:rsidRPr="00DD5BE3">
        <w:rPr>
          <w:rFonts w:ascii="Palatino Linotype" w:hAnsi="Palatino Linotype"/>
        </w:rPr>
        <w:t>El Instituto Nacional de Transparencia, Acceso a la Información y Protección de Datos Personales (INAI)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592" w:rsidRDefault="009B5592">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592" w:rsidRDefault="009B5592">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40pt;height:10in;z-index:-251659776;mso-position-horizontal:center;mso-position-horizontal-relative:margin;mso-position-vertical:center;mso-position-vertical-relative:margin">
          <v:imagedata r:id="rId1" o:title="image1"/>
          <w10:wrap anchorx="margin" anchory="margin"/>
        </v:shape>
      </w:pict>
    </w:r>
  </w:p>
  <w:tbl>
    <w:tblPr>
      <w:tblStyle w:val="a2"/>
      <w:tblW w:w="9356" w:type="dxa"/>
      <w:tblInd w:w="-142" w:type="dxa"/>
      <w:tblLayout w:type="fixed"/>
      <w:tblLook w:val="0400" w:firstRow="0" w:lastRow="0" w:firstColumn="0" w:lastColumn="0" w:noHBand="0" w:noVBand="1"/>
    </w:tblPr>
    <w:tblGrid>
      <w:gridCol w:w="3544"/>
      <w:gridCol w:w="2552"/>
      <w:gridCol w:w="3260"/>
    </w:tblGrid>
    <w:tr w:rsidR="009B5592">
      <w:tc>
        <w:tcPr>
          <w:tcW w:w="3544" w:type="dxa"/>
          <w:vMerge w:val="restart"/>
        </w:tcPr>
        <w:p w:rsidR="009B5592" w:rsidRDefault="009B5592">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eastAsia="es-MX"/>
            </w:rPr>
            <w:drawing>
              <wp:inline distT="0" distB="0" distL="0" distR="0">
                <wp:extent cx="1692162" cy="852673"/>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rsidR="009B5592" w:rsidRDefault="009B55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0" w:type="dxa"/>
          <w:shd w:val="clear" w:color="auto" w:fill="auto"/>
          <w:vAlign w:val="center"/>
        </w:tcPr>
        <w:p w:rsidR="009B5592" w:rsidRDefault="009B559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05057/INFOEM/IP/RR/2021 y  acumulados</w:t>
          </w:r>
        </w:p>
      </w:tc>
    </w:tr>
    <w:tr w:rsidR="009B5592">
      <w:tc>
        <w:tcPr>
          <w:tcW w:w="3544" w:type="dxa"/>
          <w:vMerge/>
        </w:tcPr>
        <w:p w:rsidR="009B5592" w:rsidRDefault="009B5592">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9B5592" w:rsidRDefault="009B55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0" w:type="dxa"/>
          <w:shd w:val="clear" w:color="auto" w:fill="auto"/>
          <w:vAlign w:val="center"/>
        </w:tcPr>
        <w:p w:rsidR="009B5592" w:rsidRDefault="009B559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9B5592">
      <w:trPr>
        <w:trHeight w:val="228"/>
      </w:trPr>
      <w:tc>
        <w:tcPr>
          <w:tcW w:w="3544" w:type="dxa"/>
          <w:vMerge/>
        </w:tcPr>
        <w:p w:rsidR="009B5592" w:rsidRDefault="009B5592">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9B5592" w:rsidRDefault="009B55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260" w:type="dxa"/>
          <w:shd w:val="clear" w:color="auto" w:fill="auto"/>
        </w:tcPr>
        <w:p w:rsidR="009B5592" w:rsidRDefault="009B559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José Martínez Vilchis </w:t>
          </w:r>
        </w:p>
      </w:tc>
    </w:tr>
  </w:tbl>
  <w:p w:rsidR="009B5592" w:rsidRDefault="009B5592">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592" w:rsidRDefault="009B5592">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540pt;height:10in;z-index:-251658752;mso-position-horizontal:center;mso-position-horizontal-relative:margin;mso-position-vertical:center;mso-position-vertical-relative:margin">
          <v:imagedata r:id="rId1" o:title="image1"/>
          <w10:wrap anchorx="margin" anchory="margin"/>
        </v:shape>
      </w:pict>
    </w:r>
  </w:p>
  <w:tbl>
    <w:tblPr>
      <w:tblStyle w:val="a3"/>
      <w:tblW w:w="9356" w:type="dxa"/>
      <w:tblInd w:w="-142" w:type="dxa"/>
      <w:tblLayout w:type="fixed"/>
      <w:tblLook w:val="0400" w:firstRow="0" w:lastRow="0" w:firstColumn="0" w:lastColumn="0" w:noHBand="0" w:noVBand="1"/>
    </w:tblPr>
    <w:tblGrid>
      <w:gridCol w:w="3544"/>
      <w:gridCol w:w="2552"/>
      <w:gridCol w:w="3260"/>
    </w:tblGrid>
    <w:tr w:rsidR="009B5592">
      <w:tc>
        <w:tcPr>
          <w:tcW w:w="3544" w:type="dxa"/>
          <w:vMerge w:val="restart"/>
          <w:shd w:val="clear" w:color="auto" w:fill="auto"/>
        </w:tcPr>
        <w:p w:rsidR="009B5592" w:rsidRDefault="009B5592">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eastAsia="es-MX"/>
            </w:rPr>
            <w:drawing>
              <wp:inline distT="0" distB="0" distL="0" distR="0">
                <wp:extent cx="1850728" cy="932574"/>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850728" cy="932574"/>
                        </a:xfrm>
                        <a:prstGeom prst="rect">
                          <a:avLst/>
                        </a:prstGeom>
                        <a:ln/>
                      </pic:spPr>
                    </pic:pic>
                  </a:graphicData>
                </a:graphic>
              </wp:inline>
            </w:drawing>
          </w:r>
        </w:p>
      </w:tc>
      <w:tc>
        <w:tcPr>
          <w:tcW w:w="2552" w:type="dxa"/>
          <w:shd w:val="clear" w:color="auto" w:fill="auto"/>
        </w:tcPr>
        <w:p w:rsidR="009B5592" w:rsidRDefault="009B55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0" w:type="dxa"/>
          <w:shd w:val="clear" w:color="auto" w:fill="auto"/>
          <w:vAlign w:val="center"/>
        </w:tcPr>
        <w:p w:rsidR="009B5592" w:rsidRDefault="009B559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05057/INFOEM/IP/RR/2021 y acumulados</w:t>
          </w:r>
        </w:p>
      </w:tc>
    </w:tr>
    <w:tr w:rsidR="009B5592">
      <w:tc>
        <w:tcPr>
          <w:tcW w:w="3544" w:type="dxa"/>
          <w:vMerge/>
          <w:shd w:val="clear" w:color="auto" w:fill="auto"/>
        </w:tcPr>
        <w:p w:rsidR="009B5592" w:rsidRDefault="009B5592">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9B5592" w:rsidRDefault="009B55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0" w:type="dxa"/>
          <w:shd w:val="clear" w:color="auto" w:fill="auto"/>
          <w:vAlign w:val="center"/>
        </w:tcPr>
        <w:p w:rsidR="009B5592" w:rsidRDefault="009B5592">
          <w:pPr>
            <w:jc w:val="both"/>
            <w:rPr>
              <w:rFonts w:ascii="Palatino Linotype" w:eastAsia="Palatino Linotype" w:hAnsi="Palatino Linotype" w:cs="Palatino Linotype"/>
              <w:b/>
              <w:sz w:val="22"/>
              <w:szCs w:val="22"/>
            </w:rPr>
          </w:pPr>
          <w:proofErr w:type="spellStart"/>
          <w:r>
            <w:rPr>
              <w:rFonts w:ascii="Palatino Linotype" w:eastAsia="Palatino Linotype" w:hAnsi="Palatino Linotype" w:cs="Palatino Linotype"/>
              <w:b/>
              <w:sz w:val="22"/>
              <w:szCs w:val="22"/>
            </w:rPr>
            <w:t>xxxxx</w:t>
          </w:r>
          <w:proofErr w:type="spellEnd"/>
        </w:p>
      </w:tc>
    </w:tr>
    <w:tr w:rsidR="009B5592">
      <w:trPr>
        <w:trHeight w:val="228"/>
      </w:trPr>
      <w:tc>
        <w:tcPr>
          <w:tcW w:w="3544" w:type="dxa"/>
          <w:vMerge/>
          <w:shd w:val="clear" w:color="auto" w:fill="auto"/>
        </w:tcPr>
        <w:p w:rsidR="009B5592" w:rsidRDefault="009B5592">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rsidR="009B5592" w:rsidRDefault="009B55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0" w:type="dxa"/>
          <w:shd w:val="clear" w:color="auto" w:fill="auto"/>
          <w:vAlign w:val="center"/>
        </w:tcPr>
        <w:p w:rsidR="009B5592" w:rsidRDefault="009B5592" w:rsidP="005C1D4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Ecatepec de Morelos </w:t>
          </w:r>
        </w:p>
      </w:tc>
    </w:tr>
    <w:tr w:rsidR="009B5592">
      <w:trPr>
        <w:trHeight w:val="228"/>
      </w:trPr>
      <w:tc>
        <w:tcPr>
          <w:tcW w:w="3544" w:type="dxa"/>
          <w:shd w:val="clear" w:color="auto" w:fill="auto"/>
        </w:tcPr>
        <w:p w:rsidR="009B5592" w:rsidRDefault="009B5592">
          <w:pPr>
            <w:rPr>
              <w:rFonts w:ascii="Palatino Linotype" w:eastAsia="Palatino Linotype" w:hAnsi="Palatino Linotype" w:cs="Palatino Linotype"/>
              <w:b/>
              <w:sz w:val="22"/>
              <w:szCs w:val="22"/>
            </w:rPr>
          </w:pPr>
        </w:p>
      </w:tc>
      <w:tc>
        <w:tcPr>
          <w:tcW w:w="2552" w:type="dxa"/>
          <w:shd w:val="clear" w:color="auto" w:fill="auto"/>
        </w:tcPr>
        <w:p w:rsidR="009B5592" w:rsidRDefault="009B55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260" w:type="dxa"/>
          <w:shd w:val="clear" w:color="auto" w:fill="auto"/>
        </w:tcPr>
        <w:p w:rsidR="009B5592" w:rsidRDefault="009B559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rsidR="009B5592" w:rsidRDefault="009B5592">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77BA3"/>
    <w:multiLevelType w:val="hybridMultilevel"/>
    <w:tmpl w:val="FDC65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7C5111"/>
    <w:multiLevelType w:val="hybridMultilevel"/>
    <w:tmpl w:val="E55696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6841B2"/>
    <w:multiLevelType w:val="hybridMultilevel"/>
    <w:tmpl w:val="0390F9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5963E89"/>
    <w:multiLevelType w:val="hybridMultilevel"/>
    <w:tmpl w:val="BCB063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18342E40"/>
    <w:multiLevelType w:val="hybridMultilevel"/>
    <w:tmpl w:val="C33C8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C8E39D7"/>
    <w:multiLevelType w:val="multilevel"/>
    <w:tmpl w:val="6B4CC04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1062B37"/>
    <w:multiLevelType w:val="hybridMultilevel"/>
    <w:tmpl w:val="B822994C"/>
    <w:lvl w:ilvl="0" w:tplc="28744EA6">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8">
    <w:nsid w:val="413128BC"/>
    <w:multiLevelType w:val="hybridMultilevel"/>
    <w:tmpl w:val="33BC4010"/>
    <w:lvl w:ilvl="0" w:tplc="CC9ABA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6364259"/>
    <w:multiLevelType w:val="hybridMultilevel"/>
    <w:tmpl w:val="24344232"/>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B164AEF"/>
    <w:multiLevelType w:val="hybridMultilevel"/>
    <w:tmpl w:val="C8FC2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5A44643"/>
    <w:multiLevelType w:val="hybridMultilevel"/>
    <w:tmpl w:val="E55696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73C60F6"/>
    <w:multiLevelType w:val="hybridMultilevel"/>
    <w:tmpl w:val="5DDC31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7EA7552"/>
    <w:multiLevelType w:val="hybridMultilevel"/>
    <w:tmpl w:val="4FC0D824"/>
    <w:lvl w:ilvl="0" w:tplc="94D2BA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BB5781C"/>
    <w:multiLevelType w:val="multilevel"/>
    <w:tmpl w:val="3DA08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5F4F3056"/>
    <w:multiLevelType w:val="multilevel"/>
    <w:tmpl w:val="1B029E9E"/>
    <w:lvl w:ilvl="0">
      <w:start w:val="1"/>
      <w:numFmt w:val="lowerLetter"/>
      <w:lvlText w:val="%1)"/>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nsid w:val="617D3E7B"/>
    <w:multiLevelType w:val="multilevel"/>
    <w:tmpl w:val="83C20D4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84B4A8C"/>
    <w:multiLevelType w:val="hybridMultilevel"/>
    <w:tmpl w:val="84C61D84"/>
    <w:lvl w:ilvl="0" w:tplc="A35A5BF6">
      <w:start w:val="4"/>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68F25846"/>
    <w:multiLevelType w:val="hybridMultilevel"/>
    <w:tmpl w:val="6AC21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AE2762F"/>
    <w:multiLevelType w:val="hybridMultilevel"/>
    <w:tmpl w:val="70B65532"/>
    <w:lvl w:ilvl="0" w:tplc="F0905784">
      <w:start w:val="1"/>
      <w:numFmt w:val="bullet"/>
      <w:lvlText w:val=""/>
      <w:lvlJc w:val="left"/>
      <w:pPr>
        <w:ind w:left="720"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9"/>
  </w:num>
  <w:num w:numId="4">
    <w:abstractNumId w:val="18"/>
  </w:num>
  <w:num w:numId="5">
    <w:abstractNumId w:val="16"/>
  </w:num>
  <w:num w:numId="6">
    <w:abstractNumId w:val="15"/>
  </w:num>
  <w:num w:numId="7">
    <w:abstractNumId w:val="14"/>
  </w:num>
  <w:num w:numId="8">
    <w:abstractNumId w:val="7"/>
  </w:num>
  <w:num w:numId="9">
    <w:abstractNumId w:val="3"/>
  </w:num>
  <w:num w:numId="10">
    <w:abstractNumId w:val="19"/>
  </w:num>
  <w:num w:numId="11">
    <w:abstractNumId w:val="8"/>
  </w:num>
  <w:num w:numId="12">
    <w:abstractNumId w:val="1"/>
  </w:num>
  <w:num w:numId="13">
    <w:abstractNumId w:val="11"/>
  </w:num>
  <w:num w:numId="14">
    <w:abstractNumId w:val="17"/>
  </w:num>
  <w:num w:numId="15">
    <w:abstractNumId w:val="2"/>
  </w:num>
  <w:num w:numId="16">
    <w:abstractNumId w:val="5"/>
  </w:num>
  <w:num w:numId="17">
    <w:abstractNumId w:val="10"/>
  </w:num>
  <w:num w:numId="18">
    <w:abstractNumId w:val="13"/>
  </w:num>
  <w:num w:numId="19">
    <w:abstractNumId w:val="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52C"/>
    <w:rsid w:val="00032E89"/>
    <w:rsid w:val="00035E90"/>
    <w:rsid w:val="00045E49"/>
    <w:rsid w:val="00060450"/>
    <w:rsid w:val="00061ACA"/>
    <w:rsid w:val="00084DA9"/>
    <w:rsid w:val="00090082"/>
    <w:rsid w:val="0009185D"/>
    <w:rsid w:val="00097AEF"/>
    <w:rsid w:val="000A53DE"/>
    <w:rsid w:val="000B18E2"/>
    <w:rsid w:val="000C2591"/>
    <w:rsid w:val="000C7C03"/>
    <w:rsid w:val="000D302C"/>
    <w:rsid w:val="00101527"/>
    <w:rsid w:val="001377D1"/>
    <w:rsid w:val="00154961"/>
    <w:rsid w:val="00162B9C"/>
    <w:rsid w:val="001657CF"/>
    <w:rsid w:val="0018049D"/>
    <w:rsid w:val="00182F31"/>
    <w:rsid w:val="00183CBA"/>
    <w:rsid w:val="00191E65"/>
    <w:rsid w:val="001C49FA"/>
    <w:rsid w:val="001D69B3"/>
    <w:rsid w:val="001F0034"/>
    <w:rsid w:val="00206F8F"/>
    <w:rsid w:val="00216BFA"/>
    <w:rsid w:val="002309A9"/>
    <w:rsid w:val="002345F9"/>
    <w:rsid w:val="00266792"/>
    <w:rsid w:val="00273A0D"/>
    <w:rsid w:val="002831FC"/>
    <w:rsid w:val="00295582"/>
    <w:rsid w:val="002B33F2"/>
    <w:rsid w:val="002B65B7"/>
    <w:rsid w:val="002C571B"/>
    <w:rsid w:val="002E5632"/>
    <w:rsid w:val="002F362E"/>
    <w:rsid w:val="00310295"/>
    <w:rsid w:val="00322C56"/>
    <w:rsid w:val="00323CB3"/>
    <w:rsid w:val="003402D5"/>
    <w:rsid w:val="003423AB"/>
    <w:rsid w:val="00344690"/>
    <w:rsid w:val="00352B3C"/>
    <w:rsid w:val="00367BCB"/>
    <w:rsid w:val="003A296E"/>
    <w:rsid w:val="003B64F6"/>
    <w:rsid w:val="003E576E"/>
    <w:rsid w:val="003E6431"/>
    <w:rsid w:val="00417C5B"/>
    <w:rsid w:val="00431838"/>
    <w:rsid w:val="00470334"/>
    <w:rsid w:val="00473BAD"/>
    <w:rsid w:val="004777B3"/>
    <w:rsid w:val="00492C8B"/>
    <w:rsid w:val="004A1BC6"/>
    <w:rsid w:val="004A4752"/>
    <w:rsid w:val="004B23BD"/>
    <w:rsid w:val="004C059D"/>
    <w:rsid w:val="004D104F"/>
    <w:rsid w:val="004D27BD"/>
    <w:rsid w:val="004F79AC"/>
    <w:rsid w:val="00501AF5"/>
    <w:rsid w:val="00504D4A"/>
    <w:rsid w:val="005115B2"/>
    <w:rsid w:val="00516D1A"/>
    <w:rsid w:val="00520BC6"/>
    <w:rsid w:val="00547B3A"/>
    <w:rsid w:val="00565FFB"/>
    <w:rsid w:val="00566BB3"/>
    <w:rsid w:val="0057670B"/>
    <w:rsid w:val="005802BC"/>
    <w:rsid w:val="00587416"/>
    <w:rsid w:val="00593614"/>
    <w:rsid w:val="00593D60"/>
    <w:rsid w:val="005A0224"/>
    <w:rsid w:val="005A2855"/>
    <w:rsid w:val="005A7F6F"/>
    <w:rsid w:val="005B7829"/>
    <w:rsid w:val="005C1D44"/>
    <w:rsid w:val="005C2BB2"/>
    <w:rsid w:val="006151AD"/>
    <w:rsid w:val="00616B25"/>
    <w:rsid w:val="00617D3E"/>
    <w:rsid w:val="006360CC"/>
    <w:rsid w:val="00640331"/>
    <w:rsid w:val="00644195"/>
    <w:rsid w:val="00653D0F"/>
    <w:rsid w:val="0065716A"/>
    <w:rsid w:val="006A5F81"/>
    <w:rsid w:val="006A7365"/>
    <w:rsid w:val="006C360D"/>
    <w:rsid w:val="006E5643"/>
    <w:rsid w:val="007213BC"/>
    <w:rsid w:val="0073634E"/>
    <w:rsid w:val="0074227F"/>
    <w:rsid w:val="0074524C"/>
    <w:rsid w:val="00777B85"/>
    <w:rsid w:val="0079793A"/>
    <w:rsid w:val="007B44D2"/>
    <w:rsid w:val="007B552C"/>
    <w:rsid w:val="007C59A0"/>
    <w:rsid w:val="007E5C7C"/>
    <w:rsid w:val="007F3F16"/>
    <w:rsid w:val="007F5320"/>
    <w:rsid w:val="007F5A15"/>
    <w:rsid w:val="00835245"/>
    <w:rsid w:val="00845E6C"/>
    <w:rsid w:val="00880F8E"/>
    <w:rsid w:val="008B0ADC"/>
    <w:rsid w:val="008B6F25"/>
    <w:rsid w:val="0092310C"/>
    <w:rsid w:val="00943F3D"/>
    <w:rsid w:val="00951474"/>
    <w:rsid w:val="009676E6"/>
    <w:rsid w:val="0097488D"/>
    <w:rsid w:val="00976A2F"/>
    <w:rsid w:val="009B5592"/>
    <w:rsid w:val="009E59F4"/>
    <w:rsid w:val="009F1DF9"/>
    <w:rsid w:val="009F2013"/>
    <w:rsid w:val="00A05BA3"/>
    <w:rsid w:val="00A23F10"/>
    <w:rsid w:val="00A27148"/>
    <w:rsid w:val="00A36A36"/>
    <w:rsid w:val="00A4037B"/>
    <w:rsid w:val="00A42094"/>
    <w:rsid w:val="00A45ECA"/>
    <w:rsid w:val="00A46B37"/>
    <w:rsid w:val="00A54052"/>
    <w:rsid w:val="00A63E72"/>
    <w:rsid w:val="00A67F47"/>
    <w:rsid w:val="00A74BF9"/>
    <w:rsid w:val="00A87885"/>
    <w:rsid w:val="00AA2177"/>
    <w:rsid w:val="00AC6AD1"/>
    <w:rsid w:val="00AD3BE9"/>
    <w:rsid w:val="00AE1789"/>
    <w:rsid w:val="00B354D9"/>
    <w:rsid w:val="00B3595E"/>
    <w:rsid w:val="00B52F19"/>
    <w:rsid w:val="00B54EA1"/>
    <w:rsid w:val="00B5729E"/>
    <w:rsid w:val="00B84597"/>
    <w:rsid w:val="00BA36A0"/>
    <w:rsid w:val="00BB486E"/>
    <w:rsid w:val="00BC7F72"/>
    <w:rsid w:val="00BE1FA5"/>
    <w:rsid w:val="00BE6343"/>
    <w:rsid w:val="00BF2DE2"/>
    <w:rsid w:val="00C13FD8"/>
    <w:rsid w:val="00C24100"/>
    <w:rsid w:val="00C36E3C"/>
    <w:rsid w:val="00C4211A"/>
    <w:rsid w:val="00C52900"/>
    <w:rsid w:val="00C8222F"/>
    <w:rsid w:val="00C97973"/>
    <w:rsid w:val="00CA23FC"/>
    <w:rsid w:val="00CA51BC"/>
    <w:rsid w:val="00CB29E4"/>
    <w:rsid w:val="00CC5BCC"/>
    <w:rsid w:val="00CE4A7B"/>
    <w:rsid w:val="00CF419A"/>
    <w:rsid w:val="00D02044"/>
    <w:rsid w:val="00D11A39"/>
    <w:rsid w:val="00D13C93"/>
    <w:rsid w:val="00D24B4C"/>
    <w:rsid w:val="00D505EE"/>
    <w:rsid w:val="00D651AC"/>
    <w:rsid w:val="00D71DD5"/>
    <w:rsid w:val="00D86171"/>
    <w:rsid w:val="00D878CE"/>
    <w:rsid w:val="00DD5BE3"/>
    <w:rsid w:val="00DD7891"/>
    <w:rsid w:val="00DE590F"/>
    <w:rsid w:val="00E13B72"/>
    <w:rsid w:val="00E20CCC"/>
    <w:rsid w:val="00E601DE"/>
    <w:rsid w:val="00E67F42"/>
    <w:rsid w:val="00E769E4"/>
    <w:rsid w:val="00E848CC"/>
    <w:rsid w:val="00EB1C7F"/>
    <w:rsid w:val="00EC3045"/>
    <w:rsid w:val="00ED3907"/>
    <w:rsid w:val="00ED4A6D"/>
    <w:rsid w:val="00ED75E8"/>
    <w:rsid w:val="00F00680"/>
    <w:rsid w:val="00F01FEE"/>
    <w:rsid w:val="00F024C3"/>
    <w:rsid w:val="00F04C66"/>
    <w:rsid w:val="00F12753"/>
    <w:rsid w:val="00F148E9"/>
    <w:rsid w:val="00F21496"/>
    <w:rsid w:val="00F252AC"/>
    <w:rsid w:val="00F36112"/>
    <w:rsid w:val="00F36784"/>
    <w:rsid w:val="00F4009E"/>
    <w:rsid w:val="00F5352F"/>
    <w:rsid w:val="00F62D98"/>
    <w:rsid w:val="00F7037B"/>
    <w:rsid w:val="00F956D3"/>
    <w:rsid w:val="00FC2D78"/>
    <w:rsid w:val="00FC3149"/>
    <w:rsid w:val="00FC465D"/>
    <w:rsid w:val="00FE25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E32D242-EF21-4B6F-8E76-D5D4546C7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B3C"/>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nhideWhenUsed/>
    <w:rsid w:val="007715D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7715D8"/>
    <w:rPr>
      <w:rFonts w:eastAsiaTheme="minorEastAsia"/>
      <w:sz w:val="24"/>
      <w:szCs w:val="24"/>
      <w:lang w:val="es-ES_tradnl" w:eastAsia="es-ES"/>
    </w:rPr>
  </w:style>
  <w:style w:type="paragraph" w:styleId="Piedepgina">
    <w:name w:val="footer"/>
    <w:basedOn w:val="Normal"/>
    <w:link w:val="PiedepginaCar"/>
    <w:uiPriority w:val="99"/>
    <w:unhideWhenUsed/>
    <w:rsid w:val="007715D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715D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715D8"/>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715D8"/>
    <w:rPr>
      <w:rFonts w:ascii="Times New Roman" w:eastAsia="Times New Roman" w:hAnsi="Times New Roman" w:cs="Times New Roman"/>
      <w:sz w:val="24"/>
      <w:szCs w:val="24"/>
      <w:lang w:eastAsia="es-ES"/>
    </w:rPr>
  </w:style>
  <w:style w:type="paragraph" w:customStyle="1" w:styleId="Default">
    <w:name w:val="Default"/>
    <w:rsid w:val="007715D8"/>
    <w:pPr>
      <w:autoSpaceDE w:val="0"/>
      <w:autoSpaceDN w:val="0"/>
      <w:adjustRightInd w:val="0"/>
    </w:pPr>
    <w:rPr>
      <w:rFonts w:ascii="Arial" w:hAnsi="Arial" w:cs="Arial"/>
      <w:color w:val="00000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715D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7715D8"/>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7715D8"/>
    <w:rPr>
      <w:vertAlign w:val="superscript"/>
    </w:rPr>
  </w:style>
  <w:style w:type="table" w:styleId="Tablaconcuadrcula">
    <w:name w:val="Table Grid"/>
    <w:basedOn w:val="Tablanormal"/>
    <w:uiPriority w:val="59"/>
    <w:rsid w:val="007715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rsid w:val="007715D8"/>
    <w:rPr>
      <w:rFonts w:asciiTheme="minorHAnsi" w:eastAsia="Cambria" w:hAnsiTheme="minorHAnsi" w:cstheme="minorBidi"/>
      <w:sz w:val="20"/>
      <w:szCs w:val="20"/>
      <w:lang w:eastAsia="en-US"/>
    </w:rPr>
  </w:style>
  <w:style w:type="character" w:styleId="Hipervnculo">
    <w:name w:val="Hyperlink"/>
    <w:basedOn w:val="Fuentedeprrafopredeter"/>
    <w:uiPriority w:val="99"/>
    <w:unhideWhenUsed/>
    <w:rsid w:val="007715D8"/>
    <w:rPr>
      <w:color w:val="0563C1" w:themeColor="hyperlink"/>
      <w:u w:val="single"/>
    </w:rPr>
  </w:style>
  <w:style w:type="paragraph" w:styleId="Textodeglobo">
    <w:name w:val="Balloon Text"/>
    <w:basedOn w:val="Normal"/>
    <w:link w:val="TextodegloboCar"/>
    <w:uiPriority w:val="99"/>
    <w:semiHidden/>
    <w:unhideWhenUsed/>
    <w:rsid w:val="003A5CF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5CF6"/>
    <w:rPr>
      <w:rFonts w:ascii="Segoe UI" w:eastAsia="Times New Roman" w:hAnsi="Segoe UI" w:cs="Segoe UI"/>
      <w:sz w:val="18"/>
      <w:szCs w:val="18"/>
      <w:lang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paragraph" w:styleId="Sinespaciado">
    <w:name w:val="No Spacing"/>
    <w:aliases w:val="Francesa,INAI"/>
    <w:link w:val="SinespaciadoCar"/>
    <w:uiPriority w:val="1"/>
    <w:qFormat/>
    <w:rsid w:val="00AA2177"/>
    <w:rPr>
      <w:lang w:eastAsia="es-ES"/>
    </w:rPr>
  </w:style>
  <w:style w:type="character" w:customStyle="1" w:styleId="SinespaciadoCar">
    <w:name w:val="Sin espaciado Car"/>
    <w:aliases w:val="Francesa Car,INAI Car"/>
    <w:link w:val="Sinespaciado"/>
    <w:uiPriority w:val="1"/>
    <w:locked/>
    <w:rsid w:val="00AA2177"/>
    <w:rPr>
      <w:lang w:eastAsia="es-ES"/>
    </w:rPr>
  </w:style>
  <w:style w:type="table" w:styleId="Tabladecuadrcula1clara-nfasis1">
    <w:name w:val="Grid Table 1 Light Accent 1"/>
    <w:basedOn w:val="Tablanormal"/>
    <w:uiPriority w:val="46"/>
    <w:rsid w:val="00352B3C"/>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5oscura-nfasis5">
    <w:name w:val="Grid Table 5 Dark Accent 5"/>
    <w:basedOn w:val="Tablanormal"/>
    <w:uiPriority w:val="50"/>
    <w:rsid w:val="00352B3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NormalWeb">
    <w:name w:val="Normal (Web)"/>
    <w:basedOn w:val="Normal"/>
    <w:uiPriority w:val="99"/>
    <w:unhideWhenUsed/>
    <w:rsid w:val="00845E6C"/>
    <w:pPr>
      <w:spacing w:before="100" w:beforeAutospacing="1" w:after="100" w:afterAutospacing="1"/>
    </w:pPr>
    <w:rPr>
      <w:lang w:eastAsia="es-MX"/>
    </w:rPr>
  </w:style>
  <w:style w:type="table" w:styleId="Tabladecuadrcula4">
    <w:name w:val="Grid Table 4"/>
    <w:basedOn w:val="Tablanormal"/>
    <w:uiPriority w:val="49"/>
    <w:rsid w:val="009F2013"/>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2">
    <w:name w:val="Grid Table 5 Dark Accent 2"/>
    <w:basedOn w:val="Tablanormal"/>
    <w:uiPriority w:val="50"/>
    <w:rsid w:val="00CF419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5oscura-nfasis4">
    <w:name w:val="Grid Table 5 Dark Accent 4"/>
    <w:basedOn w:val="Tablanormal"/>
    <w:uiPriority w:val="50"/>
    <w:rsid w:val="00CF419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decuadrcula5oscura-nfasis1">
    <w:name w:val="Grid Table 5 Dark Accent 1"/>
    <w:basedOn w:val="Tablanormal"/>
    <w:uiPriority w:val="50"/>
    <w:rsid w:val="00CF419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5oscura-nfasis6">
    <w:name w:val="Grid Table 5 Dark Accent 6"/>
    <w:basedOn w:val="Tablanormal"/>
    <w:uiPriority w:val="50"/>
    <w:rsid w:val="00CF419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6concolores">
    <w:name w:val="Grid Table 6 Colorful"/>
    <w:basedOn w:val="Tablanormal"/>
    <w:uiPriority w:val="51"/>
    <w:rsid w:val="00D24B4C"/>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C13FD8"/>
    <w:rPr>
      <w:color w:val="954F72" w:themeColor="followedHyperlink"/>
      <w:u w:val="single"/>
    </w:rPr>
  </w:style>
  <w:style w:type="table" w:styleId="Tablanormal1">
    <w:name w:val="Plain Table 1"/>
    <w:basedOn w:val="Tablanormal"/>
    <w:uiPriority w:val="41"/>
    <w:rsid w:val="005115B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401665">
      <w:bodyDiv w:val="1"/>
      <w:marLeft w:val="0"/>
      <w:marRight w:val="0"/>
      <w:marTop w:val="0"/>
      <w:marBottom w:val="0"/>
      <w:divBdr>
        <w:top w:val="none" w:sz="0" w:space="0" w:color="auto"/>
        <w:left w:val="none" w:sz="0" w:space="0" w:color="auto"/>
        <w:bottom w:val="none" w:sz="0" w:space="0" w:color="auto"/>
        <w:right w:val="none" w:sz="0" w:space="0" w:color="auto"/>
      </w:divBdr>
      <w:divsChild>
        <w:div w:id="205216422">
          <w:marLeft w:val="0"/>
          <w:marRight w:val="0"/>
          <w:marTop w:val="0"/>
          <w:marBottom w:val="0"/>
          <w:divBdr>
            <w:top w:val="none" w:sz="0" w:space="0" w:color="auto"/>
            <w:left w:val="none" w:sz="0" w:space="0" w:color="auto"/>
            <w:bottom w:val="none" w:sz="0" w:space="0" w:color="auto"/>
            <w:right w:val="none" w:sz="0" w:space="0" w:color="auto"/>
          </w:divBdr>
        </w:div>
      </w:divsChild>
    </w:div>
    <w:div w:id="1147625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InjuveEcatepec/videos/960291804516716" TargetMode="External"/><Relationship Id="rId21" Type="http://schemas.openxmlformats.org/officeDocument/2006/relationships/hyperlink" Target="https://www.facebook.com/InjuveEcatepec/videos/395889722148285" TargetMode="External"/><Relationship Id="rId42" Type="http://schemas.openxmlformats.org/officeDocument/2006/relationships/image" Target="media/image4.tmp"/><Relationship Id="rId47" Type="http://schemas.openxmlformats.org/officeDocument/2006/relationships/image" Target="media/image7.tmp"/><Relationship Id="rId63" Type="http://schemas.openxmlformats.org/officeDocument/2006/relationships/image" Target="media/image18.tmp"/><Relationship Id="rId6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facebook.com/1540805039569816/posts/2905755263074780/?sfnsn=scwspmo" TargetMode="External"/><Relationship Id="rId29" Type="http://schemas.openxmlformats.org/officeDocument/2006/relationships/hyperlink" Target="https://www.facebook.com/InjuveEcatepec/videos/387994142961784/?_so_=chanel_tab&amp;_rv_=all_videos_card" TargetMode="External"/><Relationship Id="rId11" Type="http://schemas.openxmlformats.org/officeDocument/2006/relationships/hyperlink" Target="https://www.facebook.com/FerVilchisContreras/videos/174174781080136" TargetMode="External"/><Relationship Id="rId24" Type="http://schemas.openxmlformats.org/officeDocument/2006/relationships/hyperlink" Target="https://www.facebook.com/InjuveEcatepec/videos/905719283405430" TargetMode="External"/><Relationship Id="rId32" Type="http://schemas.openxmlformats.org/officeDocument/2006/relationships/hyperlink" Target="https://es-la.facebook.com/FerVilchisContreras" TargetMode="External"/><Relationship Id="rId37" Type="http://schemas.openxmlformats.org/officeDocument/2006/relationships/image" Target="media/image1.tmp"/><Relationship Id="rId40" Type="http://schemas.openxmlformats.org/officeDocument/2006/relationships/image" Target="media/image3.tmp"/><Relationship Id="rId45" Type="http://schemas.openxmlformats.org/officeDocument/2006/relationships/hyperlink" Target="https://www.facebook.com/watch/?v=395889722148285" TargetMode="External"/><Relationship Id="rId53" Type="http://schemas.openxmlformats.org/officeDocument/2006/relationships/image" Target="media/image10.tmp"/><Relationship Id="rId58" Type="http://schemas.openxmlformats.org/officeDocument/2006/relationships/image" Target="media/image15.tmp"/><Relationship Id="rId66" Type="http://schemas.openxmlformats.org/officeDocument/2006/relationships/image" Target="media/image21.tmp"/><Relationship Id="rId5" Type="http://schemas.openxmlformats.org/officeDocument/2006/relationships/settings" Target="settings.xml"/><Relationship Id="rId61" Type="http://schemas.openxmlformats.org/officeDocument/2006/relationships/hyperlink" Target="https://ecatepec.gob.mx/files/UUIxXkzolCzdu80Z.pdf" TargetMode="External"/><Relationship Id="rId19" Type="http://schemas.openxmlformats.org/officeDocument/2006/relationships/hyperlink" Target="https://www.facebook.com/InjuveEcatepec/photos/a1542213036095683/2934908670159439" TargetMode="External"/><Relationship Id="rId14" Type="http://schemas.openxmlformats.org/officeDocument/2006/relationships/hyperlink" Target="https://www.facebook.com/FerVilchisContreras/videos/331460621466845/?extid=WA-UNK-UNK-UNK-AN_GK0T-GK1C" TargetMode="External"/><Relationship Id="rId22" Type="http://schemas.openxmlformats.org/officeDocument/2006/relationships/hyperlink" Target="https://www.facebook.com/InjuveEcatepec/videos/950850008977764" TargetMode="External"/><Relationship Id="rId27" Type="http://schemas.openxmlformats.org/officeDocument/2006/relationships/hyperlink" Target="https://www.facebook.com/InjuveEcatepec/videos/1343320819456805" TargetMode="External"/><Relationship Id="rId30" Type="http://schemas.openxmlformats.org/officeDocument/2006/relationships/hyperlink" Target="https://www.facebook.com/GobiernodeEcatepecdeMorelos/videos/159746929687532/" TargetMode="External"/><Relationship Id="rId35" Type="http://schemas.openxmlformats.org/officeDocument/2006/relationships/hyperlink" Target="https://www.facebook.com/GobiernodeEcatepecdeMorelos/videos/159746929687532/" TargetMode="External"/><Relationship Id="rId43" Type="http://schemas.openxmlformats.org/officeDocument/2006/relationships/hyperlink" Target="https://www.facebook.com/InjuveEcatepec/videos/1287418365040456" TargetMode="External"/><Relationship Id="rId48" Type="http://schemas.openxmlformats.org/officeDocument/2006/relationships/hyperlink" Target="https://www.facebook.com/watch/?v=1296008697501654" TargetMode="External"/><Relationship Id="rId56" Type="http://schemas.openxmlformats.org/officeDocument/2006/relationships/image" Target="media/image13.tmp"/><Relationship Id="rId64" Type="http://schemas.openxmlformats.org/officeDocument/2006/relationships/image" Target="media/image19.tmp"/><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9.tmp"/><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www.facebook.com/GobiernodeEcatepecdeMorelos/videos/131911662441104" TargetMode="External"/><Relationship Id="rId17" Type="http://schemas.openxmlformats.org/officeDocument/2006/relationships/hyperlink" Target="https://www.facebook.com/InjuveEcatepec/photos/pcb.2912316935751946/2912316355752004/?type=3&amp;theater" TargetMode="External"/><Relationship Id="rId25" Type="http://schemas.openxmlformats.org/officeDocument/2006/relationships/hyperlink" Target="https://www.facebook.com/InjuveEcatepec/videos/1296008697501654" TargetMode="External"/><Relationship Id="rId33" Type="http://schemas.openxmlformats.org/officeDocument/2006/relationships/hyperlink" Target="https://www.facebook.com/GobiernodeEcatepecdeMorelos/videos/159746929687532/" TargetMode="External"/><Relationship Id="rId38" Type="http://schemas.openxmlformats.org/officeDocument/2006/relationships/hyperlink" Target="https://www.facebook.com/InjuveEcatepec/videos/387994142961784/?_so_=chanel_tab&amp;_rv_=all_videos_card" TargetMode="External"/><Relationship Id="rId46" Type="http://schemas.openxmlformats.org/officeDocument/2006/relationships/image" Target="media/image6.tmp"/><Relationship Id="rId59" Type="http://schemas.openxmlformats.org/officeDocument/2006/relationships/image" Target="media/image16.tmp"/><Relationship Id="rId67" Type="http://schemas.openxmlformats.org/officeDocument/2006/relationships/header" Target="header1.xml"/><Relationship Id="rId20" Type="http://schemas.openxmlformats.org/officeDocument/2006/relationships/hyperlink" Target="https://www.facebook.com/InjuveEcatepec/videos/1287418365040456" TargetMode="External"/><Relationship Id="rId41" Type="http://schemas.openxmlformats.org/officeDocument/2006/relationships/hyperlink" Target="https://www.facebook.com/watch/?v=331460621466845" TargetMode="External"/><Relationship Id="rId54" Type="http://schemas.openxmlformats.org/officeDocument/2006/relationships/image" Target="media/image11.tmp"/><Relationship Id="rId62" Type="http://schemas.openxmlformats.org/officeDocument/2006/relationships/image" Target="media/image17.tmp"/><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facebook.com/GobiernodeEcatepecdeMorelos/videos/3855927127832389/?extid=NS-UNK-UNK-UNK-AN_GK0T-GK1C" TargetMode="External"/><Relationship Id="rId23" Type="http://schemas.openxmlformats.org/officeDocument/2006/relationships/hyperlink" Target="https://www.facebook.com/InjuveEcatepec/videos/1528922644123492" TargetMode="External"/><Relationship Id="rId28" Type="http://schemas.openxmlformats.org/officeDocument/2006/relationships/hyperlink" Target="https://www.facebook.com/GobiernodeEcatepecdeMorelos/videos/159746929687532/" TargetMode="External"/><Relationship Id="rId36" Type="http://schemas.openxmlformats.org/officeDocument/2006/relationships/hyperlink" Target="https://www.facebook.com/GobiernodeEcatepecdeMorelos/videos/159746929687532/" TargetMode="External"/><Relationship Id="rId49" Type="http://schemas.openxmlformats.org/officeDocument/2006/relationships/image" Target="media/image8.tmp"/><Relationship Id="rId57" Type="http://schemas.openxmlformats.org/officeDocument/2006/relationships/image" Target="media/image14.tmp"/><Relationship Id="rId10" Type="http://schemas.openxmlformats.org/officeDocument/2006/relationships/hyperlink" Target="https://www.facebook.com/InjuveEcatepec/videos/2455958711374714" TargetMode="External"/><Relationship Id="rId31" Type="http://schemas.openxmlformats.org/officeDocument/2006/relationships/hyperlink" Target="https://www.facebook.com/InjuveEcatepec/videos/263708652017508" TargetMode="External"/><Relationship Id="rId44" Type="http://schemas.openxmlformats.org/officeDocument/2006/relationships/image" Target="media/image5.tmp"/><Relationship Id="rId52" Type="http://schemas.openxmlformats.org/officeDocument/2006/relationships/hyperlink" Target="https://www.facebook.com/watch/?v=991798594658229" TargetMode="External"/><Relationship Id="rId60" Type="http://schemas.openxmlformats.org/officeDocument/2006/relationships/hyperlink" Target="https://www.facebook.com/1540805039569816/posts/2905755263074780/?sfnsn=scwspmo" TargetMode="External"/><Relationship Id="rId65" Type="http://schemas.openxmlformats.org/officeDocument/2006/relationships/image" Target="media/image20.tmp"/><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facebook.com/GobiernodeEcatepecdeMorelos/videos/991798594658229/" TargetMode="External"/><Relationship Id="rId13" Type="http://schemas.openxmlformats.org/officeDocument/2006/relationships/hyperlink" Target="https://www.facebook.com/InjuveEcatepec/videos/396750027974241/" TargetMode="External"/><Relationship Id="rId18" Type="http://schemas.openxmlformats.org/officeDocument/2006/relationships/hyperlink" Target="https://ecatepec.gob.mx/files/UUIxXkzolCzdu80Z.pdf" TargetMode="External"/><Relationship Id="rId39" Type="http://schemas.openxmlformats.org/officeDocument/2006/relationships/image" Target="media/image2.tmp"/><Relationship Id="rId34" Type="http://schemas.openxmlformats.org/officeDocument/2006/relationships/hyperlink" Target="https://www.facebook.com/InjuveEcatepec/videos/263708652017508" TargetMode="External"/><Relationship Id="rId50" Type="http://schemas.openxmlformats.org/officeDocument/2006/relationships/hyperlink" Target="https://www.facebook.com/watch/?v=1296008697501654" TargetMode="External"/><Relationship Id="rId55" Type="http://schemas.openxmlformats.org/officeDocument/2006/relationships/image" Target="media/image12.tmp"/><Relationship Id="rId7" Type="http://schemas.openxmlformats.org/officeDocument/2006/relationships/footnotes" Target="footnotes.xml"/><Relationship Id="rId7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bO9IyDIPN0c0kltKjoQ2r19YKQ==">AMUW2mWglvdQ9dE1TEsq3LLb0DGfY+TKhP4/bKclX/iZmB8k06Wxthf3AtpKAn15PwFKXCqGbhD6hHSayHvLB70sSiYrzDV0TWZHI1IOvw9O6+JWPfmSx5kZxo5sSEiYsnIUjgf1+WngbiQRjYeVKfiFemYL1wkGBIfITpfGDsayE6Mj8Lo6NK3B43zn2qUVZqEkJZg64Nm3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39962A-52CE-4182-B5CD-8DE77244A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70</Pages>
  <Words>16244</Words>
  <Characters>89348</Characters>
  <Application>Microsoft Office Word</Application>
  <DocSecurity>0</DocSecurity>
  <Lines>744</Lines>
  <Paragraphs>210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105382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USUARIO-INFOEM</cp:lastModifiedBy>
  <cp:revision>4</cp:revision>
  <cp:lastPrinted>2021-12-09T19:10:00Z</cp:lastPrinted>
  <dcterms:created xsi:type="dcterms:W3CDTF">2021-12-15T19:01:00Z</dcterms:created>
  <dcterms:modified xsi:type="dcterms:W3CDTF">2022-01-11T19:36:00Z</dcterms:modified>
</cp:coreProperties>
</file>