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15DC57E9" w:rsidR="00457BB8" w:rsidRPr="005F2B64" w:rsidRDefault="00457BB8" w:rsidP="00036B4C">
      <w:pPr>
        <w:spacing w:before="100" w:beforeAutospacing="1" w:after="100" w:afterAutospacing="1" w:line="360" w:lineRule="auto"/>
        <w:jc w:val="both"/>
        <w:rPr>
          <w:rFonts w:ascii="Palatino Linotype" w:hAnsi="Palatino Linotype"/>
        </w:rPr>
      </w:pPr>
      <w:r w:rsidRPr="005F2B64">
        <w:rPr>
          <w:rFonts w:ascii="Palatino Linotype" w:hAnsi="Palatino Linotype"/>
        </w:rPr>
        <w:t>Resolución del Pleno del Instituto de Transparencia, Acceso a la Inform</w:t>
      </w:r>
      <w:bookmarkStart w:id="0" w:name="_GoBack"/>
      <w:bookmarkEnd w:id="0"/>
      <w:r w:rsidRPr="005F2B64">
        <w:rPr>
          <w:rFonts w:ascii="Palatino Linotype" w:hAnsi="Palatino Linotype"/>
        </w:rPr>
        <w:t xml:space="preserve">ación Pública y Protección de Datos Personales del Estado de México y Municipios, con domicilio en Metepec, Estado de México, de </w:t>
      </w:r>
      <w:r w:rsidRPr="00467674">
        <w:rPr>
          <w:rFonts w:ascii="Palatino Linotype" w:hAnsi="Palatino Linotype"/>
        </w:rPr>
        <w:t>fecha</w:t>
      </w:r>
      <w:r w:rsidR="004D51E5" w:rsidRPr="00467674">
        <w:rPr>
          <w:rFonts w:ascii="Palatino Linotype" w:hAnsi="Palatino Linotype"/>
        </w:rPr>
        <w:t xml:space="preserve"> </w:t>
      </w:r>
      <w:r w:rsidR="00E710C1" w:rsidRPr="00467674">
        <w:rPr>
          <w:rFonts w:ascii="Palatino Linotype" w:hAnsi="Palatino Linotype"/>
        </w:rPr>
        <w:t>seis de octubre</w:t>
      </w:r>
      <w:r w:rsidR="000C0B7F" w:rsidRPr="00467674">
        <w:rPr>
          <w:rFonts w:ascii="Palatino Linotype" w:hAnsi="Palatino Linotype"/>
        </w:rPr>
        <w:t xml:space="preserve"> </w:t>
      </w:r>
      <w:r w:rsidR="003579AB" w:rsidRPr="00467674">
        <w:rPr>
          <w:rFonts w:ascii="Palatino Linotype" w:hAnsi="Palatino Linotype"/>
        </w:rPr>
        <w:t>de</w:t>
      </w:r>
      <w:r w:rsidR="003579AB" w:rsidRPr="005F2B64">
        <w:rPr>
          <w:rFonts w:ascii="Palatino Linotype" w:hAnsi="Palatino Linotype"/>
        </w:rPr>
        <w:t xml:space="preserve"> dos mil veintiuno</w:t>
      </w:r>
      <w:r w:rsidRPr="005F2B64">
        <w:rPr>
          <w:rFonts w:ascii="Palatino Linotype" w:hAnsi="Palatino Linotype"/>
        </w:rPr>
        <w:t>.</w:t>
      </w:r>
    </w:p>
    <w:p w14:paraId="2C11FACB" w14:textId="40D3BDAE" w:rsidR="00457BB8" w:rsidRPr="005F2B64" w:rsidRDefault="00457BB8" w:rsidP="00036B4C">
      <w:pPr>
        <w:spacing w:before="100" w:beforeAutospacing="1" w:after="100" w:afterAutospacing="1" w:line="360" w:lineRule="auto"/>
        <w:jc w:val="both"/>
        <w:rPr>
          <w:rFonts w:ascii="Palatino Linotype" w:hAnsi="Palatino Linotype"/>
          <w:b/>
        </w:rPr>
      </w:pPr>
      <w:r w:rsidRPr="005F2B64">
        <w:rPr>
          <w:rFonts w:ascii="Palatino Linotype" w:hAnsi="Palatino Linotype"/>
          <w:b/>
        </w:rPr>
        <w:t>VISTO</w:t>
      </w:r>
      <w:r w:rsidRPr="005F2B64">
        <w:rPr>
          <w:rFonts w:ascii="Palatino Linotype" w:hAnsi="Palatino Linotype"/>
        </w:rPr>
        <w:t xml:space="preserve"> el expediente formado con motivo del recurso de revisión </w:t>
      </w:r>
      <w:r w:rsidR="00DF0B69">
        <w:rPr>
          <w:rFonts w:ascii="Palatino Linotype" w:hAnsi="Palatino Linotype"/>
          <w:b/>
        </w:rPr>
        <w:t>03932</w:t>
      </w:r>
      <w:r w:rsidR="00C27EA8" w:rsidRPr="00C27EA8">
        <w:rPr>
          <w:rFonts w:ascii="Palatino Linotype" w:hAnsi="Palatino Linotype"/>
          <w:b/>
        </w:rPr>
        <w:t>/INFOEM/IP/RR/2021</w:t>
      </w:r>
      <w:r w:rsidRPr="005F2B64">
        <w:rPr>
          <w:rFonts w:ascii="Palatino Linotype" w:hAnsi="Palatino Linotype"/>
        </w:rPr>
        <w:t xml:space="preserve">, </w:t>
      </w:r>
      <w:r w:rsidR="003579AB" w:rsidRPr="005F2B64">
        <w:rPr>
          <w:rFonts w:ascii="Palatino Linotype" w:hAnsi="Palatino Linotype"/>
        </w:rPr>
        <w:t xml:space="preserve">promovido </w:t>
      </w:r>
      <w:r w:rsidR="002E63E4">
        <w:rPr>
          <w:rFonts w:ascii="Palatino Linotype" w:hAnsi="Palatino Linotype"/>
        </w:rPr>
        <w:t xml:space="preserve">por </w:t>
      </w:r>
      <w:r w:rsidR="00E710C1">
        <w:rPr>
          <w:rFonts w:ascii="Palatino Linotype" w:hAnsi="Palatino Linotype"/>
        </w:rPr>
        <w:t xml:space="preserve">el </w:t>
      </w:r>
      <w:r w:rsidR="00E710C1" w:rsidRPr="005750D1">
        <w:rPr>
          <w:rFonts w:ascii="Palatino Linotype" w:hAnsi="Palatino Linotype"/>
          <w:b/>
        </w:rPr>
        <w:t xml:space="preserve">C. </w:t>
      </w:r>
      <w:r w:rsidR="00A51A56">
        <w:rPr>
          <w:rFonts w:ascii="Palatino Linotype" w:hAnsi="Palatino Linotype"/>
          <w:b/>
        </w:rPr>
        <w:t>XXXXX XXXX XXXXXXX XXXXXX</w:t>
      </w:r>
      <w:r w:rsidR="00E710C1">
        <w:rPr>
          <w:rFonts w:ascii="Palatino Linotype" w:hAnsi="Palatino Linotype"/>
        </w:rPr>
        <w:t>,</w:t>
      </w:r>
      <w:r w:rsidR="00036B4C">
        <w:rPr>
          <w:rFonts w:ascii="Palatino Linotype" w:hAnsi="Palatino Linotype"/>
        </w:rPr>
        <w:t xml:space="preserve"> a quien en </w:t>
      </w:r>
      <w:r w:rsidRPr="005F2B64">
        <w:rPr>
          <w:rFonts w:ascii="Palatino Linotype" w:hAnsi="Palatino Linotype" w:cs="Arial"/>
        </w:rPr>
        <w:t>lo sucesivo</w:t>
      </w:r>
      <w:r w:rsidR="00036B4C">
        <w:rPr>
          <w:rFonts w:ascii="Palatino Linotype" w:hAnsi="Palatino Linotype" w:cs="Arial"/>
        </w:rPr>
        <w:t xml:space="preserve"> se le denominará</w:t>
      </w:r>
      <w:r w:rsidRPr="005F2B64">
        <w:rPr>
          <w:rFonts w:ascii="Palatino Linotype" w:hAnsi="Palatino Linotype" w:cs="Arial"/>
          <w:b/>
        </w:rPr>
        <w:t xml:space="preserve"> </w:t>
      </w:r>
      <w:r w:rsidR="005E75D0">
        <w:rPr>
          <w:rFonts w:ascii="Palatino Linotype" w:hAnsi="Palatino Linotype" w:cs="Arial"/>
          <w:b/>
        </w:rPr>
        <w:t>EL</w:t>
      </w:r>
      <w:r w:rsidR="00A777C8">
        <w:rPr>
          <w:rFonts w:ascii="Palatino Linotype" w:hAnsi="Palatino Linotype" w:cs="Arial"/>
          <w:b/>
        </w:rPr>
        <w:t xml:space="preserve"> R</w:t>
      </w:r>
      <w:r w:rsidRPr="005F2B64">
        <w:rPr>
          <w:rFonts w:ascii="Palatino Linotype" w:hAnsi="Palatino Linotype" w:cs="Arial"/>
          <w:b/>
        </w:rPr>
        <w:t>ECURRENTE,</w:t>
      </w:r>
      <w:r w:rsidRPr="005F2B64">
        <w:rPr>
          <w:rFonts w:ascii="Palatino Linotype" w:hAnsi="Palatino Linotype"/>
        </w:rPr>
        <w:t xml:space="preserve"> en contra de </w:t>
      </w:r>
      <w:r w:rsidR="00036B4C">
        <w:rPr>
          <w:rFonts w:ascii="Palatino Linotype" w:hAnsi="Palatino Linotype"/>
        </w:rPr>
        <w:t xml:space="preserve">la </w:t>
      </w:r>
      <w:r w:rsidR="000C0B7F" w:rsidRPr="00BE6441">
        <w:rPr>
          <w:rFonts w:ascii="Palatino Linotype" w:hAnsi="Palatino Linotype" w:cs="Arial"/>
          <w:color w:val="000000" w:themeColor="text1"/>
          <w:lang w:val="es-ES"/>
        </w:rPr>
        <w:t>r</w:t>
      </w:r>
      <w:r w:rsidR="002E63E4">
        <w:rPr>
          <w:rFonts w:ascii="Palatino Linotype" w:hAnsi="Palatino Linotype" w:cs="Arial"/>
          <w:color w:val="000000" w:themeColor="text1"/>
          <w:lang w:val="es-ES"/>
        </w:rPr>
        <w:t>espuesta por parte del</w:t>
      </w:r>
      <w:r w:rsidR="000C0B7F" w:rsidRPr="00BE6441">
        <w:rPr>
          <w:rFonts w:ascii="Palatino Linotype" w:hAnsi="Palatino Linotype" w:cs="Arial"/>
          <w:color w:val="000000" w:themeColor="text1"/>
          <w:lang w:val="es-ES"/>
        </w:rPr>
        <w:t xml:space="preserve"> </w:t>
      </w:r>
      <w:r w:rsidR="00DF0B69" w:rsidRPr="00DF0B69">
        <w:rPr>
          <w:rFonts w:ascii="Palatino Linotype" w:hAnsi="Palatino Linotype"/>
          <w:b/>
          <w:bCs/>
        </w:rPr>
        <w:t>Sistema Municipal Para el Desarrollo Integral de la Familia de Metepec</w:t>
      </w:r>
      <w:r w:rsidRPr="005F2B64">
        <w:rPr>
          <w:rFonts w:ascii="Palatino Linotype" w:hAnsi="Palatino Linotype"/>
          <w:b/>
        </w:rPr>
        <w:t xml:space="preserve">, </w:t>
      </w:r>
      <w:r w:rsidRPr="005F2B64">
        <w:rPr>
          <w:rFonts w:ascii="Palatino Linotype" w:hAnsi="Palatino Linotype"/>
        </w:rPr>
        <w:t>en lo su</w:t>
      </w:r>
      <w:r w:rsidR="00036B4C">
        <w:rPr>
          <w:rFonts w:ascii="Palatino Linotype" w:hAnsi="Palatino Linotype"/>
        </w:rPr>
        <w:t xml:space="preserve">bsecuente </w:t>
      </w:r>
      <w:r w:rsidRPr="005F2B64">
        <w:rPr>
          <w:rFonts w:ascii="Palatino Linotype" w:hAnsi="Palatino Linotype"/>
          <w:b/>
        </w:rPr>
        <w:t>EL SUJETO OBLIGADO</w:t>
      </w:r>
      <w:r w:rsidRPr="005F2B64">
        <w:rPr>
          <w:rFonts w:ascii="Palatino Linotype" w:hAnsi="Palatino Linotype"/>
        </w:rPr>
        <w:t xml:space="preserve">, se procede a dictar la presente resolución con base en lo siguiente: </w:t>
      </w:r>
    </w:p>
    <w:p w14:paraId="480E521A" w14:textId="77777777" w:rsidR="00457BB8" w:rsidRPr="005F2B64" w:rsidRDefault="00457BB8" w:rsidP="00544EAC">
      <w:pPr>
        <w:jc w:val="center"/>
        <w:rPr>
          <w:rFonts w:ascii="Palatino Linotype" w:hAnsi="Palatino Linotype"/>
          <w:b/>
          <w:bCs/>
          <w:spacing w:val="40"/>
          <w:sz w:val="28"/>
        </w:rPr>
      </w:pPr>
      <w:r w:rsidRPr="005F2B64">
        <w:rPr>
          <w:rFonts w:ascii="Palatino Linotype" w:hAnsi="Palatino Linotype"/>
          <w:b/>
          <w:bCs/>
          <w:spacing w:val="40"/>
          <w:sz w:val="28"/>
        </w:rPr>
        <w:t>RESULTANDO</w:t>
      </w:r>
    </w:p>
    <w:p w14:paraId="3E4FDE36" w14:textId="70F40CB2" w:rsidR="00457BB8" w:rsidRPr="005F2B64" w:rsidRDefault="00457BB8" w:rsidP="00036B4C">
      <w:pPr>
        <w:spacing w:before="100" w:beforeAutospacing="1" w:after="100" w:afterAutospacing="1" w:line="360" w:lineRule="auto"/>
        <w:jc w:val="both"/>
        <w:rPr>
          <w:rFonts w:ascii="Palatino Linotype" w:hAnsi="Palatino Linotype" w:cs="Arial"/>
          <w:b/>
          <w:bCs/>
          <w:lang w:val="es-ES"/>
        </w:rPr>
      </w:pPr>
      <w:r w:rsidRPr="005F2B64">
        <w:rPr>
          <w:rFonts w:ascii="Palatino Linotype" w:hAnsi="Palatino Linotype"/>
          <w:b/>
          <w:sz w:val="28"/>
          <w:szCs w:val="28"/>
        </w:rPr>
        <w:t xml:space="preserve">I. </w:t>
      </w:r>
      <w:r w:rsidRPr="005F2B64">
        <w:rPr>
          <w:rFonts w:ascii="Palatino Linotype" w:hAnsi="Palatino Linotype" w:cs="Arial"/>
        </w:rPr>
        <w:t xml:space="preserve">En </w:t>
      </w:r>
      <w:r w:rsidRPr="005F2B64">
        <w:rPr>
          <w:rFonts w:ascii="Palatino Linotype" w:hAnsi="Palatino Linotype" w:cs="Arial"/>
          <w:lang w:val="es-ES"/>
        </w:rPr>
        <w:t>fecha</w:t>
      </w:r>
      <w:r w:rsidRPr="005F2B64">
        <w:rPr>
          <w:rFonts w:ascii="Palatino Linotype" w:hAnsi="Palatino Linotype"/>
          <w:lang w:val="es-ES"/>
        </w:rPr>
        <w:t xml:space="preserve"> </w:t>
      </w:r>
      <w:r w:rsidR="00DF0B69" w:rsidRPr="00A12D4F">
        <w:rPr>
          <w:rFonts w:ascii="Palatino Linotype" w:hAnsi="Palatino Linotype" w:cs="Arial"/>
          <w:b/>
          <w:lang w:val="es-ES"/>
        </w:rPr>
        <w:t>trece</w:t>
      </w:r>
      <w:r w:rsidR="00C27EA8" w:rsidRPr="00A12D4F">
        <w:rPr>
          <w:rFonts w:ascii="Palatino Linotype" w:hAnsi="Palatino Linotype" w:cs="Arial"/>
          <w:b/>
          <w:lang w:val="es-ES"/>
        </w:rPr>
        <w:t xml:space="preserve"> de ju</w:t>
      </w:r>
      <w:r w:rsidR="00DF0B69" w:rsidRPr="00A12D4F">
        <w:rPr>
          <w:rFonts w:ascii="Palatino Linotype" w:hAnsi="Palatino Linotype" w:cs="Arial"/>
          <w:b/>
          <w:lang w:val="es-ES"/>
        </w:rPr>
        <w:t>l</w:t>
      </w:r>
      <w:r w:rsidR="00C27EA8" w:rsidRPr="00A12D4F">
        <w:rPr>
          <w:rFonts w:ascii="Palatino Linotype" w:hAnsi="Palatino Linotype" w:cs="Arial"/>
          <w:b/>
          <w:lang w:val="es-ES"/>
        </w:rPr>
        <w:t>io</w:t>
      </w:r>
      <w:r w:rsidR="000C0B7F" w:rsidRPr="00A12D4F">
        <w:rPr>
          <w:rFonts w:ascii="Palatino Linotype" w:hAnsi="Palatino Linotype" w:cs="Arial"/>
          <w:b/>
          <w:lang w:val="es-ES"/>
        </w:rPr>
        <w:t xml:space="preserve"> </w:t>
      </w:r>
      <w:r w:rsidR="005714ED" w:rsidRPr="00A12D4F">
        <w:rPr>
          <w:rFonts w:ascii="Palatino Linotype" w:hAnsi="Palatino Linotype" w:cs="Arial"/>
          <w:b/>
          <w:lang w:val="es-ES"/>
        </w:rPr>
        <w:t>de dos mil veintiuno</w:t>
      </w:r>
      <w:r w:rsidRPr="005F2B64">
        <w:rPr>
          <w:rFonts w:ascii="Palatino Linotype" w:hAnsi="Palatino Linotype"/>
          <w:lang w:val="es-ES"/>
        </w:rPr>
        <w:t xml:space="preserve">, </w:t>
      </w:r>
      <w:r w:rsidR="005E75D0">
        <w:rPr>
          <w:rFonts w:ascii="Palatino Linotype" w:hAnsi="Palatino Linotype"/>
          <w:b/>
          <w:lang w:val="es-ES"/>
        </w:rPr>
        <w:t>EL</w:t>
      </w:r>
      <w:r w:rsidRPr="005F2B64">
        <w:rPr>
          <w:rFonts w:ascii="Palatino Linotype" w:hAnsi="Palatino Linotype"/>
          <w:b/>
          <w:lang w:val="es-ES"/>
        </w:rPr>
        <w:t xml:space="preserve"> RECURRENTE</w:t>
      </w:r>
      <w:r w:rsidRPr="005F2B64">
        <w:rPr>
          <w:rFonts w:ascii="Palatino Linotype" w:hAnsi="Palatino Linotype" w:cs="Arial"/>
          <w:lang w:val="es-ES"/>
        </w:rPr>
        <w:t xml:space="preserve"> </w:t>
      </w:r>
      <w:r w:rsidRPr="005F2B64">
        <w:rPr>
          <w:rFonts w:ascii="Palatino Linotype" w:hAnsi="Palatino Linotype" w:cs="Arial"/>
        </w:rPr>
        <w:t xml:space="preserve">presentó a través del Sistema de Acceso a la Información Mexiquense, en lo subsecuente </w:t>
      </w:r>
      <w:r w:rsidRPr="005F2B64">
        <w:rPr>
          <w:rFonts w:ascii="Palatino Linotype" w:hAnsi="Palatino Linotype" w:cs="Arial"/>
          <w:b/>
        </w:rPr>
        <w:t>EL SAIMEX</w:t>
      </w:r>
      <w:r w:rsidRPr="005F2B64">
        <w:rPr>
          <w:rFonts w:ascii="Palatino Linotype" w:hAnsi="Palatino Linotype" w:cs="Arial"/>
        </w:rPr>
        <w:t xml:space="preserve"> ante </w:t>
      </w:r>
      <w:r w:rsidRPr="005F2B64">
        <w:rPr>
          <w:rFonts w:ascii="Palatino Linotype" w:hAnsi="Palatino Linotype" w:cs="Arial"/>
          <w:b/>
        </w:rPr>
        <w:t>EL SUJETO OBLIGADO</w:t>
      </w:r>
      <w:r w:rsidRPr="005F2B64">
        <w:rPr>
          <w:rFonts w:ascii="Palatino Linotype" w:hAnsi="Palatino Linotype" w:cs="Arial"/>
          <w:lang w:val="es-ES"/>
        </w:rPr>
        <w:t xml:space="preserve">, la solicitud de acceso a la información pública, a la que se le asignó el número de expediente </w:t>
      </w:r>
      <w:r w:rsidR="00DF0B69" w:rsidRPr="00DF0B69">
        <w:rPr>
          <w:rFonts w:ascii="Palatino Linotype" w:hAnsi="Palatino Linotype" w:cs="Arial"/>
          <w:b/>
          <w:bCs/>
        </w:rPr>
        <w:t>00018/DIFMETEPEC/IP/2021</w:t>
      </w:r>
      <w:r w:rsidRPr="005F2B64">
        <w:rPr>
          <w:rFonts w:ascii="Palatino Linotype" w:hAnsi="Palatino Linotype" w:cs="Arial"/>
          <w:lang w:val="es-ES"/>
        </w:rPr>
        <w:t xml:space="preserve">, mediante la cual </w:t>
      </w:r>
      <w:r w:rsidR="000171D8">
        <w:rPr>
          <w:rFonts w:ascii="Palatino Linotype" w:hAnsi="Palatino Linotype" w:cs="Arial"/>
          <w:lang w:val="es-ES"/>
        </w:rPr>
        <w:t>requirió</w:t>
      </w:r>
      <w:r w:rsidRPr="005F2B64">
        <w:rPr>
          <w:rFonts w:ascii="Palatino Linotype" w:hAnsi="Palatino Linotype" w:cs="Arial"/>
          <w:lang w:val="es-ES"/>
        </w:rPr>
        <w:t>:</w:t>
      </w:r>
    </w:p>
    <w:p w14:paraId="13BC2DF0" w14:textId="737F2B23" w:rsidR="00457BB8" w:rsidRPr="005F2B64" w:rsidRDefault="00457BB8" w:rsidP="00544EAC">
      <w:pPr>
        <w:tabs>
          <w:tab w:val="left" w:pos="851"/>
        </w:tabs>
        <w:ind w:left="851" w:right="901"/>
        <w:jc w:val="both"/>
        <w:rPr>
          <w:rFonts w:ascii="Palatino Linotype" w:hAnsi="Palatino Linotype" w:cs="Arial"/>
          <w:i/>
          <w:sz w:val="22"/>
          <w:szCs w:val="22"/>
        </w:rPr>
      </w:pPr>
      <w:r w:rsidRPr="005F2B64">
        <w:rPr>
          <w:rFonts w:ascii="Palatino Linotype" w:hAnsi="Palatino Linotype" w:cs="Arial"/>
          <w:i/>
          <w:sz w:val="22"/>
          <w:szCs w:val="22"/>
        </w:rPr>
        <w:t>“</w:t>
      </w:r>
      <w:r w:rsidR="00DF0B69" w:rsidRPr="00DF0B69">
        <w:rPr>
          <w:rFonts w:ascii="Palatino Linotype" w:hAnsi="Palatino Linotype" w:cs="Arial"/>
          <w:i/>
          <w:sz w:val="22"/>
          <w:szCs w:val="22"/>
        </w:rPr>
        <w:t>Solicito se me entregue vía SAIMEX, en versión digital, los nombres de las personas SERVIDORAS Y SERVIDORES PÚBLICOS que actualmente se encuentran adscritos a todas y cada una de las áreas administrativas, operativas y directivas del Organismo DIF del Ayuntamiento de Metepec, en el formato en el que se distinga claramente el área en la que se desempeñan.</w:t>
      </w:r>
      <w:r w:rsidRPr="005F2B64">
        <w:rPr>
          <w:rFonts w:ascii="Palatino Linotype" w:hAnsi="Palatino Linotype" w:cs="Arial"/>
          <w:i/>
          <w:sz w:val="22"/>
          <w:szCs w:val="22"/>
        </w:rPr>
        <w:t xml:space="preserve">” </w:t>
      </w:r>
      <w:r w:rsidRPr="00DF0B69">
        <w:rPr>
          <w:rFonts w:ascii="Palatino Linotype" w:hAnsi="Palatino Linotype" w:cs="Arial"/>
          <w:sz w:val="22"/>
          <w:szCs w:val="22"/>
        </w:rPr>
        <w:t>(Sic)</w:t>
      </w:r>
      <w:r w:rsidR="00F96377">
        <w:rPr>
          <w:rFonts w:ascii="Palatino Linotype" w:hAnsi="Palatino Linotype" w:cs="Arial"/>
          <w:sz w:val="22"/>
          <w:szCs w:val="22"/>
        </w:rPr>
        <w:t>.</w:t>
      </w:r>
    </w:p>
    <w:p w14:paraId="7D4BA4B3" w14:textId="77777777" w:rsidR="00DF0B69" w:rsidRDefault="00DF0B69" w:rsidP="00036B4C">
      <w:pPr>
        <w:spacing w:before="100" w:beforeAutospacing="1" w:after="100" w:afterAutospacing="1" w:line="360" w:lineRule="auto"/>
        <w:jc w:val="both"/>
        <w:rPr>
          <w:rFonts w:ascii="Palatino Linotype" w:hAnsi="Palatino Linotype" w:cs="Arial"/>
          <w:b/>
        </w:rPr>
      </w:pPr>
    </w:p>
    <w:p w14:paraId="33E0243E" w14:textId="77777777" w:rsidR="00457BB8" w:rsidRPr="005F2B64" w:rsidRDefault="00457BB8" w:rsidP="00036B4C">
      <w:pPr>
        <w:spacing w:before="100" w:beforeAutospacing="1" w:after="100" w:afterAutospacing="1" w:line="360" w:lineRule="auto"/>
        <w:jc w:val="both"/>
        <w:rPr>
          <w:rFonts w:ascii="Palatino Linotype" w:hAnsi="Palatino Linotype" w:cs="Arial"/>
          <w:b/>
        </w:rPr>
      </w:pPr>
      <w:r w:rsidRPr="005F2B64">
        <w:rPr>
          <w:rFonts w:ascii="Palatino Linotype" w:hAnsi="Palatino Linotype" w:cs="Arial"/>
          <w:b/>
        </w:rPr>
        <w:lastRenderedPageBreak/>
        <w:t>MODALIDAD DE ENTREGA:</w:t>
      </w:r>
      <w:r w:rsidRPr="005F2B64">
        <w:rPr>
          <w:rFonts w:ascii="Palatino Linotype" w:hAnsi="Palatino Linotype" w:cs="Arial"/>
        </w:rPr>
        <w:t xml:space="preserve"> Vía </w:t>
      </w:r>
      <w:r w:rsidRPr="005F2B64">
        <w:rPr>
          <w:rFonts w:ascii="Palatino Linotype" w:hAnsi="Palatino Linotype" w:cs="Arial"/>
          <w:b/>
        </w:rPr>
        <w:t>SAIMEX.</w:t>
      </w:r>
    </w:p>
    <w:p w14:paraId="1CAF747C" w14:textId="24AAD093" w:rsidR="00036B4C" w:rsidRPr="00423F37" w:rsidRDefault="000C0B7F" w:rsidP="00036B4C">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b/>
          <w:sz w:val="28"/>
          <w:szCs w:val="28"/>
        </w:rPr>
        <w:t>I</w:t>
      </w:r>
      <w:r w:rsidR="00381AAA" w:rsidRPr="005F2B64">
        <w:rPr>
          <w:rFonts w:ascii="Palatino Linotype" w:hAnsi="Palatino Linotype"/>
          <w:b/>
          <w:sz w:val="28"/>
          <w:szCs w:val="28"/>
        </w:rPr>
        <w:t xml:space="preserve">I. </w:t>
      </w:r>
      <w:r w:rsidR="00036B4C" w:rsidRPr="00423F37">
        <w:rPr>
          <w:rFonts w:ascii="Palatino Linotype" w:hAnsi="Palatino Linotype" w:cs="Arial"/>
        </w:rPr>
        <w:t xml:space="preserve">Con base en el detalle de seguimiento del </w:t>
      </w:r>
      <w:r w:rsidR="00036B4C" w:rsidRPr="00423F37">
        <w:rPr>
          <w:rFonts w:ascii="Palatino Linotype" w:hAnsi="Palatino Linotype" w:cs="Arial"/>
          <w:b/>
        </w:rPr>
        <w:t>SAIMEX</w:t>
      </w:r>
      <w:r w:rsidR="00036B4C" w:rsidRPr="00423F37">
        <w:rPr>
          <w:rFonts w:ascii="Palatino Linotype" w:hAnsi="Palatino Linotype" w:cs="Arial"/>
        </w:rPr>
        <w:t xml:space="preserve">, se advierte que en fecha </w:t>
      </w:r>
      <w:r w:rsidR="00DF0B69" w:rsidRPr="00A12D4F">
        <w:rPr>
          <w:rFonts w:ascii="Palatino Linotype" w:hAnsi="Palatino Linotype" w:cs="Arial"/>
          <w:b/>
        </w:rPr>
        <w:t>veinte</w:t>
      </w:r>
      <w:r w:rsidR="00036B4C" w:rsidRPr="00A12D4F">
        <w:rPr>
          <w:rFonts w:ascii="Palatino Linotype" w:hAnsi="Palatino Linotype" w:cs="Arial"/>
          <w:b/>
        </w:rPr>
        <w:t xml:space="preserve"> de julio de dos mil veintiuno</w:t>
      </w:r>
      <w:r w:rsidR="00036B4C" w:rsidRPr="00423F37">
        <w:rPr>
          <w:rFonts w:ascii="Palatino Linotype" w:hAnsi="Palatino Linotype" w:cs="Arial"/>
        </w:rPr>
        <w:t>, la</w:t>
      </w:r>
      <w:r w:rsidR="00DF0B69">
        <w:rPr>
          <w:rFonts w:ascii="Palatino Linotype" w:hAnsi="Palatino Linotype" w:cs="Arial"/>
        </w:rPr>
        <w:t xml:space="preserve"> </w:t>
      </w:r>
      <w:r w:rsidR="00BD7032">
        <w:rPr>
          <w:rFonts w:ascii="Palatino Linotype" w:hAnsi="Palatino Linotype" w:cs="Arial"/>
        </w:rPr>
        <w:t>Titular de la</w:t>
      </w:r>
      <w:r w:rsidR="00036B4C" w:rsidRPr="00423F37">
        <w:rPr>
          <w:rFonts w:ascii="Palatino Linotype" w:hAnsi="Palatino Linotype" w:cs="Arial"/>
        </w:rPr>
        <w:t xml:space="preserve"> Unidad de Transparencia del </w:t>
      </w:r>
      <w:r w:rsidR="00036B4C" w:rsidRPr="00423F37">
        <w:rPr>
          <w:rFonts w:ascii="Palatino Linotype" w:hAnsi="Palatino Linotype" w:cs="Arial"/>
          <w:b/>
        </w:rPr>
        <w:t>SUJETO OBLIGADO</w:t>
      </w:r>
      <w:r w:rsidR="00036B4C" w:rsidRPr="00423F37">
        <w:rPr>
          <w:rFonts w:ascii="Palatino Linotype" w:hAnsi="Palatino Linotype" w:cs="Arial"/>
        </w:rPr>
        <w:t xml:space="preserve"> turnó mediante requerimiento, el contenido de la solicitud de información a</w:t>
      </w:r>
      <w:r w:rsidR="00A12D4F">
        <w:rPr>
          <w:rFonts w:ascii="Palatino Linotype" w:hAnsi="Palatino Linotype" w:cs="Arial"/>
        </w:rPr>
        <w:t xml:space="preserve"> </w:t>
      </w:r>
      <w:r w:rsidR="00036B4C" w:rsidRPr="00423F37">
        <w:rPr>
          <w:rFonts w:ascii="Palatino Linotype" w:hAnsi="Palatino Linotype" w:cs="Arial"/>
        </w:rPr>
        <w:t>l</w:t>
      </w:r>
      <w:r w:rsidR="00A12D4F">
        <w:rPr>
          <w:rFonts w:ascii="Palatino Linotype" w:hAnsi="Palatino Linotype" w:cs="Arial"/>
        </w:rPr>
        <w:t>a</w:t>
      </w:r>
      <w:r w:rsidR="002F4CCE">
        <w:rPr>
          <w:rFonts w:ascii="Palatino Linotype" w:hAnsi="Palatino Linotype" w:cs="Arial"/>
        </w:rPr>
        <w:t xml:space="preserve"> s</w:t>
      </w:r>
      <w:r w:rsidR="00036B4C" w:rsidRPr="00423F37">
        <w:rPr>
          <w:rFonts w:ascii="Palatino Linotype" w:hAnsi="Palatino Linotype" w:cs="Arial"/>
        </w:rPr>
        <w:t>ervidor</w:t>
      </w:r>
      <w:r w:rsidR="00A12D4F">
        <w:rPr>
          <w:rFonts w:ascii="Palatino Linotype" w:hAnsi="Palatino Linotype" w:cs="Arial"/>
        </w:rPr>
        <w:t xml:space="preserve">a </w:t>
      </w:r>
      <w:r w:rsidR="002F4CCE">
        <w:rPr>
          <w:rFonts w:ascii="Palatino Linotype" w:hAnsi="Palatino Linotype" w:cs="Arial"/>
        </w:rPr>
        <w:t>p</w:t>
      </w:r>
      <w:r w:rsidR="00A12D4F">
        <w:rPr>
          <w:rFonts w:ascii="Palatino Linotype" w:hAnsi="Palatino Linotype" w:cs="Arial"/>
        </w:rPr>
        <w:t xml:space="preserve">ública </w:t>
      </w:r>
      <w:r w:rsidR="002F4CCE">
        <w:rPr>
          <w:rFonts w:ascii="Palatino Linotype" w:hAnsi="Palatino Linotype" w:cs="Arial"/>
        </w:rPr>
        <w:t>h</w:t>
      </w:r>
      <w:r w:rsidR="00A12D4F">
        <w:rPr>
          <w:rFonts w:ascii="Palatino Linotype" w:hAnsi="Palatino Linotype" w:cs="Arial"/>
        </w:rPr>
        <w:t>abilitada</w:t>
      </w:r>
      <w:r w:rsidR="00BD7032">
        <w:rPr>
          <w:rFonts w:ascii="Palatino Linotype" w:hAnsi="Palatino Linotype" w:cs="Arial"/>
        </w:rPr>
        <w:t xml:space="preserve"> que estimó</w:t>
      </w:r>
      <w:r w:rsidR="00DF0B69">
        <w:rPr>
          <w:rFonts w:ascii="Palatino Linotype" w:hAnsi="Palatino Linotype" w:cs="Arial"/>
        </w:rPr>
        <w:t xml:space="preserve"> competente</w:t>
      </w:r>
      <w:r w:rsidR="00036B4C" w:rsidRPr="00423F37">
        <w:rPr>
          <w:rFonts w:ascii="Palatino Linotype" w:hAnsi="Palatino Linotype" w:cs="Arial"/>
        </w:rPr>
        <w:t xml:space="preserve">, a efecto de que realizara la búsqueda y localización, tal y como se desprende de la siguiente imagen: </w:t>
      </w:r>
    </w:p>
    <w:p w14:paraId="35FE763E" w14:textId="6287E33A" w:rsidR="00036B4C" w:rsidRDefault="00DF0B69" w:rsidP="00036B4C">
      <w:pPr>
        <w:spacing w:line="360" w:lineRule="auto"/>
        <w:jc w:val="center"/>
        <w:rPr>
          <w:rFonts w:ascii="Palatino Linotype" w:hAnsi="Palatino Linotype"/>
          <w:b/>
          <w:sz w:val="28"/>
          <w:szCs w:val="28"/>
        </w:rPr>
      </w:pPr>
      <w:r>
        <w:rPr>
          <w:noProof/>
          <w:lang w:eastAsia="es-MX"/>
        </w:rPr>
        <w:drawing>
          <wp:inline distT="0" distB="0" distL="0" distR="0" wp14:anchorId="40E5EE89" wp14:editId="5632077C">
            <wp:extent cx="5791835" cy="800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00100"/>
                    </a:xfrm>
                    <a:prstGeom prst="rect">
                      <a:avLst/>
                    </a:prstGeom>
                  </pic:spPr>
                </pic:pic>
              </a:graphicData>
            </a:graphic>
          </wp:inline>
        </w:drawing>
      </w:r>
    </w:p>
    <w:p w14:paraId="44740E7A" w14:textId="6517C2E3" w:rsidR="00036B4C" w:rsidRDefault="000171D8" w:rsidP="00036B4C">
      <w:pPr>
        <w:pStyle w:val="Prrafodelista"/>
        <w:spacing w:before="100" w:beforeAutospacing="1" w:after="100" w:afterAutospacing="1" w:line="360" w:lineRule="auto"/>
        <w:ind w:left="0"/>
        <w:jc w:val="both"/>
        <w:rPr>
          <w:rFonts w:ascii="Palatino Linotype" w:hAnsi="Palatino Linotype" w:cs="Arial"/>
        </w:rPr>
      </w:pPr>
      <w:r w:rsidRPr="000171D8">
        <w:rPr>
          <w:rFonts w:ascii="Palatino Linotype" w:hAnsi="Palatino Linotype" w:cs="Arial"/>
          <w:b/>
          <w:color w:val="000000" w:themeColor="text1"/>
          <w:sz w:val="28"/>
        </w:rPr>
        <w:t>I</w:t>
      </w:r>
      <w:r w:rsidR="00C27EA8">
        <w:rPr>
          <w:rFonts w:ascii="Palatino Linotype" w:hAnsi="Palatino Linotype" w:cs="Arial"/>
          <w:b/>
          <w:color w:val="000000" w:themeColor="text1"/>
          <w:sz w:val="28"/>
        </w:rPr>
        <w:t>II</w:t>
      </w:r>
      <w:r w:rsidRPr="000171D8">
        <w:rPr>
          <w:rFonts w:ascii="Palatino Linotype" w:hAnsi="Palatino Linotype" w:cs="Arial"/>
          <w:b/>
          <w:color w:val="000000" w:themeColor="text1"/>
          <w:sz w:val="28"/>
        </w:rPr>
        <w:t xml:space="preserve">. </w:t>
      </w:r>
      <w:r w:rsidR="00036B4C" w:rsidRPr="00423F37">
        <w:rPr>
          <w:rFonts w:ascii="Palatino Linotype" w:hAnsi="Palatino Linotype" w:cs="Arial"/>
        </w:rPr>
        <w:t xml:space="preserve">Del expediente electrónico del </w:t>
      </w:r>
      <w:r w:rsidR="00036B4C" w:rsidRPr="00423F37">
        <w:rPr>
          <w:rFonts w:ascii="Palatino Linotype" w:hAnsi="Palatino Linotype" w:cs="Arial"/>
          <w:b/>
        </w:rPr>
        <w:t>SAIMEX,</w:t>
      </w:r>
      <w:r w:rsidR="00036B4C" w:rsidRPr="00423F37">
        <w:rPr>
          <w:rFonts w:ascii="Palatino Linotype" w:hAnsi="Palatino Linotype" w:cs="Arial"/>
        </w:rPr>
        <w:t xml:space="preserve"> se advierte que en fecha </w:t>
      </w:r>
      <w:r w:rsidR="00A12D4F" w:rsidRPr="00A12D4F">
        <w:rPr>
          <w:rFonts w:ascii="Palatino Linotype" w:hAnsi="Palatino Linotype" w:cs="Arial"/>
          <w:b/>
        </w:rPr>
        <w:t>cinco</w:t>
      </w:r>
      <w:r w:rsidR="00036B4C" w:rsidRPr="00A12D4F">
        <w:rPr>
          <w:rFonts w:ascii="Palatino Linotype" w:hAnsi="Palatino Linotype" w:cs="Arial"/>
          <w:b/>
        </w:rPr>
        <w:t xml:space="preserve"> de </w:t>
      </w:r>
      <w:r w:rsidR="00A12D4F" w:rsidRPr="00A12D4F">
        <w:rPr>
          <w:rFonts w:ascii="Palatino Linotype" w:hAnsi="Palatino Linotype" w:cs="Arial"/>
          <w:b/>
        </w:rPr>
        <w:t>agosto</w:t>
      </w:r>
      <w:r w:rsidR="00036B4C" w:rsidRPr="00A12D4F">
        <w:rPr>
          <w:rFonts w:ascii="Palatino Linotype" w:hAnsi="Palatino Linotype" w:cs="Arial"/>
          <w:b/>
        </w:rPr>
        <w:t xml:space="preserve"> de dos mil veintiuno</w:t>
      </w:r>
      <w:r w:rsidR="00036B4C" w:rsidRPr="00423F37">
        <w:rPr>
          <w:rFonts w:ascii="Palatino Linotype" w:hAnsi="Palatino Linotype" w:cs="Arial"/>
        </w:rPr>
        <w:t xml:space="preserve">, </w:t>
      </w:r>
      <w:r w:rsidR="00036B4C" w:rsidRPr="00423F37">
        <w:rPr>
          <w:rFonts w:ascii="Palatino Linotype" w:hAnsi="Palatino Linotype" w:cs="Arial"/>
          <w:b/>
        </w:rPr>
        <w:t>EL SUJETO OBLIGADO</w:t>
      </w:r>
      <w:r w:rsidR="00036B4C" w:rsidRPr="00423F37">
        <w:rPr>
          <w:rFonts w:ascii="Palatino Linotype" w:hAnsi="Palatino Linotype" w:cs="Arial"/>
        </w:rPr>
        <w:t xml:space="preserve"> dio respuesta a la solicitud de acceso a la información pública requerida por </w:t>
      </w:r>
      <w:r w:rsidR="00036B4C">
        <w:rPr>
          <w:rFonts w:ascii="Palatino Linotype" w:hAnsi="Palatino Linotype" w:cs="Arial"/>
          <w:b/>
        </w:rPr>
        <w:t xml:space="preserve">EL </w:t>
      </w:r>
      <w:r w:rsidR="00036B4C" w:rsidRPr="00423F37">
        <w:rPr>
          <w:rFonts w:ascii="Palatino Linotype" w:hAnsi="Palatino Linotype" w:cs="Arial"/>
          <w:b/>
        </w:rPr>
        <w:t>RECURRENTE</w:t>
      </w:r>
      <w:r w:rsidR="00036B4C" w:rsidRPr="00423F37">
        <w:rPr>
          <w:rFonts w:ascii="Palatino Linotype" w:hAnsi="Palatino Linotype" w:cs="Arial"/>
        </w:rPr>
        <w:t>, en los siguientes términos:</w:t>
      </w:r>
    </w:p>
    <w:p w14:paraId="1EDF5939" w14:textId="77777777" w:rsidR="00F96377" w:rsidRDefault="00F96377" w:rsidP="00C948B7">
      <w:pPr>
        <w:spacing w:before="100" w:beforeAutospacing="1" w:after="100" w:afterAutospacing="1" w:line="360" w:lineRule="auto"/>
        <w:jc w:val="both"/>
        <w:rPr>
          <w:rFonts w:ascii="Palatino Linotype" w:hAnsi="Palatino Linotype" w:cs="Arial"/>
          <w:b/>
          <w:color w:val="000000" w:themeColor="text1"/>
          <w:sz w:val="28"/>
          <w:szCs w:val="28"/>
        </w:rPr>
      </w:pPr>
      <w:r>
        <w:rPr>
          <w:noProof/>
          <w:lang w:eastAsia="es-MX"/>
        </w:rPr>
        <w:drawing>
          <wp:inline distT="0" distB="0" distL="0" distR="0" wp14:anchorId="7232E2EB" wp14:editId="2C805020">
            <wp:extent cx="6047105" cy="2381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703"/>
                    <a:stretch/>
                  </pic:blipFill>
                  <pic:spPr bwMode="auto">
                    <a:xfrm>
                      <a:off x="0" y="0"/>
                      <a:ext cx="6090035" cy="2398155"/>
                    </a:xfrm>
                    <a:prstGeom prst="rect">
                      <a:avLst/>
                    </a:prstGeom>
                    <a:ln>
                      <a:noFill/>
                    </a:ln>
                    <a:extLst>
                      <a:ext uri="{53640926-AAD7-44D8-BBD7-CCE9431645EC}">
                        <a14:shadowObscured xmlns:a14="http://schemas.microsoft.com/office/drawing/2010/main"/>
                      </a:ext>
                    </a:extLst>
                  </pic:spPr>
                </pic:pic>
              </a:graphicData>
            </a:graphic>
          </wp:inline>
        </w:drawing>
      </w:r>
    </w:p>
    <w:p w14:paraId="706EB1DE" w14:textId="4C214B07" w:rsidR="000C0B7F" w:rsidRDefault="00036B4C" w:rsidP="00C948B7">
      <w:pPr>
        <w:spacing w:before="100" w:beforeAutospacing="1" w:after="100" w:afterAutospacing="1" w:line="360" w:lineRule="auto"/>
        <w:jc w:val="both"/>
        <w:rPr>
          <w:rFonts w:ascii="Palatino Linotype" w:hAnsi="Palatino Linotype" w:cs="Arial"/>
          <w:color w:val="000000" w:themeColor="text1"/>
        </w:rPr>
      </w:pPr>
      <w:r w:rsidRPr="00036B4C">
        <w:rPr>
          <w:rFonts w:ascii="Palatino Linotype" w:hAnsi="Palatino Linotype" w:cs="Arial"/>
          <w:b/>
          <w:color w:val="000000" w:themeColor="text1"/>
          <w:sz w:val="28"/>
          <w:szCs w:val="28"/>
        </w:rPr>
        <w:lastRenderedPageBreak/>
        <w:t>IV.</w:t>
      </w:r>
      <w:r>
        <w:rPr>
          <w:rFonts w:ascii="Palatino Linotype" w:hAnsi="Palatino Linotype" w:cs="Arial"/>
          <w:color w:val="000000" w:themeColor="text1"/>
        </w:rPr>
        <w:t xml:space="preserve"> </w:t>
      </w:r>
      <w:r w:rsidR="000171D8" w:rsidRPr="000171D8">
        <w:rPr>
          <w:rFonts w:ascii="Palatino Linotype" w:hAnsi="Palatino Linotype" w:cs="Arial"/>
          <w:color w:val="000000" w:themeColor="text1"/>
        </w:rPr>
        <w:t xml:space="preserve">Inconforme por la </w:t>
      </w:r>
      <w:r w:rsidR="0052566C">
        <w:rPr>
          <w:rFonts w:ascii="Palatino Linotype" w:hAnsi="Palatino Linotype" w:cs="Arial"/>
          <w:color w:val="000000" w:themeColor="text1"/>
        </w:rPr>
        <w:t xml:space="preserve">respuesta, en fecha </w:t>
      </w:r>
      <w:r w:rsidR="00F96377">
        <w:rPr>
          <w:rFonts w:ascii="Palatino Linotype" w:hAnsi="Palatino Linotype" w:cs="Arial"/>
          <w:b/>
          <w:color w:val="000000" w:themeColor="text1"/>
        </w:rPr>
        <w:t>cinco</w:t>
      </w:r>
      <w:r w:rsidR="000C0B7F">
        <w:rPr>
          <w:rFonts w:ascii="Palatino Linotype" w:hAnsi="Palatino Linotype" w:cs="Arial"/>
          <w:b/>
          <w:bCs/>
          <w:color w:val="000000" w:themeColor="text1"/>
        </w:rPr>
        <w:t xml:space="preserve"> de agosto </w:t>
      </w:r>
      <w:r w:rsidR="000171D8" w:rsidRPr="000171D8">
        <w:rPr>
          <w:rFonts w:ascii="Palatino Linotype" w:hAnsi="Palatino Linotype" w:cs="Arial"/>
          <w:b/>
          <w:bCs/>
          <w:color w:val="000000" w:themeColor="text1"/>
        </w:rPr>
        <w:t>de dos mil veintiuno</w:t>
      </w:r>
      <w:r w:rsidR="000171D8" w:rsidRPr="000171D8">
        <w:rPr>
          <w:rFonts w:ascii="Palatino Linotype" w:hAnsi="Palatino Linotype" w:cs="Arial"/>
          <w:color w:val="000000" w:themeColor="text1"/>
        </w:rPr>
        <w:t xml:space="preserve">, </w:t>
      </w:r>
      <w:r w:rsidR="000171D8" w:rsidRPr="000171D8">
        <w:rPr>
          <w:rFonts w:ascii="Palatino Linotype" w:hAnsi="Palatino Linotype" w:cs="Arial"/>
          <w:b/>
          <w:color w:val="000000" w:themeColor="text1"/>
        </w:rPr>
        <w:t>EL RECURRENTE</w:t>
      </w:r>
      <w:r w:rsidR="000171D8" w:rsidRPr="000171D8">
        <w:rPr>
          <w:rFonts w:ascii="Palatino Linotype" w:hAnsi="Palatino Linotype" w:cs="Arial"/>
          <w:color w:val="000000" w:themeColor="text1"/>
        </w:rPr>
        <w:t xml:space="preserve"> interpuso el recurso de revisión sujeto del presente estudio, el cual fue registrado en </w:t>
      </w:r>
      <w:r w:rsidR="000171D8" w:rsidRPr="000171D8">
        <w:rPr>
          <w:rFonts w:ascii="Palatino Linotype" w:hAnsi="Palatino Linotype" w:cs="Arial"/>
          <w:b/>
          <w:color w:val="000000" w:themeColor="text1"/>
        </w:rPr>
        <w:t xml:space="preserve">EL SAIMEX, </w:t>
      </w:r>
      <w:r w:rsidR="000171D8" w:rsidRPr="000171D8">
        <w:rPr>
          <w:rFonts w:ascii="Palatino Linotype" w:hAnsi="Palatino Linotype" w:cs="Arial"/>
          <w:bCs/>
          <w:color w:val="000000" w:themeColor="text1"/>
        </w:rPr>
        <w:t>y</w:t>
      </w:r>
      <w:r w:rsidR="000171D8" w:rsidRPr="000171D8">
        <w:rPr>
          <w:rFonts w:ascii="Palatino Linotype" w:hAnsi="Palatino Linotype" w:cs="Arial"/>
          <w:color w:val="000000" w:themeColor="text1"/>
        </w:rPr>
        <w:t xml:space="preserve"> se le asignó el número de expediente </w:t>
      </w:r>
      <w:hyperlink r:id="rId10" w:tgtFrame="_blank" w:history="1">
        <w:r w:rsidR="00E710C1">
          <w:rPr>
            <w:rFonts w:ascii="Palatino Linotype" w:hAnsi="Palatino Linotype" w:cs="Arial"/>
            <w:b/>
            <w:color w:val="000000" w:themeColor="text1"/>
            <w:lang w:val="es-ES"/>
          </w:rPr>
          <w:t>03932</w:t>
        </w:r>
        <w:r w:rsidR="000171D8" w:rsidRPr="000171D8">
          <w:rPr>
            <w:rFonts w:ascii="Palatino Linotype" w:hAnsi="Palatino Linotype" w:cs="Arial"/>
            <w:b/>
            <w:color w:val="000000" w:themeColor="text1"/>
            <w:lang w:val="es-ES"/>
          </w:rPr>
          <w:t>/INFOEM/IP/RR/2021</w:t>
        </w:r>
      </w:hyperlink>
      <w:r w:rsidR="000171D8" w:rsidRPr="000171D8">
        <w:rPr>
          <w:rFonts w:ascii="Palatino Linotype" w:hAnsi="Palatino Linotype" w:cs="Arial"/>
          <w:b/>
          <w:color w:val="000000" w:themeColor="text1"/>
        </w:rPr>
        <w:t>,</w:t>
      </w:r>
      <w:r w:rsidR="000171D8" w:rsidRPr="000171D8">
        <w:rPr>
          <w:rFonts w:ascii="Palatino Linotype" w:hAnsi="Palatino Linotype" w:cs="Arial"/>
          <w:color w:val="000000" w:themeColor="text1"/>
        </w:rPr>
        <w:t xml:space="preserve"> en el que señaló como acto impugnado</w:t>
      </w:r>
      <w:r w:rsidR="000C0B7F">
        <w:rPr>
          <w:rFonts w:ascii="Palatino Linotype" w:hAnsi="Palatino Linotype" w:cs="Arial"/>
          <w:color w:val="000000" w:themeColor="text1"/>
        </w:rPr>
        <w:t xml:space="preserve">: </w:t>
      </w:r>
    </w:p>
    <w:p w14:paraId="63212B1E" w14:textId="4DD4B060" w:rsidR="000C0B7F" w:rsidRDefault="000C0B7F"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r w:rsidR="00F96377" w:rsidRPr="00F96377">
        <w:rPr>
          <w:rFonts w:ascii="Palatino Linotype" w:hAnsi="Palatino Linotype" w:cs="Arial"/>
          <w:i/>
          <w:color w:val="000000" w:themeColor="text1"/>
          <w:sz w:val="22"/>
          <w:szCs w:val="22"/>
        </w:rPr>
        <w:t>La respuesta dada por el sujeto obligado a la solicitud número: 00018/DIFMETEPEC/IP/2021</w:t>
      </w:r>
      <w:r w:rsidR="00D76E35" w:rsidRPr="00D76E35">
        <w:rPr>
          <w:rFonts w:ascii="Palatino Linotype" w:hAnsi="Palatino Linotype" w:cs="Arial"/>
          <w:i/>
          <w:color w:val="000000" w:themeColor="text1"/>
          <w:sz w:val="22"/>
          <w:szCs w:val="22"/>
        </w:rPr>
        <w:t>.</w:t>
      </w:r>
      <w:r>
        <w:rPr>
          <w:rFonts w:ascii="Palatino Linotype" w:hAnsi="Palatino Linotype" w:cs="Arial"/>
          <w:i/>
          <w:color w:val="000000" w:themeColor="text1"/>
          <w:sz w:val="22"/>
          <w:szCs w:val="22"/>
        </w:rPr>
        <w:t xml:space="preserve">” </w:t>
      </w:r>
      <w:r w:rsidR="00F96377">
        <w:rPr>
          <w:rFonts w:ascii="Palatino Linotype" w:hAnsi="Palatino Linotype" w:cs="Arial"/>
          <w:color w:val="000000" w:themeColor="text1"/>
          <w:sz w:val="22"/>
          <w:szCs w:val="22"/>
        </w:rPr>
        <w:t>(S</w:t>
      </w:r>
      <w:r w:rsidRPr="00F96377">
        <w:rPr>
          <w:rFonts w:ascii="Palatino Linotype" w:hAnsi="Palatino Linotype" w:cs="Arial"/>
          <w:color w:val="000000" w:themeColor="text1"/>
          <w:sz w:val="22"/>
          <w:szCs w:val="22"/>
        </w:rPr>
        <w:t>ic)</w:t>
      </w:r>
      <w:r w:rsidR="00F96377">
        <w:rPr>
          <w:rFonts w:ascii="Palatino Linotype" w:hAnsi="Palatino Linotype" w:cs="Arial"/>
          <w:color w:val="000000" w:themeColor="text1"/>
          <w:sz w:val="22"/>
          <w:szCs w:val="22"/>
        </w:rPr>
        <w:t>.</w:t>
      </w:r>
    </w:p>
    <w:p w14:paraId="41B11876" w14:textId="1FF962BC" w:rsidR="000171D8" w:rsidRPr="000171D8" w:rsidRDefault="000C0B7F" w:rsidP="00C948B7">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A</w:t>
      </w:r>
      <w:r w:rsidR="000171D8">
        <w:rPr>
          <w:rFonts w:ascii="Palatino Linotype" w:hAnsi="Palatino Linotype" w:cs="Arial"/>
          <w:color w:val="000000" w:themeColor="text1"/>
        </w:rPr>
        <w:t xml:space="preserve">sí como, razones o motivos de inconformidad, lo siguiente: </w:t>
      </w:r>
    </w:p>
    <w:p w14:paraId="36C0621C" w14:textId="4F67A69D" w:rsidR="000171D8" w:rsidRPr="000171D8" w:rsidRDefault="000171D8"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0171D8">
        <w:rPr>
          <w:rFonts w:ascii="Palatino Linotype" w:hAnsi="Palatino Linotype" w:cs="Arial"/>
          <w:i/>
          <w:color w:val="000000" w:themeColor="text1"/>
          <w:sz w:val="22"/>
          <w:szCs w:val="22"/>
        </w:rPr>
        <w:t>“</w:t>
      </w:r>
      <w:r w:rsidR="00F96377" w:rsidRPr="00F96377">
        <w:rPr>
          <w:rFonts w:ascii="Palatino Linotype" w:hAnsi="Palatino Linotype" w:cs="Arial"/>
          <w:i/>
          <w:color w:val="000000" w:themeColor="text1"/>
          <w:sz w:val="22"/>
          <w:szCs w:val="22"/>
        </w:rPr>
        <w:t>La liga de internet https</w:t>
      </w:r>
      <w:proofErr w:type="gramStart"/>
      <w:r w:rsidR="00F96377" w:rsidRPr="00F96377">
        <w:rPr>
          <w:rFonts w:ascii="Palatino Linotype" w:hAnsi="Palatino Linotype" w:cs="Arial"/>
          <w:i/>
          <w:color w:val="000000" w:themeColor="text1"/>
          <w:sz w:val="22"/>
          <w:szCs w:val="22"/>
        </w:rPr>
        <w:t>:/</w:t>
      </w:r>
      <w:proofErr w:type="gramEnd"/>
      <w:r w:rsidR="00F96377" w:rsidRPr="00F96377">
        <w:rPr>
          <w:rFonts w:ascii="Palatino Linotype" w:hAnsi="Palatino Linotype" w:cs="Arial"/>
          <w:i/>
          <w:color w:val="000000" w:themeColor="text1"/>
          <w:sz w:val="22"/>
          <w:szCs w:val="22"/>
        </w:rPr>
        <w:t>/www.ipomex.org.mx/ipo3/lgt/indice/difemtepec.web, a la cual me remitió el sujeto obligado NO PRESENTA NI DA A CONOCER LA INFORMACIÓN QUE SOLICITÉ.</w:t>
      </w:r>
      <w:r w:rsidRPr="000171D8">
        <w:rPr>
          <w:rFonts w:ascii="Palatino Linotype" w:hAnsi="Palatino Linotype" w:cs="Arial"/>
          <w:i/>
          <w:color w:val="000000" w:themeColor="text1"/>
          <w:sz w:val="22"/>
          <w:szCs w:val="22"/>
        </w:rPr>
        <w:t>” (Sic).</w:t>
      </w:r>
    </w:p>
    <w:p w14:paraId="18DB342D" w14:textId="18AB157C" w:rsidR="000171D8" w:rsidRPr="000171D8" w:rsidRDefault="000171D8" w:rsidP="00C948B7">
      <w:pPr>
        <w:spacing w:before="100" w:beforeAutospacing="1" w:after="100" w:afterAutospacing="1" w:line="360" w:lineRule="auto"/>
        <w:jc w:val="both"/>
        <w:rPr>
          <w:rFonts w:ascii="Palatino Linotype" w:hAnsi="Palatino Linotype" w:cs="Arial"/>
          <w:color w:val="000000" w:themeColor="text1"/>
        </w:rPr>
      </w:pPr>
      <w:r w:rsidRPr="000171D8">
        <w:rPr>
          <w:rFonts w:ascii="Palatino Linotype" w:hAnsi="Palatino Linotype" w:cs="Arial"/>
          <w:b/>
          <w:color w:val="000000" w:themeColor="text1"/>
          <w:sz w:val="28"/>
          <w:szCs w:val="28"/>
        </w:rPr>
        <w:t xml:space="preserve">V. </w:t>
      </w:r>
      <w:r w:rsidRPr="000171D8">
        <w:rPr>
          <w:rFonts w:ascii="Palatino Linotype" w:hAnsi="Palatino Linotype" w:cs="Arial"/>
          <w:color w:val="000000" w:themeColor="text1"/>
        </w:rPr>
        <w:t xml:space="preserve">En fecha </w:t>
      </w:r>
      <w:r w:rsidR="00F96377">
        <w:rPr>
          <w:rFonts w:ascii="Palatino Linotype" w:hAnsi="Palatino Linotype" w:cs="Arial"/>
          <w:b/>
          <w:bCs/>
          <w:color w:val="000000" w:themeColor="text1"/>
        </w:rPr>
        <w:t>cinco</w:t>
      </w:r>
      <w:r w:rsidR="000C0B7F">
        <w:rPr>
          <w:rFonts w:ascii="Palatino Linotype" w:hAnsi="Palatino Linotype" w:cs="Arial"/>
          <w:b/>
          <w:bCs/>
          <w:color w:val="000000" w:themeColor="text1"/>
        </w:rPr>
        <w:t xml:space="preserve"> de agosto </w:t>
      </w:r>
      <w:r w:rsidRPr="000171D8">
        <w:rPr>
          <w:rFonts w:ascii="Palatino Linotype" w:hAnsi="Palatino Linotype" w:cs="Arial"/>
          <w:b/>
          <w:bCs/>
          <w:color w:val="000000" w:themeColor="text1"/>
        </w:rPr>
        <w:t>de dos mil veintiuno</w:t>
      </w:r>
      <w:r w:rsidRPr="000171D8">
        <w:rPr>
          <w:rFonts w:ascii="Palatino Linotype" w:hAnsi="Palatino Linotype" w:cs="Arial"/>
          <w:color w:val="000000" w:themeColor="text1"/>
        </w:rPr>
        <w:t xml:space="preserve">, el recurso de que se trata se envió electrónicamente al Instituto de </w:t>
      </w:r>
      <w:r w:rsidRPr="000171D8">
        <w:rPr>
          <w:rFonts w:ascii="Palatino Linotype" w:eastAsia="Arial Unicode MS" w:hAnsi="Palatino Linotype" w:cs="Arial"/>
          <w:color w:val="000000" w:themeColor="text1"/>
        </w:rPr>
        <w:t>Transparencia</w:t>
      </w:r>
      <w:r w:rsidRPr="000171D8">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0171D8">
        <w:rPr>
          <w:rFonts w:ascii="Palatino Linotype" w:hAnsi="Palatino Linotype"/>
          <w:color w:val="000000" w:themeColor="text1"/>
        </w:rPr>
        <w:t>Ley de Transparencia y Acceso a la Información Pública del Estado de México y Municipios</w:t>
      </w:r>
      <w:r w:rsidRPr="000171D8">
        <w:rPr>
          <w:rFonts w:ascii="Palatino Linotype" w:hAnsi="Palatino Linotype" w:cs="Arial"/>
          <w:color w:val="000000" w:themeColor="text1"/>
        </w:rPr>
        <w:t>, se turnó a través del</w:t>
      </w:r>
      <w:r w:rsidRPr="000171D8">
        <w:rPr>
          <w:rFonts w:ascii="Palatino Linotype" w:eastAsia="Arial Unicode MS" w:hAnsi="Palatino Linotype" w:cs="Arial"/>
          <w:color w:val="000000" w:themeColor="text1"/>
        </w:rPr>
        <w:t xml:space="preserve"> </w:t>
      </w:r>
      <w:r w:rsidRPr="000171D8">
        <w:rPr>
          <w:rFonts w:ascii="Palatino Linotype" w:eastAsia="Arial Unicode MS" w:hAnsi="Palatino Linotype" w:cs="Arial"/>
          <w:b/>
          <w:color w:val="000000" w:themeColor="text1"/>
        </w:rPr>
        <w:t>SAIMEX</w:t>
      </w:r>
      <w:r w:rsidRPr="000171D8">
        <w:rPr>
          <w:rFonts w:ascii="Palatino Linotype" w:hAnsi="Palatino Linotype"/>
          <w:color w:val="000000" w:themeColor="text1"/>
        </w:rPr>
        <w:t xml:space="preserve">, a la </w:t>
      </w:r>
      <w:r w:rsidR="000C0B7F">
        <w:rPr>
          <w:rFonts w:ascii="Palatino Linotype" w:hAnsi="Palatino Linotype"/>
          <w:color w:val="000000" w:themeColor="text1"/>
        </w:rPr>
        <w:t xml:space="preserve">entonces </w:t>
      </w:r>
      <w:r w:rsidRPr="000171D8">
        <w:rPr>
          <w:rFonts w:ascii="Palatino Linotype" w:hAnsi="Palatino Linotype" w:cs="Arial"/>
          <w:color w:val="000000" w:themeColor="text1"/>
        </w:rPr>
        <w:t xml:space="preserve">Comisionada </w:t>
      </w:r>
      <w:r w:rsidR="00C948B7" w:rsidRPr="00C948B7">
        <w:rPr>
          <w:rFonts w:ascii="Palatino Linotype" w:hAnsi="Palatino Linotype" w:cs="Arial"/>
          <w:color w:val="000000" w:themeColor="text1"/>
        </w:rPr>
        <w:t>Eva Abaid Yapur</w:t>
      </w:r>
      <w:r w:rsidRPr="000171D8">
        <w:rPr>
          <w:rFonts w:ascii="Palatino Linotype" w:hAnsi="Palatino Linotype"/>
          <w:color w:val="000000" w:themeColor="text1"/>
        </w:rPr>
        <w:t>,</w:t>
      </w:r>
      <w:r w:rsidRPr="000171D8">
        <w:rPr>
          <w:rFonts w:ascii="Palatino Linotype" w:hAnsi="Palatino Linotype" w:cs="Arial"/>
          <w:color w:val="000000" w:themeColor="text1"/>
        </w:rPr>
        <w:t xml:space="preserve"> a efecto de decretar su admisión o desechamiento.</w:t>
      </w:r>
    </w:p>
    <w:p w14:paraId="7B625BB9" w14:textId="5C0FA8AE" w:rsidR="000171D8" w:rsidRPr="000171D8" w:rsidRDefault="000171D8" w:rsidP="00C948B7">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0171D8">
        <w:rPr>
          <w:rFonts w:ascii="Palatino Linotype" w:hAnsi="Palatino Linotype" w:cs="Arial"/>
          <w:b/>
          <w:color w:val="000000" w:themeColor="text1"/>
          <w:sz w:val="28"/>
        </w:rPr>
        <w:t>V</w:t>
      </w:r>
      <w:r w:rsidR="00C948B7">
        <w:rPr>
          <w:rFonts w:ascii="Palatino Linotype" w:hAnsi="Palatino Linotype" w:cs="Arial"/>
          <w:b/>
          <w:color w:val="000000" w:themeColor="text1"/>
          <w:sz w:val="28"/>
        </w:rPr>
        <w:t>I</w:t>
      </w:r>
      <w:r w:rsidRPr="000171D8">
        <w:rPr>
          <w:rFonts w:ascii="Palatino Linotype" w:hAnsi="Palatino Linotype" w:cs="Arial"/>
          <w:b/>
          <w:color w:val="000000" w:themeColor="text1"/>
          <w:sz w:val="28"/>
        </w:rPr>
        <w:t xml:space="preserve">. </w:t>
      </w:r>
      <w:r w:rsidRPr="000171D8">
        <w:rPr>
          <w:rFonts w:ascii="Palatino Linotype" w:hAnsi="Palatino Linotype" w:cs="Arial"/>
          <w:color w:val="000000" w:themeColor="text1"/>
        </w:rPr>
        <w:t>De las constancias del expediente electrónico del</w:t>
      </w:r>
      <w:r w:rsidRPr="000171D8">
        <w:rPr>
          <w:rFonts w:ascii="Palatino Linotype" w:hAnsi="Palatino Linotype" w:cs="Arial"/>
          <w:b/>
          <w:color w:val="000000" w:themeColor="text1"/>
        </w:rPr>
        <w:t xml:space="preserve"> SAIMEX</w:t>
      </w:r>
      <w:r w:rsidRPr="000171D8">
        <w:rPr>
          <w:rFonts w:ascii="Palatino Linotype" w:hAnsi="Palatino Linotype" w:cs="Arial"/>
          <w:color w:val="000000" w:themeColor="text1"/>
        </w:rPr>
        <w:t xml:space="preserve">, se advierte que en fecha </w:t>
      </w:r>
      <w:r w:rsidR="00705042">
        <w:rPr>
          <w:rFonts w:ascii="Palatino Linotype" w:hAnsi="Palatino Linotype" w:cs="Arial"/>
          <w:b/>
          <w:bCs/>
          <w:color w:val="000000" w:themeColor="text1"/>
        </w:rPr>
        <w:t>diez</w:t>
      </w:r>
      <w:r w:rsidR="000C0B7F">
        <w:rPr>
          <w:rFonts w:ascii="Palatino Linotype" w:hAnsi="Palatino Linotype" w:cs="Arial"/>
          <w:b/>
          <w:bCs/>
          <w:color w:val="000000" w:themeColor="text1"/>
        </w:rPr>
        <w:t xml:space="preserve"> </w:t>
      </w:r>
      <w:r w:rsidRPr="000171D8">
        <w:rPr>
          <w:rFonts w:ascii="Palatino Linotype" w:hAnsi="Palatino Linotype" w:cs="Arial"/>
          <w:b/>
          <w:bCs/>
          <w:color w:val="000000" w:themeColor="text1"/>
        </w:rPr>
        <w:t xml:space="preserve">de </w:t>
      </w:r>
      <w:r>
        <w:rPr>
          <w:rFonts w:ascii="Palatino Linotype" w:hAnsi="Palatino Linotype" w:cs="Arial"/>
          <w:b/>
          <w:bCs/>
          <w:color w:val="000000" w:themeColor="text1"/>
        </w:rPr>
        <w:t>a</w:t>
      </w:r>
      <w:r w:rsidR="000C0B7F">
        <w:rPr>
          <w:rFonts w:ascii="Palatino Linotype" w:hAnsi="Palatino Linotype" w:cs="Arial"/>
          <w:b/>
          <w:bCs/>
          <w:color w:val="000000" w:themeColor="text1"/>
        </w:rPr>
        <w:t>gosto</w:t>
      </w:r>
      <w:r>
        <w:rPr>
          <w:rFonts w:ascii="Palatino Linotype" w:hAnsi="Palatino Linotype" w:cs="Arial"/>
          <w:b/>
          <w:bCs/>
          <w:color w:val="000000" w:themeColor="text1"/>
        </w:rPr>
        <w:t xml:space="preserve"> </w:t>
      </w:r>
      <w:r w:rsidRPr="000171D8">
        <w:rPr>
          <w:rFonts w:ascii="Palatino Linotype" w:hAnsi="Palatino Linotype" w:cs="Arial"/>
          <w:b/>
          <w:bCs/>
          <w:color w:val="000000" w:themeColor="text1"/>
        </w:rPr>
        <w:t>de dos mil veintiuno</w:t>
      </w:r>
      <w:r w:rsidRPr="000171D8">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w:t>
      </w:r>
      <w:r w:rsidRPr="000171D8">
        <w:rPr>
          <w:rFonts w:ascii="Palatino Linotype" w:hAnsi="Palatino Linotype" w:cs="Arial"/>
          <w:color w:val="000000" w:themeColor="text1"/>
        </w:rPr>
        <w:lastRenderedPageBreak/>
        <w:t xml:space="preserve">conforme a lo dispuesto por el artículo 185 de la Ley de Transparencia y Acceso a la Información Pública del Estado de México y Municipios, manifestaran lo que a su derecho conviniera, a efecto de presentar pruebas y alegatos; así como para que </w:t>
      </w:r>
      <w:r w:rsidRPr="000171D8">
        <w:rPr>
          <w:rFonts w:ascii="Palatino Linotype" w:hAnsi="Palatino Linotype" w:cs="Arial"/>
          <w:b/>
          <w:color w:val="000000" w:themeColor="text1"/>
        </w:rPr>
        <w:t xml:space="preserve">EL SUJETO OBLIGADO </w:t>
      </w:r>
      <w:r w:rsidRPr="000171D8">
        <w:rPr>
          <w:rFonts w:ascii="Palatino Linotype" w:hAnsi="Palatino Linotype" w:cs="Arial"/>
          <w:color w:val="000000" w:themeColor="text1"/>
        </w:rPr>
        <w:t>rindiera su</w:t>
      </w:r>
      <w:r w:rsidRPr="000171D8">
        <w:rPr>
          <w:rFonts w:ascii="Palatino Linotype" w:hAnsi="Palatino Linotype" w:cs="Arial"/>
          <w:b/>
          <w:color w:val="000000" w:themeColor="text1"/>
        </w:rPr>
        <w:t xml:space="preserve"> </w:t>
      </w:r>
      <w:r w:rsidRPr="000171D8">
        <w:rPr>
          <w:rFonts w:ascii="Palatino Linotype" w:hAnsi="Palatino Linotype" w:cs="Arial"/>
          <w:color w:val="000000" w:themeColor="text1"/>
        </w:rPr>
        <w:t>Informe Justificado.</w:t>
      </w:r>
    </w:p>
    <w:p w14:paraId="670E1295" w14:textId="5656C4B3" w:rsidR="000171D8" w:rsidRDefault="00E73744" w:rsidP="00C948B7">
      <w:pPr>
        <w:spacing w:before="100" w:beforeAutospacing="1" w:after="100" w:afterAutospacing="1" w:line="360" w:lineRule="auto"/>
        <w:jc w:val="both"/>
        <w:rPr>
          <w:rFonts w:ascii="Palatino Linotype" w:hAnsi="Palatino Linotype" w:cs="Arial"/>
        </w:rPr>
      </w:pPr>
      <w:r>
        <w:rPr>
          <w:noProof/>
          <w:lang w:eastAsia="es-MX"/>
        </w:rPr>
        <w:drawing>
          <wp:anchor distT="0" distB="0" distL="114300" distR="114300" simplePos="0" relativeHeight="251660288" behindDoc="1" locked="0" layoutInCell="1" allowOverlap="1" wp14:anchorId="1269A61A" wp14:editId="10B7B64D">
            <wp:simplePos x="0" y="0"/>
            <wp:positionH relativeFrom="column">
              <wp:posOffset>-22860</wp:posOffset>
            </wp:positionH>
            <wp:positionV relativeFrom="paragraph">
              <wp:posOffset>2159000</wp:posOffset>
            </wp:positionV>
            <wp:extent cx="5791835" cy="1310640"/>
            <wp:effectExtent l="0" t="0" r="0" b="3810"/>
            <wp:wrapTight wrapText="bothSides">
              <wp:wrapPolygon edited="0">
                <wp:start x="0" y="0"/>
                <wp:lineTo x="0" y="21349"/>
                <wp:lineTo x="21527" y="21349"/>
                <wp:lineTo x="2152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91835" cy="1310640"/>
                    </a:xfrm>
                    <a:prstGeom prst="rect">
                      <a:avLst/>
                    </a:prstGeom>
                  </pic:spPr>
                </pic:pic>
              </a:graphicData>
            </a:graphic>
          </wp:anchor>
        </w:drawing>
      </w:r>
      <w:r w:rsidR="000171D8" w:rsidRPr="000171D8">
        <w:rPr>
          <w:rFonts w:ascii="Palatino Linotype" w:eastAsia="Arial Unicode MS" w:hAnsi="Palatino Linotype" w:cs="Arial"/>
          <w:b/>
          <w:color w:val="000000" w:themeColor="text1"/>
          <w:sz w:val="28"/>
          <w:szCs w:val="28"/>
        </w:rPr>
        <w:t>V</w:t>
      </w:r>
      <w:r w:rsidR="00C948B7">
        <w:rPr>
          <w:rFonts w:ascii="Palatino Linotype" w:eastAsia="Arial Unicode MS" w:hAnsi="Palatino Linotype" w:cs="Arial"/>
          <w:b/>
          <w:color w:val="000000" w:themeColor="text1"/>
          <w:sz w:val="28"/>
          <w:szCs w:val="28"/>
        </w:rPr>
        <w:t>I</w:t>
      </w:r>
      <w:r w:rsidR="000C0B7F">
        <w:rPr>
          <w:rFonts w:ascii="Palatino Linotype" w:eastAsia="Arial Unicode MS" w:hAnsi="Palatino Linotype" w:cs="Arial"/>
          <w:b/>
          <w:color w:val="000000" w:themeColor="text1"/>
          <w:sz w:val="28"/>
          <w:szCs w:val="28"/>
        </w:rPr>
        <w:t>I</w:t>
      </w:r>
      <w:r w:rsidR="000171D8" w:rsidRPr="000171D8">
        <w:rPr>
          <w:rFonts w:ascii="Palatino Linotype" w:eastAsia="Arial Unicode MS" w:hAnsi="Palatino Linotype" w:cs="Arial"/>
          <w:b/>
          <w:color w:val="000000" w:themeColor="text1"/>
          <w:sz w:val="28"/>
          <w:szCs w:val="28"/>
        </w:rPr>
        <w:t xml:space="preserve">. </w:t>
      </w:r>
      <w:r w:rsidR="000171D8" w:rsidRPr="000171D8">
        <w:rPr>
          <w:rFonts w:ascii="Palatino Linotype" w:eastAsia="Arial Unicode MS" w:hAnsi="Palatino Linotype" w:cs="Arial"/>
        </w:rPr>
        <w:t xml:space="preserve">Conforme a las constancias del </w:t>
      </w:r>
      <w:r w:rsidR="000171D8" w:rsidRPr="000171D8">
        <w:rPr>
          <w:rFonts w:ascii="Palatino Linotype" w:eastAsia="Arial Unicode MS" w:hAnsi="Palatino Linotype" w:cs="Arial"/>
          <w:b/>
        </w:rPr>
        <w:t>SAIMEX</w:t>
      </w:r>
      <w:r w:rsidR="000171D8" w:rsidRPr="000171D8">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0171D8" w:rsidRPr="000171D8">
        <w:rPr>
          <w:rFonts w:ascii="Palatino Linotype" w:eastAsia="Arial Unicode MS" w:hAnsi="Palatino Linotype" w:cs="Arial"/>
          <w:b/>
        </w:rPr>
        <w:t>RECURRENTE</w:t>
      </w:r>
      <w:r w:rsidR="000171D8" w:rsidRPr="000171D8">
        <w:rPr>
          <w:rFonts w:ascii="Palatino Linotype" w:eastAsia="Arial Unicode MS" w:hAnsi="Palatino Linotype" w:cs="Arial"/>
        </w:rPr>
        <w:t xml:space="preserve">, éste no realizó manifestación alguna, ni presentó pruebas o alegatos, así como tampoco </w:t>
      </w:r>
      <w:r w:rsidR="000171D8" w:rsidRPr="000171D8">
        <w:rPr>
          <w:rFonts w:ascii="Palatino Linotype" w:eastAsia="Arial Unicode MS" w:hAnsi="Palatino Linotype" w:cs="Arial"/>
          <w:b/>
          <w:color w:val="000000"/>
          <w:lang w:eastAsia="es-MX"/>
        </w:rPr>
        <w:t>EL SUJETO OBLIGADO</w:t>
      </w:r>
      <w:r w:rsidR="000171D8" w:rsidRPr="000171D8">
        <w:rPr>
          <w:rFonts w:ascii="Palatino Linotype" w:eastAsia="Arial Unicode MS" w:hAnsi="Palatino Linotype" w:cs="Arial"/>
        </w:rPr>
        <w:t xml:space="preserve"> rindió su Informe Justificado, tal y como se aprecia en la siguiente imagen: </w:t>
      </w:r>
      <w:r w:rsidR="000171D8" w:rsidRPr="000171D8">
        <w:rPr>
          <w:rFonts w:ascii="Palatino Linotype" w:hAnsi="Palatino Linotype" w:cs="Arial"/>
        </w:rPr>
        <w:t xml:space="preserve"> </w:t>
      </w:r>
    </w:p>
    <w:p w14:paraId="62B14829" w14:textId="3BDADCD6" w:rsidR="000C0B7F" w:rsidRDefault="00E73744" w:rsidP="00705042">
      <w:pPr>
        <w:spacing w:line="360" w:lineRule="auto"/>
        <w:rPr>
          <w:rFonts w:ascii="Palatino Linotype" w:hAnsi="Palatino Linotype" w:cs="Arial"/>
        </w:rPr>
      </w:pPr>
      <w:r>
        <w:rPr>
          <w:rFonts w:ascii="Palatino Linotype" w:hAnsi="Palatino Linotype" w:cs="Arial"/>
        </w:rPr>
        <w:t xml:space="preserve">       </w:t>
      </w:r>
    </w:p>
    <w:p w14:paraId="1FA5BABB" w14:textId="2122404B" w:rsidR="00E73744" w:rsidRDefault="00E73744" w:rsidP="00E73744">
      <w:pPr>
        <w:spacing w:before="100" w:beforeAutospacing="1" w:after="100" w:afterAutospacing="1" w:line="360" w:lineRule="auto"/>
        <w:jc w:val="both"/>
        <w:rPr>
          <w:rFonts w:ascii="Palatino Linotype" w:hAnsi="Palatino Linotype" w:cs="Arial"/>
          <w:color w:val="000000" w:themeColor="text1"/>
        </w:rPr>
      </w:pPr>
      <w:r w:rsidRPr="000171D8">
        <w:rPr>
          <w:rFonts w:ascii="Palatino Linotype" w:hAnsi="Palatino Linotype"/>
          <w:b/>
          <w:color w:val="000000" w:themeColor="text1"/>
          <w:sz w:val="28"/>
          <w:szCs w:val="28"/>
        </w:rPr>
        <w:t>V</w:t>
      </w:r>
      <w:r>
        <w:rPr>
          <w:rFonts w:ascii="Palatino Linotype" w:hAnsi="Palatino Linotype"/>
          <w:b/>
          <w:color w:val="000000" w:themeColor="text1"/>
          <w:sz w:val="28"/>
          <w:szCs w:val="28"/>
        </w:rPr>
        <w:t>II</w:t>
      </w:r>
      <w:r w:rsidRPr="000171D8">
        <w:rPr>
          <w:rFonts w:ascii="Palatino Linotype" w:hAnsi="Palatino Linotype"/>
          <w:b/>
          <w:color w:val="000000" w:themeColor="text1"/>
          <w:sz w:val="28"/>
          <w:szCs w:val="28"/>
        </w:rPr>
        <w:t xml:space="preserve">I. </w:t>
      </w:r>
      <w:r w:rsidRPr="00C7021F">
        <w:rPr>
          <w:rFonts w:ascii="Palatino Linotype" w:hAnsi="Palatino Linotype" w:cs="Arial"/>
          <w:color w:val="000000" w:themeColor="text1"/>
        </w:rPr>
        <w:t xml:space="preserve">En fecha </w:t>
      </w:r>
      <w:r w:rsidRPr="0052566C">
        <w:rPr>
          <w:rFonts w:ascii="Palatino Linotype" w:hAnsi="Palatino Linotype" w:cs="Arial"/>
          <w:b/>
          <w:color w:val="000000" w:themeColor="text1"/>
        </w:rPr>
        <w:t>veintitrés de agosto del año en curso</w:t>
      </w:r>
      <w:r w:rsidRPr="00C7021F">
        <w:rPr>
          <w:rFonts w:ascii="Palatino Linotype" w:hAnsi="Palatino Linotype" w:cs="Arial"/>
          <w:color w:val="000000" w:themeColor="text1"/>
        </w:rPr>
        <w:t xml:space="preserve">, mediante Segunda Sesión Extraordinaria del Pleno del Instituto de Transparencia, Acceso a la Información Pública y Protección de Datos Personales del Estado de México y Municipios, se aprobó el </w:t>
      </w:r>
      <w:proofErr w:type="spellStart"/>
      <w:r w:rsidRPr="00C7021F">
        <w:rPr>
          <w:rFonts w:ascii="Palatino Linotype" w:hAnsi="Palatino Linotype" w:cs="Arial"/>
          <w:color w:val="000000" w:themeColor="text1"/>
        </w:rPr>
        <w:t>returno</w:t>
      </w:r>
      <w:proofErr w:type="spellEnd"/>
      <w:r w:rsidRPr="00C7021F">
        <w:rPr>
          <w:rFonts w:ascii="Palatino Linotype" w:hAnsi="Palatino Linotype" w:cs="Arial"/>
          <w:color w:val="000000" w:themeColor="text1"/>
        </w:rPr>
        <w:t xml:space="preserve"> del </w:t>
      </w:r>
      <w:r>
        <w:rPr>
          <w:rFonts w:ascii="Palatino Linotype" w:hAnsi="Palatino Linotype" w:cs="Arial"/>
          <w:color w:val="000000" w:themeColor="text1"/>
        </w:rPr>
        <w:t xml:space="preserve">presente </w:t>
      </w:r>
      <w:r w:rsidRPr="00C7021F">
        <w:rPr>
          <w:rFonts w:ascii="Palatino Linotype" w:hAnsi="Palatino Linotype" w:cs="Arial"/>
          <w:color w:val="000000" w:themeColor="text1"/>
        </w:rPr>
        <w:t xml:space="preserve">recurso de revisión a la Comisionada </w:t>
      </w:r>
      <w:r w:rsidRPr="000D2684">
        <w:rPr>
          <w:rFonts w:ascii="Palatino Linotype" w:hAnsi="Palatino Linotype" w:cs="Arial"/>
          <w:b/>
          <w:color w:val="000000" w:themeColor="text1"/>
        </w:rPr>
        <w:t>SHARON CRISTINA MORALES MARTÍNEZ</w:t>
      </w:r>
      <w:r>
        <w:rPr>
          <w:rFonts w:ascii="Palatino Linotype" w:hAnsi="Palatino Linotype" w:cs="Arial"/>
          <w:color w:val="000000" w:themeColor="text1"/>
        </w:rPr>
        <w:t xml:space="preserve">; </w:t>
      </w:r>
    </w:p>
    <w:p w14:paraId="17DDD17C" w14:textId="4B4EABE5" w:rsidR="00435E48" w:rsidRPr="005F2B64" w:rsidRDefault="00435E48" w:rsidP="00C948B7">
      <w:pPr>
        <w:spacing w:before="100" w:beforeAutospacing="1" w:after="100" w:afterAutospacing="1" w:line="360" w:lineRule="auto"/>
        <w:jc w:val="both"/>
        <w:rPr>
          <w:rFonts w:ascii="Palatino Linotype" w:hAnsi="Palatino Linotype"/>
          <w:b/>
          <w:color w:val="000000" w:themeColor="text1"/>
          <w:sz w:val="28"/>
          <w:szCs w:val="28"/>
        </w:rPr>
      </w:pPr>
      <w:r>
        <w:rPr>
          <w:rFonts w:ascii="Palatino Linotype" w:hAnsi="Palatino Linotype"/>
          <w:b/>
          <w:sz w:val="28"/>
          <w:szCs w:val="28"/>
        </w:rPr>
        <w:lastRenderedPageBreak/>
        <w:t>VII</w:t>
      </w:r>
      <w:r w:rsidRPr="002E6380">
        <w:rPr>
          <w:rFonts w:ascii="Palatino Linotype" w:hAnsi="Palatino Linotype"/>
          <w:b/>
          <w:sz w:val="28"/>
          <w:szCs w:val="28"/>
        </w:rPr>
        <w:t>.</w:t>
      </w:r>
      <w:r>
        <w:rPr>
          <w:rFonts w:ascii="Palatino Linotype" w:hAnsi="Palatino Linotype"/>
          <w:b/>
          <w:sz w:val="28"/>
          <w:szCs w:val="28"/>
        </w:rPr>
        <w:t xml:space="preserve"> </w:t>
      </w:r>
      <w:r w:rsidRPr="000171D8">
        <w:rPr>
          <w:rFonts w:ascii="Palatino Linotype" w:hAnsi="Palatino Linotype"/>
          <w:color w:val="000000" w:themeColor="text1"/>
        </w:rPr>
        <w:t xml:space="preserve">En fecha </w:t>
      </w:r>
      <w:r w:rsidR="00E73744">
        <w:rPr>
          <w:rFonts w:ascii="Palatino Linotype" w:hAnsi="Palatino Linotype"/>
          <w:b/>
          <w:bCs/>
          <w:color w:val="000000" w:themeColor="text1"/>
        </w:rPr>
        <w:t>dos</w:t>
      </w:r>
      <w:r>
        <w:rPr>
          <w:rFonts w:ascii="Palatino Linotype" w:hAnsi="Palatino Linotype"/>
          <w:b/>
          <w:bCs/>
          <w:color w:val="000000" w:themeColor="text1"/>
        </w:rPr>
        <w:t xml:space="preserve"> de </w:t>
      </w:r>
      <w:r w:rsidR="00E73744">
        <w:rPr>
          <w:rFonts w:ascii="Palatino Linotype" w:hAnsi="Palatino Linotype"/>
          <w:b/>
          <w:bCs/>
          <w:color w:val="000000" w:themeColor="text1"/>
        </w:rPr>
        <w:t>septiembre</w:t>
      </w:r>
      <w:r>
        <w:rPr>
          <w:rFonts w:ascii="Palatino Linotype" w:hAnsi="Palatino Linotype"/>
          <w:b/>
          <w:bCs/>
          <w:color w:val="000000" w:themeColor="text1"/>
        </w:rPr>
        <w:t xml:space="preserve"> </w:t>
      </w:r>
      <w:r w:rsidRPr="000171D8">
        <w:rPr>
          <w:rFonts w:ascii="Palatino Linotype" w:hAnsi="Palatino Linotype"/>
          <w:b/>
          <w:bCs/>
          <w:color w:val="000000" w:themeColor="text1"/>
        </w:rPr>
        <w:t>de dos mil veintiuno</w:t>
      </w:r>
      <w:r w:rsidRPr="000171D8">
        <w:rPr>
          <w:rFonts w:ascii="Palatino Linotype" w:hAnsi="Palatino Linotype"/>
          <w:color w:val="000000" w:themeColor="text1"/>
        </w:rPr>
        <w:t>, se notificó a las partes el Ac</w:t>
      </w:r>
      <w:r w:rsidR="00A12D4F">
        <w:rPr>
          <w:rFonts w:ascii="Palatino Linotype" w:hAnsi="Palatino Linotype"/>
          <w:color w:val="000000" w:themeColor="text1"/>
        </w:rPr>
        <w:t xml:space="preserve">uerdo de Cierre de Instrucción </w:t>
      </w:r>
      <w:r w:rsidR="00A12D4F" w:rsidRPr="005F2B64">
        <w:rPr>
          <w:rFonts w:ascii="Palatino Linotype" w:hAnsi="Palatino Linotype" w:cs="Arial"/>
          <w:color w:val="000000" w:themeColor="text1"/>
        </w:rPr>
        <w:t>a efecto de ser resuelto, de conformidad con lo establecido en el artículo 185 fracción VIII de la Ley de Transparencia y Acceso a la Información Pública del Estado de México y Municipios</w:t>
      </w:r>
      <w:r w:rsidR="00A12D4F">
        <w:rPr>
          <w:rFonts w:ascii="Palatino Linotype" w:hAnsi="Palatino Linotype"/>
          <w:color w:val="000000" w:themeColor="text1"/>
        </w:rPr>
        <w:t>;</w:t>
      </w:r>
    </w:p>
    <w:p w14:paraId="681E22DF" w14:textId="300410D0" w:rsidR="000171D8" w:rsidRPr="00CB5121" w:rsidRDefault="00CB5121" w:rsidP="00C948B7">
      <w:pPr>
        <w:spacing w:before="100" w:beforeAutospacing="1" w:after="100" w:afterAutospacing="1" w:line="360" w:lineRule="auto"/>
        <w:jc w:val="both"/>
        <w:rPr>
          <w:rFonts w:ascii="Palatino Linotype" w:hAnsi="Palatino Linotype" w:cs="Arial"/>
          <w:color w:val="000000" w:themeColor="text1"/>
          <w:sz w:val="22"/>
        </w:rPr>
      </w:pPr>
      <w:r w:rsidRPr="00CB5121">
        <w:rPr>
          <w:rFonts w:ascii="Palatino Linotype" w:hAnsi="Palatino Linotype" w:cs="Arial"/>
          <w:b/>
          <w:color w:val="000000" w:themeColor="text1"/>
          <w:sz w:val="28"/>
        </w:rPr>
        <w:t>IX.</w:t>
      </w:r>
      <w:r>
        <w:rPr>
          <w:rFonts w:ascii="Palatino Linotype" w:hAnsi="Palatino Linotype" w:cs="Arial"/>
          <w:color w:val="000000" w:themeColor="text1"/>
          <w:sz w:val="28"/>
        </w:rPr>
        <w:t xml:space="preserve"> </w:t>
      </w:r>
      <w:r w:rsidR="00E710C1">
        <w:rPr>
          <w:rFonts w:ascii="Palatino Linotype" w:hAnsi="Palatino Linotype" w:cs="Arial"/>
          <w:color w:val="000000" w:themeColor="text1"/>
        </w:rPr>
        <w:t xml:space="preserve">En fecha </w:t>
      </w:r>
      <w:r w:rsidR="00542308">
        <w:rPr>
          <w:rFonts w:ascii="Palatino Linotype" w:hAnsi="Palatino Linotype" w:cs="Arial"/>
          <w:b/>
          <w:color w:val="000000" w:themeColor="text1"/>
        </w:rPr>
        <w:t>veintidós</w:t>
      </w:r>
      <w:r w:rsidRPr="00CB5121">
        <w:rPr>
          <w:rFonts w:ascii="Palatino Linotype" w:hAnsi="Palatino Linotype" w:cs="Arial"/>
          <w:b/>
          <w:color w:val="000000" w:themeColor="text1"/>
        </w:rPr>
        <w:t xml:space="preserve"> de septiembre de dos mil veintiuno</w:t>
      </w:r>
      <w:r w:rsidRPr="00CB5121">
        <w:rPr>
          <w:rFonts w:ascii="Palatino Linotype" w:hAnsi="Palatino Linotype" w:cs="Arial"/>
          <w:color w:val="000000" w:themeColor="text1"/>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3AB9D768" w14:textId="77777777" w:rsidR="000171D8" w:rsidRPr="000171D8" w:rsidRDefault="000171D8" w:rsidP="00C948B7">
      <w:pPr>
        <w:spacing w:before="100" w:beforeAutospacing="1" w:after="100" w:afterAutospacing="1" w:line="360" w:lineRule="auto"/>
        <w:jc w:val="center"/>
        <w:rPr>
          <w:rFonts w:ascii="Palatino Linotype" w:hAnsi="Palatino Linotype" w:cs="Arial"/>
          <w:b/>
          <w:bCs/>
          <w:color w:val="000000" w:themeColor="text1"/>
          <w:spacing w:val="60"/>
          <w:sz w:val="28"/>
        </w:rPr>
      </w:pPr>
      <w:r w:rsidRPr="000171D8">
        <w:rPr>
          <w:rFonts w:ascii="Palatino Linotype" w:hAnsi="Palatino Linotype" w:cs="Arial"/>
          <w:b/>
          <w:bCs/>
          <w:color w:val="000000" w:themeColor="text1"/>
          <w:spacing w:val="60"/>
          <w:sz w:val="28"/>
        </w:rPr>
        <w:t>CONSIDERANDO</w:t>
      </w:r>
    </w:p>
    <w:p w14:paraId="63F9DA0E" w14:textId="77777777" w:rsidR="000171D8" w:rsidRPr="000171D8" w:rsidRDefault="000171D8" w:rsidP="00C948B7">
      <w:pPr>
        <w:spacing w:before="100" w:beforeAutospacing="1" w:after="100" w:afterAutospacing="1" w:line="360" w:lineRule="auto"/>
        <w:ind w:right="50"/>
        <w:jc w:val="both"/>
        <w:rPr>
          <w:rFonts w:ascii="Palatino Linotype" w:hAnsi="Palatino Linotype" w:cs="Arial"/>
          <w:color w:val="000000" w:themeColor="text1"/>
        </w:rPr>
      </w:pPr>
      <w:r w:rsidRPr="000171D8">
        <w:rPr>
          <w:rFonts w:ascii="Palatino Linotype" w:hAnsi="Palatino Linotype"/>
          <w:b/>
          <w:color w:val="000000" w:themeColor="text1"/>
          <w:sz w:val="28"/>
          <w:szCs w:val="28"/>
        </w:rPr>
        <w:t>PRIMERO</w:t>
      </w:r>
      <w:r w:rsidRPr="000171D8">
        <w:rPr>
          <w:rFonts w:ascii="Palatino Linotype" w:hAnsi="Palatino Linotype"/>
          <w:b/>
          <w:color w:val="000000" w:themeColor="text1"/>
        </w:rPr>
        <w:t>.</w:t>
      </w:r>
      <w:r w:rsidRPr="000171D8">
        <w:rPr>
          <w:rFonts w:ascii="Palatino Linotype" w:hAnsi="Palatino Linotype"/>
          <w:color w:val="000000" w:themeColor="text1"/>
        </w:rPr>
        <w:t xml:space="preserve"> </w:t>
      </w:r>
      <w:r w:rsidRPr="000171D8">
        <w:rPr>
          <w:rFonts w:ascii="Palatino Linotype" w:hAnsi="Palatino Linotype"/>
          <w:b/>
          <w:color w:val="000000" w:themeColor="text1"/>
        </w:rPr>
        <w:t>Competencia</w:t>
      </w:r>
      <w:r w:rsidRPr="000171D8">
        <w:rPr>
          <w:rFonts w:ascii="Palatino Linotype" w:hAnsi="Palatino Linotype"/>
          <w:color w:val="000000" w:themeColor="text1"/>
        </w:rPr>
        <w:t>.</w:t>
      </w:r>
      <w:r w:rsidRPr="000171D8">
        <w:rPr>
          <w:rFonts w:ascii="Palatino Linotype" w:hAnsi="Palatino Linotype"/>
          <w:b/>
          <w:color w:val="000000" w:themeColor="text1"/>
        </w:rPr>
        <w:t xml:space="preserve"> </w:t>
      </w:r>
      <w:r w:rsidRPr="000171D8">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171D8">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45490B82" w14:textId="481051FF" w:rsidR="000171D8" w:rsidRPr="000171D8" w:rsidRDefault="000171D8" w:rsidP="00C948B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b/>
          <w:color w:val="000000" w:themeColor="text1"/>
        </w:rPr>
      </w:pPr>
      <w:r w:rsidRPr="000171D8">
        <w:rPr>
          <w:rFonts w:ascii="Palatino Linotype" w:hAnsi="Palatino Linotype"/>
          <w:color w:val="000000" w:themeColor="text1"/>
        </w:rPr>
        <w:lastRenderedPageBreak/>
        <w:t>Aunado a lo anterior, este Órgano Garante estima pertinente realizar un pronunciamiento ya que cons</w:t>
      </w:r>
      <w:r w:rsidR="002F4CCE">
        <w:rPr>
          <w:rFonts w:ascii="Palatino Linotype" w:hAnsi="Palatino Linotype"/>
          <w:color w:val="000000" w:themeColor="text1"/>
        </w:rPr>
        <w:t>c</w:t>
      </w:r>
      <w:r w:rsidRPr="000171D8">
        <w:rPr>
          <w:rFonts w:ascii="Palatino Linotype" w:hAnsi="Palatino Linotype"/>
          <w:color w:val="000000" w:themeColor="text1"/>
        </w:rPr>
        <w:t>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A0A82AE" w14:textId="77777777" w:rsidR="000171D8" w:rsidRPr="000171D8" w:rsidRDefault="000171D8" w:rsidP="00C948B7">
      <w:pPr>
        <w:spacing w:before="100" w:beforeAutospacing="1" w:after="100" w:afterAutospacing="1" w:line="360" w:lineRule="auto"/>
        <w:jc w:val="both"/>
        <w:rPr>
          <w:rFonts w:ascii="Palatino Linotype" w:hAnsi="Palatino Linotype" w:cs="Arial"/>
          <w:b/>
          <w:snapToGrid w:val="0"/>
          <w:color w:val="000000" w:themeColor="text1"/>
        </w:rPr>
      </w:pPr>
      <w:r w:rsidRPr="000171D8">
        <w:rPr>
          <w:rFonts w:ascii="Palatino Linotype" w:hAnsi="Palatino Linotype" w:cs="Arial"/>
          <w:b/>
          <w:color w:val="000000" w:themeColor="text1"/>
          <w:sz w:val="28"/>
        </w:rPr>
        <w:t>SEGUNDO</w:t>
      </w:r>
      <w:r w:rsidRPr="000171D8">
        <w:rPr>
          <w:rFonts w:ascii="Palatino Linotype" w:hAnsi="Palatino Linotype" w:cs="Arial"/>
          <w:b/>
          <w:color w:val="000000" w:themeColor="text1"/>
        </w:rPr>
        <w:t xml:space="preserve">. Interés. </w:t>
      </w:r>
      <w:r w:rsidRPr="000171D8">
        <w:rPr>
          <w:rFonts w:ascii="Palatino Linotype" w:hAnsi="Palatino Linotype" w:cs="Arial"/>
          <w:bCs/>
          <w:color w:val="000000" w:themeColor="text1"/>
        </w:rPr>
        <w:t xml:space="preserve">El recurso de revisión fue interpuesto por parte legítima, en atención a que se presentó por </w:t>
      </w:r>
      <w:r w:rsidRPr="000171D8">
        <w:rPr>
          <w:rFonts w:ascii="Palatino Linotype" w:hAnsi="Palatino Linotype" w:cs="Arial"/>
          <w:b/>
          <w:color w:val="000000" w:themeColor="text1"/>
        </w:rPr>
        <w:t>EL</w:t>
      </w:r>
      <w:r w:rsidRPr="000171D8">
        <w:rPr>
          <w:rFonts w:ascii="Palatino Linotype" w:hAnsi="Palatino Linotype" w:cs="Arial"/>
          <w:b/>
          <w:bCs/>
          <w:color w:val="000000" w:themeColor="text1"/>
        </w:rPr>
        <w:t xml:space="preserve"> RECURRENTE,</w:t>
      </w:r>
      <w:r w:rsidRPr="000171D8">
        <w:rPr>
          <w:rFonts w:ascii="Palatino Linotype" w:hAnsi="Palatino Linotype" w:cs="Arial"/>
          <w:bCs/>
          <w:color w:val="000000" w:themeColor="text1"/>
        </w:rPr>
        <w:t xml:space="preserve"> quien es la misma persona que formuló la solicitud de acceso a la información pública al </w:t>
      </w:r>
      <w:r w:rsidRPr="000171D8">
        <w:rPr>
          <w:rFonts w:ascii="Palatino Linotype" w:hAnsi="Palatino Linotype" w:cs="Arial"/>
          <w:b/>
          <w:bCs/>
          <w:color w:val="000000" w:themeColor="text1"/>
        </w:rPr>
        <w:t>SUJETO OBLIGADO.</w:t>
      </w:r>
    </w:p>
    <w:p w14:paraId="033DCE66" w14:textId="77777777" w:rsidR="00C948B7" w:rsidRPr="00BC1C45" w:rsidRDefault="000171D8" w:rsidP="00C948B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0171D8">
        <w:rPr>
          <w:rFonts w:ascii="Palatino Linotype" w:hAnsi="Palatino Linotype" w:cs="Arial"/>
          <w:b/>
          <w:color w:val="000000" w:themeColor="text1"/>
          <w:sz w:val="28"/>
          <w:szCs w:val="28"/>
        </w:rPr>
        <w:t xml:space="preserve">TERCERO. </w:t>
      </w:r>
      <w:r w:rsidRPr="000171D8">
        <w:rPr>
          <w:rFonts w:ascii="Palatino Linotype" w:hAnsi="Palatino Linotype" w:cs="Arial"/>
          <w:b/>
          <w:color w:val="000000" w:themeColor="text1"/>
          <w:lang w:val="es-ES"/>
        </w:rPr>
        <w:t xml:space="preserve">Oportunidad. </w:t>
      </w:r>
      <w:r w:rsidR="00C948B7" w:rsidRPr="00423F37">
        <w:rPr>
          <w:rFonts w:ascii="Palatino Linotype" w:hAnsi="Palatino Linotype" w:cs="Arial"/>
        </w:rPr>
        <w:t xml:space="preserve">El recurso de revisión fue interpuesto dentro del plazo de quince días hábiles contados a partir del día siguiente a aquel en que </w:t>
      </w:r>
      <w:r w:rsidR="00C948B7">
        <w:rPr>
          <w:rFonts w:ascii="Palatino Linotype" w:hAnsi="Palatino Linotype" w:cs="Arial"/>
          <w:b/>
        </w:rPr>
        <w:t>EL</w:t>
      </w:r>
      <w:r w:rsidR="00C948B7" w:rsidRPr="00423F37">
        <w:rPr>
          <w:rFonts w:ascii="Palatino Linotype" w:hAnsi="Palatino Linotype" w:cs="Arial"/>
          <w:b/>
        </w:rPr>
        <w:t xml:space="preserve"> RECURRENTE </w:t>
      </w:r>
      <w:r w:rsidR="00C948B7" w:rsidRPr="00423F3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8CF4E68" w14:textId="77777777" w:rsidR="00C948B7" w:rsidRPr="00423F37" w:rsidRDefault="00C948B7" w:rsidP="00C948B7">
      <w:pPr>
        <w:ind w:left="709" w:right="757"/>
        <w:jc w:val="both"/>
        <w:rPr>
          <w:rFonts w:ascii="Palatino Linotype" w:hAnsi="Palatino Linotype" w:cs="Arial"/>
          <w:i/>
          <w:sz w:val="22"/>
        </w:rPr>
      </w:pPr>
      <w:r w:rsidRPr="00423F37">
        <w:rPr>
          <w:rFonts w:ascii="Palatino Linotype" w:hAnsi="Palatino Linotype" w:cs="Arial"/>
          <w:i/>
          <w:sz w:val="22"/>
        </w:rPr>
        <w:t>“</w:t>
      </w:r>
      <w:r w:rsidRPr="00423F37">
        <w:rPr>
          <w:rFonts w:ascii="Palatino Linotype" w:hAnsi="Palatino Linotype" w:cs="Arial"/>
          <w:b/>
          <w:i/>
          <w:sz w:val="22"/>
        </w:rPr>
        <w:t>Artículo 178.</w:t>
      </w:r>
      <w:r w:rsidRPr="00423F3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F5F554" w14:textId="77777777" w:rsidR="00C948B7" w:rsidRPr="00423F37" w:rsidRDefault="00C948B7" w:rsidP="00C948B7">
      <w:pPr>
        <w:ind w:left="709" w:right="757"/>
        <w:jc w:val="both"/>
        <w:rPr>
          <w:rFonts w:ascii="Palatino Linotype" w:hAnsi="Palatino Linotype" w:cs="Arial"/>
          <w:i/>
          <w:sz w:val="22"/>
        </w:rPr>
      </w:pPr>
      <w:r w:rsidRPr="00423F3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219FCA" w14:textId="77777777" w:rsidR="00C948B7" w:rsidRPr="00423F37" w:rsidRDefault="00C948B7" w:rsidP="00C948B7">
      <w:pPr>
        <w:ind w:left="709" w:right="757"/>
        <w:jc w:val="both"/>
        <w:rPr>
          <w:rFonts w:ascii="Palatino Linotype" w:hAnsi="Palatino Linotype" w:cs="Arial"/>
          <w:i/>
          <w:sz w:val="22"/>
        </w:rPr>
      </w:pPr>
      <w:r w:rsidRPr="00423F37">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423F37">
        <w:rPr>
          <w:rFonts w:ascii="Palatino Linotype" w:hAnsi="Palatino Linotype" w:cs="Arial"/>
          <w:i/>
          <w:sz w:val="22"/>
          <w:lang w:eastAsia="es-MX"/>
        </w:rPr>
        <w:t>siguiente</w:t>
      </w:r>
      <w:r w:rsidRPr="00423F37">
        <w:rPr>
          <w:rFonts w:ascii="Palatino Linotype" w:hAnsi="Palatino Linotype" w:cs="Arial"/>
          <w:i/>
          <w:sz w:val="22"/>
        </w:rPr>
        <w:t xml:space="preserve"> de haberlo recibido.”</w:t>
      </w:r>
    </w:p>
    <w:p w14:paraId="07FBF0B0" w14:textId="77777777" w:rsidR="00C948B7" w:rsidRPr="00423F37" w:rsidRDefault="00C948B7" w:rsidP="00C948B7">
      <w:pPr>
        <w:spacing w:line="360" w:lineRule="auto"/>
        <w:ind w:left="709" w:right="709"/>
        <w:jc w:val="both"/>
        <w:rPr>
          <w:rFonts w:ascii="Palatino Linotype" w:hAnsi="Palatino Linotype" w:cs="Arial"/>
          <w:i/>
        </w:rPr>
      </w:pPr>
    </w:p>
    <w:p w14:paraId="2B26B4B3" w14:textId="1A6CFD16" w:rsidR="00FF20CE" w:rsidRDefault="00C948B7" w:rsidP="00C948B7">
      <w:pPr>
        <w:spacing w:line="360" w:lineRule="auto"/>
        <w:jc w:val="both"/>
        <w:rPr>
          <w:rFonts w:ascii="Palatino Linotype" w:hAnsi="Palatino Linotype" w:cs="Arial"/>
        </w:rPr>
      </w:pPr>
      <w:r w:rsidRPr="00423F37">
        <w:rPr>
          <w:rFonts w:ascii="Palatino Linotype" w:hAnsi="Palatino Linotype" w:cs="Arial"/>
        </w:rPr>
        <w:t xml:space="preserve">En esa tesitura, atendiendo a que </w:t>
      </w:r>
      <w:r w:rsidRPr="00423F37">
        <w:rPr>
          <w:rFonts w:ascii="Palatino Linotype" w:hAnsi="Palatino Linotype" w:cs="Arial"/>
          <w:b/>
        </w:rPr>
        <w:t>EL SUJETO OBLIGADO</w:t>
      </w:r>
      <w:r w:rsidRPr="00423F37">
        <w:rPr>
          <w:rFonts w:ascii="Palatino Linotype" w:hAnsi="Palatino Linotype" w:cs="Arial"/>
        </w:rPr>
        <w:t xml:space="preserve"> notificó la respuesta a la solicitud de información pública el día</w:t>
      </w:r>
      <w:r w:rsidRPr="00423F37">
        <w:rPr>
          <w:rFonts w:ascii="Palatino Linotype" w:hAnsi="Palatino Linotype" w:cs="Arial"/>
          <w:b/>
        </w:rPr>
        <w:t xml:space="preserve"> </w:t>
      </w:r>
      <w:r w:rsidR="005F1B32">
        <w:rPr>
          <w:rFonts w:ascii="Palatino Linotype" w:hAnsi="Palatino Linotype" w:cs="Arial"/>
          <w:b/>
        </w:rPr>
        <w:t>cinco</w:t>
      </w:r>
      <w:r>
        <w:rPr>
          <w:rFonts w:ascii="Palatino Linotype" w:hAnsi="Palatino Linotype" w:cs="Arial"/>
          <w:b/>
        </w:rPr>
        <w:t xml:space="preserve"> de </w:t>
      </w:r>
      <w:r w:rsidR="005F1B32">
        <w:rPr>
          <w:rFonts w:ascii="Palatino Linotype" w:hAnsi="Palatino Linotype" w:cs="Arial"/>
          <w:b/>
        </w:rPr>
        <w:t>agosto</w:t>
      </w:r>
      <w:r>
        <w:rPr>
          <w:rFonts w:ascii="Palatino Linotype" w:hAnsi="Palatino Linotype" w:cs="Arial"/>
          <w:b/>
        </w:rPr>
        <w:t xml:space="preserve"> </w:t>
      </w:r>
      <w:r w:rsidRPr="00423F37">
        <w:rPr>
          <w:rFonts w:ascii="Palatino Linotype" w:hAnsi="Palatino Linotype" w:cs="Arial"/>
          <w:b/>
        </w:rPr>
        <w:t>de dos mil veintiuno</w:t>
      </w:r>
      <w:r w:rsidRPr="00423F37">
        <w:rPr>
          <w:rFonts w:ascii="Palatino Linotype" w:hAnsi="Palatino Linotype" w:cs="Arial"/>
        </w:rPr>
        <w:t xml:space="preserve">; el plazo de quince días hábiles que el artículo 178 de la Ley de la materia otorga a </w:t>
      </w:r>
      <w:r w:rsidRPr="00423F37">
        <w:rPr>
          <w:rFonts w:ascii="Palatino Linotype" w:hAnsi="Palatino Linotype" w:cs="Arial"/>
          <w:b/>
        </w:rPr>
        <w:t>EL RECURRENTE</w:t>
      </w:r>
      <w:r w:rsidRPr="00423F37">
        <w:rPr>
          <w:rFonts w:ascii="Palatino Linotype" w:hAnsi="Palatino Linotype" w:cs="Arial"/>
        </w:rPr>
        <w:t xml:space="preserve"> para presentar el recurso de revisión, transcurrió del </w:t>
      </w:r>
      <w:r w:rsidR="00812C3A">
        <w:rPr>
          <w:rFonts w:ascii="Palatino Linotype" w:hAnsi="Palatino Linotype" w:cs="Arial"/>
          <w:b/>
        </w:rPr>
        <w:t>seis</w:t>
      </w:r>
      <w:r>
        <w:rPr>
          <w:rFonts w:ascii="Palatino Linotype" w:hAnsi="Palatino Linotype" w:cs="Arial"/>
          <w:b/>
        </w:rPr>
        <w:t xml:space="preserve"> de </w:t>
      </w:r>
      <w:r w:rsidR="00812C3A">
        <w:rPr>
          <w:rFonts w:ascii="Palatino Linotype" w:hAnsi="Palatino Linotype" w:cs="Arial"/>
          <w:b/>
        </w:rPr>
        <w:t>agosto</w:t>
      </w:r>
      <w:r>
        <w:rPr>
          <w:rFonts w:ascii="Palatino Linotype" w:hAnsi="Palatino Linotype" w:cs="Arial"/>
          <w:b/>
        </w:rPr>
        <w:t xml:space="preserve"> al </w:t>
      </w:r>
      <w:r w:rsidR="00812C3A">
        <w:rPr>
          <w:rFonts w:ascii="Palatino Linotype" w:hAnsi="Palatino Linotype" w:cs="Arial"/>
          <w:b/>
        </w:rPr>
        <w:t>veintiséis</w:t>
      </w:r>
      <w:r>
        <w:rPr>
          <w:rFonts w:ascii="Palatino Linotype" w:hAnsi="Palatino Linotype" w:cs="Arial"/>
          <w:b/>
        </w:rPr>
        <w:t xml:space="preserve"> de agosto </w:t>
      </w:r>
      <w:r w:rsidRPr="00423F37">
        <w:rPr>
          <w:rFonts w:ascii="Palatino Linotype" w:hAnsi="Palatino Linotype" w:cs="Arial"/>
          <w:b/>
        </w:rPr>
        <w:t>de dos mil veintiuno</w:t>
      </w:r>
      <w:r w:rsidRPr="00423F37">
        <w:rPr>
          <w:rFonts w:ascii="Palatino Linotype" w:hAnsi="Palatino Linotype" w:cs="Arial"/>
        </w:rPr>
        <w:t>, sin contemplar en el cómputo los</w:t>
      </w:r>
      <w:r w:rsidR="00812C3A">
        <w:rPr>
          <w:rFonts w:ascii="Palatino Linotype" w:hAnsi="Palatino Linotype" w:cs="Arial"/>
        </w:rPr>
        <w:t xml:space="preserve"> días: </w:t>
      </w:r>
      <w:r w:rsidRPr="00423F37">
        <w:rPr>
          <w:rFonts w:ascii="Palatino Linotype" w:hAnsi="Palatino Linotype" w:cs="Arial"/>
        </w:rPr>
        <w:t xml:space="preserve"> </w:t>
      </w:r>
      <w:r w:rsidR="00812C3A">
        <w:rPr>
          <w:rFonts w:ascii="Palatino Linotype" w:hAnsi="Palatino Linotype" w:cs="Arial"/>
        </w:rPr>
        <w:t xml:space="preserve">siete, ocho, catorce, quince, veintiuno y veintidós </w:t>
      </w:r>
      <w:r>
        <w:rPr>
          <w:rFonts w:ascii="Palatino Linotype" w:hAnsi="Palatino Linotype" w:cs="Arial"/>
        </w:rPr>
        <w:t xml:space="preserve">de </w:t>
      </w:r>
      <w:r w:rsidR="00812C3A">
        <w:rPr>
          <w:rFonts w:ascii="Palatino Linotype" w:hAnsi="Palatino Linotype" w:cs="Arial"/>
        </w:rPr>
        <w:t xml:space="preserve">agosto </w:t>
      </w:r>
      <w:r w:rsidR="00D06721">
        <w:rPr>
          <w:rFonts w:ascii="Palatino Linotype" w:hAnsi="Palatino Linotype" w:cs="Arial"/>
        </w:rPr>
        <w:t xml:space="preserve">de dos mil veintiuno, </w:t>
      </w:r>
      <w:r w:rsidRPr="00423F37">
        <w:rPr>
          <w:rFonts w:ascii="Palatino Linotype" w:hAnsi="Palatino Linotype" w:cs="Arial"/>
        </w:rPr>
        <w:t xml:space="preserve">por corresponder a sábados y domingos, </w:t>
      </w:r>
      <w:r w:rsidRPr="00BF6396">
        <w:rPr>
          <w:rFonts w:ascii="Palatino Linotype" w:hAnsi="Palatino Linotype" w:cs="Arial"/>
        </w:rPr>
        <w:t>considerados como días inhábiles, en términos del artículo 3, fracción X de la Ley de Transparencia y Acceso a la Información Pública de</w:t>
      </w:r>
      <w:r w:rsidR="00812C3A">
        <w:rPr>
          <w:rFonts w:ascii="Palatino Linotype" w:hAnsi="Palatino Linotype" w:cs="Arial"/>
        </w:rPr>
        <w:t>l Estado de México y Municipios</w:t>
      </w:r>
      <w:r w:rsidRPr="00BF6396">
        <w:rPr>
          <w:rFonts w:ascii="Palatino Linotype" w:hAnsi="Palatino Linotype" w:cs="Arial"/>
        </w:rPr>
        <w:t>.</w:t>
      </w:r>
    </w:p>
    <w:p w14:paraId="4FBA9A0B" w14:textId="128748B7" w:rsidR="00FF20CE" w:rsidRPr="001859D7" w:rsidRDefault="00FF20CE" w:rsidP="00FF20CE">
      <w:pPr>
        <w:spacing w:before="200" w:after="200" w:line="360" w:lineRule="auto"/>
        <w:jc w:val="both"/>
        <w:rPr>
          <w:rFonts w:ascii="Arial" w:hAnsi="Arial" w:cs="Arial"/>
          <w:lang w:eastAsia="es-MX"/>
        </w:rPr>
      </w:pPr>
      <w:r>
        <w:rPr>
          <w:rFonts w:ascii="Palatino Linotype" w:hAnsi="Palatino Linotype" w:cs="Arial"/>
          <w:lang w:eastAsia="es-MX"/>
        </w:rPr>
        <w:t>De igual modo</w:t>
      </w:r>
      <w:r w:rsidRPr="001859D7">
        <w:rPr>
          <w:rFonts w:ascii="Palatino Linotype" w:hAnsi="Palatino Linotype" w:cs="Arial"/>
          <w:lang w:eastAsia="es-MX"/>
        </w:rPr>
        <w:t xml:space="preserve">, se advierte que </w:t>
      </w:r>
      <w:r w:rsidRPr="001859D7">
        <w:rPr>
          <w:rFonts w:ascii="Palatino Linotype" w:hAnsi="Palatino Linotype" w:cs="Arial"/>
          <w:b/>
          <w:bCs/>
          <w:lang w:eastAsia="es-MX"/>
        </w:rPr>
        <w:t>EL RECURRENTE</w:t>
      </w:r>
      <w:r w:rsidRPr="001859D7">
        <w:rPr>
          <w:rFonts w:ascii="Palatino Linotype" w:hAnsi="Palatino Linotype" w:cs="Arial"/>
          <w:lang w:eastAsia="es-MX"/>
        </w:rPr>
        <w:t xml:space="preserve"> presentó el medio de impugnación al rubro anotado, el mismo día en que se le notificó la respuesta impugnada, es decir, el </w:t>
      </w:r>
      <w:r>
        <w:rPr>
          <w:rFonts w:ascii="Palatino Linotype" w:hAnsi="Palatino Linotype" w:cs="Arial"/>
          <w:b/>
        </w:rPr>
        <w:t>cinco de agosto d</w:t>
      </w:r>
      <w:r w:rsidRPr="00341DB9">
        <w:rPr>
          <w:rFonts w:ascii="Palatino Linotype" w:hAnsi="Palatino Linotype" w:cs="Arial"/>
          <w:b/>
        </w:rPr>
        <w:t>e dos mil vein</w:t>
      </w:r>
      <w:r>
        <w:rPr>
          <w:rFonts w:ascii="Palatino Linotype" w:hAnsi="Palatino Linotype" w:cs="Arial"/>
          <w:b/>
        </w:rPr>
        <w:t>tiuno</w:t>
      </w:r>
      <w:r w:rsidRPr="001859D7">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1859D7">
        <w:rPr>
          <w:rFonts w:ascii="Palatino Linotype" w:hAnsi="Palatino Linotype" w:cs="Arial"/>
        </w:rPr>
        <w:t>que</w:t>
      </w:r>
      <w:r w:rsidRPr="001859D7">
        <w:rPr>
          <w:rFonts w:ascii="Palatino Linotype" w:hAnsi="Palatino Linotype" w:cs="Arial"/>
          <w:lang w:eastAsia="es-MX"/>
        </w:rPr>
        <w:t xml:space="preserve"> si </w:t>
      </w:r>
      <w:r w:rsidRPr="001859D7">
        <w:rPr>
          <w:rFonts w:ascii="Palatino Linotype" w:hAnsi="Palatino Linotype" w:cs="Arial"/>
        </w:rPr>
        <w:t>bien</w:t>
      </w:r>
      <w:r w:rsidRPr="001859D7">
        <w:rPr>
          <w:rFonts w:ascii="Palatino Linotype" w:hAnsi="Palatino Linotype" w:cs="Arial"/>
          <w:lang w:eastAsia="es-MX"/>
        </w:rPr>
        <w:t xml:space="preserve"> el artículo 178 de la Ley de </w:t>
      </w:r>
      <w:r w:rsidRPr="001859D7">
        <w:rPr>
          <w:rFonts w:ascii="Palatino Linotype" w:hAnsi="Palatino Linotype" w:cs="Arial"/>
        </w:rPr>
        <w:t>Transparencia</w:t>
      </w:r>
      <w:r w:rsidRPr="001859D7">
        <w:rPr>
          <w:rFonts w:ascii="Palatino Linotype" w:hAnsi="Palatino Linotype" w:cs="Arial"/>
          <w:lang w:eastAsia="es-MX"/>
        </w:rPr>
        <w:t xml:space="preserve"> y Acceso a la Información Pública del Estado de México y Municipios, establece que el recurso de revisión se ha de promover </w:t>
      </w:r>
      <w:r w:rsidRPr="001859D7">
        <w:rPr>
          <w:rFonts w:ascii="Palatino Linotype" w:hAnsi="Palatino Linotype" w:cs="Arial"/>
          <w:b/>
          <w:u w:val="single"/>
          <w:lang w:eastAsia="es-MX"/>
        </w:rPr>
        <w:t>dentro</w:t>
      </w:r>
      <w:r w:rsidRPr="001859D7">
        <w:rPr>
          <w:rFonts w:ascii="Palatino Linotype" w:hAnsi="Palatino Linotype" w:cs="Arial"/>
          <w:lang w:eastAsia="es-MX"/>
        </w:rPr>
        <w:t xml:space="preserve"> de los quince días hábiles siguientes en que </w:t>
      </w:r>
      <w:r w:rsidRPr="001859D7">
        <w:rPr>
          <w:rFonts w:ascii="Palatino Linotype" w:hAnsi="Palatino Linotype" w:cs="Arial"/>
          <w:b/>
          <w:bCs/>
          <w:lang w:eastAsia="es-MX"/>
        </w:rPr>
        <w:t>EL RECURRENTE</w:t>
      </w:r>
      <w:r w:rsidRPr="001859D7">
        <w:rPr>
          <w:rFonts w:ascii="Palatino Linotype" w:hAnsi="Palatino Linotype" w:cs="Arial"/>
          <w:lang w:eastAsia="es-MX"/>
        </w:rPr>
        <w:t xml:space="preserve"> tenga conocimiento de la respuesta impugnada, no limita a los particulares para que lo puedan presentar </w:t>
      </w:r>
      <w:r w:rsidRPr="001859D7">
        <w:rPr>
          <w:rFonts w:ascii="Palatino Linotype" w:hAnsi="Palatino Linotype" w:cs="Arial"/>
          <w:b/>
          <w:lang w:eastAsia="es-MX"/>
        </w:rPr>
        <w:t>el mismo día</w:t>
      </w:r>
      <w:r w:rsidRPr="001859D7">
        <w:rPr>
          <w:rFonts w:ascii="Palatino Linotype" w:hAnsi="Palatino Linotype" w:cs="Arial"/>
          <w:lang w:eastAsia="es-MX"/>
        </w:rPr>
        <w:t xml:space="preserve"> en que le sea </w:t>
      </w:r>
      <w:r w:rsidRPr="001859D7">
        <w:rPr>
          <w:rFonts w:ascii="Palatino Linotype" w:hAnsi="Palatino Linotype" w:cs="Arial"/>
        </w:rPr>
        <w:t>notificada</w:t>
      </w:r>
      <w:r w:rsidRPr="001859D7">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44B481F2" w14:textId="77777777" w:rsidR="00FF20CE" w:rsidRPr="001859D7" w:rsidRDefault="00FF20CE" w:rsidP="00FF20CE">
      <w:pPr>
        <w:spacing w:before="200" w:after="200" w:line="360" w:lineRule="auto"/>
        <w:jc w:val="both"/>
        <w:rPr>
          <w:rFonts w:ascii="Arial" w:hAnsi="Arial" w:cs="Arial"/>
          <w:lang w:eastAsia="es-MX"/>
        </w:rPr>
      </w:pPr>
      <w:r w:rsidRPr="001859D7">
        <w:rPr>
          <w:rFonts w:ascii="Palatino Linotype" w:hAnsi="Palatino Linotype" w:cs="Arial"/>
          <w:lang w:eastAsia="es-MX"/>
        </w:rPr>
        <w:lastRenderedPageBreak/>
        <w:t xml:space="preserve">En apoyo a lo anterior, </w:t>
      </w:r>
      <w:r w:rsidRPr="001859D7">
        <w:rPr>
          <w:rFonts w:ascii="Palatino Linotype" w:hAnsi="Palatino Linotype" w:cs="Arial"/>
        </w:rPr>
        <w:t>resulta</w:t>
      </w:r>
      <w:r w:rsidRPr="001859D7">
        <w:rPr>
          <w:rFonts w:ascii="Palatino Linotype" w:hAnsi="Palatino Linotype" w:cs="Arial"/>
          <w:lang w:eastAsia="es-MX"/>
        </w:rPr>
        <w:t xml:space="preserve"> aplicable por analogía la Jurisprudencia número 1a</w:t>
      </w:r>
      <w:proofErr w:type="gramStart"/>
      <w:r w:rsidRPr="001859D7">
        <w:rPr>
          <w:rFonts w:ascii="Palatino Linotype" w:hAnsi="Palatino Linotype" w:cs="Arial"/>
          <w:lang w:eastAsia="es-MX"/>
        </w:rPr>
        <w:t>./</w:t>
      </w:r>
      <w:proofErr w:type="gramEnd"/>
      <w:r w:rsidRPr="001859D7">
        <w:rPr>
          <w:rFonts w:ascii="Palatino Linotype" w:hAnsi="Palatino Linotype" w:cs="Arial"/>
          <w:lang w:eastAsia="es-MX"/>
        </w:rPr>
        <w:t xml:space="preserve">J. 41/2015 (10a.), Décima Época, sustentada por la Primera Sala de la Suprema Corte de Justicia de la Nación, visible en la página 569, libro 19, tomo I, del Semanario Judicial de la Federación y su de la </w:t>
      </w:r>
      <w:r w:rsidRPr="001859D7">
        <w:rPr>
          <w:rFonts w:ascii="Palatino Linotype" w:hAnsi="Palatino Linotype" w:cs="Arial"/>
        </w:rPr>
        <w:t>Gaceta</w:t>
      </w:r>
      <w:r w:rsidRPr="001859D7">
        <w:rPr>
          <w:rFonts w:ascii="Palatino Linotype" w:hAnsi="Palatino Linotype" w:cs="Arial"/>
          <w:lang w:eastAsia="es-MX"/>
        </w:rPr>
        <w:t xml:space="preserve"> de junio de 2015, cuyo rubro y texto esgrimen:</w:t>
      </w:r>
    </w:p>
    <w:p w14:paraId="5BE9F49C" w14:textId="77777777" w:rsidR="00FF20CE" w:rsidRPr="001859D7" w:rsidRDefault="00FF20CE" w:rsidP="00FF20CE">
      <w:pPr>
        <w:spacing w:before="120" w:after="120"/>
        <w:ind w:left="709" w:right="709"/>
        <w:jc w:val="both"/>
        <w:rPr>
          <w:rFonts w:ascii="Palatino Linotype" w:hAnsi="Palatino Linotype" w:cs="Arial"/>
          <w:i/>
          <w:iCs/>
          <w:sz w:val="22"/>
          <w:szCs w:val="22"/>
          <w:lang w:eastAsia="es-MX"/>
        </w:rPr>
      </w:pPr>
      <w:r w:rsidRPr="001859D7">
        <w:rPr>
          <w:rFonts w:ascii="Palatino Linotype" w:hAnsi="Palatino Linotype" w:cs="Arial"/>
          <w:i/>
          <w:iCs/>
          <w:sz w:val="22"/>
          <w:szCs w:val="22"/>
          <w:lang w:eastAsia="es-MX"/>
        </w:rPr>
        <w:t>“</w:t>
      </w:r>
      <w:r w:rsidRPr="001859D7">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1859D7">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1859D7">
        <w:rPr>
          <w:rFonts w:ascii="Palatino Linotype" w:hAnsi="Palatino Linotype" w:cs="Arial"/>
          <w:i/>
          <w:sz w:val="22"/>
          <w:szCs w:val="22"/>
        </w:rPr>
        <w:t>que</w:t>
      </w:r>
      <w:r w:rsidRPr="001859D7">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1859D7">
        <w:rPr>
          <w:rFonts w:ascii="Palatino Linotype" w:hAnsi="Palatino Linotype" w:cs="Arial"/>
          <w:i/>
          <w:sz w:val="22"/>
          <w:szCs w:val="22"/>
        </w:rPr>
        <w:t>que</w:t>
      </w:r>
      <w:r w:rsidRPr="001859D7">
        <w:rPr>
          <w:rFonts w:ascii="Palatino Linotype" w:hAnsi="Palatino Linotype" w:cs="Arial"/>
          <w:i/>
          <w:iCs/>
          <w:sz w:val="22"/>
          <w:szCs w:val="22"/>
          <w:lang w:eastAsia="es-MX"/>
        </w:rPr>
        <w:t xml:space="preserve"> si dicho recurso se interpone antes de que inicie el plazo para hacerlo, su presentación no es extemporánea.</w:t>
      </w:r>
    </w:p>
    <w:p w14:paraId="3959DA64" w14:textId="77777777" w:rsidR="00FF20CE" w:rsidRPr="001859D7" w:rsidRDefault="00FF20CE" w:rsidP="00FF20CE">
      <w:pPr>
        <w:spacing w:before="120" w:after="120"/>
        <w:ind w:left="709" w:right="709"/>
        <w:jc w:val="both"/>
        <w:rPr>
          <w:rFonts w:ascii="Palatino Linotype" w:hAnsi="Palatino Linotype" w:cs="Arial"/>
          <w:i/>
          <w:sz w:val="22"/>
          <w:szCs w:val="22"/>
          <w:lang w:eastAsia="es-MX"/>
        </w:rPr>
      </w:pPr>
      <w:r w:rsidRPr="001859D7">
        <w:rPr>
          <w:rFonts w:ascii="Palatino Linotype" w:hAnsi="Palatino Linotype" w:cs="Arial"/>
          <w:i/>
          <w:sz w:val="22"/>
          <w:szCs w:val="22"/>
          <w:lang w:eastAsia="es-MX"/>
        </w:rPr>
        <w:t xml:space="preserve">Recurso de reclamación 953/2013. 9 de abril de 2014. Cinco votos de los Ministros Arturo Zaldívar </w:t>
      </w:r>
      <w:r w:rsidRPr="001859D7">
        <w:rPr>
          <w:rFonts w:ascii="Palatino Linotype" w:hAnsi="Palatino Linotype"/>
          <w:i/>
          <w:sz w:val="22"/>
          <w:szCs w:val="22"/>
        </w:rPr>
        <w:t>Lelo</w:t>
      </w:r>
      <w:r w:rsidRPr="001859D7">
        <w:rPr>
          <w:rFonts w:ascii="Palatino Linotype" w:hAnsi="Palatino Linotype" w:cs="Arial"/>
          <w:i/>
          <w:sz w:val="22"/>
          <w:szCs w:val="22"/>
          <w:lang w:eastAsia="es-MX"/>
        </w:rPr>
        <w:t xml:space="preserve"> de </w:t>
      </w:r>
      <w:r w:rsidRPr="001859D7">
        <w:rPr>
          <w:rFonts w:ascii="Palatino Linotype" w:hAnsi="Palatino Linotype" w:cs="Arial"/>
          <w:i/>
          <w:sz w:val="22"/>
          <w:szCs w:val="22"/>
        </w:rPr>
        <w:t>Larrea</w:t>
      </w:r>
      <w:r w:rsidRPr="001859D7">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1859D7">
        <w:rPr>
          <w:rFonts w:ascii="Palatino Linotype" w:hAnsi="Palatino Linotype" w:cs="Arial"/>
          <w:i/>
          <w:sz w:val="22"/>
          <w:szCs w:val="22"/>
        </w:rPr>
        <w:t>Carmina</w:t>
      </w:r>
      <w:r w:rsidRPr="001859D7">
        <w:rPr>
          <w:rFonts w:ascii="Palatino Linotype" w:hAnsi="Palatino Linotype" w:cs="Arial"/>
          <w:i/>
          <w:sz w:val="22"/>
          <w:szCs w:val="22"/>
          <w:lang w:eastAsia="es-MX"/>
        </w:rPr>
        <w:t xml:space="preserve"> Cortés Rodríguez.</w:t>
      </w:r>
    </w:p>
    <w:p w14:paraId="471C0060" w14:textId="77777777" w:rsidR="00FF20CE" w:rsidRPr="001859D7" w:rsidRDefault="00FF20CE" w:rsidP="00FF20CE">
      <w:pPr>
        <w:spacing w:before="120" w:after="120"/>
        <w:ind w:left="709" w:right="709"/>
        <w:jc w:val="both"/>
        <w:rPr>
          <w:rFonts w:ascii="Palatino Linotype" w:hAnsi="Palatino Linotype" w:cs="Arial"/>
          <w:i/>
          <w:sz w:val="22"/>
          <w:szCs w:val="22"/>
          <w:lang w:eastAsia="es-MX"/>
        </w:rPr>
      </w:pPr>
      <w:r w:rsidRPr="001859D7">
        <w:rPr>
          <w:rFonts w:ascii="Palatino Linotype" w:hAnsi="Palatino Linotype" w:cs="Arial"/>
          <w:i/>
          <w:sz w:val="22"/>
          <w:szCs w:val="22"/>
          <w:lang w:eastAsia="es-MX"/>
        </w:rPr>
        <w:t xml:space="preserve">Recurso de </w:t>
      </w:r>
      <w:r w:rsidRPr="001859D7">
        <w:rPr>
          <w:rFonts w:ascii="Palatino Linotype" w:hAnsi="Palatino Linotype" w:cs="Arial"/>
          <w:i/>
          <w:sz w:val="22"/>
          <w:szCs w:val="22"/>
        </w:rPr>
        <w:t>reclamación</w:t>
      </w:r>
      <w:r w:rsidRPr="001859D7">
        <w:rPr>
          <w:rFonts w:ascii="Palatino Linotype" w:hAnsi="Palatino Linotype" w:cs="Arial"/>
          <w:i/>
          <w:sz w:val="22"/>
          <w:szCs w:val="22"/>
          <w:lang w:eastAsia="es-MX"/>
        </w:rPr>
        <w:t xml:space="preserve"> 1067/2014. Raúl Rodríguez Cervantes. 28 de enero de 2015. Cinco votos de los </w:t>
      </w:r>
      <w:r w:rsidRPr="001859D7">
        <w:rPr>
          <w:rFonts w:ascii="Palatino Linotype" w:hAnsi="Palatino Linotype" w:cs="Arial"/>
          <w:i/>
          <w:sz w:val="22"/>
          <w:szCs w:val="22"/>
        </w:rPr>
        <w:t>Ministros</w:t>
      </w:r>
      <w:r w:rsidRPr="001859D7">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14:paraId="184738BF" w14:textId="77777777" w:rsidR="00FF20CE" w:rsidRPr="001859D7" w:rsidRDefault="00FF20CE" w:rsidP="00FF20CE">
      <w:pPr>
        <w:spacing w:before="120" w:after="120"/>
        <w:ind w:left="709" w:right="709"/>
        <w:jc w:val="both"/>
        <w:rPr>
          <w:rFonts w:ascii="Palatino Linotype" w:hAnsi="Palatino Linotype" w:cs="Arial"/>
          <w:i/>
          <w:sz w:val="22"/>
          <w:szCs w:val="22"/>
          <w:lang w:eastAsia="es-MX"/>
        </w:rPr>
      </w:pPr>
      <w:r w:rsidRPr="001859D7">
        <w:rPr>
          <w:rFonts w:ascii="Palatino Linotype" w:hAnsi="Palatino Linotype" w:cs="Arial"/>
          <w:i/>
          <w:sz w:val="22"/>
          <w:szCs w:val="22"/>
          <w:lang w:eastAsia="es-MX"/>
        </w:rPr>
        <w:t>Recur</w:t>
      </w:r>
      <w:r w:rsidRPr="001859D7">
        <w:rPr>
          <w:rFonts w:ascii="Palatino Linotype" w:hAnsi="Palatino Linotype" w:cs="Arial"/>
          <w:i/>
          <w:sz w:val="22"/>
          <w:szCs w:val="22"/>
        </w:rPr>
        <w:t>s</w:t>
      </w:r>
      <w:r w:rsidRPr="001859D7">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1859D7">
        <w:rPr>
          <w:rFonts w:ascii="Palatino Linotype" w:hAnsi="Palatino Linotype" w:cs="Arial"/>
          <w:i/>
          <w:sz w:val="22"/>
          <w:szCs w:val="22"/>
        </w:rPr>
        <w:t>Villegas</w:t>
      </w:r>
      <w:r w:rsidRPr="001859D7">
        <w:rPr>
          <w:rFonts w:ascii="Palatino Linotype" w:hAnsi="Palatino Linotype" w:cs="Arial"/>
          <w:i/>
          <w:sz w:val="22"/>
          <w:szCs w:val="22"/>
          <w:lang w:eastAsia="es-MX"/>
        </w:rPr>
        <w:t xml:space="preserve"> y Alfredo Gutiérrez Ortiz Mena. Ponente: José Ramón Cossío Díaz. Secretario: Rodrigo Montes de Oca </w:t>
      </w:r>
      <w:proofErr w:type="spellStart"/>
      <w:r w:rsidRPr="001859D7">
        <w:rPr>
          <w:rFonts w:ascii="Palatino Linotype" w:hAnsi="Palatino Linotype" w:cs="Arial"/>
          <w:i/>
          <w:sz w:val="22"/>
          <w:szCs w:val="22"/>
          <w:lang w:eastAsia="es-MX"/>
        </w:rPr>
        <w:t>Arboleya</w:t>
      </w:r>
      <w:proofErr w:type="spellEnd"/>
      <w:r w:rsidRPr="001859D7">
        <w:rPr>
          <w:rFonts w:ascii="Palatino Linotype" w:hAnsi="Palatino Linotype" w:cs="Arial"/>
          <w:i/>
          <w:sz w:val="22"/>
          <w:szCs w:val="22"/>
          <w:lang w:eastAsia="es-MX"/>
        </w:rPr>
        <w:t>.</w:t>
      </w:r>
    </w:p>
    <w:p w14:paraId="7F58B101" w14:textId="77777777" w:rsidR="00FF20CE" w:rsidRPr="001859D7" w:rsidRDefault="00FF20CE" w:rsidP="00FF20CE">
      <w:pPr>
        <w:spacing w:before="120" w:after="120"/>
        <w:ind w:left="709" w:right="709"/>
        <w:jc w:val="both"/>
        <w:rPr>
          <w:rFonts w:ascii="Palatino Linotype" w:hAnsi="Palatino Linotype" w:cs="Arial"/>
          <w:i/>
          <w:sz w:val="22"/>
          <w:szCs w:val="22"/>
          <w:lang w:eastAsia="es-MX"/>
        </w:rPr>
      </w:pPr>
      <w:r w:rsidRPr="001859D7">
        <w:rPr>
          <w:rFonts w:ascii="Palatino Linotype" w:hAnsi="Palatino Linotype" w:cs="Arial"/>
          <w:i/>
          <w:sz w:val="22"/>
          <w:szCs w:val="22"/>
          <w:lang w:eastAsia="es-MX"/>
        </w:rPr>
        <w:t xml:space="preserve">Recurso de reclamación 1164/2014. Paula Abascal Valdez. 18 de febrero de 2015. Cinco votos de los </w:t>
      </w:r>
      <w:r w:rsidRPr="001859D7">
        <w:rPr>
          <w:rFonts w:ascii="Palatino Linotype" w:hAnsi="Palatino Linotype" w:cs="Arial"/>
          <w:i/>
          <w:sz w:val="22"/>
          <w:szCs w:val="22"/>
        </w:rPr>
        <w:t>Ministros</w:t>
      </w:r>
      <w:r w:rsidRPr="001859D7">
        <w:rPr>
          <w:rFonts w:ascii="Palatino Linotype" w:hAnsi="Palatino Linotype" w:cs="Arial"/>
          <w:i/>
          <w:sz w:val="22"/>
          <w:szCs w:val="22"/>
          <w:lang w:eastAsia="es-MX"/>
        </w:rPr>
        <w:t xml:space="preserve"> </w:t>
      </w:r>
      <w:r w:rsidRPr="001859D7">
        <w:rPr>
          <w:rFonts w:ascii="Palatino Linotype" w:hAnsi="Palatino Linotype" w:cs="Arial"/>
          <w:i/>
          <w:sz w:val="22"/>
          <w:szCs w:val="22"/>
        </w:rPr>
        <w:t>Arturo</w:t>
      </w:r>
      <w:r w:rsidRPr="001859D7">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w:t>
      </w:r>
      <w:proofErr w:type="spellStart"/>
      <w:r w:rsidRPr="001859D7">
        <w:rPr>
          <w:rFonts w:ascii="Palatino Linotype" w:hAnsi="Palatino Linotype" w:cs="Arial"/>
          <w:i/>
          <w:sz w:val="22"/>
          <w:szCs w:val="22"/>
          <w:lang w:eastAsia="es-MX"/>
        </w:rPr>
        <w:t>Goslinga</w:t>
      </w:r>
      <w:proofErr w:type="spellEnd"/>
      <w:r w:rsidRPr="001859D7">
        <w:rPr>
          <w:rFonts w:ascii="Palatino Linotype" w:hAnsi="Palatino Linotype" w:cs="Arial"/>
          <w:i/>
          <w:sz w:val="22"/>
          <w:szCs w:val="22"/>
          <w:lang w:eastAsia="es-MX"/>
        </w:rPr>
        <w:t xml:space="preserve"> </w:t>
      </w:r>
      <w:proofErr w:type="spellStart"/>
      <w:r w:rsidRPr="001859D7">
        <w:rPr>
          <w:rFonts w:ascii="Palatino Linotype" w:hAnsi="Palatino Linotype" w:cs="Arial"/>
          <w:i/>
          <w:sz w:val="22"/>
          <w:szCs w:val="22"/>
          <w:lang w:eastAsia="es-MX"/>
        </w:rPr>
        <w:t>Remírez</w:t>
      </w:r>
      <w:proofErr w:type="spellEnd"/>
      <w:r w:rsidRPr="001859D7">
        <w:rPr>
          <w:rFonts w:ascii="Palatino Linotype" w:hAnsi="Palatino Linotype" w:cs="Arial"/>
          <w:i/>
          <w:sz w:val="22"/>
          <w:szCs w:val="22"/>
          <w:lang w:eastAsia="es-MX"/>
        </w:rPr>
        <w:t>.</w:t>
      </w:r>
    </w:p>
    <w:p w14:paraId="088B675B" w14:textId="77777777" w:rsidR="00FF20CE" w:rsidRPr="001859D7" w:rsidRDefault="00FF20CE" w:rsidP="00FF20CE">
      <w:pPr>
        <w:spacing w:before="120" w:after="120"/>
        <w:ind w:left="709" w:right="709"/>
        <w:jc w:val="both"/>
        <w:rPr>
          <w:rFonts w:ascii="Palatino Linotype" w:hAnsi="Palatino Linotype" w:cs="Arial"/>
          <w:i/>
          <w:sz w:val="22"/>
          <w:szCs w:val="22"/>
          <w:lang w:eastAsia="es-MX"/>
        </w:rPr>
      </w:pPr>
      <w:r w:rsidRPr="001859D7">
        <w:rPr>
          <w:rFonts w:ascii="Palatino Linotype" w:hAnsi="Palatino Linotype" w:cs="Arial"/>
          <w:i/>
          <w:sz w:val="22"/>
          <w:szCs w:val="22"/>
          <w:lang w:eastAsia="es-MX"/>
        </w:rPr>
        <w:t xml:space="preserve">Recurso </w:t>
      </w:r>
      <w:r w:rsidRPr="001859D7">
        <w:rPr>
          <w:rFonts w:ascii="Palatino Linotype" w:hAnsi="Palatino Linotype" w:cs="Arial"/>
          <w:i/>
          <w:sz w:val="22"/>
          <w:szCs w:val="22"/>
        </w:rPr>
        <w:t>de</w:t>
      </w:r>
      <w:r w:rsidRPr="001859D7">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w:t>
      </w:r>
      <w:r w:rsidRPr="001859D7">
        <w:rPr>
          <w:rFonts w:ascii="Palatino Linotype" w:hAnsi="Palatino Linotype" w:cs="Arial"/>
          <w:i/>
          <w:sz w:val="22"/>
          <w:szCs w:val="22"/>
          <w:lang w:eastAsia="es-MX"/>
        </w:rPr>
        <w:lastRenderedPageBreak/>
        <w:t xml:space="preserve">Olga Sánchez Cordero de García </w:t>
      </w:r>
      <w:r w:rsidRPr="001859D7">
        <w:rPr>
          <w:rFonts w:ascii="Palatino Linotype" w:hAnsi="Palatino Linotype" w:cs="Arial"/>
          <w:i/>
          <w:sz w:val="22"/>
          <w:szCs w:val="22"/>
        </w:rPr>
        <w:t>Villegas</w:t>
      </w:r>
      <w:r w:rsidRPr="001859D7">
        <w:rPr>
          <w:rFonts w:ascii="Palatino Linotype" w:hAnsi="Palatino Linotype" w:cs="Arial"/>
          <w:i/>
          <w:sz w:val="22"/>
          <w:szCs w:val="22"/>
          <w:lang w:eastAsia="es-MX"/>
        </w:rPr>
        <w:t xml:space="preserve"> y Alfredo Gutiérrez Ortiz Mena. Ponente: Arturo Zaldívar Lelo de Larrea. Secretario: Saúl Armando Patiño Lara.”</w:t>
      </w:r>
    </w:p>
    <w:p w14:paraId="193A1587" w14:textId="15B22628" w:rsidR="00C948B7" w:rsidRPr="00502083" w:rsidRDefault="00FF20CE" w:rsidP="00C948B7">
      <w:pPr>
        <w:spacing w:before="240" w:after="100" w:afterAutospacing="1" w:line="360" w:lineRule="auto"/>
        <w:jc w:val="both"/>
        <w:rPr>
          <w:rFonts w:ascii="Palatino Linotype" w:hAnsi="Palatino Linotype" w:cs="Arial"/>
        </w:rPr>
      </w:pPr>
      <w:r w:rsidRPr="0074027D">
        <w:rPr>
          <w:rFonts w:ascii="Palatino Linotype" w:hAnsi="Palatino Linotype" w:cs="Arial"/>
        </w:rPr>
        <w:t>Dicho lo anterior</w:t>
      </w:r>
      <w:r w:rsidR="00C948B7" w:rsidRPr="0074027D">
        <w:rPr>
          <w:rFonts w:ascii="Palatino Linotype" w:hAnsi="Palatino Linotype" w:cs="Arial"/>
        </w:rPr>
        <w:t>, se reitera que si el recurso de revisión que nos ocupa, se interpuso el día</w:t>
      </w:r>
      <w:r w:rsidR="00C948B7" w:rsidRPr="0074027D">
        <w:rPr>
          <w:rFonts w:ascii="Palatino Linotype" w:hAnsi="Palatino Linotype" w:cs="Arial"/>
          <w:b/>
        </w:rPr>
        <w:t xml:space="preserve"> </w:t>
      </w:r>
      <w:r w:rsidR="00812C3A" w:rsidRPr="0074027D">
        <w:rPr>
          <w:rFonts w:ascii="Palatino Linotype" w:hAnsi="Palatino Linotype" w:cs="Arial"/>
          <w:b/>
          <w:u w:val="single"/>
        </w:rPr>
        <w:t>cinco</w:t>
      </w:r>
      <w:r w:rsidR="00D06721" w:rsidRPr="0074027D">
        <w:rPr>
          <w:rFonts w:ascii="Palatino Linotype" w:hAnsi="Palatino Linotype" w:cs="Arial"/>
          <w:b/>
          <w:u w:val="single"/>
        </w:rPr>
        <w:t xml:space="preserve"> de agosto de </w:t>
      </w:r>
      <w:r w:rsidR="00C948B7" w:rsidRPr="0074027D">
        <w:rPr>
          <w:rFonts w:ascii="Palatino Linotype" w:hAnsi="Palatino Linotype" w:cs="Arial"/>
          <w:b/>
          <w:u w:val="single"/>
        </w:rPr>
        <w:t>dos mil veintiuno</w:t>
      </w:r>
      <w:r w:rsidR="00C948B7" w:rsidRPr="0074027D">
        <w:rPr>
          <w:rFonts w:ascii="Palatino Linotype" w:hAnsi="Palatino Linotype" w:cs="Arial"/>
        </w:rPr>
        <w:t>, éste se encuentra dentro de los márgenes temporales previstos en el artículo 178 de la Ley de la materia y, por tanto, su interposición se considera oportuna.</w:t>
      </w:r>
    </w:p>
    <w:p w14:paraId="29B5E1C2" w14:textId="77777777" w:rsidR="003A13FE" w:rsidRDefault="000C0B7F" w:rsidP="003A13FE">
      <w:pPr>
        <w:widowControl w:val="0"/>
        <w:autoSpaceDE w:val="0"/>
        <w:autoSpaceDN w:val="0"/>
        <w:adjustRightInd w:val="0"/>
        <w:spacing w:before="100" w:beforeAutospacing="1" w:after="100" w:afterAutospacing="1" w:line="360" w:lineRule="auto"/>
        <w:jc w:val="both"/>
        <w:rPr>
          <w:rFonts w:ascii="Palatino Linotype" w:hAnsi="Palatino Linotype"/>
        </w:rPr>
      </w:pPr>
      <w:r w:rsidRPr="009D76CB">
        <w:rPr>
          <w:rFonts w:ascii="Palatino Linotype" w:hAnsi="Palatino Linotype" w:cs="Arial"/>
          <w:b/>
          <w:sz w:val="28"/>
          <w:szCs w:val="28"/>
        </w:rPr>
        <w:t>CUARTO</w:t>
      </w:r>
      <w:r w:rsidRPr="009D76CB">
        <w:rPr>
          <w:rFonts w:ascii="Palatino Linotype" w:hAnsi="Palatino Linotype"/>
          <w:b/>
          <w:sz w:val="28"/>
          <w:szCs w:val="28"/>
        </w:rPr>
        <w:t>.</w:t>
      </w:r>
      <w:r w:rsidRPr="009D76CB">
        <w:rPr>
          <w:rFonts w:ascii="Palatino Linotype" w:hAnsi="Palatino Linotype"/>
          <w:b/>
        </w:rPr>
        <w:t xml:space="preserve"> Procedibilidad.</w:t>
      </w:r>
      <w:r w:rsidR="0074027D">
        <w:rPr>
          <w:rFonts w:ascii="Palatino Linotype" w:hAnsi="Palatino Linotype"/>
          <w:b/>
        </w:rPr>
        <w:t xml:space="preserve"> </w:t>
      </w:r>
      <w:r w:rsidR="003A13FE" w:rsidRPr="008D0468">
        <w:rPr>
          <w:rFonts w:ascii="Palatino Linotype" w:hAnsi="Palatino Linotype" w:cs="Arial"/>
        </w:rPr>
        <w:t xml:space="preserve">Del análisis efectuado, se advierte que resulta procedente la interposición del recurso y se concluye la acreditación </w:t>
      </w:r>
      <w:r w:rsidR="003A13FE" w:rsidRPr="008D0468">
        <w:rPr>
          <w:rFonts w:ascii="Palatino Linotype" w:hAnsi="Palatino Linotype" w:cs="Arial"/>
          <w:snapToGrid w:val="0"/>
        </w:rPr>
        <w:t>plena</w:t>
      </w:r>
      <w:r w:rsidR="003A13FE" w:rsidRPr="008D0468">
        <w:rPr>
          <w:rFonts w:ascii="Palatino Linotype" w:hAnsi="Palatino Linotype" w:cs="Arial"/>
        </w:rPr>
        <w:t xml:space="preserve"> de todos y cada uno de los elementos formales exigidos por el artículo 180 de la Ley de Transparencia y Acceso a la Información</w:t>
      </w:r>
      <w:r w:rsidR="003A13FE" w:rsidRPr="008D0468">
        <w:rPr>
          <w:rFonts w:ascii="Palatino Linotype" w:hAnsi="Palatino Linotype"/>
        </w:rPr>
        <w:t xml:space="preserve"> Pública del Estado de México y Municipios, en atención a que fue presentado mediante el formato visible en </w:t>
      </w:r>
      <w:r w:rsidR="003A13FE" w:rsidRPr="008D0468">
        <w:rPr>
          <w:rFonts w:ascii="Palatino Linotype" w:hAnsi="Palatino Linotype"/>
          <w:b/>
        </w:rPr>
        <w:t>EL SAIMEX</w:t>
      </w:r>
      <w:r w:rsidR="003A13FE" w:rsidRPr="008D0468">
        <w:rPr>
          <w:rFonts w:ascii="Palatino Linotype" w:hAnsi="Palatino Linotype"/>
        </w:rPr>
        <w:t>.</w:t>
      </w:r>
    </w:p>
    <w:p w14:paraId="087BEF3A" w14:textId="2D67DC60" w:rsidR="00504CF6" w:rsidRPr="00504CF6" w:rsidRDefault="000171D8" w:rsidP="003A13F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044F1">
        <w:rPr>
          <w:rFonts w:ascii="Palatino Linotype" w:hAnsi="Palatino Linotype"/>
          <w:b/>
          <w:color w:val="000000" w:themeColor="text1"/>
          <w:sz w:val="28"/>
          <w:lang w:eastAsia="es-MX"/>
        </w:rPr>
        <w:t>QUINTO</w:t>
      </w:r>
      <w:bookmarkStart w:id="1" w:name="_Hlk63244169"/>
      <w:r w:rsidR="00BD7032" w:rsidRPr="003044F1">
        <w:rPr>
          <w:rFonts w:ascii="Palatino Linotype" w:hAnsi="Palatino Linotype" w:cs="Arial"/>
          <w:b/>
          <w:color w:val="000000" w:themeColor="text1"/>
          <w:lang w:eastAsia="es-MX"/>
        </w:rPr>
        <w:t xml:space="preserve">. </w:t>
      </w:r>
      <w:r w:rsidR="00504CF6" w:rsidRPr="003044F1">
        <w:rPr>
          <w:rFonts w:ascii="Palatino Linotype" w:hAnsi="Palatino Linotype" w:cs="Arial"/>
          <w:b/>
        </w:rPr>
        <w:t>Estudio y resolución del recurso</w:t>
      </w:r>
      <w:r w:rsidR="00504CF6" w:rsidRPr="00504CF6">
        <w:rPr>
          <w:rFonts w:ascii="Palatino Linotype" w:hAnsi="Palatino Linotype" w:cs="Arial"/>
          <w:b/>
          <w:color w:val="000000"/>
        </w:rPr>
        <w:t xml:space="preserve">. </w:t>
      </w:r>
      <w:r w:rsidR="00504CF6" w:rsidRPr="00504CF6">
        <w:rPr>
          <w:rFonts w:ascii="Palatino Linotype" w:hAnsi="Palatino Linotype" w:cs="Arial"/>
        </w:rPr>
        <w:t xml:space="preserve">Del análisis </w:t>
      </w:r>
      <w:r w:rsidR="00504CF6" w:rsidRPr="00504CF6">
        <w:rPr>
          <w:rFonts w:ascii="Palatino Linotype" w:hAnsi="Palatino Linotype"/>
        </w:rPr>
        <w:t>efectuado</w:t>
      </w:r>
      <w:r w:rsidR="00504CF6" w:rsidRPr="00504CF6">
        <w:rPr>
          <w:rFonts w:ascii="Palatino Linotype" w:hAnsi="Palatino Linotype" w:cs="Arial"/>
        </w:rPr>
        <w:t xml:space="preserve"> se advierte la procedibilidad del </w:t>
      </w:r>
      <w:r w:rsidR="00504CF6" w:rsidRPr="00504CF6">
        <w:rPr>
          <w:rFonts w:ascii="Palatino Linotype" w:hAnsi="Palatino Linotype"/>
        </w:rPr>
        <w:t>recurso</w:t>
      </w:r>
      <w:r w:rsidR="00504CF6" w:rsidRPr="00504CF6">
        <w:rPr>
          <w:rFonts w:ascii="Palatino Linotype" w:hAnsi="Palatino Linotype" w:cs="Arial"/>
        </w:rPr>
        <w:t xml:space="preserve"> de revisión, toda vez que se actualizó la hipótesis prevista en la fracción </w:t>
      </w:r>
      <w:r w:rsidR="003A13FE">
        <w:rPr>
          <w:rFonts w:ascii="Palatino Linotype" w:hAnsi="Palatino Linotype" w:cs="Arial"/>
        </w:rPr>
        <w:t>VI</w:t>
      </w:r>
      <w:r w:rsidR="00504CF6" w:rsidRPr="00504CF6">
        <w:rPr>
          <w:rFonts w:ascii="Palatino Linotype" w:hAnsi="Palatino Linotype" w:cs="Arial"/>
        </w:rPr>
        <w:t xml:space="preserve"> del artículo 179 de la Ley de Transparencia y Acceso a la Información Pública del Estado de México y Municipios, que a la letra versa:</w:t>
      </w:r>
    </w:p>
    <w:p w14:paraId="1B38683D" w14:textId="77777777" w:rsidR="00504CF6" w:rsidRPr="00504CF6" w:rsidRDefault="00504CF6" w:rsidP="00504CF6">
      <w:pPr>
        <w:ind w:left="709" w:right="757"/>
        <w:jc w:val="both"/>
        <w:rPr>
          <w:rFonts w:ascii="Palatino Linotype" w:hAnsi="Palatino Linotype" w:cs="Arial"/>
          <w:sz w:val="22"/>
        </w:rPr>
      </w:pPr>
      <w:r w:rsidRPr="00504CF6">
        <w:rPr>
          <w:rFonts w:ascii="Palatino Linotype" w:hAnsi="Palatino Linotype" w:cs="Arial"/>
          <w:bCs/>
          <w:i/>
          <w:sz w:val="22"/>
        </w:rPr>
        <w:t>“</w:t>
      </w:r>
      <w:r w:rsidRPr="00504CF6">
        <w:rPr>
          <w:rFonts w:ascii="Palatino Linotype" w:hAnsi="Palatino Linotype" w:cs="Arial"/>
          <w:b/>
          <w:bCs/>
          <w:i/>
          <w:sz w:val="22"/>
        </w:rPr>
        <w:t>Artículo 179.</w:t>
      </w:r>
      <w:r w:rsidRPr="00504CF6">
        <w:rPr>
          <w:rFonts w:ascii="Palatino Linotype" w:hAnsi="Palatino Linotype" w:cs="Arial"/>
          <w:bCs/>
          <w:i/>
          <w:sz w:val="22"/>
        </w:rPr>
        <w:t xml:space="preserve"> </w:t>
      </w:r>
      <w:r w:rsidRPr="00504CF6">
        <w:rPr>
          <w:rFonts w:ascii="Palatino Linotype" w:hAnsi="Palatino Linotype" w:cs="Arial"/>
          <w:b/>
          <w:i/>
          <w:sz w:val="22"/>
          <w:u w:val="single"/>
        </w:rPr>
        <w:t>El recurso de revisión</w:t>
      </w:r>
      <w:r w:rsidRPr="00504CF6">
        <w:rPr>
          <w:rFonts w:ascii="Palatino Linotype" w:hAnsi="Palatino Linotype" w:cs="Arial"/>
          <w:i/>
          <w:sz w:val="22"/>
        </w:rPr>
        <w:t xml:space="preserve"> es un medio de protección que la Ley otorga a los particulares, para hacer valer su derecho de acceso a la información pública, y </w:t>
      </w:r>
      <w:r w:rsidRPr="00504CF6">
        <w:rPr>
          <w:rFonts w:ascii="Palatino Linotype" w:hAnsi="Palatino Linotype" w:cs="Arial"/>
          <w:b/>
          <w:i/>
          <w:sz w:val="22"/>
          <w:u w:val="single"/>
        </w:rPr>
        <w:t>procederá en contra de las siguientes causas</w:t>
      </w:r>
      <w:r w:rsidRPr="00504CF6">
        <w:rPr>
          <w:rFonts w:ascii="Palatino Linotype" w:hAnsi="Palatino Linotype" w:cs="Arial"/>
          <w:sz w:val="22"/>
        </w:rPr>
        <w:t>:</w:t>
      </w:r>
    </w:p>
    <w:p w14:paraId="5E039F56" w14:textId="77777777" w:rsidR="00504CF6" w:rsidRPr="00504CF6" w:rsidRDefault="00504CF6" w:rsidP="00504CF6">
      <w:pPr>
        <w:ind w:left="709" w:right="757"/>
        <w:jc w:val="both"/>
        <w:rPr>
          <w:rFonts w:ascii="Palatino Linotype" w:hAnsi="Palatino Linotype" w:cs="Arial"/>
          <w:sz w:val="22"/>
        </w:rPr>
      </w:pPr>
      <w:r w:rsidRPr="00504CF6">
        <w:rPr>
          <w:rFonts w:ascii="Palatino Linotype" w:hAnsi="Palatino Linotype" w:cs="Arial"/>
          <w:sz w:val="22"/>
        </w:rPr>
        <w:t>…</w:t>
      </w:r>
    </w:p>
    <w:p w14:paraId="16D66AA7" w14:textId="77777777" w:rsidR="003A13FE" w:rsidRDefault="00AB7F68" w:rsidP="006974EB">
      <w:pPr>
        <w:tabs>
          <w:tab w:val="left" w:pos="1134"/>
        </w:tabs>
        <w:ind w:left="709" w:right="757"/>
        <w:jc w:val="both"/>
        <w:rPr>
          <w:rFonts w:ascii="Palatino Linotype" w:hAnsi="Palatino Linotype" w:cs="Arial"/>
          <w:b/>
          <w:i/>
          <w:sz w:val="22"/>
        </w:rPr>
      </w:pPr>
      <w:r>
        <w:rPr>
          <w:rFonts w:ascii="Palatino Linotype" w:hAnsi="Palatino Linotype" w:cs="Arial"/>
          <w:b/>
          <w:i/>
          <w:sz w:val="22"/>
        </w:rPr>
        <w:t>VI</w:t>
      </w:r>
      <w:r w:rsidR="00504CF6" w:rsidRPr="00504CF6">
        <w:rPr>
          <w:rFonts w:ascii="Palatino Linotype" w:hAnsi="Palatino Linotype" w:cs="Arial"/>
          <w:b/>
          <w:i/>
          <w:sz w:val="22"/>
        </w:rPr>
        <w:t xml:space="preserve">. </w:t>
      </w:r>
      <w:r>
        <w:rPr>
          <w:rFonts w:ascii="Palatino Linotype" w:hAnsi="Palatino Linotype" w:cs="Arial"/>
          <w:b/>
          <w:i/>
          <w:sz w:val="22"/>
        </w:rPr>
        <w:t>La entrega de información que no corresponde con lo solicitado</w:t>
      </w:r>
      <w:r w:rsidR="00504CF6" w:rsidRPr="00504CF6">
        <w:rPr>
          <w:rFonts w:ascii="Palatino Linotype" w:hAnsi="Palatino Linotype" w:cs="Arial"/>
          <w:b/>
          <w:i/>
          <w:sz w:val="22"/>
        </w:rPr>
        <w:t>;</w:t>
      </w:r>
    </w:p>
    <w:p w14:paraId="7D35A5A1" w14:textId="0836BCF9" w:rsidR="006974EB" w:rsidRDefault="003A13FE" w:rsidP="006974EB">
      <w:pPr>
        <w:tabs>
          <w:tab w:val="left" w:pos="1134"/>
        </w:tabs>
        <w:ind w:left="709" w:right="757"/>
        <w:jc w:val="both"/>
        <w:rPr>
          <w:rFonts w:ascii="Palatino Linotype" w:hAnsi="Palatino Linotype" w:cs="Arial"/>
          <w:i/>
          <w:sz w:val="22"/>
        </w:rPr>
      </w:pPr>
      <w:r>
        <w:rPr>
          <w:rFonts w:ascii="Palatino Linotype" w:hAnsi="Palatino Linotype" w:cs="Arial"/>
          <w:b/>
          <w:i/>
          <w:sz w:val="22"/>
        </w:rPr>
        <w:t>…</w:t>
      </w:r>
      <w:r w:rsidR="00504CF6" w:rsidRPr="00504CF6">
        <w:rPr>
          <w:rFonts w:ascii="Palatino Linotype" w:hAnsi="Palatino Linotype" w:cs="Arial"/>
          <w:i/>
          <w:sz w:val="22"/>
        </w:rPr>
        <w:t>”</w:t>
      </w:r>
    </w:p>
    <w:p w14:paraId="2B1E70F9" w14:textId="0E200A5A" w:rsidR="00504CF6" w:rsidRDefault="00504CF6" w:rsidP="006974EB">
      <w:pPr>
        <w:tabs>
          <w:tab w:val="left" w:pos="1134"/>
        </w:tabs>
        <w:ind w:left="709" w:right="757"/>
        <w:jc w:val="both"/>
        <w:rPr>
          <w:rFonts w:ascii="Palatino Linotype" w:hAnsi="Palatino Linotype" w:cs="Arial"/>
          <w:b/>
          <w:sz w:val="22"/>
          <w:lang w:eastAsia="es-MX"/>
        </w:rPr>
      </w:pPr>
      <w:r w:rsidRPr="002C28D8">
        <w:rPr>
          <w:rFonts w:ascii="Palatino Linotype" w:hAnsi="Palatino Linotype" w:cs="Arial"/>
          <w:b/>
          <w:sz w:val="22"/>
          <w:lang w:eastAsia="es-MX"/>
        </w:rPr>
        <w:t>(Énfasis añadido)</w:t>
      </w:r>
    </w:p>
    <w:p w14:paraId="6AEBE4E2" w14:textId="77777777" w:rsidR="002C28D8" w:rsidRPr="002C28D8" w:rsidRDefault="002C28D8" w:rsidP="002C28D8">
      <w:pPr>
        <w:spacing w:before="100" w:beforeAutospacing="1" w:after="100" w:afterAutospacing="1"/>
        <w:ind w:left="709" w:right="760"/>
        <w:jc w:val="both"/>
        <w:rPr>
          <w:rFonts w:ascii="Palatino Linotype" w:hAnsi="Palatino Linotype" w:cs="Arial"/>
          <w:b/>
          <w:sz w:val="22"/>
          <w:lang w:eastAsia="es-MX"/>
        </w:rPr>
      </w:pPr>
    </w:p>
    <w:p w14:paraId="52236748" w14:textId="75885630" w:rsidR="00504CF6" w:rsidRPr="00504CF6" w:rsidRDefault="00504CF6" w:rsidP="00504CF6">
      <w:pPr>
        <w:widowControl w:val="0"/>
        <w:autoSpaceDE w:val="0"/>
        <w:autoSpaceDN w:val="0"/>
        <w:adjustRightInd w:val="0"/>
        <w:spacing w:line="360" w:lineRule="auto"/>
        <w:jc w:val="both"/>
        <w:rPr>
          <w:rFonts w:ascii="Palatino Linotype" w:hAnsi="Palatino Linotype" w:cs="Arial"/>
          <w:lang w:val="es-ES"/>
        </w:rPr>
      </w:pPr>
      <w:r w:rsidRPr="00504CF6">
        <w:rPr>
          <w:rFonts w:ascii="Palatino Linotype" w:hAnsi="Palatino Linotype" w:cs="Arial"/>
        </w:rPr>
        <w:lastRenderedPageBreak/>
        <w:t>Para ilustrar la actualización de dicha hipótesis normativa, debemos recordar que el hoy</w:t>
      </w:r>
      <w:r w:rsidRPr="00504CF6">
        <w:rPr>
          <w:rFonts w:ascii="Palatino Linotype" w:hAnsi="Palatino Linotype" w:cs="Arial"/>
          <w:b/>
        </w:rPr>
        <w:t xml:space="preserve"> RECURRENTE </w:t>
      </w:r>
      <w:r w:rsidRPr="00504CF6">
        <w:rPr>
          <w:rFonts w:ascii="Palatino Linotype" w:hAnsi="Palatino Linotype"/>
        </w:rPr>
        <w:t>en la solicitud de acceso a la información pública, requirió del</w:t>
      </w:r>
      <w:r w:rsidRPr="00504CF6">
        <w:rPr>
          <w:rFonts w:ascii="Palatino Linotype" w:hAnsi="Palatino Linotype" w:cs="Arial"/>
        </w:rPr>
        <w:t xml:space="preserve"> </w:t>
      </w:r>
      <w:r w:rsidRPr="00504CF6">
        <w:rPr>
          <w:rFonts w:ascii="Palatino Linotype" w:hAnsi="Palatino Linotype" w:cs="Arial"/>
          <w:b/>
        </w:rPr>
        <w:t>SUJETO OBLIGADO</w:t>
      </w:r>
      <w:r w:rsidRPr="00504CF6">
        <w:rPr>
          <w:rFonts w:ascii="Palatino Linotype" w:hAnsi="Palatino Linotype" w:cs="Arial"/>
        </w:rPr>
        <w:t>,</w:t>
      </w:r>
      <w:r w:rsidRPr="00504CF6">
        <w:rPr>
          <w:rFonts w:ascii="Palatino Linotype" w:hAnsi="Palatino Linotype"/>
          <w:b/>
        </w:rPr>
        <w:t xml:space="preserve"> </w:t>
      </w:r>
      <w:r w:rsidRPr="00504CF6">
        <w:rPr>
          <w:rFonts w:ascii="Palatino Linotype" w:hAnsi="Palatino Linotype"/>
        </w:rPr>
        <w:t xml:space="preserve">vía </w:t>
      </w:r>
      <w:r w:rsidRPr="00504CF6">
        <w:rPr>
          <w:rFonts w:ascii="Palatino Linotype" w:hAnsi="Palatino Linotype"/>
          <w:b/>
        </w:rPr>
        <w:t xml:space="preserve">EL </w:t>
      </w:r>
      <w:r w:rsidR="00A0300F" w:rsidRPr="00504CF6">
        <w:rPr>
          <w:rFonts w:ascii="Palatino Linotype" w:hAnsi="Palatino Linotype"/>
          <w:b/>
        </w:rPr>
        <w:t>SAIMEX,</w:t>
      </w:r>
      <w:r w:rsidR="00A0300F" w:rsidRPr="00504CF6">
        <w:rPr>
          <w:rFonts w:ascii="Palatino Linotype" w:hAnsi="Palatino Linotype" w:cs="Arial"/>
          <w:lang w:val="es-ES"/>
        </w:rPr>
        <w:t xml:space="preserve"> </w:t>
      </w:r>
      <w:r w:rsidR="00921AD4">
        <w:rPr>
          <w:rFonts w:ascii="Palatino Linotype" w:hAnsi="Palatino Linotype" w:cs="Arial"/>
          <w:lang w:val="es-ES"/>
        </w:rPr>
        <w:t>l</w:t>
      </w:r>
      <w:r w:rsidR="00921AD4" w:rsidRPr="00921AD4">
        <w:rPr>
          <w:rFonts w:ascii="Palatino Linotype" w:hAnsi="Palatino Linotype" w:cs="Arial"/>
          <w:lang w:val="es-ES"/>
        </w:rPr>
        <w:t xml:space="preserve">os nombres de las personas servidoras y servidores públicos que actualmente se encuentran adscritos a todas y cada una de las áreas administrativas, operativas y directivas del </w:t>
      </w:r>
      <w:r w:rsidR="00AB7F68" w:rsidRPr="00AB7F68">
        <w:rPr>
          <w:rFonts w:ascii="Palatino Linotype" w:hAnsi="Palatino Linotype" w:cs="Arial"/>
          <w:lang w:val="es-ES"/>
        </w:rPr>
        <w:t>Sistema Municipal Para el Desarrollo Integral de la Familia de Metepec</w:t>
      </w:r>
      <w:r w:rsidR="00921AD4" w:rsidRPr="00921AD4">
        <w:rPr>
          <w:rFonts w:ascii="Palatino Linotype" w:hAnsi="Palatino Linotype" w:cs="Arial"/>
          <w:lang w:val="es-ES"/>
        </w:rPr>
        <w:t>,</w:t>
      </w:r>
      <w:r w:rsidR="00AB7F68">
        <w:rPr>
          <w:rFonts w:ascii="Palatino Linotype" w:hAnsi="Palatino Linotype" w:cs="Arial"/>
          <w:lang w:val="es-ES"/>
        </w:rPr>
        <w:t xml:space="preserve"> en lo subsecuente DIF Metepec,</w:t>
      </w:r>
      <w:r w:rsidR="00921AD4" w:rsidRPr="00921AD4">
        <w:rPr>
          <w:rFonts w:ascii="Palatino Linotype" w:hAnsi="Palatino Linotype" w:cs="Arial"/>
          <w:lang w:val="es-ES"/>
        </w:rPr>
        <w:t xml:space="preserve"> en el formato en el que se distinga claramente el área en la que se desempeñan.</w:t>
      </w:r>
    </w:p>
    <w:p w14:paraId="333E0E8C" w14:textId="77777777" w:rsidR="00504CF6" w:rsidRPr="00504CF6" w:rsidRDefault="00504CF6" w:rsidP="00504CF6">
      <w:pPr>
        <w:widowControl w:val="0"/>
        <w:autoSpaceDE w:val="0"/>
        <w:autoSpaceDN w:val="0"/>
        <w:adjustRightInd w:val="0"/>
        <w:spacing w:line="360" w:lineRule="auto"/>
        <w:jc w:val="both"/>
        <w:rPr>
          <w:rFonts w:ascii="Palatino Linotype" w:hAnsi="Palatino Linotype"/>
        </w:rPr>
      </w:pPr>
    </w:p>
    <w:p w14:paraId="6EC0DF15" w14:textId="51DF36A2" w:rsidR="00504CF6" w:rsidRPr="00504CF6" w:rsidRDefault="00504CF6" w:rsidP="00504CF6">
      <w:pPr>
        <w:widowControl w:val="0"/>
        <w:autoSpaceDE w:val="0"/>
        <w:autoSpaceDN w:val="0"/>
        <w:adjustRightInd w:val="0"/>
        <w:spacing w:line="360" w:lineRule="auto"/>
        <w:jc w:val="both"/>
        <w:rPr>
          <w:rFonts w:ascii="Palatino Linotype" w:hAnsi="Palatino Linotype"/>
          <w:color w:val="000000"/>
        </w:rPr>
      </w:pPr>
      <w:r w:rsidRPr="00504CF6">
        <w:rPr>
          <w:rFonts w:ascii="Palatino Linotype" w:hAnsi="Palatino Linotype"/>
          <w:color w:val="000000"/>
        </w:rPr>
        <w:t xml:space="preserve">Bajo la tesitura anterior, </w:t>
      </w:r>
      <w:r w:rsidR="003A13FE">
        <w:rPr>
          <w:rFonts w:ascii="Palatino Linotype" w:hAnsi="Palatino Linotype"/>
          <w:color w:val="000000"/>
        </w:rPr>
        <w:t xml:space="preserve">la Titular de Transparencia y Acceso a la Información del </w:t>
      </w:r>
      <w:r w:rsidR="003A13FE">
        <w:rPr>
          <w:rFonts w:ascii="Palatino Linotype" w:hAnsi="Palatino Linotype"/>
          <w:b/>
          <w:color w:val="000000"/>
        </w:rPr>
        <w:t xml:space="preserve">SUJETO </w:t>
      </w:r>
      <w:r w:rsidR="003A13FE" w:rsidRPr="003A13FE">
        <w:rPr>
          <w:rFonts w:ascii="Palatino Linotype" w:hAnsi="Palatino Linotype"/>
          <w:b/>
          <w:color w:val="000000"/>
        </w:rPr>
        <w:t>OBLIGADO</w:t>
      </w:r>
      <w:r w:rsidR="003A13FE">
        <w:rPr>
          <w:rFonts w:ascii="Palatino Linotype" w:hAnsi="Palatino Linotype"/>
          <w:color w:val="000000"/>
        </w:rPr>
        <w:t xml:space="preserve">, requirió del </w:t>
      </w:r>
      <w:r w:rsidR="002F4CCE">
        <w:rPr>
          <w:rFonts w:ascii="Palatino Linotype" w:hAnsi="Palatino Linotype"/>
          <w:color w:val="000000"/>
        </w:rPr>
        <w:t>s</w:t>
      </w:r>
      <w:r w:rsidRPr="00504CF6">
        <w:rPr>
          <w:rFonts w:ascii="Palatino Linotype" w:hAnsi="Palatino Linotype"/>
          <w:color w:val="000000"/>
        </w:rPr>
        <w:t xml:space="preserve">ervidor </w:t>
      </w:r>
      <w:r w:rsidR="002F4CCE">
        <w:rPr>
          <w:rFonts w:ascii="Palatino Linotype" w:hAnsi="Palatino Linotype"/>
          <w:color w:val="000000"/>
        </w:rPr>
        <w:t>p</w:t>
      </w:r>
      <w:r w:rsidRPr="00504CF6">
        <w:rPr>
          <w:rFonts w:ascii="Palatino Linotype" w:hAnsi="Palatino Linotype"/>
          <w:color w:val="000000"/>
        </w:rPr>
        <w:t xml:space="preserve">úblico </w:t>
      </w:r>
      <w:r w:rsidR="002F4CCE">
        <w:rPr>
          <w:rFonts w:ascii="Palatino Linotype" w:hAnsi="Palatino Linotype"/>
          <w:color w:val="000000"/>
        </w:rPr>
        <w:t>h</w:t>
      </w:r>
      <w:r w:rsidR="00A0300F" w:rsidRPr="00504CF6">
        <w:rPr>
          <w:rFonts w:ascii="Palatino Linotype" w:hAnsi="Palatino Linotype"/>
          <w:color w:val="000000"/>
        </w:rPr>
        <w:t>abilitado</w:t>
      </w:r>
      <w:r w:rsidRPr="00504CF6">
        <w:rPr>
          <w:rFonts w:ascii="Palatino Linotype" w:hAnsi="Palatino Linotype"/>
          <w:color w:val="000000"/>
        </w:rPr>
        <w:t xml:space="preserve">, </w:t>
      </w:r>
      <w:r w:rsidR="003A13FE">
        <w:rPr>
          <w:rFonts w:ascii="Palatino Linotype" w:hAnsi="Palatino Linotype"/>
          <w:color w:val="000000"/>
        </w:rPr>
        <w:t>que estimó competente, informaci</w:t>
      </w:r>
      <w:r w:rsidR="002C28D8">
        <w:rPr>
          <w:rFonts w:ascii="Palatino Linotype" w:hAnsi="Palatino Linotype"/>
          <w:color w:val="000000"/>
        </w:rPr>
        <w:t xml:space="preserve">ón relacionada </w:t>
      </w:r>
      <w:r w:rsidR="003A13FE">
        <w:rPr>
          <w:rFonts w:ascii="Palatino Linotype" w:hAnsi="Palatino Linotype"/>
          <w:color w:val="000000"/>
        </w:rPr>
        <w:t>a la solicitud que nos ocupa, con la finalidad de</w:t>
      </w:r>
      <w:r w:rsidR="00612633">
        <w:rPr>
          <w:rFonts w:ascii="Palatino Linotype" w:hAnsi="Palatino Linotype"/>
          <w:color w:val="000000"/>
        </w:rPr>
        <w:t xml:space="preserve"> </w:t>
      </w:r>
      <w:r w:rsidR="003A13FE">
        <w:rPr>
          <w:rFonts w:ascii="Palatino Linotype" w:hAnsi="Palatino Linotype"/>
          <w:color w:val="000000"/>
        </w:rPr>
        <w:t>poder entregar lo requerido</w:t>
      </w:r>
      <w:r w:rsidRPr="00504CF6">
        <w:rPr>
          <w:rFonts w:ascii="Palatino Linotype" w:hAnsi="Palatino Linotype"/>
          <w:color w:val="000000"/>
        </w:rPr>
        <w:t>.</w:t>
      </w:r>
    </w:p>
    <w:p w14:paraId="783B1ABE" w14:textId="77777777" w:rsidR="00504CF6" w:rsidRPr="00504CF6" w:rsidRDefault="00504CF6" w:rsidP="00504CF6">
      <w:pPr>
        <w:widowControl w:val="0"/>
        <w:autoSpaceDE w:val="0"/>
        <w:autoSpaceDN w:val="0"/>
        <w:adjustRightInd w:val="0"/>
        <w:spacing w:line="360" w:lineRule="auto"/>
        <w:jc w:val="both"/>
        <w:rPr>
          <w:rFonts w:ascii="Palatino Linotype" w:hAnsi="Palatino Linotype"/>
          <w:color w:val="000000"/>
        </w:rPr>
      </w:pPr>
      <w:r w:rsidRPr="00504CF6">
        <w:rPr>
          <w:rFonts w:ascii="Palatino Linotype" w:hAnsi="Palatino Linotype"/>
          <w:color w:val="000000"/>
        </w:rPr>
        <w:t xml:space="preserve">   </w:t>
      </w:r>
    </w:p>
    <w:p w14:paraId="47386326" w14:textId="73A78B55" w:rsidR="005C283E" w:rsidRDefault="00504CF6" w:rsidP="00504CF6">
      <w:pPr>
        <w:widowControl w:val="0"/>
        <w:autoSpaceDE w:val="0"/>
        <w:autoSpaceDN w:val="0"/>
        <w:adjustRightInd w:val="0"/>
        <w:spacing w:line="360" w:lineRule="auto"/>
        <w:jc w:val="both"/>
        <w:rPr>
          <w:rFonts w:ascii="Palatino Linotype" w:hAnsi="Palatino Linotype" w:cs="Arial"/>
        </w:rPr>
      </w:pPr>
      <w:r w:rsidRPr="00504CF6">
        <w:rPr>
          <w:rFonts w:ascii="Palatino Linotype" w:hAnsi="Palatino Linotype"/>
          <w:color w:val="000000"/>
        </w:rPr>
        <w:t>E</w:t>
      </w:r>
      <w:r w:rsidRPr="00504CF6">
        <w:rPr>
          <w:rFonts w:ascii="Palatino Linotype" w:hAnsi="Palatino Linotype" w:cs="Arial"/>
        </w:rPr>
        <w:t xml:space="preserve">n respuesta, </w:t>
      </w:r>
      <w:r w:rsidRPr="00504CF6">
        <w:rPr>
          <w:rFonts w:ascii="Palatino Linotype" w:hAnsi="Palatino Linotype" w:cs="Arial"/>
          <w:b/>
        </w:rPr>
        <w:t>EL</w:t>
      </w:r>
      <w:r w:rsidRPr="00504CF6">
        <w:rPr>
          <w:rFonts w:ascii="Palatino Linotype" w:hAnsi="Palatino Linotype" w:cs="Arial"/>
        </w:rPr>
        <w:t xml:space="preserve"> </w:t>
      </w:r>
      <w:r w:rsidRPr="00504CF6">
        <w:rPr>
          <w:rFonts w:ascii="Palatino Linotype" w:hAnsi="Palatino Linotype" w:cs="Arial"/>
          <w:b/>
        </w:rPr>
        <w:t>SUJETO OBLIGADO</w:t>
      </w:r>
      <w:r w:rsidRPr="00504CF6">
        <w:rPr>
          <w:rFonts w:ascii="Palatino Linotype" w:hAnsi="Palatino Linotype" w:cs="Arial"/>
        </w:rPr>
        <w:t xml:space="preserve"> </w:t>
      </w:r>
      <w:r w:rsidR="00921AD4">
        <w:rPr>
          <w:rFonts w:ascii="Palatino Linotype" w:hAnsi="Palatino Linotype" w:cs="Arial"/>
        </w:rPr>
        <w:t xml:space="preserve">remitió a través </w:t>
      </w:r>
      <w:r w:rsidR="002F4CCE">
        <w:rPr>
          <w:rFonts w:ascii="Palatino Linotype" w:hAnsi="Palatino Linotype" w:cs="Arial"/>
        </w:rPr>
        <w:t>del</w:t>
      </w:r>
      <w:r w:rsidR="002F4CCE">
        <w:rPr>
          <w:rFonts w:ascii="Palatino Linotype" w:hAnsi="Palatino Linotype" w:cs="Arial"/>
          <w:b/>
        </w:rPr>
        <w:t xml:space="preserve"> SAIMEX, </w:t>
      </w:r>
      <w:r w:rsidR="00921AD4">
        <w:rPr>
          <w:rFonts w:ascii="Palatino Linotype" w:hAnsi="Palatino Linotype" w:cs="Arial"/>
        </w:rPr>
        <w:t xml:space="preserve">oficio con número DIF/DG/UIPPE-075/221, signado por la C. Ana Laura </w:t>
      </w:r>
      <w:proofErr w:type="spellStart"/>
      <w:r w:rsidR="00921AD4">
        <w:rPr>
          <w:rFonts w:ascii="Palatino Linotype" w:hAnsi="Palatino Linotype" w:cs="Arial"/>
        </w:rPr>
        <w:t>Entar</w:t>
      </w:r>
      <w:proofErr w:type="spellEnd"/>
      <w:r w:rsidR="00921AD4">
        <w:rPr>
          <w:rFonts w:ascii="Palatino Linotype" w:hAnsi="Palatino Linotype" w:cs="Arial"/>
        </w:rPr>
        <w:t xml:space="preserve"> Villanueva, Titular de</w:t>
      </w:r>
      <w:r w:rsidR="00FA6C02">
        <w:rPr>
          <w:rFonts w:ascii="Palatino Linotype" w:hAnsi="Palatino Linotype" w:cs="Arial"/>
        </w:rPr>
        <w:t xml:space="preserve"> la </w:t>
      </w:r>
      <w:r w:rsidR="003A13FE">
        <w:rPr>
          <w:rFonts w:ascii="Palatino Linotype" w:hAnsi="Palatino Linotype" w:cs="Arial"/>
        </w:rPr>
        <w:t xml:space="preserve">Unidad de Transparencia del </w:t>
      </w:r>
      <w:r w:rsidR="00921AD4">
        <w:rPr>
          <w:rFonts w:ascii="Palatino Linotype" w:hAnsi="Palatino Linotype" w:cs="Arial"/>
        </w:rPr>
        <w:t xml:space="preserve">DIF Metepec, a través del cual, hace del conocimiento al hoy </w:t>
      </w:r>
      <w:r w:rsidR="00FA6C02">
        <w:rPr>
          <w:rFonts w:ascii="Palatino Linotype" w:hAnsi="Palatino Linotype" w:cs="Arial"/>
          <w:b/>
        </w:rPr>
        <w:t xml:space="preserve">RECURRENTE, </w:t>
      </w:r>
      <w:r w:rsidR="00FA6C02">
        <w:rPr>
          <w:rFonts w:ascii="Palatino Linotype" w:hAnsi="Palatino Linotype" w:cs="Arial"/>
        </w:rPr>
        <w:t>que derivado del análisis de su solicitud y en cumplimiento al debido proceso para la entrega de información, se auxilió de la servidora pública habilitada, Mtra. María Isabel Maya Mendoza, Directora de Administración y F</w:t>
      </w:r>
      <w:r w:rsidR="003A13FE">
        <w:rPr>
          <w:rFonts w:ascii="Palatino Linotype" w:hAnsi="Palatino Linotype" w:cs="Arial"/>
        </w:rPr>
        <w:t>inanzas de</w:t>
      </w:r>
      <w:r w:rsidR="002F4CCE">
        <w:rPr>
          <w:rFonts w:ascii="Palatino Linotype" w:hAnsi="Palatino Linotype" w:cs="Arial"/>
        </w:rPr>
        <w:t xml:space="preserve"> </w:t>
      </w:r>
      <w:r w:rsidR="003A13FE">
        <w:rPr>
          <w:rFonts w:ascii="Palatino Linotype" w:hAnsi="Palatino Linotype" w:cs="Arial"/>
        </w:rPr>
        <w:t>l</w:t>
      </w:r>
      <w:r w:rsidR="002F4CCE">
        <w:rPr>
          <w:rFonts w:ascii="Palatino Linotype" w:hAnsi="Palatino Linotype" w:cs="Arial"/>
        </w:rPr>
        <w:t xml:space="preserve">a entidad recurrida,  </w:t>
      </w:r>
      <w:r w:rsidR="003A13FE">
        <w:rPr>
          <w:rFonts w:ascii="Palatino Linotype" w:hAnsi="Palatino Linotype" w:cs="Arial"/>
        </w:rPr>
        <w:t xml:space="preserve">quien </w:t>
      </w:r>
      <w:r w:rsidR="002F4CCE">
        <w:rPr>
          <w:rFonts w:ascii="Palatino Linotype" w:hAnsi="Palatino Linotype" w:cs="Arial"/>
        </w:rPr>
        <w:t xml:space="preserve">cuenta con </w:t>
      </w:r>
      <w:r w:rsidR="003A13FE">
        <w:rPr>
          <w:rFonts w:ascii="Palatino Linotype" w:hAnsi="Palatino Linotype" w:cs="Arial"/>
        </w:rPr>
        <w:t xml:space="preserve">la información de mérito, misma que le proporcionó la </w:t>
      </w:r>
      <w:r w:rsidR="00FA6C02">
        <w:rPr>
          <w:rFonts w:ascii="Palatino Linotype" w:hAnsi="Palatino Linotype" w:cs="Arial"/>
        </w:rPr>
        <w:t xml:space="preserve">siguiente liga de acceso: </w:t>
      </w:r>
      <w:hyperlink r:id="rId12" w:history="1">
        <w:r w:rsidR="005C283E" w:rsidRPr="00D11A34">
          <w:rPr>
            <w:rStyle w:val="Hipervnculo"/>
            <w:rFonts w:ascii="Palatino Linotype" w:hAnsi="Palatino Linotype" w:cs="Arial"/>
          </w:rPr>
          <w:t>https://www.ipomex.org.mx/ipo3/lgt/indice/difemtepec.web</w:t>
        </w:r>
      </w:hyperlink>
      <w:r w:rsidR="005C283E">
        <w:rPr>
          <w:rFonts w:ascii="Palatino Linotype" w:hAnsi="Palatino Linotype" w:cs="Arial"/>
        </w:rPr>
        <w:t xml:space="preserve">, </w:t>
      </w:r>
      <w:r w:rsidR="003A13FE">
        <w:rPr>
          <w:rFonts w:ascii="Palatino Linotype" w:hAnsi="Palatino Linotype" w:cs="Arial"/>
        </w:rPr>
        <w:t xml:space="preserve">a través de la cual, refiere en el oficio antes señalado, </w:t>
      </w:r>
      <w:r w:rsidR="005C283E">
        <w:rPr>
          <w:rFonts w:ascii="Palatino Linotype" w:hAnsi="Palatino Linotype" w:cs="Arial"/>
        </w:rPr>
        <w:t xml:space="preserve">se encontrará la información solicitada y en versión </w:t>
      </w:r>
      <w:r w:rsidR="005C283E">
        <w:rPr>
          <w:rFonts w:ascii="Palatino Linotype" w:hAnsi="Palatino Linotype" w:cs="Arial"/>
        </w:rPr>
        <w:lastRenderedPageBreak/>
        <w:t>pública, especificando</w:t>
      </w:r>
      <w:r w:rsidR="002F4CCE">
        <w:rPr>
          <w:rFonts w:ascii="Palatino Linotype" w:hAnsi="Palatino Linotype" w:cs="Arial"/>
        </w:rPr>
        <w:t xml:space="preserve"> que la información atinente a la petición se encuentra en</w:t>
      </w:r>
      <w:r w:rsidR="005C283E">
        <w:rPr>
          <w:rFonts w:ascii="Palatino Linotype" w:hAnsi="Palatino Linotype" w:cs="Arial"/>
        </w:rPr>
        <w:t xml:space="preserve"> las fracciones VII “Directorio de todos los servidores públicos y VIII A “Remuneraciones”, para el hallazgo de la información solicitada.</w:t>
      </w:r>
    </w:p>
    <w:p w14:paraId="6A55284E" w14:textId="77777777" w:rsidR="005C283E" w:rsidRDefault="005C283E" w:rsidP="00504CF6">
      <w:pPr>
        <w:widowControl w:val="0"/>
        <w:autoSpaceDE w:val="0"/>
        <w:autoSpaceDN w:val="0"/>
        <w:adjustRightInd w:val="0"/>
        <w:spacing w:line="360" w:lineRule="auto"/>
        <w:jc w:val="both"/>
        <w:rPr>
          <w:rFonts w:ascii="Palatino Linotype" w:hAnsi="Palatino Linotype" w:cs="Arial"/>
        </w:rPr>
      </w:pPr>
    </w:p>
    <w:p w14:paraId="0E7DDD71" w14:textId="2063FA8B" w:rsidR="00504CF6" w:rsidRDefault="005C283E" w:rsidP="00504CF6">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Para lo cual esta Ponencia </w:t>
      </w:r>
      <w:proofErr w:type="spellStart"/>
      <w:r>
        <w:rPr>
          <w:rFonts w:ascii="Palatino Linotype" w:hAnsi="Palatino Linotype" w:cs="Arial"/>
        </w:rPr>
        <w:t>resultora</w:t>
      </w:r>
      <w:proofErr w:type="spellEnd"/>
      <w:r>
        <w:rPr>
          <w:rFonts w:ascii="Palatino Linotype" w:hAnsi="Palatino Linotype" w:cs="Arial"/>
        </w:rPr>
        <w:t>, realizó una inspección a dicho enlace</w:t>
      </w:r>
      <w:r w:rsidR="00D71EA4">
        <w:rPr>
          <w:rFonts w:ascii="Palatino Linotype" w:hAnsi="Palatino Linotype" w:cs="Arial"/>
        </w:rPr>
        <w:t xml:space="preserve">, encontrando lo siguiente: </w:t>
      </w:r>
    </w:p>
    <w:p w14:paraId="368F6A4F" w14:textId="30515069" w:rsidR="00D71EA4" w:rsidRDefault="00D71EA4" w:rsidP="00504CF6">
      <w:pPr>
        <w:widowControl w:val="0"/>
        <w:autoSpaceDE w:val="0"/>
        <w:autoSpaceDN w:val="0"/>
        <w:adjustRightInd w:val="0"/>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1312" behindDoc="0" locked="0" layoutInCell="1" allowOverlap="1" wp14:anchorId="000409B2" wp14:editId="213E83D0">
                <wp:simplePos x="0" y="0"/>
                <wp:positionH relativeFrom="column">
                  <wp:posOffset>509905</wp:posOffset>
                </wp:positionH>
                <wp:positionV relativeFrom="paragraph">
                  <wp:posOffset>251460</wp:posOffset>
                </wp:positionV>
                <wp:extent cx="1476375" cy="24765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1476375" cy="2476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E7012" id="Rectángulo 4" o:spid="_x0000_s1026" style="position:absolute;margin-left:40.15pt;margin-top:19.8pt;width:116.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" filled="f" strokecolor="red" strokeweight="2pt"/>
            </w:pict>
          </mc:Fallback>
        </mc:AlternateContent>
      </w:r>
    </w:p>
    <w:p w14:paraId="68F84BFF" w14:textId="4E1D4618" w:rsidR="00FA6C02" w:rsidRPr="00FA6C02" w:rsidRDefault="00D71EA4" w:rsidP="00504CF6">
      <w:pPr>
        <w:widowControl w:val="0"/>
        <w:autoSpaceDE w:val="0"/>
        <w:autoSpaceDN w:val="0"/>
        <w:adjustRightInd w:val="0"/>
        <w:spacing w:line="360" w:lineRule="auto"/>
        <w:jc w:val="both"/>
        <w:rPr>
          <w:rFonts w:ascii="Palatino Linotype" w:hAnsi="Palatino Linotype" w:cs="Arial"/>
        </w:rPr>
      </w:pPr>
      <w:r>
        <w:rPr>
          <w:noProof/>
          <w:lang w:eastAsia="es-MX"/>
        </w:rPr>
        <w:drawing>
          <wp:inline distT="0" distB="0" distL="0" distR="0" wp14:anchorId="5416E0B5" wp14:editId="392CD7E4">
            <wp:extent cx="5943600" cy="376616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t="3216" r="24214" b="11421"/>
                    <a:stretch/>
                  </pic:blipFill>
                  <pic:spPr bwMode="auto">
                    <a:xfrm>
                      <a:off x="0" y="0"/>
                      <a:ext cx="5957861" cy="3775196"/>
                    </a:xfrm>
                    <a:prstGeom prst="rect">
                      <a:avLst/>
                    </a:prstGeom>
                    <a:ln>
                      <a:noFill/>
                    </a:ln>
                    <a:extLst>
                      <a:ext uri="{53640926-AAD7-44D8-BBD7-CCE9431645EC}">
                        <a14:shadowObscured xmlns:a14="http://schemas.microsoft.com/office/drawing/2010/main"/>
                      </a:ext>
                    </a:extLst>
                  </pic:spPr>
                </pic:pic>
              </a:graphicData>
            </a:graphic>
          </wp:inline>
        </w:drawing>
      </w:r>
    </w:p>
    <w:p w14:paraId="667151FC" w14:textId="4A8378CB" w:rsidR="00D71EA4" w:rsidRDefault="00D71EA4" w:rsidP="00504CF6">
      <w:pPr>
        <w:widowControl w:val="0"/>
        <w:autoSpaceDE w:val="0"/>
        <w:autoSpaceDN w:val="0"/>
        <w:adjustRightInd w:val="0"/>
        <w:spacing w:line="360" w:lineRule="auto"/>
        <w:jc w:val="both"/>
        <w:rPr>
          <w:rFonts w:ascii="Palatino Linotype" w:hAnsi="Palatino Linotype" w:cs="Arial"/>
          <w:b/>
        </w:rPr>
      </w:pPr>
      <w:r>
        <w:rPr>
          <w:rFonts w:ascii="Palatino Linotype" w:hAnsi="Palatino Linotype" w:cs="Arial"/>
        </w:rPr>
        <w:t>Siendo esta</w:t>
      </w:r>
      <w:r w:rsidR="00CC642B">
        <w:rPr>
          <w:rFonts w:ascii="Palatino Linotype" w:hAnsi="Palatino Linotype" w:cs="Arial"/>
        </w:rPr>
        <w:t>,</w:t>
      </w:r>
      <w:r>
        <w:rPr>
          <w:rFonts w:ascii="Palatino Linotype" w:hAnsi="Palatino Linotype" w:cs="Arial"/>
        </w:rPr>
        <w:t xml:space="preserve"> la liga que refiere </w:t>
      </w:r>
      <w:r>
        <w:rPr>
          <w:rFonts w:ascii="Palatino Linotype" w:hAnsi="Palatino Linotype" w:cs="Arial"/>
          <w:b/>
        </w:rPr>
        <w:t xml:space="preserve">EL SUJETO OBLIGADO:  </w:t>
      </w:r>
    </w:p>
    <w:p w14:paraId="5C85E985" w14:textId="2E2D59AF" w:rsidR="00D71EA4" w:rsidRPr="00D71EA4" w:rsidRDefault="00D71EA4" w:rsidP="00504CF6">
      <w:pPr>
        <w:widowControl w:val="0"/>
        <w:autoSpaceDE w:val="0"/>
        <w:autoSpaceDN w:val="0"/>
        <w:adjustRightInd w:val="0"/>
        <w:spacing w:line="360" w:lineRule="auto"/>
        <w:jc w:val="both"/>
        <w:rPr>
          <w:rFonts w:ascii="Palatino Linotype" w:hAnsi="Palatino Linotype" w:cs="Arial"/>
          <w:b/>
        </w:rPr>
      </w:pPr>
      <w:r>
        <w:rPr>
          <w:rFonts w:ascii="Palatino Linotype" w:hAnsi="Palatino Linotype" w:cs="Arial"/>
          <w:b/>
        </w:rPr>
        <w:tab/>
      </w:r>
    </w:p>
    <w:p w14:paraId="24632776" w14:textId="3313D987" w:rsidR="00D71EA4" w:rsidRDefault="00D71EA4" w:rsidP="00D71EA4">
      <w:pPr>
        <w:widowControl w:val="0"/>
        <w:autoSpaceDE w:val="0"/>
        <w:autoSpaceDN w:val="0"/>
        <w:adjustRightInd w:val="0"/>
        <w:spacing w:line="360" w:lineRule="auto"/>
        <w:jc w:val="center"/>
        <w:rPr>
          <w:rFonts w:ascii="Palatino Linotype" w:hAnsi="Palatino Linotype" w:cs="Arial"/>
        </w:rPr>
      </w:pPr>
      <w:r>
        <w:rPr>
          <w:noProof/>
          <w:lang w:eastAsia="es-MX"/>
        </w:rPr>
        <w:drawing>
          <wp:inline distT="0" distB="0" distL="0" distR="0" wp14:anchorId="1B8CCEC3" wp14:editId="12D9D7FA">
            <wp:extent cx="5145617" cy="371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5975" cy="372945"/>
                    </a:xfrm>
                    <a:prstGeom prst="rect">
                      <a:avLst/>
                    </a:prstGeom>
                  </pic:spPr>
                </pic:pic>
              </a:graphicData>
            </a:graphic>
          </wp:inline>
        </w:drawing>
      </w:r>
    </w:p>
    <w:p w14:paraId="0AED9776" w14:textId="77777777" w:rsidR="00D71EA4" w:rsidRDefault="00D71EA4" w:rsidP="00504CF6">
      <w:pPr>
        <w:widowControl w:val="0"/>
        <w:autoSpaceDE w:val="0"/>
        <w:autoSpaceDN w:val="0"/>
        <w:adjustRightInd w:val="0"/>
        <w:spacing w:line="360" w:lineRule="auto"/>
        <w:jc w:val="both"/>
        <w:rPr>
          <w:rFonts w:ascii="Palatino Linotype" w:hAnsi="Palatino Linotype" w:cs="Arial"/>
        </w:rPr>
      </w:pPr>
    </w:p>
    <w:p w14:paraId="5DFAC121" w14:textId="7D99320A" w:rsidR="00D71EA4" w:rsidRDefault="00D71EA4" w:rsidP="00D71EA4">
      <w:pPr>
        <w:spacing w:line="360" w:lineRule="auto"/>
        <w:jc w:val="both"/>
        <w:rPr>
          <w:rFonts w:ascii="Palatino Linotype" w:hAnsi="Palatino Linotype" w:cs="Arial"/>
        </w:rPr>
      </w:pPr>
      <w:r>
        <w:rPr>
          <w:rFonts w:ascii="Palatino Linotype" w:hAnsi="Palatino Linotype"/>
          <w:szCs w:val="20"/>
        </w:rPr>
        <w:t xml:space="preserve">De las </w:t>
      </w:r>
      <w:r w:rsidR="002F4CCE">
        <w:rPr>
          <w:rFonts w:ascii="Palatino Linotype" w:hAnsi="Palatino Linotype"/>
          <w:szCs w:val="20"/>
        </w:rPr>
        <w:t xml:space="preserve">anteriores </w:t>
      </w:r>
      <w:r>
        <w:rPr>
          <w:rFonts w:ascii="Palatino Linotype" w:hAnsi="Palatino Linotype"/>
          <w:szCs w:val="20"/>
        </w:rPr>
        <w:t xml:space="preserve">imágenes insertas se puede advertir que en la liga electrónica </w:t>
      </w:r>
      <w:r w:rsidRPr="00D71EA4">
        <w:rPr>
          <w:rFonts w:ascii="Palatino Linotype" w:hAnsi="Palatino Linotype"/>
          <w:b/>
          <w:szCs w:val="20"/>
          <w:u w:val="single"/>
        </w:rPr>
        <w:t>no</w:t>
      </w:r>
      <w:r>
        <w:rPr>
          <w:rFonts w:ascii="Palatino Linotype" w:hAnsi="Palatino Linotype"/>
          <w:szCs w:val="20"/>
        </w:rPr>
        <w:t xml:space="preserve"> se encuentra publicada la información solicitada; por lo que </w:t>
      </w:r>
      <w:r>
        <w:rPr>
          <w:rFonts w:ascii="Palatino Linotype" w:hAnsi="Palatino Linotype" w:cs="Arial"/>
        </w:rPr>
        <w:t xml:space="preserve">no se </w:t>
      </w:r>
      <w:r w:rsidR="00AB7F68">
        <w:rPr>
          <w:rFonts w:ascii="Palatino Linotype" w:hAnsi="Palatino Linotype" w:cs="Arial"/>
        </w:rPr>
        <w:t>está</w:t>
      </w:r>
      <w:r>
        <w:rPr>
          <w:rFonts w:ascii="Palatino Linotype" w:hAnsi="Palatino Linotype" w:cs="Arial"/>
        </w:rPr>
        <w:t xml:space="preserve"> acorde </w:t>
      </w:r>
      <w:r w:rsidR="00AB7F68">
        <w:rPr>
          <w:rFonts w:ascii="Palatino Linotype" w:hAnsi="Palatino Linotype" w:cs="Arial"/>
        </w:rPr>
        <w:t xml:space="preserve">con </w:t>
      </w:r>
      <w:r>
        <w:rPr>
          <w:rFonts w:ascii="Palatino Linotype" w:hAnsi="Palatino Linotype" w:cs="Arial"/>
        </w:rPr>
        <w:t xml:space="preserve">lo que establece la Ley de la materia, </w:t>
      </w:r>
      <w:r w:rsidR="00CC642B">
        <w:rPr>
          <w:rFonts w:ascii="Palatino Linotype" w:hAnsi="Palatino Linotype" w:cs="Arial"/>
        </w:rPr>
        <w:t>dicho</w:t>
      </w:r>
      <w:r w:rsidR="00AA0BF3">
        <w:rPr>
          <w:rFonts w:ascii="Palatino Linotype" w:hAnsi="Palatino Linotype" w:cs="Arial"/>
        </w:rPr>
        <w:t xml:space="preserve"> lo anterior </w:t>
      </w:r>
      <w:r>
        <w:rPr>
          <w:rFonts w:ascii="Palatino Linotype" w:hAnsi="Palatino Linotype"/>
          <w:color w:val="222222"/>
          <w:lang w:eastAsia="es-MX"/>
        </w:rPr>
        <w:t>conv</w:t>
      </w:r>
      <w:r w:rsidR="00AA0BF3">
        <w:rPr>
          <w:rFonts w:ascii="Palatino Linotype" w:hAnsi="Palatino Linotype"/>
          <w:color w:val="222222"/>
          <w:lang w:eastAsia="es-MX"/>
        </w:rPr>
        <w:t>ien</w:t>
      </w:r>
      <w:r>
        <w:rPr>
          <w:rFonts w:ascii="Palatino Linotype" w:hAnsi="Palatino Linotype"/>
          <w:color w:val="222222"/>
          <w:lang w:eastAsia="es-MX"/>
        </w:rPr>
        <w:t xml:space="preserve">e </w:t>
      </w:r>
      <w:r w:rsidR="00CC642B">
        <w:rPr>
          <w:rFonts w:ascii="Palatino Linotype" w:hAnsi="Palatino Linotype"/>
          <w:color w:val="222222"/>
          <w:lang w:eastAsia="es-MX"/>
        </w:rPr>
        <w:t>traer a contexto, lo indicado en</w:t>
      </w:r>
      <w:r>
        <w:rPr>
          <w:rFonts w:ascii="Palatino Linotype" w:hAnsi="Palatino Linotype"/>
          <w:color w:val="222222"/>
          <w:lang w:eastAsia="es-MX"/>
        </w:rPr>
        <w:t xml:space="preserve"> e</w:t>
      </w:r>
      <w:r>
        <w:rPr>
          <w:rFonts w:ascii="Palatino Linotype" w:hAnsi="Palatino Linotype"/>
          <w:lang w:val="es-ES" w:eastAsia="es-MX"/>
        </w:rPr>
        <w:t>l artículo 161 de la</w:t>
      </w:r>
      <w:r w:rsidR="00AA0BF3">
        <w:rPr>
          <w:rFonts w:ascii="Palatino Linotype" w:hAnsi="Palatino Linotype"/>
          <w:lang w:val="es-ES" w:eastAsia="es-MX"/>
        </w:rPr>
        <w:t xml:space="preserve"> Ley</w:t>
      </w:r>
      <w:r>
        <w:rPr>
          <w:rFonts w:ascii="Palatino Linotype" w:hAnsi="Palatino Linotype"/>
          <w:lang w:val="es-ES" w:eastAsia="es-MX"/>
        </w:rPr>
        <w:t xml:space="preserve"> </w:t>
      </w:r>
      <w:r>
        <w:rPr>
          <w:rFonts w:ascii="Palatino Linotype" w:hAnsi="Palatino Linotype"/>
          <w:color w:val="222222"/>
          <w:lang w:eastAsia="es-MX"/>
        </w:rPr>
        <w:t>de Transparencia y Acceso a la Información Pública del Estado de México y Municipios</w:t>
      </w:r>
      <w:r>
        <w:rPr>
          <w:rFonts w:ascii="Palatino Linotype" w:hAnsi="Palatino Linotype"/>
          <w:lang w:val="es-ES" w:eastAsia="es-MX"/>
        </w:rPr>
        <w:t xml:space="preserve">, </w:t>
      </w:r>
      <w:r w:rsidR="00CC642B">
        <w:rPr>
          <w:rFonts w:ascii="Palatino Linotype" w:hAnsi="Palatino Linotype"/>
          <w:lang w:val="es-ES" w:eastAsia="es-MX"/>
        </w:rPr>
        <w:t>el</w:t>
      </w:r>
      <w:r w:rsidR="00AA0BF3">
        <w:rPr>
          <w:rFonts w:ascii="Palatino Linotype" w:hAnsi="Palatino Linotype"/>
          <w:lang w:val="es-ES" w:eastAsia="es-MX"/>
        </w:rPr>
        <w:t xml:space="preserve"> cual señala</w:t>
      </w:r>
      <w:r w:rsidR="00CC642B">
        <w:rPr>
          <w:rFonts w:ascii="Palatino Linotype" w:hAnsi="Palatino Linotype"/>
          <w:lang w:val="es-ES" w:eastAsia="es-MX"/>
        </w:rPr>
        <w:t>,</w:t>
      </w:r>
      <w:r w:rsidR="00AA0BF3">
        <w:rPr>
          <w:rFonts w:ascii="Palatino Linotype" w:hAnsi="Palatino Linotype"/>
          <w:lang w:val="es-ES" w:eastAsia="es-MX"/>
        </w:rPr>
        <w:t xml:space="preserve"> que</w:t>
      </w:r>
      <w:r>
        <w:rPr>
          <w:rFonts w:ascii="Palatino Linotype" w:hAnsi="Palatino Linotype"/>
          <w:lang w:val="es-ES" w:eastAsia="es-MX"/>
        </w:rPr>
        <w:t xml:space="preserve"> cuando la información pública requerida por el solicitante ya esté disponible al público en formatos electrónicos disponibles en internet se deberá hacer del conocimiento del particular por el medio requerido</w:t>
      </w:r>
      <w:r w:rsidR="00CC642B">
        <w:rPr>
          <w:rFonts w:ascii="Palatino Linotype" w:hAnsi="Palatino Linotype"/>
          <w:lang w:val="es-ES" w:eastAsia="es-MX"/>
        </w:rPr>
        <w:t>,</w:t>
      </w:r>
      <w:r>
        <w:rPr>
          <w:rFonts w:ascii="Palatino Linotype" w:hAnsi="Palatino Linotype"/>
          <w:lang w:val="es-ES" w:eastAsia="es-MX"/>
        </w:rPr>
        <w:t xml:space="preserve"> la fuente, el lugar y la forma en que se puede consultar la información, dentro de un plazo no mayor a cinco días, como a continuación se observa: </w:t>
      </w:r>
    </w:p>
    <w:p w14:paraId="77CFEFF1" w14:textId="77777777" w:rsidR="00D71EA4" w:rsidRDefault="00D71EA4" w:rsidP="00D71EA4">
      <w:pPr>
        <w:ind w:left="720"/>
        <w:contextualSpacing/>
        <w:rPr>
          <w:rFonts w:ascii="Palatino Linotype" w:hAnsi="Palatino Linotype"/>
          <w:i/>
          <w:lang w:val="es-ES" w:eastAsia="es-MX"/>
        </w:rPr>
      </w:pPr>
    </w:p>
    <w:p w14:paraId="2447C6B5" w14:textId="77777777" w:rsidR="00E148F2" w:rsidRPr="00E148F2" w:rsidRDefault="00E148F2" w:rsidP="00E148F2">
      <w:pPr>
        <w:spacing w:before="100" w:beforeAutospacing="1" w:after="100" w:afterAutospacing="1"/>
        <w:ind w:left="709" w:right="899"/>
        <w:contextualSpacing/>
        <w:jc w:val="both"/>
        <w:rPr>
          <w:rFonts w:ascii="Palatino Linotype" w:hAnsi="Palatino Linotype" w:cs="Arial"/>
          <w:i/>
          <w:sz w:val="22"/>
          <w:lang w:val="es-ES_tradnl"/>
        </w:rPr>
      </w:pPr>
      <w:r w:rsidRPr="00E148F2">
        <w:rPr>
          <w:rFonts w:ascii="Palatino Linotype" w:hAnsi="Palatino Linotype" w:cs="Arial"/>
          <w:i/>
          <w:sz w:val="22"/>
        </w:rPr>
        <w:t>“</w:t>
      </w:r>
      <w:r w:rsidRPr="00E148F2">
        <w:rPr>
          <w:rFonts w:ascii="Palatino Linotype" w:hAnsi="Palatino Linotype" w:cs="Arial"/>
          <w:b/>
          <w:i/>
          <w:sz w:val="22"/>
        </w:rPr>
        <w:t>Artículo 161.</w:t>
      </w:r>
      <w:r w:rsidRPr="00E148F2">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E148F2">
        <w:rPr>
          <w:rFonts w:ascii="Palatino Linotype" w:hAnsi="Palatino Linotype" w:cs="Arial"/>
          <w:b/>
          <w:i/>
          <w:sz w:val="22"/>
        </w:rPr>
        <w:t>la forma</w:t>
      </w:r>
      <w:r w:rsidRPr="00E148F2">
        <w:rPr>
          <w:rFonts w:ascii="Palatino Linotype" w:hAnsi="Palatino Linotype" w:cs="Arial"/>
          <w:i/>
          <w:sz w:val="22"/>
        </w:rPr>
        <w:t xml:space="preserve"> en que puede consultar, reproducir o adquirir dicha información en un plazo no mayor a cinco días hábiles.</w:t>
      </w:r>
      <w:r w:rsidRPr="00E148F2">
        <w:rPr>
          <w:rFonts w:ascii="Palatino Linotype" w:hAnsi="Palatino Linotype" w:cs="Arial"/>
          <w:b/>
          <w:i/>
          <w:sz w:val="22"/>
        </w:rPr>
        <w:t xml:space="preserve"> La fuente deberá ser precisa y </w:t>
      </w:r>
      <w:r w:rsidRPr="00E148F2">
        <w:rPr>
          <w:rFonts w:ascii="Palatino Linotype" w:hAnsi="Palatino Linotype" w:cs="Arial"/>
          <w:b/>
          <w:i/>
          <w:iCs/>
          <w:sz w:val="22"/>
        </w:rPr>
        <w:t>concreta</w:t>
      </w:r>
      <w:r w:rsidRPr="00E148F2">
        <w:rPr>
          <w:rFonts w:ascii="Palatino Linotype" w:hAnsi="Palatino Linotype" w:cs="Arial"/>
          <w:b/>
          <w:i/>
          <w:sz w:val="22"/>
        </w:rPr>
        <w:t xml:space="preserve"> y no debe implicar que el solicitante realice una búsqueda en toda la información que se encuentre disponible.</w:t>
      </w:r>
      <w:r w:rsidRPr="00E148F2">
        <w:rPr>
          <w:rFonts w:ascii="Palatino Linotype" w:hAnsi="Palatino Linotype" w:cs="Arial"/>
          <w:i/>
          <w:sz w:val="22"/>
        </w:rPr>
        <w:t>”</w:t>
      </w:r>
    </w:p>
    <w:p w14:paraId="2D442B04" w14:textId="77777777" w:rsidR="00D71EA4" w:rsidRDefault="00D71EA4" w:rsidP="00D71EA4">
      <w:pPr>
        <w:spacing w:line="360" w:lineRule="auto"/>
        <w:ind w:right="49"/>
        <w:contextualSpacing/>
        <w:jc w:val="both"/>
        <w:rPr>
          <w:rFonts w:ascii="Palatino Linotype" w:hAnsi="Palatino Linotype" w:cs="Arial"/>
        </w:rPr>
      </w:pPr>
    </w:p>
    <w:p w14:paraId="2B330AF3" w14:textId="34B39155" w:rsidR="00D71EA4" w:rsidRDefault="00D71EA4" w:rsidP="00A42A50">
      <w:pPr>
        <w:spacing w:before="100" w:beforeAutospacing="1" w:after="100" w:afterAutospacing="1" w:line="360" w:lineRule="auto"/>
        <w:ind w:right="51"/>
        <w:jc w:val="both"/>
        <w:rPr>
          <w:rFonts w:ascii="Palatino Linotype" w:hAnsi="Palatino Linotype" w:cs="Arial"/>
        </w:rPr>
      </w:pPr>
      <w:r>
        <w:rPr>
          <w:rFonts w:ascii="Palatino Linotype" w:hAnsi="Palatino Linotype" w:cs="Arial"/>
        </w:rPr>
        <w:t xml:space="preserve">Bajo ese tenor, </w:t>
      </w:r>
      <w:r w:rsidR="00B54439">
        <w:rPr>
          <w:rFonts w:ascii="Palatino Linotype" w:hAnsi="Palatino Linotype" w:cs="Arial"/>
        </w:rPr>
        <w:t>cabe resaltar que</w:t>
      </w:r>
      <w:r>
        <w:rPr>
          <w:rFonts w:ascii="Palatino Linotype" w:hAnsi="Palatino Linotype" w:cs="Arial"/>
        </w:rPr>
        <w:t xml:space="preserve"> el </w:t>
      </w:r>
      <w:r>
        <w:rPr>
          <w:rFonts w:ascii="Palatino Linotype" w:hAnsi="Palatino Linotype" w:cs="Arial"/>
          <w:b/>
        </w:rPr>
        <w:t xml:space="preserve">SUJETO OBLIGADO </w:t>
      </w:r>
      <w:r w:rsidR="00B54439" w:rsidRPr="00B54439">
        <w:rPr>
          <w:rFonts w:ascii="Palatino Linotype" w:hAnsi="Palatino Linotype" w:cs="Arial"/>
          <w:b/>
          <w:u w:val="single"/>
        </w:rPr>
        <w:t>no</w:t>
      </w:r>
      <w:r w:rsidR="00B54439">
        <w:rPr>
          <w:rFonts w:ascii="Palatino Linotype" w:hAnsi="Palatino Linotype" w:cs="Arial"/>
          <w:b/>
        </w:rPr>
        <w:t xml:space="preserve"> </w:t>
      </w:r>
      <w:r>
        <w:rPr>
          <w:rFonts w:ascii="Palatino Linotype" w:hAnsi="Palatino Linotype" w:cs="Arial"/>
        </w:rPr>
        <w:t xml:space="preserve">remitió la información </w:t>
      </w:r>
      <w:r w:rsidR="00AA0BF3">
        <w:rPr>
          <w:rFonts w:ascii="Palatino Linotype" w:hAnsi="Palatino Linotype" w:cs="Arial"/>
        </w:rPr>
        <w:t xml:space="preserve">dentro de los parámetros establecidos por la Ley de la </w:t>
      </w:r>
      <w:r w:rsidR="00AA0BF3" w:rsidRPr="00B54439">
        <w:rPr>
          <w:rFonts w:ascii="Palatino Linotype" w:hAnsi="Palatino Linotype" w:cs="Arial"/>
        </w:rPr>
        <w:t>materia</w:t>
      </w:r>
      <w:r>
        <w:rPr>
          <w:rFonts w:ascii="Palatino Linotype" w:hAnsi="Palatino Linotype" w:cs="Arial"/>
        </w:rPr>
        <w:t xml:space="preserve">, lo cierto es que al momento de notificar dicha respuesta informó medularmente que la información concerniente se encontraba publicada </w:t>
      </w:r>
      <w:r w:rsidR="00AA0BF3">
        <w:rPr>
          <w:rFonts w:ascii="Palatino Linotype" w:hAnsi="Palatino Linotype" w:cs="Arial"/>
        </w:rPr>
        <w:t>en las fracciones “VII Directorio de todos los servidores públicos y VIII A Remuneraciones” (Sic)</w:t>
      </w:r>
      <w:r w:rsidR="00E148F2">
        <w:rPr>
          <w:rFonts w:ascii="Palatino Linotype" w:hAnsi="Palatino Linotype" w:cs="Arial"/>
        </w:rPr>
        <w:t>;</w:t>
      </w:r>
      <w:r>
        <w:rPr>
          <w:rFonts w:ascii="Palatino Linotype" w:hAnsi="Palatino Linotype" w:cs="Arial"/>
        </w:rPr>
        <w:t xml:space="preserve"> sin embargo</w:t>
      </w:r>
      <w:r w:rsidR="00E148F2">
        <w:rPr>
          <w:rFonts w:ascii="Palatino Linotype" w:hAnsi="Palatino Linotype" w:cs="Arial"/>
        </w:rPr>
        <w:t>,</w:t>
      </w:r>
      <w:r>
        <w:rPr>
          <w:rFonts w:ascii="Palatino Linotype" w:hAnsi="Palatino Linotype" w:cs="Arial"/>
        </w:rPr>
        <w:t xml:space="preserve"> de las imágenes adjuntas se advierte que no se encuentra</w:t>
      </w:r>
      <w:r w:rsidR="00AA0BF3">
        <w:rPr>
          <w:rFonts w:ascii="Palatino Linotype" w:hAnsi="Palatino Linotype" w:cs="Arial"/>
        </w:rPr>
        <w:t xml:space="preserve"> dicha información</w:t>
      </w:r>
      <w:r>
        <w:rPr>
          <w:rFonts w:ascii="Palatino Linotype" w:hAnsi="Palatino Linotype" w:cs="Arial"/>
        </w:rPr>
        <w:t xml:space="preserve">; motivo por el cual, este </w:t>
      </w:r>
      <w:r>
        <w:rPr>
          <w:rFonts w:ascii="Palatino Linotype" w:hAnsi="Palatino Linotype" w:cs="Arial"/>
        </w:rPr>
        <w:lastRenderedPageBreak/>
        <w:t xml:space="preserve">Órgano Garante no puede tener por </w:t>
      </w:r>
      <w:r w:rsidR="00A42A50">
        <w:rPr>
          <w:rFonts w:ascii="Palatino Linotype" w:hAnsi="Palatino Linotype" w:cs="Arial"/>
        </w:rPr>
        <w:t>satisfecho</w:t>
      </w:r>
      <w:r>
        <w:rPr>
          <w:rFonts w:ascii="Palatino Linotype" w:hAnsi="Palatino Linotype" w:cs="Arial"/>
        </w:rPr>
        <w:t xml:space="preserve"> el derecho de acceso a la información del solicitante.</w:t>
      </w:r>
    </w:p>
    <w:p w14:paraId="72EA349D" w14:textId="77777777" w:rsidR="00A75ACA" w:rsidRDefault="00A75ACA" w:rsidP="00A75ACA">
      <w:pPr>
        <w:widowControl w:val="0"/>
        <w:autoSpaceDE w:val="0"/>
        <w:autoSpaceDN w:val="0"/>
        <w:adjustRightInd w:val="0"/>
        <w:spacing w:line="360" w:lineRule="auto"/>
        <w:jc w:val="both"/>
        <w:rPr>
          <w:rFonts w:ascii="Palatino Linotype" w:hAnsi="Palatino Linotype" w:cs="Arial"/>
          <w:lang w:val="es-ES_tradnl"/>
        </w:rPr>
      </w:pPr>
      <w:r w:rsidRPr="00504CF6">
        <w:rPr>
          <w:rFonts w:ascii="Palatino Linotype" w:hAnsi="Palatino Linotype"/>
        </w:rPr>
        <w:t>Inconforme</w:t>
      </w:r>
      <w:r w:rsidRPr="00504CF6">
        <w:rPr>
          <w:rFonts w:ascii="Palatino Linotype" w:hAnsi="Palatino Linotype" w:cs="Arial"/>
          <w:lang w:val="es-ES_tradnl"/>
        </w:rPr>
        <w:t xml:space="preserve"> </w:t>
      </w:r>
      <w:r w:rsidRPr="00504CF6">
        <w:rPr>
          <w:rFonts w:ascii="Palatino Linotype" w:hAnsi="Palatino Linotype" w:cs="Arial"/>
        </w:rPr>
        <w:t>con</w:t>
      </w:r>
      <w:r w:rsidRPr="00504CF6">
        <w:rPr>
          <w:rFonts w:ascii="Palatino Linotype" w:hAnsi="Palatino Linotype" w:cs="Arial"/>
          <w:lang w:val="es-ES_tradnl"/>
        </w:rPr>
        <w:t xml:space="preserve"> </w:t>
      </w:r>
      <w:r w:rsidRPr="00504CF6">
        <w:rPr>
          <w:rFonts w:ascii="Palatino Linotype" w:hAnsi="Palatino Linotype" w:cs="Arial"/>
        </w:rPr>
        <w:t>dicha</w:t>
      </w:r>
      <w:r w:rsidRPr="00504CF6">
        <w:rPr>
          <w:rFonts w:ascii="Palatino Linotype" w:hAnsi="Palatino Linotype" w:cs="Arial"/>
          <w:lang w:val="es-ES_tradnl"/>
        </w:rPr>
        <w:t xml:space="preserve"> respuesta, </w:t>
      </w:r>
      <w:r w:rsidRPr="00504CF6">
        <w:rPr>
          <w:rFonts w:ascii="Palatino Linotype" w:hAnsi="Palatino Linotype" w:cs="Arial"/>
          <w:b/>
          <w:color w:val="000000"/>
          <w:lang w:eastAsia="es-MX"/>
        </w:rPr>
        <w:t>EL RECURRENTE</w:t>
      </w:r>
      <w:r>
        <w:rPr>
          <w:rFonts w:ascii="Palatino Linotype" w:hAnsi="Palatino Linotype" w:cs="Arial"/>
          <w:lang w:val="es-ES_tradnl"/>
        </w:rPr>
        <w:t xml:space="preserve"> interpuso el presente r</w:t>
      </w:r>
      <w:r w:rsidRPr="00504CF6">
        <w:rPr>
          <w:rFonts w:ascii="Palatino Linotype" w:hAnsi="Palatino Linotype" w:cs="Arial"/>
          <w:lang w:val="es-ES_tradnl"/>
        </w:rPr>
        <w:t xml:space="preserve">ecurso de </w:t>
      </w:r>
      <w:r>
        <w:rPr>
          <w:rFonts w:ascii="Palatino Linotype" w:hAnsi="Palatino Linotype" w:cs="Arial"/>
          <w:lang w:val="es-ES_tradnl"/>
        </w:rPr>
        <w:t>r</w:t>
      </w:r>
      <w:r w:rsidRPr="00504CF6">
        <w:rPr>
          <w:rFonts w:ascii="Palatino Linotype" w:hAnsi="Palatino Linotype" w:cs="Arial"/>
          <w:lang w:val="es-ES_tradnl"/>
        </w:rPr>
        <w:t xml:space="preserve">evisión, señalando como </w:t>
      </w:r>
      <w:r>
        <w:rPr>
          <w:rFonts w:ascii="Palatino Linotype" w:hAnsi="Palatino Linotype" w:cs="Arial"/>
          <w:lang w:val="es-ES_tradnl"/>
        </w:rPr>
        <w:t>a</w:t>
      </w:r>
      <w:r w:rsidRPr="00504CF6">
        <w:rPr>
          <w:rFonts w:ascii="Palatino Linotype" w:hAnsi="Palatino Linotype" w:cs="Arial"/>
          <w:lang w:val="es-ES_tradnl"/>
        </w:rPr>
        <w:t xml:space="preserve">cto </w:t>
      </w:r>
      <w:r>
        <w:rPr>
          <w:rFonts w:ascii="Palatino Linotype" w:hAnsi="Palatino Linotype" w:cs="Arial"/>
          <w:lang w:val="es-ES_tradnl"/>
        </w:rPr>
        <w:t>i</w:t>
      </w:r>
      <w:r w:rsidRPr="00504CF6">
        <w:rPr>
          <w:rFonts w:ascii="Palatino Linotype" w:hAnsi="Palatino Linotype" w:cs="Arial"/>
          <w:lang w:val="es-ES_tradnl"/>
        </w:rPr>
        <w:t xml:space="preserve">mpugnado y como </w:t>
      </w:r>
      <w:r w:rsidRPr="00504CF6">
        <w:rPr>
          <w:rFonts w:ascii="Palatino Linotype" w:hAnsi="Palatino Linotype"/>
        </w:rPr>
        <w:t>razones o motivos de inconformidad, en los mismos términos</w:t>
      </w:r>
      <w:r w:rsidRPr="00504CF6">
        <w:rPr>
          <w:rFonts w:ascii="Palatino Linotype" w:hAnsi="Palatino Linotype" w:cs="Arial"/>
          <w:lang w:val="es-ES_tradnl"/>
        </w:rPr>
        <w:t xml:space="preserve"> lo siguiente:</w:t>
      </w:r>
    </w:p>
    <w:p w14:paraId="49E431AD" w14:textId="77777777" w:rsidR="00A75ACA" w:rsidRPr="00504CF6" w:rsidRDefault="00A75ACA" w:rsidP="00A75ACA">
      <w:pPr>
        <w:widowControl w:val="0"/>
        <w:autoSpaceDE w:val="0"/>
        <w:autoSpaceDN w:val="0"/>
        <w:adjustRightInd w:val="0"/>
        <w:spacing w:line="360" w:lineRule="auto"/>
        <w:jc w:val="both"/>
        <w:rPr>
          <w:rFonts w:ascii="Palatino Linotype" w:hAnsi="Palatino Linotype" w:cs="Arial"/>
          <w:lang w:val="es-ES_tradnl"/>
        </w:rPr>
      </w:pPr>
    </w:p>
    <w:p w14:paraId="52B728CE" w14:textId="77777777" w:rsidR="00A75ACA" w:rsidRDefault="00A75ACA" w:rsidP="00A75ACA">
      <w:pPr>
        <w:ind w:left="709" w:right="757"/>
        <w:jc w:val="both"/>
        <w:rPr>
          <w:rFonts w:ascii="Palatino Linotype" w:hAnsi="Palatino Linotype" w:cs="Arial"/>
          <w:b/>
          <w:i/>
          <w:sz w:val="22"/>
          <w:lang w:eastAsia="es-MX"/>
        </w:rPr>
      </w:pPr>
      <w:r>
        <w:rPr>
          <w:rFonts w:ascii="Palatino Linotype" w:hAnsi="Palatino Linotype" w:cs="Arial"/>
          <w:b/>
          <w:i/>
          <w:sz w:val="22"/>
          <w:lang w:eastAsia="es-MX"/>
        </w:rPr>
        <w:t xml:space="preserve">Acto Impugnado: </w:t>
      </w:r>
    </w:p>
    <w:p w14:paraId="57A54099" w14:textId="77777777" w:rsidR="00A75ACA" w:rsidRPr="003F1B99" w:rsidRDefault="00A75ACA" w:rsidP="00A75ACA">
      <w:pPr>
        <w:ind w:left="709" w:right="757"/>
        <w:jc w:val="both"/>
        <w:rPr>
          <w:rFonts w:ascii="Palatino Linotype" w:hAnsi="Palatino Linotype" w:cs="Arial"/>
          <w:b/>
          <w:i/>
          <w:sz w:val="22"/>
          <w:lang w:eastAsia="es-MX"/>
        </w:rPr>
      </w:pPr>
    </w:p>
    <w:p w14:paraId="79AC1EA5" w14:textId="77777777" w:rsidR="00A75ACA" w:rsidRDefault="00A75ACA" w:rsidP="00A75ACA">
      <w:pPr>
        <w:ind w:left="709" w:right="757"/>
        <w:jc w:val="both"/>
        <w:rPr>
          <w:rFonts w:ascii="Palatino Linotype" w:hAnsi="Palatino Linotype" w:cs="Arial"/>
          <w:sz w:val="22"/>
          <w:lang w:eastAsia="es-MX"/>
        </w:rPr>
      </w:pPr>
      <w:r w:rsidRPr="00504CF6">
        <w:rPr>
          <w:rFonts w:ascii="Palatino Linotype" w:hAnsi="Palatino Linotype" w:cs="Arial"/>
          <w:i/>
          <w:sz w:val="22"/>
          <w:lang w:eastAsia="es-MX"/>
        </w:rPr>
        <w:t>“</w:t>
      </w:r>
      <w:r w:rsidRPr="003F1B99">
        <w:rPr>
          <w:rFonts w:ascii="Palatino Linotype" w:hAnsi="Palatino Linotype" w:cs="Arial"/>
          <w:i/>
          <w:sz w:val="22"/>
          <w:lang w:eastAsia="es-MX"/>
        </w:rPr>
        <w:t>La respuesta dada por el sujeto obligado a la solicitud número: 00018/DIFMETEPEC/IP/2021</w:t>
      </w:r>
      <w:r w:rsidRPr="00504CF6">
        <w:rPr>
          <w:rFonts w:ascii="Palatino Linotype" w:hAnsi="Palatino Linotype" w:cs="Arial"/>
          <w:i/>
          <w:sz w:val="22"/>
          <w:lang w:eastAsia="es-MX"/>
        </w:rPr>
        <w:t xml:space="preserve">.” </w:t>
      </w:r>
      <w:r w:rsidRPr="00504CF6">
        <w:rPr>
          <w:rFonts w:ascii="Palatino Linotype" w:hAnsi="Palatino Linotype" w:cs="Arial"/>
          <w:sz w:val="22"/>
          <w:lang w:eastAsia="es-MX"/>
        </w:rPr>
        <w:t>(Sic)</w:t>
      </w:r>
      <w:r>
        <w:rPr>
          <w:rFonts w:ascii="Palatino Linotype" w:hAnsi="Palatino Linotype" w:cs="Arial"/>
          <w:sz w:val="22"/>
          <w:lang w:eastAsia="es-MX"/>
        </w:rPr>
        <w:t>.</w:t>
      </w:r>
    </w:p>
    <w:p w14:paraId="5B20A3D0" w14:textId="77777777" w:rsidR="00A75ACA" w:rsidRDefault="00A75ACA" w:rsidP="00A75ACA">
      <w:pPr>
        <w:ind w:left="709" w:right="757"/>
        <w:jc w:val="both"/>
        <w:rPr>
          <w:rFonts w:ascii="Palatino Linotype" w:hAnsi="Palatino Linotype" w:cs="Arial"/>
          <w:sz w:val="22"/>
          <w:lang w:eastAsia="es-MX"/>
        </w:rPr>
      </w:pPr>
    </w:p>
    <w:p w14:paraId="0E3956C8" w14:textId="77777777" w:rsidR="00A75ACA" w:rsidRDefault="00A75ACA" w:rsidP="00A75ACA">
      <w:pPr>
        <w:ind w:left="709" w:right="757"/>
        <w:jc w:val="both"/>
        <w:rPr>
          <w:rFonts w:ascii="Palatino Linotype" w:hAnsi="Palatino Linotype" w:cs="Arial"/>
          <w:b/>
          <w:i/>
          <w:sz w:val="22"/>
          <w:lang w:eastAsia="es-MX"/>
        </w:rPr>
      </w:pPr>
    </w:p>
    <w:p w14:paraId="48C2DF91" w14:textId="77777777" w:rsidR="00A75ACA" w:rsidRDefault="00A75ACA" w:rsidP="00A75ACA">
      <w:pPr>
        <w:ind w:left="709" w:right="757"/>
        <w:jc w:val="both"/>
        <w:rPr>
          <w:rFonts w:ascii="Palatino Linotype" w:hAnsi="Palatino Linotype" w:cs="Arial"/>
          <w:b/>
          <w:i/>
          <w:sz w:val="22"/>
          <w:lang w:eastAsia="es-MX"/>
        </w:rPr>
      </w:pPr>
      <w:r>
        <w:rPr>
          <w:rFonts w:ascii="Palatino Linotype" w:hAnsi="Palatino Linotype" w:cs="Arial"/>
          <w:b/>
          <w:i/>
          <w:sz w:val="22"/>
          <w:lang w:eastAsia="es-MX"/>
        </w:rPr>
        <w:t>Razones o</w:t>
      </w:r>
      <w:r w:rsidRPr="003F1B99">
        <w:rPr>
          <w:rFonts w:ascii="Palatino Linotype" w:hAnsi="Palatino Linotype" w:cs="Arial"/>
          <w:b/>
          <w:i/>
          <w:sz w:val="22"/>
          <w:lang w:eastAsia="es-MX"/>
        </w:rPr>
        <w:t xml:space="preserve"> Motivos </w:t>
      </w:r>
      <w:r>
        <w:rPr>
          <w:rFonts w:ascii="Palatino Linotype" w:hAnsi="Palatino Linotype" w:cs="Arial"/>
          <w:b/>
          <w:i/>
          <w:sz w:val="22"/>
          <w:lang w:eastAsia="es-MX"/>
        </w:rPr>
        <w:t>d</w:t>
      </w:r>
      <w:r w:rsidRPr="003F1B99">
        <w:rPr>
          <w:rFonts w:ascii="Palatino Linotype" w:hAnsi="Palatino Linotype" w:cs="Arial"/>
          <w:b/>
          <w:i/>
          <w:sz w:val="22"/>
          <w:lang w:eastAsia="es-MX"/>
        </w:rPr>
        <w:t xml:space="preserve">e </w:t>
      </w:r>
      <w:r>
        <w:rPr>
          <w:rFonts w:ascii="Palatino Linotype" w:hAnsi="Palatino Linotype" w:cs="Arial"/>
          <w:b/>
          <w:i/>
          <w:sz w:val="22"/>
          <w:lang w:eastAsia="es-MX"/>
        </w:rPr>
        <w:t>l</w:t>
      </w:r>
      <w:r w:rsidRPr="003F1B99">
        <w:rPr>
          <w:rFonts w:ascii="Palatino Linotype" w:hAnsi="Palatino Linotype" w:cs="Arial"/>
          <w:b/>
          <w:i/>
          <w:sz w:val="22"/>
          <w:lang w:eastAsia="es-MX"/>
        </w:rPr>
        <w:t>a Inconformidad</w:t>
      </w:r>
      <w:r>
        <w:rPr>
          <w:rFonts w:ascii="Palatino Linotype" w:hAnsi="Palatino Linotype" w:cs="Arial"/>
          <w:b/>
          <w:i/>
          <w:sz w:val="22"/>
          <w:lang w:eastAsia="es-MX"/>
        </w:rPr>
        <w:t xml:space="preserve">: </w:t>
      </w:r>
    </w:p>
    <w:p w14:paraId="77079E41" w14:textId="77777777" w:rsidR="00A75ACA" w:rsidRDefault="00A75ACA" w:rsidP="00A75ACA">
      <w:pPr>
        <w:ind w:left="709" w:right="757"/>
        <w:jc w:val="both"/>
        <w:rPr>
          <w:rFonts w:ascii="Palatino Linotype" w:hAnsi="Palatino Linotype" w:cs="Arial"/>
          <w:b/>
          <w:i/>
          <w:sz w:val="22"/>
          <w:lang w:eastAsia="es-MX"/>
        </w:rPr>
      </w:pPr>
    </w:p>
    <w:p w14:paraId="7A4F28FB" w14:textId="77777777" w:rsidR="00A75ACA" w:rsidRDefault="00A75ACA" w:rsidP="00A75ACA">
      <w:pPr>
        <w:ind w:left="709" w:right="757"/>
        <w:jc w:val="both"/>
        <w:rPr>
          <w:rFonts w:ascii="Palatino Linotype" w:hAnsi="Palatino Linotype" w:cs="Arial"/>
          <w:sz w:val="22"/>
          <w:lang w:eastAsia="es-MX"/>
        </w:rPr>
      </w:pPr>
      <w:r>
        <w:rPr>
          <w:rFonts w:ascii="Palatino Linotype" w:hAnsi="Palatino Linotype" w:cs="Arial"/>
          <w:i/>
          <w:sz w:val="22"/>
          <w:lang w:eastAsia="es-MX"/>
        </w:rPr>
        <w:t>“</w:t>
      </w:r>
      <w:r w:rsidRPr="003F1B99">
        <w:rPr>
          <w:rFonts w:ascii="Palatino Linotype" w:hAnsi="Palatino Linotype" w:cs="Arial"/>
          <w:i/>
          <w:sz w:val="22"/>
          <w:lang w:eastAsia="es-MX"/>
        </w:rPr>
        <w:t>La liga de internet https</w:t>
      </w:r>
      <w:proofErr w:type="gramStart"/>
      <w:r w:rsidRPr="003F1B99">
        <w:rPr>
          <w:rFonts w:ascii="Palatino Linotype" w:hAnsi="Palatino Linotype" w:cs="Arial"/>
          <w:i/>
          <w:sz w:val="22"/>
          <w:lang w:eastAsia="es-MX"/>
        </w:rPr>
        <w:t>:/</w:t>
      </w:r>
      <w:proofErr w:type="gramEnd"/>
      <w:r w:rsidRPr="003F1B99">
        <w:rPr>
          <w:rFonts w:ascii="Palatino Linotype" w:hAnsi="Palatino Linotype" w:cs="Arial"/>
          <w:i/>
          <w:sz w:val="22"/>
          <w:lang w:eastAsia="es-MX"/>
        </w:rPr>
        <w:t>/www.ipomex.org.mx/ipo3/lgt/indice/difemtepec.web, a la cual me remitió el sujeto obligado NO PRESENTA NI DA A CONOCER LA INFORMACIÓN QUE SOLICITÉ</w:t>
      </w:r>
      <w:r w:rsidRPr="003F1B99">
        <w:rPr>
          <w:rFonts w:ascii="Palatino Linotype" w:hAnsi="Palatino Linotype" w:cs="Arial"/>
          <w:sz w:val="22"/>
          <w:lang w:eastAsia="es-MX"/>
        </w:rPr>
        <w:t>.” (Sic).</w:t>
      </w:r>
    </w:p>
    <w:p w14:paraId="52528380" w14:textId="77777777" w:rsidR="00A75ACA" w:rsidRPr="003F1B99" w:rsidRDefault="00A75ACA" w:rsidP="00A75ACA">
      <w:pPr>
        <w:ind w:left="709" w:right="757"/>
        <w:jc w:val="both"/>
        <w:rPr>
          <w:rFonts w:ascii="Palatino Linotype" w:hAnsi="Palatino Linotype" w:cs="Arial"/>
          <w:i/>
          <w:sz w:val="22"/>
          <w:lang w:eastAsia="es-MX"/>
        </w:rPr>
      </w:pPr>
    </w:p>
    <w:p w14:paraId="6037E597" w14:textId="65CC614A" w:rsidR="00D71EA4" w:rsidRDefault="00A42A50" w:rsidP="00A42A50">
      <w:pPr>
        <w:spacing w:before="100" w:beforeAutospacing="1" w:after="100" w:afterAutospacing="1" w:line="360" w:lineRule="auto"/>
        <w:ind w:right="51"/>
        <w:jc w:val="both"/>
        <w:rPr>
          <w:rFonts w:ascii="Palatino Linotype" w:eastAsia="Calibri" w:hAnsi="Palatino Linotype"/>
          <w:lang w:eastAsia="en-US"/>
        </w:rPr>
      </w:pPr>
      <w:r>
        <w:rPr>
          <w:rFonts w:ascii="Palatino Linotype" w:hAnsi="Palatino Linotype" w:cs="Arial"/>
        </w:rPr>
        <w:t>E</w:t>
      </w:r>
      <w:r w:rsidR="00AA0BF3">
        <w:rPr>
          <w:rFonts w:ascii="Palatino Linotype" w:hAnsi="Palatino Linotype" w:cs="Arial"/>
        </w:rPr>
        <w:t>n virtud de lo antes expuesto, esta Ponencia, tuvo a bien realizar una búsqueda</w:t>
      </w:r>
      <w:r w:rsidR="00AB7F68">
        <w:rPr>
          <w:rFonts w:ascii="Palatino Linotype" w:hAnsi="Palatino Linotype" w:cs="Arial"/>
        </w:rPr>
        <w:t xml:space="preserve"> en el Sis</w:t>
      </w:r>
      <w:r w:rsidR="00AA0BF3">
        <w:rPr>
          <w:rFonts w:ascii="Palatino Linotype" w:hAnsi="Palatino Linotype" w:cs="Arial"/>
        </w:rPr>
        <w:t>tema</w:t>
      </w:r>
      <w:r w:rsidR="00AB7F68">
        <w:rPr>
          <w:rFonts w:ascii="Palatino Linotype" w:hAnsi="Palatino Linotype" w:cs="Arial"/>
        </w:rPr>
        <w:t xml:space="preserve"> de Información Pública de Oficio Mexiquense, en los subsecuente el</w:t>
      </w:r>
      <w:r w:rsidR="00AA0BF3">
        <w:rPr>
          <w:rFonts w:ascii="Palatino Linotype" w:hAnsi="Palatino Linotype" w:cs="Arial"/>
        </w:rPr>
        <w:t xml:space="preserve"> </w:t>
      </w:r>
      <w:r w:rsidR="00B54439">
        <w:rPr>
          <w:rFonts w:ascii="Palatino Linotype" w:hAnsi="Palatino Linotype" w:cs="Arial"/>
        </w:rPr>
        <w:t>IPOMEX</w:t>
      </w:r>
      <w:r w:rsidR="00AA0BF3">
        <w:rPr>
          <w:rFonts w:ascii="Palatino Linotype" w:hAnsi="Palatino Linotype" w:cs="Arial"/>
        </w:rPr>
        <w:t>,</w:t>
      </w:r>
      <w:r w:rsidR="00CC642B">
        <w:rPr>
          <w:rFonts w:ascii="Palatino Linotype" w:hAnsi="Palatino Linotype" w:cs="Arial"/>
        </w:rPr>
        <w:t xml:space="preserve"> esto</w:t>
      </w:r>
      <w:r w:rsidR="00D71EA4">
        <w:rPr>
          <w:rFonts w:ascii="Palatino Linotype" w:hAnsi="Palatino Linotype"/>
        </w:rPr>
        <w:t xml:space="preserve"> en atención a que</w:t>
      </w:r>
      <w:r w:rsidR="00B54439">
        <w:rPr>
          <w:rFonts w:ascii="Palatino Linotype" w:hAnsi="Palatino Linotype"/>
        </w:rPr>
        <w:t>,</w:t>
      </w:r>
      <w:r w:rsidR="00D71EA4">
        <w:rPr>
          <w:rFonts w:ascii="Palatino Linotype" w:hAnsi="Palatino Linotype"/>
        </w:rPr>
        <w:t xml:space="preserve"> de conformidad con e</w:t>
      </w:r>
      <w:r w:rsidR="00D71EA4">
        <w:rPr>
          <w:rFonts w:ascii="Palatino Linotype" w:eastAsia="Calibri" w:hAnsi="Palatino Linotype"/>
          <w:lang w:eastAsia="en-US"/>
        </w:rPr>
        <w:t xml:space="preserve">l artículo 92, fracción XXIXB de la Ley de Transparencia y Acceso a la Información Pública del Estado de México y Municipios dispone que </w:t>
      </w:r>
      <w:r w:rsidR="00D71EA4">
        <w:rPr>
          <w:rFonts w:ascii="Palatino Linotype" w:eastAsia="Calibri" w:hAnsi="Palatino Linotype"/>
          <w:b/>
          <w:lang w:eastAsia="en-US"/>
        </w:rPr>
        <w:t>EL SUJETO OBLIGADO</w:t>
      </w:r>
      <w:r w:rsidR="00D71EA4">
        <w:rPr>
          <w:rFonts w:ascii="Palatino Linotype" w:eastAsia="Calibri" w:hAnsi="Palatino Linotype"/>
          <w:lang w:eastAsia="en-US"/>
        </w:rPr>
        <w:t xml:space="preserve"> debe poner a disposición del público, </w:t>
      </w:r>
      <w:r w:rsidR="00D71EA4" w:rsidRPr="00B54439">
        <w:rPr>
          <w:rFonts w:ascii="Palatino Linotype" w:eastAsia="Calibri" w:hAnsi="Palatino Linotype"/>
          <w:b/>
          <w:u w:val="single"/>
          <w:lang w:eastAsia="en-US"/>
        </w:rPr>
        <w:t>de manera permanente y actualizada</w:t>
      </w:r>
      <w:r w:rsidR="00B54439">
        <w:rPr>
          <w:rFonts w:ascii="Palatino Linotype" w:eastAsia="Calibri" w:hAnsi="Palatino Linotype"/>
          <w:lang w:eastAsia="en-US"/>
        </w:rPr>
        <w:t xml:space="preserve">, </w:t>
      </w:r>
      <w:r w:rsidR="00D71EA4">
        <w:rPr>
          <w:rFonts w:ascii="Palatino Linotype" w:eastAsia="Calibri" w:hAnsi="Palatino Linotype"/>
          <w:lang w:eastAsia="en-US"/>
        </w:rPr>
        <w:t>de forma sencilla, precisa y entendible, en los respectivos medios electrónicos, de acuerdo con sus facultades, atribuciones, funciones u o</w:t>
      </w:r>
      <w:r w:rsidR="00CC642B">
        <w:rPr>
          <w:rFonts w:ascii="Palatino Linotype" w:eastAsia="Calibri" w:hAnsi="Palatino Linotype"/>
          <w:lang w:eastAsia="en-US"/>
        </w:rPr>
        <w:t xml:space="preserve">bjeto social, según corresponda, el Directorio de todos los Servidores </w:t>
      </w:r>
      <w:r w:rsidR="00CC642B">
        <w:rPr>
          <w:rFonts w:ascii="Palatino Linotype" w:eastAsia="Calibri" w:hAnsi="Palatino Linotype"/>
          <w:lang w:eastAsia="en-US"/>
        </w:rPr>
        <w:lastRenderedPageBreak/>
        <w:t xml:space="preserve">Públicos así como sus respectivas remuneraciones; </w:t>
      </w:r>
      <w:r>
        <w:rPr>
          <w:rFonts w:ascii="Palatino Linotype" w:eastAsia="Calibri" w:hAnsi="Palatino Linotype"/>
          <w:lang w:eastAsia="en-US"/>
        </w:rPr>
        <w:t>encontrando</w:t>
      </w:r>
      <w:r w:rsidR="00CC642B">
        <w:rPr>
          <w:rFonts w:ascii="Palatino Linotype" w:eastAsia="Calibri" w:hAnsi="Palatino Linotype"/>
          <w:lang w:eastAsia="en-US"/>
        </w:rPr>
        <w:t xml:space="preserve"> para tal efecto que la liga correspondiente a lo antes expuesto e indicado por </w:t>
      </w:r>
      <w:r w:rsidR="00CC642B">
        <w:rPr>
          <w:rFonts w:ascii="Palatino Linotype" w:eastAsia="Calibri" w:hAnsi="Palatino Linotype"/>
          <w:b/>
          <w:lang w:eastAsia="en-US"/>
        </w:rPr>
        <w:t>EL SUJETO OBLIGADO</w:t>
      </w:r>
      <w:r w:rsidR="00CC642B">
        <w:rPr>
          <w:rFonts w:ascii="Palatino Linotype" w:eastAsia="Calibri" w:hAnsi="Palatino Linotype"/>
          <w:lang w:eastAsia="en-US"/>
        </w:rPr>
        <w:t xml:space="preserve">, </w:t>
      </w:r>
      <w:r>
        <w:rPr>
          <w:rFonts w:ascii="Palatino Linotype" w:eastAsia="Calibri" w:hAnsi="Palatino Linotype"/>
          <w:lang w:eastAsia="en-US"/>
        </w:rPr>
        <w:t>se encuentra de manera incorrecta, siendo la dirección de la liga correcta la siguiente:</w:t>
      </w:r>
      <w:r w:rsidR="00CC642B">
        <w:rPr>
          <w:rFonts w:ascii="Palatino Linotype" w:eastAsia="Calibri" w:hAnsi="Palatino Linotype"/>
          <w:lang w:eastAsia="en-US"/>
        </w:rPr>
        <w:t xml:space="preserve"> </w:t>
      </w:r>
    </w:p>
    <w:p w14:paraId="4F9F578C" w14:textId="77777777" w:rsidR="00CC642B" w:rsidRDefault="00CC642B" w:rsidP="00CC642B">
      <w:pPr>
        <w:spacing w:line="360" w:lineRule="auto"/>
        <w:ind w:right="49"/>
        <w:contextualSpacing/>
        <w:jc w:val="both"/>
        <w:rPr>
          <w:rFonts w:ascii="Palatino Linotype" w:eastAsia="Calibri" w:hAnsi="Palatino Linotype"/>
          <w:lang w:eastAsia="en-US"/>
        </w:rPr>
      </w:pPr>
    </w:p>
    <w:p w14:paraId="2EEE81FB" w14:textId="57686553" w:rsidR="00CC642B" w:rsidRPr="00CC642B" w:rsidRDefault="00CC642B" w:rsidP="00CC642B">
      <w:pPr>
        <w:spacing w:line="360" w:lineRule="auto"/>
        <w:ind w:right="49"/>
        <w:contextualSpacing/>
        <w:jc w:val="center"/>
        <w:rPr>
          <w:rFonts w:ascii="Palatino Linotype" w:eastAsia="Calibri" w:hAnsi="Palatino Linotype"/>
          <w:lang w:eastAsia="en-US"/>
        </w:rPr>
      </w:pPr>
      <w:r>
        <w:rPr>
          <w:noProof/>
          <w:lang w:eastAsia="es-MX"/>
        </w:rPr>
        <w:drawing>
          <wp:inline distT="0" distB="0" distL="0" distR="0" wp14:anchorId="5B0412AB" wp14:editId="4E1863C4">
            <wp:extent cx="4596384" cy="304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3985" cy="308620"/>
                    </a:xfrm>
                    <a:prstGeom prst="rect">
                      <a:avLst/>
                    </a:prstGeom>
                  </pic:spPr>
                </pic:pic>
              </a:graphicData>
            </a:graphic>
          </wp:inline>
        </w:drawing>
      </w:r>
    </w:p>
    <w:p w14:paraId="3BB12668" w14:textId="77777777" w:rsidR="00CC642B" w:rsidRDefault="00CC642B" w:rsidP="00CC642B">
      <w:pPr>
        <w:spacing w:line="360" w:lineRule="auto"/>
        <w:ind w:right="49"/>
        <w:contextualSpacing/>
        <w:jc w:val="both"/>
        <w:rPr>
          <w:rFonts w:ascii="Palatino Linotype" w:eastAsia="Calibri" w:hAnsi="Palatino Linotype"/>
          <w:lang w:eastAsia="en-US"/>
        </w:rPr>
      </w:pPr>
    </w:p>
    <w:p w14:paraId="0A377579" w14:textId="5CE96929" w:rsidR="00B54439" w:rsidRPr="00B54439" w:rsidRDefault="00A42A50" w:rsidP="00CC642B">
      <w:pPr>
        <w:spacing w:line="360" w:lineRule="auto"/>
        <w:ind w:right="49"/>
        <w:contextualSpacing/>
        <w:jc w:val="both"/>
        <w:rPr>
          <w:rFonts w:ascii="Palatino Linotype" w:eastAsia="Calibri" w:hAnsi="Palatino Linotype"/>
          <w:b/>
          <w:lang w:eastAsia="en-US"/>
        </w:rPr>
      </w:pPr>
      <w:r>
        <w:rPr>
          <w:rFonts w:ascii="Palatino Linotype" w:eastAsia="Calibri" w:hAnsi="Palatino Linotype"/>
          <w:lang w:eastAsia="en-US"/>
        </w:rPr>
        <w:t xml:space="preserve">La cual, una vez que se ingresa a la misma, se observa </w:t>
      </w:r>
      <w:r w:rsidR="00B54439">
        <w:rPr>
          <w:rFonts w:ascii="Palatino Linotype" w:eastAsia="Calibri" w:hAnsi="Palatino Linotype"/>
          <w:lang w:eastAsia="en-US"/>
        </w:rPr>
        <w:t xml:space="preserve">que efectivamente tal y como señaló </w:t>
      </w:r>
      <w:r w:rsidR="00B54439">
        <w:rPr>
          <w:rFonts w:ascii="Palatino Linotype" w:eastAsia="Calibri" w:hAnsi="Palatino Linotype"/>
          <w:b/>
          <w:lang w:eastAsia="en-US"/>
        </w:rPr>
        <w:t xml:space="preserve">EL SUJETO OBLIGADO, </w:t>
      </w:r>
      <w:r w:rsidR="00B54439">
        <w:rPr>
          <w:rFonts w:ascii="Palatino Linotype" w:eastAsia="Calibri" w:hAnsi="Palatino Linotype"/>
          <w:lang w:eastAsia="en-US"/>
        </w:rPr>
        <w:t xml:space="preserve">se </w:t>
      </w:r>
      <w:r w:rsidR="00A75ACA">
        <w:rPr>
          <w:rFonts w:ascii="Palatino Linotype" w:eastAsia="Calibri" w:hAnsi="Palatino Linotype"/>
          <w:lang w:eastAsia="en-US"/>
        </w:rPr>
        <w:t>encontraron</w:t>
      </w:r>
      <w:r w:rsidR="00B54439">
        <w:rPr>
          <w:rFonts w:ascii="Palatino Linotype" w:eastAsia="Calibri" w:hAnsi="Palatino Linotype"/>
          <w:lang w:eastAsia="en-US"/>
        </w:rPr>
        <w:t xml:space="preserve"> las fracciones “</w:t>
      </w:r>
      <w:r w:rsidR="00B54439" w:rsidRPr="00B54439">
        <w:rPr>
          <w:rFonts w:ascii="Palatino Linotype" w:eastAsia="Calibri" w:hAnsi="Palatino Linotype"/>
          <w:lang w:eastAsia="en-US"/>
        </w:rPr>
        <w:t>VII y VII A</w:t>
      </w:r>
      <w:r w:rsidR="00B54439">
        <w:rPr>
          <w:rFonts w:ascii="Palatino Linotype" w:eastAsia="Calibri" w:hAnsi="Palatino Linotype"/>
          <w:lang w:eastAsia="en-US"/>
        </w:rPr>
        <w:t xml:space="preserve">”, tal y como se muestra en la siguiente imagen:  </w:t>
      </w:r>
    </w:p>
    <w:p w14:paraId="2B630D9A" w14:textId="4EB3EAA8" w:rsidR="00CC642B" w:rsidRDefault="00A75ACA" w:rsidP="00A75ACA">
      <w:pPr>
        <w:spacing w:line="360" w:lineRule="auto"/>
        <w:ind w:right="49"/>
        <w:contextualSpacing/>
        <w:jc w:val="center"/>
        <w:rPr>
          <w:rFonts w:ascii="Palatino Linotype" w:eastAsia="Calibri" w:hAnsi="Palatino Linotype"/>
          <w:lang w:eastAsia="en-US"/>
        </w:rPr>
      </w:pPr>
      <w:r>
        <w:rPr>
          <w:noProof/>
          <w:lang w:eastAsia="es-MX"/>
        </w:rPr>
        <mc:AlternateContent>
          <mc:Choice Requires="wps">
            <w:drawing>
              <wp:anchor distT="0" distB="0" distL="114300" distR="114300" simplePos="0" relativeHeight="251663360" behindDoc="0" locked="0" layoutInCell="1" allowOverlap="1" wp14:anchorId="5A113C1E" wp14:editId="6E86585E">
                <wp:simplePos x="0" y="0"/>
                <wp:positionH relativeFrom="column">
                  <wp:posOffset>2710815</wp:posOffset>
                </wp:positionH>
                <wp:positionV relativeFrom="paragraph">
                  <wp:posOffset>2854960</wp:posOffset>
                </wp:positionV>
                <wp:extent cx="971550" cy="33337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971550" cy="3333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065AE" id="Rectángulo 10" o:spid="_x0000_s1026" style="position:absolute;margin-left:213.45pt;margin-top:224.8pt;width:76.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" filled="f" strokecolor="red" strokeweight="2pt"/>
            </w:pict>
          </mc:Fallback>
        </mc:AlternateContent>
      </w:r>
      <w:r>
        <w:rPr>
          <w:noProof/>
          <w:lang w:eastAsia="es-MX"/>
        </w:rPr>
        <mc:AlternateContent>
          <mc:Choice Requires="wps">
            <w:drawing>
              <wp:anchor distT="0" distB="0" distL="114300" distR="114300" simplePos="0" relativeHeight="251665408" behindDoc="0" locked="0" layoutInCell="1" allowOverlap="1" wp14:anchorId="547E87D6" wp14:editId="673E032C">
                <wp:simplePos x="0" y="0"/>
                <wp:positionH relativeFrom="column">
                  <wp:posOffset>1586865</wp:posOffset>
                </wp:positionH>
                <wp:positionV relativeFrom="paragraph">
                  <wp:posOffset>2854960</wp:posOffset>
                </wp:positionV>
                <wp:extent cx="1123950" cy="333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1123950" cy="3333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3ECF2" id="Rectángulo 12" o:spid="_x0000_s1026" style="position:absolute;margin-left:124.95pt;margin-top:224.8pt;width:88.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" filled="f" strokecolor="red" strokeweight="2pt"/>
            </w:pict>
          </mc:Fallback>
        </mc:AlternateContent>
      </w:r>
      <w:r w:rsidR="00CC642B">
        <w:rPr>
          <w:noProof/>
          <w:lang w:eastAsia="es-MX"/>
        </w:rPr>
        <w:drawing>
          <wp:inline distT="0" distB="0" distL="0" distR="0" wp14:anchorId="423AC68A" wp14:editId="4802D141">
            <wp:extent cx="5000625" cy="40408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17" t="9634" r="22542" b="12882"/>
                    <a:stretch/>
                  </pic:blipFill>
                  <pic:spPr bwMode="auto">
                    <a:xfrm>
                      <a:off x="0" y="0"/>
                      <a:ext cx="5033012" cy="4067040"/>
                    </a:xfrm>
                    <a:prstGeom prst="rect">
                      <a:avLst/>
                    </a:prstGeom>
                    <a:ln>
                      <a:noFill/>
                    </a:ln>
                    <a:extLst>
                      <a:ext uri="{53640926-AAD7-44D8-BBD7-CCE9431645EC}">
                        <a14:shadowObscured xmlns:a14="http://schemas.microsoft.com/office/drawing/2010/main"/>
                      </a:ext>
                    </a:extLst>
                  </pic:spPr>
                </pic:pic>
              </a:graphicData>
            </a:graphic>
          </wp:inline>
        </w:drawing>
      </w:r>
    </w:p>
    <w:p w14:paraId="3392BC98" w14:textId="0D126165" w:rsidR="00B54439" w:rsidRDefault="00A42A50" w:rsidP="00504CF6">
      <w:pPr>
        <w:widowControl w:val="0"/>
        <w:autoSpaceDE w:val="0"/>
        <w:autoSpaceDN w:val="0"/>
        <w:adjustRightInd w:val="0"/>
        <w:spacing w:line="360" w:lineRule="auto"/>
        <w:jc w:val="both"/>
        <w:rPr>
          <w:rFonts w:ascii="Palatino Linotype" w:hAnsi="Palatino Linotype"/>
        </w:rPr>
      </w:pPr>
      <w:r>
        <w:rPr>
          <w:rFonts w:ascii="Palatino Linotype" w:hAnsi="Palatino Linotype"/>
        </w:rPr>
        <w:lastRenderedPageBreak/>
        <w:t xml:space="preserve">Por lo que, una vez que se ingresa al link correspondiente a la fracción VII, la cual contiene el directorio de todos los servidores públicos para el año 2021, se observa únicamente </w:t>
      </w:r>
      <w:r w:rsidR="00A75ACA">
        <w:rPr>
          <w:rFonts w:ascii="Palatino Linotype" w:hAnsi="Palatino Linotype"/>
        </w:rPr>
        <w:t>un registro de 17 servidores públicos.</w:t>
      </w:r>
      <w:r w:rsidR="00B54439">
        <w:rPr>
          <w:rFonts w:ascii="Palatino Linotype" w:hAnsi="Palatino Linotype"/>
        </w:rPr>
        <w:t xml:space="preserve"> </w:t>
      </w:r>
    </w:p>
    <w:p w14:paraId="0824DD5C" w14:textId="3E6CEF9B" w:rsidR="00B54439" w:rsidRDefault="003F1B99" w:rsidP="003F1B99">
      <w:pPr>
        <w:widowControl w:val="0"/>
        <w:autoSpaceDE w:val="0"/>
        <w:autoSpaceDN w:val="0"/>
        <w:adjustRightInd w:val="0"/>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67456" behindDoc="0" locked="0" layoutInCell="1" allowOverlap="1" wp14:anchorId="1C776442" wp14:editId="384806B0">
                <wp:simplePos x="0" y="0"/>
                <wp:positionH relativeFrom="column">
                  <wp:posOffset>2196465</wp:posOffset>
                </wp:positionH>
                <wp:positionV relativeFrom="paragraph">
                  <wp:posOffset>1415415</wp:posOffset>
                </wp:positionV>
                <wp:extent cx="790575" cy="771525"/>
                <wp:effectExtent l="0" t="0" r="28575" b="28575"/>
                <wp:wrapNone/>
                <wp:docPr id="16" name="Rectángulo 16"/>
                <wp:cNvGraphicFramePr/>
                <a:graphic xmlns:a="http://schemas.openxmlformats.org/drawingml/2006/main">
                  <a:graphicData uri="http://schemas.microsoft.com/office/word/2010/wordprocessingShape">
                    <wps:wsp>
                      <wps:cNvSpPr/>
                      <wps:spPr>
                        <a:xfrm>
                          <a:off x="0" y="0"/>
                          <a:ext cx="790575" cy="7715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BB668" id="Rectángulo 16" o:spid="_x0000_s1026" style="position:absolute;margin-left:172.95pt;margin-top:111.45pt;width:62.25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" filled="f" strokecolor="red" strokeweight="2pt"/>
            </w:pict>
          </mc:Fallback>
        </mc:AlternateContent>
      </w:r>
      <w:r w:rsidR="00B54439">
        <w:rPr>
          <w:noProof/>
          <w:lang w:eastAsia="es-MX"/>
        </w:rPr>
        <w:drawing>
          <wp:inline distT="0" distB="0" distL="0" distR="0" wp14:anchorId="70593D61" wp14:editId="5115A6AA">
            <wp:extent cx="4361815" cy="272415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385" t="30111" r="44480" b="39763"/>
                    <a:stretch/>
                  </pic:blipFill>
                  <pic:spPr bwMode="auto">
                    <a:xfrm>
                      <a:off x="0" y="0"/>
                      <a:ext cx="4383546" cy="2737722"/>
                    </a:xfrm>
                    <a:prstGeom prst="rect">
                      <a:avLst/>
                    </a:prstGeom>
                    <a:ln>
                      <a:noFill/>
                    </a:ln>
                    <a:extLst>
                      <a:ext uri="{53640926-AAD7-44D8-BBD7-CCE9431645EC}">
                        <a14:shadowObscured xmlns:a14="http://schemas.microsoft.com/office/drawing/2010/main"/>
                      </a:ext>
                    </a:extLst>
                  </pic:spPr>
                </pic:pic>
              </a:graphicData>
            </a:graphic>
          </wp:inline>
        </w:drawing>
      </w:r>
    </w:p>
    <w:p w14:paraId="0D5F1BE7" w14:textId="246C5D45" w:rsidR="00B54439" w:rsidRDefault="00A75ACA" w:rsidP="00504CF6">
      <w:pPr>
        <w:widowControl w:val="0"/>
        <w:autoSpaceDE w:val="0"/>
        <w:autoSpaceDN w:val="0"/>
        <w:adjustRightInd w:val="0"/>
        <w:spacing w:line="360" w:lineRule="auto"/>
        <w:jc w:val="both"/>
        <w:rPr>
          <w:rFonts w:ascii="Palatino Linotype" w:hAnsi="Palatino Linotype"/>
        </w:rPr>
      </w:pPr>
      <w:r>
        <w:rPr>
          <w:rFonts w:ascii="Palatino Linotype" w:hAnsi="Palatino Linotype"/>
        </w:rPr>
        <w:t xml:space="preserve">Al ingresar a la fracción </w:t>
      </w:r>
      <w:r w:rsidR="003F1B99">
        <w:rPr>
          <w:rFonts w:ascii="Palatino Linotype" w:hAnsi="Palatino Linotype"/>
        </w:rPr>
        <w:t>VIII A</w:t>
      </w:r>
      <w:r>
        <w:rPr>
          <w:rFonts w:ascii="Palatino Linotype" w:hAnsi="Palatino Linotype"/>
        </w:rPr>
        <w:t xml:space="preserve"> denominada</w:t>
      </w:r>
      <w:r w:rsidR="003F1B99">
        <w:rPr>
          <w:rFonts w:ascii="Palatino Linotype" w:hAnsi="Palatino Linotype"/>
        </w:rPr>
        <w:t xml:space="preserve"> </w:t>
      </w:r>
      <w:r>
        <w:rPr>
          <w:rFonts w:ascii="Palatino Linotype" w:hAnsi="Palatino Linotype"/>
        </w:rPr>
        <w:t>“</w:t>
      </w:r>
      <w:r w:rsidR="003F1B99">
        <w:rPr>
          <w:rFonts w:ascii="Palatino Linotype" w:hAnsi="Palatino Linotype"/>
        </w:rPr>
        <w:t>Remuneraciones</w:t>
      </w:r>
      <w:r>
        <w:rPr>
          <w:rFonts w:ascii="Palatino Linotype" w:hAnsi="Palatino Linotype"/>
        </w:rPr>
        <w:t xml:space="preserve">”, se observa que </w:t>
      </w:r>
      <w:r w:rsidR="003F1B99">
        <w:rPr>
          <w:rFonts w:ascii="Palatino Linotype" w:hAnsi="Palatino Linotype"/>
        </w:rPr>
        <w:t>para el año 2021</w:t>
      </w:r>
      <w:r>
        <w:rPr>
          <w:rFonts w:ascii="Palatino Linotype" w:hAnsi="Palatino Linotype"/>
        </w:rPr>
        <w:t xml:space="preserve"> cuenta con</w:t>
      </w:r>
      <w:r w:rsidR="003F1B99">
        <w:rPr>
          <w:rFonts w:ascii="Palatino Linotype" w:hAnsi="Palatino Linotype"/>
        </w:rPr>
        <w:t xml:space="preserve"> un registro total de 205 servidores públicos, </w:t>
      </w:r>
      <w:r>
        <w:rPr>
          <w:rFonts w:ascii="Palatino Linotype" w:hAnsi="Palatino Linotype"/>
        </w:rPr>
        <w:t xml:space="preserve">información que es </w:t>
      </w:r>
      <w:r w:rsidR="003F1B99">
        <w:rPr>
          <w:rFonts w:ascii="Palatino Linotype" w:hAnsi="Palatino Linotype"/>
        </w:rPr>
        <w:t xml:space="preserve">de observancia y relevancia, para la resolución del </w:t>
      </w:r>
      <w:r>
        <w:rPr>
          <w:rFonts w:ascii="Palatino Linotype" w:hAnsi="Palatino Linotype"/>
        </w:rPr>
        <w:t>presente recurso de revisión.</w:t>
      </w:r>
    </w:p>
    <w:p w14:paraId="5A62DD85" w14:textId="3210FDCC" w:rsidR="00AB7F68" w:rsidRDefault="00AB7F68" w:rsidP="00AB7F68">
      <w:pPr>
        <w:widowControl w:val="0"/>
        <w:autoSpaceDE w:val="0"/>
        <w:autoSpaceDN w:val="0"/>
        <w:adjustRightInd w:val="0"/>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70528" behindDoc="0" locked="0" layoutInCell="1" allowOverlap="1" wp14:anchorId="50E5461D" wp14:editId="3564C2D3">
                <wp:simplePos x="0" y="0"/>
                <wp:positionH relativeFrom="column">
                  <wp:posOffset>2196465</wp:posOffset>
                </wp:positionH>
                <wp:positionV relativeFrom="paragraph">
                  <wp:posOffset>1450340</wp:posOffset>
                </wp:positionV>
                <wp:extent cx="790575" cy="77152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790575" cy="7715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8716F" id="Rectángulo 19" o:spid="_x0000_s1026" style="position:absolute;margin-left:172.95pt;margin-top:114.2pt;width:62.25pt;height:6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" filled="f" strokecolor="red" strokeweight="2pt"/>
            </w:pict>
          </mc:Fallback>
        </mc:AlternateContent>
      </w:r>
      <w:r>
        <w:rPr>
          <w:noProof/>
          <w:lang w:eastAsia="es-MX"/>
        </w:rPr>
        <w:drawing>
          <wp:inline distT="0" distB="0" distL="0" distR="0" wp14:anchorId="6FF25697" wp14:editId="236B117D">
            <wp:extent cx="5089524" cy="23717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820" t="30707" r="41947" b="42591"/>
                    <a:stretch/>
                  </pic:blipFill>
                  <pic:spPr bwMode="auto">
                    <a:xfrm>
                      <a:off x="0" y="0"/>
                      <a:ext cx="5112926" cy="2382630"/>
                    </a:xfrm>
                    <a:prstGeom prst="rect">
                      <a:avLst/>
                    </a:prstGeom>
                    <a:ln>
                      <a:noFill/>
                    </a:ln>
                    <a:extLst>
                      <a:ext uri="{53640926-AAD7-44D8-BBD7-CCE9431645EC}">
                        <a14:shadowObscured xmlns:a14="http://schemas.microsoft.com/office/drawing/2010/main"/>
                      </a:ext>
                    </a:extLst>
                  </pic:spPr>
                </pic:pic>
              </a:graphicData>
            </a:graphic>
          </wp:inline>
        </w:drawing>
      </w:r>
    </w:p>
    <w:p w14:paraId="54ABD577" w14:textId="14A93F57" w:rsidR="00504CF6" w:rsidRPr="00504CF6" w:rsidRDefault="00504CF6" w:rsidP="00371FD9">
      <w:pPr>
        <w:spacing w:before="100" w:beforeAutospacing="1" w:after="100" w:afterAutospacing="1" w:line="360" w:lineRule="auto"/>
        <w:jc w:val="both"/>
        <w:rPr>
          <w:rFonts w:ascii="Palatino Linotype" w:hAnsi="Palatino Linotype" w:cs="Arial"/>
        </w:rPr>
      </w:pPr>
      <w:r w:rsidRPr="00504CF6">
        <w:rPr>
          <w:rFonts w:ascii="Palatino Linotype" w:hAnsi="Palatino Linotype" w:cs="Arial"/>
        </w:rPr>
        <w:lastRenderedPageBreak/>
        <w:t>Por otra parte</w:t>
      </w:r>
      <w:r w:rsidR="00A75ACA">
        <w:rPr>
          <w:rFonts w:ascii="Palatino Linotype" w:hAnsi="Palatino Linotype" w:cs="Arial"/>
        </w:rPr>
        <w:t xml:space="preserve"> se advierte que</w:t>
      </w:r>
      <w:r w:rsidRPr="00504CF6">
        <w:rPr>
          <w:rFonts w:ascii="Palatino Linotype" w:hAnsi="Palatino Linotype" w:cs="Arial"/>
        </w:rPr>
        <w:t xml:space="preserve">, de las constancias que obran en el </w:t>
      </w:r>
      <w:r w:rsidRPr="00504CF6">
        <w:rPr>
          <w:rFonts w:ascii="Palatino Linotype" w:hAnsi="Palatino Linotype" w:cs="Arial"/>
          <w:b/>
        </w:rPr>
        <w:t>SAIMEX,</w:t>
      </w:r>
      <w:r w:rsidR="00A75ACA">
        <w:rPr>
          <w:rFonts w:ascii="Palatino Linotype" w:hAnsi="Palatino Linotype" w:cs="Arial"/>
        </w:rPr>
        <w:t xml:space="preserve"> </w:t>
      </w:r>
      <w:r w:rsidRPr="00504CF6">
        <w:rPr>
          <w:rFonts w:ascii="Palatino Linotype" w:hAnsi="Palatino Linotype" w:cs="Arial"/>
          <w:b/>
        </w:rPr>
        <w:t>EL RECURRENTE</w:t>
      </w:r>
      <w:r w:rsidRPr="00504CF6">
        <w:rPr>
          <w:rFonts w:ascii="Palatino Linotype" w:hAnsi="Palatino Linotype" w:cs="Arial"/>
        </w:rPr>
        <w:t xml:space="preserve"> </w:t>
      </w:r>
      <w:r w:rsidR="00A75ACA">
        <w:rPr>
          <w:rFonts w:ascii="Palatino Linotype" w:hAnsi="Palatino Linotype" w:cs="Arial"/>
        </w:rPr>
        <w:t>no presentó</w:t>
      </w:r>
      <w:r w:rsidRPr="00504CF6">
        <w:rPr>
          <w:rFonts w:ascii="Palatino Linotype" w:hAnsi="Palatino Linotype" w:cs="Arial"/>
        </w:rPr>
        <w:t xml:space="preserve"> manifestaciones, alegatos o medios de prueba que a su derecho conviniera</w:t>
      </w:r>
      <w:r w:rsidR="00A75ACA">
        <w:rPr>
          <w:rFonts w:ascii="Palatino Linotype" w:hAnsi="Palatino Linotype" w:cs="Arial"/>
        </w:rPr>
        <w:t>, en el plazo establecido en la ley de la materia</w:t>
      </w:r>
      <w:r w:rsidRPr="00504CF6">
        <w:rPr>
          <w:rFonts w:ascii="Palatino Linotype" w:hAnsi="Palatino Linotype" w:cs="Arial"/>
        </w:rPr>
        <w:t xml:space="preserve">, mientras que </w:t>
      </w:r>
      <w:r w:rsidRPr="00504CF6">
        <w:rPr>
          <w:rFonts w:ascii="Palatino Linotype" w:hAnsi="Palatino Linotype" w:cs="Arial"/>
          <w:b/>
        </w:rPr>
        <w:t>EL SUJETO OBLIGADO</w:t>
      </w:r>
      <w:r w:rsidRPr="00504CF6">
        <w:rPr>
          <w:rFonts w:ascii="Palatino Linotype" w:hAnsi="Palatino Linotype" w:cs="Arial"/>
        </w:rPr>
        <w:t xml:space="preserve">, no exhibió el Informe Justificado </w:t>
      </w:r>
      <w:r w:rsidRPr="00504CF6">
        <w:rPr>
          <w:rFonts w:ascii="Palatino Linotype" w:hAnsi="Palatino Linotype" w:cs="Arial"/>
          <w:color w:val="000000"/>
        </w:rPr>
        <w:t>correspondiente</w:t>
      </w:r>
      <w:r w:rsidRPr="00504CF6">
        <w:rPr>
          <w:rFonts w:ascii="Palatino Linotype" w:hAnsi="Palatino Linotype" w:cs="Arial"/>
        </w:rPr>
        <w:t>.</w:t>
      </w:r>
    </w:p>
    <w:p w14:paraId="48A48E51" w14:textId="77777777" w:rsidR="00504CF6" w:rsidRPr="00504CF6" w:rsidRDefault="00504CF6" w:rsidP="00371FD9">
      <w:pPr>
        <w:widowControl w:val="0"/>
        <w:autoSpaceDE w:val="0"/>
        <w:autoSpaceDN w:val="0"/>
        <w:adjustRightInd w:val="0"/>
        <w:spacing w:before="100" w:beforeAutospacing="1" w:after="100" w:afterAutospacing="1" w:line="360" w:lineRule="auto"/>
        <w:jc w:val="both"/>
        <w:rPr>
          <w:rFonts w:ascii="Palatino Linotype" w:hAnsi="Palatino Linotype"/>
        </w:rPr>
      </w:pPr>
      <w:r w:rsidRPr="00504CF6">
        <w:rPr>
          <w:rFonts w:ascii="Palatino Linotype" w:hAnsi="Palatino Linotype" w:cs="Arial"/>
        </w:rPr>
        <w:t xml:space="preserve">Establecido lo </w:t>
      </w:r>
      <w:r w:rsidRPr="00504CF6">
        <w:rPr>
          <w:rFonts w:ascii="Palatino Linotype" w:hAnsi="Palatino Linotype" w:cs="Arial"/>
          <w:lang w:val="es-ES_tradnl"/>
        </w:rPr>
        <w:t>anterior</w:t>
      </w:r>
      <w:r w:rsidRPr="00504CF6">
        <w:rPr>
          <w:rFonts w:ascii="Palatino Linotype" w:hAnsi="Palatino Linotype" w:cs="Arial"/>
        </w:rPr>
        <w:t xml:space="preserve">, esta Ponencia Resolutora advierte que </w:t>
      </w:r>
      <w:r w:rsidRPr="00504CF6">
        <w:rPr>
          <w:rFonts w:ascii="Palatino Linotype" w:hAnsi="Palatino Linotype"/>
        </w:rPr>
        <w:t xml:space="preserve">resultan </w:t>
      </w:r>
      <w:r w:rsidRPr="00504CF6">
        <w:rPr>
          <w:rFonts w:ascii="Palatino Linotype" w:hAnsi="Palatino Linotype"/>
          <w:b/>
        </w:rPr>
        <w:t xml:space="preserve">fundadas </w:t>
      </w:r>
      <w:r w:rsidRPr="00504CF6">
        <w:rPr>
          <w:rFonts w:ascii="Palatino Linotype" w:hAnsi="Palatino Linotype" w:cs="Arial"/>
        </w:rPr>
        <w:t xml:space="preserve">las razones o motivos de </w:t>
      </w:r>
      <w:r w:rsidRPr="00504CF6">
        <w:rPr>
          <w:rFonts w:ascii="Palatino Linotype" w:hAnsi="Palatino Linotype"/>
        </w:rPr>
        <w:t xml:space="preserve">inconformidad expuestas por </w:t>
      </w:r>
      <w:r w:rsidRPr="00504CF6">
        <w:rPr>
          <w:rFonts w:ascii="Palatino Linotype" w:hAnsi="Palatino Linotype"/>
          <w:b/>
        </w:rPr>
        <w:t>EL RECURRENTE</w:t>
      </w:r>
      <w:r w:rsidRPr="00504CF6">
        <w:rPr>
          <w:rFonts w:ascii="Palatino Linotype" w:hAnsi="Palatino Linotype"/>
        </w:rPr>
        <w:t>, en razón de lo siguiente:</w:t>
      </w:r>
    </w:p>
    <w:p w14:paraId="23B6675D" w14:textId="718BDBB1" w:rsidR="00504CF6" w:rsidRPr="00504CF6" w:rsidRDefault="00177329" w:rsidP="00504CF6">
      <w:pPr>
        <w:widowControl w:val="0"/>
        <w:autoSpaceDE w:val="0"/>
        <w:autoSpaceDN w:val="0"/>
        <w:adjustRightInd w:val="0"/>
        <w:spacing w:line="360" w:lineRule="auto"/>
        <w:jc w:val="both"/>
        <w:rPr>
          <w:rFonts w:ascii="Palatino Linotype" w:hAnsi="Palatino Linotype"/>
        </w:rPr>
      </w:pPr>
      <w:r>
        <w:rPr>
          <w:rFonts w:ascii="Palatino Linotype" w:hAnsi="Palatino Linotype"/>
        </w:rPr>
        <w:t>Primero</w:t>
      </w:r>
      <w:r w:rsidR="00A0300F">
        <w:rPr>
          <w:rFonts w:ascii="Palatino Linotype" w:hAnsi="Palatino Linotype"/>
        </w:rPr>
        <w:t xml:space="preserve">, </w:t>
      </w:r>
      <w:r>
        <w:rPr>
          <w:rFonts w:ascii="Palatino Linotype" w:hAnsi="Palatino Linotype"/>
        </w:rPr>
        <w:t xml:space="preserve">por lo que hace a la </w:t>
      </w:r>
      <w:r w:rsidR="00504CF6" w:rsidRPr="00504CF6">
        <w:rPr>
          <w:rFonts w:ascii="Palatino Linotype" w:hAnsi="Palatino Linotype"/>
        </w:rPr>
        <w:t xml:space="preserve">competencia por parte del </w:t>
      </w:r>
      <w:r w:rsidR="00504CF6" w:rsidRPr="00504CF6">
        <w:rPr>
          <w:rFonts w:ascii="Palatino Linotype" w:hAnsi="Palatino Linotype"/>
          <w:b/>
        </w:rPr>
        <w:t>SUJETO OBLIGADO</w:t>
      </w:r>
      <w:r>
        <w:rPr>
          <w:rFonts w:ascii="Palatino Linotype" w:hAnsi="Palatino Linotype"/>
          <w:b/>
        </w:rPr>
        <w:t xml:space="preserve"> </w:t>
      </w:r>
      <w:r w:rsidRPr="00177329">
        <w:rPr>
          <w:rFonts w:ascii="Palatino Linotype" w:hAnsi="Palatino Linotype"/>
        </w:rPr>
        <w:t>se advierte competente</w:t>
      </w:r>
      <w:r w:rsidR="00504CF6" w:rsidRPr="00504CF6">
        <w:rPr>
          <w:rFonts w:ascii="Palatino Linotype" w:hAnsi="Palatino Linotype"/>
        </w:rPr>
        <w:t xml:space="preserve">, dado que éste ha asumido la </w:t>
      </w:r>
      <w:r>
        <w:rPr>
          <w:rFonts w:ascii="Palatino Linotype" w:hAnsi="Palatino Linotype"/>
        </w:rPr>
        <w:t xml:space="preserve">entrega de la información solicitada por </w:t>
      </w:r>
      <w:r>
        <w:rPr>
          <w:rFonts w:ascii="Palatino Linotype" w:hAnsi="Palatino Linotype"/>
          <w:b/>
        </w:rPr>
        <w:t>EL RECURRENTE</w:t>
      </w:r>
      <w:r w:rsidR="00504CF6" w:rsidRPr="00504CF6">
        <w:rPr>
          <w:rFonts w:ascii="Palatino Linotype" w:hAnsi="Palatino Linotype"/>
        </w:rPr>
        <w:t>, en razón que</w:t>
      </w:r>
      <w:r w:rsidR="004A2CA0">
        <w:rPr>
          <w:rFonts w:ascii="Palatino Linotype" w:hAnsi="Palatino Linotype"/>
        </w:rPr>
        <w:t>,</w:t>
      </w:r>
      <w:r w:rsidR="00504CF6" w:rsidRPr="00504CF6">
        <w:rPr>
          <w:rFonts w:ascii="Palatino Linotype" w:hAnsi="Palatino Linotype"/>
        </w:rPr>
        <w:t xml:space="preserve"> de los argumentos vertidos en su respuesta se advierte que genera, administra y posee la información solicitada, ya q</w:t>
      </w:r>
      <w:r w:rsidR="004A2CA0">
        <w:rPr>
          <w:rFonts w:ascii="Palatino Linotype" w:hAnsi="Palatino Linotype"/>
        </w:rPr>
        <w:t xml:space="preserve">ue señaló: </w:t>
      </w:r>
      <w:r w:rsidR="00504CF6" w:rsidRPr="00504CF6">
        <w:rPr>
          <w:rFonts w:ascii="Palatino Linotype" w:hAnsi="Palatino Linotype"/>
          <w:i/>
        </w:rPr>
        <w:t>“</w:t>
      </w:r>
      <w:r w:rsidR="003F1B99">
        <w:rPr>
          <w:rFonts w:ascii="Palatino Linotype" w:hAnsi="Palatino Linotype"/>
          <w:i/>
        </w:rPr>
        <w:t>La información solicitada se encuentra disponible en su versión pública en el enlace:</w:t>
      </w:r>
      <w:r w:rsidR="007863C2">
        <w:rPr>
          <w:rFonts w:ascii="Palatino Linotype" w:hAnsi="Palatino Linotype"/>
          <w:i/>
        </w:rPr>
        <w:t xml:space="preserve"> </w:t>
      </w:r>
      <w:hyperlink r:id="rId19" w:history="1">
        <w:r w:rsidR="007863C2" w:rsidRPr="007863C2">
          <w:rPr>
            <w:rStyle w:val="Hipervnculo"/>
            <w:rFonts w:ascii="Palatino Linotype" w:hAnsi="Palatino Linotype"/>
            <w:i/>
          </w:rPr>
          <w:t>https://www.ipomex.org.mx/ipo3/lgt/indice/difemtepec.web</w:t>
        </w:r>
      </w:hyperlink>
      <w:r w:rsidR="007863C2">
        <w:rPr>
          <w:rFonts w:ascii="Palatino Linotype" w:hAnsi="Palatino Linotype"/>
          <w:i/>
        </w:rPr>
        <w:t>...</w:t>
      </w:r>
      <w:r w:rsidR="00504CF6" w:rsidRPr="00504CF6">
        <w:rPr>
          <w:rFonts w:ascii="Palatino Linotype" w:hAnsi="Palatino Linotype"/>
          <w:i/>
        </w:rPr>
        <w:t>”</w:t>
      </w:r>
      <w:r w:rsidR="004A2CA0">
        <w:rPr>
          <w:rFonts w:ascii="Palatino Linotype" w:hAnsi="Palatino Linotype"/>
        </w:rPr>
        <w:t xml:space="preserve"> (sic).</w:t>
      </w:r>
    </w:p>
    <w:p w14:paraId="79768120" w14:textId="68EE6070" w:rsidR="00504CF6" w:rsidRPr="00504CF6" w:rsidRDefault="004A2CA0" w:rsidP="008377BF">
      <w:pPr>
        <w:widowControl w:val="0"/>
        <w:autoSpaceDE w:val="0"/>
        <w:autoSpaceDN w:val="0"/>
        <w:adjustRightInd w:val="0"/>
        <w:spacing w:before="100" w:beforeAutospacing="1" w:after="100" w:afterAutospacing="1" w:line="360" w:lineRule="auto"/>
        <w:jc w:val="both"/>
        <w:rPr>
          <w:rFonts w:ascii="Palatino Linotype" w:hAnsi="Palatino Linotype"/>
        </w:rPr>
      </w:pPr>
      <w:r>
        <w:rPr>
          <w:rFonts w:ascii="Palatino Linotype" w:hAnsi="Palatino Linotype"/>
        </w:rPr>
        <w:t>E</w:t>
      </w:r>
      <w:r w:rsidR="00504CF6" w:rsidRPr="00504CF6">
        <w:rPr>
          <w:rFonts w:ascii="Palatino Linotype" w:hAnsi="Palatino Linotype"/>
        </w:rPr>
        <w:t xml:space="preserve">l hecho de que </w:t>
      </w:r>
      <w:r w:rsidR="00504CF6" w:rsidRPr="00504CF6">
        <w:rPr>
          <w:rFonts w:ascii="Palatino Linotype" w:hAnsi="Palatino Linotype"/>
          <w:b/>
        </w:rPr>
        <w:t>EL SUJETO OBLIGADO</w:t>
      </w:r>
      <w:r w:rsidR="00504CF6" w:rsidRPr="00504CF6">
        <w:rPr>
          <w:rFonts w:ascii="Palatino Linotype" w:hAnsi="Palatino Linotype"/>
        </w:rPr>
        <w:t xml:space="preserve"> se haya pronunciado respecto de la información requerida por </w:t>
      </w:r>
      <w:r w:rsidR="00504CF6" w:rsidRPr="00504CF6">
        <w:rPr>
          <w:rFonts w:ascii="Palatino Linotype" w:hAnsi="Palatino Linotype"/>
          <w:b/>
        </w:rPr>
        <w:t>EL RECURRENTE</w:t>
      </w:r>
      <w:r w:rsidR="00504CF6" w:rsidRPr="00504CF6">
        <w:rPr>
          <w:rFonts w:ascii="Palatino Linotype" w:hAnsi="Palatino Linotype"/>
        </w:rPr>
        <w:t xml:space="preserve">, acepta que genera, posee y administra </w:t>
      </w:r>
      <w:r>
        <w:rPr>
          <w:rFonts w:ascii="Palatino Linotype" w:hAnsi="Palatino Linotype"/>
        </w:rPr>
        <w:t>la información solicitada</w:t>
      </w:r>
      <w:r w:rsidR="00504CF6" w:rsidRPr="00504CF6">
        <w:rPr>
          <w:rFonts w:ascii="Palatino Linotype" w:hAnsi="Palatino Linotype"/>
        </w:rPr>
        <w:t>, en ejercicio de sus funciones de derecho público, motivo por el cual se actualiza el supuesto jurídico, previsto en el artículo 12 de la Ley de Transparencia y Acceso a la Información Pública del Estado de México y Municipios.</w:t>
      </w:r>
    </w:p>
    <w:p w14:paraId="08399190" w14:textId="790DED58" w:rsidR="00504CF6" w:rsidRDefault="00504CF6" w:rsidP="008377BF">
      <w:pPr>
        <w:widowControl w:val="0"/>
        <w:autoSpaceDE w:val="0"/>
        <w:autoSpaceDN w:val="0"/>
        <w:adjustRightInd w:val="0"/>
        <w:spacing w:before="100" w:beforeAutospacing="1" w:after="100" w:afterAutospacing="1" w:line="360" w:lineRule="auto"/>
        <w:jc w:val="both"/>
        <w:rPr>
          <w:rFonts w:ascii="Palatino Linotype" w:hAnsi="Palatino Linotype"/>
        </w:rPr>
      </w:pPr>
      <w:r w:rsidRPr="00504CF6">
        <w:rPr>
          <w:rFonts w:ascii="Palatino Linotype" w:hAnsi="Palatino Linotype"/>
        </w:rPr>
        <w:t xml:space="preserve">Lo anterior, es así toda vez que el propio </w:t>
      </w:r>
      <w:r w:rsidRPr="00504CF6">
        <w:rPr>
          <w:rFonts w:ascii="Palatino Linotype" w:hAnsi="Palatino Linotype"/>
          <w:b/>
        </w:rPr>
        <w:t>SUJETO OBLIGADO</w:t>
      </w:r>
      <w:r w:rsidRPr="00504CF6">
        <w:rPr>
          <w:rFonts w:ascii="Palatino Linotype" w:hAnsi="Palatino Linotype"/>
        </w:rPr>
        <w:t xml:space="preserve"> al </w:t>
      </w:r>
      <w:r w:rsidR="007863C2">
        <w:rPr>
          <w:rFonts w:ascii="Palatino Linotype" w:hAnsi="Palatino Linotype"/>
        </w:rPr>
        <w:t xml:space="preserve">señalar en donde se encuentra la información </w:t>
      </w:r>
      <w:r w:rsidRPr="00504CF6">
        <w:rPr>
          <w:rFonts w:ascii="Palatino Linotype" w:hAnsi="Palatino Linotype"/>
        </w:rPr>
        <w:t xml:space="preserve">solicitada por </w:t>
      </w:r>
      <w:r w:rsidRPr="00504CF6">
        <w:rPr>
          <w:rFonts w:ascii="Palatino Linotype" w:hAnsi="Palatino Linotype"/>
          <w:b/>
        </w:rPr>
        <w:t>EL RECURRENTE</w:t>
      </w:r>
      <w:r w:rsidRPr="00504CF6">
        <w:rPr>
          <w:rFonts w:ascii="Palatino Linotype" w:hAnsi="Palatino Linotype"/>
        </w:rPr>
        <w:t xml:space="preserve">, asume que posee la totalidad de la información; en tal virtud, el estudio correspondiente tiene como </w:t>
      </w:r>
      <w:r w:rsidRPr="00504CF6">
        <w:rPr>
          <w:rFonts w:ascii="Palatino Linotype" w:hAnsi="Palatino Linotype"/>
        </w:rPr>
        <w:lastRenderedPageBreak/>
        <w:t xml:space="preserve">finalidad determinar si efectivamente es procedente </w:t>
      </w:r>
      <w:r w:rsidR="007863C2">
        <w:rPr>
          <w:rFonts w:ascii="Palatino Linotype" w:hAnsi="Palatino Linotype"/>
        </w:rPr>
        <w:t xml:space="preserve">referir la liga de acceso para entregar la información solicitada o en su caso ser entregada por la vía requerida al </w:t>
      </w:r>
      <w:r w:rsidRPr="00504CF6">
        <w:rPr>
          <w:rFonts w:ascii="Palatino Linotype" w:hAnsi="Palatino Linotype"/>
          <w:b/>
        </w:rPr>
        <w:t>SUJETO OBLIGADO</w:t>
      </w:r>
      <w:r w:rsidRPr="00504CF6">
        <w:rPr>
          <w:rFonts w:ascii="Palatino Linotype" w:hAnsi="Palatino Linotype"/>
        </w:rPr>
        <w:t>.</w:t>
      </w:r>
    </w:p>
    <w:p w14:paraId="741A846C" w14:textId="5DEB64D4" w:rsidR="00504CF6" w:rsidRPr="00504CF6" w:rsidRDefault="009F1764" w:rsidP="00504CF6">
      <w:pPr>
        <w:spacing w:before="100" w:beforeAutospacing="1" w:after="100" w:afterAutospacing="1" w:line="360" w:lineRule="auto"/>
        <w:jc w:val="both"/>
        <w:rPr>
          <w:rFonts w:ascii="Palatino Linotype" w:hAnsi="Palatino Linotype" w:cs="Arial"/>
          <w:sz w:val="28"/>
          <w:lang w:val="es-ES"/>
        </w:rPr>
      </w:pPr>
      <w:r>
        <w:rPr>
          <w:rFonts w:ascii="Palatino Linotype" w:hAnsi="Palatino Linotype" w:cs="Arial"/>
          <w:lang w:val="es-ES"/>
        </w:rPr>
        <w:t xml:space="preserve">Atento </w:t>
      </w:r>
      <w:r w:rsidR="00E357D0" w:rsidRPr="000D6149">
        <w:rPr>
          <w:rFonts w:ascii="Palatino Linotype" w:hAnsi="Palatino Linotype" w:cs="Arial"/>
          <w:lang w:val="es-ES"/>
        </w:rPr>
        <w:t xml:space="preserve">a lo </w:t>
      </w:r>
      <w:r w:rsidR="008377BF">
        <w:rPr>
          <w:rFonts w:ascii="Palatino Linotype" w:hAnsi="Palatino Linotype" w:cs="Arial"/>
          <w:lang w:val="es-ES"/>
        </w:rPr>
        <w:t>que antecede</w:t>
      </w:r>
      <w:r w:rsidR="00E357D0" w:rsidRPr="000D6149">
        <w:rPr>
          <w:rFonts w:ascii="Palatino Linotype" w:hAnsi="Palatino Linotype" w:cs="Arial"/>
          <w:lang w:val="es-ES"/>
        </w:rPr>
        <w:t xml:space="preserve">, resulta claro que existe fuente obligacional que constriñe al </w:t>
      </w:r>
      <w:r w:rsidR="00E357D0" w:rsidRPr="000D6149">
        <w:rPr>
          <w:rFonts w:ascii="Palatino Linotype" w:hAnsi="Palatino Linotype" w:cs="Arial"/>
          <w:b/>
          <w:lang w:val="es-ES"/>
        </w:rPr>
        <w:t>SUJETO OBLIGADO</w:t>
      </w:r>
      <w:r w:rsidR="00E357D0" w:rsidRPr="000D6149">
        <w:rPr>
          <w:rFonts w:ascii="Palatino Linotype" w:hAnsi="Palatino Linotype" w:cs="Arial"/>
          <w:lang w:val="es-ES"/>
        </w:rPr>
        <w:t xml:space="preserve">, para entregar </w:t>
      </w:r>
      <w:r w:rsidR="008377BF">
        <w:rPr>
          <w:rFonts w:ascii="Palatino Linotype" w:hAnsi="Palatino Linotype" w:cs="Arial"/>
          <w:lang w:val="es-ES"/>
        </w:rPr>
        <w:t xml:space="preserve">al hoy </w:t>
      </w:r>
      <w:r w:rsidR="008377BF">
        <w:rPr>
          <w:rFonts w:ascii="Palatino Linotype" w:hAnsi="Palatino Linotype" w:cs="Arial"/>
          <w:b/>
          <w:lang w:val="es-ES"/>
        </w:rPr>
        <w:t xml:space="preserve">RECURRENTE, </w:t>
      </w:r>
      <w:r w:rsidR="008377BF">
        <w:rPr>
          <w:rFonts w:ascii="Palatino Linotype" w:hAnsi="Palatino Linotype" w:cs="Arial"/>
          <w:lang w:val="es-ES"/>
        </w:rPr>
        <w:t xml:space="preserve">la información </w:t>
      </w:r>
      <w:r w:rsidR="004A2CA0">
        <w:rPr>
          <w:rFonts w:ascii="Palatino Linotype" w:hAnsi="Palatino Linotype" w:cs="Arial"/>
          <w:lang w:val="es-ES"/>
        </w:rPr>
        <w:t>base del estudio</w:t>
      </w:r>
      <w:r w:rsidR="008377BF">
        <w:rPr>
          <w:rFonts w:ascii="Palatino Linotype" w:hAnsi="Palatino Linotype" w:cs="Arial"/>
          <w:lang w:val="es-ES"/>
        </w:rPr>
        <w:t>,</w:t>
      </w:r>
      <w:r w:rsidR="00E05BB4">
        <w:rPr>
          <w:rFonts w:ascii="Palatino Linotype" w:hAnsi="Palatino Linotype" w:cs="Arial"/>
          <w:lang w:val="es-ES"/>
        </w:rPr>
        <w:t xml:space="preserve"> esto de conformidad con lo</w:t>
      </w:r>
      <w:r w:rsidR="00504CF6" w:rsidRPr="00504CF6">
        <w:rPr>
          <w:rFonts w:ascii="Palatino Linotype" w:hAnsi="Palatino Linotype" w:cs="Arial"/>
          <w:lang w:val="es-ES"/>
        </w:rPr>
        <w:t xml:space="preserve"> dispuesto por los artículos 3, fracción XI, 12 y 92, fracción VIII </w:t>
      </w:r>
      <w:r w:rsidR="00504CF6" w:rsidRPr="00504CF6">
        <w:rPr>
          <w:rFonts w:ascii="Palatino Linotype" w:hAnsi="Palatino Linotype" w:cs="Arial"/>
          <w:bCs/>
          <w:lang w:val="es-ES"/>
        </w:rPr>
        <w:t>de la Ley de Transparencia y Acceso a la Información Pública del Estado de México y Municipios</w:t>
      </w:r>
      <w:r w:rsidR="00504CF6" w:rsidRPr="00504CF6">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38571593" w14:textId="77777777" w:rsidR="00504CF6" w:rsidRPr="00504CF6" w:rsidRDefault="00504CF6" w:rsidP="00504CF6">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504CF6">
        <w:rPr>
          <w:rFonts w:ascii="Palatino Linotype" w:hAnsi="Palatino Linotype" w:cs="Arial"/>
          <w:lang w:val="es-ES"/>
        </w:rPr>
        <w:t xml:space="preserve">Siendo aplicable, el criterio </w:t>
      </w:r>
      <w:r w:rsidRPr="00504CF6">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504CF6">
        <w:rPr>
          <w:rFonts w:ascii="Palatino Linotype" w:hAnsi="Palatino Linotype" w:cs="Arial"/>
          <w:lang w:val="es-ES"/>
        </w:rPr>
        <w:t>cuyo rubro y texto dispone:</w:t>
      </w:r>
    </w:p>
    <w:p w14:paraId="7FE3896E" w14:textId="77777777" w:rsidR="00504CF6" w:rsidRPr="00504CF6" w:rsidRDefault="00504CF6" w:rsidP="00504CF6">
      <w:pPr>
        <w:ind w:left="709" w:right="899"/>
        <w:jc w:val="center"/>
        <w:rPr>
          <w:rFonts w:ascii="Palatino Linotype" w:hAnsi="Palatino Linotype" w:cs="Arial"/>
          <w:b/>
          <w:i/>
          <w:sz w:val="22"/>
          <w:lang w:val="es-ES"/>
        </w:rPr>
      </w:pPr>
      <w:r w:rsidRPr="00504CF6">
        <w:rPr>
          <w:rFonts w:ascii="Palatino Linotype" w:hAnsi="Palatino Linotype" w:cs="Arial"/>
          <w:b/>
          <w:i/>
          <w:sz w:val="22"/>
          <w:lang w:val="es-ES"/>
        </w:rPr>
        <w:t>“CRITERIO</w:t>
      </w:r>
      <w:r w:rsidRPr="00504CF6">
        <w:rPr>
          <w:rFonts w:ascii="Palatino Linotype" w:hAnsi="Palatino Linotype" w:cs="Arial"/>
          <w:b/>
          <w:i/>
          <w:lang w:val="es-ES"/>
        </w:rPr>
        <w:t xml:space="preserve"> </w:t>
      </w:r>
      <w:r w:rsidRPr="00504CF6">
        <w:rPr>
          <w:rFonts w:ascii="Palatino Linotype" w:hAnsi="Palatino Linotype" w:cs="Arial"/>
          <w:b/>
          <w:i/>
          <w:sz w:val="22"/>
          <w:lang w:val="es-ES"/>
        </w:rPr>
        <w:t>0002-11</w:t>
      </w:r>
    </w:p>
    <w:p w14:paraId="571C49C7" w14:textId="77777777" w:rsidR="00504CF6" w:rsidRPr="00504CF6" w:rsidRDefault="00504CF6" w:rsidP="00504CF6">
      <w:pPr>
        <w:ind w:left="709" w:right="899"/>
        <w:jc w:val="both"/>
        <w:rPr>
          <w:rFonts w:ascii="Palatino Linotype" w:hAnsi="Palatino Linotype" w:cs="Arial"/>
          <w:i/>
          <w:sz w:val="22"/>
          <w:lang w:val="es-ES"/>
        </w:rPr>
      </w:pPr>
      <w:r w:rsidRPr="00504CF6">
        <w:rPr>
          <w:rFonts w:ascii="Palatino Linotype" w:hAnsi="Palatino Linotype" w:cs="Arial"/>
          <w:b/>
          <w:i/>
          <w:sz w:val="22"/>
          <w:lang w:val="es-ES"/>
        </w:rPr>
        <w:t>INFORMACIÓN</w:t>
      </w:r>
      <w:r w:rsidRPr="00504CF6">
        <w:rPr>
          <w:rFonts w:ascii="Palatino Linotype" w:hAnsi="Palatino Linotype" w:cs="Arial"/>
          <w:b/>
          <w:i/>
          <w:lang w:val="es-ES"/>
        </w:rPr>
        <w:t xml:space="preserve"> </w:t>
      </w:r>
      <w:r w:rsidRPr="00504CF6">
        <w:rPr>
          <w:rFonts w:ascii="Palatino Linotype" w:hAnsi="Palatino Linotype" w:cs="Arial"/>
          <w:b/>
          <w:i/>
          <w:sz w:val="22"/>
          <w:lang w:val="es-ES"/>
        </w:rPr>
        <w:t>PÚBLICA,</w:t>
      </w:r>
      <w:r w:rsidRPr="00504CF6">
        <w:rPr>
          <w:rFonts w:ascii="Palatino Linotype" w:hAnsi="Palatino Linotype" w:cs="Arial"/>
          <w:b/>
          <w:i/>
          <w:lang w:val="es-ES"/>
        </w:rPr>
        <w:t xml:space="preserve"> </w:t>
      </w:r>
      <w:r w:rsidRPr="00504CF6">
        <w:rPr>
          <w:rFonts w:ascii="Palatino Linotype" w:hAnsi="Palatino Linotype" w:cs="Arial"/>
          <w:b/>
          <w:i/>
          <w:sz w:val="22"/>
          <w:lang w:val="es-ES"/>
        </w:rPr>
        <w:t>CONCEPTO</w:t>
      </w:r>
      <w:r w:rsidRPr="00504CF6">
        <w:rPr>
          <w:rFonts w:ascii="Palatino Linotype" w:hAnsi="Palatino Linotype" w:cs="Arial"/>
          <w:b/>
          <w:i/>
          <w:lang w:val="es-ES"/>
        </w:rPr>
        <w:t xml:space="preserve"> </w:t>
      </w:r>
      <w:r w:rsidRPr="00504CF6">
        <w:rPr>
          <w:rFonts w:ascii="Palatino Linotype" w:hAnsi="Palatino Linotype" w:cs="Arial"/>
          <w:b/>
          <w:i/>
          <w:sz w:val="22"/>
          <w:lang w:val="es-ES"/>
        </w:rPr>
        <w:t>DE,</w:t>
      </w:r>
      <w:r w:rsidRPr="00504CF6">
        <w:rPr>
          <w:rFonts w:ascii="Palatino Linotype" w:hAnsi="Palatino Linotype" w:cs="Arial"/>
          <w:b/>
          <w:i/>
          <w:lang w:val="es-ES"/>
        </w:rPr>
        <w:t xml:space="preserve"> </w:t>
      </w:r>
      <w:r w:rsidRPr="00504CF6">
        <w:rPr>
          <w:rFonts w:ascii="Palatino Linotype" w:hAnsi="Palatino Linotype" w:cs="Arial"/>
          <w:b/>
          <w:i/>
          <w:sz w:val="22"/>
          <w:lang w:val="es-ES"/>
        </w:rPr>
        <w:t>EN</w:t>
      </w:r>
      <w:r w:rsidRPr="00504CF6">
        <w:rPr>
          <w:rFonts w:ascii="Palatino Linotype" w:hAnsi="Palatino Linotype" w:cs="Arial"/>
          <w:b/>
          <w:i/>
          <w:lang w:val="es-ES"/>
        </w:rPr>
        <w:t xml:space="preserve"> </w:t>
      </w:r>
      <w:r w:rsidRPr="00504CF6">
        <w:rPr>
          <w:rFonts w:ascii="Palatino Linotype" w:hAnsi="Palatino Linotype" w:cs="Arial"/>
          <w:b/>
          <w:i/>
          <w:sz w:val="22"/>
          <w:lang w:val="es-ES"/>
        </w:rPr>
        <w:t>MATERIA</w:t>
      </w:r>
      <w:r w:rsidRPr="00504CF6">
        <w:rPr>
          <w:rFonts w:ascii="Palatino Linotype" w:hAnsi="Palatino Linotype" w:cs="Arial"/>
          <w:b/>
          <w:i/>
          <w:lang w:val="es-ES"/>
        </w:rPr>
        <w:t xml:space="preserve"> </w:t>
      </w:r>
      <w:r w:rsidRPr="00504CF6">
        <w:rPr>
          <w:rFonts w:ascii="Palatino Linotype" w:hAnsi="Palatino Linotype" w:cs="Arial"/>
          <w:b/>
          <w:i/>
          <w:sz w:val="22"/>
          <w:lang w:val="es-ES"/>
        </w:rPr>
        <w:t>DE</w:t>
      </w:r>
      <w:r w:rsidRPr="00504CF6">
        <w:rPr>
          <w:rFonts w:ascii="Palatino Linotype" w:hAnsi="Palatino Linotype" w:cs="Arial"/>
          <w:b/>
          <w:i/>
          <w:lang w:val="es-ES"/>
        </w:rPr>
        <w:t xml:space="preserve"> </w:t>
      </w:r>
      <w:r w:rsidRPr="00504CF6">
        <w:rPr>
          <w:rFonts w:ascii="Palatino Linotype" w:hAnsi="Palatino Linotype" w:cs="Arial"/>
          <w:b/>
          <w:i/>
          <w:sz w:val="22"/>
          <w:lang w:val="es-ES"/>
        </w:rPr>
        <w:t>TRANSPARENCIA.</w:t>
      </w:r>
      <w:r w:rsidRPr="00504CF6">
        <w:rPr>
          <w:rFonts w:ascii="Palatino Linotype" w:hAnsi="Palatino Linotype" w:cs="Arial"/>
          <w:b/>
          <w:i/>
          <w:lang w:val="es-ES"/>
        </w:rPr>
        <w:t xml:space="preserve"> </w:t>
      </w:r>
      <w:r w:rsidRPr="00504CF6">
        <w:rPr>
          <w:rFonts w:ascii="Palatino Linotype" w:hAnsi="Palatino Linotype" w:cs="Arial"/>
          <w:b/>
          <w:i/>
          <w:sz w:val="22"/>
          <w:lang w:val="es-ES"/>
        </w:rPr>
        <w:t>INTERPRETACIÓN</w:t>
      </w:r>
      <w:r w:rsidRPr="00504CF6">
        <w:rPr>
          <w:rFonts w:ascii="Palatino Linotype" w:hAnsi="Palatino Linotype" w:cs="Arial"/>
          <w:b/>
          <w:i/>
          <w:lang w:val="es-ES"/>
        </w:rPr>
        <w:t xml:space="preserve"> </w:t>
      </w:r>
      <w:r w:rsidRPr="00504CF6">
        <w:rPr>
          <w:rFonts w:ascii="Palatino Linotype" w:hAnsi="Palatino Linotype" w:cs="Arial"/>
          <w:b/>
          <w:i/>
          <w:sz w:val="22"/>
          <w:lang w:val="es-ES"/>
        </w:rPr>
        <w:t>TEMÁTICA</w:t>
      </w:r>
      <w:r w:rsidRPr="00504CF6">
        <w:rPr>
          <w:rFonts w:ascii="Palatino Linotype" w:hAnsi="Palatino Linotype" w:cs="Arial"/>
          <w:b/>
          <w:i/>
          <w:lang w:val="es-ES"/>
        </w:rPr>
        <w:t xml:space="preserve"> </w:t>
      </w:r>
      <w:r w:rsidRPr="00504CF6">
        <w:rPr>
          <w:rFonts w:ascii="Palatino Linotype" w:hAnsi="Palatino Linotype" w:cs="Arial"/>
          <w:b/>
          <w:i/>
          <w:sz w:val="22"/>
          <w:lang w:val="es-ES"/>
        </w:rPr>
        <w:t>DE</w:t>
      </w:r>
      <w:r w:rsidRPr="00504CF6">
        <w:rPr>
          <w:rFonts w:ascii="Palatino Linotype" w:hAnsi="Palatino Linotype" w:cs="Arial"/>
          <w:b/>
          <w:i/>
          <w:lang w:val="es-ES"/>
        </w:rPr>
        <w:t xml:space="preserve"> </w:t>
      </w:r>
      <w:r w:rsidRPr="00504CF6">
        <w:rPr>
          <w:rFonts w:ascii="Palatino Linotype" w:hAnsi="Palatino Linotype" w:cs="Arial"/>
          <w:b/>
          <w:i/>
          <w:sz w:val="22"/>
          <w:lang w:val="es-ES"/>
        </w:rPr>
        <w:t>LOS</w:t>
      </w:r>
      <w:r w:rsidRPr="00504CF6">
        <w:rPr>
          <w:rFonts w:ascii="Palatino Linotype" w:hAnsi="Palatino Linotype" w:cs="Arial"/>
          <w:b/>
          <w:i/>
          <w:lang w:val="es-ES"/>
        </w:rPr>
        <w:t xml:space="preserve"> </w:t>
      </w:r>
      <w:r w:rsidRPr="00504CF6">
        <w:rPr>
          <w:rFonts w:ascii="Palatino Linotype" w:hAnsi="Palatino Linotype" w:cs="Arial"/>
          <w:b/>
          <w:i/>
          <w:sz w:val="22"/>
          <w:lang w:val="es-ES"/>
        </w:rPr>
        <w:t>ARTÍCULOS</w:t>
      </w:r>
      <w:r w:rsidRPr="00504CF6">
        <w:rPr>
          <w:rFonts w:ascii="Palatino Linotype" w:hAnsi="Palatino Linotype" w:cs="Arial"/>
          <w:b/>
          <w:i/>
          <w:lang w:val="es-ES"/>
        </w:rPr>
        <w:t xml:space="preserve"> </w:t>
      </w:r>
      <w:r w:rsidRPr="00504CF6">
        <w:rPr>
          <w:rFonts w:ascii="Palatino Linotype" w:hAnsi="Palatino Linotype" w:cs="Arial"/>
          <w:b/>
          <w:i/>
          <w:sz w:val="22"/>
          <w:lang w:val="es-ES"/>
        </w:rPr>
        <w:t>2</w:t>
      </w:r>
      <w:r w:rsidRPr="00504CF6">
        <w:rPr>
          <w:rFonts w:ascii="Palatino Linotype" w:hAnsi="Palatino Linotype" w:cs="Arial"/>
          <w:b/>
          <w:i/>
          <w:lang w:val="es-ES"/>
        </w:rPr>
        <w:t xml:space="preserve"> </w:t>
      </w:r>
      <w:r w:rsidRPr="00504CF6">
        <w:rPr>
          <w:rFonts w:ascii="Palatino Linotype" w:hAnsi="Palatino Linotype" w:cs="Arial"/>
          <w:b/>
          <w:i/>
          <w:sz w:val="22"/>
          <w:lang w:val="es-ES"/>
        </w:rPr>
        <w:t>2,</w:t>
      </w:r>
      <w:r w:rsidRPr="00504CF6">
        <w:rPr>
          <w:rFonts w:ascii="Palatino Linotype" w:hAnsi="Palatino Linotype" w:cs="Arial"/>
          <w:b/>
          <w:i/>
          <w:lang w:val="es-ES"/>
        </w:rPr>
        <w:t xml:space="preserve"> </w:t>
      </w:r>
      <w:r w:rsidRPr="00504CF6">
        <w:rPr>
          <w:rFonts w:ascii="Palatino Linotype" w:hAnsi="Palatino Linotype" w:cs="Arial"/>
          <w:b/>
          <w:i/>
          <w:sz w:val="22"/>
          <w:lang w:val="es-ES"/>
        </w:rPr>
        <w:t>FRACCIÓN</w:t>
      </w:r>
      <w:r w:rsidRPr="00504CF6">
        <w:rPr>
          <w:rFonts w:ascii="Palatino Linotype" w:hAnsi="Palatino Linotype" w:cs="Arial"/>
          <w:b/>
          <w:i/>
          <w:lang w:val="es-ES"/>
        </w:rPr>
        <w:t xml:space="preserve"> </w:t>
      </w:r>
      <w:r w:rsidRPr="00504CF6">
        <w:rPr>
          <w:rFonts w:ascii="Palatino Linotype" w:hAnsi="Palatino Linotype" w:cs="Arial"/>
          <w:b/>
          <w:bCs/>
          <w:i/>
          <w:sz w:val="22"/>
          <w:lang w:val="es-ES"/>
        </w:rPr>
        <w:t>V,</w:t>
      </w:r>
      <w:r w:rsidRPr="00504CF6">
        <w:rPr>
          <w:rFonts w:ascii="Palatino Linotype" w:hAnsi="Palatino Linotype" w:cs="Arial"/>
          <w:b/>
          <w:bCs/>
          <w:i/>
          <w:lang w:val="es-ES"/>
        </w:rPr>
        <w:t xml:space="preserve"> </w:t>
      </w:r>
      <w:r w:rsidRPr="00504CF6">
        <w:rPr>
          <w:rFonts w:ascii="Palatino Linotype" w:hAnsi="Palatino Linotype" w:cs="Arial"/>
          <w:b/>
          <w:bCs/>
          <w:i/>
          <w:sz w:val="22"/>
          <w:lang w:val="es-ES"/>
        </w:rPr>
        <w:t>XV,</w:t>
      </w:r>
      <w:r w:rsidRPr="00504CF6">
        <w:rPr>
          <w:rFonts w:ascii="Palatino Linotype" w:hAnsi="Palatino Linotype" w:cs="Arial"/>
          <w:b/>
          <w:bCs/>
          <w:i/>
          <w:lang w:val="es-ES"/>
        </w:rPr>
        <w:t xml:space="preserve"> </w:t>
      </w:r>
      <w:r w:rsidRPr="00504CF6">
        <w:rPr>
          <w:rFonts w:ascii="Palatino Linotype" w:hAnsi="Palatino Linotype" w:cs="Arial"/>
          <w:b/>
          <w:bCs/>
          <w:i/>
          <w:sz w:val="22"/>
          <w:lang w:val="es-ES"/>
        </w:rPr>
        <w:t>Y</w:t>
      </w:r>
      <w:r w:rsidRPr="00504CF6">
        <w:rPr>
          <w:rFonts w:ascii="Palatino Linotype" w:hAnsi="Palatino Linotype" w:cs="Arial"/>
          <w:b/>
          <w:bCs/>
          <w:i/>
          <w:lang w:val="es-ES"/>
        </w:rPr>
        <w:t xml:space="preserve"> </w:t>
      </w:r>
      <w:r w:rsidRPr="00504CF6">
        <w:rPr>
          <w:rFonts w:ascii="Palatino Linotype" w:hAnsi="Palatino Linotype" w:cs="Arial"/>
          <w:b/>
          <w:bCs/>
          <w:i/>
          <w:sz w:val="22"/>
          <w:lang w:val="es-ES"/>
        </w:rPr>
        <w:t>XVI,</w:t>
      </w:r>
      <w:r w:rsidRPr="00504CF6">
        <w:rPr>
          <w:rFonts w:ascii="Palatino Linotype" w:hAnsi="Palatino Linotype" w:cs="Arial"/>
          <w:b/>
          <w:bCs/>
          <w:i/>
          <w:lang w:val="es-ES"/>
        </w:rPr>
        <w:t xml:space="preserve"> </w:t>
      </w:r>
      <w:r w:rsidRPr="00504CF6">
        <w:rPr>
          <w:rFonts w:ascii="Palatino Linotype" w:hAnsi="Palatino Linotype" w:cs="Arial"/>
          <w:b/>
          <w:i/>
          <w:sz w:val="22"/>
          <w:lang w:val="es-ES"/>
        </w:rPr>
        <w:t>32,</w:t>
      </w:r>
      <w:r w:rsidRPr="00504CF6">
        <w:rPr>
          <w:rFonts w:ascii="Palatino Linotype" w:hAnsi="Palatino Linotype" w:cs="Arial"/>
          <w:b/>
          <w:i/>
          <w:lang w:val="es-ES"/>
        </w:rPr>
        <w:t xml:space="preserve"> </w:t>
      </w:r>
      <w:r w:rsidRPr="00504CF6">
        <w:rPr>
          <w:rFonts w:ascii="Palatino Linotype" w:hAnsi="Palatino Linotype" w:cs="Arial"/>
          <w:b/>
          <w:i/>
          <w:sz w:val="22"/>
          <w:lang w:val="es-ES"/>
        </w:rPr>
        <w:t>4,11</w:t>
      </w:r>
      <w:r w:rsidRPr="00504CF6">
        <w:rPr>
          <w:rFonts w:ascii="Palatino Linotype" w:hAnsi="Palatino Linotype" w:cs="Arial"/>
          <w:b/>
          <w:i/>
          <w:lang w:val="es-ES"/>
        </w:rPr>
        <w:t xml:space="preserve"> </w:t>
      </w:r>
      <w:r w:rsidRPr="00504CF6">
        <w:rPr>
          <w:rFonts w:ascii="Palatino Linotype" w:hAnsi="Palatino Linotype" w:cs="Arial"/>
          <w:b/>
          <w:i/>
          <w:sz w:val="22"/>
          <w:lang w:val="es-ES"/>
        </w:rPr>
        <w:t>Y</w:t>
      </w:r>
      <w:r w:rsidRPr="00504CF6">
        <w:rPr>
          <w:rFonts w:ascii="Palatino Linotype" w:hAnsi="Palatino Linotype" w:cs="Arial"/>
          <w:b/>
          <w:i/>
          <w:lang w:val="es-ES"/>
        </w:rPr>
        <w:t xml:space="preserve"> </w:t>
      </w:r>
      <w:r w:rsidRPr="00504CF6">
        <w:rPr>
          <w:rFonts w:ascii="Palatino Linotype" w:hAnsi="Palatino Linotype" w:cs="Arial"/>
          <w:b/>
          <w:i/>
          <w:sz w:val="22"/>
          <w:lang w:val="es-ES"/>
        </w:rPr>
        <w:t>41.</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conformidad</w:t>
      </w:r>
      <w:r w:rsidRPr="00504CF6">
        <w:rPr>
          <w:rFonts w:ascii="Palatino Linotype" w:hAnsi="Palatino Linotype" w:cs="Arial"/>
          <w:i/>
          <w:lang w:val="es-ES"/>
        </w:rPr>
        <w:t xml:space="preserve"> </w:t>
      </w:r>
      <w:r w:rsidRPr="00504CF6">
        <w:rPr>
          <w:rFonts w:ascii="Palatino Linotype" w:hAnsi="Palatino Linotype" w:cs="Arial"/>
          <w:i/>
          <w:sz w:val="22"/>
          <w:lang w:val="es-ES"/>
        </w:rPr>
        <w:t>con</w:t>
      </w:r>
      <w:r w:rsidRPr="00504CF6">
        <w:rPr>
          <w:rFonts w:ascii="Palatino Linotype" w:hAnsi="Palatino Linotype" w:cs="Arial"/>
          <w:i/>
          <w:lang w:val="es-ES"/>
        </w:rPr>
        <w:t xml:space="preserve"> </w:t>
      </w:r>
      <w:r w:rsidRPr="00504CF6">
        <w:rPr>
          <w:rFonts w:ascii="Palatino Linotype" w:hAnsi="Palatino Linotype" w:cs="Arial"/>
          <w:i/>
          <w:sz w:val="22"/>
          <w:lang w:val="es-ES"/>
        </w:rPr>
        <w:t>los</w:t>
      </w:r>
      <w:r w:rsidRPr="00504CF6">
        <w:rPr>
          <w:rFonts w:ascii="Palatino Linotype" w:hAnsi="Palatino Linotype" w:cs="Arial"/>
          <w:i/>
          <w:lang w:val="es-ES"/>
        </w:rPr>
        <w:t xml:space="preserve"> </w:t>
      </w:r>
      <w:r w:rsidRPr="00504CF6">
        <w:rPr>
          <w:rFonts w:ascii="Palatino Linotype" w:hAnsi="Palatino Linotype" w:cs="Arial"/>
          <w:i/>
          <w:sz w:val="22"/>
          <w:lang w:val="es-ES"/>
        </w:rPr>
        <w:t>artículos</w:t>
      </w:r>
      <w:r w:rsidRPr="00504CF6">
        <w:rPr>
          <w:rFonts w:ascii="Palatino Linotype" w:hAnsi="Palatino Linotype" w:cs="Arial"/>
          <w:i/>
          <w:lang w:val="es-ES"/>
        </w:rPr>
        <w:t xml:space="preserve"> </w:t>
      </w:r>
      <w:r w:rsidRPr="00504CF6">
        <w:rPr>
          <w:rFonts w:ascii="Palatino Linotype" w:hAnsi="Palatino Linotype" w:cs="Arial"/>
          <w:i/>
          <w:sz w:val="22"/>
          <w:lang w:val="es-ES"/>
        </w:rPr>
        <w:t>antes</w:t>
      </w:r>
      <w:r w:rsidRPr="00504CF6">
        <w:rPr>
          <w:rFonts w:ascii="Palatino Linotype" w:hAnsi="Palatino Linotype" w:cs="Arial"/>
          <w:i/>
          <w:lang w:val="es-ES"/>
        </w:rPr>
        <w:t xml:space="preserve"> </w:t>
      </w:r>
      <w:r w:rsidRPr="00504CF6">
        <w:rPr>
          <w:rFonts w:ascii="Palatino Linotype" w:hAnsi="Palatino Linotype" w:cs="Arial"/>
          <w:i/>
          <w:sz w:val="22"/>
          <w:lang w:val="es-ES"/>
        </w:rPr>
        <w:t>referidos,</w:t>
      </w:r>
      <w:r w:rsidRPr="00504CF6">
        <w:rPr>
          <w:rFonts w:ascii="Palatino Linotype" w:hAnsi="Palatino Linotype" w:cs="Arial"/>
          <w:i/>
          <w:lang w:val="es-ES"/>
        </w:rPr>
        <w:t xml:space="preserve"> </w:t>
      </w:r>
      <w:r w:rsidRPr="00504CF6">
        <w:rPr>
          <w:rFonts w:ascii="Palatino Linotype" w:hAnsi="Palatino Linotype" w:cs="Arial"/>
          <w:i/>
          <w:sz w:val="22"/>
          <w:lang w:val="es-ES"/>
        </w:rPr>
        <w:t>el</w:t>
      </w:r>
      <w:r w:rsidRPr="00504CF6">
        <w:rPr>
          <w:rFonts w:ascii="Palatino Linotype" w:hAnsi="Palatino Linotype" w:cs="Arial"/>
          <w:i/>
          <w:lang w:val="es-ES"/>
        </w:rPr>
        <w:t xml:space="preserve"> </w:t>
      </w:r>
      <w:r w:rsidRPr="00504CF6">
        <w:rPr>
          <w:rFonts w:ascii="Palatino Linotype" w:hAnsi="Palatino Linotype" w:cs="Arial"/>
          <w:i/>
          <w:sz w:val="22"/>
          <w:lang w:val="es-ES"/>
        </w:rPr>
        <w:t>derecho</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acceso</w:t>
      </w:r>
      <w:r w:rsidRPr="00504CF6">
        <w:rPr>
          <w:rFonts w:ascii="Palatino Linotype" w:hAnsi="Palatino Linotype" w:cs="Arial"/>
          <w:i/>
          <w:lang w:val="es-ES"/>
        </w:rPr>
        <w:t xml:space="preserve"> </w:t>
      </w:r>
      <w:r w:rsidRPr="00504CF6">
        <w:rPr>
          <w:rFonts w:ascii="Palatino Linotype" w:hAnsi="Palatino Linotype" w:cs="Arial"/>
          <w:i/>
          <w:sz w:val="22"/>
          <w:lang w:val="es-ES"/>
        </w:rPr>
        <w:t>a</w:t>
      </w:r>
      <w:r w:rsidRPr="00504CF6">
        <w:rPr>
          <w:rFonts w:ascii="Palatino Linotype" w:hAnsi="Palatino Linotype" w:cs="Arial"/>
          <w:i/>
          <w:lang w:val="es-ES"/>
        </w:rPr>
        <w:t xml:space="preserve"> </w:t>
      </w:r>
      <w:r w:rsidRPr="00504CF6">
        <w:rPr>
          <w:rFonts w:ascii="Palatino Linotype" w:hAnsi="Palatino Linotype" w:cs="Arial"/>
          <w:i/>
          <w:sz w:val="22"/>
          <w:lang w:val="es-ES"/>
        </w:rPr>
        <w:t>la</w:t>
      </w:r>
      <w:r w:rsidRPr="00504CF6">
        <w:rPr>
          <w:rFonts w:ascii="Palatino Linotype" w:hAnsi="Palatino Linotype" w:cs="Arial"/>
          <w:i/>
          <w:lang w:val="es-ES"/>
        </w:rPr>
        <w:t xml:space="preserve"> </w:t>
      </w:r>
      <w:r w:rsidRPr="00504CF6">
        <w:rPr>
          <w:rFonts w:ascii="Palatino Linotype" w:hAnsi="Palatino Linotype" w:cs="Arial"/>
          <w:i/>
          <w:sz w:val="22"/>
          <w:lang w:val="es-ES"/>
        </w:rPr>
        <w:t>información</w:t>
      </w:r>
      <w:r w:rsidRPr="00504CF6">
        <w:rPr>
          <w:rFonts w:ascii="Palatino Linotype" w:hAnsi="Palatino Linotype" w:cs="Arial"/>
          <w:i/>
          <w:lang w:val="es-ES"/>
        </w:rPr>
        <w:t xml:space="preserve"> </w:t>
      </w:r>
      <w:r w:rsidRPr="00504CF6">
        <w:rPr>
          <w:rFonts w:ascii="Palatino Linotype" w:hAnsi="Palatino Linotype" w:cs="Arial"/>
          <w:i/>
          <w:sz w:val="22"/>
          <w:lang w:val="es-ES"/>
        </w:rPr>
        <w:t>pública,</w:t>
      </w:r>
      <w:r w:rsidRPr="00504CF6">
        <w:rPr>
          <w:rFonts w:ascii="Palatino Linotype" w:hAnsi="Palatino Linotype" w:cs="Arial"/>
          <w:i/>
          <w:lang w:val="es-ES"/>
        </w:rPr>
        <w:t xml:space="preserve"> </w:t>
      </w:r>
      <w:r w:rsidRPr="00504CF6">
        <w:rPr>
          <w:rFonts w:ascii="Palatino Linotype" w:hAnsi="Palatino Linotype" w:cs="Arial"/>
          <w:i/>
          <w:sz w:val="22"/>
          <w:lang w:val="es-ES"/>
        </w:rPr>
        <w:t>se</w:t>
      </w:r>
      <w:r w:rsidRPr="00504CF6">
        <w:rPr>
          <w:rFonts w:ascii="Palatino Linotype" w:hAnsi="Palatino Linotype" w:cs="Arial"/>
          <w:i/>
          <w:lang w:val="es-ES"/>
        </w:rPr>
        <w:t xml:space="preserve"> </w:t>
      </w:r>
      <w:r w:rsidRPr="00504CF6">
        <w:rPr>
          <w:rFonts w:ascii="Palatino Linotype" w:hAnsi="Palatino Linotype" w:cs="Arial"/>
          <w:i/>
          <w:sz w:val="22"/>
          <w:lang w:val="es-ES"/>
        </w:rPr>
        <w:t>define</w:t>
      </w:r>
      <w:r w:rsidRPr="00504CF6">
        <w:rPr>
          <w:rFonts w:ascii="Palatino Linotype" w:hAnsi="Palatino Linotype" w:cs="Arial"/>
          <w:i/>
          <w:lang w:val="es-ES"/>
        </w:rPr>
        <w:t xml:space="preserve"> </w:t>
      </w:r>
      <w:r w:rsidRPr="00504CF6">
        <w:rPr>
          <w:rFonts w:ascii="Palatino Linotype" w:hAnsi="Palatino Linotype" w:cs="Arial"/>
          <w:i/>
          <w:sz w:val="22"/>
          <w:lang w:val="es-ES"/>
        </w:rPr>
        <w:t>en</w:t>
      </w:r>
      <w:r w:rsidRPr="00504CF6">
        <w:rPr>
          <w:rFonts w:ascii="Palatino Linotype" w:hAnsi="Palatino Linotype" w:cs="Arial"/>
          <w:i/>
          <w:lang w:val="es-ES"/>
        </w:rPr>
        <w:t xml:space="preserve"> </w:t>
      </w:r>
      <w:r w:rsidRPr="00504CF6">
        <w:rPr>
          <w:rFonts w:ascii="Palatino Linotype" w:hAnsi="Palatino Linotype" w:cs="Arial"/>
          <w:i/>
          <w:sz w:val="22"/>
          <w:lang w:val="es-ES"/>
        </w:rPr>
        <w:t>cuanto</w:t>
      </w:r>
      <w:r w:rsidRPr="00504CF6">
        <w:rPr>
          <w:rFonts w:ascii="Palatino Linotype" w:hAnsi="Palatino Linotype" w:cs="Arial"/>
          <w:i/>
          <w:lang w:val="es-ES"/>
        </w:rPr>
        <w:t xml:space="preserve"> </w:t>
      </w:r>
      <w:r w:rsidRPr="00504CF6">
        <w:rPr>
          <w:rFonts w:ascii="Palatino Linotype" w:hAnsi="Palatino Linotype" w:cs="Arial"/>
          <w:i/>
          <w:sz w:val="22"/>
          <w:lang w:val="es-ES"/>
        </w:rPr>
        <w:t>a</w:t>
      </w:r>
      <w:r w:rsidRPr="00504CF6">
        <w:rPr>
          <w:rFonts w:ascii="Palatino Linotype" w:hAnsi="Palatino Linotype" w:cs="Arial"/>
          <w:i/>
          <w:lang w:val="es-ES"/>
        </w:rPr>
        <w:t xml:space="preserve"> </w:t>
      </w:r>
      <w:r w:rsidRPr="00504CF6">
        <w:rPr>
          <w:rFonts w:ascii="Palatino Linotype" w:hAnsi="Palatino Linotype" w:cs="Arial"/>
          <w:i/>
          <w:sz w:val="22"/>
          <w:lang w:val="es-ES"/>
        </w:rPr>
        <w:t>su</w:t>
      </w:r>
      <w:r w:rsidRPr="00504CF6">
        <w:rPr>
          <w:rFonts w:ascii="Palatino Linotype" w:hAnsi="Palatino Linotype" w:cs="Arial"/>
          <w:i/>
          <w:lang w:val="es-ES"/>
        </w:rPr>
        <w:t xml:space="preserve"> </w:t>
      </w:r>
      <w:r w:rsidRPr="00504CF6">
        <w:rPr>
          <w:rFonts w:ascii="Palatino Linotype" w:hAnsi="Palatino Linotype" w:cs="Arial"/>
          <w:i/>
          <w:sz w:val="22"/>
          <w:lang w:val="es-ES"/>
        </w:rPr>
        <w:t>alcance</w:t>
      </w:r>
      <w:r w:rsidRPr="00504CF6">
        <w:rPr>
          <w:rFonts w:ascii="Palatino Linotype" w:hAnsi="Palatino Linotype" w:cs="Arial"/>
          <w:i/>
          <w:lang w:val="es-ES"/>
        </w:rPr>
        <w:t xml:space="preserve"> </w:t>
      </w:r>
      <w:r w:rsidRPr="00504CF6">
        <w:rPr>
          <w:rFonts w:ascii="Palatino Linotype" w:hAnsi="Palatino Linotype" w:cs="Arial"/>
          <w:i/>
          <w:sz w:val="22"/>
          <w:lang w:val="es-ES"/>
        </w:rPr>
        <w:t>y</w:t>
      </w:r>
      <w:r w:rsidRPr="00504CF6">
        <w:rPr>
          <w:rFonts w:ascii="Palatino Linotype" w:hAnsi="Palatino Linotype" w:cs="Arial"/>
          <w:i/>
          <w:lang w:val="es-ES"/>
        </w:rPr>
        <w:t xml:space="preserve"> </w:t>
      </w:r>
      <w:r w:rsidRPr="00504CF6">
        <w:rPr>
          <w:rFonts w:ascii="Palatino Linotype" w:hAnsi="Palatino Linotype" w:cs="Arial"/>
          <w:i/>
          <w:sz w:val="22"/>
          <w:lang w:val="es-ES"/>
        </w:rPr>
        <w:t>resultado</w:t>
      </w:r>
      <w:r w:rsidRPr="00504CF6">
        <w:rPr>
          <w:rFonts w:ascii="Palatino Linotype" w:hAnsi="Palatino Linotype" w:cs="Arial"/>
          <w:i/>
          <w:lang w:val="es-ES"/>
        </w:rPr>
        <w:t xml:space="preserve"> </w:t>
      </w:r>
      <w:r w:rsidRPr="00504CF6">
        <w:rPr>
          <w:rFonts w:ascii="Palatino Linotype" w:hAnsi="Palatino Linotype" w:cs="Arial"/>
          <w:i/>
          <w:sz w:val="22"/>
          <w:lang w:val="es-ES"/>
        </w:rPr>
        <w:t>material,</w:t>
      </w:r>
      <w:r w:rsidRPr="00504CF6">
        <w:rPr>
          <w:rFonts w:ascii="Palatino Linotype" w:hAnsi="Palatino Linotype" w:cs="Arial"/>
          <w:i/>
          <w:lang w:val="es-ES"/>
        </w:rPr>
        <w:t xml:space="preserve"> </w:t>
      </w:r>
      <w:r w:rsidRPr="00504CF6">
        <w:rPr>
          <w:rFonts w:ascii="Palatino Linotype" w:hAnsi="Palatino Linotype" w:cs="Arial"/>
          <w:i/>
          <w:sz w:val="22"/>
          <w:lang w:val="es-ES"/>
        </w:rPr>
        <w:t>el</w:t>
      </w:r>
      <w:r w:rsidRPr="00504CF6">
        <w:rPr>
          <w:rFonts w:ascii="Palatino Linotype" w:hAnsi="Palatino Linotype" w:cs="Arial"/>
          <w:i/>
          <w:lang w:val="es-ES"/>
        </w:rPr>
        <w:t xml:space="preserve"> </w:t>
      </w:r>
      <w:r w:rsidRPr="00504CF6">
        <w:rPr>
          <w:rFonts w:ascii="Palatino Linotype" w:hAnsi="Palatino Linotype" w:cs="Arial"/>
          <w:i/>
          <w:sz w:val="22"/>
          <w:lang w:val="es-ES"/>
        </w:rPr>
        <w:t>acceso</w:t>
      </w:r>
      <w:r w:rsidRPr="00504CF6">
        <w:rPr>
          <w:rFonts w:ascii="Palatino Linotype" w:hAnsi="Palatino Linotype" w:cs="Arial"/>
          <w:i/>
          <w:lang w:val="es-ES"/>
        </w:rPr>
        <w:t xml:space="preserve"> </w:t>
      </w:r>
      <w:r w:rsidRPr="00504CF6">
        <w:rPr>
          <w:rFonts w:ascii="Palatino Linotype" w:hAnsi="Palatino Linotype" w:cs="Arial"/>
          <w:i/>
          <w:sz w:val="22"/>
          <w:lang w:val="es-ES"/>
        </w:rPr>
        <w:t>a</w:t>
      </w:r>
      <w:r w:rsidRPr="00504CF6">
        <w:rPr>
          <w:rFonts w:ascii="Palatino Linotype" w:hAnsi="Palatino Linotype" w:cs="Arial"/>
          <w:i/>
          <w:lang w:val="es-ES"/>
        </w:rPr>
        <w:t xml:space="preserve"> </w:t>
      </w:r>
      <w:r w:rsidRPr="00504CF6">
        <w:rPr>
          <w:rFonts w:ascii="Palatino Linotype" w:hAnsi="Palatino Linotype" w:cs="Arial"/>
          <w:i/>
          <w:sz w:val="22"/>
          <w:lang w:val="es-ES"/>
        </w:rPr>
        <w:t>los</w:t>
      </w:r>
      <w:r w:rsidRPr="00504CF6">
        <w:rPr>
          <w:rFonts w:ascii="Palatino Linotype" w:hAnsi="Palatino Linotype" w:cs="Arial"/>
          <w:i/>
          <w:lang w:val="es-ES"/>
        </w:rPr>
        <w:t xml:space="preserve"> </w:t>
      </w:r>
      <w:r w:rsidRPr="00504CF6">
        <w:rPr>
          <w:rFonts w:ascii="Palatino Linotype" w:hAnsi="Palatino Linotype" w:cs="Arial"/>
          <w:i/>
          <w:sz w:val="22"/>
          <w:lang w:val="es-ES"/>
        </w:rPr>
        <w:t>archivos,</w:t>
      </w:r>
      <w:r w:rsidRPr="00504CF6">
        <w:rPr>
          <w:rFonts w:ascii="Palatino Linotype" w:hAnsi="Palatino Linotype" w:cs="Arial"/>
          <w:i/>
          <w:lang w:val="es-ES"/>
        </w:rPr>
        <w:t xml:space="preserve"> </w:t>
      </w:r>
      <w:r w:rsidRPr="00504CF6">
        <w:rPr>
          <w:rFonts w:ascii="Palatino Linotype" w:hAnsi="Palatino Linotype" w:cs="Arial"/>
          <w:i/>
          <w:sz w:val="22"/>
          <w:lang w:val="es-ES"/>
        </w:rPr>
        <w:t>registros</w:t>
      </w:r>
      <w:r w:rsidRPr="00504CF6">
        <w:rPr>
          <w:rFonts w:ascii="Palatino Linotype" w:hAnsi="Palatino Linotype" w:cs="Arial"/>
          <w:i/>
          <w:lang w:val="es-ES"/>
        </w:rPr>
        <w:t xml:space="preserve"> </w:t>
      </w:r>
      <w:r w:rsidRPr="00504CF6">
        <w:rPr>
          <w:rFonts w:ascii="Palatino Linotype" w:hAnsi="Palatino Linotype" w:cs="Arial"/>
          <w:i/>
          <w:sz w:val="22"/>
          <w:lang w:val="es-ES"/>
        </w:rPr>
        <w:t>y</w:t>
      </w:r>
      <w:r w:rsidRPr="00504CF6">
        <w:rPr>
          <w:rFonts w:ascii="Palatino Linotype" w:hAnsi="Palatino Linotype" w:cs="Arial"/>
          <w:i/>
          <w:lang w:val="es-ES"/>
        </w:rPr>
        <w:t xml:space="preserve"> </w:t>
      </w:r>
      <w:r w:rsidRPr="00504CF6">
        <w:rPr>
          <w:rFonts w:ascii="Palatino Linotype" w:hAnsi="Palatino Linotype" w:cs="Arial"/>
          <w:i/>
          <w:sz w:val="22"/>
          <w:lang w:val="es-ES"/>
        </w:rPr>
        <w:t>documentos</w:t>
      </w:r>
      <w:r w:rsidRPr="00504CF6">
        <w:rPr>
          <w:rFonts w:ascii="Palatino Linotype" w:hAnsi="Palatino Linotype" w:cs="Arial"/>
          <w:i/>
          <w:lang w:val="es-ES"/>
        </w:rPr>
        <w:t xml:space="preserve"> </w:t>
      </w:r>
      <w:r w:rsidRPr="00504CF6">
        <w:rPr>
          <w:rFonts w:ascii="Palatino Linotype" w:hAnsi="Palatino Linotype" w:cs="Arial"/>
          <w:i/>
          <w:sz w:val="22"/>
          <w:lang w:val="es-ES"/>
        </w:rPr>
        <w:t>públicos,</w:t>
      </w:r>
      <w:r w:rsidRPr="00504CF6">
        <w:rPr>
          <w:rFonts w:ascii="Palatino Linotype" w:hAnsi="Palatino Linotype" w:cs="Arial"/>
          <w:i/>
          <w:lang w:val="es-ES"/>
        </w:rPr>
        <w:t xml:space="preserve"> </w:t>
      </w:r>
      <w:r w:rsidRPr="00504CF6">
        <w:rPr>
          <w:rFonts w:ascii="Palatino Linotype" w:hAnsi="Palatino Linotype" w:cs="Arial"/>
          <w:i/>
          <w:sz w:val="22"/>
          <w:lang w:val="es-ES"/>
        </w:rPr>
        <w:t>administrados,</w:t>
      </w:r>
      <w:r w:rsidRPr="00504CF6">
        <w:rPr>
          <w:rFonts w:ascii="Palatino Linotype" w:hAnsi="Palatino Linotype" w:cs="Arial"/>
          <w:i/>
          <w:lang w:val="es-ES"/>
        </w:rPr>
        <w:t xml:space="preserve"> </w:t>
      </w:r>
      <w:r w:rsidRPr="00504CF6">
        <w:rPr>
          <w:rFonts w:ascii="Palatino Linotype" w:hAnsi="Palatino Linotype" w:cs="Arial"/>
          <w:i/>
          <w:sz w:val="22"/>
          <w:lang w:val="es-ES"/>
        </w:rPr>
        <w:t>generados</w:t>
      </w:r>
      <w:r w:rsidRPr="00504CF6">
        <w:rPr>
          <w:rFonts w:ascii="Palatino Linotype" w:hAnsi="Palatino Linotype" w:cs="Arial"/>
          <w:i/>
          <w:lang w:val="es-ES"/>
        </w:rPr>
        <w:t xml:space="preserve"> </w:t>
      </w:r>
      <w:r w:rsidRPr="00504CF6">
        <w:rPr>
          <w:rFonts w:ascii="Palatino Linotype" w:hAnsi="Palatino Linotype" w:cs="Arial"/>
          <w:i/>
          <w:sz w:val="22"/>
          <w:lang w:val="es-ES"/>
        </w:rPr>
        <w:t>o</w:t>
      </w:r>
      <w:r w:rsidRPr="00504CF6">
        <w:rPr>
          <w:rFonts w:ascii="Palatino Linotype" w:hAnsi="Palatino Linotype" w:cs="Arial"/>
          <w:i/>
          <w:lang w:val="es-ES"/>
        </w:rPr>
        <w:t xml:space="preserve"> </w:t>
      </w:r>
      <w:r w:rsidRPr="00504CF6">
        <w:rPr>
          <w:rFonts w:ascii="Palatino Linotype" w:hAnsi="Palatino Linotype" w:cs="Arial"/>
          <w:i/>
          <w:sz w:val="22"/>
          <w:lang w:val="es-ES"/>
        </w:rPr>
        <w:t>en</w:t>
      </w:r>
      <w:r w:rsidRPr="00504CF6">
        <w:rPr>
          <w:rFonts w:ascii="Palatino Linotype" w:hAnsi="Palatino Linotype" w:cs="Arial"/>
          <w:i/>
          <w:lang w:val="es-ES"/>
        </w:rPr>
        <w:t xml:space="preserve"> </w:t>
      </w:r>
      <w:r w:rsidRPr="00504CF6">
        <w:rPr>
          <w:rFonts w:ascii="Palatino Linotype" w:hAnsi="Palatino Linotype" w:cs="Arial"/>
          <w:i/>
          <w:sz w:val="22"/>
          <w:lang w:val="es-ES"/>
        </w:rPr>
        <w:t>posesión</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los</w:t>
      </w:r>
      <w:r w:rsidRPr="00504CF6">
        <w:rPr>
          <w:rFonts w:ascii="Palatino Linotype" w:hAnsi="Palatino Linotype" w:cs="Arial"/>
          <w:i/>
          <w:lang w:val="es-ES"/>
        </w:rPr>
        <w:t xml:space="preserve"> </w:t>
      </w:r>
      <w:r w:rsidRPr="00504CF6">
        <w:rPr>
          <w:rFonts w:ascii="Palatino Linotype" w:hAnsi="Palatino Linotype" w:cs="Arial"/>
          <w:i/>
          <w:sz w:val="22"/>
          <w:lang w:val="es-ES"/>
        </w:rPr>
        <w:t>órganos</w:t>
      </w:r>
      <w:r w:rsidRPr="00504CF6">
        <w:rPr>
          <w:rFonts w:ascii="Palatino Linotype" w:hAnsi="Palatino Linotype" w:cs="Arial"/>
          <w:i/>
          <w:lang w:val="es-ES"/>
        </w:rPr>
        <w:t xml:space="preserve"> </w:t>
      </w:r>
      <w:r w:rsidRPr="00504CF6">
        <w:rPr>
          <w:rFonts w:ascii="Palatino Linotype" w:hAnsi="Palatino Linotype" w:cs="Arial"/>
          <w:i/>
          <w:sz w:val="22"/>
          <w:lang w:val="es-ES"/>
        </w:rPr>
        <w:t>u</w:t>
      </w:r>
      <w:r w:rsidRPr="00504CF6">
        <w:rPr>
          <w:rFonts w:ascii="Palatino Linotype" w:hAnsi="Palatino Linotype" w:cs="Arial"/>
          <w:i/>
          <w:lang w:val="es-ES"/>
        </w:rPr>
        <w:t xml:space="preserve"> </w:t>
      </w:r>
      <w:r w:rsidRPr="00504CF6">
        <w:rPr>
          <w:rFonts w:ascii="Palatino Linotype" w:hAnsi="Palatino Linotype" w:cs="Arial"/>
          <w:i/>
          <w:sz w:val="22"/>
          <w:lang w:val="es-ES"/>
        </w:rPr>
        <w:t>organismos</w:t>
      </w:r>
      <w:r w:rsidRPr="00504CF6">
        <w:rPr>
          <w:rFonts w:ascii="Palatino Linotype" w:hAnsi="Palatino Linotype" w:cs="Arial"/>
          <w:i/>
          <w:lang w:val="es-ES"/>
        </w:rPr>
        <w:t xml:space="preserve"> </w:t>
      </w:r>
      <w:r w:rsidRPr="00504CF6">
        <w:rPr>
          <w:rFonts w:ascii="Palatino Linotype" w:hAnsi="Palatino Linotype" w:cs="Arial"/>
          <w:i/>
          <w:sz w:val="22"/>
          <w:lang w:val="es-ES"/>
        </w:rPr>
        <w:t>públicos,</w:t>
      </w:r>
      <w:r w:rsidRPr="00504CF6">
        <w:rPr>
          <w:rFonts w:ascii="Palatino Linotype" w:hAnsi="Palatino Linotype" w:cs="Arial"/>
          <w:i/>
          <w:lang w:val="es-ES"/>
        </w:rPr>
        <w:t xml:space="preserve"> </w:t>
      </w:r>
      <w:r w:rsidRPr="00504CF6">
        <w:rPr>
          <w:rFonts w:ascii="Palatino Linotype" w:hAnsi="Palatino Linotype" w:cs="Arial"/>
          <w:i/>
          <w:sz w:val="22"/>
          <w:lang w:val="es-ES"/>
        </w:rPr>
        <w:t>en</w:t>
      </w:r>
      <w:r w:rsidRPr="00504CF6">
        <w:rPr>
          <w:rFonts w:ascii="Palatino Linotype" w:hAnsi="Palatino Linotype" w:cs="Arial"/>
          <w:i/>
          <w:lang w:val="es-ES"/>
        </w:rPr>
        <w:t xml:space="preserve"> </w:t>
      </w:r>
      <w:r w:rsidRPr="00504CF6">
        <w:rPr>
          <w:rFonts w:ascii="Palatino Linotype" w:hAnsi="Palatino Linotype" w:cs="Arial"/>
          <w:i/>
          <w:sz w:val="22"/>
          <w:lang w:val="es-ES"/>
        </w:rPr>
        <w:lastRenderedPageBreak/>
        <w:t>virtud</w:t>
      </w:r>
      <w:r w:rsidRPr="00504CF6">
        <w:rPr>
          <w:rFonts w:ascii="Palatino Linotype" w:hAnsi="Palatino Linotype" w:cs="Arial"/>
          <w:i/>
          <w:lang w:val="es-ES"/>
        </w:rPr>
        <w:t xml:space="preserve"> </w:t>
      </w:r>
      <w:r w:rsidRPr="00504CF6">
        <w:rPr>
          <w:rFonts w:ascii="Palatino Linotype" w:hAnsi="Palatino Linotype" w:cs="Arial"/>
          <w:i/>
          <w:sz w:val="22"/>
          <w:lang w:val="es-ES"/>
        </w:rPr>
        <w:t>del</w:t>
      </w:r>
      <w:r w:rsidRPr="00504CF6">
        <w:rPr>
          <w:rFonts w:ascii="Palatino Linotype" w:hAnsi="Palatino Linotype" w:cs="Arial"/>
          <w:i/>
          <w:lang w:val="es-ES"/>
        </w:rPr>
        <w:t xml:space="preserve"> </w:t>
      </w:r>
      <w:r w:rsidRPr="00504CF6">
        <w:rPr>
          <w:rFonts w:ascii="Palatino Linotype" w:hAnsi="Palatino Linotype" w:cs="Arial"/>
          <w:i/>
          <w:sz w:val="22"/>
          <w:lang w:val="es-ES"/>
        </w:rPr>
        <w:t>ejercicio</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sus</w:t>
      </w:r>
      <w:r w:rsidRPr="00504CF6">
        <w:rPr>
          <w:rFonts w:ascii="Palatino Linotype" w:hAnsi="Palatino Linotype" w:cs="Arial"/>
          <w:i/>
          <w:lang w:val="es-ES"/>
        </w:rPr>
        <w:t xml:space="preserve"> </w:t>
      </w:r>
      <w:r w:rsidRPr="00504CF6">
        <w:rPr>
          <w:rFonts w:ascii="Palatino Linotype" w:hAnsi="Palatino Linotype" w:cs="Arial"/>
          <w:i/>
          <w:sz w:val="22"/>
          <w:lang w:val="es-ES"/>
        </w:rPr>
        <w:t>funciones</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derecho</w:t>
      </w:r>
      <w:r w:rsidRPr="00504CF6">
        <w:rPr>
          <w:rFonts w:ascii="Palatino Linotype" w:hAnsi="Palatino Linotype" w:cs="Arial"/>
          <w:i/>
          <w:lang w:val="es-ES"/>
        </w:rPr>
        <w:t xml:space="preserve"> </w:t>
      </w:r>
      <w:r w:rsidRPr="00504CF6">
        <w:rPr>
          <w:rFonts w:ascii="Palatino Linotype" w:hAnsi="Palatino Linotype" w:cs="Arial"/>
          <w:i/>
          <w:sz w:val="22"/>
          <w:lang w:val="es-ES"/>
        </w:rPr>
        <w:t>público,</w:t>
      </w:r>
      <w:r w:rsidRPr="00504CF6">
        <w:rPr>
          <w:rFonts w:ascii="Palatino Linotype" w:hAnsi="Palatino Linotype" w:cs="Arial"/>
          <w:i/>
          <w:lang w:val="es-ES"/>
        </w:rPr>
        <w:t xml:space="preserve"> </w:t>
      </w:r>
      <w:r w:rsidRPr="00504CF6">
        <w:rPr>
          <w:rFonts w:ascii="Palatino Linotype" w:hAnsi="Palatino Linotype" w:cs="Arial"/>
          <w:i/>
          <w:sz w:val="22"/>
          <w:lang w:val="es-ES"/>
        </w:rPr>
        <w:t>sin</w:t>
      </w:r>
      <w:r w:rsidRPr="00504CF6">
        <w:rPr>
          <w:rFonts w:ascii="Palatino Linotype" w:hAnsi="Palatino Linotype" w:cs="Arial"/>
          <w:i/>
          <w:lang w:val="es-ES"/>
        </w:rPr>
        <w:t xml:space="preserve"> </w:t>
      </w:r>
      <w:r w:rsidRPr="00504CF6">
        <w:rPr>
          <w:rFonts w:ascii="Palatino Linotype" w:hAnsi="Palatino Linotype" w:cs="Arial"/>
          <w:i/>
          <w:sz w:val="22"/>
          <w:lang w:val="es-ES"/>
        </w:rPr>
        <w:t>importar</w:t>
      </w:r>
      <w:r w:rsidRPr="00504CF6">
        <w:rPr>
          <w:rFonts w:ascii="Palatino Linotype" w:hAnsi="Palatino Linotype" w:cs="Arial"/>
          <w:i/>
          <w:lang w:val="es-ES"/>
        </w:rPr>
        <w:t xml:space="preserve"> </w:t>
      </w:r>
      <w:r w:rsidRPr="00504CF6">
        <w:rPr>
          <w:rFonts w:ascii="Palatino Linotype" w:hAnsi="Palatino Linotype" w:cs="Arial"/>
          <w:i/>
          <w:sz w:val="22"/>
          <w:lang w:val="es-ES"/>
        </w:rPr>
        <w:t>su</w:t>
      </w:r>
      <w:r w:rsidRPr="00504CF6">
        <w:rPr>
          <w:rFonts w:ascii="Palatino Linotype" w:hAnsi="Palatino Linotype" w:cs="Arial"/>
          <w:i/>
          <w:lang w:val="es-ES"/>
        </w:rPr>
        <w:t xml:space="preserve"> </w:t>
      </w:r>
      <w:r w:rsidRPr="00504CF6">
        <w:rPr>
          <w:rFonts w:ascii="Palatino Linotype" w:hAnsi="Palatino Linotype" w:cs="Arial"/>
          <w:i/>
          <w:sz w:val="22"/>
          <w:lang w:val="es-ES"/>
        </w:rPr>
        <w:t>fuente,</w:t>
      </w:r>
      <w:r w:rsidRPr="00504CF6">
        <w:rPr>
          <w:rFonts w:ascii="Palatino Linotype" w:hAnsi="Palatino Linotype" w:cs="Arial"/>
          <w:i/>
          <w:lang w:val="es-ES"/>
        </w:rPr>
        <w:t xml:space="preserve"> </w:t>
      </w:r>
      <w:r w:rsidRPr="00504CF6">
        <w:rPr>
          <w:rFonts w:ascii="Palatino Linotype" w:hAnsi="Palatino Linotype" w:cs="Arial"/>
          <w:i/>
          <w:sz w:val="22"/>
          <w:lang w:val="es-ES"/>
        </w:rPr>
        <w:t>soporte</w:t>
      </w:r>
      <w:r w:rsidRPr="00504CF6">
        <w:rPr>
          <w:rFonts w:ascii="Palatino Linotype" w:hAnsi="Palatino Linotype" w:cs="Arial"/>
          <w:i/>
          <w:lang w:val="es-ES"/>
        </w:rPr>
        <w:t xml:space="preserve"> </w:t>
      </w:r>
      <w:r w:rsidRPr="00504CF6">
        <w:rPr>
          <w:rFonts w:ascii="Palatino Linotype" w:hAnsi="Palatino Linotype" w:cs="Arial"/>
          <w:i/>
          <w:sz w:val="22"/>
          <w:lang w:val="es-ES"/>
        </w:rPr>
        <w:t>o</w:t>
      </w:r>
      <w:r w:rsidRPr="00504CF6">
        <w:rPr>
          <w:rFonts w:ascii="Palatino Linotype" w:hAnsi="Palatino Linotype" w:cs="Arial"/>
          <w:i/>
          <w:lang w:val="es-ES"/>
        </w:rPr>
        <w:t xml:space="preserve"> </w:t>
      </w:r>
      <w:r w:rsidRPr="00504CF6">
        <w:rPr>
          <w:rFonts w:ascii="Palatino Linotype" w:hAnsi="Palatino Linotype" w:cs="Arial"/>
          <w:i/>
          <w:sz w:val="22"/>
          <w:lang w:val="es-ES"/>
        </w:rPr>
        <w:t>fecha</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elaboración.</w:t>
      </w:r>
    </w:p>
    <w:p w14:paraId="73474B34" w14:textId="77777777" w:rsidR="00504CF6" w:rsidRPr="00504CF6" w:rsidRDefault="00504CF6" w:rsidP="00504CF6">
      <w:pPr>
        <w:ind w:left="709" w:right="899"/>
        <w:jc w:val="both"/>
        <w:rPr>
          <w:rFonts w:ascii="Palatino Linotype" w:hAnsi="Palatino Linotype" w:cs="Arial"/>
          <w:i/>
          <w:sz w:val="22"/>
          <w:lang w:val="es-ES"/>
        </w:rPr>
      </w:pPr>
      <w:r w:rsidRPr="00504CF6">
        <w:rPr>
          <w:rFonts w:ascii="Palatino Linotype" w:hAnsi="Palatino Linotype" w:cs="Arial"/>
          <w:i/>
          <w:sz w:val="22"/>
          <w:lang w:val="es-ES"/>
        </w:rPr>
        <w:t>En</w:t>
      </w:r>
      <w:r w:rsidRPr="00504CF6">
        <w:rPr>
          <w:rFonts w:ascii="Palatino Linotype" w:hAnsi="Palatino Linotype" w:cs="Arial"/>
          <w:i/>
          <w:lang w:val="es-ES"/>
        </w:rPr>
        <w:t xml:space="preserve"> </w:t>
      </w:r>
      <w:r w:rsidRPr="00504CF6">
        <w:rPr>
          <w:rFonts w:ascii="Palatino Linotype" w:hAnsi="Palatino Linotype" w:cs="Arial"/>
          <w:i/>
          <w:sz w:val="22"/>
          <w:lang w:val="es-ES"/>
        </w:rPr>
        <w:t>consecuencia</w:t>
      </w:r>
      <w:r w:rsidRPr="00504CF6">
        <w:rPr>
          <w:rFonts w:ascii="Palatino Linotype" w:hAnsi="Palatino Linotype" w:cs="Arial"/>
          <w:i/>
          <w:lang w:val="es-ES"/>
        </w:rPr>
        <w:t xml:space="preserve"> </w:t>
      </w:r>
      <w:r w:rsidRPr="00504CF6">
        <w:rPr>
          <w:rFonts w:ascii="Palatino Linotype" w:hAnsi="Palatino Linotype" w:cs="Arial"/>
          <w:i/>
          <w:sz w:val="22"/>
          <w:lang w:val="es-ES"/>
        </w:rPr>
        <w:t>el</w:t>
      </w:r>
      <w:r w:rsidRPr="00504CF6">
        <w:rPr>
          <w:rFonts w:ascii="Palatino Linotype" w:hAnsi="Palatino Linotype" w:cs="Arial"/>
          <w:i/>
          <w:lang w:val="es-ES"/>
        </w:rPr>
        <w:t xml:space="preserve"> </w:t>
      </w:r>
      <w:r w:rsidRPr="00504CF6">
        <w:rPr>
          <w:rFonts w:ascii="Palatino Linotype" w:hAnsi="Palatino Linotype" w:cs="Arial"/>
          <w:i/>
          <w:sz w:val="22"/>
          <w:lang w:val="es-ES"/>
        </w:rPr>
        <w:t>acceso</w:t>
      </w:r>
      <w:r w:rsidRPr="00504CF6">
        <w:rPr>
          <w:rFonts w:ascii="Palatino Linotype" w:hAnsi="Palatino Linotype" w:cs="Arial"/>
          <w:i/>
          <w:lang w:val="es-ES"/>
        </w:rPr>
        <w:t xml:space="preserve"> </w:t>
      </w:r>
      <w:r w:rsidRPr="00504CF6">
        <w:rPr>
          <w:rFonts w:ascii="Palatino Linotype" w:hAnsi="Palatino Linotype" w:cs="Arial"/>
          <w:i/>
          <w:sz w:val="22"/>
          <w:lang w:val="es-ES"/>
        </w:rPr>
        <w:t>a</w:t>
      </w:r>
      <w:r w:rsidRPr="00504CF6">
        <w:rPr>
          <w:rFonts w:ascii="Palatino Linotype" w:hAnsi="Palatino Linotype" w:cs="Arial"/>
          <w:i/>
          <w:lang w:val="es-ES"/>
        </w:rPr>
        <w:t xml:space="preserve"> </w:t>
      </w:r>
      <w:r w:rsidRPr="00504CF6">
        <w:rPr>
          <w:rFonts w:ascii="Palatino Linotype" w:hAnsi="Palatino Linotype" w:cs="Arial"/>
          <w:i/>
          <w:sz w:val="22"/>
          <w:lang w:val="es-ES"/>
        </w:rPr>
        <w:t>la</w:t>
      </w:r>
      <w:r w:rsidRPr="00504CF6">
        <w:rPr>
          <w:rFonts w:ascii="Palatino Linotype" w:hAnsi="Palatino Linotype" w:cs="Arial"/>
          <w:i/>
          <w:lang w:val="es-ES"/>
        </w:rPr>
        <w:t xml:space="preserve"> </w:t>
      </w:r>
      <w:r w:rsidRPr="00504CF6">
        <w:rPr>
          <w:rFonts w:ascii="Palatino Linotype" w:hAnsi="Palatino Linotype" w:cs="Arial"/>
          <w:i/>
          <w:sz w:val="22"/>
          <w:lang w:val="es-ES"/>
        </w:rPr>
        <w:t>información</w:t>
      </w:r>
      <w:r w:rsidRPr="00504CF6">
        <w:rPr>
          <w:rFonts w:ascii="Palatino Linotype" w:hAnsi="Palatino Linotype" w:cs="Arial"/>
          <w:i/>
          <w:lang w:val="es-ES"/>
        </w:rPr>
        <w:t xml:space="preserve"> </w:t>
      </w:r>
      <w:r w:rsidRPr="00504CF6">
        <w:rPr>
          <w:rFonts w:ascii="Palatino Linotype" w:hAnsi="Palatino Linotype" w:cs="Arial"/>
          <w:i/>
          <w:sz w:val="22"/>
          <w:lang w:val="es-ES"/>
        </w:rPr>
        <w:t>se</w:t>
      </w:r>
      <w:r w:rsidRPr="00504CF6">
        <w:rPr>
          <w:rFonts w:ascii="Palatino Linotype" w:hAnsi="Palatino Linotype" w:cs="Arial"/>
          <w:i/>
          <w:lang w:val="es-ES"/>
        </w:rPr>
        <w:t xml:space="preserve"> </w:t>
      </w:r>
      <w:r w:rsidRPr="00504CF6">
        <w:rPr>
          <w:rFonts w:ascii="Palatino Linotype" w:hAnsi="Palatino Linotype" w:cs="Arial"/>
          <w:i/>
          <w:sz w:val="22"/>
          <w:lang w:val="es-ES"/>
        </w:rPr>
        <w:t>refiere</w:t>
      </w:r>
      <w:r w:rsidRPr="00504CF6">
        <w:rPr>
          <w:rFonts w:ascii="Palatino Linotype" w:hAnsi="Palatino Linotype" w:cs="Arial"/>
          <w:i/>
          <w:lang w:val="es-ES"/>
        </w:rPr>
        <w:t xml:space="preserve"> </w:t>
      </w:r>
      <w:r w:rsidRPr="00504CF6">
        <w:rPr>
          <w:rFonts w:ascii="Palatino Linotype" w:hAnsi="Palatino Linotype" w:cs="Arial"/>
          <w:i/>
          <w:sz w:val="22"/>
          <w:lang w:val="es-ES"/>
        </w:rPr>
        <w:t>a</w:t>
      </w:r>
      <w:r w:rsidRPr="00504CF6">
        <w:rPr>
          <w:rFonts w:ascii="Palatino Linotype" w:hAnsi="Palatino Linotype" w:cs="Arial"/>
          <w:i/>
          <w:lang w:val="es-ES"/>
        </w:rPr>
        <w:t xml:space="preserve"> </w:t>
      </w:r>
      <w:r w:rsidRPr="00504CF6">
        <w:rPr>
          <w:rFonts w:ascii="Palatino Linotype" w:hAnsi="Palatino Linotype" w:cs="Arial"/>
          <w:i/>
          <w:sz w:val="22"/>
          <w:lang w:val="es-ES"/>
        </w:rPr>
        <w:t>que</w:t>
      </w:r>
      <w:r w:rsidRPr="00504CF6">
        <w:rPr>
          <w:rFonts w:ascii="Palatino Linotype" w:hAnsi="Palatino Linotype" w:cs="Arial"/>
          <w:i/>
          <w:lang w:val="es-ES"/>
        </w:rPr>
        <w:t xml:space="preserve"> </w:t>
      </w:r>
      <w:r w:rsidRPr="00504CF6">
        <w:rPr>
          <w:rFonts w:ascii="Palatino Linotype" w:hAnsi="Palatino Linotype" w:cs="Arial"/>
          <w:i/>
          <w:sz w:val="22"/>
          <w:lang w:val="es-ES"/>
        </w:rPr>
        <w:t>se</w:t>
      </w:r>
      <w:r w:rsidRPr="00504CF6">
        <w:rPr>
          <w:rFonts w:ascii="Palatino Linotype" w:hAnsi="Palatino Linotype" w:cs="Arial"/>
          <w:i/>
          <w:lang w:val="es-ES"/>
        </w:rPr>
        <w:t xml:space="preserve"> </w:t>
      </w:r>
      <w:r w:rsidRPr="00504CF6">
        <w:rPr>
          <w:rFonts w:ascii="Palatino Linotype" w:hAnsi="Palatino Linotype" w:cs="Arial"/>
          <w:i/>
          <w:sz w:val="22"/>
          <w:lang w:val="es-ES"/>
        </w:rPr>
        <w:t>cumplan</w:t>
      </w:r>
      <w:r w:rsidRPr="00504CF6">
        <w:rPr>
          <w:rFonts w:ascii="Palatino Linotype" w:hAnsi="Palatino Linotype" w:cs="Arial"/>
          <w:i/>
          <w:lang w:val="es-ES"/>
        </w:rPr>
        <w:t xml:space="preserve"> </w:t>
      </w:r>
      <w:r w:rsidRPr="00504CF6">
        <w:rPr>
          <w:rFonts w:ascii="Palatino Linotype" w:hAnsi="Palatino Linotype" w:cs="Arial"/>
          <w:i/>
          <w:sz w:val="22"/>
          <w:lang w:val="es-ES"/>
        </w:rPr>
        <w:t>cualquiera</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los</w:t>
      </w:r>
      <w:r w:rsidRPr="00504CF6">
        <w:rPr>
          <w:rFonts w:ascii="Palatino Linotype" w:hAnsi="Palatino Linotype" w:cs="Arial"/>
          <w:i/>
          <w:lang w:val="es-ES"/>
        </w:rPr>
        <w:t xml:space="preserve"> </w:t>
      </w:r>
      <w:r w:rsidRPr="00504CF6">
        <w:rPr>
          <w:rFonts w:ascii="Palatino Linotype" w:hAnsi="Palatino Linotype" w:cs="Arial"/>
          <w:i/>
          <w:sz w:val="22"/>
          <w:lang w:val="es-ES"/>
        </w:rPr>
        <w:t>siguientes</w:t>
      </w:r>
      <w:r w:rsidRPr="00504CF6">
        <w:rPr>
          <w:rFonts w:ascii="Palatino Linotype" w:hAnsi="Palatino Linotype" w:cs="Arial"/>
          <w:i/>
          <w:lang w:val="es-ES"/>
        </w:rPr>
        <w:t xml:space="preserve"> </w:t>
      </w:r>
      <w:r w:rsidRPr="00504CF6">
        <w:rPr>
          <w:rFonts w:ascii="Palatino Linotype" w:hAnsi="Palatino Linotype" w:cs="Arial"/>
          <w:i/>
          <w:sz w:val="22"/>
          <w:lang w:val="es-ES"/>
        </w:rPr>
        <w:t>tres</w:t>
      </w:r>
      <w:r w:rsidRPr="00504CF6">
        <w:rPr>
          <w:rFonts w:ascii="Palatino Linotype" w:hAnsi="Palatino Linotype" w:cs="Arial"/>
          <w:i/>
          <w:lang w:val="es-ES"/>
        </w:rPr>
        <w:t xml:space="preserve"> </w:t>
      </w:r>
      <w:r w:rsidRPr="00504CF6">
        <w:rPr>
          <w:rFonts w:ascii="Palatino Linotype" w:hAnsi="Palatino Linotype" w:cs="Arial"/>
          <w:i/>
          <w:sz w:val="22"/>
          <w:lang w:val="es-ES"/>
        </w:rPr>
        <w:t>supuestos:</w:t>
      </w:r>
    </w:p>
    <w:p w14:paraId="111D0A05" w14:textId="77777777" w:rsidR="00504CF6" w:rsidRPr="00504CF6" w:rsidRDefault="00504CF6" w:rsidP="00504CF6">
      <w:pPr>
        <w:ind w:left="709" w:right="899"/>
        <w:jc w:val="both"/>
        <w:rPr>
          <w:rFonts w:ascii="Palatino Linotype" w:hAnsi="Palatino Linotype" w:cs="Arial"/>
          <w:b/>
          <w:i/>
          <w:sz w:val="22"/>
          <w:lang w:val="es-ES"/>
        </w:rPr>
      </w:pPr>
      <w:r w:rsidRPr="00504CF6">
        <w:rPr>
          <w:rFonts w:ascii="Palatino Linotype" w:hAnsi="Palatino Linotype" w:cs="Arial"/>
          <w:b/>
          <w:i/>
          <w:sz w:val="22"/>
          <w:lang w:val="es-ES"/>
        </w:rPr>
        <w:t>1)</w:t>
      </w:r>
      <w:r w:rsidRPr="00504CF6">
        <w:rPr>
          <w:rFonts w:ascii="Palatino Linotype" w:hAnsi="Palatino Linotype" w:cs="Arial"/>
          <w:b/>
          <w:i/>
          <w:lang w:val="es-ES"/>
        </w:rPr>
        <w:t xml:space="preserve"> </w:t>
      </w:r>
      <w:r w:rsidRPr="00504CF6">
        <w:rPr>
          <w:rFonts w:ascii="Palatino Linotype" w:hAnsi="Palatino Linotype" w:cs="Arial"/>
          <w:b/>
          <w:i/>
          <w:sz w:val="22"/>
          <w:lang w:val="es-ES"/>
        </w:rPr>
        <w:t>Que</w:t>
      </w:r>
      <w:r w:rsidRPr="00504CF6">
        <w:rPr>
          <w:rFonts w:ascii="Palatino Linotype" w:hAnsi="Palatino Linotype" w:cs="Arial"/>
          <w:b/>
          <w:i/>
          <w:lang w:val="es-ES"/>
        </w:rPr>
        <w:t xml:space="preserve"> </w:t>
      </w:r>
      <w:r w:rsidRPr="00504CF6">
        <w:rPr>
          <w:rFonts w:ascii="Palatino Linotype" w:hAnsi="Palatino Linotype" w:cs="Arial"/>
          <w:b/>
          <w:i/>
          <w:sz w:val="22"/>
          <w:lang w:val="es-ES"/>
        </w:rPr>
        <w:t>se</w:t>
      </w:r>
      <w:r w:rsidRPr="00504CF6">
        <w:rPr>
          <w:rFonts w:ascii="Palatino Linotype" w:hAnsi="Palatino Linotype" w:cs="Arial"/>
          <w:b/>
          <w:i/>
          <w:lang w:val="es-ES"/>
        </w:rPr>
        <w:t xml:space="preserve"> </w:t>
      </w:r>
      <w:r w:rsidRPr="00504CF6">
        <w:rPr>
          <w:rFonts w:ascii="Palatino Linotype" w:hAnsi="Palatino Linotype" w:cs="Arial"/>
          <w:b/>
          <w:i/>
          <w:sz w:val="22"/>
          <w:lang w:val="es-ES"/>
        </w:rPr>
        <w:t>trate</w:t>
      </w:r>
      <w:r w:rsidRPr="00504CF6">
        <w:rPr>
          <w:rFonts w:ascii="Palatino Linotype" w:hAnsi="Palatino Linotype" w:cs="Arial"/>
          <w:b/>
          <w:i/>
          <w:lang w:val="es-ES"/>
        </w:rPr>
        <w:t xml:space="preserve"> </w:t>
      </w:r>
      <w:r w:rsidRPr="00504CF6">
        <w:rPr>
          <w:rFonts w:ascii="Palatino Linotype" w:hAnsi="Palatino Linotype" w:cs="Arial"/>
          <w:b/>
          <w:i/>
          <w:sz w:val="22"/>
          <w:lang w:val="es-ES"/>
        </w:rPr>
        <w:t>de</w:t>
      </w:r>
      <w:r w:rsidRPr="00504CF6">
        <w:rPr>
          <w:rFonts w:ascii="Palatino Linotype" w:hAnsi="Palatino Linotype" w:cs="Arial"/>
          <w:b/>
          <w:i/>
          <w:lang w:val="es-ES"/>
        </w:rPr>
        <w:t xml:space="preserve"> </w:t>
      </w:r>
      <w:r w:rsidRPr="00504CF6">
        <w:rPr>
          <w:rFonts w:ascii="Palatino Linotype" w:hAnsi="Palatino Linotype" w:cs="Arial"/>
          <w:b/>
          <w:i/>
          <w:sz w:val="22"/>
          <w:lang w:val="es-ES"/>
        </w:rPr>
        <w:t>información</w:t>
      </w:r>
      <w:r w:rsidRPr="00504CF6">
        <w:rPr>
          <w:rFonts w:ascii="Palatino Linotype" w:hAnsi="Palatino Linotype" w:cs="Arial"/>
          <w:b/>
          <w:i/>
          <w:lang w:val="es-ES"/>
        </w:rPr>
        <w:t xml:space="preserve"> </w:t>
      </w:r>
      <w:r w:rsidRPr="00504CF6">
        <w:rPr>
          <w:rFonts w:ascii="Palatino Linotype" w:hAnsi="Palatino Linotype" w:cs="Arial"/>
          <w:b/>
          <w:i/>
          <w:sz w:val="22"/>
          <w:lang w:val="es-ES"/>
        </w:rPr>
        <w:t>registrada</w:t>
      </w:r>
      <w:r w:rsidRPr="00504CF6">
        <w:rPr>
          <w:rFonts w:ascii="Palatino Linotype" w:hAnsi="Palatino Linotype" w:cs="Arial"/>
          <w:b/>
          <w:i/>
          <w:lang w:val="es-ES"/>
        </w:rPr>
        <w:t xml:space="preserve"> </w:t>
      </w:r>
      <w:r w:rsidRPr="00504CF6">
        <w:rPr>
          <w:rFonts w:ascii="Palatino Linotype" w:hAnsi="Palatino Linotype" w:cs="Arial"/>
          <w:b/>
          <w:i/>
          <w:sz w:val="22"/>
          <w:lang w:val="es-ES"/>
        </w:rPr>
        <w:t>en</w:t>
      </w:r>
      <w:r w:rsidRPr="00504CF6">
        <w:rPr>
          <w:rFonts w:ascii="Palatino Linotype" w:hAnsi="Palatino Linotype" w:cs="Arial"/>
          <w:b/>
          <w:i/>
          <w:lang w:val="es-ES"/>
        </w:rPr>
        <w:t xml:space="preserve"> </w:t>
      </w:r>
      <w:r w:rsidRPr="00504CF6">
        <w:rPr>
          <w:rFonts w:ascii="Palatino Linotype" w:hAnsi="Palatino Linotype" w:cs="Arial"/>
          <w:b/>
          <w:i/>
          <w:sz w:val="22"/>
          <w:lang w:val="es-ES"/>
        </w:rPr>
        <w:t>cualquier</w:t>
      </w:r>
      <w:r w:rsidRPr="00504CF6">
        <w:rPr>
          <w:rFonts w:ascii="Palatino Linotype" w:hAnsi="Palatino Linotype" w:cs="Arial"/>
          <w:b/>
          <w:i/>
          <w:lang w:val="es-ES"/>
        </w:rPr>
        <w:t xml:space="preserve"> </w:t>
      </w:r>
      <w:r w:rsidRPr="00504CF6">
        <w:rPr>
          <w:rFonts w:ascii="Palatino Linotype" w:hAnsi="Palatino Linotype" w:cs="Arial"/>
          <w:b/>
          <w:i/>
          <w:sz w:val="22"/>
          <w:lang w:val="es-ES"/>
        </w:rPr>
        <w:t>soporte</w:t>
      </w:r>
      <w:r w:rsidRPr="00504CF6">
        <w:rPr>
          <w:rFonts w:ascii="Palatino Linotype" w:hAnsi="Palatino Linotype" w:cs="Arial"/>
          <w:b/>
          <w:i/>
          <w:lang w:val="es-ES"/>
        </w:rPr>
        <w:t xml:space="preserve"> </w:t>
      </w:r>
      <w:r w:rsidRPr="00504CF6">
        <w:rPr>
          <w:rFonts w:ascii="Palatino Linotype" w:hAnsi="Palatino Linotype" w:cs="Arial"/>
          <w:b/>
          <w:i/>
          <w:sz w:val="22"/>
          <w:lang w:val="es-ES"/>
        </w:rPr>
        <w:t>documental,</w:t>
      </w:r>
      <w:r w:rsidRPr="00504CF6">
        <w:rPr>
          <w:rFonts w:ascii="Palatino Linotype" w:hAnsi="Palatino Linotype" w:cs="Arial"/>
          <w:b/>
          <w:i/>
          <w:lang w:val="es-ES"/>
        </w:rPr>
        <w:t xml:space="preserve"> </w:t>
      </w:r>
      <w:r w:rsidRPr="00504CF6">
        <w:rPr>
          <w:rFonts w:ascii="Palatino Linotype" w:hAnsi="Palatino Linotype" w:cs="Arial"/>
          <w:b/>
          <w:i/>
          <w:sz w:val="22"/>
          <w:lang w:val="es-ES"/>
        </w:rPr>
        <w:t>que</w:t>
      </w:r>
      <w:r w:rsidRPr="00504CF6">
        <w:rPr>
          <w:rFonts w:ascii="Palatino Linotype" w:hAnsi="Palatino Linotype" w:cs="Arial"/>
          <w:b/>
          <w:i/>
          <w:lang w:val="es-ES"/>
        </w:rPr>
        <w:t xml:space="preserve"> </w:t>
      </w:r>
      <w:r w:rsidRPr="00504CF6">
        <w:rPr>
          <w:rFonts w:ascii="Palatino Linotype" w:hAnsi="Palatino Linotype" w:cs="Arial"/>
          <w:b/>
          <w:i/>
          <w:sz w:val="22"/>
          <w:lang w:val="es-ES"/>
        </w:rPr>
        <w:t>en</w:t>
      </w:r>
      <w:r w:rsidRPr="00504CF6">
        <w:rPr>
          <w:rFonts w:ascii="Palatino Linotype" w:hAnsi="Palatino Linotype" w:cs="Arial"/>
          <w:b/>
          <w:i/>
          <w:lang w:val="es-ES"/>
        </w:rPr>
        <w:t xml:space="preserve"> </w:t>
      </w:r>
      <w:r w:rsidRPr="00504CF6">
        <w:rPr>
          <w:rFonts w:ascii="Palatino Linotype" w:hAnsi="Palatino Linotype" w:cs="Arial"/>
          <w:b/>
          <w:i/>
          <w:sz w:val="22"/>
          <w:lang w:val="es-ES"/>
        </w:rPr>
        <w:t>ejercicio</w:t>
      </w:r>
      <w:r w:rsidRPr="00504CF6">
        <w:rPr>
          <w:rFonts w:ascii="Palatino Linotype" w:hAnsi="Palatino Linotype" w:cs="Arial"/>
          <w:b/>
          <w:i/>
          <w:lang w:val="es-ES"/>
        </w:rPr>
        <w:t xml:space="preserve"> </w:t>
      </w:r>
      <w:r w:rsidRPr="00504CF6">
        <w:rPr>
          <w:rFonts w:ascii="Palatino Linotype" w:hAnsi="Palatino Linotype" w:cs="Arial"/>
          <w:b/>
          <w:i/>
          <w:sz w:val="22"/>
          <w:lang w:val="es-ES"/>
        </w:rPr>
        <w:t>de</w:t>
      </w:r>
      <w:r w:rsidRPr="00504CF6">
        <w:rPr>
          <w:rFonts w:ascii="Palatino Linotype" w:hAnsi="Palatino Linotype" w:cs="Arial"/>
          <w:b/>
          <w:i/>
          <w:lang w:val="es-ES"/>
        </w:rPr>
        <w:t xml:space="preserve"> </w:t>
      </w:r>
      <w:r w:rsidRPr="00504CF6">
        <w:rPr>
          <w:rFonts w:ascii="Palatino Linotype" w:hAnsi="Palatino Linotype" w:cs="Arial"/>
          <w:b/>
          <w:i/>
          <w:sz w:val="22"/>
          <w:lang w:val="es-ES"/>
        </w:rPr>
        <w:t>las</w:t>
      </w:r>
      <w:r w:rsidRPr="00504CF6">
        <w:rPr>
          <w:rFonts w:ascii="Palatino Linotype" w:hAnsi="Palatino Linotype" w:cs="Arial"/>
          <w:b/>
          <w:i/>
          <w:lang w:val="es-ES"/>
        </w:rPr>
        <w:t xml:space="preserve"> </w:t>
      </w:r>
      <w:r w:rsidRPr="00504CF6">
        <w:rPr>
          <w:rFonts w:ascii="Palatino Linotype" w:hAnsi="Palatino Linotype" w:cs="Arial"/>
          <w:b/>
          <w:i/>
          <w:sz w:val="22"/>
          <w:lang w:val="es-ES"/>
        </w:rPr>
        <w:t>atribuciones</w:t>
      </w:r>
      <w:r w:rsidRPr="00504CF6">
        <w:rPr>
          <w:rFonts w:ascii="Palatino Linotype" w:hAnsi="Palatino Linotype" w:cs="Arial"/>
          <w:b/>
          <w:i/>
          <w:lang w:val="es-ES"/>
        </w:rPr>
        <w:t xml:space="preserve"> </w:t>
      </w:r>
      <w:r w:rsidRPr="00504CF6">
        <w:rPr>
          <w:rFonts w:ascii="Palatino Linotype" w:hAnsi="Palatino Linotype" w:cs="Arial"/>
          <w:b/>
          <w:i/>
          <w:sz w:val="22"/>
          <w:lang w:val="es-ES"/>
        </w:rPr>
        <w:t>conferidas,</w:t>
      </w:r>
      <w:r w:rsidRPr="00504CF6">
        <w:rPr>
          <w:rFonts w:ascii="Palatino Linotype" w:hAnsi="Palatino Linotype" w:cs="Arial"/>
          <w:b/>
          <w:i/>
          <w:lang w:val="es-ES"/>
        </w:rPr>
        <w:t xml:space="preserve"> </w:t>
      </w:r>
      <w:r w:rsidRPr="00504CF6">
        <w:rPr>
          <w:rFonts w:ascii="Palatino Linotype" w:hAnsi="Palatino Linotype" w:cs="Arial"/>
          <w:b/>
          <w:i/>
          <w:sz w:val="22"/>
          <w:lang w:val="es-ES"/>
        </w:rPr>
        <w:t>sea</w:t>
      </w:r>
      <w:r w:rsidRPr="00504CF6">
        <w:rPr>
          <w:rFonts w:ascii="Palatino Linotype" w:hAnsi="Palatino Linotype" w:cs="Arial"/>
          <w:b/>
          <w:i/>
          <w:lang w:val="es-ES"/>
        </w:rPr>
        <w:t xml:space="preserve"> </w:t>
      </w:r>
      <w:r w:rsidRPr="00504CF6">
        <w:rPr>
          <w:rFonts w:ascii="Palatino Linotype" w:hAnsi="Palatino Linotype" w:cs="Arial"/>
          <w:b/>
          <w:i/>
          <w:sz w:val="22"/>
          <w:lang w:val="es-ES"/>
        </w:rPr>
        <w:t>generada</w:t>
      </w:r>
      <w:r w:rsidRPr="00504CF6">
        <w:rPr>
          <w:rFonts w:ascii="Palatino Linotype" w:hAnsi="Palatino Linotype" w:cs="Arial"/>
          <w:b/>
          <w:i/>
          <w:lang w:val="es-ES"/>
        </w:rPr>
        <w:t xml:space="preserve"> </w:t>
      </w:r>
      <w:r w:rsidRPr="00504CF6">
        <w:rPr>
          <w:rFonts w:ascii="Palatino Linotype" w:hAnsi="Palatino Linotype" w:cs="Arial"/>
          <w:b/>
          <w:i/>
          <w:sz w:val="22"/>
          <w:lang w:val="es-ES"/>
        </w:rPr>
        <w:t>por</w:t>
      </w:r>
      <w:r w:rsidRPr="00504CF6">
        <w:rPr>
          <w:rFonts w:ascii="Palatino Linotype" w:hAnsi="Palatino Linotype" w:cs="Arial"/>
          <w:b/>
          <w:i/>
          <w:lang w:val="es-ES"/>
        </w:rPr>
        <w:t xml:space="preserve"> </w:t>
      </w:r>
      <w:r w:rsidRPr="00504CF6">
        <w:rPr>
          <w:rFonts w:ascii="Palatino Linotype" w:hAnsi="Palatino Linotype" w:cs="Arial"/>
          <w:b/>
          <w:i/>
          <w:sz w:val="22"/>
          <w:lang w:val="es-ES"/>
        </w:rPr>
        <w:t>los</w:t>
      </w:r>
      <w:r w:rsidRPr="00504CF6">
        <w:rPr>
          <w:rFonts w:ascii="Palatino Linotype" w:hAnsi="Palatino Linotype" w:cs="Arial"/>
          <w:b/>
          <w:i/>
          <w:lang w:val="es-ES"/>
        </w:rPr>
        <w:t xml:space="preserve"> </w:t>
      </w:r>
      <w:r w:rsidRPr="00504CF6">
        <w:rPr>
          <w:rFonts w:ascii="Palatino Linotype" w:hAnsi="Palatino Linotype" w:cs="Arial"/>
          <w:b/>
          <w:i/>
          <w:sz w:val="22"/>
          <w:lang w:val="es-ES"/>
        </w:rPr>
        <w:t>Sujetos</w:t>
      </w:r>
      <w:r w:rsidRPr="00504CF6">
        <w:rPr>
          <w:rFonts w:ascii="Palatino Linotype" w:hAnsi="Palatino Linotype" w:cs="Arial"/>
          <w:b/>
          <w:i/>
          <w:lang w:val="es-ES"/>
        </w:rPr>
        <w:t xml:space="preserve"> </w:t>
      </w:r>
      <w:r w:rsidRPr="00504CF6">
        <w:rPr>
          <w:rFonts w:ascii="Palatino Linotype" w:hAnsi="Palatino Linotype" w:cs="Arial"/>
          <w:b/>
          <w:i/>
          <w:sz w:val="22"/>
          <w:lang w:val="es-ES"/>
        </w:rPr>
        <w:t>Obligados;</w:t>
      </w:r>
    </w:p>
    <w:p w14:paraId="22162CAC" w14:textId="77777777" w:rsidR="00504CF6" w:rsidRPr="00504CF6" w:rsidRDefault="00504CF6" w:rsidP="00504CF6">
      <w:pPr>
        <w:ind w:left="709" w:right="899"/>
        <w:jc w:val="both"/>
        <w:rPr>
          <w:rFonts w:ascii="Palatino Linotype" w:hAnsi="Palatino Linotype" w:cs="Arial"/>
          <w:i/>
          <w:sz w:val="22"/>
          <w:lang w:val="es-ES"/>
        </w:rPr>
      </w:pPr>
      <w:r w:rsidRPr="00504CF6">
        <w:rPr>
          <w:rFonts w:ascii="Palatino Linotype" w:hAnsi="Palatino Linotype" w:cs="Arial"/>
          <w:i/>
          <w:sz w:val="22"/>
          <w:lang w:val="es-ES"/>
        </w:rPr>
        <w:t>2)</w:t>
      </w:r>
      <w:r w:rsidRPr="00504CF6">
        <w:rPr>
          <w:rFonts w:ascii="Palatino Linotype" w:hAnsi="Palatino Linotype" w:cs="Arial"/>
          <w:i/>
          <w:lang w:val="es-ES"/>
        </w:rPr>
        <w:t xml:space="preserve"> </w:t>
      </w:r>
      <w:r w:rsidRPr="00504CF6">
        <w:rPr>
          <w:rFonts w:ascii="Palatino Linotype" w:hAnsi="Palatino Linotype" w:cs="Arial"/>
          <w:i/>
          <w:sz w:val="22"/>
          <w:lang w:val="es-ES"/>
        </w:rPr>
        <w:t>Que</w:t>
      </w:r>
      <w:r w:rsidRPr="00504CF6">
        <w:rPr>
          <w:rFonts w:ascii="Palatino Linotype" w:hAnsi="Palatino Linotype" w:cs="Arial"/>
          <w:i/>
          <w:lang w:val="es-ES"/>
        </w:rPr>
        <w:t xml:space="preserve"> </w:t>
      </w:r>
      <w:r w:rsidRPr="00504CF6">
        <w:rPr>
          <w:rFonts w:ascii="Palatino Linotype" w:hAnsi="Palatino Linotype" w:cs="Arial"/>
          <w:i/>
          <w:sz w:val="22"/>
          <w:lang w:val="es-ES"/>
        </w:rPr>
        <w:t>se</w:t>
      </w:r>
      <w:r w:rsidRPr="00504CF6">
        <w:rPr>
          <w:rFonts w:ascii="Palatino Linotype" w:hAnsi="Palatino Linotype" w:cs="Arial"/>
          <w:i/>
          <w:lang w:val="es-ES"/>
        </w:rPr>
        <w:t xml:space="preserve"> </w:t>
      </w:r>
      <w:r w:rsidRPr="00504CF6">
        <w:rPr>
          <w:rFonts w:ascii="Palatino Linotype" w:hAnsi="Palatino Linotype" w:cs="Arial"/>
          <w:i/>
          <w:sz w:val="22"/>
          <w:lang w:val="es-ES"/>
        </w:rPr>
        <w:t>trate</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información</w:t>
      </w:r>
      <w:r w:rsidRPr="00504CF6">
        <w:rPr>
          <w:rFonts w:ascii="Palatino Linotype" w:hAnsi="Palatino Linotype" w:cs="Arial"/>
          <w:i/>
          <w:lang w:val="es-ES"/>
        </w:rPr>
        <w:t xml:space="preserve"> </w:t>
      </w:r>
      <w:r w:rsidRPr="00504CF6">
        <w:rPr>
          <w:rFonts w:ascii="Palatino Linotype" w:hAnsi="Palatino Linotype" w:cs="Arial"/>
          <w:i/>
          <w:sz w:val="22"/>
          <w:lang w:val="es-ES"/>
        </w:rPr>
        <w:t>registrada</w:t>
      </w:r>
      <w:r w:rsidRPr="00504CF6">
        <w:rPr>
          <w:rFonts w:ascii="Palatino Linotype" w:hAnsi="Palatino Linotype" w:cs="Arial"/>
          <w:i/>
          <w:lang w:val="es-ES"/>
        </w:rPr>
        <w:t xml:space="preserve"> </w:t>
      </w:r>
      <w:r w:rsidRPr="00504CF6">
        <w:rPr>
          <w:rFonts w:ascii="Palatino Linotype" w:hAnsi="Palatino Linotype" w:cs="Arial"/>
          <w:i/>
          <w:sz w:val="22"/>
          <w:lang w:val="es-ES"/>
        </w:rPr>
        <w:t>en</w:t>
      </w:r>
      <w:r w:rsidRPr="00504CF6">
        <w:rPr>
          <w:rFonts w:ascii="Palatino Linotype" w:hAnsi="Palatino Linotype" w:cs="Arial"/>
          <w:i/>
          <w:lang w:val="es-ES"/>
        </w:rPr>
        <w:t xml:space="preserve"> </w:t>
      </w:r>
      <w:r w:rsidRPr="00504CF6">
        <w:rPr>
          <w:rFonts w:ascii="Palatino Linotype" w:hAnsi="Palatino Linotype" w:cs="Arial"/>
          <w:i/>
          <w:sz w:val="22"/>
          <w:lang w:val="es-ES"/>
        </w:rPr>
        <w:t>cualquier</w:t>
      </w:r>
      <w:r w:rsidRPr="00504CF6">
        <w:rPr>
          <w:rFonts w:ascii="Palatino Linotype" w:hAnsi="Palatino Linotype" w:cs="Arial"/>
          <w:i/>
          <w:lang w:val="es-ES"/>
        </w:rPr>
        <w:t xml:space="preserve"> </w:t>
      </w:r>
      <w:r w:rsidRPr="00504CF6">
        <w:rPr>
          <w:rFonts w:ascii="Palatino Linotype" w:hAnsi="Palatino Linotype" w:cs="Arial"/>
          <w:i/>
          <w:sz w:val="22"/>
          <w:lang w:val="es-ES"/>
        </w:rPr>
        <w:t>soporte</w:t>
      </w:r>
      <w:r w:rsidRPr="00504CF6">
        <w:rPr>
          <w:rFonts w:ascii="Palatino Linotype" w:hAnsi="Palatino Linotype" w:cs="Arial"/>
          <w:i/>
          <w:lang w:val="es-ES"/>
        </w:rPr>
        <w:t xml:space="preserve"> </w:t>
      </w:r>
      <w:r w:rsidRPr="00504CF6">
        <w:rPr>
          <w:rFonts w:ascii="Palatino Linotype" w:hAnsi="Palatino Linotype" w:cs="Arial"/>
          <w:i/>
          <w:sz w:val="22"/>
          <w:lang w:val="es-ES"/>
        </w:rPr>
        <w:t>documental,</w:t>
      </w:r>
      <w:r w:rsidRPr="00504CF6">
        <w:rPr>
          <w:rFonts w:ascii="Palatino Linotype" w:hAnsi="Palatino Linotype" w:cs="Arial"/>
          <w:i/>
          <w:lang w:val="es-ES"/>
        </w:rPr>
        <w:t xml:space="preserve"> </w:t>
      </w:r>
      <w:r w:rsidRPr="00504CF6">
        <w:rPr>
          <w:rFonts w:ascii="Palatino Linotype" w:hAnsi="Palatino Linotype" w:cs="Arial"/>
          <w:i/>
          <w:sz w:val="22"/>
          <w:lang w:val="es-ES"/>
        </w:rPr>
        <w:t>que</w:t>
      </w:r>
      <w:r w:rsidRPr="00504CF6">
        <w:rPr>
          <w:rFonts w:ascii="Palatino Linotype" w:hAnsi="Palatino Linotype" w:cs="Arial"/>
          <w:i/>
          <w:lang w:val="es-ES"/>
        </w:rPr>
        <w:t xml:space="preserve"> </w:t>
      </w:r>
      <w:r w:rsidRPr="00504CF6">
        <w:rPr>
          <w:rFonts w:ascii="Palatino Linotype" w:hAnsi="Palatino Linotype" w:cs="Arial"/>
          <w:i/>
          <w:sz w:val="22"/>
          <w:lang w:val="es-ES"/>
        </w:rPr>
        <w:t>en</w:t>
      </w:r>
      <w:r w:rsidRPr="00504CF6">
        <w:rPr>
          <w:rFonts w:ascii="Palatino Linotype" w:hAnsi="Palatino Linotype" w:cs="Arial"/>
          <w:i/>
          <w:lang w:val="es-ES"/>
        </w:rPr>
        <w:t xml:space="preserve"> </w:t>
      </w:r>
      <w:r w:rsidRPr="00504CF6">
        <w:rPr>
          <w:rFonts w:ascii="Palatino Linotype" w:hAnsi="Palatino Linotype" w:cs="Arial"/>
          <w:i/>
          <w:sz w:val="22"/>
          <w:lang w:val="es-ES"/>
        </w:rPr>
        <w:t>ejercicio</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las</w:t>
      </w:r>
      <w:r w:rsidRPr="00504CF6">
        <w:rPr>
          <w:rFonts w:ascii="Palatino Linotype" w:hAnsi="Palatino Linotype" w:cs="Arial"/>
          <w:i/>
          <w:lang w:val="es-ES"/>
        </w:rPr>
        <w:t xml:space="preserve"> </w:t>
      </w:r>
      <w:r w:rsidRPr="00504CF6">
        <w:rPr>
          <w:rFonts w:ascii="Palatino Linotype" w:hAnsi="Palatino Linotype" w:cs="Arial"/>
          <w:i/>
          <w:sz w:val="22"/>
          <w:lang w:val="es-ES"/>
        </w:rPr>
        <w:t>atribuciones</w:t>
      </w:r>
      <w:r w:rsidRPr="00504CF6">
        <w:rPr>
          <w:rFonts w:ascii="Palatino Linotype" w:hAnsi="Palatino Linotype" w:cs="Arial"/>
          <w:i/>
          <w:lang w:val="es-ES"/>
        </w:rPr>
        <w:t xml:space="preserve"> </w:t>
      </w:r>
      <w:r w:rsidRPr="00504CF6">
        <w:rPr>
          <w:rFonts w:ascii="Palatino Linotype" w:hAnsi="Palatino Linotype" w:cs="Arial"/>
          <w:i/>
          <w:sz w:val="22"/>
          <w:lang w:val="es-ES"/>
        </w:rPr>
        <w:t>conferidas,</w:t>
      </w:r>
      <w:r w:rsidRPr="00504CF6">
        <w:rPr>
          <w:rFonts w:ascii="Palatino Linotype" w:hAnsi="Palatino Linotype" w:cs="Arial"/>
          <w:i/>
          <w:lang w:val="es-ES"/>
        </w:rPr>
        <w:t xml:space="preserve"> </w:t>
      </w:r>
      <w:r w:rsidRPr="00504CF6">
        <w:rPr>
          <w:rFonts w:ascii="Palatino Linotype" w:hAnsi="Palatino Linotype" w:cs="Arial"/>
          <w:i/>
          <w:sz w:val="22"/>
          <w:lang w:val="es-ES"/>
        </w:rPr>
        <w:t>sea</w:t>
      </w:r>
      <w:r w:rsidRPr="00504CF6">
        <w:rPr>
          <w:rFonts w:ascii="Palatino Linotype" w:hAnsi="Palatino Linotype" w:cs="Arial"/>
          <w:i/>
          <w:lang w:val="es-ES"/>
        </w:rPr>
        <w:t xml:space="preserve"> </w:t>
      </w:r>
      <w:r w:rsidRPr="00504CF6">
        <w:rPr>
          <w:rFonts w:ascii="Palatino Linotype" w:hAnsi="Palatino Linotype" w:cs="Arial"/>
          <w:i/>
          <w:sz w:val="22"/>
          <w:lang w:val="es-ES"/>
        </w:rPr>
        <w:t>administrada</w:t>
      </w:r>
      <w:r w:rsidRPr="00504CF6">
        <w:rPr>
          <w:rFonts w:ascii="Palatino Linotype" w:hAnsi="Palatino Linotype" w:cs="Arial"/>
          <w:i/>
          <w:lang w:val="es-ES"/>
        </w:rPr>
        <w:t xml:space="preserve"> </w:t>
      </w:r>
      <w:r w:rsidRPr="00504CF6">
        <w:rPr>
          <w:rFonts w:ascii="Palatino Linotype" w:hAnsi="Palatino Linotype" w:cs="Arial"/>
          <w:i/>
          <w:sz w:val="22"/>
          <w:lang w:val="es-ES"/>
        </w:rPr>
        <w:t>por</w:t>
      </w:r>
      <w:r w:rsidRPr="00504CF6">
        <w:rPr>
          <w:rFonts w:ascii="Palatino Linotype" w:hAnsi="Palatino Linotype" w:cs="Arial"/>
          <w:i/>
          <w:lang w:val="es-ES"/>
        </w:rPr>
        <w:t xml:space="preserve"> </w:t>
      </w:r>
      <w:r w:rsidRPr="00504CF6">
        <w:rPr>
          <w:rFonts w:ascii="Palatino Linotype" w:hAnsi="Palatino Linotype" w:cs="Arial"/>
          <w:i/>
          <w:sz w:val="22"/>
          <w:lang w:val="es-ES"/>
        </w:rPr>
        <w:t>los</w:t>
      </w:r>
      <w:r w:rsidRPr="00504CF6">
        <w:rPr>
          <w:rFonts w:ascii="Palatino Linotype" w:hAnsi="Palatino Linotype" w:cs="Arial"/>
          <w:i/>
          <w:lang w:val="es-ES"/>
        </w:rPr>
        <w:t xml:space="preserve"> </w:t>
      </w:r>
      <w:r w:rsidRPr="00504CF6">
        <w:rPr>
          <w:rFonts w:ascii="Palatino Linotype" w:hAnsi="Palatino Linotype" w:cs="Arial"/>
          <w:i/>
          <w:sz w:val="22"/>
          <w:lang w:val="es-ES"/>
        </w:rPr>
        <w:t>Sujetos</w:t>
      </w:r>
      <w:r w:rsidRPr="00504CF6">
        <w:rPr>
          <w:rFonts w:ascii="Palatino Linotype" w:hAnsi="Palatino Linotype" w:cs="Arial"/>
          <w:i/>
          <w:lang w:val="es-ES"/>
        </w:rPr>
        <w:t xml:space="preserve"> </w:t>
      </w:r>
      <w:r w:rsidRPr="00504CF6">
        <w:rPr>
          <w:rFonts w:ascii="Palatino Linotype" w:hAnsi="Palatino Linotype" w:cs="Arial"/>
          <w:i/>
          <w:sz w:val="22"/>
          <w:lang w:val="es-ES"/>
        </w:rPr>
        <w:t>Obligados,</w:t>
      </w:r>
      <w:r w:rsidRPr="00504CF6">
        <w:rPr>
          <w:rFonts w:ascii="Palatino Linotype" w:hAnsi="Palatino Linotype" w:cs="Arial"/>
          <w:i/>
          <w:lang w:val="es-ES"/>
        </w:rPr>
        <w:t xml:space="preserve"> </w:t>
      </w:r>
      <w:r w:rsidRPr="00504CF6">
        <w:rPr>
          <w:rFonts w:ascii="Palatino Linotype" w:hAnsi="Palatino Linotype" w:cs="Arial"/>
          <w:i/>
          <w:sz w:val="22"/>
          <w:lang w:val="es-ES"/>
        </w:rPr>
        <w:t>y</w:t>
      </w:r>
    </w:p>
    <w:p w14:paraId="47BC8791" w14:textId="77777777" w:rsidR="00504CF6" w:rsidRPr="00504CF6" w:rsidRDefault="00504CF6" w:rsidP="00504CF6">
      <w:pPr>
        <w:ind w:left="709" w:right="899"/>
        <w:jc w:val="both"/>
        <w:rPr>
          <w:rFonts w:ascii="Palatino Linotype" w:hAnsi="Palatino Linotype" w:cs="Arial"/>
          <w:i/>
          <w:sz w:val="22"/>
          <w:lang w:val="es-ES"/>
        </w:rPr>
      </w:pPr>
      <w:r w:rsidRPr="00504CF6">
        <w:rPr>
          <w:rFonts w:ascii="Palatino Linotype" w:hAnsi="Palatino Linotype" w:cs="Arial"/>
          <w:i/>
          <w:sz w:val="22"/>
          <w:lang w:val="es-ES"/>
        </w:rPr>
        <w:t>3)</w:t>
      </w:r>
      <w:r w:rsidRPr="00504CF6">
        <w:rPr>
          <w:rFonts w:ascii="Palatino Linotype" w:hAnsi="Palatino Linotype" w:cs="Arial"/>
          <w:i/>
          <w:lang w:val="es-ES"/>
        </w:rPr>
        <w:t xml:space="preserve"> </w:t>
      </w:r>
      <w:r w:rsidRPr="00504CF6">
        <w:rPr>
          <w:rFonts w:ascii="Palatino Linotype" w:hAnsi="Palatino Linotype" w:cs="Arial"/>
          <w:i/>
          <w:sz w:val="22"/>
          <w:lang w:val="es-ES"/>
        </w:rPr>
        <w:t>Que</w:t>
      </w:r>
      <w:r w:rsidRPr="00504CF6">
        <w:rPr>
          <w:rFonts w:ascii="Palatino Linotype" w:hAnsi="Palatino Linotype" w:cs="Arial"/>
          <w:i/>
          <w:lang w:val="es-ES"/>
        </w:rPr>
        <w:t xml:space="preserve"> </w:t>
      </w:r>
      <w:r w:rsidRPr="00504CF6">
        <w:rPr>
          <w:rFonts w:ascii="Palatino Linotype" w:hAnsi="Palatino Linotype" w:cs="Arial"/>
          <w:i/>
          <w:sz w:val="22"/>
          <w:lang w:val="es-ES"/>
        </w:rPr>
        <w:t>se</w:t>
      </w:r>
      <w:r w:rsidRPr="00504CF6">
        <w:rPr>
          <w:rFonts w:ascii="Palatino Linotype" w:hAnsi="Palatino Linotype" w:cs="Arial"/>
          <w:i/>
          <w:lang w:val="es-ES"/>
        </w:rPr>
        <w:t xml:space="preserve"> </w:t>
      </w:r>
      <w:r w:rsidRPr="00504CF6">
        <w:rPr>
          <w:rFonts w:ascii="Palatino Linotype" w:hAnsi="Palatino Linotype" w:cs="Arial"/>
          <w:i/>
          <w:sz w:val="22"/>
          <w:lang w:val="es-ES"/>
        </w:rPr>
        <w:t>trate</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información</w:t>
      </w:r>
      <w:r w:rsidRPr="00504CF6">
        <w:rPr>
          <w:rFonts w:ascii="Palatino Linotype" w:hAnsi="Palatino Linotype" w:cs="Arial"/>
          <w:i/>
          <w:lang w:val="es-ES"/>
        </w:rPr>
        <w:t xml:space="preserve"> </w:t>
      </w:r>
      <w:r w:rsidRPr="00504CF6">
        <w:rPr>
          <w:rFonts w:ascii="Palatino Linotype" w:hAnsi="Palatino Linotype" w:cs="Arial"/>
          <w:i/>
          <w:sz w:val="22"/>
          <w:lang w:val="es-ES"/>
        </w:rPr>
        <w:t>registrada</w:t>
      </w:r>
      <w:r w:rsidRPr="00504CF6">
        <w:rPr>
          <w:rFonts w:ascii="Palatino Linotype" w:hAnsi="Palatino Linotype" w:cs="Arial"/>
          <w:i/>
          <w:lang w:val="es-ES"/>
        </w:rPr>
        <w:t xml:space="preserve"> </w:t>
      </w:r>
      <w:r w:rsidRPr="00504CF6">
        <w:rPr>
          <w:rFonts w:ascii="Palatino Linotype" w:hAnsi="Palatino Linotype" w:cs="Arial"/>
          <w:i/>
          <w:sz w:val="22"/>
          <w:lang w:val="es-ES"/>
        </w:rPr>
        <w:t>en</w:t>
      </w:r>
      <w:r w:rsidRPr="00504CF6">
        <w:rPr>
          <w:rFonts w:ascii="Palatino Linotype" w:hAnsi="Palatino Linotype" w:cs="Arial"/>
          <w:i/>
          <w:lang w:val="es-ES"/>
        </w:rPr>
        <w:t xml:space="preserve"> </w:t>
      </w:r>
      <w:r w:rsidRPr="00504CF6">
        <w:rPr>
          <w:rFonts w:ascii="Palatino Linotype" w:hAnsi="Palatino Linotype" w:cs="Arial"/>
          <w:i/>
          <w:sz w:val="22"/>
          <w:lang w:val="es-ES"/>
        </w:rPr>
        <w:t>cualquier</w:t>
      </w:r>
      <w:r w:rsidRPr="00504CF6">
        <w:rPr>
          <w:rFonts w:ascii="Palatino Linotype" w:hAnsi="Palatino Linotype" w:cs="Arial"/>
          <w:i/>
          <w:lang w:val="es-ES"/>
        </w:rPr>
        <w:t xml:space="preserve"> </w:t>
      </w:r>
      <w:r w:rsidRPr="00504CF6">
        <w:rPr>
          <w:rFonts w:ascii="Palatino Linotype" w:hAnsi="Palatino Linotype" w:cs="Arial"/>
          <w:i/>
          <w:sz w:val="22"/>
          <w:lang w:val="es-ES"/>
        </w:rPr>
        <w:t>soporte</w:t>
      </w:r>
      <w:r w:rsidRPr="00504CF6">
        <w:rPr>
          <w:rFonts w:ascii="Palatino Linotype" w:hAnsi="Palatino Linotype" w:cs="Arial"/>
          <w:i/>
          <w:lang w:val="es-ES"/>
        </w:rPr>
        <w:t xml:space="preserve"> </w:t>
      </w:r>
      <w:r w:rsidRPr="00504CF6">
        <w:rPr>
          <w:rFonts w:ascii="Palatino Linotype" w:hAnsi="Palatino Linotype" w:cs="Arial"/>
          <w:i/>
          <w:sz w:val="22"/>
          <w:lang w:val="es-ES"/>
        </w:rPr>
        <w:t>documental,</w:t>
      </w:r>
      <w:r w:rsidRPr="00504CF6">
        <w:rPr>
          <w:rFonts w:ascii="Palatino Linotype" w:hAnsi="Palatino Linotype" w:cs="Arial"/>
          <w:i/>
          <w:lang w:val="es-ES"/>
        </w:rPr>
        <w:t xml:space="preserve"> </w:t>
      </w:r>
      <w:r w:rsidRPr="00504CF6">
        <w:rPr>
          <w:rFonts w:ascii="Palatino Linotype" w:hAnsi="Palatino Linotype" w:cs="Arial"/>
          <w:i/>
          <w:sz w:val="22"/>
          <w:lang w:val="es-ES"/>
        </w:rPr>
        <w:t>que</w:t>
      </w:r>
      <w:r w:rsidRPr="00504CF6">
        <w:rPr>
          <w:rFonts w:ascii="Palatino Linotype" w:hAnsi="Palatino Linotype" w:cs="Arial"/>
          <w:i/>
          <w:lang w:val="es-ES"/>
        </w:rPr>
        <w:t xml:space="preserve"> </w:t>
      </w:r>
      <w:r w:rsidRPr="00504CF6">
        <w:rPr>
          <w:rFonts w:ascii="Palatino Linotype" w:hAnsi="Palatino Linotype" w:cs="Arial"/>
          <w:i/>
          <w:sz w:val="22"/>
          <w:lang w:val="es-ES"/>
        </w:rPr>
        <w:t>en</w:t>
      </w:r>
      <w:r w:rsidRPr="00504CF6">
        <w:rPr>
          <w:rFonts w:ascii="Palatino Linotype" w:hAnsi="Palatino Linotype" w:cs="Arial"/>
          <w:i/>
          <w:lang w:val="es-ES"/>
        </w:rPr>
        <w:t xml:space="preserve"> </w:t>
      </w:r>
      <w:r w:rsidRPr="00504CF6">
        <w:rPr>
          <w:rFonts w:ascii="Palatino Linotype" w:hAnsi="Palatino Linotype" w:cs="Arial"/>
          <w:i/>
          <w:sz w:val="22"/>
          <w:lang w:val="es-ES"/>
        </w:rPr>
        <w:t>ejercicio</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las</w:t>
      </w:r>
      <w:r w:rsidRPr="00504CF6">
        <w:rPr>
          <w:rFonts w:ascii="Palatino Linotype" w:hAnsi="Palatino Linotype" w:cs="Arial"/>
          <w:i/>
          <w:lang w:val="es-ES"/>
        </w:rPr>
        <w:t xml:space="preserve"> </w:t>
      </w:r>
      <w:r w:rsidRPr="00504CF6">
        <w:rPr>
          <w:rFonts w:ascii="Palatino Linotype" w:hAnsi="Palatino Linotype" w:cs="Arial"/>
          <w:i/>
          <w:sz w:val="22"/>
          <w:lang w:val="es-ES"/>
        </w:rPr>
        <w:t>atribuciones</w:t>
      </w:r>
      <w:r w:rsidRPr="00504CF6">
        <w:rPr>
          <w:rFonts w:ascii="Palatino Linotype" w:hAnsi="Palatino Linotype" w:cs="Arial"/>
          <w:i/>
          <w:lang w:val="es-ES"/>
        </w:rPr>
        <w:t xml:space="preserve"> </w:t>
      </w:r>
      <w:r w:rsidRPr="00504CF6">
        <w:rPr>
          <w:rFonts w:ascii="Palatino Linotype" w:hAnsi="Palatino Linotype" w:cs="Arial"/>
          <w:i/>
          <w:sz w:val="22"/>
          <w:lang w:val="es-ES"/>
        </w:rPr>
        <w:t>conferidas,</w:t>
      </w:r>
      <w:r w:rsidRPr="00504CF6">
        <w:rPr>
          <w:rFonts w:ascii="Palatino Linotype" w:hAnsi="Palatino Linotype" w:cs="Arial"/>
          <w:i/>
          <w:lang w:val="es-ES"/>
        </w:rPr>
        <w:t xml:space="preserve"> </w:t>
      </w:r>
      <w:r w:rsidRPr="00504CF6">
        <w:rPr>
          <w:rFonts w:ascii="Palatino Linotype" w:hAnsi="Palatino Linotype" w:cs="Arial"/>
          <w:i/>
          <w:sz w:val="22"/>
          <w:lang w:val="es-ES"/>
        </w:rPr>
        <w:t>se</w:t>
      </w:r>
      <w:r w:rsidRPr="00504CF6">
        <w:rPr>
          <w:rFonts w:ascii="Palatino Linotype" w:hAnsi="Palatino Linotype" w:cs="Arial"/>
          <w:i/>
          <w:lang w:val="es-ES"/>
        </w:rPr>
        <w:t xml:space="preserve"> </w:t>
      </w:r>
      <w:r w:rsidRPr="00504CF6">
        <w:rPr>
          <w:rFonts w:ascii="Palatino Linotype" w:hAnsi="Palatino Linotype" w:cs="Arial"/>
          <w:i/>
          <w:sz w:val="22"/>
          <w:lang w:val="es-ES"/>
        </w:rPr>
        <w:t>encuentre</w:t>
      </w:r>
      <w:r w:rsidRPr="00504CF6">
        <w:rPr>
          <w:rFonts w:ascii="Palatino Linotype" w:hAnsi="Palatino Linotype" w:cs="Arial"/>
          <w:i/>
          <w:lang w:val="es-ES"/>
        </w:rPr>
        <w:t xml:space="preserve"> </w:t>
      </w:r>
      <w:r w:rsidRPr="00504CF6">
        <w:rPr>
          <w:rFonts w:ascii="Palatino Linotype" w:hAnsi="Palatino Linotype" w:cs="Arial"/>
          <w:i/>
          <w:sz w:val="22"/>
          <w:lang w:val="es-ES"/>
        </w:rPr>
        <w:t>en</w:t>
      </w:r>
      <w:r w:rsidRPr="00504CF6">
        <w:rPr>
          <w:rFonts w:ascii="Palatino Linotype" w:hAnsi="Palatino Linotype" w:cs="Arial"/>
          <w:i/>
          <w:lang w:val="es-ES"/>
        </w:rPr>
        <w:t xml:space="preserve"> </w:t>
      </w:r>
      <w:r w:rsidRPr="00504CF6">
        <w:rPr>
          <w:rFonts w:ascii="Palatino Linotype" w:hAnsi="Palatino Linotype" w:cs="Arial"/>
          <w:i/>
          <w:sz w:val="22"/>
          <w:lang w:val="es-ES"/>
        </w:rPr>
        <w:t>posesión</w:t>
      </w:r>
      <w:r w:rsidRPr="00504CF6">
        <w:rPr>
          <w:rFonts w:ascii="Palatino Linotype" w:hAnsi="Palatino Linotype" w:cs="Arial"/>
          <w:i/>
          <w:lang w:val="es-ES"/>
        </w:rPr>
        <w:t xml:space="preserve"> </w:t>
      </w:r>
      <w:r w:rsidRPr="00504CF6">
        <w:rPr>
          <w:rFonts w:ascii="Palatino Linotype" w:hAnsi="Palatino Linotype" w:cs="Arial"/>
          <w:i/>
          <w:sz w:val="22"/>
          <w:lang w:val="es-ES"/>
        </w:rPr>
        <w:t>de</w:t>
      </w:r>
      <w:r w:rsidRPr="00504CF6">
        <w:rPr>
          <w:rFonts w:ascii="Palatino Linotype" w:hAnsi="Palatino Linotype" w:cs="Arial"/>
          <w:i/>
          <w:lang w:val="es-ES"/>
        </w:rPr>
        <w:t xml:space="preserve"> </w:t>
      </w:r>
      <w:r w:rsidRPr="00504CF6">
        <w:rPr>
          <w:rFonts w:ascii="Palatino Linotype" w:hAnsi="Palatino Linotype" w:cs="Arial"/>
          <w:i/>
          <w:sz w:val="22"/>
          <w:lang w:val="es-ES"/>
        </w:rPr>
        <w:t>los</w:t>
      </w:r>
      <w:r w:rsidRPr="00504CF6">
        <w:rPr>
          <w:rFonts w:ascii="Palatino Linotype" w:hAnsi="Palatino Linotype" w:cs="Arial"/>
          <w:i/>
          <w:lang w:val="es-ES"/>
        </w:rPr>
        <w:t xml:space="preserve"> </w:t>
      </w:r>
      <w:r w:rsidRPr="00504CF6">
        <w:rPr>
          <w:rFonts w:ascii="Palatino Linotype" w:hAnsi="Palatino Linotype" w:cs="Arial"/>
          <w:i/>
          <w:sz w:val="22"/>
          <w:lang w:val="es-ES"/>
        </w:rPr>
        <w:t>Sujetos</w:t>
      </w:r>
      <w:r w:rsidRPr="00504CF6">
        <w:rPr>
          <w:rFonts w:ascii="Palatino Linotype" w:hAnsi="Palatino Linotype" w:cs="Arial"/>
          <w:i/>
          <w:lang w:val="es-ES"/>
        </w:rPr>
        <w:t xml:space="preserve"> </w:t>
      </w:r>
      <w:r w:rsidRPr="00504CF6">
        <w:rPr>
          <w:rFonts w:ascii="Palatino Linotype" w:hAnsi="Palatino Linotype" w:cs="Arial"/>
          <w:i/>
          <w:sz w:val="22"/>
          <w:lang w:val="es-ES"/>
        </w:rPr>
        <w:t>Obligados.”</w:t>
      </w:r>
      <w:r w:rsidRPr="00504CF6">
        <w:rPr>
          <w:rFonts w:ascii="Palatino Linotype" w:hAnsi="Palatino Linotype" w:cs="Arial"/>
          <w:i/>
          <w:lang w:val="es-ES"/>
        </w:rPr>
        <w:t xml:space="preserve"> </w:t>
      </w:r>
    </w:p>
    <w:p w14:paraId="26A9B1A6" w14:textId="77777777" w:rsidR="00504CF6" w:rsidRPr="00504DB3" w:rsidRDefault="00504CF6" w:rsidP="00504CF6">
      <w:pPr>
        <w:ind w:left="709" w:right="899"/>
        <w:jc w:val="both"/>
        <w:rPr>
          <w:rFonts w:ascii="Palatino Linotype" w:hAnsi="Palatino Linotype"/>
          <w:b/>
          <w:color w:val="000000"/>
          <w:sz w:val="22"/>
          <w:lang w:val="es-ES"/>
        </w:rPr>
      </w:pPr>
      <w:r w:rsidRPr="00504DB3">
        <w:rPr>
          <w:rFonts w:ascii="Palatino Linotype" w:hAnsi="Palatino Linotype"/>
          <w:b/>
          <w:color w:val="000000"/>
          <w:sz w:val="22"/>
          <w:lang w:val="es-ES"/>
        </w:rPr>
        <w:t>(Énfasis</w:t>
      </w:r>
      <w:r w:rsidRPr="00504DB3">
        <w:rPr>
          <w:rFonts w:ascii="Palatino Linotype" w:hAnsi="Palatino Linotype"/>
          <w:b/>
          <w:color w:val="000000"/>
          <w:lang w:val="es-ES"/>
        </w:rPr>
        <w:t xml:space="preserve"> </w:t>
      </w:r>
      <w:r w:rsidRPr="00504DB3">
        <w:rPr>
          <w:rFonts w:ascii="Palatino Linotype" w:hAnsi="Palatino Linotype"/>
          <w:b/>
          <w:color w:val="000000"/>
          <w:sz w:val="22"/>
          <w:lang w:val="es-ES"/>
        </w:rPr>
        <w:t>Añadido)</w:t>
      </w:r>
    </w:p>
    <w:p w14:paraId="2FB356A7" w14:textId="6824363D" w:rsidR="00194586" w:rsidRDefault="004A2CA0" w:rsidP="00DD5F63">
      <w:pPr>
        <w:spacing w:before="100" w:beforeAutospacing="1" w:after="100" w:afterAutospacing="1" w:line="360" w:lineRule="auto"/>
        <w:jc w:val="both"/>
        <w:rPr>
          <w:rFonts w:ascii="Palatino Linotype" w:hAnsi="Palatino Linotype" w:cs="Arial"/>
        </w:rPr>
      </w:pPr>
      <w:r>
        <w:rPr>
          <w:rFonts w:ascii="Palatino Linotype" w:hAnsi="Palatino Linotype" w:cs="Arial"/>
          <w:lang w:val="es-ES"/>
        </w:rPr>
        <w:t>Por lo que</w:t>
      </w:r>
      <w:r w:rsidR="00194586">
        <w:rPr>
          <w:rFonts w:ascii="Palatino Linotype" w:hAnsi="Palatino Linotype" w:cs="Arial"/>
          <w:lang w:val="es-ES"/>
        </w:rPr>
        <w:t>,</w:t>
      </w:r>
      <w:r>
        <w:rPr>
          <w:rFonts w:ascii="Palatino Linotype" w:hAnsi="Palatino Linotype" w:cs="Arial"/>
          <w:lang w:val="es-ES"/>
        </w:rPr>
        <w:t xml:space="preserve"> en atención a lo analizado previamente,</w:t>
      </w:r>
      <w:r w:rsidR="00194586">
        <w:rPr>
          <w:rFonts w:ascii="Palatino Linotype" w:hAnsi="Palatino Linotype" w:cs="Arial"/>
          <w:lang w:val="es-ES"/>
        </w:rPr>
        <w:t xml:space="preserve"> </w:t>
      </w:r>
      <w:r w:rsidR="00194586" w:rsidRPr="005C6ECD">
        <w:rPr>
          <w:rFonts w:ascii="Palatino Linotype" w:hAnsi="Palatino Linotype"/>
        </w:rPr>
        <w:t xml:space="preserve">se ordena al </w:t>
      </w:r>
      <w:r w:rsidR="00194586" w:rsidRPr="005C6ECD">
        <w:rPr>
          <w:rFonts w:ascii="Palatino Linotype" w:hAnsi="Palatino Linotype"/>
          <w:b/>
        </w:rPr>
        <w:t xml:space="preserve">SUJETO OBLIGADO </w:t>
      </w:r>
      <w:r w:rsidR="00194586" w:rsidRPr="005C6ECD">
        <w:rPr>
          <w:rFonts w:ascii="Palatino Linotype" w:hAnsi="Palatino Linotype" w:cs="Arial"/>
        </w:rPr>
        <w:t>haga entrega del</w:t>
      </w:r>
      <w:r w:rsidR="00194586" w:rsidRPr="005C6ECD">
        <w:rPr>
          <w:rFonts w:ascii="Palatino Linotype" w:hAnsi="Palatino Linotype"/>
        </w:rPr>
        <w:t xml:space="preserve"> documento o </w:t>
      </w:r>
      <w:r w:rsidR="00194586" w:rsidRPr="005C6ECD">
        <w:rPr>
          <w:rFonts w:ascii="Palatino Linotype" w:hAnsi="Palatino Linotype" w:cs="Arial"/>
        </w:rPr>
        <w:t>documentos</w:t>
      </w:r>
      <w:r w:rsidR="00194586" w:rsidRPr="005C6ECD">
        <w:rPr>
          <w:rFonts w:ascii="Palatino Linotype" w:hAnsi="Palatino Linotype"/>
        </w:rPr>
        <w:t xml:space="preserve"> </w:t>
      </w:r>
      <w:r>
        <w:rPr>
          <w:rFonts w:ascii="Palatino Linotype" w:hAnsi="Palatino Linotype"/>
        </w:rPr>
        <w:t xml:space="preserve">donde conste el total de plazas, es decir, </w:t>
      </w:r>
      <w:r w:rsidR="00194586" w:rsidRPr="005C6ECD">
        <w:rPr>
          <w:rFonts w:ascii="Palatino Linotype" w:hAnsi="Palatino Linotype" w:cs="Arial"/>
          <w:color w:val="000000" w:themeColor="text1"/>
        </w:rPr>
        <w:t xml:space="preserve"> el documento que, de manera </w:t>
      </w:r>
      <w:r w:rsidR="00194586" w:rsidRPr="005C6ECD">
        <w:rPr>
          <w:rFonts w:ascii="Palatino Linotype" w:hAnsi="Palatino Linotype" w:cs="Arial"/>
        </w:rPr>
        <w:t>enunciativa</w:t>
      </w:r>
      <w:r w:rsidR="00194586" w:rsidRPr="005C6ECD">
        <w:rPr>
          <w:rFonts w:ascii="Palatino Linotype" w:hAnsi="Palatino Linotype" w:cs="Arial"/>
          <w:color w:val="000000" w:themeColor="text1"/>
        </w:rPr>
        <w:t xml:space="preserve"> más no limitativa, puede satisfacer la pretensión de </w:t>
      </w:r>
      <w:r w:rsidR="00CF1EA7">
        <w:rPr>
          <w:rFonts w:ascii="Palatino Linotype" w:hAnsi="Palatino Linotype"/>
          <w:b/>
        </w:rPr>
        <w:t>EL</w:t>
      </w:r>
      <w:r w:rsidR="00194586" w:rsidRPr="005C6ECD">
        <w:rPr>
          <w:rFonts w:ascii="Palatino Linotype" w:hAnsi="Palatino Linotype"/>
          <w:b/>
        </w:rPr>
        <w:t xml:space="preserve"> RECURRENTE</w:t>
      </w:r>
      <w:r w:rsidR="00194586" w:rsidRPr="005C6ECD">
        <w:rPr>
          <w:rFonts w:ascii="Palatino Linotype" w:hAnsi="Palatino Linotype"/>
        </w:rPr>
        <w:t xml:space="preserve"> </w:t>
      </w:r>
      <w:r w:rsidR="001E4B7C">
        <w:rPr>
          <w:rFonts w:ascii="Palatino Linotype" w:hAnsi="Palatino Linotype"/>
        </w:rPr>
        <w:t xml:space="preserve">como lo es </w:t>
      </w:r>
      <w:r w:rsidR="00194586" w:rsidRPr="005C6ECD">
        <w:rPr>
          <w:rFonts w:ascii="Palatino Linotype" w:hAnsi="Palatino Linotype" w:cs="Arial"/>
          <w:color w:val="000000" w:themeColor="text1"/>
        </w:rPr>
        <w:t>la</w:t>
      </w:r>
      <w:r w:rsidR="00194586" w:rsidRPr="005C6ECD">
        <w:rPr>
          <w:rFonts w:ascii="Palatino Linotype" w:hAnsi="Palatino Linotype" w:cs="Arial"/>
        </w:rPr>
        <w:t xml:space="preserve"> plantilla de personal</w:t>
      </w:r>
      <w:r w:rsidR="001E4B7C">
        <w:rPr>
          <w:rFonts w:ascii="Palatino Linotype" w:hAnsi="Palatino Linotype" w:cs="Arial"/>
        </w:rPr>
        <w:t xml:space="preserve"> del DIF Metepec.</w:t>
      </w:r>
    </w:p>
    <w:p w14:paraId="653B8269" w14:textId="77777777" w:rsidR="00194586" w:rsidRPr="005C6ECD" w:rsidRDefault="00194586" w:rsidP="00194586">
      <w:pPr>
        <w:spacing w:before="100" w:beforeAutospacing="1" w:after="100" w:afterAutospacing="1" w:line="360" w:lineRule="auto"/>
        <w:jc w:val="both"/>
        <w:rPr>
          <w:rFonts w:ascii="Palatino Linotype" w:hAnsi="Palatino Linotype" w:cs="Arial"/>
          <w:i/>
        </w:rPr>
      </w:pPr>
      <w:r w:rsidRPr="005C6ECD">
        <w:rPr>
          <w:rFonts w:ascii="Palatino Linotype" w:hAnsi="Palatino Linotype" w:cs="Arial"/>
        </w:rPr>
        <w:t>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5C6ECD">
        <w:rPr>
          <w:rFonts w:ascii="Palatino Linotype" w:hAnsi="Palatino Linotype" w:cs="Arial"/>
          <w:i/>
        </w:rPr>
        <w:t xml:space="preserve">todas las personas que laboran en la organización, independientemente del tipo de contrato con el que cuentan, incluidas las subcontratadas.” </w:t>
      </w:r>
    </w:p>
    <w:p w14:paraId="3706E3EA" w14:textId="77777777" w:rsidR="00194586" w:rsidRPr="005C6ECD" w:rsidRDefault="00194586" w:rsidP="00194586">
      <w:pPr>
        <w:spacing w:before="100" w:beforeAutospacing="1" w:after="100" w:afterAutospacing="1" w:line="360" w:lineRule="auto"/>
        <w:jc w:val="both"/>
        <w:rPr>
          <w:rFonts w:ascii="Palatino Linotype" w:hAnsi="Palatino Linotype" w:cs="Arial"/>
          <w:i/>
        </w:rPr>
      </w:pPr>
      <w:r w:rsidRPr="005C6ECD">
        <w:rPr>
          <w:rFonts w:ascii="Palatino Linotype" w:hAnsi="Palatino Linotype" w:cs="Arial"/>
        </w:rPr>
        <w:t>Ahora bien, el Instituto de Seguridad Social del Estado de México y Municipios en el Manual del Procedimiento Operativo de Control de Plantilla de Personal la define como el “</w:t>
      </w:r>
      <w:r w:rsidRPr="005C6ECD">
        <w:rPr>
          <w:rFonts w:ascii="Palatino Linotype" w:hAnsi="Palatino Linotype" w:cs="Arial"/>
          <w:i/>
        </w:rPr>
        <w:t xml:space="preserve">documento autorizado por el Gobierno del Estado de México, el cual contiene el número de plazas autorizadas por puestos, categorías, unidades de adscripción, percepciones </w:t>
      </w:r>
      <w:r w:rsidRPr="005C6ECD">
        <w:rPr>
          <w:rFonts w:ascii="Palatino Linotype" w:hAnsi="Palatino Linotype" w:cs="Arial"/>
          <w:i/>
        </w:rPr>
        <w:lastRenderedPageBreak/>
        <w:t>brutas mensuales y datos personales del servidor público, así como tipo de relación laboral (sindicalizado o confianza).” (Sic)</w:t>
      </w:r>
    </w:p>
    <w:p w14:paraId="3FE8ECA6" w14:textId="6D1F3B31" w:rsidR="00194586" w:rsidRPr="005C6ECD" w:rsidRDefault="00194586" w:rsidP="00194586">
      <w:pPr>
        <w:spacing w:before="100" w:beforeAutospacing="1" w:after="100" w:afterAutospacing="1" w:line="360" w:lineRule="auto"/>
        <w:jc w:val="both"/>
        <w:rPr>
          <w:rFonts w:ascii="Palatino Linotype" w:hAnsi="Palatino Linotype" w:cs="Arial"/>
        </w:rPr>
      </w:pPr>
      <w:r w:rsidRPr="005C6ECD">
        <w:rPr>
          <w:rFonts w:ascii="Palatino Linotype" w:hAnsi="Palatino Linotype" w:cs="Arial"/>
        </w:rPr>
        <w:t xml:space="preserve">Conforme a lo anterior, </w:t>
      </w:r>
      <w:r w:rsidR="001E4B7C">
        <w:rPr>
          <w:rFonts w:ascii="Palatino Linotype" w:hAnsi="Palatino Linotype" w:cs="Arial"/>
        </w:rPr>
        <w:t xml:space="preserve">esta ponencia </w:t>
      </w:r>
      <w:proofErr w:type="spellStart"/>
      <w:r w:rsidR="001E4B7C">
        <w:rPr>
          <w:rFonts w:ascii="Palatino Linotype" w:hAnsi="Palatino Linotype" w:cs="Arial"/>
        </w:rPr>
        <w:t>resolutora</w:t>
      </w:r>
      <w:proofErr w:type="spellEnd"/>
      <w:r w:rsidR="001E4B7C">
        <w:rPr>
          <w:rFonts w:ascii="Palatino Linotype" w:hAnsi="Palatino Linotype" w:cs="Arial"/>
        </w:rPr>
        <w:t xml:space="preserve"> contempla</w:t>
      </w:r>
      <w:r w:rsidRPr="005C6ECD">
        <w:rPr>
          <w:rFonts w:ascii="Palatino Linotype" w:hAnsi="Palatino Linotype" w:cs="Arial"/>
        </w:rPr>
        <w:t xml:space="preserve"> que la plantilla de personal es el documento que puede </w:t>
      </w:r>
      <w:r w:rsidR="001E4B7C">
        <w:rPr>
          <w:rFonts w:ascii="Palatino Linotype" w:hAnsi="Palatino Linotype" w:cs="Arial"/>
        </w:rPr>
        <w:t>contener</w:t>
      </w:r>
      <w:r w:rsidRPr="005C6ECD">
        <w:rPr>
          <w:rFonts w:ascii="Palatino Linotype" w:hAnsi="Palatino Linotype" w:cs="Arial"/>
        </w:rPr>
        <w:t xml:space="preserve"> el número de servidores públicos que laboran en una </w:t>
      </w:r>
      <w:r w:rsidR="001E4B7C">
        <w:rPr>
          <w:rFonts w:ascii="Palatino Linotype" w:hAnsi="Palatino Linotype" w:cs="Arial"/>
        </w:rPr>
        <w:t>I</w:t>
      </w:r>
      <w:r w:rsidRPr="005C6ECD">
        <w:rPr>
          <w:rFonts w:ascii="Palatino Linotype" w:hAnsi="Palatino Linotype" w:cs="Arial"/>
        </w:rPr>
        <w:t xml:space="preserve">nstitución </w:t>
      </w:r>
      <w:r w:rsidR="001E4B7C">
        <w:rPr>
          <w:rFonts w:ascii="Palatino Linotype" w:hAnsi="Palatino Linotype" w:cs="Arial"/>
        </w:rPr>
        <w:t>Pú</w:t>
      </w:r>
      <w:r w:rsidR="001E4B7C" w:rsidRPr="005C6ECD">
        <w:rPr>
          <w:rFonts w:ascii="Palatino Linotype" w:hAnsi="Palatino Linotype" w:cs="Arial"/>
        </w:rPr>
        <w:t>blica</w:t>
      </w:r>
      <w:r w:rsidRPr="005C6ECD">
        <w:rPr>
          <w:rFonts w:ascii="Palatino Linotype" w:hAnsi="Palatino Linotype" w:cs="Arial"/>
        </w:rPr>
        <w:t xml:space="preserve">, con referencia a la plaza autorizada por puesto, categoría y unidad de adscripción. </w:t>
      </w:r>
    </w:p>
    <w:p w14:paraId="4B324796" w14:textId="0AB30C75" w:rsidR="00194586" w:rsidRPr="005C6ECD" w:rsidRDefault="00194586" w:rsidP="00194586">
      <w:pPr>
        <w:spacing w:before="100" w:beforeAutospacing="1" w:after="100" w:afterAutospacing="1" w:line="360" w:lineRule="auto"/>
        <w:jc w:val="both"/>
        <w:rPr>
          <w:rFonts w:ascii="Palatino Linotype" w:hAnsi="Palatino Linotype" w:cs="Arial"/>
        </w:rPr>
      </w:pPr>
      <w:r w:rsidRPr="005C6ECD">
        <w:rPr>
          <w:rFonts w:ascii="Palatino Linotype" w:hAnsi="Palatino Linotype" w:cs="Arial"/>
        </w:rPr>
        <w:t>Una vez precisado lo anterior, es de señalar que el artículo 98, fracción XV de la Ley del Trabajo de los Servidores Públicos del Estad</w:t>
      </w:r>
      <w:r w:rsidR="001E4B7C">
        <w:rPr>
          <w:rFonts w:ascii="Palatino Linotype" w:hAnsi="Palatino Linotype" w:cs="Arial"/>
        </w:rPr>
        <w:t>o y Municipios dispone que las I</w:t>
      </w:r>
      <w:r w:rsidRPr="005C6ECD">
        <w:rPr>
          <w:rFonts w:ascii="Palatino Linotype" w:hAnsi="Palatino Linotype" w:cs="Arial"/>
        </w:rPr>
        <w:t xml:space="preserve">nstituciones </w:t>
      </w:r>
      <w:r w:rsidR="001E4B7C">
        <w:rPr>
          <w:rFonts w:ascii="Palatino Linotype" w:hAnsi="Palatino Linotype" w:cs="Arial"/>
        </w:rPr>
        <w:t>P</w:t>
      </w:r>
      <w:r w:rsidRPr="005C6ECD">
        <w:rPr>
          <w:rFonts w:ascii="Palatino Linotype" w:hAnsi="Palatino Linotype" w:cs="Arial"/>
        </w:rPr>
        <w:t xml:space="preserve">úblicas, tal es el caso, del </w:t>
      </w:r>
      <w:r>
        <w:rPr>
          <w:rFonts w:ascii="Palatino Linotype" w:hAnsi="Palatino Linotype" w:cs="Arial"/>
        </w:rPr>
        <w:t>DIF Metepec</w:t>
      </w:r>
      <w:r w:rsidRPr="005C6ECD">
        <w:rPr>
          <w:rFonts w:ascii="Palatino Linotype" w:hAnsi="Palatino Linotype" w:cs="Arial"/>
        </w:rPr>
        <w:t xml:space="preserve">,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 </w:t>
      </w:r>
    </w:p>
    <w:p w14:paraId="2C8C0CA5" w14:textId="77777777" w:rsidR="00DB4B35" w:rsidRDefault="00194586" w:rsidP="00CF1EA7">
      <w:pPr>
        <w:spacing w:before="100" w:beforeAutospacing="1" w:after="100" w:afterAutospacing="1" w:line="360" w:lineRule="auto"/>
        <w:jc w:val="both"/>
        <w:rPr>
          <w:rFonts w:ascii="Palatino Linotype" w:hAnsi="Palatino Linotype" w:cs="Arial"/>
        </w:rPr>
      </w:pPr>
      <w:r w:rsidRPr="005C6ECD">
        <w:rPr>
          <w:rFonts w:ascii="Palatino Linotype" w:hAnsi="Palatino Linotype" w:cs="Arial"/>
        </w:rPr>
        <w:t>Por su parte, el Manual para la Planeación, Programación y Presupuestación</w:t>
      </w:r>
      <w:r w:rsidRPr="005C6ECD">
        <w:rPr>
          <w:rFonts w:ascii="Palatino Linotype" w:hAnsi="Palatino Linotype" w:cs="Arial"/>
          <w:bCs/>
        </w:rPr>
        <w:t xml:space="preserve"> Municipal para el ejercicio fiscal 20</w:t>
      </w:r>
      <w:r w:rsidR="00DB4B35">
        <w:rPr>
          <w:rFonts w:ascii="Palatino Linotype" w:hAnsi="Palatino Linotype" w:cs="Arial"/>
          <w:bCs/>
        </w:rPr>
        <w:t>20</w:t>
      </w:r>
      <w:r w:rsidRPr="005C6ECD">
        <w:rPr>
          <w:rFonts w:ascii="Palatino Linotype" w:hAnsi="Palatino Linotype" w:cs="Arial"/>
          <w:bCs/>
        </w:rPr>
        <w:t xml:space="preserve">, establece en el apartado </w:t>
      </w:r>
      <w:r w:rsidRPr="005C6ECD">
        <w:rPr>
          <w:rFonts w:ascii="Palatino Linotype" w:hAnsi="Palatino Linotype" w:cs="Arial"/>
        </w:rPr>
        <w:t xml:space="preserve">III.2.3, denominado </w:t>
      </w:r>
      <w:r w:rsidRPr="005C6ECD">
        <w:rPr>
          <w:rFonts w:ascii="Palatino Linotype" w:hAnsi="Palatino Linotype" w:cs="Arial"/>
          <w:i/>
        </w:rPr>
        <w:t>Lineamientos para la determinación del Presupuesto de Gasto Corriente</w:t>
      </w:r>
      <w:r w:rsidRPr="005C6ECD">
        <w:rPr>
          <w:rFonts w:ascii="Palatino Linotype" w:hAnsi="Palatino Linotype" w:cs="Arial"/>
        </w:rPr>
        <w:t>, que para dar orden y congruencia a las funciones de la administración pública municipal encaminadas al logro de los objetivos determinados en el Plan de Desarrollo Municipal, las dependencias, con base en los avances de los ejercicios anteriores, elaborarán su anteproyecto de Presupuesto de Egresos para el ejercicio fiscal del año 20</w:t>
      </w:r>
      <w:r w:rsidR="00DB4B35">
        <w:rPr>
          <w:rFonts w:ascii="Palatino Linotype" w:hAnsi="Palatino Linotype" w:cs="Arial"/>
        </w:rPr>
        <w:t>21</w:t>
      </w:r>
      <w:r w:rsidRPr="005C6ECD">
        <w:rPr>
          <w:rFonts w:ascii="Palatino Linotype" w:hAnsi="Palatino Linotype" w:cs="Arial"/>
        </w:rPr>
        <w:t>.</w:t>
      </w:r>
    </w:p>
    <w:p w14:paraId="5A418DB2" w14:textId="77777777" w:rsidR="00DB4B35" w:rsidRPr="005C6ECD" w:rsidRDefault="00DB4B35" w:rsidP="00DB4B35">
      <w:pPr>
        <w:spacing w:line="360" w:lineRule="auto"/>
        <w:jc w:val="both"/>
        <w:rPr>
          <w:rFonts w:ascii="Palatino Linotype" w:hAnsi="Palatino Linotype" w:cs="Arial"/>
          <w:i/>
        </w:rPr>
      </w:pPr>
      <w:r w:rsidRPr="005C6ECD">
        <w:rPr>
          <w:rFonts w:ascii="Palatino Linotype" w:hAnsi="Palatino Linotype" w:cs="Arial"/>
        </w:rPr>
        <w:t xml:space="preserve">Finalmente, el Manual en estudio señala de manera textual que </w:t>
      </w:r>
      <w:r w:rsidRPr="005C6ECD">
        <w:rPr>
          <w:rFonts w:ascii="Palatino Linotype" w:hAnsi="Palatino Linotype" w:cs="Arial"/>
          <w:b/>
          <w:i/>
        </w:rPr>
        <w:t>“</w:t>
      </w:r>
      <w:r w:rsidRPr="005C6ECD">
        <w:rPr>
          <w:rFonts w:ascii="Palatino Linotype" w:hAnsi="Palatino Linotype" w:cs="Arial"/>
          <w:i/>
        </w:rPr>
        <w:t xml:space="preserve">la propuesta de presupuesto deberá integrarse en los formatos </w:t>
      </w:r>
      <w:proofErr w:type="spellStart"/>
      <w:r w:rsidRPr="005C6ECD">
        <w:rPr>
          <w:rFonts w:ascii="Palatino Linotype" w:hAnsi="Palatino Linotype" w:cs="Arial"/>
          <w:i/>
        </w:rPr>
        <w:t>PbRM</w:t>
      </w:r>
      <w:proofErr w:type="spellEnd"/>
      <w:r w:rsidRPr="005C6ECD">
        <w:rPr>
          <w:rFonts w:ascii="Palatino Linotype" w:hAnsi="Palatino Linotype" w:cs="Arial"/>
          <w:i/>
        </w:rPr>
        <w:t xml:space="preserve"> 03 al </w:t>
      </w:r>
      <w:proofErr w:type="spellStart"/>
      <w:r w:rsidRPr="005C6ECD">
        <w:rPr>
          <w:rFonts w:ascii="Palatino Linotype" w:hAnsi="Palatino Linotype" w:cs="Arial"/>
          <w:i/>
        </w:rPr>
        <w:t>PbRM</w:t>
      </w:r>
      <w:proofErr w:type="spellEnd"/>
      <w:r w:rsidRPr="005C6ECD">
        <w:rPr>
          <w:rFonts w:ascii="Palatino Linotype" w:hAnsi="Palatino Linotype" w:cs="Arial"/>
          <w:i/>
        </w:rPr>
        <w:t xml:space="preserve"> 07 en todas sus series, para </w:t>
      </w:r>
      <w:r w:rsidRPr="005C6ECD">
        <w:rPr>
          <w:rFonts w:ascii="Palatino Linotype" w:hAnsi="Palatino Linotype" w:cs="Arial"/>
          <w:i/>
        </w:rPr>
        <w:lastRenderedPageBreak/>
        <w:t>ello, es necesario tener la plantilla de personal autorizada</w:t>
      </w:r>
      <w:r w:rsidRPr="005C6ECD">
        <w:rPr>
          <w:rFonts w:ascii="Palatino Linotype" w:hAnsi="Palatino Linotype" w:cs="Arial"/>
          <w:b/>
          <w:i/>
        </w:rPr>
        <w:t xml:space="preserve"> </w:t>
      </w:r>
      <w:r w:rsidRPr="005C6ECD">
        <w:rPr>
          <w:rFonts w:ascii="Palatino Linotype" w:hAnsi="Palatino Linotype" w:cs="Arial"/>
          <w:i/>
        </w:rPr>
        <w:t>y una propuesta de insumos y requerimientos a nivel de cada una de las dependencias generales, auxiliares y organismos municipales, así como los catálogos y anexos que se presentan en este manual.”</w:t>
      </w:r>
    </w:p>
    <w:p w14:paraId="4CE1FEAC" w14:textId="4A29B758" w:rsidR="00DB4B35" w:rsidRDefault="00DB4B35" w:rsidP="00353C0E">
      <w:pPr>
        <w:spacing w:before="100" w:beforeAutospacing="1" w:after="100" w:afterAutospacing="1" w:line="360" w:lineRule="auto"/>
        <w:jc w:val="both"/>
        <w:rPr>
          <w:rFonts w:ascii="Palatino Linotype" w:hAnsi="Palatino Linotype" w:cs="Arial"/>
        </w:rPr>
      </w:pPr>
      <w:r>
        <w:rPr>
          <w:rFonts w:ascii="Palatino Linotype" w:hAnsi="Palatino Linotype" w:cs="Arial"/>
        </w:rPr>
        <w:t>Conforme a lo señalado, esta ponencia</w:t>
      </w:r>
      <w:r w:rsidRPr="005C6ECD">
        <w:rPr>
          <w:rFonts w:ascii="Palatino Linotype" w:hAnsi="Palatino Linotype" w:cs="Arial"/>
        </w:rPr>
        <w:t xml:space="preserve"> arriba a la conclusión de que las dependencias públicas deben elaborar la plantilla de personal, la cual formará parte de la propuesta de presupuesto de egresos de los Municipios y deberá integrase en los formatos </w:t>
      </w:r>
      <w:r w:rsidRPr="005C6ECD">
        <w:rPr>
          <w:rFonts w:ascii="Palatino Linotype" w:hAnsi="Palatino Linotype" w:cs="Arial"/>
          <w:i/>
        </w:rPr>
        <w:t>PbRM-03</w:t>
      </w:r>
      <w:r w:rsidRPr="005C6ECD">
        <w:rPr>
          <w:rFonts w:ascii="Palatino Linotype" w:hAnsi="Palatino Linotype" w:cs="Arial"/>
        </w:rPr>
        <w:t xml:space="preserve"> al </w:t>
      </w:r>
      <w:r w:rsidRPr="005C6ECD">
        <w:rPr>
          <w:rFonts w:ascii="Palatino Linotype" w:hAnsi="Palatino Linotype" w:cs="Arial"/>
          <w:i/>
        </w:rPr>
        <w:t>PbRM-07</w:t>
      </w:r>
      <w:r w:rsidRPr="005C6ECD">
        <w:rPr>
          <w:rFonts w:ascii="Palatino Linotype" w:hAnsi="Palatino Linotype" w:cs="Arial"/>
        </w:rPr>
        <w:t xml:space="preserve">. </w:t>
      </w:r>
    </w:p>
    <w:p w14:paraId="56CCD96B" w14:textId="67D80239" w:rsidR="00DB4B35" w:rsidRPr="005C6ECD" w:rsidRDefault="00DB4B35" w:rsidP="00353C0E">
      <w:pPr>
        <w:spacing w:before="100" w:beforeAutospacing="1" w:after="100" w:afterAutospacing="1" w:line="360" w:lineRule="auto"/>
        <w:jc w:val="both"/>
        <w:rPr>
          <w:rFonts w:ascii="Palatino Linotype" w:hAnsi="Palatino Linotype" w:cs="Arial"/>
          <w:color w:val="000000"/>
        </w:rPr>
      </w:pPr>
      <w:r w:rsidRPr="005C6ECD">
        <w:rPr>
          <w:rFonts w:ascii="Palatino Linotype" w:hAnsi="Palatino Linotype" w:cs="Arial"/>
        </w:rPr>
        <w:t xml:space="preserve">Ahora bien, es de precisar que </w:t>
      </w:r>
      <w:r w:rsidR="001E4B7C">
        <w:rPr>
          <w:rFonts w:ascii="Palatino Linotype" w:hAnsi="Palatino Linotype" w:cs="Arial"/>
          <w:b/>
        </w:rPr>
        <w:t xml:space="preserve">EL RECURRENTE </w:t>
      </w:r>
      <w:r w:rsidRPr="005C6ECD">
        <w:rPr>
          <w:rFonts w:ascii="Palatino Linotype" w:hAnsi="Palatino Linotype" w:cs="Arial"/>
        </w:rPr>
        <w:t xml:space="preserve">al momento de requerir la información en estudio desea conocer </w:t>
      </w:r>
      <w:r>
        <w:rPr>
          <w:rFonts w:ascii="Palatino Linotype" w:hAnsi="Palatino Linotype" w:cs="Arial"/>
        </w:rPr>
        <w:t>los nombres de las servidoras y servidores públicos que actualmente se encuentran adscritos al DIF Metepec</w:t>
      </w:r>
      <w:r w:rsidRPr="005C6ECD">
        <w:rPr>
          <w:rFonts w:ascii="Palatino Linotype" w:hAnsi="Palatino Linotype" w:cs="Arial"/>
        </w:rPr>
        <w:t xml:space="preserve">; sin embargo, es de señalar que </w:t>
      </w:r>
      <w:r w:rsidRPr="005C6ECD">
        <w:rPr>
          <w:rFonts w:ascii="Palatino Linotype" w:hAnsi="Palatino Linotype" w:cs="Arial"/>
          <w:color w:val="000000"/>
        </w:rPr>
        <w:t xml:space="preserve">el derecho de acceso a la información pública se satisface en aquellos casos en que se entregue el soporte documental en que conste la información pública, </w:t>
      </w:r>
      <w:r w:rsidR="001E4B7C">
        <w:rPr>
          <w:rFonts w:ascii="Palatino Linotype" w:hAnsi="Palatino Linotype" w:cs="Arial"/>
          <w:color w:val="000000"/>
        </w:rPr>
        <w:t xml:space="preserve">ya </w:t>
      </w:r>
      <w:r w:rsidRPr="005C6ECD">
        <w:rPr>
          <w:rFonts w:ascii="Palatino Linotype" w:hAnsi="Palatino Linotype" w:cs="Arial"/>
          <w:color w:val="000000"/>
        </w:rPr>
        <w:t>que, los Sujetos Obligados</w:t>
      </w:r>
      <w:r w:rsidRPr="005C6ECD">
        <w:rPr>
          <w:rFonts w:ascii="Palatino Linotype" w:hAnsi="Palatino Linotype" w:cs="Arial"/>
          <w:b/>
          <w:color w:val="000000"/>
        </w:rPr>
        <w:t xml:space="preserve"> </w:t>
      </w:r>
      <w:r w:rsidR="001E4B7C" w:rsidRPr="005C6ECD">
        <w:rPr>
          <w:rFonts w:ascii="Palatino Linotype" w:hAnsi="Palatino Linotype" w:cs="Arial"/>
          <w:color w:val="000000"/>
        </w:rPr>
        <w:t xml:space="preserve">que no tienen el deber de generar un documento </w:t>
      </w:r>
      <w:r w:rsidR="001E4B7C" w:rsidRPr="005C6ECD">
        <w:rPr>
          <w:rFonts w:ascii="Palatino Linotype" w:hAnsi="Palatino Linotype" w:cs="Arial"/>
          <w:i/>
          <w:color w:val="000000"/>
        </w:rPr>
        <w:t>ad hoc</w:t>
      </w:r>
      <w:r w:rsidR="001E4B7C">
        <w:rPr>
          <w:rFonts w:ascii="Palatino Linotype" w:hAnsi="Palatino Linotype" w:cs="Arial"/>
        </w:rPr>
        <w:t>, es decir</w:t>
      </w:r>
      <w:r w:rsidRPr="005C6ECD">
        <w:rPr>
          <w:rFonts w:ascii="Palatino Linotype" w:hAnsi="Palatino Linotype" w:cs="Arial"/>
          <w:color w:val="000000"/>
        </w:rPr>
        <w:t xml:space="preserve"> </w:t>
      </w:r>
      <w:r w:rsidRPr="005C6ECD">
        <w:rPr>
          <w:rFonts w:ascii="Palatino Linotype" w:hAnsi="Palatino Linotype" w:cs="Arial"/>
        </w:rPr>
        <w:t>resumir, efectuar cálculos o practicar investigaciones</w:t>
      </w:r>
      <w:r w:rsidR="001E4B7C">
        <w:rPr>
          <w:rFonts w:ascii="Palatino Linotype" w:hAnsi="Palatino Linotype" w:cs="Arial"/>
        </w:rPr>
        <w:t xml:space="preserve"> </w:t>
      </w:r>
      <w:r w:rsidRPr="005C6ECD">
        <w:rPr>
          <w:rFonts w:ascii="Palatino Linotype" w:hAnsi="Palatino Linotype" w:cs="Arial"/>
          <w:color w:val="000000"/>
        </w:rPr>
        <w:t>para satisfacer el derecho de acceso a la información pública.</w:t>
      </w:r>
    </w:p>
    <w:p w14:paraId="74F6CAD3" w14:textId="4A05A6FD" w:rsidR="00DD5F63" w:rsidRPr="009226E5" w:rsidRDefault="00DB4B35" w:rsidP="00353C0E">
      <w:pPr>
        <w:spacing w:before="100" w:beforeAutospacing="1" w:after="100" w:afterAutospacing="1" w:line="360" w:lineRule="auto"/>
        <w:jc w:val="both"/>
        <w:rPr>
          <w:rFonts w:ascii="Palatino Linotype" w:hAnsi="Palatino Linotype" w:cs="Arial"/>
          <w:lang w:val="es-ES"/>
        </w:rPr>
      </w:pPr>
      <w:r w:rsidRPr="005C6ECD">
        <w:rPr>
          <w:rFonts w:ascii="Palatino Linotype" w:hAnsi="Palatino Linotype" w:cs="Arial"/>
        </w:rPr>
        <w:t>Por lo anterior, a dicha información le reviste el carácter de pública</w:t>
      </w:r>
      <w:r>
        <w:rPr>
          <w:rFonts w:ascii="Palatino Linotype" w:hAnsi="Palatino Linotype" w:cs="Arial"/>
        </w:rPr>
        <w:t>,</w:t>
      </w:r>
      <w:r w:rsidRPr="005C6ECD">
        <w:rPr>
          <w:rFonts w:ascii="Palatino Linotype" w:hAnsi="Palatino Linotype" w:cs="Arial"/>
        </w:rPr>
        <w:t xml:space="preserve"> de conformidad con lo dispuesto por los artículos 3, fracción XI y 4 y de la Ley de Transparencia y Acceso a la Información Pública del Estado de México y Municipios; atento </w:t>
      </w:r>
      <w:r w:rsidRPr="005C6ECD">
        <w:rPr>
          <w:rFonts w:ascii="Palatino Linotype" w:hAnsi="Palatino Linotype" w:cs="Arial"/>
          <w:lang w:eastAsia="es-MX"/>
        </w:rPr>
        <w:t xml:space="preserve">a ello,  este Órgano Garante </w:t>
      </w:r>
      <w:r w:rsidR="00353C0E">
        <w:rPr>
          <w:rFonts w:ascii="Palatino Linotype" w:hAnsi="Palatino Linotype" w:cs="Arial"/>
          <w:lang w:eastAsia="es-MX"/>
        </w:rPr>
        <w:t xml:space="preserve">determina </w:t>
      </w:r>
      <w:r w:rsidR="00353C0E">
        <w:rPr>
          <w:rFonts w:ascii="Palatino Linotype" w:hAnsi="Palatino Linotype" w:cs="Arial"/>
          <w:b/>
          <w:lang w:eastAsia="es-MX"/>
        </w:rPr>
        <w:t xml:space="preserve">MODIFICAR </w:t>
      </w:r>
      <w:r w:rsidR="00353C0E">
        <w:rPr>
          <w:rFonts w:ascii="Palatino Linotype" w:hAnsi="Palatino Linotype" w:cs="Arial"/>
          <w:lang w:eastAsia="es-MX"/>
        </w:rPr>
        <w:t>la respuesta de</w:t>
      </w:r>
      <w:r w:rsidRPr="005C6ECD">
        <w:rPr>
          <w:rFonts w:ascii="Palatino Linotype" w:hAnsi="Palatino Linotype" w:cs="Arial"/>
        </w:rPr>
        <w:t>l</w:t>
      </w:r>
      <w:r w:rsidRPr="005C6ECD">
        <w:rPr>
          <w:rFonts w:ascii="Palatino Linotype" w:hAnsi="Palatino Linotype" w:cs="Arial"/>
          <w:b/>
          <w:lang w:eastAsia="es-MX"/>
        </w:rPr>
        <w:t xml:space="preserve"> SUJETO OBLIGADO </w:t>
      </w:r>
      <w:r w:rsidR="00353C0E">
        <w:rPr>
          <w:rFonts w:ascii="Palatino Linotype" w:hAnsi="Palatino Linotype" w:cs="Arial"/>
          <w:b/>
          <w:lang w:eastAsia="es-MX"/>
        </w:rPr>
        <w:t xml:space="preserve">y ordena </w:t>
      </w:r>
      <w:r w:rsidR="00353C0E">
        <w:rPr>
          <w:rFonts w:ascii="Palatino Linotype" w:hAnsi="Palatino Linotype" w:cs="Arial"/>
          <w:lang w:eastAsia="es-MX"/>
        </w:rPr>
        <w:t xml:space="preserve">le </w:t>
      </w:r>
      <w:r w:rsidRPr="005C6ECD">
        <w:rPr>
          <w:rFonts w:ascii="Palatino Linotype" w:hAnsi="Palatino Linotype" w:cs="Arial"/>
        </w:rPr>
        <w:t xml:space="preserve">entregue a </w:t>
      </w:r>
      <w:r w:rsidR="00353C0E">
        <w:rPr>
          <w:rFonts w:ascii="Palatino Linotype" w:hAnsi="Palatino Linotype" w:cs="Arial"/>
          <w:b/>
        </w:rPr>
        <w:t>EL</w:t>
      </w:r>
      <w:r w:rsidRPr="005C6ECD">
        <w:rPr>
          <w:rFonts w:ascii="Palatino Linotype" w:hAnsi="Palatino Linotype" w:cs="Arial"/>
        </w:rPr>
        <w:t xml:space="preserve"> </w:t>
      </w:r>
      <w:r w:rsidRPr="005C6ECD">
        <w:rPr>
          <w:rFonts w:ascii="Palatino Linotype" w:hAnsi="Palatino Linotype" w:cs="Arial"/>
          <w:b/>
        </w:rPr>
        <w:t>RECURRENTE</w:t>
      </w:r>
      <w:r w:rsidR="00353C0E">
        <w:rPr>
          <w:rFonts w:ascii="Palatino Linotype" w:hAnsi="Palatino Linotype" w:cs="Arial"/>
        </w:rPr>
        <w:t xml:space="preserve"> e</w:t>
      </w:r>
      <w:r w:rsidR="00504CF6" w:rsidRPr="00504CF6">
        <w:rPr>
          <w:rFonts w:ascii="Palatino Linotype" w:hAnsi="Palatino Linotype" w:cs="Arial"/>
          <w:lang w:val="es-ES"/>
        </w:rPr>
        <w:t xml:space="preserve">n versión pública, </w:t>
      </w:r>
      <w:r w:rsidR="00353C0E" w:rsidRPr="00353C0E">
        <w:rPr>
          <w:rFonts w:ascii="Palatino Linotype" w:hAnsi="Palatino Linotype" w:cs="Arial"/>
          <w:b/>
          <w:u w:val="single"/>
          <w:lang w:val="es-ES"/>
        </w:rPr>
        <w:t xml:space="preserve">el </w:t>
      </w:r>
      <w:r w:rsidR="00426CB7" w:rsidRPr="00426CB7">
        <w:rPr>
          <w:rFonts w:ascii="Palatino Linotype" w:hAnsi="Palatino Linotype" w:cs="Arial"/>
          <w:b/>
          <w:u w:val="single"/>
          <w:lang w:val="es-ES"/>
        </w:rPr>
        <w:t xml:space="preserve">documento en donde conste el nombre y cargo de los servidores públicos que se encuentran adscritos a las </w:t>
      </w:r>
      <w:r w:rsidR="00426CB7" w:rsidRPr="00426CB7">
        <w:rPr>
          <w:rFonts w:ascii="Palatino Linotype" w:hAnsi="Palatino Linotype" w:cs="Arial"/>
          <w:b/>
          <w:u w:val="single"/>
          <w:lang w:val="es-ES"/>
        </w:rPr>
        <w:lastRenderedPageBreak/>
        <w:t>áreas administrativas y operativas del Sistema Municipal para el Desarrollo Integral de la Familia por sus siglas  “DIF” de Metepec, Estado de México, al trece de julio de dos mil veintiuno</w:t>
      </w:r>
      <w:r w:rsidR="00E148F2">
        <w:rPr>
          <w:rFonts w:ascii="Palatino Linotype" w:hAnsi="Palatino Linotype" w:cs="Arial"/>
          <w:b/>
          <w:u w:val="single"/>
          <w:lang w:val="es-ES"/>
        </w:rPr>
        <w:t>;</w:t>
      </w:r>
      <w:r w:rsidR="00E148F2" w:rsidRPr="00E148F2">
        <w:rPr>
          <w:rFonts w:ascii="Palatino Linotype" w:hAnsi="Palatino Linotype" w:cs="Arial"/>
          <w:lang w:val="es-ES"/>
        </w:rPr>
        <w:t xml:space="preserve"> </w:t>
      </w:r>
      <w:r w:rsidR="00E05BB4">
        <w:rPr>
          <w:rFonts w:ascii="Palatino Linotype" w:hAnsi="Palatino Linotype" w:cs="Arial"/>
          <w:lang w:val="es-ES"/>
        </w:rPr>
        <w:t xml:space="preserve">misma que será entregada </w:t>
      </w:r>
      <w:r w:rsidR="001E4B7C">
        <w:rPr>
          <w:rFonts w:ascii="Palatino Linotype" w:hAnsi="Palatino Linotype" w:cs="Arial"/>
          <w:lang w:val="es-ES"/>
        </w:rPr>
        <w:t xml:space="preserve">vía </w:t>
      </w:r>
      <w:r w:rsidR="001E4B7C">
        <w:rPr>
          <w:rFonts w:ascii="Palatino Linotype" w:hAnsi="Palatino Linotype" w:cs="Arial"/>
          <w:b/>
          <w:lang w:val="es-ES"/>
        </w:rPr>
        <w:t xml:space="preserve">SAIMEX, </w:t>
      </w:r>
      <w:r w:rsidR="001E4B7C" w:rsidRPr="001E4B7C">
        <w:rPr>
          <w:rFonts w:ascii="Palatino Linotype" w:hAnsi="Palatino Linotype" w:cs="Arial"/>
          <w:lang w:val="es-ES"/>
        </w:rPr>
        <w:t>tal y como fue</w:t>
      </w:r>
      <w:r w:rsidR="001E4B7C">
        <w:rPr>
          <w:rFonts w:ascii="Palatino Linotype" w:hAnsi="Palatino Linotype" w:cs="Arial"/>
          <w:b/>
          <w:lang w:val="es-ES"/>
        </w:rPr>
        <w:t xml:space="preserve"> </w:t>
      </w:r>
      <w:r w:rsidR="00E05BB4">
        <w:rPr>
          <w:rFonts w:ascii="Palatino Linotype" w:hAnsi="Palatino Linotype" w:cs="Arial"/>
          <w:lang w:val="es-ES"/>
        </w:rPr>
        <w:t>señalad</w:t>
      </w:r>
      <w:r w:rsidR="001E4B7C">
        <w:rPr>
          <w:rFonts w:ascii="Palatino Linotype" w:hAnsi="Palatino Linotype" w:cs="Arial"/>
          <w:lang w:val="es-ES"/>
        </w:rPr>
        <w:t>o</w:t>
      </w:r>
      <w:r w:rsidR="00E05BB4">
        <w:rPr>
          <w:rFonts w:ascii="Palatino Linotype" w:hAnsi="Palatino Linotype" w:cs="Arial"/>
          <w:lang w:val="es-ES"/>
        </w:rPr>
        <w:t xml:space="preserve"> en la solicitud inicial</w:t>
      </w:r>
      <w:r w:rsidR="00EA0913">
        <w:rPr>
          <w:rFonts w:ascii="Palatino Linotype" w:hAnsi="Palatino Linotype" w:cs="Arial"/>
          <w:lang w:val="es-ES"/>
        </w:rPr>
        <w:t xml:space="preserve"> por </w:t>
      </w:r>
      <w:r w:rsidR="00EA0913">
        <w:rPr>
          <w:rFonts w:ascii="Palatino Linotype" w:hAnsi="Palatino Linotype" w:cs="Arial"/>
          <w:b/>
          <w:lang w:val="es-ES"/>
        </w:rPr>
        <w:t>EL  RECURRENTE</w:t>
      </w:r>
      <w:r w:rsidR="00E05BB4">
        <w:rPr>
          <w:rFonts w:ascii="Palatino Linotype" w:hAnsi="Palatino Linotype" w:cs="Arial"/>
          <w:lang w:val="es-ES"/>
        </w:rPr>
        <w:t xml:space="preserve">, toda vez que como </w:t>
      </w:r>
      <w:r w:rsidR="00EA0913">
        <w:rPr>
          <w:rFonts w:ascii="Palatino Linotype" w:hAnsi="Palatino Linotype" w:cs="Arial"/>
          <w:lang w:val="es-ES"/>
        </w:rPr>
        <w:t xml:space="preserve">se </w:t>
      </w:r>
      <w:r w:rsidR="00E05BB4">
        <w:rPr>
          <w:rFonts w:ascii="Palatino Linotype" w:hAnsi="Palatino Linotype" w:cs="Arial"/>
          <w:lang w:val="es-ES"/>
        </w:rPr>
        <w:t xml:space="preserve">desprende </w:t>
      </w:r>
      <w:r w:rsidR="001E4B7C">
        <w:rPr>
          <w:rFonts w:ascii="Palatino Linotype" w:hAnsi="Palatino Linotype" w:cs="Arial"/>
          <w:lang w:val="es-ES"/>
        </w:rPr>
        <w:t>d</w:t>
      </w:r>
      <w:r w:rsidR="00E05BB4">
        <w:rPr>
          <w:rFonts w:ascii="Palatino Linotype" w:hAnsi="Palatino Linotype" w:cs="Arial"/>
          <w:lang w:val="es-ES"/>
        </w:rPr>
        <w:t xml:space="preserve">el análisis </w:t>
      </w:r>
      <w:r w:rsidR="009226E5">
        <w:rPr>
          <w:rFonts w:ascii="Palatino Linotype" w:hAnsi="Palatino Linotype" w:cs="Arial"/>
          <w:lang w:val="es-ES"/>
        </w:rPr>
        <w:t xml:space="preserve">efectuado </w:t>
      </w:r>
      <w:r w:rsidR="00E05BB4">
        <w:rPr>
          <w:rFonts w:ascii="Palatino Linotype" w:hAnsi="Palatino Linotype" w:cs="Arial"/>
          <w:lang w:val="es-ES"/>
        </w:rPr>
        <w:t xml:space="preserve">en el presente estudio, se </w:t>
      </w:r>
      <w:r w:rsidR="009226E5">
        <w:rPr>
          <w:rFonts w:ascii="Palatino Linotype" w:hAnsi="Palatino Linotype" w:cs="Arial"/>
          <w:lang w:val="es-ES"/>
        </w:rPr>
        <w:t>advierte</w:t>
      </w:r>
      <w:r w:rsidR="00E05BB4">
        <w:rPr>
          <w:rFonts w:ascii="Palatino Linotype" w:hAnsi="Palatino Linotype" w:cs="Arial"/>
          <w:lang w:val="es-ES"/>
        </w:rPr>
        <w:t xml:space="preserve"> una limitante al </w:t>
      </w:r>
      <w:r w:rsidR="001E4B7C">
        <w:rPr>
          <w:rFonts w:ascii="Palatino Linotype" w:hAnsi="Palatino Linotype" w:cs="Arial"/>
          <w:lang w:val="es-ES"/>
        </w:rPr>
        <w:t>derecho de acceso a la</w:t>
      </w:r>
      <w:r w:rsidR="00E05BB4">
        <w:rPr>
          <w:rFonts w:ascii="Palatino Linotype" w:hAnsi="Palatino Linotype" w:cs="Arial"/>
          <w:lang w:val="es-ES"/>
        </w:rPr>
        <w:t xml:space="preserve"> información</w:t>
      </w:r>
      <w:r w:rsidR="009226E5">
        <w:rPr>
          <w:rFonts w:ascii="Palatino Linotype" w:hAnsi="Palatino Linotype" w:cs="Arial"/>
          <w:lang w:val="es-ES"/>
        </w:rPr>
        <w:t>,</w:t>
      </w:r>
      <w:r w:rsidR="00E05BB4">
        <w:rPr>
          <w:rFonts w:ascii="Palatino Linotype" w:hAnsi="Palatino Linotype" w:cs="Arial"/>
          <w:lang w:val="es-ES"/>
        </w:rPr>
        <w:t xml:space="preserve"> </w:t>
      </w:r>
      <w:r w:rsidR="00EA0913">
        <w:rPr>
          <w:rFonts w:ascii="Palatino Linotype" w:hAnsi="Palatino Linotype" w:cs="Arial"/>
          <w:lang w:val="es-ES"/>
        </w:rPr>
        <w:t>y en razón de lo advertido</w:t>
      </w:r>
      <w:r w:rsidR="009226E5">
        <w:rPr>
          <w:rFonts w:ascii="Palatino Linotype" w:hAnsi="Palatino Linotype" w:cs="Arial"/>
          <w:lang w:val="es-ES"/>
        </w:rPr>
        <w:t xml:space="preserve"> en párrafos anteriores, la liga electrónica a la que hace referencia la respuesta del </w:t>
      </w:r>
      <w:r w:rsidR="009226E5">
        <w:rPr>
          <w:rFonts w:ascii="Palatino Linotype" w:hAnsi="Palatino Linotype" w:cs="Arial"/>
          <w:b/>
          <w:lang w:val="es-ES"/>
        </w:rPr>
        <w:t>SUJETO OBLIGADO, no contiene la información solicitada;</w:t>
      </w:r>
      <w:r w:rsidR="009226E5">
        <w:rPr>
          <w:rFonts w:ascii="Palatino Linotype" w:hAnsi="Palatino Linotype" w:cs="Arial"/>
          <w:lang w:val="es-ES"/>
        </w:rPr>
        <w:t xml:space="preserve"> posterior a una búsqueda </w:t>
      </w:r>
      <w:r w:rsidR="00EA0913">
        <w:rPr>
          <w:rFonts w:ascii="Palatino Linotype" w:hAnsi="Palatino Linotype" w:cs="Arial"/>
          <w:lang w:val="es-ES"/>
        </w:rPr>
        <w:t>realizada</w:t>
      </w:r>
      <w:r w:rsidR="009226E5">
        <w:rPr>
          <w:rFonts w:ascii="Palatino Linotype" w:hAnsi="Palatino Linotype" w:cs="Arial"/>
          <w:lang w:val="es-ES"/>
        </w:rPr>
        <w:t xml:space="preserve"> en la liga electrónica </w:t>
      </w:r>
      <w:r w:rsidR="00EA0913">
        <w:rPr>
          <w:rFonts w:ascii="Palatino Linotype" w:hAnsi="Palatino Linotype" w:cs="Arial"/>
          <w:lang w:val="es-ES"/>
        </w:rPr>
        <w:t>correcta</w:t>
      </w:r>
      <w:r w:rsidR="009226E5">
        <w:rPr>
          <w:rFonts w:ascii="Palatino Linotype" w:hAnsi="Palatino Linotype" w:cs="Arial"/>
          <w:lang w:val="es-ES"/>
        </w:rPr>
        <w:t xml:space="preserve">, esta ponencia encontró discrepancia en el sistema </w:t>
      </w:r>
      <w:r w:rsidR="00371FD9">
        <w:rPr>
          <w:rFonts w:ascii="Palatino Linotype" w:hAnsi="Palatino Linotype" w:cs="Arial"/>
          <w:lang w:val="es-ES"/>
        </w:rPr>
        <w:t>IPOMEX</w:t>
      </w:r>
      <w:r w:rsidR="009226E5">
        <w:rPr>
          <w:rFonts w:ascii="Palatino Linotype" w:hAnsi="Palatino Linotype" w:cs="Arial"/>
          <w:lang w:val="es-ES"/>
        </w:rPr>
        <w:t xml:space="preserve">, en relación a la información publicada por el </w:t>
      </w:r>
      <w:r w:rsidR="009226E5">
        <w:rPr>
          <w:rFonts w:ascii="Palatino Linotype" w:hAnsi="Palatino Linotype" w:cs="Arial"/>
          <w:b/>
          <w:lang w:val="es-ES"/>
        </w:rPr>
        <w:t xml:space="preserve">SUJETO OBLIGADO, </w:t>
      </w:r>
      <w:r w:rsidR="00EA0913">
        <w:rPr>
          <w:rFonts w:ascii="Palatino Linotype" w:hAnsi="Palatino Linotype" w:cs="Arial"/>
          <w:lang w:val="es-ES"/>
        </w:rPr>
        <w:t>tal y</w:t>
      </w:r>
      <w:r w:rsidR="009226E5">
        <w:rPr>
          <w:rFonts w:ascii="Palatino Linotype" w:hAnsi="Palatino Linotype" w:cs="Arial"/>
          <w:b/>
          <w:lang w:val="es-ES"/>
        </w:rPr>
        <w:t xml:space="preserve"> </w:t>
      </w:r>
      <w:r w:rsidR="00EA0913">
        <w:rPr>
          <w:rFonts w:ascii="Palatino Linotype" w:hAnsi="Palatino Linotype" w:cs="Arial"/>
          <w:lang w:val="es-ES"/>
        </w:rPr>
        <w:t>como se advierte del análisis realizado en párrafos anteriores</w:t>
      </w:r>
      <w:r w:rsidR="009226E5">
        <w:rPr>
          <w:rFonts w:ascii="Palatino Linotype" w:hAnsi="Palatino Linotype" w:cs="Arial"/>
          <w:lang w:val="es-ES"/>
        </w:rPr>
        <w:t>.</w:t>
      </w:r>
    </w:p>
    <w:p w14:paraId="41D3590E" w14:textId="3ACFE6A1" w:rsidR="00504CF6" w:rsidRDefault="00504CF6" w:rsidP="00353C0E">
      <w:pPr>
        <w:spacing w:before="100" w:beforeAutospacing="1" w:after="100" w:afterAutospacing="1" w:line="360" w:lineRule="auto"/>
        <w:jc w:val="both"/>
        <w:rPr>
          <w:rFonts w:ascii="Palatino Linotype" w:hAnsi="Palatino Linotype" w:cs="Arial"/>
        </w:rPr>
      </w:pPr>
      <w:r w:rsidRPr="00504CF6">
        <w:rPr>
          <w:rFonts w:ascii="Palatino Linotype" w:hAnsi="Palatino Linotype" w:cs="Arial"/>
          <w:color w:val="000000"/>
        </w:rPr>
        <w:t xml:space="preserve">Por tanto, se determina ordenar la entrega de los documentos donde conste la información solicitada por el particular, en </w:t>
      </w:r>
      <w:r w:rsidRPr="00504CF6">
        <w:rPr>
          <w:rFonts w:ascii="Palatino Linotype" w:hAnsi="Palatino Linotype" w:cs="Arial"/>
          <w:b/>
          <w:color w:val="000000"/>
        </w:rPr>
        <w:t>versión pública</w:t>
      </w:r>
      <w:r w:rsidRPr="00504CF6">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640C4A3F" w14:textId="77777777" w:rsidR="00504CF6" w:rsidRPr="00504CF6" w:rsidRDefault="00504CF6" w:rsidP="00353C0E">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504CF6">
        <w:rPr>
          <w:rFonts w:ascii="Palatino Linotype" w:hAnsi="Palatino Linotype"/>
          <w:color w:val="000000"/>
        </w:rPr>
        <w:t xml:space="preserve">Así, en relación a la información de la que se ordena su entrega en </w:t>
      </w:r>
      <w:r w:rsidRPr="00504CF6">
        <w:rPr>
          <w:rFonts w:ascii="Palatino Linotype" w:hAnsi="Palatino Linotype"/>
          <w:b/>
          <w:color w:val="000000"/>
        </w:rPr>
        <w:t>versión pública</w:t>
      </w:r>
      <w:r w:rsidRPr="00504CF6">
        <w:rPr>
          <w:rFonts w:ascii="Palatino Linotype" w:hAnsi="Palatino Linotype"/>
          <w:color w:val="000000"/>
        </w:rPr>
        <w:t xml:space="preserve">, en términos del artículo 143 de la Ley de Transparencia y Acceso a la Información Pública del Estado de México y Municipios, se deberá </w:t>
      </w:r>
      <w:r w:rsidRPr="00504CF6">
        <w:rPr>
          <w:rFonts w:ascii="Palatino Linotype" w:eastAsia="Arial Unicode MS" w:hAnsi="Palatino Linotype" w:cs="Arial"/>
        </w:rPr>
        <w:t>omitir, eliminar o suprimir la</w:t>
      </w:r>
      <w:r w:rsidRPr="00504CF6">
        <w:rPr>
          <w:rFonts w:ascii="Palatino Linotype" w:hAnsi="Palatino Linotype"/>
          <w:color w:val="000000"/>
        </w:rPr>
        <w:t xml:space="preserve"> información </w:t>
      </w:r>
      <w:r w:rsidRPr="00504CF6">
        <w:rPr>
          <w:rFonts w:ascii="Palatino Linotype" w:hAnsi="Palatino Linotype"/>
          <w:b/>
          <w:color w:val="000000"/>
        </w:rPr>
        <w:t>confidencial</w:t>
      </w:r>
      <w:r w:rsidRPr="00504CF6">
        <w:rPr>
          <w:rFonts w:ascii="Palatino Linotype" w:eastAsia="Arial Unicode MS" w:hAnsi="Palatino Linotype" w:cs="Arial"/>
        </w:rPr>
        <w:t xml:space="preserve">. En ese sentido, </w:t>
      </w:r>
      <w:r w:rsidRPr="00504CF6">
        <w:rPr>
          <w:rFonts w:ascii="Palatino Linotype" w:hAnsi="Palatino Linotype" w:cs="Arial"/>
          <w:lang w:val="es-ES_tradnl"/>
        </w:rPr>
        <w:t xml:space="preserve">sólo podrán </w:t>
      </w:r>
      <w:r w:rsidRPr="00504CF6">
        <w:rPr>
          <w:rFonts w:ascii="Palatino Linotype" w:hAnsi="Palatino Linotype" w:cs="Arial"/>
        </w:rPr>
        <w:t>ser</w:t>
      </w:r>
      <w:r w:rsidRPr="00504CF6">
        <w:rPr>
          <w:rFonts w:ascii="Palatino Linotype" w:hAnsi="Palatino Linotype" w:cs="Arial"/>
          <w:lang w:val="es-ES_tradnl"/>
        </w:rPr>
        <w:t xml:space="preserve"> testados los datos que </w:t>
      </w:r>
      <w:r w:rsidRPr="00504CF6">
        <w:rPr>
          <w:rFonts w:ascii="Palatino Linotype" w:hAnsi="Palatino Linotype" w:cs="Arial"/>
          <w:lang w:val="es-ES_tradnl"/>
        </w:rPr>
        <w:lastRenderedPageBreak/>
        <w:t>actualicen las hipótesis normativas previstas en dicho precepto legal, y deberá procederse a su clasificación mediante las formalidades de Ley, es decir,</w:t>
      </w:r>
      <w:r w:rsidRPr="00504CF6">
        <w:rPr>
          <w:rFonts w:ascii="Palatino Linotype" w:hAnsi="Palatino Linotype" w:cs="Arial"/>
        </w:rPr>
        <w:t xml:space="preserve"> que el Comité de Transparencia del </w:t>
      </w:r>
      <w:r w:rsidRPr="00504CF6">
        <w:rPr>
          <w:rFonts w:ascii="Palatino Linotype" w:hAnsi="Palatino Linotype" w:cs="Arial"/>
          <w:b/>
        </w:rPr>
        <w:t>SUJETO OBLIGADO</w:t>
      </w:r>
      <w:r w:rsidRPr="00504CF6">
        <w:rPr>
          <w:rFonts w:ascii="Palatino Linotype" w:hAnsi="Palatino Linotype" w:cs="Arial"/>
        </w:rPr>
        <w:t xml:space="preserve"> emita el Acuerdo de Clasificación correspondiente</w:t>
      </w:r>
      <w:r w:rsidRPr="00504CF6">
        <w:rPr>
          <w:rFonts w:ascii="Palatino Linotype" w:hAnsi="Palatino Linotype" w:cs="Arial"/>
          <w:lang w:val="es-ES_tradnl"/>
        </w:rPr>
        <w:t xml:space="preserve"> debidamente fundado y motivado, en el cual se</w:t>
      </w:r>
      <w:r w:rsidRPr="00504CF6">
        <w:rPr>
          <w:rFonts w:ascii="Palatino Linotype" w:hAnsi="Palatino Linotype" w:cs="Arial"/>
        </w:rPr>
        <w:t xml:space="preserve"> sustente la versión pública, </w:t>
      </w:r>
      <w:r w:rsidRPr="00504CF6">
        <w:rPr>
          <w:rFonts w:ascii="Palatino Linotype" w:hAnsi="Palatino Linotype" w:cs="Arial"/>
          <w:lang w:val="es-ES_tradnl"/>
        </w:rPr>
        <w:t xml:space="preserve">en </w:t>
      </w:r>
      <w:r w:rsidRPr="00504CF6">
        <w:rPr>
          <w:rFonts w:ascii="Palatino Linotype" w:hAnsi="Palatino Linotype" w:cs="Arial"/>
          <w:noProof/>
          <w:lang w:eastAsia="es-MX"/>
        </w:rPr>
        <w:t>términos</w:t>
      </w:r>
      <w:r w:rsidRPr="00504CF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3362418" w14:textId="77777777" w:rsidR="00371FD9" w:rsidRDefault="00371FD9" w:rsidP="00504CF6">
      <w:pPr>
        <w:ind w:left="709" w:right="757"/>
        <w:jc w:val="center"/>
        <w:rPr>
          <w:rFonts w:ascii="Palatino Linotype" w:hAnsi="Palatino Linotype" w:cs="Arial"/>
          <w:b/>
          <w:i/>
          <w:sz w:val="22"/>
        </w:rPr>
      </w:pPr>
    </w:p>
    <w:p w14:paraId="46893CC3" w14:textId="77777777" w:rsidR="00504CF6" w:rsidRPr="00504CF6" w:rsidRDefault="00504CF6" w:rsidP="00504CF6">
      <w:pPr>
        <w:ind w:left="709" w:right="757"/>
        <w:jc w:val="center"/>
        <w:rPr>
          <w:rFonts w:ascii="Palatino Linotype" w:hAnsi="Palatino Linotype" w:cs="Arial"/>
          <w:b/>
          <w:i/>
          <w:sz w:val="22"/>
        </w:rPr>
      </w:pPr>
      <w:r w:rsidRPr="00504CF6">
        <w:rPr>
          <w:rFonts w:ascii="Palatino Linotype" w:hAnsi="Palatino Linotype" w:cs="Arial"/>
          <w:b/>
          <w:i/>
          <w:sz w:val="22"/>
        </w:rPr>
        <w:t>Ley de Transparencia y Acceso a la Información Pública del Estado de México y Municipios</w:t>
      </w:r>
    </w:p>
    <w:p w14:paraId="19ECD192" w14:textId="77777777" w:rsidR="00504CF6" w:rsidRPr="00504CF6" w:rsidRDefault="00504CF6" w:rsidP="00504CF6">
      <w:pPr>
        <w:ind w:left="709" w:right="757"/>
        <w:jc w:val="center"/>
        <w:rPr>
          <w:rFonts w:ascii="Palatino Linotype" w:hAnsi="Palatino Linotype" w:cs="Arial"/>
          <w:b/>
          <w:i/>
          <w:sz w:val="22"/>
        </w:rPr>
      </w:pPr>
    </w:p>
    <w:p w14:paraId="2D308184"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w:t>
      </w:r>
      <w:r w:rsidRPr="00504CF6">
        <w:rPr>
          <w:rFonts w:ascii="Palatino Linotype" w:hAnsi="Palatino Linotype" w:cs="Arial"/>
          <w:b/>
          <w:i/>
          <w:sz w:val="22"/>
          <w:szCs w:val="22"/>
          <w:lang w:eastAsia="es-MX"/>
        </w:rPr>
        <w:t xml:space="preserve">Artículo 49. </w:t>
      </w:r>
      <w:r w:rsidRPr="00504CF6">
        <w:rPr>
          <w:rFonts w:ascii="Palatino Linotype" w:hAnsi="Palatino Linotype" w:cs="Arial"/>
          <w:i/>
          <w:sz w:val="22"/>
          <w:szCs w:val="22"/>
          <w:lang w:eastAsia="es-MX"/>
        </w:rPr>
        <w:t xml:space="preserve">Los </w:t>
      </w:r>
      <w:r w:rsidRPr="00504CF6">
        <w:rPr>
          <w:rFonts w:ascii="Palatino Linotype" w:hAnsi="Palatino Linotype" w:cs="Arial"/>
          <w:i/>
          <w:sz w:val="22"/>
        </w:rPr>
        <w:t>Comités</w:t>
      </w:r>
      <w:r w:rsidRPr="00504CF6">
        <w:rPr>
          <w:rFonts w:ascii="Palatino Linotype" w:hAnsi="Palatino Linotype" w:cs="Arial"/>
          <w:i/>
          <w:sz w:val="22"/>
          <w:szCs w:val="22"/>
          <w:lang w:eastAsia="es-MX"/>
        </w:rPr>
        <w:t xml:space="preserve"> de </w:t>
      </w:r>
      <w:r w:rsidRPr="00504CF6">
        <w:rPr>
          <w:rFonts w:ascii="Palatino Linotype" w:hAnsi="Palatino Linotype" w:cs="Arial"/>
          <w:i/>
          <w:sz w:val="22"/>
          <w:lang w:eastAsia="es-MX"/>
        </w:rPr>
        <w:t>Transparencia</w:t>
      </w:r>
      <w:r w:rsidRPr="00504CF6">
        <w:rPr>
          <w:rFonts w:ascii="Palatino Linotype" w:hAnsi="Palatino Linotype" w:cs="Arial"/>
          <w:i/>
          <w:sz w:val="22"/>
          <w:szCs w:val="22"/>
          <w:lang w:eastAsia="es-MX"/>
        </w:rPr>
        <w:t xml:space="preserve"> </w:t>
      </w:r>
      <w:r w:rsidRPr="00504CF6">
        <w:rPr>
          <w:rFonts w:ascii="Palatino Linotype" w:hAnsi="Palatino Linotype"/>
          <w:i/>
          <w:sz w:val="22"/>
          <w:szCs w:val="22"/>
        </w:rPr>
        <w:t>tendrán</w:t>
      </w:r>
      <w:r w:rsidRPr="00504CF6">
        <w:rPr>
          <w:rFonts w:ascii="Palatino Linotype" w:hAnsi="Palatino Linotype" w:cs="Arial"/>
          <w:i/>
          <w:sz w:val="22"/>
          <w:szCs w:val="22"/>
          <w:lang w:eastAsia="es-MX"/>
        </w:rPr>
        <w:t xml:space="preserve"> las siguientes atribuciones:</w:t>
      </w:r>
    </w:p>
    <w:p w14:paraId="38E576A0"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VIII.</w:t>
      </w:r>
      <w:r w:rsidRPr="00504CF6">
        <w:rPr>
          <w:rFonts w:ascii="Palatino Linotype" w:hAnsi="Palatino Linotype" w:cs="Arial"/>
          <w:i/>
          <w:sz w:val="22"/>
          <w:szCs w:val="22"/>
          <w:lang w:eastAsia="es-MX"/>
        </w:rPr>
        <w:t xml:space="preserve"> Aprobar, </w:t>
      </w:r>
      <w:r w:rsidRPr="00504CF6">
        <w:rPr>
          <w:rFonts w:ascii="Palatino Linotype" w:hAnsi="Palatino Linotype" w:cs="Arial"/>
          <w:i/>
          <w:sz w:val="22"/>
        </w:rPr>
        <w:t>modificar</w:t>
      </w:r>
      <w:r w:rsidRPr="00504CF6">
        <w:rPr>
          <w:rFonts w:ascii="Palatino Linotype" w:hAnsi="Palatino Linotype" w:cs="Arial"/>
          <w:i/>
          <w:sz w:val="22"/>
          <w:szCs w:val="22"/>
          <w:lang w:eastAsia="es-MX"/>
        </w:rPr>
        <w:t xml:space="preserve"> o revocar la clasificación de la información;</w:t>
      </w:r>
    </w:p>
    <w:p w14:paraId="5604B183" w14:textId="77777777" w:rsidR="00504CF6" w:rsidRPr="00504CF6"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0D1AE32F"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Artículo 132.</w:t>
      </w:r>
      <w:r w:rsidRPr="00504CF6">
        <w:rPr>
          <w:rFonts w:ascii="Palatino Linotype" w:hAnsi="Palatino Linotype" w:cs="Arial"/>
          <w:i/>
          <w:sz w:val="22"/>
          <w:szCs w:val="22"/>
          <w:lang w:eastAsia="es-MX"/>
        </w:rPr>
        <w:t xml:space="preserve"> La </w:t>
      </w:r>
      <w:r w:rsidRPr="00504CF6">
        <w:rPr>
          <w:rFonts w:ascii="Palatino Linotype" w:hAnsi="Palatino Linotype" w:cs="Arial"/>
          <w:i/>
          <w:sz w:val="22"/>
          <w:lang w:eastAsia="es-MX"/>
        </w:rPr>
        <w:t>clasificación</w:t>
      </w:r>
      <w:r w:rsidRPr="00504CF6">
        <w:rPr>
          <w:rFonts w:ascii="Palatino Linotype" w:hAnsi="Palatino Linotype" w:cs="Arial"/>
          <w:i/>
          <w:sz w:val="22"/>
          <w:szCs w:val="22"/>
          <w:lang w:eastAsia="es-MX"/>
        </w:rPr>
        <w:t xml:space="preserve"> de la información se llevará a cabo en el momento en que:</w:t>
      </w:r>
    </w:p>
    <w:p w14:paraId="5B8A2776"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w:t>
      </w:r>
    </w:p>
    <w:p w14:paraId="5E18CC35"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II.</w:t>
      </w:r>
      <w:r w:rsidRPr="00504CF6">
        <w:rPr>
          <w:rFonts w:ascii="Palatino Linotype" w:hAnsi="Palatino Linotype" w:cs="Arial"/>
          <w:i/>
          <w:sz w:val="22"/>
          <w:szCs w:val="22"/>
          <w:lang w:eastAsia="es-MX"/>
        </w:rPr>
        <w:t xml:space="preserve"> Se determine </w:t>
      </w:r>
      <w:r w:rsidRPr="00504CF6">
        <w:rPr>
          <w:rFonts w:ascii="Palatino Linotype" w:hAnsi="Palatino Linotype" w:cs="Arial"/>
          <w:i/>
          <w:sz w:val="22"/>
          <w:lang w:eastAsia="es-MX"/>
        </w:rPr>
        <w:t>mediante</w:t>
      </w:r>
      <w:r w:rsidRPr="00504CF6">
        <w:rPr>
          <w:rFonts w:ascii="Palatino Linotype" w:hAnsi="Palatino Linotype" w:cs="Arial"/>
          <w:i/>
          <w:sz w:val="22"/>
          <w:szCs w:val="22"/>
          <w:lang w:eastAsia="es-MX"/>
        </w:rPr>
        <w:t xml:space="preserve"> resolución de autoridad competente; o</w:t>
      </w:r>
    </w:p>
    <w:p w14:paraId="785EEE22"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III</w:t>
      </w:r>
      <w:r w:rsidRPr="00504CF6">
        <w:rPr>
          <w:rFonts w:ascii="Palatino Linotype" w:hAnsi="Palatino Linotype" w:cs="Arial"/>
          <w:i/>
          <w:sz w:val="22"/>
          <w:szCs w:val="22"/>
          <w:lang w:eastAsia="es-MX"/>
        </w:rPr>
        <w:t xml:space="preserve">. Se generen </w:t>
      </w:r>
      <w:r w:rsidRPr="00504CF6">
        <w:rPr>
          <w:rFonts w:ascii="Palatino Linotype" w:hAnsi="Palatino Linotype" w:cs="Arial"/>
          <w:i/>
          <w:sz w:val="22"/>
          <w:lang w:eastAsia="es-MX"/>
        </w:rPr>
        <w:t>versiones</w:t>
      </w:r>
      <w:r w:rsidRPr="00504CF6">
        <w:rPr>
          <w:rFonts w:ascii="Palatino Linotype" w:hAnsi="Palatino Linotype" w:cs="Arial"/>
          <w:i/>
          <w:sz w:val="22"/>
          <w:szCs w:val="22"/>
          <w:lang w:eastAsia="es-MX"/>
        </w:rPr>
        <w:t xml:space="preserve"> públicas para dar cumplimiento a las obligaciones de transparencia previstas en esta Ley.”</w:t>
      </w:r>
    </w:p>
    <w:p w14:paraId="6CE2893B" w14:textId="77777777" w:rsidR="00504CF6" w:rsidRPr="00504CF6" w:rsidRDefault="00504CF6" w:rsidP="00504CF6">
      <w:pPr>
        <w:ind w:left="709" w:right="757"/>
        <w:jc w:val="center"/>
        <w:rPr>
          <w:rFonts w:ascii="Palatino Linotype" w:hAnsi="Palatino Linotype" w:cs="Arial"/>
          <w:b/>
          <w:i/>
          <w:sz w:val="22"/>
          <w:szCs w:val="22"/>
          <w:lang w:eastAsia="es-MX"/>
        </w:rPr>
      </w:pPr>
    </w:p>
    <w:p w14:paraId="49B79871" w14:textId="77777777" w:rsidR="00504CF6" w:rsidRPr="00504CF6" w:rsidRDefault="00504CF6" w:rsidP="00504CF6">
      <w:pPr>
        <w:ind w:left="709" w:right="757"/>
        <w:jc w:val="center"/>
        <w:rPr>
          <w:rFonts w:ascii="Palatino Linotype" w:hAnsi="Palatino Linotype" w:cs="Arial"/>
          <w:b/>
          <w:i/>
          <w:sz w:val="22"/>
          <w:szCs w:val="22"/>
          <w:lang w:eastAsia="es-MX"/>
        </w:rPr>
      </w:pPr>
      <w:r w:rsidRPr="00504CF6">
        <w:rPr>
          <w:rFonts w:ascii="Palatino Linotype" w:hAnsi="Palatino Linotype" w:cs="Arial"/>
          <w:b/>
          <w:i/>
          <w:sz w:val="22"/>
          <w:szCs w:val="22"/>
          <w:lang w:eastAsia="es-MX"/>
        </w:rPr>
        <w:t xml:space="preserve">Lineamientos Generales en materia de Clasificación y Desclasificación de la </w:t>
      </w:r>
      <w:r w:rsidRPr="00504CF6">
        <w:rPr>
          <w:rFonts w:ascii="Palatino Linotype" w:hAnsi="Palatino Linotype" w:cs="Arial"/>
          <w:b/>
          <w:i/>
          <w:sz w:val="22"/>
        </w:rPr>
        <w:t>Información, así como para la elaboración de Versiones Públicas</w:t>
      </w:r>
    </w:p>
    <w:p w14:paraId="235FF235"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p>
    <w:p w14:paraId="32DB95D9"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w:t>
      </w:r>
      <w:r w:rsidRPr="00504CF6">
        <w:rPr>
          <w:rFonts w:ascii="Palatino Linotype" w:hAnsi="Palatino Linotype" w:cs="Arial"/>
          <w:b/>
          <w:i/>
          <w:sz w:val="22"/>
          <w:szCs w:val="22"/>
          <w:lang w:eastAsia="es-MX"/>
        </w:rPr>
        <w:t>Segundo.-</w:t>
      </w:r>
      <w:r w:rsidRPr="00504CF6">
        <w:rPr>
          <w:rFonts w:ascii="Palatino Linotype" w:hAnsi="Palatino Linotype" w:cs="Arial"/>
          <w:i/>
          <w:sz w:val="22"/>
          <w:szCs w:val="22"/>
          <w:lang w:eastAsia="es-MX"/>
        </w:rPr>
        <w:t xml:space="preserve"> Para </w:t>
      </w:r>
      <w:r w:rsidRPr="00504CF6">
        <w:rPr>
          <w:rFonts w:ascii="Palatino Linotype" w:hAnsi="Palatino Linotype" w:cs="Arial"/>
          <w:i/>
          <w:sz w:val="22"/>
          <w:lang w:eastAsia="es-MX"/>
        </w:rPr>
        <w:t>efectos</w:t>
      </w:r>
      <w:r w:rsidRPr="00504CF6">
        <w:rPr>
          <w:rFonts w:ascii="Palatino Linotype" w:hAnsi="Palatino Linotype" w:cs="Arial"/>
          <w:i/>
          <w:sz w:val="22"/>
          <w:szCs w:val="22"/>
          <w:lang w:eastAsia="es-MX"/>
        </w:rPr>
        <w:t xml:space="preserve"> de los </w:t>
      </w:r>
      <w:r w:rsidRPr="00504CF6">
        <w:rPr>
          <w:rFonts w:ascii="Palatino Linotype" w:hAnsi="Palatino Linotype" w:cs="Arial"/>
          <w:i/>
          <w:sz w:val="22"/>
        </w:rPr>
        <w:t>presentes</w:t>
      </w:r>
      <w:r w:rsidRPr="00504CF6">
        <w:rPr>
          <w:rFonts w:ascii="Palatino Linotype" w:hAnsi="Palatino Linotype" w:cs="Arial"/>
          <w:i/>
          <w:sz w:val="22"/>
          <w:szCs w:val="22"/>
          <w:lang w:eastAsia="es-MX"/>
        </w:rPr>
        <w:t xml:space="preserve"> Lineamientos Generales, se entenderá por:</w:t>
      </w:r>
    </w:p>
    <w:p w14:paraId="2D108152" w14:textId="77777777" w:rsidR="00504CF6" w:rsidRPr="00504CF6"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6D3DF84F"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XVIII.</w:t>
      </w:r>
      <w:r w:rsidRPr="00504CF6">
        <w:rPr>
          <w:rFonts w:ascii="Palatino Linotype" w:hAnsi="Palatino Linotype" w:cs="Arial"/>
          <w:i/>
          <w:sz w:val="22"/>
          <w:szCs w:val="22"/>
          <w:lang w:eastAsia="es-MX"/>
        </w:rPr>
        <w:t xml:space="preserve"> </w:t>
      </w:r>
      <w:r w:rsidRPr="00504CF6">
        <w:rPr>
          <w:rFonts w:ascii="Palatino Linotype" w:hAnsi="Palatino Linotype" w:cs="Arial"/>
          <w:b/>
          <w:i/>
          <w:sz w:val="22"/>
          <w:szCs w:val="22"/>
          <w:lang w:eastAsia="es-MX"/>
        </w:rPr>
        <w:t>Versión pública:</w:t>
      </w:r>
      <w:r w:rsidRPr="00504CF6">
        <w:rPr>
          <w:rFonts w:ascii="Palatino Linotype" w:hAnsi="Palatino Linotype" w:cs="Arial"/>
          <w:i/>
          <w:sz w:val="22"/>
          <w:szCs w:val="22"/>
          <w:lang w:eastAsia="es-MX"/>
        </w:rPr>
        <w:t xml:space="preserve"> El </w:t>
      </w:r>
      <w:r w:rsidRPr="00504CF6">
        <w:rPr>
          <w:rFonts w:ascii="Palatino Linotype" w:hAnsi="Palatino Linotype" w:cs="Arial"/>
          <w:bCs/>
          <w:i/>
          <w:noProof/>
          <w:sz w:val="22"/>
        </w:rPr>
        <w:t>documento</w:t>
      </w:r>
      <w:r w:rsidRPr="00504CF6">
        <w:rPr>
          <w:rFonts w:ascii="Palatino Linotype" w:hAnsi="Palatino Linotype" w:cs="Arial"/>
          <w:i/>
          <w:sz w:val="22"/>
          <w:szCs w:val="22"/>
          <w:lang w:eastAsia="es-MX"/>
        </w:rPr>
        <w:t xml:space="preserve"> a partir del que se otorga acceso a la información, en el que se testan partes o secciones clasificadas, indicando el contenido </w:t>
      </w:r>
      <w:r w:rsidRPr="00504CF6">
        <w:rPr>
          <w:rFonts w:ascii="Palatino Linotype" w:hAnsi="Palatino Linotype" w:cs="Arial"/>
          <w:i/>
          <w:sz w:val="22"/>
          <w:szCs w:val="22"/>
          <w:lang w:eastAsia="es-MX"/>
        </w:rPr>
        <w:lastRenderedPageBreak/>
        <w:t xml:space="preserve">de éstas de manera genérica, </w:t>
      </w:r>
      <w:r w:rsidRPr="00504CF6">
        <w:rPr>
          <w:rFonts w:ascii="Palatino Linotype" w:hAnsi="Palatino Linotype" w:cs="Arial"/>
          <w:b/>
          <w:i/>
          <w:sz w:val="22"/>
          <w:szCs w:val="22"/>
          <w:u w:val="single"/>
          <w:lang w:eastAsia="es-MX"/>
        </w:rPr>
        <w:t>fundando y motivando la</w:t>
      </w:r>
      <w:r w:rsidRPr="00504CF6">
        <w:rPr>
          <w:rFonts w:ascii="Palatino Linotype" w:hAnsi="Palatino Linotype" w:cs="Arial"/>
          <w:i/>
          <w:sz w:val="22"/>
          <w:szCs w:val="22"/>
          <w:lang w:eastAsia="es-MX"/>
        </w:rPr>
        <w:t xml:space="preserve"> reserva o </w:t>
      </w:r>
      <w:r w:rsidRPr="00504CF6">
        <w:rPr>
          <w:rFonts w:ascii="Palatino Linotype" w:hAnsi="Palatino Linotype" w:cs="Arial"/>
          <w:b/>
          <w:i/>
          <w:sz w:val="22"/>
          <w:szCs w:val="22"/>
          <w:u w:val="single"/>
          <w:lang w:eastAsia="es-MX"/>
        </w:rPr>
        <w:t>confidencialidad</w:t>
      </w:r>
      <w:r w:rsidRPr="00504CF6">
        <w:rPr>
          <w:rFonts w:ascii="Palatino Linotype" w:hAnsi="Palatino Linotype" w:cs="Arial"/>
          <w:i/>
          <w:sz w:val="22"/>
          <w:szCs w:val="22"/>
          <w:lang w:eastAsia="es-MX"/>
        </w:rPr>
        <w:t xml:space="preserve">, a través de la resolución que para tal efecto emita el </w:t>
      </w:r>
      <w:r w:rsidRPr="00504CF6">
        <w:rPr>
          <w:rFonts w:ascii="Palatino Linotype" w:hAnsi="Palatino Linotype" w:cs="Arial"/>
          <w:bCs/>
          <w:i/>
          <w:noProof/>
          <w:sz w:val="22"/>
        </w:rPr>
        <w:t>Comité</w:t>
      </w:r>
      <w:r w:rsidRPr="00504CF6">
        <w:rPr>
          <w:rFonts w:ascii="Palatino Linotype" w:hAnsi="Palatino Linotype" w:cs="Arial"/>
          <w:i/>
          <w:sz w:val="22"/>
          <w:szCs w:val="22"/>
          <w:lang w:eastAsia="es-MX"/>
        </w:rPr>
        <w:t xml:space="preserve"> de Transparencia.</w:t>
      </w:r>
    </w:p>
    <w:p w14:paraId="7D6BE083" w14:textId="77777777" w:rsidR="00504CF6" w:rsidRPr="00504CF6"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2E90FE7F"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Cuarto.</w:t>
      </w:r>
      <w:r w:rsidRPr="00504CF6">
        <w:rPr>
          <w:rFonts w:ascii="Palatino Linotype" w:hAnsi="Palatino Linotype" w:cs="Arial"/>
          <w:i/>
          <w:sz w:val="22"/>
          <w:szCs w:val="22"/>
          <w:lang w:eastAsia="es-MX"/>
        </w:rPr>
        <w:t xml:space="preserve"> Para clasificar la información como reservada o confidencial, de manera total o parcial, el </w:t>
      </w:r>
      <w:r w:rsidRPr="00504CF6">
        <w:rPr>
          <w:rFonts w:ascii="Palatino Linotype" w:hAnsi="Palatino Linotype" w:cs="Arial"/>
          <w:i/>
          <w:sz w:val="22"/>
          <w:lang w:eastAsia="es-MX"/>
        </w:rPr>
        <w:t>titular</w:t>
      </w:r>
      <w:r w:rsidRPr="00504CF6">
        <w:rPr>
          <w:rFonts w:ascii="Palatino Linotype" w:hAnsi="Palatino Linotype" w:cs="Arial"/>
          <w:i/>
          <w:sz w:val="22"/>
          <w:szCs w:val="22"/>
          <w:lang w:eastAsia="es-MX"/>
        </w:rPr>
        <w:t xml:space="preserve"> del </w:t>
      </w:r>
      <w:r w:rsidRPr="00504CF6">
        <w:rPr>
          <w:rFonts w:ascii="Palatino Linotype" w:hAnsi="Palatino Linotype" w:cs="Arial"/>
          <w:bCs/>
          <w:i/>
          <w:noProof/>
          <w:sz w:val="22"/>
        </w:rPr>
        <w:t>área</w:t>
      </w:r>
      <w:r w:rsidRPr="00504CF6">
        <w:rPr>
          <w:rFonts w:ascii="Palatino Linotype" w:hAnsi="Palatino Linotype" w:cs="Arial"/>
          <w:i/>
          <w:sz w:val="22"/>
          <w:szCs w:val="22"/>
          <w:lang w:eastAsia="es-MX"/>
        </w:rPr>
        <w:t xml:space="preserve"> del sujeto </w:t>
      </w:r>
      <w:r w:rsidRPr="00504CF6">
        <w:rPr>
          <w:rFonts w:ascii="Palatino Linotype" w:hAnsi="Palatino Linotype" w:cs="Arial"/>
          <w:i/>
          <w:sz w:val="22"/>
        </w:rPr>
        <w:t>obligado</w:t>
      </w:r>
      <w:r w:rsidRPr="00504CF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802030"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p>
    <w:p w14:paraId="4D5F80F1"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 xml:space="preserve">Los sujetos obligados deberán aplicar, de manera estricta, las excepciones al derecho de acceso a la </w:t>
      </w:r>
      <w:r w:rsidRPr="00504CF6">
        <w:rPr>
          <w:rFonts w:ascii="Palatino Linotype" w:hAnsi="Palatino Linotype" w:cs="Arial"/>
          <w:bCs/>
          <w:i/>
          <w:noProof/>
          <w:sz w:val="22"/>
        </w:rPr>
        <w:t>información</w:t>
      </w:r>
      <w:r w:rsidRPr="00504CF6">
        <w:rPr>
          <w:rFonts w:ascii="Palatino Linotype" w:hAnsi="Palatino Linotype" w:cs="Arial"/>
          <w:i/>
          <w:sz w:val="22"/>
          <w:szCs w:val="22"/>
          <w:lang w:eastAsia="es-MX"/>
        </w:rPr>
        <w:t xml:space="preserve"> y sólo </w:t>
      </w:r>
      <w:r w:rsidRPr="00504CF6">
        <w:rPr>
          <w:rFonts w:ascii="Palatino Linotype" w:hAnsi="Palatino Linotype" w:cs="Arial"/>
          <w:i/>
          <w:sz w:val="22"/>
        </w:rPr>
        <w:t>podrán</w:t>
      </w:r>
      <w:r w:rsidRPr="00504CF6">
        <w:rPr>
          <w:rFonts w:ascii="Palatino Linotype" w:hAnsi="Palatino Linotype" w:cs="Arial"/>
          <w:i/>
          <w:sz w:val="22"/>
          <w:szCs w:val="22"/>
          <w:lang w:eastAsia="es-MX"/>
        </w:rPr>
        <w:t xml:space="preserve"> invocarlas cuando acrediten su procedencia.</w:t>
      </w:r>
    </w:p>
    <w:p w14:paraId="63E27D88" w14:textId="77777777" w:rsidR="00504CF6" w:rsidRPr="00504CF6"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02F6BE66"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Quinto.</w:t>
      </w:r>
      <w:r w:rsidRPr="00504CF6">
        <w:rPr>
          <w:rFonts w:ascii="Palatino Linotype" w:hAnsi="Palatino Linotype" w:cs="Arial"/>
          <w:i/>
          <w:sz w:val="22"/>
          <w:szCs w:val="22"/>
          <w:lang w:eastAsia="es-MX"/>
        </w:rPr>
        <w:t xml:space="preserve"> La carga de </w:t>
      </w:r>
      <w:r w:rsidRPr="00504CF6">
        <w:rPr>
          <w:rFonts w:ascii="Palatino Linotype" w:hAnsi="Palatino Linotype" w:cs="Arial"/>
          <w:i/>
          <w:sz w:val="22"/>
          <w:lang w:eastAsia="es-MX"/>
        </w:rPr>
        <w:t>la</w:t>
      </w:r>
      <w:r w:rsidRPr="00504CF6">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504CF6">
        <w:rPr>
          <w:rFonts w:ascii="Palatino Linotype" w:hAnsi="Palatino Linotype" w:cs="Arial"/>
          <w:i/>
          <w:sz w:val="22"/>
        </w:rPr>
        <w:t>corresponderá</w:t>
      </w:r>
      <w:r w:rsidRPr="00504CF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F3096C" w14:textId="77777777" w:rsidR="00504CF6" w:rsidRPr="00504CF6"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5CBD612E"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Sexto.</w:t>
      </w:r>
      <w:r w:rsidRPr="00504CF6">
        <w:rPr>
          <w:rFonts w:ascii="Palatino Linotype" w:hAnsi="Palatino Linotype" w:cs="Arial"/>
          <w:i/>
          <w:sz w:val="22"/>
          <w:szCs w:val="22"/>
          <w:lang w:eastAsia="es-MX"/>
        </w:rPr>
        <w:t xml:space="preserve"> Los sujetos obligados no podrán emitir acuerdos de carácter general ni particular que clasifiquen </w:t>
      </w:r>
      <w:r w:rsidRPr="00504CF6">
        <w:rPr>
          <w:rFonts w:ascii="Palatino Linotype" w:hAnsi="Palatino Linotype" w:cs="Arial"/>
          <w:bCs/>
          <w:i/>
          <w:noProof/>
          <w:sz w:val="22"/>
        </w:rPr>
        <w:t>documentos</w:t>
      </w:r>
      <w:r w:rsidRPr="00504CF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8461699" w14:textId="77777777" w:rsidR="00504CF6" w:rsidRPr="00504CF6" w:rsidRDefault="00504CF6" w:rsidP="00504CF6">
      <w:pPr>
        <w:ind w:left="709"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 xml:space="preserve">La clasificación de </w:t>
      </w:r>
      <w:r w:rsidRPr="00504CF6">
        <w:rPr>
          <w:rFonts w:ascii="Palatino Linotype" w:hAnsi="Palatino Linotype" w:cs="Arial"/>
          <w:i/>
          <w:sz w:val="22"/>
        </w:rPr>
        <w:t>información</w:t>
      </w:r>
      <w:r w:rsidRPr="00504CF6">
        <w:rPr>
          <w:rFonts w:ascii="Palatino Linotype" w:hAnsi="Palatino Linotype" w:cs="Arial"/>
          <w:i/>
          <w:sz w:val="22"/>
          <w:szCs w:val="22"/>
          <w:lang w:eastAsia="es-MX"/>
        </w:rPr>
        <w:t xml:space="preserve"> se realizará conforme a un análisis caso por caso, mediante la aplicación </w:t>
      </w:r>
      <w:r w:rsidRPr="00504CF6">
        <w:rPr>
          <w:rFonts w:ascii="Palatino Linotype" w:hAnsi="Palatino Linotype" w:cs="Arial"/>
          <w:bCs/>
          <w:i/>
          <w:noProof/>
          <w:sz w:val="22"/>
        </w:rPr>
        <w:t>de</w:t>
      </w:r>
      <w:r w:rsidRPr="00504CF6">
        <w:rPr>
          <w:rFonts w:ascii="Palatino Linotype" w:hAnsi="Palatino Linotype" w:cs="Arial"/>
          <w:i/>
          <w:sz w:val="22"/>
          <w:szCs w:val="22"/>
          <w:lang w:eastAsia="es-MX"/>
        </w:rPr>
        <w:t xml:space="preserve"> la prueba de daño y de interés público.</w:t>
      </w:r>
    </w:p>
    <w:p w14:paraId="63DDD335" w14:textId="77777777" w:rsidR="00504CF6" w:rsidRPr="00504CF6"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4FFC7A1C"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Séptimo.</w:t>
      </w:r>
      <w:r w:rsidRPr="00504CF6">
        <w:rPr>
          <w:rFonts w:ascii="Palatino Linotype" w:hAnsi="Palatino Linotype" w:cs="Arial"/>
          <w:i/>
          <w:sz w:val="22"/>
          <w:szCs w:val="22"/>
          <w:lang w:eastAsia="es-MX"/>
        </w:rPr>
        <w:t xml:space="preserve"> La </w:t>
      </w:r>
      <w:r w:rsidRPr="00504CF6">
        <w:rPr>
          <w:rFonts w:ascii="Palatino Linotype" w:hAnsi="Palatino Linotype" w:cs="Arial"/>
          <w:i/>
          <w:sz w:val="22"/>
          <w:lang w:eastAsia="es-MX"/>
        </w:rPr>
        <w:t>clasificación</w:t>
      </w:r>
      <w:r w:rsidRPr="00504CF6">
        <w:rPr>
          <w:rFonts w:ascii="Palatino Linotype" w:hAnsi="Palatino Linotype" w:cs="Arial"/>
          <w:i/>
          <w:sz w:val="22"/>
          <w:szCs w:val="22"/>
          <w:lang w:eastAsia="es-MX"/>
        </w:rPr>
        <w:t xml:space="preserve"> </w:t>
      </w:r>
      <w:r w:rsidRPr="00504CF6">
        <w:rPr>
          <w:rFonts w:ascii="Palatino Linotype" w:hAnsi="Palatino Linotype" w:cs="Arial"/>
          <w:bCs/>
          <w:i/>
          <w:noProof/>
          <w:sz w:val="22"/>
        </w:rPr>
        <w:t>de</w:t>
      </w:r>
      <w:r w:rsidRPr="00504CF6">
        <w:rPr>
          <w:rFonts w:ascii="Palatino Linotype" w:hAnsi="Palatino Linotype" w:cs="Arial"/>
          <w:i/>
          <w:sz w:val="22"/>
          <w:szCs w:val="22"/>
          <w:lang w:eastAsia="es-MX"/>
        </w:rPr>
        <w:t xml:space="preserve"> la </w:t>
      </w:r>
      <w:r w:rsidRPr="00504CF6">
        <w:rPr>
          <w:rFonts w:ascii="Palatino Linotype" w:hAnsi="Palatino Linotype" w:cs="Arial"/>
          <w:i/>
          <w:sz w:val="22"/>
        </w:rPr>
        <w:t>información</w:t>
      </w:r>
      <w:r w:rsidRPr="00504CF6">
        <w:rPr>
          <w:rFonts w:ascii="Palatino Linotype" w:hAnsi="Palatino Linotype" w:cs="Arial"/>
          <w:i/>
          <w:sz w:val="22"/>
          <w:szCs w:val="22"/>
          <w:lang w:eastAsia="es-MX"/>
        </w:rPr>
        <w:t xml:space="preserve"> se llevará a cabo en el momento en que:</w:t>
      </w:r>
    </w:p>
    <w:p w14:paraId="23E5668E" w14:textId="77777777" w:rsidR="00504CF6" w:rsidRPr="00504CF6"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329C1C05"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I.</w:t>
      </w:r>
      <w:r w:rsidRPr="00504CF6">
        <w:rPr>
          <w:rFonts w:ascii="Palatino Linotype" w:hAnsi="Palatino Linotype" w:cs="Arial"/>
          <w:i/>
          <w:sz w:val="22"/>
          <w:szCs w:val="22"/>
          <w:lang w:eastAsia="es-MX"/>
        </w:rPr>
        <w:t xml:space="preserve"> Se reciba una </w:t>
      </w:r>
      <w:r w:rsidRPr="00504CF6">
        <w:rPr>
          <w:rFonts w:ascii="Palatino Linotype" w:hAnsi="Palatino Linotype" w:cs="Arial"/>
          <w:i/>
          <w:sz w:val="22"/>
          <w:lang w:eastAsia="es-MX"/>
        </w:rPr>
        <w:t>solicitud</w:t>
      </w:r>
      <w:r w:rsidRPr="00504CF6">
        <w:rPr>
          <w:rFonts w:ascii="Palatino Linotype" w:hAnsi="Palatino Linotype" w:cs="Arial"/>
          <w:i/>
          <w:sz w:val="22"/>
          <w:szCs w:val="22"/>
          <w:lang w:eastAsia="es-MX"/>
        </w:rPr>
        <w:t xml:space="preserve"> de acceso a la información;</w:t>
      </w:r>
    </w:p>
    <w:p w14:paraId="29EBBBC4"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II.</w:t>
      </w:r>
      <w:r w:rsidRPr="00504CF6">
        <w:rPr>
          <w:rFonts w:ascii="Palatino Linotype" w:hAnsi="Palatino Linotype" w:cs="Arial"/>
          <w:i/>
          <w:sz w:val="22"/>
          <w:szCs w:val="22"/>
          <w:lang w:eastAsia="es-MX"/>
        </w:rPr>
        <w:t xml:space="preserve"> Se determine </w:t>
      </w:r>
      <w:r w:rsidRPr="00504CF6">
        <w:rPr>
          <w:rFonts w:ascii="Palatino Linotype" w:hAnsi="Palatino Linotype" w:cs="Arial"/>
          <w:bCs/>
          <w:i/>
          <w:noProof/>
          <w:sz w:val="22"/>
        </w:rPr>
        <w:t>mediante</w:t>
      </w:r>
      <w:r w:rsidRPr="00504CF6">
        <w:rPr>
          <w:rFonts w:ascii="Palatino Linotype" w:hAnsi="Palatino Linotype" w:cs="Arial"/>
          <w:i/>
          <w:sz w:val="22"/>
          <w:szCs w:val="22"/>
          <w:lang w:eastAsia="es-MX"/>
        </w:rPr>
        <w:t xml:space="preserve"> resolución de autoridad competente, o</w:t>
      </w:r>
    </w:p>
    <w:p w14:paraId="538F20C6"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III.</w:t>
      </w:r>
      <w:r w:rsidRPr="00504CF6">
        <w:rPr>
          <w:rFonts w:ascii="Palatino Linotype" w:hAnsi="Palatino Linotype" w:cs="Arial"/>
          <w:i/>
          <w:sz w:val="22"/>
          <w:szCs w:val="22"/>
          <w:lang w:eastAsia="es-MX"/>
        </w:rPr>
        <w:t xml:space="preserve"> Se generen </w:t>
      </w:r>
      <w:r w:rsidRPr="00504CF6">
        <w:rPr>
          <w:rFonts w:ascii="Palatino Linotype" w:hAnsi="Palatino Linotype" w:cs="Arial"/>
          <w:bCs/>
          <w:i/>
          <w:noProof/>
          <w:sz w:val="22"/>
        </w:rPr>
        <w:t>versiones</w:t>
      </w:r>
      <w:r w:rsidRPr="00504CF6">
        <w:rPr>
          <w:rFonts w:ascii="Palatino Linotype" w:hAnsi="Palatino Linotype" w:cs="Arial"/>
          <w:i/>
          <w:sz w:val="22"/>
          <w:szCs w:val="22"/>
          <w:lang w:eastAsia="es-MX"/>
        </w:rPr>
        <w:t xml:space="preserve"> públicas para dar cumplimiento a las obligaciones de transparencia </w:t>
      </w:r>
      <w:r w:rsidRPr="00504CF6">
        <w:rPr>
          <w:rFonts w:ascii="Palatino Linotype" w:hAnsi="Palatino Linotype" w:cs="Arial"/>
          <w:i/>
          <w:sz w:val="22"/>
          <w:lang w:eastAsia="es-MX"/>
        </w:rPr>
        <w:t>previstas</w:t>
      </w:r>
      <w:r w:rsidRPr="00504CF6">
        <w:rPr>
          <w:rFonts w:ascii="Palatino Linotype" w:hAnsi="Palatino Linotype" w:cs="Arial"/>
          <w:i/>
          <w:sz w:val="22"/>
          <w:szCs w:val="22"/>
          <w:lang w:eastAsia="es-MX"/>
        </w:rPr>
        <w:t xml:space="preserve"> en la Ley General, la Ley Federal y las correspondientes de las entidades federativas.</w:t>
      </w:r>
    </w:p>
    <w:p w14:paraId="34E92C37"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p>
    <w:p w14:paraId="7051FD1D"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504CF6">
        <w:rPr>
          <w:rFonts w:ascii="Palatino Linotype" w:hAnsi="Palatino Linotype" w:cs="Arial"/>
          <w:bCs/>
          <w:i/>
          <w:noProof/>
          <w:sz w:val="22"/>
        </w:rPr>
        <w:t>acceso</w:t>
      </w:r>
      <w:r w:rsidRPr="00504CF6">
        <w:rPr>
          <w:rFonts w:ascii="Palatino Linotype" w:hAnsi="Palatino Linotype" w:cs="Arial"/>
          <w:i/>
          <w:sz w:val="22"/>
          <w:szCs w:val="22"/>
          <w:lang w:eastAsia="es-MX"/>
        </w:rPr>
        <w:t xml:space="preserve"> a la información, para verificar si encuadra en una causal de reserva o de confidencialidad.</w:t>
      </w:r>
    </w:p>
    <w:p w14:paraId="14683826" w14:textId="77777777" w:rsidR="00504CF6" w:rsidRPr="00504CF6"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7D3ED1F5"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Octavo.</w:t>
      </w:r>
      <w:r w:rsidRPr="00504CF6">
        <w:rPr>
          <w:rFonts w:ascii="Palatino Linotype" w:hAnsi="Palatino Linotype" w:cs="Arial"/>
          <w:i/>
          <w:sz w:val="22"/>
          <w:szCs w:val="22"/>
          <w:lang w:eastAsia="es-MX"/>
        </w:rPr>
        <w:t xml:space="preserve"> Para fundar la clasificación de la información se debe señalar el artículo, fracción, inciso, </w:t>
      </w:r>
      <w:r w:rsidRPr="00504CF6">
        <w:rPr>
          <w:rFonts w:ascii="Palatino Linotype" w:hAnsi="Palatino Linotype" w:cs="Arial"/>
          <w:i/>
          <w:sz w:val="22"/>
          <w:lang w:eastAsia="es-MX"/>
        </w:rPr>
        <w:t>párrafo</w:t>
      </w:r>
      <w:r w:rsidRPr="00504CF6">
        <w:rPr>
          <w:rFonts w:ascii="Palatino Linotype" w:hAnsi="Palatino Linotype" w:cs="Arial"/>
          <w:i/>
          <w:sz w:val="22"/>
          <w:szCs w:val="22"/>
          <w:lang w:eastAsia="es-MX"/>
        </w:rPr>
        <w:t xml:space="preserve"> o numeral de la ley o tratado internacional suscrito por el Estado mexicano que </w:t>
      </w:r>
      <w:r w:rsidRPr="00504CF6">
        <w:rPr>
          <w:rFonts w:ascii="Palatino Linotype" w:hAnsi="Palatino Linotype" w:cs="Arial"/>
          <w:bCs/>
          <w:i/>
          <w:noProof/>
          <w:sz w:val="22"/>
        </w:rPr>
        <w:t>expresamente</w:t>
      </w:r>
      <w:r w:rsidRPr="00504CF6">
        <w:rPr>
          <w:rFonts w:ascii="Palatino Linotype" w:hAnsi="Palatino Linotype" w:cs="Arial"/>
          <w:i/>
          <w:sz w:val="22"/>
          <w:szCs w:val="22"/>
          <w:lang w:eastAsia="es-MX"/>
        </w:rPr>
        <w:t xml:space="preserve"> le otorga el carácter de reservada o confidencial.</w:t>
      </w:r>
    </w:p>
    <w:p w14:paraId="6E09A122" w14:textId="77777777" w:rsidR="00504CF6" w:rsidRPr="00504CF6" w:rsidRDefault="00504CF6" w:rsidP="00504CF6">
      <w:pPr>
        <w:autoSpaceDE w:val="0"/>
        <w:autoSpaceDN w:val="0"/>
        <w:adjustRightInd w:val="0"/>
        <w:ind w:left="709" w:right="757"/>
        <w:jc w:val="both"/>
        <w:rPr>
          <w:rFonts w:ascii="Palatino Linotype" w:hAnsi="Palatino Linotype" w:cs="Arial"/>
          <w:bCs/>
          <w:i/>
          <w:noProof/>
          <w:sz w:val="22"/>
        </w:rPr>
      </w:pPr>
      <w:r w:rsidRPr="00504CF6">
        <w:rPr>
          <w:rFonts w:ascii="Palatino Linotype" w:hAnsi="Palatino Linotype" w:cs="Arial"/>
          <w:i/>
          <w:sz w:val="22"/>
          <w:szCs w:val="22"/>
          <w:lang w:eastAsia="es-MX"/>
        </w:rPr>
        <w:t xml:space="preserve">Para </w:t>
      </w:r>
      <w:r w:rsidRPr="00504CF6">
        <w:rPr>
          <w:rFonts w:ascii="Palatino Linotype" w:hAnsi="Palatino Linotype" w:cs="Arial"/>
          <w:bCs/>
          <w:i/>
          <w:noProof/>
          <w:sz w:val="22"/>
        </w:rPr>
        <w:t xml:space="preserve">motivar la clasificación se deberán señalar las razones o circunstancias especiales que lo </w:t>
      </w:r>
      <w:r w:rsidRPr="00504CF6">
        <w:rPr>
          <w:rFonts w:ascii="Palatino Linotype" w:hAnsi="Palatino Linotype" w:cs="Arial"/>
          <w:i/>
          <w:sz w:val="22"/>
          <w:szCs w:val="22"/>
          <w:lang w:eastAsia="es-MX"/>
        </w:rPr>
        <w:t>llevaron</w:t>
      </w:r>
      <w:r w:rsidRPr="00504CF6">
        <w:rPr>
          <w:rFonts w:ascii="Palatino Linotype" w:hAnsi="Palatino Linotype" w:cs="Arial"/>
          <w:bCs/>
          <w:i/>
          <w:noProof/>
          <w:sz w:val="22"/>
        </w:rPr>
        <w:t xml:space="preserve"> a concluir que el caso particular se ajusta al supuesto previsto por la norma legal invocada como fundamento.</w:t>
      </w:r>
    </w:p>
    <w:p w14:paraId="02777C62" w14:textId="77777777" w:rsidR="00504CF6" w:rsidRPr="00504CF6" w:rsidRDefault="00504CF6" w:rsidP="00504CF6">
      <w:pPr>
        <w:autoSpaceDE w:val="0"/>
        <w:autoSpaceDN w:val="0"/>
        <w:adjustRightInd w:val="0"/>
        <w:ind w:left="709" w:right="757"/>
        <w:jc w:val="both"/>
        <w:rPr>
          <w:rFonts w:ascii="Palatino Linotype" w:hAnsi="Palatino Linotype" w:cs="Arial"/>
          <w:bCs/>
          <w:i/>
          <w:noProof/>
          <w:sz w:val="22"/>
        </w:rPr>
      </w:pPr>
    </w:p>
    <w:p w14:paraId="3CEB65C9" w14:textId="77777777" w:rsidR="00504CF6" w:rsidRPr="00504CF6" w:rsidRDefault="00504CF6" w:rsidP="00504CF6">
      <w:pPr>
        <w:autoSpaceDE w:val="0"/>
        <w:autoSpaceDN w:val="0"/>
        <w:adjustRightInd w:val="0"/>
        <w:ind w:left="709" w:right="757"/>
        <w:jc w:val="both"/>
        <w:rPr>
          <w:rFonts w:ascii="Palatino Linotype" w:hAnsi="Palatino Linotype" w:cs="Arial"/>
          <w:bCs/>
          <w:i/>
          <w:noProof/>
          <w:sz w:val="22"/>
        </w:rPr>
      </w:pPr>
      <w:r w:rsidRPr="00504CF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504CF6">
        <w:rPr>
          <w:rFonts w:ascii="Palatino Linotype" w:hAnsi="Palatino Linotype" w:cs="Arial"/>
          <w:i/>
          <w:sz w:val="22"/>
          <w:szCs w:val="22"/>
          <w:lang w:eastAsia="es-MX"/>
        </w:rPr>
        <w:t>de</w:t>
      </w:r>
      <w:r w:rsidRPr="00504CF6">
        <w:rPr>
          <w:rFonts w:ascii="Palatino Linotype" w:hAnsi="Palatino Linotype" w:cs="Arial"/>
          <w:bCs/>
          <w:i/>
          <w:noProof/>
          <w:sz w:val="22"/>
        </w:rPr>
        <w:t xml:space="preserve"> </w:t>
      </w:r>
      <w:r w:rsidRPr="00504CF6">
        <w:rPr>
          <w:rFonts w:ascii="Palatino Linotype" w:hAnsi="Palatino Linotype" w:cs="Arial"/>
          <w:i/>
          <w:sz w:val="22"/>
          <w:szCs w:val="22"/>
          <w:lang w:eastAsia="es-MX"/>
        </w:rPr>
        <w:t>reserva</w:t>
      </w:r>
      <w:r w:rsidRPr="00504CF6">
        <w:rPr>
          <w:rFonts w:ascii="Palatino Linotype" w:hAnsi="Palatino Linotype" w:cs="Arial"/>
          <w:bCs/>
          <w:i/>
          <w:noProof/>
          <w:sz w:val="22"/>
        </w:rPr>
        <w:t>.</w:t>
      </w:r>
    </w:p>
    <w:p w14:paraId="2DACB3FA"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p>
    <w:p w14:paraId="55815423" w14:textId="77777777" w:rsidR="00504CF6" w:rsidRPr="00504CF6" w:rsidRDefault="00504CF6" w:rsidP="00504CF6">
      <w:pPr>
        <w:autoSpaceDE w:val="0"/>
        <w:autoSpaceDN w:val="0"/>
        <w:adjustRightInd w:val="0"/>
        <w:ind w:left="709" w:right="757"/>
        <w:jc w:val="both"/>
        <w:rPr>
          <w:rFonts w:ascii="Palatino Linotype" w:hAnsi="Palatino Linotype" w:cs="Arial"/>
          <w:bCs/>
          <w:i/>
          <w:noProof/>
          <w:sz w:val="22"/>
        </w:rPr>
      </w:pPr>
      <w:r w:rsidRPr="00504CF6">
        <w:rPr>
          <w:rFonts w:ascii="Palatino Linotype" w:hAnsi="Palatino Linotype" w:cs="Arial"/>
          <w:i/>
          <w:sz w:val="22"/>
          <w:szCs w:val="22"/>
          <w:lang w:eastAsia="es-MX"/>
        </w:rPr>
        <w:t>Tratándose</w:t>
      </w:r>
      <w:r w:rsidRPr="00504CF6">
        <w:rPr>
          <w:rFonts w:ascii="Palatino Linotype" w:hAnsi="Palatino Linotype" w:cs="Arial"/>
          <w:bCs/>
          <w:i/>
          <w:noProof/>
          <w:sz w:val="22"/>
        </w:rPr>
        <w:t xml:space="preserve"> de información clasificada como confidencial respecto de la cual se haya </w:t>
      </w:r>
      <w:r w:rsidRPr="00504CF6">
        <w:rPr>
          <w:rFonts w:ascii="Palatino Linotype" w:hAnsi="Palatino Linotype" w:cs="Arial"/>
          <w:i/>
          <w:sz w:val="22"/>
          <w:lang w:eastAsia="es-MX"/>
        </w:rPr>
        <w:t>determinado</w:t>
      </w:r>
      <w:r w:rsidRPr="00504CF6">
        <w:rPr>
          <w:rFonts w:ascii="Palatino Linotype" w:hAnsi="Palatino Linotype" w:cs="Arial"/>
          <w:bCs/>
          <w:i/>
          <w:noProof/>
          <w:sz w:val="22"/>
        </w:rPr>
        <w:t xml:space="preserve"> </w:t>
      </w:r>
      <w:r w:rsidRPr="00504CF6">
        <w:rPr>
          <w:rFonts w:ascii="Palatino Linotype" w:hAnsi="Palatino Linotype" w:cs="Arial"/>
          <w:i/>
          <w:sz w:val="22"/>
          <w:szCs w:val="22"/>
          <w:lang w:eastAsia="es-MX"/>
        </w:rPr>
        <w:t>su</w:t>
      </w:r>
      <w:r w:rsidRPr="00504CF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5D85A625" w14:textId="77777777" w:rsidR="00504CF6" w:rsidRPr="00504CF6" w:rsidRDefault="00504CF6" w:rsidP="00504CF6">
      <w:pPr>
        <w:autoSpaceDE w:val="0"/>
        <w:autoSpaceDN w:val="0"/>
        <w:adjustRightInd w:val="0"/>
        <w:ind w:left="709" w:right="757"/>
        <w:jc w:val="both"/>
        <w:rPr>
          <w:rFonts w:ascii="Palatino Linotype" w:hAnsi="Palatino Linotype" w:cs="Arial"/>
          <w:bCs/>
          <w:i/>
          <w:noProof/>
          <w:sz w:val="22"/>
        </w:rPr>
      </w:pPr>
    </w:p>
    <w:p w14:paraId="6B43B4B4"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Cs/>
          <w:i/>
          <w:noProof/>
          <w:sz w:val="22"/>
        </w:rPr>
        <w:t>Los documentos contenidos</w:t>
      </w:r>
      <w:r w:rsidRPr="00504CF6">
        <w:rPr>
          <w:rFonts w:ascii="Palatino Linotype" w:hAnsi="Palatino Linotype" w:cs="Arial"/>
          <w:i/>
          <w:sz w:val="22"/>
          <w:szCs w:val="22"/>
          <w:lang w:eastAsia="es-MX"/>
        </w:rPr>
        <w:t xml:space="preserve"> en los archivos históricos y los identificados como históricos confidenciales no </w:t>
      </w:r>
      <w:r w:rsidRPr="00504CF6">
        <w:rPr>
          <w:rFonts w:ascii="Palatino Linotype" w:hAnsi="Palatino Linotype" w:cs="Arial"/>
          <w:i/>
          <w:sz w:val="22"/>
          <w:lang w:eastAsia="es-MX"/>
        </w:rPr>
        <w:t>serán</w:t>
      </w:r>
      <w:r w:rsidRPr="00504CF6">
        <w:rPr>
          <w:rFonts w:ascii="Palatino Linotype" w:hAnsi="Palatino Linotype" w:cs="Arial"/>
          <w:i/>
          <w:sz w:val="22"/>
          <w:szCs w:val="22"/>
          <w:lang w:eastAsia="es-MX"/>
        </w:rPr>
        <w:t xml:space="preserve"> susceptibles de clasificación como reservados.</w:t>
      </w:r>
    </w:p>
    <w:p w14:paraId="1F784060" w14:textId="77777777" w:rsidR="00504CF6" w:rsidRPr="00504CF6"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634A5467"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Noveno.</w:t>
      </w:r>
      <w:r w:rsidRPr="00504CF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594CFBB" w14:textId="77777777" w:rsidR="00504CF6" w:rsidRPr="00504CF6"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28F20A62"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Décimo.</w:t>
      </w:r>
      <w:r w:rsidRPr="00504CF6">
        <w:rPr>
          <w:rFonts w:ascii="Palatino Linotype" w:hAnsi="Palatino Linotype" w:cs="Arial"/>
          <w:i/>
          <w:sz w:val="22"/>
          <w:szCs w:val="22"/>
          <w:lang w:eastAsia="es-MX"/>
        </w:rPr>
        <w:t xml:space="preserve"> Los titulares de las áreas, deberán tener conocimiento y llevar un registro del personal que, por la </w:t>
      </w:r>
      <w:r w:rsidRPr="00504CF6">
        <w:rPr>
          <w:rFonts w:ascii="Palatino Linotype" w:hAnsi="Palatino Linotype" w:cs="Arial"/>
          <w:i/>
          <w:sz w:val="22"/>
          <w:lang w:eastAsia="es-MX"/>
        </w:rPr>
        <w:t>naturaleza</w:t>
      </w:r>
      <w:r w:rsidRPr="00504CF6">
        <w:rPr>
          <w:rFonts w:ascii="Palatino Linotype" w:hAnsi="Palatino Linotype" w:cs="Arial"/>
          <w:i/>
          <w:sz w:val="22"/>
          <w:szCs w:val="22"/>
          <w:lang w:eastAsia="es-MX"/>
        </w:rPr>
        <w:t xml:space="preserve"> de sus atribuciones, tenga acceso a los </w:t>
      </w:r>
      <w:r w:rsidRPr="00504CF6">
        <w:rPr>
          <w:rFonts w:ascii="Palatino Linotype" w:hAnsi="Palatino Linotype" w:cs="Arial"/>
          <w:i/>
          <w:sz w:val="22"/>
        </w:rPr>
        <w:t>documentos</w:t>
      </w:r>
      <w:r w:rsidRPr="00504CF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8851615"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04CF6">
        <w:rPr>
          <w:rFonts w:ascii="Palatino Linotype" w:hAnsi="Palatino Linotype" w:cs="Arial"/>
          <w:i/>
          <w:sz w:val="22"/>
        </w:rPr>
        <w:t>que</w:t>
      </w:r>
      <w:r w:rsidRPr="00504CF6">
        <w:rPr>
          <w:rFonts w:ascii="Palatino Linotype" w:hAnsi="Palatino Linotype" w:cs="Arial"/>
          <w:i/>
          <w:sz w:val="22"/>
          <w:szCs w:val="22"/>
          <w:lang w:eastAsia="es-MX"/>
        </w:rPr>
        <w:t xml:space="preserve"> rija la actuación del sujeto obligado.</w:t>
      </w:r>
    </w:p>
    <w:p w14:paraId="54AD2494" w14:textId="77777777" w:rsidR="00504CF6" w:rsidRPr="00504CF6"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116132C3"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lastRenderedPageBreak/>
        <w:t>Décimo primero.</w:t>
      </w:r>
      <w:r w:rsidRPr="00504CF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8E51304" w14:textId="77777777" w:rsidR="00504CF6" w:rsidRPr="00504CF6"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w:t>
      </w:r>
    </w:p>
    <w:p w14:paraId="671778C9" w14:textId="77777777" w:rsidR="00504CF6" w:rsidRPr="00504CF6" w:rsidRDefault="00504CF6" w:rsidP="00504CF6">
      <w:pPr>
        <w:ind w:left="709" w:right="757"/>
        <w:jc w:val="center"/>
        <w:rPr>
          <w:rFonts w:ascii="Palatino Linotype" w:hAnsi="Palatino Linotype" w:cs="Arial"/>
          <w:b/>
          <w:i/>
          <w:sz w:val="22"/>
          <w:szCs w:val="22"/>
          <w:lang w:eastAsia="es-MX"/>
        </w:rPr>
      </w:pPr>
    </w:p>
    <w:p w14:paraId="0A81AC49" w14:textId="77777777" w:rsidR="00504CF6" w:rsidRPr="00504CF6" w:rsidRDefault="00504CF6" w:rsidP="00504CF6">
      <w:pPr>
        <w:ind w:left="709" w:right="757"/>
        <w:jc w:val="center"/>
        <w:rPr>
          <w:rFonts w:ascii="Palatino Linotype" w:hAnsi="Palatino Linotype" w:cs="Arial"/>
          <w:b/>
          <w:i/>
          <w:sz w:val="22"/>
          <w:szCs w:val="22"/>
          <w:lang w:eastAsia="es-MX"/>
        </w:rPr>
      </w:pPr>
      <w:r w:rsidRPr="00504CF6">
        <w:rPr>
          <w:rFonts w:ascii="Palatino Linotype" w:hAnsi="Palatino Linotype" w:cs="Arial"/>
          <w:b/>
          <w:i/>
          <w:sz w:val="22"/>
          <w:szCs w:val="22"/>
          <w:lang w:eastAsia="es-MX"/>
        </w:rPr>
        <w:t>CAPÍTULO VIII</w:t>
      </w:r>
    </w:p>
    <w:p w14:paraId="2BBB2A43" w14:textId="77777777" w:rsidR="00504CF6" w:rsidRPr="00504CF6" w:rsidRDefault="00504CF6" w:rsidP="00504CF6">
      <w:pPr>
        <w:ind w:left="709" w:right="757"/>
        <w:jc w:val="center"/>
        <w:rPr>
          <w:rFonts w:ascii="Palatino Linotype" w:hAnsi="Palatino Linotype" w:cs="Arial"/>
          <w:b/>
          <w:i/>
          <w:sz w:val="22"/>
          <w:szCs w:val="22"/>
          <w:lang w:eastAsia="es-MX"/>
        </w:rPr>
      </w:pPr>
      <w:r w:rsidRPr="00504CF6">
        <w:rPr>
          <w:rFonts w:ascii="Palatino Linotype" w:hAnsi="Palatino Linotype" w:cs="Arial"/>
          <w:b/>
          <w:i/>
          <w:sz w:val="22"/>
          <w:szCs w:val="22"/>
          <w:lang w:eastAsia="es-MX"/>
        </w:rPr>
        <w:t>DE LA LEYENDA DE CLASIFICACIÓN</w:t>
      </w:r>
    </w:p>
    <w:p w14:paraId="46511997" w14:textId="77777777" w:rsidR="00504CF6" w:rsidRPr="00504CF6" w:rsidRDefault="00504CF6" w:rsidP="00504CF6">
      <w:pPr>
        <w:ind w:left="709" w:right="757"/>
        <w:jc w:val="both"/>
        <w:rPr>
          <w:rFonts w:ascii="Palatino Linotype" w:hAnsi="Palatino Linotype" w:cs="Arial"/>
          <w:b/>
          <w:i/>
          <w:sz w:val="22"/>
          <w:szCs w:val="22"/>
          <w:lang w:eastAsia="es-MX"/>
        </w:rPr>
      </w:pPr>
    </w:p>
    <w:p w14:paraId="304F9A1C" w14:textId="77777777" w:rsidR="00504CF6" w:rsidRPr="00504CF6" w:rsidRDefault="00504CF6" w:rsidP="00504CF6">
      <w:pPr>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 xml:space="preserve">Quincuagésimo. </w:t>
      </w:r>
      <w:r w:rsidRPr="00504CF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04CF6">
        <w:rPr>
          <w:rFonts w:ascii="Palatino Linotype" w:hAnsi="Palatino Linotype" w:cs="Arial"/>
          <w:i/>
          <w:sz w:val="22"/>
          <w:szCs w:val="22"/>
          <w:lang w:eastAsia="es-MX"/>
        </w:rPr>
        <w:t xml:space="preserve"> para señalar la clasificación de documentos o expedientes, sin perjuicio de que establezcan los propios.</w:t>
      </w:r>
    </w:p>
    <w:p w14:paraId="78D7FF5B" w14:textId="77777777" w:rsidR="00504CF6" w:rsidRPr="00504CF6" w:rsidRDefault="00504CF6" w:rsidP="00504CF6">
      <w:pPr>
        <w:ind w:left="709"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w:t>
      </w:r>
    </w:p>
    <w:p w14:paraId="116C4870" w14:textId="77777777" w:rsidR="00504CF6" w:rsidRPr="00504CF6" w:rsidRDefault="00504CF6" w:rsidP="00504CF6">
      <w:pPr>
        <w:ind w:left="709" w:right="757"/>
        <w:jc w:val="both"/>
        <w:rPr>
          <w:rFonts w:ascii="Palatino Linotype" w:hAnsi="Palatino Linotype" w:cs="Arial"/>
          <w:b/>
          <w:i/>
          <w:sz w:val="22"/>
          <w:szCs w:val="22"/>
          <w:lang w:eastAsia="es-MX"/>
        </w:rPr>
      </w:pPr>
    </w:p>
    <w:p w14:paraId="0223A644" w14:textId="77777777" w:rsidR="00504CF6" w:rsidRPr="00504CF6" w:rsidRDefault="00504CF6" w:rsidP="00504CF6">
      <w:pPr>
        <w:ind w:left="709" w:right="757"/>
        <w:jc w:val="both"/>
        <w:rPr>
          <w:rFonts w:ascii="Palatino Linotype" w:hAnsi="Palatino Linotype" w:cs="Arial"/>
          <w:i/>
          <w:sz w:val="22"/>
          <w:szCs w:val="22"/>
          <w:lang w:eastAsia="es-MX"/>
        </w:rPr>
      </w:pPr>
      <w:r w:rsidRPr="00504CF6">
        <w:rPr>
          <w:rFonts w:ascii="Palatino Linotype" w:hAnsi="Palatino Linotype" w:cs="Arial"/>
          <w:b/>
          <w:i/>
          <w:sz w:val="22"/>
          <w:szCs w:val="22"/>
          <w:lang w:eastAsia="es-MX"/>
        </w:rPr>
        <w:t xml:space="preserve">Quincuagésimo tercero. </w:t>
      </w:r>
      <w:r w:rsidRPr="00504CF6">
        <w:rPr>
          <w:rFonts w:ascii="Palatino Linotype" w:hAnsi="Palatino Linotype" w:cs="Arial"/>
          <w:b/>
          <w:i/>
          <w:sz w:val="22"/>
          <w:szCs w:val="22"/>
          <w:u w:val="single"/>
          <w:lang w:eastAsia="es-MX"/>
        </w:rPr>
        <w:t>El formato para señalar la clasificación parcial de un documento</w:t>
      </w:r>
      <w:r w:rsidRPr="00504CF6">
        <w:rPr>
          <w:rFonts w:ascii="Palatino Linotype" w:hAnsi="Palatino Linotype" w:cs="Arial"/>
          <w:i/>
          <w:sz w:val="22"/>
          <w:szCs w:val="22"/>
          <w:lang w:eastAsia="es-MX"/>
        </w:rPr>
        <w:t>, es el siguiente:</w:t>
      </w:r>
    </w:p>
    <w:p w14:paraId="2CAE2D4F" w14:textId="77777777" w:rsidR="00504CF6" w:rsidRDefault="00504CF6" w:rsidP="00504CF6">
      <w:pPr>
        <w:ind w:left="709" w:right="757"/>
        <w:jc w:val="both"/>
        <w:rPr>
          <w:rFonts w:ascii="Palatino Linotype" w:hAnsi="Palatino Linotype" w:cs="Arial"/>
          <w:i/>
          <w:sz w:val="22"/>
          <w:szCs w:val="22"/>
          <w:lang w:eastAsia="es-MX"/>
        </w:rPr>
      </w:pPr>
    </w:p>
    <w:p w14:paraId="3F1380F0" w14:textId="77777777" w:rsidR="00371FD9" w:rsidRPr="00504CF6" w:rsidRDefault="00371FD9" w:rsidP="00504CF6">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504CF6" w:rsidRPr="00504CF6" w14:paraId="6D1615B3" w14:textId="77777777" w:rsidTr="00504CF6">
        <w:tc>
          <w:tcPr>
            <w:tcW w:w="1129" w:type="dxa"/>
            <w:tcBorders>
              <w:top w:val="nil"/>
              <w:left w:val="nil"/>
              <w:bottom w:val="single" w:sz="4" w:space="0" w:color="auto"/>
              <w:right w:val="single" w:sz="4" w:space="0" w:color="auto"/>
            </w:tcBorders>
          </w:tcPr>
          <w:p w14:paraId="310D08CB" w14:textId="77777777" w:rsidR="00504CF6" w:rsidRPr="00504CF6" w:rsidRDefault="00504CF6" w:rsidP="00504CF6">
            <w:pPr>
              <w:spacing w:line="252"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C171D19" w14:textId="77777777" w:rsidR="00504CF6" w:rsidRPr="00504CF6" w:rsidRDefault="00504CF6" w:rsidP="00504CF6">
            <w:pPr>
              <w:spacing w:line="252" w:lineRule="auto"/>
              <w:ind w:right="757"/>
              <w:jc w:val="center"/>
              <w:rPr>
                <w:rFonts w:ascii="Palatino Linotype" w:hAnsi="Palatino Linotype"/>
                <w:b/>
                <w:i/>
                <w:sz w:val="22"/>
                <w:szCs w:val="22"/>
              </w:rPr>
            </w:pPr>
            <w:r w:rsidRPr="00504CF6">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7DC4419D" w14:textId="77777777" w:rsidR="00504CF6" w:rsidRPr="00504CF6" w:rsidRDefault="00504CF6" w:rsidP="00504CF6">
            <w:pPr>
              <w:spacing w:line="252" w:lineRule="auto"/>
              <w:ind w:right="757"/>
              <w:jc w:val="center"/>
              <w:rPr>
                <w:rFonts w:ascii="Palatino Linotype" w:hAnsi="Palatino Linotype"/>
                <w:b/>
                <w:i/>
                <w:sz w:val="22"/>
                <w:szCs w:val="22"/>
              </w:rPr>
            </w:pPr>
            <w:r w:rsidRPr="00504CF6">
              <w:rPr>
                <w:rFonts w:ascii="Palatino Linotype" w:hAnsi="Palatino Linotype"/>
                <w:b/>
                <w:i/>
                <w:sz w:val="22"/>
                <w:szCs w:val="22"/>
              </w:rPr>
              <w:t>Dónde:</w:t>
            </w:r>
          </w:p>
        </w:tc>
      </w:tr>
      <w:tr w:rsidR="00504CF6" w:rsidRPr="00504CF6" w14:paraId="61CC0B15" w14:textId="77777777" w:rsidTr="00504CF6">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34B6300" w14:textId="77777777" w:rsidR="00504CF6" w:rsidRPr="00504CF6" w:rsidRDefault="00504CF6" w:rsidP="00504CF6">
            <w:pPr>
              <w:spacing w:line="252" w:lineRule="auto"/>
              <w:ind w:right="757"/>
              <w:jc w:val="center"/>
              <w:rPr>
                <w:rFonts w:ascii="Palatino Linotype" w:hAnsi="Palatino Linotype" w:cs="Arial"/>
                <w:b/>
                <w:i/>
                <w:sz w:val="22"/>
                <w:szCs w:val="22"/>
                <w:lang w:eastAsia="es-MX"/>
              </w:rPr>
            </w:pPr>
            <w:r w:rsidRPr="00504CF6">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7E21AAEC" w14:textId="77777777" w:rsidR="00504CF6" w:rsidRPr="00504CF6" w:rsidRDefault="00504CF6" w:rsidP="00504CF6">
            <w:pPr>
              <w:spacing w:line="252" w:lineRule="auto"/>
              <w:ind w:right="757"/>
              <w:jc w:val="center"/>
              <w:rPr>
                <w:rFonts w:ascii="Palatino Linotype" w:hAnsi="Palatino Linotype" w:cs="Arial"/>
                <w:i/>
                <w:sz w:val="22"/>
                <w:szCs w:val="22"/>
                <w:lang w:eastAsia="es-MX"/>
              </w:rPr>
            </w:pPr>
            <w:r w:rsidRPr="00504CF6">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6CA71B37" w14:textId="77777777" w:rsidR="00504CF6" w:rsidRPr="00504CF6" w:rsidRDefault="00504CF6" w:rsidP="00504CF6">
            <w:pPr>
              <w:spacing w:line="252" w:lineRule="auto"/>
              <w:ind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Se anotará la fecha en la que el Comité de Transparencia confirmó la clasificación del documento, en su caso.</w:t>
            </w:r>
          </w:p>
        </w:tc>
      </w:tr>
      <w:tr w:rsidR="00504CF6" w:rsidRPr="00504CF6" w14:paraId="00537CC3"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6BD21971" w14:textId="77777777" w:rsidR="00504CF6" w:rsidRPr="00504CF6"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626E4B5" w14:textId="77777777" w:rsidR="00504CF6" w:rsidRPr="00504CF6" w:rsidRDefault="00504CF6" w:rsidP="00504CF6">
            <w:pPr>
              <w:spacing w:line="252" w:lineRule="auto"/>
              <w:ind w:right="757"/>
              <w:jc w:val="center"/>
              <w:rPr>
                <w:rFonts w:ascii="Palatino Linotype" w:hAnsi="Palatino Linotype" w:cs="Arial"/>
                <w:i/>
                <w:sz w:val="22"/>
                <w:szCs w:val="22"/>
                <w:lang w:eastAsia="es-MX"/>
              </w:rPr>
            </w:pPr>
            <w:r w:rsidRPr="00504CF6">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4D20D9E1" w14:textId="77777777" w:rsidR="00504CF6" w:rsidRPr="00504CF6" w:rsidRDefault="00504CF6" w:rsidP="00504CF6">
            <w:pPr>
              <w:spacing w:line="252" w:lineRule="auto"/>
              <w:ind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Se señalará el nombre del área del cual es titular quien clasifica.</w:t>
            </w:r>
          </w:p>
        </w:tc>
      </w:tr>
      <w:tr w:rsidR="00504CF6" w:rsidRPr="00504CF6" w14:paraId="1B5185EC"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1DE5E729" w14:textId="77777777" w:rsidR="00504CF6" w:rsidRPr="00504CF6"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7E1CAB8" w14:textId="77777777" w:rsidR="00504CF6" w:rsidRPr="00504CF6" w:rsidRDefault="00504CF6" w:rsidP="00504CF6">
            <w:pPr>
              <w:spacing w:line="252" w:lineRule="auto"/>
              <w:ind w:right="757"/>
              <w:jc w:val="center"/>
              <w:rPr>
                <w:rFonts w:ascii="Palatino Linotype" w:hAnsi="Palatino Linotype" w:cs="Arial"/>
                <w:i/>
                <w:sz w:val="22"/>
                <w:szCs w:val="22"/>
                <w:lang w:eastAsia="es-MX"/>
              </w:rPr>
            </w:pPr>
            <w:r w:rsidRPr="00504CF6">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4C2AA6E5" w14:textId="77777777" w:rsidR="00504CF6" w:rsidRPr="00504CF6" w:rsidRDefault="00504CF6" w:rsidP="00504CF6">
            <w:pPr>
              <w:spacing w:line="252" w:lineRule="auto"/>
              <w:ind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504CF6">
              <w:rPr>
                <w:rFonts w:ascii="Palatino Linotype" w:hAnsi="Palatino Linotype" w:cs="Arial"/>
                <w:i/>
                <w:sz w:val="22"/>
                <w:szCs w:val="22"/>
                <w:lang w:eastAsia="es-MX"/>
              </w:rPr>
              <w:t>anotarán</w:t>
            </w:r>
            <w:proofErr w:type="gramEnd"/>
            <w:r w:rsidRPr="00504CF6">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504CF6" w:rsidRPr="00504CF6" w14:paraId="0E9B09B3"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218B6356" w14:textId="77777777" w:rsidR="00504CF6" w:rsidRPr="00504CF6"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B6EA159" w14:textId="77777777" w:rsidR="00504CF6" w:rsidRPr="00504CF6" w:rsidRDefault="00504CF6" w:rsidP="00504CF6">
            <w:pPr>
              <w:spacing w:line="252" w:lineRule="auto"/>
              <w:ind w:right="757"/>
              <w:jc w:val="center"/>
              <w:rPr>
                <w:rFonts w:ascii="Palatino Linotype" w:hAnsi="Palatino Linotype" w:cs="Arial"/>
                <w:i/>
                <w:sz w:val="22"/>
                <w:szCs w:val="22"/>
                <w:lang w:eastAsia="es-MX"/>
              </w:rPr>
            </w:pPr>
            <w:r w:rsidRPr="00504CF6">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5E30BBA1" w14:textId="77777777" w:rsidR="00504CF6" w:rsidRPr="00504CF6" w:rsidRDefault="00504CF6" w:rsidP="00504CF6">
            <w:pPr>
              <w:spacing w:line="252" w:lineRule="auto"/>
              <w:ind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 xml:space="preserve">Se anotará el número de años o meses por los que se mantendrá el </w:t>
            </w:r>
            <w:r w:rsidRPr="00504CF6">
              <w:rPr>
                <w:rFonts w:ascii="Palatino Linotype" w:hAnsi="Palatino Linotype" w:cs="Arial"/>
                <w:i/>
                <w:sz w:val="22"/>
                <w:szCs w:val="22"/>
                <w:lang w:eastAsia="es-MX"/>
              </w:rPr>
              <w:lastRenderedPageBreak/>
              <w:t>documento o las partes del mismo como reservado.</w:t>
            </w:r>
          </w:p>
        </w:tc>
      </w:tr>
      <w:tr w:rsidR="00504CF6" w:rsidRPr="00504CF6" w14:paraId="449BE7A1"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6CCFD551" w14:textId="77777777" w:rsidR="00504CF6" w:rsidRPr="00504CF6"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C377497" w14:textId="77777777" w:rsidR="00504CF6" w:rsidRPr="00504CF6" w:rsidRDefault="00504CF6" w:rsidP="00504CF6">
            <w:pPr>
              <w:spacing w:line="252" w:lineRule="auto"/>
              <w:ind w:right="757"/>
              <w:jc w:val="center"/>
              <w:rPr>
                <w:rFonts w:ascii="Palatino Linotype" w:hAnsi="Palatino Linotype" w:cs="Arial"/>
                <w:i/>
                <w:sz w:val="22"/>
                <w:szCs w:val="22"/>
                <w:lang w:eastAsia="es-MX"/>
              </w:rPr>
            </w:pPr>
            <w:r w:rsidRPr="00504CF6">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7680C1E8" w14:textId="77777777" w:rsidR="00504CF6" w:rsidRPr="00504CF6" w:rsidRDefault="00504CF6" w:rsidP="00504CF6">
            <w:pPr>
              <w:spacing w:line="252" w:lineRule="auto"/>
              <w:ind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504CF6" w:rsidRPr="00504CF6" w14:paraId="0BA19565"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2C11D931" w14:textId="77777777" w:rsidR="00504CF6" w:rsidRPr="00504CF6"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3C5EE23" w14:textId="77777777" w:rsidR="00504CF6" w:rsidRPr="00504CF6" w:rsidRDefault="00504CF6" w:rsidP="00504CF6">
            <w:pPr>
              <w:spacing w:line="252" w:lineRule="auto"/>
              <w:ind w:right="757"/>
              <w:jc w:val="center"/>
              <w:rPr>
                <w:rFonts w:ascii="Palatino Linotype" w:hAnsi="Palatino Linotype" w:cs="Arial"/>
                <w:i/>
                <w:sz w:val="22"/>
                <w:szCs w:val="22"/>
                <w:lang w:eastAsia="es-MX"/>
              </w:rPr>
            </w:pPr>
            <w:r w:rsidRPr="00504CF6">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1B4D9D8B" w14:textId="77777777" w:rsidR="00504CF6" w:rsidRPr="00504CF6" w:rsidRDefault="00504CF6" w:rsidP="00504CF6">
            <w:pPr>
              <w:spacing w:line="252" w:lineRule="auto"/>
              <w:ind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504CF6" w:rsidRPr="00504CF6" w14:paraId="1B417BC2"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50ED0A7F" w14:textId="77777777" w:rsidR="00504CF6" w:rsidRPr="00504CF6"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0B89CEE" w14:textId="77777777" w:rsidR="00504CF6" w:rsidRPr="00504CF6" w:rsidRDefault="00504CF6" w:rsidP="00504CF6">
            <w:pPr>
              <w:spacing w:line="252" w:lineRule="auto"/>
              <w:ind w:right="757"/>
              <w:jc w:val="center"/>
              <w:rPr>
                <w:rFonts w:ascii="Palatino Linotype" w:hAnsi="Palatino Linotype" w:cs="Arial"/>
                <w:i/>
                <w:sz w:val="22"/>
                <w:szCs w:val="22"/>
                <w:lang w:eastAsia="es-MX"/>
              </w:rPr>
            </w:pPr>
            <w:r w:rsidRPr="00504CF6">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3569146D" w14:textId="77777777" w:rsidR="00504CF6" w:rsidRPr="00504CF6" w:rsidRDefault="00504CF6" w:rsidP="00504CF6">
            <w:pPr>
              <w:spacing w:line="252" w:lineRule="auto"/>
              <w:ind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04CF6" w:rsidRPr="00504CF6" w14:paraId="3BF2FF18"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3A357301" w14:textId="77777777" w:rsidR="00504CF6" w:rsidRPr="00504CF6"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F89C9AD" w14:textId="77777777" w:rsidR="00504CF6" w:rsidRPr="00504CF6" w:rsidRDefault="00504CF6" w:rsidP="00504CF6">
            <w:pPr>
              <w:spacing w:line="252" w:lineRule="auto"/>
              <w:ind w:right="757"/>
              <w:jc w:val="center"/>
              <w:rPr>
                <w:rFonts w:ascii="Palatino Linotype" w:hAnsi="Palatino Linotype" w:cs="Arial"/>
                <w:i/>
                <w:sz w:val="22"/>
                <w:szCs w:val="22"/>
                <w:lang w:eastAsia="es-MX"/>
              </w:rPr>
            </w:pPr>
            <w:r w:rsidRPr="00504CF6">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540AC34B" w14:textId="77777777" w:rsidR="00504CF6" w:rsidRPr="00504CF6" w:rsidRDefault="00504CF6" w:rsidP="00504CF6">
            <w:pPr>
              <w:spacing w:line="252" w:lineRule="auto"/>
              <w:ind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504CF6" w:rsidRPr="00504CF6" w14:paraId="0DD2816D"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7431164E" w14:textId="77777777" w:rsidR="00504CF6" w:rsidRPr="00504CF6"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A319F55" w14:textId="77777777" w:rsidR="00504CF6" w:rsidRPr="00504CF6" w:rsidRDefault="00504CF6" w:rsidP="00504CF6">
            <w:pPr>
              <w:spacing w:line="252" w:lineRule="auto"/>
              <w:ind w:right="757"/>
              <w:jc w:val="center"/>
              <w:rPr>
                <w:rFonts w:ascii="Palatino Linotype" w:hAnsi="Palatino Linotype" w:cs="Arial"/>
                <w:i/>
                <w:sz w:val="22"/>
                <w:szCs w:val="22"/>
                <w:lang w:eastAsia="es-MX"/>
              </w:rPr>
            </w:pPr>
            <w:r w:rsidRPr="00504CF6">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7CBA300E" w14:textId="77777777" w:rsidR="00504CF6" w:rsidRPr="00504CF6" w:rsidRDefault="00504CF6" w:rsidP="00504CF6">
            <w:pPr>
              <w:spacing w:line="252" w:lineRule="auto"/>
              <w:ind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Rúbrica autógrafa de quien clasifica.</w:t>
            </w:r>
          </w:p>
        </w:tc>
      </w:tr>
      <w:tr w:rsidR="00504CF6" w:rsidRPr="00504CF6" w14:paraId="2B5374C6"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5FBBDB48" w14:textId="77777777" w:rsidR="00504CF6" w:rsidRPr="00504CF6"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4D84B32" w14:textId="77777777" w:rsidR="00504CF6" w:rsidRPr="00504CF6" w:rsidRDefault="00504CF6" w:rsidP="00504CF6">
            <w:pPr>
              <w:spacing w:line="252" w:lineRule="auto"/>
              <w:ind w:right="757"/>
              <w:jc w:val="center"/>
              <w:rPr>
                <w:rFonts w:ascii="Palatino Linotype" w:hAnsi="Palatino Linotype" w:cs="Arial"/>
                <w:i/>
                <w:sz w:val="22"/>
                <w:szCs w:val="22"/>
                <w:lang w:eastAsia="es-MX"/>
              </w:rPr>
            </w:pPr>
            <w:r w:rsidRPr="00504CF6">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38C9A889" w14:textId="77777777" w:rsidR="00504CF6" w:rsidRPr="00504CF6" w:rsidRDefault="00504CF6" w:rsidP="00504CF6">
            <w:pPr>
              <w:spacing w:line="252" w:lineRule="auto"/>
              <w:ind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Se anotará la fecha en que se desclasifica el documento.</w:t>
            </w:r>
          </w:p>
        </w:tc>
      </w:tr>
      <w:tr w:rsidR="00504CF6" w:rsidRPr="00504CF6" w14:paraId="0C08A51E"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3BB3A413" w14:textId="77777777" w:rsidR="00504CF6" w:rsidRPr="00504CF6"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5AA4610" w14:textId="77777777" w:rsidR="00504CF6" w:rsidRPr="00504CF6" w:rsidRDefault="00504CF6" w:rsidP="00504CF6">
            <w:pPr>
              <w:spacing w:line="252" w:lineRule="auto"/>
              <w:ind w:right="757"/>
              <w:jc w:val="center"/>
              <w:rPr>
                <w:rFonts w:ascii="Palatino Linotype" w:hAnsi="Palatino Linotype" w:cs="Arial"/>
                <w:i/>
                <w:sz w:val="22"/>
                <w:szCs w:val="22"/>
                <w:lang w:eastAsia="es-MX"/>
              </w:rPr>
            </w:pPr>
            <w:r w:rsidRPr="00504CF6">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04ED9DD" w14:textId="77777777" w:rsidR="00504CF6" w:rsidRPr="00504CF6" w:rsidRDefault="00504CF6" w:rsidP="00504CF6">
            <w:pPr>
              <w:spacing w:line="252" w:lineRule="auto"/>
              <w:ind w:right="757"/>
              <w:rPr>
                <w:rFonts w:ascii="Palatino Linotype" w:hAnsi="Palatino Linotype" w:cs="Arial"/>
                <w:i/>
                <w:sz w:val="22"/>
                <w:szCs w:val="22"/>
                <w:lang w:eastAsia="es-MX"/>
              </w:rPr>
            </w:pPr>
            <w:r w:rsidRPr="00504CF6">
              <w:rPr>
                <w:rFonts w:ascii="Palatino Linotype" w:hAnsi="Palatino Linotype" w:cs="Arial"/>
                <w:i/>
                <w:sz w:val="22"/>
                <w:szCs w:val="22"/>
                <w:lang w:eastAsia="es-MX"/>
              </w:rPr>
              <w:t>Rúbrica autógrafa de quien desclasifica.</w:t>
            </w:r>
          </w:p>
        </w:tc>
      </w:tr>
    </w:tbl>
    <w:p w14:paraId="42B31B5B" w14:textId="77777777" w:rsidR="00504CF6" w:rsidRPr="00504CF6" w:rsidRDefault="00504CF6" w:rsidP="00504CF6">
      <w:pPr>
        <w:ind w:left="709" w:right="757"/>
        <w:jc w:val="both"/>
        <w:rPr>
          <w:rFonts w:ascii="Palatino Linotype" w:hAnsi="Palatino Linotype" w:cs="Arial"/>
          <w:i/>
          <w:sz w:val="22"/>
          <w:szCs w:val="22"/>
          <w:lang w:eastAsia="es-MX"/>
        </w:rPr>
      </w:pPr>
      <w:r w:rsidRPr="00504CF6">
        <w:rPr>
          <w:rFonts w:ascii="Palatino Linotype" w:hAnsi="Palatino Linotype" w:cs="Arial"/>
          <w:i/>
          <w:sz w:val="22"/>
          <w:szCs w:val="22"/>
          <w:lang w:eastAsia="es-MX"/>
        </w:rPr>
        <w:t>…”</w:t>
      </w:r>
    </w:p>
    <w:p w14:paraId="6C2D5962" w14:textId="77777777" w:rsidR="00504CF6" w:rsidRPr="00504DB3" w:rsidRDefault="00504CF6" w:rsidP="00504CF6">
      <w:pPr>
        <w:ind w:left="709" w:right="757"/>
        <w:jc w:val="both"/>
        <w:rPr>
          <w:rFonts w:ascii="Palatino Linotype" w:hAnsi="Palatino Linotype" w:cs="Arial"/>
          <w:b/>
          <w:sz w:val="22"/>
          <w:szCs w:val="22"/>
          <w:lang w:eastAsia="es-MX"/>
        </w:rPr>
      </w:pPr>
      <w:r w:rsidRPr="00504DB3">
        <w:rPr>
          <w:rFonts w:ascii="Palatino Linotype" w:hAnsi="Palatino Linotype" w:cs="Arial"/>
          <w:b/>
          <w:sz w:val="22"/>
          <w:szCs w:val="22"/>
          <w:lang w:eastAsia="es-MX"/>
        </w:rPr>
        <w:t>(Énfasis Añadido)</w:t>
      </w:r>
    </w:p>
    <w:p w14:paraId="22CAF0F3" w14:textId="77777777" w:rsidR="00504CF6" w:rsidRPr="00504CF6" w:rsidRDefault="00504CF6" w:rsidP="00504CF6">
      <w:pPr>
        <w:spacing w:line="360" w:lineRule="auto"/>
        <w:ind w:left="709" w:right="757"/>
        <w:jc w:val="both"/>
        <w:rPr>
          <w:rFonts w:ascii="Palatino Linotype" w:hAnsi="Palatino Linotype" w:cs="Arial"/>
          <w:sz w:val="22"/>
          <w:szCs w:val="22"/>
          <w:lang w:eastAsia="es-MX"/>
        </w:rPr>
      </w:pPr>
    </w:p>
    <w:p w14:paraId="5E8A66ED" w14:textId="52116C0F" w:rsidR="00504CF6" w:rsidRPr="00504CF6" w:rsidRDefault="00504CF6" w:rsidP="00504CF6">
      <w:pPr>
        <w:widowControl w:val="0"/>
        <w:autoSpaceDE w:val="0"/>
        <w:autoSpaceDN w:val="0"/>
        <w:adjustRightInd w:val="0"/>
        <w:spacing w:line="360" w:lineRule="auto"/>
        <w:jc w:val="both"/>
        <w:rPr>
          <w:rFonts w:ascii="Palatino Linotype" w:hAnsi="Palatino Linotype" w:cs="Arial"/>
        </w:rPr>
      </w:pPr>
      <w:r w:rsidRPr="00504CF6">
        <w:rPr>
          <w:rFonts w:ascii="Palatino Linotype" w:hAnsi="Palatino Linotype" w:cs="Arial"/>
        </w:rPr>
        <w:lastRenderedPageBreak/>
        <w:t>Por lo tanto,</w:t>
      </w:r>
      <w:r w:rsidRPr="00504CF6">
        <w:rPr>
          <w:rFonts w:ascii="Palatino Linotype" w:hAnsi="Palatino Linotype"/>
        </w:rPr>
        <w:t xml:space="preserve"> es importante referir que </w:t>
      </w:r>
      <w:r w:rsidRPr="00504CF6">
        <w:rPr>
          <w:rFonts w:ascii="Palatino Linotype" w:hAnsi="Palatino Linotype"/>
          <w:b/>
        </w:rPr>
        <w:t>EL SUJETO OBLIGADO</w:t>
      </w:r>
      <w:r w:rsidRPr="00504CF6">
        <w:rPr>
          <w:rFonts w:ascii="Palatino Linotype" w:hAnsi="Palatino Linotype"/>
        </w:rPr>
        <w:t xml:space="preserve"> deberá seguir el procedimiento legal establecido para su </w:t>
      </w:r>
      <w:r w:rsidRPr="00504CF6">
        <w:rPr>
          <w:rFonts w:ascii="Palatino Linotype" w:hAnsi="Palatino Linotype"/>
          <w:lang w:eastAsia="es-MX"/>
        </w:rPr>
        <w:t>clasificación</w:t>
      </w:r>
      <w:r w:rsidRPr="00504CF6">
        <w:rPr>
          <w:rFonts w:ascii="Palatino Linotype" w:hAnsi="Palatino Linotype"/>
        </w:rPr>
        <w:t>, esto es, que su Comité de</w:t>
      </w:r>
      <w:r w:rsidRPr="00504CF6">
        <w:rPr>
          <w:rFonts w:ascii="Palatino Linotype" w:hAnsi="Palatino Linotype" w:cs="Arial"/>
        </w:rPr>
        <w:t xml:space="preserve"> Transparencia emita </w:t>
      </w:r>
      <w:r w:rsidRPr="00504CF6">
        <w:rPr>
          <w:rFonts w:ascii="Palatino Linotype" w:hAnsi="Palatino Linotype" w:cs="Arial"/>
          <w:lang w:val="es-ES_tradnl"/>
        </w:rPr>
        <w:t>un</w:t>
      </w:r>
      <w:r w:rsidRPr="00504CF6">
        <w:rPr>
          <w:rFonts w:ascii="Palatino Linotype" w:hAnsi="Palatino Linotype" w:cs="Arial"/>
        </w:rPr>
        <w:t xml:space="preserve"> Acuerdo de Clasificación que cumpla con las formalidades previstas, antes citadas</w:t>
      </w:r>
      <w:r w:rsidRPr="00504CF6">
        <w:rPr>
          <w:rFonts w:ascii="Palatino Linotype" w:hAnsi="Palatino Linotype" w:cs="Arial"/>
          <w:b/>
        </w:rPr>
        <w:t xml:space="preserve"> </w:t>
      </w:r>
      <w:r w:rsidRPr="00504CF6">
        <w:rPr>
          <w:rFonts w:ascii="Palatino Linotype" w:hAnsi="Palatino Linotype" w:cs="Arial"/>
        </w:rPr>
        <w:t xml:space="preserve">que la sustente, en el </w:t>
      </w:r>
      <w:r w:rsidRPr="00504CF6">
        <w:rPr>
          <w:rFonts w:ascii="Palatino Linotype" w:hAnsi="Palatino Linotype" w:cs="Arial"/>
          <w:lang w:eastAsia="es-MX"/>
        </w:rPr>
        <w:t>que</w:t>
      </w:r>
      <w:r w:rsidRPr="00504CF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w:t>
      </w:r>
      <w:r w:rsidR="00EA0913">
        <w:rPr>
          <w:rFonts w:ascii="Palatino Linotype" w:hAnsi="Palatino Linotype" w:cs="Arial"/>
        </w:rPr>
        <w:t xml:space="preserve">cumple los requisitos de </w:t>
      </w:r>
      <w:r w:rsidRPr="00504CF6">
        <w:rPr>
          <w:rFonts w:ascii="Palatino Linotype" w:hAnsi="Palatino Linotype" w:cs="Arial"/>
        </w:rPr>
        <w:t xml:space="preserve">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w:t>
      </w:r>
      <w:r w:rsidR="00EA0913">
        <w:rPr>
          <w:rFonts w:ascii="Palatino Linotype" w:hAnsi="Palatino Linotype" w:cs="Arial"/>
        </w:rPr>
        <w:t>violentando desde un inicio el D</w:t>
      </w:r>
      <w:r w:rsidRPr="00504CF6">
        <w:rPr>
          <w:rFonts w:ascii="Palatino Linotype" w:hAnsi="Palatino Linotype" w:cs="Arial"/>
        </w:rPr>
        <w:t xml:space="preserve">erecho de </w:t>
      </w:r>
      <w:r w:rsidR="00EA0913">
        <w:rPr>
          <w:rFonts w:ascii="Palatino Linotype" w:hAnsi="Palatino Linotype" w:cs="Arial"/>
        </w:rPr>
        <w:t>A</w:t>
      </w:r>
      <w:r w:rsidRPr="00504CF6">
        <w:rPr>
          <w:rFonts w:ascii="Palatino Linotype" w:hAnsi="Palatino Linotype" w:cs="Arial"/>
        </w:rPr>
        <w:t xml:space="preserve">cceso a la </w:t>
      </w:r>
      <w:r w:rsidR="00EA0913">
        <w:rPr>
          <w:rFonts w:ascii="Palatino Linotype" w:hAnsi="Palatino Linotype" w:cs="Arial"/>
        </w:rPr>
        <w:t>I</w:t>
      </w:r>
      <w:r w:rsidRPr="00504CF6">
        <w:rPr>
          <w:rFonts w:ascii="Palatino Linotype" w:hAnsi="Palatino Linotype" w:cs="Arial"/>
        </w:rPr>
        <w:t>nformación del solicitante.</w:t>
      </w:r>
    </w:p>
    <w:p w14:paraId="303D11AC" w14:textId="74B2321B" w:rsidR="00504CF6"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04CF6">
        <w:rPr>
          <w:rFonts w:ascii="Palatino Linotype" w:hAnsi="Palatino Linotype"/>
        </w:rPr>
        <w:t xml:space="preserve">Precisado lo anterior, entre los datos que de manera enunciativa más no limitativa, pudieran contenerse en </w:t>
      </w:r>
      <w:r w:rsidRPr="00504CF6">
        <w:rPr>
          <w:rFonts w:ascii="Palatino Linotype" w:eastAsia="Arial Unicode MS" w:hAnsi="Palatino Linotype" w:cs="Arial"/>
        </w:rPr>
        <w:t>los documentos</w:t>
      </w:r>
      <w:r w:rsidRPr="00504CF6">
        <w:rPr>
          <w:rFonts w:ascii="Palatino Linotype" w:eastAsia="Arial Unicode MS" w:hAnsi="Palatino Linotype" w:cs="Arial"/>
          <w:b/>
        </w:rPr>
        <w:t xml:space="preserve"> </w:t>
      </w:r>
      <w:r w:rsidRPr="00504CF6">
        <w:rPr>
          <w:rFonts w:ascii="Palatino Linotype" w:hAnsi="Palatino Linotype"/>
        </w:rPr>
        <w:t xml:space="preserve">que se ordena entregar en versión pública, se encuentran </w:t>
      </w:r>
      <w:r w:rsidRPr="00504CF6">
        <w:rPr>
          <w:rFonts w:ascii="Palatino Linotype" w:hAnsi="Palatino Linotype" w:cs="Arial"/>
        </w:rPr>
        <w:t xml:space="preserve">el </w:t>
      </w:r>
      <w:r w:rsidRPr="00504CF6">
        <w:rPr>
          <w:rFonts w:ascii="Palatino Linotype" w:hAnsi="Palatino Linotype" w:cs="Arial"/>
          <w:b/>
        </w:rPr>
        <w:t>Registro Federal de Contribuyentes</w:t>
      </w:r>
      <w:r w:rsidRPr="00504CF6">
        <w:rPr>
          <w:rFonts w:ascii="Palatino Linotype" w:hAnsi="Palatino Linotype" w:cs="Arial"/>
        </w:rPr>
        <w:t xml:space="preserve"> (RFC), la </w:t>
      </w:r>
      <w:r w:rsidRPr="00504CF6">
        <w:rPr>
          <w:rFonts w:ascii="Palatino Linotype" w:hAnsi="Palatino Linotype" w:cs="Arial"/>
          <w:b/>
        </w:rPr>
        <w:t>Clave Única de Registro de Población</w:t>
      </w:r>
      <w:r w:rsidR="00945C94">
        <w:rPr>
          <w:rFonts w:ascii="Palatino Linotype" w:hAnsi="Palatino Linotype" w:cs="Arial"/>
        </w:rPr>
        <w:t xml:space="preserve"> (CURP),</w:t>
      </w:r>
      <w:r w:rsidRPr="00504CF6">
        <w:rPr>
          <w:rFonts w:ascii="Palatino Linotype" w:hAnsi="Palatino Linotype" w:cs="Arial"/>
        </w:rPr>
        <w:t xml:space="preserve">entre otros, </w:t>
      </w:r>
      <w:r w:rsidRPr="00504CF6">
        <w:rPr>
          <w:rFonts w:ascii="Palatino Linotype" w:hAnsi="Palatino Linotype"/>
        </w:rPr>
        <w:t xml:space="preserve">los cuales son susceptibles de ser clasificados como información </w:t>
      </w:r>
      <w:r w:rsidRPr="00504CF6">
        <w:rPr>
          <w:rFonts w:ascii="Palatino Linotype" w:hAnsi="Palatino Linotype" w:cs="Arial"/>
          <w:b/>
          <w:u w:val="single"/>
        </w:rPr>
        <w:t>confidencial</w:t>
      </w:r>
      <w:r w:rsidR="00BC7702">
        <w:rPr>
          <w:rFonts w:ascii="Palatino Linotype" w:hAnsi="Palatino Linotype" w:cs="Arial"/>
        </w:rPr>
        <w:t xml:space="preserve">, esto de conformidad con el artículo 137 de la Ley de Transparencia y Acceso a la Información Pública del Estado de México y Municipios, que señala:  </w:t>
      </w:r>
    </w:p>
    <w:p w14:paraId="65F59D95" w14:textId="647CB921" w:rsidR="00BC7702" w:rsidRDefault="00BC7702" w:rsidP="00BC7702">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rPr>
      </w:pPr>
      <w:r w:rsidRPr="00BC7702">
        <w:rPr>
          <w:rFonts w:ascii="Palatino Linotype" w:hAnsi="Palatino Linotype" w:cs="Arial"/>
          <w:b/>
          <w:i/>
          <w:sz w:val="22"/>
        </w:rPr>
        <w:t>Artículo 137.</w:t>
      </w:r>
      <w:r w:rsidRPr="00BC7702">
        <w:rPr>
          <w:rFonts w:ascii="Palatino Linotype" w:hAnsi="Palatino Linotype" w:cs="Arial"/>
          <w:i/>
          <w:sz w:val="22"/>
        </w:rPr>
        <w:t xml:space="preserve"> Cuando un mismo medio, impreso o electrónico, contenga información pública y reservada o confidencial, la Unidad de Transparencia para efectos de atender una solicitud de información, deberán elaborar una versión pública </w:t>
      </w:r>
      <w:r w:rsidRPr="00BC7702">
        <w:rPr>
          <w:rFonts w:ascii="Palatino Linotype" w:hAnsi="Palatino Linotype" w:cs="Arial"/>
          <w:i/>
          <w:sz w:val="22"/>
        </w:rPr>
        <w:lastRenderedPageBreak/>
        <w:t>en la que se testen las partes o secciones clasificadas, indicando su contenido de manera genérica y fundando y motivando su clasificación.</w:t>
      </w:r>
    </w:p>
    <w:p w14:paraId="6E5D54AA" w14:textId="77777777" w:rsidR="00BC7702" w:rsidRPr="00BC7702" w:rsidRDefault="00BC7702" w:rsidP="00BC7702">
      <w:pPr>
        <w:widowControl w:val="0"/>
        <w:autoSpaceDE w:val="0"/>
        <w:autoSpaceDN w:val="0"/>
        <w:adjustRightInd w:val="0"/>
        <w:spacing w:before="100" w:beforeAutospacing="1" w:after="100" w:afterAutospacing="1"/>
        <w:ind w:left="851" w:right="899"/>
        <w:contextualSpacing/>
        <w:jc w:val="both"/>
        <w:rPr>
          <w:rFonts w:ascii="Palatino Linotype" w:hAnsi="Palatino Linotype" w:cs="Arial"/>
          <w:i/>
          <w:sz w:val="22"/>
        </w:rPr>
      </w:pPr>
    </w:p>
    <w:p w14:paraId="5843FC1E" w14:textId="77777777" w:rsidR="00504CF6" w:rsidRPr="00504CF6"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rPr>
      </w:pPr>
      <w:r w:rsidRPr="00504CF6">
        <w:rPr>
          <w:rFonts w:ascii="Palatino Linotype" w:hAnsi="Palatino Linotype" w:cs="Arial"/>
          <w:lang w:eastAsia="es-MX"/>
        </w:rPr>
        <w:t xml:space="preserve">Por cuanto hace al </w:t>
      </w:r>
      <w:r w:rsidRPr="00504CF6">
        <w:rPr>
          <w:rFonts w:ascii="Palatino Linotype" w:hAnsi="Palatino Linotype" w:cs="Arial"/>
          <w:b/>
          <w:lang w:eastAsia="es-MX"/>
        </w:rPr>
        <w:t>Registro Federal de Contribuyentes</w:t>
      </w:r>
      <w:r w:rsidRPr="00504CF6">
        <w:rPr>
          <w:rFonts w:ascii="Palatino Linotype" w:hAnsi="Palatino Linotype" w:cs="Arial"/>
          <w:lang w:eastAsia="es-MX"/>
        </w:rPr>
        <w:t xml:space="preserve"> </w:t>
      </w:r>
      <w:r w:rsidRPr="00504CF6">
        <w:rPr>
          <w:rFonts w:ascii="Palatino Linotype" w:hAnsi="Palatino Linotype" w:cs="Arial"/>
          <w:b/>
          <w:lang w:eastAsia="es-MX"/>
        </w:rPr>
        <w:t>de las personas físicas</w:t>
      </w:r>
      <w:r w:rsidRPr="00504CF6">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504CF6">
        <w:rPr>
          <w:rFonts w:ascii="Palatino Linotype" w:hAnsi="Palatino Linotype"/>
          <w:bCs/>
        </w:rPr>
        <w:t>del</w:t>
      </w:r>
      <w:r w:rsidRPr="00504CF6">
        <w:rPr>
          <w:rFonts w:ascii="Palatino Linotype" w:hAnsi="Palatino Linotype" w:cs="Arial"/>
          <w:lang w:eastAsia="es-MX"/>
        </w:rPr>
        <w:t xml:space="preserve"> apellido paterno; seguida de la primera letra Vocal del primer </w:t>
      </w:r>
      <w:r w:rsidRPr="00504CF6">
        <w:rPr>
          <w:rFonts w:ascii="Palatino Linotype" w:hAnsi="Palatino Linotype" w:cs="Arial"/>
        </w:rPr>
        <w:t>apellido</w:t>
      </w:r>
      <w:r w:rsidRPr="00504CF6">
        <w:rPr>
          <w:rFonts w:ascii="Palatino Linotype" w:hAnsi="Palatino Linotype" w:cs="Arial"/>
          <w:lang w:eastAsia="es-MX"/>
        </w:rPr>
        <w:t>; seguida de la primera letra del segundo apellido y por último la primera letra del nombre, posterior la fecha de nacimiento año/mes/día</w:t>
      </w:r>
      <w:r w:rsidRPr="00504CF6">
        <w:rPr>
          <w:rFonts w:ascii="Palatino Linotype" w:hAnsi="Palatino Linotype"/>
        </w:rPr>
        <w:t xml:space="preserve"> y finalmente la homoclave; la cual, para su obtención es necesario acreditar personalidad, fecha de nacimiento entre otros con documentos oficiales.</w:t>
      </w:r>
    </w:p>
    <w:p w14:paraId="064EF433" w14:textId="77777777" w:rsidR="00504CF6" w:rsidRPr="00504CF6" w:rsidRDefault="00504CF6" w:rsidP="00504CF6">
      <w:pPr>
        <w:widowControl w:val="0"/>
        <w:autoSpaceDE w:val="0"/>
        <w:autoSpaceDN w:val="0"/>
        <w:adjustRightInd w:val="0"/>
        <w:spacing w:before="100" w:beforeAutospacing="1" w:after="100" w:afterAutospacing="1" w:line="360" w:lineRule="auto"/>
        <w:jc w:val="both"/>
        <w:rPr>
          <w:rFonts w:ascii="Palatino Linotype" w:hAnsi="Palatino Linotype"/>
          <w:b/>
          <w:bCs/>
          <w:color w:val="000000"/>
        </w:rPr>
      </w:pPr>
      <w:r w:rsidRPr="00504CF6">
        <w:rPr>
          <w:rFonts w:ascii="Palatino Linotype" w:hAnsi="Palatino Linotype" w:cs="Arial"/>
          <w:lang w:eastAsia="es-MX"/>
        </w:rPr>
        <w:t xml:space="preserve">Al respecto, </w:t>
      </w:r>
      <w:r w:rsidRPr="00504CF6">
        <w:rPr>
          <w:rFonts w:ascii="Palatino Linotype" w:hAnsi="Palatino Linotype" w:cs="Arial"/>
          <w:color w:val="000000"/>
        </w:rPr>
        <w:t xml:space="preserve">es aplicable el Criterio 19/17 de la Segunda Época, emitido por </w:t>
      </w:r>
      <w:r w:rsidRPr="00504CF6">
        <w:rPr>
          <w:rFonts w:ascii="Palatino Linotype" w:eastAsia="Arial Unicode MS" w:hAnsi="Palatino Linotype" w:cs="Arial"/>
          <w:color w:val="000000"/>
        </w:rPr>
        <w:t xml:space="preserve">el Instituto Nacional de </w:t>
      </w:r>
      <w:r w:rsidRPr="00504CF6">
        <w:rPr>
          <w:rFonts w:ascii="Palatino Linotype" w:hAnsi="Palatino Linotype" w:cs="Arial"/>
        </w:rPr>
        <w:t>Transparencia</w:t>
      </w:r>
      <w:r w:rsidRPr="00504CF6">
        <w:rPr>
          <w:rFonts w:ascii="Palatino Linotype" w:eastAsia="Arial Unicode MS" w:hAnsi="Palatino Linotype" w:cs="Arial"/>
          <w:color w:val="000000"/>
        </w:rPr>
        <w:t>, Acceso a la Información y Protección de Datos Personales,</w:t>
      </w:r>
      <w:r w:rsidRPr="00504CF6">
        <w:rPr>
          <w:rFonts w:ascii="Palatino Linotype" w:hAnsi="Palatino Linotype"/>
          <w:bCs/>
          <w:color w:val="000000"/>
        </w:rPr>
        <w:t xml:space="preserve"> que dice:</w:t>
      </w:r>
      <w:r w:rsidRPr="00504CF6">
        <w:rPr>
          <w:rFonts w:ascii="Palatino Linotype" w:hAnsi="Palatino Linotype"/>
          <w:b/>
          <w:bCs/>
          <w:color w:val="000000"/>
        </w:rPr>
        <w:t xml:space="preserve"> </w:t>
      </w:r>
    </w:p>
    <w:p w14:paraId="1DFAEAC6" w14:textId="77777777" w:rsidR="00504CF6" w:rsidRPr="00504CF6" w:rsidRDefault="00504CF6" w:rsidP="00504CF6">
      <w:pPr>
        <w:autoSpaceDE w:val="0"/>
        <w:autoSpaceDN w:val="0"/>
        <w:adjustRightInd w:val="0"/>
        <w:ind w:left="709" w:right="709"/>
        <w:jc w:val="both"/>
        <w:rPr>
          <w:rFonts w:ascii="Palatino Linotype" w:hAnsi="Palatino Linotype" w:cs="Arial"/>
          <w:bCs/>
          <w:i/>
          <w:sz w:val="22"/>
          <w:lang w:eastAsia="en-US"/>
        </w:rPr>
      </w:pPr>
      <w:r w:rsidRPr="00504CF6">
        <w:rPr>
          <w:rFonts w:ascii="Palatino Linotype" w:hAnsi="Palatino Linotype" w:cs="Arial"/>
          <w:bCs/>
          <w:i/>
          <w:sz w:val="22"/>
        </w:rPr>
        <w:t>“</w:t>
      </w:r>
      <w:r w:rsidRPr="00504CF6">
        <w:rPr>
          <w:rFonts w:ascii="Palatino Linotype" w:hAnsi="Palatino Linotype" w:cs="Arial"/>
          <w:b/>
          <w:bCs/>
          <w:i/>
          <w:sz w:val="22"/>
        </w:rPr>
        <w:t>Registro Federal de Contribuyentes (RFC) de personas físicas. El RFC es una clave</w:t>
      </w:r>
      <w:r w:rsidRPr="00504CF6">
        <w:rPr>
          <w:rFonts w:ascii="Palatino Linotype" w:hAnsi="Palatino Linotype" w:cs="Arial"/>
          <w:bCs/>
          <w:i/>
          <w:sz w:val="22"/>
        </w:rPr>
        <w:t xml:space="preserve"> de carácter fiscal, </w:t>
      </w:r>
      <w:proofErr w:type="gramStart"/>
      <w:r w:rsidRPr="00504CF6">
        <w:rPr>
          <w:rFonts w:ascii="Palatino Linotype" w:hAnsi="Palatino Linotype" w:cs="Arial"/>
          <w:bCs/>
          <w:i/>
          <w:sz w:val="22"/>
        </w:rPr>
        <w:t>única</w:t>
      </w:r>
      <w:proofErr w:type="gramEnd"/>
      <w:r w:rsidRPr="00504CF6">
        <w:rPr>
          <w:rFonts w:ascii="Palatino Linotype" w:hAnsi="Palatino Linotype" w:cs="Arial"/>
          <w:bCs/>
          <w:i/>
          <w:sz w:val="22"/>
        </w:rPr>
        <w:t xml:space="preserve"> e irrepetible, </w:t>
      </w:r>
      <w:r w:rsidRPr="00504CF6">
        <w:rPr>
          <w:rFonts w:ascii="Palatino Linotype" w:hAnsi="Palatino Linotype" w:cs="Arial"/>
          <w:b/>
          <w:bCs/>
          <w:i/>
          <w:sz w:val="22"/>
        </w:rPr>
        <w:t>que permite identificar al titular, su edad y fecha de nacimiento</w:t>
      </w:r>
      <w:r w:rsidRPr="00504CF6">
        <w:rPr>
          <w:rFonts w:ascii="Palatino Linotype" w:hAnsi="Palatino Linotype" w:cs="Arial"/>
          <w:bCs/>
          <w:i/>
          <w:sz w:val="22"/>
        </w:rPr>
        <w:t xml:space="preserve">, por lo que </w:t>
      </w:r>
      <w:r w:rsidRPr="00504CF6">
        <w:rPr>
          <w:rFonts w:ascii="Palatino Linotype" w:hAnsi="Palatino Linotype" w:cs="Arial"/>
          <w:b/>
          <w:bCs/>
          <w:i/>
          <w:sz w:val="22"/>
        </w:rPr>
        <w:t>es un dato personal de carácter confidencial</w:t>
      </w:r>
      <w:r w:rsidRPr="00504CF6">
        <w:rPr>
          <w:rFonts w:ascii="Palatino Linotype" w:hAnsi="Palatino Linotype" w:cs="Arial"/>
          <w:i/>
          <w:sz w:val="22"/>
        </w:rPr>
        <w:t>.</w:t>
      </w:r>
    </w:p>
    <w:p w14:paraId="3E0D61C8" w14:textId="77777777" w:rsidR="00504CF6" w:rsidRPr="00504CF6" w:rsidRDefault="00504CF6" w:rsidP="00504CF6">
      <w:pPr>
        <w:autoSpaceDE w:val="0"/>
        <w:autoSpaceDN w:val="0"/>
        <w:adjustRightInd w:val="0"/>
        <w:ind w:left="709" w:right="709"/>
        <w:jc w:val="both"/>
        <w:rPr>
          <w:rFonts w:ascii="Palatino Linotype" w:hAnsi="Palatino Linotype" w:cs="Arial"/>
          <w:bCs/>
          <w:i/>
          <w:sz w:val="22"/>
        </w:rPr>
      </w:pPr>
    </w:p>
    <w:p w14:paraId="226D03CF" w14:textId="77777777" w:rsidR="00504CF6" w:rsidRPr="00504CF6" w:rsidRDefault="00504CF6" w:rsidP="00371FD9">
      <w:pPr>
        <w:autoSpaceDE w:val="0"/>
        <w:autoSpaceDN w:val="0"/>
        <w:adjustRightInd w:val="0"/>
        <w:ind w:left="709" w:right="709"/>
        <w:jc w:val="both"/>
        <w:rPr>
          <w:rFonts w:ascii="Palatino Linotype" w:hAnsi="Palatino Linotype" w:cs="Arial"/>
          <w:bCs/>
          <w:i/>
          <w:sz w:val="22"/>
        </w:rPr>
      </w:pPr>
      <w:r w:rsidRPr="00504CF6">
        <w:rPr>
          <w:rFonts w:ascii="Palatino Linotype" w:hAnsi="Palatino Linotype" w:cs="Arial"/>
          <w:bCs/>
          <w:i/>
          <w:sz w:val="22"/>
        </w:rPr>
        <w:t>Resoluciones:</w:t>
      </w:r>
    </w:p>
    <w:p w14:paraId="39BEF3A5" w14:textId="77777777" w:rsidR="00504CF6" w:rsidRPr="00504CF6" w:rsidRDefault="00504CF6" w:rsidP="00371FD9">
      <w:pPr>
        <w:autoSpaceDE w:val="0"/>
        <w:autoSpaceDN w:val="0"/>
        <w:adjustRightInd w:val="0"/>
        <w:ind w:left="709" w:right="709"/>
        <w:jc w:val="both"/>
        <w:rPr>
          <w:rFonts w:ascii="Palatino Linotype" w:hAnsi="Palatino Linotype" w:cs="Arial"/>
          <w:bCs/>
          <w:i/>
          <w:sz w:val="22"/>
        </w:rPr>
      </w:pPr>
      <w:r w:rsidRPr="00504CF6">
        <w:rPr>
          <w:rFonts w:ascii="Palatino Linotype" w:hAnsi="Palatino Linotype" w:cs="Arial"/>
          <w:bCs/>
          <w:i/>
          <w:sz w:val="22"/>
        </w:rPr>
        <w:t>• RRA 0189/17. Morena. 08 de febrero de 2017. Por unanimidad. Comisionado Ponente Joel Salas Suárez.</w:t>
      </w:r>
    </w:p>
    <w:p w14:paraId="6D95E172" w14:textId="77777777" w:rsidR="00504CF6" w:rsidRPr="00504CF6" w:rsidRDefault="00504CF6" w:rsidP="00371FD9">
      <w:pPr>
        <w:autoSpaceDE w:val="0"/>
        <w:autoSpaceDN w:val="0"/>
        <w:adjustRightInd w:val="0"/>
        <w:ind w:left="709" w:right="709"/>
        <w:jc w:val="both"/>
        <w:rPr>
          <w:rFonts w:ascii="Palatino Linotype" w:hAnsi="Palatino Linotype" w:cs="Arial"/>
          <w:bCs/>
          <w:i/>
          <w:sz w:val="22"/>
        </w:rPr>
      </w:pPr>
      <w:r w:rsidRPr="00504CF6">
        <w:rPr>
          <w:rFonts w:ascii="Palatino Linotype" w:hAnsi="Palatino Linotype" w:cs="Arial"/>
          <w:bCs/>
          <w:i/>
          <w:sz w:val="22"/>
        </w:rPr>
        <w:t xml:space="preserve">• RRA 0677/17. Universidad Nacional Autónoma de México. 08 de marzo de 2017. Por unanimidad. Comisionado Ponente Rosendoevgueni Monterrey Chepov. </w:t>
      </w:r>
    </w:p>
    <w:p w14:paraId="29F6D0D2" w14:textId="77777777" w:rsidR="00504CF6" w:rsidRPr="00504CF6" w:rsidRDefault="00504CF6" w:rsidP="00371FD9">
      <w:pPr>
        <w:autoSpaceDE w:val="0"/>
        <w:autoSpaceDN w:val="0"/>
        <w:adjustRightInd w:val="0"/>
        <w:ind w:left="709" w:right="709"/>
        <w:jc w:val="both"/>
        <w:rPr>
          <w:rFonts w:ascii="Palatino Linotype" w:hAnsi="Palatino Linotype" w:cs="Arial"/>
          <w:i/>
          <w:sz w:val="22"/>
        </w:rPr>
      </w:pPr>
      <w:r w:rsidRPr="00504CF6">
        <w:rPr>
          <w:rFonts w:ascii="Palatino Linotype" w:hAnsi="Palatino Linotype" w:cs="Arial"/>
          <w:bCs/>
          <w:i/>
          <w:sz w:val="22"/>
        </w:rPr>
        <w:t>• RRA 1564/17. Tribunal Electoral del Poder Judicial de la Federación. 26 de abril de 2017. Por unanimidad. Comisionado Ponente Oscar Mauricio Guerra Ford.</w:t>
      </w:r>
      <w:r w:rsidRPr="00504CF6">
        <w:rPr>
          <w:rFonts w:ascii="Palatino Linotype" w:hAnsi="Palatino Linotype" w:cs="Arial"/>
          <w:i/>
          <w:sz w:val="22"/>
        </w:rPr>
        <w:t>”</w:t>
      </w:r>
    </w:p>
    <w:p w14:paraId="6569836C" w14:textId="77777777" w:rsidR="00504CF6" w:rsidRPr="00302D14" w:rsidRDefault="00504CF6" w:rsidP="00371FD9">
      <w:pPr>
        <w:autoSpaceDE w:val="0"/>
        <w:autoSpaceDN w:val="0"/>
        <w:adjustRightInd w:val="0"/>
        <w:ind w:left="709" w:right="709"/>
        <w:jc w:val="both"/>
        <w:rPr>
          <w:rFonts w:ascii="Palatino Linotype" w:hAnsi="Palatino Linotype" w:cs="Arial"/>
          <w:b/>
          <w:sz w:val="22"/>
        </w:rPr>
      </w:pPr>
      <w:r w:rsidRPr="00302D14">
        <w:rPr>
          <w:rFonts w:ascii="Palatino Linotype" w:hAnsi="Palatino Linotype" w:cs="Arial"/>
          <w:b/>
          <w:sz w:val="22"/>
        </w:rPr>
        <w:t>(Énfasis añadido)</w:t>
      </w:r>
    </w:p>
    <w:p w14:paraId="733919AF" w14:textId="77777777" w:rsidR="00BC7702" w:rsidRDefault="00BC7702" w:rsidP="00504DB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p>
    <w:p w14:paraId="0891B2C8" w14:textId="040063A7" w:rsidR="00504CF6" w:rsidRPr="00504CF6"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04CF6">
        <w:rPr>
          <w:rFonts w:ascii="Palatino Linotype" w:hAnsi="Palatino Linotype" w:cs="Arial"/>
          <w:lang w:eastAsia="es-MX"/>
        </w:rPr>
        <w:lastRenderedPageBreak/>
        <w:t xml:space="preserve">De lo anterior, se desprende que el Registro Federal de Contribuyentes se vincula al nombre de su </w:t>
      </w:r>
      <w:r w:rsidRPr="00504CF6">
        <w:rPr>
          <w:rFonts w:ascii="Palatino Linotype" w:hAnsi="Palatino Linotype"/>
          <w:bCs/>
        </w:rPr>
        <w:t>titular</w:t>
      </w:r>
      <w:r w:rsidRPr="00504CF6">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04CF6">
        <w:rPr>
          <w:rFonts w:ascii="Palatino Linotype" w:hAnsi="Palatino Linotype"/>
          <w:lang w:eastAsia="es-MX"/>
        </w:rPr>
        <w:t>Municipios</w:t>
      </w:r>
      <w:r w:rsidRPr="00504CF6">
        <w:rPr>
          <w:rFonts w:ascii="Palatino Linotype" w:hAnsi="Palatino Linotype" w:cs="Arial"/>
          <w:lang w:eastAsia="es-MX"/>
        </w:rPr>
        <w:t xml:space="preserve"> y </w:t>
      </w:r>
      <w:r w:rsidRPr="00504CF6">
        <w:rPr>
          <w:rFonts w:ascii="Palatino Linotype" w:hAnsi="Palatino Linotype" w:cs="Arial"/>
        </w:rPr>
        <w:t>4 fracción XI</w:t>
      </w:r>
      <w:r w:rsidRPr="00504CF6">
        <w:rPr>
          <w:rFonts w:ascii="Palatino Linotype" w:hAnsi="Palatino Linotype" w:cs="Arial"/>
          <w:lang w:eastAsia="es-MX"/>
        </w:rPr>
        <w:t xml:space="preserve"> </w:t>
      </w:r>
      <w:r w:rsidRPr="00504CF6">
        <w:rPr>
          <w:rFonts w:ascii="Palatino Linotype" w:hAnsi="Palatino Linotype" w:cs="Arial"/>
        </w:rPr>
        <w:t>de la Ley de Protección de Datos Personales en Posesión de Sujetos Obligados de</w:t>
      </w:r>
      <w:r w:rsidR="00BC7702">
        <w:rPr>
          <w:rFonts w:ascii="Palatino Linotype" w:hAnsi="Palatino Linotype" w:cs="Arial"/>
        </w:rPr>
        <w:t>l Estado de México y Municipios.</w:t>
      </w:r>
    </w:p>
    <w:p w14:paraId="6930D947" w14:textId="77777777" w:rsidR="00504CF6" w:rsidRPr="00504CF6"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504CF6">
        <w:rPr>
          <w:rFonts w:ascii="Palatino Linotype" w:hAnsi="Palatino Linotype" w:cs="Arial"/>
          <w:lang w:eastAsia="es-MX"/>
        </w:rPr>
        <w:t xml:space="preserve">Por cuanto hace a la </w:t>
      </w:r>
      <w:r w:rsidRPr="00504CF6">
        <w:rPr>
          <w:rFonts w:ascii="Palatino Linotype" w:hAnsi="Palatino Linotype" w:cs="Arial"/>
          <w:b/>
        </w:rPr>
        <w:t xml:space="preserve">Clave Única de Registro de Población, </w:t>
      </w:r>
      <w:r w:rsidRPr="00504CF6">
        <w:rPr>
          <w:rFonts w:ascii="Palatino Linotype" w:hAnsi="Palatino Linotype" w:cs="Arial"/>
          <w:lang w:eastAsia="es-MX"/>
        </w:rPr>
        <w:t xml:space="preserve">constituye un dato </w:t>
      </w:r>
      <w:r w:rsidRPr="00504CF6">
        <w:rPr>
          <w:rFonts w:ascii="Palatino Linotype" w:hAnsi="Palatino Linotype" w:cs="Arial"/>
        </w:rPr>
        <w:t>personal</w:t>
      </w:r>
      <w:r w:rsidRPr="00504CF6">
        <w:rPr>
          <w:rFonts w:ascii="Palatino Linotype" w:hAnsi="Palatino Linotype" w:cs="Arial"/>
          <w:lang w:eastAsia="es-MX"/>
        </w:rPr>
        <w:t xml:space="preserve">, ya que </w:t>
      </w:r>
      <w:r w:rsidRPr="00504CF6">
        <w:rPr>
          <w:rFonts w:ascii="Palatino Linotype" w:hAnsi="Palatino Linotype"/>
          <w:lang w:eastAsia="es-MX"/>
        </w:rPr>
        <w:t>tiene</w:t>
      </w:r>
      <w:r w:rsidRPr="00504CF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020F3162" w14:textId="77777777" w:rsidR="00504CF6" w:rsidRPr="00504CF6" w:rsidRDefault="00504CF6" w:rsidP="00504CF6">
      <w:pPr>
        <w:widowControl w:val="0"/>
        <w:autoSpaceDE w:val="0"/>
        <w:autoSpaceDN w:val="0"/>
        <w:adjustRightInd w:val="0"/>
        <w:spacing w:line="360" w:lineRule="auto"/>
        <w:jc w:val="both"/>
        <w:rPr>
          <w:rFonts w:ascii="Palatino Linotype" w:hAnsi="Palatino Linotype" w:cs="Arial"/>
          <w:lang w:eastAsia="es-MX"/>
        </w:rPr>
      </w:pPr>
      <w:r w:rsidRPr="00504CF6">
        <w:rPr>
          <w:rFonts w:ascii="Palatino Linotype" w:hAnsi="Palatino Linotype" w:cs="Arial"/>
          <w:lang w:eastAsia="es-MX"/>
        </w:rPr>
        <w:t xml:space="preserve">Lo anterior, </w:t>
      </w:r>
      <w:r w:rsidRPr="00504CF6">
        <w:rPr>
          <w:rFonts w:ascii="Palatino Linotype" w:hAnsi="Palatino Linotype" w:cs="Arial"/>
        </w:rPr>
        <w:t>tiene</w:t>
      </w:r>
      <w:r w:rsidRPr="00504CF6">
        <w:rPr>
          <w:rFonts w:ascii="Palatino Linotype" w:hAnsi="Palatino Linotype" w:cs="Arial"/>
          <w:lang w:eastAsia="es-MX"/>
        </w:rPr>
        <w:t xml:space="preserve"> sustento en los artículos 86 y 91 de la Ley General de Población, la cual señala lo siguiente:</w:t>
      </w:r>
    </w:p>
    <w:p w14:paraId="69C675D1" w14:textId="77777777" w:rsidR="00504CF6" w:rsidRPr="00504CF6" w:rsidRDefault="00504CF6" w:rsidP="00504CF6">
      <w:pPr>
        <w:autoSpaceDE w:val="0"/>
        <w:autoSpaceDN w:val="0"/>
        <w:adjustRightInd w:val="0"/>
        <w:ind w:left="709" w:right="709"/>
        <w:jc w:val="both"/>
        <w:rPr>
          <w:rFonts w:ascii="Palatino Linotype" w:hAnsi="Palatino Linotype" w:cs="Arial"/>
          <w:i/>
          <w:sz w:val="22"/>
          <w:lang w:eastAsia="es-MX"/>
        </w:rPr>
      </w:pPr>
      <w:r w:rsidRPr="00504CF6">
        <w:rPr>
          <w:rFonts w:ascii="Palatino Linotype" w:hAnsi="Palatino Linotype" w:cs="Arial,Bold"/>
          <w:bCs/>
          <w:i/>
          <w:sz w:val="22"/>
          <w:lang w:eastAsia="es-MX"/>
        </w:rPr>
        <w:t>“</w:t>
      </w:r>
      <w:r w:rsidRPr="00504CF6">
        <w:rPr>
          <w:rFonts w:ascii="Palatino Linotype" w:hAnsi="Palatino Linotype" w:cs="Arial,Bold"/>
          <w:b/>
          <w:bCs/>
          <w:i/>
          <w:sz w:val="22"/>
          <w:lang w:eastAsia="es-MX"/>
        </w:rPr>
        <w:t xml:space="preserve">Artículo 86. </w:t>
      </w:r>
      <w:r w:rsidRPr="00504CF6">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504CF6">
        <w:rPr>
          <w:rFonts w:ascii="Palatino Linotype" w:hAnsi="Palatino Linotype" w:cs="Arial"/>
          <w:bCs/>
          <w:i/>
          <w:sz w:val="22"/>
        </w:rPr>
        <w:t>fehacientemente</w:t>
      </w:r>
      <w:r w:rsidRPr="00504CF6">
        <w:rPr>
          <w:rFonts w:ascii="Palatino Linotype" w:hAnsi="Palatino Linotype" w:cs="Arial"/>
          <w:i/>
          <w:sz w:val="22"/>
          <w:lang w:eastAsia="es-MX"/>
        </w:rPr>
        <w:t xml:space="preserve"> su identidad.</w:t>
      </w:r>
    </w:p>
    <w:p w14:paraId="7DA2BA2C" w14:textId="77777777" w:rsidR="00504CF6" w:rsidRPr="00504CF6" w:rsidRDefault="00504CF6" w:rsidP="00504CF6">
      <w:pPr>
        <w:autoSpaceDE w:val="0"/>
        <w:autoSpaceDN w:val="0"/>
        <w:adjustRightInd w:val="0"/>
        <w:ind w:left="709" w:right="709"/>
        <w:jc w:val="both"/>
        <w:rPr>
          <w:rFonts w:ascii="Palatino Linotype" w:hAnsi="Palatino Linotype" w:cs="Arial,Bold"/>
          <w:b/>
          <w:bCs/>
          <w:i/>
          <w:sz w:val="22"/>
          <w:lang w:eastAsia="es-MX"/>
        </w:rPr>
      </w:pPr>
    </w:p>
    <w:p w14:paraId="66CD35B9" w14:textId="77777777" w:rsidR="00504CF6" w:rsidRDefault="00504CF6" w:rsidP="00504CF6">
      <w:pPr>
        <w:autoSpaceDE w:val="0"/>
        <w:autoSpaceDN w:val="0"/>
        <w:adjustRightInd w:val="0"/>
        <w:ind w:left="709" w:right="709"/>
        <w:jc w:val="both"/>
        <w:rPr>
          <w:rFonts w:ascii="Palatino Linotype" w:hAnsi="Palatino Linotype" w:cs="Arial"/>
          <w:i/>
          <w:sz w:val="22"/>
          <w:lang w:eastAsia="es-MX"/>
        </w:rPr>
      </w:pPr>
      <w:r w:rsidRPr="00504CF6">
        <w:rPr>
          <w:rFonts w:ascii="Palatino Linotype" w:hAnsi="Palatino Linotype" w:cs="Arial,Bold"/>
          <w:b/>
          <w:bCs/>
          <w:i/>
          <w:sz w:val="22"/>
          <w:lang w:eastAsia="es-MX"/>
        </w:rPr>
        <w:t xml:space="preserve">Artículo 91. </w:t>
      </w:r>
      <w:r w:rsidRPr="00504CF6">
        <w:rPr>
          <w:rFonts w:ascii="Palatino Linotype" w:hAnsi="Palatino Linotype" w:cs="Arial"/>
          <w:i/>
          <w:sz w:val="22"/>
          <w:lang w:eastAsia="es-MX"/>
        </w:rPr>
        <w:t xml:space="preserve">Al incorporar a una persona en el Registro Nacional de Población, se le asignará una clave que se </w:t>
      </w:r>
      <w:r w:rsidRPr="00504CF6">
        <w:rPr>
          <w:rFonts w:ascii="Palatino Linotype" w:hAnsi="Palatino Linotype" w:cs="Arial"/>
          <w:bCs/>
          <w:i/>
          <w:sz w:val="22"/>
        </w:rPr>
        <w:t>denominará</w:t>
      </w:r>
      <w:r w:rsidRPr="00504CF6">
        <w:rPr>
          <w:rFonts w:ascii="Palatino Linotype" w:hAnsi="Palatino Linotype" w:cs="Arial"/>
          <w:i/>
          <w:sz w:val="22"/>
          <w:lang w:eastAsia="es-MX"/>
        </w:rPr>
        <w:t xml:space="preserve"> Clave Única de Registro de Población. Esta servirá para registrarla e identificarla en forma individual.”</w:t>
      </w:r>
    </w:p>
    <w:p w14:paraId="6BAC7696" w14:textId="77777777" w:rsidR="00504DB3" w:rsidRPr="00504CF6" w:rsidRDefault="00504DB3" w:rsidP="00504CF6">
      <w:pPr>
        <w:autoSpaceDE w:val="0"/>
        <w:autoSpaceDN w:val="0"/>
        <w:adjustRightInd w:val="0"/>
        <w:ind w:left="709" w:right="709"/>
        <w:jc w:val="both"/>
        <w:rPr>
          <w:rFonts w:ascii="Palatino Linotype" w:hAnsi="Palatino Linotype" w:cs="Arial"/>
          <w:i/>
          <w:sz w:val="22"/>
          <w:lang w:eastAsia="es-MX"/>
        </w:rPr>
      </w:pPr>
    </w:p>
    <w:p w14:paraId="453EAF98" w14:textId="77777777" w:rsidR="00504CF6" w:rsidRPr="00504CF6"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lang w:eastAsia="es-MX"/>
        </w:rPr>
      </w:pPr>
      <w:r w:rsidRPr="00504CF6">
        <w:rPr>
          <w:rFonts w:ascii="Palatino Linotype" w:hAnsi="Palatino Linotype"/>
          <w:lang w:eastAsia="es-MX"/>
        </w:rPr>
        <w:t xml:space="preserve">Ahora bien, la Clave Única de Registro de Población, está integrada de 18 elementos representados por letras y números, que se generan a partir de los datos contenidos en </w:t>
      </w:r>
      <w:r w:rsidRPr="00504CF6">
        <w:rPr>
          <w:rFonts w:ascii="Palatino Linotype" w:hAnsi="Palatino Linotype"/>
          <w:lang w:eastAsia="es-MX"/>
        </w:rPr>
        <w:lastRenderedPageBreak/>
        <w:t xml:space="preserve">un documento probatorio de </w:t>
      </w:r>
      <w:r w:rsidRPr="00504CF6">
        <w:rPr>
          <w:rFonts w:ascii="Palatino Linotype" w:hAnsi="Palatino Linotype"/>
          <w:bCs/>
        </w:rPr>
        <w:t>identidad</w:t>
      </w:r>
      <w:r w:rsidRPr="00504CF6">
        <w:rPr>
          <w:rFonts w:ascii="Palatino Linotype" w:hAnsi="Palatino Linotype"/>
          <w:lang w:eastAsia="es-MX"/>
        </w:rPr>
        <w:t xml:space="preserve"> (acta de nacimiento, carta de naturalización o documento </w:t>
      </w:r>
      <w:r w:rsidRPr="00504CF6">
        <w:rPr>
          <w:rFonts w:ascii="Palatino Linotype" w:hAnsi="Palatino Linotype" w:cs="Arial"/>
          <w:lang w:eastAsia="es-MX"/>
        </w:rPr>
        <w:t>migratorio</w:t>
      </w:r>
      <w:r w:rsidRPr="00504CF6">
        <w:rPr>
          <w:rFonts w:ascii="Palatino Linotype" w:hAnsi="Palatino Linotype"/>
          <w:lang w:eastAsia="es-MX"/>
        </w:rPr>
        <w:t xml:space="preserve">), la </w:t>
      </w:r>
      <w:r w:rsidRPr="00504CF6">
        <w:rPr>
          <w:rFonts w:ascii="Palatino Linotype" w:hAnsi="Palatino Linotype" w:cs="Arial"/>
        </w:rPr>
        <w:t>cual</w:t>
      </w:r>
      <w:r w:rsidRPr="00504CF6">
        <w:rPr>
          <w:rFonts w:ascii="Palatino Linotype" w:hAnsi="Palatino Linotype"/>
          <w:lang w:eastAsia="es-MX"/>
        </w:rPr>
        <w:t xml:space="preserve"> se integra de</w:t>
      </w:r>
      <w:r w:rsidRPr="00504CF6">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04CF6">
        <w:rPr>
          <w:rFonts w:ascii="Palatino Linotype" w:hAnsi="Palatino Linotype"/>
          <w:lang w:eastAsia="es-MX"/>
        </w:rPr>
        <w:t>; sexo; Entidad Federativa de nacimiento; consonantes internas del nombre y apellidos; un diferenciador de homonimia y siglo; así como un dígito verificador.</w:t>
      </w:r>
    </w:p>
    <w:p w14:paraId="77DAEEE9" w14:textId="77777777" w:rsidR="00504CF6"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504CF6">
        <w:rPr>
          <w:rFonts w:ascii="Palatino Linotype" w:hAnsi="Palatino Linotype" w:cs="Arial"/>
          <w:lang w:eastAsia="es-MX"/>
        </w:rPr>
        <w:t xml:space="preserve">Al respecto, el </w:t>
      </w:r>
      <w:r w:rsidRPr="00504CF6">
        <w:rPr>
          <w:rFonts w:ascii="Palatino Linotype" w:eastAsia="Arial Unicode MS" w:hAnsi="Palatino Linotype" w:cs="Arial"/>
        </w:rPr>
        <w:t>Instituto Nacional de Transparencia, Acceso a la Información y Protección de Datos Personales (INAI),</w:t>
      </w:r>
      <w:r w:rsidRPr="00504CF6">
        <w:rPr>
          <w:rFonts w:ascii="Palatino Linotype" w:hAnsi="Palatino Linotype" w:cs="Arial"/>
          <w:lang w:eastAsia="es-MX"/>
        </w:rPr>
        <w:t xml:space="preserve"> a través del Criterio 18/17 de la Segunda Época, señala literalmente lo siguiente:</w:t>
      </w:r>
    </w:p>
    <w:p w14:paraId="65F501B3" w14:textId="77777777" w:rsidR="00504CF6" w:rsidRPr="00504CF6" w:rsidRDefault="00504CF6" w:rsidP="00504CF6">
      <w:pPr>
        <w:autoSpaceDE w:val="0"/>
        <w:autoSpaceDN w:val="0"/>
        <w:adjustRightInd w:val="0"/>
        <w:ind w:left="709" w:right="709"/>
        <w:jc w:val="both"/>
        <w:rPr>
          <w:rFonts w:ascii="Palatino Linotype" w:hAnsi="Palatino Linotype" w:cs="Arial"/>
          <w:i/>
          <w:sz w:val="22"/>
          <w:lang w:eastAsia="es-MX"/>
        </w:rPr>
      </w:pPr>
      <w:r w:rsidRPr="00504CF6">
        <w:rPr>
          <w:rFonts w:ascii="Palatino Linotype" w:hAnsi="Palatino Linotype" w:cs="Arial"/>
          <w:i/>
          <w:sz w:val="22"/>
          <w:lang w:eastAsia="es-MX"/>
        </w:rPr>
        <w:t>“</w:t>
      </w:r>
      <w:r w:rsidRPr="00504CF6">
        <w:rPr>
          <w:rFonts w:ascii="Palatino Linotype" w:hAnsi="Palatino Linotype" w:cs="Arial"/>
          <w:b/>
          <w:i/>
          <w:sz w:val="22"/>
          <w:lang w:eastAsia="es-MX"/>
        </w:rPr>
        <w:t>Clave Única de Registro de Población (CURP).</w:t>
      </w:r>
      <w:r w:rsidRPr="00504CF6">
        <w:rPr>
          <w:rFonts w:ascii="Palatino Linotype" w:hAnsi="Palatino Linotype" w:cs="Arial"/>
          <w:i/>
          <w:sz w:val="22"/>
          <w:lang w:eastAsia="es-MX"/>
        </w:rPr>
        <w:t xml:space="preserve"> </w:t>
      </w:r>
      <w:r w:rsidRPr="00504CF6">
        <w:rPr>
          <w:rFonts w:ascii="Palatino Linotype" w:hAnsi="Palatino Linotype" w:cs="Arial"/>
          <w:b/>
          <w:i/>
          <w:sz w:val="22"/>
          <w:u w:val="single"/>
          <w:lang w:eastAsia="es-MX"/>
        </w:rPr>
        <w:t>La Clave Única de Registro de Población se integra por datos personales que sólo conciernen al particular titular</w:t>
      </w:r>
      <w:r w:rsidRPr="00504CF6">
        <w:rPr>
          <w:rFonts w:ascii="Palatino Linotype" w:hAnsi="Palatino Linotype" w:cs="Arial"/>
          <w:i/>
          <w:sz w:val="22"/>
          <w:lang w:eastAsia="es-MX"/>
        </w:rPr>
        <w:t xml:space="preserve"> de la misma, </w:t>
      </w:r>
      <w:r w:rsidRPr="00504CF6">
        <w:rPr>
          <w:rFonts w:ascii="Palatino Linotype" w:hAnsi="Palatino Linotype" w:cs="Arial"/>
          <w:b/>
          <w:i/>
          <w:sz w:val="22"/>
          <w:u w:val="single"/>
          <w:lang w:eastAsia="es-MX"/>
        </w:rPr>
        <w:t>como lo son su nombre, apellidos, fecha de nacimiento, lugar de nacimiento y sexo</w:t>
      </w:r>
      <w:r w:rsidRPr="00504CF6">
        <w:rPr>
          <w:rFonts w:ascii="Palatino Linotype" w:hAnsi="Palatino Linotype" w:cs="Arial"/>
          <w:i/>
          <w:sz w:val="22"/>
          <w:lang w:eastAsia="es-MX"/>
        </w:rPr>
        <w:t xml:space="preserve">. Dichos datos, constituyen información que distingue plenamente a una persona física del resto de los habitantes del país, </w:t>
      </w:r>
      <w:r w:rsidRPr="00504CF6">
        <w:rPr>
          <w:rFonts w:ascii="Palatino Linotype" w:hAnsi="Palatino Linotype" w:cs="Arial"/>
          <w:b/>
          <w:i/>
          <w:sz w:val="22"/>
          <w:u w:val="single"/>
          <w:lang w:eastAsia="es-MX"/>
        </w:rPr>
        <w:t>por lo que la CURP está considerada como información confidencial</w:t>
      </w:r>
      <w:r w:rsidRPr="00504CF6">
        <w:rPr>
          <w:rFonts w:ascii="Palatino Linotype" w:hAnsi="Palatino Linotype" w:cs="Arial"/>
          <w:i/>
          <w:sz w:val="22"/>
          <w:lang w:eastAsia="es-MX"/>
        </w:rPr>
        <w:t xml:space="preserve">. </w:t>
      </w:r>
    </w:p>
    <w:p w14:paraId="034F1988" w14:textId="77777777" w:rsidR="00504CF6" w:rsidRPr="00504CF6" w:rsidRDefault="00504CF6" w:rsidP="00504CF6">
      <w:pPr>
        <w:autoSpaceDE w:val="0"/>
        <w:autoSpaceDN w:val="0"/>
        <w:adjustRightInd w:val="0"/>
        <w:ind w:left="709" w:right="709"/>
        <w:jc w:val="both"/>
        <w:rPr>
          <w:rFonts w:ascii="Palatino Linotype" w:hAnsi="Palatino Linotype" w:cs="Arial"/>
          <w:bCs/>
          <w:i/>
          <w:sz w:val="22"/>
          <w:lang w:eastAsia="es-MX"/>
        </w:rPr>
      </w:pPr>
    </w:p>
    <w:p w14:paraId="331635A7" w14:textId="77777777" w:rsidR="00371FD9" w:rsidRDefault="00371FD9" w:rsidP="00504CF6">
      <w:pPr>
        <w:autoSpaceDE w:val="0"/>
        <w:autoSpaceDN w:val="0"/>
        <w:adjustRightInd w:val="0"/>
        <w:ind w:left="709" w:right="709"/>
        <w:jc w:val="both"/>
        <w:rPr>
          <w:rFonts w:ascii="Palatino Linotype" w:hAnsi="Palatino Linotype" w:cs="Arial"/>
          <w:bCs/>
          <w:i/>
          <w:sz w:val="22"/>
          <w:lang w:eastAsia="es-MX"/>
        </w:rPr>
      </w:pPr>
    </w:p>
    <w:p w14:paraId="0C93204B" w14:textId="77777777" w:rsidR="00504CF6" w:rsidRPr="00504CF6" w:rsidRDefault="00504CF6" w:rsidP="00371FD9">
      <w:pPr>
        <w:autoSpaceDE w:val="0"/>
        <w:autoSpaceDN w:val="0"/>
        <w:adjustRightInd w:val="0"/>
        <w:ind w:left="709" w:right="709"/>
        <w:jc w:val="both"/>
        <w:rPr>
          <w:rFonts w:ascii="Palatino Linotype" w:hAnsi="Palatino Linotype" w:cs="Arial"/>
          <w:bCs/>
          <w:i/>
          <w:sz w:val="22"/>
          <w:lang w:eastAsia="es-MX"/>
        </w:rPr>
      </w:pPr>
      <w:r w:rsidRPr="00504CF6">
        <w:rPr>
          <w:rFonts w:ascii="Palatino Linotype" w:hAnsi="Palatino Linotype" w:cs="Arial"/>
          <w:bCs/>
          <w:i/>
          <w:sz w:val="22"/>
          <w:lang w:eastAsia="es-MX"/>
        </w:rPr>
        <w:t>Resoluciones:</w:t>
      </w:r>
    </w:p>
    <w:p w14:paraId="034AA555" w14:textId="77777777" w:rsidR="00504CF6" w:rsidRPr="00504CF6" w:rsidRDefault="00504CF6" w:rsidP="00371FD9">
      <w:pPr>
        <w:autoSpaceDE w:val="0"/>
        <w:autoSpaceDN w:val="0"/>
        <w:adjustRightInd w:val="0"/>
        <w:ind w:left="709" w:right="709"/>
        <w:jc w:val="both"/>
        <w:rPr>
          <w:rFonts w:ascii="Palatino Linotype" w:hAnsi="Palatino Linotype" w:cs="Arial"/>
          <w:bCs/>
          <w:i/>
          <w:sz w:val="22"/>
          <w:lang w:eastAsia="es-MX"/>
        </w:rPr>
      </w:pPr>
      <w:r w:rsidRPr="00504CF6">
        <w:rPr>
          <w:rFonts w:ascii="Palatino Linotype" w:hAnsi="Palatino Linotype" w:cs="Arial"/>
          <w:bCs/>
          <w:i/>
          <w:sz w:val="22"/>
          <w:lang w:eastAsia="es-MX"/>
        </w:rPr>
        <w:t>• RRA 3995/16. Secretaría de la Defensa Nacional. 1 de febrero de 2017. Por unanimidad. Comisionado Ponente Rosendoevgueni Monterrey Chepov.</w:t>
      </w:r>
    </w:p>
    <w:p w14:paraId="61B56E4E" w14:textId="77777777" w:rsidR="00504CF6" w:rsidRPr="00504CF6" w:rsidRDefault="00504CF6" w:rsidP="00371FD9">
      <w:pPr>
        <w:autoSpaceDE w:val="0"/>
        <w:autoSpaceDN w:val="0"/>
        <w:adjustRightInd w:val="0"/>
        <w:ind w:left="709" w:right="709"/>
        <w:jc w:val="both"/>
        <w:rPr>
          <w:rFonts w:ascii="Palatino Linotype" w:hAnsi="Palatino Linotype" w:cs="Arial"/>
          <w:bCs/>
          <w:i/>
          <w:sz w:val="22"/>
          <w:lang w:eastAsia="es-MX"/>
        </w:rPr>
      </w:pPr>
      <w:r w:rsidRPr="00504CF6">
        <w:rPr>
          <w:rFonts w:ascii="Palatino Linotype" w:hAnsi="Palatino Linotype" w:cs="Arial"/>
          <w:bCs/>
          <w:i/>
          <w:sz w:val="22"/>
          <w:lang w:eastAsia="es-MX"/>
        </w:rPr>
        <w:t xml:space="preserve">• RRA 0937/17. Senado de la República. 15 de marzo de 2017. Por unanimidad. Comisionada </w:t>
      </w:r>
      <w:r w:rsidRPr="00504CF6">
        <w:rPr>
          <w:rFonts w:ascii="Palatino Linotype" w:hAnsi="Palatino Linotype" w:cs="Arial"/>
          <w:i/>
          <w:sz w:val="22"/>
          <w:lang w:eastAsia="es-MX"/>
        </w:rPr>
        <w:t>Ponente</w:t>
      </w:r>
      <w:r w:rsidRPr="00504CF6">
        <w:rPr>
          <w:rFonts w:ascii="Palatino Linotype" w:hAnsi="Palatino Linotype" w:cs="Arial"/>
          <w:bCs/>
          <w:i/>
          <w:sz w:val="22"/>
          <w:lang w:eastAsia="es-MX"/>
        </w:rPr>
        <w:t xml:space="preserve"> Ximena Puente de la Mora. </w:t>
      </w:r>
    </w:p>
    <w:p w14:paraId="08559F61" w14:textId="77777777" w:rsidR="00504CF6" w:rsidRPr="00504CF6" w:rsidRDefault="00504CF6" w:rsidP="00371FD9">
      <w:pPr>
        <w:autoSpaceDE w:val="0"/>
        <w:autoSpaceDN w:val="0"/>
        <w:adjustRightInd w:val="0"/>
        <w:ind w:left="709" w:right="709"/>
        <w:jc w:val="both"/>
        <w:rPr>
          <w:rFonts w:ascii="Palatino Linotype" w:hAnsi="Palatino Linotype" w:cs="Arial"/>
          <w:i/>
          <w:sz w:val="22"/>
          <w:lang w:eastAsia="es-MX"/>
        </w:rPr>
      </w:pPr>
      <w:r w:rsidRPr="00504CF6">
        <w:rPr>
          <w:rFonts w:ascii="Palatino Linotype" w:hAnsi="Palatino Linotype" w:cs="Arial"/>
          <w:bCs/>
          <w:i/>
          <w:sz w:val="22"/>
          <w:lang w:eastAsia="es-MX"/>
        </w:rPr>
        <w:t xml:space="preserve">• RRA 0478/17. Secretaría de Relaciones Exteriores. 26 de abril de 2017. Por unanimidad. </w:t>
      </w:r>
      <w:r w:rsidRPr="00504CF6">
        <w:rPr>
          <w:rFonts w:ascii="Palatino Linotype" w:hAnsi="Palatino Linotype" w:cs="Arial"/>
          <w:i/>
          <w:sz w:val="22"/>
          <w:lang w:eastAsia="es-MX"/>
        </w:rPr>
        <w:t>Comisionada</w:t>
      </w:r>
      <w:r w:rsidRPr="00504CF6">
        <w:rPr>
          <w:rFonts w:ascii="Palatino Linotype" w:hAnsi="Palatino Linotype" w:cs="Arial"/>
          <w:bCs/>
          <w:i/>
          <w:sz w:val="22"/>
          <w:lang w:eastAsia="es-MX"/>
        </w:rPr>
        <w:t xml:space="preserve"> Ponente Areli Cano Guadiana.</w:t>
      </w:r>
      <w:r w:rsidRPr="00504CF6">
        <w:rPr>
          <w:rFonts w:ascii="Palatino Linotype" w:hAnsi="Palatino Linotype" w:cs="Arial"/>
          <w:i/>
          <w:sz w:val="22"/>
          <w:lang w:eastAsia="es-MX"/>
        </w:rPr>
        <w:t>”</w:t>
      </w:r>
    </w:p>
    <w:p w14:paraId="6263B7B6" w14:textId="77777777" w:rsidR="00504CF6" w:rsidRPr="00302D14" w:rsidRDefault="00504CF6" w:rsidP="00371FD9">
      <w:pPr>
        <w:autoSpaceDE w:val="0"/>
        <w:autoSpaceDN w:val="0"/>
        <w:adjustRightInd w:val="0"/>
        <w:ind w:left="709" w:right="709"/>
        <w:jc w:val="both"/>
        <w:rPr>
          <w:rFonts w:ascii="Palatino Linotype" w:hAnsi="Palatino Linotype" w:cs="Arial"/>
          <w:b/>
          <w:sz w:val="22"/>
        </w:rPr>
      </w:pPr>
      <w:r w:rsidRPr="00302D14">
        <w:rPr>
          <w:rFonts w:ascii="Palatino Linotype" w:hAnsi="Palatino Linotype" w:cs="Arial"/>
          <w:b/>
          <w:sz w:val="22"/>
        </w:rPr>
        <w:t>(Énfasis añadido)</w:t>
      </w:r>
    </w:p>
    <w:p w14:paraId="559C10FA" w14:textId="77777777" w:rsidR="00504CF6" w:rsidRPr="00504CF6"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504CF6">
        <w:rPr>
          <w:rFonts w:ascii="Palatino Linotype" w:hAnsi="Palatino Linotype" w:cs="Arial"/>
          <w:lang w:eastAsia="es-MX"/>
        </w:rPr>
        <w:t xml:space="preserve">De lo anterior, se desprende que la </w:t>
      </w:r>
      <w:r w:rsidRPr="00504CF6">
        <w:rPr>
          <w:rFonts w:ascii="Palatino Linotype" w:hAnsi="Palatino Linotype"/>
          <w:lang w:eastAsia="es-MX"/>
        </w:rPr>
        <w:t xml:space="preserve">Clave Única de Registro de Población, </w:t>
      </w:r>
      <w:r w:rsidRPr="00504CF6">
        <w:rPr>
          <w:rFonts w:ascii="Palatino Linotype" w:hAnsi="Palatino Linotype" w:cs="Arial"/>
          <w:lang w:eastAsia="es-MX"/>
        </w:rPr>
        <w:t xml:space="preserve">se encuentra vinculado al nombre y apellidos de la persona, permitiendo identificar fecha y lugar </w:t>
      </w:r>
      <w:r w:rsidRPr="00504CF6">
        <w:rPr>
          <w:rFonts w:ascii="Palatino Linotype" w:hAnsi="Palatino Linotype" w:cs="Arial"/>
          <w:lang w:eastAsia="es-MX"/>
        </w:rPr>
        <w:lastRenderedPageBreak/>
        <w:t xml:space="preserve">de nacimiento, así como el sexo; datos que únicamente le atañen a su titular, por lo que, ésta constituye un dato </w:t>
      </w:r>
      <w:r w:rsidRPr="00504CF6">
        <w:rPr>
          <w:rFonts w:ascii="Palatino Linotype" w:hAnsi="Palatino Linotype"/>
          <w:bCs/>
        </w:rPr>
        <w:t>personal</w:t>
      </w:r>
      <w:r w:rsidRPr="00504CF6">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504CF6">
        <w:rPr>
          <w:rFonts w:ascii="Palatino Linotype" w:hAnsi="Palatino Linotype" w:cs="Arial"/>
        </w:rPr>
        <w:t>4 fracción XI</w:t>
      </w:r>
      <w:r w:rsidRPr="00504CF6">
        <w:rPr>
          <w:rFonts w:ascii="Palatino Linotype" w:hAnsi="Palatino Linotype" w:cs="Arial"/>
          <w:lang w:eastAsia="es-MX"/>
        </w:rPr>
        <w:t xml:space="preserve"> </w:t>
      </w:r>
      <w:r w:rsidRPr="00504CF6">
        <w:rPr>
          <w:rFonts w:ascii="Palatino Linotype" w:hAnsi="Palatino Linotype" w:cs="Arial"/>
        </w:rPr>
        <w:t>de la Ley de Protección de Datos Personales en Posesión de Sujetos Obligados del Estado de México y Municipios</w:t>
      </w:r>
      <w:r w:rsidRPr="00504CF6">
        <w:rPr>
          <w:rFonts w:ascii="Palatino Linotype" w:hAnsi="Palatino Linotype" w:cs="Arial"/>
          <w:lang w:eastAsia="es-MX"/>
        </w:rPr>
        <w:t>.</w:t>
      </w:r>
    </w:p>
    <w:p w14:paraId="53412998" w14:textId="1CC6F42F" w:rsidR="00504CF6" w:rsidRDefault="00504CF6" w:rsidP="00504DB3">
      <w:pPr>
        <w:spacing w:before="100" w:beforeAutospacing="1" w:after="100" w:afterAutospacing="1" w:line="360" w:lineRule="auto"/>
        <w:jc w:val="both"/>
        <w:rPr>
          <w:rFonts w:ascii="Palatino Linotype" w:hAnsi="Palatino Linotype" w:cs="Arial"/>
          <w:lang w:val="es-ES"/>
        </w:rPr>
      </w:pPr>
      <w:r w:rsidRPr="00504CF6">
        <w:rPr>
          <w:rFonts w:ascii="Palatino Linotype" w:hAnsi="Palatino Linotype" w:cs="Arial"/>
          <w:lang w:val="es-ES"/>
        </w:rPr>
        <w:t xml:space="preserve">Por lo tanto, la entrega de documentos en su versión pública debe acompañarse necesariamente del Acuerdo del Comité de Transparencia del </w:t>
      </w:r>
      <w:r w:rsidRPr="00504CF6">
        <w:rPr>
          <w:rFonts w:ascii="Palatino Linotype" w:hAnsi="Palatino Linotype" w:cs="Arial"/>
          <w:b/>
          <w:lang w:val="es-ES"/>
        </w:rPr>
        <w:t xml:space="preserve">SUJETO OBLIGADO </w:t>
      </w:r>
      <w:r w:rsidRPr="00504CF6">
        <w:rPr>
          <w:rFonts w:ascii="Palatino Linotype" w:hAnsi="Palatino Linotype" w:cs="Arial"/>
          <w:lang w:val="es-ES"/>
        </w:rPr>
        <w:t xml:space="preserve">que la sustente, en el que se expongan los fundamentos y razones que llevaron a la autoridad a testar, suprimir o eliminar datos de dicho soporte documental, </w:t>
      </w:r>
      <w:r w:rsidR="00242788">
        <w:rPr>
          <w:rFonts w:ascii="Palatino Linotype" w:hAnsi="Palatino Linotype" w:cs="Arial"/>
          <w:lang w:val="es-ES"/>
        </w:rPr>
        <w:t>tal y como se señaló en estudio en los párrafos anteriores.</w:t>
      </w:r>
    </w:p>
    <w:p w14:paraId="05E57C65" w14:textId="4540F7AB" w:rsidR="00504CF6" w:rsidRDefault="00945C94" w:rsidP="00504DB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F31778">
        <w:rPr>
          <w:rFonts w:ascii="Palatino Linotype" w:eastAsia="Calibri" w:hAnsi="Palatino Linotype" w:cs="Arial"/>
        </w:rPr>
        <w:t xml:space="preserve">En mérito de </w:t>
      </w:r>
      <w:r w:rsidR="00242788">
        <w:rPr>
          <w:rFonts w:ascii="Palatino Linotype" w:eastAsia="Calibri" w:hAnsi="Palatino Linotype" w:cs="Arial"/>
        </w:rPr>
        <w:t>los argumentos vertidos</w:t>
      </w:r>
      <w:r w:rsidR="00504CF6" w:rsidRPr="00504CF6">
        <w:rPr>
          <w:rFonts w:ascii="Palatino Linotype" w:eastAsia="Calibri" w:hAnsi="Palatino Linotype" w:cs="Arial"/>
        </w:rPr>
        <w:t>,</w:t>
      </w:r>
      <w:r>
        <w:rPr>
          <w:rFonts w:ascii="Palatino Linotype" w:eastAsia="Calibri" w:hAnsi="Palatino Linotype" w:cs="Arial"/>
        </w:rPr>
        <w:t xml:space="preserve"> </w:t>
      </w:r>
      <w:r w:rsidRPr="00F31778">
        <w:rPr>
          <w:rFonts w:ascii="Palatino Linotype" w:eastAsia="Calibri" w:hAnsi="Palatino Linotype" w:cs="Arial"/>
        </w:rPr>
        <w:t xml:space="preserve">esta </w:t>
      </w:r>
      <w:r w:rsidR="00242788">
        <w:rPr>
          <w:rFonts w:ascii="Palatino Linotype" w:eastAsia="Calibri" w:hAnsi="Palatino Linotype" w:cs="Arial"/>
        </w:rPr>
        <w:t xml:space="preserve">ponencia </w:t>
      </w:r>
      <w:proofErr w:type="spellStart"/>
      <w:r w:rsidR="00242788">
        <w:rPr>
          <w:rFonts w:ascii="Palatino Linotype" w:eastAsia="Calibri" w:hAnsi="Palatino Linotype" w:cs="Arial"/>
        </w:rPr>
        <w:t>resultora</w:t>
      </w:r>
      <w:proofErr w:type="spellEnd"/>
      <w:r w:rsidRPr="00F31778">
        <w:rPr>
          <w:rFonts w:ascii="Palatino Linotype" w:eastAsia="Calibri" w:hAnsi="Palatino Linotype" w:cs="Arial"/>
        </w:rPr>
        <w:t xml:space="preserve"> estima que las razones o motivos de inconformidad hechos valer por </w:t>
      </w:r>
      <w:r w:rsidRPr="00F31778">
        <w:rPr>
          <w:rFonts w:ascii="Palatino Linotype" w:eastAsia="Calibri" w:hAnsi="Palatino Linotype" w:cs="Arial"/>
          <w:b/>
        </w:rPr>
        <w:t>EL RECURRENTE</w:t>
      </w:r>
      <w:r w:rsidRPr="00F31778">
        <w:rPr>
          <w:rFonts w:ascii="Palatino Linotype" w:eastAsia="Calibri" w:hAnsi="Palatino Linotype" w:cs="Arial"/>
        </w:rPr>
        <w:t xml:space="preserve"> </w:t>
      </w:r>
      <w:r>
        <w:rPr>
          <w:rFonts w:ascii="Palatino Linotype" w:eastAsia="Calibri" w:hAnsi="Palatino Linotype" w:cs="Arial"/>
        </w:rPr>
        <w:t>son</w:t>
      </w:r>
      <w:r w:rsidRPr="00F31778">
        <w:rPr>
          <w:rFonts w:ascii="Palatino Linotype" w:eastAsia="Calibri" w:hAnsi="Palatino Linotype" w:cs="Arial"/>
        </w:rPr>
        <w:t xml:space="preserve"> </w:t>
      </w:r>
      <w:r w:rsidRPr="00F31778">
        <w:rPr>
          <w:rFonts w:ascii="Palatino Linotype" w:eastAsia="Calibri" w:hAnsi="Palatino Linotype" w:cs="Arial"/>
          <w:b/>
        </w:rPr>
        <w:t>fundados</w:t>
      </w:r>
      <w:r>
        <w:rPr>
          <w:rFonts w:ascii="Palatino Linotype" w:eastAsia="Calibri" w:hAnsi="Palatino Linotype" w:cs="Arial"/>
          <w:b/>
        </w:rPr>
        <w:t xml:space="preserve">; </w:t>
      </w:r>
      <w:r w:rsidR="00504CF6" w:rsidRPr="00504CF6">
        <w:rPr>
          <w:rFonts w:ascii="Palatino Linotype" w:eastAsia="Calibri" w:hAnsi="Palatino Linotype" w:cs="Arial"/>
        </w:rPr>
        <w:t xml:space="preserve"> </w:t>
      </w:r>
      <w:r>
        <w:rPr>
          <w:rFonts w:ascii="Palatino Linotype" w:eastAsia="Calibri" w:hAnsi="Palatino Linotype" w:cs="Arial"/>
        </w:rPr>
        <w:t xml:space="preserve">de  tal suerte que </w:t>
      </w:r>
      <w:r w:rsidR="00242788">
        <w:rPr>
          <w:rFonts w:ascii="Palatino Linotype" w:eastAsia="Calibri" w:hAnsi="Palatino Linotype" w:cs="Arial"/>
        </w:rPr>
        <w:t>en atención al</w:t>
      </w:r>
      <w:r w:rsidR="00504CF6" w:rsidRPr="00504CF6">
        <w:rPr>
          <w:rFonts w:ascii="Palatino Linotype" w:eastAsia="Calibri" w:hAnsi="Palatino Linotype" w:cs="Arial"/>
        </w:rPr>
        <w:t xml:space="preserve"> artículo 186, fracción III de la Ley de Transparencia y Acceso a la Información Pública del Estado de México y Municipios, se determina </w:t>
      </w:r>
      <w:r w:rsidR="00504CF6" w:rsidRPr="00504CF6">
        <w:rPr>
          <w:rFonts w:ascii="Palatino Linotype" w:eastAsia="Calibri" w:hAnsi="Palatino Linotype" w:cs="Arial"/>
          <w:b/>
        </w:rPr>
        <w:t xml:space="preserve">Modificar </w:t>
      </w:r>
      <w:r w:rsidR="00504CF6" w:rsidRPr="00504CF6">
        <w:rPr>
          <w:rFonts w:ascii="Palatino Linotype" w:eastAsia="Calibri" w:hAnsi="Palatino Linotype" w:cs="Arial"/>
        </w:rPr>
        <w:t xml:space="preserve">la respuesta del </w:t>
      </w:r>
      <w:r w:rsidR="00504CF6" w:rsidRPr="00504CF6">
        <w:rPr>
          <w:rFonts w:ascii="Palatino Linotype" w:eastAsia="Calibri" w:hAnsi="Palatino Linotype" w:cs="Arial"/>
          <w:b/>
        </w:rPr>
        <w:t>SUJETO OBLIGADO</w:t>
      </w:r>
      <w:r w:rsidR="00504CF6" w:rsidRPr="00504CF6">
        <w:rPr>
          <w:rFonts w:ascii="Palatino Linotype" w:eastAsia="Calibri" w:hAnsi="Palatino Linotype" w:cs="Arial"/>
        </w:rPr>
        <w:t xml:space="preserve"> y ordenar la entrega de la información en los términos descritos en el cuerpo de la resolución del recurso de revisión que nos ocupa.</w:t>
      </w:r>
    </w:p>
    <w:p w14:paraId="29B985C2" w14:textId="0FAAAB47" w:rsidR="00504CF6" w:rsidRDefault="00242788" w:rsidP="00504CF6">
      <w:pPr>
        <w:spacing w:line="360" w:lineRule="auto"/>
        <w:jc w:val="both"/>
        <w:rPr>
          <w:rFonts w:ascii="Palatino Linotype" w:eastAsia="Calibri" w:hAnsi="Palatino Linotype" w:cs="Arial"/>
        </w:rPr>
      </w:pPr>
      <w:r>
        <w:rPr>
          <w:rFonts w:ascii="Palatino Linotype" w:eastAsia="Calibri" w:hAnsi="Palatino Linotype" w:cs="Arial"/>
        </w:rPr>
        <w:t>C</w:t>
      </w:r>
      <w:r w:rsidR="00504CF6" w:rsidRPr="00504CF6">
        <w:rPr>
          <w:rFonts w:ascii="Palatino Linotype" w:eastAsia="Calibri" w:hAnsi="Palatino Linotype" w:cs="Arial"/>
        </w:rPr>
        <w:t xml:space="preserve">on fundamento en lo </w:t>
      </w:r>
      <w:r>
        <w:rPr>
          <w:rFonts w:ascii="Palatino Linotype" w:eastAsia="Calibri" w:hAnsi="Palatino Linotype" w:cs="Arial"/>
        </w:rPr>
        <w:t>señalado</w:t>
      </w:r>
      <w:r w:rsidR="00504CF6" w:rsidRPr="00504CF6">
        <w:rPr>
          <w:rFonts w:ascii="Palatino Linotype" w:eastAsia="Calibri" w:hAnsi="Palatino Linotype" w:cs="Arial"/>
        </w:rPr>
        <w:t xml:space="preserve"> en los artículos 5, párrafos trigésimo, trigésimo primero y trigésimo segundo, y fracciones IV y V de la Constitución Política del Estado Libre y Soberano de México; 2, fracción II, 29, 36, fracciones I y II, 176, 178, 179, 181, </w:t>
      </w:r>
      <w:r w:rsidR="00504CF6" w:rsidRPr="00504CF6">
        <w:rPr>
          <w:rFonts w:ascii="Palatino Linotype" w:eastAsia="Calibri" w:hAnsi="Palatino Linotype" w:cs="Arial"/>
        </w:rPr>
        <w:lastRenderedPageBreak/>
        <w:t>185, fracción I, 186 y 188 de la Ley de Transparencia y Acceso a la Información Pública del Estado de México y Municipios, este Pleno:</w:t>
      </w:r>
    </w:p>
    <w:bookmarkEnd w:id="1"/>
    <w:p w14:paraId="2BCD0B09" w14:textId="77777777" w:rsidR="00654EC7" w:rsidRDefault="00654EC7" w:rsidP="00DD5F63">
      <w:pPr>
        <w:spacing w:before="100" w:beforeAutospacing="1" w:after="100" w:afterAutospacing="1" w:line="360" w:lineRule="auto"/>
        <w:jc w:val="center"/>
        <w:rPr>
          <w:rFonts w:ascii="Palatino Linotype" w:eastAsia="Calibri" w:hAnsi="Palatino Linotype" w:cs="Arial"/>
          <w:b/>
          <w:sz w:val="28"/>
          <w:lang w:val="pt-BR"/>
        </w:rPr>
      </w:pPr>
      <w:r w:rsidRPr="00526337">
        <w:rPr>
          <w:rFonts w:ascii="Palatino Linotype" w:eastAsia="Calibri" w:hAnsi="Palatino Linotype" w:cs="Arial"/>
          <w:b/>
          <w:sz w:val="28"/>
          <w:lang w:val="pt-BR"/>
        </w:rPr>
        <w:t>R E S U E L V E</w:t>
      </w:r>
    </w:p>
    <w:p w14:paraId="742D201F" w14:textId="77777777" w:rsidR="00654EC7" w:rsidRPr="00423F37" w:rsidRDefault="00654EC7" w:rsidP="00DD5F63">
      <w:pPr>
        <w:spacing w:before="100" w:beforeAutospacing="1" w:after="100" w:afterAutospacing="1" w:line="360" w:lineRule="auto"/>
        <w:jc w:val="both"/>
        <w:rPr>
          <w:rFonts w:ascii="Palatino Linotype" w:eastAsia="Calibri" w:hAnsi="Palatino Linotype" w:cs="Arial"/>
        </w:rPr>
      </w:pPr>
      <w:r w:rsidRPr="00423F37">
        <w:rPr>
          <w:rFonts w:ascii="Palatino Linotype" w:eastAsia="Calibri" w:hAnsi="Palatino Linotype" w:cs="Arial"/>
          <w:b/>
          <w:sz w:val="28"/>
          <w:lang w:val="pt-BR"/>
        </w:rPr>
        <w:t>PRIMERO</w:t>
      </w:r>
      <w:r w:rsidRPr="00423F37">
        <w:rPr>
          <w:rFonts w:ascii="Palatino Linotype" w:eastAsia="Calibri" w:hAnsi="Palatino Linotype" w:cs="Arial"/>
          <w:lang w:val="pt-BR"/>
        </w:rPr>
        <w:t xml:space="preserve">. </w:t>
      </w:r>
      <w:r w:rsidRPr="00423F37">
        <w:rPr>
          <w:rFonts w:ascii="Palatino Linotype" w:eastAsia="Calibri" w:hAnsi="Palatino Linotype" w:cs="Arial"/>
        </w:rPr>
        <w:t xml:space="preserve">Resultan </w:t>
      </w:r>
      <w:r w:rsidRPr="00423F37">
        <w:rPr>
          <w:rFonts w:ascii="Palatino Linotype" w:eastAsia="Calibri" w:hAnsi="Palatino Linotype" w:cs="Arial"/>
          <w:b/>
        </w:rPr>
        <w:t>fundadas</w:t>
      </w:r>
      <w:r w:rsidRPr="00423F37">
        <w:rPr>
          <w:rFonts w:ascii="Palatino Linotype" w:eastAsia="Calibri" w:hAnsi="Palatino Linotype" w:cs="Arial"/>
        </w:rPr>
        <w:t xml:space="preserve"> las razones o motivos de inconformidad planteadas por </w:t>
      </w:r>
      <w:r w:rsidRPr="003178F2">
        <w:rPr>
          <w:rFonts w:ascii="Palatino Linotype" w:eastAsia="Calibri" w:hAnsi="Palatino Linotype" w:cs="Arial"/>
          <w:b/>
        </w:rPr>
        <w:t>EL</w:t>
      </w:r>
      <w:r w:rsidRPr="00423F37">
        <w:rPr>
          <w:rFonts w:ascii="Palatino Linotype" w:eastAsia="Calibri" w:hAnsi="Palatino Linotype" w:cs="Arial"/>
          <w:b/>
        </w:rPr>
        <w:t xml:space="preserve"> RECURRENTE</w:t>
      </w:r>
      <w:r w:rsidRPr="00423F37">
        <w:rPr>
          <w:rFonts w:ascii="Palatino Linotype" w:eastAsia="Calibri" w:hAnsi="Palatino Linotype" w:cs="Arial"/>
        </w:rPr>
        <w:t xml:space="preserve">, en términos del Considerando </w:t>
      </w:r>
      <w:r w:rsidRPr="00423F37">
        <w:rPr>
          <w:rFonts w:ascii="Palatino Linotype" w:eastAsia="Calibri" w:hAnsi="Palatino Linotype" w:cs="Arial"/>
          <w:b/>
        </w:rPr>
        <w:t>QUINTO</w:t>
      </w:r>
      <w:r w:rsidRPr="00423F37">
        <w:rPr>
          <w:rFonts w:ascii="Palatino Linotype" w:eastAsia="Calibri" w:hAnsi="Palatino Linotype" w:cs="Arial"/>
        </w:rPr>
        <w:t xml:space="preserve"> de la presente resolución.</w:t>
      </w:r>
    </w:p>
    <w:p w14:paraId="78304B3F" w14:textId="465ECF26" w:rsidR="00654EC7" w:rsidRPr="00423F37" w:rsidRDefault="00654EC7" w:rsidP="00654EC7">
      <w:pPr>
        <w:spacing w:line="360" w:lineRule="auto"/>
        <w:jc w:val="both"/>
        <w:rPr>
          <w:rFonts w:ascii="Palatino Linotype" w:eastAsia="Calibri" w:hAnsi="Palatino Linotype" w:cs="Arial"/>
        </w:rPr>
      </w:pPr>
      <w:r w:rsidRPr="00423F37">
        <w:rPr>
          <w:rFonts w:ascii="Palatino Linotype" w:eastAsia="Calibri" w:hAnsi="Palatino Linotype" w:cs="Arial"/>
          <w:b/>
          <w:sz w:val="28"/>
        </w:rPr>
        <w:t>SEGUNDO</w:t>
      </w:r>
      <w:r w:rsidRPr="00423F37">
        <w:rPr>
          <w:rFonts w:ascii="Palatino Linotype" w:eastAsia="Calibri" w:hAnsi="Palatino Linotype" w:cs="Arial"/>
        </w:rPr>
        <w:t xml:space="preserve">. Se </w:t>
      </w:r>
      <w:r>
        <w:rPr>
          <w:rFonts w:ascii="Palatino Linotype" w:eastAsia="Calibri" w:hAnsi="Palatino Linotype" w:cs="Arial"/>
          <w:b/>
        </w:rPr>
        <w:t>MODIFICA</w:t>
      </w:r>
      <w:r w:rsidRPr="00423F37">
        <w:rPr>
          <w:rFonts w:ascii="Palatino Linotype" w:eastAsia="Calibri" w:hAnsi="Palatino Linotype" w:cs="Arial"/>
          <w:b/>
        </w:rPr>
        <w:t xml:space="preserve"> </w:t>
      </w:r>
      <w:r w:rsidRPr="00423F37">
        <w:rPr>
          <w:rFonts w:ascii="Palatino Linotype" w:eastAsia="Calibri" w:hAnsi="Palatino Linotype" w:cs="Arial"/>
        </w:rPr>
        <w:t xml:space="preserve">la respuesta otorgada por </w:t>
      </w:r>
      <w:r w:rsidRPr="00423F37">
        <w:rPr>
          <w:rFonts w:ascii="Palatino Linotype" w:eastAsia="Calibri" w:hAnsi="Palatino Linotype" w:cs="Arial"/>
          <w:b/>
        </w:rPr>
        <w:t>EL SUJETO OBLIGADO</w:t>
      </w:r>
      <w:r w:rsidRPr="00423F37">
        <w:rPr>
          <w:rFonts w:ascii="Palatino Linotype" w:eastAsia="Calibri" w:hAnsi="Palatino Linotype" w:cs="Arial"/>
        </w:rPr>
        <w:t xml:space="preserve"> a la solicitud de información</w:t>
      </w:r>
      <w:r>
        <w:rPr>
          <w:rFonts w:ascii="Palatino Linotype" w:eastAsia="Calibri" w:hAnsi="Palatino Linotype" w:cs="Arial"/>
        </w:rPr>
        <w:t xml:space="preserve"> que dio origen al recurso de revisión </w:t>
      </w:r>
      <w:r w:rsidR="00E05BB4">
        <w:rPr>
          <w:rFonts w:ascii="Palatino Linotype" w:hAnsi="Palatino Linotype"/>
          <w:b/>
          <w:lang w:val="es-ES_tradnl"/>
        </w:rPr>
        <w:t>03</w:t>
      </w:r>
      <w:r w:rsidR="009226E5">
        <w:rPr>
          <w:rFonts w:ascii="Palatino Linotype" w:hAnsi="Palatino Linotype"/>
          <w:b/>
          <w:lang w:val="es-ES_tradnl"/>
        </w:rPr>
        <w:t>9</w:t>
      </w:r>
      <w:r w:rsidR="00E05BB4">
        <w:rPr>
          <w:rFonts w:ascii="Palatino Linotype" w:hAnsi="Palatino Linotype"/>
          <w:b/>
          <w:lang w:val="es-ES_tradnl"/>
        </w:rPr>
        <w:t>32</w:t>
      </w:r>
      <w:r w:rsidRPr="00A409F5">
        <w:rPr>
          <w:rFonts w:ascii="Palatino Linotype" w:hAnsi="Palatino Linotype"/>
          <w:b/>
          <w:lang w:val="es-ES_tradnl"/>
        </w:rPr>
        <w:t>/INFOEM/IP/RR/2021</w:t>
      </w:r>
      <w:r>
        <w:rPr>
          <w:rFonts w:ascii="Palatino Linotype" w:hAnsi="Palatino Linotype"/>
          <w:b/>
          <w:sz w:val="22"/>
          <w:szCs w:val="22"/>
          <w:lang w:val="es-ES_tradnl"/>
        </w:rPr>
        <w:t xml:space="preserve"> </w:t>
      </w:r>
      <w:r w:rsidRPr="00423F37">
        <w:rPr>
          <w:rFonts w:ascii="Palatino Linotype" w:eastAsia="Calibri" w:hAnsi="Palatino Linotype" w:cs="Arial"/>
        </w:rPr>
        <w:t xml:space="preserve">y se le ordena en términos del Considerando </w:t>
      </w:r>
      <w:r w:rsidRPr="00423F37">
        <w:rPr>
          <w:rFonts w:ascii="Palatino Linotype" w:eastAsia="Calibri" w:hAnsi="Palatino Linotype" w:cs="Arial"/>
          <w:b/>
        </w:rPr>
        <w:t>QUINTO</w:t>
      </w:r>
      <w:r w:rsidRPr="00423F37">
        <w:rPr>
          <w:rFonts w:ascii="Palatino Linotype" w:eastAsia="Calibri" w:hAnsi="Palatino Linotype" w:cs="Arial"/>
        </w:rPr>
        <w:t xml:space="preserve"> de la presente resolución, entregue a</w:t>
      </w:r>
      <w:r>
        <w:rPr>
          <w:rFonts w:ascii="Palatino Linotype" w:eastAsia="Calibri" w:hAnsi="Palatino Linotype" w:cs="Arial"/>
        </w:rPr>
        <w:t>l</w:t>
      </w:r>
      <w:r w:rsidRPr="00423F37">
        <w:rPr>
          <w:rFonts w:ascii="Palatino Linotype" w:eastAsia="Calibri" w:hAnsi="Palatino Linotype" w:cs="Arial"/>
        </w:rPr>
        <w:t xml:space="preserve"> </w:t>
      </w:r>
      <w:r w:rsidRPr="00423F37">
        <w:rPr>
          <w:rFonts w:ascii="Palatino Linotype" w:eastAsia="Calibri" w:hAnsi="Palatino Linotype" w:cs="Arial"/>
          <w:b/>
        </w:rPr>
        <w:t>RECURRENTE</w:t>
      </w:r>
      <w:r w:rsidRPr="00423F37">
        <w:rPr>
          <w:rFonts w:ascii="Palatino Linotype" w:eastAsia="Calibri" w:hAnsi="Palatino Linotype" w:cs="Arial"/>
        </w:rPr>
        <w:t xml:space="preserve"> vía </w:t>
      </w:r>
      <w:r w:rsidRPr="00423F37">
        <w:rPr>
          <w:rFonts w:ascii="Palatino Linotype" w:eastAsia="Calibri" w:hAnsi="Palatino Linotype" w:cs="Arial"/>
          <w:b/>
        </w:rPr>
        <w:t>SAIMEX</w:t>
      </w:r>
      <w:r w:rsidRPr="00423F37">
        <w:rPr>
          <w:rFonts w:ascii="Palatino Linotype" w:eastAsia="Calibri" w:hAnsi="Palatino Linotype" w:cs="Arial"/>
        </w:rPr>
        <w:t xml:space="preserve">, en </w:t>
      </w:r>
      <w:r w:rsidRPr="00423F37">
        <w:rPr>
          <w:rFonts w:ascii="Palatino Linotype" w:eastAsia="Calibri" w:hAnsi="Palatino Linotype" w:cs="Arial"/>
          <w:b/>
        </w:rPr>
        <w:t>versión pública,</w:t>
      </w:r>
      <w:r>
        <w:rPr>
          <w:rFonts w:ascii="Palatino Linotype" w:eastAsia="Calibri" w:hAnsi="Palatino Linotype" w:cs="Arial"/>
        </w:rPr>
        <w:t xml:space="preserve"> </w:t>
      </w:r>
      <w:r w:rsidRPr="00423F37">
        <w:rPr>
          <w:rFonts w:ascii="Palatino Linotype" w:eastAsia="Calibri" w:hAnsi="Palatino Linotype" w:cs="Arial"/>
        </w:rPr>
        <w:t>lo siguiente:</w:t>
      </w:r>
    </w:p>
    <w:p w14:paraId="6FC3A539" w14:textId="77777777" w:rsidR="00654EC7" w:rsidRPr="00423F37" w:rsidRDefault="00654EC7" w:rsidP="00654EC7">
      <w:pPr>
        <w:spacing w:line="360" w:lineRule="auto"/>
        <w:jc w:val="both"/>
        <w:rPr>
          <w:rFonts w:ascii="Palatino Linotype" w:eastAsia="Calibri" w:hAnsi="Palatino Linotype" w:cs="Arial"/>
          <w:sz w:val="22"/>
        </w:rPr>
      </w:pPr>
    </w:p>
    <w:p w14:paraId="3FA67DDC" w14:textId="62A96689" w:rsidR="00654EC7" w:rsidRDefault="00654EC7" w:rsidP="00654EC7">
      <w:pPr>
        <w:ind w:left="851" w:right="899"/>
        <w:jc w:val="both"/>
        <w:rPr>
          <w:rFonts w:ascii="Palatino Linotype" w:eastAsia="Calibri" w:hAnsi="Palatino Linotype" w:cs="Arial"/>
          <w:i/>
        </w:rPr>
      </w:pPr>
      <w:r w:rsidRPr="00945C94">
        <w:rPr>
          <w:rFonts w:ascii="Palatino Linotype" w:eastAsia="Calibri" w:hAnsi="Palatino Linotype" w:cs="Arial"/>
          <w:i/>
        </w:rPr>
        <w:t>“</w:t>
      </w:r>
      <w:r w:rsidR="00426CB7">
        <w:rPr>
          <w:rFonts w:ascii="Palatino Linotype" w:eastAsia="Calibri" w:hAnsi="Palatino Linotype" w:cs="Arial"/>
          <w:i/>
        </w:rPr>
        <w:t xml:space="preserve">El </w:t>
      </w:r>
      <w:r w:rsidR="00945C94" w:rsidRPr="00945C94">
        <w:rPr>
          <w:rFonts w:ascii="Palatino Linotype" w:eastAsia="Calibri" w:hAnsi="Palatino Linotype" w:cs="Arial"/>
          <w:i/>
          <w:lang w:val="es-ES"/>
        </w:rPr>
        <w:t xml:space="preserve">documento en donde conste el nombre y cargo de los servidores públicos que se encuentran </w:t>
      </w:r>
      <w:r w:rsidR="00426CB7">
        <w:rPr>
          <w:rFonts w:ascii="Palatino Linotype" w:eastAsia="Calibri" w:hAnsi="Palatino Linotype" w:cs="Arial"/>
          <w:i/>
          <w:lang w:val="es-ES"/>
        </w:rPr>
        <w:t>adscritos a</w:t>
      </w:r>
      <w:r w:rsidR="00945C94" w:rsidRPr="00945C94">
        <w:rPr>
          <w:rFonts w:ascii="Palatino Linotype" w:eastAsia="Calibri" w:hAnsi="Palatino Linotype" w:cs="Arial"/>
          <w:i/>
          <w:lang w:val="es-ES"/>
        </w:rPr>
        <w:t xml:space="preserve"> las áreas administrativas y operativas del Sistema</w:t>
      </w:r>
      <w:r w:rsidR="00426CB7">
        <w:rPr>
          <w:rFonts w:ascii="Palatino Linotype" w:eastAsia="Calibri" w:hAnsi="Palatino Linotype" w:cs="Arial"/>
          <w:i/>
          <w:lang w:val="es-ES"/>
        </w:rPr>
        <w:t xml:space="preserve"> Municipal</w:t>
      </w:r>
      <w:r w:rsidR="00945C94" w:rsidRPr="00945C94">
        <w:rPr>
          <w:rFonts w:ascii="Palatino Linotype" w:eastAsia="Calibri" w:hAnsi="Palatino Linotype" w:cs="Arial"/>
          <w:i/>
          <w:lang w:val="es-ES"/>
        </w:rPr>
        <w:t xml:space="preserve"> para el De</w:t>
      </w:r>
      <w:r w:rsidR="00426CB7">
        <w:rPr>
          <w:rFonts w:ascii="Palatino Linotype" w:eastAsia="Calibri" w:hAnsi="Palatino Linotype" w:cs="Arial"/>
          <w:i/>
          <w:lang w:val="es-ES"/>
        </w:rPr>
        <w:t xml:space="preserve">sarrollo Integral de la Familia por sus siglas  “DIF” de </w:t>
      </w:r>
      <w:r w:rsidR="00945C94" w:rsidRPr="00945C94">
        <w:rPr>
          <w:rFonts w:ascii="Palatino Linotype" w:eastAsia="Calibri" w:hAnsi="Palatino Linotype" w:cs="Arial"/>
          <w:i/>
          <w:lang w:val="es-ES"/>
        </w:rPr>
        <w:t>Metepec, Estado de México, al trece de julio de dos mil veintiuno</w:t>
      </w:r>
      <w:r w:rsidR="00DD5F63" w:rsidRPr="00945C94">
        <w:rPr>
          <w:rFonts w:ascii="Palatino Linotype" w:eastAsia="Calibri" w:hAnsi="Palatino Linotype" w:cs="Arial"/>
          <w:i/>
        </w:rPr>
        <w:t>.</w:t>
      </w:r>
    </w:p>
    <w:p w14:paraId="0CD0EC4E" w14:textId="77777777" w:rsidR="00B809B0" w:rsidRDefault="00B809B0" w:rsidP="00654EC7">
      <w:pPr>
        <w:ind w:left="851" w:right="899"/>
        <w:jc w:val="both"/>
        <w:rPr>
          <w:rFonts w:ascii="Palatino Linotype" w:eastAsia="Calibri" w:hAnsi="Palatino Linotype" w:cs="Arial"/>
          <w:i/>
        </w:rPr>
      </w:pPr>
    </w:p>
    <w:p w14:paraId="7618C80C" w14:textId="77777777" w:rsidR="00B809B0" w:rsidRPr="00B809B0" w:rsidRDefault="00B809B0" w:rsidP="00B809B0">
      <w:pPr>
        <w:ind w:left="851" w:right="757"/>
        <w:jc w:val="both"/>
        <w:rPr>
          <w:rFonts w:ascii="Palatino Linotype" w:eastAsia="Calibri" w:hAnsi="Palatino Linotype" w:cs="Arial"/>
          <w:i/>
          <w:lang w:val="es-ES"/>
        </w:rPr>
      </w:pPr>
      <w:r w:rsidRPr="00B809B0">
        <w:rPr>
          <w:rFonts w:ascii="Palatino Linotype" w:eastAsia="Calibri" w:hAnsi="Palatino Linotype" w:cs="Arial"/>
          <w:i/>
          <w:lang w:val="es-ES"/>
        </w:rPr>
        <w:t xml:space="preserve">Debiendo notificar al </w:t>
      </w:r>
      <w:r w:rsidRPr="00B809B0">
        <w:rPr>
          <w:rFonts w:ascii="Palatino Linotype" w:eastAsia="Calibri" w:hAnsi="Palatino Linotype" w:cs="Arial"/>
          <w:b/>
          <w:i/>
          <w:lang w:val="es-ES"/>
        </w:rPr>
        <w:t>RECURRENTE</w:t>
      </w:r>
      <w:r w:rsidRPr="00B809B0">
        <w:rPr>
          <w:rFonts w:ascii="Palatino Linotype" w:eastAsia="Calibri" w:hAnsi="Palatino Linotype" w:cs="Arial"/>
          <w:i/>
          <w:lang w:val="es-ES"/>
        </w:rPr>
        <w:t xml:space="preserve"> el Acuerdo de Clasificación de la información que emita el Comité de Transparencia con motivo de la versión pública.”</w:t>
      </w:r>
    </w:p>
    <w:p w14:paraId="08B829F7" w14:textId="77777777" w:rsidR="00B809B0" w:rsidRDefault="00B809B0" w:rsidP="00654EC7">
      <w:pPr>
        <w:spacing w:line="360" w:lineRule="auto"/>
        <w:jc w:val="both"/>
        <w:rPr>
          <w:rFonts w:ascii="Palatino Linotype" w:eastAsia="Calibri" w:hAnsi="Palatino Linotype" w:cs="Arial"/>
          <w:b/>
          <w:sz w:val="28"/>
        </w:rPr>
      </w:pPr>
    </w:p>
    <w:p w14:paraId="6C077CD7" w14:textId="17B24213" w:rsidR="00654EC7" w:rsidRPr="00423F37" w:rsidRDefault="00654EC7" w:rsidP="00654EC7">
      <w:pPr>
        <w:spacing w:line="360" w:lineRule="auto"/>
        <w:jc w:val="both"/>
        <w:rPr>
          <w:rFonts w:ascii="Palatino Linotype" w:eastAsia="Calibri" w:hAnsi="Palatino Linotype" w:cs="Arial"/>
        </w:rPr>
      </w:pPr>
      <w:r w:rsidRPr="00423F37">
        <w:rPr>
          <w:rFonts w:ascii="Palatino Linotype" w:eastAsia="Calibri" w:hAnsi="Palatino Linotype" w:cs="Arial"/>
          <w:b/>
          <w:sz w:val="28"/>
        </w:rPr>
        <w:t>TERCERO</w:t>
      </w:r>
      <w:r w:rsidRPr="00423F37">
        <w:rPr>
          <w:rFonts w:ascii="Palatino Linotype" w:eastAsia="Calibri" w:hAnsi="Palatino Linotype" w:cs="Arial"/>
        </w:rPr>
        <w:t xml:space="preserve">. </w:t>
      </w:r>
      <w:r w:rsidRPr="00423F37">
        <w:rPr>
          <w:rFonts w:ascii="Palatino Linotype" w:eastAsia="Calibri" w:hAnsi="Palatino Linotype" w:cs="Arial"/>
          <w:b/>
        </w:rPr>
        <w:t>Notifíquese</w:t>
      </w:r>
      <w:r w:rsidRPr="00423F37">
        <w:rPr>
          <w:rFonts w:ascii="Palatino Linotype" w:eastAsia="Calibri" w:hAnsi="Palatino Linotype" w:cs="Arial"/>
        </w:rPr>
        <w:t xml:space="preserve"> a</w:t>
      </w:r>
      <w:r w:rsidR="0045054E">
        <w:rPr>
          <w:rFonts w:ascii="Palatino Linotype" w:eastAsia="Calibri" w:hAnsi="Palatino Linotype" w:cs="Arial"/>
        </w:rPr>
        <w:t xml:space="preserve"> </w:t>
      </w:r>
      <w:r w:rsidRPr="00423F37">
        <w:rPr>
          <w:rFonts w:ascii="Palatino Linotype" w:eastAsia="Calibri" w:hAnsi="Palatino Linotype" w:cs="Arial"/>
        </w:rPr>
        <w:t>l</w:t>
      </w:r>
      <w:r w:rsidR="009226E5">
        <w:rPr>
          <w:rFonts w:ascii="Palatino Linotype" w:eastAsia="Calibri" w:hAnsi="Palatino Linotype" w:cs="Arial"/>
        </w:rPr>
        <w:t xml:space="preserve">a </w:t>
      </w:r>
      <w:r w:rsidRPr="00423F37">
        <w:rPr>
          <w:rFonts w:ascii="Palatino Linotype" w:eastAsia="Calibri" w:hAnsi="Palatino Linotype" w:cs="Arial"/>
        </w:rPr>
        <w:t xml:space="preserve">Titular de la Unidad de Transparencia del </w:t>
      </w:r>
      <w:r w:rsidRPr="00423F37">
        <w:rPr>
          <w:rFonts w:ascii="Palatino Linotype" w:eastAsia="Calibri" w:hAnsi="Palatino Linotype" w:cs="Arial"/>
          <w:b/>
        </w:rPr>
        <w:t>SUJETO OBLIGADO</w:t>
      </w:r>
      <w:r w:rsidRPr="00423F37">
        <w:rPr>
          <w:rFonts w:ascii="Palatino Linotype" w:eastAsia="Calibri" w:hAnsi="Palatino Linotype" w:cs="Arial"/>
        </w:rPr>
        <w:t xml:space="preserve">, para que conforme a los artículos 186 último párrafo y 189 párrafo </w:t>
      </w:r>
      <w:r w:rsidRPr="00423F37">
        <w:rPr>
          <w:rFonts w:ascii="Palatino Linotype" w:eastAsia="Calibri" w:hAnsi="Palatino Linotype" w:cs="Arial"/>
        </w:rPr>
        <w:lastRenderedPageBreak/>
        <w:t xml:space="preserve">segundo de la Ley de Transparencia y Acceso a la Información Pública del Estado de México y Municipios, dé cumplimiento a lo ordenado dentro del plazo de </w:t>
      </w:r>
      <w:r>
        <w:rPr>
          <w:rFonts w:ascii="Palatino Linotype" w:eastAsia="Calibri" w:hAnsi="Palatino Linotype" w:cs="Arial"/>
        </w:rPr>
        <w:t>diez</w:t>
      </w:r>
      <w:r w:rsidRPr="00423F37">
        <w:rPr>
          <w:rFonts w:ascii="Palatino Linotype" w:eastAsia="Calibri" w:hAnsi="Palatino Linotype" w:cs="Arial"/>
        </w:rPr>
        <w:t xml:space="preserve"> días hábiles, debiendo informar a este Instituto en un plazo de tres días hábiles siguientes sobre el cumplimiento dado a la presente resolución.</w:t>
      </w:r>
    </w:p>
    <w:p w14:paraId="0C5C66CC" w14:textId="5F316A65" w:rsidR="00654EC7" w:rsidRPr="00423F37" w:rsidRDefault="00B809B0" w:rsidP="00654EC7">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Pr>
          <w:rFonts w:ascii="Palatino Linotype" w:eastAsia="Calibri" w:hAnsi="Palatino Linotype" w:cs="Arial"/>
          <w:b/>
          <w:sz w:val="28"/>
        </w:rPr>
        <w:t>CUARTO</w:t>
      </w:r>
      <w:r w:rsidR="00654EC7" w:rsidRPr="00423F37">
        <w:rPr>
          <w:rFonts w:ascii="Palatino Linotype" w:eastAsia="Calibri" w:hAnsi="Palatino Linotype" w:cs="Arial"/>
        </w:rPr>
        <w:t xml:space="preserve">. </w:t>
      </w:r>
      <w:r w:rsidR="00654EC7" w:rsidRPr="00423F37">
        <w:rPr>
          <w:rFonts w:ascii="Palatino Linotype" w:hAnsi="Palatino Linotype"/>
          <w:b/>
          <w:szCs w:val="17"/>
          <w:lang w:eastAsia="es-ES_tradnl"/>
        </w:rPr>
        <w:t>Notifíquese</w:t>
      </w:r>
      <w:r w:rsidR="00654EC7" w:rsidRPr="00423F37">
        <w:rPr>
          <w:rFonts w:ascii="Palatino Linotype" w:hAnsi="Palatino Linotype"/>
          <w:szCs w:val="17"/>
          <w:lang w:eastAsia="es-ES_tradnl"/>
        </w:rPr>
        <w:t xml:space="preserve"> a</w:t>
      </w:r>
      <w:r w:rsidR="00654EC7">
        <w:rPr>
          <w:rFonts w:ascii="Palatino Linotype" w:hAnsi="Palatino Linotype"/>
          <w:szCs w:val="17"/>
          <w:lang w:eastAsia="es-ES_tradnl"/>
        </w:rPr>
        <w:t>l</w:t>
      </w:r>
      <w:r w:rsidR="00654EC7" w:rsidRPr="00423F37">
        <w:rPr>
          <w:rFonts w:ascii="Palatino Linotype" w:hAnsi="Palatino Linotype" w:cs="Arial"/>
          <w:b/>
        </w:rPr>
        <w:t xml:space="preserve"> RECURRENTE</w:t>
      </w:r>
      <w:r w:rsidR="00654EC7" w:rsidRPr="00423F37">
        <w:rPr>
          <w:rFonts w:ascii="Palatino Linotype" w:hAnsi="Palatino Linotype"/>
          <w:szCs w:val="17"/>
          <w:lang w:eastAsia="es-ES_tradnl"/>
        </w:rPr>
        <w:t xml:space="preserve"> la </w:t>
      </w:r>
      <w:r w:rsidR="00654EC7" w:rsidRPr="003F6FC8">
        <w:rPr>
          <w:rFonts w:ascii="Palatino Linotype" w:hAnsi="Palatino Linotype"/>
          <w:szCs w:val="17"/>
          <w:lang w:eastAsia="es-ES_tradnl"/>
        </w:rPr>
        <w:t>presente</w:t>
      </w:r>
      <w:r w:rsidR="00654EC7" w:rsidRPr="00423F37">
        <w:rPr>
          <w:rFonts w:ascii="Palatino Linotype" w:hAnsi="Palatino Linotype"/>
          <w:szCs w:val="17"/>
          <w:lang w:eastAsia="es-ES_tradnl"/>
        </w:rPr>
        <w:t xml:space="preserve"> </w:t>
      </w:r>
      <w:r w:rsidR="00654EC7" w:rsidRPr="003F6FC8">
        <w:rPr>
          <w:rFonts w:ascii="Palatino Linotype" w:hAnsi="Palatino Linotype"/>
          <w:szCs w:val="17"/>
          <w:lang w:eastAsia="es-ES_tradnl"/>
        </w:rPr>
        <w:t>resolución</w:t>
      </w:r>
      <w:r w:rsidR="00654EC7" w:rsidRPr="00423F37">
        <w:rPr>
          <w:rFonts w:ascii="Palatino Linotype" w:hAnsi="Palatino Linotype"/>
          <w:szCs w:val="17"/>
          <w:lang w:eastAsia="es-ES_tradnl"/>
        </w:rPr>
        <w:t>.</w:t>
      </w:r>
    </w:p>
    <w:p w14:paraId="4FE04A98" w14:textId="6FC3FF65" w:rsidR="00654EC7" w:rsidRPr="00423F37" w:rsidRDefault="00B809B0" w:rsidP="00654EC7">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Pr>
          <w:rFonts w:ascii="Palatino Linotype" w:eastAsia="Calibri" w:hAnsi="Palatino Linotype" w:cs="Arial"/>
          <w:b/>
          <w:sz w:val="28"/>
        </w:rPr>
        <w:t>QUINTO</w:t>
      </w:r>
      <w:r w:rsidR="00654EC7" w:rsidRPr="00423F37">
        <w:rPr>
          <w:rFonts w:ascii="Palatino Linotype" w:eastAsia="Calibri" w:hAnsi="Palatino Linotype" w:cs="Arial"/>
        </w:rPr>
        <w:t xml:space="preserve">. </w:t>
      </w:r>
      <w:r w:rsidR="00654EC7" w:rsidRPr="00423F37">
        <w:rPr>
          <w:rFonts w:ascii="Palatino Linotype" w:hAnsi="Palatino Linotype"/>
          <w:b/>
          <w:szCs w:val="17"/>
          <w:lang w:eastAsia="es-ES_tradnl"/>
        </w:rPr>
        <w:t>Hágase</w:t>
      </w:r>
      <w:r w:rsidR="00654EC7" w:rsidRPr="00423F37">
        <w:rPr>
          <w:rFonts w:ascii="Palatino Linotype" w:hAnsi="Palatino Linotype"/>
          <w:szCs w:val="17"/>
          <w:lang w:eastAsia="es-ES_tradnl"/>
        </w:rPr>
        <w:t xml:space="preserve"> </w:t>
      </w:r>
      <w:r w:rsidR="00654EC7" w:rsidRPr="00423F37">
        <w:rPr>
          <w:rFonts w:ascii="Palatino Linotype" w:hAnsi="Palatino Linotype"/>
          <w:b/>
          <w:szCs w:val="17"/>
          <w:lang w:eastAsia="es-ES_tradnl"/>
        </w:rPr>
        <w:t>del conocimiento</w:t>
      </w:r>
      <w:r w:rsidR="00654EC7" w:rsidRPr="00423F37">
        <w:rPr>
          <w:rFonts w:ascii="Palatino Linotype" w:hAnsi="Palatino Linotype"/>
          <w:szCs w:val="17"/>
          <w:lang w:eastAsia="es-ES_tradnl"/>
        </w:rPr>
        <w:t xml:space="preserve"> </w:t>
      </w:r>
      <w:r w:rsidR="00654EC7" w:rsidRPr="00423F37">
        <w:rPr>
          <w:rFonts w:ascii="Palatino Linotype" w:hAnsi="Palatino Linotype"/>
        </w:rPr>
        <w:t>de</w:t>
      </w:r>
      <w:r w:rsidR="00654EC7">
        <w:rPr>
          <w:rFonts w:ascii="Palatino Linotype" w:hAnsi="Palatino Linotype"/>
        </w:rPr>
        <w:t xml:space="preserve">l </w:t>
      </w:r>
      <w:r w:rsidR="00654EC7" w:rsidRPr="00423F37">
        <w:rPr>
          <w:rFonts w:ascii="Palatino Linotype" w:hAnsi="Palatino Linotype" w:cs="Arial"/>
          <w:b/>
        </w:rPr>
        <w:t>RECURRENTE</w:t>
      </w:r>
      <w:r w:rsidR="00654EC7" w:rsidRPr="00423F37">
        <w:rPr>
          <w:rFonts w:ascii="Palatino Linotype" w:hAnsi="Palatino Linotype"/>
        </w:rPr>
        <w:t xml:space="preserve"> </w:t>
      </w:r>
      <w:r w:rsidR="00654EC7" w:rsidRPr="00423F37">
        <w:rPr>
          <w:rFonts w:ascii="Palatino Linotype" w:hAnsi="Palatino Linotype"/>
          <w:szCs w:val="17"/>
          <w:lang w:eastAsia="es-ES_tradnl"/>
        </w:rPr>
        <w:t xml:space="preserve">que, de conformidad </w:t>
      </w:r>
      <w:r w:rsidR="00654EC7" w:rsidRPr="00423F37">
        <w:rPr>
          <w:rFonts w:ascii="Palatino Linotype" w:hAnsi="Palatino Linotype" w:cs="Arial"/>
        </w:rPr>
        <w:t>con</w:t>
      </w:r>
      <w:r w:rsidR="00654EC7" w:rsidRPr="00423F37">
        <w:rPr>
          <w:rFonts w:ascii="Palatino Linotype" w:hAnsi="Palatino Linotype"/>
          <w:szCs w:val="17"/>
          <w:lang w:eastAsia="es-ES_tradnl"/>
        </w:rPr>
        <w:t xml:space="preserve"> lo </w:t>
      </w:r>
      <w:r w:rsidR="00654EC7" w:rsidRPr="00423F37">
        <w:rPr>
          <w:rFonts w:ascii="Palatino Linotype" w:hAnsi="Palatino Linotype" w:cs="Arial"/>
        </w:rPr>
        <w:t>establecido</w:t>
      </w:r>
      <w:r w:rsidR="00654EC7" w:rsidRPr="00423F37">
        <w:rPr>
          <w:rFonts w:ascii="Palatino Linotype" w:hAnsi="Palatino Linotype"/>
          <w:szCs w:val="17"/>
          <w:lang w:eastAsia="es-ES_tradnl"/>
        </w:rPr>
        <w:t xml:space="preserve"> en el artículo 196 de la Ley de </w:t>
      </w:r>
      <w:r w:rsidR="00654EC7" w:rsidRPr="00423F37">
        <w:rPr>
          <w:rFonts w:ascii="Palatino Linotype" w:hAnsi="Palatino Linotype" w:cs="Arial"/>
        </w:rPr>
        <w:t>Transparencia</w:t>
      </w:r>
      <w:r w:rsidR="00654EC7" w:rsidRPr="00423F37">
        <w:rPr>
          <w:rFonts w:ascii="Palatino Linotype" w:hAnsi="Palatino Linotype"/>
          <w:szCs w:val="17"/>
          <w:lang w:eastAsia="es-ES_tradnl"/>
        </w:rPr>
        <w:t xml:space="preserve"> y </w:t>
      </w:r>
      <w:r w:rsidR="00654EC7" w:rsidRPr="00423F37">
        <w:rPr>
          <w:rFonts w:ascii="Palatino Linotype" w:hAnsi="Palatino Linotype" w:cs="Arial"/>
        </w:rPr>
        <w:t>Acceso</w:t>
      </w:r>
      <w:r w:rsidR="00654EC7" w:rsidRPr="00423F37">
        <w:rPr>
          <w:rFonts w:ascii="Palatino Linotype" w:hAnsi="Palatino Linotype"/>
          <w:szCs w:val="17"/>
          <w:lang w:eastAsia="es-ES_tradnl"/>
        </w:rPr>
        <w:t xml:space="preserve"> a la Información </w:t>
      </w:r>
      <w:r w:rsidR="00654EC7" w:rsidRPr="00423F37">
        <w:rPr>
          <w:rFonts w:ascii="Palatino Linotype" w:hAnsi="Palatino Linotype"/>
          <w:lang w:eastAsia="es-ES_tradnl"/>
        </w:rPr>
        <w:t>Pública</w:t>
      </w:r>
      <w:r w:rsidR="00654EC7" w:rsidRPr="00423F37">
        <w:rPr>
          <w:rFonts w:ascii="Palatino Linotype" w:hAnsi="Palatino Linotype"/>
          <w:szCs w:val="17"/>
          <w:lang w:eastAsia="es-ES_tradnl"/>
        </w:rPr>
        <w:t xml:space="preserve"> del Estado de México y Municipios, podrá impugnarla vía Juicio de Amparo en los términos de las leyes aplicables.</w:t>
      </w:r>
    </w:p>
    <w:p w14:paraId="6A9A82AE" w14:textId="3DFA27AA" w:rsidR="00654EC7" w:rsidRDefault="00B809B0" w:rsidP="00654EC7">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Pr>
          <w:rFonts w:ascii="Palatino Linotype" w:eastAsia="Calibri" w:hAnsi="Palatino Linotype" w:cs="Arial"/>
          <w:b/>
          <w:noProof/>
          <w:sz w:val="28"/>
          <w:lang w:eastAsia="es-MX"/>
        </w:rPr>
        <mc:AlternateContent>
          <mc:Choice Requires="wps">
            <w:drawing>
              <wp:anchor distT="0" distB="0" distL="114300" distR="114300" simplePos="0" relativeHeight="251672576" behindDoc="0" locked="0" layoutInCell="1" allowOverlap="1" wp14:anchorId="40D07F92" wp14:editId="496272E9">
                <wp:simplePos x="0" y="0"/>
                <wp:positionH relativeFrom="column">
                  <wp:posOffset>-22860</wp:posOffset>
                </wp:positionH>
                <wp:positionV relativeFrom="paragraph">
                  <wp:posOffset>1391920</wp:posOffset>
                </wp:positionV>
                <wp:extent cx="5610225" cy="2238375"/>
                <wp:effectExtent l="38100" t="38100" r="66675" b="85725"/>
                <wp:wrapNone/>
                <wp:docPr id="8" name="Conector recto 8"/>
                <wp:cNvGraphicFramePr/>
                <a:graphic xmlns:a="http://schemas.openxmlformats.org/drawingml/2006/main">
                  <a:graphicData uri="http://schemas.microsoft.com/office/word/2010/wordprocessingShape">
                    <wps:wsp>
                      <wps:cNvCnPr/>
                      <wps:spPr>
                        <a:xfrm>
                          <a:off x="0" y="0"/>
                          <a:ext cx="5610225" cy="2238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24E92" id="Conector recto 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09.6pt" to="439.9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" strokecolor="#4f81bd [3204]" strokeweight="2pt">
                <v:shadow on="t" color="black" opacity="24903f" origin=",.5" offset="0,.55556mm"/>
              </v:line>
            </w:pict>
          </mc:Fallback>
        </mc:AlternateContent>
      </w:r>
      <w:r>
        <w:rPr>
          <w:rFonts w:ascii="Palatino Linotype" w:eastAsia="Calibri" w:hAnsi="Palatino Linotype" w:cs="Arial"/>
          <w:b/>
          <w:sz w:val="28"/>
        </w:rPr>
        <w:t>SEXTO</w:t>
      </w:r>
      <w:r w:rsidR="00654EC7" w:rsidRPr="00423F37">
        <w:rPr>
          <w:rFonts w:ascii="Palatino Linotype" w:eastAsia="Calibri" w:hAnsi="Palatino Linotype" w:cs="Arial"/>
        </w:rPr>
        <w:t xml:space="preserve">. </w:t>
      </w:r>
      <w:r w:rsidR="00654EC7" w:rsidRPr="00423F37">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00654EC7" w:rsidRPr="00423F37">
        <w:rPr>
          <w:rFonts w:ascii="Palatino Linotype" w:hAnsi="Palatino Linotype"/>
          <w:b/>
          <w:color w:val="222222"/>
          <w:szCs w:val="17"/>
          <w:lang w:eastAsia="es-ES_tradnl"/>
        </w:rPr>
        <w:t>EL SUJETO OBLIGADO</w:t>
      </w:r>
      <w:r w:rsidR="00654EC7" w:rsidRPr="00423F37">
        <w:rPr>
          <w:rFonts w:ascii="Palatino Linotype" w:hAnsi="Palatino Linotype"/>
          <w:color w:val="222222"/>
          <w:szCs w:val="17"/>
          <w:lang w:eastAsia="es-ES_tradnl"/>
        </w:rPr>
        <w:t xml:space="preserve"> de manera fundada y motivada, podrá solicitar una ampliación de plazo para el cumplimi</w:t>
      </w:r>
      <w:r w:rsidR="00654EC7">
        <w:rPr>
          <w:rFonts w:ascii="Palatino Linotype" w:hAnsi="Palatino Linotype"/>
          <w:color w:val="222222"/>
          <w:szCs w:val="17"/>
          <w:lang w:eastAsia="es-ES_tradnl"/>
        </w:rPr>
        <w:t>ento de la presente resolución.</w:t>
      </w:r>
    </w:p>
    <w:p w14:paraId="3FDF201C" w14:textId="77777777" w:rsidR="00325F1D" w:rsidRDefault="00325F1D" w:rsidP="000171D8">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155693C8" w14:textId="77777777" w:rsidR="00B809B0" w:rsidRDefault="00B809B0" w:rsidP="000D74DD">
      <w:pPr>
        <w:spacing w:line="360" w:lineRule="auto"/>
        <w:jc w:val="both"/>
        <w:rPr>
          <w:rFonts w:ascii="Palatino Linotype" w:hAnsi="Palatino Linotype" w:cs="Arial"/>
          <w:color w:val="000000" w:themeColor="text1"/>
          <w:lang w:val="es-ES"/>
        </w:rPr>
      </w:pPr>
    </w:p>
    <w:p w14:paraId="35702916" w14:textId="77777777" w:rsidR="00B809B0" w:rsidRDefault="00B809B0" w:rsidP="000D74DD">
      <w:pPr>
        <w:spacing w:line="360" w:lineRule="auto"/>
        <w:jc w:val="both"/>
        <w:rPr>
          <w:rFonts w:ascii="Palatino Linotype" w:hAnsi="Palatino Linotype" w:cs="Arial"/>
          <w:color w:val="000000" w:themeColor="text1"/>
          <w:lang w:val="es-ES"/>
        </w:rPr>
      </w:pPr>
    </w:p>
    <w:p w14:paraId="2AE50B22" w14:textId="77777777" w:rsidR="00B809B0" w:rsidRDefault="00B809B0" w:rsidP="000D74DD">
      <w:pPr>
        <w:spacing w:line="360" w:lineRule="auto"/>
        <w:jc w:val="both"/>
        <w:rPr>
          <w:rFonts w:ascii="Palatino Linotype" w:hAnsi="Palatino Linotype" w:cs="Arial"/>
          <w:color w:val="000000" w:themeColor="text1"/>
          <w:lang w:val="es-ES"/>
        </w:rPr>
      </w:pPr>
    </w:p>
    <w:p w14:paraId="2FE8DE89" w14:textId="77777777" w:rsidR="00B809B0" w:rsidRDefault="00B809B0" w:rsidP="000D74DD">
      <w:pPr>
        <w:spacing w:line="360" w:lineRule="auto"/>
        <w:jc w:val="both"/>
        <w:rPr>
          <w:rFonts w:ascii="Palatino Linotype" w:hAnsi="Palatino Linotype" w:cs="Arial"/>
          <w:color w:val="000000" w:themeColor="text1"/>
          <w:lang w:val="es-ES"/>
        </w:rPr>
      </w:pPr>
    </w:p>
    <w:p w14:paraId="13ADF6AE" w14:textId="77777777" w:rsidR="00B809B0" w:rsidRDefault="00B809B0" w:rsidP="000D74DD">
      <w:pPr>
        <w:spacing w:line="360" w:lineRule="auto"/>
        <w:jc w:val="both"/>
        <w:rPr>
          <w:rFonts w:ascii="Palatino Linotype" w:hAnsi="Palatino Linotype" w:cs="Arial"/>
          <w:color w:val="000000" w:themeColor="text1"/>
          <w:lang w:val="es-ES"/>
        </w:rPr>
      </w:pPr>
    </w:p>
    <w:p w14:paraId="13DD1A93" w14:textId="77777777" w:rsidR="00B809B0" w:rsidRDefault="00B809B0" w:rsidP="000D74DD">
      <w:pPr>
        <w:spacing w:line="360" w:lineRule="auto"/>
        <w:jc w:val="both"/>
        <w:rPr>
          <w:rFonts w:ascii="Palatino Linotype" w:hAnsi="Palatino Linotype" w:cs="Arial"/>
          <w:color w:val="000000" w:themeColor="text1"/>
          <w:lang w:val="es-ES"/>
        </w:rPr>
      </w:pPr>
    </w:p>
    <w:p w14:paraId="24513712" w14:textId="77777777" w:rsidR="00B809B0" w:rsidRDefault="00B809B0" w:rsidP="000D74DD">
      <w:pPr>
        <w:spacing w:line="360" w:lineRule="auto"/>
        <w:jc w:val="both"/>
        <w:rPr>
          <w:rFonts w:ascii="Palatino Linotype" w:hAnsi="Palatino Linotype" w:cs="Arial"/>
          <w:color w:val="000000" w:themeColor="text1"/>
          <w:lang w:val="es-ES"/>
        </w:rPr>
      </w:pPr>
    </w:p>
    <w:p w14:paraId="25AB5639" w14:textId="22E6EE87" w:rsidR="000D74DD" w:rsidRDefault="000D74DD" w:rsidP="000D74DD">
      <w:pPr>
        <w:spacing w:line="360" w:lineRule="auto"/>
        <w:jc w:val="both"/>
        <w:rPr>
          <w:rFonts w:ascii="Palatino Linotype" w:hAnsi="Palatino Linotype" w:cs="Arial"/>
          <w:color w:val="000000" w:themeColor="text1"/>
          <w:lang w:val="es-ES"/>
        </w:rPr>
      </w:pPr>
      <w:r w:rsidRPr="00CF47F2">
        <w:rPr>
          <w:rFonts w:ascii="Palatino Linotype" w:hAnsi="Palatino Linotype" w:cs="Arial"/>
          <w:color w:val="000000" w:themeColor="text1"/>
          <w:lang w:val="es-ES"/>
        </w:rPr>
        <w:t xml:space="preserve">ASÍ LO RESUELVE, POR </w:t>
      </w:r>
      <w:r w:rsidR="00467674">
        <w:rPr>
          <w:rFonts w:ascii="Palatino Linotype" w:hAnsi="Palatino Linotype" w:cs="Arial"/>
          <w:color w:val="000000" w:themeColor="text1"/>
          <w:lang w:val="es-ES"/>
        </w:rPr>
        <w:t xml:space="preserve">UNANIMIDAD </w:t>
      </w:r>
      <w:r w:rsidRPr="00CF47F2">
        <w:rPr>
          <w:rFonts w:ascii="Palatino Linotype" w:hAnsi="Palatino Linotype" w:cs="Arial"/>
          <w:color w:val="000000" w:themeColor="text1"/>
          <w:lang w:val="es-ES"/>
        </w:rPr>
        <w:t>DE VOTOS EL PLENO DEL INSTITUTO DE TRANSPARENCIA, ACCESO A LA INFORMACIÓN PÚBLICA Y PROTECCIÓN DE DATOS PERSONALES DEL ESTADO DE MÉXICO Y MUNICIPIOS, CONFORMADO POR LOS COMISIONADOS JOSÉ MARTÍNEZ VILCHIS; MARÍA DEL ROSARIO MEJÍA AYALA; SHARON</w:t>
      </w:r>
      <w:r>
        <w:rPr>
          <w:rFonts w:ascii="Palatino Linotype" w:hAnsi="Palatino Linotype" w:cs="Arial"/>
          <w:color w:val="000000" w:themeColor="text1"/>
          <w:lang w:val="es-ES"/>
        </w:rPr>
        <w:t xml:space="preserve"> CRISTINA</w:t>
      </w:r>
      <w:r w:rsidRPr="00CF47F2">
        <w:rPr>
          <w:rFonts w:ascii="Palatino Linotype" w:hAnsi="Palatino Linotype" w:cs="Arial"/>
          <w:color w:val="000000" w:themeColor="text1"/>
          <w:lang w:val="es-ES"/>
        </w:rPr>
        <w:t xml:space="preserve"> MORALES MARTÍNEZ; LUIS GUSTAVO PARRA NORIEGA Y GUADALUPE RAMÍREZ PEÑA; EN LA </w:t>
      </w:r>
      <w:r>
        <w:rPr>
          <w:rFonts w:ascii="Palatino Linotype" w:hAnsi="Palatino Linotype" w:cs="Arial"/>
          <w:color w:val="000000" w:themeColor="text1"/>
          <w:lang w:val="es-ES"/>
        </w:rPr>
        <w:t xml:space="preserve">TRIGÉSIMA </w:t>
      </w:r>
      <w:r w:rsidR="00E710C1">
        <w:rPr>
          <w:rFonts w:ascii="Palatino Linotype" w:hAnsi="Palatino Linotype" w:cs="Arial"/>
          <w:color w:val="000000" w:themeColor="text1"/>
          <w:lang w:val="es-ES"/>
        </w:rPr>
        <w:t>QUINTA</w:t>
      </w:r>
      <w:r w:rsidR="00325F1D">
        <w:rPr>
          <w:rFonts w:ascii="Palatino Linotype" w:hAnsi="Palatino Linotype" w:cs="Arial"/>
          <w:color w:val="000000" w:themeColor="text1"/>
          <w:lang w:val="es-ES"/>
        </w:rPr>
        <w:t xml:space="preserve"> </w:t>
      </w:r>
      <w:r w:rsidRPr="00CF47F2">
        <w:rPr>
          <w:rFonts w:ascii="Palatino Linotype" w:hAnsi="Palatino Linotype" w:cs="Arial"/>
          <w:color w:val="000000" w:themeColor="text1"/>
          <w:lang w:val="es-ES"/>
        </w:rPr>
        <w:t xml:space="preserve">SESIÓN ORDINARIA CELEBRADA EL </w:t>
      </w:r>
      <w:r w:rsidR="00E710C1">
        <w:rPr>
          <w:rFonts w:ascii="Palatino Linotype" w:hAnsi="Palatino Linotype" w:cs="Arial"/>
          <w:color w:val="000000" w:themeColor="text1"/>
          <w:lang w:val="es-ES"/>
        </w:rPr>
        <w:t xml:space="preserve">SEIS </w:t>
      </w:r>
      <w:r>
        <w:rPr>
          <w:rFonts w:ascii="Palatino Linotype" w:hAnsi="Palatino Linotype" w:cs="Arial"/>
          <w:color w:val="000000" w:themeColor="text1"/>
          <w:lang w:val="es-ES"/>
        </w:rPr>
        <w:t xml:space="preserve">DE </w:t>
      </w:r>
      <w:r w:rsidR="00E710C1">
        <w:rPr>
          <w:rFonts w:ascii="Palatino Linotype" w:hAnsi="Palatino Linotype" w:cs="Arial"/>
          <w:color w:val="000000" w:themeColor="text1"/>
          <w:lang w:val="es-ES"/>
        </w:rPr>
        <w:t>OCTUBRE</w:t>
      </w:r>
      <w:r>
        <w:rPr>
          <w:rFonts w:ascii="Palatino Linotype" w:hAnsi="Palatino Linotype" w:cs="Arial"/>
          <w:color w:val="000000" w:themeColor="text1"/>
          <w:lang w:val="es-ES"/>
        </w:rPr>
        <w:t xml:space="preserve"> </w:t>
      </w:r>
      <w:r w:rsidRPr="00CF47F2">
        <w:rPr>
          <w:rFonts w:ascii="Palatino Linotype" w:hAnsi="Palatino Linotype" w:cs="Arial"/>
          <w:color w:val="000000" w:themeColor="text1"/>
          <w:lang w:val="es-ES"/>
        </w:rPr>
        <w:t>DE DOS MIL VEINTIUNO, ANTE EL SECRETARIO TÉCNICO DEL PLENO, ALEXIS TAPIA RAMÍREZ.</w:t>
      </w:r>
    </w:p>
    <w:p w14:paraId="391793B6" w14:textId="040D08C9" w:rsidR="00325F1D" w:rsidRDefault="00325F1D" w:rsidP="000D74DD">
      <w:pPr>
        <w:jc w:val="both"/>
        <w:rPr>
          <w:rFonts w:ascii="Palatino Linotype" w:eastAsiaTheme="minorEastAsia" w:hAnsi="Palatino Linotype" w:cs="Arial"/>
          <w:color w:val="000000" w:themeColor="text1"/>
          <w:sz w:val="20"/>
          <w:szCs w:val="20"/>
          <w:lang w:val="es-ES_tradnl"/>
        </w:rPr>
      </w:pPr>
      <w:r>
        <w:rPr>
          <w:rFonts w:ascii="Palatino Linotype" w:eastAsiaTheme="minorEastAsia" w:hAnsi="Palatino Linotype" w:cs="Arial"/>
          <w:color w:val="000000" w:themeColor="text1"/>
          <w:sz w:val="20"/>
          <w:szCs w:val="20"/>
          <w:lang w:val="es-ES_tradnl"/>
        </w:rPr>
        <w:t>SCMM/BLA/DEMF/AMV/CCA</w:t>
      </w:r>
    </w:p>
    <w:p w14:paraId="0316B3FB" w14:textId="77777777" w:rsidR="00325F1D" w:rsidRDefault="00325F1D">
      <w:pPr>
        <w:rPr>
          <w:rFonts w:ascii="Palatino Linotype" w:eastAsiaTheme="minorEastAsia" w:hAnsi="Palatino Linotype" w:cs="Arial"/>
          <w:color w:val="000000" w:themeColor="text1"/>
          <w:sz w:val="20"/>
          <w:szCs w:val="20"/>
          <w:lang w:val="es-ES_tradnl"/>
        </w:rPr>
      </w:pPr>
      <w:r>
        <w:rPr>
          <w:rFonts w:ascii="Palatino Linotype" w:eastAsiaTheme="minorEastAsia" w:hAnsi="Palatino Linotype" w:cs="Arial"/>
          <w:color w:val="000000" w:themeColor="text1"/>
          <w:sz w:val="20"/>
          <w:szCs w:val="20"/>
          <w:lang w:val="es-ES_tradnl"/>
        </w:rPr>
        <w:br w:type="page"/>
      </w:r>
    </w:p>
    <w:p w14:paraId="101EAE2F" w14:textId="77777777" w:rsidR="000D74DD" w:rsidRDefault="000D74DD" w:rsidP="000D74DD">
      <w:pPr>
        <w:jc w:val="both"/>
        <w:rPr>
          <w:rFonts w:ascii="Palatino Linotype" w:eastAsiaTheme="minorEastAsia" w:hAnsi="Palatino Linotype" w:cs="Arial"/>
          <w:color w:val="000000" w:themeColor="text1"/>
          <w:sz w:val="20"/>
          <w:szCs w:val="20"/>
          <w:lang w:val="es-ES_tradnl"/>
        </w:rPr>
      </w:pPr>
    </w:p>
    <w:p w14:paraId="1C5CD08B" w14:textId="6EEB7714" w:rsidR="00EE52D0" w:rsidRDefault="00EE52D0" w:rsidP="00C27EA8">
      <w:pPr>
        <w:rPr>
          <w:rFonts w:ascii="Palatino Linotype" w:hAnsi="Palatino Linotype"/>
          <w:b/>
          <w:color w:val="000000" w:themeColor="text1"/>
          <w:sz w:val="28"/>
          <w:szCs w:val="28"/>
          <w:highlight w:val="yellow"/>
        </w:rPr>
      </w:pPr>
    </w:p>
    <w:sectPr w:rsidR="00EE52D0"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ED809" w16cex:dateUtc="2021-04-12T19:30:00Z"/>
  <w16cex:commentExtensible w16cex:durableId="241ED44E" w16cex:dateUtc="2021-04-12T19:14:00Z"/>
  <w16cex:commentExtensible w16cex:durableId="241ED45F" w16cex:dateUtc="2021-04-12T19:14:00Z"/>
  <w16cex:commentExtensible w16cex:durableId="241ED47F" w16cex:dateUtc="2021-04-12T19:15:00Z"/>
  <w16cex:commentExtensible w16cex:durableId="241ED56E" w16cex:dateUtc="2021-04-12T19:19:00Z"/>
  <w16cex:commentExtensible w16cex:durableId="241ED733" w16cex:dateUtc="2021-04-12T1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B1E141" w16cid:durableId="241ED809"/>
  <w16cid:commentId w16cid:paraId="615B3571" w16cid:durableId="241ED44E"/>
  <w16cid:commentId w16cid:paraId="12DE2F96" w16cid:durableId="241ED45F"/>
  <w16cid:commentId w16cid:paraId="5CDA3030" w16cid:durableId="241ED47F"/>
  <w16cid:commentId w16cid:paraId="22C85C97" w16cid:durableId="241ED56E"/>
  <w16cid:commentId w16cid:paraId="43C70AC8" w16cid:durableId="241ED7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86B63" w14:textId="77777777" w:rsidR="00352A01" w:rsidRDefault="00352A01" w:rsidP="00C80F8C">
      <w:r>
        <w:separator/>
      </w:r>
    </w:p>
  </w:endnote>
  <w:endnote w:type="continuationSeparator" w:id="0">
    <w:p w14:paraId="0DA1D9C4" w14:textId="77777777" w:rsidR="00352A01" w:rsidRDefault="00352A0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7869C78" w:rsidR="00B54439" w:rsidRPr="0010196A" w:rsidRDefault="00B5443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51A56">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51A56">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35B8B17" w:rsidR="00B54439" w:rsidRPr="0010196A" w:rsidRDefault="00B5443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51A5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51A56">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A1E65" w14:textId="77777777" w:rsidR="00352A01" w:rsidRDefault="00352A01" w:rsidP="00C80F8C">
      <w:r>
        <w:separator/>
      </w:r>
    </w:p>
  </w:footnote>
  <w:footnote w:type="continuationSeparator" w:id="0">
    <w:p w14:paraId="10B6C850" w14:textId="77777777" w:rsidR="00352A01" w:rsidRDefault="00352A0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54439" w:rsidRDefault="00352A0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54439" w:rsidRPr="0010196A" w:rsidRDefault="00352A0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261"/>
      <w:gridCol w:w="2551"/>
      <w:gridCol w:w="3544"/>
    </w:tblGrid>
    <w:tr w:rsidR="00B54439" w:rsidRPr="008F2CCC" w14:paraId="1F097D8A" w14:textId="77777777" w:rsidTr="00036B4C">
      <w:tc>
        <w:tcPr>
          <w:tcW w:w="3261" w:type="dxa"/>
          <w:vMerge w:val="restart"/>
        </w:tcPr>
        <w:p w14:paraId="1F780A0C" w14:textId="1EFF25F4" w:rsidR="00B54439" w:rsidRPr="008F2CCC" w:rsidRDefault="00B5443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54439" w:rsidRPr="00664658" w:rsidRDefault="00B5443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65AFA994" w14:textId="1B58C1B6" w:rsidR="00B54439" w:rsidRPr="00664658" w:rsidRDefault="00B54439" w:rsidP="000C0B7F">
          <w:pPr>
            <w:jc w:val="both"/>
            <w:rPr>
              <w:rFonts w:ascii="Palatino Linotype" w:hAnsi="Palatino Linotype"/>
              <w:b/>
              <w:sz w:val="22"/>
              <w:szCs w:val="22"/>
              <w:lang w:val="es-ES_tradnl"/>
            </w:rPr>
          </w:pPr>
          <w:r>
            <w:rPr>
              <w:rFonts w:ascii="Palatino Linotype" w:hAnsi="Palatino Linotype"/>
              <w:b/>
              <w:sz w:val="22"/>
              <w:szCs w:val="22"/>
              <w:lang w:val="es-ES_tradnl"/>
            </w:rPr>
            <w:t>03932</w:t>
          </w:r>
          <w:r w:rsidRPr="00C27EA8">
            <w:rPr>
              <w:rFonts w:ascii="Palatino Linotype" w:hAnsi="Palatino Linotype"/>
              <w:b/>
              <w:sz w:val="22"/>
              <w:szCs w:val="22"/>
              <w:lang w:val="es-ES_tradnl"/>
            </w:rPr>
            <w:t>/INFOEM/IP/RR/2021</w:t>
          </w:r>
        </w:p>
      </w:tc>
    </w:tr>
    <w:tr w:rsidR="00B54439" w:rsidRPr="008F2CCC" w14:paraId="049677A3" w14:textId="77777777" w:rsidTr="00036B4C">
      <w:tc>
        <w:tcPr>
          <w:tcW w:w="3261" w:type="dxa"/>
          <w:vMerge/>
        </w:tcPr>
        <w:p w14:paraId="4A21EAC1" w14:textId="5C1F145E" w:rsidR="00B54439" w:rsidRPr="008F2CCC" w:rsidRDefault="00B54439" w:rsidP="00D41D47">
          <w:pPr>
            <w:rPr>
              <w:rFonts w:ascii="Palatino Linotype" w:hAnsi="Palatino Linotype"/>
              <w:b/>
              <w:sz w:val="22"/>
              <w:szCs w:val="22"/>
              <w:lang w:val="es-ES_tradnl"/>
            </w:rPr>
          </w:pPr>
        </w:p>
      </w:tc>
      <w:tc>
        <w:tcPr>
          <w:tcW w:w="2551" w:type="dxa"/>
          <w:shd w:val="clear" w:color="auto" w:fill="auto"/>
        </w:tcPr>
        <w:p w14:paraId="1237BCDE" w14:textId="77777777" w:rsidR="00B54439" w:rsidRPr="00664658" w:rsidRDefault="00B5443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7F554073" w14:textId="61ABA512" w:rsidR="00B54439" w:rsidRPr="00D41D47" w:rsidRDefault="00B54439" w:rsidP="000C0B7F">
          <w:pPr>
            <w:jc w:val="both"/>
            <w:rPr>
              <w:rFonts w:ascii="Palatino Linotype" w:hAnsi="Palatino Linotype"/>
              <w:b/>
              <w:sz w:val="22"/>
              <w:szCs w:val="22"/>
              <w:lang w:val="es-ES_tradnl"/>
            </w:rPr>
          </w:pPr>
          <w:r w:rsidRPr="00C67E70">
            <w:rPr>
              <w:rFonts w:ascii="Palatino Linotype" w:hAnsi="Palatino Linotype"/>
              <w:b/>
              <w:sz w:val="22"/>
              <w:szCs w:val="22"/>
              <w:lang w:val="es-ES_tradnl"/>
            </w:rPr>
            <w:t>Sistema Municipal Para el Desarrollo Integral de la Familia de Metepec</w:t>
          </w:r>
        </w:p>
      </w:tc>
    </w:tr>
    <w:tr w:rsidR="00B54439" w:rsidRPr="008F2CCC" w14:paraId="72CD087D" w14:textId="77777777" w:rsidTr="00036B4C">
      <w:trPr>
        <w:trHeight w:val="228"/>
      </w:trPr>
      <w:tc>
        <w:tcPr>
          <w:tcW w:w="3261" w:type="dxa"/>
          <w:vMerge/>
        </w:tcPr>
        <w:p w14:paraId="1B78656F" w14:textId="01E6F6F6" w:rsidR="00B54439" w:rsidRPr="008F2CCC" w:rsidRDefault="00B54439" w:rsidP="00070856">
          <w:pPr>
            <w:rPr>
              <w:rFonts w:ascii="Palatino Linotype" w:hAnsi="Palatino Linotype"/>
              <w:b/>
              <w:sz w:val="22"/>
              <w:szCs w:val="22"/>
              <w:lang w:val="es-ES_tradnl"/>
            </w:rPr>
          </w:pPr>
        </w:p>
      </w:tc>
      <w:tc>
        <w:tcPr>
          <w:tcW w:w="2551" w:type="dxa"/>
          <w:shd w:val="clear" w:color="auto" w:fill="auto"/>
        </w:tcPr>
        <w:p w14:paraId="74D81628" w14:textId="77777777" w:rsidR="00B54439" w:rsidRPr="00664658" w:rsidRDefault="00B5443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20D6FDA3" w14:textId="1D5E7F58" w:rsidR="00B54439" w:rsidRPr="00664658" w:rsidRDefault="00B54439"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54439" w:rsidRPr="0010196A" w:rsidRDefault="00B54439" w:rsidP="002E63E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B54439" w:rsidRPr="0010196A" w:rsidRDefault="00B54439">
    <w:pPr>
      <w:rPr>
        <w:rFonts w:ascii="Palatino Linotype" w:hAnsi="Palatino Linotype"/>
        <w:sz w:val="28"/>
        <w:szCs w:val="28"/>
      </w:rPr>
    </w:pPr>
  </w:p>
  <w:tbl>
    <w:tblPr>
      <w:tblW w:w="9214" w:type="dxa"/>
      <w:tblLayout w:type="fixed"/>
      <w:tblLook w:val="04A0" w:firstRow="1" w:lastRow="0" w:firstColumn="1" w:lastColumn="0" w:noHBand="0" w:noVBand="1"/>
    </w:tblPr>
    <w:tblGrid>
      <w:gridCol w:w="3402"/>
      <w:gridCol w:w="2552"/>
      <w:gridCol w:w="3260"/>
    </w:tblGrid>
    <w:tr w:rsidR="00B54439" w:rsidRPr="008F2CCC" w14:paraId="6ABABA57" w14:textId="77777777" w:rsidTr="00036B4C">
      <w:tc>
        <w:tcPr>
          <w:tcW w:w="3402" w:type="dxa"/>
          <w:vMerge w:val="restart"/>
          <w:shd w:val="clear" w:color="auto" w:fill="auto"/>
        </w:tcPr>
        <w:p w14:paraId="6AA376CC" w14:textId="51AC810B" w:rsidR="00B54439" w:rsidRPr="008F2CCC" w:rsidRDefault="00B54439"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54439" w:rsidRPr="008F2CCC" w:rsidRDefault="00B5443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14:paraId="5F0F5848" w14:textId="6FF045E5" w:rsidR="00B54439" w:rsidRPr="008F2CCC" w:rsidRDefault="00B54439" w:rsidP="00F92E10">
          <w:pPr>
            <w:jc w:val="both"/>
            <w:rPr>
              <w:rFonts w:ascii="Palatino Linotype" w:hAnsi="Palatino Linotype"/>
              <w:b/>
              <w:sz w:val="22"/>
              <w:szCs w:val="22"/>
              <w:lang w:val="es-ES_tradnl"/>
            </w:rPr>
          </w:pPr>
          <w:r>
            <w:rPr>
              <w:rFonts w:ascii="Palatino Linotype" w:hAnsi="Palatino Linotype"/>
              <w:b/>
              <w:sz w:val="22"/>
              <w:szCs w:val="22"/>
              <w:lang w:val="es-ES_tradnl"/>
            </w:rPr>
            <w:t>03932</w:t>
          </w:r>
          <w:r w:rsidRPr="00C27EA8">
            <w:rPr>
              <w:rFonts w:ascii="Palatino Linotype" w:hAnsi="Palatino Linotype"/>
              <w:b/>
              <w:sz w:val="22"/>
              <w:szCs w:val="22"/>
              <w:lang w:val="es-ES_tradnl"/>
            </w:rPr>
            <w:t>/INFOEM/IP/RR/2021</w:t>
          </w:r>
        </w:p>
      </w:tc>
    </w:tr>
    <w:tr w:rsidR="00B54439" w:rsidRPr="008F2CCC" w14:paraId="3B45FB53" w14:textId="77777777" w:rsidTr="00036B4C">
      <w:tc>
        <w:tcPr>
          <w:tcW w:w="3402" w:type="dxa"/>
          <w:vMerge/>
          <w:shd w:val="clear" w:color="auto" w:fill="auto"/>
        </w:tcPr>
        <w:p w14:paraId="188B82EF" w14:textId="77777777" w:rsidR="00B54439" w:rsidRPr="008F2CCC" w:rsidRDefault="00B54439" w:rsidP="00A2780F">
          <w:pPr>
            <w:rPr>
              <w:rFonts w:ascii="Palatino Linotype" w:hAnsi="Palatino Linotype"/>
              <w:b/>
              <w:sz w:val="22"/>
              <w:szCs w:val="22"/>
              <w:lang w:val="es-ES_tradnl"/>
            </w:rPr>
          </w:pPr>
        </w:p>
      </w:tc>
      <w:tc>
        <w:tcPr>
          <w:tcW w:w="2552" w:type="dxa"/>
          <w:shd w:val="clear" w:color="auto" w:fill="auto"/>
        </w:tcPr>
        <w:p w14:paraId="3B2AD0CF" w14:textId="77777777" w:rsidR="00B54439" w:rsidRPr="008F2CCC" w:rsidRDefault="00B5443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749961B3" w14:textId="1D9F9752" w:rsidR="00B54439" w:rsidRPr="00A51A56" w:rsidRDefault="00A51A56" w:rsidP="00C67E70">
          <w:pPr>
            <w:jc w:val="both"/>
            <w:rPr>
              <w:rFonts w:ascii="Palatino Linotype" w:hAnsi="Palatino Linotype"/>
              <w:b/>
            </w:rPr>
          </w:pPr>
          <w:r>
            <w:rPr>
              <w:rFonts w:ascii="Palatino Linotype" w:hAnsi="Palatino Linotype"/>
              <w:b/>
            </w:rPr>
            <w:t>XXXXX XXXX XXXXXXX XXXXXX</w:t>
          </w:r>
          <w:r w:rsidR="00B54439" w:rsidRPr="00C67E70">
            <w:rPr>
              <w:rFonts w:ascii="Palatino Linotype" w:hAnsi="Palatino Linotype"/>
              <w:b/>
              <w:sz w:val="22"/>
              <w:szCs w:val="22"/>
              <w:lang w:val="es-ES_tradnl"/>
            </w:rPr>
            <w:tab/>
          </w:r>
          <w:r w:rsidR="00B54439" w:rsidRPr="00C67E70">
            <w:rPr>
              <w:rFonts w:ascii="Palatino Linotype" w:hAnsi="Palatino Linotype"/>
              <w:b/>
              <w:sz w:val="22"/>
              <w:szCs w:val="22"/>
              <w:lang w:val="es-ES_tradnl"/>
            </w:rPr>
            <w:tab/>
          </w:r>
        </w:p>
      </w:tc>
    </w:tr>
    <w:tr w:rsidR="00B54439" w:rsidRPr="008F2CCC" w14:paraId="28A493EB" w14:textId="77777777" w:rsidTr="00036B4C">
      <w:trPr>
        <w:trHeight w:val="228"/>
      </w:trPr>
      <w:tc>
        <w:tcPr>
          <w:tcW w:w="3402" w:type="dxa"/>
          <w:vMerge/>
          <w:shd w:val="clear" w:color="auto" w:fill="auto"/>
        </w:tcPr>
        <w:p w14:paraId="06C77D31" w14:textId="77777777" w:rsidR="00B54439" w:rsidRPr="008F2CCC" w:rsidRDefault="00B54439" w:rsidP="00E37C88">
          <w:pPr>
            <w:rPr>
              <w:rFonts w:ascii="Palatino Linotype" w:hAnsi="Palatino Linotype"/>
              <w:b/>
              <w:sz w:val="22"/>
              <w:szCs w:val="22"/>
              <w:lang w:val="es-ES_tradnl"/>
            </w:rPr>
          </w:pPr>
        </w:p>
      </w:tc>
      <w:tc>
        <w:tcPr>
          <w:tcW w:w="2552" w:type="dxa"/>
          <w:shd w:val="clear" w:color="auto" w:fill="auto"/>
        </w:tcPr>
        <w:p w14:paraId="2E1A72B4" w14:textId="77777777" w:rsidR="00B54439" w:rsidRPr="008F2CCC" w:rsidRDefault="00B5443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14:paraId="47AF3C2E" w14:textId="3C2F7C3B" w:rsidR="00B54439" w:rsidRPr="00DC41C8" w:rsidRDefault="00B54439" w:rsidP="002E63E4">
          <w:pPr>
            <w:jc w:val="both"/>
            <w:rPr>
              <w:rFonts w:ascii="Palatino Linotype" w:hAnsi="Palatino Linotype"/>
              <w:b/>
              <w:sz w:val="22"/>
              <w:szCs w:val="22"/>
            </w:rPr>
          </w:pPr>
          <w:r w:rsidRPr="00C67E70">
            <w:rPr>
              <w:rFonts w:ascii="Palatino Linotype" w:hAnsi="Palatino Linotype"/>
              <w:b/>
              <w:sz w:val="22"/>
              <w:szCs w:val="22"/>
              <w:lang w:val="es-ES_tradnl"/>
            </w:rPr>
            <w:t>Sistema Municipal Para el Desarrollo Integral de la Familia de Metepec</w:t>
          </w:r>
        </w:p>
      </w:tc>
    </w:tr>
    <w:tr w:rsidR="00B54439" w:rsidRPr="008F2CCC" w14:paraId="0F114FF0" w14:textId="77777777" w:rsidTr="00036B4C">
      <w:tc>
        <w:tcPr>
          <w:tcW w:w="3402" w:type="dxa"/>
          <w:vMerge/>
          <w:shd w:val="clear" w:color="auto" w:fill="auto"/>
        </w:tcPr>
        <w:p w14:paraId="4CCB64BA" w14:textId="77777777" w:rsidR="00B54439" w:rsidRPr="008F2CCC" w:rsidRDefault="00B54439" w:rsidP="00A2780F">
          <w:pPr>
            <w:rPr>
              <w:rFonts w:ascii="Palatino Linotype" w:hAnsi="Palatino Linotype"/>
              <w:b/>
              <w:sz w:val="22"/>
              <w:szCs w:val="22"/>
              <w:lang w:val="es-ES_tradnl"/>
            </w:rPr>
          </w:pPr>
        </w:p>
      </w:tc>
      <w:tc>
        <w:tcPr>
          <w:tcW w:w="2552" w:type="dxa"/>
          <w:shd w:val="clear" w:color="auto" w:fill="auto"/>
        </w:tcPr>
        <w:p w14:paraId="31E422EA" w14:textId="77777777" w:rsidR="00B54439" w:rsidRPr="008F2CCC" w:rsidRDefault="00B5443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14:paraId="181C41B4" w14:textId="5E5BCE1F" w:rsidR="00B54439" w:rsidRPr="008F2CCC" w:rsidRDefault="00B54439"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B54439" w:rsidRPr="0010196A" w:rsidRDefault="00352A01"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4876C02"/>
    <w:multiLevelType w:val="hybridMultilevel"/>
    <w:tmpl w:val="56F2E2C0"/>
    <w:styleLink w:val="Estiloimportado1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36963A3"/>
    <w:multiLevelType w:val="hybridMultilevel"/>
    <w:tmpl w:val="31CCB532"/>
    <w:lvl w:ilvl="0" w:tplc="9E8E35A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5"/>
  </w:num>
  <w:num w:numId="2">
    <w:abstractNumId w:val="3"/>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
  </w:num>
  <w:num w:numId="7">
    <w:abstractNumId w:val="0"/>
  </w:num>
  <w:num w:numId="8">
    <w:abstractNumId w:val="4"/>
  </w:num>
  <w:num w:numId="9">
    <w:abstractNumId w:val="9"/>
  </w:num>
  <w:num w:numId="10">
    <w:abstractNumId w:val="7"/>
  </w:num>
  <w:num w:numId="11">
    <w:abstractNumId w:val="1"/>
  </w:num>
  <w:num w:numId="12">
    <w:abstractNumId w:val="8"/>
    <w:lvlOverride w:ilvl="0"/>
    <w:lvlOverride w:ilvl="1">
      <w:startOverride w:val="1"/>
    </w:lvlOverride>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0E4"/>
    <w:rsid w:val="00035676"/>
    <w:rsid w:val="00035CDF"/>
    <w:rsid w:val="000362C4"/>
    <w:rsid w:val="00036439"/>
    <w:rsid w:val="00036B1A"/>
    <w:rsid w:val="00036B4C"/>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330"/>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B4D"/>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329"/>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586"/>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5D0B"/>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4B7C"/>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1F7FB3"/>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788"/>
    <w:rsid w:val="00242E0D"/>
    <w:rsid w:val="00242F07"/>
    <w:rsid w:val="002453C0"/>
    <w:rsid w:val="0024567F"/>
    <w:rsid w:val="002460C9"/>
    <w:rsid w:val="002460FF"/>
    <w:rsid w:val="002467A3"/>
    <w:rsid w:val="0024682A"/>
    <w:rsid w:val="0024732B"/>
    <w:rsid w:val="002475F7"/>
    <w:rsid w:val="0024785C"/>
    <w:rsid w:val="00247ADF"/>
    <w:rsid w:val="00247C7F"/>
    <w:rsid w:val="00247CCB"/>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AB8"/>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3E8"/>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28D8"/>
    <w:rsid w:val="002C34F0"/>
    <w:rsid w:val="002C3654"/>
    <w:rsid w:val="002C3662"/>
    <w:rsid w:val="002C386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4"/>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CCE"/>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2D14"/>
    <w:rsid w:val="00303671"/>
    <w:rsid w:val="00303AF8"/>
    <w:rsid w:val="00304085"/>
    <w:rsid w:val="0030426C"/>
    <w:rsid w:val="003044B2"/>
    <w:rsid w:val="003044F1"/>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5F1D"/>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A01"/>
    <w:rsid w:val="00352D8A"/>
    <w:rsid w:val="00353134"/>
    <w:rsid w:val="00353139"/>
    <w:rsid w:val="00353174"/>
    <w:rsid w:val="00353C0E"/>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1FD9"/>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3FE"/>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C63"/>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A59"/>
    <w:rsid w:val="003E7BF9"/>
    <w:rsid w:val="003E7D00"/>
    <w:rsid w:val="003F012C"/>
    <w:rsid w:val="003F01CE"/>
    <w:rsid w:val="003F05FB"/>
    <w:rsid w:val="003F0AD8"/>
    <w:rsid w:val="003F14A0"/>
    <w:rsid w:val="003F1B99"/>
    <w:rsid w:val="003F1D20"/>
    <w:rsid w:val="003F1D4C"/>
    <w:rsid w:val="003F1FF7"/>
    <w:rsid w:val="003F216F"/>
    <w:rsid w:val="003F2B44"/>
    <w:rsid w:val="003F2F77"/>
    <w:rsid w:val="003F38D6"/>
    <w:rsid w:val="003F3F31"/>
    <w:rsid w:val="003F45DE"/>
    <w:rsid w:val="003F4BAB"/>
    <w:rsid w:val="003F4DDF"/>
    <w:rsid w:val="003F4F0B"/>
    <w:rsid w:val="003F614E"/>
    <w:rsid w:val="003F623D"/>
    <w:rsid w:val="003F6CF0"/>
    <w:rsid w:val="003F6FC8"/>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6456"/>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CB7"/>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E48"/>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54E"/>
    <w:rsid w:val="00451252"/>
    <w:rsid w:val="00451491"/>
    <w:rsid w:val="00451515"/>
    <w:rsid w:val="004527CE"/>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674"/>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2CA0"/>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0"/>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605"/>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C4F"/>
    <w:rsid w:val="004E7E86"/>
    <w:rsid w:val="004E7F4E"/>
    <w:rsid w:val="004F00D5"/>
    <w:rsid w:val="004F033F"/>
    <w:rsid w:val="004F08E9"/>
    <w:rsid w:val="004F0AA1"/>
    <w:rsid w:val="004F1E8F"/>
    <w:rsid w:val="004F2186"/>
    <w:rsid w:val="004F21D5"/>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CF6"/>
    <w:rsid w:val="00504DB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8CC"/>
    <w:rsid w:val="00541A1C"/>
    <w:rsid w:val="00541D5C"/>
    <w:rsid w:val="00542308"/>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0D1"/>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DA"/>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83E"/>
    <w:rsid w:val="005C295E"/>
    <w:rsid w:val="005C2995"/>
    <w:rsid w:val="005C2F07"/>
    <w:rsid w:val="005C3141"/>
    <w:rsid w:val="005C3597"/>
    <w:rsid w:val="005C45D2"/>
    <w:rsid w:val="005C4BAD"/>
    <w:rsid w:val="005C5151"/>
    <w:rsid w:val="005C54BB"/>
    <w:rsid w:val="005C5570"/>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A1D"/>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B32"/>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3"/>
    <w:rsid w:val="00612635"/>
    <w:rsid w:val="00612762"/>
    <w:rsid w:val="00612BD9"/>
    <w:rsid w:val="00612E97"/>
    <w:rsid w:val="006133AA"/>
    <w:rsid w:val="00613633"/>
    <w:rsid w:val="006138A9"/>
    <w:rsid w:val="00613AB3"/>
    <w:rsid w:val="00613DEA"/>
    <w:rsid w:val="00613E66"/>
    <w:rsid w:val="00613E98"/>
    <w:rsid w:val="00614531"/>
    <w:rsid w:val="00614B17"/>
    <w:rsid w:val="00614C9F"/>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EC7"/>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8FB"/>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4EB"/>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2C93"/>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01C"/>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04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27D"/>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2EC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3C2"/>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BD1"/>
    <w:rsid w:val="007E21A3"/>
    <w:rsid w:val="007E24D5"/>
    <w:rsid w:val="007E2DEB"/>
    <w:rsid w:val="007E30BA"/>
    <w:rsid w:val="007E341D"/>
    <w:rsid w:val="007E36A0"/>
    <w:rsid w:val="007E3BE3"/>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C3A"/>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7BF"/>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009"/>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4FED"/>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AD4"/>
    <w:rsid w:val="00922191"/>
    <w:rsid w:val="0092226E"/>
    <w:rsid w:val="009224D0"/>
    <w:rsid w:val="009226E5"/>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C94"/>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0CF"/>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31"/>
    <w:rsid w:val="009F150F"/>
    <w:rsid w:val="009F1764"/>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00F"/>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2D4F"/>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BDC"/>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2A50"/>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1A56"/>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773"/>
    <w:rsid w:val="00A71567"/>
    <w:rsid w:val="00A71A19"/>
    <w:rsid w:val="00A71CD7"/>
    <w:rsid w:val="00A72439"/>
    <w:rsid w:val="00A725B5"/>
    <w:rsid w:val="00A72DEC"/>
    <w:rsid w:val="00A72FE9"/>
    <w:rsid w:val="00A7350D"/>
    <w:rsid w:val="00A73C1E"/>
    <w:rsid w:val="00A74C7C"/>
    <w:rsid w:val="00A75489"/>
    <w:rsid w:val="00A75ACA"/>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BF3"/>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9C5"/>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F68"/>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DB5"/>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AB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43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9B0"/>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3DC"/>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2"/>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032"/>
    <w:rsid w:val="00BD7483"/>
    <w:rsid w:val="00BD7868"/>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5CA"/>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E7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2F4C"/>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48B7"/>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21"/>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42B"/>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2F2"/>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1EA7"/>
    <w:rsid w:val="00CF212D"/>
    <w:rsid w:val="00CF2131"/>
    <w:rsid w:val="00CF2159"/>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6721"/>
    <w:rsid w:val="00D07B90"/>
    <w:rsid w:val="00D07DE6"/>
    <w:rsid w:val="00D10920"/>
    <w:rsid w:val="00D10BB0"/>
    <w:rsid w:val="00D10C69"/>
    <w:rsid w:val="00D11A5A"/>
    <w:rsid w:val="00D11E57"/>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1EA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E35"/>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B35"/>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5F63"/>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B69"/>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5BB4"/>
    <w:rsid w:val="00E06C26"/>
    <w:rsid w:val="00E0755D"/>
    <w:rsid w:val="00E07710"/>
    <w:rsid w:val="00E10CC9"/>
    <w:rsid w:val="00E110F8"/>
    <w:rsid w:val="00E120FD"/>
    <w:rsid w:val="00E12322"/>
    <w:rsid w:val="00E12B9D"/>
    <w:rsid w:val="00E13B19"/>
    <w:rsid w:val="00E148F2"/>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7D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0C1"/>
    <w:rsid w:val="00E71201"/>
    <w:rsid w:val="00E714FC"/>
    <w:rsid w:val="00E71A52"/>
    <w:rsid w:val="00E72105"/>
    <w:rsid w:val="00E72B1C"/>
    <w:rsid w:val="00E72C63"/>
    <w:rsid w:val="00E73552"/>
    <w:rsid w:val="00E736AA"/>
    <w:rsid w:val="00E73744"/>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913"/>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0D6"/>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2DC4"/>
    <w:rsid w:val="00EF377C"/>
    <w:rsid w:val="00EF3D86"/>
    <w:rsid w:val="00EF3DC2"/>
    <w:rsid w:val="00EF3E64"/>
    <w:rsid w:val="00EF3EB6"/>
    <w:rsid w:val="00EF4240"/>
    <w:rsid w:val="00EF5FD3"/>
    <w:rsid w:val="00EF5FEF"/>
    <w:rsid w:val="00EF6383"/>
    <w:rsid w:val="00EF645D"/>
    <w:rsid w:val="00EF6910"/>
    <w:rsid w:val="00EF7031"/>
    <w:rsid w:val="00EF7198"/>
    <w:rsid w:val="00EF7517"/>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987"/>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377"/>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C0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179"/>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0FE3"/>
    <w:rsid w:val="00FF1A93"/>
    <w:rsid w:val="00FF200F"/>
    <w:rsid w:val="00FF20CE"/>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qFormat/>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qFormat/>
    <w:rsid w:val="009776B8"/>
    <w:pPr>
      <w:spacing w:after="120" w:line="480" w:lineRule="auto"/>
    </w:p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paragraph" w:customStyle="1" w:styleId="Default">
    <w:name w:val="Default"/>
    <w:qForma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qFormat/>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qFormat/>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uiPriority w:val="99"/>
    <w:qFormat/>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qFormat/>
    <w:rsid w:val="0015349A"/>
    <w:rPr>
      <w:rFonts w:ascii="Arial" w:hAnsi="Arial" w:cs="Arial" w:hint="default"/>
      <w:b/>
      <w:bCs/>
      <w:sz w:val="18"/>
      <w:szCs w:val="18"/>
    </w:rPr>
  </w:style>
  <w:style w:type="paragraph" w:customStyle="1" w:styleId="Pa2">
    <w:name w:val="Pa2"/>
    <w:basedOn w:val="Normal"/>
    <w:next w:val="Normal"/>
    <w:uiPriority w:val="99"/>
    <w:qFormat/>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15349A"/>
  </w:style>
  <w:style w:type="paragraph" w:customStyle="1" w:styleId="q">
    <w:name w:val="q"/>
    <w:basedOn w:val="Normal"/>
    <w:uiPriority w:val="99"/>
    <w:qFormat/>
    <w:rsid w:val="0015349A"/>
    <w:pPr>
      <w:spacing w:before="100" w:beforeAutospacing="1" w:after="100" w:afterAutospacing="1"/>
    </w:pPr>
    <w:rPr>
      <w:lang w:eastAsia="es-MX"/>
    </w:rPr>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qFormat/>
    <w:rsid w:val="003D3A0C"/>
    <w:pPr>
      <w:spacing w:before="101" w:after="101"/>
      <w:jc w:val="center"/>
    </w:pPr>
    <w:rPr>
      <w:b/>
      <w:sz w:val="18"/>
      <w:szCs w:val="18"/>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paragraph" w:customStyle="1" w:styleId="Cuerpo">
    <w:name w:val="Cuerpo"/>
    <w:qFormat/>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qFormat/>
    <w:rsid w:val="001C4E80"/>
    <w:pPr>
      <w:spacing w:before="100" w:beforeAutospacing="1" w:after="100" w:afterAutospacing="1"/>
    </w:pPr>
    <w:rPr>
      <w:lang w:eastAsia="es-MX"/>
    </w:rPr>
  </w:style>
  <w:style w:type="paragraph" w:customStyle="1" w:styleId="j">
    <w:name w:val="j"/>
    <w:basedOn w:val="Normal"/>
    <w:uiPriority w:val="99"/>
    <w:qFormat/>
    <w:rsid w:val="001C4E80"/>
    <w:pPr>
      <w:spacing w:before="100" w:beforeAutospacing="1" w:after="100" w:afterAutospacing="1"/>
    </w:pPr>
    <w:rPr>
      <w:lang w:eastAsia="es-MX"/>
    </w:rPr>
  </w:style>
  <w:style w:type="character" w:customStyle="1" w:styleId="nacep">
    <w:name w:val="n_acep"/>
    <w:basedOn w:val="Fuentedeprrafopredeter"/>
    <w:qFormat/>
    <w:rsid w:val="001C4E80"/>
  </w:style>
  <w:style w:type="paragraph" w:customStyle="1" w:styleId="m5212863947045306324gmail-msonormal">
    <w:name w:val="m_5212863947045306324gmail-msonormal"/>
    <w:basedOn w:val="Normal"/>
    <w:qFormat/>
    <w:rsid w:val="003A73F9"/>
    <w:pPr>
      <w:spacing w:before="100" w:beforeAutospacing="1" w:after="100" w:afterAutospacing="1"/>
    </w:pPr>
    <w:rPr>
      <w:lang w:eastAsia="es-MX"/>
    </w:rPr>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04CF6"/>
  </w:style>
  <w:style w:type="character" w:customStyle="1" w:styleId="EnlacedeInternet">
    <w:name w:val="Enlace de Internet"/>
    <w:uiPriority w:val="99"/>
    <w:unhideWhenUsed/>
    <w:rsid w:val="00504CF6"/>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504CF6"/>
    <w:rPr>
      <w:color w:val="954F72"/>
      <w:u w:val="single"/>
    </w:rPr>
  </w:style>
  <w:style w:type="character" w:customStyle="1" w:styleId="Ancladenotaalpie">
    <w:name w:val="Ancla de nota al pie"/>
    <w:rsid w:val="00504CF6"/>
    <w:rPr>
      <w:vertAlign w:val="superscript"/>
    </w:rPr>
  </w:style>
  <w:style w:type="character" w:customStyle="1" w:styleId="FootnoteCharacters">
    <w:name w:val="Footnote Characters"/>
    <w:basedOn w:val="Fuentedeprrafopredeter"/>
    <w:uiPriority w:val="99"/>
    <w:unhideWhenUsed/>
    <w:qFormat/>
    <w:rsid w:val="00504CF6"/>
    <w:rPr>
      <w:vertAlign w:val="superscript"/>
    </w:rPr>
  </w:style>
  <w:style w:type="character" w:customStyle="1" w:styleId="Destacado">
    <w:name w:val="Destacado"/>
    <w:basedOn w:val="Fuentedeprrafopredeter"/>
    <w:uiPriority w:val="20"/>
    <w:qFormat/>
    <w:rsid w:val="00504CF6"/>
    <w:rPr>
      <w:i/>
      <w:iCs/>
    </w:rPr>
  </w:style>
  <w:style w:type="character" w:customStyle="1" w:styleId="Textoindependiente3Car">
    <w:name w:val="Texto independiente 3 Car"/>
    <w:basedOn w:val="Fuentedeprrafopredeter"/>
    <w:link w:val="Textoindependiente3"/>
    <w:uiPriority w:val="99"/>
    <w:semiHidden/>
    <w:qFormat/>
    <w:rsid w:val="00504CF6"/>
    <w:rPr>
      <w:rFonts w:ascii="Times New Roman" w:eastAsia="Times New Roman" w:hAnsi="Times New Roman" w:cs="Times New Roman"/>
      <w:sz w:val="16"/>
      <w:szCs w:val="16"/>
    </w:rPr>
  </w:style>
  <w:style w:type="character" w:customStyle="1" w:styleId="eop">
    <w:name w:val="eop"/>
    <w:basedOn w:val="Fuentedeprrafopredeter"/>
    <w:qFormat/>
    <w:rsid w:val="00504CF6"/>
  </w:style>
  <w:style w:type="paragraph" w:customStyle="1" w:styleId="Ttulo10">
    <w:name w:val="Título1"/>
    <w:basedOn w:val="Normal"/>
    <w:next w:val="Textoindependiente"/>
    <w:qFormat/>
    <w:rsid w:val="00504CF6"/>
    <w:pPr>
      <w:keepNext/>
      <w:suppressAutoHyphens/>
      <w:spacing w:before="240" w:after="120"/>
    </w:pPr>
    <w:rPr>
      <w:rFonts w:ascii="Liberation Sans" w:eastAsia="Noto Sans CJK SC" w:hAnsi="Liberation Sans" w:cs="Lohit Devanagari"/>
      <w:sz w:val="28"/>
      <w:szCs w:val="28"/>
    </w:rPr>
  </w:style>
  <w:style w:type="character" w:customStyle="1" w:styleId="TextoindependienteCar1">
    <w:name w:val="Texto independiente Car1"/>
    <w:basedOn w:val="Fuentedeprrafopredeter"/>
    <w:uiPriority w:val="99"/>
    <w:semiHidden/>
    <w:rsid w:val="00504CF6"/>
    <w:rPr>
      <w:rFonts w:ascii="Times New Roman" w:eastAsia="Times New Roman" w:hAnsi="Times New Roman" w:cs="Times New Roman"/>
      <w:sz w:val="24"/>
      <w:szCs w:val="24"/>
      <w:lang w:eastAsia="es-ES"/>
    </w:rPr>
  </w:style>
  <w:style w:type="paragraph" w:styleId="Descripcin">
    <w:name w:val="caption"/>
    <w:basedOn w:val="Normal"/>
    <w:qFormat/>
    <w:rsid w:val="00504CF6"/>
    <w:pPr>
      <w:suppressLineNumbers/>
      <w:suppressAutoHyphens/>
      <w:spacing w:before="120" w:after="120"/>
    </w:pPr>
    <w:rPr>
      <w:rFonts w:cs="Lohit Devanagari"/>
      <w:i/>
      <w:iCs/>
    </w:rPr>
  </w:style>
  <w:style w:type="paragraph" w:customStyle="1" w:styleId="ndice">
    <w:name w:val="Índice"/>
    <w:basedOn w:val="Normal"/>
    <w:qFormat/>
    <w:rsid w:val="00504CF6"/>
    <w:pPr>
      <w:suppressLineNumbers/>
      <w:suppressAutoHyphens/>
    </w:pPr>
    <w:rPr>
      <w:rFonts w:cs="Lohit Devanagari"/>
    </w:rPr>
  </w:style>
  <w:style w:type="paragraph" w:customStyle="1" w:styleId="Cabeceraypie">
    <w:name w:val="Cabecera y pie"/>
    <w:basedOn w:val="Normal"/>
    <w:qFormat/>
    <w:rsid w:val="00504CF6"/>
    <w:pPr>
      <w:suppressAutoHyphens/>
    </w:pPr>
  </w:style>
  <w:style w:type="character" w:customStyle="1" w:styleId="EncabezadoCar1">
    <w:name w:val="Encabezado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504CF6"/>
    <w:rPr>
      <w:rFonts w:ascii="Segoe UI" w:eastAsia="Times New Roman" w:hAnsi="Segoe UI" w:cs="Segoe UI"/>
      <w:sz w:val="18"/>
      <w:szCs w:val="18"/>
      <w:lang w:eastAsia="es-ES"/>
    </w:rPr>
  </w:style>
  <w:style w:type="character" w:customStyle="1" w:styleId="Textoindependiente2Car1">
    <w:name w:val="Texto independiente 2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504CF6"/>
    <w:rPr>
      <w:rFonts w:ascii="Consolas" w:eastAsia="Times New Roman" w:hAnsi="Consolas" w:cs="Consolas"/>
      <w:sz w:val="21"/>
      <w:szCs w:val="21"/>
      <w:lang w:eastAsia="es-ES"/>
    </w:rPr>
  </w:style>
  <w:style w:type="character" w:customStyle="1" w:styleId="TextocomentarioCar1">
    <w:name w:val="Texto comentario Car1"/>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AsuntodelcomentarioCar1">
    <w:name w:val="Asunto del comentario Car1"/>
    <w:basedOn w:val="TextocomentarioCar1"/>
    <w:uiPriority w:val="99"/>
    <w:semiHidden/>
    <w:rsid w:val="00504CF6"/>
    <w:rPr>
      <w:rFonts w:ascii="Times New Roman" w:eastAsia="Times New Roman" w:hAnsi="Times New Roman" w:cs="Times New Roman"/>
      <w:b/>
      <w:bCs/>
      <w:sz w:val="20"/>
      <w:szCs w:val="20"/>
      <w:lang w:eastAsia="es-ES"/>
    </w:rPr>
  </w:style>
  <w:style w:type="paragraph" w:styleId="Listaconvietas3">
    <w:name w:val="List Bullet 3"/>
    <w:basedOn w:val="Normal"/>
    <w:uiPriority w:val="99"/>
    <w:unhideWhenUsed/>
    <w:qFormat/>
    <w:rsid w:val="00504CF6"/>
    <w:pPr>
      <w:suppressAutoHyphens/>
      <w:ind w:left="566" w:hanging="283"/>
      <w:contextualSpacing/>
    </w:pPr>
    <w:rPr>
      <w:lang w:val="es-ES"/>
    </w:rPr>
  </w:style>
  <w:style w:type="paragraph" w:styleId="Listaconvietas4">
    <w:name w:val="List Bullet 4"/>
    <w:basedOn w:val="Normal"/>
    <w:uiPriority w:val="99"/>
    <w:unhideWhenUsed/>
    <w:qFormat/>
    <w:rsid w:val="00504CF6"/>
    <w:pPr>
      <w:suppressAutoHyphens/>
      <w:ind w:left="849" w:hanging="283"/>
      <w:contextualSpacing/>
    </w:pPr>
    <w:rPr>
      <w:lang w:val="es-ES"/>
    </w:rPr>
  </w:style>
  <w:style w:type="character" w:customStyle="1" w:styleId="SangradetextonormalCar1">
    <w:name w:val="Sangría de texto normal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independienteprimerasangra2Car1">
    <w:name w:val="Texto independiente primera sangría 2 Car1"/>
    <w:basedOn w:val="SangradetextonormalCar1"/>
    <w:uiPriority w:val="99"/>
    <w:semiHidden/>
    <w:rsid w:val="00504CF6"/>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qFormat/>
    <w:rsid w:val="00504CF6"/>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504CF6"/>
    <w:rPr>
      <w:rFonts w:ascii="Times New Roman" w:eastAsia="Times New Roman" w:hAnsi="Times New Roman" w:cs="Times New Roman"/>
      <w:sz w:val="16"/>
      <w:szCs w:val="16"/>
      <w:lang w:val="es-MX"/>
    </w:rPr>
  </w:style>
  <w:style w:type="paragraph" w:customStyle="1" w:styleId="xmsonormal">
    <w:name w:val="x_msonormal"/>
    <w:basedOn w:val="Normal"/>
    <w:qFormat/>
    <w:rsid w:val="00504CF6"/>
    <w:pPr>
      <w:suppressAutoHyphens/>
      <w:spacing w:beforeAutospacing="1" w:afterAutospacing="1"/>
    </w:pPr>
    <w:rPr>
      <w:lang w:eastAsia="es-MX"/>
    </w:rPr>
  </w:style>
  <w:style w:type="numbering" w:customStyle="1" w:styleId="Estiloimportado21">
    <w:name w:val="Estilo importado 21"/>
    <w:qFormat/>
    <w:rsid w:val="00504CF6"/>
  </w:style>
  <w:style w:type="numbering" w:customStyle="1" w:styleId="Estiloimportado11">
    <w:name w:val="Estilo importado 11"/>
    <w:qFormat/>
    <w:rsid w:val="00504CF6"/>
    <w:pPr>
      <w:numPr>
        <w:numId w:val="3"/>
      </w:numPr>
    </w:pPr>
  </w:style>
  <w:style w:type="numbering" w:customStyle="1" w:styleId="Sinlista11">
    <w:name w:val="Sin lista11"/>
    <w:uiPriority w:val="99"/>
    <w:semiHidden/>
    <w:unhideWhenUsed/>
    <w:qFormat/>
    <w:rsid w:val="00504CF6"/>
  </w:style>
  <w:style w:type="numbering" w:customStyle="1" w:styleId="Sinlista111">
    <w:name w:val="Sin lista111"/>
    <w:uiPriority w:val="99"/>
    <w:semiHidden/>
    <w:unhideWhenUsed/>
    <w:qFormat/>
    <w:rsid w:val="00504CF6"/>
  </w:style>
  <w:style w:type="numbering" w:customStyle="1" w:styleId="Sinlista1111">
    <w:name w:val="Sin lista1111"/>
    <w:uiPriority w:val="99"/>
    <w:semiHidden/>
    <w:unhideWhenUsed/>
    <w:qFormat/>
    <w:rsid w:val="00504CF6"/>
  </w:style>
  <w:style w:type="numbering" w:customStyle="1" w:styleId="Sinlista2">
    <w:name w:val="Sin lista2"/>
    <w:uiPriority w:val="99"/>
    <w:semiHidden/>
    <w:unhideWhenUsed/>
    <w:qFormat/>
    <w:rsid w:val="00504CF6"/>
  </w:style>
  <w:style w:type="numbering" w:customStyle="1" w:styleId="Sinlista3">
    <w:name w:val="Sin lista3"/>
    <w:uiPriority w:val="99"/>
    <w:semiHidden/>
    <w:unhideWhenUsed/>
    <w:qFormat/>
    <w:rsid w:val="00504CF6"/>
  </w:style>
  <w:style w:type="numbering" w:customStyle="1" w:styleId="Sinlista4">
    <w:name w:val="Sin lista4"/>
    <w:uiPriority w:val="99"/>
    <w:semiHidden/>
    <w:unhideWhenUsed/>
    <w:qFormat/>
    <w:rsid w:val="00504CF6"/>
  </w:style>
  <w:style w:type="numbering" w:customStyle="1" w:styleId="Sinlista5">
    <w:name w:val="Sin lista5"/>
    <w:uiPriority w:val="99"/>
    <w:semiHidden/>
    <w:unhideWhenUsed/>
    <w:qFormat/>
    <w:rsid w:val="00504CF6"/>
  </w:style>
  <w:style w:type="numbering" w:customStyle="1" w:styleId="Sinlista6">
    <w:name w:val="Sin lista6"/>
    <w:uiPriority w:val="99"/>
    <w:semiHidden/>
    <w:unhideWhenUsed/>
    <w:qFormat/>
    <w:rsid w:val="00504CF6"/>
  </w:style>
  <w:style w:type="table" w:customStyle="1" w:styleId="Tablaconcuadrcula3">
    <w:name w:val="Tabla con cuadrícula3"/>
    <w:basedOn w:val="Tablanormal"/>
    <w:next w:val="Tablaconcuadrcula"/>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504CF6"/>
    <w:pPr>
      <w:suppressAutoHyphens/>
    </w:pPr>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39"/>
    <w:rsid w:val="00504CF6"/>
    <w:pPr>
      <w:suppressAutoHyphens/>
    </w:pPr>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04CF6"/>
  </w:style>
  <w:style w:type="table" w:customStyle="1" w:styleId="Tablaconcuadrcula211">
    <w:name w:val="Tabla con cuadrícula2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04CF6"/>
  </w:style>
  <w:style w:type="numbering" w:customStyle="1" w:styleId="Sinlista31">
    <w:name w:val="Sin lista31"/>
    <w:next w:val="Sinlista"/>
    <w:uiPriority w:val="99"/>
    <w:semiHidden/>
    <w:unhideWhenUsed/>
    <w:rsid w:val="00504CF6"/>
  </w:style>
  <w:style w:type="table" w:customStyle="1" w:styleId="Tablaconcuadrcula31">
    <w:name w:val="Tabla con cuadrícula3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04CF6"/>
  </w:style>
  <w:style w:type="table" w:customStyle="1" w:styleId="Tablaconcuadrcula41">
    <w:name w:val="Tabla con cuadrícula4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504CF6"/>
  </w:style>
  <w:style w:type="numbering" w:customStyle="1" w:styleId="Estiloimportado111">
    <w:name w:val="Estilo importado 111"/>
    <w:rsid w:val="00504CF6"/>
  </w:style>
  <w:style w:type="numbering" w:customStyle="1" w:styleId="Sinlista11111">
    <w:name w:val="Sin lista11111"/>
    <w:next w:val="Sinlista"/>
    <w:uiPriority w:val="99"/>
    <w:semiHidden/>
    <w:unhideWhenUsed/>
    <w:rsid w:val="00504CF6"/>
  </w:style>
  <w:style w:type="table" w:customStyle="1" w:styleId="Tablaconcuadrcula113">
    <w:name w:val="Tabla con cuadrícula113"/>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04CF6"/>
  </w:style>
  <w:style w:type="table" w:customStyle="1" w:styleId="Tablaconcuadrcula7">
    <w:name w:val="Tabla con cuadrícula7"/>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504CF6"/>
  </w:style>
  <w:style w:type="table" w:customStyle="1" w:styleId="Tablaconcuadrcula13">
    <w:name w:val="Tabla con cuadrícula13"/>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504CF6"/>
  </w:style>
  <w:style w:type="table" w:customStyle="1" w:styleId="Tablaconcuadrcula22">
    <w:name w:val="Tabla con cuadrícula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504CF6"/>
  </w:style>
  <w:style w:type="table" w:customStyle="1" w:styleId="Tablaconcuadrcula32">
    <w:name w:val="Tabla con cuadrícula3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504CF6"/>
  </w:style>
  <w:style w:type="table" w:customStyle="1" w:styleId="Tablaconcuadrcula42">
    <w:name w:val="Tabla con cuadrícula4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504CF6"/>
  </w:style>
  <w:style w:type="table" w:customStyle="1" w:styleId="Tablaconcuadrcula51">
    <w:name w:val="Tabla con cuadrícula5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04CF6"/>
  </w:style>
  <w:style w:type="table" w:customStyle="1" w:styleId="Tablaconcuadrcula61">
    <w:name w:val="Tabla con cuadrícula6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04CF6"/>
    <w:pPr>
      <w:numPr>
        <w:numId w:val="6"/>
      </w:numPr>
    </w:pPr>
  </w:style>
  <w:style w:type="numbering" w:customStyle="1" w:styleId="Estiloimportado12">
    <w:name w:val="Estilo importado 12"/>
    <w:rsid w:val="00504CF6"/>
    <w:pPr>
      <w:numPr>
        <w:numId w:val="7"/>
      </w:numPr>
    </w:pPr>
  </w:style>
  <w:style w:type="table" w:customStyle="1" w:styleId="Tablaconcuadrcula121">
    <w:name w:val="Tabla con cuadrícula12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504CF6"/>
  </w:style>
  <w:style w:type="numbering" w:customStyle="1" w:styleId="Sinlista1112">
    <w:name w:val="Sin lista1112"/>
    <w:next w:val="Sinlista"/>
    <w:uiPriority w:val="99"/>
    <w:semiHidden/>
    <w:unhideWhenUsed/>
    <w:rsid w:val="00504CF6"/>
  </w:style>
  <w:style w:type="numbering" w:customStyle="1" w:styleId="Sinlista211">
    <w:name w:val="Sin lista211"/>
    <w:next w:val="Sinlista"/>
    <w:uiPriority w:val="99"/>
    <w:semiHidden/>
    <w:unhideWhenUsed/>
    <w:rsid w:val="00504CF6"/>
  </w:style>
  <w:style w:type="numbering" w:customStyle="1" w:styleId="Sinlista311">
    <w:name w:val="Sin lista311"/>
    <w:next w:val="Sinlista"/>
    <w:uiPriority w:val="99"/>
    <w:semiHidden/>
    <w:unhideWhenUsed/>
    <w:rsid w:val="00504CF6"/>
  </w:style>
  <w:style w:type="table" w:customStyle="1" w:styleId="Tablaconcuadrcula311">
    <w:name w:val="Tabla con cuadrícula3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504CF6"/>
  </w:style>
  <w:style w:type="table" w:customStyle="1" w:styleId="Tablaconcuadrcula411">
    <w:name w:val="Tabla con cuadrícula4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504CF6"/>
  </w:style>
  <w:style w:type="numbering" w:customStyle="1" w:styleId="Sinlista121">
    <w:name w:val="Sin lista121"/>
    <w:next w:val="Sinlista"/>
    <w:uiPriority w:val="99"/>
    <w:semiHidden/>
    <w:unhideWhenUsed/>
    <w:rsid w:val="00504CF6"/>
  </w:style>
  <w:style w:type="numbering" w:customStyle="1" w:styleId="Sinlista111111">
    <w:name w:val="Sin lista111111"/>
    <w:next w:val="Sinlista"/>
    <w:uiPriority w:val="99"/>
    <w:semiHidden/>
    <w:unhideWhenUsed/>
    <w:rsid w:val="00504CF6"/>
  </w:style>
  <w:style w:type="numbering" w:customStyle="1" w:styleId="Sinlista2111">
    <w:name w:val="Sin lista2111"/>
    <w:next w:val="Sinlista"/>
    <w:uiPriority w:val="99"/>
    <w:semiHidden/>
    <w:unhideWhenUsed/>
    <w:rsid w:val="00504CF6"/>
  </w:style>
  <w:style w:type="numbering" w:customStyle="1" w:styleId="Sinlista3111">
    <w:name w:val="Sin lista3111"/>
    <w:next w:val="Sinlista"/>
    <w:uiPriority w:val="99"/>
    <w:semiHidden/>
    <w:unhideWhenUsed/>
    <w:rsid w:val="00504CF6"/>
  </w:style>
  <w:style w:type="numbering" w:customStyle="1" w:styleId="Sinlista4111">
    <w:name w:val="Sin lista4111"/>
    <w:next w:val="Sinlista"/>
    <w:uiPriority w:val="99"/>
    <w:semiHidden/>
    <w:unhideWhenUsed/>
    <w:rsid w:val="00504CF6"/>
  </w:style>
  <w:style w:type="numbering" w:customStyle="1" w:styleId="Sinlista71">
    <w:name w:val="Sin lista71"/>
    <w:next w:val="Sinlista"/>
    <w:uiPriority w:val="99"/>
    <w:semiHidden/>
    <w:unhideWhenUsed/>
    <w:rsid w:val="00504CF6"/>
  </w:style>
  <w:style w:type="table" w:customStyle="1" w:styleId="Tablaconcuadrcula8">
    <w:name w:val="Tabla con cuadrícula8"/>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504CF6"/>
  </w:style>
  <w:style w:type="numbering" w:customStyle="1" w:styleId="Estiloimportado1111">
    <w:name w:val="Estilo importado 1111"/>
    <w:rsid w:val="00504CF6"/>
  </w:style>
  <w:style w:type="numbering" w:customStyle="1" w:styleId="Sinlista131">
    <w:name w:val="Sin lista131"/>
    <w:next w:val="Sinlista"/>
    <w:uiPriority w:val="99"/>
    <w:semiHidden/>
    <w:unhideWhenUsed/>
    <w:rsid w:val="00504CF6"/>
  </w:style>
  <w:style w:type="numbering" w:customStyle="1" w:styleId="Sinlista1121">
    <w:name w:val="Sin lista1121"/>
    <w:next w:val="Sinlista"/>
    <w:uiPriority w:val="99"/>
    <w:semiHidden/>
    <w:unhideWhenUsed/>
    <w:rsid w:val="00504CF6"/>
  </w:style>
  <w:style w:type="table" w:customStyle="1" w:styleId="Tablaconcuadrcula1121">
    <w:name w:val="Tabla con cuadrícula11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504CF6"/>
  </w:style>
  <w:style w:type="numbering" w:customStyle="1" w:styleId="Sinlista321">
    <w:name w:val="Sin lista321"/>
    <w:next w:val="Sinlista"/>
    <w:uiPriority w:val="99"/>
    <w:semiHidden/>
    <w:unhideWhenUsed/>
    <w:rsid w:val="00504CF6"/>
  </w:style>
  <w:style w:type="numbering" w:customStyle="1" w:styleId="Sinlista421">
    <w:name w:val="Sin lista421"/>
    <w:next w:val="Sinlista"/>
    <w:uiPriority w:val="99"/>
    <w:semiHidden/>
    <w:unhideWhenUsed/>
    <w:rsid w:val="00504CF6"/>
  </w:style>
  <w:style w:type="numbering" w:customStyle="1" w:styleId="Estiloimportado23">
    <w:name w:val="Estilo importado 23"/>
    <w:rsid w:val="00504CF6"/>
  </w:style>
  <w:style w:type="numbering" w:customStyle="1" w:styleId="Estiloimportado13">
    <w:name w:val="Estilo importado 13"/>
    <w:rsid w:val="00504CF6"/>
  </w:style>
  <w:style w:type="numbering" w:customStyle="1" w:styleId="Estiloimportado212">
    <w:name w:val="Estilo importado 212"/>
    <w:rsid w:val="00504CF6"/>
    <w:pPr>
      <w:numPr>
        <w:numId w:val="8"/>
      </w:numPr>
    </w:pPr>
  </w:style>
  <w:style w:type="numbering" w:customStyle="1" w:styleId="Estiloimportado112">
    <w:name w:val="Estilo importado 112"/>
    <w:rsid w:val="00504CF6"/>
    <w:pPr>
      <w:numPr>
        <w:numId w:val="9"/>
      </w:numPr>
    </w:pPr>
  </w:style>
  <w:style w:type="table" w:customStyle="1" w:styleId="Tablaconcuadrcula1122">
    <w:name w:val="Tabla con cuadrícula11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04CF6"/>
  </w:style>
  <w:style w:type="table" w:customStyle="1" w:styleId="Tablaconcuadrcula9">
    <w:name w:val="Tabla con cuadrícula9"/>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504CF6"/>
  </w:style>
  <w:style w:type="table" w:customStyle="1" w:styleId="Tablaconcuadrcula14">
    <w:name w:val="Tabla con cuadrícula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04CF6"/>
  </w:style>
  <w:style w:type="table" w:customStyle="1" w:styleId="Tablaconcuadrcula23">
    <w:name w:val="Tabla con cuadrícula2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504CF6"/>
  </w:style>
  <w:style w:type="table" w:customStyle="1" w:styleId="Tablaconcuadrcula33">
    <w:name w:val="Tabla con cuadrícula3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04CF6"/>
  </w:style>
  <w:style w:type="table" w:customStyle="1" w:styleId="Tablaconcuadrcula43">
    <w:name w:val="Tabla con cuadrícula4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504CF6"/>
  </w:style>
  <w:style w:type="table" w:customStyle="1" w:styleId="Tablaconcuadrcula52">
    <w:name w:val="Tabla con cuadrícula5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504CF6"/>
  </w:style>
  <w:style w:type="table" w:customStyle="1" w:styleId="Tablaconcuadrcula62">
    <w:name w:val="Tabla con cuadrícula6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504CF6"/>
    <w:pPr>
      <w:numPr>
        <w:numId w:val="10"/>
      </w:numPr>
    </w:pPr>
  </w:style>
  <w:style w:type="numbering" w:customStyle="1" w:styleId="Estiloimportado14">
    <w:name w:val="Estilo importado 14"/>
    <w:rsid w:val="00504CF6"/>
    <w:pPr>
      <w:numPr>
        <w:numId w:val="11"/>
      </w:numPr>
    </w:pPr>
  </w:style>
  <w:style w:type="table" w:customStyle="1" w:styleId="Tablaconcuadrcula122">
    <w:name w:val="Tabla con cuadrícula122"/>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504CF6"/>
  </w:style>
  <w:style w:type="table" w:customStyle="1" w:styleId="Tablaconcuadrcula212">
    <w:name w:val="Tabla con cuadrícula2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504CF6"/>
  </w:style>
  <w:style w:type="table" w:customStyle="1" w:styleId="Tablaconcuadrcula1112">
    <w:name w:val="Tabla con cuadrícula11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504CF6"/>
  </w:style>
  <w:style w:type="numbering" w:customStyle="1" w:styleId="Sinlista312">
    <w:name w:val="Sin lista312"/>
    <w:next w:val="Sinlista"/>
    <w:uiPriority w:val="99"/>
    <w:semiHidden/>
    <w:unhideWhenUsed/>
    <w:rsid w:val="00504CF6"/>
  </w:style>
  <w:style w:type="table" w:customStyle="1" w:styleId="Tablaconcuadrcula312">
    <w:name w:val="Tabla con cuadrícula3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04CF6"/>
  </w:style>
  <w:style w:type="table" w:customStyle="1" w:styleId="Tablaconcuadrcula412">
    <w:name w:val="Tabla con cuadrícula4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504CF6"/>
  </w:style>
  <w:style w:type="table" w:customStyle="1" w:styleId="Tablaconcuadrcula511">
    <w:name w:val="Tabla con cuadrícula5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04CF6"/>
  </w:style>
  <w:style w:type="numbering" w:customStyle="1" w:styleId="Sinlista11112">
    <w:name w:val="Sin lista11112"/>
    <w:next w:val="Sinlista"/>
    <w:uiPriority w:val="99"/>
    <w:semiHidden/>
    <w:unhideWhenUsed/>
    <w:rsid w:val="00504CF6"/>
  </w:style>
  <w:style w:type="numbering" w:customStyle="1" w:styleId="Sinlista2112">
    <w:name w:val="Sin lista2112"/>
    <w:next w:val="Sinlista"/>
    <w:uiPriority w:val="99"/>
    <w:semiHidden/>
    <w:unhideWhenUsed/>
    <w:rsid w:val="00504CF6"/>
  </w:style>
  <w:style w:type="numbering" w:customStyle="1" w:styleId="Sinlista3112">
    <w:name w:val="Sin lista3112"/>
    <w:next w:val="Sinlista"/>
    <w:uiPriority w:val="99"/>
    <w:semiHidden/>
    <w:unhideWhenUsed/>
    <w:rsid w:val="00504CF6"/>
  </w:style>
  <w:style w:type="numbering" w:customStyle="1" w:styleId="Sinlista4112">
    <w:name w:val="Sin lista4112"/>
    <w:next w:val="Sinlista"/>
    <w:uiPriority w:val="99"/>
    <w:semiHidden/>
    <w:unhideWhenUsed/>
    <w:rsid w:val="00504CF6"/>
  </w:style>
  <w:style w:type="numbering" w:customStyle="1" w:styleId="Sinlista72">
    <w:name w:val="Sin lista72"/>
    <w:next w:val="Sinlista"/>
    <w:uiPriority w:val="99"/>
    <w:semiHidden/>
    <w:unhideWhenUsed/>
    <w:rsid w:val="00504CF6"/>
  </w:style>
  <w:style w:type="table" w:customStyle="1" w:styleId="Tablaconcuadrcula81">
    <w:name w:val="Tabla con cuadrícula8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504CF6"/>
  </w:style>
  <w:style w:type="numbering" w:customStyle="1" w:styleId="Estiloimportado113">
    <w:name w:val="Estilo importado 113"/>
    <w:rsid w:val="00504CF6"/>
  </w:style>
  <w:style w:type="table" w:customStyle="1" w:styleId="Tablaconcuadrcula131">
    <w:name w:val="Tabla con cuadrícula13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504CF6"/>
  </w:style>
  <w:style w:type="table" w:customStyle="1" w:styleId="Tablaconcuadrcula221">
    <w:name w:val="Tabla con cuadrícula2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504CF6"/>
  </w:style>
  <w:style w:type="table" w:customStyle="1" w:styleId="Tablaconcuadrcula1123">
    <w:name w:val="Tabla con cuadrícula112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504CF6"/>
  </w:style>
  <w:style w:type="numbering" w:customStyle="1" w:styleId="Sinlista322">
    <w:name w:val="Sin lista322"/>
    <w:next w:val="Sinlista"/>
    <w:uiPriority w:val="99"/>
    <w:semiHidden/>
    <w:unhideWhenUsed/>
    <w:rsid w:val="00504CF6"/>
  </w:style>
  <w:style w:type="table" w:customStyle="1" w:styleId="Tablaconcuadrcula321">
    <w:name w:val="Tabla con cuadrícula3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504CF6"/>
  </w:style>
  <w:style w:type="table" w:customStyle="1" w:styleId="Tablaconcuadrcula421">
    <w:name w:val="Tabla con cuadrícula4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04CF6"/>
  </w:style>
  <w:style w:type="table" w:customStyle="1" w:styleId="Tablaconcuadrcula10">
    <w:name w:val="Tabla con cuadrícula10"/>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504CF6"/>
  </w:style>
  <w:style w:type="table" w:customStyle="1" w:styleId="Tablaconcuadrcula24">
    <w:name w:val="Tabla con cuadrícula2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504CF6"/>
  </w:style>
  <w:style w:type="table" w:customStyle="1" w:styleId="Tablaconcuadrcula116">
    <w:name w:val="Tabla con cuadrícula116"/>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504CF6"/>
  </w:style>
  <w:style w:type="numbering" w:customStyle="1" w:styleId="Sinlista34">
    <w:name w:val="Sin lista34"/>
    <w:next w:val="Sinlista"/>
    <w:uiPriority w:val="99"/>
    <w:semiHidden/>
    <w:unhideWhenUsed/>
    <w:rsid w:val="00504CF6"/>
  </w:style>
  <w:style w:type="table" w:customStyle="1" w:styleId="Tablaconcuadrcula34">
    <w:name w:val="Tabla con cuadrícula3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504CF6"/>
  </w:style>
  <w:style w:type="table" w:customStyle="1" w:styleId="Tablaconcuadrcula44">
    <w:name w:val="Tabla con cuadrícula4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504CF6"/>
  </w:style>
  <w:style w:type="table" w:customStyle="1" w:styleId="Tablaconcuadrcula53">
    <w:name w:val="Tabla con cuadrícula5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04CF6"/>
  </w:style>
  <w:style w:type="table" w:customStyle="1" w:styleId="Tablaconcuadrcula213">
    <w:name w:val="Tabla con cuadrícula2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504CF6"/>
  </w:style>
  <w:style w:type="table" w:customStyle="1" w:styleId="Tablaconcuadrcula1113">
    <w:name w:val="Tabla con cuadrícula11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504CF6"/>
  </w:style>
  <w:style w:type="numbering" w:customStyle="1" w:styleId="Sinlista313">
    <w:name w:val="Sin lista313"/>
    <w:next w:val="Sinlista"/>
    <w:uiPriority w:val="99"/>
    <w:semiHidden/>
    <w:unhideWhenUsed/>
    <w:rsid w:val="00504CF6"/>
  </w:style>
  <w:style w:type="table" w:customStyle="1" w:styleId="Tablaconcuadrcula313">
    <w:name w:val="Tabla con cuadrícula3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504CF6"/>
  </w:style>
  <w:style w:type="table" w:customStyle="1" w:styleId="Tablaconcuadrcula413">
    <w:name w:val="Tabla con cuadrícula4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504CF6"/>
  </w:style>
  <w:style w:type="numbering" w:customStyle="1" w:styleId="Estiloimportado114">
    <w:name w:val="Estilo importado 114"/>
    <w:rsid w:val="00504CF6"/>
  </w:style>
  <w:style w:type="numbering" w:customStyle="1" w:styleId="Sinlista11113">
    <w:name w:val="Sin lista11113"/>
    <w:next w:val="Sinlista"/>
    <w:uiPriority w:val="99"/>
    <w:semiHidden/>
    <w:unhideWhenUsed/>
    <w:rsid w:val="00504CF6"/>
  </w:style>
  <w:style w:type="numbering" w:customStyle="1" w:styleId="Sinlista63">
    <w:name w:val="Sin lista63"/>
    <w:next w:val="Sinlista"/>
    <w:uiPriority w:val="99"/>
    <w:semiHidden/>
    <w:unhideWhenUsed/>
    <w:rsid w:val="00504CF6"/>
  </w:style>
  <w:style w:type="table" w:customStyle="1" w:styleId="Tablaconcuadrcula63">
    <w:name w:val="Tabla con cuadrícula6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504CF6"/>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504CF6"/>
  </w:style>
  <w:style w:type="table" w:customStyle="1" w:styleId="Tablaconcuadrcula16">
    <w:name w:val="Tabla con cuadrícula16"/>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504CF6"/>
  </w:style>
  <w:style w:type="numbering" w:customStyle="1" w:styleId="Estiloimportado15">
    <w:name w:val="Estilo importado 15"/>
    <w:rsid w:val="00504CF6"/>
  </w:style>
  <w:style w:type="table" w:customStyle="1" w:styleId="Tablaconcuadrcula1114">
    <w:name w:val="Tabla con cuadrícula11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504CF6"/>
  </w:style>
  <w:style w:type="table" w:customStyle="1" w:styleId="Tablaconcuadrcula17">
    <w:name w:val="Tabla con cuadrícula17"/>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504CF6"/>
  </w:style>
  <w:style w:type="numbering" w:customStyle="1" w:styleId="Sinlista25">
    <w:name w:val="Sin lista25"/>
    <w:next w:val="Sinlista"/>
    <w:uiPriority w:val="99"/>
    <w:semiHidden/>
    <w:unhideWhenUsed/>
    <w:rsid w:val="00504CF6"/>
  </w:style>
  <w:style w:type="numbering" w:customStyle="1" w:styleId="Sinlista35">
    <w:name w:val="Sin lista35"/>
    <w:next w:val="Sinlista"/>
    <w:uiPriority w:val="99"/>
    <w:semiHidden/>
    <w:unhideWhenUsed/>
    <w:rsid w:val="00504CF6"/>
  </w:style>
  <w:style w:type="table" w:customStyle="1" w:styleId="Tablaconcuadrcula35">
    <w:name w:val="Tabla con cuadrícula3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504CF6"/>
  </w:style>
  <w:style w:type="table" w:customStyle="1" w:styleId="Tablaconcuadrcula45">
    <w:name w:val="Tabla con cuadrícula4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504CF6"/>
  </w:style>
  <w:style w:type="table" w:customStyle="1" w:styleId="Tablaconcuadrcula54">
    <w:name w:val="Tabla con cuadrícula5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504CF6"/>
  </w:style>
  <w:style w:type="table" w:customStyle="1" w:styleId="Tablaconcuadrcula214">
    <w:name w:val="Tabla con cuadrícula2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504CF6"/>
  </w:style>
  <w:style w:type="numbering" w:customStyle="1" w:styleId="Sinlista214">
    <w:name w:val="Sin lista214"/>
    <w:next w:val="Sinlista"/>
    <w:uiPriority w:val="99"/>
    <w:semiHidden/>
    <w:unhideWhenUsed/>
    <w:rsid w:val="00504CF6"/>
  </w:style>
  <w:style w:type="numbering" w:customStyle="1" w:styleId="Sinlista314">
    <w:name w:val="Sin lista314"/>
    <w:next w:val="Sinlista"/>
    <w:uiPriority w:val="99"/>
    <w:semiHidden/>
    <w:unhideWhenUsed/>
    <w:rsid w:val="00504CF6"/>
  </w:style>
  <w:style w:type="table" w:customStyle="1" w:styleId="Tablaconcuadrcula314">
    <w:name w:val="Tabla con cuadrícula3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504CF6"/>
  </w:style>
  <w:style w:type="table" w:customStyle="1" w:styleId="Tablaconcuadrcula414">
    <w:name w:val="Tabla con cuadrícula4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504CF6"/>
  </w:style>
  <w:style w:type="numbering" w:customStyle="1" w:styleId="Estiloimportado115">
    <w:name w:val="Estilo importado 115"/>
    <w:rsid w:val="00504CF6"/>
  </w:style>
  <w:style w:type="numbering" w:customStyle="1" w:styleId="Sinlista64">
    <w:name w:val="Sin lista64"/>
    <w:next w:val="Sinlista"/>
    <w:uiPriority w:val="99"/>
    <w:semiHidden/>
    <w:unhideWhenUsed/>
    <w:rsid w:val="00504CF6"/>
  </w:style>
  <w:style w:type="table" w:customStyle="1" w:styleId="Tablaconcuadrcula64">
    <w:name w:val="Tabla con cuadrícula6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504CF6"/>
  </w:style>
  <w:style w:type="table" w:customStyle="1" w:styleId="Tablaconcuadrcula72">
    <w:name w:val="Tabla con cuadrícula7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504CF6"/>
  </w:style>
  <w:style w:type="numbering" w:customStyle="1" w:styleId="Estiloimportado121">
    <w:name w:val="Estilo importado 121"/>
    <w:rsid w:val="00504CF6"/>
  </w:style>
  <w:style w:type="table" w:customStyle="1" w:styleId="Tablaconcuadrcula11121">
    <w:name w:val="Tabla con cuadrícula111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504CF6"/>
  </w:style>
  <w:style w:type="table" w:customStyle="1" w:styleId="Tablaconcuadrcula132">
    <w:name w:val="Tabla con cuadrícula13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504CF6"/>
  </w:style>
  <w:style w:type="numbering" w:customStyle="1" w:styleId="Sinlista223">
    <w:name w:val="Sin lista223"/>
    <w:next w:val="Sinlista"/>
    <w:uiPriority w:val="99"/>
    <w:semiHidden/>
    <w:unhideWhenUsed/>
    <w:rsid w:val="00504CF6"/>
  </w:style>
  <w:style w:type="numbering" w:customStyle="1" w:styleId="Sinlista323">
    <w:name w:val="Sin lista323"/>
    <w:next w:val="Sinlista"/>
    <w:uiPriority w:val="99"/>
    <w:semiHidden/>
    <w:unhideWhenUsed/>
    <w:rsid w:val="00504CF6"/>
  </w:style>
  <w:style w:type="table" w:customStyle="1" w:styleId="Tablaconcuadrcula322">
    <w:name w:val="Tabla con cuadrícula3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504CF6"/>
  </w:style>
  <w:style w:type="table" w:customStyle="1" w:styleId="Tablaconcuadrcula422">
    <w:name w:val="Tabla con cuadrícula4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504CF6"/>
  </w:style>
  <w:style w:type="table" w:customStyle="1" w:styleId="Tablaconcuadrcula512">
    <w:name w:val="Tabla con cuadrícula5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504CF6"/>
  </w:style>
  <w:style w:type="table" w:customStyle="1" w:styleId="Tablaconcuadrcula2111">
    <w:name w:val="Tabla con cuadrícula2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504CF6"/>
  </w:style>
  <w:style w:type="numbering" w:customStyle="1" w:styleId="Sinlista2113">
    <w:name w:val="Sin lista2113"/>
    <w:next w:val="Sinlista"/>
    <w:uiPriority w:val="99"/>
    <w:semiHidden/>
    <w:unhideWhenUsed/>
    <w:rsid w:val="00504CF6"/>
  </w:style>
  <w:style w:type="numbering" w:customStyle="1" w:styleId="Sinlista3113">
    <w:name w:val="Sin lista3113"/>
    <w:next w:val="Sinlista"/>
    <w:uiPriority w:val="99"/>
    <w:semiHidden/>
    <w:unhideWhenUsed/>
    <w:rsid w:val="00504CF6"/>
  </w:style>
  <w:style w:type="table" w:customStyle="1" w:styleId="Tablaconcuadrcula3111">
    <w:name w:val="Tabla con cuadrícula3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504CF6"/>
  </w:style>
  <w:style w:type="table" w:customStyle="1" w:styleId="Tablaconcuadrcula4111">
    <w:name w:val="Tabla con cuadrícula4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504CF6"/>
  </w:style>
  <w:style w:type="numbering" w:customStyle="1" w:styleId="Estiloimportado11111">
    <w:name w:val="Estilo importado 11111"/>
    <w:rsid w:val="00504CF6"/>
  </w:style>
  <w:style w:type="numbering" w:customStyle="1" w:styleId="Sinlista611">
    <w:name w:val="Sin lista611"/>
    <w:next w:val="Sinlista"/>
    <w:uiPriority w:val="99"/>
    <w:semiHidden/>
    <w:unhideWhenUsed/>
    <w:rsid w:val="00504CF6"/>
  </w:style>
  <w:style w:type="table" w:customStyle="1" w:styleId="Tablaconcuadrcula611">
    <w:name w:val="Tabla con cuadrícula6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504CF6"/>
  </w:style>
  <w:style w:type="numbering" w:customStyle="1" w:styleId="Estiloimportado131">
    <w:name w:val="Estilo importado 131"/>
    <w:rsid w:val="00504CF6"/>
  </w:style>
  <w:style w:type="table" w:customStyle="1" w:styleId="Tablaconcuadrcula11221">
    <w:name w:val="Tabla con cuadrícula11221"/>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504CF6"/>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04CF6"/>
    <w:rPr>
      <w:rFonts w:eastAsia="Calibri"/>
      <w:sz w:val="22"/>
      <w:szCs w:val="22"/>
      <w:lang w:val="es-MX"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11">
    <w:name w:val="Tabla de cuadrícula 1 clara - Énfasis 11"/>
    <w:basedOn w:val="Tablanormal"/>
    <w:next w:val="Tabladecuadrcula1clara-nfasis1"/>
    <w:uiPriority w:val="46"/>
    <w:rsid w:val="00504CF6"/>
    <w:rPr>
      <w:rFonts w:eastAsia="Calibri"/>
      <w:sz w:val="22"/>
      <w:szCs w:val="22"/>
      <w:lang w:val="es-MX"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504CF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6B2C93"/>
    <w:rPr>
      <w:sz w:val="20"/>
      <w:szCs w:val="20"/>
    </w:rPr>
  </w:style>
  <w:style w:type="character" w:customStyle="1" w:styleId="TextonotaalfinalCar">
    <w:name w:val="Texto nota al final Car"/>
    <w:basedOn w:val="Fuentedeprrafopredeter"/>
    <w:link w:val="Textonotaalfinal"/>
    <w:uiPriority w:val="99"/>
    <w:semiHidden/>
    <w:rsid w:val="006B2C93"/>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6B2C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www.ipomex.org.mx/ipo3/lgt/indice/difemtepec.web" TargetMode="External"/><Relationship Id="rId17" Type="http://schemas.openxmlformats.org/officeDocument/2006/relationships/image" Target="media/image8.png"/><Relationship Id="rId25" Type="http://schemas.openxmlformats.org/officeDocument/2006/relationships/fontTable" Target="fontTable.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https://www.saimex.org.mx/saimex/revision/acuse/359712/0/0.page" TargetMode="External"/><Relationship Id="rId19" Type="http://schemas.openxmlformats.org/officeDocument/2006/relationships/hyperlink" Target="https://www.ipomex.org.mx/ipo3/lgt/indice/difemtepec.w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E215F-43EB-424E-8653-33CEEDADD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35</Pages>
  <Words>7674</Words>
  <Characters>42210</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2021-09-30T00:24:00Z</cp:lastPrinted>
  <dcterms:created xsi:type="dcterms:W3CDTF">2021-09-30T23:17:00Z</dcterms:created>
  <dcterms:modified xsi:type="dcterms:W3CDTF">2021-10-12T17:33:00Z</dcterms:modified>
</cp:coreProperties>
</file>