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7821FE61" w:rsidR="00BF3214" w:rsidRPr="00AF596C"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AF596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F596C">
        <w:rPr>
          <w:rFonts w:ascii="Palatino Linotype" w:eastAsia="Times New Roman" w:hAnsi="Palatino Linotype" w:cs="Arial"/>
          <w:color w:val="000000"/>
          <w:sz w:val="24"/>
          <w:szCs w:val="24"/>
          <w:lang w:eastAsia="es-MX"/>
        </w:rPr>
        <w:t xml:space="preserve">Estado de </w:t>
      </w:r>
      <w:r w:rsidRPr="00AF596C">
        <w:rPr>
          <w:rFonts w:ascii="Palatino Linotype" w:eastAsia="Times New Roman" w:hAnsi="Palatino Linotype" w:cs="Arial"/>
          <w:color w:val="000000"/>
          <w:sz w:val="24"/>
          <w:szCs w:val="24"/>
          <w:lang w:eastAsia="es-MX"/>
        </w:rPr>
        <w:t xml:space="preserve">México, a </w:t>
      </w:r>
      <w:r w:rsidR="001665AE" w:rsidRPr="00AF596C">
        <w:rPr>
          <w:rFonts w:ascii="Palatino Linotype" w:eastAsia="Times New Roman" w:hAnsi="Palatino Linotype" w:cs="Arial"/>
          <w:color w:val="000000"/>
          <w:sz w:val="24"/>
          <w:szCs w:val="24"/>
          <w:lang w:eastAsia="es-MX"/>
        </w:rPr>
        <w:t>diecinueve</w:t>
      </w:r>
      <w:r w:rsidR="00F107D3" w:rsidRPr="00AF596C">
        <w:rPr>
          <w:rFonts w:ascii="Palatino Linotype" w:eastAsia="Times New Roman" w:hAnsi="Palatino Linotype" w:cs="Arial"/>
          <w:color w:val="000000"/>
          <w:sz w:val="24"/>
          <w:szCs w:val="24"/>
          <w:lang w:eastAsia="es-MX"/>
        </w:rPr>
        <w:t xml:space="preserve"> de mayo</w:t>
      </w:r>
      <w:r w:rsidR="00D071F2" w:rsidRPr="00AF596C">
        <w:rPr>
          <w:rFonts w:ascii="Palatino Linotype" w:eastAsia="Times New Roman" w:hAnsi="Palatino Linotype" w:cs="Arial"/>
          <w:color w:val="000000"/>
          <w:sz w:val="24"/>
          <w:szCs w:val="24"/>
          <w:lang w:eastAsia="es-MX"/>
        </w:rPr>
        <w:t xml:space="preserve"> </w:t>
      </w:r>
      <w:r w:rsidRPr="00AF596C">
        <w:rPr>
          <w:rFonts w:ascii="Palatino Linotype" w:eastAsia="Times New Roman" w:hAnsi="Palatino Linotype" w:cs="Arial"/>
          <w:color w:val="000000"/>
          <w:sz w:val="24"/>
          <w:szCs w:val="24"/>
          <w:lang w:eastAsia="es-MX"/>
        </w:rPr>
        <w:t xml:space="preserve">dos mil </w:t>
      </w:r>
      <w:r w:rsidR="00C67C23" w:rsidRPr="00AF596C">
        <w:rPr>
          <w:rFonts w:ascii="Palatino Linotype" w:eastAsia="Times New Roman" w:hAnsi="Palatino Linotype" w:cs="Arial"/>
          <w:color w:val="000000"/>
          <w:sz w:val="24"/>
          <w:szCs w:val="24"/>
          <w:lang w:eastAsia="es-MX"/>
        </w:rPr>
        <w:t>veintiuno</w:t>
      </w:r>
      <w:r w:rsidRPr="00AF596C">
        <w:rPr>
          <w:rFonts w:ascii="Palatino Linotype" w:eastAsia="Times New Roman" w:hAnsi="Palatino Linotype" w:cs="Arial"/>
          <w:color w:val="000000"/>
          <w:sz w:val="24"/>
          <w:szCs w:val="24"/>
          <w:lang w:eastAsia="es-MX"/>
        </w:rPr>
        <w:t>.</w:t>
      </w:r>
    </w:p>
    <w:p w14:paraId="1C07CFE0" w14:textId="77777777" w:rsidR="009D066D" w:rsidRPr="00AF596C"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50C84123" w:rsidR="00BF3214" w:rsidRPr="00AF596C" w:rsidRDefault="00BF3214" w:rsidP="00AD2A55">
      <w:pPr>
        <w:tabs>
          <w:tab w:val="left" w:pos="1701"/>
        </w:tabs>
        <w:spacing w:after="0" w:line="360" w:lineRule="auto"/>
        <w:jc w:val="both"/>
        <w:rPr>
          <w:rFonts w:ascii="Palatino Linotype" w:hAnsi="Palatino Linotype" w:cs="Arial"/>
          <w:b/>
          <w:sz w:val="24"/>
          <w:szCs w:val="24"/>
        </w:rPr>
      </w:pPr>
      <w:r w:rsidRPr="00AF596C">
        <w:rPr>
          <w:rFonts w:ascii="Palatino Linotype" w:hAnsi="Palatino Linotype" w:cs="Arial"/>
          <w:b/>
          <w:sz w:val="24"/>
          <w:szCs w:val="24"/>
        </w:rPr>
        <w:t>VISTO</w:t>
      </w:r>
      <w:r w:rsidRPr="00AF596C">
        <w:rPr>
          <w:rFonts w:ascii="Palatino Linotype" w:hAnsi="Palatino Linotype" w:cs="Arial"/>
          <w:sz w:val="24"/>
          <w:szCs w:val="24"/>
        </w:rPr>
        <w:t xml:space="preserve"> el expediente electrónico formado con motivo del recurso de revisión número </w:t>
      </w:r>
      <w:r w:rsidR="00551CD8" w:rsidRPr="00AF596C">
        <w:rPr>
          <w:rFonts w:ascii="Palatino Linotype" w:hAnsi="Palatino Linotype" w:cs="Arial"/>
          <w:b/>
          <w:sz w:val="24"/>
          <w:szCs w:val="24"/>
        </w:rPr>
        <w:t>0</w:t>
      </w:r>
      <w:r w:rsidR="00765064" w:rsidRPr="00AF596C">
        <w:rPr>
          <w:rFonts w:ascii="Palatino Linotype" w:hAnsi="Palatino Linotype" w:cs="Arial"/>
          <w:b/>
          <w:bCs/>
          <w:sz w:val="24"/>
          <w:szCs w:val="24"/>
          <w:lang w:eastAsia="es-MX"/>
        </w:rPr>
        <w:t>1</w:t>
      </w:r>
      <w:r w:rsidR="001665AE" w:rsidRPr="00AF596C">
        <w:rPr>
          <w:rFonts w:ascii="Palatino Linotype" w:hAnsi="Palatino Linotype" w:cs="Arial"/>
          <w:b/>
          <w:bCs/>
          <w:sz w:val="24"/>
          <w:szCs w:val="24"/>
          <w:lang w:eastAsia="es-MX"/>
        </w:rPr>
        <w:t>740</w:t>
      </w:r>
      <w:r w:rsidR="0044569F" w:rsidRPr="00AF596C">
        <w:rPr>
          <w:rFonts w:ascii="Palatino Linotype" w:hAnsi="Palatino Linotype" w:cs="Arial"/>
          <w:b/>
          <w:bCs/>
          <w:sz w:val="24"/>
          <w:szCs w:val="24"/>
          <w:lang w:eastAsia="es-MX"/>
        </w:rPr>
        <w:t>/INFOEM/IP/RR/20</w:t>
      </w:r>
      <w:r w:rsidR="00377E49" w:rsidRPr="00AF596C">
        <w:rPr>
          <w:rFonts w:ascii="Palatino Linotype" w:hAnsi="Palatino Linotype" w:cs="Arial"/>
          <w:b/>
          <w:bCs/>
          <w:sz w:val="24"/>
          <w:szCs w:val="24"/>
          <w:lang w:eastAsia="es-MX"/>
        </w:rPr>
        <w:t>21</w:t>
      </w:r>
      <w:r w:rsidRPr="00AF596C">
        <w:rPr>
          <w:rFonts w:ascii="Palatino Linotype" w:hAnsi="Palatino Linotype" w:cs="Arial"/>
          <w:sz w:val="24"/>
          <w:szCs w:val="24"/>
        </w:rPr>
        <w:t xml:space="preserve">, interpuesto por </w:t>
      </w:r>
      <w:r w:rsidR="00377E49" w:rsidRPr="00AF596C">
        <w:rPr>
          <w:rFonts w:ascii="Palatino Linotype" w:hAnsi="Palatino Linotype" w:cs="Arial"/>
          <w:sz w:val="24"/>
          <w:szCs w:val="24"/>
        </w:rPr>
        <w:t>el</w:t>
      </w:r>
      <w:r w:rsidR="008447B3" w:rsidRPr="00AF596C">
        <w:rPr>
          <w:rFonts w:ascii="Palatino Linotype" w:hAnsi="Palatino Linotype" w:cs="Arial"/>
          <w:sz w:val="24"/>
          <w:szCs w:val="24"/>
        </w:rPr>
        <w:t xml:space="preserve"> </w:t>
      </w:r>
      <w:r w:rsidR="00331AD7" w:rsidRPr="00AF596C">
        <w:rPr>
          <w:rFonts w:ascii="Palatino Linotype" w:hAnsi="Palatino Linotype" w:cs="Arial"/>
          <w:b/>
          <w:sz w:val="24"/>
          <w:szCs w:val="24"/>
        </w:rPr>
        <w:t>C.</w:t>
      </w:r>
      <w:r w:rsidR="00F006D9" w:rsidRPr="00AF596C">
        <w:rPr>
          <w:rFonts w:ascii="Palatino Linotype" w:hAnsi="Palatino Linotype" w:cs="Arial"/>
          <w:b/>
          <w:sz w:val="24"/>
          <w:szCs w:val="24"/>
        </w:rPr>
        <w:t xml:space="preserve"> </w:t>
      </w:r>
      <w:proofErr w:type="spellStart"/>
      <w:r w:rsidR="00BA3741">
        <w:rPr>
          <w:rFonts w:ascii="Palatino Linotype" w:hAnsi="Palatino Linotype" w:cs="Arial"/>
          <w:b/>
          <w:sz w:val="24"/>
          <w:szCs w:val="24"/>
        </w:rPr>
        <w:t>xxxxxxxxxxxxxxxxxxxxxxxxx</w:t>
      </w:r>
      <w:proofErr w:type="spellEnd"/>
      <w:r w:rsidR="001665AE" w:rsidRPr="00AF596C">
        <w:rPr>
          <w:rFonts w:ascii="Palatino Linotype" w:hAnsi="Palatino Linotype" w:cs="Arial"/>
          <w:b/>
          <w:sz w:val="24"/>
          <w:szCs w:val="24"/>
        </w:rPr>
        <w:t xml:space="preserve"> </w:t>
      </w:r>
      <w:proofErr w:type="spellStart"/>
      <w:r w:rsidR="00BA3741">
        <w:rPr>
          <w:rFonts w:ascii="Palatino Linotype" w:hAnsi="Palatino Linotype" w:cs="Arial"/>
          <w:b/>
          <w:sz w:val="24"/>
          <w:szCs w:val="24"/>
        </w:rPr>
        <w:t>xxxxxxxxxxxxxx</w:t>
      </w:r>
      <w:proofErr w:type="spellEnd"/>
      <w:r w:rsidR="007052CB" w:rsidRPr="00AF596C">
        <w:rPr>
          <w:rFonts w:ascii="Palatino Linotype" w:hAnsi="Palatino Linotype" w:cs="Arial"/>
          <w:sz w:val="24"/>
          <w:szCs w:val="24"/>
        </w:rPr>
        <w:t xml:space="preserve">, </w:t>
      </w:r>
      <w:r w:rsidRPr="00AF596C">
        <w:rPr>
          <w:rFonts w:ascii="Palatino Linotype" w:hAnsi="Palatino Linotype" w:cs="Arial"/>
          <w:sz w:val="24"/>
          <w:szCs w:val="24"/>
        </w:rPr>
        <w:t>en</w:t>
      </w:r>
      <w:r w:rsidR="00173A17" w:rsidRPr="00AF596C">
        <w:rPr>
          <w:rFonts w:ascii="Palatino Linotype" w:hAnsi="Palatino Linotype" w:cs="Arial"/>
          <w:sz w:val="24"/>
          <w:szCs w:val="24"/>
        </w:rPr>
        <w:t xml:space="preserve"> </w:t>
      </w:r>
      <w:r w:rsidRPr="00AF596C">
        <w:rPr>
          <w:rFonts w:ascii="Palatino Linotype" w:hAnsi="Palatino Linotype" w:cs="Arial"/>
          <w:sz w:val="24"/>
          <w:szCs w:val="24"/>
        </w:rPr>
        <w:t xml:space="preserve">lo </w:t>
      </w:r>
      <w:r w:rsidR="00B75470" w:rsidRPr="00AF596C">
        <w:rPr>
          <w:rFonts w:ascii="Palatino Linotype" w:hAnsi="Palatino Linotype" w:cs="Arial"/>
          <w:sz w:val="24"/>
          <w:szCs w:val="24"/>
        </w:rPr>
        <w:t>s</w:t>
      </w:r>
      <w:r w:rsidR="00F60B1C" w:rsidRPr="00AF596C">
        <w:rPr>
          <w:rFonts w:ascii="Palatino Linotype" w:hAnsi="Palatino Linotype" w:cs="Arial"/>
          <w:sz w:val="24"/>
          <w:szCs w:val="24"/>
        </w:rPr>
        <w:t xml:space="preserve">ucesivo </w:t>
      </w:r>
      <w:r w:rsidR="00377E49" w:rsidRPr="00AF596C">
        <w:rPr>
          <w:rFonts w:ascii="Palatino Linotype" w:hAnsi="Palatino Linotype" w:cs="Arial"/>
          <w:sz w:val="24"/>
          <w:szCs w:val="24"/>
        </w:rPr>
        <w:t>el</w:t>
      </w:r>
      <w:r w:rsidR="00440B5C" w:rsidRPr="00AF596C">
        <w:rPr>
          <w:rFonts w:ascii="Palatino Linotype" w:hAnsi="Palatino Linotype" w:cs="Arial"/>
          <w:b/>
          <w:sz w:val="24"/>
          <w:szCs w:val="24"/>
        </w:rPr>
        <w:t xml:space="preserve"> Recurrente</w:t>
      </w:r>
      <w:r w:rsidRPr="00AF596C">
        <w:rPr>
          <w:rFonts w:ascii="Palatino Linotype" w:hAnsi="Palatino Linotype" w:cs="Arial"/>
          <w:sz w:val="24"/>
          <w:szCs w:val="24"/>
        </w:rPr>
        <w:t>,</w:t>
      </w:r>
      <w:r w:rsidR="00163D26" w:rsidRPr="00AF596C">
        <w:rPr>
          <w:rFonts w:ascii="Palatino Linotype" w:hAnsi="Palatino Linotype" w:cs="Arial"/>
          <w:sz w:val="24"/>
          <w:szCs w:val="24"/>
        </w:rPr>
        <w:t xml:space="preserve"> en contra de la</w:t>
      </w:r>
      <w:r w:rsidR="0059317F" w:rsidRPr="00AF596C">
        <w:rPr>
          <w:rFonts w:ascii="Palatino Linotype" w:hAnsi="Palatino Linotype" w:cs="Arial"/>
          <w:sz w:val="24"/>
          <w:szCs w:val="24"/>
        </w:rPr>
        <w:t xml:space="preserve"> respuesta</w:t>
      </w:r>
      <w:r w:rsidRPr="00AF596C">
        <w:rPr>
          <w:rFonts w:ascii="Palatino Linotype" w:hAnsi="Palatino Linotype" w:cs="Arial"/>
          <w:sz w:val="24"/>
          <w:szCs w:val="24"/>
        </w:rPr>
        <w:t xml:space="preserve"> de</w:t>
      </w:r>
      <w:r w:rsidR="003D23D7" w:rsidRPr="00AF596C">
        <w:rPr>
          <w:rFonts w:ascii="Palatino Linotype" w:hAnsi="Palatino Linotype" w:cs="Arial"/>
          <w:sz w:val="24"/>
          <w:szCs w:val="24"/>
        </w:rPr>
        <w:t xml:space="preserve">l </w:t>
      </w:r>
      <w:r w:rsidR="00377E49" w:rsidRPr="00AF596C">
        <w:rPr>
          <w:rFonts w:ascii="Palatino Linotype" w:hAnsi="Palatino Linotype" w:cs="Arial"/>
          <w:b/>
          <w:sz w:val="24"/>
          <w:szCs w:val="24"/>
        </w:rPr>
        <w:t xml:space="preserve">Ayuntamiento de </w:t>
      </w:r>
      <w:r w:rsidR="00C41B4F" w:rsidRPr="00AF596C">
        <w:rPr>
          <w:rFonts w:ascii="Palatino Linotype" w:hAnsi="Palatino Linotype" w:cs="Arial"/>
          <w:b/>
          <w:sz w:val="24"/>
          <w:szCs w:val="24"/>
        </w:rPr>
        <w:t>Malinalco</w:t>
      </w:r>
      <w:r w:rsidR="007052CB" w:rsidRPr="00AF596C">
        <w:rPr>
          <w:rFonts w:ascii="Palatino Linotype" w:hAnsi="Palatino Linotype" w:cs="Arial"/>
          <w:sz w:val="24"/>
          <w:szCs w:val="24"/>
        </w:rPr>
        <w:t>,</w:t>
      </w:r>
      <w:r w:rsidR="000B2630" w:rsidRPr="00AF596C">
        <w:rPr>
          <w:rFonts w:ascii="Palatino Linotype" w:hAnsi="Palatino Linotype" w:cs="Arial"/>
          <w:b/>
          <w:sz w:val="24"/>
          <w:szCs w:val="24"/>
        </w:rPr>
        <w:t xml:space="preserve"> </w:t>
      </w:r>
      <w:r w:rsidRPr="00AF596C">
        <w:rPr>
          <w:rFonts w:ascii="Palatino Linotype" w:hAnsi="Palatino Linotype" w:cs="Arial"/>
          <w:sz w:val="24"/>
          <w:szCs w:val="24"/>
        </w:rPr>
        <w:t>en lo subsecuente</w:t>
      </w:r>
      <w:r w:rsidR="007763F3" w:rsidRPr="00AF596C">
        <w:rPr>
          <w:rFonts w:ascii="Palatino Linotype" w:hAnsi="Palatino Linotype" w:cs="Arial"/>
          <w:b/>
          <w:sz w:val="24"/>
          <w:szCs w:val="24"/>
        </w:rPr>
        <w:t xml:space="preserve"> E</w:t>
      </w:r>
      <w:r w:rsidRPr="00AF596C">
        <w:rPr>
          <w:rFonts w:ascii="Palatino Linotype" w:hAnsi="Palatino Linotype" w:cs="Arial"/>
          <w:b/>
          <w:sz w:val="24"/>
          <w:szCs w:val="24"/>
        </w:rPr>
        <w:t xml:space="preserve">l Sujeto Obligado, </w:t>
      </w:r>
      <w:r w:rsidRPr="00AF596C">
        <w:rPr>
          <w:rFonts w:ascii="Palatino Linotype" w:hAnsi="Palatino Linotype" w:cs="Arial"/>
          <w:sz w:val="24"/>
          <w:szCs w:val="24"/>
        </w:rPr>
        <w:t>se procede a dictar la presente resolución.</w:t>
      </w:r>
    </w:p>
    <w:p w14:paraId="138C6F64" w14:textId="77777777" w:rsidR="00081DAC" w:rsidRPr="00AF596C"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AF596C" w:rsidRDefault="00BF3214" w:rsidP="00AD2A55">
      <w:pPr>
        <w:spacing w:after="0" w:line="360" w:lineRule="auto"/>
        <w:jc w:val="center"/>
        <w:rPr>
          <w:rFonts w:ascii="Palatino Linotype" w:hAnsi="Palatino Linotype" w:cs="Arial"/>
          <w:b/>
          <w:sz w:val="28"/>
          <w:szCs w:val="24"/>
        </w:rPr>
      </w:pPr>
      <w:r w:rsidRPr="00AF596C">
        <w:rPr>
          <w:rFonts w:ascii="Palatino Linotype" w:hAnsi="Palatino Linotype" w:cs="Arial"/>
          <w:b/>
          <w:sz w:val="28"/>
          <w:szCs w:val="24"/>
        </w:rPr>
        <w:t>A N T E C E D E N T E S</w:t>
      </w:r>
    </w:p>
    <w:p w14:paraId="6A86D231" w14:textId="77777777" w:rsidR="00081DAC" w:rsidRPr="00AF596C" w:rsidRDefault="00081DAC" w:rsidP="00AD2A55">
      <w:pPr>
        <w:spacing w:after="0" w:line="360" w:lineRule="auto"/>
        <w:jc w:val="center"/>
        <w:rPr>
          <w:rFonts w:ascii="Palatino Linotype" w:hAnsi="Palatino Linotype" w:cs="Arial"/>
          <w:b/>
          <w:sz w:val="24"/>
          <w:szCs w:val="24"/>
        </w:rPr>
      </w:pPr>
    </w:p>
    <w:p w14:paraId="513A9A0F" w14:textId="77777777" w:rsidR="00EE326A" w:rsidRPr="00AF596C" w:rsidRDefault="00BF3214" w:rsidP="00AD2A55">
      <w:pPr>
        <w:spacing w:after="0" w:line="360" w:lineRule="auto"/>
        <w:jc w:val="both"/>
        <w:rPr>
          <w:rFonts w:ascii="Palatino Linotype" w:hAnsi="Palatino Linotype" w:cs="Arial"/>
          <w:b/>
          <w:sz w:val="28"/>
          <w:szCs w:val="24"/>
        </w:rPr>
      </w:pPr>
      <w:r w:rsidRPr="00AF596C">
        <w:rPr>
          <w:rFonts w:ascii="Palatino Linotype" w:hAnsi="Palatino Linotype" w:cs="Arial"/>
          <w:b/>
          <w:sz w:val="28"/>
          <w:szCs w:val="24"/>
        </w:rPr>
        <w:t>PRIMERO.</w:t>
      </w:r>
      <w:r w:rsidR="00EE326A" w:rsidRPr="00AF596C">
        <w:rPr>
          <w:rFonts w:ascii="Palatino Linotype" w:hAnsi="Palatino Linotype" w:cs="Arial"/>
          <w:b/>
          <w:sz w:val="28"/>
          <w:szCs w:val="24"/>
        </w:rPr>
        <w:t xml:space="preserve"> De la solicitud de información.</w:t>
      </w:r>
    </w:p>
    <w:p w14:paraId="210FA440" w14:textId="4C7CF648" w:rsidR="00081DAC" w:rsidRPr="00AF596C" w:rsidRDefault="00F006D9" w:rsidP="00056B94">
      <w:pPr>
        <w:spacing w:after="0" w:line="360" w:lineRule="auto"/>
        <w:jc w:val="both"/>
        <w:rPr>
          <w:rFonts w:ascii="Palatino Linotype" w:hAnsi="Palatino Linotype" w:cs="Arial"/>
          <w:sz w:val="24"/>
        </w:rPr>
      </w:pPr>
      <w:r w:rsidRPr="00AF596C">
        <w:rPr>
          <w:rFonts w:ascii="Palatino Linotype" w:hAnsi="Palatino Linotype" w:cs="Arial"/>
          <w:sz w:val="24"/>
        </w:rPr>
        <w:t xml:space="preserve">En fecha </w:t>
      </w:r>
      <w:r w:rsidR="00C41B4F" w:rsidRPr="00AF596C">
        <w:rPr>
          <w:rFonts w:ascii="Palatino Linotype" w:hAnsi="Palatino Linotype" w:cs="Arial"/>
          <w:sz w:val="24"/>
        </w:rPr>
        <w:t>dieciséis de marzo</w:t>
      </w:r>
      <w:r w:rsidR="00377E49" w:rsidRPr="00AF596C">
        <w:rPr>
          <w:rFonts w:ascii="Palatino Linotype" w:hAnsi="Palatino Linotype" w:cs="Arial"/>
          <w:sz w:val="24"/>
        </w:rPr>
        <w:t xml:space="preserve"> de dos mil veintiuno</w:t>
      </w:r>
      <w:r w:rsidRPr="00AF596C">
        <w:rPr>
          <w:rFonts w:ascii="Palatino Linotype" w:hAnsi="Palatino Linotype" w:cs="Arial"/>
          <w:sz w:val="24"/>
        </w:rPr>
        <w:t xml:space="preserve">, </w:t>
      </w:r>
      <w:r w:rsidR="00377E49" w:rsidRPr="00AF596C">
        <w:rPr>
          <w:rFonts w:ascii="Palatino Linotype" w:hAnsi="Palatino Linotype" w:cs="Arial"/>
          <w:sz w:val="24"/>
        </w:rPr>
        <w:t>el</w:t>
      </w:r>
      <w:r w:rsidRPr="00AF596C">
        <w:rPr>
          <w:rFonts w:ascii="Palatino Linotype" w:hAnsi="Palatino Linotype" w:cs="Arial"/>
          <w:sz w:val="24"/>
        </w:rPr>
        <w:t xml:space="preserve"> </w:t>
      </w:r>
      <w:r w:rsidRPr="00AF596C">
        <w:rPr>
          <w:rFonts w:ascii="Palatino Linotype" w:hAnsi="Palatino Linotype" w:cs="Arial"/>
          <w:b/>
          <w:sz w:val="24"/>
        </w:rPr>
        <w:t>Recurrente</w:t>
      </w:r>
      <w:r w:rsidR="00BF3C45" w:rsidRPr="00AF596C">
        <w:rPr>
          <w:rFonts w:ascii="Palatino Linotype" w:hAnsi="Palatino Linotype" w:cs="Arial"/>
          <w:sz w:val="24"/>
        </w:rPr>
        <w:t>, presentó a través de</w:t>
      </w:r>
      <w:r w:rsidR="00C41B4F" w:rsidRPr="00AF596C">
        <w:rPr>
          <w:rFonts w:ascii="Palatino Linotype" w:hAnsi="Palatino Linotype" w:cs="Arial"/>
          <w:sz w:val="24"/>
        </w:rPr>
        <w:t xml:space="preserve"> la Plataforma Nacional de Transparencia </w:t>
      </w:r>
      <w:r w:rsidR="00C41B4F" w:rsidRPr="00AF596C">
        <w:rPr>
          <w:rFonts w:ascii="Palatino Linotype" w:hAnsi="Palatino Linotype" w:cs="Arial"/>
          <w:b/>
          <w:sz w:val="24"/>
        </w:rPr>
        <w:t>(PTN)</w:t>
      </w:r>
      <w:r w:rsidR="00C41B4F" w:rsidRPr="00AF596C">
        <w:rPr>
          <w:rFonts w:ascii="Palatino Linotype" w:hAnsi="Palatino Linotype" w:cs="Arial"/>
          <w:sz w:val="24"/>
        </w:rPr>
        <w:t xml:space="preserve">, vinculada al </w:t>
      </w:r>
      <w:r w:rsidRPr="00AF596C">
        <w:rPr>
          <w:rFonts w:ascii="Palatino Linotype" w:hAnsi="Palatino Linotype" w:cs="Arial"/>
          <w:sz w:val="24"/>
        </w:rPr>
        <w:t>Sistema de Acce</w:t>
      </w:r>
      <w:r w:rsidR="00BF3C45" w:rsidRPr="00AF596C">
        <w:rPr>
          <w:rFonts w:ascii="Palatino Linotype" w:hAnsi="Palatino Linotype" w:cs="Arial"/>
          <w:sz w:val="24"/>
        </w:rPr>
        <w:t xml:space="preserve">so a la Información Mexiquense </w:t>
      </w:r>
      <w:r w:rsidR="00BF3C45" w:rsidRPr="00AF596C">
        <w:rPr>
          <w:rFonts w:ascii="Palatino Linotype" w:hAnsi="Palatino Linotype" w:cs="Arial"/>
          <w:b/>
          <w:sz w:val="24"/>
        </w:rPr>
        <w:t>(</w:t>
      </w:r>
      <w:r w:rsidRPr="00AF596C">
        <w:rPr>
          <w:rFonts w:ascii="Palatino Linotype" w:hAnsi="Palatino Linotype" w:cs="Arial"/>
          <w:b/>
          <w:sz w:val="24"/>
        </w:rPr>
        <w:t>SAIMEX</w:t>
      </w:r>
      <w:r w:rsidR="00BF3C45" w:rsidRPr="00AF596C">
        <w:rPr>
          <w:rFonts w:ascii="Palatino Linotype" w:hAnsi="Palatino Linotype" w:cs="Arial"/>
          <w:b/>
          <w:sz w:val="24"/>
        </w:rPr>
        <w:t>),</w:t>
      </w:r>
      <w:r w:rsidRPr="00AF596C">
        <w:rPr>
          <w:rFonts w:ascii="Palatino Linotype" w:hAnsi="Palatino Linotype" w:cs="Arial"/>
          <w:sz w:val="24"/>
        </w:rPr>
        <w:t xml:space="preserve"> ante el </w:t>
      </w:r>
      <w:r w:rsidRPr="00AF596C">
        <w:rPr>
          <w:rFonts w:ascii="Palatino Linotype" w:hAnsi="Palatino Linotype" w:cs="Arial"/>
          <w:b/>
          <w:sz w:val="24"/>
        </w:rPr>
        <w:t>Sujeto Obligado</w:t>
      </w:r>
      <w:r w:rsidRPr="00AF596C">
        <w:rPr>
          <w:rFonts w:ascii="Palatino Linotype" w:hAnsi="Palatino Linotype" w:cs="Arial"/>
          <w:sz w:val="24"/>
        </w:rPr>
        <w:t>, la solicitud de acceso a la información pública, a la que se le</w:t>
      </w:r>
      <w:r w:rsidR="003B2A77" w:rsidRPr="00AF596C">
        <w:rPr>
          <w:rFonts w:ascii="Palatino Linotype" w:hAnsi="Palatino Linotype" w:cs="Arial"/>
          <w:sz w:val="24"/>
        </w:rPr>
        <w:t xml:space="preserve"> asignó el número de expediente </w:t>
      </w:r>
      <w:r w:rsidR="00C41B4F" w:rsidRPr="00AF596C">
        <w:rPr>
          <w:rFonts w:ascii="Palatino Linotype" w:hAnsi="Palatino Linotype" w:cs="Arial"/>
          <w:b/>
          <w:sz w:val="24"/>
        </w:rPr>
        <w:t>00056/MALINAL/IP/2021</w:t>
      </w:r>
      <w:r w:rsidRPr="00AF596C">
        <w:rPr>
          <w:rFonts w:ascii="Palatino Linotype" w:hAnsi="Palatino Linotype" w:cs="Arial"/>
          <w:sz w:val="24"/>
        </w:rPr>
        <w:t>, mediante la cual solicitó lo siguiente:</w:t>
      </w:r>
    </w:p>
    <w:p w14:paraId="03B7852A" w14:textId="77777777" w:rsidR="00056B94" w:rsidRPr="00AF596C" w:rsidRDefault="00056B94" w:rsidP="00377E49">
      <w:pPr>
        <w:pStyle w:val="Sinespaciado"/>
        <w:rPr>
          <w:sz w:val="14"/>
        </w:rPr>
      </w:pPr>
    </w:p>
    <w:p w14:paraId="7DF4A496" w14:textId="77777777" w:rsidR="003B2A77" w:rsidRPr="00AF596C" w:rsidRDefault="003B2A77" w:rsidP="00377E49">
      <w:pPr>
        <w:pStyle w:val="Sinespaciado"/>
        <w:rPr>
          <w:sz w:val="6"/>
        </w:rPr>
      </w:pPr>
    </w:p>
    <w:p w14:paraId="76D99508" w14:textId="4429CD7B" w:rsidR="00582883" w:rsidRPr="00AF596C" w:rsidRDefault="00BF3214" w:rsidP="00C41B4F">
      <w:pPr>
        <w:spacing w:after="0" w:line="276" w:lineRule="auto"/>
        <w:ind w:left="567" w:right="567"/>
        <w:jc w:val="both"/>
        <w:rPr>
          <w:rFonts w:ascii="Palatino Linotype" w:eastAsia="Times New Roman" w:hAnsi="Palatino Linotype" w:cs="Times New Roman"/>
          <w:i/>
          <w:lang w:eastAsia="es-MX"/>
        </w:rPr>
      </w:pPr>
      <w:r w:rsidRPr="00AF596C">
        <w:rPr>
          <w:rFonts w:ascii="Palatino Linotype" w:eastAsia="Times New Roman" w:hAnsi="Palatino Linotype" w:cs="Times New Roman"/>
          <w:i/>
          <w:lang w:eastAsia="es-ES"/>
        </w:rPr>
        <w:t>“</w:t>
      </w:r>
      <w:r w:rsidR="00C41B4F" w:rsidRPr="00AF596C">
        <w:rPr>
          <w:rFonts w:ascii="Palatino Linotype" w:eastAsia="Times New Roman" w:hAnsi="Palatino Linotype" w:cs="Times New Roman"/>
          <w:i/>
          <w:lang w:eastAsia="es-MX"/>
        </w:rPr>
        <w:t xml:space="preserve">Documentos legales y administrativos por los cuales se facilitó un local para la Universidad </w:t>
      </w:r>
      <w:proofErr w:type="spellStart"/>
      <w:r w:rsidR="00C41B4F" w:rsidRPr="00AF596C">
        <w:rPr>
          <w:rFonts w:ascii="Palatino Linotype" w:eastAsia="Times New Roman" w:hAnsi="Palatino Linotype" w:cs="Times New Roman"/>
          <w:i/>
          <w:lang w:eastAsia="es-MX"/>
        </w:rPr>
        <w:t>Cuauhcalli</w:t>
      </w:r>
      <w:proofErr w:type="spellEnd"/>
      <w:r w:rsidR="00C41B4F" w:rsidRPr="00AF596C">
        <w:rPr>
          <w:rFonts w:ascii="Palatino Linotype" w:eastAsia="Times New Roman" w:hAnsi="Palatino Linotype" w:cs="Times New Roman"/>
          <w:i/>
          <w:lang w:eastAsia="es-MX"/>
        </w:rPr>
        <w:t xml:space="preserve"> en el teatro municipal </w:t>
      </w:r>
      <w:proofErr w:type="spellStart"/>
      <w:r w:rsidR="00C41B4F" w:rsidRPr="00AF596C">
        <w:rPr>
          <w:rFonts w:ascii="Palatino Linotype" w:eastAsia="Times New Roman" w:hAnsi="Palatino Linotype" w:cs="Times New Roman"/>
          <w:i/>
          <w:lang w:eastAsia="es-MX"/>
        </w:rPr>
        <w:t>Malinalxóchitl</w:t>
      </w:r>
      <w:proofErr w:type="spellEnd"/>
      <w:r w:rsidR="00C41B4F" w:rsidRPr="00AF596C">
        <w:rPr>
          <w:rFonts w:ascii="Palatino Linotype" w:eastAsia="Times New Roman" w:hAnsi="Palatino Linotype" w:cs="Times New Roman"/>
          <w:i/>
          <w:lang w:eastAsia="es-MX"/>
        </w:rPr>
        <w:t>, incluyendo contratos, convenios y otros; así mismo solicito los documentos que muestren la contraprestación, pago o beneficio que obtiene el municipio de Malinalco.</w:t>
      </w:r>
      <w:r w:rsidRPr="00AF596C">
        <w:rPr>
          <w:rFonts w:ascii="Palatino Linotype" w:eastAsia="Times New Roman" w:hAnsi="Palatino Linotype" w:cs="Times New Roman"/>
          <w:i/>
          <w:lang w:eastAsia="es-ES"/>
        </w:rPr>
        <w:t>”</w:t>
      </w:r>
      <w:r w:rsidRPr="00AF596C">
        <w:rPr>
          <w:rFonts w:ascii="Palatino Linotype" w:eastAsia="Times New Roman" w:hAnsi="Palatino Linotype" w:cs="Times New Roman"/>
          <w:i/>
          <w:lang w:val="es-ES_tradnl" w:eastAsia="es-ES"/>
        </w:rPr>
        <w:t xml:space="preserve"> </w:t>
      </w:r>
      <w:r w:rsidR="00EA51DC" w:rsidRPr="00AF596C">
        <w:rPr>
          <w:rFonts w:ascii="Palatino Linotype" w:eastAsia="Times New Roman" w:hAnsi="Palatino Linotype" w:cs="Times New Roman"/>
          <w:i/>
          <w:lang w:val="es-ES_tradnl" w:eastAsia="es-ES"/>
        </w:rPr>
        <w:t>(Sic).</w:t>
      </w:r>
    </w:p>
    <w:p w14:paraId="57398EBC" w14:textId="77777777" w:rsidR="003B2A77" w:rsidRPr="00AF596C" w:rsidRDefault="003B2A77" w:rsidP="00377E49">
      <w:pPr>
        <w:tabs>
          <w:tab w:val="left" w:pos="5647"/>
        </w:tabs>
        <w:spacing w:after="0" w:line="360" w:lineRule="auto"/>
        <w:ind w:right="850"/>
        <w:jc w:val="both"/>
        <w:rPr>
          <w:rFonts w:ascii="Palatino Linotype" w:eastAsia="Times New Roman" w:hAnsi="Palatino Linotype" w:cs="Times New Roman"/>
          <w:b/>
          <w:sz w:val="6"/>
          <w:szCs w:val="24"/>
          <w:lang w:val="es-ES_tradnl" w:eastAsia="es-ES"/>
        </w:rPr>
      </w:pPr>
    </w:p>
    <w:p w14:paraId="5625A9EC" w14:textId="77777777" w:rsidR="003B2A77" w:rsidRPr="00AF596C" w:rsidRDefault="003B2A77" w:rsidP="00377E49">
      <w:pPr>
        <w:tabs>
          <w:tab w:val="left" w:pos="5647"/>
        </w:tabs>
        <w:spacing w:after="0" w:line="360" w:lineRule="auto"/>
        <w:ind w:right="850"/>
        <w:jc w:val="both"/>
        <w:rPr>
          <w:rFonts w:ascii="Palatino Linotype" w:eastAsia="Times New Roman" w:hAnsi="Palatino Linotype" w:cs="Times New Roman"/>
          <w:b/>
          <w:sz w:val="12"/>
          <w:szCs w:val="24"/>
          <w:lang w:val="es-ES_tradnl" w:eastAsia="es-ES"/>
        </w:rPr>
      </w:pPr>
    </w:p>
    <w:p w14:paraId="00E6B45A" w14:textId="556E6166" w:rsidR="00765064" w:rsidRPr="00AF596C" w:rsidRDefault="00BB6A72" w:rsidP="00C41B4F">
      <w:pPr>
        <w:tabs>
          <w:tab w:val="left" w:pos="5647"/>
        </w:tabs>
        <w:spacing w:after="0" w:line="360" w:lineRule="auto"/>
        <w:ind w:right="850"/>
        <w:jc w:val="both"/>
        <w:rPr>
          <w:rFonts w:ascii="Palatino Linotype" w:hAnsi="Palatino Linotype"/>
          <w:color w:val="000000"/>
          <w:sz w:val="24"/>
          <w:szCs w:val="24"/>
        </w:rPr>
      </w:pPr>
      <w:r w:rsidRPr="00AF596C">
        <w:rPr>
          <w:rFonts w:ascii="Palatino Linotype" w:eastAsia="Times New Roman" w:hAnsi="Palatino Linotype" w:cs="Times New Roman"/>
          <w:b/>
          <w:sz w:val="24"/>
          <w:szCs w:val="24"/>
          <w:lang w:val="es-ES_tradnl" w:eastAsia="es-ES"/>
        </w:rPr>
        <w:t>MODALIDAD DE ENTREGA:</w:t>
      </w:r>
      <w:r w:rsidRPr="00AF596C">
        <w:rPr>
          <w:rFonts w:ascii="Palatino Linotype" w:eastAsia="Times New Roman" w:hAnsi="Palatino Linotype" w:cs="Times New Roman"/>
          <w:sz w:val="24"/>
          <w:szCs w:val="24"/>
          <w:lang w:val="es-ES_tradnl" w:eastAsia="es-ES"/>
        </w:rPr>
        <w:t xml:space="preserve"> </w:t>
      </w:r>
      <w:r w:rsidR="007763F3" w:rsidRPr="00AF596C">
        <w:rPr>
          <w:rFonts w:ascii="Palatino Linotype" w:hAnsi="Palatino Linotype"/>
          <w:color w:val="000000"/>
          <w:sz w:val="24"/>
          <w:szCs w:val="24"/>
        </w:rPr>
        <w:t>A</w:t>
      </w:r>
      <w:r w:rsidR="00745404" w:rsidRPr="00AF596C">
        <w:rPr>
          <w:rFonts w:ascii="Palatino Linotype" w:hAnsi="Palatino Linotype"/>
          <w:color w:val="000000"/>
          <w:sz w:val="24"/>
          <w:szCs w:val="24"/>
        </w:rPr>
        <w:t xml:space="preserve"> través de</w:t>
      </w:r>
      <w:r w:rsidR="00BF3C45" w:rsidRPr="00AF596C">
        <w:rPr>
          <w:rFonts w:ascii="Palatino Linotype" w:hAnsi="Palatino Linotype"/>
          <w:color w:val="000000"/>
          <w:sz w:val="24"/>
          <w:szCs w:val="24"/>
        </w:rPr>
        <w:t>l</w:t>
      </w:r>
      <w:r w:rsidR="00745404" w:rsidRPr="00AF596C">
        <w:rPr>
          <w:rFonts w:ascii="Palatino Linotype" w:hAnsi="Palatino Linotype"/>
          <w:color w:val="000000"/>
          <w:sz w:val="24"/>
          <w:szCs w:val="24"/>
        </w:rPr>
        <w:t xml:space="preserve"> </w:t>
      </w:r>
      <w:r w:rsidR="00BF3C45" w:rsidRPr="00AF596C">
        <w:rPr>
          <w:rFonts w:ascii="Palatino Linotype" w:hAnsi="Palatino Linotype"/>
          <w:b/>
          <w:color w:val="000000"/>
          <w:sz w:val="24"/>
          <w:szCs w:val="24"/>
        </w:rPr>
        <w:t>SAIMEX</w:t>
      </w:r>
      <w:r w:rsidR="00745404" w:rsidRPr="00AF596C">
        <w:rPr>
          <w:rFonts w:ascii="Palatino Linotype" w:hAnsi="Palatino Linotype"/>
          <w:color w:val="000000"/>
          <w:sz w:val="24"/>
          <w:szCs w:val="24"/>
        </w:rPr>
        <w:t>.</w:t>
      </w:r>
    </w:p>
    <w:p w14:paraId="3E1DF9D8" w14:textId="460F77C2" w:rsidR="00B407EE" w:rsidRPr="00AF596C" w:rsidRDefault="00C41B4F" w:rsidP="00AD2A55">
      <w:pPr>
        <w:spacing w:after="0" w:line="360" w:lineRule="auto"/>
        <w:jc w:val="both"/>
        <w:rPr>
          <w:rFonts w:ascii="Palatino Linotype" w:hAnsi="Palatino Linotype" w:cs="Arial"/>
          <w:b/>
          <w:sz w:val="28"/>
          <w:szCs w:val="24"/>
        </w:rPr>
      </w:pPr>
      <w:r w:rsidRPr="00AF596C">
        <w:rPr>
          <w:rFonts w:ascii="Palatino Linotype" w:hAnsi="Palatino Linotype" w:cs="Arial"/>
          <w:b/>
          <w:sz w:val="28"/>
          <w:szCs w:val="24"/>
        </w:rPr>
        <w:lastRenderedPageBreak/>
        <w:t>SEGUND</w:t>
      </w:r>
      <w:r w:rsidR="00CC50CE" w:rsidRPr="00AF596C">
        <w:rPr>
          <w:rFonts w:ascii="Palatino Linotype" w:hAnsi="Palatino Linotype" w:cs="Arial"/>
          <w:b/>
          <w:sz w:val="28"/>
          <w:szCs w:val="24"/>
        </w:rPr>
        <w:t>O</w:t>
      </w:r>
      <w:r w:rsidR="00BF3214" w:rsidRPr="00AF596C">
        <w:rPr>
          <w:rFonts w:ascii="Palatino Linotype" w:hAnsi="Palatino Linotype" w:cs="Arial"/>
          <w:b/>
          <w:sz w:val="28"/>
          <w:szCs w:val="24"/>
        </w:rPr>
        <w:t xml:space="preserve">. </w:t>
      </w:r>
      <w:r w:rsidR="00B407EE" w:rsidRPr="00AF596C">
        <w:rPr>
          <w:rFonts w:ascii="Palatino Linotype" w:hAnsi="Palatino Linotype" w:cs="Arial"/>
          <w:b/>
          <w:sz w:val="28"/>
          <w:szCs w:val="24"/>
        </w:rPr>
        <w:t xml:space="preserve">De la respuesta del </w:t>
      </w:r>
      <w:r w:rsidR="00CC50CE" w:rsidRPr="00AF596C">
        <w:rPr>
          <w:rFonts w:ascii="Palatino Linotype" w:hAnsi="Palatino Linotype" w:cs="Arial"/>
          <w:b/>
          <w:sz w:val="28"/>
          <w:szCs w:val="24"/>
        </w:rPr>
        <w:t>Sujeto Obligado</w:t>
      </w:r>
      <w:r w:rsidR="00B407EE" w:rsidRPr="00AF596C">
        <w:rPr>
          <w:rFonts w:ascii="Palatino Linotype" w:hAnsi="Palatino Linotype" w:cs="Arial"/>
          <w:b/>
          <w:sz w:val="28"/>
          <w:szCs w:val="24"/>
        </w:rPr>
        <w:t xml:space="preserve">. </w:t>
      </w:r>
    </w:p>
    <w:p w14:paraId="1F069689" w14:textId="55611ED2" w:rsidR="0078453F" w:rsidRPr="00AF596C" w:rsidRDefault="0027181F" w:rsidP="00AD2A55">
      <w:pPr>
        <w:spacing w:after="0" w:line="360" w:lineRule="auto"/>
        <w:jc w:val="both"/>
        <w:rPr>
          <w:rFonts w:ascii="Palatino Linotype" w:hAnsi="Palatino Linotype" w:cs="Arial"/>
          <w:sz w:val="24"/>
          <w:szCs w:val="24"/>
        </w:rPr>
      </w:pPr>
      <w:r w:rsidRPr="00AF596C">
        <w:rPr>
          <w:rFonts w:ascii="Palatino Linotype" w:hAnsi="Palatino Linotype" w:cs="Arial"/>
          <w:sz w:val="24"/>
          <w:szCs w:val="24"/>
        </w:rPr>
        <w:t xml:space="preserve">De las constancias que obran en el sistema SAIMEX, se advierte que </w:t>
      </w:r>
      <w:r w:rsidR="00E579DB" w:rsidRPr="00AF596C">
        <w:rPr>
          <w:rFonts w:ascii="Palatino Linotype" w:hAnsi="Palatino Linotype" w:cs="Arial"/>
          <w:sz w:val="24"/>
          <w:szCs w:val="24"/>
        </w:rPr>
        <w:t xml:space="preserve">en fecha </w:t>
      </w:r>
      <w:r w:rsidR="00C41B4F" w:rsidRPr="00AF596C">
        <w:rPr>
          <w:rFonts w:ascii="Palatino Linotype" w:hAnsi="Palatino Linotype" w:cs="Arial"/>
          <w:sz w:val="24"/>
          <w:szCs w:val="24"/>
        </w:rPr>
        <w:t>ocho de abril</w:t>
      </w:r>
      <w:r w:rsidR="00E14662" w:rsidRPr="00AF596C">
        <w:rPr>
          <w:rFonts w:ascii="Palatino Linotype" w:hAnsi="Palatino Linotype" w:cs="Arial"/>
          <w:sz w:val="24"/>
          <w:szCs w:val="24"/>
        </w:rPr>
        <w:t xml:space="preserve"> </w:t>
      </w:r>
      <w:r w:rsidR="00CD7D01" w:rsidRPr="00AF596C">
        <w:rPr>
          <w:rFonts w:ascii="Palatino Linotype" w:hAnsi="Palatino Linotype" w:cs="Arial"/>
          <w:sz w:val="24"/>
          <w:szCs w:val="24"/>
        </w:rPr>
        <w:t xml:space="preserve">de dos mil </w:t>
      </w:r>
      <w:r w:rsidR="00377E49" w:rsidRPr="00AF596C">
        <w:rPr>
          <w:rFonts w:ascii="Palatino Linotype" w:hAnsi="Palatino Linotype" w:cs="Arial"/>
          <w:sz w:val="24"/>
          <w:szCs w:val="24"/>
        </w:rPr>
        <w:t>veintiuno</w:t>
      </w:r>
      <w:r w:rsidR="00DA3233" w:rsidRPr="00AF596C">
        <w:rPr>
          <w:rFonts w:ascii="Palatino Linotype" w:hAnsi="Palatino Linotype" w:cs="Arial"/>
          <w:sz w:val="24"/>
          <w:szCs w:val="24"/>
        </w:rPr>
        <w:t xml:space="preserve">, </w:t>
      </w:r>
      <w:r w:rsidR="00CC50CE" w:rsidRPr="00AF596C">
        <w:rPr>
          <w:rFonts w:ascii="Palatino Linotype" w:hAnsi="Palatino Linotype" w:cs="Arial"/>
          <w:b/>
          <w:sz w:val="24"/>
          <w:szCs w:val="24"/>
        </w:rPr>
        <w:t xml:space="preserve">El </w:t>
      </w:r>
      <w:r w:rsidRPr="00AF596C">
        <w:rPr>
          <w:rFonts w:ascii="Palatino Linotype" w:hAnsi="Palatino Linotype" w:cs="Arial"/>
          <w:b/>
          <w:sz w:val="24"/>
          <w:szCs w:val="24"/>
        </w:rPr>
        <w:t>Sujeto Obligado</w:t>
      </w:r>
      <w:r w:rsidRPr="00AF596C">
        <w:rPr>
          <w:rFonts w:ascii="Palatino Linotype" w:hAnsi="Palatino Linotype" w:cs="Arial"/>
          <w:sz w:val="24"/>
          <w:szCs w:val="24"/>
        </w:rPr>
        <w:t xml:space="preserve"> </w:t>
      </w:r>
      <w:r w:rsidR="00253D9D" w:rsidRPr="00AF596C">
        <w:rPr>
          <w:rFonts w:ascii="Palatino Linotype" w:hAnsi="Palatino Linotype" w:cs="Arial"/>
          <w:sz w:val="24"/>
          <w:szCs w:val="24"/>
        </w:rPr>
        <w:t>e</w:t>
      </w:r>
      <w:r w:rsidRPr="00AF596C">
        <w:rPr>
          <w:rFonts w:ascii="Palatino Linotype" w:hAnsi="Palatino Linotype" w:cs="Arial"/>
          <w:sz w:val="24"/>
          <w:szCs w:val="24"/>
        </w:rPr>
        <w:t xml:space="preserve">mitió </w:t>
      </w:r>
      <w:r w:rsidR="00CC50CE" w:rsidRPr="00AF596C">
        <w:rPr>
          <w:rFonts w:ascii="Palatino Linotype" w:hAnsi="Palatino Linotype" w:cs="Arial"/>
          <w:sz w:val="24"/>
          <w:szCs w:val="24"/>
        </w:rPr>
        <w:t xml:space="preserve">la </w:t>
      </w:r>
      <w:r w:rsidRPr="00AF596C">
        <w:rPr>
          <w:rFonts w:ascii="Palatino Linotype" w:hAnsi="Palatino Linotype" w:cs="Arial"/>
          <w:sz w:val="24"/>
          <w:szCs w:val="24"/>
        </w:rPr>
        <w:t xml:space="preserve">respuesta </w:t>
      </w:r>
      <w:r w:rsidR="00253D9D" w:rsidRPr="00AF596C">
        <w:rPr>
          <w:rFonts w:ascii="Palatino Linotype" w:hAnsi="Palatino Linotype" w:cs="Arial"/>
          <w:sz w:val="24"/>
          <w:szCs w:val="24"/>
        </w:rPr>
        <w:t xml:space="preserve">en los siguientes </w:t>
      </w:r>
      <w:r w:rsidR="004B184A" w:rsidRPr="00AF596C">
        <w:rPr>
          <w:rFonts w:ascii="Palatino Linotype" w:hAnsi="Palatino Linotype" w:cs="Arial"/>
          <w:sz w:val="24"/>
          <w:szCs w:val="24"/>
        </w:rPr>
        <w:t>términos</w:t>
      </w:r>
      <w:r w:rsidR="00253D9D" w:rsidRPr="00AF596C">
        <w:rPr>
          <w:rFonts w:ascii="Palatino Linotype" w:hAnsi="Palatino Linotype" w:cs="Arial"/>
          <w:sz w:val="24"/>
          <w:szCs w:val="24"/>
        </w:rPr>
        <w:t>:</w:t>
      </w:r>
    </w:p>
    <w:p w14:paraId="5AC9BFB0" w14:textId="77777777" w:rsidR="00AD2A55" w:rsidRPr="00AF596C" w:rsidRDefault="00AD2A55" w:rsidP="00AD2A55">
      <w:pPr>
        <w:spacing w:after="0" w:line="360" w:lineRule="auto"/>
        <w:jc w:val="both"/>
        <w:rPr>
          <w:rFonts w:ascii="Palatino Linotype" w:hAnsi="Palatino Linotype" w:cs="Arial"/>
          <w:sz w:val="10"/>
          <w:szCs w:val="24"/>
        </w:rPr>
      </w:pPr>
    </w:p>
    <w:p w14:paraId="475B2E84" w14:textId="77777777" w:rsidR="00C41B4F" w:rsidRPr="00AF596C" w:rsidRDefault="00CC50CE" w:rsidP="00C41B4F">
      <w:pPr>
        <w:spacing w:after="0" w:line="240" w:lineRule="auto"/>
        <w:ind w:left="567" w:right="567"/>
        <w:jc w:val="both"/>
        <w:rPr>
          <w:rFonts w:ascii="Palatino Linotype" w:eastAsia="Times New Roman" w:hAnsi="Palatino Linotype" w:cs="Times New Roman"/>
          <w:i/>
          <w:lang w:eastAsia="es-MX"/>
        </w:rPr>
      </w:pPr>
      <w:r w:rsidRPr="00AF596C">
        <w:rPr>
          <w:rFonts w:ascii="Palatino Linotype" w:eastAsia="Times New Roman" w:hAnsi="Palatino Linotype" w:cs="Times New Roman"/>
          <w:i/>
          <w:lang w:eastAsia="es-MX"/>
        </w:rPr>
        <w:t>“</w:t>
      </w:r>
      <w:r w:rsidR="00C41B4F" w:rsidRPr="00AF596C">
        <w:rPr>
          <w:rFonts w:ascii="Palatino Linotype" w:eastAsia="Times New Roman" w:hAnsi="Palatino Linotype" w:cs="Times New Roman"/>
          <w:i/>
          <w:lang w:eastAsia="es-MX"/>
        </w:rPr>
        <w:t>SE ANEXA INFORMACION DE SERVIDOR PUBLICO HABILITADO.</w:t>
      </w:r>
    </w:p>
    <w:p w14:paraId="10145F4A" w14:textId="77777777" w:rsidR="00C41B4F" w:rsidRPr="00AF596C" w:rsidRDefault="00C41B4F" w:rsidP="00C41B4F">
      <w:pPr>
        <w:spacing w:after="0" w:line="240" w:lineRule="auto"/>
        <w:ind w:left="567" w:right="567"/>
        <w:jc w:val="both"/>
        <w:rPr>
          <w:rFonts w:ascii="Palatino Linotype" w:eastAsia="Times New Roman" w:hAnsi="Palatino Linotype" w:cs="Times New Roman"/>
          <w:i/>
          <w:lang w:eastAsia="es-MX"/>
        </w:rPr>
      </w:pPr>
      <w:r w:rsidRPr="00AF596C">
        <w:rPr>
          <w:rFonts w:ascii="Palatino Linotype" w:eastAsia="Times New Roman" w:hAnsi="Palatino Linotype" w:cs="Times New Roman"/>
          <w:i/>
          <w:lang w:eastAsia="es-MX"/>
        </w:rPr>
        <w:t>ATENTAMENTE</w:t>
      </w:r>
    </w:p>
    <w:p w14:paraId="0594B755" w14:textId="77777777" w:rsidR="00C41B4F" w:rsidRPr="00AF596C" w:rsidRDefault="00C41B4F" w:rsidP="00C41B4F">
      <w:pPr>
        <w:spacing w:after="0" w:line="240" w:lineRule="auto"/>
        <w:ind w:left="567" w:right="567"/>
        <w:jc w:val="both"/>
        <w:rPr>
          <w:rFonts w:ascii="Palatino Linotype" w:eastAsia="Times New Roman" w:hAnsi="Palatino Linotype" w:cs="Times New Roman"/>
          <w:i/>
          <w:lang w:eastAsia="es-MX"/>
        </w:rPr>
      </w:pPr>
    </w:p>
    <w:p w14:paraId="027A5F24" w14:textId="78984B7B" w:rsidR="00BF3C45" w:rsidRPr="00AF596C" w:rsidRDefault="00C41B4F" w:rsidP="00C41B4F">
      <w:pPr>
        <w:spacing w:after="0" w:line="240" w:lineRule="auto"/>
        <w:ind w:left="567" w:right="567"/>
        <w:jc w:val="both"/>
        <w:rPr>
          <w:rFonts w:ascii="Palatino Linotype" w:eastAsia="Times New Roman" w:hAnsi="Palatino Linotype" w:cs="Times New Roman"/>
          <w:i/>
          <w:lang w:eastAsia="es-MX"/>
        </w:rPr>
      </w:pPr>
      <w:r w:rsidRPr="00AF596C">
        <w:rPr>
          <w:rFonts w:ascii="Palatino Linotype" w:eastAsia="Times New Roman" w:hAnsi="Palatino Linotype" w:cs="Times New Roman"/>
          <w:i/>
          <w:lang w:eastAsia="es-MX"/>
        </w:rPr>
        <w:t>C. MARCIANO CORTÉS GONZÁLEZ</w:t>
      </w:r>
      <w:r w:rsidR="00CC50CE" w:rsidRPr="00AF596C">
        <w:rPr>
          <w:rFonts w:ascii="Palatino Linotype" w:eastAsia="Times New Roman" w:hAnsi="Palatino Linotype" w:cs="Times New Roman"/>
          <w:i/>
          <w:lang w:eastAsia="es-MX"/>
        </w:rPr>
        <w:t>” (Sic).</w:t>
      </w:r>
    </w:p>
    <w:p w14:paraId="040F7466" w14:textId="77777777" w:rsidR="00765064" w:rsidRPr="00AF596C" w:rsidRDefault="00765064" w:rsidP="00765064">
      <w:pPr>
        <w:spacing w:after="0" w:line="240" w:lineRule="auto"/>
        <w:ind w:right="567"/>
        <w:jc w:val="both"/>
        <w:rPr>
          <w:rFonts w:ascii="Palatino Linotype" w:eastAsia="Times New Roman" w:hAnsi="Palatino Linotype" w:cs="Times New Roman"/>
          <w:i/>
          <w:lang w:eastAsia="es-MX"/>
        </w:rPr>
      </w:pPr>
    </w:p>
    <w:p w14:paraId="5FF11BE2" w14:textId="615DCC2A" w:rsidR="00765064" w:rsidRPr="00AF596C" w:rsidRDefault="00765064" w:rsidP="00C41B4F">
      <w:pPr>
        <w:pStyle w:val="Prrafodelista"/>
        <w:numPr>
          <w:ilvl w:val="0"/>
          <w:numId w:val="24"/>
        </w:numPr>
        <w:ind w:right="567"/>
        <w:jc w:val="both"/>
        <w:rPr>
          <w:rFonts w:ascii="Palatino Linotype" w:hAnsi="Palatino Linotype"/>
          <w:lang w:eastAsia="es-MX"/>
        </w:rPr>
      </w:pPr>
      <w:r w:rsidRPr="00AF596C">
        <w:rPr>
          <w:rFonts w:ascii="Palatino Linotype" w:hAnsi="Palatino Linotype"/>
          <w:lang w:eastAsia="es-MX"/>
        </w:rPr>
        <w:t xml:space="preserve">Adjuntando a dicha respuesta, el archivo electrónico denominado </w:t>
      </w:r>
      <w:r w:rsidRPr="00AF596C">
        <w:rPr>
          <w:rFonts w:ascii="Palatino Linotype" w:hAnsi="Palatino Linotype"/>
          <w:i/>
          <w:lang w:eastAsia="es-MX"/>
        </w:rPr>
        <w:t>“</w:t>
      </w:r>
      <w:r w:rsidR="00C41B4F" w:rsidRPr="00AF596C">
        <w:rPr>
          <w:rFonts w:ascii="Palatino Linotype" w:hAnsi="Palatino Linotype"/>
          <w:i/>
          <w:lang w:eastAsia="es-MX"/>
        </w:rPr>
        <w:t>00056malinalip2021.pdf</w:t>
      </w:r>
      <w:r w:rsidRPr="00AF596C">
        <w:rPr>
          <w:rFonts w:ascii="Palatino Linotype" w:hAnsi="Palatino Linotype"/>
          <w:i/>
          <w:lang w:eastAsia="es-MX"/>
        </w:rPr>
        <w:t>”</w:t>
      </w:r>
      <w:r w:rsidRPr="00AF596C">
        <w:rPr>
          <w:rFonts w:ascii="Palatino Linotype" w:hAnsi="Palatino Linotype"/>
          <w:lang w:eastAsia="es-MX"/>
        </w:rPr>
        <w:t>; el cual, por economía procesal no se inserta, sin embrago, será motivo de estudio en el Considerando correspondiente.</w:t>
      </w:r>
    </w:p>
    <w:p w14:paraId="13B0CDAE" w14:textId="77777777" w:rsidR="00377E49" w:rsidRPr="00AF596C" w:rsidRDefault="00377E49" w:rsidP="00377E49">
      <w:pPr>
        <w:pStyle w:val="Sinespaciado"/>
      </w:pPr>
    </w:p>
    <w:p w14:paraId="3549DEEB" w14:textId="77777777" w:rsidR="00C41B4F" w:rsidRPr="00AF596C" w:rsidRDefault="00C41B4F" w:rsidP="00377E49">
      <w:pPr>
        <w:pStyle w:val="Sinespaciado"/>
        <w:rPr>
          <w:sz w:val="18"/>
        </w:rPr>
      </w:pPr>
    </w:p>
    <w:p w14:paraId="59285F40" w14:textId="44C9B245" w:rsidR="00BD12EB" w:rsidRPr="00AF596C" w:rsidRDefault="00C41B4F" w:rsidP="00AD2A55">
      <w:pPr>
        <w:spacing w:after="0" w:line="360" w:lineRule="auto"/>
        <w:jc w:val="both"/>
        <w:rPr>
          <w:rFonts w:ascii="Palatino Linotype" w:hAnsi="Palatino Linotype" w:cs="Arial"/>
          <w:b/>
          <w:sz w:val="28"/>
          <w:szCs w:val="24"/>
        </w:rPr>
      </w:pPr>
      <w:r w:rsidRPr="00AF596C">
        <w:rPr>
          <w:rFonts w:ascii="Palatino Linotype" w:hAnsi="Palatino Linotype" w:cs="Arial"/>
          <w:b/>
          <w:sz w:val="28"/>
          <w:szCs w:val="24"/>
        </w:rPr>
        <w:t>TERCER</w:t>
      </w:r>
      <w:r w:rsidR="0037012F" w:rsidRPr="00AF596C">
        <w:rPr>
          <w:rFonts w:ascii="Palatino Linotype" w:hAnsi="Palatino Linotype" w:cs="Arial"/>
          <w:b/>
          <w:sz w:val="28"/>
          <w:szCs w:val="24"/>
        </w:rPr>
        <w:t>O</w:t>
      </w:r>
      <w:r w:rsidR="005353D8" w:rsidRPr="00AF596C">
        <w:rPr>
          <w:rFonts w:ascii="Palatino Linotype" w:hAnsi="Palatino Linotype" w:cs="Arial"/>
          <w:b/>
          <w:sz w:val="28"/>
          <w:szCs w:val="24"/>
        </w:rPr>
        <w:t xml:space="preserve">. </w:t>
      </w:r>
      <w:r w:rsidR="00BD12EB" w:rsidRPr="00AF596C">
        <w:rPr>
          <w:rFonts w:ascii="Palatino Linotype" w:hAnsi="Palatino Linotype" w:cs="Arial"/>
          <w:b/>
          <w:sz w:val="28"/>
          <w:szCs w:val="24"/>
        </w:rPr>
        <w:t>Del recurso de revisión.</w:t>
      </w:r>
    </w:p>
    <w:p w14:paraId="7ABB3B05" w14:textId="775E82BB" w:rsidR="00BD12EB" w:rsidRPr="00AF596C" w:rsidRDefault="00BD12EB" w:rsidP="00AD2A55">
      <w:pPr>
        <w:spacing w:after="0" w:line="360" w:lineRule="auto"/>
        <w:jc w:val="both"/>
        <w:rPr>
          <w:rFonts w:ascii="Palatino Linotype" w:hAnsi="Palatino Linotype" w:cs="Arial"/>
          <w:sz w:val="24"/>
          <w:szCs w:val="24"/>
        </w:rPr>
      </w:pPr>
      <w:r w:rsidRPr="00AF596C">
        <w:rPr>
          <w:rFonts w:ascii="Palatino Linotype" w:hAnsi="Palatino Linotype" w:cs="Arial"/>
          <w:sz w:val="24"/>
          <w:szCs w:val="24"/>
        </w:rPr>
        <w:t xml:space="preserve">Inconforme con la respuesta por parte del </w:t>
      </w:r>
      <w:r w:rsidRPr="00AF596C">
        <w:rPr>
          <w:rFonts w:ascii="Palatino Linotype" w:hAnsi="Palatino Linotype" w:cs="Arial"/>
          <w:b/>
          <w:sz w:val="24"/>
          <w:szCs w:val="24"/>
        </w:rPr>
        <w:t>Sujeto Obligado</w:t>
      </w:r>
      <w:r w:rsidR="008B6600" w:rsidRPr="00AF596C">
        <w:rPr>
          <w:rFonts w:ascii="Palatino Linotype" w:hAnsi="Palatino Linotype" w:cs="Arial"/>
          <w:sz w:val="24"/>
          <w:szCs w:val="24"/>
        </w:rPr>
        <w:t xml:space="preserve">, </w:t>
      </w:r>
      <w:r w:rsidR="00377E49" w:rsidRPr="00AF596C">
        <w:rPr>
          <w:rFonts w:ascii="Palatino Linotype" w:hAnsi="Palatino Linotype" w:cs="Arial"/>
          <w:sz w:val="24"/>
          <w:szCs w:val="24"/>
        </w:rPr>
        <w:t>el</w:t>
      </w:r>
      <w:r w:rsidRPr="00AF596C">
        <w:rPr>
          <w:rFonts w:ascii="Palatino Linotype" w:hAnsi="Palatino Linotype" w:cs="Arial"/>
          <w:sz w:val="24"/>
          <w:szCs w:val="24"/>
        </w:rPr>
        <w:t xml:space="preserve"> ahora </w:t>
      </w:r>
      <w:r w:rsidRPr="00AF596C">
        <w:rPr>
          <w:rFonts w:ascii="Palatino Linotype" w:hAnsi="Palatino Linotype" w:cs="Arial"/>
          <w:b/>
          <w:sz w:val="24"/>
          <w:szCs w:val="24"/>
        </w:rPr>
        <w:t>Recurrente</w:t>
      </w:r>
      <w:r w:rsidRPr="00AF596C">
        <w:rPr>
          <w:rFonts w:ascii="Palatino Linotype" w:hAnsi="Palatino Linotype" w:cs="Arial"/>
          <w:sz w:val="24"/>
          <w:szCs w:val="24"/>
        </w:rPr>
        <w:t xml:space="preserve"> </w:t>
      </w:r>
      <w:r w:rsidR="0037012F" w:rsidRPr="00AF596C">
        <w:rPr>
          <w:rFonts w:ascii="Palatino Linotype" w:hAnsi="Palatino Linotype" w:cs="Arial"/>
          <w:sz w:val="24"/>
          <w:szCs w:val="24"/>
        </w:rPr>
        <w:t xml:space="preserve">interpuso el presente recurso de revisión </w:t>
      </w:r>
      <w:r w:rsidRPr="00AF596C">
        <w:rPr>
          <w:rFonts w:ascii="Palatino Linotype" w:hAnsi="Palatino Linotype" w:cs="Arial"/>
          <w:sz w:val="24"/>
          <w:szCs w:val="24"/>
        </w:rPr>
        <w:t xml:space="preserve">en fecha </w:t>
      </w:r>
      <w:r w:rsidR="003A74E8" w:rsidRPr="00AF596C">
        <w:rPr>
          <w:rFonts w:ascii="Palatino Linotype" w:hAnsi="Palatino Linotype" w:cs="Arial"/>
          <w:sz w:val="24"/>
          <w:szCs w:val="24"/>
        </w:rPr>
        <w:t>quince de abril</w:t>
      </w:r>
      <w:r w:rsidR="0037012F" w:rsidRPr="00AF596C">
        <w:rPr>
          <w:rFonts w:ascii="Palatino Linotype" w:hAnsi="Palatino Linotype" w:cs="Arial"/>
          <w:sz w:val="24"/>
          <w:szCs w:val="24"/>
        </w:rPr>
        <w:t xml:space="preserve"> de dos mil </w:t>
      </w:r>
      <w:r w:rsidR="00377E49" w:rsidRPr="00AF596C">
        <w:rPr>
          <w:rFonts w:ascii="Palatino Linotype" w:hAnsi="Palatino Linotype" w:cs="Arial"/>
          <w:sz w:val="24"/>
          <w:szCs w:val="24"/>
        </w:rPr>
        <w:t>veintiuno</w:t>
      </w:r>
      <w:r w:rsidRPr="00AF596C">
        <w:rPr>
          <w:rFonts w:ascii="Palatino Linotype" w:hAnsi="Palatino Linotype" w:cs="Arial"/>
          <w:sz w:val="24"/>
          <w:szCs w:val="24"/>
        </w:rPr>
        <w:t>, el cual fue registrado</w:t>
      </w:r>
      <w:r w:rsidRPr="00AF596C">
        <w:rPr>
          <w:rFonts w:ascii="Palatino Linotype" w:hAnsi="Palatino Linotype" w:cs="Arial"/>
          <w:b/>
          <w:sz w:val="24"/>
          <w:szCs w:val="24"/>
        </w:rPr>
        <w:t xml:space="preserve"> </w:t>
      </w:r>
      <w:r w:rsidRPr="00AF596C">
        <w:rPr>
          <w:rFonts w:ascii="Palatino Linotype" w:hAnsi="Palatino Linotype" w:cs="Arial"/>
          <w:sz w:val="24"/>
          <w:szCs w:val="24"/>
        </w:rPr>
        <w:t xml:space="preserve">en el sistema electrónico con el expediente número </w:t>
      </w:r>
      <w:r w:rsidRPr="00AF596C">
        <w:rPr>
          <w:rFonts w:ascii="Palatino Linotype" w:hAnsi="Palatino Linotype" w:cs="Arial"/>
          <w:b/>
          <w:bCs/>
          <w:sz w:val="24"/>
          <w:szCs w:val="24"/>
          <w:lang w:eastAsia="es-MX"/>
        </w:rPr>
        <w:t>0</w:t>
      </w:r>
      <w:r w:rsidR="00765064" w:rsidRPr="00AF596C">
        <w:rPr>
          <w:rFonts w:ascii="Palatino Linotype" w:hAnsi="Palatino Linotype" w:cs="Arial"/>
          <w:b/>
          <w:bCs/>
          <w:sz w:val="24"/>
          <w:szCs w:val="24"/>
          <w:lang w:eastAsia="es-MX"/>
        </w:rPr>
        <w:t>1</w:t>
      </w:r>
      <w:r w:rsidR="003A74E8" w:rsidRPr="00AF596C">
        <w:rPr>
          <w:rFonts w:ascii="Palatino Linotype" w:hAnsi="Palatino Linotype" w:cs="Arial"/>
          <w:b/>
          <w:bCs/>
          <w:sz w:val="24"/>
          <w:szCs w:val="24"/>
          <w:lang w:eastAsia="es-MX"/>
        </w:rPr>
        <w:t>740</w:t>
      </w:r>
      <w:r w:rsidRPr="00AF596C">
        <w:rPr>
          <w:rFonts w:ascii="Palatino Linotype" w:hAnsi="Palatino Linotype" w:cs="Arial"/>
          <w:b/>
          <w:bCs/>
          <w:sz w:val="24"/>
          <w:szCs w:val="24"/>
          <w:lang w:eastAsia="es-MX"/>
        </w:rPr>
        <w:t>/INFOEM/IP/RR/20</w:t>
      </w:r>
      <w:r w:rsidR="00E14662" w:rsidRPr="00AF596C">
        <w:rPr>
          <w:rFonts w:ascii="Palatino Linotype" w:hAnsi="Palatino Linotype" w:cs="Arial"/>
          <w:b/>
          <w:bCs/>
          <w:sz w:val="24"/>
          <w:szCs w:val="24"/>
          <w:lang w:eastAsia="es-MX"/>
        </w:rPr>
        <w:t>2</w:t>
      </w:r>
      <w:r w:rsidR="00377E49" w:rsidRPr="00AF596C">
        <w:rPr>
          <w:rFonts w:ascii="Palatino Linotype" w:hAnsi="Palatino Linotype" w:cs="Arial"/>
          <w:b/>
          <w:bCs/>
          <w:sz w:val="24"/>
          <w:szCs w:val="24"/>
          <w:lang w:eastAsia="es-MX"/>
        </w:rPr>
        <w:t>1</w:t>
      </w:r>
      <w:r w:rsidRPr="00AF596C">
        <w:rPr>
          <w:rFonts w:ascii="Palatino Linotype" w:hAnsi="Palatino Linotype" w:cs="Arial"/>
          <w:sz w:val="24"/>
          <w:szCs w:val="24"/>
        </w:rPr>
        <w:t>, en el cual aduce, las siguientes manifestaciones:</w:t>
      </w:r>
    </w:p>
    <w:p w14:paraId="6AFE8853" w14:textId="77777777" w:rsidR="00464149" w:rsidRPr="00AF596C" w:rsidRDefault="00464149" w:rsidP="00EE0E9E">
      <w:pPr>
        <w:pStyle w:val="Sinespaciado"/>
      </w:pPr>
    </w:p>
    <w:p w14:paraId="0EEE0CE1" w14:textId="77777777" w:rsidR="00F31AB0" w:rsidRPr="00AF596C" w:rsidRDefault="00F31AB0" w:rsidP="00E14662">
      <w:pPr>
        <w:pStyle w:val="Sinespaciado"/>
        <w:rPr>
          <w:sz w:val="10"/>
        </w:rPr>
      </w:pPr>
    </w:p>
    <w:p w14:paraId="7BD42008" w14:textId="12343FAE" w:rsidR="00BD12EB" w:rsidRPr="00AF596C" w:rsidRDefault="00BD12EB" w:rsidP="00B42581">
      <w:pPr>
        <w:pStyle w:val="Prrafodelista"/>
        <w:numPr>
          <w:ilvl w:val="0"/>
          <w:numId w:val="1"/>
        </w:numPr>
        <w:jc w:val="both"/>
        <w:rPr>
          <w:rFonts w:ascii="Palatino Linotype" w:hAnsi="Palatino Linotype" w:cs="Arial"/>
          <w:b/>
        </w:rPr>
      </w:pPr>
      <w:r w:rsidRPr="00AF596C">
        <w:rPr>
          <w:rFonts w:ascii="Palatino Linotype" w:hAnsi="Palatino Linotype" w:cs="Arial"/>
          <w:b/>
        </w:rPr>
        <w:t>Acto Impugnado:</w:t>
      </w:r>
    </w:p>
    <w:p w14:paraId="0EC988A2" w14:textId="53C873F9" w:rsidR="00BF3C45" w:rsidRPr="00AF596C" w:rsidRDefault="00BD12EB" w:rsidP="00377E49">
      <w:pPr>
        <w:spacing w:line="240" w:lineRule="auto"/>
        <w:ind w:left="851"/>
        <w:jc w:val="both"/>
        <w:rPr>
          <w:rFonts w:ascii="Palatino Linotype" w:hAnsi="Palatino Linotype"/>
          <w:i/>
          <w:color w:val="000000"/>
        </w:rPr>
      </w:pPr>
      <w:r w:rsidRPr="00AF596C">
        <w:rPr>
          <w:rFonts w:ascii="Palatino Linotype" w:hAnsi="Palatino Linotype"/>
          <w:i/>
          <w:color w:val="000000"/>
        </w:rPr>
        <w:t>“</w:t>
      </w:r>
      <w:r w:rsidR="003A74E8" w:rsidRPr="00AF596C">
        <w:rPr>
          <w:rFonts w:ascii="Palatino Linotype" w:eastAsia="Times New Roman" w:hAnsi="Palatino Linotype" w:cs="Times New Roman"/>
          <w:i/>
          <w:lang w:eastAsia="es-MX"/>
        </w:rPr>
        <w:t xml:space="preserve">El ayuntamiento se niega entregar la información argumentando, sin sustento legal, que el local sobre el que se pide información se encuentra vacío, lo cual no es válido legalmente debido que dicho local fue ocupado por un tiempo por la llamada Universidad </w:t>
      </w:r>
      <w:proofErr w:type="spellStart"/>
      <w:r w:rsidR="003A74E8" w:rsidRPr="00AF596C">
        <w:rPr>
          <w:rFonts w:ascii="Palatino Linotype" w:eastAsia="Times New Roman" w:hAnsi="Palatino Linotype" w:cs="Times New Roman"/>
          <w:i/>
          <w:lang w:eastAsia="es-MX"/>
        </w:rPr>
        <w:t>Cuauhcalli</w:t>
      </w:r>
      <w:proofErr w:type="spellEnd"/>
      <w:r w:rsidR="003A74E8" w:rsidRPr="00AF596C">
        <w:rPr>
          <w:rFonts w:ascii="Palatino Linotype" w:eastAsia="Times New Roman" w:hAnsi="Palatino Linotype" w:cs="Times New Roman"/>
          <w:i/>
          <w:lang w:eastAsia="es-MX"/>
        </w:rPr>
        <w:t xml:space="preserve"> a partir de 2019. Respecto a ello, el Ayuntamiento tiene la obligación de dar acceso a la documentación que se le solicita, independientemente de que el local ahora se encuentra vacío. Se reitera la </w:t>
      </w:r>
      <w:proofErr w:type="gramStart"/>
      <w:r w:rsidR="003A74E8" w:rsidRPr="00AF596C">
        <w:rPr>
          <w:rFonts w:ascii="Palatino Linotype" w:eastAsia="Times New Roman" w:hAnsi="Palatino Linotype" w:cs="Times New Roman"/>
          <w:i/>
          <w:lang w:eastAsia="es-MX"/>
        </w:rPr>
        <w:t>solicitud ,</w:t>
      </w:r>
      <w:proofErr w:type="gramEnd"/>
      <w:r w:rsidR="003A74E8" w:rsidRPr="00AF596C">
        <w:rPr>
          <w:rFonts w:ascii="Palatino Linotype" w:eastAsia="Times New Roman" w:hAnsi="Palatino Linotype" w:cs="Times New Roman"/>
          <w:i/>
          <w:lang w:eastAsia="es-MX"/>
        </w:rPr>
        <w:t xml:space="preserve"> solicito sea revocada la respuesta y se ordene al ente obligado a realizar una búsqueda exhaustiva que dé una respuesta completa de la misma. </w:t>
      </w:r>
      <w:proofErr w:type="gramStart"/>
      <w:r w:rsidR="003A74E8" w:rsidRPr="00AF596C">
        <w:rPr>
          <w:rFonts w:ascii="Palatino Linotype" w:eastAsia="Times New Roman" w:hAnsi="Palatino Linotype" w:cs="Times New Roman"/>
          <w:i/>
          <w:lang w:eastAsia="es-MX"/>
        </w:rPr>
        <w:t>en</w:t>
      </w:r>
      <w:proofErr w:type="gramEnd"/>
      <w:r w:rsidR="003A74E8" w:rsidRPr="00AF596C">
        <w:rPr>
          <w:rFonts w:ascii="Palatino Linotype" w:eastAsia="Times New Roman" w:hAnsi="Palatino Linotype" w:cs="Times New Roman"/>
          <w:i/>
          <w:lang w:eastAsia="es-MX"/>
        </w:rPr>
        <w:t xml:space="preserve"> el teatro municipal </w:t>
      </w:r>
      <w:proofErr w:type="spellStart"/>
      <w:r w:rsidR="003A74E8" w:rsidRPr="00AF596C">
        <w:rPr>
          <w:rFonts w:ascii="Palatino Linotype" w:eastAsia="Times New Roman" w:hAnsi="Palatino Linotype" w:cs="Times New Roman"/>
          <w:i/>
          <w:lang w:eastAsia="es-MX"/>
        </w:rPr>
        <w:t>Malinalxóchitl</w:t>
      </w:r>
      <w:proofErr w:type="spellEnd"/>
      <w:r w:rsidR="003A74E8" w:rsidRPr="00AF596C">
        <w:rPr>
          <w:rFonts w:ascii="Palatino Linotype" w:eastAsia="Times New Roman" w:hAnsi="Palatino Linotype" w:cs="Times New Roman"/>
          <w:i/>
          <w:lang w:eastAsia="es-MX"/>
        </w:rPr>
        <w:t xml:space="preserve">, incluyendo contratos, convenios y otros; así mismo solicito los documentos que muestren la contraprestación, pago o beneficio que obtiene el municipio de </w:t>
      </w:r>
      <w:proofErr w:type="spellStart"/>
      <w:r w:rsidR="003A74E8" w:rsidRPr="00AF596C">
        <w:rPr>
          <w:rFonts w:ascii="Palatino Linotype" w:eastAsia="Times New Roman" w:hAnsi="Palatino Linotype" w:cs="Times New Roman"/>
          <w:i/>
          <w:lang w:eastAsia="es-MX"/>
        </w:rPr>
        <w:t>Malinalco.no</w:t>
      </w:r>
      <w:proofErr w:type="spellEnd"/>
      <w:r w:rsidR="003A74E8" w:rsidRPr="00AF596C">
        <w:rPr>
          <w:rFonts w:ascii="Palatino Linotype" w:eastAsia="Times New Roman" w:hAnsi="Palatino Linotype" w:cs="Times New Roman"/>
          <w:i/>
          <w:lang w:eastAsia="es-MX"/>
        </w:rPr>
        <w:t xml:space="preserve"> entregó la información con los documentos relativos a: -Facturas, registro contable y transferencias bancaras. -Los anexos del contrato que contienen el catálogo de conceptos, programa, planos. -Reportes e informes del residente y/o supervisor de obra. Pido se revoque la respuesta y se </w:t>
      </w:r>
      <w:r w:rsidR="003A74E8" w:rsidRPr="00AF596C">
        <w:rPr>
          <w:rFonts w:ascii="Palatino Linotype" w:eastAsia="Times New Roman" w:hAnsi="Palatino Linotype" w:cs="Times New Roman"/>
          <w:i/>
          <w:lang w:eastAsia="es-MX"/>
        </w:rPr>
        <w:lastRenderedPageBreak/>
        <w:t>ordene al ente obligado a realizar una búsqueda exhaustiva que dé una respuesta completa a esta solicitud. Como en otras solicitudes de similar naturaleza, el ente obligado se niega a entregar de forma completa la información solicitada y con ello incurre en una falta administrativa reiterada, por ello solicito a la autoridad de transparencia investigar estas conductas y dar parte a las autoridades correspondientes debido a que esta conducta inhibe y falta al principio de máxima publicidad.</w:t>
      </w:r>
      <w:r w:rsidRPr="00AF596C">
        <w:rPr>
          <w:rFonts w:ascii="Palatino Linotype" w:hAnsi="Palatino Linotype"/>
          <w:i/>
          <w:color w:val="000000"/>
        </w:rPr>
        <w:t>”</w:t>
      </w:r>
      <w:r w:rsidR="00E14662" w:rsidRPr="00AF596C">
        <w:rPr>
          <w:rFonts w:ascii="Palatino Linotype" w:hAnsi="Palatino Linotype"/>
          <w:i/>
          <w:color w:val="000000"/>
        </w:rPr>
        <w:t xml:space="preserve"> </w:t>
      </w:r>
      <w:r w:rsidRPr="00AF596C">
        <w:rPr>
          <w:rFonts w:ascii="Palatino Linotype" w:hAnsi="Palatino Linotype"/>
          <w:i/>
          <w:color w:val="000000"/>
        </w:rPr>
        <w:t>(Sic).</w:t>
      </w:r>
    </w:p>
    <w:p w14:paraId="5591D3F4" w14:textId="77777777" w:rsidR="00552085" w:rsidRPr="00AF596C" w:rsidRDefault="00552085" w:rsidP="00377E49">
      <w:pPr>
        <w:spacing w:line="240" w:lineRule="auto"/>
        <w:ind w:left="851"/>
        <w:jc w:val="both"/>
        <w:rPr>
          <w:rFonts w:ascii="Palatino Linotype" w:eastAsia="Times New Roman" w:hAnsi="Palatino Linotype" w:cs="Times New Roman"/>
          <w:i/>
          <w:sz w:val="16"/>
          <w:lang w:eastAsia="es-MX"/>
        </w:rPr>
      </w:pPr>
    </w:p>
    <w:p w14:paraId="5DD7AFE8" w14:textId="74BA433D" w:rsidR="00BD12EB" w:rsidRPr="00AF596C" w:rsidRDefault="00BD12EB" w:rsidP="00B42581">
      <w:pPr>
        <w:pStyle w:val="Prrafodelista"/>
        <w:numPr>
          <w:ilvl w:val="0"/>
          <w:numId w:val="1"/>
        </w:numPr>
        <w:jc w:val="both"/>
        <w:rPr>
          <w:rFonts w:ascii="Palatino Linotype" w:hAnsi="Palatino Linotype" w:cs="Arial"/>
        </w:rPr>
      </w:pPr>
      <w:r w:rsidRPr="00AF596C">
        <w:rPr>
          <w:rFonts w:ascii="Palatino Linotype" w:hAnsi="Palatino Linotype" w:cs="Arial"/>
          <w:b/>
        </w:rPr>
        <w:t>Razones o Motivos de Inconformidad</w:t>
      </w:r>
      <w:r w:rsidRPr="00AF596C">
        <w:rPr>
          <w:rFonts w:ascii="Palatino Linotype" w:hAnsi="Palatino Linotype" w:cs="Arial"/>
        </w:rPr>
        <w:t xml:space="preserve">: </w:t>
      </w:r>
    </w:p>
    <w:p w14:paraId="07C20AEC" w14:textId="1C8BDD07" w:rsidR="00525913" w:rsidRPr="00AF596C"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AF596C">
        <w:rPr>
          <w:rFonts w:ascii="Palatino Linotype" w:hAnsi="Palatino Linotype" w:cs="Arial"/>
          <w:i/>
        </w:rPr>
        <w:t>“</w:t>
      </w:r>
      <w:r w:rsidR="003A74E8" w:rsidRPr="00AF596C">
        <w:rPr>
          <w:rFonts w:ascii="Palatino Linotype" w:hAnsi="Palatino Linotype"/>
          <w:i/>
          <w:color w:val="000000"/>
        </w:rPr>
        <w:t xml:space="preserve">El ayuntamiento se niega entregar la información argumentando, sin sustento legal, que el local sobre el que se pide información se encuentra vacío, lo cual no es válido legalmente debido que dicho local fue ocupado por un tiempo por la llamada Universidad </w:t>
      </w:r>
      <w:proofErr w:type="spellStart"/>
      <w:r w:rsidR="003A74E8" w:rsidRPr="00AF596C">
        <w:rPr>
          <w:rFonts w:ascii="Palatino Linotype" w:hAnsi="Palatino Linotype"/>
          <w:i/>
          <w:color w:val="000000"/>
        </w:rPr>
        <w:t>Cuauhcalli</w:t>
      </w:r>
      <w:proofErr w:type="spellEnd"/>
      <w:r w:rsidR="003A74E8" w:rsidRPr="00AF596C">
        <w:rPr>
          <w:rFonts w:ascii="Palatino Linotype" w:hAnsi="Palatino Linotype"/>
          <w:i/>
          <w:color w:val="000000"/>
        </w:rPr>
        <w:t xml:space="preserve"> a partir de 2019. Respecto a ello, el Ayuntamiento tiene la obligación de dar acceso a la documentación que se le solicita, independientemente de que el local ahora se encuentra vacío. Se reitera la </w:t>
      </w:r>
      <w:proofErr w:type="gramStart"/>
      <w:r w:rsidR="003A74E8" w:rsidRPr="00AF596C">
        <w:rPr>
          <w:rFonts w:ascii="Palatino Linotype" w:hAnsi="Palatino Linotype"/>
          <w:i/>
          <w:color w:val="000000"/>
        </w:rPr>
        <w:t>solicitud ,</w:t>
      </w:r>
      <w:proofErr w:type="gramEnd"/>
      <w:r w:rsidR="003A74E8" w:rsidRPr="00AF596C">
        <w:rPr>
          <w:rFonts w:ascii="Palatino Linotype" w:hAnsi="Palatino Linotype"/>
          <w:i/>
          <w:color w:val="000000"/>
        </w:rPr>
        <w:t xml:space="preserve"> solicito sea revocada la respuesta y se ordene al ente obligado a realizar una búsqueda exhaustiva que dé una respuesta completa de la misma. </w:t>
      </w:r>
      <w:proofErr w:type="gramStart"/>
      <w:r w:rsidR="003A74E8" w:rsidRPr="00AF596C">
        <w:rPr>
          <w:rFonts w:ascii="Palatino Linotype" w:hAnsi="Palatino Linotype"/>
          <w:i/>
          <w:color w:val="000000"/>
        </w:rPr>
        <w:t>en</w:t>
      </w:r>
      <w:proofErr w:type="gramEnd"/>
      <w:r w:rsidR="003A74E8" w:rsidRPr="00AF596C">
        <w:rPr>
          <w:rFonts w:ascii="Palatino Linotype" w:hAnsi="Palatino Linotype"/>
          <w:i/>
          <w:color w:val="000000"/>
        </w:rPr>
        <w:t xml:space="preserve"> el teatro municipal </w:t>
      </w:r>
      <w:proofErr w:type="spellStart"/>
      <w:r w:rsidR="003A74E8" w:rsidRPr="00AF596C">
        <w:rPr>
          <w:rFonts w:ascii="Palatino Linotype" w:hAnsi="Palatino Linotype"/>
          <w:i/>
          <w:color w:val="000000"/>
        </w:rPr>
        <w:t>Malinalxóchitl</w:t>
      </w:r>
      <w:proofErr w:type="spellEnd"/>
      <w:r w:rsidR="003A74E8" w:rsidRPr="00AF596C">
        <w:rPr>
          <w:rFonts w:ascii="Palatino Linotype" w:hAnsi="Palatino Linotype"/>
          <w:i/>
          <w:color w:val="000000"/>
        </w:rPr>
        <w:t xml:space="preserve">, incluyendo contratos, convenios y otros; así mismo solicito los documentos que muestren la contraprestación, pago o beneficio que obtiene el municipio de </w:t>
      </w:r>
      <w:proofErr w:type="spellStart"/>
      <w:r w:rsidR="003A74E8" w:rsidRPr="00AF596C">
        <w:rPr>
          <w:rFonts w:ascii="Palatino Linotype" w:hAnsi="Palatino Linotype"/>
          <w:i/>
          <w:color w:val="000000"/>
        </w:rPr>
        <w:t>Malinalco.no</w:t>
      </w:r>
      <w:proofErr w:type="spellEnd"/>
      <w:r w:rsidR="003A74E8" w:rsidRPr="00AF596C">
        <w:rPr>
          <w:rFonts w:ascii="Palatino Linotype" w:hAnsi="Palatino Linotype"/>
          <w:i/>
          <w:color w:val="000000"/>
        </w:rPr>
        <w:t xml:space="preserve"> entregó la información con los documentos relativos a: -Facturas, registro contable y transferencias bancaras. -Los anexos del contrato que contienen el catálogo de conceptos, programa, planos. -Reportes e informes del residente y/o supervisor de obra. Pido se revoque la respuesta y se ordene al ente obligado a realizar una búsqueda exhaustiva que dé una respuesta completa a esta solicitud. Como en otras solicitudes de similar naturaleza, el ente obligado se niega a entregar de forma completa la información solicitada y con ello incurre en una falta administrativa reiterada, por ello solicito a la autoridad de transparencia investigar estas conductas y dar parte a las autoridades correspondientes debido a que esta conducta inhibe y falta al principio de máxima publicidad.</w:t>
      </w:r>
      <w:r w:rsidR="008B6600" w:rsidRPr="00AF596C">
        <w:rPr>
          <w:rFonts w:ascii="Palatino Linotype" w:hAnsi="Palatino Linotype"/>
          <w:i/>
          <w:color w:val="000000"/>
        </w:rPr>
        <w:t>” (S</w:t>
      </w:r>
      <w:r w:rsidRPr="00AF596C">
        <w:rPr>
          <w:rFonts w:ascii="Palatino Linotype" w:hAnsi="Palatino Linotype"/>
          <w:i/>
          <w:color w:val="000000"/>
        </w:rPr>
        <w:t>ic)</w:t>
      </w:r>
    </w:p>
    <w:p w14:paraId="4569E0BE" w14:textId="77777777" w:rsidR="00F31AB0" w:rsidRPr="00AF596C" w:rsidRDefault="00F31AB0" w:rsidP="00F31AB0">
      <w:pPr>
        <w:pStyle w:val="Sinespaciado"/>
        <w:rPr>
          <w:rFonts w:ascii="Palatino Linotype" w:eastAsiaTheme="minorHAnsi" w:hAnsi="Palatino Linotype" w:cs="Arial"/>
          <w:b/>
          <w:sz w:val="22"/>
          <w:szCs w:val="22"/>
          <w:lang w:eastAsia="en-US"/>
        </w:rPr>
      </w:pPr>
    </w:p>
    <w:p w14:paraId="06B8A67B" w14:textId="7DA41464" w:rsidR="00F422BB" w:rsidRPr="00AF596C" w:rsidRDefault="003A74E8" w:rsidP="003A74E8">
      <w:pPr>
        <w:pStyle w:val="Sinespaciado"/>
        <w:numPr>
          <w:ilvl w:val="0"/>
          <w:numId w:val="24"/>
        </w:numPr>
        <w:spacing w:line="276" w:lineRule="auto"/>
        <w:rPr>
          <w:rFonts w:ascii="Palatino Linotype" w:hAnsi="Palatino Linotype"/>
        </w:rPr>
      </w:pPr>
      <w:r w:rsidRPr="00AF596C">
        <w:rPr>
          <w:rFonts w:ascii="Palatino Linotype" w:hAnsi="Palatino Linotype"/>
        </w:rPr>
        <w:t xml:space="preserve">Asimismo, el </w:t>
      </w:r>
      <w:r w:rsidRPr="00AF596C">
        <w:rPr>
          <w:rFonts w:ascii="Palatino Linotype" w:hAnsi="Palatino Linotype"/>
          <w:b/>
        </w:rPr>
        <w:t>Recurrente</w:t>
      </w:r>
      <w:r w:rsidRPr="00AF596C">
        <w:rPr>
          <w:rFonts w:ascii="Palatino Linotype" w:hAnsi="Palatino Linotype"/>
        </w:rPr>
        <w:t xml:space="preserve"> adjunto el archivo electrónico denominado </w:t>
      </w:r>
      <w:r w:rsidRPr="00AF596C">
        <w:rPr>
          <w:rFonts w:ascii="Palatino Linotype" w:hAnsi="Palatino Linotype"/>
          <w:i/>
        </w:rPr>
        <w:t>“</w:t>
      </w:r>
      <w:proofErr w:type="spellStart"/>
      <w:r w:rsidRPr="00AF596C">
        <w:rPr>
          <w:rFonts w:ascii="Palatino Linotype" w:hAnsi="Palatino Linotype"/>
          <w:i/>
        </w:rPr>
        <w:t>Universidad_Cuauhcalli_inicia_actividades_en_Malinalco</w:t>
      </w:r>
      <w:proofErr w:type="spellEnd"/>
      <w:r w:rsidRPr="00AF596C">
        <w:rPr>
          <w:rFonts w:ascii="Palatino Linotype" w:hAnsi="Palatino Linotype"/>
          <w:i/>
        </w:rPr>
        <w:t>_ _El_Editorialista.pdf”</w:t>
      </w:r>
      <w:r w:rsidRPr="00AF596C">
        <w:rPr>
          <w:rFonts w:ascii="Palatino Linotype" w:hAnsi="Palatino Linotype"/>
        </w:rPr>
        <w:t>, el cual, consta de lo siguiente:</w:t>
      </w:r>
    </w:p>
    <w:p w14:paraId="4E0425D3" w14:textId="698742D0" w:rsidR="003A74E8" w:rsidRPr="00AF596C" w:rsidRDefault="007666D6" w:rsidP="003A74E8">
      <w:pPr>
        <w:pStyle w:val="Sinespaciado"/>
        <w:ind w:left="720"/>
      </w:pPr>
      <w:r w:rsidRPr="00AF596C">
        <w:rPr>
          <w:noProof/>
          <w:lang w:eastAsia="es-MX"/>
        </w:rPr>
        <mc:AlternateContent>
          <mc:Choice Requires="wps">
            <w:drawing>
              <wp:anchor distT="0" distB="0" distL="114300" distR="114300" simplePos="0" relativeHeight="251660288" behindDoc="0" locked="0" layoutInCell="1" allowOverlap="1" wp14:anchorId="051B1BA7" wp14:editId="420A2BB8">
                <wp:simplePos x="0" y="0"/>
                <wp:positionH relativeFrom="column">
                  <wp:posOffset>247732</wp:posOffset>
                </wp:positionH>
                <wp:positionV relativeFrom="paragraph">
                  <wp:posOffset>50441</wp:posOffset>
                </wp:positionV>
                <wp:extent cx="5470497" cy="1757238"/>
                <wp:effectExtent l="19050" t="19050" r="35560" b="33655"/>
                <wp:wrapNone/>
                <wp:docPr id="4" name="Conector recto 4"/>
                <wp:cNvGraphicFramePr/>
                <a:graphic xmlns:a="http://schemas.openxmlformats.org/drawingml/2006/main">
                  <a:graphicData uri="http://schemas.microsoft.com/office/word/2010/wordprocessingShape">
                    <wps:wsp>
                      <wps:cNvCnPr/>
                      <wps:spPr>
                        <a:xfrm>
                          <a:off x="0" y="0"/>
                          <a:ext cx="5470497" cy="175723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252F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3.95pt" to="450.2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kwwEAANYDAAAOAAAAZHJzL2Uyb0RvYy54bWysU9uO0zAQfUfiHyy/0ySlpSVqug9dwQuC&#10;issHeJ1xY8k3jU2T/j1jt5tdARIC8eLbzDk+Zzze3U3WsDNg1N51vFnUnIGTvtfu1PFvX9+92nIW&#10;k3C9MN5Bxy8Q+d3+5YvdGFpY+sGbHpARiYvtGDo+pBTaqopyACviwgdwFFQerUi0xVPVoxiJ3Zpq&#10;WddvqtFjH9BLiJFO769Bvi/8SoFMn5SKkJjpOGlLZcQyPuSx2u9Ee0IRBi1vMsQ/qLBCO7p0proX&#10;SbDvqH+hslqij16lhfS28kppCcUDuWnqn9x8GUSA4oWKE8Ncpvj/aOXH8xGZ7ju+4swJS090oIeS&#10;ySPDPLFVrtEYYkupB3fE2y6GI2bDk0KbZ7LCplLXy1xXmBKTdLheberV2w1nkmLNZr1Zvt5m1uoJ&#10;HjCm9+Aty4uOG+2ycdGK84eYrqmPKfnYODZ2fLldb9aFKOu7KiqrdDFwTfsMityRhqbQlb6Cg0F2&#10;FtQRQkpwqblpMY6yM0xpY2Zg/WfgLT9DofTc34BnRLnZuzSDrXYef3d7mh4lq2s+lfKZ77x88P2l&#10;vFUJUPOUat8aPXfn832BP33H/Q8AAAD//wMAUEsDBBQABgAIAAAAIQCNTEOW3gAAAAgBAAAPAAAA&#10;ZHJzL2Rvd25yZXYueG1sTI/BTsMwEETvSPyDtUjcqE0JbROyqQoSF3pqQYijEy+JRbwOsdsGvh5z&#10;guNoRjNvyvXkenGkMVjPCNczBYK48cZyi/Dy/Hi1AhGiZqN7z4TwRQHW1flZqQvjT7yj4z62IpVw&#10;KDRCF+NQSBmajpwOMz8QJ+/dj07HJMdWmlGfUrnr5VyphXTaclro9EAPHTUf+4NDuK+z78m9vdKu&#10;DZvMPtml/txuES8vps0diEhT/AvDL35Chyox1f7AJoge4SZPVyLCMgeR7FypWxA1wnyVLUBWpfx/&#10;oPoBAAD//wMAUEsBAi0AFAAGAAgAAAAhALaDOJL+AAAA4QEAABMAAAAAAAAAAAAAAAAAAAAAAFtD&#10;b250ZW50X1R5cGVzXS54bWxQSwECLQAUAAYACAAAACEAOP0h/9YAAACUAQAACwAAAAAAAAAAAAAA&#10;AAAvAQAAX3JlbHMvLnJlbHNQSwECLQAUAAYACAAAACEAktdvpMMBAADWAwAADgAAAAAAAAAAAAAA&#10;AAAuAgAAZHJzL2Uyb0RvYy54bWxQSwECLQAUAAYACAAAACEAjUxDlt4AAAAIAQAADwAAAAAAAAAA&#10;AAAAAAAdBAAAZHJzL2Rvd25yZXYueG1sUEsFBgAAAAAEAAQA8wAAACgFAAAAAA==&#10;" strokecolor="#5b9bd5 [3204]" strokeweight="2.25pt">
                <v:stroke joinstyle="miter"/>
              </v:line>
            </w:pict>
          </mc:Fallback>
        </mc:AlternateContent>
      </w:r>
    </w:p>
    <w:p w14:paraId="4CD61933" w14:textId="77777777" w:rsidR="003A74E8" w:rsidRPr="00AF596C" w:rsidRDefault="003A74E8" w:rsidP="003A74E8">
      <w:pPr>
        <w:pStyle w:val="Sinespaciado"/>
        <w:ind w:left="720"/>
      </w:pPr>
    </w:p>
    <w:p w14:paraId="4C91A9B2" w14:textId="77777777" w:rsidR="003A74E8" w:rsidRPr="00AF596C" w:rsidRDefault="003A74E8" w:rsidP="003A74E8">
      <w:pPr>
        <w:pStyle w:val="Sinespaciado"/>
        <w:ind w:left="720"/>
      </w:pPr>
    </w:p>
    <w:p w14:paraId="0B27E849" w14:textId="1B3C0205" w:rsidR="003A74E8" w:rsidRPr="00AF596C" w:rsidRDefault="003A74E8" w:rsidP="007666D6">
      <w:pPr>
        <w:pStyle w:val="Sinespaciado"/>
        <w:ind w:left="720"/>
        <w:jc w:val="center"/>
        <w:rPr>
          <w:noProof/>
          <w:lang w:eastAsia="es-MX"/>
        </w:rPr>
      </w:pPr>
    </w:p>
    <w:p w14:paraId="68263AED" w14:textId="77777777" w:rsidR="007666D6" w:rsidRPr="00AF596C" w:rsidRDefault="007666D6" w:rsidP="007666D6">
      <w:pPr>
        <w:pStyle w:val="Sinespaciado"/>
        <w:ind w:left="720"/>
        <w:jc w:val="center"/>
        <w:rPr>
          <w:noProof/>
          <w:lang w:eastAsia="es-MX"/>
        </w:rPr>
      </w:pPr>
    </w:p>
    <w:p w14:paraId="6360BAF7" w14:textId="77777777" w:rsidR="007666D6" w:rsidRPr="00AF596C" w:rsidRDefault="007666D6" w:rsidP="007666D6">
      <w:pPr>
        <w:pStyle w:val="Sinespaciado"/>
        <w:ind w:left="720"/>
        <w:jc w:val="center"/>
        <w:rPr>
          <w:noProof/>
          <w:lang w:eastAsia="es-MX"/>
        </w:rPr>
      </w:pPr>
    </w:p>
    <w:p w14:paraId="10F1933D" w14:textId="77777777" w:rsidR="007666D6" w:rsidRPr="00AF596C" w:rsidRDefault="007666D6" w:rsidP="007666D6">
      <w:pPr>
        <w:pStyle w:val="Sinespaciado"/>
        <w:ind w:left="720"/>
        <w:jc w:val="center"/>
        <w:rPr>
          <w:noProof/>
          <w:lang w:eastAsia="es-MX"/>
        </w:rPr>
      </w:pPr>
    </w:p>
    <w:p w14:paraId="1EAA4827" w14:textId="77777777" w:rsidR="007666D6" w:rsidRPr="00AF596C" w:rsidRDefault="007666D6" w:rsidP="007666D6">
      <w:pPr>
        <w:pStyle w:val="Sinespaciado"/>
        <w:ind w:left="720"/>
        <w:jc w:val="center"/>
        <w:rPr>
          <w:noProof/>
          <w:lang w:eastAsia="es-MX"/>
        </w:rPr>
      </w:pPr>
    </w:p>
    <w:p w14:paraId="1506EB19" w14:textId="77777777" w:rsidR="003A74E8" w:rsidRPr="00AF596C" w:rsidRDefault="003A74E8" w:rsidP="007666D6">
      <w:pPr>
        <w:pStyle w:val="Sinespaciado"/>
      </w:pPr>
    </w:p>
    <w:p w14:paraId="4575E8DC" w14:textId="4EB32F9F" w:rsidR="003A74E8" w:rsidRPr="00AF596C" w:rsidRDefault="007666D6" w:rsidP="007666D6">
      <w:pPr>
        <w:pStyle w:val="Sinespaciado"/>
        <w:ind w:left="720"/>
        <w:jc w:val="center"/>
      </w:pPr>
      <w:r w:rsidRPr="00AF596C">
        <w:rPr>
          <w:noProof/>
          <w:lang w:eastAsia="es-MX"/>
        </w:rPr>
        <w:lastRenderedPageBreak/>
        <w:drawing>
          <wp:inline distT="0" distB="0" distL="0" distR="0" wp14:anchorId="4B36C1CD" wp14:editId="200CFD83">
            <wp:extent cx="4770783" cy="659750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187" t="3138" r="14827" b="15482"/>
                    <a:stretch/>
                  </pic:blipFill>
                  <pic:spPr bwMode="auto">
                    <a:xfrm>
                      <a:off x="0" y="0"/>
                      <a:ext cx="4781388" cy="6612173"/>
                    </a:xfrm>
                    <a:prstGeom prst="rect">
                      <a:avLst/>
                    </a:prstGeom>
                    <a:noFill/>
                    <a:ln>
                      <a:noFill/>
                    </a:ln>
                    <a:extLst>
                      <a:ext uri="{53640926-AAD7-44D8-BBD7-CCE9431645EC}">
                        <a14:shadowObscured xmlns:a14="http://schemas.microsoft.com/office/drawing/2010/main"/>
                      </a:ext>
                    </a:extLst>
                  </pic:spPr>
                </pic:pic>
              </a:graphicData>
            </a:graphic>
          </wp:inline>
        </w:drawing>
      </w:r>
    </w:p>
    <w:p w14:paraId="57732466" w14:textId="77777777" w:rsidR="003A74E8" w:rsidRPr="00AF596C" w:rsidRDefault="003A74E8" w:rsidP="003A74E8">
      <w:pPr>
        <w:pStyle w:val="Sinespaciado"/>
        <w:ind w:left="720"/>
      </w:pPr>
    </w:p>
    <w:p w14:paraId="7EFF4092" w14:textId="77777777" w:rsidR="007666D6" w:rsidRPr="00AF596C" w:rsidRDefault="007666D6" w:rsidP="003A74E8">
      <w:pPr>
        <w:pStyle w:val="Sinespaciado"/>
        <w:ind w:left="720"/>
      </w:pPr>
    </w:p>
    <w:p w14:paraId="215D127C" w14:textId="77777777" w:rsidR="007666D6" w:rsidRPr="00AF596C" w:rsidRDefault="007666D6" w:rsidP="003A74E8">
      <w:pPr>
        <w:pStyle w:val="Sinespaciado"/>
        <w:ind w:left="720"/>
      </w:pPr>
    </w:p>
    <w:p w14:paraId="0A9AD2D3" w14:textId="77777777" w:rsidR="007666D6" w:rsidRPr="00AF596C" w:rsidRDefault="007666D6" w:rsidP="003A74E8">
      <w:pPr>
        <w:pStyle w:val="Sinespaciado"/>
        <w:ind w:left="720"/>
      </w:pPr>
    </w:p>
    <w:p w14:paraId="7096AFD5" w14:textId="77777777" w:rsidR="007666D6" w:rsidRPr="00AF596C" w:rsidRDefault="007666D6" w:rsidP="003A74E8">
      <w:pPr>
        <w:pStyle w:val="Sinespaciado"/>
        <w:ind w:left="720"/>
      </w:pPr>
    </w:p>
    <w:p w14:paraId="51B45571" w14:textId="77777777" w:rsidR="007666D6" w:rsidRPr="00AF596C" w:rsidRDefault="007666D6" w:rsidP="007666D6">
      <w:pPr>
        <w:pStyle w:val="Sinespaciado"/>
      </w:pPr>
    </w:p>
    <w:p w14:paraId="0E3EB894" w14:textId="77777777" w:rsidR="007666D6" w:rsidRPr="00AF596C" w:rsidRDefault="007666D6" w:rsidP="003A74E8">
      <w:pPr>
        <w:pStyle w:val="Sinespaciado"/>
        <w:ind w:left="720"/>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9"/>
      </w:tblGrid>
      <w:tr w:rsidR="007666D6" w:rsidRPr="00AF596C" w14:paraId="05669FD0" w14:textId="77777777" w:rsidTr="007666D6">
        <w:tc>
          <w:tcPr>
            <w:tcW w:w="5826" w:type="dxa"/>
          </w:tcPr>
          <w:p w14:paraId="0DE0D7AE" w14:textId="29CE8859" w:rsidR="007666D6" w:rsidRPr="00AF596C" w:rsidRDefault="007666D6" w:rsidP="003A74E8">
            <w:pPr>
              <w:pStyle w:val="Sinespaciado"/>
            </w:pPr>
            <w:r w:rsidRPr="00AF596C">
              <w:rPr>
                <w:noProof/>
                <w:lang w:eastAsia="es-MX"/>
              </w:rPr>
              <w:drawing>
                <wp:inline distT="0" distB="0" distL="0" distR="0" wp14:anchorId="735180CA" wp14:editId="18C6CA02">
                  <wp:extent cx="3554233" cy="238494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8777" t="2822" r="19504" b="61910"/>
                          <a:stretch/>
                        </pic:blipFill>
                        <pic:spPr bwMode="auto">
                          <a:xfrm>
                            <a:off x="0" y="0"/>
                            <a:ext cx="3555460" cy="2385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1" w:type="dxa"/>
          </w:tcPr>
          <w:p w14:paraId="05BED7BA" w14:textId="6EAE079D" w:rsidR="007666D6" w:rsidRPr="00AF596C" w:rsidRDefault="007666D6" w:rsidP="003A74E8">
            <w:pPr>
              <w:pStyle w:val="Sinespaciado"/>
            </w:pPr>
            <w:r w:rsidRPr="00AF596C">
              <w:rPr>
                <w:noProof/>
                <w:lang w:eastAsia="es-MX"/>
              </w:rPr>
              <w:drawing>
                <wp:inline distT="0" distB="0" distL="0" distR="0" wp14:anchorId="25670ECB" wp14:editId="7DAF45DA">
                  <wp:extent cx="3553476" cy="2376805"/>
                  <wp:effectExtent l="0" t="0" r="889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8918" t="38087" r="19366" b="26760"/>
                          <a:stretch/>
                        </pic:blipFill>
                        <pic:spPr bwMode="auto">
                          <a:xfrm>
                            <a:off x="0" y="0"/>
                            <a:ext cx="3555231" cy="23779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36AF07" w14:textId="77777777" w:rsidR="007666D6" w:rsidRPr="00AF596C" w:rsidRDefault="007666D6" w:rsidP="007666D6">
      <w:pPr>
        <w:pStyle w:val="Sinespaciado"/>
      </w:pPr>
    </w:p>
    <w:p w14:paraId="74E56D9E" w14:textId="77777777" w:rsidR="007666D6" w:rsidRPr="00AF596C" w:rsidRDefault="007666D6" w:rsidP="003A74E8">
      <w:pPr>
        <w:pStyle w:val="Sinespaciado"/>
        <w:ind w:left="720"/>
      </w:pPr>
    </w:p>
    <w:p w14:paraId="3A29AB1E" w14:textId="5FFF7AD1" w:rsidR="00DE5FCB" w:rsidRPr="00AF596C" w:rsidRDefault="00C41B4F" w:rsidP="00AD2A55">
      <w:pPr>
        <w:spacing w:after="0" w:line="360" w:lineRule="auto"/>
        <w:jc w:val="both"/>
        <w:rPr>
          <w:rFonts w:ascii="Palatino Linotype" w:hAnsi="Palatino Linotype" w:cs="Arial"/>
          <w:b/>
          <w:sz w:val="28"/>
          <w:szCs w:val="24"/>
        </w:rPr>
      </w:pPr>
      <w:r w:rsidRPr="00AF596C">
        <w:rPr>
          <w:rFonts w:ascii="Palatino Linotype" w:hAnsi="Palatino Linotype" w:cs="Arial"/>
          <w:b/>
          <w:sz w:val="28"/>
          <w:szCs w:val="24"/>
        </w:rPr>
        <w:t>CUAR</w:t>
      </w:r>
      <w:r w:rsidR="0037641A" w:rsidRPr="00AF596C">
        <w:rPr>
          <w:rFonts w:ascii="Palatino Linotype" w:hAnsi="Palatino Linotype" w:cs="Arial"/>
          <w:b/>
          <w:sz w:val="28"/>
          <w:szCs w:val="24"/>
        </w:rPr>
        <w:t>T</w:t>
      </w:r>
      <w:r w:rsidR="00BF3214" w:rsidRPr="00AF596C">
        <w:rPr>
          <w:rFonts w:ascii="Palatino Linotype" w:hAnsi="Palatino Linotype" w:cs="Arial"/>
          <w:b/>
          <w:sz w:val="28"/>
          <w:szCs w:val="24"/>
        </w:rPr>
        <w:t xml:space="preserve">O. </w:t>
      </w:r>
      <w:r w:rsidR="00DE5FCB" w:rsidRPr="00AF596C">
        <w:rPr>
          <w:rFonts w:ascii="Palatino Linotype" w:hAnsi="Palatino Linotype" w:cs="Arial"/>
          <w:b/>
          <w:sz w:val="28"/>
          <w:szCs w:val="24"/>
        </w:rPr>
        <w:t>Del turno del recurso de revisión.</w:t>
      </w:r>
    </w:p>
    <w:p w14:paraId="11CEEC8A" w14:textId="734D1692" w:rsidR="0006665C" w:rsidRPr="00AF596C" w:rsidRDefault="00DE5FCB" w:rsidP="0006665C">
      <w:pPr>
        <w:spacing w:after="0" w:line="360" w:lineRule="auto"/>
        <w:jc w:val="both"/>
        <w:rPr>
          <w:rFonts w:ascii="Palatino Linotype" w:hAnsi="Palatino Linotype" w:cs="Arial"/>
          <w:sz w:val="24"/>
          <w:szCs w:val="24"/>
        </w:rPr>
      </w:pPr>
      <w:r w:rsidRPr="00AF596C">
        <w:rPr>
          <w:rFonts w:ascii="Palatino Linotype" w:hAnsi="Palatino Linotype" w:cs="Arial"/>
          <w:sz w:val="24"/>
          <w:szCs w:val="24"/>
        </w:rPr>
        <w:t xml:space="preserve">Medio de impugnación que le fue turnado a la Comisionada </w:t>
      </w:r>
      <w:r w:rsidRPr="00AF596C">
        <w:rPr>
          <w:rFonts w:ascii="Palatino Linotype" w:hAnsi="Palatino Linotype" w:cs="Arial"/>
          <w:b/>
          <w:sz w:val="24"/>
          <w:szCs w:val="24"/>
        </w:rPr>
        <w:t>Zulema Martínez Sánchez</w:t>
      </w:r>
      <w:r w:rsidRPr="00AF596C">
        <w:rPr>
          <w:rFonts w:ascii="Palatino Linotype" w:hAnsi="Palatino Linotype" w:cs="Arial"/>
          <w:sz w:val="24"/>
          <w:szCs w:val="24"/>
        </w:rPr>
        <w:t>, por medio del sistema electrónico, en términos del arábigo 185</w:t>
      </w:r>
      <w:r w:rsidR="0006665C" w:rsidRPr="00AF596C">
        <w:rPr>
          <w:rFonts w:ascii="Palatino Linotype" w:hAnsi="Palatino Linotype" w:cs="Arial"/>
          <w:sz w:val="24"/>
          <w:szCs w:val="24"/>
        </w:rPr>
        <w:t>,</w:t>
      </w:r>
      <w:r w:rsidRPr="00AF596C">
        <w:rPr>
          <w:rFonts w:ascii="Palatino Linotype" w:hAnsi="Palatino Linotype" w:cs="Arial"/>
          <w:sz w:val="24"/>
          <w:szCs w:val="24"/>
        </w:rPr>
        <w:t xml:space="preserve"> fracción I</w:t>
      </w:r>
      <w:r w:rsidR="0006665C" w:rsidRPr="00AF596C">
        <w:rPr>
          <w:rFonts w:ascii="Palatino Linotype" w:hAnsi="Palatino Linotype" w:cs="Arial"/>
          <w:sz w:val="24"/>
          <w:szCs w:val="24"/>
        </w:rPr>
        <w:t>,</w:t>
      </w:r>
      <w:r w:rsidRPr="00AF596C">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7666D6" w:rsidRPr="00AF596C">
        <w:rPr>
          <w:rFonts w:ascii="Palatino Linotype" w:hAnsi="Palatino Linotype" w:cs="Arial"/>
          <w:sz w:val="24"/>
          <w:szCs w:val="24"/>
        </w:rPr>
        <w:t>veintiuno</w:t>
      </w:r>
      <w:r w:rsidR="00552085" w:rsidRPr="00AF596C">
        <w:rPr>
          <w:rFonts w:ascii="Palatino Linotype" w:hAnsi="Palatino Linotype" w:cs="Arial"/>
          <w:sz w:val="24"/>
          <w:szCs w:val="24"/>
        </w:rPr>
        <w:t xml:space="preserve"> de abril</w:t>
      </w:r>
      <w:r w:rsidR="001C16ED" w:rsidRPr="00AF596C">
        <w:rPr>
          <w:rFonts w:ascii="Palatino Linotype" w:hAnsi="Palatino Linotype" w:cs="Arial"/>
          <w:sz w:val="24"/>
          <w:szCs w:val="24"/>
        </w:rPr>
        <w:t xml:space="preserve"> </w:t>
      </w:r>
      <w:r w:rsidR="008B6600" w:rsidRPr="00AF596C">
        <w:rPr>
          <w:rFonts w:ascii="Palatino Linotype" w:hAnsi="Palatino Linotype" w:cs="Arial"/>
          <w:sz w:val="24"/>
          <w:szCs w:val="24"/>
        </w:rPr>
        <w:t>del</w:t>
      </w:r>
      <w:r w:rsidRPr="00AF596C">
        <w:rPr>
          <w:rFonts w:ascii="Palatino Linotype" w:hAnsi="Palatino Linotype" w:cs="Arial"/>
          <w:sz w:val="24"/>
          <w:szCs w:val="24"/>
        </w:rPr>
        <w:t xml:space="preserve"> </w:t>
      </w:r>
      <w:r w:rsidR="008B6600" w:rsidRPr="00AF596C">
        <w:rPr>
          <w:rFonts w:ascii="Palatino Linotype" w:hAnsi="Palatino Linotype" w:cs="Arial"/>
          <w:sz w:val="24"/>
          <w:szCs w:val="24"/>
        </w:rPr>
        <w:t xml:space="preserve">año </w:t>
      </w:r>
      <w:r w:rsidR="00923613" w:rsidRPr="00AF596C">
        <w:rPr>
          <w:rFonts w:ascii="Palatino Linotype" w:hAnsi="Palatino Linotype" w:cs="Arial"/>
          <w:sz w:val="24"/>
          <w:szCs w:val="24"/>
        </w:rPr>
        <w:t xml:space="preserve">dos </w:t>
      </w:r>
      <w:r w:rsidR="00EA5381" w:rsidRPr="00AF596C">
        <w:rPr>
          <w:rFonts w:ascii="Palatino Linotype" w:hAnsi="Palatino Linotype" w:cs="Arial"/>
          <w:sz w:val="24"/>
          <w:szCs w:val="24"/>
        </w:rPr>
        <w:t>mil veintiuno</w:t>
      </w:r>
      <w:r w:rsidRPr="00AF596C">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AF596C" w:rsidRDefault="00E41DE5" w:rsidP="00F31AB0">
      <w:pPr>
        <w:rPr>
          <w:sz w:val="24"/>
        </w:rPr>
      </w:pPr>
    </w:p>
    <w:p w14:paraId="665015D4" w14:textId="75AEF79F" w:rsidR="00BC106F" w:rsidRPr="00AF596C" w:rsidRDefault="00C41B4F" w:rsidP="00AD2A55">
      <w:pPr>
        <w:spacing w:after="0" w:line="360" w:lineRule="auto"/>
        <w:jc w:val="both"/>
        <w:rPr>
          <w:rFonts w:ascii="Palatino Linotype" w:hAnsi="Palatino Linotype" w:cs="Arial"/>
          <w:b/>
          <w:sz w:val="28"/>
          <w:szCs w:val="24"/>
        </w:rPr>
      </w:pPr>
      <w:r w:rsidRPr="00AF596C">
        <w:rPr>
          <w:rFonts w:ascii="Palatino Linotype" w:hAnsi="Palatino Linotype" w:cs="Arial"/>
          <w:b/>
          <w:sz w:val="28"/>
          <w:szCs w:val="24"/>
        </w:rPr>
        <w:t>QUIN</w:t>
      </w:r>
      <w:r w:rsidR="0037641A" w:rsidRPr="00AF596C">
        <w:rPr>
          <w:rFonts w:ascii="Palatino Linotype" w:hAnsi="Palatino Linotype" w:cs="Arial"/>
          <w:b/>
          <w:sz w:val="28"/>
          <w:szCs w:val="24"/>
        </w:rPr>
        <w:t>T</w:t>
      </w:r>
      <w:r w:rsidR="007D0B6C" w:rsidRPr="00AF596C">
        <w:rPr>
          <w:rFonts w:ascii="Palatino Linotype" w:hAnsi="Palatino Linotype" w:cs="Arial"/>
          <w:b/>
          <w:sz w:val="28"/>
          <w:szCs w:val="24"/>
        </w:rPr>
        <w:t>O</w:t>
      </w:r>
      <w:r w:rsidR="00BF3214" w:rsidRPr="00AF596C">
        <w:rPr>
          <w:rFonts w:ascii="Palatino Linotype" w:hAnsi="Palatino Linotype" w:cs="Arial"/>
          <w:b/>
          <w:sz w:val="28"/>
          <w:szCs w:val="24"/>
        </w:rPr>
        <w:t xml:space="preserve">. </w:t>
      </w:r>
      <w:r w:rsidR="00BC106F" w:rsidRPr="00AF596C">
        <w:rPr>
          <w:rFonts w:ascii="Palatino Linotype" w:hAnsi="Palatino Linotype" w:cs="Arial"/>
          <w:b/>
          <w:sz w:val="28"/>
          <w:szCs w:val="24"/>
        </w:rPr>
        <w:t>De la etapa de manifestaciones y/o alegatos.</w:t>
      </w:r>
    </w:p>
    <w:p w14:paraId="2810BCBB" w14:textId="18C64F98" w:rsidR="00BF3C45" w:rsidRPr="00AF596C" w:rsidRDefault="00BC106F" w:rsidP="00F97F4C">
      <w:pPr>
        <w:spacing w:after="0" w:line="360" w:lineRule="auto"/>
        <w:jc w:val="both"/>
        <w:rPr>
          <w:rFonts w:ascii="Palatino Linotype" w:hAnsi="Palatino Linotype" w:cs="Arial"/>
          <w:sz w:val="24"/>
          <w:szCs w:val="24"/>
        </w:rPr>
      </w:pPr>
      <w:r w:rsidRPr="00AF596C">
        <w:rPr>
          <w:rFonts w:ascii="Palatino Linotype" w:hAnsi="Palatino Linotype" w:cs="Arial"/>
          <w:sz w:val="24"/>
          <w:szCs w:val="24"/>
        </w:rPr>
        <w:t>Así, una vez transcurrido el término legal referido se destaca que</w:t>
      </w:r>
      <w:r w:rsidR="0037641A" w:rsidRPr="00AF596C">
        <w:rPr>
          <w:rFonts w:ascii="Palatino Linotype" w:hAnsi="Palatino Linotype" w:cs="Arial"/>
          <w:sz w:val="24"/>
          <w:szCs w:val="24"/>
        </w:rPr>
        <w:t xml:space="preserve"> </w:t>
      </w:r>
      <w:r w:rsidR="008B6600" w:rsidRPr="00AF596C">
        <w:rPr>
          <w:rFonts w:ascii="Palatino Linotype" w:hAnsi="Palatino Linotype" w:cs="Arial"/>
          <w:b/>
          <w:sz w:val="24"/>
          <w:szCs w:val="24"/>
        </w:rPr>
        <w:t xml:space="preserve">El </w:t>
      </w:r>
      <w:r w:rsidR="009B3F97" w:rsidRPr="00AF596C">
        <w:rPr>
          <w:rFonts w:ascii="Palatino Linotype" w:hAnsi="Palatino Linotype" w:cs="Arial"/>
          <w:b/>
          <w:sz w:val="24"/>
          <w:szCs w:val="24"/>
        </w:rPr>
        <w:t>Sujeto Obligado</w:t>
      </w:r>
      <w:r w:rsidRPr="00AF596C">
        <w:rPr>
          <w:rFonts w:ascii="Palatino Linotype" w:hAnsi="Palatino Linotype" w:cs="Arial"/>
          <w:sz w:val="24"/>
          <w:szCs w:val="24"/>
        </w:rPr>
        <w:t xml:space="preserve"> </w:t>
      </w:r>
      <w:r w:rsidR="0037641A" w:rsidRPr="00AF596C">
        <w:rPr>
          <w:rFonts w:ascii="Palatino Linotype" w:hAnsi="Palatino Linotype" w:cs="Arial"/>
          <w:sz w:val="24"/>
          <w:szCs w:val="24"/>
        </w:rPr>
        <w:t>fue omiso en remitir</w:t>
      </w:r>
      <w:r w:rsidR="0006665C" w:rsidRPr="00AF596C">
        <w:rPr>
          <w:rFonts w:ascii="Palatino Linotype" w:hAnsi="Palatino Linotype" w:cs="Arial"/>
          <w:sz w:val="24"/>
          <w:szCs w:val="24"/>
        </w:rPr>
        <w:t xml:space="preserve"> su Informe Justificado; p</w:t>
      </w:r>
      <w:r w:rsidR="007E0AAA" w:rsidRPr="00AF596C">
        <w:rPr>
          <w:rFonts w:ascii="Palatino Linotype" w:hAnsi="Palatino Linotype" w:cs="Arial"/>
          <w:sz w:val="24"/>
          <w:szCs w:val="24"/>
        </w:rPr>
        <w:t xml:space="preserve">or </w:t>
      </w:r>
      <w:r w:rsidR="0037641A" w:rsidRPr="00AF596C">
        <w:rPr>
          <w:rFonts w:ascii="Palatino Linotype" w:hAnsi="Palatino Linotype" w:cs="Arial"/>
          <w:sz w:val="24"/>
          <w:szCs w:val="24"/>
        </w:rPr>
        <w:t xml:space="preserve">su parte </w:t>
      </w:r>
      <w:r w:rsidR="00EA5381" w:rsidRPr="00AF596C">
        <w:rPr>
          <w:rFonts w:ascii="Palatino Linotype" w:hAnsi="Palatino Linotype" w:cs="Arial"/>
          <w:sz w:val="24"/>
          <w:szCs w:val="24"/>
        </w:rPr>
        <w:t>el</w:t>
      </w:r>
      <w:r w:rsidR="007E0AAA" w:rsidRPr="00AF596C">
        <w:rPr>
          <w:rFonts w:ascii="Palatino Linotype" w:hAnsi="Palatino Linotype" w:cs="Arial"/>
          <w:sz w:val="24"/>
          <w:szCs w:val="24"/>
        </w:rPr>
        <w:t xml:space="preserve"> </w:t>
      </w:r>
      <w:r w:rsidR="007E0AAA" w:rsidRPr="00AF596C">
        <w:rPr>
          <w:rFonts w:ascii="Palatino Linotype" w:hAnsi="Palatino Linotype" w:cs="Arial"/>
          <w:b/>
          <w:sz w:val="24"/>
          <w:szCs w:val="24"/>
        </w:rPr>
        <w:t>Recurrente</w:t>
      </w:r>
      <w:r w:rsidR="00631855" w:rsidRPr="00AF596C">
        <w:rPr>
          <w:rFonts w:ascii="Palatino Linotype" w:hAnsi="Palatino Linotype" w:cs="Arial"/>
          <w:sz w:val="24"/>
          <w:szCs w:val="24"/>
        </w:rPr>
        <w:t>,</w:t>
      </w:r>
      <w:r w:rsidR="007E0AAA" w:rsidRPr="00AF596C">
        <w:rPr>
          <w:rFonts w:ascii="Palatino Linotype" w:hAnsi="Palatino Linotype" w:cs="Arial"/>
          <w:sz w:val="24"/>
          <w:szCs w:val="24"/>
        </w:rPr>
        <w:t xml:space="preserve"> </w:t>
      </w:r>
      <w:r w:rsidR="00BF3C45" w:rsidRPr="00AF596C">
        <w:rPr>
          <w:rFonts w:ascii="Palatino Linotype" w:hAnsi="Palatino Linotype" w:cs="Arial"/>
          <w:sz w:val="24"/>
          <w:szCs w:val="24"/>
        </w:rPr>
        <w:t>tampoco remitió alegatos, pruebas o manifestaciones</w:t>
      </w:r>
      <w:r w:rsidR="008E433F" w:rsidRPr="00AF596C">
        <w:rPr>
          <w:rFonts w:ascii="Palatino Linotype" w:hAnsi="Palatino Linotype" w:cs="Arial"/>
          <w:sz w:val="24"/>
          <w:szCs w:val="24"/>
        </w:rPr>
        <w:t xml:space="preserve">, </w:t>
      </w:r>
      <w:r w:rsidR="00F422BB" w:rsidRPr="00AF596C">
        <w:rPr>
          <w:rFonts w:ascii="Palatino Linotype" w:hAnsi="Palatino Linotype" w:cs="Arial"/>
          <w:sz w:val="24"/>
          <w:szCs w:val="24"/>
        </w:rPr>
        <w:t xml:space="preserve">lo anterior </w:t>
      </w:r>
      <w:r w:rsidR="0006665C" w:rsidRPr="00AF596C">
        <w:rPr>
          <w:rFonts w:ascii="Palatino Linotype" w:hAnsi="Palatino Linotype" w:cs="Arial"/>
          <w:sz w:val="24"/>
          <w:szCs w:val="24"/>
        </w:rPr>
        <w:t>de conformidad con la siguiente imagen:</w:t>
      </w:r>
    </w:p>
    <w:p w14:paraId="6DBE78A6" w14:textId="77777777" w:rsidR="00552085" w:rsidRPr="00AF596C" w:rsidRDefault="00552085" w:rsidP="00552085">
      <w:pPr>
        <w:pStyle w:val="Sinespaciado"/>
      </w:pPr>
    </w:p>
    <w:p w14:paraId="5F7415D5" w14:textId="0DECCD17" w:rsidR="00552085" w:rsidRPr="00AF596C" w:rsidRDefault="007666D6" w:rsidP="00F97F4C">
      <w:pPr>
        <w:spacing w:after="0" w:line="360" w:lineRule="auto"/>
        <w:jc w:val="both"/>
        <w:rPr>
          <w:rFonts w:ascii="Palatino Linotype" w:hAnsi="Palatino Linotype" w:cs="Arial"/>
          <w:sz w:val="24"/>
          <w:szCs w:val="24"/>
        </w:rPr>
      </w:pPr>
      <w:r w:rsidRPr="00AF596C">
        <w:rPr>
          <w:rFonts w:ascii="Palatino Linotype" w:hAnsi="Palatino Linotype" w:cs="Arial"/>
          <w:noProof/>
          <w:sz w:val="24"/>
          <w:szCs w:val="24"/>
          <w:lang w:eastAsia="es-MX"/>
        </w:rPr>
        <w:lastRenderedPageBreak/>
        <w:drawing>
          <wp:inline distT="0" distB="0" distL="0" distR="0" wp14:anchorId="3CFDA88C" wp14:editId="2AC97727">
            <wp:extent cx="5756910" cy="23774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377440"/>
                    </a:xfrm>
                    <a:prstGeom prst="rect">
                      <a:avLst/>
                    </a:prstGeom>
                    <a:noFill/>
                    <a:ln>
                      <a:noFill/>
                    </a:ln>
                  </pic:spPr>
                </pic:pic>
              </a:graphicData>
            </a:graphic>
          </wp:inline>
        </w:drawing>
      </w:r>
    </w:p>
    <w:p w14:paraId="727966F0" w14:textId="506FD801" w:rsidR="008F19D1" w:rsidRPr="00AF596C" w:rsidRDefault="008F19D1" w:rsidP="00BF3C45">
      <w:pPr>
        <w:spacing w:after="0" w:line="360" w:lineRule="auto"/>
        <w:jc w:val="both"/>
        <w:rPr>
          <w:rFonts w:ascii="Palatino Linotype" w:hAnsi="Palatino Linotype" w:cs="Arial"/>
          <w:sz w:val="24"/>
          <w:szCs w:val="24"/>
        </w:rPr>
      </w:pPr>
    </w:p>
    <w:p w14:paraId="26577AAA" w14:textId="7EE7C1EA" w:rsidR="00BC106F" w:rsidRPr="00AF596C" w:rsidRDefault="00C41B4F" w:rsidP="00AD2A55">
      <w:pPr>
        <w:tabs>
          <w:tab w:val="left" w:pos="3206"/>
        </w:tabs>
        <w:spacing w:after="0" w:line="360" w:lineRule="auto"/>
        <w:jc w:val="both"/>
        <w:rPr>
          <w:rFonts w:ascii="Palatino Linotype" w:hAnsi="Palatino Linotype" w:cs="Arial"/>
          <w:b/>
          <w:sz w:val="28"/>
          <w:szCs w:val="24"/>
        </w:rPr>
      </w:pPr>
      <w:r w:rsidRPr="00AF596C">
        <w:rPr>
          <w:rFonts w:ascii="Palatino Linotype" w:hAnsi="Palatino Linotype" w:cs="Arial"/>
          <w:b/>
          <w:sz w:val="28"/>
          <w:szCs w:val="24"/>
        </w:rPr>
        <w:t>SEXT</w:t>
      </w:r>
      <w:r w:rsidR="00765064" w:rsidRPr="00AF596C">
        <w:rPr>
          <w:rFonts w:ascii="Palatino Linotype" w:hAnsi="Palatino Linotype" w:cs="Arial"/>
          <w:b/>
          <w:sz w:val="28"/>
          <w:szCs w:val="24"/>
        </w:rPr>
        <w:t>O</w:t>
      </w:r>
      <w:r w:rsidR="0006665C" w:rsidRPr="00AF596C">
        <w:rPr>
          <w:rFonts w:ascii="Palatino Linotype" w:hAnsi="Palatino Linotype" w:cs="Arial"/>
          <w:b/>
          <w:sz w:val="28"/>
          <w:szCs w:val="24"/>
        </w:rPr>
        <w:t>.</w:t>
      </w:r>
      <w:r w:rsidR="008B6600" w:rsidRPr="00AF596C">
        <w:rPr>
          <w:rFonts w:ascii="Palatino Linotype" w:hAnsi="Palatino Linotype" w:cs="Arial"/>
          <w:b/>
          <w:sz w:val="28"/>
          <w:szCs w:val="24"/>
        </w:rPr>
        <w:t xml:space="preserve"> </w:t>
      </w:r>
      <w:r w:rsidR="00BC106F" w:rsidRPr="00AF596C">
        <w:rPr>
          <w:rFonts w:ascii="Palatino Linotype" w:hAnsi="Palatino Linotype" w:cs="Arial"/>
          <w:b/>
          <w:sz w:val="28"/>
          <w:szCs w:val="24"/>
        </w:rPr>
        <w:t>Del cierre de instrucción.</w:t>
      </w:r>
      <w:r w:rsidR="00BC106F" w:rsidRPr="00AF596C">
        <w:rPr>
          <w:rFonts w:ascii="Palatino Linotype" w:hAnsi="Palatino Linotype" w:cs="Arial"/>
          <w:b/>
          <w:sz w:val="28"/>
          <w:szCs w:val="24"/>
        </w:rPr>
        <w:tab/>
      </w:r>
    </w:p>
    <w:p w14:paraId="12F33C9D" w14:textId="289FF643" w:rsidR="00027ADB" w:rsidRPr="00AF596C" w:rsidRDefault="00BC106F" w:rsidP="00AD2A55">
      <w:pPr>
        <w:spacing w:after="0" w:line="360" w:lineRule="auto"/>
        <w:jc w:val="both"/>
        <w:rPr>
          <w:rFonts w:ascii="Palatino Linotype" w:hAnsi="Palatino Linotype" w:cs="Arial"/>
          <w:sz w:val="24"/>
          <w:szCs w:val="24"/>
        </w:rPr>
      </w:pPr>
      <w:r w:rsidRPr="00AF596C">
        <w:rPr>
          <w:rFonts w:ascii="Palatino Linotype" w:hAnsi="Palatino Linotype" w:cs="Arial"/>
          <w:sz w:val="24"/>
          <w:szCs w:val="24"/>
        </w:rPr>
        <w:t>Así, una vez transcurr</w:t>
      </w:r>
      <w:r w:rsidR="00631855" w:rsidRPr="00AF596C">
        <w:rPr>
          <w:rFonts w:ascii="Palatino Linotype" w:hAnsi="Palatino Linotype" w:cs="Arial"/>
          <w:sz w:val="24"/>
          <w:szCs w:val="24"/>
        </w:rPr>
        <w:t>ido el término legal, se decretó</w:t>
      </w:r>
      <w:r w:rsidRPr="00AF596C">
        <w:rPr>
          <w:rFonts w:ascii="Palatino Linotype" w:hAnsi="Palatino Linotype" w:cs="Arial"/>
          <w:sz w:val="24"/>
          <w:szCs w:val="24"/>
        </w:rPr>
        <w:t xml:space="preserve"> el cierre de instrucción en fecha </w:t>
      </w:r>
      <w:r w:rsidR="007666D6" w:rsidRPr="00AF596C">
        <w:rPr>
          <w:rFonts w:ascii="Palatino Linotype" w:hAnsi="Palatino Linotype" w:cs="Arial"/>
          <w:sz w:val="24"/>
          <w:szCs w:val="24"/>
        </w:rPr>
        <w:t>tres de mayo</w:t>
      </w:r>
      <w:r w:rsidR="00923613" w:rsidRPr="00AF596C">
        <w:rPr>
          <w:rFonts w:ascii="Palatino Linotype" w:hAnsi="Palatino Linotype" w:cs="Arial"/>
          <w:sz w:val="24"/>
          <w:szCs w:val="24"/>
        </w:rPr>
        <w:t xml:space="preserve"> </w:t>
      </w:r>
      <w:r w:rsidR="0037641A" w:rsidRPr="00AF596C">
        <w:rPr>
          <w:rFonts w:ascii="Palatino Linotype" w:hAnsi="Palatino Linotype" w:cs="Arial"/>
          <w:sz w:val="24"/>
          <w:szCs w:val="24"/>
        </w:rPr>
        <w:t>de</w:t>
      </w:r>
      <w:r w:rsidR="00923613" w:rsidRPr="00AF596C">
        <w:rPr>
          <w:rFonts w:ascii="Palatino Linotype" w:hAnsi="Palatino Linotype" w:cs="Arial"/>
          <w:sz w:val="24"/>
          <w:szCs w:val="24"/>
        </w:rPr>
        <w:t>l año en curso</w:t>
      </w:r>
      <w:r w:rsidRPr="00AF596C">
        <w:rPr>
          <w:rFonts w:ascii="Palatino Linotype" w:hAnsi="Palatino Linotype" w:cs="Arial"/>
          <w:sz w:val="24"/>
          <w:szCs w:val="24"/>
        </w:rPr>
        <w:t>, en términos del artículo 185</w:t>
      </w:r>
      <w:r w:rsidR="00027ADB" w:rsidRPr="00AF596C">
        <w:rPr>
          <w:rFonts w:ascii="Palatino Linotype" w:hAnsi="Palatino Linotype" w:cs="Arial"/>
          <w:sz w:val="24"/>
          <w:szCs w:val="24"/>
        </w:rPr>
        <w:t>,</w:t>
      </w:r>
      <w:r w:rsidRPr="00AF596C">
        <w:rPr>
          <w:rFonts w:ascii="Palatino Linotype" w:hAnsi="Palatino Linotype" w:cs="Arial"/>
          <w:sz w:val="24"/>
          <w:szCs w:val="24"/>
        </w:rPr>
        <w:t xml:space="preserve"> Fracción VI</w:t>
      </w:r>
      <w:r w:rsidR="00027ADB" w:rsidRPr="00AF596C">
        <w:rPr>
          <w:rFonts w:ascii="Palatino Linotype" w:hAnsi="Palatino Linotype" w:cs="Arial"/>
          <w:sz w:val="24"/>
          <w:szCs w:val="24"/>
        </w:rPr>
        <w:t>,</w:t>
      </w:r>
      <w:r w:rsidRPr="00AF596C">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AF596C">
        <w:rPr>
          <w:rFonts w:ascii="Palatino Linotype" w:hAnsi="Palatino Linotype" w:cs="Arial"/>
          <w:sz w:val="24"/>
          <w:szCs w:val="24"/>
        </w:rPr>
        <w:t>solución definitiva del asunto.</w:t>
      </w:r>
    </w:p>
    <w:p w14:paraId="54D37CC5" w14:textId="77777777" w:rsidR="00774EBB" w:rsidRPr="00AF596C" w:rsidRDefault="00774EBB" w:rsidP="00AD2A55">
      <w:pPr>
        <w:spacing w:after="0" w:line="360" w:lineRule="auto"/>
        <w:jc w:val="both"/>
        <w:rPr>
          <w:rFonts w:ascii="Palatino Linotype" w:hAnsi="Palatino Linotype" w:cs="Arial"/>
          <w:sz w:val="24"/>
          <w:szCs w:val="24"/>
        </w:rPr>
      </w:pPr>
    </w:p>
    <w:p w14:paraId="6AE9A437" w14:textId="77777777" w:rsidR="00BF3214" w:rsidRPr="00AF596C" w:rsidRDefault="00BF3214" w:rsidP="00AD2A55">
      <w:pPr>
        <w:spacing w:after="0" w:line="360" w:lineRule="auto"/>
        <w:jc w:val="center"/>
        <w:rPr>
          <w:rFonts w:ascii="Palatino Linotype" w:hAnsi="Palatino Linotype" w:cs="Arial"/>
          <w:b/>
          <w:sz w:val="28"/>
          <w:szCs w:val="24"/>
        </w:rPr>
      </w:pPr>
      <w:r w:rsidRPr="00AF596C">
        <w:rPr>
          <w:rFonts w:ascii="Palatino Linotype" w:hAnsi="Palatino Linotype" w:cs="Arial"/>
          <w:b/>
          <w:sz w:val="28"/>
          <w:szCs w:val="24"/>
        </w:rPr>
        <w:t xml:space="preserve">C O N S I D E R A N D O </w:t>
      </w:r>
    </w:p>
    <w:p w14:paraId="204DC932" w14:textId="77777777" w:rsidR="00983EFD" w:rsidRPr="00AF596C" w:rsidRDefault="00983EFD" w:rsidP="00AD2A55">
      <w:pPr>
        <w:spacing w:after="0" w:line="360" w:lineRule="auto"/>
        <w:jc w:val="center"/>
        <w:rPr>
          <w:rFonts w:ascii="Palatino Linotype" w:hAnsi="Palatino Linotype" w:cs="Arial"/>
          <w:b/>
          <w:sz w:val="14"/>
          <w:szCs w:val="24"/>
        </w:rPr>
      </w:pPr>
    </w:p>
    <w:p w14:paraId="632C3657" w14:textId="77777777" w:rsidR="00EE326A" w:rsidRPr="00AF596C" w:rsidRDefault="00BF3214" w:rsidP="00AD2A55">
      <w:pPr>
        <w:spacing w:after="0" w:line="360" w:lineRule="auto"/>
        <w:jc w:val="both"/>
        <w:rPr>
          <w:rFonts w:ascii="Palatino Linotype" w:hAnsi="Palatino Linotype" w:cs="Arial"/>
          <w:sz w:val="28"/>
          <w:szCs w:val="24"/>
        </w:rPr>
      </w:pPr>
      <w:r w:rsidRPr="00AF596C">
        <w:rPr>
          <w:rFonts w:ascii="Palatino Linotype" w:hAnsi="Palatino Linotype" w:cs="Arial"/>
          <w:b/>
          <w:sz w:val="28"/>
          <w:szCs w:val="24"/>
        </w:rPr>
        <w:t xml:space="preserve">PRIMERO. </w:t>
      </w:r>
      <w:r w:rsidR="00EE326A" w:rsidRPr="00AF596C">
        <w:rPr>
          <w:rFonts w:ascii="Palatino Linotype" w:hAnsi="Palatino Linotype" w:cs="Arial"/>
          <w:b/>
          <w:sz w:val="28"/>
          <w:szCs w:val="24"/>
        </w:rPr>
        <w:t>De la c</w:t>
      </w:r>
      <w:r w:rsidRPr="00AF596C">
        <w:rPr>
          <w:rFonts w:ascii="Palatino Linotype" w:hAnsi="Palatino Linotype" w:cs="Arial"/>
          <w:b/>
          <w:sz w:val="28"/>
          <w:szCs w:val="24"/>
        </w:rPr>
        <w:t>ompetencia</w:t>
      </w:r>
      <w:r w:rsidRPr="00AF596C">
        <w:rPr>
          <w:rFonts w:ascii="Palatino Linotype" w:hAnsi="Palatino Linotype" w:cs="Arial"/>
          <w:sz w:val="28"/>
          <w:szCs w:val="24"/>
        </w:rPr>
        <w:t>.</w:t>
      </w:r>
    </w:p>
    <w:p w14:paraId="452D164B" w14:textId="49893FFA" w:rsidR="00923613" w:rsidRPr="00AF596C" w:rsidRDefault="00923613" w:rsidP="00923613">
      <w:pPr>
        <w:spacing w:after="0" w:line="360" w:lineRule="auto"/>
        <w:jc w:val="both"/>
        <w:rPr>
          <w:rFonts w:ascii="Palatino Linotype" w:hAnsi="Palatino Linotype" w:cs="Arial"/>
          <w:sz w:val="24"/>
          <w:szCs w:val="24"/>
        </w:rPr>
      </w:pPr>
      <w:r w:rsidRPr="00AF596C">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w:t>
      </w:r>
      <w:r w:rsidRPr="00AF596C">
        <w:rPr>
          <w:rFonts w:ascii="Palatino Linotype" w:hAnsi="Palatino Linotype" w:cs="Arial"/>
          <w:sz w:val="24"/>
          <w:szCs w:val="24"/>
        </w:rPr>
        <w:lastRenderedPageBreak/>
        <w:t>Información Pública del Estado de México y Municipios; y 9, fracciones I y XXIV y 11, del Reglamento Interior del Instituto de Transparencia, Acceso a la Información Pública y Protección de Datos Personales del Estado de México y Municipios.</w:t>
      </w:r>
    </w:p>
    <w:p w14:paraId="31683DA0" w14:textId="77777777" w:rsidR="00923613" w:rsidRPr="00AF596C" w:rsidRDefault="00923613" w:rsidP="00923613">
      <w:pPr>
        <w:spacing w:after="0" w:line="360" w:lineRule="auto"/>
        <w:jc w:val="both"/>
        <w:rPr>
          <w:rFonts w:ascii="Palatino Linotype" w:hAnsi="Palatino Linotype" w:cs="Arial"/>
          <w:sz w:val="24"/>
          <w:szCs w:val="24"/>
        </w:rPr>
      </w:pPr>
    </w:p>
    <w:p w14:paraId="3FA1EF44" w14:textId="78FDD35E" w:rsidR="00EE0E9E" w:rsidRPr="00AF596C" w:rsidRDefault="00923613" w:rsidP="00923613">
      <w:pPr>
        <w:spacing w:after="0" w:line="360" w:lineRule="auto"/>
        <w:jc w:val="both"/>
        <w:rPr>
          <w:rFonts w:ascii="Palatino Linotype" w:hAnsi="Palatino Linotype" w:cs="Arial"/>
          <w:sz w:val="24"/>
          <w:szCs w:val="24"/>
        </w:rPr>
      </w:pPr>
      <w:r w:rsidRPr="00AF596C">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CA2B868" w14:textId="77777777" w:rsidR="00923613" w:rsidRPr="00AF596C" w:rsidRDefault="00923613" w:rsidP="00923613">
      <w:pPr>
        <w:spacing w:after="0" w:line="360" w:lineRule="auto"/>
        <w:jc w:val="both"/>
        <w:rPr>
          <w:rFonts w:ascii="Palatino Linotype" w:hAnsi="Palatino Linotype" w:cs="Arial"/>
          <w:sz w:val="24"/>
          <w:szCs w:val="24"/>
        </w:rPr>
      </w:pPr>
    </w:p>
    <w:p w14:paraId="7CB52BFD" w14:textId="484F8512" w:rsidR="00EE326A" w:rsidRPr="00AF596C" w:rsidRDefault="00BF3214" w:rsidP="00AD2A55">
      <w:pPr>
        <w:autoSpaceDE w:val="0"/>
        <w:autoSpaceDN w:val="0"/>
        <w:adjustRightInd w:val="0"/>
        <w:spacing w:after="0" w:line="360" w:lineRule="auto"/>
        <w:jc w:val="both"/>
        <w:rPr>
          <w:rFonts w:ascii="Palatino Linotype" w:hAnsi="Palatino Linotype" w:cs="Arial"/>
          <w:b/>
          <w:sz w:val="28"/>
          <w:szCs w:val="24"/>
        </w:rPr>
      </w:pPr>
      <w:r w:rsidRPr="00AF596C">
        <w:rPr>
          <w:rFonts w:ascii="Palatino Linotype" w:hAnsi="Palatino Linotype" w:cs="Arial"/>
          <w:b/>
          <w:sz w:val="28"/>
          <w:szCs w:val="24"/>
        </w:rPr>
        <w:t xml:space="preserve">SEGUNDO. </w:t>
      </w:r>
      <w:r w:rsidR="00EE326A" w:rsidRPr="00AF596C">
        <w:rPr>
          <w:rFonts w:ascii="Palatino Linotype" w:hAnsi="Palatino Linotype" w:cs="Arial"/>
          <w:b/>
          <w:sz w:val="28"/>
          <w:szCs w:val="24"/>
        </w:rPr>
        <w:t>De los a</w:t>
      </w:r>
      <w:r w:rsidR="00A17DC4" w:rsidRPr="00AF596C">
        <w:rPr>
          <w:rFonts w:ascii="Palatino Linotype" w:hAnsi="Palatino Linotype" w:cs="Arial"/>
          <w:b/>
          <w:sz w:val="28"/>
          <w:szCs w:val="24"/>
        </w:rPr>
        <w:t xml:space="preserve">lcances del Recurso de Revisión. </w:t>
      </w:r>
    </w:p>
    <w:p w14:paraId="4D65891D" w14:textId="77777777" w:rsidR="000035B9" w:rsidRPr="00AF596C" w:rsidRDefault="00A17DC4" w:rsidP="00AD2A55">
      <w:pPr>
        <w:autoSpaceDE w:val="0"/>
        <w:autoSpaceDN w:val="0"/>
        <w:adjustRightInd w:val="0"/>
        <w:spacing w:after="0" w:line="360" w:lineRule="auto"/>
        <w:jc w:val="both"/>
        <w:rPr>
          <w:rFonts w:ascii="Palatino Linotype" w:hAnsi="Palatino Linotype" w:cs="Arial"/>
          <w:sz w:val="24"/>
          <w:szCs w:val="24"/>
        </w:rPr>
      </w:pPr>
      <w:r w:rsidRPr="00AF596C">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AF596C"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1BB73824" w14:textId="77777777" w:rsidR="007666D6" w:rsidRPr="00AF596C" w:rsidRDefault="007666D6" w:rsidP="00AD2A55">
      <w:pPr>
        <w:pStyle w:val="Prrafodelista"/>
        <w:autoSpaceDE w:val="0"/>
        <w:autoSpaceDN w:val="0"/>
        <w:adjustRightInd w:val="0"/>
        <w:spacing w:line="360" w:lineRule="auto"/>
        <w:ind w:left="0"/>
        <w:jc w:val="both"/>
        <w:rPr>
          <w:rFonts w:ascii="Palatino Linotype" w:hAnsi="Palatino Linotype" w:cs="Arial"/>
        </w:rPr>
      </w:pPr>
    </w:p>
    <w:p w14:paraId="5EF181B6" w14:textId="77777777" w:rsidR="007666D6" w:rsidRPr="00AF596C" w:rsidRDefault="007666D6" w:rsidP="00AD2A55">
      <w:pPr>
        <w:pStyle w:val="Prrafodelista"/>
        <w:autoSpaceDE w:val="0"/>
        <w:autoSpaceDN w:val="0"/>
        <w:adjustRightInd w:val="0"/>
        <w:spacing w:line="360" w:lineRule="auto"/>
        <w:ind w:left="0"/>
        <w:jc w:val="both"/>
        <w:rPr>
          <w:rFonts w:ascii="Palatino Linotype" w:hAnsi="Palatino Linotype" w:cs="Arial"/>
        </w:rPr>
      </w:pPr>
    </w:p>
    <w:p w14:paraId="720A0BA4" w14:textId="77777777" w:rsidR="007666D6" w:rsidRPr="00AF596C" w:rsidRDefault="007666D6" w:rsidP="00AD2A55">
      <w:pPr>
        <w:pStyle w:val="Prrafodelista"/>
        <w:autoSpaceDE w:val="0"/>
        <w:autoSpaceDN w:val="0"/>
        <w:adjustRightInd w:val="0"/>
        <w:spacing w:line="360" w:lineRule="auto"/>
        <w:ind w:left="0"/>
        <w:jc w:val="both"/>
        <w:rPr>
          <w:rFonts w:ascii="Palatino Linotype" w:hAnsi="Palatino Linotype" w:cs="Arial"/>
        </w:rPr>
      </w:pPr>
    </w:p>
    <w:p w14:paraId="6E6D7D83" w14:textId="2FB8B97D" w:rsidR="00EE326A" w:rsidRPr="00AF596C" w:rsidRDefault="00F422BB" w:rsidP="00AD2A55">
      <w:pPr>
        <w:autoSpaceDE w:val="0"/>
        <w:autoSpaceDN w:val="0"/>
        <w:adjustRightInd w:val="0"/>
        <w:spacing w:after="0" w:line="360" w:lineRule="auto"/>
        <w:jc w:val="both"/>
        <w:rPr>
          <w:rFonts w:ascii="Palatino Linotype" w:hAnsi="Palatino Linotype" w:cs="Arial"/>
          <w:b/>
          <w:sz w:val="28"/>
          <w:szCs w:val="24"/>
        </w:rPr>
      </w:pPr>
      <w:r w:rsidRPr="00AF596C">
        <w:rPr>
          <w:rFonts w:ascii="Palatino Linotype" w:hAnsi="Palatino Linotype" w:cs="Arial"/>
          <w:b/>
          <w:sz w:val="28"/>
          <w:szCs w:val="24"/>
        </w:rPr>
        <w:lastRenderedPageBreak/>
        <w:t>TERCER</w:t>
      </w:r>
      <w:r w:rsidR="00A17DC4" w:rsidRPr="00AF596C">
        <w:rPr>
          <w:rFonts w:ascii="Palatino Linotype" w:hAnsi="Palatino Linotype" w:cs="Arial"/>
          <w:b/>
          <w:sz w:val="28"/>
          <w:szCs w:val="24"/>
        </w:rPr>
        <w:t xml:space="preserve">O. </w:t>
      </w:r>
      <w:r w:rsidR="00EE326A" w:rsidRPr="00AF596C">
        <w:rPr>
          <w:rFonts w:ascii="Palatino Linotype" w:hAnsi="Palatino Linotype" w:cs="Arial"/>
          <w:b/>
          <w:sz w:val="28"/>
          <w:szCs w:val="24"/>
        </w:rPr>
        <w:t>Del e</w:t>
      </w:r>
      <w:r w:rsidR="003E076B" w:rsidRPr="00AF596C">
        <w:rPr>
          <w:rFonts w:ascii="Palatino Linotype" w:hAnsi="Palatino Linotype" w:cs="Arial"/>
          <w:b/>
          <w:sz w:val="28"/>
          <w:szCs w:val="24"/>
        </w:rPr>
        <w:t xml:space="preserve">studio de las causas de improcedencia. </w:t>
      </w:r>
    </w:p>
    <w:p w14:paraId="7974FB0E" w14:textId="77777777" w:rsidR="003F6292" w:rsidRPr="00AF596C" w:rsidRDefault="003F6292" w:rsidP="00AD2A55">
      <w:pPr>
        <w:autoSpaceDE w:val="0"/>
        <w:autoSpaceDN w:val="0"/>
        <w:adjustRightInd w:val="0"/>
        <w:spacing w:after="0" w:line="360" w:lineRule="auto"/>
        <w:jc w:val="both"/>
        <w:rPr>
          <w:rFonts w:ascii="Palatino Linotype" w:hAnsi="Palatino Linotype" w:cs="Arial"/>
          <w:sz w:val="24"/>
          <w:szCs w:val="24"/>
        </w:rPr>
      </w:pPr>
      <w:r w:rsidRPr="00AF596C">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AF596C"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AF596C" w:rsidRDefault="003F6292" w:rsidP="00AD2A55">
      <w:pPr>
        <w:spacing w:after="0" w:line="240" w:lineRule="auto"/>
        <w:ind w:left="851" w:right="851"/>
        <w:jc w:val="both"/>
        <w:rPr>
          <w:rFonts w:ascii="Palatino Linotype" w:hAnsi="Palatino Linotype"/>
          <w:b/>
          <w:bCs/>
          <w:i/>
          <w:lang w:eastAsia="es-MX"/>
        </w:rPr>
      </w:pPr>
      <w:r w:rsidRPr="00AF596C">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AF596C"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AF596C">
        <w:rPr>
          <w:rFonts w:ascii="Palatino Linotype" w:hAnsi="Palatino Linotype"/>
          <w:i/>
          <w:sz w:val="22"/>
          <w:szCs w:val="22"/>
        </w:rPr>
        <w:t>Del examen de compatibilidad de los artículos</w:t>
      </w:r>
      <w:r w:rsidRPr="00AF596C">
        <w:rPr>
          <w:rStyle w:val="apple-converted-space"/>
          <w:rFonts w:ascii="Palatino Linotype" w:hAnsi="Palatino Linotype"/>
          <w:i/>
          <w:sz w:val="22"/>
          <w:szCs w:val="22"/>
        </w:rPr>
        <w:t> </w:t>
      </w:r>
      <w:hyperlink r:id="rId11" w:history="1">
        <w:r w:rsidRPr="00AF596C">
          <w:rPr>
            <w:rStyle w:val="Hipervnculo"/>
            <w:rFonts w:ascii="Palatino Linotype" w:eastAsia="Calibri" w:hAnsi="Palatino Linotype"/>
            <w:i/>
            <w:sz w:val="22"/>
            <w:szCs w:val="22"/>
          </w:rPr>
          <w:t>73 y 74 de la Ley de Amparo</w:t>
        </w:r>
      </w:hyperlink>
      <w:r w:rsidRPr="00AF596C">
        <w:rPr>
          <w:rStyle w:val="apple-converted-space"/>
          <w:rFonts w:ascii="Palatino Linotype" w:hAnsi="Palatino Linotype"/>
          <w:i/>
          <w:sz w:val="22"/>
          <w:szCs w:val="22"/>
        </w:rPr>
        <w:t> </w:t>
      </w:r>
      <w:r w:rsidRPr="00AF596C">
        <w:rPr>
          <w:rFonts w:ascii="Palatino Linotype" w:hAnsi="Palatino Linotype"/>
          <w:i/>
          <w:sz w:val="22"/>
          <w:szCs w:val="22"/>
        </w:rPr>
        <w:t>con el artículo</w:t>
      </w:r>
      <w:r w:rsidRPr="00AF596C">
        <w:rPr>
          <w:rStyle w:val="apple-converted-space"/>
          <w:rFonts w:ascii="Palatino Linotype" w:hAnsi="Palatino Linotype"/>
          <w:i/>
          <w:sz w:val="22"/>
          <w:szCs w:val="22"/>
        </w:rPr>
        <w:t> </w:t>
      </w:r>
      <w:hyperlink r:id="rId12" w:history="1">
        <w:r w:rsidRPr="00AF596C">
          <w:rPr>
            <w:rStyle w:val="Hipervnculo"/>
            <w:rFonts w:ascii="Palatino Linotype" w:eastAsia="Calibri" w:hAnsi="Palatino Linotype"/>
            <w:i/>
            <w:sz w:val="22"/>
            <w:szCs w:val="22"/>
          </w:rPr>
          <w:t>25.1 de la Convención Americana sobre Derechos Humanos</w:t>
        </w:r>
      </w:hyperlink>
      <w:r w:rsidRPr="00AF596C">
        <w:rPr>
          <w:rStyle w:val="apple-converted-space"/>
          <w:rFonts w:ascii="Palatino Linotype" w:hAnsi="Palatino Linotype"/>
          <w:i/>
          <w:sz w:val="22"/>
          <w:szCs w:val="22"/>
        </w:rPr>
        <w:t> </w:t>
      </w:r>
      <w:r w:rsidRPr="00AF596C">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F596C">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F596C">
        <w:rPr>
          <w:rFonts w:ascii="Palatino Linotype" w:hAnsi="Palatino Linotype"/>
          <w:i/>
          <w:sz w:val="22"/>
          <w:szCs w:val="22"/>
        </w:rPr>
        <w:t>concesoria</w:t>
      </w:r>
      <w:proofErr w:type="spellEnd"/>
      <w:r w:rsidRPr="00AF596C">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sidRPr="00AF596C">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AF596C"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AF596C" w:rsidRDefault="003F6292" w:rsidP="006022C6">
      <w:pPr>
        <w:autoSpaceDE w:val="0"/>
        <w:autoSpaceDN w:val="0"/>
        <w:adjustRightInd w:val="0"/>
        <w:spacing w:after="0" w:line="360" w:lineRule="auto"/>
        <w:jc w:val="both"/>
        <w:rPr>
          <w:rFonts w:ascii="Palatino Linotype" w:hAnsi="Palatino Linotype" w:cs="Arial"/>
          <w:sz w:val="24"/>
          <w:szCs w:val="24"/>
        </w:rPr>
      </w:pPr>
      <w:r w:rsidRPr="00AF596C">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AF596C" w:rsidRDefault="00854A42" w:rsidP="00854A42">
      <w:pPr>
        <w:pStyle w:val="Sinespaciado"/>
      </w:pPr>
    </w:p>
    <w:p w14:paraId="07FDDE45" w14:textId="77777777" w:rsidR="003F6292" w:rsidRPr="00AF596C" w:rsidRDefault="003F6292" w:rsidP="00AD2A55">
      <w:pPr>
        <w:pStyle w:val="Prrafodelista"/>
        <w:autoSpaceDE w:val="0"/>
        <w:autoSpaceDN w:val="0"/>
        <w:adjustRightInd w:val="0"/>
        <w:ind w:right="850"/>
        <w:jc w:val="both"/>
        <w:rPr>
          <w:rFonts w:ascii="Palatino Linotype" w:hAnsi="Palatino Linotype" w:cs="Arial"/>
          <w:i/>
          <w:sz w:val="22"/>
          <w:szCs w:val="22"/>
        </w:rPr>
      </w:pPr>
      <w:r w:rsidRPr="00AF596C">
        <w:rPr>
          <w:rFonts w:ascii="Palatino Linotype" w:hAnsi="Palatino Linotype" w:cs="Arial"/>
          <w:i/>
          <w:sz w:val="22"/>
          <w:szCs w:val="22"/>
        </w:rPr>
        <w:t>“</w:t>
      </w:r>
      <w:r w:rsidRPr="00AF596C">
        <w:rPr>
          <w:rFonts w:ascii="Palatino Linotype" w:hAnsi="Palatino Linotype" w:cs="Arial"/>
          <w:b/>
          <w:i/>
          <w:sz w:val="22"/>
          <w:szCs w:val="22"/>
        </w:rPr>
        <w:t>Artículo 191.</w:t>
      </w:r>
      <w:r w:rsidRPr="00AF596C">
        <w:rPr>
          <w:rFonts w:ascii="Palatino Linotype" w:hAnsi="Palatino Linotype" w:cs="Arial"/>
          <w:i/>
          <w:sz w:val="22"/>
          <w:szCs w:val="22"/>
        </w:rPr>
        <w:t xml:space="preserve"> El recurso será desechado por improcedente cuando:  </w:t>
      </w:r>
    </w:p>
    <w:p w14:paraId="3144C1A1" w14:textId="77777777" w:rsidR="003F6292" w:rsidRPr="00AF596C" w:rsidRDefault="003F6292" w:rsidP="00AD2A55">
      <w:pPr>
        <w:pStyle w:val="Prrafodelista"/>
        <w:autoSpaceDE w:val="0"/>
        <w:autoSpaceDN w:val="0"/>
        <w:adjustRightInd w:val="0"/>
        <w:ind w:right="850"/>
        <w:jc w:val="both"/>
        <w:rPr>
          <w:rFonts w:ascii="Palatino Linotype" w:hAnsi="Palatino Linotype" w:cs="Arial"/>
          <w:i/>
          <w:sz w:val="22"/>
          <w:szCs w:val="22"/>
        </w:rPr>
      </w:pPr>
      <w:r w:rsidRPr="00AF596C">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AF596C" w:rsidRDefault="003F6292" w:rsidP="00AD2A55">
      <w:pPr>
        <w:pStyle w:val="Prrafodelista"/>
        <w:autoSpaceDE w:val="0"/>
        <w:autoSpaceDN w:val="0"/>
        <w:adjustRightInd w:val="0"/>
        <w:ind w:right="850"/>
        <w:jc w:val="both"/>
        <w:rPr>
          <w:rFonts w:ascii="Palatino Linotype" w:hAnsi="Palatino Linotype" w:cs="Arial"/>
          <w:i/>
          <w:sz w:val="22"/>
          <w:szCs w:val="22"/>
        </w:rPr>
      </w:pPr>
      <w:r w:rsidRPr="00AF596C">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AF596C" w:rsidRDefault="003F6292" w:rsidP="00AD2A55">
      <w:pPr>
        <w:pStyle w:val="Prrafodelista"/>
        <w:autoSpaceDE w:val="0"/>
        <w:autoSpaceDN w:val="0"/>
        <w:adjustRightInd w:val="0"/>
        <w:ind w:right="850"/>
        <w:jc w:val="both"/>
        <w:rPr>
          <w:rFonts w:ascii="Palatino Linotype" w:hAnsi="Palatino Linotype" w:cs="Arial"/>
          <w:i/>
          <w:sz w:val="22"/>
          <w:szCs w:val="22"/>
        </w:rPr>
      </w:pPr>
      <w:r w:rsidRPr="00AF596C">
        <w:rPr>
          <w:rFonts w:ascii="Palatino Linotype" w:hAnsi="Palatino Linotype" w:cs="Arial"/>
          <w:i/>
          <w:sz w:val="22"/>
          <w:szCs w:val="22"/>
        </w:rPr>
        <w:t xml:space="preserve">III. No actualice alguno de los supuestos previstos en la presente Ley;  </w:t>
      </w:r>
    </w:p>
    <w:p w14:paraId="6CF9B48B" w14:textId="794E8808" w:rsidR="003F6292" w:rsidRPr="00AF596C" w:rsidRDefault="003F6292" w:rsidP="00AD2A55">
      <w:pPr>
        <w:pStyle w:val="Prrafodelista"/>
        <w:autoSpaceDE w:val="0"/>
        <w:autoSpaceDN w:val="0"/>
        <w:adjustRightInd w:val="0"/>
        <w:ind w:right="850"/>
        <w:jc w:val="both"/>
        <w:rPr>
          <w:rFonts w:ascii="Palatino Linotype" w:hAnsi="Palatino Linotype" w:cs="Arial"/>
          <w:i/>
          <w:sz w:val="22"/>
          <w:szCs w:val="22"/>
        </w:rPr>
      </w:pPr>
      <w:r w:rsidRPr="00AF596C">
        <w:rPr>
          <w:rFonts w:ascii="Palatino Linotype" w:hAnsi="Palatino Linotype" w:cs="Arial"/>
          <w:i/>
          <w:sz w:val="22"/>
          <w:szCs w:val="22"/>
        </w:rPr>
        <w:t>IV. No se haya desahogado la prevención en los términos es</w:t>
      </w:r>
      <w:r w:rsidR="00D8612D" w:rsidRPr="00AF596C">
        <w:rPr>
          <w:rFonts w:ascii="Palatino Linotype" w:hAnsi="Palatino Linotype" w:cs="Arial"/>
          <w:i/>
          <w:sz w:val="22"/>
          <w:szCs w:val="22"/>
        </w:rPr>
        <w:t>tablecidos en la presente Ley;</w:t>
      </w:r>
    </w:p>
    <w:p w14:paraId="42902D4F" w14:textId="77777777" w:rsidR="003F6292" w:rsidRPr="00AF596C" w:rsidRDefault="003F6292" w:rsidP="00AD2A55">
      <w:pPr>
        <w:pStyle w:val="Prrafodelista"/>
        <w:autoSpaceDE w:val="0"/>
        <w:autoSpaceDN w:val="0"/>
        <w:adjustRightInd w:val="0"/>
        <w:ind w:right="850"/>
        <w:jc w:val="both"/>
        <w:rPr>
          <w:rFonts w:ascii="Palatino Linotype" w:hAnsi="Palatino Linotype" w:cs="Arial"/>
          <w:i/>
          <w:sz w:val="22"/>
          <w:szCs w:val="22"/>
        </w:rPr>
      </w:pPr>
      <w:r w:rsidRPr="00AF596C">
        <w:rPr>
          <w:rFonts w:ascii="Palatino Linotype" w:hAnsi="Palatino Linotype" w:cs="Arial"/>
          <w:i/>
          <w:sz w:val="22"/>
          <w:szCs w:val="22"/>
        </w:rPr>
        <w:t xml:space="preserve">V. Se impugne la veracidad de la información proporcionada;  </w:t>
      </w:r>
    </w:p>
    <w:p w14:paraId="3027106F" w14:textId="77777777" w:rsidR="003F6292" w:rsidRPr="00AF596C" w:rsidRDefault="003F6292" w:rsidP="00AD2A55">
      <w:pPr>
        <w:pStyle w:val="Prrafodelista"/>
        <w:autoSpaceDE w:val="0"/>
        <w:autoSpaceDN w:val="0"/>
        <w:adjustRightInd w:val="0"/>
        <w:ind w:right="850"/>
        <w:jc w:val="both"/>
        <w:rPr>
          <w:rFonts w:ascii="Palatino Linotype" w:hAnsi="Palatino Linotype" w:cs="Arial"/>
          <w:i/>
          <w:sz w:val="22"/>
          <w:szCs w:val="22"/>
        </w:rPr>
      </w:pPr>
      <w:r w:rsidRPr="00AF596C">
        <w:rPr>
          <w:rFonts w:ascii="Palatino Linotype" w:hAnsi="Palatino Linotype" w:cs="Arial"/>
          <w:i/>
          <w:sz w:val="22"/>
          <w:szCs w:val="22"/>
        </w:rPr>
        <w:t xml:space="preserve">VI. Se trate de una consulta, o trámite en específico; y  </w:t>
      </w:r>
    </w:p>
    <w:p w14:paraId="65AE38E8" w14:textId="77777777" w:rsidR="003F6292" w:rsidRPr="00AF596C" w:rsidRDefault="003F6292" w:rsidP="00AD2A55">
      <w:pPr>
        <w:pStyle w:val="Prrafodelista"/>
        <w:autoSpaceDE w:val="0"/>
        <w:autoSpaceDN w:val="0"/>
        <w:adjustRightInd w:val="0"/>
        <w:ind w:right="850"/>
        <w:jc w:val="both"/>
        <w:rPr>
          <w:rFonts w:ascii="Palatino Linotype" w:hAnsi="Palatino Linotype" w:cs="Arial"/>
          <w:i/>
          <w:sz w:val="22"/>
          <w:szCs w:val="22"/>
        </w:rPr>
      </w:pPr>
      <w:r w:rsidRPr="00AF596C">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AF596C"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50667E36" w:rsidR="008515A4" w:rsidRPr="00AF596C" w:rsidRDefault="006D5AA8" w:rsidP="00AD2A55">
      <w:pPr>
        <w:autoSpaceDE w:val="0"/>
        <w:autoSpaceDN w:val="0"/>
        <w:adjustRightInd w:val="0"/>
        <w:spacing w:after="0" w:line="360" w:lineRule="auto"/>
        <w:jc w:val="both"/>
        <w:rPr>
          <w:rFonts w:ascii="Palatino Linotype" w:hAnsi="Palatino Linotype" w:cs="Arial"/>
          <w:sz w:val="24"/>
          <w:szCs w:val="24"/>
        </w:rPr>
      </w:pPr>
      <w:r w:rsidRPr="00AF596C">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AF596C" w:rsidRDefault="008515A4" w:rsidP="00AD2A55">
      <w:pPr>
        <w:pStyle w:val="Prrafodelista"/>
        <w:autoSpaceDE w:val="0"/>
        <w:autoSpaceDN w:val="0"/>
        <w:adjustRightInd w:val="0"/>
        <w:spacing w:line="360" w:lineRule="auto"/>
        <w:ind w:left="0"/>
        <w:jc w:val="both"/>
        <w:rPr>
          <w:rFonts w:ascii="Palatino Linotype" w:hAnsi="Palatino Linotype" w:cs="Arial"/>
        </w:rPr>
      </w:pPr>
      <w:r w:rsidRPr="00AF596C">
        <w:rPr>
          <w:rFonts w:ascii="Palatino Linotype" w:hAnsi="Palatino Linotype" w:cs="Arial"/>
        </w:rPr>
        <w:t xml:space="preserve">Así las cosas, al no existir causas de improcedencia invocadas por las partes ni advertidas de oficio por este Resolutor, se </w:t>
      </w:r>
      <w:proofErr w:type="gramStart"/>
      <w:r w:rsidRPr="00AF596C">
        <w:rPr>
          <w:rFonts w:ascii="Palatino Linotype" w:hAnsi="Palatino Linotype" w:cs="Arial"/>
        </w:rPr>
        <w:t>procede</w:t>
      </w:r>
      <w:proofErr w:type="gramEnd"/>
      <w:r w:rsidRPr="00AF596C">
        <w:rPr>
          <w:rFonts w:ascii="Palatino Linotype" w:hAnsi="Palatino Linotype" w:cs="Arial"/>
        </w:rPr>
        <w:t xml:space="preserve"> al análisis del fondo de los asuntos en los siguientes términos.</w:t>
      </w:r>
    </w:p>
    <w:p w14:paraId="5568B2A2" w14:textId="77777777" w:rsidR="0037641A" w:rsidRPr="00AF596C"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00A4CD37" w14:textId="77777777" w:rsidR="00552085" w:rsidRPr="00AF596C" w:rsidRDefault="00552085" w:rsidP="00AD2A55">
      <w:pPr>
        <w:pStyle w:val="Prrafodelista"/>
        <w:autoSpaceDE w:val="0"/>
        <w:autoSpaceDN w:val="0"/>
        <w:adjustRightInd w:val="0"/>
        <w:spacing w:line="360" w:lineRule="auto"/>
        <w:ind w:left="0"/>
        <w:jc w:val="both"/>
        <w:rPr>
          <w:rFonts w:ascii="Palatino Linotype" w:hAnsi="Palatino Linotype" w:cs="Arial"/>
        </w:rPr>
      </w:pPr>
    </w:p>
    <w:p w14:paraId="31BD7065" w14:textId="7320ACEA" w:rsidR="006571D2" w:rsidRPr="00AF596C" w:rsidRDefault="00F422BB" w:rsidP="00AD2A55">
      <w:pPr>
        <w:pStyle w:val="Prrafodelista"/>
        <w:autoSpaceDE w:val="0"/>
        <w:autoSpaceDN w:val="0"/>
        <w:adjustRightInd w:val="0"/>
        <w:spacing w:line="360" w:lineRule="auto"/>
        <w:ind w:left="0"/>
        <w:jc w:val="both"/>
        <w:rPr>
          <w:rFonts w:ascii="Palatino Linotype" w:hAnsi="Palatino Linotype" w:cs="Arial"/>
          <w:sz w:val="28"/>
        </w:rPr>
      </w:pPr>
      <w:r w:rsidRPr="00AF596C">
        <w:rPr>
          <w:rFonts w:ascii="Palatino Linotype" w:hAnsi="Palatino Linotype" w:cs="Arial"/>
          <w:b/>
          <w:sz w:val="28"/>
        </w:rPr>
        <w:lastRenderedPageBreak/>
        <w:t>CUAR</w:t>
      </w:r>
      <w:r w:rsidR="00BF3214" w:rsidRPr="00AF596C">
        <w:rPr>
          <w:rFonts w:ascii="Palatino Linotype" w:hAnsi="Palatino Linotype" w:cs="Arial"/>
          <w:b/>
          <w:sz w:val="28"/>
        </w:rPr>
        <w:t xml:space="preserve">TO. </w:t>
      </w:r>
      <w:r w:rsidR="006571D2" w:rsidRPr="00AF596C">
        <w:rPr>
          <w:rFonts w:ascii="Palatino Linotype" w:hAnsi="Palatino Linotype" w:cs="Arial"/>
          <w:b/>
          <w:sz w:val="28"/>
        </w:rPr>
        <w:t>Del e</w:t>
      </w:r>
      <w:r w:rsidR="00BF3214" w:rsidRPr="00AF596C">
        <w:rPr>
          <w:rFonts w:ascii="Palatino Linotype" w:hAnsi="Palatino Linotype" w:cs="Arial"/>
          <w:b/>
          <w:sz w:val="28"/>
        </w:rPr>
        <w:t xml:space="preserve">studio </w:t>
      </w:r>
      <w:r w:rsidR="008958C8" w:rsidRPr="00AF596C">
        <w:rPr>
          <w:rFonts w:ascii="Palatino Linotype" w:hAnsi="Palatino Linotype" w:cs="Arial"/>
          <w:b/>
          <w:sz w:val="28"/>
        </w:rPr>
        <w:t>y resolución del asunto</w:t>
      </w:r>
      <w:r w:rsidR="00BF3214" w:rsidRPr="00AF596C">
        <w:rPr>
          <w:rFonts w:ascii="Palatino Linotype" w:hAnsi="Palatino Linotype" w:cs="Arial"/>
          <w:b/>
          <w:sz w:val="28"/>
        </w:rPr>
        <w:t>.</w:t>
      </w:r>
      <w:r w:rsidR="00BF3214" w:rsidRPr="00AF596C">
        <w:rPr>
          <w:rFonts w:ascii="Palatino Linotype" w:hAnsi="Palatino Linotype" w:cs="Arial"/>
          <w:sz w:val="28"/>
        </w:rPr>
        <w:t xml:space="preserve"> </w:t>
      </w:r>
    </w:p>
    <w:p w14:paraId="12DC0934" w14:textId="272F9141" w:rsidR="00201EF1" w:rsidRPr="00AF596C" w:rsidRDefault="00BF3214" w:rsidP="00AD2A55">
      <w:pPr>
        <w:autoSpaceDE w:val="0"/>
        <w:autoSpaceDN w:val="0"/>
        <w:adjustRightInd w:val="0"/>
        <w:spacing w:after="0" w:line="360" w:lineRule="auto"/>
        <w:jc w:val="both"/>
        <w:rPr>
          <w:rFonts w:ascii="Palatino Linotype" w:hAnsi="Palatino Linotype" w:cs="Arial"/>
          <w:sz w:val="24"/>
          <w:szCs w:val="24"/>
        </w:rPr>
      </w:pPr>
      <w:r w:rsidRPr="00AF596C">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AF596C">
        <w:rPr>
          <w:rFonts w:ascii="Palatino Linotype" w:hAnsi="Palatino Linotype" w:cs="Arial"/>
          <w:sz w:val="24"/>
          <w:szCs w:val="24"/>
        </w:rPr>
        <w:t>,</w:t>
      </w:r>
      <w:r w:rsidRPr="00AF596C">
        <w:rPr>
          <w:rFonts w:ascii="Palatino Linotype" w:hAnsi="Palatino Linotype" w:cs="Arial"/>
          <w:sz w:val="24"/>
          <w:szCs w:val="24"/>
        </w:rPr>
        <w:t xml:space="preserve"> de la Ley de Transparencia local.</w:t>
      </w:r>
    </w:p>
    <w:p w14:paraId="66E41F96" w14:textId="77777777" w:rsidR="00F422BB" w:rsidRPr="00AF596C"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2C6645E1" w:rsidR="00130EAD" w:rsidRPr="00AF596C" w:rsidRDefault="00130EAD" w:rsidP="00AD2A55">
      <w:pPr>
        <w:spacing w:after="0" w:line="360" w:lineRule="auto"/>
        <w:ind w:right="141"/>
        <w:jc w:val="both"/>
        <w:rPr>
          <w:rFonts w:ascii="Palatino Linotype" w:hAnsi="Palatino Linotype"/>
          <w:sz w:val="24"/>
          <w:szCs w:val="24"/>
          <w:lang w:eastAsia="es-MX"/>
        </w:rPr>
      </w:pPr>
      <w:r w:rsidRPr="00AF596C">
        <w:rPr>
          <w:rFonts w:ascii="Palatino Linotype" w:hAnsi="Palatino Linotype"/>
          <w:sz w:val="24"/>
          <w:szCs w:val="24"/>
          <w:lang w:eastAsia="es-MX"/>
        </w:rPr>
        <w:t>En este sentido nuestro estudio versará en determinar si la información remitida mediante</w:t>
      </w:r>
      <w:r w:rsidR="00C46D78" w:rsidRPr="00AF596C">
        <w:rPr>
          <w:rFonts w:ascii="Palatino Linotype" w:hAnsi="Palatino Linotype"/>
          <w:sz w:val="24"/>
          <w:szCs w:val="24"/>
          <w:lang w:eastAsia="es-MX"/>
        </w:rPr>
        <w:t xml:space="preserve"> respuesta</w:t>
      </w:r>
      <w:r w:rsidRPr="00AF596C">
        <w:rPr>
          <w:rFonts w:ascii="Palatino Linotype" w:hAnsi="Palatino Linotype"/>
          <w:sz w:val="24"/>
          <w:szCs w:val="24"/>
          <w:lang w:eastAsia="es-MX"/>
        </w:rPr>
        <w:t xml:space="preserve">, colma el derecho de acceso a la información solicitado por </w:t>
      </w:r>
      <w:r w:rsidR="00F97F4C" w:rsidRPr="00AF596C">
        <w:rPr>
          <w:rFonts w:ascii="Palatino Linotype" w:hAnsi="Palatino Linotype"/>
          <w:sz w:val="24"/>
          <w:szCs w:val="24"/>
          <w:lang w:eastAsia="es-MX"/>
        </w:rPr>
        <w:t>la</w:t>
      </w:r>
      <w:r w:rsidR="00F97F4C" w:rsidRPr="00AF596C">
        <w:rPr>
          <w:rFonts w:ascii="Palatino Linotype" w:hAnsi="Palatino Linotype"/>
          <w:b/>
          <w:sz w:val="24"/>
          <w:szCs w:val="24"/>
          <w:lang w:eastAsia="es-MX"/>
        </w:rPr>
        <w:t xml:space="preserve"> </w:t>
      </w:r>
      <w:r w:rsidR="00F97F4C" w:rsidRPr="00AF596C">
        <w:rPr>
          <w:rFonts w:ascii="Palatino Linotype" w:hAnsi="Palatino Linotype"/>
          <w:sz w:val="24"/>
          <w:szCs w:val="24"/>
          <w:lang w:eastAsia="es-MX"/>
        </w:rPr>
        <w:t>parte</w:t>
      </w:r>
      <w:r w:rsidR="00552085" w:rsidRPr="00AF596C">
        <w:rPr>
          <w:rFonts w:ascii="Palatino Linotype" w:hAnsi="Palatino Linotype"/>
          <w:b/>
          <w:sz w:val="24"/>
          <w:szCs w:val="24"/>
          <w:lang w:eastAsia="es-MX"/>
        </w:rPr>
        <w:t xml:space="preserve"> </w:t>
      </w:r>
      <w:r w:rsidRPr="00AF596C">
        <w:rPr>
          <w:rFonts w:ascii="Palatino Linotype" w:hAnsi="Palatino Linotype"/>
          <w:b/>
          <w:sz w:val="24"/>
          <w:szCs w:val="24"/>
          <w:lang w:eastAsia="es-MX"/>
        </w:rPr>
        <w:t>Recurrente</w:t>
      </w:r>
      <w:r w:rsidRPr="00AF596C">
        <w:rPr>
          <w:rFonts w:ascii="Palatino Linotype" w:hAnsi="Palatino Linotype"/>
          <w:sz w:val="24"/>
          <w:szCs w:val="24"/>
          <w:lang w:eastAsia="es-MX"/>
        </w:rPr>
        <w:t xml:space="preserve">, para ello analizaremos </w:t>
      </w:r>
      <w:r w:rsidR="00DB0383" w:rsidRPr="00AF596C">
        <w:rPr>
          <w:rFonts w:ascii="Palatino Linotype" w:hAnsi="Palatino Linotype"/>
          <w:sz w:val="24"/>
          <w:szCs w:val="24"/>
          <w:lang w:eastAsia="es-MX"/>
        </w:rPr>
        <w:t>lo</w:t>
      </w:r>
      <w:r w:rsidR="00105201" w:rsidRPr="00AF596C">
        <w:rPr>
          <w:rFonts w:ascii="Palatino Linotype" w:hAnsi="Palatino Linotype"/>
          <w:sz w:val="24"/>
          <w:szCs w:val="24"/>
          <w:lang w:eastAsia="es-MX"/>
        </w:rPr>
        <w:t xml:space="preserve"> solicitado y </w:t>
      </w:r>
      <w:r w:rsidRPr="00AF596C">
        <w:rPr>
          <w:rFonts w:ascii="Palatino Linotype" w:hAnsi="Palatino Linotype"/>
          <w:sz w:val="24"/>
          <w:szCs w:val="24"/>
          <w:lang w:eastAsia="es-MX"/>
        </w:rPr>
        <w:t>la información proporcionada.</w:t>
      </w:r>
    </w:p>
    <w:p w14:paraId="712D908C" w14:textId="77777777" w:rsidR="00EE0E9E" w:rsidRPr="00AF596C" w:rsidRDefault="00EE0E9E" w:rsidP="00AD2A55">
      <w:pPr>
        <w:spacing w:after="0" w:line="360" w:lineRule="auto"/>
        <w:ind w:right="141"/>
        <w:jc w:val="both"/>
        <w:rPr>
          <w:rFonts w:ascii="Palatino Linotype" w:hAnsi="Palatino Linotype"/>
          <w:sz w:val="16"/>
          <w:szCs w:val="24"/>
          <w:lang w:eastAsia="es-MX"/>
        </w:rPr>
      </w:pPr>
    </w:p>
    <w:p w14:paraId="28FE1BF1" w14:textId="4111601C" w:rsidR="007666D6" w:rsidRPr="00AF596C" w:rsidRDefault="00552085" w:rsidP="007666D6">
      <w:pPr>
        <w:spacing w:after="0" w:line="360" w:lineRule="auto"/>
        <w:ind w:right="141"/>
        <w:jc w:val="both"/>
        <w:rPr>
          <w:rFonts w:ascii="Palatino Linotype" w:hAnsi="Palatino Linotype"/>
          <w:sz w:val="24"/>
          <w:lang w:eastAsia="es-MX"/>
        </w:rPr>
      </w:pPr>
      <w:r w:rsidRPr="00AF596C">
        <w:rPr>
          <w:rFonts w:ascii="Palatino Linotype" w:hAnsi="Palatino Linotype"/>
          <w:b/>
          <w:sz w:val="24"/>
          <w:lang w:eastAsia="es-MX"/>
        </w:rPr>
        <w:t>REQUERIMIENTO</w:t>
      </w:r>
      <w:r w:rsidR="007666D6" w:rsidRPr="00AF596C">
        <w:rPr>
          <w:rFonts w:ascii="Palatino Linotype" w:hAnsi="Palatino Linotype"/>
          <w:b/>
          <w:sz w:val="24"/>
          <w:lang w:eastAsia="es-MX"/>
        </w:rPr>
        <w:t xml:space="preserve">. </w:t>
      </w:r>
      <w:r w:rsidR="007666D6" w:rsidRPr="00AF596C">
        <w:rPr>
          <w:rFonts w:ascii="Palatino Linotype" w:hAnsi="Palatino Linotype"/>
          <w:sz w:val="24"/>
          <w:lang w:eastAsia="es-MX"/>
        </w:rPr>
        <w:t xml:space="preserve">Del local para la </w:t>
      </w:r>
      <w:r w:rsidR="007666D6" w:rsidRPr="00AF596C">
        <w:rPr>
          <w:rFonts w:ascii="Palatino Linotype" w:hAnsi="Palatino Linotype"/>
          <w:b/>
          <w:sz w:val="24"/>
          <w:lang w:eastAsia="es-MX"/>
        </w:rPr>
        <w:t xml:space="preserve">Universidad </w:t>
      </w:r>
      <w:proofErr w:type="spellStart"/>
      <w:r w:rsidR="007666D6" w:rsidRPr="00AF596C">
        <w:rPr>
          <w:rFonts w:ascii="Palatino Linotype" w:hAnsi="Palatino Linotype"/>
          <w:b/>
          <w:sz w:val="24"/>
          <w:lang w:eastAsia="es-MX"/>
        </w:rPr>
        <w:t>Cuauhcalli</w:t>
      </w:r>
      <w:proofErr w:type="spellEnd"/>
      <w:r w:rsidR="007666D6" w:rsidRPr="00AF596C">
        <w:rPr>
          <w:rFonts w:ascii="Palatino Linotype" w:hAnsi="Palatino Linotype"/>
          <w:sz w:val="24"/>
          <w:lang w:eastAsia="es-MX"/>
        </w:rPr>
        <w:t xml:space="preserve"> en el Teatro Municipal </w:t>
      </w:r>
      <w:r w:rsidR="007666D6" w:rsidRPr="00AF596C">
        <w:rPr>
          <w:rFonts w:ascii="Palatino Linotype" w:hAnsi="Palatino Linotype"/>
          <w:b/>
          <w:sz w:val="24"/>
          <w:lang w:eastAsia="es-MX"/>
        </w:rPr>
        <w:t>“</w:t>
      </w:r>
      <w:proofErr w:type="spellStart"/>
      <w:r w:rsidR="007666D6" w:rsidRPr="00AF596C">
        <w:rPr>
          <w:rFonts w:ascii="Palatino Linotype" w:hAnsi="Palatino Linotype"/>
          <w:b/>
          <w:sz w:val="24"/>
          <w:lang w:eastAsia="es-MX"/>
        </w:rPr>
        <w:t>Malinalxóchitl</w:t>
      </w:r>
      <w:proofErr w:type="spellEnd"/>
      <w:r w:rsidR="007666D6" w:rsidRPr="00AF596C">
        <w:rPr>
          <w:rFonts w:ascii="Palatino Linotype" w:hAnsi="Palatino Linotype"/>
          <w:b/>
          <w:sz w:val="24"/>
          <w:lang w:eastAsia="es-MX"/>
        </w:rPr>
        <w:t>”</w:t>
      </w:r>
      <w:r w:rsidR="007666D6" w:rsidRPr="00AF596C">
        <w:rPr>
          <w:rFonts w:ascii="Palatino Linotype" w:hAnsi="Palatino Linotype"/>
          <w:sz w:val="24"/>
          <w:lang w:eastAsia="es-MX"/>
        </w:rPr>
        <w:t>, requiere lo siguiente:</w:t>
      </w:r>
    </w:p>
    <w:p w14:paraId="59DD4E35" w14:textId="77777777" w:rsidR="007666D6" w:rsidRPr="00AF596C" w:rsidRDefault="007666D6" w:rsidP="007666D6">
      <w:pPr>
        <w:spacing w:after="0" w:line="360" w:lineRule="auto"/>
        <w:ind w:right="141"/>
        <w:jc w:val="both"/>
        <w:rPr>
          <w:rFonts w:ascii="Palatino Linotype" w:hAnsi="Palatino Linotype"/>
          <w:sz w:val="24"/>
          <w:lang w:eastAsia="es-MX"/>
        </w:rPr>
      </w:pPr>
    </w:p>
    <w:p w14:paraId="68C528E2" w14:textId="34F1E32E" w:rsidR="007666D6" w:rsidRPr="00AF596C" w:rsidRDefault="007666D6" w:rsidP="007666D6">
      <w:pPr>
        <w:pStyle w:val="Prrafodelista"/>
        <w:numPr>
          <w:ilvl w:val="0"/>
          <w:numId w:val="26"/>
        </w:numPr>
        <w:spacing w:line="360" w:lineRule="auto"/>
        <w:ind w:right="141"/>
        <w:jc w:val="both"/>
        <w:rPr>
          <w:rFonts w:ascii="Palatino Linotype" w:hAnsi="Palatino Linotype"/>
          <w:lang w:eastAsia="es-MX"/>
        </w:rPr>
      </w:pPr>
      <w:r w:rsidRPr="00AF596C">
        <w:rPr>
          <w:rFonts w:ascii="Palatino Linotype" w:hAnsi="Palatino Linotype"/>
          <w:lang w:eastAsia="es-MX"/>
        </w:rPr>
        <w:t>Documentos legales y administrativos.</w:t>
      </w:r>
    </w:p>
    <w:p w14:paraId="4D534E10" w14:textId="77777777" w:rsidR="007666D6" w:rsidRPr="00AF596C" w:rsidRDefault="007666D6" w:rsidP="00552085">
      <w:pPr>
        <w:pStyle w:val="Prrafodelista"/>
        <w:numPr>
          <w:ilvl w:val="0"/>
          <w:numId w:val="26"/>
        </w:numPr>
        <w:spacing w:line="360" w:lineRule="auto"/>
        <w:ind w:right="141"/>
        <w:jc w:val="both"/>
        <w:rPr>
          <w:rFonts w:ascii="Palatino Linotype" w:hAnsi="Palatino Linotype"/>
          <w:lang w:eastAsia="es-MX"/>
        </w:rPr>
      </w:pPr>
      <w:r w:rsidRPr="00AF596C">
        <w:rPr>
          <w:rFonts w:ascii="Palatino Linotype" w:hAnsi="Palatino Linotype"/>
          <w:lang w:eastAsia="es-MX"/>
        </w:rPr>
        <w:t xml:space="preserve">Contratos, convenios y otros; </w:t>
      </w:r>
    </w:p>
    <w:p w14:paraId="066D7B55" w14:textId="497D41DC" w:rsidR="007666D6" w:rsidRPr="00AF596C" w:rsidRDefault="007666D6" w:rsidP="00552085">
      <w:pPr>
        <w:pStyle w:val="Prrafodelista"/>
        <w:numPr>
          <w:ilvl w:val="0"/>
          <w:numId w:val="26"/>
        </w:numPr>
        <w:spacing w:line="360" w:lineRule="auto"/>
        <w:ind w:right="141"/>
        <w:jc w:val="both"/>
        <w:rPr>
          <w:rFonts w:ascii="Palatino Linotype" w:hAnsi="Palatino Linotype"/>
          <w:lang w:eastAsia="es-MX"/>
        </w:rPr>
      </w:pPr>
      <w:r w:rsidRPr="00AF596C">
        <w:rPr>
          <w:rFonts w:ascii="Palatino Linotype" w:hAnsi="Palatino Linotype"/>
          <w:lang w:eastAsia="es-MX"/>
        </w:rPr>
        <w:t>Los documentos que muestren la contraprestación, pago o beneficio que obtiene el municipio de Malinalco.</w:t>
      </w:r>
    </w:p>
    <w:p w14:paraId="709A1F1D" w14:textId="77777777" w:rsidR="00EA5381" w:rsidRPr="00AF596C" w:rsidRDefault="00EA5381" w:rsidP="003B67BE">
      <w:pPr>
        <w:spacing w:after="0" w:line="360" w:lineRule="auto"/>
        <w:ind w:right="141"/>
        <w:jc w:val="both"/>
        <w:rPr>
          <w:rFonts w:ascii="Palatino Linotype" w:hAnsi="Palatino Linotype"/>
          <w:sz w:val="24"/>
          <w:szCs w:val="24"/>
          <w:lang w:eastAsia="es-MX"/>
        </w:rPr>
      </w:pPr>
    </w:p>
    <w:p w14:paraId="6DB36B5A" w14:textId="0E162302" w:rsidR="003B67BE" w:rsidRPr="00AF596C" w:rsidRDefault="00055744" w:rsidP="007666D6">
      <w:pPr>
        <w:spacing w:after="0" w:line="360" w:lineRule="auto"/>
        <w:ind w:right="141"/>
        <w:jc w:val="both"/>
        <w:rPr>
          <w:rFonts w:ascii="Palatino Linotype" w:hAnsi="Palatino Linotype"/>
          <w:sz w:val="24"/>
          <w:szCs w:val="24"/>
          <w:lang w:eastAsia="es-MX"/>
        </w:rPr>
      </w:pPr>
      <w:r w:rsidRPr="00AF596C">
        <w:rPr>
          <w:rFonts w:ascii="Palatino Linotype" w:hAnsi="Palatino Linotype"/>
          <w:sz w:val="24"/>
          <w:szCs w:val="24"/>
          <w:lang w:eastAsia="es-MX"/>
        </w:rPr>
        <w:t>Atento</w:t>
      </w:r>
      <w:r w:rsidR="000C0F46" w:rsidRPr="00AF596C">
        <w:rPr>
          <w:rFonts w:ascii="Palatino Linotype" w:hAnsi="Palatino Linotype"/>
          <w:sz w:val="24"/>
          <w:szCs w:val="24"/>
          <w:lang w:eastAsia="es-MX"/>
        </w:rPr>
        <w:t xml:space="preserve"> a la solicitud de información </w:t>
      </w:r>
      <w:r w:rsidR="00920BD4" w:rsidRPr="00AF596C">
        <w:rPr>
          <w:rFonts w:ascii="Palatino Linotype" w:hAnsi="Palatino Linotype"/>
          <w:b/>
          <w:sz w:val="24"/>
          <w:szCs w:val="24"/>
          <w:lang w:eastAsia="es-MX"/>
        </w:rPr>
        <w:t xml:space="preserve">El </w:t>
      </w:r>
      <w:r w:rsidRPr="00AF596C">
        <w:rPr>
          <w:rFonts w:ascii="Palatino Linotype" w:hAnsi="Palatino Linotype"/>
          <w:b/>
          <w:sz w:val="24"/>
          <w:szCs w:val="24"/>
          <w:lang w:eastAsia="es-MX"/>
        </w:rPr>
        <w:t>Sujeto Obligado</w:t>
      </w:r>
      <w:r w:rsidRPr="00AF596C">
        <w:rPr>
          <w:rFonts w:ascii="Palatino Linotype" w:hAnsi="Palatino Linotype"/>
          <w:sz w:val="24"/>
          <w:szCs w:val="24"/>
          <w:lang w:eastAsia="es-MX"/>
        </w:rPr>
        <w:t xml:space="preserve">, emitió su respuesta en donde manifestó </w:t>
      </w:r>
      <w:r w:rsidR="0037641A" w:rsidRPr="00AF596C">
        <w:rPr>
          <w:rFonts w:ascii="Palatino Linotype" w:hAnsi="Palatino Linotype"/>
          <w:sz w:val="24"/>
          <w:szCs w:val="24"/>
          <w:lang w:eastAsia="es-MX"/>
        </w:rPr>
        <w:t>lo siguiente:</w:t>
      </w:r>
    </w:p>
    <w:p w14:paraId="353A78E6" w14:textId="78B60576" w:rsidR="00077E21" w:rsidRPr="00AF596C" w:rsidRDefault="00552085" w:rsidP="00077E21">
      <w:pPr>
        <w:rPr>
          <w:rFonts w:ascii="Century Gothic" w:hAnsi="Century Gothic"/>
        </w:rPr>
      </w:pPr>
      <w:r w:rsidRPr="00AF596C">
        <w:rPr>
          <w:rFonts w:ascii="Century Gothic" w:hAnsi="Century Gothic"/>
          <w:noProof/>
          <w:lang w:eastAsia="es-MX"/>
        </w:rPr>
        <w:lastRenderedPageBreak/>
        <mc:AlternateContent>
          <mc:Choice Requires="wps">
            <w:drawing>
              <wp:anchor distT="0" distB="0" distL="114300" distR="114300" simplePos="0" relativeHeight="251659264" behindDoc="0" locked="0" layoutInCell="1" allowOverlap="1" wp14:anchorId="561352B4" wp14:editId="5A4B1A76">
                <wp:simplePos x="0" y="0"/>
                <wp:positionH relativeFrom="column">
                  <wp:posOffset>502175</wp:posOffset>
                </wp:positionH>
                <wp:positionV relativeFrom="paragraph">
                  <wp:posOffset>3075553</wp:posOffset>
                </wp:positionV>
                <wp:extent cx="4651513" cy="795130"/>
                <wp:effectExtent l="19050" t="19050" r="15875" b="24130"/>
                <wp:wrapNone/>
                <wp:docPr id="5" name="Rectángulo 5"/>
                <wp:cNvGraphicFramePr/>
                <a:graphic xmlns:a="http://schemas.openxmlformats.org/drawingml/2006/main">
                  <a:graphicData uri="http://schemas.microsoft.com/office/word/2010/wordprocessingShape">
                    <wps:wsp>
                      <wps:cNvSpPr/>
                      <wps:spPr>
                        <a:xfrm>
                          <a:off x="0" y="0"/>
                          <a:ext cx="4651513" cy="7951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DECC3" id="Rectángulo 5" o:spid="_x0000_s1026" style="position:absolute;margin-left:39.55pt;margin-top:242.15pt;width:366.25pt;height:62.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cowIAAJEFAAAOAAAAZHJzL2Uyb0RvYy54bWysVM1u2zAMvg/YOwi6r46zuD9BnSJokWFA&#10;0RZth54VWYoFyKImKXGyt9mz7MVGyT8NumKHYTkopEl+FD+RvLzaN5rshPMKTEnzkwklwnColNmU&#10;9Nvz6tM5JT4wUzENRpT0IDy9Wnz8cNnauZhCDboSjiCI8fPWlrQOwc6zzPNaNMyfgBUGjRJcwwKq&#10;bpNVjrWI3uhsOpmcZi24yjrgwnv8etMZ6SLhSyl4uJfSi0B0SfFuIZ0unet4ZotLNt84ZmvF+2uw&#10;f7hFw5TBpCPUDQuMbJ36A6pR3IEHGU44NBlIqbhINWA1+eRNNU81syLVguR4O9Lk/x8sv9s9OKKq&#10;khaUGNbgEz0iab9+ms1WAykiQa31c/R7sg+u1zyKsdq9dE38xzrIPpF6GEkV+0A4fpydFnmRf6aE&#10;o+3sAsXEevYabZ0PXwQ0JAoldZg/ccl2tz5gRnQdXGIyAyuldXo4bUhb0ul5cVakCA9aVdEa/bzb&#10;rK+1IzuGb79aTfAXq0G0IzfUtMGPscauqiSFgxYRQ5tHIZEerGPaZYiNKUZYxrkwIe9MNatEl604&#10;TjZEpNQJMCJLvOWI3QMMnh3IgN3dufePoSL19Rg8+dvFuuAxImUGE8bgRhlw7wForKrP3PkPJHXU&#10;RJbWUB2weRx0U+UtXyl8wVvmwwNzOEY4cLgawj0eUgO+FPQSJTW4H+99j/7Y3WilpMWxLKn/vmVO&#10;UKK/Guz7i3w2i3OclFlxNkXFHVvWxxazba4BXz/HJWR5EqN/0IMoHTQvuEGWMSuamOGYu6Q8uEG5&#10;Dt26wB3ExXKZ3HB2LQu35snyCB5ZjR36vH9hzvZtHHAA7mAYYTZ/082db4w0sNwGkCq1+iuvPd84&#10;96lx+h0VF8uxnrxeN+niNwAAAP//AwBQSwMEFAAGAAgAAAAhAPiKPy7gAAAACgEAAA8AAABkcnMv&#10;ZG93bnJldi54bWxMj8FOwzAQRO9I/IO1SFwQdQIlpCFOhagQt0oEVK6beJtE2OsodtvA12NOcFzN&#10;08zbcj1bI440+cGxgnSRgCBunR64U/D+9nydg/ABWaNxTAq+yMO6Oj8rsdDuxK90rEMnYgn7AhX0&#10;IYyFlL7tyaJfuJE4Zns3WQzxnDqpJzzFcmvkTZJk0uLAcaHHkZ56aj/rg1XQ7Ebzvd/Yj3lXZ4zb&#10;ly3y5kqpy4v58QFEoDn8wfCrH9Whik6NO7D2wii4X6WRVLDMl7cgIpCnaQaiUZAlqzuQVSn/v1D9&#10;AAAA//8DAFBLAQItABQABgAIAAAAIQC2gziS/gAAAOEBAAATAAAAAAAAAAAAAAAAAAAAAABbQ29u&#10;dGVudF9UeXBlc10ueG1sUEsBAi0AFAAGAAgAAAAhADj9If/WAAAAlAEAAAsAAAAAAAAAAAAAAAAA&#10;LwEAAF9yZWxzLy5yZWxzUEsBAi0AFAAGAAgAAAAhANpX+FyjAgAAkQUAAA4AAAAAAAAAAAAAAAAA&#10;LgIAAGRycy9lMm9Eb2MueG1sUEsBAi0AFAAGAAgAAAAhAPiKPy7gAAAACgEAAA8AAAAAAAAAAAAA&#10;AAAA/QQAAGRycy9kb3ducmV2LnhtbFBLBQYAAAAABAAEAPMAAAAKBgAAAAA=&#10;" filled="f" strokecolor="red" strokeweight="2.25pt"/>
            </w:pict>
          </mc:Fallback>
        </mc:AlternateContent>
      </w:r>
      <w:r w:rsidR="007666D6" w:rsidRPr="00AF596C">
        <w:rPr>
          <w:rFonts w:ascii="Century Gothic" w:hAnsi="Century Gothic"/>
        </w:rPr>
        <w:t xml:space="preserve"> </w:t>
      </w:r>
      <w:r w:rsidR="007666D6" w:rsidRPr="00AF596C">
        <w:rPr>
          <w:rFonts w:ascii="Century Gothic" w:hAnsi="Century Gothic"/>
          <w:noProof/>
          <w:lang w:eastAsia="es-MX"/>
        </w:rPr>
        <w:drawing>
          <wp:inline distT="0" distB="0" distL="0" distR="0" wp14:anchorId="59E81FC3" wp14:editId="592225EF">
            <wp:extent cx="5760720" cy="75109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510970"/>
                    </a:xfrm>
                    <a:prstGeom prst="rect">
                      <a:avLst/>
                    </a:prstGeom>
                    <a:noFill/>
                    <a:ln>
                      <a:noFill/>
                    </a:ln>
                  </pic:spPr>
                </pic:pic>
              </a:graphicData>
            </a:graphic>
          </wp:inline>
        </w:drawing>
      </w:r>
    </w:p>
    <w:p w14:paraId="3E1A6D26" w14:textId="6CC329F1" w:rsidR="00077E21" w:rsidRPr="00AF596C" w:rsidRDefault="00D8612D" w:rsidP="00492A91">
      <w:pPr>
        <w:spacing w:after="0" w:line="360" w:lineRule="auto"/>
        <w:ind w:right="141"/>
        <w:jc w:val="both"/>
        <w:rPr>
          <w:rFonts w:ascii="Palatino Linotype" w:hAnsi="Palatino Linotype" w:cs="Arial"/>
          <w:bCs/>
          <w:sz w:val="24"/>
          <w:szCs w:val="24"/>
        </w:rPr>
      </w:pPr>
      <w:r w:rsidRPr="00AF596C">
        <w:rPr>
          <w:rFonts w:ascii="Palatino Linotype" w:hAnsi="Palatino Linotype" w:cs="Arial"/>
          <w:bCs/>
          <w:sz w:val="24"/>
          <w:szCs w:val="24"/>
        </w:rPr>
        <w:lastRenderedPageBreak/>
        <w:t xml:space="preserve">Es así que derivado de la respuesta emitida por </w:t>
      </w:r>
      <w:r w:rsidRPr="00AF596C">
        <w:rPr>
          <w:rFonts w:ascii="Palatino Linotype" w:hAnsi="Palatino Linotype" w:cs="Arial"/>
          <w:b/>
          <w:bCs/>
          <w:sz w:val="24"/>
          <w:szCs w:val="24"/>
        </w:rPr>
        <w:t>El Sujeto Obligado</w:t>
      </w:r>
      <w:r w:rsidRPr="00AF596C">
        <w:rPr>
          <w:rFonts w:ascii="Palatino Linotype" w:hAnsi="Palatino Linotype" w:cs="Arial"/>
          <w:bCs/>
          <w:sz w:val="24"/>
          <w:szCs w:val="24"/>
        </w:rPr>
        <w:t xml:space="preserve">, </w:t>
      </w:r>
      <w:r w:rsidR="00EA5381" w:rsidRPr="00AF596C">
        <w:rPr>
          <w:rFonts w:ascii="Palatino Linotype" w:hAnsi="Palatino Linotype" w:cs="Arial"/>
          <w:b/>
          <w:bCs/>
          <w:sz w:val="24"/>
          <w:szCs w:val="24"/>
        </w:rPr>
        <w:t>El</w:t>
      </w:r>
      <w:r w:rsidRPr="00AF596C">
        <w:rPr>
          <w:rFonts w:ascii="Palatino Linotype" w:hAnsi="Palatino Linotype" w:cs="Arial"/>
          <w:b/>
          <w:bCs/>
          <w:sz w:val="24"/>
          <w:szCs w:val="24"/>
        </w:rPr>
        <w:t xml:space="preserve"> Recurrente</w:t>
      </w:r>
      <w:r w:rsidRPr="00AF596C">
        <w:rPr>
          <w:rFonts w:ascii="Palatino Linotype" w:hAnsi="Palatino Linotype" w:cs="Arial"/>
          <w:bCs/>
          <w:sz w:val="24"/>
          <w:szCs w:val="24"/>
        </w:rPr>
        <w:t xml:space="preserve">, interpuso el presente recurso de revisión, señalando sustancialmente como </w:t>
      </w:r>
      <w:r w:rsidR="00077E21" w:rsidRPr="00AF596C">
        <w:rPr>
          <w:rFonts w:ascii="Palatino Linotype" w:hAnsi="Palatino Linotype" w:cs="Arial"/>
          <w:bCs/>
          <w:sz w:val="24"/>
          <w:szCs w:val="24"/>
        </w:rPr>
        <w:t>sus</w:t>
      </w:r>
      <w:r w:rsidRPr="00AF596C">
        <w:rPr>
          <w:rFonts w:ascii="Palatino Linotype" w:hAnsi="Palatino Linotype" w:cs="Arial"/>
          <w:bCs/>
          <w:sz w:val="24"/>
          <w:szCs w:val="24"/>
        </w:rPr>
        <w:t xml:space="preserve"> razones o motivos de inconformidad</w:t>
      </w:r>
      <w:r w:rsidR="00077E21" w:rsidRPr="00AF596C">
        <w:rPr>
          <w:rFonts w:ascii="Palatino Linotype" w:hAnsi="Palatino Linotype" w:cs="Arial"/>
          <w:bCs/>
          <w:sz w:val="24"/>
          <w:szCs w:val="24"/>
        </w:rPr>
        <w:t>, lo siguiente:</w:t>
      </w:r>
    </w:p>
    <w:p w14:paraId="72151EA3" w14:textId="77777777" w:rsidR="00077E21" w:rsidRPr="00AF596C" w:rsidRDefault="00077E21" w:rsidP="00077E21">
      <w:pPr>
        <w:pStyle w:val="Sinespaciado"/>
      </w:pPr>
    </w:p>
    <w:p w14:paraId="36FBF19C" w14:textId="77777777" w:rsidR="008100D5" w:rsidRPr="00AF596C" w:rsidRDefault="00D8612D" w:rsidP="003B67BE">
      <w:pPr>
        <w:spacing w:after="0" w:line="276" w:lineRule="auto"/>
        <w:ind w:left="567" w:right="567"/>
        <w:jc w:val="both"/>
        <w:rPr>
          <w:rFonts w:ascii="Palatino Linotype" w:hAnsi="Palatino Linotype" w:cs="Arial"/>
          <w:bCs/>
          <w:i/>
          <w:sz w:val="24"/>
          <w:szCs w:val="24"/>
        </w:rPr>
      </w:pPr>
      <w:r w:rsidRPr="00AF596C">
        <w:rPr>
          <w:rFonts w:ascii="Palatino Linotype" w:hAnsi="Palatino Linotype" w:cs="Arial"/>
          <w:bCs/>
          <w:i/>
          <w:sz w:val="24"/>
          <w:szCs w:val="24"/>
        </w:rPr>
        <w:t>“</w:t>
      </w:r>
      <w:r w:rsidR="008100D5" w:rsidRPr="00AF596C">
        <w:rPr>
          <w:rFonts w:ascii="Palatino Linotype" w:hAnsi="Palatino Linotype" w:cs="Arial"/>
          <w:bCs/>
          <w:i/>
          <w:sz w:val="24"/>
          <w:szCs w:val="24"/>
        </w:rPr>
        <w:t xml:space="preserve">El ayuntamiento se niega entregar la información argumentando, sin sustento legal, que el local sobre el que se pide información se encuentra vacío, lo cual no es válido legalmente </w:t>
      </w:r>
      <w:r w:rsidR="008100D5" w:rsidRPr="00AF596C">
        <w:rPr>
          <w:rFonts w:ascii="Palatino Linotype" w:hAnsi="Palatino Linotype" w:cs="Arial"/>
          <w:b/>
          <w:bCs/>
          <w:i/>
          <w:sz w:val="24"/>
          <w:szCs w:val="24"/>
          <w:u w:val="single"/>
        </w:rPr>
        <w:t xml:space="preserve">debido que dicho local fue ocupado por un tiempo por la llamada Universidad </w:t>
      </w:r>
      <w:proofErr w:type="spellStart"/>
      <w:r w:rsidR="008100D5" w:rsidRPr="00AF596C">
        <w:rPr>
          <w:rFonts w:ascii="Palatino Linotype" w:hAnsi="Palatino Linotype" w:cs="Arial"/>
          <w:b/>
          <w:bCs/>
          <w:i/>
          <w:sz w:val="24"/>
          <w:szCs w:val="24"/>
          <w:u w:val="single"/>
        </w:rPr>
        <w:t>Cuauhcalli</w:t>
      </w:r>
      <w:proofErr w:type="spellEnd"/>
      <w:r w:rsidR="008100D5" w:rsidRPr="00AF596C">
        <w:rPr>
          <w:rFonts w:ascii="Palatino Linotype" w:hAnsi="Palatino Linotype" w:cs="Arial"/>
          <w:b/>
          <w:bCs/>
          <w:i/>
          <w:sz w:val="24"/>
          <w:szCs w:val="24"/>
          <w:u w:val="single"/>
        </w:rPr>
        <w:t xml:space="preserve"> a partir de 2019.</w:t>
      </w:r>
      <w:r w:rsidR="008100D5" w:rsidRPr="00AF596C">
        <w:rPr>
          <w:rFonts w:ascii="Palatino Linotype" w:hAnsi="Palatino Linotype" w:cs="Arial"/>
          <w:bCs/>
          <w:i/>
          <w:sz w:val="24"/>
          <w:szCs w:val="24"/>
        </w:rPr>
        <w:t xml:space="preserve"> </w:t>
      </w:r>
    </w:p>
    <w:p w14:paraId="523E4E4C" w14:textId="77777777" w:rsidR="008100D5" w:rsidRPr="00AF596C" w:rsidRDefault="008100D5" w:rsidP="003B67BE">
      <w:pPr>
        <w:spacing w:after="0" w:line="276" w:lineRule="auto"/>
        <w:ind w:left="567" w:right="567"/>
        <w:jc w:val="both"/>
        <w:rPr>
          <w:rFonts w:ascii="Palatino Linotype" w:hAnsi="Palatino Linotype" w:cs="Arial"/>
          <w:bCs/>
          <w:i/>
          <w:sz w:val="24"/>
          <w:szCs w:val="24"/>
        </w:rPr>
      </w:pPr>
    </w:p>
    <w:p w14:paraId="7E816F8D" w14:textId="77777777" w:rsidR="008100D5" w:rsidRPr="00AF596C" w:rsidRDefault="008100D5" w:rsidP="008100D5">
      <w:pPr>
        <w:spacing w:after="0" w:line="276" w:lineRule="auto"/>
        <w:ind w:left="567" w:right="567"/>
        <w:jc w:val="both"/>
        <w:rPr>
          <w:rFonts w:ascii="Palatino Linotype" w:hAnsi="Palatino Linotype" w:cs="Arial"/>
          <w:bCs/>
          <w:i/>
          <w:sz w:val="24"/>
          <w:szCs w:val="24"/>
        </w:rPr>
      </w:pPr>
      <w:r w:rsidRPr="00AF596C">
        <w:rPr>
          <w:rFonts w:ascii="Palatino Linotype" w:hAnsi="Palatino Linotype" w:cs="Arial"/>
          <w:bCs/>
          <w:i/>
          <w:sz w:val="24"/>
          <w:szCs w:val="24"/>
        </w:rPr>
        <w:t xml:space="preserve">Respecto a ello, el Ayuntamiento tiene la obligación de dar acceso a la documentación que se le solicita, independientemente de que el local ahora se encuentra vacío. Se reitera la </w:t>
      </w:r>
      <w:proofErr w:type="gramStart"/>
      <w:r w:rsidRPr="00AF596C">
        <w:rPr>
          <w:rFonts w:ascii="Palatino Linotype" w:hAnsi="Palatino Linotype" w:cs="Arial"/>
          <w:bCs/>
          <w:i/>
          <w:sz w:val="24"/>
          <w:szCs w:val="24"/>
        </w:rPr>
        <w:t>solicitud ,</w:t>
      </w:r>
      <w:proofErr w:type="gramEnd"/>
      <w:r w:rsidRPr="00AF596C">
        <w:rPr>
          <w:rFonts w:ascii="Palatino Linotype" w:hAnsi="Palatino Linotype" w:cs="Arial"/>
          <w:bCs/>
          <w:i/>
          <w:sz w:val="24"/>
          <w:szCs w:val="24"/>
        </w:rPr>
        <w:t xml:space="preserve"> solicito sea revocada la respuesta y se ordene al ente obligado a realizar una búsqueda exhaustiva que dé una respuesta completa de la misma. </w:t>
      </w:r>
      <w:proofErr w:type="gramStart"/>
      <w:r w:rsidRPr="00AF596C">
        <w:rPr>
          <w:rFonts w:ascii="Palatino Linotype" w:hAnsi="Palatino Linotype" w:cs="Arial"/>
          <w:bCs/>
          <w:i/>
          <w:sz w:val="24"/>
          <w:szCs w:val="24"/>
        </w:rPr>
        <w:t>en</w:t>
      </w:r>
      <w:proofErr w:type="gramEnd"/>
      <w:r w:rsidRPr="00AF596C">
        <w:rPr>
          <w:rFonts w:ascii="Palatino Linotype" w:hAnsi="Palatino Linotype" w:cs="Arial"/>
          <w:bCs/>
          <w:i/>
          <w:sz w:val="24"/>
          <w:szCs w:val="24"/>
        </w:rPr>
        <w:t xml:space="preserve"> el teatro municipal </w:t>
      </w:r>
      <w:proofErr w:type="spellStart"/>
      <w:r w:rsidRPr="00AF596C">
        <w:rPr>
          <w:rFonts w:ascii="Palatino Linotype" w:hAnsi="Palatino Linotype" w:cs="Arial"/>
          <w:bCs/>
          <w:i/>
          <w:sz w:val="24"/>
          <w:szCs w:val="24"/>
        </w:rPr>
        <w:t>Malinalxóchitl</w:t>
      </w:r>
      <w:proofErr w:type="spellEnd"/>
      <w:r w:rsidRPr="00AF596C">
        <w:rPr>
          <w:rFonts w:ascii="Palatino Linotype" w:hAnsi="Palatino Linotype" w:cs="Arial"/>
          <w:bCs/>
          <w:i/>
          <w:sz w:val="24"/>
          <w:szCs w:val="24"/>
        </w:rPr>
        <w:t xml:space="preserve">, incluyendo contratos, convenios y otros; así mismo solicito los documentos que muestren la contraprestación, pago o beneficio que obtiene el municipio de </w:t>
      </w:r>
      <w:proofErr w:type="spellStart"/>
      <w:r w:rsidRPr="00AF596C">
        <w:rPr>
          <w:rFonts w:ascii="Palatino Linotype" w:hAnsi="Palatino Linotype" w:cs="Arial"/>
          <w:bCs/>
          <w:i/>
          <w:sz w:val="24"/>
          <w:szCs w:val="24"/>
        </w:rPr>
        <w:t>Malinalco.no</w:t>
      </w:r>
      <w:proofErr w:type="spellEnd"/>
      <w:r w:rsidRPr="00AF596C">
        <w:rPr>
          <w:rFonts w:ascii="Palatino Linotype" w:hAnsi="Palatino Linotype" w:cs="Arial"/>
          <w:bCs/>
          <w:i/>
          <w:sz w:val="24"/>
          <w:szCs w:val="24"/>
        </w:rPr>
        <w:t xml:space="preserve"> entregó la información con los documentos relativos a: </w:t>
      </w:r>
    </w:p>
    <w:p w14:paraId="381F4C40" w14:textId="77777777" w:rsidR="008100D5" w:rsidRPr="00AF596C" w:rsidRDefault="008100D5" w:rsidP="008100D5">
      <w:pPr>
        <w:spacing w:after="0" w:line="276" w:lineRule="auto"/>
        <w:ind w:left="567" w:right="567"/>
        <w:jc w:val="both"/>
        <w:rPr>
          <w:rFonts w:ascii="Palatino Linotype" w:hAnsi="Palatino Linotype" w:cs="Arial"/>
          <w:bCs/>
          <w:i/>
          <w:sz w:val="24"/>
          <w:szCs w:val="24"/>
        </w:rPr>
      </w:pPr>
    </w:p>
    <w:p w14:paraId="173167AD" w14:textId="46A16151" w:rsidR="008100D5" w:rsidRPr="00AF596C" w:rsidRDefault="008100D5" w:rsidP="008100D5">
      <w:pPr>
        <w:spacing w:after="0" w:line="276" w:lineRule="auto"/>
        <w:ind w:left="567" w:right="567"/>
        <w:jc w:val="both"/>
        <w:rPr>
          <w:rFonts w:ascii="Palatino Linotype" w:hAnsi="Palatino Linotype" w:cs="Arial"/>
          <w:bCs/>
          <w:i/>
          <w:sz w:val="24"/>
          <w:szCs w:val="24"/>
        </w:rPr>
      </w:pPr>
      <w:r w:rsidRPr="00AF596C">
        <w:rPr>
          <w:rFonts w:ascii="Palatino Linotype" w:hAnsi="Palatino Linotype" w:cs="Arial"/>
          <w:bCs/>
          <w:i/>
          <w:sz w:val="24"/>
          <w:szCs w:val="24"/>
        </w:rPr>
        <w:t xml:space="preserve">-Facturas, registro contable y transferencias bancaras. </w:t>
      </w:r>
    </w:p>
    <w:p w14:paraId="07338F24" w14:textId="77777777" w:rsidR="008100D5" w:rsidRPr="00AF596C" w:rsidRDefault="008100D5" w:rsidP="003B67BE">
      <w:pPr>
        <w:spacing w:after="0" w:line="276" w:lineRule="auto"/>
        <w:ind w:left="567" w:right="567"/>
        <w:jc w:val="both"/>
        <w:rPr>
          <w:rFonts w:ascii="Palatino Linotype" w:hAnsi="Palatino Linotype" w:cs="Arial"/>
          <w:bCs/>
          <w:i/>
          <w:sz w:val="24"/>
          <w:szCs w:val="24"/>
        </w:rPr>
      </w:pPr>
      <w:r w:rsidRPr="00AF596C">
        <w:rPr>
          <w:rFonts w:ascii="Palatino Linotype" w:hAnsi="Palatino Linotype" w:cs="Arial"/>
          <w:bCs/>
          <w:i/>
          <w:sz w:val="24"/>
          <w:szCs w:val="24"/>
        </w:rPr>
        <w:t xml:space="preserve">-Los anexos del contrato que contienen el catálogo de conceptos, programa, planos. -Reportes e informes del residente y/o supervisor de obra. </w:t>
      </w:r>
    </w:p>
    <w:p w14:paraId="09C33338" w14:textId="77777777" w:rsidR="008100D5" w:rsidRPr="00AF596C" w:rsidRDefault="008100D5" w:rsidP="003B67BE">
      <w:pPr>
        <w:spacing w:after="0" w:line="276" w:lineRule="auto"/>
        <w:ind w:left="567" w:right="567"/>
        <w:jc w:val="both"/>
        <w:rPr>
          <w:rFonts w:ascii="Palatino Linotype" w:hAnsi="Palatino Linotype" w:cs="Arial"/>
          <w:bCs/>
          <w:i/>
          <w:sz w:val="24"/>
          <w:szCs w:val="24"/>
        </w:rPr>
      </w:pPr>
    </w:p>
    <w:p w14:paraId="23BCF557" w14:textId="77777777" w:rsidR="008100D5" w:rsidRPr="00AF596C" w:rsidRDefault="008100D5" w:rsidP="003B67BE">
      <w:pPr>
        <w:spacing w:after="0" w:line="276" w:lineRule="auto"/>
        <w:ind w:left="567" w:right="567"/>
        <w:jc w:val="both"/>
        <w:rPr>
          <w:rFonts w:ascii="Palatino Linotype" w:hAnsi="Palatino Linotype" w:cs="Arial"/>
          <w:bCs/>
          <w:i/>
          <w:sz w:val="24"/>
          <w:szCs w:val="24"/>
        </w:rPr>
      </w:pPr>
      <w:r w:rsidRPr="00AF596C">
        <w:rPr>
          <w:rFonts w:ascii="Palatino Linotype" w:hAnsi="Palatino Linotype" w:cs="Arial"/>
          <w:bCs/>
          <w:i/>
          <w:sz w:val="24"/>
          <w:szCs w:val="24"/>
        </w:rPr>
        <w:t xml:space="preserve">Pido se revoque la respuesta y se ordene al ente obligado a realizar una búsqueda exhaustiva que dé una respuesta completa a esta solicitud. </w:t>
      </w:r>
    </w:p>
    <w:p w14:paraId="21E5AF98" w14:textId="77777777" w:rsidR="008100D5" w:rsidRPr="00AF596C" w:rsidRDefault="008100D5" w:rsidP="003B67BE">
      <w:pPr>
        <w:spacing w:after="0" w:line="276" w:lineRule="auto"/>
        <w:ind w:left="567" w:right="567"/>
        <w:jc w:val="both"/>
        <w:rPr>
          <w:rFonts w:ascii="Palatino Linotype" w:hAnsi="Palatino Linotype" w:cs="Arial"/>
          <w:bCs/>
          <w:i/>
          <w:sz w:val="24"/>
          <w:szCs w:val="24"/>
        </w:rPr>
      </w:pPr>
    </w:p>
    <w:p w14:paraId="2FA2A1F7" w14:textId="231CC607" w:rsidR="00492A91" w:rsidRPr="00AF596C" w:rsidRDefault="008100D5" w:rsidP="003B67BE">
      <w:pPr>
        <w:spacing w:after="0" w:line="276" w:lineRule="auto"/>
        <w:ind w:left="567" w:right="567"/>
        <w:jc w:val="both"/>
        <w:rPr>
          <w:rFonts w:ascii="Palatino Linotype" w:hAnsi="Palatino Linotype" w:cs="Arial"/>
          <w:bCs/>
          <w:i/>
          <w:sz w:val="24"/>
          <w:szCs w:val="24"/>
        </w:rPr>
      </w:pPr>
      <w:r w:rsidRPr="00AF596C">
        <w:rPr>
          <w:rFonts w:ascii="Palatino Linotype" w:hAnsi="Palatino Linotype" w:cs="Arial"/>
          <w:bCs/>
          <w:i/>
          <w:sz w:val="24"/>
          <w:szCs w:val="24"/>
        </w:rPr>
        <w:t>Como en otras solicitudes de similar naturaleza, el ente obligado se niega a entregar de forma completa la información solicitada y con ello incurre en una falta administrativa reiterada, por ello solicito a la autoridad de transparencia investigar estas conductas y dar parte a las autoridades correspondientes debido a que esta conducta inhibe y falta al principio de máxima publicidad.</w:t>
      </w:r>
      <w:r w:rsidR="00D8612D" w:rsidRPr="00AF596C">
        <w:rPr>
          <w:rFonts w:ascii="Palatino Linotype" w:hAnsi="Palatino Linotype" w:cs="Arial"/>
          <w:bCs/>
          <w:i/>
          <w:sz w:val="24"/>
          <w:szCs w:val="24"/>
        </w:rPr>
        <w:t>”.</w:t>
      </w:r>
      <w:r w:rsidR="00077E21" w:rsidRPr="00AF596C">
        <w:rPr>
          <w:rFonts w:ascii="Palatino Linotype" w:hAnsi="Palatino Linotype" w:cs="Arial"/>
          <w:bCs/>
          <w:i/>
          <w:sz w:val="24"/>
          <w:szCs w:val="24"/>
        </w:rPr>
        <w:t xml:space="preserve"> (Sic).</w:t>
      </w:r>
    </w:p>
    <w:p w14:paraId="490C81E0" w14:textId="77777777" w:rsidR="00EA5381" w:rsidRPr="00AF596C" w:rsidRDefault="00EA5381" w:rsidP="00D7263F">
      <w:pPr>
        <w:spacing w:after="0" w:line="360" w:lineRule="auto"/>
        <w:ind w:right="141"/>
        <w:jc w:val="both"/>
        <w:rPr>
          <w:rFonts w:ascii="Palatino Linotype" w:hAnsi="Palatino Linotype" w:cs="Arial"/>
          <w:bCs/>
          <w:sz w:val="24"/>
          <w:szCs w:val="24"/>
        </w:rPr>
      </w:pPr>
    </w:p>
    <w:p w14:paraId="76C2D699" w14:textId="5ECBBC46" w:rsidR="00044DDE" w:rsidRPr="00AF596C" w:rsidRDefault="00044DDE" w:rsidP="00D7263F">
      <w:pPr>
        <w:spacing w:after="0" w:line="360" w:lineRule="auto"/>
        <w:ind w:right="141"/>
        <w:jc w:val="both"/>
        <w:rPr>
          <w:rFonts w:ascii="Palatino Linotype" w:hAnsi="Palatino Linotype" w:cs="Arial"/>
          <w:sz w:val="24"/>
        </w:rPr>
      </w:pPr>
      <w:r w:rsidRPr="00AF596C">
        <w:rPr>
          <w:rFonts w:ascii="Palatino Linotype" w:hAnsi="Palatino Linotype" w:cs="Arial"/>
          <w:bCs/>
          <w:sz w:val="24"/>
          <w:szCs w:val="24"/>
        </w:rPr>
        <w:lastRenderedPageBreak/>
        <w:t xml:space="preserve">Asimismo, en la interposición del presente Recurso de Revisión, el </w:t>
      </w:r>
      <w:r w:rsidRPr="00AF596C">
        <w:rPr>
          <w:rFonts w:ascii="Palatino Linotype" w:hAnsi="Palatino Linotype" w:cs="Arial"/>
          <w:b/>
          <w:bCs/>
          <w:sz w:val="24"/>
          <w:szCs w:val="24"/>
        </w:rPr>
        <w:t xml:space="preserve">Recurrente </w:t>
      </w:r>
      <w:r w:rsidRPr="00AF596C">
        <w:rPr>
          <w:rFonts w:ascii="Palatino Linotype" w:hAnsi="Palatino Linotype" w:cs="Arial"/>
          <w:bCs/>
          <w:sz w:val="24"/>
          <w:szCs w:val="24"/>
        </w:rPr>
        <w:t xml:space="preserve">adjuntó una nota periodística en donde indica que el 25 de agosto de 2019, el Alcalde inauguraba la </w:t>
      </w:r>
      <w:r w:rsidRPr="00AF596C">
        <w:rPr>
          <w:rFonts w:ascii="Palatino Linotype" w:hAnsi="Palatino Linotype" w:cs="Arial"/>
          <w:b/>
          <w:bCs/>
          <w:sz w:val="24"/>
          <w:szCs w:val="24"/>
        </w:rPr>
        <w:t xml:space="preserve">Universidad </w:t>
      </w:r>
      <w:proofErr w:type="spellStart"/>
      <w:r w:rsidRPr="00AF596C">
        <w:rPr>
          <w:rFonts w:ascii="Palatino Linotype" w:hAnsi="Palatino Linotype" w:cs="Arial"/>
          <w:b/>
          <w:bCs/>
          <w:sz w:val="24"/>
          <w:szCs w:val="24"/>
        </w:rPr>
        <w:t>Cuauhcalli</w:t>
      </w:r>
      <w:proofErr w:type="spellEnd"/>
      <w:r w:rsidRPr="00AF596C">
        <w:rPr>
          <w:rFonts w:ascii="Palatino Linotype" w:hAnsi="Palatino Linotype" w:cs="Arial"/>
          <w:bCs/>
          <w:sz w:val="24"/>
          <w:szCs w:val="24"/>
        </w:rPr>
        <w:t xml:space="preserve">, por lo que </w:t>
      </w:r>
      <w:r w:rsidRPr="00AF596C">
        <w:rPr>
          <w:rFonts w:ascii="Palatino Linotype" w:hAnsi="Palatino Linotype" w:cs="Arial"/>
          <w:sz w:val="24"/>
        </w:rPr>
        <w:t xml:space="preserve">constituyen indicios de hechos notorios, publicados en páginas electrónicas de interés público, que abonan a la rendición de cuentas y que no pudieron pasar inadvertidos, tal como se aprecia en las notas publicadas en la página: </w:t>
      </w:r>
      <w:r w:rsidRPr="00AF596C">
        <w:rPr>
          <w:rFonts w:ascii="Palatino Linotype" w:hAnsi="Palatino Linotype" w:cs="Arial"/>
          <w:i/>
          <w:sz w:val="24"/>
        </w:rPr>
        <w:t>“El Editorialista”</w:t>
      </w:r>
      <w:r w:rsidRPr="00AF596C">
        <w:rPr>
          <w:rFonts w:ascii="Palatino Linotype" w:hAnsi="Palatino Linotype" w:cs="Arial"/>
          <w:sz w:val="24"/>
        </w:rPr>
        <w:t>.</w:t>
      </w:r>
    </w:p>
    <w:p w14:paraId="4902AFEE" w14:textId="77777777" w:rsidR="00451584" w:rsidRPr="00AF596C" w:rsidRDefault="00451584" w:rsidP="00D7263F">
      <w:pPr>
        <w:spacing w:after="0" w:line="360" w:lineRule="auto"/>
        <w:ind w:right="141"/>
        <w:jc w:val="both"/>
        <w:rPr>
          <w:rFonts w:ascii="Palatino Linotype" w:hAnsi="Palatino Linotype" w:cs="Arial"/>
          <w:sz w:val="24"/>
        </w:rPr>
      </w:pPr>
    </w:p>
    <w:p w14:paraId="33662ED6" w14:textId="24AD2FFD" w:rsidR="00D7263F" w:rsidRPr="00AF596C" w:rsidRDefault="00044DDE" w:rsidP="00D7263F">
      <w:pPr>
        <w:spacing w:after="0" w:line="360" w:lineRule="auto"/>
        <w:ind w:right="141"/>
        <w:jc w:val="both"/>
        <w:rPr>
          <w:rFonts w:ascii="Palatino Linotype" w:hAnsi="Palatino Linotype" w:cs="Arial"/>
          <w:bCs/>
          <w:sz w:val="24"/>
          <w:szCs w:val="24"/>
        </w:rPr>
      </w:pPr>
      <w:r w:rsidRPr="00AF596C">
        <w:rPr>
          <w:rFonts w:ascii="Palatino Linotype" w:hAnsi="Palatino Linotype" w:cs="Arial"/>
          <w:sz w:val="24"/>
          <w:szCs w:val="24"/>
          <w:lang w:eastAsia="es-MX"/>
        </w:rPr>
        <w:t>Sin embargo,</w:t>
      </w:r>
      <w:r w:rsidR="00E152EE" w:rsidRPr="00AF596C">
        <w:rPr>
          <w:rFonts w:ascii="Palatino Linotype" w:hAnsi="Palatino Linotype" w:cs="Arial"/>
          <w:sz w:val="24"/>
          <w:szCs w:val="24"/>
          <w:lang w:eastAsia="es-MX"/>
        </w:rPr>
        <w:t xml:space="preserve"> en dicha nota periodística </w:t>
      </w:r>
      <w:r w:rsidR="00E152EE" w:rsidRPr="00AF596C">
        <w:rPr>
          <w:rFonts w:ascii="Palatino Linotype" w:hAnsi="Palatino Linotype" w:cs="Arial"/>
          <w:b/>
          <w:sz w:val="24"/>
          <w:szCs w:val="24"/>
          <w:u w:val="thick"/>
          <w:lang w:eastAsia="es-MX"/>
        </w:rPr>
        <w:t xml:space="preserve">no se observa que la Universidad </w:t>
      </w:r>
      <w:proofErr w:type="spellStart"/>
      <w:r w:rsidR="00E152EE" w:rsidRPr="00AF596C">
        <w:rPr>
          <w:rFonts w:ascii="Palatino Linotype" w:hAnsi="Palatino Linotype" w:cs="Arial"/>
          <w:b/>
          <w:sz w:val="24"/>
          <w:szCs w:val="24"/>
          <w:u w:val="thick"/>
          <w:lang w:eastAsia="es-MX"/>
        </w:rPr>
        <w:t>Cuauhcalli</w:t>
      </w:r>
      <w:proofErr w:type="spellEnd"/>
      <w:r w:rsidR="00E152EE" w:rsidRPr="00AF596C">
        <w:rPr>
          <w:rFonts w:ascii="Palatino Linotype" w:hAnsi="Palatino Linotype" w:cs="Arial"/>
          <w:b/>
          <w:sz w:val="24"/>
          <w:szCs w:val="24"/>
          <w:u w:val="thick"/>
          <w:lang w:eastAsia="es-MX"/>
        </w:rPr>
        <w:t>, ocupe un lugar en el Teatro “</w:t>
      </w:r>
      <w:proofErr w:type="spellStart"/>
      <w:r w:rsidR="00E152EE" w:rsidRPr="00AF596C">
        <w:rPr>
          <w:rFonts w:ascii="Palatino Linotype" w:hAnsi="Palatino Linotype" w:cs="Arial"/>
          <w:b/>
          <w:sz w:val="24"/>
          <w:szCs w:val="24"/>
          <w:u w:val="thick"/>
          <w:lang w:eastAsia="es-MX"/>
        </w:rPr>
        <w:t>Malinalxochitl</w:t>
      </w:r>
      <w:proofErr w:type="spellEnd"/>
      <w:r w:rsidR="00E152EE" w:rsidRPr="00AF596C">
        <w:rPr>
          <w:rFonts w:ascii="Palatino Linotype" w:hAnsi="Palatino Linotype" w:cs="Arial"/>
          <w:b/>
          <w:sz w:val="24"/>
          <w:szCs w:val="24"/>
          <w:u w:val="thick"/>
          <w:lang w:eastAsia="es-MX"/>
        </w:rPr>
        <w:t>”</w:t>
      </w:r>
      <w:r w:rsidR="00E152EE" w:rsidRPr="00AF596C">
        <w:rPr>
          <w:rFonts w:ascii="Palatino Linotype" w:hAnsi="Palatino Linotype" w:cs="Arial"/>
          <w:sz w:val="24"/>
          <w:szCs w:val="24"/>
          <w:lang w:eastAsia="es-MX"/>
        </w:rPr>
        <w:t xml:space="preserve">; por lo que </w:t>
      </w:r>
      <w:r w:rsidR="00F81548" w:rsidRPr="00AF596C">
        <w:rPr>
          <w:rFonts w:ascii="Palatino Linotype" w:hAnsi="Palatino Linotype" w:cs="Arial"/>
          <w:bCs/>
          <w:sz w:val="24"/>
          <w:szCs w:val="24"/>
        </w:rPr>
        <w:t xml:space="preserve">es importante señalar que </w:t>
      </w:r>
      <w:r w:rsidR="00473DCA" w:rsidRPr="00AF596C">
        <w:rPr>
          <w:rFonts w:ascii="Palatino Linotype" w:hAnsi="Palatino Linotype" w:cs="Arial"/>
          <w:sz w:val="24"/>
        </w:rPr>
        <w:t>el artículo 4, párrafo segundo de la Ley de Transparencia y Acceso a la Información Pública del Estado de México y Municipios, dispone:</w:t>
      </w:r>
    </w:p>
    <w:p w14:paraId="3F6A66A0" w14:textId="77777777" w:rsidR="00D7263F" w:rsidRPr="00AF596C" w:rsidRDefault="00D7263F" w:rsidP="00D7263F">
      <w:pPr>
        <w:spacing w:after="0" w:line="360" w:lineRule="auto"/>
        <w:ind w:right="141"/>
        <w:jc w:val="both"/>
        <w:rPr>
          <w:rFonts w:ascii="Palatino Linotype" w:hAnsi="Palatino Linotype" w:cs="Arial"/>
          <w:sz w:val="24"/>
        </w:rPr>
      </w:pPr>
    </w:p>
    <w:p w14:paraId="40911986" w14:textId="77777777" w:rsidR="00473DCA" w:rsidRPr="00AF596C" w:rsidRDefault="00473DCA" w:rsidP="00473DCA">
      <w:pPr>
        <w:ind w:left="567" w:right="567"/>
        <w:jc w:val="both"/>
        <w:rPr>
          <w:rFonts w:ascii="Palatino Linotype" w:hAnsi="Palatino Linotype" w:cs="Arial"/>
          <w:i/>
          <w:color w:val="000000"/>
        </w:rPr>
      </w:pPr>
      <w:r w:rsidRPr="00AF596C">
        <w:rPr>
          <w:rFonts w:ascii="Palatino Linotype" w:hAnsi="Palatino Linotype" w:cs="Arial"/>
          <w:i/>
        </w:rPr>
        <w:t>“</w:t>
      </w:r>
      <w:r w:rsidRPr="00AF596C">
        <w:rPr>
          <w:rFonts w:ascii="Palatino Linotype" w:hAnsi="Palatino Linotype" w:cs="Arial"/>
          <w:b/>
          <w:i/>
          <w:color w:val="000000"/>
        </w:rPr>
        <w:t xml:space="preserve">Artículo 4. </w:t>
      </w:r>
      <w:r w:rsidRPr="00AF596C">
        <w:rPr>
          <w:rFonts w:ascii="Palatino Linotype" w:hAnsi="Palatino Linotype" w:cs="Arial"/>
          <w:i/>
          <w:color w:val="000000"/>
        </w:rPr>
        <w:t xml:space="preserve">… </w:t>
      </w:r>
    </w:p>
    <w:p w14:paraId="25C4C35A" w14:textId="77777777" w:rsidR="003B67BE" w:rsidRPr="00AF596C" w:rsidRDefault="00473DCA" w:rsidP="003B67BE">
      <w:pPr>
        <w:spacing w:after="0"/>
        <w:ind w:left="567" w:right="567"/>
        <w:jc w:val="both"/>
        <w:rPr>
          <w:rFonts w:ascii="Palatino Linotype" w:hAnsi="Palatino Linotype" w:cs="Arial"/>
          <w:i/>
          <w:color w:val="000000"/>
        </w:rPr>
      </w:pPr>
      <w:r w:rsidRPr="00AF596C">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w:t>
      </w:r>
      <w:r w:rsidR="003B67BE" w:rsidRPr="00AF596C">
        <w:rPr>
          <w:rFonts w:ascii="Palatino Linotype" w:hAnsi="Palatino Linotype" w:cs="Arial"/>
          <w:i/>
          <w:color w:val="000000"/>
        </w:rPr>
        <w:t>cesarias previstas por esta Ley.</w:t>
      </w:r>
    </w:p>
    <w:p w14:paraId="4F8B10FB" w14:textId="41D365B6" w:rsidR="00473DCA" w:rsidRPr="00AF596C" w:rsidRDefault="003B67BE" w:rsidP="003B67BE">
      <w:pPr>
        <w:spacing w:after="0"/>
        <w:ind w:left="567" w:right="567"/>
        <w:jc w:val="both"/>
        <w:rPr>
          <w:rFonts w:ascii="Palatino Linotype" w:hAnsi="Palatino Linotype" w:cs="Arial"/>
          <w:i/>
          <w:color w:val="000000"/>
        </w:rPr>
      </w:pPr>
      <w:r w:rsidRPr="00AF596C">
        <w:rPr>
          <w:rFonts w:ascii="Palatino Linotype" w:hAnsi="Palatino Linotype" w:cs="Arial"/>
          <w:i/>
          <w:color w:val="000000"/>
        </w:rPr>
        <w:t>(</w:t>
      </w:r>
      <w:r w:rsidR="00473DCA" w:rsidRPr="00AF596C">
        <w:rPr>
          <w:rFonts w:ascii="Palatino Linotype" w:hAnsi="Palatino Linotype" w:cs="Arial"/>
          <w:i/>
        </w:rPr>
        <w:t>...)”</w:t>
      </w:r>
    </w:p>
    <w:p w14:paraId="25175D47" w14:textId="77777777" w:rsidR="00473DCA" w:rsidRPr="00AF596C" w:rsidRDefault="00473DCA" w:rsidP="00473DCA">
      <w:pPr>
        <w:ind w:left="851" w:right="902"/>
        <w:jc w:val="both"/>
        <w:rPr>
          <w:rFonts w:ascii="Palatino Linotype" w:hAnsi="Palatino Linotype" w:cs="Arial"/>
          <w:sz w:val="14"/>
        </w:rPr>
      </w:pPr>
    </w:p>
    <w:p w14:paraId="0C623C72" w14:textId="77777777" w:rsidR="00473DCA" w:rsidRPr="00AF596C" w:rsidRDefault="00473DCA" w:rsidP="00473DCA">
      <w:pPr>
        <w:spacing w:line="360" w:lineRule="auto"/>
        <w:jc w:val="both"/>
        <w:rPr>
          <w:rFonts w:ascii="Palatino Linotype" w:hAnsi="Palatino Linotype" w:cs="Arial"/>
          <w:i/>
          <w:sz w:val="24"/>
        </w:rPr>
      </w:pPr>
      <w:r w:rsidRPr="00AF596C">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B5981D" w14:textId="77777777" w:rsidR="00473DCA" w:rsidRPr="00AF596C" w:rsidRDefault="00473DCA" w:rsidP="00473DCA">
      <w:pPr>
        <w:spacing w:line="360" w:lineRule="auto"/>
        <w:ind w:right="425"/>
        <w:jc w:val="both"/>
        <w:rPr>
          <w:rFonts w:ascii="Palatino Linotype" w:hAnsi="Palatino Linotype" w:cs="Arial"/>
          <w:b/>
          <w:i/>
          <w:sz w:val="12"/>
        </w:rPr>
      </w:pPr>
    </w:p>
    <w:p w14:paraId="64995AF0" w14:textId="77777777" w:rsidR="00473DCA" w:rsidRPr="00AF596C" w:rsidRDefault="00473DCA" w:rsidP="00473DCA">
      <w:pPr>
        <w:spacing w:line="360" w:lineRule="auto"/>
        <w:jc w:val="both"/>
        <w:rPr>
          <w:rFonts w:ascii="Palatino Linotype" w:hAnsi="Palatino Linotype" w:cs="Arial"/>
          <w:sz w:val="24"/>
        </w:rPr>
      </w:pPr>
      <w:r w:rsidRPr="00AF596C">
        <w:rPr>
          <w:rFonts w:ascii="Palatino Linotype"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E24432E" w14:textId="77777777" w:rsidR="00D7263F" w:rsidRPr="00AF596C" w:rsidRDefault="00D7263F" w:rsidP="00D7263F">
      <w:pPr>
        <w:pStyle w:val="Sinespaciado"/>
      </w:pPr>
    </w:p>
    <w:p w14:paraId="6A429130" w14:textId="77777777" w:rsidR="00473DCA" w:rsidRPr="00AF596C" w:rsidRDefault="00473DCA" w:rsidP="00473DCA">
      <w:pPr>
        <w:ind w:left="567" w:right="567"/>
        <w:jc w:val="both"/>
        <w:rPr>
          <w:rFonts w:ascii="Palatino Linotype" w:hAnsi="Palatino Linotype" w:cs="Arial"/>
          <w:i/>
        </w:rPr>
      </w:pPr>
      <w:r w:rsidRPr="00AF596C">
        <w:rPr>
          <w:rFonts w:ascii="Palatino Linotype" w:hAnsi="Palatino Linotype" w:cs="Arial"/>
          <w:i/>
        </w:rPr>
        <w:t>“</w:t>
      </w:r>
      <w:r w:rsidRPr="00AF596C">
        <w:rPr>
          <w:rFonts w:ascii="Palatino Linotype" w:hAnsi="Palatino Linotype" w:cs="Arial"/>
          <w:b/>
          <w:i/>
          <w:color w:val="000000"/>
        </w:rPr>
        <w:t>Artículo 12.</w:t>
      </w:r>
      <w:r w:rsidRPr="00AF596C">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6C8BCC6" w14:textId="77777777" w:rsidR="00473DCA" w:rsidRPr="00AF596C" w:rsidRDefault="00473DCA" w:rsidP="00473DCA">
      <w:pPr>
        <w:ind w:left="567" w:right="567"/>
        <w:jc w:val="both"/>
        <w:rPr>
          <w:rFonts w:ascii="Palatino Linotype" w:hAnsi="Palatino Linotype" w:cs="Arial"/>
          <w:i/>
          <w:color w:val="000000"/>
          <w:sz w:val="2"/>
        </w:rPr>
      </w:pPr>
    </w:p>
    <w:p w14:paraId="2DFEC5B5" w14:textId="77777777" w:rsidR="00473DCA" w:rsidRPr="00AF596C" w:rsidRDefault="00473DCA" w:rsidP="00473DCA">
      <w:pPr>
        <w:ind w:left="567" w:right="567"/>
        <w:jc w:val="both"/>
        <w:rPr>
          <w:rFonts w:ascii="Palatino Linotype" w:hAnsi="Palatino Linotype" w:cs="Arial"/>
          <w:i/>
        </w:rPr>
      </w:pPr>
      <w:r w:rsidRPr="00AF596C">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F596C">
        <w:rPr>
          <w:rFonts w:ascii="Palatino Linotype" w:hAnsi="Palatino Linotype" w:cs="Arial"/>
          <w:i/>
        </w:rPr>
        <w:t>”</w:t>
      </w:r>
    </w:p>
    <w:p w14:paraId="21F37910" w14:textId="77777777" w:rsidR="00473DCA" w:rsidRPr="00AF596C" w:rsidRDefault="00473DCA" w:rsidP="00473DCA">
      <w:pPr>
        <w:ind w:left="567" w:right="567"/>
        <w:jc w:val="both"/>
        <w:rPr>
          <w:rFonts w:ascii="Palatino Linotype" w:hAnsi="Palatino Linotype" w:cs="Arial"/>
          <w:i/>
        </w:rPr>
      </w:pPr>
    </w:p>
    <w:p w14:paraId="14781928" w14:textId="77777777" w:rsidR="00473DCA" w:rsidRPr="00AF596C" w:rsidRDefault="00473DCA" w:rsidP="00473DCA">
      <w:pPr>
        <w:spacing w:line="360" w:lineRule="auto"/>
        <w:jc w:val="both"/>
        <w:rPr>
          <w:rFonts w:ascii="Palatino Linotype" w:hAnsi="Palatino Linotype" w:cs="Arial"/>
          <w:color w:val="000000"/>
          <w:sz w:val="24"/>
        </w:rPr>
      </w:pPr>
      <w:r w:rsidRPr="00AF596C">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AF596C">
        <w:rPr>
          <w:rFonts w:ascii="Palatino Linotype" w:hAnsi="Palatino Linotype" w:cs="Arial"/>
          <w:b/>
          <w:color w:val="000000"/>
          <w:sz w:val="24"/>
        </w:rPr>
        <w:t xml:space="preserve"> </w:t>
      </w:r>
      <w:r w:rsidRPr="00AF596C">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AF596C">
        <w:rPr>
          <w:rFonts w:ascii="Palatino Linotype" w:hAnsi="Palatino Linotype" w:cs="Arial"/>
          <w:i/>
          <w:color w:val="000000"/>
          <w:sz w:val="24"/>
        </w:rPr>
        <w:t>ad hoc</w:t>
      </w:r>
      <w:r w:rsidRPr="00AF596C">
        <w:rPr>
          <w:rFonts w:ascii="Palatino Linotype" w:hAnsi="Palatino Linotype" w:cs="Arial"/>
          <w:color w:val="000000"/>
          <w:sz w:val="24"/>
        </w:rPr>
        <w:t>, para satisfacer el derecho de acceso a la información pública.</w:t>
      </w:r>
    </w:p>
    <w:p w14:paraId="5E69CBCD" w14:textId="77777777" w:rsidR="00473DCA" w:rsidRPr="00AF596C" w:rsidRDefault="00473DCA" w:rsidP="00473DCA">
      <w:pPr>
        <w:spacing w:line="360" w:lineRule="auto"/>
        <w:jc w:val="both"/>
        <w:rPr>
          <w:rFonts w:ascii="Palatino Linotype" w:hAnsi="Palatino Linotype" w:cs="Arial"/>
          <w:color w:val="000000"/>
          <w:sz w:val="4"/>
        </w:rPr>
      </w:pPr>
    </w:p>
    <w:p w14:paraId="1BBC6120" w14:textId="77777777" w:rsidR="00473DCA" w:rsidRPr="00AF596C" w:rsidRDefault="00473DCA" w:rsidP="00473DCA">
      <w:pPr>
        <w:spacing w:line="360" w:lineRule="auto"/>
        <w:jc w:val="both"/>
        <w:rPr>
          <w:rFonts w:ascii="Palatino Linotype" w:hAnsi="Palatino Linotype"/>
          <w:b/>
          <w:bCs/>
          <w:color w:val="000000"/>
          <w:sz w:val="24"/>
        </w:rPr>
      </w:pPr>
      <w:r w:rsidRPr="00AF596C">
        <w:rPr>
          <w:rFonts w:ascii="Palatino Linotype" w:hAnsi="Palatino Linotype" w:cs="Arial"/>
          <w:color w:val="000000"/>
          <w:sz w:val="24"/>
        </w:rPr>
        <w:t xml:space="preserve">Como apoyo a lo anterior, es aplicable el Criterio 03-17, emitido por </w:t>
      </w:r>
      <w:r w:rsidRPr="00AF596C">
        <w:rPr>
          <w:rFonts w:ascii="Palatino Linotype" w:eastAsia="Arial Unicode MS" w:hAnsi="Palatino Linotype" w:cs="Arial"/>
          <w:color w:val="000000"/>
          <w:sz w:val="24"/>
        </w:rPr>
        <w:t>el Instituto Nacional de Transparencia, Acceso a la Información y Protección de Datos Personales,</w:t>
      </w:r>
      <w:r w:rsidRPr="00AF596C">
        <w:rPr>
          <w:rFonts w:ascii="Palatino Linotype" w:hAnsi="Palatino Linotype"/>
          <w:bCs/>
          <w:color w:val="000000"/>
          <w:sz w:val="24"/>
        </w:rPr>
        <w:t xml:space="preserve"> que dice:</w:t>
      </w:r>
      <w:r w:rsidRPr="00AF596C">
        <w:rPr>
          <w:rFonts w:ascii="Palatino Linotype" w:hAnsi="Palatino Linotype"/>
          <w:b/>
          <w:bCs/>
          <w:color w:val="000000"/>
          <w:sz w:val="24"/>
        </w:rPr>
        <w:t xml:space="preserve"> </w:t>
      </w:r>
    </w:p>
    <w:p w14:paraId="24E6C073" w14:textId="77777777" w:rsidR="00473DCA" w:rsidRPr="00AF596C" w:rsidRDefault="00473DCA" w:rsidP="00473DCA">
      <w:pPr>
        <w:ind w:left="851" w:right="850"/>
        <w:jc w:val="both"/>
        <w:rPr>
          <w:rFonts w:ascii="Palatino Linotype" w:hAnsi="Palatino Linotype" w:cs="Arial"/>
          <w:color w:val="000000"/>
          <w:sz w:val="2"/>
        </w:rPr>
      </w:pPr>
    </w:p>
    <w:p w14:paraId="4371BB9E" w14:textId="77777777" w:rsidR="00473DCA" w:rsidRPr="00AF596C" w:rsidRDefault="00473DCA" w:rsidP="00473DCA">
      <w:pPr>
        <w:ind w:left="567" w:right="567"/>
        <w:jc w:val="both"/>
        <w:rPr>
          <w:rFonts w:ascii="Palatino Linotype" w:hAnsi="Palatino Linotype" w:cs="Arial"/>
          <w:i/>
          <w:color w:val="000000"/>
        </w:rPr>
      </w:pPr>
      <w:r w:rsidRPr="00AF596C">
        <w:rPr>
          <w:rFonts w:ascii="Palatino Linotype" w:hAnsi="Palatino Linotype" w:cs="Arial"/>
          <w:i/>
          <w:color w:val="000000"/>
        </w:rPr>
        <w:lastRenderedPageBreak/>
        <w:t>“</w:t>
      </w:r>
      <w:r w:rsidRPr="00AF596C">
        <w:rPr>
          <w:rFonts w:ascii="Palatino Linotype" w:hAnsi="Palatino Linotype" w:cs="Arial"/>
          <w:b/>
          <w:i/>
          <w:color w:val="000000"/>
        </w:rPr>
        <w:t>No existe obligación de elaborar documentos ad hoc para atender las solicitudes de acceso a la información.</w:t>
      </w:r>
      <w:r w:rsidRPr="00AF596C">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AF596C" w:rsidRDefault="00473DCA" w:rsidP="00473DCA">
      <w:pPr>
        <w:ind w:left="567" w:right="567"/>
        <w:jc w:val="both"/>
        <w:rPr>
          <w:rFonts w:ascii="Palatino Linotype" w:hAnsi="Palatino Linotype" w:cs="Arial"/>
          <w:i/>
          <w:color w:val="000000"/>
          <w:sz w:val="2"/>
        </w:rPr>
      </w:pPr>
    </w:p>
    <w:p w14:paraId="525B63DE" w14:textId="77777777" w:rsidR="00473DCA" w:rsidRPr="00AF596C" w:rsidRDefault="00473DCA" w:rsidP="00473DCA">
      <w:pPr>
        <w:spacing w:after="0"/>
        <w:ind w:left="567" w:right="567"/>
        <w:jc w:val="both"/>
        <w:rPr>
          <w:rFonts w:ascii="Palatino Linotype" w:hAnsi="Palatino Linotype" w:cs="Arial"/>
          <w:i/>
          <w:color w:val="000000"/>
          <w:sz w:val="20"/>
        </w:rPr>
      </w:pPr>
      <w:r w:rsidRPr="00AF596C">
        <w:rPr>
          <w:rFonts w:ascii="Palatino Linotype" w:hAnsi="Palatino Linotype" w:cs="Arial"/>
          <w:i/>
          <w:color w:val="000000"/>
          <w:sz w:val="20"/>
        </w:rPr>
        <w:t xml:space="preserve">Resoluciones: </w:t>
      </w:r>
    </w:p>
    <w:p w14:paraId="1713217B" w14:textId="77777777" w:rsidR="00473DCA" w:rsidRPr="00AF596C" w:rsidRDefault="00473DCA" w:rsidP="00473DCA">
      <w:pPr>
        <w:spacing w:after="0"/>
        <w:ind w:left="567" w:right="567"/>
        <w:jc w:val="both"/>
        <w:rPr>
          <w:rFonts w:ascii="Palatino Linotype" w:hAnsi="Palatino Linotype" w:cs="Arial"/>
          <w:i/>
          <w:color w:val="000000"/>
          <w:sz w:val="20"/>
        </w:rPr>
      </w:pPr>
      <w:r w:rsidRPr="00AF596C">
        <w:rPr>
          <w:rFonts w:ascii="Palatino Linotype" w:hAnsi="Palatino Linotype" w:cs="Arial"/>
          <w:i/>
          <w:color w:val="000000"/>
          <w:sz w:val="20"/>
        </w:rPr>
        <w:sym w:font="Symbol" w:char="F0B7"/>
      </w:r>
      <w:r w:rsidRPr="00AF596C">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AF596C" w:rsidRDefault="00473DCA" w:rsidP="00473DCA">
      <w:pPr>
        <w:spacing w:after="0"/>
        <w:ind w:left="567" w:right="567"/>
        <w:jc w:val="both"/>
        <w:rPr>
          <w:rFonts w:ascii="Palatino Linotype" w:hAnsi="Palatino Linotype" w:cs="Arial"/>
          <w:i/>
          <w:color w:val="000000"/>
          <w:sz w:val="20"/>
        </w:rPr>
      </w:pPr>
      <w:r w:rsidRPr="00AF596C">
        <w:rPr>
          <w:rFonts w:ascii="Palatino Linotype" w:hAnsi="Palatino Linotype" w:cs="Arial"/>
          <w:i/>
          <w:color w:val="000000"/>
          <w:sz w:val="20"/>
        </w:rPr>
        <w:sym w:font="Symbol" w:char="F0B7"/>
      </w:r>
      <w:r w:rsidRPr="00AF596C">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AF596C" w:rsidRDefault="00473DCA" w:rsidP="00473DCA">
      <w:pPr>
        <w:spacing w:after="0"/>
        <w:ind w:left="567" w:right="567"/>
        <w:jc w:val="both"/>
        <w:rPr>
          <w:rFonts w:ascii="Palatino Linotype" w:hAnsi="Palatino Linotype" w:cs="Arial"/>
          <w:i/>
          <w:color w:val="000000"/>
          <w:sz w:val="20"/>
        </w:rPr>
      </w:pPr>
      <w:r w:rsidRPr="00AF596C">
        <w:rPr>
          <w:rFonts w:ascii="Palatino Linotype" w:hAnsi="Palatino Linotype" w:cs="Arial"/>
          <w:i/>
          <w:color w:val="000000"/>
          <w:sz w:val="20"/>
        </w:rPr>
        <w:sym w:font="Symbol" w:char="F0B7"/>
      </w:r>
      <w:r w:rsidRPr="00AF596C">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AF596C" w:rsidRDefault="00473DCA" w:rsidP="00473DCA">
      <w:pPr>
        <w:jc w:val="both"/>
        <w:rPr>
          <w:rFonts w:ascii="Palatino Linotype" w:hAnsi="Palatino Linotype" w:cs="Arial"/>
          <w:sz w:val="16"/>
        </w:rPr>
      </w:pPr>
    </w:p>
    <w:p w14:paraId="227AADA4" w14:textId="5C9B1C45" w:rsidR="00473DCA" w:rsidRPr="00AF596C" w:rsidRDefault="00473DCA" w:rsidP="003750DC">
      <w:pPr>
        <w:spacing w:after="0" w:line="360" w:lineRule="auto"/>
        <w:jc w:val="both"/>
        <w:rPr>
          <w:rFonts w:ascii="Palatino Linotype" w:hAnsi="Palatino Linotype" w:cs="Arial"/>
          <w:color w:val="000000" w:themeColor="text1"/>
          <w:sz w:val="24"/>
        </w:rPr>
      </w:pPr>
      <w:r w:rsidRPr="00AF596C">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AF596C">
        <w:rPr>
          <w:rFonts w:ascii="Palatino Linotype" w:hAnsi="Palatino Linotype" w:cs="Arial"/>
          <w:sz w:val="24"/>
        </w:rPr>
        <w:t>generen</w:t>
      </w:r>
      <w:r w:rsidRPr="00AF596C">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C5564B" w14:textId="77777777" w:rsidR="003750DC" w:rsidRPr="00AF596C" w:rsidRDefault="003750DC" w:rsidP="003750DC">
      <w:pPr>
        <w:spacing w:after="0" w:line="360" w:lineRule="auto"/>
        <w:jc w:val="both"/>
        <w:rPr>
          <w:rFonts w:ascii="Palatino Linotype" w:hAnsi="Palatino Linotype" w:cs="Arial"/>
          <w:sz w:val="24"/>
        </w:rPr>
      </w:pPr>
    </w:p>
    <w:p w14:paraId="5923B805" w14:textId="77777777" w:rsidR="00261A32" w:rsidRPr="00AF596C" w:rsidRDefault="00473DCA" w:rsidP="003750DC">
      <w:pPr>
        <w:spacing w:after="0" w:line="360" w:lineRule="auto"/>
        <w:jc w:val="both"/>
        <w:rPr>
          <w:rFonts w:ascii="Palatino Linotype" w:hAnsi="Palatino Linotype" w:cs="Arial"/>
          <w:sz w:val="24"/>
        </w:rPr>
      </w:pPr>
      <w:r w:rsidRPr="00AF596C">
        <w:rPr>
          <w:rFonts w:ascii="Palatino Linotype" w:hAnsi="Palatino Linotype" w:cs="Arial"/>
          <w:sz w:val="24"/>
        </w:rPr>
        <w:t xml:space="preserve">Expuesto lo anterior, se procede al análisis de la totalidad de las constancias que integran el expediente electrónico del </w:t>
      </w:r>
      <w:r w:rsidRPr="00AF596C">
        <w:rPr>
          <w:rFonts w:ascii="Palatino Linotype" w:hAnsi="Palatino Linotype" w:cs="Arial"/>
          <w:b/>
          <w:sz w:val="24"/>
        </w:rPr>
        <w:t>SAIMEX</w:t>
      </w:r>
      <w:r w:rsidRPr="00AF596C">
        <w:rPr>
          <w:rFonts w:ascii="Palatino Linotype" w:hAnsi="Palatino Linotype" w:cs="Arial"/>
          <w:sz w:val="24"/>
        </w:rPr>
        <w:t xml:space="preserve">, a efecto de determinar si con la información remitida por </w:t>
      </w:r>
      <w:r w:rsidRPr="00AF596C">
        <w:rPr>
          <w:rFonts w:ascii="Palatino Linotype" w:hAnsi="Palatino Linotype" w:cs="Arial"/>
          <w:b/>
          <w:sz w:val="24"/>
        </w:rPr>
        <w:t>El Sujeto Obligado</w:t>
      </w:r>
      <w:r w:rsidRPr="00AF596C">
        <w:rPr>
          <w:rFonts w:ascii="Palatino Linotype" w:hAnsi="Palatino Linotype" w:cs="Arial"/>
          <w:sz w:val="24"/>
        </w:rPr>
        <w:t xml:space="preserve"> a través de su respuesta se colma </w:t>
      </w:r>
      <w:r w:rsidR="00261A32" w:rsidRPr="00AF596C">
        <w:rPr>
          <w:rFonts w:ascii="Palatino Linotype" w:hAnsi="Palatino Linotype" w:cs="Arial"/>
          <w:sz w:val="24"/>
        </w:rPr>
        <w:t>lo requerido en dicha solicitud.</w:t>
      </w:r>
      <w:r w:rsidRPr="00AF596C">
        <w:rPr>
          <w:rFonts w:ascii="Palatino Linotype" w:hAnsi="Palatino Linotype" w:cs="Arial"/>
          <w:sz w:val="24"/>
        </w:rPr>
        <w:t xml:space="preserve"> </w:t>
      </w:r>
    </w:p>
    <w:p w14:paraId="3FE5903C" w14:textId="77777777" w:rsidR="00B30BB2" w:rsidRPr="00AF596C" w:rsidRDefault="00B30BB2" w:rsidP="00261A32">
      <w:pPr>
        <w:spacing w:after="0" w:line="360" w:lineRule="auto"/>
        <w:jc w:val="both"/>
        <w:rPr>
          <w:rFonts w:ascii="Palatino Linotype" w:hAnsi="Palatino Linotype" w:cs="Arial"/>
          <w:sz w:val="24"/>
        </w:rPr>
      </w:pPr>
    </w:p>
    <w:p w14:paraId="16B22505" w14:textId="5A465793" w:rsidR="0025057B" w:rsidRPr="00AF596C" w:rsidRDefault="00B30BB2" w:rsidP="00415BE0">
      <w:pPr>
        <w:spacing w:after="0" w:line="360" w:lineRule="auto"/>
        <w:jc w:val="both"/>
        <w:rPr>
          <w:rFonts w:ascii="Palatino Linotype" w:hAnsi="Palatino Linotype" w:cs="Arial"/>
          <w:sz w:val="24"/>
        </w:rPr>
      </w:pPr>
      <w:r w:rsidRPr="00AF596C">
        <w:rPr>
          <w:rFonts w:ascii="Palatino Linotype" w:hAnsi="Palatino Linotype" w:cs="Arial"/>
          <w:sz w:val="24"/>
        </w:rPr>
        <w:lastRenderedPageBreak/>
        <w:t xml:space="preserve">Primeramente, es de destacar que </w:t>
      </w:r>
      <w:r w:rsidR="00E410FB" w:rsidRPr="00AF596C">
        <w:rPr>
          <w:rFonts w:ascii="Palatino Linotype" w:hAnsi="Palatino Linotype" w:cs="Arial"/>
          <w:sz w:val="24"/>
        </w:rPr>
        <w:t xml:space="preserve">la respuesta otorgada </w:t>
      </w:r>
      <w:r w:rsidRPr="00AF596C">
        <w:rPr>
          <w:rFonts w:ascii="Palatino Linotype" w:hAnsi="Palatino Linotype" w:cs="Arial"/>
          <w:sz w:val="24"/>
        </w:rPr>
        <w:t xml:space="preserve">por parte del </w:t>
      </w:r>
      <w:r w:rsidRPr="00AF596C">
        <w:rPr>
          <w:rFonts w:ascii="Palatino Linotype" w:hAnsi="Palatino Linotype" w:cs="Arial"/>
          <w:b/>
          <w:sz w:val="24"/>
        </w:rPr>
        <w:t>Sujeto Obligado</w:t>
      </w:r>
      <w:r w:rsidR="00E410FB" w:rsidRPr="00AF596C">
        <w:rPr>
          <w:rFonts w:ascii="Palatino Linotype" w:hAnsi="Palatino Linotype" w:cs="Arial"/>
          <w:sz w:val="24"/>
        </w:rPr>
        <w:t xml:space="preserve">, </w:t>
      </w:r>
      <w:r w:rsidR="0025057B" w:rsidRPr="00AF596C">
        <w:rPr>
          <w:rFonts w:ascii="Palatino Linotype" w:hAnsi="Palatino Linotype" w:cs="Arial"/>
          <w:sz w:val="24"/>
          <w:u w:val="thick"/>
        </w:rPr>
        <w:t xml:space="preserve">indica que a la fecha de la solicitud, el local mencionado en la solicitud de información </w:t>
      </w:r>
      <w:r w:rsidR="0025057B" w:rsidRPr="00AF596C">
        <w:rPr>
          <w:rFonts w:ascii="Palatino Linotype" w:hAnsi="Palatino Linotype" w:cs="Arial"/>
          <w:b/>
          <w:sz w:val="24"/>
          <w:u w:val="thick"/>
        </w:rPr>
        <w:t>00056/MALINAL/IP/2021</w:t>
      </w:r>
      <w:r w:rsidR="0025057B" w:rsidRPr="00AF596C">
        <w:rPr>
          <w:rFonts w:ascii="Palatino Linotype" w:hAnsi="Palatino Linotype" w:cs="Arial"/>
          <w:sz w:val="24"/>
          <w:u w:val="thick"/>
        </w:rPr>
        <w:t>, se encuentra sin ocupación/vacío</w:t>
      </w:r>
      <w:r w:rsidR="0025057B" w:rsidRPr="00AF596C">
        <w:rPr>
          <w:rFonts w:ascii="Palatino Linotype" w:hAnsi="Palatino Linotype" w:cs="Arial"/>
          <w:sz w:val="24"/>
        </w:rPr>
        <w:t xml:space="preserve">. </w:t>
      </w:r>
    </w:p>
    <w:p w14:paraId="04174CF0" w14:textId="77777777" w:rsidR="00415BE0" w:rsidRPr="00AF596C" w:rsidRDefault="00415BE0" w:rsidP="00415BE0">
      <w:pPr>
        <w:spacing w:after="0" w:line="360" w:lineRule="auto"/>
        <w:jc w:val="both"/>
        <w:rPr>
          <w:rFonts w:ascii="Palatino Linotype" w:hAnsi="Palatino Linotype" w:cs="Arial"/>
          <w:sz w:val="24"/>
        </w:rPr>
      </w:pPr>
    </w:p>
    <w:p w14:paraId="0C75FFE1" w14:textId="7C3EE0CE" w:rsidR="0025057B" w:rsidRPr="00AF596C" w:rsidRDefault="00415BE0" w:rsidP="00415BE0">
      <w:pPr>
        <w:spacing w:after="0" w:line="360" w:lineRule="auto"/>
        <w:jc w:val="both"/>
        <w:rPr>
          <w:rFonts w:ascii="Palatino Linotype" w:hAnsi="Palatino Linotype" w:cs="Arial"/>
          <w:sz w:val="24"/>
        </w:rPr>
      </w:pPr>
      <w:r w:rsidRPr="00AF596C">
        <w:rPr>
          <w:rFonts w:ascii="Palatino Linotype" w:hAnsi="Palatino Linotype" w:cs="Arial"/>
          <w:sz w:val="24"/>
        </w:rPr>
        <w:t xml:space="preserve">Sin embargo, la pretensión del solicitante no es conocer </w:t>
      </w:r>
      <w:r w:rsidR="0025057B" w:rsidRPr="00AF596C">
        <w:rPr>
          <w:rFonts w:ascii="Palatino Linotype" w:hAnsi="Palatino Linotype" w:cs="Arial"/>
          <w:sz w:val="24"/>
        </w:rPr>
        <w:t xml:space="preserve">si está o no ocupado dicho local, sino todos los documentos legales y administrativos por los cuales se facilitó un local para la </w:t>
      </w:r>
      <w:r w:rsidR="0025057B" w:rsidRPr="00AF596C">
        <w:rPr>
          <w:rFonts w:ascii="Palatino Linotype" w:hAnsi="Palatino Linotype" w:cs="Arial"/>
          <w:b/>
          <w:sz w:val="24"/>
        </w:rPr>
        <w:t xml:space="preserve">Universidad </w:t>
      </w:r>
      <w:proofErr w:type="spellStart"/>
      <w:r w:rsidR="0025057B" w:rsidRPr="00AF596C">
        <w:rPr>
          <w:rFonts w:ascii="Palatino Linotype" w:hAnsi="Palatino Linotype" w:cs="Arial"/>
          <w:b/>
          <w:sz w:val="24"/>
        </w:rPr>
        <w:t>Cuauhcalli</w:t>
      </w:r>
      <w:proofErr w:type="spellEnd"/>
      <w:r w:rsidR="0025057B" w:rsidRPr="00AF596C">
        <w:rPr>
          <w:rFonts w:ascii="Palatino Linotype" w:hAnsi="Palatino Linotype" w:cs="Arial"/>
          <w:b/>
          <w:sz w:val="24"/>
        </w:rPr>
        <w:t xml:space="preserve"> </w:t>
      </w:r>
      <w:r w:rsidR="0025057B" w:rsidRPr="00AF596C">
        <w:rPr>
          <w:rFonts w:ascii="Palatino Linotype" w:hAnsi="Palatino Linotype" w:cs="Arial"/>
          <w:sz w:val="24"/>
        </w:rPr>
        <w:t>en el Teatro Municipal “</w:t>
      </w:r>
      <w:proofErr w:type="spellStart"/>
      <w:r w:rsidR="0025057B" w:rsidRPr="00AF596C">
        <w:rPr>
          <w:rFonts w:ascii="Palatino Linotype" w:hAnsi="Palatino Linotype" w:cs="Arial"/>
          <w:i/>
          <w:sz w:val="24"/>
        </w:rPr>
        <w:t>Malinalxóchitl</w:t>
      </w:r>
      <w:proofErr w:type="spellEnd"/>
      <w:r w:rsidR="0025057B" w:rsidRPr="00AF596C">
        <w:rPr>
          <w:rFonts w:ascii="Palatino Linotype" w:hAnsi="Palatino Linotype" w:cs="Arial"/>
          <w:i/>
          <w:sz w:val="24"/>
        </w:rPr>
        <w:t>”</w:t>
      </w:r>
      <w:r w:rsidR="0025057B" w:rsidRPr="00AF596C">
        <w:rPr>
          <w:rFonts w:ascii="Palatino Linotype" w:hAnsi="Palatino Linotype" w:cs="Arial"/>
          <w:sz w:val="24"/>
        </w:rPr>
        <w:t>, incluyendo contratos, convenios y otros; así mismo los documentos que muestren la contraprestación, pago o beneficio que obtuvo el Municipio de Malinalco por dicho local.</w:t>
      </w:r>
    </w:p>
    <w:p w14:paraId="19E56A23" w14:textId="1343403D" w:rsidR="00C82632" w:rsidRPr="00AF596C" w:rsidRDefault="00C82632" w:rsidP="00261A32">
      <w:pPr>
        <w:spacing w:after="0" w:line="360" w:lineRule="auto"/>
        <w:jc w:val="both"/>
        <w:rPr>
          <w:rFonts w:ascii="Palatino Linotype" w:hAnsi="Palatino Linotype" w:cs="Arial"/>
          <w:sz w:val="24"/>
        </w:rPr>
      </w:pPr>
    </w:p>
    <w:p w14:paraId="26609F5E" w14:textId="184B7318" w:rsidR="003750DC" w:rsidRPr="00AF596C" w:rsidRDefault="00415BE0" w:rsidP="003750DC">
      <w:pPr>
        <w:spacing w:after="0" w:line="360" w:lineRule="auto"/>
        <w:jc w:val="both"/>
        <w:rPr>
          <w:rFonts w:ascii="Palatino Linotype" w:hAnsi="Palatino Linotype" w:cs="Arial"/>
          <w:sz w:val="24"/>
          <w:szCs w:val="24"/>
          <w:lang w:eastAsia="es-MX"/>
        </w:rPr>
      </w:pPr>
      <w:r w:rsidRPr="00AF596C">
        <w:rPr>
          <w:rFonts w:ascii="Palatino Linotype" w:hAnsi="Palatino Linotype" w:cs="Arial"/>
          <w:sz w:val="24"/>
          <w:szCs w:val="24"/>
          <w:lang w:eastAsia="es-MX"/>
        </w:rPr>
        <w:t xml:space="preserve">Por </w:t>
      </w:r>
      <w:r w:rsidR="004B1EC9" w:rsidRPr="00AF596C">
        <w:rPr>
          <w:rFonts w:ascii="Palatino Linotype" w:hAnsi="Palatino Linotype" w:cs="Arial"/>
          <w:sz w:val="24"/>
          <w:szCs w:val="24"/>
          <w:lang w:eastAsia="es-MX"/>
        </w:rPr>
        <w:t>lo anterior</w:t>
      </w:r>
      <w:r w:rsidRPr="00AF596C">
        <w:rPr>
          <w:rFonts w:ascii="Palatino Linotype" w:hAnsi="Palatino Linotype" w:cs="Arial"/>
          <w:sz w:val="24"/>
          <w:szCs w:val="24"/>
          <w:lang w:eastAsia="es-MX"/>
        </w:rPr>
        <w:t>,</w:t>
      </w:r>
      <w:r w:rsidR="004B1EC9" w:rsidRPr="00AF596C">
        <w:rPr>
          <w:rFonts w:ascii="Palatino Linotype" w:hAnsi="Palatino Linotype" w:cs="Arial"/>
          <w:sz w:val="24"/>
          <w:szCs w:val="24"/>
          <w:lang w:eastAsia="es-MX"/>
        </w:rPr>
        <w:t xml:space="preserve"> no colma con lo solicitado por parte de</w:t>
      </w:r>
      <w:r w:rsidR="007321BF" w:rsidRPr="00AF596C">
        <w:rPr>
          <w:rFonts w:ascii="Palatino Linotype" w:hAnsi="Palatino Linotype" w:cs="Arial"/>
          <w:sz w:val="24"/>
          <w:szCs w:val="24"/>
          <w:lang w:eastAsia="es-MX"/>
        </w:rPr>
        <w:t>l</w:t>
      </w:r>
      <w:r w:rsidR="004B1EC9" w:rsidRPr="00AF596C">
        <w:rPr>
          <w:rFonts w:ascii="Palatino Linotype" w:hAnsi="Palatino Linotype" w:cs="Arial"/>
          <w:sz w:val="24"/>
          <w:szCs w:val="24"/>
          <w:lang w:eastAsia="es-MX"/>
        </w:rPr>
        <w:t xml:space="preserve"> hoy </w:t>
      </w:r>
      <w:r w:rsidR="004B1EC9" w:rsidRPr="00AF596C">
        <w:rPr>
          <w:rFonts w:ascii="Palatino Linotype" w:hAnsi="Palatino Linotype" w:cs="Arial"/>
          <w:b/>
          <w:sz w:val="24"/>
          <w:szCs w:val="24"/>
          <w:lang w:eastAsia="es-MX"/>
        </w:rPr>
        <w:t>Recurrente</w:t>
      </w:r>
      <w:r w:rsidR="003750DC" w:rsidRPr="00AF596C">
        <w:rPr>
          <w:rFonts w:ascii="Palatino Linotype" w:hAnsi="Palatino Linotype" w:cs="Arial"/>
          <w:sz w:val="24"/>
          <w:szCs w:val="24"/>
          <w:lang w:eastAsia="es-MX"/>
        </w:rPr>
        <w:t>, ya que</w:t>
      </w:r>
      <w:r w:rsidR="003750DC" w:rsidRPr="00AF596C">
        <w:rPr>
          <w:rFonts w:ascii="Palatino Linotype" w:hAnsi="Palatino Linotype" w:cs="Arial"/>
          <w:color w:val="000000" w:themeColor="text1"/>
          <w:sz w:val="24"/>
        </w:rPr>
        <w:t xml:space="preserve"> es de subrayar que el derecho de acceso a la información pública, consiste en que la información solicitada conste en </w:t>
      </w:r>
      <w:r w:rsidR="003750DC" w:rsidRPr="00AF596C">
        <w:rPr>
          <w:rFonts w:ascii="Palatino Linotype" w:hAnsi="Palatino Linotype" w:cs="Arial"/>
          <w:b/>
          <w:color w:val="000000" w:themeColor="text1"/>
          <w:sz w:val="24"/>
          <w:u w:val="single"/>
        </w:rPr>
        <w:t xml:space="preserve">un soporte documental en cualquiera de sus formas, a saber: </w:t>
      </w:r>
      <w:r w:rsidR="003750DC" w:rsidRPr="00AF596C">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3750DC" w:rsidRPr="00AF596C">
        <w:rPr>
          <w:rFonts w:ascii="Palatino Linotype" w:hAnsi="Palatino Linotype" w:cs="Arial"/>
          <w:b/>
          <w:color w:val="000000" w:themeColor="text1"/>
          <w:sz w:val="24"/>
          <w:u w:val="single"/>
        </w:rPr>
        <w:t xml:space="preserve">; los que, </w:t>
      </w:r>
      <w:r w:rsidR="003750DC" w:rsidRPr="00AF596C">
        <w:rPr>
          <w:rFonts w:ascii="Palatino Linotype" w:hAnsi="Palatino Linotype" w:cs="Arial"/>
          <w:b/>
          <w:sz w:val="24"/>
          <w:u w:val="single"/>
        </w:rPr>
        <w:t>podrán estar en cualquier medio, sea escrito, impreso, sonoro, visual, electrónico, informático u holográfico</w:t>
      </w:r>
      <w:r w:rsidR="003750DC" w:rsidRPr="00AF596C">
        <w:rPr>
          <w:rFonts w:ascii="Palatino Linotype" w:hAnsi="Palatino Linotype" w:cs="Arial"/>
          <w:color w:val="000000" w:themeColor="text1"/>
          <w:sz w:val="24"/>
        </w:rPr>
        <w:t xml:space="preserve">, de conformidad con el artículo 3, fracción XI de la Ley de la materia, el cual dispone lo siguiente: </w:t>
      </w:r>
    </w:p>
    <w:p w14:paraId="63CEB2B0" w14:textId="77777777" w:rsidR="003750DC" w:rsidRPr="00AF596C" w:rsidRDefault="003750DC" w:rsidP="007321BF"/>
    <w:p w14:paraId="0BA9E61A" w14:textId="77777777" w:rsidR="003750DC" w:rsidRPr="00AF596C" w:rsidRDefault="003750DC" w:rsidP="003750DC">
      <w:pPr>
        <w:ind w:left="567" w:right="567"/>
        <w:jc w:val="both"/>
        <w:rPr>
          <w:rFonts w:ascii="Palatino Linotype" w:hAnsi="Palatino Linotype" w:cs="Arial"/>
          <w:i/>
          <w:color w:val="000000"/>
        </w:rPr>
      </w:pPr>
      <w:r w:rsidRPr="00AF596C">
        <w:rPr>
          <w:rFonts w:ascii="Palatino Linotype" w:hAnsi="Palatino Linotype" w:cs="Arial"/>
          <w:i/>
          <w:color w:val="000000"/>
        </w:rPr>
        <w:t>“</w:t>
      </w:r>
      <w:r w:rsidRPr="00AF596C">
        <w:rPr>
          <w:rFonts w:ascii="Palatino Linotype" w:hAnsi="Palatino Linotype" w:cs="Arial"/>
          <w:b/>
          <w:i/>
          <w:color w:val="000000"/>
        </w:rPr>
        <w:t xml:space="preserve">Artículo 3. </w:t>
      </w:r>
      <w:r w:rsidRPr="00AF596C">
        <w:rPr>
          <w:rFonts w:ascii="Palatino Linotype" w:hAnsi="Palatino Linotype" w:cs="Arial"/>
          <w:i/>
          <w:color w:val="000000"/>
        </w:rPr>
        <w:t>Para los efectos de la presente Ley se entenderá por:</w:t>
      </w:r>
    </w:p>
    <w:p w14:paraId="0FED36F5" w14:textId="77777777" w:rsidR="003750DC" w:rsidRPr="00AF596C" w:rsidRDefault="003750DC" w:rsidP="003750DC">
      <w:pPr>
        <w:ind w:left="567" w:right="567"/>
        <w:jc w:val="both"/>
        <w:rPr>
          <w:rFonts w:ascii="Palatino Linotype" w:hAnsi="Palatino Linotype" w:cs="Arial"/>
          <w:i/>
          <w:color w:val="000000"/>
        </w:rPr>
      </w:pPr>
      <w:r w:rsidRPr="00AF596C">
        <w:rPr>
          <w:rFonts w:ascii="Palatino Linotype" w:hAnsi="Palatino Linotype" w:cs="Arial"/>
          <w:i/>
          <w:color w:val="000000"/>
        </w:rPr>
        <w:t>(…)</w:t>
      </w:r>
    </w:p>
    <w:p w14:paraId="5286699A" w14:textId="6FE0CA3A" w:rsidR="003750DC" w:rsidRPr="00AF596C" w:rsidRDefault="003750DC" w:rsidP="00E152EE">
      <w:pPr>
        <w:ind w:left="567" w:right="567"/>
        <w:jc w:val="both"/>
        <w:rPr>
          <w:rFonts w:ascii="Palatino Linotype" w:hAnsi="Palatino Linotype" w:cs="Arial"/>
          <w:i/>
          <w:color w:val="000000"/>
        </w:rPr>
      </w:pPr>
      <w:r w:rsidRPr="00AF596C">
        <w:rPr>
          <w:rFonts w:ascii="Palatino Linotype" w:hAnsi="Palatino Linotype" w:cs="Arial"/>
          <w:b/>
          <w:i/>
          <w:color w:val="000000"/>
        </w:rPr>
        <w:lastRenderedPageBreak/>
        <w:t>XI. Documento:</w:t>
      </w:r>
      <w:r w:rsidRPr="00AF596C">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E152EE" w:rsidRPr="00AF596C">
        <w:rPr>
          <w:rFonts w:ascii="Palatino Linotype" w:hAnsi="Palatino Linotype" w:cs="Arial"/>
          <w:i/>
          <w:color w:val="000000"/>
        </w:rPr>
        <w:t xml:space="preserve"> </w:t>
      </w:r>
      <w:r w:rsidRPr="00AF596C">
        <w:rPr>
          <w:rFonts w:ascii="Palatino Linotype" w:hAnsi="Palatino Linotype" w:cs="Arial"/>
          <w:i/>
          <w:color w:val="000000"/>
        </w:rPr>
        <w:t>(…)”</w:t>
      </w:r>
    </w:p>
    <w:p w14:paraId="072429E3" w14:textId="77777777" w:rsidR="00451584" w:rsidRPr="00AF596C" w:rsidRDefault="00451584" w:rsidP="003750DC">
      <w:pPr>
        <w:autoSpaceDE w:val="0"/>
        <w:autoSpaceDN w:val="0"/>
        <w:adjustRightInd w:val="0"/>
        <w:spacing w:line="360" w:lineRule="auto"/>
        <w:jc w:val="both"/>
        <w:rPr>
          <w:rFonts w:ascii="Palatino Linotype" w:hAnsi="Palatino Linotype" w:cs="Arial"/>
          <w:sz w:val="24"/>
        </w:rPr>
      </w:pPr>
    </w:p>
    <w:p w14:paraId="098E1257" w14:textId="77777777" w:rsidR="003750DC" w:rsidRPr="00AF596C" w:rsidRDefault="003750DC" w:rsidP="003750DC">
      <w:pPr>
        <w:autoSpaceDE w:val="0"/>
        <w:autoSpaceDN w:val="0"/>
        <w:adjustRightInd w:val="0"/>
        <w:spacing w:line="360" w:lineRule="auto"/>
        <w:jc w:val="both"/>
        <w:rPr>
          <w:rFonts w:ascii="Palatino Linotype" w:hAnsi="Palatino Linotype" w:cs="Arial"/>
          <w:sz w:val="24"/>
        </w:rPr>
      </w:pPr>
      <w:r w:rsidRPr="00AF596C">
        <w:rPr>
          <w:rFonts w:ascii="Palatino Linotype" w:hAnsi="Palatino Linotype" w:cs="Arial"/>
          <w:sz w:val="24"/>
        </w:rPr>
        <w:t xml:space="preserve">Siendo aplicable el Criterio </w:t>
      </w:r>
      <w:r w:rsidRPr="00AF596C">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F596C">
        <w:rPr>
          <w:rFonts w:ascii="Palatino Linotype" w:hAnsi="Palatino Linotype" w:cs="Arial"/>
          <w:sz w:val="24"/>
        </w:rPr>
        <w:t>cuyo rubro y texto dispone:</w:t>
      </w:r>
    </w:p>
    <w:p w14:paraId="2A623B78" w14:textId="77777777" w:rsidR="003750DC" w:rsidRPr="00AF596C" w:rsidRDefault="003750DC" w:rsidP="003750DC">
      <w:pPr>
        <w:ind w:left="567" w:right="567"/>
        <w:jc w:val="both"/>
        <w:rPr>
          <w:rFonts w:ascii="Palatino Linotype" w:hAnsi="Palatino Linotype" w:cs="Arial"/>
          <w:sz w:val="2"/>
        </w:rPr>
      </w:pPr>
    </w:p>
    <w:p w14:paraId="15903659" w14:textId="77777777" w:rsidR="003750DC" w:rsidRPr="00AF596C" w:rsidRDefault="003750DC" w:rsidP="003750DC">
      <w:pPr>
        <w:ind w:left="567" w:right="567"/>
        <w:jc w:val="both"/>
        <w:rPr>
          <w:rFonts w:ascii="Palatino Linotype" w:hAnsi="Palatino Linotype" w:cs="Arial"/>
          <w:b/>
          <w:i/>
          <w:lang w:eastAsia="es-MX"/>
        </w:rPr>
      </w:pPr>
      <w:r w:rsidRPr="00AF596C">
        <w:rPr>
          <w:rFonts w:ascii="Palatino Linotype" w:hAnsi="Palatino Linotype" w:cs="Arial"/>
          <w:b/>
          <w:lang w:eastAsia="es-MX"/>
        </w:rPr>
        <w:t>“</w:t>
      </w:r>
      <w:r w:rsidRPr="00AF596C">
        <w:rPr>
          <w:rFonts w:ascii="Palatino Linotype" w:hAnsi="Palatino Linotype" w:cs="Arial"/>
          <w:b/>
          <w:i/>
          <w:lang w:eastAsia="es-MX"/>
        </w:rPr>
        <w:t>CRITERIO 0002-11</w:t>
      </w:r>
    </w:p>
    <w:p w14:paraId="5881C04F" w14:textId="77777777" w:rsidR="003750DC" w:rsidRPr="00AF596C" w:rsidRDefault="003750DC" w:rsidP="003750DC">
      <w:pPr>
        <w:ind w:left="567" w:right="567"/>
        <w:jc w:val="both"/>
        <w:rPr>
          <w:rFonts w:ascii="Palatino Linotype" w:hAnsi="Palatino Linotype" w:cs="Arial"/>
          <w:i/>
          <w:lang w:eastAsia="es-MX"/>
        </w:rPr>
      </w:pPr>
      <w:r w:rsidRPr="00AF596C">
        <w:rPr>
          <w:rFonts w:ascii="Palatino Linotype" w:hAnsi="Palatino Linotype" w:cs="Arial"/>
          <w:b/>
          <w:i/>
          <w:lang w:eastAsia="es-MX"/>
        </w:rPr>
        <w:t xml:space="preserve">INFORMACIÓN PÚBLICA, CONCEPTO DE, EN MATERIA DE TRANSPARENCIA. INTERPRETACIÓN SISTEMÁTICA DE LOS ARTÍCULOS 2°, FRACCIÓN </w:t>
      </w:r>
      <w:r w:rsidRPr="00AF596C">
        <w:rPr>
          <w:rFonts w:ascii="Palatino Linotype" w:hAnsi="Palatino Linotype" w:cs="Arial"/>
          <w:b/>
          <w:bCs/>
          <w:i/>
          <w:lang w:eastAsia="es-MX"/>
        </w:rPr>
        <w:t xml:space="preserve">V, XV, Y XVI, </w:t>
      </w:r>
      <w:r w:rsidRPr="00AF596C">
        <w:rPr>
          <w:rFonts w:ascii="Palatino Linotype" w:hAnsi="Palatino Linotype" w:cs="Arial"/>
          <w:b/>
          <w:i/>
          <w:lang w:eastAsia="es-MX"/>
        </w:rPr>
        <w:t>3°, 4°, 11 Y 41.</w:t>
      </w:r>
      <w:r w:rsidRPr="00AF596C">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BB7796" w14:textId="77777777" w:rsidR="003750DC" w:rsidRPr="00AF596C" w:rsidRDefault="003750DC" w:rsidP="003750DC">
      <w:pPr>
        <w:ind w:left="567" w:right="567"/>
        <w:jc w:val="both"/>
        <w:rPr>
          <w:rFonts w:ascii="Palatino Linotype" w:hAnsi="Palatino Linotype" w:cs="Arial"/>
          <w:i/>
          <w:lang w:eastAsia="es-MX"/>
        </w:rPr>
      </w:pPr>
      <w:r w:rsidRPr="00AF596C">
        <w:rPr>
          <w:rFonts w:ascii="Palatino Linotype" w:hAnsi="Palatino Linotype" w:cs="Arial"/>
          <w:i/>
          <w:lang w:eastAsia="es-MX"/>
        </w:rPr>
        <w:t>En consecuencia el acceso a la información se refiere a que se cumplan cualquiera de los siguientes tres supuestos:</w:t>
      </w:r>
    </w:p>
    <w:p w14:paraId="26E763A6" w14:textId="77777777" w:rsidR="003750DC" w:rsidRPr="00AF596C" w:rsidRDefault="003750DC" w:rsidP="003750DC">
      <w:pPr>
        <w:ind w:left="567" w:right="567"/>
        <w:jc w:val="both"/>
        <w:rPr>
          <w:rFonts w:ascii="Palatino Linotype" w:hAnsi="Palatino Linotype" w:cs="Arial"/>
          <w:b/>
          <w:i/>
          <w:lang w:eastAsia="es-MX"/>
        </w:rPr>
      </w:pPr>
      <w:r w:rsidRPr="00AF596C">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15E6ACF3" w14:textId="77777777" w:rsidR="003750DC" w:rsidRPr="00AF596C" w:rsidRDefault="003750DC" w:rsidP="003750DC">
      <w:pPr>
        <w:ind w:left="567" w:right="567"/>
        <w:jc w:val="both"/>
        <w:rPr>
          <w:rFonts w:ascii="Palatino Linotype" w:hAnsi="Palatino Linotype" w:cs="Arial"/>
          <w:i/>
          <w:lang w:eastAsia="es-MX"/>
        </w:rPr>
      </w:pPr>
      <w:r w:rsidRPr="00AF596C">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D85B15B" w14:textId="77777777" w:rsidR="003750DC" w:rsidRPr="00AF596C" w:rsidRDefault="003750DC" w:rsidP="003750DC">
      <w:pPr>
        <w:ind w:left="567" w:right="567"/>
        <w:jc w:val="both"/>
        <w:rPr>
          <w:rFonts w:ascii="Palatino Linotype" w:hAnsi="Palatino Linotype" w:cs="Arial"/>
          <w:i/>
          <w:lang w:eastAsia="es-MX"/>
        </w:rPr>
      </w:pPr>
      <w:r w:rsidRPr="00AF596C">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16043250" w14:textId="1DBB09AF" w:rsidR="0025057B" w:rsidRPr="00AF596C" w:rsidRDefault="007321BF" w:rsidP="00E152EE">
      <w:pPr>
        <w:spacing w:after="0" w:line="360" w:lineRule="auto"/>
        <w:jc w:val="both"/>
        <w:rPr>
          <w:rFonts w:ascii="Palatino Linotype" w:hAnsi="Palatino Linotype" w:cs="Arial"/>
          <w:bCs/>
          <w:sz w:val="24"/>
          <w:szCs w:val="24"/>
        </w:rPr>
      </w:pPr>
      <w:r w:rsidRPr="00AF596C">
        <w:rPr>
          <w:rFonts w:ascii="Palatino Linotype" w:hAnsi="Palatino Linotype" w:cs="Arial"/>
          <w:sz w:val="24"/>
          <w:szCs w:val="24"/>
        </w:rPr>
        <w:lastRenderedPageBreak/>
        <w:t xml:space="preserve">Asimismo, es de destacar que, de las constancias que obran en el SAIMEX, del presente recurso de revisión, se observa que </w:t>
      </w:r>
      <w:r w:rsidRPr="00AF596C">
        <w:rPr>
          <w:rFonts w:ascii="Palatino Linotype" w:hAnsi="Palatino Linotype" w:cs="Arial"/>
          <w:b/>
          <w:bCs/>
          <w:sz w:val="24"/>
          <w:szCs w:val="24"/>
        </w:rPr>
        <w:t>El Sujeto Obligado</w:t>
      </w:r>
      <w:r w:rsidRPr="00AF596C">
        <w:rPr>
          <w:rFonts w:ascii="Palatino Linotype" w:hAnsi="Palatino Linotype" w:cs="Arial"/>
          <w:bCs/>
          <w:sz w:val="24"/>
          <w:szCs w:val="24"/>
        </w:rPr>
        <w:t xml:space="preserve"> no está requiriendo a las áreas competentes que pudieran tener en sus archivos la información, motivo por el cual, deberá realizar una búsqueda exhaustiva y razonable en los archivos de las áreas correspondientes, para la localización de la información solicitada. </w:t>
      </w:r>
    </w:p>
    <w:p w14:paraId="11679693" w14:textId="77777777" w:rsidR="00451584" w:rsidRPr="00AF596C" w:rsidRDefault="00451584" w:rsidP="007321BF">
      <w:pPr>
        <w:autoSpaceDE w:val="0"/>
        <w:autoSpaceDN w:val="0"/>
        <w:adjustRightInd w:val="0"/>
        <w:spacing w:after="0" w:line="360" w:lineRule="auto"/>
        <w:jc w:val="both"/>
        <w:rPr>
          <w:rFonts w:ascii="Palatino Linotype" w:hAnsi="Palatino Linotype" w:cs="Arial"/>
          <w:sz w:val="24"/>
          <w:szCs w:val="24"/>
        </w:rPr>
      </w:pPr>
    </w:p>
    <w:p w14:paraId="6574BD23" w14:textId="77777777" w:rsidR="007321BF" w:rsidRPr="00AF596C" w:rsidRDefault="007321BF" w:rsidP="007321BF">
      <w:pPr>
        <w:autoSpaceDE w:val="0"/>
        <w:autoSpaceDN w:val="0"/>
        <w:adjustRightInd w:val="0"/>
        <w:spacing w:after="0" w:line="360" w:lineRule="auto"/>
        <w:jc w:val="both"/>
        <w:rPr>
          <w:rFonts w:ascii="Palatino Linotype" w:hAnsi="Palatino Linotype" w:cs="Arial"/>
          <w:sz w:val="24"/>
          <w:szCs w:val="24"/>
        </w:rPr>
      </w:pPr>
      <w:r w:rsidRPr="00AF596C">
        <w:rPr>
          <w:rFonts w:ascii="Palatino Linotype" w:hAnsi="Palatino Linotype" w:cs="Arial"/>
          <w:sz w:val="24"/>
          <w:szCs w:val="24"/>
        </w:rPr>
        <w:t xml:space="preserve">Por lo que, aunque las solicitudes de información y las respuestas estén dirigidas y atendidas por un </w:t>
      </w:r>
      <w:r w:rsidRPr="00AF596C">
        <w:rPr>
          <w:rFonts w:ascii="Palatino Linotype" w:hAnsi="Palatino Linotype" w:cs="Arial"/>
          <w:b/>
          <w:sz w:val="24"/>
          <w:szCs w:val="24"/>
        </w:rPr>
        <w:t>Sujeto Obligado</w:t>
      </w:r>
      <w:r w:rsidRPr="00AF596C">
        <w:rPr>
          <w:rFonts w:ascii="Palatino Linotype" w:hAnsi="Palatino Linotype" w:cs="Arial"/>
          <w:sz w:val="24"/>
          <w:szCs w:val="24"/>
        </w:rPr>
        <w:t xml:space="preserve">, lo cierto es que también tienen diversas Unidades Administrativas y cada área cuenta con un </w:t>
      </w:r>
      <w:r w:rsidRPr="00AF596C">
        <w:rPr>
          <w:rFonts w:ascii="Palatino Linotype" w:hAnsi="Palatino Linotype" w:cs="Arial"/>
          <w:b/>
          <w:sz w:val="24"/>
          <w:szCs w:val="24"/>
        </w:rPr>
        <w:t>Servidor Público Habilitado</w:t>
      </w:r>
      <w:r w:rsidRPr="00AF596C">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A88D077" w14:textId="77777777" w:rsidR="007321BF" w:rsidRPr="00AF596C" w:rsidRDefault="007321BF" w:rsidP="007321BF">
      <w:pPr>
        <w:pStyle w:val="Sinespaciado"/>
      </w:pPr>
    </w:p>
    <w:p w14:paraId="7DB23C85"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b/>
          <w:i/>
          <w:szCs w:val="24"/>
        </w:rPr>
        <w:t>Artículo 3.</w:t>
      </w:r>
      <w:r w:rsidRPr="00AF596C">
        <w:rPr>
          <w:rFonts w:ascii="Palatino Linotype" w:hAnsi="Palatino Linotype" w:cs="Arial"/>
          <w:i/>
          <w:szCs w:val="24"/>
        </w:rPr>
        <w:t xml:space="preserve"> Para los efectos de la presente Ley se entenderá por:</w:t>
      </w:r>
    </w:p>
    <w:p w14:paraId="39C8AB9C"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i/>
          <w:szCs w:val="24"/>
        </w:rPr>
        <w:t>(…)</w:t>
      </w:r>
    </w:p>
    <w:p w14:paraId="626C4BB9"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b/>
          <w:i/>
          <w:szCs w:val="24"/>
        </w:rPr>
        <w:t xml:space="preserve">XXXIX. Servidor público habilitado: </w:t>
      </w:r>
      <w:r w:rsidRPr="00AF596C">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FA1E00E"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i/>
          <w:szCs w:val="24"/>
        </w:rPr>
        <w:t>(…)</w:t>
      </w:r>
    </w:p>
    <w:p w14:paraId="301D6FD9"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b/>
          <w:i/>
          <w:szCs w:val="24"/>
        </w:rPr>
      </w:pPr>
    </w:p>
    <w:p w14:paraId="7458ADEC"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b/>
          <w:i/>
          <w:szCs w:val="24"/>
        </w:rPr>
        <w:t>Artículo 58.</w:t>
      </w:r>
      <w:r w:rsidRPr="00AF596C">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09152BA0"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p>
    <w:p w14:paraId="0C375A64"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b/>
          <w:i/>
          <w:szCs w:val="24"/>
        </w:rPr>
        <w:t>Artículo 59.</w:t>
      </w:r>
      <w:r w:rsidRPr="00AF596C">
        <w:rPr>
          <w:rFonts w:ascii="Palatino Linotype" w:hAnsi="Palatino Linotype" w:cs="Arial"/>
          <w:i/>
          <w:szCs w:val="24"/>
        </w:rPr>
        <w:t xml:space="preserve"> Los servidores públicos habilitados tendrán las funciones siguientes:</w:t>
      </w:r>
    </w:p>
    <w:p w14:paraId="429369D2"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i/>
          <w:szCs w:val="24"/>
        </w:rPr>
        <w:lastRenderedPageBreak/>
        <w:t>I. Localizar la información que le solicite la Unidad de Transparencia;</w:t>
      </w:r>
    </w:p>
    <w:p w14:paraId="2C4F7FAC"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i/>
          <w:szCs w:val="24"/>
        </w:rPr>
        <w:t>II. Proporcionar la información que obre en los archivos y que le sea solicitada por la Unidad de Transparencia;</w:t>
      </w:r>
    </w:p>
    <w:p w14:paraId="00E1AFEC"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i/>
          <w:szCs w:val="24"/>
        </w:rPr>
        <w:t>III. Apoyar a la Unidad de Transparencia en lo que esta le solicite para el cumplimiento de sus funciones;</w:t>
      </w:r>
    </w:p>
    <w:p w14:paraId="6D269A51"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i/>
          <w:szCs w:val="24"/>
        </w:rPr>
        <w:t>IV. Proporcionar a la Unidad de Transparencia, las modificaciones a la información pública de oficio que obre en su poder;</w:t>
      </w:r>
    </w:p>
    <w:p w14:paraId="7CFB0E5C"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4662CB3E"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i/>
          <w:szCs w:val="24"/>
        </w:rPr>
        <w:t>VI. Verificar, una vez analizado el contenido de la información, que no se encuentre en los supuestos de información clasificada; y</w:t>
      </w:r>
    </w:p>
    <w:p w14:paraId="571BF20C" w14:textId="77777777" w:rsidR="007321BF" w:rsidRPr="00AF596C"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AF596C">
        <w:rPr>
          <w:rFonts w:ascii="Palatino Linotype" w:hAnsi="Palatino Linotype" w:cs="Arial"/>
          <w:i/>
          <w:szCs w:val="24"/>
        </w:rPr>
        <w:t>VII. Dar cuenta a la Unidad de Transparencia del vencimiento de los plazos de reserva.</w:t>
      </w:r>
    </w:p>
    <w:p w14:paraId="66219F1B" w14:textId="77777777" w:rsidR="007321BF" w:rsidRPr="00AF596C" w:rsidRDefault="007321BF" w:rsidP="007321BF">
      <w:pPr>
        <w:pStyle w:val="Sinespaciado"/>
      </w:pPr>
    </w:p>
    <w:p w14:paraId="32E1CC77" w14:textId="77777777" w:rsidR="007321BF" w:rsidRPr="00AF596C" w:rsidRDefault="007321BF" w:rsidP="007321BF">
      <w:pPr>
        <w:spacing w:before="240" w:after="240" w:line="360" w:lineRule="auto"/>
        <w:jc w:val="both"/>
        <w:rPr>
          <w:rFonts w:ascii="Palatino Linotype" w:eastAsia="Times New Roman" w:hAnsi="Palatino Linotype"/>
          <w:sz w:val="24"/>
          <w:lang w:eastAsia="es-MX"/>
        </w:rPr>
      </w:pPr>
      <w:r w:rsidRPr="00AF596C">
        <w:rPr>
          <w:rFonts w:ascii="Palatino Linotype" w:eastAsia="Times New Roman" w:hAnsi="Palatino Linotype"/>
          <w:sz w:val="24"/>
          <w:lang w:eastAsia="es-MX"/>
        </w:rPr>
        <w:t>En otras palabras, no cumplió con lo que para tal efecto dispone el artículo 162, de la Ley de Transparencia y Acceso a la Información Pública del Estado de México y Municipios, que índica:</w:t>
      </w:r>
    </w:p>
    <w:p w14:paraId="1B6DBC29" w14:textId="77777777" w:rsidR="007321BF" w:rsidRPr="00AF596C" w:rsidRDefault="007321BF" w:rsidP="007321BF">
      <w:pPr>
        <w:spacing w:after="0" w:line="240" w:lineRule="auto"/>
        <w:ind w:left="567" w:right="708"/>
        <w:jc w:val="both"/>
        <w:rPr>
          <w:rFonts w:ascii="Palatino Linotype" w:eastAsia="Times New Roman" w:hAnsi="Palatino Linotype"/>
          <w:i/>
          <w:szCs w:val="20"/>
          <w:lang w:eastAsia="es-MX"/>
        </w:rPr>
      </w:pPr>
      <w:r w:rsidRPr="00AF596C">
        <w:rPr>
          <w:rFonts w:ascii="Palatino Linotype" w:eastAsia="Times New Roman" w:hAnsi="Palatino Linotype"/>
          <w:i/>
          <w:szCs w:val="20"/>
          <w:lang w:eastAsia="es-MX"/>
        </w:rPr>
        <w:t>“</w:t>
      </w:r>
      <w:r w:rsidRPr="00AF596C">
        <w:rPr>
          <w:rFonts w:ascii="Palatino Linotype" w:eastAsia="Times New Roman" w:hAnsi="Palatino Linotype"/>
          <w:b/>
          <w:bCs/>
          <w:i/>
          <w:szCs w:val="20"/>
          <w:lang w:eastAsia="es-MX"/>
        </w:rPr>
        <w:t xml:space="preserve">Artículo 162. </w:t>
      </w:r>
      <w:r w:rsidRPr="00AF596C">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AF596C">
        <w:rPr>
          <w:rFonts w:ascii="Palatino Linotype" w:eastAsia="Times New Roman" w:hAnsi="Palatino Linotype"/>
          <w:i/>
          <w:szCs w:val="20"/>
          <w:lang w:eastAsia="es-MX"/>
        </w:rPr>
        <w:t>”</w:t>
      </w:r>
    </w:p>
    <w:p w14:paraId="5BD83CF2" w14:textId="77777777" w:rsidR="007321BF" w:rsidRPr="00AF596C" w:rsidRDefault="007321BF" w:rsidP="007321BF">
      <w:pPr>
        <w:spacing w:before="240" w:after="240"/>
        <w:ind w:left="567" w:right="708"/>
        <w:jc w:val="right"/>
        <w:rPr>
          <w:rFonts w:ascii="Palatino Linotype" w:eastAsia="Times New Roman" w:hAnsi="Palatino Linotype"/>
          <w:b/>
          <w:i/>
          <w:sz w:val="20"/>
          <w:szCs w:val="20"/>
          <w:lang w:eastAsia="es-MX"/>
        </w:rPr>
      </w:pPr>
      <w:r w:rsidRPr="00AF596C">
        <w:rPr>
          <w:rFonts w:ascii="Palatino Linotype" w:eastAsia="Times New Roman" w:hAnsi="Palatino Linotype"/>
          <w:b/>
          <w:i/>
          <w:sz w:val="20"/>
          <w:szCs w:val="20"/>
          <w:lang w:eastAsia="es-MX"/>
        </w:rPr>
        <w:t xml:space="preserve"> [Énfasis añadido]</w:t>
      </w:r>
    </w:p>
    <w:p w14:paraId="42415DF7" w14:textId="77777777" w:rsidR="000E40A5" w:rsidRPr="00AF596C" w:rsidRDefault="007321BF" w:rsidP="000E40A5">
      <w:pPr>
        <w:spacing w:after="0" w:line="360" w:lineRule="auto"/>
        <w:jc w:val="both"/>
        <w:rPr>
          <w:rFonts w:ascii="Palatino Linotype" w:hAnsi="Palatino Linotype" w:cs="Arial"/>
          <w:bCs/>
          <w:sz w:val="24"/>
          <w:szCs w:val="24"/>
        </w:rPr>
      </w:pPr>
      <w:r w:rsidRPr="00AF596C">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0C6807F5" w14:textId="77777777" w:rsidR="000E40A5" w:rsidRPr="00AF596C" w:rsidRDefault="000E40A5" w:rsidP="000E40A5">
      <w:pPr>
        <w:spacing w:after="0" w:line="360" w:lineRule="auto"/>
        <w:jc w:val="both"/>
        <w:rPr>
          <w:rFonts w:ascii="Palatino Linotype" w:hAnsi="Palatino Linotype" w:cs="Arial"/>
          <w:bCs/>
          <w:sz w:val="24"/>
          <w:szCs w:val="24"/>
        </w:rPr>
      </w:pPr>
    </w:p>
    <w:p w14:paraId="0E05F5A2" w14:textId="4E084637" w:rsidR="000E40A5" w:rsidRPr="00AF596C" w:rsidRDefault="00AA2D8A" w:rsidP="00451584">
      <w:pPr>
        <w:spacing w:after="0" w:line="360" w:lineRule="auto"/>
        <w:jc w:val="both"/>
        <w:rPr>
          <w:rFonts w:ascii="Palatino Linotype" w:hAnsi="Palatino Linotype" w:cs="Arial"/>
          <w:sz w:val="24"/>
          <w:szCs w:val="24"/>
        </w:rPr>
      </w:pPr>
      <w:r w:rsidRPr="00AF596C">
        <w:rPr>
          <w:rFonts w:ascii="Palatino Linotype" w:hAnsi="Palatino Linotype" w:cs="Arial"/>
          <w:bCs/>
          <w:sz w:val="24"/>
          <w:szCs w:val="24"/>
        </w:rPr>
        <w:t xml:space="preserve">En este sentido, es importante traer a colación </w:t>
      </w:r>
      <w:r w:rsidRPr="00AF596C">
        <w:rPr>
          <w:rFonts w:ascii="Palatino Linotype" w:hAnsi="Palatino Linotype" w:cs="Arial"/>
          <w:sz w:val="24"/>
          <w:szCs w:val="24"/>
        </w:rPr>
        <w:t>los artículos 86,</w:t>
      </w:r>
      <w:r w:rsidRPr="00AF596C">
        <w:rPr>
          <w:rFonts w:ascii="Palatino Linotype" w:hAnsi="Palatino Linotype"/>
          <w:sz w:val="24"/>
          <w:szCs w:val="24"/>
        </w:rPr>
        <w:t xml:space="preserve"> </w:t>
      </w:r>
      <w:r w:rsidRPr="00AF596C">
        <w:rPr>
          <w:rFonts w:ascii="Palatino Linotype" w:hAnsi="Palatino Linotype" w:cs="Arial"/>
          <w:sz w:val="24"/>
          <w:szCs w:val="24"/>
        </w:rPr>
        <w:t>93, 95, fracción I y IV</w:t>
      </w:r>
      <w:r w:rsidR="000E40A5" w:rsidRPr="00AF596C">
        <w:rPr>
          <w:rFonts w:ascii="Palatino Linotype" w:hAnsi="Palatino Linotype" w:cs="Arial"/>
          <w:sz w:val="24"/>
          <w:szCs w:val="24"/>
        </w:rPr>
        <w:t>,</w:t>
      </w:r>
      <w:r w:rsidRPr="00AF596C">
        <w:rPr>
          <w:rFonts w:ascii="Palatino Linotype" w:hAnsi="Palatino Linotype" w:cs="Arial"/>
          <w:sz w:val="24"/>
          <w:szCs w:val="24"/>
        </w:rPr>
        <w:t xml:space="preserve"> de la Ley Orgánica Municipal del Estado de México siguiente:</w:t>
      </w:r>
    </w:p>
    <w:p w14:paraId="043AAC96" w14:textId="77777777" w:rsidR="00AA2D8A" w:rsidRPr="00AF596C" w:rsidRDefault="00AA2D8A" w:rsidP="00AA2D8A">
      <w:pPr>
        <w:ind w:left="851" w:right="851"/>
        <w:contextualSpacing/>
        <w:jc w:val="both"/>
        <w:rPr>
          <w:rFonts w:ascii="Palatino Linotype" w:hAnsi="Palatino Linotype"/>
          <w:i/>
          <w:iCs/>
        </w:rPr>
      </w:pPr>
      <w:r w:rsidRPr="00AF596C">
        <w:rPr>
          <w:rFonts w:ascii="Palatino Linotype" w:hAnsi="Palatino Linotype"/>
          <w:i/>
          <w:iCs/>
        </w:rPr>
        <w:lastRenderedPageBreak/>
        <w:t>“</w:t>
      </w:r>
      <w:r w:rsidRPr="00AF596C">
        <w:rPr>
          <w:rFonts w:ascii="Palatino Linotype" w:hAnsi="Palatino Linotype"/>
          <w:b/>
          <w:bCs/>
          <w:i/>
          <w:iCs/>
        </w:rPr>
        <w:t>Artículo 86</w:t>
      </w:r>
      <w:r w:rsidRPr="00AF596C">
        <w:rPr>
          <w:rFonts w:ascii="Palatino Linotype" w:hAnsi="Palatino Linotype"/>
          <w:i/>
          <w:iCs/>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w:t>
      </w:r>
      <w:r w:rsidRPr="00AF596C">
        <w:rPr>
          <w:rFonts w:ascii="Palatino Linotype" w:hAnsi="Palatino Linotype"/>
          <w:b/>
          <w:bCs/>
          <w:i/>
          <w:iCs/>
        </w:rPr>
        <w:t>El servidor público titular de las referidas dependencias y entidades de la administración municipal, ejercerá las funciones propias de su competencia y será responsable por el ejercicio de dichas funciones y atribuciones</w:t>
      </w:r>
      <w:r w:rsidRPr="00AF596C">
        <w:rPr>
          <w:rFonts w:ascii="Palatino Linotype" w:hAnsi="Palatino Linotype"/>
          <w:i/>
          <w:iCs/>
        </w:rPr>
        <w:t xml:space="preserve"> contenidas en la Ley, sus reglamentos interiores, manuales, acuerdos, circulares y otras disposiciones legales que tiendan a regular el funcionamiento del Municipio. </w:t>
      </w:r>
    </w:p>
    <w:p w14:paraId="59FBA339" w14:textId="77777777" w:rsidR="00AA2D8A" w:rsidRPr="00AF596C" w:rsidRDefault="00AA2D8A" w:rsidP="00AA2D8A">
      <w:pPr>
        <w:ind w:left="851" w:right="851"/>
        <w:contextualSpacing/>
        <w:jc w:val="both"/>
        <w:rPr>
          <w:rFonts w:ascii="Palatino Linotype" w:hAnsi="Palatino Linotype"/>
          <w:i/>
          <w:iCs/>
        </w:rPr>
      </w:pPr>
    </w:p>
    <w:p w14:paraId="25B1AC68" w14:textId="77777777" w:rsidR="00AA2D8A" w:rsidRPr="00AF596C" w:rsidRDefault="00AA2D8A" w:rsidP="00AA2D8A">
      <w:pPr>
        <w:ind w:left="851" w:right="851"/>
        <w:contextualSpacing/>
        <w:jc w:val="both"/>
        <w:rPr>
          <w:rFonts w:ascii="Palatino Linotype" w:hAnsi="Palatino Linotype"/>
          <w:i/>
          <w:iCs/>
        </w:rPr>
      </w:pPr>
      <w:r w:rsidRPr="00AF596C">
        <w:rPr>
          <w:rFonts w:ascii="Palatino Linotype" w:hAnsi="Palatino Linotype"/>
          <w:b/>
          <w:bCs/>
          <w:i/>
          <w:iCs/>
        </w:rPr>
        <w:t>Artículo 93.-</w:t>
      </w:r>
      <w:r w:rsidRPr="00AF596C">
        <w:rPr>
          <w:rFonts w:ascii="Palatino Linotype" w:hAnsi="Palatino Linotype"/>
          <w:i/>
          <w:iCs/>
        </w:rPr>
        <w:t xml:space="preserve"> La tesorería municipal es el órgano encargado de la recaudación de los ingresos municipales y </w:t>
      </w:r>
      <w:r w:rsidRPr="00AF596C">
        <w:rPr>
          <w:rFonts w:ascii="Palatino Linotype" w:hAnsi="Palatino Linotype"/>
          <w:b/>
          <w:bCs/>
          <w:i/>
          <w:iCs/>
        </w:rPr>
        <w:t>responsable de realizar las erogaciones que haga el ayuntamiento</w:t>
      </w:r>
      <w:r w:rsidRPr="00AF596C">
        <w:rPr>
          <w:rFonts w:ascii="Palatino Linotype" w:hAnsi="Palatino Linotype"/>
          <w:i/>
          <w:iCs/>
        </w:rPr>
        <w:t>.</w:t>
      </w:r>
    </w:p>
    <w:p w14:paraId="2C2FDE6F" w14:textId="77777777" w:rsidR="00AA2D8A" w:rsidRPr="00AF596C" w:rsidRDefault="00AA2D8A" w:rsidP="00AA2D8A">
      <w:pPr>
        <w:ind w:left="851" w:right="851"/>
        <w:contextualSpacing/>
        <w:jc w:val="both"/>
        <w:rPr>
          <w:rFonts w:ascii="Palatino Linotype" w:hAnsi="Palatino Linotype"/>
          <w:i/>
          <w:iCs/>
        </w:rPr>
      </w:pPr>
      <w:r w:rsidRPr="00AF596C">
        <w:rPr>
          <w:rFonts w:ascii="Palatino Linotype" w:hAnsi="Palatino Linotype"/>
          <w:i/>
          <w:iCs/>
        </w:rPr>
        <w:t xml:space="preserve"> </w:t>
      </w:r>
    </w:p>
    <w:p w14:paraId="43751B32" w14:textId="77777777" w:rsidR="00AA2D8A" w:rsidRPr="00AF596C" w:rsidRDefault="00AA2D8A" w:rsidP="00AA2D8A">
      <w:pPr>
        <w:ind w:left="851" w:right="851"/>
        <w:contextualSpacing/>
        <w:jc w:val="both"/>
        <w:rPr>
          <w:rFonts w:ascii="Palatino Linotype" w:hAnsi="Palatino Linotype"/>
          <w:i/>
          <w:iCs/>
        </w:rPr>
      </w:pPr>
      <w:r w:rsidRPr="00AF596C">
        <w:rPr>
          <w:rFonts w:ascii="Palatino Linotype" w:hAnsi="Palatino Linotype"/>
          <w:b/>
          <w:bCs/>
          <w:i/>
          <w:iCs/>
        </w:rPr>
        <w:t>Artículo 95.-</w:t>
      </w:r>
      <w:r w:rsidRPr="00AF596C">
        <w:rPr>
          <w:rFonts w:ascii="Palatino Linotype" w:hAnsi="Palatino Linotype"/>
          <w:i/>
          <w:iCs/>
        </w:rPr>
        <w:t xml:space="preserve"> Son atribuciones del tesorero municipal: </w:t>
      </w:r>
    </w:p>
    <w:p w14:paraId="7EA122F4" w14:textId="77777777" w:rsidR="00AA2D8A" w:rsidRPr="00AF596C" w:rsidRDefault="00AA2D8A" w:rsidP="00AA2D8A">
      <w:pPr>
        <w:ind w:left="851" w:right="851"/>
        <w:contextualSpacing/>
        <w:jc w:val="both"/>
        <w:rPr>
          <w:rFonts w:ascii="Palatino Linotype" w:hAnsi="Palatino Linotype"/>
          <w:i/>
          <w:iCs/>
        </w:rPr>
      </w:pPr>
    </w:p>
    <w:p w14:paraId="06C6EA06" w14:textId="77777777" w:rsidR="00AA2D8A" w:rsidRPr="00AF596C" w:rsidRDefault="00AA2D8A" w:rsidP="00AA2D8A">
      <w:pPr>
        <w:ind w:left="851" w:right="851"/>
        <w:contextualSpacing/>
        <w:jc w:val="both"/>
        <w:rPr>
          <w:rFonts w:ascii="Palatino Linotype" w:hAnsi="Palatino Linotype"/>
          <w:i/>
          <w:iCs/>
        </w:rPr>
      </w:pPr>
      <w:r w:rsidRPr="00AF596C">
        <w:rPr>
          <w:rFonts w:ascii="Palatino Linotype" w:hAnsi="Palatino Linotype"/>
          <w:i/>
          <w:iCs/>
        </w:rPr>
        <w:t xml:space="preserve">I. </w:t>
      </w:r>
      <w:r w:rsidRPr="00AF596C">
        <w:rPr>
          <w:rFonts w:ascii="Palatino Linotype" w:hAnsi="Palatino Linotype"/>
          <w:b/>
          <w:bCs/>
          <w:i/>
          <w:iCs/>
        </w:rPr>
        <w:t>Administrar la hacienda pública municipal</w:t>
      </w:r>
      <w:r w:rsidRPr="00AF596C">
        <w:rPr>
          <w:rFonts w:ascii="Palatino Linotype" w:hAnsi="Palatino Linotype"/>
          <w:i/>
          <w:iCs/>
        </w:rPr>
        <w:t xml:space="preserve">, de conformidad con las disposiciones legales aplicables; </w:t>
      </w:r>
    </w:p>
    <w:p w14:paraId="180C9391" w14:textId="77777777" w:rsidR="00AA2D8A" w:rsidRPr="00AF596C" w:rsidRDefault="00AA2D8A" w:rsidP="00AA2D8A">
      <w:pPr>
        <w:ind w:left="851" w:right="851"/>
        <w:contextualSpacing/>
        <w:jc w:val="both"/>
        <w:rPr>
          <w:rFonts w:ascii="Palatino Linotype" w:hAnsi="Palatino Linotype"/>
          <w:i/>
          <w:iCs/>
        </w:rPr>
      </w:pPr>
      <w:r w:rsidRPr="00AF596C">
        <w:rPr>
          <w:rFonts w:ascii="Palatino Linotype" w:hAnsi="Palatino Linotype"/>
          <w:i/>
          <w:iCs/>
        </w:rPr>
        <w:t>…</w:t>
      </w:r>
    </w:p>
    <w:p w14:paraId="3585DBAC" w14:textId="77777777" w:rsidR="00AA2D8A" w:rsidRPr="00AF596C" w:rsidRDefault="00AA2D8A" w:rsidP="00AA2D8A">
      <w:pPr>
        <w:ind w:left="851" w:right="851"/>
        <w:contextualSpacing/>
        <w:jc w:val="both"/>
        <w:rPr>
          <w:rFonts w:ascii="Palatino Linotype" w:hAnsi="Palatino Linotype"/>
          <w:i/>
          <w:iCs/>
        </w:rPr>
      </w:pPr>
      <w:r w:rsidRPr="00AF596C">
        <w:rPr>
          <w:rFonts w:ascii="Palatino Linotype" w:hAnsi="Palatino Linotype"/>
          <w:i/>
          <w:iCs/>
        </w:rPr>
        <w:t xml:space="preserve">IV. </w:t>
      </w:r>
      <w:r w:rsidRPr="00AF596C">
        <w:rPr>
          <w:rFonts w:ascii="Palatino Linotype" w:hAnsi="Palatino Linotype"/>
          <w:b/>
          <w:bCs/>
          <w:i/>
          <w:iCs/>
        </w:rPr>
        <w:t>Llevar los registros contables, financieros</w:t>
      </w:r>
      <w:r w:rsidRPr="00AF596C">
        <w:rPr>
          <w:rFonts w:ascii="Palatino Linotype" w:hAnsi="Palatino Linotype"/>
          <w:i/>
          <w:iCs/>
        </w:rPr>
        <w:t xml:space="preserve"> y administrativos de los ingresos, </w:t>
      </w:r>
      <w:r w:rsidRPr="00AF596C">
        <w:rPr>
          <w:rFonts w:ascii="Palatino Linotype" w:hAnsi="Palatino Linotype"/>
          <w:b/>
          <w:bCs/>
          <w:i/>
          <w:iCs/>
        </w:rPr>
        <w:t>egresos</w:t>
      </w:r>
      <w:r w:rsidRPr="00AF596C">
        <w:rPr>
          <w:rFonts w:ascii="Palatino Linotype" w:hAnsi="Palatino Linotype"/>
          <w:i/>
          <w:iCs/>
        </w:rPr>
        <w:t>, e inventarios;</w:t>
      </w:r>
    </w:p>
    <w:p w14:paraId="5EC323DA" w14:textId="1C5474AC" w:rsidR="00AA2D8A" w:rsidRPr="00AF596C" w:rsidRDefault="00AA2D8A" w:rsidP="007321BF">
      <w:pPr>
        <w:spacing w:after="0" w:line="360" w:lineRule="auto"/>
        <w:jc w:val="both"/>
        <w:rPr>
          <w:rFonts w:ascii="Palatino Linotype" w:hAnsi="Palatino Linotype" w:cs="Arial"/>
          <w:bCs/>
          <w:sz w:val="24"/>
          <w:szCs w:val="24"/>
        </w:rPr>
      </w:pPr>
      <w:r w:rsidRPr="00AF596C">
        <w:rPr>
          <w:rFonts w:ascii="Palatino Linotype" w:hAnsi="Palatino Linotype" w:cs="Arial"/>
          <w:bCs/>
          <w:sz w:val="24"/>
          <w:szCs w:val="24"/>
        </w:rPr>
        <w:t xml:space="preserve"> </w:t>
      </w:r>
    </w:p>
    <w:p w14:paraId="5B2ED646" w14:textId="2E8452F8" w:rsidR="00AA2D8A" w:rsidRPr="00AF596C" w:rsidRDefault="00AA2D8A" w:rsidP="00AA2D8A">
      <w:pPr>
        <w:spacing w:before="240" w:after="240" w:line="360" w:lineRule="auto"/>
        <w:contextualSpacing/>
        <w:jc w:val="both"/>
        <w:rPr>
          <w:rFonts w:ascii="Palatino Linotype" w:hAnsi="Palatino Linotype"/>
          <w:sz w:val="24"/>
        </w:rPr>
      </w:pPr>
      <w:r w:rsidRPr="00AF596C">
        <w:rPr>
          <w:rFonts w:ascii="Palatino Linotype" w:hAnsi="Palatino Linotype"/>
          <w:sz w:val="24"/>
        </w:rPr>
        <w:t xml:space="preserve">Lo que se robustece con lo establecido por </w:t>
      </w:r>
      <w:r w:rsidR="002C3907" w:rsidRPr="00AF596C">
        <w:rPr>
          <w:rFonts w:ascii="Palatino Linotype" w:hAnsi="Palatino Linotype"/>
          <w:sz w:val="24"/>
        </w:rPr>
        <w:t>los</w:t>
      </w:r>
      <w:r w:rsidRPr="00AF596C">
        <w:rPr>
          <w:rFonts w:ascii="Palatino Linotype" w:hAnsi="Palatino Linotype"/>
          <w:sz w:val="24"/>
        </w:rPr>
        <w:t xml:space="preserve"> artículo</w:t>
      </w:r>
      <w:r w:rsidR="002C3907" w:rsidRPr="00AF596C">
        <w:rPr>
          <w:rFonts w:ascii="Palatino Linotype" w:hAnsi="Palatino Linotype"/>
          <w:sz w:val="24"/>
        </w:rPr>
        <w:t>s 67, fracción V, y</w:t>
      </w:r>
      <w:r w:rsidRPr="00AF596C">
        <w:rPr>
          <w:rFonts w:ascii="Palatino Linotype" w:hAnsi="Palatino Linotype"/>
          <w:sz w:val="24"/>
        </w:rPr>
        <w:t xml:space="preserve"> </w:t>
      </w:r>
      <w:r w:rsidR="00D666CB" w:rsidRPr="00AF596C">
        <w:rPr>
          <w:rFonts w:ascii="Palatino Linotype" w:hAnsi="Palatino Linotype"/>
          <w:sz w:val="24"/>
        </w:rPr>
        <w:t xml:space="preserve">136 </w:t>
      </w:r>
      <w:proofErr w:type="spellStart"/>
      <w:r w:rsidR="00D666CB" w:rsidRPr="00AF596C">
        <w:rPr>
          <w:rFonts w:ascii="Palatino Linotype" w:hAnsi="Palatino Linotype"/>
          <w:sz w:val="24"/>
        </w:rPr>
        <w:t>Octies</w:t>
      </w:r>
      <w:proofErr w:type="spellEnd"/>
      <w:r w:rsidRPr="00AF596C">
        <w:rPr>
          <w:rFonts w:ascii="Palatino Linotype" w:hAnsi="Palatino Linotype"/>
          <w:sz w:val="24"/>
        </w:rPr>
        <w:t xml:space="preserve">, del Bando Municipal de </w:t>
      </w:r>
      <w:r w:rsidR="00D666CB" w:rsidRPr="00AF596C">
        <w:rPr>
          <w:rFonts w:ascii="Palatino Linotype" w:hAnsi="Palatino Linotype"/>
          <w:sz w:val="24"/>
        </w:rPr>
        <w:t>Malinalco</w:t>
      </w:r>
      <w:r w:rsidRPr="00AF596C">
        <w:rPr>
          <w:rFonts w:ascii="Palatino Linotype" w:hAnsi="Palatino Linotype"/>
          <w:sz w:val="24"/>
        </w:rPr>
        <w:t xml:space="preserve"> 2021, que establece lo siguiente:</w:t>
      </w:r>
    </w:p>
    <w:p w14:paraId="2F519CBC" w14:textId="77777777" w:rsidR="007321BF" w:rsidRPr="00AF596C" w:rsidRDefault="007321BF" w:rsidP="007321BF">
      <w:pPr>
        <w:spacing w:after="0" w:line="360" w:lineRule="auto"/>
        <w:jc w:val="both"/>
        <w:rPr>
          <w:rFonts w:ascii="Palatino Linotype" w:hAnsi="Palatino Linotype" w:cs="Arial"/>
          <w:bCs/>
          <w:sz w:val="24"/>
          <w:szCs w:val="24"/>
        </w:rPr>
      </w:pPr>
    </w:p>
    <w:p w14:paraId="6FDCF067" w14:textId="1C28D126" w:rsidR="002C3907" w:rsidRPr="00AF596C" w:rsidRDefault="00AA2D8A" w:rsidP="002C3907">
      <w:pPr>
        <w:spacing w:after="0" w:line="276" w:lineRule="auto"/>
        <w:ind w:left="567" w:right="425"/>
        <w:jc w:val="both"/>
        <w:rPr>
          <w:rFonts w:ascii="Palatino Linotype" w:hAnsi="Palatino Linotype"/>
          <w:i/>
        </w:rPr>
      </w:pPr>
      <w:r w:rsidRPr="00AF596C">
        <w:rPr>
          <w:rFonts w:ascii="Palatino Linotype" w:hAnsi="Palatino Linotype"/>
          <w:i/>
        </w:rPr>
        <w:t>“</w:t>
      </w:r>
      <w:r w:rsidR="002C3907" w:rsidRPr="00AF596C">
        <w:rPr>
          <w:rFonts w:ascii="Palatino Linotype" w:hAnsi="Palatino Linotype"/>
          <w:b/>
          <w:i/>
        </w:rPr>
        <w:t>ARTÍCULO 67.-</w:t>
      </w:r>
      <w:r w:rsidR="002C3907" w:rsidRPr="00AF596C">
        <w:rPr>
          <w:rFonts w:ascii="Palatino Linotype" w:hAnsi="Palatino Linotype"/>
          <w:i/>
        </w:rPr>
        <w:t xml:space="preserve"> Las atribuciones de la </w:t>
      </w:r>
      <w:r w:rsidR="002C3907" w:rsidRPr="00AF596C">
        <w:rPr>
          <w:rFonts w:ascii="Palatino Linotype" w:hAnsi="Palatino Linotype"/>
          <w:b/>
          <w:i/>
        </w:rPr>
        <w:t>Secretaría del Ayuntamiento</w:t>
      </w:r>
      <w:r w:rsidR="002C3907" w:rsidRPr="00AF596C">
        <w:rPr>
          <w:rFonts w:ascii="Palatino Linotype" w:hAnsi="Palatino Linotype"/>
          <w:i/>
        </w:rPr>
        <w:t xml:space="preserve"> son:</w:t>
      </w:r>
    </w:p>
    <w:p w14:paraId="64EC5A72" w14:textId="610B7E76" w:rsidR="002C3907" w:rsidRPr="00AF596C" w:rsidRDefault="002C3907" w:rsidP="002C3907">
      <w:pPr>
        <w:spacing w:after="0" w:line="276" w:lineRule="auto"/>
        <w:ind w:left="567" w:right="425"/>
        <w:jc w:val="both"/>
        <w:rPr>
          <w:rFonts w:ascii="Palatino Linotype" w:hAnsi="Palatino Linotype"/>
          <w:i/>
        </w:rPr>
      </w:pPr>
      <w:r w:rsidRPr="00AF596C">
        <w:rPr>
          <w:rFonts w:ascii="Palatino Linotype" w:hAnsi="Palatino Linotype"/>
          <w:i/>
        </w:rPr>
        <w:t>(…)</w:t>
      </w:r>
    </w:p>
    <w:p w14:paraId="10FF621E" w14:textId="00293BDF" w:rsidR="002C3907" w:rsidRPr="00AF596C" w:rsidRDefault="002C3907" w:rsidP="002C3907">
      <w:pPr>
        <w:spacing w:after="0" w:line="276" w:lineRule="auto"/>
        <w:ind w:left="567" w:right="425"/>
        <w:jc w:val="both"/>
        <w:rPr>
          <w:rFonts w:ascii="Palatino Linotype" w:hAnsi="Palatino Linotype"/>
          <w:i/>
        </w:rPr>
      </w:pPr>
      <w:r w:rsidRPr="00AF596C">
        <w:rPr>
          <w:rFonts w:ascii="Palatino Linotype" w:hAnsi="Palatino Linotype"/>
          <w:b/>
          <w:i/>
        </w:rPr>
        <w:t>V.</w:t>
      </w:r>
      <w:r w:rsidRPr="00AF596C">
        <w:rPr>
          <w:rFonts w:ascii="Palatino Linotype" w:hAnsi="Palatino Linotype"/>
          <w:i/>
        </w:rPr>
        <w:t xml:space="preserve"> Suscribir convenios y contratos que sean de su injerencia;</w:t>
      </w:r>
    </w:p>
    <w:p w14:paraId="48EA93C8" w14:textId="5711FD46" w:rsidR="002C3907" w:rsidRPr="00AF596C" w:rsidRDefault="002C3907" w:rsidP="002C3907">
      <w:pPr>
        <w:spacing w:after="0" w:line="276" w:lineRule="auto"/>
        <w:ind w:left="567" w:right="425"/>
        <w:jc w:val="both"/>
        <w:rPr>
          <w:rFonts w:ascii="Palatino Linotype" w:hAnsi="Palatino Linotype"/>
          <w:i/>
        </w:rPr>
      </w:pPr>
      <w:r w:rsidRPr="00AF596C">
        <w:rPr>
          <w:rFonts w:ascii="Palatino Linotype" w:hAnsi="Palatino Linotype"/>
          <w:i/>
        </w:rPr>
        <w:t>(…)</w:t>
      </w:r>
    </w:p>
    <w:p w14:paraId="2CF7BB64" w14:textId="77777777" w:rsidR="002C3907" w:rsidRPr="00AF596C" w:rsidRDefault="002C3907" w:rsidP="00D666CB">
      <w:pPr>
        <w:spacing w:after="0" w:line="276" w:lineRule="auto"/>
        <w:ind w:left="567" w:right="425"/>
        <w:jc w:val="both"/>
        <w:rPr>
          <w:rFonts w:ascii="Palatino Linotype" w:hAnsi="Palatino Linotype"/>
          <w:i/>
        </w:rPr>
      </w:pPr>
    </w:p>
    <w:p w14:paraId="11DC45CB" w14:textId="2E7A8A64" w:rsidR="00D666CB" w:rsidRPr="00AF596C" w:rsidRDefault="00D666CB" w:rsidP="00451584">
      <w:pPr>
        <w:spacing w:after="0" w:line="276" w:lineRule="auto"/>
        <w:ind w:left="567" w:right="425"/>
        <w:jc w:val="both"/>
        <w:rPr>
          <w:rFonts w:ascii="Palatino Linotype" w:hAnsi="Palatino Linotype"/>
          <w:i/>
        </w:rPr>
      </w:pPr>
      <w:r w:rsidRPr="00AF596C">
        <w:rPr>
          <w:rFonts w:ascii="Palatino Linotype" w:hAnsi="Palatino Linotype"/>
          <w:b/>
          <w:i/>
        </w:rPr>
        <w:t xml:space="preserve">ARTÍCULO 136 </w:t>
      </w:r>
      <w:proofErr w:type="spellStart"/>
      <w:r w:rsidRPr="00AF596C">
        <w:rPr>
          <w:rFonts w:ascii="Palatino Linotype" w:hAnsi="Palatino Linotype"/>
          <w:b/>
          <w:i/>
        </w:rPr>
        <w:t>Octies</w:t>
      </w:r>
      <w:proofErr w:type="spellEnd"/>
      <w:r w:rsidRPr="00AF596C">
        <w:rPr>
          <w:rFonts w:ascii="Palatino Linotype" w:hAnsi="Palatino Linotype"/>
          <w:b/>
          <w:i/>
        </w:rPr>
        <w:t>.-</w:t>
      </w:r>
      <w:r w:rsidRPr="00AF596C">
        <w:rPr>
          <w:rFonts w:ascii="Palatino Linotype" w:hAnsi="Palatino Linotype"/>
          <w:i/>
        </w:rPr>
        <w:t xml:space="preserve"> </w:t>
      </w:r>
      <w:r w:rsidRPr="00AF596C">
        <w:rPr>
          <w:rFonts w:ascii="Palatino Linotype" w:hAnsi="Palatino Linotype"/>
          <w:b/>
          <w:i/>
          <w:u w:val="thick"/>
        </w:rPr>
        <w:t>La Jefatura de Gobernación y Normatividad tendrá a su cargo la administración de los inmuebles ubicados en la cabecera municipal: teatro “</w:t>
      </w:r>
      <w:proofErr w:type="spellStart"/>
      <w:r w:rsidRPr="00AF596C">
        <w:rPr>
          <w:rFonts w:ascii="Palatino Linotype" w:hAnsi="Palatino Linotype"/>
          <w:b/>
          <w:i/>
          <w:u w:val="thick"/>
        </w:rPr>
        <w:t>Malinalxochitl</w:t>
      </w:r>
      <w:proofErr w:type="spellEnd"/>
      <w:r w:rsidRPr="00AF596C">
        <w:rPr>
          <w:rFonts w:ascii="Palatino Linotype" w:hAnsi="Palatino Linotype"/>
          <w:b/>
          <w:i/>
          <w:u w:val="thick"/>
        </w:rPr>
        <w:t>”</w:t>
      </w:r>
      <w:r w:rsidRPr="00AF596C">
        <w:rPr>
          <w:rFonts w:ascii="Palatino Linotype" w:hAnsi="Palatino Linotype"/>
          <w:i/>
        </w:rPr>
        <w:t>, Plaza Cívica, Jardín Principal, Explanadas del Mercado Municipal y Plaza Estado de México; de los cuales llevará el control y autorización del uso de estos, bajo los siguientes lineamientos:</w:t>
      </w:r>
    </w:p>
    <w:p w14:paraId="4AF2700D" w14:textId="01A15FB0" w:rsidR="00D666CB" w:rsidRPr="00AF596C" w:rsidRDefault="00D666CB" w:rsidP="00D666CB">
      <w:pPr>
        <w:spacing w:after="0" w:line="276" w:lineRule="auto"/>
        <w:ind w:left="567" w:right="425"/>
        <w:jc w:val="both"/>
        <w:rPr>
          <w:rFonts w:ascii="Palatino Linotype" w:hAnsi="Palatino Linotype"/>
          <w:i/>
        </w:rPr>
      </w:pPr>
      <w:r w:rsidRPr="00AF596C">
        <w:rPr>
          <w:rFonts w:ascii="Palatino Linotype" w:hAnsi="Palatino Linotype"/>
          <w:i/>
        </w:rPr>
        <w:lastRenderedPageBreak/>
        <w:t>I. Para efectos de autorización del Centro Social Recreativo Municipal Lienzo Charro, se deberá cubrir el pago correspondiente para tal efecto.</w:t>
      </w:r>
    </w:p>
    <w:p w14:paraId="4A6E3A30" w14:textId="77777777" w:rsidR="00D666CB" w:rsidRPr="00AF596C" w:rsidRDefault="00D666CB" w:rsidP="00D666CB">
      <w:pPr>
        <w:spacing w:after="0" w:line="276" w:lineRule="auto"/>
        <w:ind w:left="567" w:right="425"/>
        <w:jc w:val="both"/>
        <w:rPr>
          <w:rFonts w:ascii="Palatino Linotype" w:hAnsi="Palatino Linotype"/>
          <w:i/>
        </w:rPr>
      </w:pPr>
    </w:p>
    <w:p w14:paraId="05C07E67" w14:textId="36CAB1E9" w:rsidR="00D666CB" w:rsidRPr="00AF596C" w:rsidRDefault="00D666CB" w:rsidP="00D666CB">
      <w:pPr>
        <w:spacing w:after="0" w:line="276" w:lineRule="auto"/>
        <w:ind w:left="567" w:right="425"/>
        <w:jc w:val="both"/>
        <w:rPr>
          <w:rFonts w:ascii="Palatino Linotype" w:hAnsi="Palatino Linotype"/>
          <w:i/>
        </w:rPr>
      </w:pPr>
      <w:r w:rsidRPr="00AF596C">
        <w:rPr>
          <w:rFonts w:ascii="Palatino Linotype" w:hAnsi="Palatino Linotype"/>
          <w:i/>
        </w:rPr>
        <w:t xml:space="preserve">II. Para los inmuebles ubicados en la Cabecera Municipal como Plaza Cívica, Jardín Principal y Plaza Estado de México, </w:t>
      </w:r>
      <w:r w:rsidRPr="00AF596C">
        <w:rPr>
          <w:rFonts w:ascii="Palatino Linotype" w:hAnsi="Palatino Linotype"/>
          <w:b/>
          <w:i/>
          <w:u w:val="thick"/>
        </w:rPr>
        <w:t>se otorgarán los permisos para la realización de eventos, siempre y cuando no sean con fines de lucro, ya que existen reglamentos donde se establece que hay lugares específicos para negocio</w:t>
      </w:r>
      <w:r w:rsidRPr="00AF596C">
        <w:rPr>
          <w:rFonts w:ascii="Palatino Linotype" w:hAnsi="Palatino Linotype"/>
          <w:i/>
        </w:rPr>
        <w:t>.</w:t>
      </w:r>
    </w:p>
    <w:p w14:paraId="19180A11" w14:textId="77777777" w:rsidR="00D666CB" w:rsidRPr="00AF596C" w:rsidRDefault="00D666CB" w:rsidP="00D666CB">
      <w:pPr>
        <w:spacing w:after="0" w:line="276" w:lineRule="auto"/>
        <w:ind w:left="567" w:right="425"/>
        <w:jc w:val="both"/>
        <w:rPr>
          <w:rFonts w:ascii="Palatino Linotype" w:hAnsi="Palatino Linotype"/>
          <w:i/>
        </w:rPr>
      </w:pPr>
    </w:p>
    <w:p w14:paraId="62D1C71E" w14:textId="7BB31B91" w:rsidR="00AA2D8A" w:rsidRPr="00AF596C" w:rsidRDefault="00D666CB" w:rsidP="00D666CB">
      <w:pPr>
        <w:spacing w:after="0" w:line="276" w:lineRule="auto"/>
        <w:ind w:left="567" w:right="425"/>
        <w:jc w:val="both"/>
        <w:rPr>
          <w:rFonts w:ascii="Palatino Linotype" w:hAnsi="Palatino Linotype"/>
          <w:i/>
        </w:rPr>
      </w:pPr>
      <w:r w:rsidRPr="00AF596C">
        <w:rPr>
          <w:rFonts w:ascii="Palatino Linotype" w:hAnsi="Palatino Linotype"/>
          <w:b/>
          <w:i/>
        </w:rPr>
        <w:t xml:space="preserve">ARTICULO 136 </w:t>
      </w:r>
      <w:proofErr w:type="spellStart"/>
      <w:r w:rsidRPr="00AF596C">
        <w:rPr>
          <w:rFonts w:ascii="Palatino Linotype" w:hAnsi="Palatino Linotype"/>
          <w:b/>
          <w:i/>
        </w:rPr>
        <w:t>Novies</w:t>
      </w:r>
      <w:proofErr w:type="spellEnd"/>
      <w:proofErr w:type="gramStart"/>
      <w:r w:rsidRPr="00AF596C">
        <w:rPr>
          <w:rFonts w:ascii="Palatino Linotype" w:hAnsi="Palatino Linotype"/>
          <w:b/>
          <w:i/>
        </w:rPr>
        <w:t>.–</w:t>
      </w:r>
      <w:proofErr w:type="gramEnd"/>
      <w:r w:rsidRPr="00AF596C">
        <w:rPr>
          <w:rFonts w:ascii="Palatino Linotype" w:hAnsi="Palatino Linotype"/>
          <w:i/>
        </w:rPr>
        <w:t xml:space="preserve">  Verificar en coordinación con dirección de salud y protección civil a los prestadores de servicios, hoteleros, restauranteros y semifijos con venta de alimentos procesados en caso de existir emergencia sanitaria para salvaguardar la salud de los </w:t>
      </w:r>
      <w:proofErr w:type="spellStart"/>
      <w:r w:rsidRPr="00AF596C">
        <w:rPr>
          <w:rFonts w:ascii="Palatino Linotype" w:hAnsi="Palatino Linotype"/>
          <w:i/>
        </w:rPr>
        <w:t>malinalquenses</w:t>
      </w:r>
      <w:proofErr w:type="spellEnd"/>
      <w:r w:rsidRPr="00AF596C">
        <w:rPr>
          <w:rFonts w:ascii="Palatino Linotype" w:hAnsi="Palatino Linotype"/>
          <w:i/>
        </w:rPr>
        <w:t>.</w:t>
      </w:r>
      <w:r w:rsidR="00AA2D8A" w:rsidRPr="00AF596C">
        <w:rPr>
          <w:rFonts w:ascii="Palatino Linotype" w:hAnsi="Palatino Linotype"/>
          <w:i/>
        </w:rPr>
        <w:t>”</w:t>
      </w:r>
    </w:p>
    <w:p w14:paraId="7580311E" w14:textId="77777777" w:rsidR="00AA2D8A" w:rsidRPr="00AF596C" w:rsidRDefault="00AA2D8A" w:rsidP="007321BF">
      <w:pPr>
        <w:spacing w:after="0" w:line="360" w:lineRule="auto"/>
        <w:jc w:val="both"/>
        <w:rPr>
          <w:rFonts w:ascii="Palatino Linotype" w:hAnsi="Palatino Linotype" w:cs="Arial"/>
          <w:bCs/>
          <w:sz w:val="24"/>
          <w:szCs w:val="24"/>
        </w:rPr>
      </w:pPr>
    </w:p>
    <w:p w14:paraId="7787F0AE" w14:textId="453549FD" w:rsidR="00AA2D8A" w:rsidRPr="00AF596C" w:rsidRDefault="00AA2D8A" w:rsidP="00AA2D8A">
      <w:pPr>
        <w:spacing w:before="240" w:after="240" w:line="360" w:lineRule="auto"/>
        <w:contextualSpacing/>
        <w:jc w:val="both"/>
        <w:rPr>
          <w:rFonts w:ascii="Palatino Linotype" w:hAnsi="Palatino Linotype"/>
          <w:sz w:val="24"/>
          <w:szCs w:val="24"/>
        </w:rPr>
      </w:pPr>
      <w:r w:rsidRPr="00AF596C">
        <w:rPr>
          <w:rFonts w:ascii="Palatino Linotype" w:hAnsi="Palatino Linotype"/>
          <w:sz w:val="24"/>
          <w:szCs w:val="24"/>
        </w:rPr>
        <w:t>De lo anterior se aprecia que la Tesorería Municipal, es la encargada entre otras cosas de administrar la hacienda pública municipal, llevar los registros contables, financieros y administrativos de los ingresos, egresos, e</w:t>
      </w:r>
      <w:r w:rsidR="00D666CB" w:rsidRPr="00AF596C">
        <w:rPr>
          <w:rFonts w:ascii="Palatino Linotype" w:hAnsi="Palatino Linotype"/>
          <w:sz w:val="24"/>
          <w:szCs w:val="24"/>
        </w:rPr>
        <w:t xml:space="preserve"> inventarios; de la misma forma; asimismo, la </w:t>
      </w:r>
      <w:r w:rsidR="00D666CB" w:rsidRPr="00AF596C">
        <w:rPr>
          <w:rFonts w:ascii="Palatino Linotype" w:hAnsi="Palatino Linotype"/>
          <w:b/>
          <w:sz w:val="24"/>
          <w:szCs w:val="24"/>
          <w:u w:val="thick"/>
        </w:rPr>
        <w:t>Jefatura de Gobernación y Normatividad</w:t>
      </w:r>
      <w:r w:rsidR="00D666CB" w:rsidRPr="00AF596C">
        <w:rPr>
          <w:rFonts w:ascii="Palatino Linotype" w:hAnsi="Palatino Linotype"/>
          <w:sz w:val="24"/>
          <w:szCs w:val="24"/>
        </w:rPr>
        <w:t xml:space="preserve"> tendrá a su cargo la administración de los inmuebles ubicados en la cabecera municipal: teatro </w:t>
      </w:r>
      <w:r w:rsidR="00D666CB" w:rsidRPr="00AF596C">
        <w:rPr>
          <w:rFonts w:ascii="Palatino Linotype" w:hAnsi="Palatino Linotype"/>
          <w:i/>
          <w:sz w:val="24"/>
          <w:szCs w:val="24"/>
        </w:rPr>
        <w:t>“</w:t>
      </w:r>
      <w:proofErr w:type="spellStart"/>
      <w:r w:rsidR="00D666CB" w:rsidRPr="00AF596C">
        <w:rPr>
          <w:rFonts w:ascii="Palatino Linotype" w:hAnsi="Palatino Linotype"/>
          <w:i/>
          <w:sz w:val="24"/>
          <w:szCs w:val="24"/>
        </w:rPr>
        <w:t>Malinalxochitl</w:t>
      </w:r>
      <w:proofErr w:type="spellEnd"/>
      <w:r w:rsidR="00D666CB" w:rsidRPr="00AF596C">
        <w:rPr>
          <w:rFonts w:ascii="Palatino Linotype" w:hAnsi="Palatino Linotype"/>
          <w:i/>
          <w:sz w:val="24"/>
          <w:szCs w:val="24"/>
        </w:rPr>
        <w:t>”</w:t>
      </w:r>
      <w:r w:rsidRPr="00AF596C">
        <w:rPr>
          <w:rFonts w:ascii="Palatino Linotype" w:hAnsi="Palatino Linotype"/>
          <w:sz w:val="24"/>
          <w:szCs w:val="24"/>
        </w:rPr>
        <w:t>.</w:t>
      </w:r>
    </w:p>
    <w:p w14:paraId="08000D64" w14:textId="77777777" w:rsidR="00D666CB" w:rsidRPr="00AF596C" w:rsidRDefault="00D666CB" w:rsidP="00AA2D8A">
      <w:pPr>
        <w:spacing w:before="240" w:after="240" w:line="360" w:lineRule="auto"/>
        <w:contextualSpacing/>
        <w:jc w:val="both"/>
        <w:rPr>
          <w:rFonts w:ascii="Palatino Linotype" w:hAnsi="Palatino Linotype"/>
          <w:sz w:val="24"/>
          <w:szCs w:val="24"/>
        </w:rPr>
      </w:pPr>
    </w:p>
    <w:p w14:paraId="080C0CFE" w14:textId="515B2957" w:rsidR="00E152EE" w:rsidRPr="00AF596C" w:rsidRDefault="00D666CB" w:rsidP="00AA2D8A">
      <w:pPr>
        <w:spacing w:before="240" w:after="240" w:line="360" w:lineRule="auto"/>
        <w:contextualSpacing/>
        <w:jc w:val="both"/>
        <w:rPr>
          <w:rFonts w:ascii="Palatino Linotype" w:hAnsi="Palatino Linotype"/>
          <w:sz w:val="24"/>
          <w:szCs w:val="24"/>
        </w:rPr>
      </w:pPr>
      <w:r w:rsidRPr="00AF596C">
        <w:rPr>
          <w:rFonts w:ascii="Palatino Linotype" w:hAnsi="Palatino Linotype"/>
          <w:sz w:val="24"/>
          <w:szCs w:val="24"/>
        </w:rPr>
        <w:t xml:space="preserve">De la misma forma, establece que para los inmuebles ubicados en la Cabecera Municipal como Plaza Cívica, Jardín Principal y Plaza Estado de México, </w:t>
      </w:r>
      <w:r w:rsidRPr="00AF596C">
        <w:rPr>
          <w:rFonts w:ascii="Palatino Linotype" w:hAnsi="Palatino Linotype"/>
          <w:b/>
          <w:sz w:val="24"/>
          <w:szCs w:val="24"/>
          <w:u w:val="thick"/>
        </w:rPr>
        <w:t>se otorgarán los permisos para la realización de eventos, siempre y cuando no sean con fines de lucro, ya que existen reglamentos donde se establece que hay lugares específicos para negocio</w:t>
      </w:r>
      <w:r w:rsidRPr="00AF596C">
        <w:rPr>
          <w:rFonts w:ascii="Palatino Linotype" w:hAnsi="Palatino Linotype"/>
          <w:sz w:val="24"/>
          <w:szCs w:val="24"/>
        </w:rPr>
        <w:t>.</w:t>
      </w:r>
    </w:p>
    <w:p w14:paraId="38885196" w14:textId="77777777" w:rsidR="00AA2D8A" w:rsidRPr="00AF596C" w:rsidRDefault="00AA2D8A" w:rsidP="007321BF">
      <w:pPr>
        <w:spacing w:after="0" w:line="360" w:lineRule="auto"/>
        <w:jc w:val="both"/>
        <w:rPr>
          <w:rFonts w:ascii="Palatino Linotype" w:hAnsi="Palatino Linotype" w:cs="Arial"/>
          <w:bCs/>
          <w:sz w:val="24"/>
          <w:szCs w:val="24"/>
        </w:rPr>
      </w:pPr>
    </w:p>
    <w:p w14:paraId="314DC9DF" w14:textId="04B178AE" w:rsidR="00E152EE" w:rsidRPr="00AF596C" w:rsidRDefault="00E152EE" w:rsidP="00451584">
      <w:pPr>
        <w:shd w:val="clear" w:color="auto" w:fill="FFFFFF"/>
        <w:spacing w:after="0" w:line="360" w:lineRule="auto"/>
        <w:jc w:val="both"/>
        <w:rPr>
          <w:rFonts w:ascii="Palatino Linotype" w:eastAsia="Times New Roman" w:hAnsi="Palatino Linotype" w:cs="Calibri"/>
          <w:color w:val="222222"/>
          <w:sz w:val="24"/>
          <w:szCs w:val="24"/>
          <w:lang w:eastAsia="es-MX"/>
        </w:rPr>
      </w:pPr>
      <w:r w:rsidRPr="00AF596C">
        <w:rPr>
          <w:rFonts w:ascii="Palatino Linotype" w:eastAsia="Times New Roman" w:hAnsi="Palatino Linotype" w:cs="Calibri"/>
          <w:color w:val="222222"/>
          <w:sz w:val="24"/>
          <w:szCs w:val="24"/>
          <w:lang w:eastAsia="es-MX"/>
        </w:rPr>
        <w:t xml:space="preserve">Cabe precisar que en la solicitud de acceso a la información </w:t>
      </w:r>
      <w:r w:rsidRPr="00AF596C">
        <w:rPr>
          <w:rFonts w:ascii="Palatino Linotype" w:eastAsia="Times New Roman" w:hAnsi="Palatino Linotype" w:cs="Calibri"/>
          <w:b/>
          <w:color w:val="222222"/>
          <w:sz w:val="24"/>
          <w:szCs w:val="24"/>
          <w:lang w:eastAsia="es-MX"/>
        </w:rPr>
        <w:t>00056/MALINAL/IP/2021</w:t>
      </w:r>
      <w:r w:rsidRPr="00AF596C">
        <w:rPr>
          <w:rFonts w:ascii="Palatino Linotype" w:eastAsia="Times New Roman" w:hAnsi="Palatino Linotype" w:cs="Calibri"/>
          <w:b/>
          <w:bCs/>
          <w:color w:val="222222"/>
          <w:sz w:val="24"/>
          <w:szCs w:val="24"/>
          <w:lang w:eastAsia="es-MX"/>
        </w:rPr>
        <w:t>, </w:t>
      </w:r>
      <w:r w:rsidRPr="00AF596C">
        <w:rPr>
          <w:rFonts w:ascii="Palatino Linotype" w:eastAsia="Times New Roman" w:hAnsi="Palatino Linotype" w:cs="Calibri"/>
          <w:color w:val="222222"/>
          <w:sz w:val="24"/>
          <w:szCs w:val="24"/>
          <w:lang w:eastAsia="es-MX"/>
        </w:rPr>
        <w:t>el particular no especificó el period</w:t>
      </w:r>
      <w:r w:rsidR="00451584" w:rsidRPr="00AF596C">
        <w:rPr>
          <w:rFonts w:ascii="Palatino Linotype" w:eastAsia="Times New Roman" w:hAnsi="Palatino Linotype" w:cs="Calibri"/>
          <w:color w:val="222222"/>
          <w:sz w:val="24"/>
          <w:szCs w:val="24"/>
          <w:lang w:eastAsia="es-MX"/>
        </w:rPr>
        <w:t xml:space="preserve">o de entrega de la </w:t>
      </w:r>
      <w:r w:rsidR="00451584" w:rsidRPr="00AF596C">
        <w:rPr>
          <w:rFonts w:ascii="Palatino Linotype" w:eastAsia="Times New Roman" w:hAnsi="Palatino Linotype" w:cs="Calibri"/>
          <w:color w:val="222222"/>
          <w:sz w:val="24"/>
          <w:szCs w:val="24"/>
          <w:lang w:eastAsia="es-MX"/>
        </w:rPr>
        <w:lastRenderedPageBreak/>
        <w:t>información; sin embargo, en el documento anexo al Recurso de Revisión interpuesto, se logra visualizar que dicha nota periodística, data del año 2019</w:t>
      </w:r>
      <w:r w:rsidRPr="00AF596C">
        <w:rPr>
          <w:rFonts w:ascii="Palatino Linotype" w:eastAsia="Times New Roman" w:hAnsi="Palatino Linotype" w:cs="Calibri"/>
          <w:color w:val="222222"/>
          <w:sz w:val="24"/>
          <w:szCs w:val="24"/>
          <w:lang w:eastAsia="es-MX"/>
        </w:rPr>
        <w:t xml:space="preserve">, </w:t>
      </w:r>
      <w:r w:rsidR="00451584" w:rsidRPr="00AF596C">
        <w:rPr>
          <w:rFonts w:ascii="Palatino Linotype" w:eastAsia="Times New Roman" w:hAnsi="Palatino Linotype" w:cs="Calibri"/>
          <w:color w:val="222222"/>
          <w:sz w:val="24"/>
          <w:szCs w:val="24"/>
          <w:lang w:eastAsia="es-MX"/>
        </w:rPr>
        <w:t xml:space="preserve">por lo que </w:t>
      </w:r>
      <w:r w:rsidRPr="00AF596C">
        <w:rPr>
          <w:rFonts w:ascii="Palatino Linotype" w:eastAsia="Times New Roman" w:hAnsi="Palatino Linotype" w:cs="Calibri"/>
          <w:color w:val="222222"/>
          <w:sz w:val="24"/>
          <w:szCs w:val="24"/>
          <w:lang w:eastAsia="es-MX"/>
        </w:rPr>
        <w:t xml:space="preserve">este Órgano Resolutor considera dable la entrega dela información, </w:t>
      </w:r>
      <w:r w:rsidRPr="00AF596C">
        <w:rPr>
          <w:rFonts w:ascii="Palatino Linotype" w:eastAsia="Times New Roman" w:hAnsi="Palatino Linotype" w:cs="Calibri"/>
          <w:b/>
          <w:color w:val="222222"/>
          <w:sz w:val="24"/>
          <w:szCs w:val="24"/>
          <w:u w:val="single"/>
          <w:lang w:eastAsia="es-MX"/>
        </w:rPr>
        <w:t>tomando en cuenta el periodo de la búsqueda de</w:t>
      </w:r>
      <w:r w:rsidR="00451584" w:rsidRPr="00AF596C">
        <w:rPr>
          <w:rFonts w:ascii="Palatino Linotype" w:eastAsia="Times New Roman" w:hAnsi="Palatino Linotype" w:cs="Calibri"/>
          <w:b/>
          <w:color w:val="222222"/>
          <w:sz w:val="24"/>
          <w:szCs w:val="24"/>
          <w:u w:val="single"/>
          <w:lang w:eastAsia="es-MX"/>
        </w:rPr>
        <w:t>l 01 de enero de 2019 a la fecha de la solicitud</w:t>
      </w:r>
      <w:r w:rsidRPr="00AF596C">
        <w:rPr>
          <w:rFonts w:ascii="Palatino Linotype" w:eastAsia="Times New Roman" w:hAnsi="Palatino Linotype" w:cs="Calibri"/>
          <w:color w:val="222222"/>
          <w:sz w:val="24"/>
          <w:szCs w:val="24"/>
          <w:lang w:eastAsia="es-MX"/>
        </w:rPr>
        <w:t>.</w:t>
      </w:r>
    </w:p>
    <w:p w14:paraId="2E1BF313" w14:textId="77777777" w:rsidR="00451584" w:rsidRPr="00AF596C" w:rsidRDefault="00451584" w:rsidP="00E152EE">
      <w:pPr>
        <w:spacing w:after="0" w:line="360" w:lineRule="auto"/>
        <w:ind w:right="-93"/>
        <w:jc w:val="both"/>
        <w:rPr>
          <w:rFonts w:ascii="Palatino Linotype" w:hAnsi="Palatino Linotype" w:cs="Tahoma"/>
          <w:sz w:val="24"/>
          <w:szCs w:val="24"/>
        </w:rPr>
      </w:pPr>
    </w:p>
    <w:p w14:paraId="614E4A0D" w14:textId="03B67010" w:rsidR="00E152EE" w:rsidRPr="00AF596C" w:rsidRDefault="00F32A94" w:rsidP="00E152EE">
      <w:pPr>
        <w:spacing w:after="0" w:line="360" w:lineRule="auto"/>
        <w:ind w:right="-93"/>
        <w:jc w:val="both"/>
        <w:rPr>
          <w:rFonts w:ascii="Palatino Linotype" w:eastAsia="Calibri" w:hAnsi="Palatino Linotype" w:cs="Tahoma"/>
          <w:bCs/>
          <w:sz w:val="24"/>
          <w:szCs w:val="24"/>
        </w:rPr>
      </w:pPr>
      <w:r w:rsidRPr="00AF596C">
        <w:rPr>
          <w:rFonts w:ascii="Palatino Linotype" w:hAnsi="Palatino Linotype" w:cs="Tahoma"/>
          <w:sz w:val="24"/>
          <w:szCs w:val="24"/>
        </w:rPr>
        <w:t xml:space="preserve">Por lo anterior, se advierte que la respuesta otorgada por parte del </w:t>
      </w:r>
      <w:r w:rsidRPr="00AF596C">
        <w:rPr>
          <w:rFonts w:ascii="Palatino Linotype" w:hAnsi="Palatino Linotype" w:cs="Tahoma"/>
          <w:b/>
          <w:sz w:val="24"/>
          <w:szCs w:val="24"/>
        </w:rPr>
        <w:t>Sujeto Obligado</w:t>
      </w:r>
      <w:r w:rsidRPr="00AF596C">
        <w:rPr>
          <w:rFonts w:ascii="Palatino Linotype" w:hAnsi="Palatino Linotype" w:cs="Tahoma"/>
          <w:sz w:val="24"/>
          <w:szCs w:val="24"/>
        </w:rPr>
        <w:t>, no colma el derecho de acceso a la información de la</w:t>
      </w:r>
      <w:r w:rsidR="007321BF" w:rsidRPr="00AF596C">
        <w:rPr>
          <w:rFonts w:ascii="Palatino Linotype" w:hAnsi="Palatino Linotype" w:cs="Tahoma"/>
          <w:sz w:val="24"/>
          <w:szCs w:val="24"/>
        </w:rPr>
        <w:t xml:space="preserve"> parte</w:t>
      </w:r>
      <w:r w:rsidRPr="00AF596C">
        <w:rPr>
          <w:rFonts w:ascii="Palatino Linotype" w:hAnsi="Palatino Linotype" w:cs="Tahoma"/>
          <w:sz w:val="24"/>
          <w:szCs w:val="24"/>
        </w:rPr>
        <w:t xml:space="preserve"> </w:t>
      </w:r>
      <w:r w:rsidRPr="00AF596C">
        <w:rPr>
          <w:rFonts w:ascii="Palatino Linotype" w:hAnsi="Palatino Linotype" w:cs="Tahoma"/>
          <w:b/>
          <w:sz w:val="24"/>
          <w:szCs w:val="24"/>
        </w:rPr>
        <w:t>Recurrente</w:t>
      </w:r>
      <w:r w:rsidRPr="00AF596C">
        <w:rPr>
          <w:rFonts w:ascii="Palatino Linotype" w:hAnsi="Palatino Linotype" w:cs="Tahoma"/>
          <w:sz w:val="24"/>
          <w:szCs w:val="24"/>
        </w:rPr>
        <w:t xml:space="preserve">, por lo que </w:t>
      </w:r>
      <w:r w:rsidRPr="00AF596C">
        <w:rPr>
          <w:rFonts w:ascii="Palatino Linotype" w:eastAsia="Calibri" w:hAnsi="Palatino Linotype" w:cs="Tahoma"/>
          <w:bCs/>
          <w:sz w:val="24"/>
          <w:szCs w:val="24"/>
        </w:rPr>
        <w:t xml:space="preserve">resulta dable ordenar al </w:t>
      </w:r>
      <w:r w:rsidRPr="00AF596C">
        <w:rPr>
          <w:rFonts w:ascii="Palatino Linotype" w:eastAsia="Calibri" w:hAnsi="Palatino Linotype" w:cs="Tahoma"/>
          <w:b/>
          <w:bCs/>
          <w:sz w:val="24"/>
          <w:szCs w:val="24"/>
        </w:rPr>
        <w:t>Sujeto Obligado</w:t>
      </w:r>
      <w:r w:rsidRPr="00AF596C">
        <w:rPr>
          <w:rFonts w:ascii="Palatino Linotype" w:eastAsia="Calibri" w:hAnsi="Palatino Linotype" w:cs="Tahoma"/>
          <w:bCs/>
          <w:sz w:val="24"/>
          <w:szCs w:val="24"/>
        </w:rPr>
        <w:t xml:space="preserve"> a realizar una búsqueda exhaustiva y razonable de los documentos </w:t>
      </w:r>
      <w:r w:rsidR="00E152EE" w:rsidRPr="00AF596C">
        <w:rPr>
          <w:rFonts w:ascii="Palatino Linotype" w:eastAsia="Calibri" w:hAnsi="Palatino Linotype" w:cs="Tahoma"/>
          <w:bCs/>
          <w:sz w:val="24"/>
          <w:szCs w:val="24"/>
        </w:rPr>
        <w:t>d</w:t>
      </w:r>
      <w:r w:rsidR="00E152EE" w:rsidRPr="00AF596C">
        <w:rPr>
          <w:rFonts w:ascii="Palatino Linotype" w:hAnsi="Palatino Linotype"/>
          <w:sz w:val="24"/>
          <w:lang w:eastAsia="es-MX"/>
        </w:rPr>
        <w:t xml:space="preserve">el local para la </w:t>
      </w:r>
      <w:r w:rsidR="00E152EE" w:rsidRPr="00AF596C">
        <w:rPr>
          <w:rFonts w:ascii="Palatino Linotype" w:hAnsi="Palatino Linotype"/>
          <w:b/>
          <w:sz w:val="24"/>
          <w:lang w:eastAsia="es-MX"/>
        </w:rPr>
        <w:t xml:space="preserve">Universidad </w:t>
      </w:r>
      <w:proofErr w:type="spellStart"/>
      <w:r w:rsidR="00E152EE" w:rsidRPr="00AF596C">
        <w:rPr>
          <w:rFonts w:ascii="Palatino Linotype" w:hAnsi="Palatino Linotype"/>
          <w:b/>
          <w:sz w:val="24"/>
          <w:lang w:eastAsia="es-MX"/>
        </w:rPr>
        <w:t>Cuauhcalli</w:t>
      </w:r>
      <w:proofErr w:type="spellEnd"/>
      <w:r w:rsidR="00E152EE" w:rsidRPr="00AF596C">
        <w:rPr>
          <w:rFonts w:ascii="Palatino Linotype" w:hAnsi="Palatino Linotype"/>
          <w:sz w:val="24"/>
          <w:lang w:eastAsia="es-MX"/>
        </w:rPr>
        <w:t xml:space="preserve">, en el Teatro Municipal </w:t>
      </w:r>
      <w:r w:rsidR="00E152EE" w:rsidRPr="00AF596C">
        <w:rPr>
          <w:rFonts w:ascii="Palatino Linotype" w:hAnsi="Palatino Linotype"/>
          <w:b/>
          <w:sz w:val="24"/>
          <w:lang w:eastAsia="es-MX"/>
        </w:rPr>
        <w:t>“</w:t>
      </w:r>
      <w:proofErr w:type="spellStart"/>
      <w:r w:rsidR="00E152EE" w:rsidRPr="00AF596C">
        <w:rPr>
          <w:rFonts w:ascii="Palatino Linotype" w:hAnsi="Palatino Linotype"/>
          <w:b/>
          <w:sz w:val="24"/>
          <w:lang w:eastAsia="es-MX"/>
        </w:rPr>
        <w:t>Malinalxochitl</w:t>
      </w:r>
      <w:proofErr w:type="spellEnd"/>
      <w:r w:rsidR="00E152EE" w:rsidRPr="00AF596C">
        <w:rPr>
          <w:rFonts w:ascii="Palatino Linotype" w:hAnsi="Palatino Linotype"/>
          <w:b/>
          <w:sz w:val="24"/>
          <w:lang w:eastAsia="es-MX"/>
        </w:rPr>
        <w:t>”</w:t>
      </w:r>
      <w:r w:rsidR="00E152EE" w:rsidRPr="00AF596C">
        <w:rPr>
          <w:rFonts w:ascii="Palatino Linotype" w:hAnsi="Palatino Linotype"/>
          <w:sz w:val="24"/>
          <w:lang w:eastAsia="es-MX"/>
        </w:rPr>
        <w:t>, en el período comprendido del 16 de marzo de 2020 al 16 de marzo de 2021, de lo siguiente:</w:t>
      </w:r>
    </w:p>
    <w:p w14:paraId="137BAC9E" w14:textId="77777777" w:rsidR="00E152EE" w:rsidRPr="00AF596C" w:rsidRDefault="00E152EE" w:rsidP="00E152EE">
      <w:pPr>
        <w:spacing w:after="0" w:line="360" w:lineRule="auto"/>
        <w:ind w:right="141"/>
        <w:jc w:val="both"/>
        <w:rPr>
          <w:rFonts w:ascii="Palatino Linotype" w:hAnsi="Palatino Linotype"/>
          <w:sz w:val="24"/>
          <w:lang w:eastAsia="es-MX"/>
        </w:rPr>
      </w:pPr>
    </w:p>
    <w:p w14:paraId="0A99DF5A" w14:textId="279C61ED" w:rsidR="00E152EE" w:rsidRPr="00AF596C" w:rsidRDefault="00D05EB9" w:rsidP="00E152EE">
      <w:pPr>
        <w:pStyle w:val="Prrafodelista"/>
        <w:numPr>
          <w:ilvl w:val="0"/>
          <w:numId w:val="27"/>
        </w:numPr>
        <w:spacing w:line="360" w:lineRule="auto"/>
        <w:ind w:right="141"/>
        <w:jc w:val="both"/>
        <w:rPr>
          <w:rFonts w:ascii="Palatino Linotype" w:hAnsi="Palatino Linotype"/>
          <w:lang w:eastAsia="es-MX"/>
        </w:rPr>
      </w:pPr>
      <w:r w:rsidRPr="00AF596C">
        <w:rPr>
          <w:rFonts w:ascii="Palatino Linotype" w:hAnsi="Palatino Linotype"/>
          <w:lang w:eastAsia="es-MX"/>
        </w:rPr>
        <w:t xml:space="preserve">Los </w:t>
      </w:r>
      <w:r w:rsidR="00E152EE" w:rsidRPr="00AF596C">
        <w:rPr>
          <w:rFonts w:ascii="Palatino Linotype" w:hAnsi="Palatino Linotype"/>
          <w:lang w:eastAsia="es-MX"/>
        </w:rPr>
        <w:t>Documentos legales y administrativos.</w:t>
      </w:r>
    </w:p>
    <w:p w14:paraId="4C1A2AC7" w14:textId="5991D328" w:rsidR="00E152EE" w:rsidRPr="00AF596C" w:rsidRDefault="00E152EE" w:rsidP="00E152EE">
      <w:pPr>
        <w:pStyle w:val="Prrafodelista"/>
        <w:numPr>
          <w:ilvl w:val="0"/>
          <w:numId w:val="27"/>
        </w:numPr>
        <w:spacing w:line="360" w:lineRule="auto"/>
        <w:ind w:right="141"/>
        <w:jc w:val="both"/>
        <w:rPr>
          <w:rFonts w:ascii="Palatino Linotype" w:hAnsi="Palatino Linotype"/>
          <w:lang w:eastAsia="es-MX"/>
        </w:rPr>
      </w:pPr>
      <w:r w:rsidRPr="00AF596C">
        <w:rPr>
          <w:rFonts w:ascii="Palatino Linotype" w:hAnsi="Palatino Linotype"/>
          <w:lang w:eastAsia="es-MX"/>
        </w:rPr>
        <w:t xml:space="preserve">Contratos, convenios </w:t>
      </w:r>
      <w:r w:rsidR="00D05EB9" w:rsidRPr="00AF596C">
        <w:rPr>
          <w:rFonts w:ascii="Palatino Linotype" w:hAnsi="Palatino Linotype"/>
          <w:lang w:eastAsia="es-MX"/>
        </w:rPr>
        <w:t>u</w:t>
      </w:r>
      <w:r w:rsidRPr="00AF596C">
        <w:rPr>
          <w:rFonts w:ascii="Palatino Linotype" w:hAnsi="Palatino Linotype"/>
          <w:lang w:eastAsia="es-MX"/>
        </w:rPr>
        <w:t xml:space="preserve"> otros; </w:t>
      </w:r>
    </w:p>
    <w:p w14:paraId="22E7FF25" w14:textId="1201E863" w:rsidR="00E152EE" w:rsidRPr="00AF596C" w:rsidRDefault="00E152EE" w:rsidP="00E152EE">
      <w:pPr>
        <w:pStyle w:val="Prrafodelista"/>
        <w:numPr>
          <w:ilvl w:val="0"/>
          <w:numId w:val="27"/>
        </w:numPr>
        <w:spacing w:line="360" w:lineRule="auto"/>
        <w:ind w:right="141"/>
        <w:jc w:val="both"/>
        <w:rPr>
          <w:rFonts w:ascii="Palatino Linotype" w:hAnsi="Palatino Linotype"/>
          <w:lang w:eastAsia="es-MX"/>
        </w:rPr>
      </w:pPr>
      <w:r w:rsidRPr="00AF596C">
        <w:rPr>
          <w:rFonts w:ascii="Palatino Linotype" w:hAnsi="Palatino Linotype"/>
          <w:lang w:eastAsia="es-MX"/>
        </w:rPr>
        <w:t xml:space="preserve">Los documentos que muestren la contraprestación, pago o beneficio que obtiene el </w:t>
      </w:r>
      <w:r w:rsidR="00D05EB9" w:rsidRPr="00AF596C">
        <w:rPr>
          <w:rFonts w:ascii="Palatino Linotype" w:hAnsi="Palatino Linotype"/>
          <w:lang w:eastAsia="es-MX"/>
        </w:rPr>
        <w:t>M</w:t>
      </w:r>
      <w:r w:rsidRPr="00AF596C">
        <w:rPr>
          <w:rFonts w:ascii="Palatino Linotype" w:hAnsi="Palatino Linotype"/>
          <w:lang w:eastAsia="es-MX"/>
        </w:rPr>
        <w:t>unicipio de Malinalco.</w:t>
      </w:r>
    </w:p>
    <w:p w14:paraId="7E4F614B" w14:textId="77777777" w:rsidR="00E152EE" w:rsidRPr="00AF596C" w:rsidRDefault="00E152EE" w:rsidP="007321BF">
      <w:pPr>
        <w:spacing w:after="0" w:line="360" w:lineRule="auto"/>
        <w:ind w:right="-93"/>
        <w:jc w:val="both"/>
        <w:rPr>
          <w:rFonts w:ascii="Palatino Linotype" w:eastAsia="Calibri" w:hAnsi="Palatino Linotype" w:cs="Tahoma"/>
          <w:bCs/>
          <w:sz w:val="24"/>
          <w:szCs w:val="24"/>
        </w:rPr>
      </w:pPr>
    </w:p>
    <w:p w14:paraId="120514A2" w14:textId="52763ABF" w:rsidR="007321BF" w:rsidRPr="00AF596C" w:rsidRDefault="00D05EB9" w:rsidP="007321BF">
      <w:pPr>
        <w:spacing w:after="0" w:line="360" w:lineRule="auto"/>
        <w:ind w:right="-93"/>
        <w:jc w:val="both"/>
        <w:rPr>
          <w:rFonts w:ascii="Palatino Linotype" w:eastAsia="Calibri" w:hAnsi="Palatino Linotype" w:cs="Tahoma"/>
          <w:bCs/>
          <w:sz w:val="24"/>
          <w:szCs w:val="24"/>
        </w:rPr>
      </w:pPr>
      <w:r w:rsidRPr="00AF596C">
        <w:rPr>
          <w:rFonts w:ascii="Palatino Linotype" w:eastAsia="Calibri" w:hAnsi="Palatino Linotype" w:cs="Tahoma"/>
          <w:bCs/>
          <w:sz w:val="24"/>
          <w:szCs w:val="24"/>
        </w:rPr>
        <w:t xml:space="preserve">Y </w:t>
      </w:r>
      <w:r w:rsidR="00F32A94" w:rsidRPr="00AF596C">
        <w:rPr>
          <w:rFonts w:ascii="Palatino Linotype" w:eastAsia="Calibri" w:hAnsi="Palatino Linotype" w:cs="Tahoma"/>
          <w:bCs/>
          <w:sz w:val="24"/>
          <w:szCs w:val="24"/>
        </w:rPr>
        <w:t xml:space="preserve">haga entrega a través del Sistema de Acceso a la </w:t>
      </w:r>
      <w:r w:rsidR="007321BF" w:rsidRPr="00AF596C">
        <w:rPr>
          <w:rFonts w:ascii="Palatino Linotype" w:eastAsia="Calibri" w:hAnsi="Palatino Linotype" w:cs="Tahoma"/>
          <w:bCs/>
          <w:sz w:val="24"/>
          <w:szCs w:val="24"/>
        </w:rPr>
        <w:t>Información Mexiquense (SAIMEX)</w:t>
      </w:r>
      <w:r w:rsidR="000E40A5" w:rsidRPr="00AF596C">
        <w:rPr>
          <w:rFonts w:ascii="Palatino Linotype" w:eastAsia="Calibri" w:hAnsi="Palatino Linotype" w:cs="Tahoma"/>
          <w:bCs/>
          <w:sz w:val="24"/>
          <w:szCs w:val="24"/>
        </w:rPr>
        <w:t>,</w:t>
      </w:r>
      <w:r w:rsidR="007321BF" w:rsidRPr="00AF596C">
        <w:rPr>
          <w:rFonts w:ascii="Palatino Linotype" w:eastAsia="Calibri" w:hAnsi="Palatino Linotype" w:cs="Tahoma"/>
          <w:bCs/>
          <w:sz w:val="24"/>
          <w:szCs w:val="24"/>
        </w:rPr>
        <w:t xml:space="preserve"> de ser procedente en versión pública, de conformidad con lo siguiente:</w:t>
      </w:r>
    </w:p>
    <w:p w14:paraId="67F54FA2" w14:textId="77777777" w:rsidR="007321BF" w:rsidRPr="00AF596C" w:rsidRDefault="007321BF" w:rsidP="007321BF">
      <w:pPr>
        <w:spacing w:after="0" w:line="360" w:lineRule="auto"/>
        <w:ind w:right="-93"/>
        <w:jc w:val="both"/>
        <w:rPr>
          <w:rFonts w:ascii="Palatino Linotype" w:eastAsia="Calibri" w:hAnsi="Palatino Linotype" w:cs="Tahoma"/>
          <w:bCs/>
          <w:sz w:val="24"/>
          <w:szCs w:val="24"/>
        </w:rPr>
      </w:pPr>
    </w:p>
    <w:p w14:paraId="48FCF050" w14:textId="77777777" w:rsidR="007321BF" w:rsidRPr="00AF596C" w:rsidRDefault="007321BF" w:rsidP="007321BF">
      <w:pPr>
        <w:pStyle w:val="Prrafodelista"/>
        <w:numPr>
          <w:ilvl w:val="0"/>
          <w:numId w:val="23"/>
        </w:numPr>
        <w:tabs>
          <w:tab w:val="left" w:pos="709"/>
        </w:tabs>
        <w:spacing w:line="360" w:lineRule="auto"/>
        <w:jc w:val="both"/>
        <w:rPr>
          <w:rFonts w:ascii="Palatino Linotype" w:hAnsi="Palatino Linotype" w:cs="Arial"/>
          <w:b/>
          <w:i/>
          <w:sz w:val="28"/>
        </w:rPr>
      </w:pPr>
      <w:r w:rsidRPr="00AF596C">
        <w:rPr>
          <w:rFonts w:ascii="Palatino Linotype" w:hAnsi="Palatino Linotype" w:cs="Arial"/>
          <w:b/>
          <w:i/>
          <w:sz w:val="28"/>
        </w:rPr>
        <w:t>De la versión pública</w:t>
      </w:r>
    </w:p>
    <w:p w14:paraId="3FC17215" w14:textId="0148E417" w:rsidR="007321BF" w:rsidRPr="00AF596C" w:rsidRDefault="007321BF" w:rsidP="007321BF">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AF596C">
        <w:rPr>
          <w:rFonts w:ascii="Palatino Linotype" w:eastAsiaTheme="minorHAnsi" w:hAnsi="Palatino Linotype" w:cs="Arial"/>
          <w:lang w:val="es-MX" w:eastAsia="en-US"/>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7B425383" w14:textId="77777777" w:rsidR="007321BF" w:rsidRPr="00AF596C" w:rsidRDefault="007321BF" w:rsidP="007321BF">
      <w:pPr>
        <w:spacing w:after="0" w:line="360" w:lineRule="auto"/>
        <w:jc w:val="both"/>
        <w:rPr>
          <w:rFonts w:ascii="Palatino Linotype" w:hAnsi="Palatino Linotype" w:cs="Arial"/>
          <w:sz w:val="24"/>
          <w:szCs w:val="24"/>
        </w:rPr>
      </w:pPr>
      <w:r w:rsidRPr="00AF596C">
        <w:rPr>
          <w:rFonts w:ascii="Palatino Linotype" w:hAnsi="Palatino Linotype" w:cs="Arial"/>
          <w:sz w:val="24"/>
          <w:szCs w:val="24"/>
        </w:rPr>
        <w:lastRenderedPageBreak/>
        <w:t xml:space="preserve">Para tales efectos se deberá observar lo dispuesto por los artículos 3 fracciones IX, XX, XXI y XLV, 91, 132 fracciones II y III, y 143 </w:t>
      </w:r>
      <w:proofErr w:type="gramStart"/>
      <w:r w:rsidRPr="00AF596C">
        <w:rPr>
          <w:rFonts w:ascii="Palatino Linotype" w:hAnsi="Palatino Linotype" w:cs="Arial"/>
          <w:sz w:val="24"/>
          <w:szCs w:val="24"/>
        </w:rPr>
        <w:t>fracción</w:t>
      </w:r>
      <w:proofErr w:type="gramEnd"/>
      <w:r w:rsidRPr="00AF596C">
        <w:rPr>
          <w:rFonts w:ascii="Palatino Linotype" w:hAnsi="Palatino Linotype" w:cs="Arial"/>
          <w:sz w:val="24"/>
          <w:szCs w:val="24"/>
        </w:rPr>
        <w:t xml:space="preserve"> I de la Ley de Transparencia y Acceso a la Información Pública del Estado de México y Municipios que establecen:</w:t>
      </w:r>
    </w:p>
    <w:p w14:paraId="3A8AB829" w14:textId="77777777" w:rsidR="007321BF" w:rsidRPr="00AF596C" w:rsidRDefault="007321BF" w:rsidP="007321BF">
      <w:pPr>
        <w:spacing w:after="0" w:line="360" w:lineRule="auto"/>
        <w:jc w:val="both"/>
        <w:rPr>
          <w:rFonts w:ascii="Palatino Linotype" w:hAnsi="Palatino Linotype" w:cs="Arial"/>
          <w:sz w:val="24"/>
          <w:szCs w:val="24"/>
        </w:rPr>
      </w:pPr>
    </w:p>
    <w:p w14:paraId="76C7C233"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t>Artículo 3.</w:t>
      </w:r>
      <w:r w:rsidRPr="00AF596C">
        <w:rPr>
          <w:rFonts w:ascii="Palatino Linotype" w:hAnsi="Palatino Linotype" w:cs="Arial"/>
          <w:i/>
          <w:szCs w:val="24"/>
        </w:rPr>
        <w:t xml:space="preserve"> Para los efectos de la presente Ley se entenderá por:</w:t>
      </w:r>
    </w:p>
    <w:p w14:paraId="68721F67"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i/>
          <w:szCs w:val="24"/>
        </w:rPr>
        <w:t>[…]</w:t>
      </w:r>
    </w:p>
    <w:p w14:paraId="7D2B9C70" w14:textId="77777777" w:rsidR="007321BF" w:rsidRPr="00AF596C" w:rsidRDefault="007321BF" w:rsidP="007321BF">
      <w:pPr>
        <w:spacing w:after="0" w:line="240" w:lineRule="auto"/>
        <w:ind w:left="851" w:right="851"/>
        <w:jc w:val="both"/>
        <w:rPr>
          <w:rFonts w:ascii="Palatino Linotype" w:hAnsi="Palatino Linotype" w:cs="Arial"/>
          <w:i/>
          <w:szCs w:val="24"/>
        </w:rPr>
      </w:pPr>
    </w:p>
    <w:p w14:paraId="0D1D75B8"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t>IX. Datos personales:</w:t>
      </w:r>
      <w:r w:rsidRPr="00AF596C">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3E39BF3A"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t>XX. Información clasificada:</w:t>
      </w:r>
      <w:r w:rsidRPr="00AF596C">
        <w:rPr>
          <w:rFonts w:ascii="Palatino Linotype" w:hAnsi="Palatino Linotype" w:cs="Arial"/>
          <w:i/>
          <w:szCs w:val="24"/>
        </w:rPr>
        <w:t xml:space="preserve"> Aquella considerada por la presente Ley como reservada o confidencial;</w:t>
      </w:r>
    </w:p>
    <w:p w14:paraId="4869F46E"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t>XXI. Información confidencial:</w:t>
      </w:r>
      <w:r w:rsidRPr="00AF596C">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3D2EA11"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t>XLV. Versión pública:</w:t>
      </w:r>
      <w:r w:rsidRPr="00AF596C">
        <w:rPr>
          <w:rFonts w:ascii="Palatino Linotype" w:hAnsi="Palatino Linotype" w:cs="Arial"/>
          <w:i/>
          <w:szCs w:val="24"/>
        </w:rPr>
        <w:t xml:space="preserve"> Documento en el que se elimine, suprime o borra la información clasificada como reservada o confidencial para permitir su acceso.</w:t>
      </w:r>
    </w:p>
    <w:p w14:paraId="6D6A5A4D"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i/>
          <w:szCs w:val="24"/>
        </w:rPr>
        <w:t>[…]</w:t>
      </w:r>
    </w:p>
    <w:p w14:paraId="24172ACB"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t>Artículo 91.</w:t>
      </w:r>
      <w:r w:rsidRPr="00AF596C">
        <w:rPr>
          <w:rFonts w:ascii="Palatino Linotype" w:hAnsi="Palatino Linotype" w:cs="Arial"/>
          <w:i/>
          <w:szCs w:val="24"/>
        </w:rPr>
        <w:t xml:space="preserve"> El acceso a la información pública será restringido excepcionalmente, cuando ésta sea clasificada como reservada o confidencial.</w:t>
      </w:r>
    </w:p>
    <w:p w14:paraId="27D17A1A" w14:textId="77777777" w:rsidR="007321BF" w:rsidRPr="00AF596C" w:rsidRDefault="007321BF" w:rsidP="007321BF">
      <w:pPr>
        <w:spacing w:after="0" w:line="240" w:lineRule="auto"/>
        <w:ind w:left="851" w:right="851"/>
        <w:jc w:val="both"/>
        <w:rPr>
          <w:rFonts w:ascii="Palatino Linotype" w:hAnsi="Palatino Linotype" w:cs="Arial"/>
          <w:i/>
          <w:szCs w:val="24"/>
        </w:rPr>
      </w:pPr>
    </w:p>
    <w:p w14:paraId="2A45EE72"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t>Artículo 132.</w:t>
      </w:r>
      <w:r w:rsidRPr="00AF596C">
        <w:rPr>
          <w:rFonts w:ascii="Palatino Linotype" w:hAnsi="Palatino Linotype" w:cs="Arial"/>
          <w:i/>
          <w:szCs w:val="24"/>
        </w:rPr>
        <w:t xml:space="preserve"> </w:t>
      </w:r>
      <w:r w:rsidRPr="00AF596C">
        <w:rPr>
          <w:rFonts w:ascii="Palatino Linotype" w:hAnsi="Palatino Linotype" w:cs="Arial"/>
          <w:i/>
          <w:szCs w:val="24"/>
          <w:u w:val="single"/>
        </w:rPr>
        <w:t>La clasificación de la información se llevará a cabo en el momento en que</w:t>
      </w:r>
      <w:r w:rsidRPr="00AF596C">
        <w:rPr>
          <w:rFonts w:ascii="Palatino Linotype" w:hAnsi="Palatino Linotype" w:cs="Arial"/>
          <w:i/>
          <w:szCs w:val="24"/>
        </w:rPr>
        <w:t>:</w:t>
      </w:r>
    </w:p>
    <w:p w14:paraId="57D94B54"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t>I.</w:t>
      </w:r>
      <w:r w:rsidRPr="00AF596C">
        <w:rPr>
          <w:rFonts w:ascii="Palatino Linotype" w:hAnsi="Palatino Linotype" w:cs="Arial"/>
          <w:i/>
          <w:szCs w:val="24"/>
        </w:rPr>
        <w:t xml:space="preserve"> Se reciba una solicitud de acceso a la información;</w:t>
      </w:r>
    </w:p>
    <w:p w14:paraId="462BAD08" w14:textId="77777777" w:rsidR="007321BF" w:rsidRPr="00AF596C" w:rsidRDefault="007321BF" w:rsidP="007321BF">
      <w:pPr>
        <w:spacing w:after="0" w:line="240" w:lineRule="auto"/>
        <w:ind w:left="851" w:right="851"/>
        <w:jc w:val="both"/>
        <w:rPr>
          <w:rFonts w:ascii="Palatino Linotype" w:hAnsi="Palatino Linotype" w:cs="Arial"/>
          <w:i/>
          <w:szCs w:val="24"/>
          <w:u w:val="single"/>
        </w:rPr>
      </w:pPr>
      <w:r w:rsidRPr="00AF596C">
        <w:rPr>
          <w:rFonts w:ascii="Palatino Linotype" w:hAnsi="Palatino Linotype" w:cs="Arial"/>
          <w:b/>
          <w:i/>
          <w:szCs w:val="24"/>
        </w:rPr>
        <w:t>II.</w:t>
      </w:r>
      <w:r w:rsidRPr="00AF596C">
        <w:rPr>
          <w:rFonts w:ascii="Palatino Linotype" w:hAnsi="Palatino Linotype" w:cs="Arial"/>
          <w:i/>
          <w:szCs w:val="24"/>
        </w:rPr>
        <w:t xml:space="preserve"> </w:t>
      </w:r>
      <w:r w:rsidRPr="00AF596C">
        <w:rPr>
          <w:rFonts w:ascii="Palatino Linotype" w:hAnsi="Palatino Linotype" w:cs="Arial"/>
          <w:i/>
          <w:szCs w:val="24"/>
          <w:u w:val="single"/>
        </w:rPr>
        <w:t>Se determine mediante resolución de autoridad competente; o</w:t>
      </w:r>
    </w:p>
    <w:p w14:paraId="1499EBBE" w14:textId="77777777" w:rsidR="007321BF" w:rsidRPr="00AF596C" w:rsidRDefault="007321BF" w:rsidP="007321BF">
      <w:pPr>
        <w:spacing w:after="0" w:line="240" w:lineRule="auto"/>
        <w:ind w:left="851" w:right="851"/>
        <w:jc w:val="both"/>
        <w:rPr>
          <w:rFonts w:ascii="Palatino Linotype" w:hAnsi="Palatino Linotype" w:cs="Arial"/>
          <w:i/>
          <w:szCs w:val="24"/>
          <w:u w:val="single"/>
        </w:rPr>
      </w:pPr>
      <w:r w:rsidRPr="00AF596C">
        <w:rPr>
          <w:rFonts w:ascii="Palatino Linotype" w:hAnsi="Palatino Linotype" w:cs="Arial"/>
          <w:b/>
          <w:i/>
          <w:szCs w:val="24"/>
        </w:rPr>
        <w:t>III.</w:t>
      </w:r>
      <w:r w:rsidRPr="00AF596C">
        <w:rPr>
          <w:rFonts w:ascii="Palatino Linotype" w:hAnsi="Palatino Linotype" w:cs="Arial"/>
          <w:i/>
          <w:szCs w:val="24"/>
        </w:rPr>
        <w:t xml:space="preserve"> </w:t>
      </w:r>
      <w:r w:rsidRPr="00AF596C">
        <w:rPr>
          <w:rFonts w:ascii="Palatino Linotype" w:hAnsi="Palatino Linotype" w:cs="Arial"/>
          <w:i/>
          <w:szCs w:val="24"/>
          <w:u w:val="single"/>
        </w:rPr>
        <w:t>Se generen versiones públicas para dar cumplimiento a las obligaciones de transparencia previstas en esta Ley.</w:t>
      </w:r>
    </w:p>
    <w:p w14:paraId="6FF597B6"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i/>
          <w:szCs w:val="24"/>
        </w:rPr>
        <w:t>[…]</w:t>
      </w:r>
    </w:p>
    <w:p w14:paraId="3BCA0A18" w14:textId="77777777" w:rsidR="007321BF" w:rsidRPr="00AF596C" w:rsidRDefault="007321BF" w:rsidP="007321BF">
      <w:pPr>
        <w:spacing w:after="0" w:line="240" w:lineRule="auto"/>
        <w:ind w:left="851" w:right="851"/>
        <w:jc w:val="both"/>
        <w:rPr>
          <w:rFonts w:ascii="Palatino Linotype" w:hAnsi="Palatino Linotype" w:cs="Arial"/>
          <w:i/>
          <w:szCs w:val="24"/>
        </w:rPr>
      </w:pPr>
    </w:p>
    <w:p w14:paraId="50F200A0"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t>Artículo 143.</w:t>
      </w:r>
      <w:r w:rsidRPr="00AF596C">
        <w:rPr>
          <w:rFonts w:ascii="Palatino Linotype" w:hAnsi="Palatino Linotype" w:cs="Arial"/>
          <w:i/>
          <w:szCs w:val="24"/>
        </w:rPr>
        <w:t xml:space="preserve"> </w:t>
      </w:r>
      <w:r w:rsidRPr="00AF596C">
        <w:rPr>
          <w:rFonts w:ascii="Palatino Linotype" w:hAnsi="Palatino Linotype" w:cs="Arial"/>
          <w:i/>
          <w:szCs w:val="24"/>
          <w:u w:val="single"/>
        </w:rPr>
        <w:t>Para los efectos de esta Ley se considera información confidencial, la clasificada como tal, de manera permanente, por su naturaleza, cuando</w:t>
      </w:r>
      <w:r w:rsidRPr="00AF596C">
        <w:rPr>
          <w:rFonts w:ascii="Palatino Linotype" w:hAnsi="Palatino Linotype" w:cs="Arial"/>
          <w:i/>
          <w:szCs w:val="24"/>
        </w:rPr>
        <w:t>:</w:t>
      </w:r>
    </w:p>
    <w:p w14:paraId="6F0EE605"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t>I.</w:t>
      </w:r>
      <w:r w:rsidRPr="00AF596C">
        <w:rPr>
          <w:rFonts w:ascii="Palatino Linotype" w:hAnsi="Palatino Linotype" w:cs="Arial"/>
          <w:i/>
          <w:szCs w:val="24"/>
        </w:rPr>
        <w:t xml:space="preserve"> </w:t>
      </w:r>
      <w:r w:rsidRPr="00AF596C">
        <w:rPr>
          <w:rFonts w:ascii="Palatino Linotype" w:hAnsi="Palatino Linotype" w:cs="Arial"/>
          <w:i/>
          <w:szCs w:val="24"/>
          <w:u w:val="single"/>
        </w:rPr>
        <w:t xml:space="preserve">Se refiera a la información privada y los datos personales concernientes a una persona física o </w:t>
      </w:r>
      <w:proofErr w:type="gramStart"/>
      <w:r w:rsidRPr="00AF596C">
        <w:rPr>
          <w:rFonts w:ascii="Palatino Linotype" w:hAnsi="Palatino Linotype" w:cs="Arial"/>
          <w:i/>
          <w:szCs w:val="24"/>
          <w:u w:val="single"/>
        </w:rPr>
        <w:t>jurídico</w:t>
      </w:r>
      <w:proofErr w:type="gramEnd"/>
      <w:r w:rsidRPr="00AF596C">
        <w:rPr>
          <w:rFonts w:ascii="Palatino Linotype" w:hAnsi="Palatino Linotype" w:cs="Arial"/>
          <w:i/>
          <w:szCs w:val="24"/>
          <w:u w:val="single"/>
        </w:rPr>
        <w:t xml:space="preserve"> colectiva identificada o identificable</w:t>
      </w:r>
      <w:r w:rsidRPr="00AF596C">
        <w:rPr>
          <w:rFonts w:ascii="Palatino Linotype" w:hAnsi="Palatino Linotype" w:cs="Arial"/>
          <w:i/>
          <w:szCs w:val="24"/>
        </w:rPr>
        <w:t>;</w:t>
      </w:r>
    </w:p>
    <w:p w14:paraId="299B3D3D" w14:textId="77777777" w:rsidR="007321BF" w:rsidRPr="00AF596C" w:rsidRDefault="007321BF" w:rsidP="007321BF">
      <w:pPr>
        <w:spacing w:after="0" w:line="240" w:lineRule="auto"/>
        <w:ind w:left="851" w:right="851"/>
        <w:jc w:val="both"/>
        <w:rPr>
          <w:rFonts w:ascii="Palatino Linotype" w:hAnsi="Palatino Linotype" w:cs="Arial"/>
          <w:i/>
          <w:szCs w:val="24"/>
          <w:u w:val="single"/>
        </w:rPr>
      </w:pPr>
      <w:r w:rsidRPr="00AF596C">
        <w:rPr>
          <w:rFonts w:ascii="Palatino Linotype" w:hAnsi="Palatino Linotype" w:cs="Arial"/>
          <w:b/>
          <w:i/>
          <w:szCs w:val="24"/>
        </w:rPr>
        <w:t>II.</w:t>
      </w:r>
      <w:r w:rsidRPr="00AF596C">
        <w:rPr>
          <w:rFonts w:ascii="Palatino Linotype" w:hAnsi="Palatino Linotype" w:cs="Arial"/>
          <w:i/>
          <w:szCs w:val="24"/>
        </w:rPr>
        <w:t xml:space="preserve"> </w:t>
      </w:r>
      <w:r w:rsidRPr="00AF596C">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43890488"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b/>
          <w:i/>
          <w:szCs w:val="24"/>
        </w:rPr>
        <w:lastRenderedPageBreak/>
        <w:t>III.</w:t>
      </w:r>
      <w:r w:rsidRPr="00AF596C">
        <w:rPr>
          <w:rFonts w:ascii="Palatino Linotype" w:hAnsi="Palatino Linotype" w:cs="Arial"/>
          <w:i/>
          <w:szCs w:val="24"/>
        </w:rPr>
        <w:t xml:space="preserve"> La que presenten los particulares a los sujetos obligados, de conformidad con lo dispuesto por las leyes o los tratados internacionales.</w:t>
      </w:r>
    </w:p>
    <w:p w14:paraId="7A7FB829"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10C8E62C" w14:textId="77777777" w:rsidR="007321BF" w:rsidRPr="00AF596C" w:rsidRDefault="007321BF" w:rsidP="007321BF">
      <w:pPr>
        <w:spacing w:after="0" w:line="240" w:lineRule="auto"/>
        <w:ind w:left="851" w:right="851"/>
        <w:jc w:val="both"/>
        <w:rPr>
          <w:rFonts w:ascii="Palatino Linotype" w:hAnsi="Palatino Linotype" w:cs="Arial"/>
          <w:i/>
          <w:szCs w:val="24"/>
        </w:rPr>
      </w:pPr>
      <w:r w:rsidRPr="00AF596C">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0632E168" w14:textId="77777777" w:rsidR="007321BF" w:rsidRPr="00AF596C" w:rsidRDefault="007321BF" w:rsidP="007321BF">
      <w:pPr>
        <w:spacing w:after="0" w:line="360" w:lineRule="auto"/>
        <w:ind w:left="851" w:right="851"/>
        <w:jc w:val="both"/>
        <w:rPr>
          <w:rFonts w:ascii="Palatino Linotype" w:hAnsi="Palatino Linotype" w:cs="Arial"/>
          <w:i/>
          <w:szCs w:val="24"/>
        </w:rPr>
      </w:pPr>
    </w:p>
    <w:p w14:paraId="17913B10" w14:textId="77777777" w:rsidR="009E547B" w:rsidRPr="00AF596C" w:rsidRDefault="009E547B" w:rsidP="009E547B">
      <w:pPr>
        <w:spacing w:after="0" w:line="360" w:lineRule="auto"/>
        <w:jc w:val="both"/>
        <w:rPr>
          <w:rFonts w:ascii="Palatino Linotype" w:eastAsiaTheme="minorEastAsia" w:hAnsi="Palatino Linotype" w:cs="Arial"/>
          <w:b/>
          <w:i/>
          <w:sz w:val="24"/>
          <w:szCs w:val="24"/>
          <w:lang w:val="es-ES_tradnl"/>
        </w:rPr>
      </w:pPr>
      <w:r w:rsidRPr="00AF596C">
        <w:rPr>
          <w:rFonts w:ascii="Palatino Linotype" w:hAnsi="Palatino Linotype" w:cs="Arial"/>
          <w:sz w:val="24"/>
          <w:szCs w:val="24"/>
        </w:rPr>
        <w:t xml:space="preserve">Por cuanto hace a las </w:t>
      </w:r>
      <w:r w:rsidRPr="00AF596C">
        <w:rPr>
          <w:rFonts w:ascii="Palatino Linotype" w:hAnsi="Palatino Linotype" w:cs="Arial"/>
          <w:b/>
          <w:sz w:val="24"/>
          <w:szCs w:val="24"/>
        </w:rPr>
        <w:t xml:space="preserve">cuentas bancarias y </w:t>
      </w:r>
      <w:proofErr w:type="spellStart"/>
      <w:r w:rsidRPr="00AF596C">
        <w:rPr>
          <w:rFonts w:ascii="Palatino Linotype" w:hAnsi="Palatino Linotype" w:cs="Arial"/>
          <w:b/>
          <w:sz w:val="24"/>
          <w:szCs w:val="24"/>
        </w:rPr>
        <w:t>clabes</w:t>
      </w:r>
      <w:proofErr w:type="spellEnd"/>
      <w:r w:rsidRPr="00AF596C">
        <w:rPr>
          <w:rFonts w:ascii="Palatino Linotype" w:hAnsi="Palatino Linotype" w:cs="Arial"/>
          <w:b/>
          <w:sz w:val="24"/>
          <w:szCs w:val="24"/>
        </w:rPr>
        <w:t xml:space="preserve"> interbancarias</w:t>
      </w:r>
      <w:r w:rsidRPr="00AF596C">
        <w:rPr>
          <w:rFonts w:ascii="Palatino Linotype" w:hAnsi="Palatino Linotype" w:cs="Arial"/>
          <w:sz w:val="24"/>
          <w:szCs w:val="24"/>
        </w:rPr>
        <w:t xml:space="preserve">, es de precisar que dicha información es información confidencial únicamente por lo que concierne a los particulares, no así del </w:t>
      </w:r>
      <w:r w:rsidRPr="00AF596C">
        <w:rPr>
          <w:rFonts w:ascii="Palatino Linotype" w:hAnsi="Palatino Linotype" w:cs="Arial"/>
          <w:b/>
          <w:sz w:val="24"/>
          <w:szCs w:val="24"/>
        </w:rPr>
        <w:t xml:space="preserve">SUJETO OBLIGADO, </w:t>
      </w:r>
      <w:r w:rsidRPr="00AF596C">
        <w:rPr>
          <w:rFonts w:ascii="Palatino Linotype" w:hAnsi="Palatino Linotype" w:cs="Arial"/>
          <w:sz w:val="24"/>
          <w:szCs w:val="24"/>
        </w:rPr>
        <w:t>toda vez que su publicidad abona a la transparencia y a la rendición de cuentas.</w:t>
      </w:r>
    </w:p>
    <w:p w14:paraId="3993A3F0" w14:textId="77777777" w:rsidR="009E547B" w:rsidRPr="00AF596C" w:rsidRDefault="009E547B" w:rsidP="009E547B">
      <w:pPr>
        <w:spacing w:before="240" w:after="0" w:line="360" w:lineRule="auto"/>
        <w:jc w:val="both"/>
        <w:rPr>
          <w:rFonts w:ascii="Palatino Linotype" w:eastAsia="Calibri" w:hAnsi="Palatino Linotype"/>
          <w:sz w:val="24"/>
        </w:rPr>
      </w:pPr>
      <w:r w:rsidRPr="00AF596C">
        <w:rPr>
          <w:rFonts w:ascii="Palatino Linotype" w:eastAsia="Calibri" w:hAnsi="Palatino Linotype"/>
          <w:sz w:val="24"/>
        </w:rPr>
        <w:t xml:space="preserve">En este sentido, es importante precisar que, de acuerdo al </w:t>
      </w:r>
      <w:r w:rsidRPr="00AF596C">
        <w:rPr>
          <w:rFonts w:ascii="Palatino Linotype" w:eastAsia="Calibri" w:hAnsi="Palatino Linotype"/>
          <w:b/>
          <w:sz w:val="24"/>
        </w:rPr>
        <w:t>criterio 11/17</w:t>
      </w:r>
      <w:r w:rsidRPr="00AF596C">
        <w:rPr>
          <w:rFonts w:ascii="Palatino Linotype" w:eastAsia="Calibri" w:hAnsi="Palatino Linotype"/>
          <w:sz w:val="24"/>
        </w:rPr>
        <w:t xml:space="preserve"> emitido por el INAI, las cuentas bancarias y/o </w:t>
      </w:r>
      <w:proofErr w:type="spellStart"/>
      <w:r w:rsidRPr="00AF596C">
        <w:rPr>
          <w:rFonts w:ascii="Palatino Linotype" w:eastAsia="Calibri" w:hAnsi="Palatino Linotype"/>
          <w:sz w:val="24"/>
        </w:rPr>
        <w:t>clabes</w:t>
      </w:r>
      <w:proofErr w:type="spellEnd"/>
      <w:r w:rsidRPr="00AF596C">
        <w:rPr>
          <w:rFonts w:ascii="Palatino Linotype" w:eastAsia="Calibri" w:hAnsi="Palatino Linotype"/>
          <w:sz w:val="24"/>
        </w:rPr>
        <w:t xml:space="preserve"> interbancarias de los Sujetos Obligados es información de carácter público. </w:t>
      </w:r>
    </w:p>
    <w:p w14:paraId="700500D5" w14:textId="77777777" w:rsidR="009E547B" w:rsidRPr="00AF596C" w:rsidRDefault="009E547B" w:rsidP="009E547B">
      <w:pPr>
        <w:pStyle w:val="Sinespaciado"/>
        <w:rPr>
          <w:rFonts w:eastAsia="Calibri"/>
        </w:rPr>
      </w:pPr>
    </w:p>
    <w:p w14:paraId="0AFDD2A2" w14:textId="77777777" w:rsidR="009E547B" w:rsidRPr="00AF596C" w:rsidRDefault="009E547B" w:rsidP="009E547B">
      <w:pPr>
        <w:tabs>
          <w:tab w:val="left" w:pos="8222"/>
        </w:tabs>
        <w:spacing w:line="240" w:lineRule="auto"/>
        <w:ind w:left="851" w:right="902"/>
        <w:jc w:val="center"/>
        <w:rPr>
          <w:rFonts w:ascii="Palatino Linotype" w:hAnsi="Palatino Linotype" w:cs="Arial"/>
          <w:b/>
          <w:color w:val="000000"/>
        </w:rPr>
      </w:pPr>
      <w:r w:rsidRPr="00AF596C">
        <w:rPr>
          <w:rFonts w:ascii="Palatino Linotype" w:hAnsi="Palatino Linotype" w:cs="Arial"/>
          <w:color w:val="000000"/>
        </w:rPr>
        <w:t>“</w:t>
      </w:r>
      <w:r w:rsidRPr="00AF596C">
        <w:rPr>
          <w:rFonts w:ascii="Palatino Linotype" w:hAnsi="Palatino Linotype" w:cs="Arial"/>
          <w:b/>
          <w:color w:val="000000"/>
        </w:rPr>
        <w:t>Criterio 11/17</w:t>
      </w:r>
    </w:p>
    <w:p w14:paraId="46865004" w14:textId="77777777" w:rsidR="009E547B" w:rsidRPr="00AF596C" w:rsidRDefault="009E547B" w:rsidP="009E547B">
      <w:pPr>
        <w:tabs>
          <w:tab w:val="left" w:pos="8222"/>
        </w:tabs>
        <w:spacing w:line="240" w:lineRule="auto"/>
        <w:ind w:left="851" w:right="902"/>
        <w:jc w:val="both"/>
        <w:rPr>
          <w:rFonts w:ascii="Palatino Linotype" w:hAnsi="Palatino Linotype"/>
          <w:i/>
        </w:rPr>
      </w:pPr>
      <w:r w:rsidRPr="00AF596C">
        <w:rPr>
          <w:rFonts w:ascii="Palatino Linotype" w:hAnsi="Palatino Linotype"/>
          <w:b/>
          <w:i/>
        </w:rPr>
        <w:t>Cuentas bancarias y/o CLABE interbancaria de sujetos obligados que reciben y/o transfieren recursos públicos, son información pública.</w:t>
      </w:r>
      <w:r w:rsidRPr="00AF596C">
        <w:rPr>
          <w:rFonts w:ascii="Palatino Linotype" w:hAnsi="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9B88804" w14:textId="77777777" w:rsidR="009E547B" w:rsidRPr="00AF596C" w:rsidRDefault="009E547B" w:rsidP="009E547B">
      <w:pPr>
        <w:tabs>
          <w:tab w:val="left" w:pos="8222"/>
        </w:tabs>
        <w:spacing w:after="0" w:line="240" w:lineRule="auto"/>
        <w:ind w:left="851" w:right="902"/>
        <w:jc w:val="both"/>
        <w:rPr>
          <w:rFonts w:ascii="Palatino Linotype" w:hAnsi="Palatino Linotype"/>
          <w:i/>
        </w:rPr>
      </w:pPr>
      <w:r w:rsidRPr="00AF596C">
        <w:rPr>
          <w:rFonts w:ascii="Palatino Linotype" w:hAnsi="Palatino Linotype"/>
          <w:i/>
        </w:rPr>
        <w:t xml:space="preserve">Resoluciones: </w:t>
      </w:r>
    </w:p>
    <w:p w14:paraId="2746BDC6" w14:textId="77777777" w:rsidR="009E547B" w:rsidRPr="00AF596C" w:rsidRDefault="009E547B" w:rsidP="009E547B">
      <w:pPr>
        <w:tabs>
          <w:tab w:val="left" w:pos="8222"/>
        </w:tabs>
        <w:spacing w:after="0" w:line="240" w:lineRule="auto"/>
        <w:ind w:left="851" w:right="902"/>
        <w:jc w:val="both"/>
        <w:rPr>
          <w:rFonts w:ascii="Palatino Linotype" w:hAnsi="Palatino Linotype"/>
          <w:i/>
        </w:rPr>
      </w:pPr>
      <w:r w:rsidRPr="00AF596C">
        <w:rPr>
          <w:rFonts w:ascii="Palatino Linotype" w:hAnsi="Palatino Linotype"/>
          <w:i/>
        </w:rPr>
        <w:sym w:font="Symbol" w:char="F0B7"/>
      </w:r>
      <w:r w:rsidRPr="00AF596C">
        <w:rPr>
          <w:rFonts w:ascii="Palatino Linotype" w:hAnsi="Palatino Linotype"/>
          <w:i/>
        </w:rPr>
        <w:t xml:space="preserve"> RRA 0448/16. NOTIMEX, Agencia de Noticias del Estado Mexicano. 24 de agosto de 2016. Por unanimidad. Comisionado Ponente Joel Salas Suárez.</w:t>
      </w:r>
    </w:p>
    <w:p w14:paraId="5FEB10DF" w14:textId="77777777" w:rsidR="009E547B" w:rsidRPr="00AF596C" w:rsidRDefault="009E547B" w:rsidP="009E547B">
      <w:pPr>
        <w:tabs>
          <w:tab w:val="left" w:pos="8222"/>
        </w:tabs>
        <w:spacing w:after="0" w:line="240" w:lineRule="auto"/>
        <w:ind w:left="851" w:right="902"/>
        <w:jc w:val="both"/>
        <w:rPr>
          <w:rFonts w:ascii="Palatino Linotype" w:hAnsi="Palatino Linotype"/>
          <w:i/>
        </w:rPr>
      </w:pPr>
      <w:r w:rsidRPr="00AF596C">
        <w:rPr>
          <w:rFonts w:ascii="Palatino Linotype" w:hAnsi="Palatino Linotype"/>
          <w:i/>
        </w:rPr>
        <w:sym w:font="Symbol" w:char="F0B7"/>
      </w:r>
      <w:r w:rsidRPr="00AF596C">
        <w:rPr>
          <w:rFonts w:ascii="Palatino Linotype" w:hAnsi="Palatino Linotype"/>
          <w:i/>
        </w:rPr>
        <w:t xml:space="preserve"> RRA 2787/16. Colegio de Postgraduados. 01 de noviembre de 2016. Por unanimidad. Comisionado Ponente Francisco Javier Acuña Llamas.</w:t>
      </w:r>
    </w:p>
    <w:p w14:paraId="57F320D7" w14:textId="77777777" w:rsidR="009E547B" w:rsidRPr="00AF596C" w:rsidRDefault="009E547B" w:rsidP="009E547B">
      <w:pPr>
        <w:tabs>
          <w:tab w:val="left" w:pos="8222"/>
        </w:tabs>
        <w:spacing w:after="0" w:line="240" w:lineRule="auto"/>
        <w:ind w:left="851" w:right="902"/>
        <w:jc w:val="both"/>
        <w:rPr>
          <w:rFonts w:ascii="Palatino Linotype" w:hAnsi="Palatino Linotype"/>
          <w:i/>
        </w:rPr>
      </w:pPr>
      <w:r w:rsidRPr="00AF596C">
        <w:rPr>
          <w:rFonts w:ascii="Palatino Linotype" w:hAnsi="Palatino Linotype"/>
          <w:i/>
        </w:rPr>
        <w:sym w:font="Symbol" w:char="F0B7"/>
      </w:r>
      <w:r w:rsidRPr="00AF596C">
        <w:rPr>
          <w:rFonts w:ascii="Palatino Linotype" w:hAnsi="Palatino Linotype"/>
          <w:i/>
        </w:rPr>
        <w:t xml:space="preserve"> RRA 4756/16. Instituto Mexicano del Seguro Social. 08 de febrero de 2017. Por unanimidad. Comisionado Ponente Oscar Mauricio Guerra Ford.” </w:t>
      </w:r>
      <w:r w:rsidRPr="00AF596C">
        <w:rPr>
          <w:rFonts w:ascii="Palatino Linotype" w:hAnsi="Palatino Linotype"/>
        </w:rPr>
        <w:t>(</w:t>
      </w:r>
      <w:r w:rsidRPr="00AF596C">
        <w:rPr>
          <w:rFonts w:ascii="Palatino Linotype" w:hAnsi="Palatino Linotype"/>
          <w:i/>
        </w:rPr>
        <w:t>Sic</w:t>
      </w:r>
      <w:r w:rsidRPr="00AF596C">
        <w:rPr>
          <w:rFonts w:ascii="Palatino Linotype" w:hAnsi="Palatino Linotype"/>
        </w:rPr>
        <w:t>)</w:t>
      </w:r>
    </w:p>
    <w:p w14:paraId="253FAC2D" w14:textId="77777777" w:rsidR="009E547B" w:rsidRPr="00AF596C" w:rsidRDefault="009E547B" w:rsidP="009E547B">
      <w:pPr>
        <w:pStyle w:val="Sinespaciado"/>
        <w:rPr>
          <w:lang w:val="es-ES_tradnl"/>
        </w:rPr>
      </w:pPr>
    </w:p>
    <w:p w14:paraId="16BD0C8C" w14:textId="77777777" w:rsidR="009E547B" w:rsidRPr="00AF596C" w:rsidRDefault="009E547B" w:rsidP="009E547B">
      <w:pPr>
        <w:spacing w:before="240" w:after="240" w:line="360" w:lineRule="auto"/>
        <w:ind w:right="49"/>
        <w:jc w:val="both"/>
        <w:rPr>
          <w:rFonts w:ascii="Palatino Linotype" w:hAnsi="Palatino Linotype" w:cs="Arial"/>
          <w:sz w:val="24"/>
          <w:lang w:val="es-ES_tradnl"/>
        </w:rPr>
      </w:pPr>
      <w:r w:rsidRPr="00AF596C">
        <w:rPr>
          <w:rFonts w:ascii="Palatino Linotype" w:hAnsi="Palatino Linotype" w:cs="Arial"/>
          <w:sz w:val="24"/>
          <w:lang w:val="es-ES_tradnl"/>
        </w:rPr>
        <w:lastRenderedPageBreak/>
        <w:t xml:space="preserve">Caso contrario a los particulares, como lo refiere el </w:t>
      </w:r>
      <w:r w:rsidRPr="00AF596C">
        <w:rPr>
          <w:rFonts w:ascii="Palatino Linotype" w:eastAsia="Calibri" w:hAnsi="Palatino Linotype"/>
          <w:b/>
          <w:sz w:val="24"/>
        </w:rPr>
        <w:t>criterio 10/17</w:t>
      </w:r>
      <w:r w:rsidRPr="00AF596C">
        <w:rPr>
          <w:rFonts w:ascii="Palatino Linotype" w:eastAsia="Calibri" w:hAnsi="Palatino Linotype"/>
          <w:sz w:val="24"/>
        </w:rPr>
        <w:t xml:space="preserve"> emitido por el INAI, que es del tenor literal siguiente:</w:t>
      </w:r>
    </w:p>
    <w:p w14:paraId="6D97144C" w14:textId="77777777" w:rsidR="009E547B" w:rsidRPr="00AF596C" w:rsidRDefault="009E547B" w:rsidP="009E547B">
      <w:pPr>
        <w:spacing w:after="0"/>
        <w:ind w:left="851" w:right="902"/>
        <w:jc w:val="both"/>
        <w:rPr>
          <w:rFonts w:ascii="Palatino Linotype" w:hAnsi="Palatino Linotype" w:cs="Arial"/>
          <w:i/>
          <w:lang w:val="es-ES_tradnl"/>
        </w:rPr>
      </w:pPr>
      <w:r w:rsidRPr="00AF596C">
        <w:rPr>
          <w:rFonts w:ascii="Palatino Linotype" w:hAnsi="Palatino Linotype" w:cs="Arial"/>
          <w:b/>
          <w:i/>
          <w:lang w:val="es-ES_tradnl"/>
        </w:rPr>
        <w:t>Cuentas bancarias y/o CLABE interbancaria de personas físicas y morales privadas. El número de cuenta bancaria y/o CLABE interbancaria de particulares es información confidencial</w:t>
      </w:r>
      <w:r w:rsidRPr="00AF596C">
        <w:rPr>
          <w:rFonts w:ascii="Palatino Linotype" w:hAnsi="Palatino Linotype" w:cs="Arial"/>
          <w:i/>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57F2A5B6" w14:textId="77777777" w:rsidR="009E547B" w:rsidRPr="00AF596C" w:rsidRDefault="009E547B" w:rsidP="009E547B">
      <w:pPr>
        <w:spacing w:after="0"/>
        <w:ind w:left="851" w:right="902"/>
        <w:jc w:val="both"/>
        <w:rPr>
          <w:rFonts w:ascii="Palatino Linotype" w:hAnsi="Palatino Linotype" w:cs="Arial"/>
          <w:i/>
          <w:lang w:val="es-ES_tradnl"/>
        </w:rPr>
      </w:pPr>
    </w:p>
    <w:p w14:paraId="12CC2BEF" w14:textId="77777777" w:rsidR="009E547B" w:rsidRPr="00AF596C" w:rsidRDefault="009E547B" w:rsidP="009E547B">
      <w:pPr>
        <w:spacing w:after="0"/>
        <w:ind w:left="851" w:right="902"/>
        <w:jc w:val="both"/>
        <w:rPr>
          <w:rFonts w:ascii="Palatino Linotype" w:hAnsi="Palatino Linotype" w:cs="Arial"/>
          <w:i/>
          <w:lang w:val="es-ES_tradnl"/>
        </w:rPr>
      </w:pPr>
      <w:r w:rsidRPr="00AF596C">
        <w:rPr>
          <w:rFonts w:ascii="Palatino Linotype" w:hAnsi="Palatino Linotype" w:cs="Arial"/>
          <w:i/>
          <w:lang w:val="es-ES_tradnl"/>
        </w:rPr>
        <w:t xml:space="preserve">Resoluciones:  </w:t>
      </w:r>
    </w:p>
    <w:p w14:paraId="3DBE2A1E" w14:textId="77777777" w:rsidR="009E547B" w:rsidRPr="00AF596C" w:rsidRDefault="009E547B" w:rsidP="009E547B">
      <w:pPr>
        <w:spacing w:after="0"/>
        <w:ind w:left="851" w:right="902"/>
        <w:jc w:val="both"/>
        <w:rPr>
          <w:rFonts w:ascii="Palatino Linotype" w:hAnsi="Palatino Linotype" w:cs="Arial"/>
          <w:i/>
          <w:lang w:val="es-ES_tradnl"/>
        </w:rPr>
      </w:pPr>
      <w:r w:rsidRPr="00AF596C">
        <w:rPr>
          <w:rFonts w:ascii="Palatino Linotype" w:hAnsi="Palatino Linotype" w:cs="Arial"/>
          <w:i/>
          <w:lang w:val="es-ES_tradnl"/>
        </w:rPr>
        <w:t>RRA 1276/16 Grupo Aeroportuario de la Ciudad de México. S.A. de C.V. 01 de noviembre de 2016. Por unanimidad. Comisionada Ponente Areli Cano Guadiana.</w:t>
      </w:r>
    </w:p>
    <w:p w14:paraId="4362A6E0" w14:textId="77777777" w:rsidR="009E547B" w:rsidRPr="00AF596C" w:rsidRDefault="009E547B" w:rsidP="009E547B">
      <w:pPr>
        <w:spacing w:after="0"/>
        <w:ind w:left="851" w:right="902"/>
        <w:jc w:val="both"/>
        <w:rPr>
          <w:rFonts w:ascii="Palatino Linotype" w:hAnsi="Palatino Linotype" w:cs="Arial"/>
          <w:i/>
          <w:lang w:val="es-ES_tradnl"/>
        </w:rPr>
      </w:pPr>
      <w:r w:rsidRPr="00AF596C">
        <w:rPr>
          <w:rFonts w:ascii="Palatino Linotype" w:hAnsi="Palatino Linotype" w:cs="Arial"/>
          <w:i/>
          <w:lang w:val="es-ES_tradnl"/>
        </w:rPr>
        <w:t xml:space="preserve">RRA 3527/16 Servicio de Administración Tributaria. 07 de diciembre de 2016. Por unanimidad. Comisionada Ponente Ximena Puente de la Mora.  </w:t>
      </w:r>
      <w:r w:rsidRPr="00AF596C">
        <w:rPr>
          <w:rFonts w:ascii="Palatino Linotype" w:hAnsi="Palatino Linotype" w:cs="Arial"/>
          <w:i/>
          <w:lang w:val="es-ES_tradnl"/>
        </w:rPr>
        <w:t xml:space="preserve"> </w:t>
      </w:r>
    </w:p>
    <w:p w14:paraId="3AA8C162" w14:textId="77777777" w:rsidR="009E547B" w:rsidRPr="00AF596C" w:rsidRDefault="009E547B" w:rsidP="009E547B">
      <w:pPr>
        <w:spacing w:after="0"/>
        <w:ind w:left="851" w:right="902"/>
        <w:jc w:val="both"/>
        <w:rPr>
          <w:rFonts w:ascii="Palatino Linotype" w:hAnsi="Palatino Linotype" w:cs="Arial"/>
          <w:i/>
          <w:lang w:val="es-ES_tradnl"/>
        </w:rPr>
      </w:pPr>
      <w:r w:rsidRPr="00AF596C">
        <w:rPr>
          <w:rFonts w:ascii="Palatino Linotype" w:hAnsi="Palatino Linotype" w:cs="Arial"/>
          <w:i/>
          <w:lang w:val="es-ES_tradnl"/>
        </w:rPr>
        <w:t>RRA 4404/16 Partido del Trabajo. 01 de febrero de 2017. Por unanimidad. Comisionado Ponente Francisco Acuña Llamas.</w:t>
      </w:r>
    </w:p>
    <w:p w14:paraId="352640D0" w14:textId="77777777" w:rsidR="009E547B" w:rsidRPr="00AF596C" w:rsidRDefault="009E547B" w:rsidP="007321BF">
      <w:pPr>
        <w:spacing w:after="0" w:line="360" w:lineRule="auto"/>
        <w:jc w:val="both"/>
        <w:rPr>
          <w:rFonts w:ascii="Palatino Linotype" w:hAnsi="Palatino Linotype"/>
          <w:sz w:val="24"/>
        </w:rPr>
      </w:pPr>
    </w:p>
    <w:p w14:paraId="68FE07D4" w14:textId="77777777" w:rsidR="007321BF" w:rsidRPr="00AF596C" w:rsidRDefault="007321BF" w:rsidP="007321BF">
      <w:pPr>
        <w:spacing w:after="0" w:line="360" w:lineRule="auto"/>
        <w:jc w:val="both"/>
        <w:rPr>
          <w:rFonts w:ascii="Palatino Linotype" w:hAnsi="Palatino Linotype"/>
          <w:sz w:val="24"/>
        </w:rPr>
      </w:pPr>
      <w:r w:rsidRPr="00AF596C">
        <w:rPr>
          <w:rFonts w:ascii="Palatino Linotype" w:hAnsi="Palatino Linotype"/>
          <w:sz w:val="24"/>
        </w:rPr>
        <w:t xml:space="preserve">Igualmente, los </w:t>
      </w:r>
      <w:r w:rsidRPr="00AF596C">
        <w:rPr>
          <w:rFonts w:ascii="Palatino Linotype" w:hAnsi="Palatino Linotype"/>
          <w:i/>
          <w:sz w:val="24"/>
        </w:rPr>
        <w:t>Lineamientos Generales en Materia de Clasificación y Desclasificación de la Información, así como para la elaboración de Versiones Públicas</w:t>
      </w:r>
      <w:r w:rsidRPr="00AF596C">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47F40EE" w14:textId="77777777" w:rsidR="007321BF" w:rsidRPr="00AF596C" w:rsidRDefault="007321BF" w:rsidP="007321BF">
      <w:pPr>
        <w:spacing w:after="0" w:line="360" w:lineRule="auto"/>
        <w:ind w:left="851" w:right="851"/>
        <w:jc w:val="both"/>
        <w:rPr>
          <w:rFonts w:ascii="Palatino Linotype" w:hAnsi="Palatino Linotype"/>
          <w:sz w:val="24"/>
        </w:rPr>
      </w:pPr>
    </w:p>
    <w:p w14:paraId="50EAE066" w14:textId="77777777" w:rsidR="007321BF" w:rsidRPr="00AF596C" w:rsidRDefault="007321BF" w:rsidP="007321BF">
      <w:pPr>
        <w:spacing w:after="0" w:line="360" w:lineRule="auto"/>
        <w:jc w:val="both"/>
        <w:rPr>
          <w:rFonts w:ascii="Palatino Linotype" w:hAnsi="Palatino Linotype" w:cs="Arial"/>
          <w:sz w:val="24"/>
          <w:szCs w:val="24"/>
          <w:lang w:eastAsia="es-CO"/>
        </w:rPr>
      </w:pPr>
      <w:r w:rsidRPr="00AF596C">
        <w:rPr>
          <w:rFonts w:ascii="Palatino Linotype" w:hAnsi="Palatino Linotype" w:cs="Arial"/>
          <w:sz w:val="24"/>
          <w:szCs w:val="24"/>
          <w:lang w:eastAsia="es-CO"/>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F596C">
        <w:rPr>
          <w:rFonts w:ascii="Palatino Linotype" w:hAnsi="Palatino Linotype" w:cs="Arial"/>
          <w:b/>
          <w:sz w:val="24"/>
          <w:szCs w:val="24"/>
          <w:lang w:eastAsia="es-CO"/>
        </w:rPr>
        <w:t>Sujeto Obligado</w:t>
      </w:r>
      <w:r w:rsidRPr="00AF596C">
        <w:rPr>
          <w:rFonts w:ascii="Palatino Linotype" w:hAnsi="Palatino Linotype" w:cs="Arial"/>
          <w:sz w:val="24"/>
          <w:szCs w:val="24"/>
          <w:lang w:eastAsia="es-CO"/>
        </w:rPr>
        <w:t xml:space="preserve"> a testar, suprimir o eliminar datos de dicho soporte documental, ya que de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D4731D3" w14:textId="77777777" w:rsidR="00F32A94" w:rsidRPr="00AF596C" w:rsidRDefault="00F32A94" w:rsidP="00F32A94">
      <w:pPr>
        <w:spacing w:after="0" w:line="360" w:lineRule="auto"/>
        <w:ind w:right="-93"/>
        <w:jc w:val="both"/>
        <w:rPr>
          <w:rFonts w:ascii="Palatino Linotype" w:eastAsia="Calibri" w:hAnsi="Palatino Linotype" w:cs="Tahoma"/>
          <w:bCs/>
          <w:szCs w:val="24"/>
        </w:rPr>
      </w:pPr>
    </w:p>
    <w:p w14:paraId="1E4F16DE" w14:textId="6062442D" w:rsidR="00047D12" w:rsidRPr="00AF596C" w:rsidRDefault="00047D12" w:rsidP="00047D12">
      <w:pPr>
        <w:spacing w:after="0" w:line="360" w:lineRule="auto"/>
        <w:jc w:val="both"/>
        <w:rPr>
          <w:rFonts w:ascii="Palatino Linotype" w:hAnsi="Palatino Linotype"/>
          <w:sz w:val="24"/>
          <w:szCs w:val="24"/>
        </w:rPr>
      </w:pPr>
      <w:r w:rsidRPr="00AF596C">
        <w:rPr>
          <w:rFonts w:ascii="Palatino Linotype" w:hAnsi="Palatino Linotype" w:cs="Arial"/>
          <w:sz w:val="24"/>
          <w:szCs w:val="24"/>
          <w:lang w:eastAsia="es-MX"/>
        </w:rPr>
        <w:t>Final</w:t>
      </w:r>
      <w:r w:rsidRPr="00AF596C">
        <w:rPr>
          <w:rFonts w:ascii="Palatino Linotype" w:hAnsi="Palatino Linotype"/>
          <w:sz w:val="24"/>
          <w:szCs w:val="24"/>
        </w:rPr>
        <w:t xml:space="preserve">mente y en mérito de lo expuesto en líneas anteriores, resultan fundados los motivos de inconformidad vertidos por </w:t>
      </w:r>
      <w:r w:rsidR="007321BF" w:rsidRPr="00AF596C">
        <w:rPr>
          <w:rFonts w:ascii="Palatino Linotype" w:hAnsi="Palatino Linotype"/>
          <w:b/>
          <w:sz w:val="24"/>
          <w:szCs w:val="24"/>
        </w:rPr>
        <w:t>El</w:t>
      </w:r>
      <w:r w:rsidRPr="00AF596C">
        <w:rPr>
          <w:rFonts w:ascii="Palatino Linotype" w:hAnsi="Palatino Linotype"/>
          <w:b/>
          <w:sz w:val="24"/>
          <w:szCs w:val="24"/>
        </w:rPr>
        <w:t xml:space="preserve"> Recurrente</w:t>
      </w:r>
      <w:r w:rsidRPr="00AF596C">
        <w:rPr>
          <w:rFonts w:ascii="Palatino Linotype" w:hAnsi="Palatino Linotype"/>
          <w:sz w:val="24"/>
          <w:szCs w:val="24"/>
        </w:rPr>
        <w:t xml:space="preserve">, por ello con fundamento en la </w:t>
      </w:r>
      <w:r w:rsidR="000E40A5" w:rsidRPr="00AF596C">
        <w:rPr>
          <w:rFonts w:ascii="Palatino Linotype" w:hAnsi="Palatino Linotype"/>
          <w:i/>
          <w:sz w:val="24"/>
          <w:szCs w:val="24"/>
        </w:rPr>
        <w:t>primer</w:t>
      </w:r>
      <w:r w:rsidR="00C9020A" w:rsidRPr="00AF596C">
        <w:rPr>
          <w:rFonts w:ascii="Palatino Linotype" w:hAnsi="Palatino Linotype"/>
          <w:i/>
          <w:sz w:val="24"/>
          <w:szCs w:val="24"/>
        </w:rPr>
        <w:t>a</w:t>
      </w:r>
      <w:r w:rsidRPr="00AF596C">
        <w:rPr>
          <w:rFonts w:ascii="Palatino Linotype" w:hAnsi="Palatino Linotype"/>
          <w:i/>
          <w:sz w:val="24"/>
          <w:szCs w:val="24"/>
        </w:rPr>
        <w:t xml:space="preserve"> hipótesis</w:t>
      </w:r>
      <w:r w:rsidRPr="00AF596C">
        <w:rPr>
          <w:rFonts w:ascii="Palatino Linotype" w:hAnsi="Palatino Linotype"/>
          <w:sz w:val="24"/>
          <w:szCs w:val="24"/>
        </w:rPr>
        <w:t xml:space="preserve"> del artículo 186, fracción III, de la Ley de Transparencia y Acceso a la Información Pública del Estado de México y Municipios, se </w:t>
      </w:r>
      <w:r w:rsidR="000E40A5" w:rsidRPr="00AF596C">
        <w:rPr>
          <w:rFonts w:ascii="Palatino Linotype" w:hAnsi="Palatino Linotype"/>
          <w:b/>
          <w:sz w:val="24"/>
          <w:szCs w:val="24"/>
        </w:rPr>
        <w:t>REVO</w:t>
      </w:r>
      <w:r w:rsidR="00C9020A" w:rsidRPr="00AF596C">
        <w:rPr>
          <w:rFonts w:ascii="Palatino Linotype" w:hAnsi="Palatino Linotype"/>
          <w:b/>
          <w:sz w:val="24"/>
          <w:szCs w:val="24"/>
        </w:rPr>
        <w:t>CA</w:t>
      </w:r>
      <w:r w:rsidRPr="00AF596C">
        <w:rPr>
          <w:rFonts w:ascii="Palatino Linotype" w:hAnsi="Palatino Linotype"/>
          <w:b/>
          <w:sz w:val="24"/>
          <w:szCs w:val="24"/>
        </w:rPr>
        <w:t xml:space="preserve"> </w:t>
      </w:r>
      <w:r w:rsidRPr="00AF596C">
        <w:rPr>
          <w:rFonts w:ascii="Palatino Linotype" w:hAnsi="Palatino Linotype"/>
          <w:sz w:val="24"/>
          <w:szCs w:val="24"/>
        </w:rPr>
        <w:t xml:space="preserve">la respuesta </w:t>
      </w:r>
      <w:r w:rsidR="007321BF" w:rsidRPr="00AF596C">
        <w:rPr>
          <w:rFonts w:ascii="Palatino Linotype" w:hAnsi="Palatino Linotype"/>
          <w:sz w:val="24"/>
          <w:szCs w:val="24"/>
        </w:rPr>
        <w:t xml:space="preserve">a la solicitud de información </w:t>
      </w:r>
      <w:r w:rsidR="00D05EB9" w:rsidRPr="00AF596C">
        <w:rPr>
          <w:rFonts w:ascii="Palatino Linotype" w:hAnsi="Palatino Linotype" w:cs="Arial"/>
          <w:b/>
          <w:sz w:val="24"/>
          <w:szCs w:val="24"/>
        </w:rPr>
        <w:t>00056/MALINAL/IP/2021</w:t>
      </w:r>
      <w:r w:rsidRPr="00AF596C">
        <w:rPr>
          <w:rFonts w:ascii="Palatino Linotype" w:hAnsi="Palatino Linotype" w:cs="Arial"/>
          <w:sz w:val="24"/>
          <w:szCs w:val="24"/>
        </w:rPr>
        <w:t xml:space="preserve">, </w:t>
      </w:r>
      <w:r w:rsidRPr="00AF596C">
        <w:rPr>
          <w:rFonts w:ascii="Palatino Linotype" w:hAnsi="Palatino Linotype"/>
          <w:sz w:val="24"/>
          <w:szCs w:val="24"/>
        </w:rPr>
        <w:t>que ha sido materia del presente fallo.</w:t>
      </w:r>
    </w:p>
    <w:p w14:paraId="1040AA24" w14:textId="77777777" w:rsidR="0024635B" w:rsidRPr="00AF596C" w:rsidRDefault="0024635B" w:rsidP="0024635B">
      <w:pPr>
        <w:spacing w:after="0" w:line="360" w:lineRule="auto"/>
        <w:jc w:val="both"/>
        <w:rPr>
          <w:rFonts w:ascii="Palatino Linotype" w:hAnsi="Palatino Linotype" w:cs="Arial"/>
          <w:b/>
          <w:bCs/>
          <w:color w:val="333333"/>
          <w:sz w:val="20"/>
          <w:szCs w:val="24"/>
        </w:rPr>
      </w:pPr>
    </w:p>
    <w:p w14:paraId="305C2440" w14:textId="290FED3B" w:rsidR="007321BF" w:rsidRPr="00AF596C" w:rsidRDefault="0024635B" w:rsidP="0024635B">
      <w:pPr>
        <w:spacing w:after="0" w:line="360" w:lineRule="auto"/>
        <w:jc w:val="both"/>
        <w:rPr>
          <w:rFonts w:ascii="Palatino Linotype" w:hAnsi="Palatino Linotype"/>
          <w:sz w:val="24"/>
          <w:szCs w:val="24"/>
        </w:rPr>
      </w:pPr>
      <w:r w:rsidRPr="00AF596C">
        <w:rPr>
          <w:rFonts w:ascii="Palatino Linotype" w:hAnsi="Palatino Linotype"/>
          <w:sz w:val="24"/>
          <w:szCs w:val="24"/>
        </w:rPr>
        <w:t xml:space="preserve">Por lo antes expuesto y fundado. </w:t>
      </w:r>
    </w:p>
    <w:p w14:paraId="34DE4DE9" w14:textId="77777777" w:rsidR="00D05EB9" w:rsidRPr="00AF596C" w:rsidRDefault="00D05EB9" w:rsidP="0024635B">
      <w:pPr>
        <w:spacing w:after="0" w:line="360" w:lineRule="auto"/>
        <w:jc w:val="both"/>
        <w:rPr>
          <w:rFonts w:ascii="Palatino Linotype" w:hAnsi="Palatino Linotype"/>
          <w:sz w:val="20"/>
          <w:szCs w:val="24"/>
        </w:rPr>
      </w:pPr>
    </w:p>
    <w:p w14:paraId="6CDAD4B8" w14:textId="77777777" w:rsidR="0024635B" w:rsidRPr="00AF596C" w:rsidRDefault="0024635B" w:rsidP="0024635B">
      <w:pPr>
        <w:spacing w:after="0" w:line="360" w:lineRule="auto"/>
        <w:jc w:val="center"/>
        <w:rPr>
          <w:rFonts w:ascii="Palatino Linotype" w:eastAsia="Times New Roman" w:hAnsi="Palatino Linotype"/>
          <w:b/>
          <w:bCs/>
          <w:spacing w:val="60"/>
          <w:sz w:val="28"/>
          <w:szCs w:val="24"/>
          <w:lang w:val="es-ES_tradnl"/>
        </w:rPr>
      </w:pPr>
      <w:r w:rsidRPr="00AF596C">
        <w:rPr>
          <w:rFonts w:ascii="Palatino Linotype" w:eastAsia="Times New Roman" w:hAnsi="Palatino Linotype"/>
          <w:b/>
          <w:bCs/>
          <w:spacing w:val="60"/>
          <w:sz w:val="28"/>
          <w:szCs w:val="24"/>
          <w:lang w:val="es-ES_tradnl"/>
        </w:rPr>
        <w:t>SE    RESUELVE</w:t>
      </w:r>
    </w:p>
    <w:p w14:paraId="221F928D" w14:textId="77777777" w:rsidR="0024635B" w:rsidRPr="00AF596C" w:rsidRDefault="0024635B" w:rsidP="00F537EC">
      <w:pPr>
        <w:pStyle w:val="Sinespaciado"/>
        <w:rPr>
          <w:rFonts w:ascii="Palatino Linotype" w:hAnsi="Palatino Linotype"/>
          <w:lang w:val="es-ES_tradnl"/>
        </w:rPr>
      </w:pPr>
    </w:p>
    <w:p w14:paraId="6D1117D3" w14:textId="3D6A2874" w:rsidR="000F327A" w:rsidRPr="00AF596C"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AF596C">
        <w:rPr>
          <w:rFonts w:ascii="Palatino Linotype" w:hAnsi="Palatino Linotype" w:cs="Arial"/>
          <w:b/>
          <w:sz w:val="28"/>
          <w:szCs w:val="28"/>
          <w:lang w:val="es-ES_tradnl"/>
        </w:rPr>
        <w:t>PRIMERO.</w:t>
      </w:r>
      <w:r w:rsidRPr="00AF596C">
        <w:rPr>
          <w:rFonts w:ascii="Palatino Linotype" w:hAnsi="Palatino Linotype" w:cs="Arial"/>
          <w:sz w:val="24"/>
          <w:szCs w:val="24"/>
          <w:lang w:val="es-ES_tradnl"/>
        </w:rPr>
        <w:t xml:space="preserve"> </w:t>
      </w:r>
      <w:r w:rsidRPr="00AF596C">
        <w:rPr>
          <w:rFonts w:ascii="Palatino Linotype" w:hAnsi="Palatino Linotype" w:cs="Arial"/>
          <w:sz w:val="24"/>
          <w:szCs w:val="24"/>
        </w:rPr>
        <w:t>Se</w:t>
      </w:r>
      <w:r w:rsidRPr="00AF596C">
        <w:rPr>
          <w:rFonts w:ascii="Palatino Linotype" w:hAnsi="Palatino Linotype" w:cs="Arial"/>
          <w:b/>
          <w:sz w:val="24"/>
          <w:szCs w:val="24"/>
        </w:rPr>
        <w:t xml:space="preserve"> </w:t>
      </w:r>
      <w:r w:rsidR="000E40A5" w:rsidRPr="00AF596C">
        <w:rPr>
          <w:rFonts w:ascii="Palatino Linotype" w:hAnsi="Palatino Linotype" w:cs="Arial"/>
          <w:b/>
          <w:sz w:val="24"/>
          <w:szCs w:val="24"/>
        </w:rPr>
        <w:t>REVO</w:t>
      </w:r>
      <w:r w:rsidR="00C9020A" w:rsidRPr="00AF596C">
        <w:rPr>
          <w:rFonts w:ascii="Palatino Linotype" w:hAnsi="Palatino Linotype" w:cs="Arial"/>
          <w:b/>
          <w:sz w:val="24"/>
          <w:szCs w:val="24"/>
        </w:rPr>
        <w:t>CA</w:t>
      </w:r>
      <w:r w:rsidRPr="00AF596C">
        <w:rPr>
          <w:rFonts w:ascii="Palatino Linotype" w:hAnsi="Palatino Linotype" w:cs="Arial"/>
          <w:b/>
          <w:sz w:val="24"/>
          <w:szCs w:val="24"/>
        </w:rPr>
        <w:t xml:space="preserve"> </w:t>
      </w:r>
      <w:r w:rsidR="00570BDD" w:rsidRPr="00AF596C">
        <w:rPr>
          <w:rFonts w:ascii="Palatino Linotype" w:eastAsia="Arial Unicode MS" w:hAnsi="Palatino Linotype" w:cs="Arial"/>
          <w:sz w:val="24"/>
          <w:szCs w:val="24"/>
        </w:rPr>
        <w:t xml:space="preserve">la respuesta entregada por </w:t>
      </w:r>
      <w:r w:rsidR="00570BDD" w:rsidRPr="00AF596C">
        <w:rPr>
          <w:rFonts w:ascii="Palatino Linotype" w:eastAsia="Arial Unicode MS" w:hAnsi="Palatino Linotype" w:cs="Arial"/>
          <w:b/>
          <w:sz w:val="24"/>
          <w:szCs w:val="24"/>
        </w:rPr>
        <w:t xml:space="preserve">El Sujeto Obligado </w:t>
      </w:r>
      <w:r w:rsidR="00570BDD" w:rsidRPr="00AF596C">
        <w:rPr>
          <w:rFonts w:ascii="Palatino Linotype" w:eastAsia="Arial Unicode MS" w:hAnsi="Palatino Linotype" w:cs="Arial"/>
          <w:sz w:val="24"/>
          <w:szCs w:val="24"/>
        </w:rPr>
        <w:t xml:space="preserve">a la solicitud de información número </w:t>
      </w:r>
      <w:r w:rsidR="00D05EB9" w:rsidRPr="00AF596C">
        <w:rPr>
          <w:rFonts w:ascii="Palatino Linotype" w:hAnsi="Palatino Linotype" w:cs="Arial"/>
          <w:b/>
          <w:sz w:val="24"/>
          <w:szCs w:val="24"/>
        </w:rPr>
        <w:t>00056/MALINAL/IP/2021</w:t>
      </w:r>
      <w:r w:rsidRPr="00AF596C">
        <w:rPr>
          <w:rFonts w:ascii="Palatino Linotype" w:hAnsi="Palatino Linotype" w:cs="Arial"/>
          <w:sz w:val="24"/>
          <w:szCs w:val="24"/>
        </w:rPr>
        <w:t xml:space="preserve">, por resultar fundados los </w:t>
      </w:r>
      <w:r w:rsidRPr="00AF596C">
        <w:rPr>
          <w:rFonts w:ascii="Palatino Linotype" w:hAnsi="Palatino Linotype" w:cs="Arial"/>
          <w:sz w:val="24"/>
          <w:szCs w:val="24"/>
        </w:rPr>
        <w:lastRenderedPageBreak/>
        <w:t xml:space="preserve">motivos de inconformidad vertidos por </w:t>
      </w:r>
      <w:r w:rsidR="007321BF" w:rsidRPr="00AF596C">
        <w:rPr>
          <w:rFonts w:ascii="Palatino Linotype" w:hAnsi="Palatino Linotype" w:cs="Arial"/>
          <w:b/>
          <w:sz w:val="24"/>
          <w:szCs w:val="24"/>
        </w:rPr>
        <w:t>El</w:t>
      </w:r>
      <w:r w:rsidR="007757C1" w:rsidRPr="00AF596C">
        <w:rPr>
          <w:rFonts w:ascii="Palatino Linotype" w:hAnsi="Palatino Linotype" w:cs="Arial"/>
          <w:b/>
          <w:sz w:val="24"/>
          <w:szCs w:val="24"/>
        </w:rPr>
        <w:t xml:space="preserve"> </w:t>
      </w:r>
      <w:r w:rsidRPr="00AF596C">
        <w:rPr>
          <w:rFonts w:ascii="Palatino Linotype" w:hAnsi="Palatino Linotype" w:cs="Arial"/>
          <w:b/>
          <w:sz w:val="24"/>
          <w:szCs w:val="24"/>
        </w:rPr>
        <w:t>Recurrente</w:t>
      </w:r>
      <w:r w:rsidRPr="00AF596C">
        <w:rPr>
          <w:rFonts w:ascii="Palatino Linotype" w:hAnsi="Palatino Linotype" w:cs="Arial"/>
          <w:sz w:val="24"/>
          <w:szCs w:val="24"/>
        </w:rPr>
        <w:t xml:space="preserve">, en términos del Considerando </w:t>
      </w:r>
      <w:r w:rsidR="00331BA5" w:rsidRPr="00AF596C">
        <w:rPr>
          <w:rFonts w:ascii="Palatino Linotype" w:hAnsi="Palatino Linotype" w:cs="Arial"/>
          <w:b/>
          <w:sz w:val="24"/>
          <w:szCs w:val="24"/>
        </w:rPr>
        <w:t>CUAR</w:t>
      </w:r>
      <w:r w:rsidR="00B807B0" w:rsidRPr="00AF596C">
        <w:rPr>
          <w:rFonts w:ascii="Palatino Linotype" w:hAnsi="Palatino Linotype" w:cs="Arial"/>
          <w:b/>
          <w:sz w:val="24"/>
          <w:szCs w:val="24"/>
        </w:rPr>
        <w:t>TO</w:t>
      </w:r>
      <w:r w:rsidRPr="00AF596C">
        <w:rPr>
          <w:rFonts w:ascii="Palatino Linotype" w:hAnsi="Palatino Linotype" w:cs="Arial"/>
          <w:sz w:val="24"/>
          <w:szCs w:val="24"/>
        </w:rPr>
        <w:t xml:space="preserve"> de ésta resolución.</w:t>
      </w:r>
    </w:p>
    <w:p w14:paraId="015A2E09" w14:textId="77777777" w:rsidR="000F327A" w:rsidRPr="00AF596C"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233280AA" w14:textId="2FDBCCEF" w:rsidR="00D05EB9" w:rsidRPr="00AF596C" w:rsidRDefault="00535AED" w:rsidP="00D05EB9">
      <w:pPr>
        <w:spacing w:after="0" w:line="360" w:lineRule="auto"/>
        <w:ind w:right="-93"/>
        <w:jc w:val="both"/>
        <w:rPr>
          <w:rFonts w:ascii="Palatino Linotype" w:eastAsia="Calibri" w:hAnsi="Palatino Linotype" w:cs="Tahoma"/>
          <w:bCs/>
          <w:sz w:val="24"/>
          <w:szCs w:val="24"/>
        </w:rPr>
      </w:pPr>
      <w:r w:rsidRPr="00AF596C">
        <w:rPr>
          <w:rFonts w:ascii="Palatino Linotype" w:hAnsi="Palatino Linotype" w:cs="Arial"/>
          <w:b/>
          <w:sz w:val="28"/>
          <w:szCs w:val="28"/>
        </w:rPr>
        <w:t>SEGUNDO.</w:t>
      </w:r>
      <w:r w:rsidRPr="00AF596C">
        <w:rPr>
          <w:rFonts w:ascii="Palatino Linotype" w:hAnsi="Palatino Linotype" w:cs="Arial"/>
          <w:sz w:val="24"/>
          <w:szCs w:val="24"/>
        </w:rPr>
        <w:t xml:space="preserve"> Se </w:t>
      </w:r>
      <w:r w:rsidR="006A5AC2" w:rsidRPr="00AF596C">
        <w:rPr>
          <w:rFonts w:ascii="Palatino Linotype" w:hAnsi="Palatino Linotype" w:cs="Arial"/>
          <w:b/>
          <w:sz w:val="24"/>
          <w:szCs w:val="24"/>
        </w:rPr>
        <w:t>ORDENA</w:t>
      </w:r>
      <w:r w:rsidRPr="00AF596C">
        <w:rPr>
          <w:rFonts w:ascii="Palatino Linotype" w:hAnsi="Palatino Linotype" w:cs="Arial"/>
          <w:sz w:val="24"/>
          <w:szCs w:val="24"/>
        </w:rPr>
        <w:t xml:space="preserve"> al </w:t>
      </w:r>
      <w:r w:rsidRPr="00AF596C">
        <w:rPr>
          <w:rFonts w:ascii="Palatino Linotype" w:hAnsi="Palatino Linotype" w:cs="Arial"/>
          <w:b/>
          <w:sz w:val="24"/>
          <w:szCs w:val="24"/>
        </w:rPr>
        <w:t>Sujeto Obligado</w:t>
      </w:r>
      <w:r w:rsidRPr="00AF596C">
        <w:rPr>
          <w:rFonts w:ascii="Palatino Linotype" w:hAnsi="Palatino Linotype" w:cs="Arial"/>
          <w:sz w:val="24"/>
          <w:szCs w:val="24"/>
        </w:rPr>
        <w:t xml:space="preserve"> haga entrega a</w:t>
      </w:r>
      <w:r w:rsidR="007321BF" w:rsidRPr="00AF596C">
        <w:rPr>
          <w:rFonts w:ascii="Palatino Linotype" w:hAnsi="Palatino Linotype" w:cs="Arial"/>
          <w:sz w:val="24"/>
          <w:szCs w:val="24"/>
        </w:rPr>
        <w:t>l</w:t>
      </w:r>
      <w:r w:rsidR="00EE0091" w:rsidRPr="00AF596C">
        <w:rPr>
          <w:rFonts w:ascii="Palatino Linotype" w:hAnsi="Palatino Linotype" w:cs="Arial"/>
          <w:sz w:val="24"/>
          <w:szCs w:val="24"/>
        </w:rPr>
        <w:t xml:space="preserve"> </w:t>
      </w:r>
      <w:r w:rsidRPr="00AF596C">
        <w:rPr>
          <w:rFonts w:ascii="Palatino Linotype" w:hAnsi="Palatino Linotype" w:cs="Arial"/>
          <w:b/>
          <w:sz w:val="24"/>
          <w:szCs w:val="24"/>
        </w:rPr>
        <w:t>Recurrente</w:t>
      </w:r>
      <w:r w:rsidR="0073412A" w:rsidRPr="00AF596C">
        <w:rPr>
          <w:rFonts w:ascii="Palatino Linotype" w:hAnsi="Palatino Linotype" w:cs="Arial"/>
          <w:b/>
          <w:sz w:val="24"/>
          <w:szCs w:val="24"/>
        </w:rPr>
        <w:t xml:space="preserve"> </w:t>
      </w:r>
      <w:r w:rsidR="0073412A" w:rsidRPr="00AF596C">
        <w:rPr>
          <w:rFonts w:ascii="Palatino Linotype" w:hAnsi="Palatino Linotype" w:cs="Arial"/>
          <w:sz w:val="24"/>
          <w:szCs w:val="24"/>
        </w:rPr>
        <w:t>en</w:t>
      </w:r>
      <w:r w:rsidR="00F8683F" w:rsidRPr="00AF596C">
        <w:rPr>
          <w:rFonts w:ascii="Palatino Linotype" w:hAnsi="Palatino Linotype" w:cs="Arial"/>
          <w:sz w:val="24"/>
          <w:szCs w:val="24"/>
        </w:rPr>
        <w:t xml:space="preserve"> </w:t>
      </w:r>
      <w:r w:rsidR="0073412A" w:rsidRPr="00AF596C">
        <w:rPr>
          <w:rFonts w:ascii="Palatino Linotype" w:hAnsi="Palatino Linotype" w:cs="Arial"/>
          <w:sz w:val="24"/>
          <w:szCs w:val="24"/>
        </w:rPr>
        <w:t xml:space="preserve">términos del Considerando </w:t>
      </w:r>
      <w:r w:rsidR="0073412A" w:rsidRPr="00AF596C">
        <w:rPr>
          <w:rFonts w:ascii="Palatino Linotype" w:hAnsi="Palatino Linotype" w:cs="Arial"/>
          <w:b/>
          <w:sz w:val="24"/>
          <w:szCs w:val="24"/>
        </w:rPr>
        <w:t xml:space="preserve">CUARTO </w:t>
      </w:r>
      <w:r w:rsidR="0073412A" w:rsidRPr="00AF596C">
        <w:rPr>
          <w:rFonts w:ascii="Palatino Linotype" w:hAnsi="Palatino Linotype" w:cs="Arial"/>
          <w:sz w:val="24"/>
          <w:szCs w:val="24"/>
        </w:rPr>
        <w:t xml:space="preserve">de esta resolución, previa búsqueda exhaustiva y razonable, a través del </w:t>
      </w:r>
      <w:r w:rsidR="0073412A" w:rsidRPr="00AF596C">
        <w:rPr>
          <w:rFonts w:ascii="Palatino Linotype" w:hAnsi="Palatino Linotype" w:cs="Arial"/>
          <w:b/>
          <w:sz w:val="24"/>
          <w:szCs w:val="24"/>
        </w:rPr>
        <w:t>SAIMEX</w:t>
      </w:r>
      <w:r w:rsidR="00451584" w:rsidRPr="00AF596C">
        <w:rPr>
          <w:rFonts w:ascii="Palatino Linotype" w:hAnsi="Palatino Linotype" w:cs="Arial"/>
          <w:b/>
          <w:sz w:val="24"/>
          <w:szCs w:val="24"/>
        </w:rPr>
        <w:t xml:space="preserve"> y Correo Electrónico</w:t>
      </w:r>
      <w:r w:rsidR="0073412A" w:rsidRPr="00AF596C">
        <w:rPr>
          <w:rFonts w:ascii="Palatino Linotype" w:hAnsi="Palatino Linotype" w:cs="Arial"/>
          <w:sz w:val="24"/>
          <w:szCs w:val="24"/>
        </w:rPr>
        <w:t xml:space="preserve">, </w:t>
      </w:r>
      <w:r w:rsidR="009E547B" w:rsidRPr="00AF596C">
        <w:rPr>
          <w:rFonts w:ascii="Palatino Linotype" w:hAnsi="Palatino Linotype" w:cs="Arial"/>
          <w:sz w:val="24"/>
          <w:szCs w:val="24"/>
        </w:rPr>
        <w:t>de ser</w:t>
      </w:r>
      <w:r w:rsidR="00461361" w:rsidRPr="00AF596C">
        <w:rPr>
          <w:rFonts w:ascii="Palatino Linotype" w:hAnsi="Palatino Linotype" w:cs="Arial"/>
          <w:sz w:val="24"/>
          <w:szCs w:val="24"/>
        </w:rPr>
        <w:t xml:space="preserve"> procedente en versión pública, </w:t>
      </w:r>
      <w:r w:rsidR="00D05EB9" w:rsidRPr="00AF596C">
        <w:rPr>
          <w:rFonts w:ascii="Palatino Linotype" w:eastAsia="Calibri" w:hAnsi="Palatino Linotype" w:cs="Tahoma"/>
          <w:bCs/>
          <w:sz w:val="24"/>
          <w:szCs w:val="24"/>
        </w:rPr>
        <w:t>d</w:t>
      </w:r>
      <w:r w:rsidR="00D05EB9" w:rsidRPr="00AF596C">
        <w:rPr>
          <w:rFonts w:ascii="Palatino Linotype" w:hAnsi="Palatino Linotype"/>
          <w:sz w:val="24"/>
          <w:lang w:eastAsia="es-MX"/>
        </w:rPr>
        <w:t xml:space="preserve">el local para la </w:t>
      </w:r>
      <w:r w:rsidR="00D05EB9" w:rsidRPr="00AF596C">
        <w:rPr>
          <w:rFonts w:ascii="Palatino Linotype" w:hAnsi="Palatino Linotype"/>
          <w:b/>
          <w:sz w:val="24"/>
          <w:lang w:eastAsia="es-MX"/>
        </w:rPr>
        <w:t xml:space="preserve">Universidad </w:t>
      </w:r>
      <w:proofErr w:type="spellStart"/>
      <w:r w:rsidR="00D05EB9" w:rsidRPr="00AF596C">
        <w:rPr>
          <w:rFonts w:ascii="Palatino Linotype" w:hAnsi="Palatino Linotype"/>
          <w:b/>
          <w:sz w:val="24"/>
          <w:lang w:eastAsia="es-MX"/>
        </w:rPr>
        <w:t>Cuauhcalli</w:t>
      </w:r>
      <w:proofErr w:type="spellEnd"/>
      <w:r w:rsidR="00D05EB9" w:rsidRPr="00AF596C">
        <w:rPr>
          <w:rFonts w:ascii="Palatino Linotype" w:hAnsi="Palatino Linotype"/>
          <w:sz w:val="24"/>
          <w:lang w:eastAsia="es-MX"/>
        </w:rPr>
        <w:t xml:space="preserve">, en el Teatro Municipal </w:t>
      </w:r>
      <w:r w:rsidR="00D05EB9" w:rsidRPr="00AF596C">
        <w:rPr>
          <w:rFonts w:ascii="Palatino Linotype" w:hAnsi="Palatino Linotype"/>
          <w:b/>
          <w:sz w:val="24"/>
          <w:lang w:eastAsia="es-MX"/>
        </w:rPr>
        <w:t>“</w:t>
      </w:r>
      <w:proofErr w:type="spellStart"/>
      <w:r w:rsidR="00D05EB9" w:rsidRPr="00AF596C">
        <w:rPr>
          <w:rFonts w:ascii="Palatino Linotype" w:hAnsi="Palatino Linotype"/>
          <w:b/>
          <w:sz w:val="24"/>
          <w:lang w:eastAsia="es-MX"/>
        </w:rPr>
        <w:t>Malinalxochitl</w:t>
      </w:r>
      <w:proofErr w:type="spellEnd"/>
      <w:r w:rsidR="00D05EB9" w:rsidRPr="00AF596C">
        <w:rPr>
          <w:rFonts w:ascii="Palatino Linotype" w:hAnsi="Palatino Linotype"/>
          <w:b/>
          <w:sz w:val="24"/>
          <w:lang w:eastAsia="es-MX"/>
        </w:rPr>
        <w:t>”</w:t>
      </w:r>
      <w:r w:rsidR="00D05EB9" w:rsidRPr="00AF596C">
        <w:rPr>
          <w:rFonts w:ascii="Palatino Linotype" w:hAnsi="Palatino Linotype"/>
          <w:sz w:val="24"/>
          <w:lang w:eastAsia="es-MX"/>
        </w:rPr>
        <w:t xml:space="preserve">, en el período comprendido del </w:t>
      </w:r>
      <w:r w:rsidR="00451584" w:rsidRPr="00AF596C">
        <w:rPr>
          <w:rFonts w:ascii="Palatino Linotype" w:hAnsi="Palatino Linotype"/>
          <w:sz w:val="24"/>
          <w:lang w:eastAsia="es-MX"/>
        </w:rPr>
        <w:t>01 de enero de 2019 al 13 de marzo de 2021</w:t>
      </w:r>
      <w:r w:rsidR="00D05EB9" w:rsidRPr="00AF596C">
        <w:rPr>
          <w:rFonts w:ascii="Palatino Linotype" w:hAnsi="Palatino Linotype"/>
          <w:sz w:val="24"/>
          <w:lang w:eastAsia="es-MX"/>
        </w:rPr>
        <w:t>, de lo siguiente:</w:t>
      </w:r>
    </w:p>
    <w:p w14:paraId="637EB207" w14:textId="77777777" w:rsidR="00D05EB9" w:rsidRPr="00AF596C" w:rsidRDefault="00D05EB9" w:rsidP="00D05EB9">
      <w:pPr>
        <w:spacing w:after="0" w:line="360" w:lineRule="auto"/>
        <w:ind w:right="141"/>
        <w:jc w:val="both"/>
        <w:rPr>
          <w:rFonts w:ascii="Palatino Linotype" w:hAnsi="Palatino Linotype"/>
          <w:sz w:val="16"/>
          <w:lang w:eastAsia="es-MX"/>
        </w:rPr>
      </w:pPr>
    </w:p>
    <w:p w14:paraId="0E80A032" w14:textId="63693864" w:rsidR="00D05EB9" w:rsidRPr="00AF596C" w:rsidRDefault="00D05EB9" w:rsidP="00D05EB9">
      <w:pPr>
        <w:pStyle w:val="Prrafodelista"/>
        <w:numPr>
          <w:ilvl w:val="0"/>
          <w:numId w:val="28"/>
        </w:numPr>
        <w:spacing w:line="360" w:lineRule="auto"/>
        <w:ind w:right="141"/>
        <w:jc w:val="both"/>
        <w:rPr>
          <w:rFonts w:ascii="Palatino Linotype" w:hAnsi="Palatino Linotype"/>
          <w:lang w:eastAsia="es-MX"/>
        </w:rPr>
      </w:pPr>
      <w:r w:rsidRPr="00AF596C">
        <w:rPr>
          <w:rFonts w:ascii="Palatino Linotype" w:hAnsi="Palatino Linotype"/>
          <w:lang w:eastAsia="es-MX"/>
        </w:rPr>
        <w:t>Los documentos legales y administrativos.</w:t>
      </w:r>
    </w:p>
    <w:p w14:paraId="778E55FC" w14:textId="4D497FC2" w:rsidR="00D05EB9" w:rsidRPr="00AF596C" w:rsidRDefault="00D05EB9" w:rsidP="00D05EB9">
      <w:pPr>
        <w:pStyle w:val="Prrafodelista"/>
        <w:numPr>
          <w:ilvl w:val="0"/>
          <w:numId w:val="28"/>
        </w:numPr>
        <w:spacing w:line="360" w:lineRule="auto"/>
        <w:ind w:right="141"/>
        <w:jc w:val="both"/>
        <w:rPr>
          <w:rFonts w:ascii="Palatino Linotype" w:hAnsi="Palatino Linotype"/>
          <w:lang w:eastAsia="es-MX"/>
        </w:rPr>
      </w:pPr>
      <w:r w:rsidRPr="00AF596C">
        <w:rPr>
          <w:rFonts w:ascii="Palatino Linotype" w:hAnsi="Palatino Linotype"/>
          <w:lang w:eastAsia="es-MX"/>
        </w:rPr>
        <w:t xml:space="preserve">Los contratos, convenios u otros. </w:t>
      </w:r>
    </w:p>
    <w:p w14:paraId="006F2A3A" w14:textId="77777777" w:rsidR="00D05EB9" w:rsidRPr="00AF596C" w:rsidRDefault="00D05EB9" w:rsidP="00D05EB9">
      <w:pPr>
        <w:pStyle w:val="Prrafodelista"/>
        <w:numPr>
          <w:ilvl w:val="0"/>
          <w:numId w:val="28"/>
        </w:numPr>
        <w:spacing w:line="360" w:lineRule="auto"/>
        <w:ind w:right="141"/>
        <w:jc w:val="both"/>
        <w:rPr>
          <w:rFonts w:ascii="Palatino Linotype" w:hAnsi="Palatino Linotype"/>
          <w:lang w:eastAsia="es-MX"/>
        </w:rPr>
      </w:pPr>
      <w:r w:rsidRPr="00AF596C">
        <w:rPr>
          <w:rFonts w:ascii="Palatino Linotype" w:hAnsi="Palatino Linotype"/>
          <w:lang w:eastAsia="es-MX"/>
        </w:rPr>
        <w:t>El soporte documental en donde conste la contraprestación, pago o beneficio que obtuvo el Municipio de Malinalco.</w:t>
      </w:r>
    </w:p>
    <w:p w14:paraId="5D204502" w14:textId="77777777" w:rsidR="00D05EB9" w:rsidRPr="00AF596C" w:rsidRDefault="00D05EB9" w:rsidP="00D05EB9">
      <w:pPr>
        <w:pStyle w:val="Sinespaciado"/>
        <w:rPr>
          <w:sz w:val="22"/>
        </w:rPr>
      </w:pPr>
    </w:p>
    <w:p w14:paraId="3DEEB8E4" w14:textId="77777777" w:rsidR="00D05EB9" w:rsidRPr="00AF596C" w:rsidRDefault="002029E6" w:rsidP="00451584">
      <w:pPr>
        <w:pStyle w:val="Prrafodelista"/>
        <w:ind w:left="284" w:right="283"/>
        <w:jc w:val="both"/>
        <w:rPr>
          <w:rFonts w:ascii="Palatino Linotype" w:hAnsi="Palatino Linotype" w:cs="Arial"/>
          <w:i/>
          <w:sz w:val="22"/>
        </w:rPr>
      </w:pPr>
      <w:r w:rsidRPr="00AF596C">
        <w:rPr>
          <w:rFonts w:ascii="Palatino Linotype" w:hAnsi="Palatino Linotype" w:cs="Arial"/>
          <w:i/>
          <w:sz w:val="22"/>
        </w:rPr>
        <w:t>De ser procedente la versión pública, se deberá emitir Acuerdo del Comité de Transparencia correspondiente, en términos del artículo 49, fracción VIII y 132 fracción II, de la Ley de Transparencia y Acceso a la Informac</w:t>
      </w:r>
      <w:bookmarkStart w:id="0" w:name="_GoBack"/>
      <w:bookmarkEnd w:id="0"/>
      <w:r w:rsidRPr="00AF596C">
        <w:rPr>
          <w:rFonts w:ascii="Palatino Linotype" w:hAnsi="Palatino Linotype" w:cs="Arial"/>
          <w:i/>
          <w:sz w:val="22"/>
        </w:rPr>
        <w:t>ión Pública del Estado de México y Municipios, en el que funde y motive las razones sobre los datos que se supriman o eliminen dentro del soporte documental respectivo.</w:t>
      </w:r>
    </w:p>
    <w:p w14:paraId="0F8E7EE8" w14:textId="77777777" w:rsidR="002029E6" w:rsidRPr="00AF596C" w:rsidRDefault="002029E6" w:rsidP="002029E6">
      <w:pPr>
        <w:pStyle w:val="Sinespaciado"/>
        <w:rPr>
          <w:rFonts w:ascii="Palatino Linotype" w:hAnsi="Palatino Linotype" w:cs="Arial"/>
          <w:i/>
          <w:sz w:val="22"/>
          <w:lang w:val="es-ES"/>
        </w:rPr>
      </w:pPr>
    </w:p>
    <w:p w14:paraId="261A0E3C" w14:textId="77777777" w:rsidR="00D05EB9" w:rsidRPr="00AF596C" w:rsidRDefault="00D05EB9" w:rsidP="002029E6">
      <w:pPr>
        <w:pStyle w:val="Sinespaciado"/>
        <w:rPr>
          <w:sz w:val="20"/>
        </w:rPr>
      </w:pPr>
    </w:p>
    <w:p w14:paraId="193BA87A" w14:textId="2571799D" w:rsidR="002029E6" w:rsidRPr="00AF596C" w:rsidRDefault="00535AED" w:rsidP="00D82216">
      <w:pPr>
        <w:autoSpaceDE w:val="0"/>
        <w:autoSpaceDN w:val="0"/>
        <w:adjustRightInd w:val="0"/>
        <w:spacing w:after="0" w:line="360" w:lineRule="auto"/>
        <w:ind w:right="49"/>
        <w:jc w:val="both"/>
        <w:rPr>
          <w:rFonts w:ascii="Palatino Linotype" w:hAnsi="Palatino Linotype" w:cs="Arial"/>
          <w:sz w:val="24"/>
          <w:szCs w:val="28"/>
          <w:lang w:val="es-ES_tradnl"/>
        </w:rPr>
      </w:pPr>
      <w:r w:rsidRPr="00AF596C">
        <w:rPr>
          <w:rFonts w:ascii="Palatino Linotype" w:hAnsi="Palatino Linotype" w:cs="Arial"/>
          <w:b/>
          <w:sz w:val="28"/>
          <w:szCs w:val="28"/>
          <w:lang w:val="es-ES_tradnl"/>
        </w:rPr>
        <w:t xml:space="preserve">TERCERO. </w:t>
      </w:r>
      <w:r w:rsidR="00E63D29" w:rsidRPr="00AF596C">
        <w:rPr>
          <w:rFonts w:ascii="Palatino Linotype" w:hAnsi="Palatino Linotype" w:cs="Arial"/>
          <w:b/>
          <w:sz w:val="24"/>
          <w:szCs w:val="28"/>
          <w:lang w:val="es-ES_tradnl"/>
        </w:rPr>
        <w:t>NOTIFÍQUESE</w:t>
      </w:r>
      <w:r w:rsidR="006A5AC2" w:rsidRPr="00AF596C">
        <w:rPr>
          <w:rFonts w:ascii="Palatino Linotype" w:hAnsi="Palatino Linotype" w:cs="Arial"/>
          <w:b/>
          <w:sz w:val="28"/>
          <w:szCs w:val="28"/>
          <w:lang w:val="es-ES_tradnl"/>
        </w:rPr>
        <w:t xml:space="preserve"> </w:t>
      </w:r>
      <w:r w:rsidR="006A5AC2" w:rsidRPr="00AF596C">
        <w:rPr>
          <w:rFonts w:ascii="Palatino Linotype" w:hAnsi="Palatino Linotype" w:cs="Arial"/>
          <w:sz w:val="24"/>
          <w:szCs w:val="28"/>
          <w:lang w:val="es-ES_tradnl"/>
        </w:rPr>
        <w:t xml:space="preserve">la presente resolución </w:t>
      </w:r>
      <w:r w:rsidRPr="00AF596C">
        <w:rPr>
          <w:rFonts w:ascii="Palatino Linotype" w:hAnsi="Palatino Linotype" w:cs="Arial"/>
          <w:sz w:val="24"/>
          <w:szCs w:val="28"/>
          <w:lang w:val="es-ES_tradnl"/>
        </w:rPr>
        <w:t>al Titular de la Unidad de Transparencia del Sujeto Obligado, para que conforme al artículo 186</w:t>
      </w:r>
      <w:r w:rsidR="000F327A" w:rsidRPr="00AF596C">
        <w:rPr>
          <w:rFonts w:ascii="Palatino Linotype" w:hAnsi="Palatino Linotype" w:cs="Arial"/>
          <w:sz w:val="24"/>
          <w:szCs w:val="28"/>
          <w:lang w:val="es-ES_tradnl"/>
        </w:rPr>
        <w:t>,</w:t>
      </w:r>
      <w:r w:rsidRPr="00AF596C">
        <w:rPr>
          <w:rFonts w:ascii="Palatino Linotype" w:hAnsi="Palatino Linotype" w:cs="Arial"/>
          <w:sz w:val="24"/>
          <w:szCs w:val="28"/>
          <w:lang w:val="es-ES_tradnl"/>
        </w:rPr>
        <w:t xml:space="preserve"> último párrafo, 189</w:t>
      </w:r>
      <w:r w:rsidR="00F537EC" w:rsidRPr="00AF596C">
        <w:rPr>
          <w:rFonts w:ascii="Palatino Linotype" w:hAnsi="Palatino Linotype" w:cs="Arial"/>
          <w:sz w:val="24"/>
          <w:szCs w:val="28"/>
          <w:lang w:val="es-ES_tradnl"/>
        </w:rPr>
        <w:t>,</w:t>
      </w:r>
      <w:r w:rsidRPr="00AF596C">
        <w:rPr>
          <w:rFonts w:ascii="Palatino Linotype" w:hAnsi="Palatino Linotype" w:cs="Arial"/>
          <w:sz w:val="24"/>
          <w:szCs w:val="28"/>
          <w:lang w:val="es-ES_tradnl"/>
        </w:rPr>
        <w:t xml:space="preserve"> segundo párrafo y 194</w:t>
      </w:r>
      <w:r w:rsidR="00B807B0" w:rsidRPr="00AF596C">
        <w:rPr>
          <w:rFonts w:ascii="Palatino Linotype" w:hAnsi="Palatino Linotype" w:cs="Arial"/>
          <w:sz w:val="24"/>
          <w:szCs w:val="28"/>
          <w:lang w:val="es-ES_tradnl"/>
        </w:rPr>
        <w:t>,</w:t>
      </w:r>
      <w:r w:rsidRPr="00AF596C">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AF596C">
        <w:rPr>
          <w:rFonts w:ascii="Palatino Linotype" w:hAnsi="Palatino Linotype" w:cs="Arial"/>
          <w:sz w:val="24"/>
          <w:szCs w:val="28"/>
          <w:lang w:val="es-ES_tradnl"/>
        </w:rPr>
        <w:t xml:space="preserve"> la presente</w:t>
      </w:r>
      <w:r w:rsidRPr="00AF596C">
        <w:rPr>
          <w:rFonts w:ascii="Palatino Linotype" w:hAnsi="Palatino Linotype" w:cs="Arial"/>
          <w:sz w:val="24"/>
          <w:szCs w:val="28"/>
          <w:lang w:val="es-ES_tradnl"/>
        </w:rPr>
        <w:t>.</w:t>
      </w:r>
    </w:p>
    <w:p w14:paraId="46C2646A" w14:textId="77777777" w:rsidR="00923613" w:rsidRPr="00AF596C" w:rsidRDefault="00923613" w:rsidP="00923613">
      <w:pPr>
        <w:spacing w:after="0" w:line="360" w:lineRule="auto"/>
        <w:jc w:val="both"/>
        <w:rPr>
          <w:rFonts w:ascii="Palatino Linotype" w:hAnsi="Palatino Linotype" w:cs="Arial"/>
          <w:bCs/>
          <w:sz w:val="24"/>
          <w:szCs w:val="28"/>
        </w:rPr>
      </w:pPr>
      <w:r w:rsidRPr="00AF596C">
        <w:rPr>
          <w:rFonts w:ascii="Palatino Linotype" w:hAnsi="Palatino Linotype" w:cs="Arial"/>
          <w:b/>
          <w:bCs/>
          <w:sz w:val="28"/>
          <w:szCs w:val="28"/>
        </w:rPr>
        <w:lastRenderedPageBreak/>
        <w:t>CUARTO.</w:t>
      </w:r>
      <w:r w:rsidRPr="00AF596C">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AF596C">
        <w:rPr>
          <w:rFonts w:ascii="Palatino Linotype" w:hAnsi="Palatino Linotype" w:cs="Arial"/>
          <w:b/>
          <w:bCs/>
          <w:sz w:val="24"/>
          <w:szCs w:val="28"/>
        </w:rPr>
        <w:t>Sujeto Obligado</w:t>
      </w:r>
      <w:r w:rsidRPr="00AF596C">
        <w:rPr>
          <w:rFonts w:ascii="Palatino Linotype" w:hAnsi="Palatino Linotype" w:cs="Arial"/>
          <w:bCs/>
          <w:sz w:val="24"/>
          <w:szCs w:val="28"/>
        </w:rPr>
        <w:t xml:space="preserve"> de manera fundada y motivada, podrá solicitar una ampliación de plazo para el cumplimiento de la presente resolución.</w:t>
      </w:r>
    </w:p>
    <w:p w14:paraId="498DE659" w14:textId="77777777" w:rsidR="003A3094" w:rsidRPr="00AF596C"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1E85F9BA" w14:textId="647593D0" w:rsidR="00FB3C51" w:rsidRPr="00AF596C" w:rsidRDefault="00923613" w:rsidP="00FB3C51">
      <w:pPr>
        <w:autoSpaceDE w:val="0"/>
        <w:autoSpaceDN w:val="0"/>
        <w:adjustRightInd w:val="0"/>
        <w:spacing w:after="0" w:line="360" w:lineRule="auto"/>
        <w:ind w:right="49"/>
        <w:jc w:val="both"/>
        <w:rPr>
          <w:rFonts w:ascii="Palatino Linotype" w:hAnsi="Palatino Linotype" w:cs="Arial"/>
          <w:sz w:val="24"/>
          <w:szCs w:val="24"/>
        </w:rPr>
      </w:pPr>
      <w:r w:rsidRPr="00AF596C">
        <w:rPr>
          <w:rFonts w:ascii="Palatino Linotype" w:hAnsi="Palatino Linotype" w:cs="Arial"/>
          <w:b/>
          <w:sz w:val="28"/>
          <w:szCs w:val="28"/>
        </w:rPr>
        <w:t>QUIN</w:t>
      </w:r>
      <w:r w:rsidR="00535AED" w:rsidRPr="00AF596C">
        <w:rPr>
          <w:rFonts w:ascii="Palatino Linotype" w:hAnsi="Palatino Linotype" w:cs="Arial"/>
          <w:b/>
          <w:sz w:val="28"/>
          <w:szCs w:val="28"/>
        </w:rPr>
        <w:t>TO.</w:t>
      </w:r>
      <w:r w:rsidR="00535AED" w:rsidRPr="00AF596C">
        <w:rPr>
          <w:rFonts w:ascii="Palatino Linotype" w:hAnsi="Palatino Linotype" w:cs="Arial"/>
          <w:b/>
          <w:sz w:val="24"/>
          <w:szCs w:val="24"/>
        </w:rPr>
        <w:t xml:space="preserve"> </w:t>
      </w:r>
      <w:r w:rsidR="00E63D29" w:rsidRPr="00AF596C">
        <w:rPr>
          <w:rFonts w:ascii="Palatino Linotype" w:hAnsi="Palatino Linotype" w:cs="Arial"/>
          <w:b/>
          <w:sz w:val="24"/>
          <w:szCs w:val="24"/>
        </w:rPr>
        <w:t>NOTIFÍQUESE</w:t>
      </w:r>
      <w:r w:rsidR="00535AED" w:rsidRPr="00AF596C">
        <w:rPr>
          <w:rFonts w:ascii="Palatino Linotype" w:hAnsi="Palatino Linotype" w:cs="Arial"/>
          <w:sz w:val="24"/>
          <w:szCs w:val="24"/>
        </w:rPr>
        <w:t xml:space="preserve"> a</w:t>
      </w:r>
      <w:r w:rsidR="002029E6" w:rsidRPr="00AF596C">
        <w:rPr>
          <w:rFonts w:ascii="Palatino Linotype" w:hAnsi="Palatino Linotype" w:cs="Arial"/>
          <w:sz w:val="24"/>
          <w:szCs w:val="24"/>
        </w:rPr>
        <w:t>l</w:t>
      </w:r>
      <w:r w:rsidR="00A00BBC" w:rsidRPr="00AF596C">
        <w:rPr>
          <w:rFonts w:ascii="Palatino Linotype" w:hAnsi="Palatino Linotype" w:cs="Arial"/>
          <w:sz w:val="24"/>
          <w:szCs w:val="24"/>
        </w:rPr>
        <w:t xml:space="preserve"> </w:t>
      </w:r>
      <w:r w:rsidR="00535AED" w:rsidRPr="00AF596C">
        <w:rPr>
          <w:rFonts w:ascii="Palatino Linotype" w:hAnsi="Palatino Linotype" w:cs="Arial"/>
          <w:b/>
          <w:sz w:val="24"/>
          <w:szCs w:val="24"/>
        </w:rPr>
        <w:t>Recurrente</w:t>
      </w:r>
      <w:r w:rsidR="00535AED" w:rsidRPr="00AF596C">
        <w:rPr>
          <w:rFonts w:ascii="Palatino Linotype" w:hAnsi="Palatino Linotype" w:cs="Arial"/>
          <w:sz w:val="24"/>
          <w:szCs w:val="24"/>
        </w:rPr>
        <w:t xml:space="preserve"> la presente resolución</w:t>
      </w:r>
      <w:r w:rsidR="00451584" w:rsidRPr="00AF596C">
        <w:rPr>
          <w:rFonts w:ascii="Palatino Linotype" w:hAnsi="Palatino Linotype" w:cs="Arial"/>
          <w:sz w:val="24"/>
          <w:szCs w:val="24"/>
        </w:rPr>
        <w:t>,</w:t>
      </w:r>
      <w:r w:rsidR="002029E6" w:rsidRPr="00AF596C">
        <w:rPr>
          <w:rFonts w:ascii="Palatino Linotype" w:hAnsi="Palatino Linotype" w:cs="Arial"/>
          <w:sz w:val="24"/>
          <w:szCs w:val="24"/>
        </w:rPr>
        <w:t xml:space="preserve"> </w:t>
      </w:r>
      <w:r w:rsidR="00451584" w:rsidRPr="00AF596C">
        <w:rPr>
          <w:rFonts w:ascii="Palatino Linotype" w:hAnsi="Palatino Linotype" w:cs="Arial"/>
          <w:sz w:val="24"/>
          <w:szCs w:val="24"/>
        </w:rPr>
        <w:t xml:space="preserve">a través del </w:t>
      </w:r>
      <w:r w:rsidR="00451584" w:rsidRPr="00AF596C">
        <w:rPr>
          <w:rFonts w:ascii="Palatino Linotype" w:hAnsi="Palatino Linotype" w:cs="Arial"/>
          <w:b/>
          <w:sz w:val="24"/>
          <w:szCs w:val="24"/>
        </w:rPr>
        <w:t>SAIMEX y Correo Electrónico</w:t>
      </w:r>
      <w:r w:rsidR="00451584" w:rsidRPr="00AF596C">
        <w:rPr>
          <w:rFonts w:ascii="Palatino Linotype" w:hAnsi="Palatino Linotype" w:cs="Arial"/>
          <w:sz w:val="24"/>
          <w:szCs w:val="24"/>
        </w:rPr>
        <w:t xml:space="preserve">, </w:t>
      </w:r>
      <w:r w:rsidR="00535AED" w:rsidRPr="00AF596C">
        <w:rPr>
          <w:rFonts w:ascii="Palatino Linotype" w:hAnsi="Palatino Linotype" w:cs="Arial"/>
          <w:sz w:val="24"/>
          <w:szCs w:val="24"/>
        </w:rPr>
        <w:t>y hágase de su conocimiento que en caso de considerar que le causa algún perjuicio, podrá promover el Juicio de Amparo en los términos de las leyes aplicables, de acuerdo a lo estipulado por el artículo 196</w:t>
      </w:r>
      <w:r w:rsidR="00B807B0" w:rsidRPr="00AF596C">
        <w:rPr>
          <w:rFonts w:ascii="Palatino Linotype" w:hAnsi="Palatino Linotype" w:cs="Arial"/>
          <w:sz w:val="24"/>
          <w:szCs w:val="24"/>
        </w:rPr>
        <w:t>,</w:t>
      </w:r>
      <w:r w:rsidR="00535AED" w:rsidRPr="00AF596C">
        <w:rPr>
          <w:rFonts w:ascii="Palatino Linotype" w:hAnsi="Palatino Linotype" w:cs="Arial"/>
          <w:sz w:val="24"/>
          <w:szCs w:val="24"/>
        </w:rPr>
        <w:t xml:space="preserve"> de la Ley de Transparencia y Acceso a la Información Pública del Estado de México y Municipios.</w:t>
      </w:r>
    </w:p>
    <w:p w14:paraId="14F654D0" w14:textId="77777777" w:rsidR="002029E6" w:rsidRPr="00AF596C" w:rsidRDefault="002029E6" w:rsidP="0073412A">
      <w:pPr>
        <w:spacing w:after="0" w:line="360" w:lineRule="auto"/>
        <w:jc w:val="both"/>
        <w:rPr>
          <w:rFonts w:ascii="Palatino Linotype" w:hAnsi="Palatino Linotype" w:cs="Arial"/>
          <w:sz w:val="24"/>
          <w:szCs w:val="24"/>
        </w:rPr>
      </w:pPr>
    </w:p>
    <w:p w14:paraId="7A8DCEB4" w14:textId="0D5340D3" w:rsidR="00B65E05" w:rsidRPr="001C7462" w:rsidRDefault="002E4C91" w:rsidP="0073412A">
      <w:pPr>
        <w:spacing w:after="0" w:line="360" w:lineRule="auto"/>
        <w:jc w:val="both"/>
        <w:rPr>
          <w:rFonts w:ascii="Palatino Linotype" w:hAnsi="Palatino Linotype"/>
          <w:sz w:val="24"/>
          <w:szCs w:val="24"/>
        </w:rPr>
      </w:pPr>
      <w:r w:rsidRPr="00AF596C">
        <w:rPr>
          <w:rFonts w:ascii="Palatino Linotype" w:hAnsi="Palatino Linotype" w:cs="Arial"/>
          <w:sz w:val="24"/>
          <w:szCs w:val="24"/>
        </w:rPr>
        <w:t>ASÍ LO RESUELVE, POR UNANIMIDAD DE VOTOS, EL PLENO DEL</w:t>
      </w:r>
      <w:r w:rsidRPr="00AF596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F596C">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2029E6" w:rsidRPr="00AF596C">
        <w:rPr>
          <w:rFonts w:ascii="Palatino Linotype" w:hAnsi="Palatino Linotype" w:cs="Arial"/>
          <w:sz w:val="24"/>
          <w:szCs w:val="24"/>
        </w:rPr>
        <w:t xml:space="preserve">DÉCIMA </w:t>
      </w:r>
      <w:r w:rsidR="00D05EB9" w:rsidRPr="00AF596C">
        <w:rPr>
          <w:rFonts w:ascii="Palatino Linotype" w:hAnsi="Palatino Linotype" w:cs="Arial"/>
          <w:sz w:val="24"/>
          <w:szCs w:val="24"/>
        </w:rPr>
        <w:t>SÉPTIMA</w:t>
      </w:r>
      <w:r w:rsidRPr="00AF596C">
        <w:rPr>
          <w:rFonts w:ascii="Palatino Linotype" w:hAnsi="Palatino Linotype" w:cs="Arial"/>
          <w:sz w:val="24"/>
          <w:szCs w:val="24"/>
        </w:rPr>
        <w:t xml:space="preserve"> SESIÓN ORDINARIA CELEBRADA EL </w:t>
      </w:r>
      <w:r w:rsidR="00D05EB9" w:rsidRPr="00AF596C">
        <w:rPr>
          <w:rFonts w:ascii="Palatino Linotype" w:eastAsia="Times New Roman" w:hAnsi="Palatino Linotype" w:cs="Arial"/>
          <w:color w:val="000000"/>
          <w:sz w:val="24"/>
          <w:szCs w:val="24"/>
          <w:lang w:eastAsia="es-MX"/>
        </w:rPr>
        <w:t>DIECINUEVE</w:t>
      </w:r>
      <w:r w:rsidR="003B2A77" w:rsidRPr="00AF596C">
        <w:rPr>
          <w:rFonts w:ascii="Palatino Linotype" w:eastAsia="Times New Roman" w:hAnsi="Palatino Linotype" w:cs="Arial"/>
          <w:color w:val="000000"/>
          <w:sz w:val="24"/>
          <w:szCs w:val="24"/>
          <w:lang w:eastAsia="es-MX"/>
        </w:rPr>
        <w:t xml:space="preserve"> DE MAYO</w:t>
      </w:r>
      <w:r w:rsidRPr="00AF596C">
        <w:rPr>
          <w:rFonts w:ascii="Palatino Linotype" w:eastAsia="Times New Roman" w:hAnsi="Palatino Linotype" w:cs="Arial"/>
          <w:color w:val="000000"/>
          <w:sz w:val="24"/>
          <w:szCs w:val="24"/>
          <w:lang w:eastAsia="es-MX"/>
        </w:rPr>
        <w:t xml:space="preserve"> DE</w:t>
      </w:r>
      <w:r w:rsidRPr="00AF596C">
        <w:rPr>
          <w:rFonts w:ascii="Palatino Linotype" w:hAnsi="Palatino Linotype" w:cs="Arial"/>
          <w:sz w:val="24"/>
          <w:szCs w:val="24"/>
        </w:rPr>
        <w:t xml:space="preserve"> DOS MIL </w:t>
      </w:r>
      <w:r w:rsidR="00C67C23" w:rsidRPr="00AF596C">
        <w:rPr>
          <w:rFonts w:ascii="Palatino Linotype" w:hAnsi="Palatino Linotype" w:cs="Arial"/>
          <w:sz w:val="24"/>
          <w:szCs w:val="24"/>
        </w:rPr>
        <w:t>VEINTIUNO</w:t>
      </w:r>
      <w:r w:rsidRPr="00AF596C">
        <w:rPr>
          <w:rFonts w:ascii="Palatino Linotype" w:hAnsi="Palatino Linotype" w:cs="Arial"/>
          <w:sz w:val="24"/>
          <w:szCs w:val="24"/>
        </w:rPr>
        <w:t>,</w:t>
      </w:r>
      <w:r w:rsidR="002029E6" w:rsidRPr="00AF596C">
        <w:rPr>
          <w:rFonts w:ascii="Palatino Linotype" w:hAnsi="Palatino Linotype" w:cs="Arial"/>
          <w:sz w:val="24"/>
          <w:szCs w:val="24"/>
        </w:rPr>
        <w:t xml:space="preserve"> ANTE</w:t>
      </w:r>
      <w:r w:rsidRPr="00AF596C">
        <w:rPr>
          <w:rFonts w:ascii="Palatino Linotype" w:hAnsi="Palatino Linotype" w:cs="Arial"/>
          <w:sz w:val="24"/>
          <w:szCs w:val="24"/>
        </w:rPr>
        <w:t xml:space="preserve"> </w:t>
      </w:r>
      <w:r w:rsidR="002029E6" w:rsidRPr="00AF596C">
        <w:rPr>
          <w:rFonts w:ascii="Palatino Linotype" w:hAnsi="Palatino Linotype" w:cs="Arial"/>
          <w:sz w:val="24"/>
          <w:szCs w:val="24"/>
        </w:rPr>
        <w:t>EL SECRETARIO TÉCNICO DEL PLENO, ALEXIS TAPIA RAMÍREZ.</w:t>
      </w:r>
      <w:r w:rsidR="00D82216" w:rsidRPr="00AF596C">
        <w:rPr>
          <w:rFonts w:ascii="Palatino Linotype" w:hAnsi="Palatino Linotype" w:cs="Arial"/>
          <w:sz w:val="24"/>
          <w:szCs w:val="24"/>
        </w:rPr>
        <w:t>----------------------------------------------------------------------------------------------------------------------------------------------------------------------------------------------------------------------------------------------------------------------------------------------------------------------------------------------------------------------------------------------------------------------------------------------------------------------------------------------------------------------------------------------------------------------</w:t>
      </w:r>
    </w:p>
    <w:p w14:paraId="06585CC3" w14:textId="77777777" w:rsidR="00F537EC" w:rsidRPr="001C7462" w:rsidRDefault="00F537EC" w:rsidP="00AD2A55">
      <w:pPr>
        <w:spacing w:after="0" w:line="360" w:lineRule="auto"/>
        <w:jc w:val="both"/>
        <w:rPr>
          <w:rFonts w:ascii="Palatino Linotype" w:hAnsi="Palatino Linotype"/>
          <w:sz w:val="28"/>
          <w:szCs w:val="24"/>
        </w:rPr>
      </w:pPr>
    </w:p>
    <w:p w14:paraId="35509F6A" w14:textId="77777777" w:rsidR="00F84E71" w:rsidRPr="001C7462" w:rsidRDefault="00F84E71" w:rsidP="00AD2A55">
      <w:pPr>
        <w:spacing w:after="0" w:line="360" w:lineRule="auto"/>
        <w:jc w:val="both"/>
        <w:rPr>
          <w:rFonts w:ascii="Palatino Linotype" w:hAnsi="Palatino Linotype"/>
          <w:sz w:val="24"/>
          <w:szCs w:val="24"/>
        </w:rPr>
      </w:pPr>
    </w:p>
    <w:p w14:paraId="118AFAF7" w14:textId="2C5E4447" w:rsidR="00C70171" w:rsidRPr="006A5AC2" w:rsidRDefault="00C70171" w:rsidP="002029E6">
      <w:pPr>
        <w:spacing w:after="0" w:line="360" w:lineRule="auto"/>
        <w:jc w:val="both"/>
        <w:rPr>
          <w:rFonts w:ascii="Palatino Linotype" w:hAnsi="Palatino Linotype"/>
          <w:sz w:val="14"/>
          <w:szCs w:val="20"/>
        </w:rPr>
      </w:pPr>
    </w:p>
    <w:sectPr w:rsidR="00C70171" w:rsidRPr="006A5AC2" w:rsidSect="006E3E3B">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37734" w14:textId="77777777" w:rsidR="002821A3" w:rsidRDefault="002821A3" w:rsidP="00BF3214">
      <w:pPr>
        <w:spacing w:after="0" w:line="240" w:lineRule="auto"/>
      </w:pPr>
      <w:r>
        <w:separator/>
      </w:r>
    </w:p>
  </w:endnote>
  <w:endnote w:type="continuationSeparator" w:id="0">
    <w:p w14:paraId="2841D88A" w14:textId="77777777" w:rsidR="002821A3" w:rsidRDefault="002821A3"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4B46B8" w:rsidRPr="002D6DD8" w:rsidRDefault="004B46B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3733">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B3733">
              <w:rPr>
                <w:rFonts w:ascii="Palatino Linotype" w:hAnsi="Palatino Linotype"/>
                <w:bCs/>
                <w:noProof/>
                <w:sz w:val="20"/>
              </w:rPr>
              <w:t>29</w:t>
            </w:r>
            <w:r>
              <w:rPr>
                <w:rFonts w:ascii="Palatino Linotype" w:hAnsi="Palatino Linotype"/>
                <w:bCs/>
                <w:noProof/>
                <w:sz w:val="20"/>
              </w:rPr>
              <w:fldChar w:fldCharType="end"/>
            </w:r>
          </w:p>
        </w:sdtContent>
      </w:sdt>
    </w:sdtContent>
  </w:sdt>
  <w:p w14:paraId="1002C619" w14:textId="77777777" w:rsidR="004B46B8" w:rsidRDefault="004B46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4B46B8" w:rsidRPr="000B69FA" w:rsidRDefault="004B46B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374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A3741">
      <w:rPr>
        <w:rFonts w:ascii="Palatino Linotype" w:hAnsi="Palatino Linotype"/>
        <w:bCs/>
        <w:noProof/>
        <w:sz w:val="20"/>
      </w:rPr>
      <w:t>29</w:t>
    </w:r>
    <w:r>
      <w:rPr>
        <w:rFonts w:ascii="Palatino Linotype" w:hAnsi="Palatino Linotype"/>
        <w:bCs/>
        <w:noProof/>
        <w:sz w:val="20"/>
      </w:rPr>
      <w:fldChar w:fldCharType="end"/>
    </w:r>
  </w:p>
  <w:p w14:paraId="1DC90981" w14:textId="77777777" w:rsidR="004B46B8" w:rsidRDefault="004B46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FDD69" w14:textId="77777777" w:rsidR="002821A3" w:rsidRDefault="002821A3" w:rsidP="00BF3214">
      <w:pPr>
        <w:spacing w:after="0" w:line="240" w:lineRule="auto"/>
      </w:pPr>
      <w:r>
        <w:separator/>
      </w:r>
    </w:p>
  </w:footnote>
  <w:footnote w:type="continuationSeparator" w:id="0">
    <w:p w14:paraId="6E562237" w14:textId="77777777" w:rsidR="002821A3" w:rsidRDefault="002821A3"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C9845" w14:textId="2916332F" w:rsidR="00CE6C90" w:rsidRDefault="002821A3">
    <w:pPr>
      <w:pStyle w:val="Encabezado"/>
    </w:pPr>
    <w:r>
      <w:rPr>
        <w:noProof/>
        <w:lang w:val="es-MX" w:eastAsia="es-MX"/>
      </w:rPr>
      <w:pict w14:anchorId="53B64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7607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B46B8" w14:paraId="35E5EC0A" w14:textId="77777777" w:rsidTr="00793820">
      <w:trPr>
        <w:trHeight w:val="227"/>
      </w:trPr>
      <w:tc>
        <w:tcPr>
          <w:tcW w:w="5671" w:type="dxa"/>
          <w:hideMark/>
        </w:tcPr>
        <w:p w14:paraId="7BC472F9" w14:textId="77777777" w:rsidR="004B46B8" w:rsidRDefault="004B46B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396253FA" w:rsidR="004B46B8" w:rsidRPr="001665AE" w:rsidRDefault="004B46B8" w:rsidP="001665AE">
          <w:pPr>
            <w:spacing w:after="120" w:line="256" w:lineRule="auto"/>
            <w:ind w:left="-486" w:right="214" w:firstLine="1585"/>
            <w:jc w:val="right"/>
            <w:rPr>
              <w:rFonts w:ascii="Palatino Linotype" w:hAnsi="Palatino Linotype" w:cs="Arial"/>
              <w:szCs w:val="20"/>
            </w:rPr>
          </w:pPr>
          <w:r w:rsidRPr="001665AE">
            <w:rPr>
              <w:rFonts w:ascii="Palatino Linotype" w:hAnsi="Palatino Linotype" w:cs="Arial"/>
              <w:bCs/>
              <w:lang w:eastAsia="es-MX"/>
            </w:rPr>
            <w:t>0</w:t>
          </w:r>
          <w:r w:rsidR="00765064" w:rsidRPr="001665AE">
            <w:rPr>
              <w:rFonts w:ascii="Palatino Linotype" w:hAnsi="Palatino Linotype" w:cs="Arial"/>
              <w:bCs/>
              <w:lang w:eastAsia="es-MX"/>
            </w:rPr>
            <w:t>1</w:t>
          </w:r>
          <w:r w:rsidR="001665AE" w:rsidRPr="001665AE">
            <w:rPr>
              <w:rFonts w:ascii="Palatino Linotype" w:hAnsi="Palatino Linotype" w:cs="Arial"/>
              <w:bCs/>
              <w:lang w:eastAsia="es-MX"/>
            </w:rPr>
            <w:t>740</w:t>
          </w:r>
          <w:r w:rsidRPr="001665AE">
            <w:rPr>
              <w:rFonts w:ascii="Palatino Linotype" w:hAnsi="Palatino Linotype" w:cs="Arial"/>
              <w:bCs/>
              <w:lang w:eastAsia="es-MX"/>
            </w:rPr>
            <w:t>/INFOEM/IP/RR/202</w:t>
          </w:r>
          <w:r w:rsidR="00377E49" w:rsidRPr="001665AE">
            <w:rPr>
              <w:rFonts w:ascii="Palatino Linotype" w:hAnsi="Palatino Linotype" w:cs="Arial"/>
              <w:bCs/>
              <w:lang w:eastAsia="es-MX"/>
            </w:rPr>
            <w:t>1</w:t>
          </w:r>
        </w:p>
      </w:tc>
    </w:tr>
    <w:tr w:rsidR="004B46B8" w14:paraId="0482DFAC" w14:textId="77777777" w:rsidTr="00793820">
      <w:trPr>
        <w:trHeight w:val="242"/>
      </w:trPr>
      <w:tc>
        <w:tcPr>
          <w:tcW w:w="5671" w:type="dxa"/>
          <w:hideMark/>
        </w:tcPr>
        <w:p w14:paraId="509D07E9" w14:textId="77777777" w:rsidR="004B46B8" w:rsidRDefault="004B46B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280787A0" w:rsidR="004B46B8" w:rsidRPr="001665AE" w:rsidRDefault="00AD18B6" w:rsidP="00F107D3">
          <w:pPr>
            <w:spacing w:after="120" w:line="256" w:lineRule="auto"/>
            <w:ind w:left="-486" w:right="214" w:firstLine="284"/>
            <w:jc w:val="right"/>
            <w:rPr>
              <w:rFonts w:ascii="Palatino Linotype" w:hAnsi="Palatino Linotype" w:cs="Arial"/>
              <w:szCs w:val="20"/>
            </w:rPr>
          </w:pPr>
          <w:r w:rsidRPr="001665AE">
            <w:rPr>
              <w:rFonts w:ascii="Palatino Linotype" w:hAnsi="Palatino Linotype" w:cs="Arial"/>
              <w:szCs w:val="20"/>
            </w:rPr>
            <w:t xml:space="preserve">Ayuntamiento de </w:t>
          </w:r>
          <w:r w:rsidR="001665AE" w:rsidRPr="001665AE">
            <w:rPr>
              <w:rFonts w:ascii="Palatino Linotype" w:hAnsi="Palatino Linotype" w:cs="Arial"/>
              <w:szCs w:val="20"/>
            </w:rPr>
            <w:t>Malinalco</w:t>
          </w:r>
        </w:p>
      </w:tc>
    </w:tr>
    <w:tr w:rsidR="004B46B8" w14:paraId="7B7E63F5" w14:textId="77777777" w:rsidTr="00793820">
      <w:trPr>
        <w:trHeight w:val="342"/>
      </w:trPr>
      <w:tc>
        <w:tcPr>
          <w:tcW w:w="5671" w:type="dxa"/>
          <w:hideMark/>
        </w:tcPr>
        <w:p w14:paraId="2BCB7A44" w14:textId="77777777" w:rsidR="004B46B8" w:rsidRDefault="004B46B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4B46B8" w:rsidRPr="001665AE" w:rsidRDefault="004B46B8" w:rsidP="000E4D1D">
          <w:pPr>
            <w:spacing w:after="120" w:line="256" w:lineRule="auto"/>
            <w:ind w:left="-486" w:right="214" w:firstLine="567"/>
            <w:jc w:val="right"/>
            <w:rPr>
              <w:rFonts w:ascii="Palatino Linotype" w:hAnsi="Palatino Linotype" w:cs="Arial"/>
              <w:szCs w:val="20"/>
            </w:rPr>
          </w:pPr>
          <w:r w:rsidRPr="001665AE">
            <w:rPr>
              <w:rFonts w:ascii="Palatino Linotype" w:hAnsi="Palatino Linotype" w:cs="Arial"/>
              <w:szCs w:val="20"/>
            </w:rPr>
            <w:t>Zulema Martínez Sánchez</w:t>
          </w:r>
        </w:p>
      </w:tc>
    </w:tr>
  </w:tbl>
  <w:p w14:paraId="7BDE043F" w14:textId="136EB133" w:rsidR="004B46B8" w:rsidRDefault="002821A3" w:rsidP="00B935D1">
    <w:pPr>
      <w:pStyle w:val="Encabezado"/>
      <w:tabs>
        <w:tab w:val="clear" w:pos="4419"/>
        <w:tab w:val="clear" w:pos="8838"/>
        <w:tab w:val="left" w:pos="6005"/>
      </w:tabs>
    </w:pPr>
    <w:r>
      <w:rPr>
        <w:noProof/>
        <w:lang w:val="es-MX" w:eastAsia="es-MX"/>
      </w:rPr>
      <w:pict w14:anchorId="1890B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76080"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r w:rsidR="004B46B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B46B8" w14:paraId="25A37BB4" w14:textId="77777777" w:rsidTr="0041408B">
      <w:trPr>
        <w:trHeight w:val="227"/>
      </w:trPr>
      <w:tc>
        <w:tcPr>
          <w:tcW w:w="5671" w:type="dxa"/>
          <w:hideMark/>
        </w:tcPr>
        <w:p w14:paraId="3B7407D3" w14:textId="77777777" w:rsidR="004B46B8" w:rsidRDefault="004B46B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65F48064" w:rsidR="004B46B8" w:rsidRDefault="004B46B8" w:rsidP="001665AE">
          <w:pPr>
            <w:spacing w:after="120" w:line="240" w:lineRule="auto"/>
            <w:ind w:left="-486" w:right="214" w:firstLine="1585"/>
            <w:jc w:val="right"/>
            <w:rPr>
              <w:rFonts w:ascii="Palatino Linotype" w:hAnsi="Palatino Linotype" w:cs="Arial"/>
              <w:szCs w:val="20"/>
            </w:rPr>
          </w:pPr>
          <w:r w:rsidRPr="001665AE">
            <w:rPr>
              <w:rFonts w:ascii="Palatino Linotype" w:hAnsi="Palatino Linotype" w:cs="Arial"/>
              <w:bCs/>
              <w:lang w:eastAsia="es-MX"/>
            </w:rPr>
            <w:t>0</w:t>
          </w:r>
          <w:r w:rsidR="00765064" w:rsidRPr="001665AE">
            <w:rPr>
              <w:rFonts w:ascii="Palatino Linotype" w:hAnsi="Palatino Linotype" w:cs="Arial"/>
              <w:bCs/>
              <w:lang w:eastAsia="es-MX"/>
            </w:rPr>
            <w:t>1</w:t>
          </w:r>
          <w:r w:rsidR="001665AE" w:rsidRPr="001665AE">
            <w:rPr>
              <w:rFonts w:ascii="Palatino Linotype" w:hAnsi="Palatino Linotype" w:cs="Arial"/>
              <w:bCs/>
              <w:lang w:eastAsia="es-MX"/>
            </w:rPr>
            <w:t>740</w:t>
          </w:r>
          <w:r w:rsidRPr="001665AE">
            <w:rPr>
              <w:rFonts w:ascii="Palatino Linotype" w:hAnsi="Palatino Linotype" w:cs="Arial"/>
              <w:bCs/>
              <w:lang w:eastAsia="es-MX"/>
            </w:rPr>
            <w:t>/INFOEM/IP/RR/202</w:t>
          </w:r>
          <w:r w:rsidR="00AD18B6" w:rsidRPr="001665AE">
            <w:rPr>
              <w:rFonts w:ascii="Palatino Linotype" w:hAnsi="Palatino Linotype" w:cs="Arial"/>
              <w:bCs/>
              <w:lang w:eastAsia="es-MX"/>
            </w:rPr>
            <w:t>1</w:t>
          </w:r>
        </w:p>
      </w:tc>
    </w:tr>
    <w:tr w:rsidR="004B46B8" w14:paraId="480BC2A1" w14:textId="77777777" w:rsidTr="0041408B">
      <w:trPr>
        <w:trHeight w:val="242"/>
      </w:trPr>
      <w:tc>
        <w:tcPr>
          <w:tcW w:w="5671" w:type="dxa"/>
          <w:hideMark/>
        </w:tcPr>
        <w:p w14:paraId="0BCD7858" w14:textId="77777777" w:rsidR="004B46B8" w:rsidRDefault="004B46B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2D51A734" w:rsidR="004B46B8" w:rsidRDefault="00AD18B6" w:rsidP="00F107D3">
          <w:pPr>
            <w:spacing w:after="120" w:line="240" w:lineRule="auto"/>
            <w:ind w:left="-486" w:right="214" w:firstLine="284"/>
            <w:jc w:val="right"/>
            <w:rPr>
              <w:rFonts w:ascii="Palatino Linotype" w:hAnsi="Palatino Linotype" w:cs="Arial"/>
              <w:szCs w:val="20"/>
            </w:rPr>
          </w:pPr>
          <w:r w:rsidRPr="00AD18B6">
            <w:rPr>
              <w:rFonts w:ascii="Palatino Linotype" w:hAnsi="Palatino Linotype" w:cs="Arial"/>
              <w:szCs w:val="20"/>
            </w:rPr>
            <w:t xml:space="preserve">Ayuntamiento de </w:t>
          </w:r>
          <w:r w:rsidR="001665AE" w:rsidRPr="001665AE">
            <w:rPr>
              <w:rFonts w:ascii="Palatino Linotype" w:hAnsi="Palatino Linotype" w:cs="Arial"/>
              <w:szCs w:val="20"/>
            </w:rPr>
            <w:t>Malinalco</w:t>
          </w:r>
        </w:p>
      </w:tc>
    </w:tr>
    <w:tr w:rsidR="004B46B8" w14:paraId="60A059F9" w14:textId="77777777" w:rsidTr="009754A4">
      <w:trPr>
        <w:trHeight w:val="342"/>
      </w:trPr>
      <w:tc>
        <w:tcPr>
          <w:tcW w:w="5671" w:type="dxa"/>
        </w:tcPr>
        <w:p w14:paraId="063683FE" w14:textId="77777777" w:rsidR="004B46B8" w:rsidRDefault="004B46B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6C0EF8AC" w14:textId="460BECA7" w:rsidR="001665AE" w:rsidRDefault="00BA3741" w:rsidP="00831C2C">
          <w:pPr>
            <w:spacing w:after="120" w:line="240" w:lineRule="auto"/>
            <w:ind w:left="-486" w:right="214" w:firstLine="567"/>
            <w:jc w:val="right"/>
            <w:rPr>
              <w:rFonts w:ascii="Palatino Linotype" w:hAnsi="Palatino Linotype" w:cs="Arial"/>
            </w:rPr>
          </w:pPr>
          <w:proofErr w:type="spellStart"/>
          <w:r>
            <w:rPr>
              <w:rFonts w:ascii="Palatino Linotype" w:hAnsi="Palatino Linotype" w:cs="Arial"/>
            </w:rPr>
            <w:t>xxxxxxxxxxxxxxxxxxxxxxxxx</w:t>
          </w:r>
          <w:proofErr w:type="spellEnd"/>
          <w:r w:rsidR="001665AE" w:rsidRPr="001665AE">
            <w:rPr>
              <w:rFonts w:ascii="Palatino Linotype" w:hAnsi="Palatino Linotype" w:cs="Arial"/>
            </w:rPr>
            <w:t xml:space="preserve"> </w:t>
          </w:r>
        </w:p>
        <w:p w14:paraId="74725128" w14:textId="7A5292D1" w:rsidR="004B46B8" w:rsidRPr="003D23D7" w:rsidRDefault="00BA3741" w:rsidP="00831C2C">
          <w:pPr>
            <w:spacing w:after="120" w:line="240" w:lineRule="auto"/>
            <w:ind w:left="-486" w:right="214" w:firstLine="567"/>
            <w:jc w:val="right"/>
            <w:rPr>
              <w:rFonts w:ascii="Palatino Linotype" w:hAnsi="Palatino Linotype" w:cs="Arial"/>
            </w:rPr>
          </w:pPr>
          <w:proofErr w:type="spellStart"/>
          <w:r>
            <w:rPr>
              <w:rFonts w:ascii="Palatino Linotype" w:hAnsi="Palatino Linotype" w:cs="Arial"/>
            </w:rPr>
            <w:t>xxxxxxxxxxxxxxx</w:t>
          </w:r>
          <w:proofErr w:type="spellEnd"/>
        </w:p>
      </w:tc>
    </w:tr>
    <w:tr w:rsidR="004B46B8" w14:paraId="7854C9FF" w14:textId="77777777" w:rsidTr="0041408B">
      <w:trPr>
        <w:trHeight w:val="342"/>
      </w:trPr>
      <w:tc>
        <w:tcPr>
          <w:tcW w:w="5671" w:type="dxa"/>
        </w:tcPr>
        <w:p w14:paraId="02A89BC6" w14:textId="77777777" w:rsidR="004B46B8" w:rsidRDefault="004B46B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4B46B8" w:rsidRDefault="004B46B8"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4EB49B18" w:rsidR="004B46B8" w:rsidRDefault="002821A3">
    <w:pPr>
      <w:pStyle w:val="Encabezado"/>
    </w:pPr>
    <w:r>
      <w:rPr>
        <w:noProof/>
        <w:lang w:val="es-MX" w:eastAsia="es-MX"/>
      </w:rPr>
      <w:pict w14:anchorId="01AEC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76078"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0565B"/>
    <w:multiLevelType w:val="hybridMultilevel"/>
    <w:tmpl w:val="CAA6E3CE"/>
    <w:lvl w:ilvl="0" w:tplc="DD26896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6BF790F"/>
    <w:multiLevelType w:val="hybridMultilevel"/>
    <w:tmpl w:val="5C104B44"/>
    <w:lvl w:ilvl="0" w:tplc="D7F2DC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D871CDB"/>
    <w:multiLevelType w:val="hybridMultilevel"/>
    <w:tmpl w:val="CAA6E3CE"/>
    <w:lvl w:ilvl="0" w:tplc="DD26896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5F8598D"/>
    <w:multiLevelType w:val="hybridMultilevel"/>
    <w:tmpl w:val="EC5AB764"/>
    <w:lvl w:ilvl="0" w:tplc="D47E8D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0271532"/>
    <w:multiLevelType w:val="hybridMultilevel"/>
    <w:tmpl w:val="CAA6E3CE"/>
    <w:lvl w:ilvl="0" w:tplc="DD26896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AE87251"/>
    <w:multiLevelType w:val="hybridMultilevel"/>
    <w:tmpl w:val="DC7C14FA"/>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5"/>
  </w:num>
  <w:num w:numId="2">
    <w:abstractNumId w:val="7"/>
  </w:num>
  <w:num w:numId="3">
    <w:abstractNumId w:val="18"/>
  </w:num>
  <w:num w:numId="4">
    <w:abstractNumId w:val="19"/>
  </w:num>
  <w:num w:numId="5">
    <w:abstractNumId w:val="4"/>
  </w:num>
  <w:num w:numId="6">
    <w:abstractNumId w:val="10"/>
  </w:num>
  <w:num w:numId="7">
    <w:abstractNumId w:val="23"/>
  </w:num>
  <w:num w:numId="8">
    <w:abstractNumId w:val="20"/>
  </w:num>
  <w:num w:numId="9">
    <w:abstractNumId w:val="27"/>
  </w:num>
  <w:num w:numId="10">
    <w:abstractNumId w:val="24"/>
  </w:num>
  <w:num w:numId="11">
    <w:abstractNumId w:val="17"/>
  </w:num>
  <w:num w:numId="12">
    <w:abstractNumId w:val="8"/>
  </w:num>
  <w:num w:numId="13">
    <w:abstractNumId w:val="11"/>
  </w:num>
  <w:num w:numId="14">
    <w:abstractNumId w:val="2"/>
  </w:num>
  <w:num w:numId="15">
    <w:abstractNumId w:val="1"/>
  </w:num>
  <w:num w:numId="16">
    <w:abstractNumId w:val="13"/>
  </w:num>
  <w:num w:numId="17">
    <w:abstractNumId w:val="14"/>
  </w:num>
  <w:num w:numId="18">
    <w:abstractNumId w:val="6"/>
  </w:num>
  <w:num w:numId="19">
    <w:abstractNumId w:val="21"/>
  </w:num>
  <w:num w:numId="20">
    <w:abstractNumId w:val="22"/>
  </w:num>
  <w:num w:numId="21">
    <w:abstractNumId w:val="5"/>
  </w:num>
  <w:num w:numId="22">
    <w:abstractNumId w:val="9"/>
  </w:num>
  <w:num w:numId="23">
    <w:abstractNumId w:val="3"/>
  </w:num>
  <w:num w:numId="24">
    <w:abstractNumId w:val="26"/>
  </w:num>
  <w:num w:numId="25">
    <w:abstractNumId w:val="15"/>
  </w:num>
  <w:num w:numId="26">
    <w:abstractNumId w:val="12"/>
  </w:num>
  <w:num w:numId="27">
    <w:abstractNumId w:val="0"/>
  </w:num>
  <w:num w:numId="2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4DDE"/>
    <w:rsid w:val="000465EF"/>
    <w:rsid w:val="00046870"/>
    <w:rsid w:val="00047D12"/>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3BB0"/>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6CB"/>
    <w:rsid w:val="000C0753"/>
    <w:rsid w:val="000C0F46"/>
    <w:rsid w:val="000C226A"/>
    <w:rsid w:val="000C23BC"/>
    <w:rsid w:val="000C2B50"/>
    <w:rsid w:val="000C3A6F"/>
    <w:rsid w:val="000C511F"/>
    <w:rsid w:val="000C620D"/>
    <w:rsid w:val="000C6549"/>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0A5"/>
    <w:rsid w:val="000E41A6"/>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5AE"/>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733"/>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29E6"/>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57B"/>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8E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1A3"/>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3907"/>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77E49"/>
    <w:rsid w:val="00380454"/>
    <w:rsid w:val="003820FC"/>
    <w:rsid w:val="00383010"/>
    <w:rsid w:val="003832A0"/>
    <w:rsid w:val="00383B5C"/>
    <w:rsid w:val="0038665E"/>
    <w:rsid w:val="00387386"/>
    <w:rsid w:val="003900C4"/>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4E8"/>
    <w:rsid w:val="003A7C4B"/>
    <w:rsid w:val="003B0D81"/>
    <w:rsid w:val="003B12C8"/>
    <w:rsid w:val="003B2A77"/>
    <w:rsid w:val="003B2B99"/>
    <w:rsid w:val="003B3756"/>
    <w:rsid w:val="003B52F6"/>
    <w:rsid w:val="003B5A10"/>
    <w:rsid w:val="003B67BE"/>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5BE0"/>
    <w:rsid w:val="0041774D"/>
    <w:rsid w:val="004202D3"/>
    <w:rsid w:val="004213A9"/>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584"/>
    <w:rsid w:val="0045166D"/>
    <w:rsid w:val="0045187B"/>
    <w:rsid w:val="004519E9"/>
    <w:rsid w:val="0045294C"/>
    <w:rsid w:val="00452F61"/>
    <w:rsid w:val="00453786"/>
    <w:rsid w:val="004538E6"/>
    <w:rsid w:val="00454560"/>
    <w:rsid w:val="004547AB"/>
    <w:rsid w:val="004568B2"/>
    <w:rsid w:val="00457643"/>
    <w:rsid w:val="00461361"/>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4D0F"/>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55E"/>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CD8"/>
    <w:rsid w:val="00551DEB"/>
    <w:rsid w:val="00552085"/>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36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A31"/>
    <w:rsid w:val="005B5E92"/>
    <w:rsid w:val="005B64EB"/>
    <w:rsid w:val="005B71C4"/>
    <w:rsid w:val="005B7211"/>
    <w:rsid w:val="005B7871"/>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1BF"/>
    <w:rsid w:val="00732512"/>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C28"/>
    <w:rsid w:val="00765064"/>
    <w:rsid w:val="007666D6"/>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BC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0C2D"/>
    <w:rsid w:val="007E21F7"/>
    <w:rsid w:val="007E3EBB"/>
    <w:rsid w:val="007E643B"/>
    <w:rsid w:val="007E6999"/>
    <w:rsid w:val="007E6A14"/>
    <w:rsid w:val="007E6CF2"/>
    <w:rsid w:val="007F1A04"/>
    <w:rsid w:val="007F210D"/>
    <w:rsid w:val="007F2AC9"/>
    <w:rsid w:val="007F33D9"/>
    <w:rsid w:val="007F3E61"/>
    <w:rsid w:val="007F3FB4"/>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0D5"/>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6FAF"/>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389C"/>
    <w:rsid w:val="009253A2"/>
    <w:rsid w:val="009254DE"/>
    <w:rsid w:val="009271D3"/>
    <w:rsid w:val="009275EB"/>
    <w:rsid w:val="00927A11"/>
    <w:rsid w:val="0093039D"/>
    <w:rsid w:val="00930E82"/>
    <w:rsid w:val="00931653"/>
    <w:rsid w:val="00931B3E"/>
    <w:rsid w:val="00931EB8"/>
    <w:rsid w:val="00932061"/>
    <w:rsid w:val="0093246C"/>
    <w:rsid w:val="00932FA6"/>
    <w:rsid w:val="00933255"/>
    <w:rsid w:val="00933A32"/>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438"/>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22B"/>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E547B"/>
    <w:rsid w:val="009F0920"/>
    <w:rsid w:val="009F0D2E"/>
    <w:rsid w:val="009F2D46"/>
    <w:rsid w:val="009F3F85"/>
    <w:rsid w:val="009F5648"/>
    <w:rsid w:val="009F5C70"/>
    <w:rsid w:val="009F60B0"/>
    <w:rsid w:val="009F6F65"/>
    <w:rsid w:val="009F7067"/>
    <w:rsid w:val="00A00432"/>
    <w:rsid w:val="00A00BBC"/>
    <w:rsid w:val="00A02747"/>
    <w:rsid w:val="00A0314F"/>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97B6C"/>
    <w:rsid w:val="00AA044C"/>
    <w:rsid w:val="00AA0A08"/>
    <w:rsid w:val="00AA14E3"/>
    <w:rsid w:val="00AA28B8"/>
    <w:rsid w:val="00AA2D8A"/>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18B6"/>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96C"/>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741"/>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30021"/>
    <w:rsid w:val="00C30510"/>
    <w:rsid w:val="00C30A4D"/>
    <w:rsid w:val="00C31E61"/>
    <w:rsid w:val="00C31EE9"/>
    <w:rsid w:val="00C3296F"/>
    <w:rsid w:val="00C334C7"/>
    <w:rsid w:val="00C3414B"/>
    <w:rsid w:val="00C34671"/>
    <w:rsid w:val="00C3472D"/>
    <w:rsid w:val="00C3760C"/>
    <w:rsid w:val="00C41306"/>
    <w:rsid w:val="00C41B4F"/>
    <w:rsid w:val="00C41EDB"/>
    <w:rsid w:val="00C4209A"/>
    <w:rsid w:val="00C4265D"/>
    <w:rsid w:val="00C42EE0"/>
    <w:rsid w:val="00C441CF"/>
    <w:rsid w:val="00C44544"/>
    <w:rsid w:val="00C45486"/>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3D3D"/>
    <w:rsid w:val="00C74A11"/>
    <w:rsid w:val="00C74E1C"/>
    <w:rsid w:val="00C75EA5"/>
    <w:rsid w:val="00C75F49"/>
    <w:rsid w:val="00C76CC2"/>
    <w:rsid w:val="00C80422"/>
    <w:rsid w:val="00C80966"/>
    <w:rsid w:val="00C81D41"/>
    <w:rsid w:val="00C82632"/>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1EA"/>
    <w:rsid w:val="00CE535B"/>
    <w:rsid w:val="00CE591B"/>
    <w:rsid w:val="00CE67D6"/>
    <w:rsid w:val="00CE6C90"/>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5EB9"/>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6CB"/>
    <w:rsid w:val="00D66AF3"/>
    <w:rsid w:val="00D67432"/>
    <w:rsid w:val="00D677EB"/>
    <w:rsid w:val="00D7011D"/>
    <w:rsid w:val="00D701CA"/>
    <w:rsid w:val="00D706EF"/>
    <w:rsid w:val="00D7078A"/>
    <w:rsid w:val="00D71807"/>
    <w:rsid w:val="00D7263F"/>
    <w:rsid w:val="00D73F3D"/>
    <w:rsid w:val="00D74434"/>
    <w:rsid w:val="00D74511"/>
    <w:rsid w:val="00D74FDB"/>
    <w:rsid w:val="00D750CD"/>
    <w:rsid w:val="00D76374"/>
    <w:rsid w:val="00D77B1B"/>
    <w:rsid w:val="00D77E6F"/>
    <w:rsid w:val="00D80187"/>
    <w:rsid w:val="00D8026F"/>
    <w:rsid w:val="00D80DF8"/>
    <w:rsid w:val="00D812CE"/>
    <w:rsid w:val="00D81950"/>
    <w:rsid w:val="00D82216"/>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52EE"/>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0FB"/>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2C9C"/>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381"/>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7D3"/>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4FEB"/>
    <w:rsid w:val="00F65D11"/>
    <w:rsid w:val="00F66113"/>
    <w:rsid w:val="00F667D5"/>
    <w:rsid w:val="00F7053A"/>
    <w:rsid w:val="00F7055D"/>
    <w:rsid w:val="00F73005"/>
    <w:rsid w:val="00F736C0"/>
    <w:rsid w:val="00F73D5D"/>
    <w:rsid w:val="00F74705"/>
    <w:rsid w:val="00F7496F"/>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3BC5"/>
    <w:rsid w:val="00FA3D07"/>
    <w:rsid w:val="00FA3D39"/>
    <w:rsid w:val="00FA4191"/>
    <w:rsid w:val="00FA4521"/>
    <w:rsid w:val="00FB1223"/>
    <w:rsid w:val="00FB127F"/>
    <w:rsid w:val="00FB12E5"/>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5367B-FC25-4293-BF7C-1B6608CE8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29</Pages>
  <Words>6881</Words>
  <Characters>37849</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14</cp:revision>
  <cp:lastPrinted>2019-08-08T15:54:00Z</cp:lastPrinted>
  <dcterms:created xsi:type="dcterms:W3CDTF">2021-05-03T19:57:00Z</dcterms:created>
  <dcterms:modified xsi:type="dcterms:W3CDTF">2021-06-17T23:17:00Z</dcterms:modified>
</cp:coreProperties>
</file>