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C75D2" w14:textId="77777777" w:rsidR="00BA6F48" w:rsidRDefault="00BA6F48" w:rsidP="00BA6F48">
      <w:pPr>
        <w:tabs>
          <w:tab w:val="left" w:pos="0"/>
          <w:tab w:val="center" w:pos="4419"/>
          <w:tab w:val="right" w:pos="8838"/>
        </w:tabs>
        <w:spacing w:line="360" w:lineRule="auto"/>
        <w:jc w:val="center"/>
        <w:rPr>
          <w:rFonts w:ascii="Palatino Linotype" w:eastAsia="MS Mincho" w:hAnsi="Palatino Linotype" w:cs="Times New Roman"/>
          <w:b/>
        </w:rPr>
      </w:pPr>
      <w:r w:rsidRPr="00F54537">
        <w:rPr>
          <w:rFonts w:ascii="Palatino Linotype" w:eastAsia="MS Mincho" w:hAnsi="Palatino Linotype" w:cs="Times New Roman"/>
          <w:b/>
        </w:rPr>
        <w:t>RESUMEN</w:t>
      </w:r>
    </w:p>
    <w:p w14:paraId="46D3B664" w14:textId="77777777" w:rsidR="00775E63" w:rsidRPr="00775E63" w:rsidRDefault="00775E63" w:rsidP="00BA6F48">
      <w:pPr>
        <w:tabs>
          <w:tab w:val="left" w:pos="0"/>
          <w:tab w:val="center" w:pos="4419"/>
          <w:tab w:val="right" w:pos="8838"/>
        </w:tabs>
        <w:spacing w:line="360" w:lineRule="auto"/>
        <w:jc w:val="center"/>
        <w:rPr>
          <w:rFonts w:ascii="Palatino Linotype" w:eastAsia="MS Mincho" w:hAnsi="Palatino Linotype" w:cs="Times New Roman"/>
          <w:b/>
          <w:sz w:val="12"/>
        </w:rPr>
      </w:pPr>
    </w:p>
    <w:p w14:paraId="1040C8A4" w14:textId="3B6D309A" w:rsidR="00BA6F48" w:rsidRPr="00013CD9" w:rsidRDefault="00BA6F48" w:rsidP="00BA6F48">
      <w:pPr>
        <w:tabs>
          <w:tab w:val="left" w:pos="0"/>
          <w:tab w:val="center" w:pos="4419"/>
          <w:tab w:val="right" w:pos="8838"/>
        </w:tabs>
        <w:spacing w:line="360" w:lineRule="auto"/>
        <w:rPr>
          <w:rFonts w:ascii="Palatino Linotype" w:eastAsia="MS Mincho" w:hAnsi="Palatino Linotype" w:cs="Times New Roman"/>
        </w:rPr>
      </w:pPr>
      <w:r w:rsidRPr="00013CD9">
        <w:rPr>
          <w:rFonts w:ascii="Palatino Linotype" w:eastAsia="MS Mincho" w:hAnsi="Palatino Linotype" w:cs="Times New Roman"/>
          <w:b/>
        </w:rPr>
        <w:t xml:space="preserve">Tema: </w:t>
      </w:r>
      <w:r w:rsidR="00775E63" w:rsidRPr="00013CD9">
        <w:rPr>
          <w:rFonts w:ascii="Palatino Linotype" w:eastAsia="MS Mincho" w:hAnsi="Palatino Linotype" w:cs="Times New Roman"/>
        </w:rPr>
        <w:t>Acceso a expediente clínico de persona fallecida</w:t>
      </w:r>
      <w:r w:rsidRPr="00013CD9">
        <w:rPr>
          <w:rFonts w:ascii="Palatino Linotype" w:eastAsia="MS Mincho" w:hAnsi="Palatino Linotype" w:cs="Times New Roman"/>
        </w:rPr>
        <w:t xml:space="preserve">. </w:t>
      </w:r>
    </w:p>
    <w:p w14:paraId="205DFCC5" w14:textId="77777777" w:rsidR="00BA6F48" w:rsidRPr="00013CD9" w:rsidRDefault="00BA6F48" w:rsidP="00BA6F48">
      <w:pPr>
        <w:tabs>
          <w:tab w:val="left" w:pos="0"/>
          <w:tab w:val="center" w:pos="4419"/>
          <w:tab w:val="right" w:pos="8838"/>
        </w:tabs>
        <w:spacing w:line="360" w:lineRule="auto"/>
        <w:rPr>
          <w:rFonts w:ascii="Palatino Linotype" w:eastAsia="MS Mincho" w:hAnsi="Palatino Linotype" w:cs="Times New Roman"/>
        </w:rPr>
      </w:pPr>
    </w:p>
    <w:p w14:paraId="50B6C617" w14:textId="63D00643" w:rsidR="00BA6F48" w:rsidRPr="00013CD9" w:rsidRDefault="00BA6F48" w:rsidP="00BA6F48">
      <w:pPr>
        <w:tabs>
          <w:tab w:val="left" w:pos="0"/>
          <w:tab w:val="center" w:pos="4419"/>
          <w:tab w:val="right" w:pos="8838"/>
        </w:tabs>
        <w:spacing w:line="360" w:lineRule="auto"/>
        <w:jc w:val="both"/>
        <w:rPr>
          <w:rFonts w:ascii="Palatino Linotype" w:eastAsia="MS Mincho" w:hAnsi="Palatino Linotype" w:cs="Times New Roman"/>
        </w:rPr>
      </w:pPr>
      <w:r w:rsidRPr="00013CD9">
        <w:rPr>
          <w:rFonts w:ascii="Palatino Linotype" w:eastAsia="MS Mincho" w:hAnsi="Palatino Linotype" w:cs="Times New Roman"/>
          <w:b/>
        </w:rPr>
        <w:t xml:space="preserve">El caso: </w:t>
      </w:r>
      <w:r w:rsidRPr="00013CD9">
        <w:rPr>
          <w:rFonts w:ascii="Palatino Linotype" w:eastAsia="MS Mincho" w:hAnsi="Palatino Linotype" w:cs="Times New Roman"/>
        </w:rPr>
        <w:t xml:space="preserve">Una </w:t>
      </w:r>
      <w:r w:rsidR="00775E63" w:rsidRPr="00013CD9">
        <w:rPr>
          <w:rFonts w:ascii="Palatino Linotype" w:eastAsia="MS Mincho" w:hAnsi="Palatino Linotype" w:cs="Times New Roman"/>
        </w:rPr>
        <w:t>particular solicitó acceso al expediente clínico de su cónyuge fallecido, para poder realizar el cobro de seguro de vida.</w:t>
      </w:r>
    </w:p>
    <w:p w14:paraId="66DD2BFA" w14:textId="6C8BA7A2" w:rsidR="00BA6F48" w:rsidRPr="00013CD9" w:rsidRDefault="00BA6F48" w:rsidP="00BA6F48">
      <w:pPr>
        <w:spacing w:line="360" w:lineRule="auto"/>
        <w:jc w:val="both"/>
        <w:rPr>
          <w:rFonts w:ascii="Palatino Linotype" w:hAnsi="Palatino Linotype"/>
        </w:rPr>
      </w:pPr>
      <w:r w:rsidRPr="00013CD9">
        <w:rPr>
          <w:rFonts w:ascii="Palatino Linotype" w:hAnsi="Palatino Linotype"/>
        </w:rPr>
        <w:t xml:space="preserve">En calidad de respuesta, el Sujeto Obligado </w:t>
      </w:r>
      <w:r w:rsidR="00775E63" w:rsidRPr="00013CD9">
        <w:rPr>
          <w:rFonts w:ascii="Palatino Linotype" w:hAnsi="Palatino Linotype"/>
        </w:rPr>
        <w:t xml:space="preserve">solicito a la particular, acreditara su personalidad y la representación del titular de los datos personales; no </w:t>
      </w:r>
      <w:proofErr w:type="gramStart"/>
      <w:r w:rsidR="00775E63" w:rsidRPr="00013CD9">
        <w:rPr>
          <w:rFonts w:ascii="Palatino Linotype" w:hAnsi="Palatino Linotype"/>
        </w:rPr>
        <w:t>obstante</w:t>
      </w:r>
      <w:proofErr w:type="gramEnd"/>
      <w:r w:rsidR="00775E63" w:rsidRPr="00013CD9">
        <w:rPr>
          <w:rFonts w:ascii="Palatino Linotype" w:hAnsi="Palatino Linotype"/>
        </w:rPr>
        <w:t xml:space="preserve"> se hizo caso omiso del requerimiento.</w:t>
      </w:r>
    </w:p>
    <w:p w14:paraId="4DED0FA7" w14:textId="77777777" w:rsidR="00BA6F48" w:rsidRPr="00013CD9" w:rsidRDefault="00BA6F48" w:rsidP="00BA6F48">
      <w:pPr>
        <w:spacing w:line="360" w:lineRule="auto"/>
        <w:jc w:val="both"/>
        <w:rPr>
          <w:rFonts w:ascii="Palatino Linotype" w:hAnsi="Palatino Linotype"/>
        </w:rPr>
      </w:pPr>
    </w:p>
    <w:p w14:paraId="5D8E567A" w14:textId="77777777" w:rsidR="00013CD9" w:rsidRPr="00013CD9" w:rsidRDefault="00BA6F48" w:rsidP="00013CD9">
      <w:pPr>
        <w:pStyle w:val="Prrafodelista"/>
        <w:autoSpaceDE w:val="0"/>
        <w:autoSpaceDN w:val="0"/>
        <w:adjustRightInd w:val="0"/>
        <w:spacing w:line="360" w:lineRule="auto"/>
        <w:ind w:left="0" w:right="49"/>
        <w:jc w:val="both"/>
        <w:rPr>
          <w:rFonts w:ascii="Palatino Linotype" w:hAnsi="Palatino Linotype" w:cs="Arial"/>
        </w:rPr>
      </w:pPr>
      <w:r w:rsidRPr="00013CD9">
        <w:rPr>
          <w:rFonts w:ascii="Palatino Linotype" w:hAnsi="Palatino Linotype"/>
          <w:b/>
        </w:rPr>
        <w:t>Propuesta:</w:t>
      </w:r>
      <w:r w:rsidRPr="00013CD9">
        <w:rPr>
          <w:rFonts w:ascii="Palatino Linotype" w:hAnsi="Palatino Linotype"/>
        </w:rPr>
        <w:t xml:space="preserve"> </w:t>
      </w:r>
      <w:r w:rsidR="00013CD9" w:rsidRPr="00013CD9">
        <w:rPr>
          <w:rFonts w:ascii="Palatino Linotype" w:eastAsia="Calibri" w:hAnsi="Palatino Linotype" w:cs="Arial"/>
          <w:lang w:val="es-ES"/>
        </w:rPr>
        <w:t xml:space="preserve">Se exhorto a la partes a conciliar conforme a lo establecido en el artículo 131 de la Ley de Protección de Datos Personales en Posesión de Sujetos Obligados del Estado de México y Municipios, y derivado de que ambas partes aceptaron conciliar, durante la audiencia </w:t>
      </w:r>
      <w:r w:rsidR="00013CD9" w:rsidRPr="00013CD9">
        <w:rPr>
          <w:rFonts w:ascii="Palatino Linotype" w:hAnsi="Palatino Linotype" w:cs="Arial"/>
        </w:rPr>
        <w:t>se llegó al acuerdo que la solicitante acudiría a las oficinas que ocupan la Unidad de Transparencia del Sujeto Obligado, para que personal del ISSEMyM, acreditara su personalidad, y estar en condiciones de que previo pago de las copias simples fuera entregada la información requerida.</w:t>
      </w:r>
    </w:p>
    <w:p w14:paraId="389861F5" w14:textId="77777777" w:rsidR="00013CD9" w:rsidRPr="00013CD9" w:rsidRDefault="00013CD9" w:rsidP="00013CD9">
      <w:pPr>
        <w:pStyle w:val="Prrafodelista"/>
        <w:autoSpaceDE w:val="0"/>
        <w:autoSpaceDN w:val="0"/>
        <w:adjustRightInd w:val="0"/>
        <w:spacing w:line="360" w:lineRule="auto"/>
        <w:ind w:left="0" w:right="49"/>
        <w:jc w:val="both"/>
        <w:rPr>
          <w:rFonts w:ascii="Palatino Linotype" w:hAnsi="Palatino Linotype"/>
        </w:rPr>
      </w:pPr>
      <w:r w:rsidRPr="00013CD9">
        <w:rPr>
          <w:rFonts w:ascii="Palatino Linotype" w:hAnsi="Palatino Linotype" w:cs="Arial"/>
        </w:rPr>
        <w:t xml:space="preserve">Posteriormente, se verifico el cumplimiento del acuerdo por parte de la Ponencia Resolutora advirtiendo </w:t>
      </w:r>
      <w:r w:rsidRPr="00013CD9">
        <w:rPr>
          <w:rFonts w:ascii="Palatino Linotype" w:eastAsia="Arial Unicode MS" w:hAnsi="Palatino Linotype" w:cs="Arial"/>
        </w:rPr>
        <w:t>la actualización de la causal de sobreseimiento prevista en la fracción V del artículo 139, en correlación con el 132, fracciones V y VI de la Ley de Protección de Datos Personales vigente en la entidad, que establece que d</w:t>
      </w:r>
      <w:r w:rsidRPr="00013CD9">
        <w:rPr>
          <w:rFonts w:ascii="Palatino Linotype" w:hAnsi="Palatino Linotype"/>
        </w:rPr>
        <w:t xml:space="preserve">e llegar a un acuerdo, éste se hará constar por escrito y tendrá efectos vinculantes y el </w:t>
      </w:r>
      <w:r w:rsidRPr="00013CD9">
        <w:rPr>
          <w:rFonts w:ascii="Palatino Linotype" w:hAnsi="Palatino Linotype"/>
        </w:rPr>
        <w:lastRenderedPageBreak/>
        <w:t>recurso de revisión quedará sin materia cuando el Instituto, verifique el cumplimiento del acuerdo respectivo.</w:t>
      </w:r>
    </w:p>
    <w:p w14:paraId="48F2D376" w14:textId="77777777" w:rsidR="00013CD9" w:rsidRPr="00013CD9" w:rsidRDefault="00013CD9" w:rsidP="00013CD9">
      <w:pPr>
        <w:pStyle w:val="Prrafodelista"/>
        <w:spacing w:line="360" w:lineRule="auto"/>
        <w:ind w:left="0"/>
        <w:jc w:val="both"/>
        <w:rPr>
          <w:rFonts w:ascii="Palatino Linotype" w:hAnsi="Palatino Linotype" w:cs="Arial"/>
        </w:rPr>
      </w:pPr>
    </w:p>
    <w:p w14:paraId="12286976" w14:textId="1842A513" w:rsidR="00BA6F48" w:rsidRPr="00013CD9" w:rsidRDefault="00BA6F48" w:rsidP="00BA6F48">
      <w:pPr>
        <w:tabs>
          <w:tab w:val="left" w:pos="0"/>
          <w:tab w:val="center" w:pos="4419"/>
          <w:tab w:val="right" w:pos="8838"/>
        </w:tabs>
        <w:spacing w:line="360" w:lineRule="auto"/>
        <w:jc w:val="center"/>
        <w:rPr>
          <w:rFonts w:ascii="Palatino Linotype" w:hAnsi="Palatino Linotype"/>
          <w:b/>
        </w:rPr>
      </w:pPr>
      <w:r w:rsidRPr="00013CD9">
        <w:rPr>
          <w:rFonts w:ascii="Palatino Linotype" w:hAnsi="Palatino Linotype"/>
          <w:b/>
        </w:rPr>
        <w:t>PUNTOS RESOLUTIVOS:</w:t>
      </w:r>
    </w:p>
    <w:p w14:paraId="20970869" w14:textId="77777777" w:rsidR="00BA6F48" w:rsidRPr="00BA6F48" w:rsidRDefault="00BA6F48" w:rsidP="00BA6F48">
      <w:pPr>
        <w:spacing w:before="240" w:after="240"/>
        <w:ind w:left="426" w:right="567"/>
        <w:jc w:val="both"/>
        <w:rPr>
          <w:rFonts w:ascii="Palatino Linotype" w:hAnsi="Palatino Linotype" w:cs="Arial"/>
          <w:i/>
          <w:sz w:val="22"/>
        </w:rPr>
      </w:pPr>
      <w:r w:rsidRPr="00BA6F48">
        <w:rPr>
          <w:rFonts w:ascii="Palatino Linotype" w:hAnsi="Palatino Linotype" w:cs="Arial"/>
          <w:b/>
          <w:bCs/>
          <w:i/>
          <w:sz w:val="22"/>
          <w:lang w:eastAsia="es-MX"/>
        </w:rPr>
        <w:t>PRIMERO</w:t>
      </w:r>
      <w:r w:rsidRPr="00BA6F48">
        <w:rPr>
          <w:rFonts w:ascii="Palatino Linotype" w:hAnsi="Palatino Linotype" w:cs="Arial"/>
          <w:i/>
          <w:sz w:val="22"/>
        </w:rPr>
        <w:t xml:space="preserve">. Se </w:t>
      </w:r>
      <w:r w:rsidRPr="00BA6F48">
        <w:rPr>
          <w:rFonts w:ascii="Palatino Linotype" w:hAnsi="Palatino Linotype" w:cs="Arial"/>
          <w:b/>
          <w:i/>
          <w:sz w:val="22"/>
        </w:rPr>
        <w:t xml:space="preserve">SOBRESEE </w:t>
      </w:r>
      <w:r w:rsidRPr="00BA6F48">
        <w:rPr>
          <w:rFonts w:ascii="Palatino Linotype" w:hAnsi="Palatino Linotype" w:cs="Arial"/>
          <w:i/>
          <w:sz w:val="22"/>
        </w:rPr>
        <w:t>el recurso de revisión</w:t>
      </w:r>
      <w:r w:rsidRPr="00BA6F48">
        <w:rPr>
          <w:rFonts w:ascii="Palatino Linotype" w:hAnsi="Palatino Linotype" w:cs="Arial"/>
          <w:b/>
          <w:i/>
          <w:sz w:val="22"/>
        </w:rPr>
        <w:t xml:space="preserve"> </w:t>
      </w:r>
      <w:r w:rsidRPr="00BA6F48">
        <w:rPr>
          <w:rFonts w:ascii="Palatino Linotype" w:hAnsi="Palatino Linotype" w:cs="Arial"/>
          <w:i/>
          <w:sz w:val="22"/>
        </w:rPr>
        <w:t xml:space="preserve">número </w:t>
      </w:r>
      <w:r w:rsidRPr="00BA6F48">
        <w:rPr>
          <w:rFonts w:ascii="Palatino Linotype" w:hAnsi="Palatino Linotype" w:cs="Arial"/>
          <w:b/>
          <w:i/>
          <w:sz w:val="22"/>
        </w:rPr>
        <w:t>00378/INFOEM/IP/RR/2021</w:t>
      </w:r>
      <w:r w:rsidRPr="00BA6F48">
        <w:rPr>
          <w:rFonts w:ascii="Palatino Linotype" w:hAnsi="Palatino Linotype" w:cs="Arial"/>
          <w:i/>
          <w:sz w:val="22"/>
        </w:rPr>
        <w:t xml:space="preserve"> </w:t>
      </w:r>
      <w:r w:rsidRPr="00BA6F48">
        <w:rPr>
          <w:rFonts w:ascii="Palatino Linotype" w:hAnsi="Palatino Linotype" w:cs="Arial"/>
          <w:b/>
          <w:i/>
          <w:sz w:val="22"/>
        </w:rPr>
        <w:t xml:space="preserve">al quedarse sin materia porque se dio cumplimiento al acuerdo de conciliación, </w:t>
      </w:r>
      <w:r w:rsidRPr="00BA6F48">
        <w:rPr>
          <w:rFonts w:ascii="Palatino Linotype" w:hAnsi="Palatino Linotype" w:cs="Arial"/>
          <w:i/>
          <w:sz w:val="22"/>
        </w:rPr>
        <w:t xml:space="preserve">en términos del Considerando </w:t>
      </w:r>
      <w:r w:rsidRPr="00BA6F48">
        <w:rPr>
          <w:rFonts w:ascii="Palatino Linotype" w:hAnsi="Palatino Linotype" w:cs="Arial"/>
          <w:b/>
          <w:i/>
          <w:sz w:val="22"/>
        </w:rPr>
        <w:t>TERCERO</w:t>
      </w:r>
      <w:r w:rsidRPr="00BA6F48">
        <w:rPr>
          <w:rFonts w:ascii="Palatino Linotype" w:hAnsi="Palatino Linotype" w:cs="Arial"/>
          <w:i/>
          <w:sz w:val="22"/>
        </w:rPr>
        <w:t xml:space="preserve"> de la presente resolución.</w:t>
      </w:r>
    </w:p>
    <w:p w14:paraId="5D2A7644" w14:textId="77777777" w:rsidR="00BA6F48" w:rsidRPr="00BA6F48" w:rsidRDefault="00BA6F48" w:rsidP="00BA6F48">
      <w:pPr>
        <w:shd w:val="clear" w:color="auto" w:fill="FFFFFF"/>
        <w:spacing w:before="240" w:after="360"/>
        <w:ind w:left="426" w:right="567"/>
        <w:jc w:val="both"/>
        <w:rPr>
          <w:rStyle w:val="Ttulo2Car"/>
          <w:rFonts w:ascii="Palatino Linotype" w:hAnsi="Palatino Linotype"/>
          <w:b/>
          <w:i/>
          <w:color w:val="000000" w:themeColor="text1"/>
          <w:sz w:val="22"/>
        </w:rPr>
      </w:pPr>
      <w:r w:rsidRPr="00BA6F48">
        <w:rPr>
          <w:rFonts w:ascii="Palatino Linotype" w:eastAsia="Times New Roman" w:hAnsi="Palatino Linotype" w:cs="Arial"/>
          <w:b/>
          <w:i/>
          <w:sz w:val="22"/>
        </w:rPr>
        <w:t>SEGUNDO.</w:t>
      </w:r>
      <w:r w:rsidRPr="00BA6F48">
        <w:rPr>
          <w:rStyle w:val="Ttulo2Car"/>
          <w:rFonts w:ascii="Palatino Linotype" w:hAnsi="Palatino Linotype"/>
          <w:b/>
          <w:i/>
          <w:color w:val="000000" w:themeColor="text1"/>
          <w:sz w:val="22"/>
        </w:rPr>
        <w:t xml:space="preserve"> </w:t>
      </w:r>
      <w:r w:rsidRPr="00BA6F48">
        <w:rPr>
          <w:rFonts w:ascii="Palatino Linotype" w:eastAsia="MS Mincho" w:hAnsi="Palatino Linotype" w:cs="Arial"/>
          <w:b/>
          <w:bCs/>
          <w:i/>
          <w:color w:val="000000" w:themeColor="text1"/>
          <w:sz w:val="22"/>
          <w:shd w:val="clear" w:color="auto" w:fill="FFFFFF"/>
        </w:rPr>
        <w:t xml:space="preserve">Remítase </w:t>
      </w:r>
      <w:r w:rsidRPr="00BA6F48">
        <w:rPr>
          <w:rFonts w:ascii="Palatino Linotype" w:eastAsia="MS Mincho" w:hAnsi="Palatino Linotype" w:cs="Times New Roman"/>
          <w:i/>
          <w:color w:val="000000" w:themeColor="text1"/>
          <w:sz w:val="22"/>
          <w:shd w:val="clear" w:color="auto" w:fill="FFFFFF"/>
        </w:rPr>
        <w:t>al Titular de la Unidad de Transparencia del</w:t>
      </w:r>
      <w:r w:rsidRPr="00BA6F48">
        <w:rPr>
          <w:rFonts w:ascii="Palatino Linotype" w:eastAsia="MS Mincho" w:hAnsi="Palatino Linotype" w:cs="Times New Roman"/>
          <w:b/>
          <w:bCs/>
          <w:i/>
          <w:color w:val="000000" w:themeColor="text1"/>
          <w:sz w:val="22"/>
          <w:shd w:val="clear" w:color="auto" w:fill="FFFFFF"/>
        </w:rPr>
        <w:t xml:space="preserve"> SUJETO OBLIGADO</w:t>
      </w:r>
      <w:r w:rsidRPr="00BA6F48">
        <w:rPr>
          <w:rFonts w:ascii="Palatino Linotype" w:eastAsia="MS Mincho" w:hAnsi="Palatino Linotype" w:cs="Times New Roman"/>
          <w:i/>
          <w:color w:val="000000" w:themeColor="text1"/>
          <w:sz w:val="22"/>
          <w:shd w:val="clear" w:color="auto" w:fill="FFFFFF"/>
        </w:rPr>
        <w:t xml:space="preserve"> vía Sistema de Acceso a la Información Mexiquense </w:t>
      </w:r>
      <w:r w:rsidRPr="00BA6F48">
        <w:rPr>
          <w:rFonts w:ascii="Palatino Linotype" w:eastAsia="MS Mincho" w:hAnsi="Palatino Linotype" w:cs="Times New Roman"/>
          <w:b/>
          <w:i/>
          <w:color w:val="000000" w:themeColor="text1"/>
          <w:sz w:val="22"/>
          <w:shd w:val="clear" w:color="auto" w:fill="FFFFFF"/>
        </w:rPr>
        <w:t>(SAIMEX)</w:t>
      </w:r>
      <w:r w:rsidRPr="00BA6F48">
        <w:rPr>
          <w:rFonts w:ascii="Palatino Linotype" w:eastAsia="MS Mincho" w:hAnsi="Palatino Linotype" w:cs="Times New Roman"/>
          <w:i/>
          <w:color w:val="000000" w:themeColor="text1"/>
          <w:sz w:val="22"/>
          <w:shd w:val="clear" w:color="auto" w:fill="FFFFFF"/>
        </w:rPr>
        <w:t>.</w:t>
      </w:r>
    </w:p>
    <w:p w14:paraId="4107EB8A" w14:textId="77777777" w:rsidR="00BA6F48" w:rsidRPr="00BA6F48" w:rsidRDefault="00BA6F48" w:rsidP="00BA6F48">
      <w:pPr>
        <w:pStyle w:val="Prrafodelista"/>
        <w:widowControl w:val="0"/>
        <w:tabs>
          <w:tab w:val="left" w:pos="1701"/>
        </w:tabs>
        <w:autoSpaceDE w:val="0"/>
        <w:autoSpaceDN w:val="0"/>
        <w:adjustRightInd w:val="0"/>
        <w:spacing w:before="240" w:after="240"/>
        <w:ind w:left="426" w:right="567"/>
        <w:jc w:val="both"/>
        <w:rPr>
          <w:rFonts w:ascii="Palatino Linotype" w:hAnsi="Palatino Linotype"/>
          <w:i/>
          <w:color w:val="222222"/>
          <w:sz w:val="22"/>
          <w:lang w:eastAsia="es-ES_tradnl"/>
        </w:rPr>
      </w:pPr>
      <w:r w:rsidRPr="00BA6F48">
        <w:rPr>
          <w:rFonts w:ascii="Palatino Linotype" w:hAnsi="Palatino Linotype" w:cs="Arial"/>
          <w:b/>
          <w:i/>
          <w:sz w:val="22"/>
        </w:rPr>
        <w:t>TERCERO</w:t>
      </w:r>
      <w:r w:rsidRPr="00BA6F48">
        <w:rPr>
          <w:rFonts w:ascii="Palatino Linotype" w:hAnsi="Palatino Linotype"/>
          <w:b/>
          <w:i/>
          <w:color w:val="222222"/>
          <w:sz w:val="22"/>
          <w:lang w:eastAsia="es-ES_tradnl"/>
        </w:rPr>
        <w:t>.</w:t>
      </w:r>
      <w:r w:rsidRPr="00BA6F48">
        <w:rPr>
          <w:rFonts w:ascii="Palatino Linotype" w:hAnsi="Palatino Linotype"/>
          <w:b/>
          <w:i/>
          <w:color w:val="222222"/>
          <w:sz w:val="20"/>
          <w:szCs w:val="22"/>
          <w:lang w:eastAsia="es-ES_tradnl"/>
        </w:rPr>
        <w:t xml:space="preserve"> </w:t>
      </w:r>
      <w:r w:rsidRPr="00BA6F48">
        <w:rPr>
          <w:rFonts w:ascii="Palatino Linotype" w:hAnsi="Palatino Linotype"/>
          <w:b/>
          <w:i/>
          <w:color w:val="222222"/>
          <w:sz w:val="22"/>
          <w:lang w:eastAsia="es-ES_tradnl"/>
        </w:rPr>
        <w:t xml:space="preserve">Notifíquese a </w:t>
      </w:r>
      <w:r w:rsidRPr="00BA6F48">
        <w:rPr>
          <w:rFonts w:ascii="Palatino Linotype" w:hAnsi="Palatino Linotype"/>
          <w:b/>
          <w:i/>
          <w:sz w:val="22"/>
          <w:szCs w:val="22"/>
        </w:rPr>
        <w:t>LA RECURRENTE</w:t>
      </w:r>
      <w:r w:rsidRPr="00BA6F48">
        <w:rPr>
          <w:rFonts w:ascii="Palatino Linotype" w:hAnsi="Palatino Linotype"/>
          <w:i/>
          <w:color w:val="222222"/>
          <w:sz w:val="22"/>
          <w:lang w:eastAsia="es-ES_tradnl"/>
        </w:rPr>
        <w:t xml:space="preserve"> la presente resolución.</w:t>
      </w:r>
    </w:p>
    <w:p w14:paraId="67E3E8FE" w14:textId="77777777" w:rsidR="00BA6F48" w:rsidRPr="00BA6F48" w:rsidRDefault="00BA6F48" w:rsidP="00BA6F48">
      <w:pPr>
        <w:pStyle w:val="Prrafodelista"/>
        <w:widowControl w:val="0"/>
        <w:tabs>
          <w:tab w:val="left" w:pos="1701"/>
        </w:tabs>
        <w:autoSpaceDE w:val="0"/>
        <w:autoSpaceDN w:val="0"/>
        <w:adjustRightInd w:val="0"/>
        <w:spacing w:before="240" w:after="240"/>
        <w:ind w:left="426" w:right="567"/>
        <w:jc w:val="both"/>
        <w:rPr>
          <w:rFonts w:ascii="Palatino Linotype" w:hAnsi="Palatino Linotype"/>
          <w:i/>
          <w:color w:val="222222"/>
          <w:sz w:val="22"/>
          <w:lang w:eastAsia="es-ES_tradnl"/>
        </w:rPr>
      </w:pPr>
    </w:p>
    <w:p w14:paraId="2D6E4CA3" w14:textId="77777777" w:rsidR="00BA6F48" w:rsidRPr="00BA6F48" w:rsidRDefault="00BA6F48" w:rsidP="00BA6F48">
      <w:pPr>
        <w:pStyle w:val="Prrafodelista"/>
        <w:widowControl w:val="0"/>
        <w:tabs>
          <w:tab w:val="left" w:pos="1701"/>
        </w:tabs>
        <w:autoSpaceDE w:val="0"/>
        <w:autoSpaceDN w:val="0"/>
        <w:adjustRightInd w:val="0"/>
        <w:spacing w:before="240" w:after="240"/>
        <w:ind w:left="426" w:right="567"/>
        <w:jc w:val="both"/>
        <w:rPr>
          <w:rFonts w:ascii="Palatino Linotype" w:hAnsi="Palatino Linotype"/>
          <w:i/>
          <w:color w:val="222222"/>
          <w:sz w:val="22"/>
          <w:lang w:eastAsia="es-ES_tradnl"/>
        </w:rPr>
      </w:pPr>
      <w:r w:rsidRPr="00BA6F48">
        <w:rPr>
          <w:rFonts w:ascii="Palatino Linotype" w:hAnsi="Palatino Linotype"/>
          <w:b/>
          <w:i/>
          <w:color w:val="222222"/>
          <w:sz w:val="22"/>
          <w:lang w:eastAsia="es-ES_tradnl"/>
        </w:rPr>
        <w:t xml:space="preserve">CUARTO. </w:t>
      </w:r>
      <w:r w:rsidRPr="00BA6F48">
        <w:rPr>
          <w:rFonts w:ascii="Palatino Linotype" w:hAnsi="Palatino Linotype"/>
          <w:i/>
          <w:color w:val="222222"/>
          <w:sz w:val="22"/>
          <w:lang w:eastAsia="es-ES_tradnl"/>
        </w:rPr>
        <w:t xml:space="preserve">Se hace de conocimiento a </w:t>
      </w:r>
      <w:r w:rsidRPr="00BA6F48">
        <w:rPr>
          <w:rFonts w:ascii="Palatino Linotype" w:hAnsi="Palatino Linotype"/>
          <w:b/>
          <w:i/>
          <w:sz w:val="22"/>
          <w:szCs w:val="22"/>
        </w:rPr>
        <w:t>LA RECURRENTE</w:t>
      </w:r>
      <w:r w:rsidRPr="00BA6F48">
        <w:rPr>
          <w:rFonts w:ascii="Palatino Linotype" w:hAnsi="Palatino Linotype"/>
          <w:i/>
          <w:color w:val="222222"/>
          <w:sz w:val="22"/>
          <w:lang w:eastAsia="es-ES_tradnl"/>
        </w:rPr>
        <w:t xml:space="preserve"> que, de conformidad con lo establecido en el artículo 142 de la Ley de Protección de Datos Personales en Posesión de Sujetos Obligados del Estado de México y Municipios de aplicación supletoria, en caso de que considere que la resolución le cause algún perjuicio podrá impugnarla vía Juicio de Amparo en los términos de las leyes aplicables.</w:t>
      </w:r>
    </w:p>
    <w:p w14:paraId="782AE768" w14:textId="77777777" w:rsidR="00BA6F48" w:rsidRDefault="00BA6F48" w:rsidP="00EF5925">
      <w:pPr>
        <w:spacing w:line="360" w:lineRule="auto"/>
        <w:jc w:val="center"/>
        <w:rPr>
          <w:rFonts w:ascii="Palatino Linotype" w:eastAsia="Times New Roman" w:hAnsi="Palatino Linotype" w:cs="Times New Roman"/>
          <w:b/>
        </w:rPr>
      </w:pPr>
    </w:p>
    <w:p w14:paraId="33628B77" w14:textId="77777777" w:rsidR="00BA6F48" w:rsidRDefault="00BA6F48" w:rsidP="00EF5925">
      <w:pPr>
        <w:spacing w:line="360" w:lineRule="auto"/>
        <w:jc w:val="center"/>
        <w:rPr>
          <w:rFonts w:ascii="Palatino Linotype" w:eastAsia="Times New Roman" w:hAnsi="Palatino Linotype" w:cs="Times New Roman"/>
          <w:b/>
        </w:rPr>
      </w:pPr>
    </w:p>
    <w:p w14:paraId="2C810C50" w14:textId="77777777" w:rsidR="00122EA6" w:rsidRPr="00F43B1D" w:rsidRDefault="00554DF4" w:rsidP="00EF5925">
      <w:pPr>
        <w:spacing w:line="360" w:lineRule="auto"/>
        <w:jc w:val="center"/>
        <w:rPr>
          <w:rFonts w:ascii="Palatino Linotype" w:eastAsia="Times New Roman" w:hAnsi="Palatino Linotype" w:cs="Times New Roman"/>
          <w:b/>
        </w:rPr>
      </w:pPr>
      <w:r w:rsidRPr="00F43B1D">
        <w:rPr>
          <w:rFonts w:ascii="Palatino Linotype" w:eastAsia="Times New Roman" w:hAnsi="Palatino Linotype" w:cs="Times New Roman"/>
          <w:b/>
        </w:rPr>
        <w:t>LÍNEAS ARGUMENTATIVAS</w:t>
      </w:r>
    </w:p>
    <w:p w14:paraId="6DC22B1B" w14:textId="4DAE804E" w:rsidR="0074789F" w:rsidRPr="00F43B1D" w:rsidRDefault="0074789F" w:rsidP="00554DF4">
      <w:pPr>
        <w:spacing w:line="360" w:lineRule="auto"/>
        <w:rPr>
          <w:rFonts w:ascii="Palatino Linotype" w:eastAsia="Times New Roman" w:hAnsi="Palatino Linotype" w:cs="Times New Roman"/>
          <w:b/>
        </w:rPr>
      </w:pPr>
    </w:p>
    <w:p w14:paraId="3FFC4F7B" w14:textId="186096D2" w:rsidR="0074789F" w:rsidRPr="00F43B1D" w:rsidRDefault="00993A1F" w:rsidP="00DE0CAF">
      <w:pPr>
        <w:spacing w:before="240" w:after="240" w:line="360" w:lineRule="auto"/>
        <w:jc w:val="both"/>
        <w:rPr>
          <w:rFonts w:ascii="Palatino Linotype" w:hAnsi="Palatino Linotype"/>
          <w:b/>
        </w:rPr>
      </w:pPr>
      <w:r w:rsidRPr="00F43B1D">
        <w:rPr>
          <w:rFonts w:ascii="Palatino Linotype" w:eastAsia="Times New Roman" w:hAnsi="Palatino Linotype" w:cs="Times New Roman"/>
          <w:b/>
        </w:rPr>
        <w:t xml:space="preserve">SOBRESEIMIENTO, RAZONES PARA SU ACTUALIZACIÓN. </w:t>
      </w:r>
      <w:r w:rsidRPr="00F43B1D">
        <w:rPr>
          <w:rFonts w:ascii="Palatino Linotype" w:eastAsia="Times New Roman" w:hAnsi="Palatino Linotype" w:cs="Times New Roman"/>
        </w:rPr>
        <w:t xml:space="preserve">Para que se actualice el sobreseimiento de un recurso de revisión, </w:t>
      </w:r>
      <w:r w:rsidR="00DE0CAF" w:rsidRPr="00F43B1D">
        <w:rPr>
          <w:rFonts w:ascii="Palatino Linotype" w:eastAsia="Times New Roman" w:hAnsi="Palatino Linotype" w:cs="Times New Roman"/>
        </w:rPr>
        <w:t xml:space="preserve">es necesario que se dé cumplimiento al acuerdo de conciliación entre el </w:t>
      </w:r>
      <w:proofErr w:type="gramStart"/>
      <w:r w:rsidR="00DE0CAF" w:rsidRPr="00F43B1D">
        <w:rPr>
          <w:rFonts w:ascii="Palatino Linotype" w:eastAsia="Times New Roman" w:hAnsi="Palatino Linotype" w:cs="Times New Roman"/>
        </w:rPr>
        <w:t>Responsable</w:t>
      </w:r>
      <w:proofErr w:type="gramEnd"/>
      <w:r w:rsidR="00DE0CAF" w:rsidRPr="00F43B1D">
        <w:rPr>
          <w:rFonts w:ascii="Palatino Linotype" w:eastAsia="Times New Roman" w:hAnsi="Palatino Linotype" w:cs="Times New Roman"/>
        </w:rPr>
        <w:t xml:space="preserve"> del tratamiento de los datos personales y el Titular de los datos o la persona que demuestre tener interés </w:t>
      </w:r>
      <w:r w:rsidR="00DE0CAF" w:rsidRPr="00F43B1D">
        <w:rPr>
          <w:rFonts w:ascii="Palatino Linotype" w:eastAsia="Times New Roman" w:hAnsi="Palatino Linotype" w:cs="Times New Roman"/>
        </w:rPr>
        <w:lastRenderedPageBreak/>
        <w:t>jurídico, de tal forma que el recurso de revisión quede sin materia,</w:t>
      </w:r>
      <w:r w:rsidRPr="00F43B1D">
        <w:rPr>
          <w:rFonts w:ascii="Palatino Linotype" w:eastAsia="Times New Roman" w:hAnsi="Palatino Linotype" w:cs="Times New Roman"/>
        </w:rPr>
        <w:t xml:space="preserve"> con la finalidad de que se sea resarcido el derecho de acceso a </w:t>
      </w:r>
      <w:r w:rsidR="00DE0CAF" w:rsidRPr="00F43B1D">
        <w:rPr>
          <w:rFonts w:ascii="Palatino Linotype" w:eastAsia="Times New Roman" w:hAnsi="Palatino Linotype" w:cs="Times New Roman"/>
        </w:rPr>
        <w:t>los datos personales,</w:t>
      </w:r>
      <w:r w:rsidRPr="00F43B1D">
        <w:rPr>
          <w:rFonts w:ascii="Palatino Linotype" w:eastAsia="Times New Roman" w:hAnsi="Palatino Linotype" w:cs="Times New Roman"/>
        </w:rPr>
        <w:t xml:space="preserve"> haciendo cesar toda controversia</w:t>
      </w:r>
      <w:r w:rsidR="00DE0CAF" w:rsidRPr="00F43B1D">
        <w:rPr>
          <w:rFonts w:ascii="Palatino Linotype" w:eastAsia="Times New Roman" w:hAnsi="Palatino Linotype" w:cs="Times New Roman"/>
        </w:rPr>
        <w:t>.</w:t>
      </w:r>
    </w:p>
    <w:p w14:paraId="4D82002B" w14:textId="6BF1E921" w:rsidR="0074789F" w:rsidRPr="00F43B1D" w:rsidRDefault="0074789F" w:rsidP="00554DF4">
      <w:pPr>
        <w:spacing w:before="240" w:after="240" w:line="360" w:lineRule="auto"/>
        <w:jc w:val="center"/>
        <w:rPr>
          <w:rFonts w:ascii="Palatino Linotype" w:hAnsi="Palatino Linotype"/>
          <w:b/>
        </w:rPr>
      </w:pPr>
    </w:p>
    <w:p w14:paraId="39040AA2" w14:textId="215B57D1" w:rsidR="00554DF4" w:rsidRPr="00F43B1D" w:rsidRDefault="00013CD9" w:rsidP="00554DF4">
      <w:pPr>
        <w:spacing w:before="240" w:after="240" w:line="360" w:lineRule="auto"/>
        <w:jc w:val="center"/>
        <w:rPr>
          <w:rFonts w:ascii="Palatino Linotype" w:hAnsi="Palatino Linotype"/>
        </w:rPr>
      </w:pPr>
      <w:r w:rsidRPr="00F43B1D">
        <w:rPr>
          <w:rFonts w:ascii="Palatino Linotype" w:hAnsi="Palatino Linotype"/>
          <w:b/>
        </w:rPr>
        <w:t>ÍNDICE</w:t>
      </w:r>
      <w:r w:rsidRPr="00F43B1D">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14:paraId="6B18AB29" w14:textId="11BC411F" w:rsidR="00554DF4" w:rsidRPr="001B14BE" w:rsidRDefault="00554DF4" w:rsidP="001B14BE">
          <w:pPr>
            <w:pStyle w:val="TtuloTDC"/>
            <w:spacing w:before="0" w:line="480" w:lineRule="auto"/>
          </w:pPr>
        </w:p>
        <w:p w14:paraId="7A8BDDE4" w14:textId="77777777" w:rsidR="001B14BE" w:rsidRPr="001B14BE" w:rsidRDefault="00554DF4" w:rsidP="001B14BE">
          <w:pPr>
            <w:pStyle w:val="TDC1"/>
            <w:spacing w:line="480" w:lineRule="auto"/>
            <w:rPr>
              <w:rFonts w:ascii="Palatino Linotype" w:hAnsi="Palatino Linotype"/>
              <w:noProof/>
              <w:sz w:val="22"/>
              <w:szCs w:val="22"/>
              <w:lang w:val="es-MX" w:eastAsia="es-MX"/>
            </w:rPr>
          </w:pPr>
          <w:r w:rsidRPr="001B14BE">
            <w:rPr>
              <w:rFonts w:ascii="Palatino Linotype" w:hAnsi="Palatino Linotype"/>
              <w:b/>
            </w:rPr>
            <w:fldChar w:fldCharType="begin"/>
          </w:r>
          <w:r w:rsidRPr="001B14BE">
            <w:rPr>
              <w:rFonts w:ascii="Palatino Linotype" w:hAnsi="Palatino Linotype"/>
              <w:b/>
            </w:rPr>
            <w:instrText xml:space="preserve"> TOC \o "1-3" \h \z \u </w:instrText>
          </w:r>
          <w:r w:rsidRPr="001B14BE">
            <w:rPr>
              <w:rFonts w:ascii="Palatino Linotype" w:hAnsi="Palatino Linotype"/>
              <w:b/>
            </w:rPr>
            <w:fldChar w:fldCharType="separate"/>
          </w:r>
          <w:hyperlink w:anchor="_Toc66315408" w:history="1">
            <w:r w:rsidR="001B14BE" w:rsidRPr="001B14BE">
              <w:rPr>
                <w:rStyle w:val="Hipervnculo"/>
                <w:rFonts w:ascii="Palatino Linotype" w:hAnsi="Palatino Linotype"/>
                <w:noProof/>
              </w:rPr>
              <w:t>ANTECEDENTES</w:t>
            </w:r>
            <w:r w:rsidR="001B14BE" w:rsidRPr="001B14BE">
              <w:rPr>
                <w:rFonts w:ascii="Palatino Linotype" w:hAnsi="Palatino Linotype"/>
                <w:noProof/>
                <w:webHidden/>
              </w:rPr>
              <w:tab/>
            </w:r>
            <w:r w:rsidR="001B14BE" w:rsidRPr="001B14BE">
              <w:rPr>
                <w:rFonts w:ascii="Palatino Linotype" w:hAnsi="Palatino Linotype"/>
                <w:noProof/>
                <w:webHidden/>
              </w:rPr>
              <w:fldChar w:fldCharType="begin"/>
            </w:r>
            <w:r w:rsidR="001B14BE" w:rsidRPr="001B14BE">
              <w:rPr>
                <w:rFonts w:ascii="Palatino Linotype" w:hAnsi="Palatino Linotype"/>
                <w:noProof/>
                <w:webHidden/>
              </w:rPr>
              <w:instrText xml:space="preserve"> PAGEREF _Toc66315408 \h </w:instrText>
            </w:r>
            <w:r w:rsidR="001B14BE" w:rsidRPr="001B14BE">
              <w:rPr>
                <w:rFonts w:ascii="Palatino Linotype" w:hAnsi="Palatino Linotype"/>
                <w:noProof/>
                <w:webHidden/>
              </w:rPr>
            </w:r>
            <w:r w:rsidR="001B14BE" w:rsidRPr="001B14BE">
              <w:rPr>
                <w:rFonts w:ascii="Palatino Linotype" w:hAnsi="Palatino Linotype"/>
                <w:noProof/>
                <w:webHidden/>
              </w:rPr>
              <w:fldChar w:fldCharType="separate"/>
            </w:r>
            <w:r w:rsidR="000513EF">
              <w:rPr>
                <w:rFonts w:ascii="Palatino Linotype" w:hAnsi="Palatino Linotype"/>
                <w:noProof/>
                <w:webHidden/>
              </w:rPr>
              <w:t>4</w:t>
            </w:r>
            <w:r w:rsidR="001B14BE" w:rsidRPr="001B14BE">
              <w:rPr>
                <w:rFonts w:ascii="Palatino Linotype" w:hAnsi="Palatino Linotype"/>
                <w:noProof/>
                <w:webHidden/>
              </w:rPr>
              <w:fldChar w:fldCharType="end"/>
            </w:r>
          </w:hyperlink>
        </w:p>
        <w:p w14:paraId="62CC5C6D" w14:textId="77777777" w:rsidR="001B14BE" w:rsidRPr="001B14BE" w:rsidRDefault="004653FE" w:rsidP="001B14BE">
          <w:pPr>
            <w:pStyle w:val="TDC1"/>
            <w:spacing w:line="480" w:lineRule="auto"/>
            <w:rPr>
              <w:rFonts w:ascii="Palatino Linotype" w:hAnsi="Palatino Linotype"/>
              <w:noProof/>
              <w:sz w:val="22"/>
              <w:szCs w:val="22"/>
              <w:lang w:val="es-MX" w:eastAsia="es-MX"/>
            </w:rPr>
          </w:pPr>
          <w:hyperlink w:anchor="_Toc66315409" w:history="1">
            <w:r w:rsidR="001B14BE" w:rsidRPr="001B14BE">
              <w:rPr>
                <w:rStyle w:val="Hipervnculo"/>
                <w:rFonts w:ascii="Palatino Linotype" w:hAnsi="Palatino Linotype"/>
                <w:noProof/>
              </w:rPr>
              <w:t>CONSIDERANDO</w:t>
            </w:r>
            <w:r w:rsidR="001B14BE" w:rsidRPr="001B14BE">
              <w:rPr>
                <w:rFonts w:ascii="Palatino Linotype" w:hAnsi="Palatino Linotype"/>
                <w:noProof/>
                <w:webHidden/>
              </w:rPr>
              <w:tab/>
            </w:r>
            <w:r w:rsidR="001B14BE" w:rsidRPr="001B14BE">
              <w:rPr>
                <w:rFonts w:ascii="Palatino Linotype" w:hAnsi="Palatino Linotype"/>
                <w:noProof/>
                <w:webHidden/>
              </w:rPr>
              <w:fldChar w:fldCharType="begin"/>
            </w:r>
            <w:r w:rsidR="001B14BE" w:rsidRPr="001B14BE">
              <w:rPr>
                <w:rFonts w:ascii="Palatino Linotype" w:hAnsi="Palatino Linotype"/>
                <w:noProof/>
                <w:webHidden/>
              </w:rPr>
              <w:instrText xml:space="preserve"> PAGEREF _Toc66315409 \h </w:instrText>
            </w:r>
            <w:r w:rsidR="001B14BE" w:rsidRPr="001B14BE">
              <w:rPr>
                <w:rFonts w:ascii="Palatino Linotype" w:hAnsi="Palatino Linotype"/>
                <w:noProof/>
                <w:webHidden/>
              </w:rPr>
            </w:r>
            <w:r w:rsidR="001B14BE" w:rsidRPr="001B14BE">
              <w:rPr>
                <w:rFonts w:ascii="Palatino Linotype" w:hAnsi="Palatino Linotype"/>
                <w:noProof/>
                <w:webHidden/>
              </w:rPr>
              <w:fldChar w:fldCharType="separate"/>
            </w:r>
            <w:r w:rsidR="000513EF">
              <w:rPr>
                <w:rFonts w:ascii="Palatino Linotype" w:hAnsi="Palatino Linotype"/>
                <w:noProof/>
                <w:webHidden/>
              </w:rPr>
              <w:t>9</w:t>
            </w:r>
            <w:r w:rsidR="001B14BE" w:rsidRPr="001B14BE">
              <w:rPr>
                <w:rFonts w:ascii="Palatino Linotype" w:hAnsi="Palatino Linotype"/>
                <w:noProof/>
                <w:webHidden/>
              </w:rPr>
              <w:fldChar w:fldCharType="end"/>
            </w:r>
          </w:hyperlink>
        </w:p>
        <w:p w14:paraId="5502B151" w14:textId="77777777" w:rsidR="001B14BE" w:rsidRPr="001B14BE" w:rsidRDefault="004653FE" w:rsidP="001B14BE">
          <w:pPr>
            <w:pStyle w:val="TDC2"/>
            <w:spacing w:line="480" w:lineRule="auto"/>
            <w:rPr>
              <w:rFonts w:ascii="Palatino Linotype" w:hAnsi="Palatino Linotype"/>
              <w:noProof/>
              <w:sz w:val="22"/>
              <w:szCs w:val="22"/>
              <w:lang w:val="es-MX" w:eastAsia="es-MX"/>
            </w:rPr>
          </w:pPr>
          <w:hyperlink w:anchor="_Toc66315410" w:history="1">
            <w:r w:rsidR="001B14BE" w:rsidRPr="001B14BE">
              <w:rPr>
                <w:rStyle w:val="Hipervnculo"/>
                <w:rFonts w:ascii="Palatino Linotype" w:hAnsi="Palatino Linotype"/>
                <w:b/>
                <w:noProof/>
              </w:rPr>
              <w:t>PRIMERO. De la competencia</w:t>
            </w:r>
            <w:r w:rsidR="001B14BE" w:rsidRPr="001B14BE">
              <w:rPr>
                <w:rFonts w:ascii="Palatino Linotype" w:hAnsi="Palatino Linotype"/>
                <w:noProof/>
                <w:webHidden/>
              </w:rPr>
              <w:tab/>
            </w:r>
            <w:r w:rsidR="001B14BE" w:rsidRPr="001B14BE">
              <w:rPr>
                <w:rFonts w:ascii="Palatino Linotype" w:hAnsi="Palatino Linotype"/>
                <w:noProof/>
                <w:webHidden/>
              </w:rPr>
              <w:fldChar w:fldCharType="begin"/>
            </w:r>
            <w:r w:rsidR="001B14BE" w:rsidRPr="001B14BE">
              <w:rPr>
                <w:rFonts w:ascii="Palatino Linotype" w:hAnsi="Palatino Linotype"/>
                <w:noProof/>
                <w:webHidden/>
              </w:rPr>
              <w:instrText xml:space="preserve"> PAGEREF _Toc66315410 \h </w:instrText>
            </w:r>
            <w:r w:rsidR="001B14BE" w:rsidRPr="001B14BE">
              <w:rPr>
                <w:rFonts w:ascii="Palatino Linotype" w:hAnsi="Palatino Linotype"/>
                <w:noProof/>
                <w:webHidden/>
              </w:rPr>
            </w:r>
            <w:r w:rsidR="001B14BE" w:rsidRPr="001B14BE">
              <w:rPr>
                <w:rFonts w:ascii="Palatino Linotype" w:hAnsi="Palatino Linotype"/>
                <w:noProof/>
                <w:webHidden/>
              </w:rPr>
              <w:fldChar w:fldCharType="separate"/>
            </w:r>
            <w:r w:rsidR="000513EF">
              <w:rPr>
                <w:rFonts w:ascii="Palatino Linotype" w:hAnsi="Palatino Linotype"/>
                <w:noProof/>
                <w:webHidden/>
              </w:rPr>
              <w:t>9</w:t>
            </w:r>
            <w:r w:rsidR="001B14BE" w:rsidRPr="001B14BE">
              <w:rPr>
                <w:rFonts w:ascii="Palatino Linotype" w:hAnsi="Palatino Linotype"/>
                <w:noProof/>
                <w:webHidden/>
              </w:rPr>
              <w:fldChar w:fldCharType="end"/>
            </w:r>
          </w:hyperlink>
        </w:p>
        <w:p w14:paraId="63594398" w14:textId="77777777" w:rsidR="001B14BE" w:rsidRPr="001B14BE" w:rsidRDefault="004653FE" w:rsidP="001B14BE">
          <w:pPr>
            <w:pStyle w:val="TDC2"/>
            <w:spacing w:line="480" w:lineRule="auto"/>
            <w:rPr>
              <w:rFonts w:ascii="Palatino Linotype" w:hAnsi="Palatino Linotype"/>
              <w:noProof/>
              <w:sz w:val="22"/>
              <w:szCs w:val="22"/>
              <w:lang w:val="es-MX" w:eastAsia="es-MX"/>
            </w:rPr>
          </w:pPr>
          <w:hyperlink w:anchor="_Toc66315411" w:history="1">
            <w:r w:rsidR="001B14BE" w:rsidRPr="001B14BE">
              <w:rPr>
                <w:rStyle w:val="Hipervnculo"/>
                <w:rFonts w:ascii="Palatino Linotype" w:hAnsi="Palatino Linotype"/>
                <w:b/>
                <w:noProof/>
              </w:rPr>
              <w:t>SEGUNDO. De la oportunidad y procedencia.</w:t>
            </w:r>
            <w:r w:rsidR="001B14BE" w:rsidRPr="001B14BE">
              <w:rPr>
                <w:rFonts w:ascii="Palatino Linotype" w:hAnsi="Palatino Linotype"/>
                <w:noProof/>
                <w:webHidden/>
              </w:rPr>
              <w:tab/>
            </w:r>
            <w:r w:rsidR="001B14BE" w:rsidRPr="001B14BE">
              <w:rPr>
                <w:rFonts w:ascii="Palatino Linotype" w:hAnsi="Palatino Linotype"/>
                <w:noProof/>
                <w:webHidden/>
              </w:rPr>
              <w:fldChar w:fldCharType="begin"/>
            </w:r>
            <w:r w:rsidR="001B14BE" w:rsidRPr="001B14BE">
              <w:rPr>
                <w:rFonts w:ascii="Palatino Linotype" w:hAnsi="Palatino Linotype"/>
                <w:noProof/>
                <w:webHidden/>
              </w:rPr>
              <w:instrText xml:space="preserve"> PAGEREF _Toc66315411 \h </w:instrText>
            </w:r>
            <w:r w:rsidR="001B14BE" w:rsidRPr="001B14BE">
              <w:rPr>
                <w:rFonts w:ascii="Palatino Linotype" w:hAnsi="Palatino Linotype"/>
                <w:noProof/>
                <w:webHidden/>
              </w:rPr>
            </w:r>
            <w:r w:rsidR="001B14BE" w:rsidRPr="001B14BE">
              <w:rPr>
                <w:rFonts w:ascii="Palatino Linotype" w:hAnsi="Palatino Linotype"/>
                <w:noProof/>
                <w:webHidden/>
              </w:rPr>
              <w:fldChar w:fldCharType="separate"/>
            </w:r>
            <w:r w:rsidR="000513EF">
              <w:rPr>
                <w:rFonts w:ascii="Palatino Linotype" w:hAnsi="Palatino Linotype"/>
                <w:noProof/>
                <w:webHidden/>
              </w:rPr>
              <w:t>9</w:t>
            </w:r>
            <w:r w:rsidR="001B14BE" w:rsidRPr="001B14BE">
              <w:rPr>
                <w:rFonts w:ascii="Palatino Linotype" w:hAnsi="Palatino Linotype"/>
                <w:noProof/>
                <w:webHidden/>
              </w:rPr>
              <w:fldChar w:fldCharType="end"/>
            </w:r>
          </w:hyperlink>
        </w:p>
        <w:p w14:paraId="72830FE2" w14:textId="77777777" w:rsidR="001B14BE" w:rsidRPr="001B14BE" w:rsidRDefault="004653FE" w:rsidP="001B14BE">
          <w:pPr>
            <w:pStyle w:val="TDC1"/>
            <w:spacing w:line="480" w:lineRule="auto"/>
            <w:rPr>
              <w:rFonts w:ascii="Palatino Linotype" w:hAnsi="Palatino Linotype"/>
              <w:noProof/>
              <w:sz w:val="22"/>
              <w:szCs w:val="22"/>
              <w:lang w:val="es-MX" w:eastAsia="es-MX"/>
            </w:rPr>
          </w:pPr>
          <w:hyperlink w:anchor="_Toc66315412" w:history="1">
            <w:r w:rsidR="001B14BE" w:rsidRPr="001B14BE">
              <w:rPr>
                <w:rStyle w:val="Hipervnculo"/>
                <w:rFonts w:ascii="Palatino Linotype" w:hAnsi="Palatino Linotype"/>
                <w:b/>
                <w:noProof/>
              </w:rPr>
              <w:t>TERCERO.</w:t>
            </w:r>
            <w:r w:rsidR="001B14BE" w:rsidRPr="001B14BE">
              <w:rPr>
                <w:rStyle w:val="Hipervnculo"/>
                <w:rFonts w:ascii="Palatino Linotype" w:hAnsi="Palatino Linotype"/>
                <w:noProof/>
              </w:rPr>
              <w:t xml:space="preserve"> De las causales del sobreseimiento.</w:t>
            </w:r>
            <w:r w:rsidR="001B14BE" w:rsidRPr="001B14BE">
              <w:rPr>
                <w:rFonts w:ascii="Palatino Linotype" w:hAnsi="Palatino Linotype"/>
                <w:noProof/>
                <w:webHidden/>
              </w:rPr>
              <w:tab/>
            </w:r>
            <w:r w:rsidR="001B14BE" w:rsidRPr="001B14BE">
              <w:rPr>
                <w:rFonts w:ascii="Palatino Linotype" w:hAnsi="Palatino Linotype"/>
                <w:noProof/>
                <w:webHidden/>
              </w:rPr>
              <w:fldChar w:fldCharType="begin"/>
            </w:r>
            <w:r w:rsidR="001B14BE" w:rsidRPr="001B14BE">
              <w:rPr>
                <w:rFonts w:ascii="Palatino Linotype" w:hAnsi="Palatino Linotype"/>
                <w:noProof/>
                <w:webHidden/>
              </w:rPr>
              <w:instrText xml:space="preserve"> PAGEREF _Toc66315412 \h </w:instrText>
            </w:r>
            <w:r w:rsidR="001B14BE" w:rsidRPr="001B14BE">
              <w:rPr>
                <w:rFonts w:ascii="Palatino Linotype" w:hAnsi="Palatino Linotype"/>
                <w:noProof/>
                <w:webHidden/>
              </w:rPr>
            </w:r>
            <w:r w:rsidR="001B14BE" w:rsidRPr="001B14BE">
              <w:rPr>
                <w:rFonts w:ascii="Palatino Linotype" w:hAnsi="Palatino Linotype"/>
                <w:noProof/>
                <w:webHidden/>
              </w:rPr>
              <w:fldChar w:fldCharType="separate"/>
            </w:r>
            <w:r w:rsidR="000513EF">
              <w:rPr>
                <w:rFonts w:ascii="Palatino Linotype" w:hAnsi="Palatino Linotype"/>
                <w:noProof/>
                <w:webHidden/>
              </w:rPr>
              <w:t>10</w:t>
            </w:r>
            <w:r w:rsidR="001B14BE" w:rsidRPr="001B14BE">
              <w:rPr>
                <w:rFonts w:ascii="Palatino Linotype" w:hAnsi="Palatino Linotype"/>
                <w:noProof/>
                <w:webHidden/>
              </w:rPr>
              <w:fldChar w:fldCharType="end"/>
            </w:r>
          </w:hyperlink>
        </w:p>
        <w:p w14:paraId="29053FFF" w14:textId="714D1AEB" w:rsidR="001B14BE" w:rsidRPr="001B14BE" w:rsidRDefault="004653FE" w:rsidP="001B14BE">
          <w:pPr>
            <w:pStyle w:val="TDC1"/>
            <w:spacing w:line="480" w:lineRule="auto"/>
            <w:rPr>
              <w:rFonts w:ascii="Palatino Linotype" w:hAnsi="Palatino Linotype"/>
              <w:noProof/>
              <w:sz w:val="22"/>
              <w:szCs w:val="22"/>
              <w:lang w:val="es-MX" w:eastAsia="es-MX"/>
            </w:rPr>
          </w:pPr>
          <w:hyperlink w:anchor="_Toc66315413" w:history="1">
            <w:r w:rsidR="001B14BE" w:rsidRPr="001B14BE">
              <w:rPr>
                <w:rStyle w:val="Hipervnculo"/>
                <w:rFonts w:ascii="Palatino Linotype" w:hAnsi="Palatino Linotype"/>
                <w:noProof/>
              </w:rPr>
              <w:t>De la conciliación.</w:t>
            </w:r>
            <w:r w:rsidR="001B14BE" w:rsidRPr="001B14BE">
              <w:rPr>
                <w:rFonts w:ascii="Palatino Linotype" w:hAnsi="Palatino Linotype"/>
                <w:noProof/>
                <w:webHidden/>
              </w:rPr>
              <w:tab/>
            </w:r>
            <w:r w:rsidR="001B14BE" w:rsidRPr="001B14BE">
              <w:rPr>
                <w:rFonts w:ascii="Palatino Linotype" w:hAnsi="Palatino Linotype"/>
                <w:noProof/>
                <w:webHidden/>
              </w:rPr>
              <w:fldChar w:fldCharType="begin"/>
            </w:r>
            <w:r w:rsidR="001B14BE" w:rsidRPr="001B14BE">
              <w:rPr>
                <w:rFonts w:ascii="Palatino Linotype" w:hAnsi="Palatino Linotype"/>
                <w:noProof/>
                <w:webHidden/>
              </w:rPr>
              <w:instrText xml:space="preserve"> PAGEREF _Toc66315413 \h </w:instrText>
            </w:r>
            <w:r w:rsidR="001B14BE" w:rsidRPr="001B14BE">
              <w:rPr>
                <w:rFonts w:ascii="Palatino Linotype" w:hAnsi="Palatino Linotype"/>
                <w:noProof/>
                <w:webHidden/>
              </w:rPr>
            </w:r>
            <w:r w:rsidR="001B14BE" w:rsidRPr="001B14BE">
              <w:rPr>
                <w:rFonts w:ascii="Palatino Linotype" w:hAnsi="Palatino Linotype"/>
                <w:noProof/>
                <w:webHidden/>
              </w:rPr>
              <w:fldChar w:fldCharType="separate"/>
            </w:r>
            <w:r w:rsidR="000513EF">
              <w:rPr>
                <w:rFonts w:ascii="Palatino Linotype" w:hAnsi="Palatino Linotype"/>
                <w:noProof/>
                <w:webHidden/>
              </w:rPr>
              <w:t>11</w:t>
            </w:r>
            <w:r w:rsidR="001B14BE" w:rsidRPr="001B14BE">
              <w:rPr>
                <w:rFonts w:ascii="Palatino Linotype" w:hAnsi="Palatino Linotype"/>
                <w:noProof/>
                <w:webHidden/>
              </w:rPr>
              <w:fldChar w:fldCharType="end"/>
            </w:r>
          </w:hyperlink>
        </w:p>
        <w:p w14:paraId="4974ECE2" w14:textId="360EA9B9" w:rsidR="001B14BE" w:rsidRPr="001B14BE" w:rsidRDefault="004653FE" w:rsidP="001B14BE">
          <w:pPr>
            <w:pStyle w:val="TDC1"/>
            <w:spacing w:line="480" w:lineRule="auto"/>
            <w:rPr>
              <w:rFonts w:ascii="Palatino Linotype" w:hAnsi="Palatino Linotype"/>
              <w:noProof/>
              <w:sz w:val="22"/>
              <w:szCs w:val="22"/>
              <w:lang w:val="es-MX" w:eastAsia="es-MX"/>
            </w:rPr>
          </w:pPr>
          <w:hyperlink w:anchor="_Toc66315414" w:history="1">
            <w:r w:rsidR="001B14BE" w:rsidRPr="001B14BE">
              <w:rPr>
                <w:rStyle w:val="Hipervnculo"/>
                <w:rFonts w:ascii="Palatino Linotype" w:hAnsi="Palatino Linotype"/>
                <w:noProof/>
              </w:rPr>
              <w:t>Del cumplimiento al Acuerdo de Conciliación</w:t>
            </w:r>
            <w:r w:rsidR="001B14BE" w:rsidRPr="001B14BE">
              <w:rPr>
                <w:rFonts w:ascii="Palatino Linotype" w:hAnsi="Palatino Linotype"/>
                <w:noProof/>
                <w:webHidden/>
              </w:rPr>
              <w:tab/>
            </w:r>
            <w:r w:rsidR="001B14BE" w:rsidRPr="001B14BE">
              <w:rPr>
                <w:rFonts w:ascii="Palatino Linotype" w:hAnsi="Palatino Linotype"/>
                <w:noProof/>
                <w:webHidden/>
              </w:rPr>
              <w:fldChar w:fldCharType="begin"/>
            </w:r>
            <w:r w:rsidR="001B14BE" w:rsidRPr="001B14BE">
              <w:rPr>
                <w:rFonts w:ascii="Palatino Linotype" w:hAnsi="Palatino Linotype"/>
                <w:noProof/>
                <w:webHidden/>
              </w:rPr>
              <w:instrText xml:space="preserve"> PAGEREF _Toc66315414 \h </w:instrText>
            </w:r>
            <w:r w:rsidR="001B14BE" w:rsidRPr="001B14BE">
              <w:rPr>
                <w:rFonts w:ascii="Palatino Linotype" w:hAnsi="Palatino Linotype"/>
                <w:noProof/>
                <w:webHidden/>
              </w:rPr>
            </w:r>
            <w:r w:rsidR="001B14BE" w:rsidRPr="001B14BE">
              <w:rPr>
                <w:rFonts w:ascii="Palatino Linotype" w:hAnsi="Palatino Linotype"/>
                <w:noProof/>
                <w:webHidden/>
              </w:rPr>
              <w:fldChar w:fldCharType="separate"/>
            </w:r>
            <w:r w:rsidR="000513EF">
              <w:rPr>
                <w:rFonts w:ascii="Palatino Linotype" w:hAnsi="Palatino Linotype"/>
                <w:noProof/>
                <w:webHidden/>
              </w:rPr>
              <w:t>13</w:t>
            </w:r>
            <w:r w:rsidR="001B14BE" w:rsidRPr="001B14BE">
              <w:rPr>
                <w:rFonts w:ascii="Palatino Linotype" w:hAnsi="Palatino Linotype"/>
                <w:noProof/>
                <w:webHidden/>
              </w:rPr>
              <w:fldChar w:fldCharType="end"/>
            </w:r>
          </w:hyperlink>
        </w:p>
        <w:p w14:paraId="25B06C60" w14:textId="77777777" w:rsidR="001B14BE" w:rsidRPr="001B14BE" w:rsidRDefault="004653FE" w:rsidP="001B14BE">
          <w:pPr>
            <w:pStyle w:val="TDC2"/>
            <w:spacing w:line="480" w:lineRule="auto"/>
            <w:rPr>
              <w:rFonts w:ascii="Palatino Linotype" w:hAnsi="Palatino Linotype"/>
              <w:noProof/>
              <w:sz w:val="22"/>
              <w:szCs w:val="22"/>
              <w:lang w:val="es-MX" w:eastAsia="es-MX"/>
            </w:rPr>
          </w:pPr>
          <w:hyperlink w:anchor="_Toc66315415" w:history="1">
            <w:r w:rsidR="001B14BE" w:rsidRPr="001B14BE">
              <w:rPr>
                <w:rStyle w:val="Hipervnculo"/>
                <w:rFonts w:ascii="Palatino Linotype" w:hAnsi="Palatino Linotype"/>
                <w:b/>
                <w:noProof/>
              </w:rPr>
              <w:t>A)</w:t>
            </w:r>
            <w:r w:rsidR="001B14BE" w:rsidRPr="001B14BE">
              <w:rPr>
                <w:rFonts w:ascii="Palatino Linotype" w:hAnsi="Palatino Linotype"/>
                <w:noProof/>
                <w:sz w:val="22"/>
                <w:szCs w:val="22"/>
                <w:lang w:val="es-MX" w:eastAsia="es-MX"/>
              </w:rPr>
              <w:tab/>
            </w:r>
            <w:r w:rsidR="001B14BE" w:rsidRPr="001B14BE">
              <w:rPr>
                <w:rStyle w:val="Hipervnculo"/>
                <w:rFonts w:ascii="Palatino Linotype" w:hAnsi="Palatino Linotype"/>
                <w:b/>
                <w:noProof/>
              </w:rPr>
              <w:t>Actualización del sobreseimiento.</w:t>
            </w:r>
            <w:r w:rsidR="001B14BE" w:rsidRPr="001B14BE">
              <w:rPr>
                <w:rFonts w:ascii="Palatino Linotype" w:hAnsi="Palatino Linotype"/>
                <w:noProof/>
                <w:webHidden/>
              </w:rPr>
              <w:tab/>
            </w:r>
            <w:r w:rsidR="001B14BE" w:rsidRPr="001B14BE">
              <w:rPr>
                <w:rFonts w:ascii="Palatino Linotype" w:hAnsi="Palatino Linotype"/>
                <w:noProof/>
                <w:webHidden/>
              </w:rPr>
              <w:fldChar w:fldCharType="begin"/>
            </w:r>
            <w:r w:rsidR="001B14BE" w:rsidRPr="001B14BE">
              <w:rPr>
                <w:rFonts w:ascii="Palatino Linotype" w:hAnsi="Palatino Linotype"/>
                <w:noProof/>
                <w:webHidden/>
              </w:rPr>
              <w:instrText xml:space="preserve"> PAGEREF _Toc66315415 \h </w:instrText>
            </w:r>
            <w:r w:rsidR="001B14BE" w:rsidRPr="001B14BE">
              <w:rPr>
                <w:rFonts w:ascii="Palatino Linotype" w:hAnsi="Palatino Linotype"/>
                <w:noProof/>
                <w:webHidden/>
              </w:rPr>
            </w:r>
            <w:r w:rsidR="001B14BE" w:rsidRPr="001B14BE">
              <w:rPr>
                <w:rFonts w:ascii="Palatino Linotype" w:hAnsi="Palatino Linotype"/>
                <w:noProof/>
                <w:webHidden/>
              </w:rPr>
              <w:fldChar w:fldCharType="separate"/>
            </w:r>
            <w:r w:rsidR="000513EF">
              <w:rPr>
                <w:rFonts w:ascii="Palatino Linotype" w:hAnsi="Palatino Linotype"/>
                <w:noProof/>
                <w:webHidden/>
              </w:rPr>
              <w:t>17</w:t>
            </w:r>
            <w:r w:rsidR="001B14BE" w:rsidRPr="001B14BE">
              <w:rPr>
                <w:rFonts w:ascii="Palatino Linotype" w:hAnsi="Palatino Linotype"/>
                <w:noProof/>
                <w:webHidden/>
              </w:rPr>
              <w:fldChar w:fldCharType="end"/>
            </w:r>
          </w:hyperlink>
        </w:p>
        <w:p w14:paraId="7C3A6348" w14:textId="77777777" w:rsidR="001B14BE" w:rsidRPr="001B14BE" w:rsidRDefault="004653FE" w:rsidP="001B14BE">
          <w:pPr>
            <w:pStyle w:val="TDC1"/>
            <w:spacing w:line="480" w:lineRule="auto"/>
            <w:rPr>
              <w:rFonts w:ascii="Palatino Linotype" w:hAnsi="Palatino Linotype"/>
              <w:noProof/>
              <w:sz w:val="22"/>
              <w:szCs w:val="22"/>
              <w:lang w:val="es-MX" w:eastAsia="es-MX"/>
            </w:rPr>
          </w:pPr>
          <w:hyperlink w:anchor="_Toc66315416" w:history="1">
            <w:r w:rsidR="001B14BE" w:rsidRPr="001B14BE">
              <w:rPr>
                <w:rStyle w:val="Hipervnculo"/>
                <w:rFonts w:ascii="Palatino Linotype" w:eastAsia="Times New Roman" w:hAnsi="Palatino Linotype"/>
                <w:noProof/>
              </w:rPr>
              <w:t>R E S O L U T I V O S</w:t>
            </w:r>
            <w:r w:rsidR="001B14BE" w:rsidRPr="001B14BE">
              <w:rPr>
                <w:rFonts w:ascii="Palatino Linotype" w:hAnsi="Palatino Linotype"/>
                <w:noProof/>
                <w:webHidden/>
              </w:rPr>
              <w:tab/>
            </w:r>
            <w:r w:rsidR="001B14BE" w:rsidRPr="001B14BE">
              <w:rPr>
                <w:rFonts w:ascii="Palatino Linotype" w:hAnsi="Palatino Linotype"/>
                <w:noProof/>
                <w:webHidden/>
              </w:rPr>
              <w:fldChar w:fldCharType="begin"/>
            </w:r>
            <w:r w:rsidR="001B14BE" w:rsidRPr="001B14BE">
              <w:rPr>
                <w:rFonts w:ascii="Palatino Linotype" w:hAnsi="Palatino Linotype"/>
                <w:noProof/>
                <w:webHidden/>
              </w:rPr>
              <w:instrText xml:space="preserve"> PAGEREF _Toc66315416 \h </w:instrText>
            </w:r>
            <w:r w:rsidR="001B14BE" w:rsidRPr="001B14BE">
              <w:rPr>
                <w:rFonts w:ascii="Palatino Linotype" w:hAnsi="Palatino Linotype"/>
                <w:noProof/>
                <w:webHidden/>
              </w:rPr>
            </w:r>
            <w:r w:rsidR="001B14BE" w:rsidRPr="001B14BE">
              <w:rPr>
                <w:rFonts w:ascii="Palatino Linotype" w:hAnsi="Palatino Linotype"/>
                <w:noProof/>
                <w:webHidden/>
              </w:rPr>
              <w:fldChar w:fldCharType="separate"/>
            </w:r>
            <w:r w:rsidR="000513EF">
              <w:rPr>
                <w:rFonts w:ascii="Palatino Linotype" w:hAnsi="Palatino Linotype"/>
                <w:noProof/>
                <w:webHidden/>
              </w:rPr>
              <w:t>19</w:t>
            </w:r>
            <w:r w:rsidR="001B14BE" w:rsidRPr="001B14BE">
              <w:rPr>
                <w:rFonts w:ascii="Palatino Linotype" w:hAnsi="Palatino Linotype"/>
                <w:noProof/>
                <w:webHidden/>
              </w:rPr>
              <w:fldChar w:fldCharType="end"/>
            </w:r>
          </w:hyperlink>
        </w:p>
        <w:p w14:paraId="15DCDE45" w14:textId="786C06E2" w:rsidR="00554DF4" w:rsidRPr="00F43B1D" w:rsidRDefault="00554DF4" w:rsidP="001B14BE">
          <w:pPr>
            <w:spacing w:line="480" w:lineRule="auto"/>
          </w:pPr>
          <w:r w:rsidRPr="001B14BE">
            <w:rPr>
              <w:rFonts w:ascii="Palatino Linotype" w:hAnsi="Palatino Linotype"/>
              <w:b/>
              <w:bCs/>
              <w:lang w:val="es-ES"/>
            </w:rPr>
            <w:fldChar w:fldCharType="end"/>
          </w:r>
        </w:p>
      </w:sdtContent>
    </w:sdt>
    <w:p w14:paraId="4A20A734" w14:textId="03761754" w:rsidR="00554DF4" w:rsidRPr="00F43B1D" w:rsidRDefault="00554DF4" w:rsidP="00554DF4">
      <w:pPr>
        <w:spacing w:before="240" w:after="240" w:line="360" w:lineRule="auto"/>
        <w:jc w:val="both"/>
        <w:rPr>
          <w:rFonts w:ascii="Palatino Linotype" w:hAnsi="Palatino Linotype"/>
        </w:rPr>
      </w:pPr>
      <w:r w:rsidRPr="00F43B1D">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691416">
        <w:rPr>
          <w:rFonts w:ascii="Palatino Linotype" w:hAnsi="Palatino Linotype"/>
        </w:rPr>
        <w:t>dieciocho</w:t>
      </w:r>
      <w:r w:rsidRPr="00F43B1D">
        <w:rPr>
          <w:rFonts w:ascii="Palatino Linotype" w:hAnsi="Palatino Linotype"/>
        </w:rPr>
        <w:t xml:space="preserve"> (</w:t>
      </w:r>
      <w:r w:rsidR="00691416">
        <w:rPr>
          <w:rFonts w:ascii="Palatino Linotype" w:hAnsi="Palatino Linotype"/>
        </w:rPr>
        <w:t>18</w:t>
      </w:r>
      <w:r w:rsidRPr="00F43B1D">
        <w:rPr>
          <w:rFonts w:ascii="Palatino Linotype" w:hAnsi="Palatino Linotype"/>
        </w:rPr>
        <w:t xml:space="preserve">) de </w:t>
      </w:r>
      <w:r w:rsidR="00691416">
        <w:rPr>
          <w:rFonts w:ascii="Palatino Linotype" w:hAnsi="Palatino Linotype"/>
        </w:rPr>
        <w:t>marzo</w:t>
      </w:r>
      <w:r w:rsidRPr="00F43B1D">
        <w:rPr>
          <w:rFonts w:ascii="Palatino Linotype" w:hAnsi="Palatino Linotype"/>
        </w:rPr>
        <w:t xml:space="preserve"> de dos mil </w:t>
      </w:r>
      <w:r w:rsidR="00691416">
        <w:rPr>
          <w:rFonts w:ascii="Palatino Linotype" w:hAnsi="Palatino Linotype"/>
        </w:rPr>
        <w:t>veintiuno</w:t>
      </w:r>
      <w:r w:rsidRPr="00F43B1D">
        <w:rPr>
          <w:rFonts w:ascii="Palatino Linotype" w:hAnsi="Palatino Linotype"/>
        </w:rPr>
        <w:t>.</w:t>
      </w:r>
    </w:p>
    <w:p w14:paraId="61BB47A3" w14:textId="05A24F9F" w:rsidR="00554DF4" w:rsidRPr="00F43B1D" w:rsidRDefault="00554DF4" w:rsidP="00353EB6">
      <w:pPr>
        <w:pStyle w:val="Encabezado"/>
        <w:spacing w:line="360" w:lineRule="auto"/>
        <w:jc w:val="both"/>
        <w:rPr>
          <w:rFonts w:ascii="Palatino Linotype" w:hAnsi="Palatino Linotype"/>
          <w:b/>
          <w:sz w:val="22"/>
          <w:szCs w:val="22"/>
        </w:rPr>
      </w:pPr>
      <w:r w:rsidRPr="00F43B1D">
        <w:rPr>
          <w:rFonts w:ascii="Palatino Linotype" w:hAnsi="Palatino Linotype"/>
          <w:b/>
        </w:rPr>
        <w:t>VISTO el</w:t>
      </w:r>
      <w:r w:rsidRPr="00F43B1D">
        <w:rPr>
          <w:rFonts w:ascii="Palatino Linotype" w:hAnsi="Palatino Linotype"/>
        </w:rPr>
        <w:t xml:space="preserve"> expediente electrónico formado con</w:t>
      </w:r>
      <w:r w:rsidR="00353EB6" w:rsidRPr="00F43B1D">
        <w:rPr>
          <w:rFonts w:ascii="Palatino Linotype" w:hAnsi="Palatino Linotype"/>
        </w:rPr>
        <w:t xml:space="preserve"> motivo del recurso de revisión</w:t>
      </w:r>
      <w:r w:rsidR="00353EB6" w:rsidRPr="00F43B1D">
        <w:rPr>
          <w:rFonts w:ascii="Palatino Linotype" w:hAnsi="Palatino Linotype"/>
          <w:sz w:val="28"/>
        </w:rPr>
        <w:t xml:space="preserve"> </w:t>
      </w:r>
      <w:r w:rsidR="000D4CEA">
        <w:rPr>
          <w:rFonts w:ascii="Palatino Linotype" w:hAnsi="Palatino Linotype" w:cs="Arial"/>
          <w:b/>
          <w:bCs/>
          <w:szCs w:val="22"/>
          <w:lang w:eastAsia="es-MX"/>
        </w:rPr>
        <w:t>00378/INFOEM/IP/RR/2021</w:t>
      </w:r>
      <w:r w:rsidRPr="00F43B1D">
        <w:rPr>
          <w:rFonts w:ascii="Palatino Linotype" w:hAnsi="Palatino Linotype" w:cs="Arial"/>
          <w:b/>
          <w:bCs/>
        </w:rPr>
        <w:t xml:space="preserve">, </w:t>
      </w:r>
      <w:r w:rsidR="00953702" w:rsidRPr="00F43B1D">
        <w:rPr>
          <w:rFonts w:ascii="Palatino Linotype" w:hAnsi="Palatino Linotype"/>
        </w:rPr>
        <w:t xml:space="preserve">promovido por </w:t>
      </w:r>
      <w:r w:rsidR="00B8793B" w:rsidRPr="00B8793B">
        <w:rPr>
          <w:rFonts w:ascii="Palatino Linotype" w:hAnsi="Palatino Linotype"/>
          <w:b/>
          <w:szCs w:val="22"/>
          <w:highlight w:val="black"/>
        </w:rPr>
        <w:t>----------------------------------</w:t>
      </w:r>
      <w:r w:rsidR="00B23C9B" w:rsidRPr="00F43B1D">
        <w:rPr>
          <w:rFonts w:ascii="Palatino Linotype" w:hAnsi="Palatino Linotype"/>
        </w:rPr>
        <w:t>,</w:t>
      </w:r>
      <w:r w:rsidR="0026533C" w:rsidRPr="00F43B1D">
        <w:rPr>
          <w:rFonts w:ascii="Palatino Linotype" w:hAnsi="Palatino Linotype"/>
        </w:rPr>
        <w:t xml:space="preserve"> </w:t>
      </w:r>
      <w:r w:rsidRPr="00F43B1D">
        <w:rPr>
          <w:rFonts w:ascii="Palatino Linotype" w:hAnsi="Palatino Linotype"/>
        </w:rPr>
        <w:t xml:space="preserve">en su calidad de </w:t>
      </w:r>
      <w:r w:rsidRPr="00F43B1D">
        <w:rPr>
          <w:rFonts w:ascii="Palatino Linotype" w:hAnsi="Palatino Linotype"/>
          <w:b/>
        </w:rPr>
        <w:t>RECURRENTE</w:t>
      </w:r>
      <w:r w:rsidRPr="00F43B1D">
        <w:rPr>
          <w:rFonts w:ascii="Palatino Linotype" w:hAnsi="Palatino Linotype" w:cs="Arial"/>
        </w:rPr>
        <w:t xml:space="preserve">, en contra de la respuesta del </w:t>
      </w:r>
      <w:r w:rsidR="005438D4" w:rsidRPr="00F43B1D">
        <w:rPr>
          <w:rFonts w:ascii="Palatino Linotype" w:hAnsi="Palatino Linotype"/>
          <w:b/>
          <w:bCs/>
          <w:szCs w:val="22"/>
        </w:rPr>
        <w:t>Instituto de Seguridad Social del Estado de México y Municipios</w:t>
      </w:r>
      <w:r w:rsidRPr="00F43B1D">
        <w:rPr>
          <w:rFonts w:ascii="Palatino Linotype" w:hAnsi="Palatino Linotype" w:cs="Arial"/>
        </w:rPr>
        <w:t>,</w:t>
      </w:r>
      <w:r w:rsidRPr="00F43B1D">
        <w:rPr>
          <w:rFonts w:ascii="Palatino Linotype" w:hAnsi="Palatino Linotype"/>
          <w:b/>
        </w:rPr>
        <w:t xml:space="preserve"> </w:t>
      </w:r>
      <w:r w:rsidRPr="00F43B1D">
        <w:rPr>
          <w:rFonts w:ascii="Palatino Linotype" w:hAnsi="Palatino Linotype"/>
        </w:rPr>
        <w:t>en lo sucesivo el</w:t>
      </w:r>
      <w:r w:rsidRPr="00F43B1D">
        <w:rPr>
          <w:rFonts w:ascii="Palatino Linotype" w:hAnsi="Palatino Linotype"/>
          <w:b/>
        </w:rPr>
        <w:t xml:space="preserve"> SUJETO OBLIGADO, </w:t>
      </w:r>
      <w:r w:rsidRPr="00F43B1D">
        <w:rPr>
          <w:rFonts w:ascii="Palatino Linotype" w:hAnsi="Palatino Linotype"/>
        </w:rPr>
        <w:t xml:space="preserve">se procede a dictar la presente resolución, con base en los siguientes: </w:t>
      </w:r>
    </w:p>
    <w:p w14:paraId="68B81892" w14:textId="77777777" w:rsidR="00554DF4" w:rsidRPr="00F43B1D" w:rsidRDefault="00554DF4" w:rsidP="00554DF4">
      <w:pPr>
        <w:pStyle w:val="Ttulo1"/>
        <w:jc w:val="center"/>
      </w:pPr>
      <w:bookmarkStart w:id="0" w:name="_Toc66315408"/>
      <w:r w:rsidRPr="00F43B1D">
        <w:t>ANTECEDENTES</w:t>
      </w:r>
      <w:bookmarkEnd w:id="0"/>
    </w:p>
    <w:p w14:paraId="79938981" w14:textId="77777777" w:rsidR="00554DF4" w:rsidRPr="00F43B1D" w:rsidRDefault="00554DF4" w:rsidP="00554DF4">
      <w:pPr>
        <w:rPr>
          <w:lang w:val="es-MX" w:eastAsia="en-US"/>
        </w:rPr>
      </w:pPr>
    </w:p>
    <w:p w14:paraId="2C0F0C5B" w14:textId="6C67C52C" w:rsidR="00554DF4" w:rsidRPr="00F43B1D" w:rsidRDefault="00554DF4" w:rsidP="000304F6">
      <w:pPr>
        <w:pStyle w:val="Prrafodelista"/>
        <w:numPr>
          <w:ilvl w:val="0"/>
          <w:numId w:val="1"/>
        </w:numPr>
        <w:spacing w:line="360" w:lineRule="auto"/>
        <w:ind w:left="0" w:firstLine="0"/>
        <w:jc w:val="both"/>
        <w:rPr>
          <w:rFonts w:ascii="Palatino Linotype" w:eastAsia="Times New Roman" w:hAnsi="Palatino Linotype" w:cs="Arial"/>
          <w:lang w:val="es-ES"/>
        </w:rPr>
      </w:pPr>
      <w:r w:rsidRPr="00F43B1D">
        <w:rPr>
          <w:rFonts w:ascii="Palatino Linotype" w:eastAsia="Calibri" w:hAnsi="Palatino Linotype" w:cs="Arial"/>
          <w:lang w:val="es-ES"/>
        </w:rPr>
        <w:t xml:space="preserve">El día </w:t>
      </w:r>
      <w:r w:rsidR="00EF5925">
        <w:rPr>
          <w:rFonts w:ascii="Palatino Linotype" w:eastAsia="Calibri" w:hAnsi="Palatino Linotype" w:cs="Arial"/>
          <w:lang w:val="es-ES"/>
        </w:rPr>
        <w:t>catorce</w:t>
      </w:r>
      <w:r w:rsidR="007438EE" w:rsidRPr="00F43B1D">
        <w:rPr>
          <w:rFonts w:ascii="Palatino Linotype" w:eastAsia="Calibri" w:hAnsi="Palatino Linotype" w:cs="Arial"/>
          <w:lang w:val="es-ES"/>
        </w:rPr>
        <w:t xml:space="preserve"> </w:t>
      </w:r>
      <w:r w:rsidRPr="00F43B1D">
        <w:rPr>
          <w:rFonts w:ascii="Palatino Linotype" w:eastAsia="Calibri" w:hAnsi="Palatino Linotype" w:cs="Arial"/>
          <w:lang w:val="es-ES"/>
        </w:rPr>
        <w:t>(</w:t>
      </w:r>
      <w:r w:rsidR="00EF5925">
        <w:rPr>
          <w:rFonts w:ascii="Palatino Linotype" w:eastAsia="Calibri" w:hAnsi="Palatino Linotype" w:cs="Arial"/>
          <w:lang w:val="es-ES"/>
        </w:rPr>
        <w:t>14</w:t>
      </w:r>
      <w:r w:rsidRPr="00F43B1D">
        <w:rPr>
          <w:rFonts w:ascii="Palatino Linotype" w:eastAsia="Calibri" w:hAnsi="Palatino Linotype" w:cs="Arial"/>
          <w:lang w:val="es-ES"/>
        </w:rPr>
        <w:t xml:space="preserve">) </w:t>
      </w:r>
      <w:r w:rsidRPr="00F43B1D">
        <w:rPr>
          <w:rFonts w:ascii="Palatino Linotype" w:eastAsia="Calibri" w:hAnsi="Palatino Linotype" w:cs="Times New Roman"/>
          <w:lang w:val="es-ES"/>
        </w:rPr>
        <w:t>de</w:t>
      </w:r>
      <w:r w:rsidR="00DD65E4" w:rsidRPr="00F43B1D">
        <w:rPr>
          <w:rFonts w:ascii="Palatino Linotype" w:eastAsia="Calibri" w:hAnsi="Palatino Linotype" w:cs="Times New Roman"/>
          <w:lang w:val="es-ES"/>
        </w:rPr>
        <w:t xml:space="preserve"> </w:t>
      </w:r>
      <w:r w:rsidR="0040709E">
        <w:rPr>
          <w:rFonts w:ascii="Palatino Linotype" w:eastAsia="Calibri" w:hAnsi="Palatino Linotype" w:cs="Times New Roman"/>
          <w:lang w:val="es-ES"/>
        </w:rPr>
        <w:t>diciembre</w:t>
      </w:r>
      <w:r w:rsidRPr="00F43B1D">
        <w:rPr>
          <w:rFonts w:ascii="Palatino Linotype" w:eastAsia="Calibri" w:hAnsi="Palatino Linotype" w:cs="Times New Roman"/>
          <w:lang w:val="es-ES"/>
        </w:rPr>
        <w:t xml:space="preserve"> de dos mil</w:t>
      </w:r>
      <w:r w:rsidR="001D7A5B" w:rsidRPr="00F43B1D">
        <w:rPr>
          <w:rFonts w:ascii="Palatino Linotype" w:eastAsia="Calibri" w:hAnsi="Palatino Linotype" w:cs="Times New Roman"/>
          <w:lang w:val="es-ES"/>
        </w:rPr>
        <w:t xml:space="preserve"> veinte</w:t>
      </w:r>
      <w:r w:rsidRPr="00F43B1D">
        <w:rPr>
          <w:rFonts w:ascii="Palatino Linotype" w:eastAsia="Calibri" w:hAnsi="Palatino Linotype" w:cs="Arial"/>
          <w:lang w:val="es-ES"/>
        </w:rPr>
        <w:t>,</w:t>
      </w:r>
      <w:r w:rsidRPr="00F43B1D">
        <w:rPr>
          <w:rFonts w:ascii="Palatino Linotype" w:eastAsia="Calibri" w:hAnsi="Palatino Linotype" w:cs="Times New Roman"/>
          <w:lang w:val="es-ES"/>
        </w:rPr>
        <w:t xml:space="preserve"> </w:t>
      </w:r>
      <w:r w:rsidRPr="00F43B1D">
        <w:rPr>
          <w:rFonts w:ascii="Palatino Linotype" w:eastAsia="Calibri" w:hAnsi="Palatino Linotype" w:cs="Times New Roman"/>
          <w:b/>
          <w:lang w:val="es-ES"/>
        </w:rPr>
        <w:t>EL RECURRENTE</w:t>
      </w:r>
      <w:r w:rsidRPr="00F43B1D">
        <w:rPr>
          <w:rFonts w:ascii="Palatino Linotype" w:hAnsi="Palatino Linotype"/>
          <w:b/>
        </w:rPr>
        <w:t>,</w:t>
      </w:r>
      <w:r w:rsidRPr="00F43B1D">
        <w:rPr>
          <w:rFonts w:ascii="Palatino Linotype" w:eastAsia="Calibri" w:hAnsi="Palatino Linotype" w:cs="Arial"/>
          <w:lang w:val="es-ES"/>
        </w:rPr>
        <w:t xml:space="preserve"> ante el </w:t>
      </w:r>
      <w:r w:rsidRPr="00F43B1D">
        <w:rPr>
          <w:rFonts w:ascii="Palatino Linotype" w:eastAsia="Calibri" w:hAnsi="Palatino Linotype" w:cs="Arial"/>
          <w:b/>
          <w:lang w:val="es-ES"/>
        </w:rPr>
        <w:t>SUJETO OBLIGADO</w:t>
      </w:r>
      <w:r w:rsidRPr="00F43B1D">
        <w:rPr>
          <w:rFonts w:ascii="Palatino Linotype" w:eastAsia="Calibri" w:hAnsi="Palatino Linotype" w:cs="Arial"/>
        </w:rPr>
        <w:t xml:space="preserve"> vía </w:t>
      </w:r>
      <w:r w:rsidR="005438D4" w:rsidRPr="00F43B1D">
        <w:rPr>
          <w:rFonts w:ascii="Palatino Linotype" w:eastAsia="Calibri" w:hAnsi="Palatino Linotype" w:cs="Arial"/>
          <w:lang w:val="es-ES"/>
        </w:rPr>
        <w:t xml:space="preserve">Sistema de </w:t>
      </w:r>
      <w:proofErr w:type="gramStart"/>
      <w:r w:rsidR="005438D4" w:rsidRPr="00F43B1D">
        <w:rPr>
          <w:rFonts w:ascii="Palatino Linotype" w:eastAsia="Calibri" w:hAnsi="Palatino Linotype" w:cs="Arial"/>
          <w:lang w:val="es-ES"/>
        </w:rPr>
        <w:t>Acceso</w:t>
      </w:r>
      <w:r w:rsidR="000304F6">
        <w:rPr>
          <w:rFonts w:ascii="Palatino Linotype" w:eastAsia="Calibri" w:hAnsi="Palatino Linotype" w:cs="Arial"/>
          <w:lang w:val="es-ES"/>
        </w:rPr>
        <w:t xml:space="preserve">  a</w:t>
      </w:r>
      <w:proofErr w:type="gramEnd"/>
      <w:r w:rsidR="000304F6">
        <w:rPr>
          <w:rFonts w:ascii="Palatino Linotype" w:eastAsia="Calibri" w:hAnsi="Palatino Linotype" w:cs="Arial"/>
          <w:lang w:val="es-ES"/>
        </w:rPr>
        <w:t xml:space="preserve"> la Información Mexiquense</w:t>
      </w:r>
      <w:r w:rsidRPr="00F43B1D">
        <w:rPr>
          <w:rFonts w:ascii="Palatino Linotype" w:eastAsia="Calibri" w:hAnsi="Palatino Linotype" w:cs="Arial"/>
          <w:lang w:val="es-ES"/>
        </w:rPr>
        <w:t xml:space="preserve"> (</w:t>
      </w:r>
      <w:r w:rsidRPr="00F43B1D">
        <w:rPr>
          <w:rFonts w:ascii="Palatino Linotype" w:eastAsia="Calibri" w:hAnsi="Palatino Linotype" w:cs="Arial"/>
          <w:b/>
          <w:lang w:val="es-ES"/>
        </w:rPr>
        <w:t>SA</w:t>
      </w:r>
      <w:r w:rsidR="001123AC">
        <w:rPr>
          <w:rFonts w:ascii="Palatino Linotype" w:eastAsia="Calibri" w:hAnsi="Palatino Linotype" w:cs="Arial"/>
          <w:b/>
          <w:lang w:val="es-ES"/>
        </w:rPr>
        <w:t>IMEX</w:t>
      </w:r>
      <w:r w:rsidRPr="00F43B1D">
        <w:rPr>
          <w:rFonts w:ascii="Palatino Linotype" w:eastAsia="Calibri" w:hAnsi="Palatino Linotype" w:cs="Arial"/>
          <w:b/>
          <w:lang w:val="es-ES"/>
        </w:rPr>
        <w:t>)</w:t>
      </w:r>
      <w:r w:rsidRPr="00F43B1D">
        <w:rPr>
          <w:rFonts w:ascii="Palatino Linotype" w:eastAsia="Calibri" w:hAnsi="Palatino Linotype" w:cs="Arial"/>
          <w:lang w:val="es-ES"/>
        </w:rPr>
        <w:t xml:space="preserve">, presentó la solicitud de </w:t>
      </w:r>
      <w:r w:rsidR="00B32989">
        <w:rPr>
          <w:rFonts w:ascii="Palatino Linotype" w:eastAsia="Calibri" w:hAnsi="Palatino Linotype" w:cs="Arial"/>
          <w:lang w:val="es-ES"/>
        </w:rPr>
        <w:t>acceso a datos</w:t>
      </w:r>
      <w:r w:rsidRPr="00F43B1D">
        <w:rPr>
          <w:rFonts w:ascii="Palatino Linotype" w:eastAsia="Calibri" w:hAnsi="Palatino Linotype" w:cs="Arial"/>
          <w:lang w:val="es-ES"/>
        </w:rPr>
        <w:t xml:space="preserve"> registrada con el número </w:t>
      </w:r>
      <w:r w:rsidR="000304F6" w:rsidRPr="000304F6">
        <w:rPr>
          <w:rFonts w:ascii="Palatino Linotype" w:eastAsia="Calibri" w:hAnsi="Palatino Linotype" w:cs="Arial"/>
          <w:b/>
          <w:lang w:val="es-ES"/>
        </w:rPr>
        <w:t>00906/ISSEMYM/IP/2020</w:t>
      </w:r>
      <w:r w:rsidRPr="00F43B1D">
        <w:rPr>
          <w:rFonts w:ascii="Palatino Linotype" w:hAnsi="Palatino Linotype"/>
          <w:b/>
        </w:rPr>
        <w:t xml:space="preserve"> </w:t>
      </w:r>
      <w:r w:rsidRPr="00F43B1D">
        <w:rPr>
          <w:rFonts w:ascii="Palatino Linotype" w:eastAsia="Calibri" w:hAnsi="Palatino Linotype" w:cs="Arial"/>
          <w:lang w:val="es-ES"/>
        </w:rPr>
        <w:t>mediante la cual solicitó lo siguiente:</w:t>
      </w:r>
    </w:p>
    <w:p w14:paraId="5859C783" w14:textId="77777777" w:rsidR="00554DF4" w:rsidRPr="00F43B1D" w:rsidRDefault="00554DF4" w:rsidP="00554DF4">
      <w:pPr>
        <w:pStyle w:val="Prrafodelista"/>
        <w:spacing w:line="360" w:lineRule="auto"/>
        <w:ind w:left="0"/>
        <w:jc w:val="both"/>
        <w:rPr>
          <w:rFonts w:ascii="Palatino Linotype" w:eastAsia="Times New Roman" w:hAnsi="Palatino Linotype" w:cs="Arial"/>
          <w:lang w:val="es-ES"/>
        </w:rPr>
      </w:pPr>
    </w:p>
    <w:p w14:paraId="0747DF3C" w14:textId="2E6A8A48" w:rsidR="00554DF4" w:rsidRPr="00F43B1D" w:rsidRDefault="00554DF4" w:rsidP="006114A3">
      <w:pPr>
        <w:spacing w:line="360" w:lineRule="auto"/>
        <w:ind w:left="567" w:right="567"/>
        <w:jc w:val="both"/>
        <w:rPr>
          <w:rFonts w:ascii="Palatino Linotype" w:eastAsia="Calibri" w:hAnsi="Palatino Linotype" w:cs="Arial"/>
          <w:i/>
          <w:sz w:val="22"/>
          <w:lang w:val="es-ES"/>
        </w:rPr>
      </w:pPr>
      <w:r w:rsidRPr="00F43B1D">
        <w:rPr>
          <w:rFonts w:ascii="Palatino Linotype" w:eastAsia="Calibri" w:hAnsi="Palatino Linotype" w:cs="Arial"/>
          <w:i/>
          <w:sz w:val="22"/>
          <w:lang w:val="es-ES"/>
        </w:rPr>
        <w:t>“</w:t>
      </w:r>
      <w:r w:rsidR="00857E00" w:rsidRPr="00857E00">
        <w:rPr>
          <w:rFonts w:ascii="Palatino Linotype" w:eastAsia="Times New Roman" w:hAnsi="Palatino Linotype" w:cs="Times New Roman"/>
          <w:i/>
          <w:sz w:val="22"/>
          <w:szCs w:val="14"/>
          <w:lang w:val="es-MX" w:eastAsia="es-MX"/>
        </w:rPr>
        <w:t xml:space="preserve">SOLICITO COPIA CERTIFICADA DE LA TOTALIDAD DEL EXPEDIENTE MEDICO DEL FALLECIDO </w:t>
      </w:r>
      <w:r w:rsidR="00B8793B" w:rsidRPr="00B8793B">
        <w:rPr>
          <w:rFonts w:ascii="Palatino Linotype" w:eastAsia="Times New Roman" w:hAnsi="Palatino Linotype" w:cs="Times New Roman"/>
          <w:i/>
          <w:sz w:val="22"/>
          <w:szCs w:val="14"/>
          <w:highlight w:val="black"/>
          <w:lang w:val="es-MX" w:eastAsia="es-MX"/>
        </w:rPr>
        <w:t>------------------------------------------</w:t>
      </w:r>
      <w:r w:rsidR="00857E00" w:rsidRPr="00857E00">
        <w:rPr>
          <w:rFonts w:ascii="Palatino Linotype" w:eastAsia="Times New Roman" w:hAnsi="Palatino Linotype" w:cs="Times New Roman"/>
          <w:i/>
          <w:sz w:val="22"/>
          <w:szCs w:val="14"/>
          <w:lang w:val="es-MX" w:eastAsia="es-MX"/>
        </w:rPr>
        <w:t xml:space="preserve"> CON CLAVE DE ISSEMYM </w:t>
      </w:r>
      <w:r w:rsidR="00B8793B" w:rsidRPr="00B8793B">
        <w:rPr>
          <w:rFonts w:ascii="Palatino Linotype" w:eastAsia="Times New Roman" w:hAnsi="Palatino Linotype" w:cs="Times New Roman"/>
          <w:i/>
          <w:sz w:val="22"/>
          <w:szCs w:val="14"/>
          <w:highlight w:val="black"/>
          <w:lang w:val="es-MX" w:eastAsia="es-MX"/>
        </w:rPr>
        <w:t>-------------</w:t>
      </w:r>
      <w:r w:rsidR="00857E00" w:rsidRPr="00857E00">
        <w:rPr>
          <w:rFonts w:ascii="Palatino Linotype" w:eastAsia="Times New Roman" w:hAnsi="Palatino Linotype" w:cs="Times New Roman"/>
          <w:i/>
          <w:sz w:val="22"/>
          <w:szCs w:val="14"/>
          <w:lang w:val="es-MX" w:eastAsia="es-MX"/>
        </w:rPr>
        <w:t xml:space="preserve">Y CURP </w:t>
      </w:r>
      <w:r w:rsidR="00B8793B" w:rsidRPr="00B8793B">
        <w:rPr>
          <w:rFonts w:ascii="Palatino Linotype" w:eastAsia="Times New Roman" w:hAnsi="Palatino Linotype" w:cs="Times New Roman"/>
          <w:i/>
          <w:sz w:val="22"/>
          <w:szCs w:val="14"/>
          <w:highlight w:val="black"/>
          <w:lang w:val="es-MX" w:eastAsia="es-MX"/>
        </w:rPr>
        <w:t>----------------------------</w:t>
      </w:r>
      <w:r w:rsidR="00857E00" w:rsidRPr="00857E00">
        <w:rPr>
          <w:rFonts w:ascii="Palatino Linotype" w:eastAsia="Times New Roman" w:hAnsi="Palatino Linotype" w:cs="Times New Roman"/>
          <w:i/>
          <w:sz w:val="22"/>
          <w:szCs w:val="14"/>
          <w:lang w:val="es-MX" w:eastAsia="es-MX"/>
        </w:rPr>
        <w:t xml:space="preserve"> TANTO DE SU UNIDAD DE MEDICINA FAMILIAR COMO DE LOS HOSPITALES EN LOS QUE RECIBIO ATENCION MISMO, INFORMACION QUE RECOGERA LA C. </w:t>
      </w:r>
      <w:r w:rsidR="00B8793B">
        <w:rPr>
          <w:rFonts w:ascii="Palatino Linotype" w:eastAsia="Times New Roman" w:hAnsi="Palatino Linotype" w:cs="Times New Roman"/>
          <w:i/>
          <w:sz w:val="22"/>
          <w:szCs w:val="14"/>
          <w:lang w:val="es-MX" w:eastAsia="es-MX"/>
        </w:rPr>
        <w:t xml:space="preserve">                 </w:t>
      </w:r>
      <w:r w:rsidR="00B8793B" w:rsidRPr="00B8793B">
        <w:rPr>
          <w:rFonts w:ascii="Palatino Linotype" w:eastAsia="Times New Roman" w:hAnsi="Palatino Linotype" w:cs="Times New Roman"/>
          <w:i/>
          <w:sz w:val="22"/>
          <w:szCs w:val="14"/>
          <w:highlight w:val="black"/>
          <w:lang w:val="es-MX" w:eastAsia="es-MX"/>
        </w:rPr>
        <w:t>---------------------------------------------</w:t>
      </w:r>
      <w:r w:rsidR="00857E00" w:rsidRPr="00857E00">
        <w:rPr>
          <w:rFonts w:ascii="Palatino Linotype" w:eastAsia="Times New Roman" w:hAnsi="Palatino Linotype" w:cs="Times New Roman"/>
          <w:i/>
          <w:sz w:val="22"/>
          <w:szCs w:val="14"/>
          <w:lang w:val="es-MX" w:eastAsia="es-MX"/>
        </w:rPr>
        <w:t xml:space="preserve"> EN SU CALIDAD DE VIUDA</w:t>
      </w:r>
      <w:r w:rsidRPr="00F43B1D">
        <w:rPr>
          <w:rFonts w:ascii="Palatino Linotype" w:eastAsia="Calibri" w:hAnsi="Palatino Linotype" w:cs="Arial"/>
          <w:i/>
          <w:sz w:val="22"/>
          <w:lang w:val="es-ES"/>
        </w:rPr>
        <w:t>”</w:t>
      </w:r>
      <w:r w:rsidR="006A2EE7" w:rsidRPr="00F43B1D">
        <w:rPr>
          <w:rFonts w:ascii="Palatino Linotype" w:eastAsia="Calibri" w:hAnsi="Palatino Linotype" w:cs="Arial"/>
          <w:i/>
          <w:sz w:val="22"/>
          <w:lang w:val="es-ES"/>
        </w:rPr>
        <w:t xml:space="preserve"> </w:t>
      </w:r>
      <w:r w:rsidRPr="00F43B1D">
        <w:rPr>
          <w:rFonts w:ascii="Palatino Linotype" w:eastAsia="Calibri" w:hAnsi="Palatino Linotype" w:cs="Arial"/>
          <w:i/>
          <w:sz w:val="22"/>
          <w:lang w:val="es-ES"/>
        </w:rPr>
        <w:t>(Sic)</w:t>
      </w:r>
    </w:p>
    <w:p w14:paraId="6B4BB0D3" w14:textId="77777777" w:rsidR="00F76C2F" w:rsidRPr="00F43B1D" w:rsidRDefault="00F76C2F" w:rsidP="006D6CCC">
      <w:pPr>
        <w:jc w:val="both"/>
        <w:rPr>
          <w:rFonts w:ascii="Palatino Linotype" w:eastAsia="Calibri" w:hAnsi="Palatino Linotype" w:cs="Arial"/>
          <w:i/>
          <w:sz w:val="22"/>
          <w:lang w:val="es-ES"/>
        </w:rPr>
      </w:pPr>
    </w:p>
    <w:p w14:paraId="51CB790D" w14:textId="6990104C" w:rsidR="00255989" w:rsidRPr="006114A3" w:rsidRDefault="006114A3" w:rsidP="006114A3">
      <w:pPr>
        <w:pStyle w:val="Prrafodelista"/>
        <w:numPr>
          <w:ilvl w:val="0"/>
          <w:numId w:val="1"/>
        </w:numPr>
        <w:spacing w:line="360" w:lineRule="auto"/>
        <w:ind w:left="0" w:firstLine="0"/>
        <w:jc w:val="both"/>
        <w:rPr>
          <w:rFonts w:ascii="Palatino Linotype" w:eastAsia="Calibri" w:hAnsi="Palatino Linotype" w:cs="Arial"/>
          <w:i/>
          <w:sz w:val="22"/>
          <w:lang w:val="es-ES"/>
        </w:rPr>
      </w:pPr>
      <w:r w:rsidRPr="00F3124F">
        <w:rPr>
          <w:rFonts w:ascii="Palatino Linotype" w:eastAsia="Calibri" w:hAnsi="Palatino Linotype" w:cs="Arial"/>
          <w:b/>
          <w:lang w:val="es-ES"/>
        </w:rPr>
        <w:lastRenderedPageBreak/>
        <w:t>LA RECURRENTE</w:t>
      </w:r>
      <w:r w:rsidR="005438D4" w:rsidRPr="006114A3">
        <w:rPr>
          <w:rFonts w:ascii="Palatino Linotype" w:eastAsia="Calibri" w:hAnsi="Palatino Linotype" w:cs="Arial"/>
          <w:lang w:val="es-ES"/>
        </w:rPr>
        <w:t xml:space="preserve"> adjuntó a su solicitud </w:t>
      </w:r>
      <w:r w:rsidR="00857E00">
        <w:rPr>
          <w:rFonts w:ascii="Palatino Linotype" w:eastAsia="Calibri" w:hAnsi="Palatino Linotype" w:cs="Arial"/>
          <w:lang w:val="es-ES"/>
        </w:rPr>
        <w:t>de información, los siguientes documentos</w:t>
      </w:r>
      <w:r w:rsidR="00255989" w:rsidRPr="006114A3">
        <w:rPr>
          <w:rFonts w:ascii="Palatino Linotype" w:eastAsia="Calibri" w:hAnsi="Palatino Linotype" w:cs="Arial"/>
          <w:lang w:val="es-ES"/>
        </w:rPr>
        <w:t>:</w:t>
      </w:r>
    </w:p>
    <w:p w14:paraId="05EFBEDE" w14:textId="77777777" w:rsidR="00255989" w:rsidRPr="00F43B1D" w:rsidRDefault="00255989" w:rsidP="00255989">
      <w:pPr>
        <w:jc w:val="both"/>
        <w:rPr>
          <w:rFonts w:ascii="Palatino Linotype" w:eastAsia="Calibri" w:hAnsi="Palatino Linotype" w:cs="Arial"/>
          <w:i/>
          <w:sz w:val="22"/>
          <w:lang w:val="es-ES"/>
        </w:rPr>
      </w:pPr>
    </w:p>
    <w:p w14:paraId="5FCCBAD0" w14:textId="76365CC1" w:rsidR="00B32989" w:rsidRPr="00B32989" w:rsidRDefault="00B32989" w:rsidP="00B35E8E">
      <w:pPr>
        <w:pStyle w:val="Prrafodelista"/>
        <w:numPr>
          <w:ilvl w:val="0"/>
          <w:numId w:val="6"/>
        </w:numPr>
        <w:spacing w:line="360" w:lineRule="auto"/>
        <w:ind w:left="714" w:hanging="357"/>
        <w:jc w:val="both"/>
        <w:rPr>
          <w:rFonts w:ascii="Palatino Linotype" w:eastAsia="Calibri" w:hAnsi="Palatino Linotype" w:cs="Arial"/>
          <w:lang w:val="es-ES"/>
        </w:rPr>
      </w:pPr>
      <w:r w:rsidRPr="00B32989">
        <w:rPr>
          <w:rFonts w:ascii="Palatino Linotype" w:eastAsia="Calibri" w:hAnsi="Palatino Linotype" w:cs="Arial"/>
          <w:lang w:val="es-ES"/>
        </w:rPr>
        <w:t>Credencial para votar expedida por el Instituto Nacional Electoral</w:t>
      </w:r>
      <w:r w:rsidR="00857E00">
        <w:rPr>
          <w:rFonts w:ascii="Palatino Linotype" w:eastAsia="Calibri" w:hAnsi="Palatino Linotype" w:cs="Arial"/>
          <w:lang w:val="es-ES"/>
        </w:rPr>
        <w:t>;</w:t>
      </w:r>
    </w:p>
    <w:p w14:paraId="4C27953A" w14:textId="472A01DD" w:rsidR="00B32989" w:rsidRPr="00B32989" w:rsidRDefault="00B32989" w:rsidP="00B35E8E">
      <w:pPr>
        <w:pStyle w:val="Prrafodelista"/>
        <w:numPr>
          <w:ilvl w:val="0"/>
          <w:numId w:val="6"/>
        </w:numPr>
        <w:spacing w:line="360" w:lineRule="auto"/>
        <w:ind w:left="714" w:hanging="357"/>
        <w:jc w:val="both"/>
        <w:rPr>
          <w:rFonts w:ascii="Palatino Linotype" w:eastAsia="Calibri" w:hAnsi="Palatino Linotype" w:cs="Arial"/>
          <w:lang w:val="es-ES"/>
        </w:rPr>
      </w:pPr>
      <w:r w:rsidRPr="00B32989">
        <w:rPr>
          <w:rFonts w:ascii="Palatino Linotype" w:eastAsia="Calibri" w:hAnsi="Palatino Linotype" w:cs="Arial"/>
          <w:lang w:val="es-ES"/>
        </w:rPr>
        <w:t>Acta de defunción</w:t>
      </w:r>
      <w:r w:rsidR="00857E00">
        <w:rPr>
          <w:rFonts w:ascii="Palatino Linotype" w:eastAsia="Calibri" w:hAnsi="Palatino Linotype" w:cs="Arial"/>
          <w:lang w:val="es-ES"/>
        </w:rPr>
        <w:t xml:space="preserve"> del titular de los datos personales</w:t>
      </w:r>
      <w:r w:rsidRPr="00B32989">
        <w:rPr>
          <w:rFonts w:ascii="Palatino Linotype" w:eastAsia="Calibri" w:hAnsi="Palatino Linotype" w:cs="Arial"/>
          <w:lang w:val="es-ES"/>
        </w:rPr>
        <w:t>;</w:t>
      </w:r>
      <w:r w:rsidR="00857E00">
        <w:rPr>
          <w:rFonts w:ascii="Palatino Linotype" w:eastAsia="Calibri" w:hAnsi="Palatino Linotype" w:cs="Arial"/>
          <w:lang w:val="es-ES"/>
        </w:rPr>
        <w:t xml:space="preserve"> y</w:t>
      </w:r>
    </w:p>
    <w:p w14:paraId="2594BFD8" w14:textId="715A86A1" w:rsidR="00B32989" w:rsidRPr="00B32989" w:rsidRDefault="00857E00" w:rsidP="00B35E8E">
      <w:pPr>
        <w:pStyle w:val="Prrafodelista"/>
        <w:numPr>
          <w:ilvl w:val="0"/>
          <w:numId w:val="6"/>
        </w:numPr>
        <w:spacing w:line="360" w:lineRule="auto"/>
        <w:ind w:left="714" w:hanging="357"/>
        <w:jc w:val="both"/>
        <w:rPr>
          <w:rFonts w:ascii="Palatino Linotype" w:eastAsia="Calibri" w:hAnsi="Palatino Linotype" w:cs="Arial"/>
          <w:lang w:val="es-ES"/>
        </w:rPr>
      </w:pPr>
      <w:r>
        <w:rPr>
          <w:rFonts w:ascii="Palatino Linotype" w:eastAsia="Calibri" w:hAnsi="Palatino Linotype" w:cs="Arial"/>
          <w:lang w:val="es-ES"/>
        </w:rPr>
        <w:t>Acta de matrimonio.</w:t>
      </w:r>
    </w:p>
    <w:p w14:paraId="1D27ECBB" w14:textId="77777777" w:rsidR="005438D4" w:rsidRPr="00F43B1D" w:rsidRDefault="005438D4" w:rsidP="006D6CCC">
      <w:pPr>
        <w:jc w:val="both"/>
        <w:rPr>
          <w:rFonts w:ascii="Palatino Linotype" w:eastAsia="Calibri" w:hAnsi="Palatino Linotype" w:cs="Arial"/>
          <w:i/>
          <w:sz w:val="22"/>
          <w:lang w:val="es-ES"/>
        </w:rPr>
      </w:pPr>
    </w:p>
    <w:p w14:paraId="1FB1830C" w14:textId="68E61782" w:rsidR="00554DF4" w:rsidRPr="00F43B1D"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F43B1D">
        <w:rPr>
          <w:rFonts w:ascii="Palatino Linotype" w:eastAsia="Times New Roman" w:hAnsi="Palatino Linotype" w:cs="Arial"/>
          <w:lang w:val="es-ES"/>
        </w:rPr>
        <w:t xml:space="preserve">Señaló como modalidad de entrega de la información </w:t>
      </w:r>
      <w:r w:rsidR="00857E00">
        <w:rPr>
          <w:rFonts w:ascii="Palatino Linotype" w:eastAsia="Times New Roman" w:hAnsi="Palatino Linotype" w:cs="Arial"/>
          <w:b/>
          <w:lang w:val="es-ES"/>
        </w:rPr>
        <w:t>copias certificadas con costo</w:t>
      </w:r>
      <w:r w:rsidRPr="00F43B1D">
        <w:rPr>
          <w:rFonts w:ascii="Palatino Linotype" w:eastAsia="Times New Roman" w:hAnsi="Palatino Linotype" w:cs="Arial"/>
          <w:b/>
          <w:lang w:val="es-ES"/>
        </w:rPr>
        <w:t>.</w:t>
      </w:r>
    </w:p>
    <w:p w14:paraId="77FD3747" w14:textId="77777777" w:rsidR="00B822E5" w:rsidRPr="00F43B1D" w:rsidRDefault="00B822E5" w:rsidP="00B822E5">
      <w:pPr>
        <w:pStyle w:val="Prrafodelista"/>
        <w:spacing w:line="360" w:lineRule="auto"/>
        <w:ind w:left="0"/>
        <w:jc w:val="both"/>
        <w:rPr>
          <w:rFonts w:ascii="Palatino Linotype" w:eastAsia="Times New Roman" w:hAnsi="Palatino Linotype" w:cs="Arial"/>
          <w:lang w:val="es-ES"/>
        </w:rPr>
      </w:pPr>
    </w:p>
    <w:p w14:paraId="483E896A" w14:textId="55D2FC70" w:rsidR="00B822E5" w:rsidRPr="00F43B1D" w:rsidRDefault="00255989" w:rsidP="00381768">
      <w:pPr>
        <w:pStyle w:val="Prrafodelista"/>
        <w:numPr>
          <w:ilvl w:val="0"/>
          <w:numId w:val="1"/>
        </w:numPr>
        <w:spacing w:before="240" w:after="240" w:line="360" w:lineRule="auto"/>
        <w:ind w:left="0" w:firstLine="0"/>
        <w:jc w:val="both"/>
        <w:rPr>
          <w:rFonts w:ascii="Palatino Linotype" w:eastAsia="Calibri" w:hAnsi="Palatino Linotype" w:cs="Times New Roman"/>
          <w:i/>
          <w:lang w:val="es-ES"/>
        </w:rPr>
      </w:pPr>
      <w:r w:rsidRPr="00F43B1D">
        <w:rPr>
          <w:rFonts w:ascii="Palatino Linotype" w:eastAsia="Calibri" w:hAnsi="Palatino Linotype" w:cs="Times New Roman"/>
          <w:lang w:val="es-ES"/>
        </w:rPr>
        <w:t xml:space="preserve">El </w:t>
      </w:r>
      <w:r w:rsidR="00832689">
        <w:rPr>
          <w:rFonts w:ascii="Palatino Linotype" w:eastAsia="Calibri" w:hAnsi="Palatino Linotype" w:cs="Times New Roman"/>
          <w:lang w:val="es-ES"/>
        </w:rPr>
        <w:t>dieciséis</w:t>
      </w:r>
      <w:r w:rsidRPr="00F43B1D">
        <w:rPr>
          <w:rFonts w:ascii="Palatino Linotype" w:eastAsia="Calibri" w:hAnsi="Palatino Linotype" w:cs="Times New Roman"/>
          <w:lang w:val="es-ES"/>
        </w:rPr>
        <w:t xml:space="preserve"> (</w:t>
      </w:r>
      <w:r w:rsidR="00B32989">
        <w:rPr>
          <w:rFonts w:ascii="Palatino Linotype" w:eastAsia="Calibri" w:hAnsi="Palatino Linotype" w:cs="Times New Roman"/>
          <w:lang w:val="es-ES"/>
        </w:rPr>
        <w:t>1</w:t>
      </w:r>
      <w:r w:rsidR="00832689">
        <w:rPr>
          <w:rFonts w:ascii="Palatino Linotype" w:eastAsia="Calibri" w:hAnsi="Palatino Linotype" w:cs="Times New Roman"/>
          <w:lang w:val="es-ES"/>
        </w:rPr>
        <w:t>6</w:t>
      </w:r>
      <w:r w:rsidRPr="00F43B1D">
        <w:rPr>
          <w:rFonts w:ascii="Palatino Linotype" w:eastAsia="Calibri" w:hAnsi="Palatino Linotype" w:cs="Times New Roman"/>
          <w:lang w:val="es-ES"/>
        </w:rPr>
        <w:t xml:space="preserve">) de </w:t>
      </w:r>
      <w:r w:rsidR="00832689">
        <w:rPr>
          <w:rFonts w:ascii="Palatino Linotype" w:eastAsia="Calibri" w:hAnsi="Palatino Linotype" w:cs="Times New Roman"/>
          <w:lang w:val="es-ES"/>
        </w:rPr>
        <w:t>diciembre</w:t>
      </w:r>
      <w:r w:rsidRPr="00F43B1D">
        <w:rPr>
          <w:rFonts w:ascii="Palatino Linotype" w:eastAsia="Calibri" w:hAnsi="Palatino Linotype" w:cs="Times New Roman"/>
          <w:lang w:val="es-ES"/>
        </w:rPr>
        <w:t xml:space="preserve"> de dos mil veinte</w:t>
      </w:r>
      <w:r w:rsidR="00B822E5" w:rsidRPr="00F43B1D">
        <w:rPr>
          <w:rFonts w:ascii="Palatino Linotype" w:eastAsia="Calibri" w:hAnsi="Palatino Linotype" w:cs="Times New Roman"/>
          <w:lang w:val="es-ES"/>
        </w:rPr>
        <w:t xml:space="preserve">, el </w:t>
      </w:r>
      <w:r w:rsidR="00F3124F" w:rsidRPr="00F3124F">
        <w:rPr>
          <w:rFonts w:ascii="Palatino Linotype" w:eastAsia="Calibri" w:hAnsi="Palatino Linotype" w:cs="Times New Roman"/>
          <w:b/>
          <w:lang w:val="es-ES"/>
        </w:rPr>
        <w:t>SUJETO OBLIGADO</w:t>
      </w:r>
      <w:r w:rsidR="00B822E5" w:rsidRPr="00F43B1D">
        <w:rPr>
          <w:rFonts w:ascii="Palatino Linotype" w:eastAsia="Calibri" w:hAnsi="Palatino Linotype" w:cs="Times New Roman"/>
          <w:lang w:val="es-ES"/>
        </w:rPr>
        <w:t xml:space="preserve"> solicitó a</w:t>
      </w:r>
      <w:r w:rsidR="00B32989">
        <w:rPr>
          <w:rFonts w:ascii="Palatino Linotype" w:eastAsia="Calibri" w:hAnsi="Palatino Linotype" w:cs="Times New Roman"/>
          <w:lang w:val="es-ES"/>
        </w:rPr>
        <w:t xml:space="preserve"> </w:t>
      </w:r>
      <w:r w:rsidR="00B822E5" w:rsidRPr="00F43B1D">
        <w:rPr>
          <w:rFonts w:ascii="Palatino Linotype" w:eastAsia="Calibri" w:hAnsi="Palatino Linotype" w:cs="Times New Roman"/>
          <w:lang w:val="es-ES"/>
        </w:rPr>
        <w:t>l</w:t>
      </w:r>
      <w:r w:rsidR="00B32989">
        <w:rPr>
          <w:rFonts w:ascii="Palatino Linotype" w:eastAsia="Calibri" w:hAnsi="Palatino Linotype" w:cs="Times New Roman"/>
          <w:lang w:val="es-ES"/>
        </w:rPr>
        <w:t>a</w:t>
      </w:r>
      <w:r w:rsidR="00B822E5" w:rsidRPr="00F43B1D">
        <w:rPr>
          <w:rFonts w:ascii="Palatino Linotype" w:eastAsia="Calibri" w:hAnsi="Palatino Linotype" w:cs="Times New Roman"/>
          <w:lang w:val="es-ES"/>
        </w:rPr>
        <w:t xml:space="preserve"> </w:t>
      </w:r>
      <w:r w:rsidR="00F3124F" w:rsidRPr="00F3124F">
        <w:rPr>
          <w:rFonts w:ascii="Palatino Linotype" w:eastAsia="Calibri" w:hAnsi="Palatino Linotype" w:cs="Times New Roman"/>
          <w:b/>
          <w:lang w:val="es-ES"/>
        </w:rPr>
        <w:t>RECURRENTE</w:t>
      </w:r>
      <w:r w:rsidR="00F3124F" w:rsidRPr="00F43B1D">
        <w:rPr>
          <w:rFonts w:ascii="Palatino Linotype" w:eastAsia="Calibri" w:hAnsi="Palatino Linotype" w:cs="Times New Roman"/>
          <w:lang w:val="es-ES"/>
        </w:rPr>
        <w:t xml:space="preserve"> </w:t>
      </w:r>
      <w:r w:rsidR="00B822E5" w:rsidRPr="00F43B1D">
        <w:rPr>
          <w:rFonts w:ascii="Palatino Linotype" w:eastAsia="Calibri" w:hAnsi="Palatino Linotype" w:cs="Times New Roman"/>
          <w:lang w:val="es-ES"/>
        </w:rPr>
        <w:t>aclarara sus requerimientos</w:t>
      </w:r>
      <w:r w:rsidR="00B32989">
        <w:rPr>
          <w:rFonts w:ascii="Palatino Linotype" w:eastAsia="Calibri" w:hAnsi="Palatino Linotype" w:cs="Times New Roman"/>
          <w:lang w:val="es-ES"/>
        </w:rPr>
        <w:t>, en el siguiente contexto</w:t>
      </w:r>
      <w:r w:rsidR="00B822E5" w:rsidRPr="00F43B1D">
        <w:rPr>
          <w:rFonts w:ascii="Palatino Linotype" w:eastAsia="Calibri" w:hAnsi="Palatino Linotype" w:cs="Times New Roman"/>
          <w:lang w:val="es-ES"/>
        </w:rPr>
        <w:t>:</w:t>
      </w:r>
    </w:p>
    <w:p w14:paraId="222A93A2" w14:textId="4E93EC9F" w:rsidR="00B822E5" w:rsidRPr="00F43B1D" w:rsidRDefault="001C1F1A" w:rsidP="00B822E5">
      <w:pPr>
        <w:pStyle w:val="Prrafodelista"/>
        <w:rPr>
          <w:rFonts w:ascii="Palatino Linotype" w:eastAsia="Calibri" w:hAnsi="Palatino Linotype" w:cs="Times New Roman"/>
          <w:b/>
          <w:i/>
          <w:lang w:val="es-ES"/>
        </w:rPr>
      </w:pPr>
      <w:r>
        <w:rPr>
          <w:rFonts w:ascii="Palatino Linotype" w:eastAsia="Calibri" w:hAnsi="Palatino Linotype" w:cs="Times New Roman"/>
          <w:b/>
          <w:i/>
          <w:noProof/>
          <w:lang w:val="es-MX" w:eastAsia="es-MX"/>
        </w:rPr>
        <mc:AlternateContent>
          <mc:Choice Requires="wps">
            <w:drawing>
              <wp:anchor distT="0" distB="0" distL="114300" distR="114300" simplePos="0" relativeHeight="251659264" behindDoc="0" locked="0" layoutInCell="1" allowOverlap="1" wp14:anchorId="1BE96269" wp14:editId="6DFAF993">
                <wp:simplePos x="0" y="0"/>
                <wp:positionH relativeFrom="column">
                  <wp:posOffset>17145</wp:posOffset>
                </wp:positionH>
                <wp:positionV relativeFrom="paragraph">
                  <wp:posOffset>182300</wp:posOffset>
                </wp:positionV>
                <wp:extent cx="5510254" cy="2019632"/>
                <wp:effectExtent l="0" t="0" r="14605" b="19050"/>
                <wp:wrapNone/>
                <wp:docPr id="5" name="5 Conector recto"/>
                <wp:cNvGraphicFramePr/>
                <a:graphic xmlns:a="http://schemas.openxmlformats.org/drawingml/2006/main">
                  <a:graphicData uri="http://schemas.microsoft.com/office/word/2010/wordprocessingShape">
                    <wps:wsp>
                      <wps:cNvCnPr/>
                      <wps:spPr>
                        <a:xfrm>
                          <a:off x="0" y="0"/>
                          <a:ext cx="5510254" cy="20196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3DAF31" id="5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4.35pt" to="435.25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uBRtQEAALkDAAAOAAAAZHJzL2Uyb0RvYy54bWysU9uO0zAQfUfiHyy/0ySFrCBqug9dwQuC&#10;CpYP8DrjxsI3jU2T/j1jt80iQGi14sXXc87MGY83t7M17AgYtXc9b1Y1Z+CkH7Q79Pzb/ftXbzmL&#10;SbhBGO+g5yeI/Hb78sVmCh2s/ejNAMhIxMVuCj0fUwpdVUU5ghVx5QM4ulQerUi0xUM1oJhI3Zpq&#10;Xdc31eRxCOglxEind+dLvi36SoFMn5WKkJjpOeWWyohlfMhjtd2I7oAijFpe0hDPyMIK7SjoInUn&#10;kmA/UP8hZbVEH71KK+lt5ZXSEooHctPUv7n5OooAxQsVJ4alTPH/ycpPxz0yPfS85cwJS0/Ush09&#10;lUweGeYp12gKsSPozu3xsothj9nwrNDmmaywudT1tNQV5sQkHbZtU6/bN5xJuiOf725er7Nq9UgP&#10;GNMH8JblRc+Ndtm46MTxY0xn6BVCvJzOOYGySicDGWzcF1BkhkI2hV3aCHYG2VFQAwzfm0vYgswU&#10;pY1ZSPW/SRdspkFpracSF3SJ6F1aiFY7j3+LmuZrquqMv7o+e822H/xwKs9RykH9UQp66eXcgL/u&#10;C/3xx21/AgAA//8DAFBLAwQUAAYACAAAACEAqAnJ3t0AAAAIAQAADwAAAGRycy9kb3ducmV2Lnht&#10;bEyPwU7DMBBE70j8g7VI3KhDgDQKcaqqEkJcEE3h7sauE7DXke2k4e9ZTnAarWY0+6beLM6yWYc4&#10;eBRwu8qAaey8GtAIeD883ZTAYpKopPWoBXzrCJvm8qKWlfJn3Ou5TYZRCcZKCuhTGivOY9drJ+PK&#10;jxrJO/ngZKIzGK6CPFO5szzPsoI7OSB96OWod73uvtrJCbAvYf4wO7ON0/O+aD/fTvnrYRbi+mrZ&#10;PgJLekl/YfjFJ3RoiOnoJ1SRWQH5moIkJSnZ5Tp7AHYUcHdflMCbmv8f0PwAAAD//wMAUEsBAi0A&#10;FAAGAAgAAAAhALaDOJL+AAAA4QEAABMAAAAAAAAAAAAAAAAAAAAAAFtDb250ZW50X1R5cGVzXS54&#10;bWxQSwECLQAUAAYACAAAACEAOP0h/9YAAACUAQAACwAAAAAAAAAAAAAAAAAvAQAAX3JlbHMvLnJl&#10;bHNQSwECLQAUAAYACAAAACEAUergUbUBAAC5AwAADgAAAAAAAAAAAAAAAAAuAgAAZHJzL2Uyb0Rv&#10;Yy54bWxQSwECLQAUAAYACAAAACEAqAnJ3t0AAAAIAQAADwAAAAAAAAAAAAAAAAAPBAAAZHJzL2Rv&#10;d25yZXYueG1sUEsFBgAAAAAEAAQA8wAAABkFAAAAAA==&#10;" strokecolor="black [3200]" strokeweight=".5pt">
                <v:stroke joinstyle="miter"/>
              </v:line>
            </w:pict>
          </mc:Fallback>
        </mc:AlternateContent>
      </w:r>
    </w:p>
    <w:p w14:paraId="7A161F9F" w14:textId="514D2802" w:rsidR="00B822E5" w:rsidRDefault="00B8793B" w:rsidP="001C1F1A">
      <w:pPr>
        <w:jc w:val="center"/>
        <w:rPr>
          <w:rFonts w:ascii="Palatino Linotype" w:eastAsia="Calibri" w:hAnsi="Palatino Linotype" w:cs="Times New Roman"/>
          <w:lang w:val="es-ES"/>
        </w:rPr>
      </w:pPr>
      <w:r w:rsidRPr="00B8793B">
        <w:rPr>
          <w:rFonts w:ascii="Palatino Linotype" w:eastAsia="Calibri" w:hAnsi="Palatino Linotype" w:cs="Times New Roman"/>
          <w:noProof/>
          <w:lang w:val="es-ES"/>
        </w:rPr>
        <w:lastRenderedPageBreak/>
        <w:drawing>
          <wp:inline distT="0" distB="0" distL="0" distR="0" wp14:anchorId="624350FE" wp14:editId="4040DD1D">
            <wp:extent cx="5581015" cy="5392754"/>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015" cy="5392754"/>
                    </a:xfrm>
                    <a:prstGeom prst="rect">
                      <a:avLst/>
                    </a:prstGeom>
                    <a:noFill/>
                    <a:ln>
                      <a:noFill/>
                    </a:ln>
                  </pic:spPr>
                </pic:pic>
              </a:graphicData>
            </a:graphic>
          </wp:inline>
        </w:drawing>
      </w:r>
      <w:r w:rsidR="007268E6">
        <w:rPr>
          <w:rFonts w:ascii="Palatino Linotype" w:eastAsia="Calibri" w:hAnsi="Palatino Linotype" w:cs="Times New Roman"/>
          <w:noProof/>
          <w:lang w:val="es-MX" w:eastAsia="es-MX"/>
        </w:rPr>
        <mc:AlternateContent>
          <mc:Choice Requires="wps">
            <w:drawing>
              <wp:anchor distT="0" distB="0" distL="114300" distR="114300" simplePos="0" relativeHeight="251666432" behindDoc="0" locked="0" layoutInCell="1" allowOverlap="1" wp14:anchorId="49EC616F" wp14:editId="1638D679">
                <wp:simplePos x="0" y="0"/>
                <wp:positionH relativeFrom="column">
                  <wp:posOffset>59453</wp:posOffset>
                </wp:positionH>
                <wp:positionV relativeFrom="paragraph">
                  <wp:posOffset>5444480</wp:posOffset>
                </wp:positionV>
                <wp:extent cx="5506872" cy="1501253"/>
                <wp:effectExtent l="0" t="0" r="36830" b="22860"/>
                <wp:wrapNone/>
                <wp:docPr id="2" name="Conector recto 2"/>
                <wp:cNvGraphicFramePr/>
                <a:graphic xmlns:a="http://schemas.openxmlformats.org/drawingml/2006/main">
                  <a:graphicData uri="http://schemas.microsoft.com/office/word/2010/wordprocessingShape">
                    <wps:wsp>
                      <wps:cNvCnPr/>
                      <wps:spPr>
                        <a:xfrm>
                          <a:off x="0" y="0"/>
                          <a:ext cx="5506872" cy="15012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3DB724" id="Conector recto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428.7pt" to="438.3pt,5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nRYtQEAALkDAAAOAAAAZHJzL2Uyb0RvYy54bWysU8uOEzEQvCPxD5bvZB4oy2qUyR6ygguC&#10;CNgP8HraiYVfaptk8ve0PZNZBAih1V78rKruarc3d6M17AQYtXc9b1Y1Z+CkH7Q79Pzh2/s3t5zF&#10;JNwgjHfQ8wtEfrd9/WpzDh20/ujNAMhIxMXuHHp+TCl0VRXlEayIKx/A0aXyaEWiLR6qAcWZ1K2p&#10;2rq+qc4eh4BeQox0ej9d8m3RVwpk+qxUhMRMzym3VEYs42Meq+1GdAcU4ajlnIZ4RhZWaEdBF6l7&#10;kQT7gfoPKasl+uhVWklvK6+UllA8kJum/s3N16MIULxQcWJYyhRfTlZ+Ou2R6aHnLWdOWHqiHT2U&#10;TB4Z5om1uUbnEDuC7twe510Me8yGR4U2z2SFjaWul6WuMCYm6XC9rm9u31EASXfNum7a9dusWj3R&#10;A8b0AbxledFzo102Ljpx+hjTBL1CiJfTmRIoq3QxkMHGfQFFZihkU9iljWBnkJ0ENcDwvZnDFmSm&#10;KG3MQqr/TZqxmQaltf6XuKBLRO/SQrTaefxb1DReU1UT/up68pptP/rhUp6jlIP6oxR07uXcgL/u&#10;C/3px21/AgAA//8DAFBLAwQUAAYACAAAACEATp2JBt8AAAAKAQAADwAAAGRycy9kb3ducmV2Lnht&#10;bEyPwU7DMAyG70i8Q2QkbixlQNeVptM0CSEuiHVwz5osLSROlaRdeXvMCW62/k+/P1eb2Vk26RB7&#10;jwJuFxkwja1XPRoB74enmwJYTBKVtB61gG8dYVNfXlSyVP6Mez01yTAqwVhKAV1KQ8l5bDvtZFz4&#10;QSNlJx+cTLQGw1WQZyp3li+zLOdO9kgXOjnoXafbr2Z0AuxLmD7Mzmzj+LzPm8+30/L1MAlxfTVv&#10;H4ElPac/GH71SR1qcjr6EVVkVsD6nkABxcOKBsqLVZ4DOxKYre8K4HXF/79Q/wAAAP//AwBQSwEC&#10;LQAUAAYACAAAACEAtoM4kv4AAADhAQAAEwAAAAAAAAAAAAAAAAAAAAAAW0NvbnRlbnRfVHlwZXNd&#10;LnhtbFBLAQItABQABgAIAAAAIQA4/SH/1gAAAJQBAAALAAAAAAAAAAAAAAAAAC8BAABfcmVscy8u&#10;cmVsc1BLAQItABQABgAIAAAAIQC0GnRYtQEAALkDAAAOAAAAAAAAAAAAAAAAAC4CAABkcnMvZTJv&#10;RG9jLnhtbFBLAQItABQABgAIAAAAIQBOnYkG3wAAAAoBAAAPAAAAAAAAAAAAAAAAAA8EAABkcnMv&#10;ZG93bnJldi54bWxQSwUGAAAAAAQABADzAAAAGwUAAAAA&#10;" strokecolor="black [3200]" strokeweight=".5pt">
                <v:stroke joinstyle="miter"/>
              </v:line>
            </w:pict>
          </mc:Fallback>
        </mc:AlternateContent>
      </w:r>
    </w:p>
    <w:p w14:paraId="4CA48E35" w14:textId="1D889D1A" w:rsidR="001C1F1A" w:rsidRDefault="001C1F1A" w:rsidP="001C1F1A">
      <w:pPr>
        <w:jc w:val="center"/>
        <w:rPr>
          <w:rFonts w:ascii="Palatino Linotype" w:eastAsia="Calibri" w:hAnsi="Palatino Linotype" w:cs="Times New Roman"/>
          <w:lang w:val="es-ES"/>
        </w:rPr>
      </w:pPr>
    </w:p>
    <w:p w14:paraId="65C8F393" w14:textId="1CFFAA51" w:rsidR="001C1F1A" w:rsidRDefault="001C1F1A" w:rsidP="001C1F1A">
      <w:pPr>
        <w:jc w:val="center"/>
        <w:rPr>
          <w:rFonts w:ascii="Palatino Linotype" w:eastAsia="Calibri" w:hAnsi="Palatino Linotype" w:cs="Times New Roman"/>
          <w:lang w:val="es-ES"/>
        </w:rPr>
      </w:pPr>
    </w:p>
    <w:p w14:paraId="6780EDFF" w14:textId="77777777" w:rsidR="001C1F1A" w:rsidRDefault="001C1F1A" w:rsidP="001C1F1A">
      <w:pPr>
        <w:jc w:val="center"/>
        <w:rPr>
          <w:rFonts w:ascii="Palatino Linotype" w:eastAsia="Calibri" w:hAnsi="Palatino Linotype" w:cs="Times New Roman"/>
          <w:lang w:val="es-ES"/>
        </w:rPr>
      </w:pPr>
    </w:p>
    <w:p w14:paraId="58373550" w14:textId="17359DED" w:rsidR="001C1F1A" w:rsidRDefault="001C1F1A" w:rsidP="001C1F1A">
      <w:pPr>
        <w:jc w:val="center"/>
        <w:rPr>
          <w:rFonts w:ascii="Palatino Linotype" w:eastAsia="Calibri" w:hAnsi="Palatino Linotype" w:cs="Times New Roman"/>
          <w:lang w:val="es-ES"/>
        </w:rPr>
      </w:pPr>
    </w:p>
    <w:p w14:paraId="59052A8F" w14:textId="77777777" w:rsidR="001C1F1A" w:rsidRDefault="001C1F1A" w:rsidP="001C1F1A">
      <w:pPr>
        <w:jc w:val="center"/>
        <w:rPr>
          <w:rFonts w:ascii="Palatino Linotype" w:eastAsia="Calibri" w:hAnsi="Palatino Linotype" w:cs="Times New Roman"/>
          <w:lang w:val="es-ES"/>
        </w:rPr>
      </w:pPr>
    </w:p>
    <w:p w14:paraId="363E8A63" w14:textId="77777777" w:rsidR="001C1F1A" w:rsidRDefault="001C1F1A" w:rsidP="001C1F1A">
      <w:pPr>
        <w:jc w:val="center"/>
        <w:rPr>
          <w:rFonts w:ascii="Palatino Linotype" w:eastAsia="Calibri" w:hAnsi="Palatino Linotype" w:cs="Times New Roman"/>
          <w:lang w:val="es-ES"/>
        </w:rPr>
      </w:pPr>
    </w:p>
    <w:p w14:paraId="184FDB06" w14:textId="77777777" w:rsidR="001C1F1A" w:rsidRDefault="001C1F1A" w:rsidP="001C1F1A">
      <w:pPr>
        <w:jc w:val="center"/>
        <w:rPr>
          <w:rFonts w:ascii="Palatino Linotype" w:eastAsia="Calibri" w:hAnsi="Palatino Linotype" w:cs="Times New Roman"/>
          <w:lang w:val="es-ES"/>
        </w:rPr>
      </w:pPr>
    </w:p>
    <w:p w14:paraId="4A922D9A" w14:textId="77777777" w:rsidR="001C1F1A" w:rsidRDefault="001C1F1A" w:rsidP="001C1F1A">
      <w:pPr>
        <w:jc w:val="center"/>
        <w:rPr>
          <w:rFonts w:ascii="Palatino Linotype" w:eastAsia="Calibri" w:hAnsi="Palatino Linotype" w:cs="Times New Roman"/>
          <w:lang w:val="es-ES"/>
        </w:rPr>
      </w:pPr>
    </w:p>
    <w:p w14:paraId="64EC3E2A" w14:textId="7EF83EEC" w:rsidR="001C1F1A" w:rsidRDefault="001C1F1A" w:rsidP="001C1F1A">
      <w:pPr>
        <w:jc w:val="center"/>
        <w:rPr>
          <w:rFonts w:ascii="Palatino Linotype" w:eastAsia="Calibri" w:hAnsi="Palatino Linotype" w:cs="Times New Roman"/>
          <w:lang w:val="es-ES"/>
        </w:rPr>
      </w:pPr>
    </w:p>
    <w:p w14:paraId="77E0B4AE" w14:textId="04A4EE3B" w:rsidR="00167FF5" w:rsidRPr="00F43B1D" w:rsidRDefault="001C1F1A" w:rsidP="001C1F1A">
      <w:pPr>
        <w:pStyle w:val="Prrafodelista"/>
        <w:numPr>
          <w:ilvl w:val="0"/>
          <w:numId w:val="1"/>
        </w:numPr>
        <w:spacing w:before="240" w:after="240" w:line="360" w:lineRule="auto"/>
        <w:ind w:left="0" w:firstLine="0"/>
        <w:jc w:val="both"/>
        <w:rPr>
          <w:rFonts w:ascii="Palatino Linotype" w:hAnsi="Palatino Linotype"/>
          <w:color w:val="000000"/>
          <w:szCs w:val="22"/>
        </w:rPr>
      </w:pPr>
      <w:r w:rsidRPr="001C1F1A">
        <w:rPr>
          <w:rFonts w:ascii="Palatino Linotype" w:eastAsia="Calibri" w:hAnsi="Palatino Linotype" w:cs="Times New Roman"/>
          <w:b/>
          <w:lang w:val="es-ES"/>
        </w:rPr>
        <w:t>LA RECURRENTE</w:t>
      </w:r>
      <w:r>
        <w:rPr>
          <w:rFonts w:ascii="Palatino Linotype" w:eastAsia="Calibri" w:hAnsi="Palatino Linotype" w:cs="Times New Roman"/>
          <w:lang w:val="es-ES"/>
        </w:rPr>
        <w:t xml:space="preserve">, fue omisa en dar observancia al requerimiento de referencia. </w:t>
      </w:r>
      <w:r w:rsidRPr="001C1F1A">
        <w:rPr>
          <w:rFonts w:ascii="Palatino Linotype" w:eastAsia="Calibri" w:hAnsi="Palatino Linotype" w:cs="Times New Roman"/>
          <w:lang w:val="es-ES"/>
        </w:rPr>
        <w:t xml:space="preserve">Lo anterior trajo consigo que </w:t>
      </w:r>
      <w:r w:rsidR="007268E6">
        <w:rPr>
          <w:rFonts w:ascii="Palatino Linotype" w:eastAsia="Calibri" w:hAnsi="Palatino Linotype" w:cs="Times New Roman"/>
          <w:lang w:val="es-ES"/>
        </w:rPr>
        <w:t xml:space="preserve">el </w:t>
      </w:r>
      <w:r w:rsidR="00F3124F" w:rsidRPr="00F3124F">
        <w:rPr>
          <w:rFonts w:ascii="Palatino Linotype" w:eastAsia="Calibri" w:hAnsi="Palatino Linotype" w:cs="Times New Roman"/>
          <w:b/>
          <w:lang w:val="es-ES"/>
        </w:rPr>
        <w:t>SUJETO OBLIGADO</w:t>
      </w:r>
      <w:r w:rsidR="007268E6">
        <w:rPr>
          <w:rFonts w:ascii="Palatino Linotype" w:eastAsia="Calibri" w:hAnsi="Palatino Linotype" w:cs="Times New Roman"/>
          <w:lang w:val="es-ES"/>
        </w:rPr>
        <w:t xml:space="preserve"> en fecha ocho</w:t>
      </w:r>
      <w:r w:rsidRPr="001C1F1A">
        <w:rPr>
          <w:rFonts w:ascii="Palatino Linotype" w:eastAsia="Calibri" w:hAnsi="Palatino Linotype" w:cs="Times New Roman"/>
          <w:lang w:val="es-ES"/>
        </w:rPr>
        <w:t xml:space="preserve"> (0</w:t>
      </w:r>
      <w:r w:rsidR="007268E6">
        <w:rPr>
          <w:rFonts w:ascii="Palatino Linotype" w:eastAsia="Calibri" w:hAnsi="Palatino Linotype" w:cs="Times New Roman"/>
          <w:lang w:val="es-ES"/>
        </w:rPr>
        <w:t>8</w:t>
      </w:r>
      <w:r w:rsidRPr="001C1F1A">
        <w:rPr>
          <w:rFonts w:ascii="Palatino Linotype" w:eastAsia="Calibri" w:hAnsi="Palatino Linotype" w:cs="Times New Roman"/>
          <w:lang w:val="es-ES"/>
        </w:rPr>
        <w:t xml:space="preserve">) de </w:t>
      </w:r>
      <w:r w:rsidR="007268E6">
        <w:rPr>
          <w:rFonts w:ascii="Palatino Linotype" w:eastAsia="Calibri" w:hAnsi="Palatino Linotype" w:cs="Times New Roman"/>
          <w:lang w:val="es-ES"/>
        </w:rPr>
        <w:t>febrero</w:t>
      </w:r>
      <w:r w:rsidRPr="001C1F1A">
        <w:rPr>
          <w:rFonts w:ascii="Palatino Linotype" w:eastAsia="Calibri" w:hAnsi="Palatino Linotype" w:cs="Times New Roman"/>
          <w:lang w:val="es-ES"/>
        </w:rPr>
        <w:t xml:space="preserve"> del año en curso, concluyera la solicitud y dejara a salvo los derechos de la particular para interponer recurso de revisión.</w:t>
      </w:r>
    </w:p>
    <w:p w14:paraId="02807339" w14:textId="77777777" w:rsidR="00167FF5" w:rsidRPr="00F43B1D" w:rsidRDefault="00167FF5" w:rsidP="00167FF5">
      <w:pPr>
        <w:pStyle w:val="Prrafodelista"/>
        <w:spacing w:before="240" w:after="240" w:line="360" w:lineRule="auto"/>
        <w:ind w:left="0"/>
        <w:jc w:val="both"/>
        <w:rPr>
          <w:rFonts w:ascii="Palatino Linotype" w:hAnsi="Palatino Linotype"/>
          <w:i/>
          <w:color w:val="000000"/>
          <w:sz w:val="22"/>
          <w:szCs w:val="22"/>
        </w:rPr>
      </w:pPr>
    </w:p>
    <w:p w14:paraId="14D0F680" w14:textId="35929361" w:rsidR="00554DF4" w:rsidRPr="00F43B1D" w:rsidRDefault="0025638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F43B1D">
        <w:rPr>
          <w:rFonts w:ascii="Palatino Linotype" w:eastAsia="Calibri" w:hAnsi="Palatino Linotype" w:cs="Arial"/>
          <w:lang w:val="es-AR"/>
        </w:rPr>
        <w:t>El</w:t>
      </w:r>
      <w:r w:rsidR="007B3254" w:rsidRPr="00F43B1D">
        <w:rPr>
          <w:rFonts w:ascii="Palatino Linotype" w:eastAsia="Calibri" w:hAnsi="Palatino Linotype" w:cs="Arial"/>
          <w:lang w:val="es-AR"/>
        </w:rPr>
        <w:t xml:space="preserve"> </w:t>
      </w:r>
      <w:r w:rsidR="007268E6">
        <w:rPr>
          <w:rFonts w:ascii="Palatino Linotype" w:eastAsia="Calibri" w:hAnsi="Palatino Linotype" w:cs="Arial"/>
          <w:lang w:val="es-AR"/>
        </w:rPr>
        <w:t>catorce</w:t>
      </w:r>
      <w:r w:rsidR="00CE5D17" w:rsidRPr="00F43B1D">
        <w:rPr>
          <w:rFonts w:ascii="Palatino Linotype" w:eastAsia="Calibri" w:hAnsi="Palatino Linotype" w:cs="Arial"/>
          <w:lang w:val="es-AR"/>
        </w:rPr>
        <w:t xml:space="preserve"> </w:t>
      </w:r>
      <w:r w:rsidR="00554DF4" w:rsidRPr="00F43B1D">
        <w:rPr>
          <w:rFonts w:ascii="Palatino Linotype" w:eastAsia="Calibri" w:hAnsi="Palatino Linotype" w:cs="Arial"/>
          <w:lang w:val="es-AR"/>
        </w:rPr>
        <w:t>(</w:t>
      </w:r>
      <w:r w:rsidR="001C1F1A">
        <w:rPr>
          <w:rFonts w:ascii="Palatino Linotype" w:eastAsia="Calibri" w:hAnsi="Palatino Linotype" w:cs="Arial"/>
          <w:lang w:val="es-AR"/>
        </w:rPr>
        <w:t>1</w:t>
      </w:r>
      <w:r w:rsidR="007268E6">
        <w:rPr>
          <w:rFonts w:ascii="Palatino Linotype" w:eastAsia="Calibri" w:hAnsi="Palatino Linotype" w:cs="Arial"/>
          <w:lang w:val="es-AR"/>
        </w:rPr>
        <w:t>4</w:t>
      </w:r>
      <w:r w:rsidR="00554DF4" w:rsidRPr="00F43B1D">
        <w:rPr>
          <w:rFonts w:ascii="Palatino Linotype" w:eastAsia="Calibri" w:hAnsi="Palatino Linotype" w:cs="Arial"/>
          <w:lang w:val="es-AR"/>
        </w:rPr>
        <w:t xml:space="preserve">) de </w:t>
      </w:r>
      <w:r w:rsidR="007268E6">
        <w:rPr>
          <w:rFonts w:ascii="Palatino Linotype" w:eastAsia="Calibri" w:hAnsi="Palatino Linotype" w:cs="Arial"/>
          <w:lang w:val="es-AR"/>
        </w:rPr>
        <w:t>febrer</w:t>
      </w:r>
      <w:r w:rsidR="004536FA" w:rsidRPr="00F43B1D">
        <w:rPr>
          <w:rFonts w:ascii="Palatino Linotype" w:eastAsia="Calibri" w:hAnsi="Palatino Linotype" w:cs="Arial"/>
          <w:lang w:val="es-AR"/>
        </w:rPr>
        <w:t>o</w:t>
      </w:r>
      <w:r w:rsidR="00554DF4" w:rsidRPr="00F43B1D">
        <w:rPr>
          <w:rFonts w:ascii="Palatino Linotype" w:eastAsia="Calibri" w:hAnsi="Palatino Linotype" w:cs="Arial"/>
          <w:lang w:val="es-AR"/>
        </w:rPr>
        <w:t xml:space="preserve"> de</w:t>
      </w:r>
      <w:r w:rsidR="00554DF4" w:rsidRPr="00F43B1D">
        <w:rPr>
          <w:rFonts w:ascii="Palatino Linotype" w:eastAsia="Times New Roman" w:hAnsi="Palatino Linotype" w:cs="Arial"/>
          <w:lang w:val="es-ES"/>
        </w:rPr>
        <w:t xml:space="preserve"> dos mil </w:t>
      </w:r>
      <w:r w:rsidR="007268E6">
        <w:rPr>
          <w:rFonts w:ascii="Palatino Linotype" w:eastAsia="Times New Roman" w:hAnsi="Palatino Linotype" w:cs="Arial"/>
          <w:lang w:val="es-ES"/>
        </w:rPr>
        <w:t>veintiuno</w:t>
      </w:r>
      <w:r w:rsidR="00554DF4" w:rsidRPr="00F43B1D">
        <w:rPr>
          <w:rFonts w:ascii="Palatino Linotype" w:eastAsia="Times New Roman" w:hAnsi="Palatino Linotype" w:cs="Arial"/>
          <w:lang w:val="es-ES"/>
        </w:rPr>
        <w:t xml:space="preserve">, </w:t>
      </w:r>
      <w:r w:rsidR="007268E6">
        <w:rPr>
          <w:rFonts w:ascii="Palatino Linotype" w:hAnsi="Palatino Linotype"/>
          <w:b/>
        </w:rPr>
        <w:t>LA</w:t>
      </w:r>
      <w:r w:rsidR="00554DF4" w:rsidRPr="00F43B1D">
        <w:rPr>
          <w:rFonts w:ascii="Palatino Linotype" w:hAnsi="Palatino Linotype"/>
          <w:b/>
        </w:rPr>
        <w:t xml:space="preserve"> RECURRENTE</w:t>
      </w:r>
      <w:r w:rsidR="00554DF4" w:rsidRPr="00F43B1D">
        <w:rPr>
          <w:rFonts w:ascii="Palatino Linotype" w:eastAsia="Times New Roman" w:hAnsi="Palatino Linotype" w:cs="Arial"/>
          <w:lang w:val="es-ES"/>
        </w:rPr>
        <w:t xml:space="preserve"> interpuso el recurso de revis</w:t>
      </w:r>
      <w:r w:rsidR="007B3254" w:rsidRPr="00F43B1D">
        <w:rPr>
          <w:rFonts w:ascii="Palatino Linotype" w:eastAsia="Times New Roman" w:hAnsi="Palatino Linotype" w:cs="Arial"/>
          <w:lang w:val="es-ES"/>
        </w:rPr>
        <w:t xml:space="preserve">ión, </w:t>
      </w:r>
      <w:r w:rsidR="007268E6">
        <w:rPr>
          <w:rFonts w:ascii="Palatino Linotype" w:eastAsia="Times New Roman" w:hAnsi="Palatino Linotype" w:cs="Arial"/>
          <w:lang w:val="es-ES"/>
        </w:rPr>
        <w:t>señalando</w:t>
      </w:r>
      <w:r w:rsidR="00554DF4" w:rsidRPr="00F43B1D">
        <w:rPr>
          <w:rFonts w:ascii="Palatino Linotype" w:eastAsia="Times New Roman" w:hAnsi="Palatino Linotype" w:cs="Arial"/>
          <w:lang w:val="es-ES"/>
        </w:rPr>
        <w:t xml:space="preserve"> como:</w:t>
      </w:r>
      <w:bookmarkStart w:id="1" w:name="_Toc472500652"/>
      <w:bookmarkStart w:id="2" w:name="_Toc472427085"/>
      <w:bookmarkStart w:id="3" w:name="_Toc462307683"/>
    </w:p>
    <w:p w14:paraId="2F8D4719" w14:textId="77777777" w:rsidR="00554DF4" w:rsidRPr="00F43B1D" w:rsidRDefault="00554DF4" w:rsidP="00554DF4">
      <w:pPr>
        <w:pStyle w:val="Prrafodelista"/>
        <w:rPr>
          <w:rFonts w:ascii="Palatino Linotype" w:hAnsi="Palatino Linotype" w:cs="Arial"/>
          <w:i/>
          <w:sz w:val="22"/>
          <w:szCs w:val="22"/>
        </w:rPr>
      </w:pPr>
    </w:p>
    <w:p w14:paraId="59ED5635" w14:textId="272DD150" w:rsidR="00167FF5" w:rsidRPr="007268E6" w:rsidRDefault="00554DF4" w:rsidP="00167FF5">
      <w:pPr>
        <w:pStyle w:val="Prrafodelista"/>
        <w:spacing w:line="360" w:lineRule="auto"/>
        <w:jc w:val="both"/>
        <w:rPr>
          <w:rFonts w:ascii="Palatino Linotype" w:eastAsia="Calibri" w:hAnsi="Palatino Linotype" w:cs="Arial"/>
          <w:lang w:val="es-ES"/>
        </w:rPr>
      </w:pPr>
      <w:r w:rsidRPr="007268E6">
        <w:rPr>
          <w:rFonts w:ascii="Palatino Linotype" w:hAnsi="Palatino Linotype"/>
          <w:b/>
        </w:rPr>
        <w:t>Acto impugnado:</w:t>
      </w:r>
      <w:r w:rsidRPr="007268E6">
        <w:rPr>
          <w:rStyle w:val="Ttulo2Car"/>
          <w:rFonts w:ascii="Palatino Linotype" w:hAnsi="Palatino Linotype"/>
          <w:b/>
          <w:i/>
          <w:sz w:val="24"/>
          <w:szCs w:val="24"/>
          <w:lang w:val="es-ES"/>
        </w:rPr>
        <w:t xml:space="preserve"> </w:t>
      </w:r>
      <w:r w:rsidRPr="007268E6">
        <w:rPr>
          <w:rFonts w:ascii="Palatino Linotype" w:hAnsi="Palatino Linotype"/>
        </w:rPr>
        <w:t>“</w:t>
      </w:r>
      <w:r w:rsidR="007268E6" w:rsidRPr="007268E6">
        <w:rPr>
          <w:rFonts w:ascii="Palatino Linotype" w:hAnsi="Palatino Linotype"/>
          <w:i/>
        </w:rPr>
        <w:t xml:space="preserve">La negativa de proporcionarme información de mi difunto </w:t>
      </w:r>
      <w:proofErr w:type="spellStart"/>
      <w:r w:rsidR="007268E6" w:rsidRPr="007268E6">
        <w:rPr>
          <w:rFonts w:ascii="Palatino Linotype" w:hAnsi="Palatino Linotype"/>
          <w:i/>
        </w:rPr>
        <w:t>conyuge</w:t>
      </w:r>
      <w:proofErr w:type="spellEnd"/>
      <w:r w:rsidR="007268E6" w:rsidRPr="007268E6">
        <w:rPr>
          <w:rFonts w:ascii="Palatino Linotype" w:hAnsi="Palatino Linotype"/>
          <w:i/>
        </w:rPr>
        <w:t xml:space="preserve"> aun cuando se </w:t>
      </w:r>
      <w:proofErr w:type="spellStart"/>
      <w:r w:rsidR="007268E6" w:rsidRPr="007268E6">
        <w:rPr>
          <w:rFonts w:ascii="Palatino Linotype" w:hAnsi="Palatino Linotype"/>
          <w:i/>
        </w:rPr>
        <w:t>presento</w:t>
      </w:r>
      <w:proofErr w:type="spellEnd"/>
      <w:r w:rsidR="007268E6" w:rsidRPr="007268E6">
        <w:rPr>
          <w:rFonts w:ascii="Palatino Linotype" w:hAnsi="Palatino Linotype"/>
          <w:i/>
        </w:rPr>
        <w:t xml:space="preserve"> en digital el soporte documental para acreditar mi personalidad para solicitar la información.</w:t>
      </w:r>
      <w:r w:rsidRPr="007268E6">
        <w:rPr>
          <w:rFonts w:ascii="Palatino Linotype" w:hAnsi="Palatino Linotype"/>
        </w:rPr>
        <w:t>"</w:t>
      </w:r>
      <w:r w:rsidRPr="007268E6">
        <w:rPr>
          <w:rFonts w:ascii="Palatino Linotype" w:eastAsia="Calibri" w:hAnsi="Palatino Linotype" w:cs="Arial"/>
          <w:lang w:val="es-ES"/>
        </w:rPr>
        <w:t xml:space="preserve"> </w:t>
      </w:r>
      <w:r w:rsidR="001C1F1A" w:rsidRPr="007268E6">
        <w:rPr>
          <w:rFonts w:ascii="Palatino Linotype" w:eastAsia="Calibri" w:hAnsi="Palatino Linotype" w:cs="Arial"/>
          <w:lang w:val="es-ES"/>
        </w:rPr>
        <w:t>(Sic); y</w:t>
      </w:r>
    </w:p>
    <w:p w14:paraId="61D12319" w14:textId="77777777" w:rsidR="001C1F1A" w:rsidRPr="001C1F1A" w:rsidRDefault="001C1F1A" w:rsidP="00167FF5">
      <w:pPr>
        <w:pStyle w:val="Prrafodelista"/>
        <w:spacing w:line="360" w:lineRule="auto"/>
        <w:jc w:val="both"/>
        <w:rPr>
          <w:rFonts w:ascii="Palatino Linotype" w:eastAsia="Calibri" w:hAnsi="Palatino Linotype" w:cs="Arial"/>
          <w:szCs w:val="22"/>
          <w:lang w:val="es-ES"/>
        </w:rPr>
      </w:pPr>
    </w:p>
    <w:p w14:paraId="01111E14" w14:textId="02DF5AAE" w:rsidR="00554DF4" w:rsidRPr="007268E6" w:rsidRDefault="00554DF4" w:rsidP="00167FF5">
      <w:pPr>
        <w:pStyle w:val="Prrafodelista"/>
        <w:spacing w:line="360" w:lineRule="auto"/>
        <w:jc w:val="both"/>
        <w:rPr>
          <w:rFonts w:ascii="Palatino Linotype" w:eastAsia="Calibri" w:hAnsi="Palatino Linotype" w:cs="Arial"/>
          <w:lang w:val="es-ES"/>
        </w:rPr>
      </w:pPr>
      <w:r w:rsidRPr="007268E6">
        <w:rPr>
          <w:rFonts w:ascii="Palatino Linotype" w:hAnsi="Palatino Linotype"/>
          <w:b/>
        </w:rPr>
        <w:t>Razones o Motivos de inconformidad:</w:t>
      </w:r>
      <w:r w:rsidRPr="007268E6">
        <w:rPr>
          <w:rStyle w:val="Ttulo2Car"/>
          <w:rFonts w:ascii="Palatino Linotype" w:hAnsi="Palatino Linotype"/>
          <w:b/>
          <w:sz w:val="24"/>
          <w:szCs w:val="24"/>
          <w:lang w:val="es-ES"/>
        </w:rPr>
        <w:t xml:space="preserve"> </w:t>
      </w:r>
      <w:r w:rsidRPr="007268E6">
        <w:rPr>
          <w:rFonts w:ascii="Palatino Linotype" w:hAnsi="Palatino Linotype"/>
          <w:i/>
        </w:rPr>
        <w:t>“</w:t>
      </w:r>
      <w:r w:rsidR="007268E6" w:rsidRPr="007268E6">
        <w:rPr>
          <w:rFonts w:ascii="Palatino Linotype" w:eastAsia="Times New Roman" w:hAnsi="Palatino Linotype" w:cs="Times New Roman"/>
          <w:i/>
          <w:lang w:val="es-MX" w:eastAsia="es-MX"/>
        </w:rPr>
        <w:t xml:space="preserve">La información fue negada aun cuando se </w:t>
      </w:r>
      <w:proofErr w:type="spellStart"/>
      <w:r w:rsidR="007268E6" w:rsidRPr="007268E6">
        <w:rPr>
          <w:rFonts w:ascii="Palatino Linotype" w:eastAsia="Times New Roman" w:hAnsi="Palatino Linotype" w:cs="Times New Roman"/>
          <w:i/>
          <w:lang w:val="es-MX" w:eastAsia="es-MX"/>
        </w:rPr>
        <w:t>presento</w:t>
      </w:r>
      <w:proofErr w:type="spellEnd"/>
      <w:r w:rsidR="007268E6" w:rsidRPr="007268E6">
        <w:rPr>
          <w:rFonts w:ascii="Palatino Linotype" w:eastAsia="Times New Roman" w:hAnsi="Palatino Linotype" w:cs="Times New Roman"/>
          <w:i/>
          <w:lang w:val="es-MX" w:eastAsia="es-MX"/>
        </w:rPr>
        <w:t xml:space="preserve"> el soporte documental en digital para acreditar la personalidad, aunado a ello es la misma institución quien me pide la información solicitada para poder realizar </w:t>
      </w:r>
      <w:proofErr w:type="spellStart"/>
      <w:r w:rsidR="007268E6" w:rsidRPr="007268E6">
        <w:rPr>
          <w:rFonts w:ascii="Palatino Linotype" w:eastAsia="Times New Roman" w:hAnsi="Palatino Linotype" w:cs="Times New Roman"/>
          <w:i/>
          <w:lang w:val="es-MX" w:eastAsia="es-MX"/>
        </w:rPr>
        <w:t>tramites</w:t>
      </w:r>
      <w:proofErr w:type="spellEnd"/>
      <w:r w:rsidR="007268E6" w:rsidRPr="007268E6">
        <w:rPr>
          <w:rFonts w:ascii="Palatino Linotype" w:eastAsia="Times New Roman" w:hAnsi="Palatino Linotype" w:cs="Times New Roman"/>
          <w:i/>
          <w:lang w:val="es-MX" w:eastAsia="es-MX"/>
        </w:rPr>
        <w:t xml:space="preserve"> concernientes a la pensión por viudez y acreditación de la muerte de mi </w:t>
      </w:r>
      <w:proofErr w:type="spellStart"/>
      <w:r w:rsidR="007268E6" w:rsidRPr="007268E6">
        <w:rPr>
          <w:rFonts w:ascii="Palatino Linotype" w:eastAsia="Times New Roman" w:hAnsi="Palatino Linotype" w:cs="Times New Roman"/>
          <w:i/>
          <w:lang w:val="es-MX" w:eastAsia="es-MX"/>
        </w:rPr>
        <w:t>conyuge</w:t>
      </w:r>
      <w:proofErr w:type="spellEnd"/>
      <w:r w:rsidR="007268E6" w:rsidRPr="007268E6">
        <w:rPr>
          <w:rFonts w:ascii="Palatino Linotype" w:eastAsia="Times New Roman" w:hAnsi="Palatino Linotype" w:cs="Times New Roman"/>
          <w:i/>
          <w:lang w:val="es-MX" w:eastAsia="es-MX"/>
        </w:rPr>
        <w:t xml:space="preserve"> por COVID 19</w:t>
      </w:r>
      <w:r w:rsidRPr="007268E6">
        <w:rPr>
          <w:rFonts w:ascii="Palatino Linotype" w:hAnsi="Palatino Linotype"/>
          <w:i/>
        </w:rPr>
        <w:t xml:space="preserve">” </w:t>
      </w:r>
      <w:r w:rsidRPr="007268E6">
        <w:rPr>
          <w:rFonts w:ascii="Palatino Linotype" w:hAnsi="Palatino Linotype" w:cs="Arial"/>
          <w:i/>
        </w:rPr>
        <w:t>(Sic)</w:t>
      </w:r>
      <w:r w:rsidRPr="007268E6">
        <w:rPr>
          <w:rFonts w:ascii="Palatino Linotype" w:hAnsi="Palatino Linotype" w:cs="Arial"/>
        </w:rPr>
        <w:t xml:space="preserve"> </w:t>
      </w:r>
    </w:p>
    <w:p w14:paraId="08BB8B2F" w14:textId="77777777" w:rsidR="00554DF4" w:rsidRPr="00F43B1D" w:rsidRDefault="00554DF4" w:rsidP="00554DF4">
      <w:pPr>
        <w:pStyle w:val="Prrafodelista"/>
        <w:spacing w:line="360" w:lineRule="auto"/>
        <w:jc w:val="both"/>
        <w:rPr>
          <w:rFonts w:ascii="Palatino Linotype" w:hAnsi="Palatino Linotype" w:cs="Arial"/>
          <w:sz w:val="22"/>
          <w:szCs w:val="22"/>
        </w:rPr>
      </w:pPr>
    </w:p>
    <w:bookmarkEnd w:id="1"/>
    <w:bookmarkEnd w:id="2"/>
    <w:bookmarkEnd w:id="3"/>
    <w:p w14:paraId="1DD73A1B" w14:textId="1FB5724F" w:rsidR="00554DF4" w:rsidRPr="00F43B1D"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F43B1D">
        <w:rPr>
          <w:rFonts w:ascii="Palatino Linotype" w:eastAsia="Times New Roman" w:hAnsi="Palatino Linotype" w:cs="Arial"/>
          <w:lang w:val="es-ES"/>
        </w:rPr>
        <w:t xml:space="preserve">Se registró el recurso de revisión bajo el número de expediente </w:t>
      </w:r>
      <w:r w:rsidRPr="00F43B1D">
        <w:rPr>
          <w:rFonts w:ascii="Palatino Linotype" w:hAnsi="Palatino Linotype" w:cs="Arial"/>
          <w:bCs/>
        </w:rPr>
        <w:t>al rubro indicado</w:t>
      </w:r>
      <w:r w:rsidR="002924C1">
        <w:rPr>
          <w:rFonts w:ascii="Palatino Linotype" w:hAnsi="Palatino Linotype" w:cs="Arial"/>
          <w:bCs/>
        </w:rPr>
        <w:t>;</w:t>
      </w:r>
      <w:r w:rsidR="00E6438A" w:rsidRPr="00F43B1D">
        <w:rPr>
          <w:rFonts w:ascii="Palatino Linotype" w:hAnsi="Palatino Linotype" w:cs="Arial"/>
          <w:bCs/>
        </w:rPr>
        <w:t xml:space="preserve"> </w:t>
      </w:r>
      <w:r w:rsidRPr="00F43B1D">
        <w:rPr>
          <w:rFonts w:ascii="Palatino Linotype" w:hAnsi="Palatino Linotype" w:cs="Arial"/>
          <w:bCs/>
        </w:rPr>
        <w:t xml:space="preserve">asimismo con fundamento en lo dispuesto por el </w:t>
      </w:r>
      <w:r w:rsidRPr="00F43B1D">
        <w:rPr>
          <w:rFonts w:ascii="Palatino Linotype" w:eastAsia="Calibri" w:hAnsi="Palatino Linotype" w:cs="Arial"/>
          <w:lang w:val="es-ES"/>
        </w:rPr>
        <w:t xml:space="preserve">artículo 185 fracción I de la </w:t>
      </w:r>
      <w:r w:rsidRPr="00F43B1D">
        <w:rPr>
          <w:rFonts w:ascii="Palatino Linotype" w:eastAsia="Calibri" w:hAnsi="Palatino Linotype" w:cs="Arial"/>
          <w:b/>
          <w:lang w:val="es-ES"/>
        </w:rPr>
        <w:t>Ley de Transparencia y Acceso a la Información Pública de</w:t>
      </w:r>
      <w:r w:rsidR="00167FF5" w:rsidRPr="00F43B1D">
        <w:rPr>
          <w:rFonts w:ascii="Palatino Linotype" w:eastAsia="Calibri" w:hAnsi="Palatino Linotype" w:cs="Arial"/>
          <w:b/>
          <w:lang w:val="es-ES"/>
        </w:rPr>
        <w:t xml:space="preserve">l Estado de México </w:t>
      </w:r>
      <w:r w:rsidR="00167FF5" w:rsidRPr="00F43B1D">
        <w:rPr>
          <w:rFonts w:ascii="Palatino Linotype" w:eastAsia="Calibri" w:hAnsi="Palatino Linotype" w:cs="Arial"/>
          <w:b/>
          <w:lang w:val="es-ES"/>
        </w:rPr>
        <w:lastRenderedPageBreak/>
        <w:t xml:space="preserve">y Municipios, de aplicación supletoria, </w:t>
      </w:r>
      <w:r w:rsidRPr="00F43B1D">
        <w:rPr>
          <w:rFonts w:ascii="Palatino Linotype" w:eastAsia="Times New Roman" w:hAnsi="Palatino Linotype" w:cs="Arial"/>
          <w:lang w:val="es-ES"/>
        </w:rPr>
        <w:t xml:space="preserve">se turnó al </w:t>
      </w:r>
      <w:r w:rsidRPr="00F43B1D">
        <w:rPr>
          <w:rFonts w:ascii="Palatino Linotype" w:eastAsia="Times New Roman" w:hAnsi="Palatino Linotype" w:cs="Arial"/>
          <w:b/>
          <w:lang w:val="es-ES"/>
        </w:rPr>
        <w:t xml:space="preserve">Comisionado José Guadalupe Luna Hernández, </w:t>
      </w:r>
      <w:r w:rsidRPr="00F43B1D">
        <w:rPr>
          <w:rFonts w:ascii="Palatino Linotype" w:eastAsia="Times New Roman" w:hAnsi="Palatino Linotype" w:cs="Arial"/>
          <w:lang w:val="es-ES"/>
        </w:rPr>
        <w:t xml:space="preserve">con el objeto de </w:t>
      </w:r>
      <w:r w:rsidR="00963F3A" w:rsidRPr="00F43B1D">
        <w:rPr>
          <w:rFonts w:ascii="Palatino Linotype" w:eastAsia="Times New Roman" w:hAnsi="Palatino Linotype" w:cs="Arial"/>
          <w:lang w:val="es-MX"/>
        </w:rPr>
        <w:t>su análisis.</w:t>
      </w:r>
    </w:p>
    <w:p w14:paraId="0A8A2EC3" w14:textId="7213C8EC" w:rsidR="00963F3A" w:rsidRPr="00F43B1D" w:rsidRDefault="002924C1"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Pr>
          <w:rFonts w:ascii="Palatino Linotype" w:eastAsia="Calibri" w:hAnsi="Palatino Linotype" w:cs="Arial"/>
          <w:lang w:val="es-AR"/>
        </w:rPr>
        <w:t xml:space="preserve">En fecha </w:t>
      </w:r>
      <w:r w:rsidR="00B64631">
        <w:rPr>
          <w:rFonts w:ascii="Palatino Linotype" w:eastAsia="Calibri" w:hAnsi="Palatino Linotype" w:cs="Arial"/>
          <w:lang w:val="es-AR"/>
        </w:rPr>
        <w:t>diecinueve</w:t>
      </w:r>
      <w:r>
        <w:rPr>
          <w:rFonts w:ascii="Palatino Linotype" w:eastAsia="Calibri" w:hAnsi="Palatino Linotype" w:cs="Arial"/>
          <w:lang w:val="es-AR"/>
        </w:rPr>
        <w:t xml:space="preserve"> (</w:t>
      </w:r>
      <w:r w:rsidR="00B64631">
        <w:rPr>
          <w:rFonts w:ascii="Palatino Linotype" w:eastAsia="Calibri" w:hAnsi="Palatino Linotype" w:cs="Arial"/>
          <w:lang w:val="es-AR"/>
        </w:rPr>
        <w:t>19</w:t>
      </w:r>
      <w:r>
        <w:rPr>
          <w:rFonts w:ascii="Palatino Linotype" w:eastAsia="Calibri" w:hAnsi="Palatino Linotype" w:cs="Arial"/>
          <w:lang w:val="es-AR"/>
        </w:rPr>
        <w:t xml:space="preserve">) de </w:t>
      </w:r>
      <w:r w:rsidR="00B64631">
        <w:rPr>
          <w:rFonts w:ascii="Palatino Linotype" w:eastAsia="Calibri" w:hAnsi="Palatino Linotype" w:cs="Arial"/>
          <w:lang w:val="es-AR"/>
        </w:rPr>
        <w:t>febrer</w:t>
      </w:r>
      <w:r>
        <w:rPr>
          <w:rFonts w:ascii="Palatino Linotype" w:eastAsia="Calibri" w:hAnsi="Palatino Linotype" w:cs="Arial"/>
          <w:lang w:val="es-AR"/>
        </w:rPr>
        <w:t>o del año en curso se admitió el recurso de revisión; consecutivamente mediante acuerdo de fecha</w:t>
      </w:r>
      <w:r w:rsidR="00963F3A" w:rsidRPr="00F43B1D">
        <w:rPr>
          <w:rFonts w:ascii="Palatino Linotype" w:eastAsia="Calibri" w:hAnsi="Palatino Linotype" w:cs="Arial"/>
          <w:lang w:val="es-AR"/>
        </w:rPr>
        <w:t xml:space="preserve"> </w:t>
      </w:r>
      <w:r w:rsidR="00B64631">
        <w:rPr>
          <w:rFonts w:ascii="Palatino Linotype" w:eastAsia="Calibri" w:hAnsi="Palatino Linotype" w:cs="Arial"/>
          <w:lang w:val="es-AR"/>
        </w:rPr>
        <w:t>veinticuatro</w:t>
      </w:r>
      <w:r w:rsidR="00963F3A" w:rsidRPr="00F43B1D">
        <w:rPr>
          <w:rFonts w:ascii="Palatino Linotype" w:eastAsia="Calibri" w:hAnsi="Palatino Linotype" w:cs="Arial"/>
          <w:lang w:val="es-AR"/>
        </w:rPr>
        <w:t xml:space="preserve"> (</w:t>
      </w:r>
      <w:r w:rsidR="00B64631">
        <w:rPr>
          <w:rFonts w:ascii="Palatino Linotype" w:eastAsia="Calibri" w:hAnsi="Palatino Linotype" w:cs="Arial"/>
          <w:lang w:val="es-AR"/>
        </w:rPr>
        <w:t>24</w:t>
      </w:r>
      <w:r w:rsidR="00963F3A" w:rsidRPr="00F43B1D">
        <w:rPr>
          <w:rFonts w:ascii="Palatino Linotype" w:eastAsia="Calibri" w:hAnsi="Palatino Linotype" w:cs="Arial"/>
          <w:lang w:val="es-AR"/>
        </w:rPr>
        <w:t>) de</w:t>
      </w:r>
      <w:r w:rsidR="00B64631">
        <w:rPr>
          <w:rFonts w:ascii="Palatino Linotype" w:eastAsia="Calibri" w:hAnsi="Palatino Linotype" w:cs="Arial"/>
          <w:lang w:val="es-AR"/>
        </w:rPr>
        <w:t>l mismo mes y año</w:t>
      </w:r>
      <w:r w:rsidR="00963F3A" w:rsidRPr="00F43B1D">
        <w:rPr>
          <w:rFonts w:ascii="Palatino Linotype" w:eastAsia="Calibri" w:hAnsi="Palatino Linotype" w:cs="Arial"/>
          <w:lang w:val="es-AR"/>
        </w:rPr>
        <w:t>, el Comisionado Ponente exhortó a las partes para conciliar.</w:t>
      </w:r>
    </w:p>
    <w:p w14:paraId="7230AC47" w14:textId="77777777" w:rsidR="00963F3A" w:rsidRPr="00F43B1D" w:rsidRDefault="00963F3A" w:rsidP="00963F3A">
      <w:pPr>
        <w:pStyle w:val="Prrafodelista"/>
        <w:rPr>
          <w:rFonts w:ascii="Palatino Linotype" w:eastAsia="Calibri" w:hAnsi="Palatino Linotype" w:cs="Arial"/>
          <w:lang w:val="es-AR"/>
        </w:rPr>
      </w:pPr>
    </w:p>
    <w:p w14:paraId="504E1DE6" w14:textId="2942B601" w:rsidR="00963F3A" w:rsidRPr="00F43B1D" w:rsidRDefault="00B64631" w:rsidP="0089216C">
      <w:pPr>
        <w:pStyle w:val="Prrafodelista"/>
        <w:numPr>
          <w:ilvl w:val="0"/>
          <w:numId w:val="1"/>
        </w:numPr>
        <w:spacing w:before="240" w:after="240" w:line="360" w:lineRule="auto"/>
        <w:ind w:left="0" w:firstLine="0"/>
        <w:jc w:val="both"/>
        <w:rPr>
          <w:rFonts w:ascii="Palatino Linotype" w:eastAsia="Calibri" w:hAnsi="Palatino Linotype" w:cs="Arial"/>
          <w:lang w:val="es-AR"/>
        </w:rPr>
      </w:pPr>
      <w:r>
        <w:rPr>
          <w:rFonts w:ascii="Palatino Linotype" w:eastAsia="Calibri" w:hAnsi="Palatino Linotype" w:cs="Arial"/>
          <w:lang w:val="es-AR"/>
        </w:rPr>
        <w:t>En fecha veinticuatro (24) de febrero de dos mil veintiuno</w:t>
      </w:r>
      <w:r w:rsidR="006114A3">
        <w:rPr>
          <w:rFonts w:ascii="Palatino Linotype" w:eastAsia="Calibri" w:hAnsi="Palatino Linotype" w:cs="Arial"/>
          <w:lang w:val="es-AR"/>
        </w:rPr>
        <w:t>,</w:t>
      </w:r>
      <w:r w:rsidR="0089216C" w:rsidRPr="0089216C">
        <w:rPr>
          <w:rFonts w:ascii="Palatino Linotype" w:eastAsia="Calibri" w:hAnsi="Palatino Linotype" w:cs="Arial"/>
          <w:lang w:val="es-AR"/>
        </w:rPr>
        <w:t xml:space="preserve"> las partes aceptaron mediante escrito su d</w:t>
      </w:r>
      <w:r w:rsidR="0089216C">
        <w:rPr>
          <w:rFonts w:ascii="Palatino Linotype" w:eastAsia="Calibri" w:hAnsi="Palatino Linotype" w:cs="Arial"/>
          <w:lang w:val="es-AR"/>
        </w:rPr>
        <w:t>isposición</w:t>
      </w:r>
      <w:r w:rsidR="0089216C" w:rsidRPr="0089216C">
        <w:rPr>
          <w:rFonts w:ascii="Palatino Linotype" w:eastAsia="Calibri" w:hAnsi="Palatino Linotype" w:cs="Arial"/>
          <w:lang w:val="es-AR"/>
        </w:rPr>
        <w:t xml:space="preserve"> </w:t>
      </w:r>
      <w:r w:rsidR="0089216C">
        <w:rPr>
          <w:rFonts w:ascii="Palatino Linotype" w:eastAsia="Calibri" w:hAnsi="Palatino Linotype" w:cs="Arial"/>
          <w:lang w:val="es-AR"/>
        </w:rPr>
        <w:t>d</w:t>
      </w:r>
      <w:r w:rsidR="0089216C" w:rsidRPr="0089216C">
        <w:rPr>
          <w:rFonts w:ascii="Palatino Linotype" w:eastAsia="Calibri" w:hAnsi="Palatino Linotype" w:cs="Arial"/>
          <w:lang w:val="es-AR"/>
        </w:rPr>
        <w:t>e conciliar.</w:t>
      </w:r>
    </w:p>
    <w:p w14:paraId="0FF44836" w14:textId="77777777" w:rsidR="00374AF0" w:rsidRPr="00F43B1D" w:rsidRDefault="00374AF0" w:rsidP="00374AF0">
      <w:pPr>
        <w:pStyle w:val="Prrafodelista"/>
        <w:rPr>
          <w:rFonts w:ascii="Palatino Linotype" w:eastAsia="Calibri" w:hAnsi="Palatino Linotype" w:cs="Arial"/>
          <w:lang w:val="es-AR"/>
        </w:rPr>
      </w:pPr>
    </w:p>
    <w:p w14:paraId="0916F439" w14:textId="028BCC0A" w:rsidR="00374AF0" w:rsidRPr="00F43B1D" w:rsidRDefault="00374AF0" w:rsidP="00C065CD">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F43B1D">
        <w:rPr>
          <w:rFonts w:ascii="Palatino Linotype" w:eastAsia="Calibri" w:hAnsi="Palatino Linotype" w:cs="Arial"/>
          <w:lang w:val="es-AR"/>
        </w:rPr>
        <w:t>Una vez que la</w:t>
      </w:r>
      <w:r w:rsidR="00B64631">
        <w:rPr>
          <w:rFonts w:ascii="Palatino Linotype" w:eastAsia="Calibri" w:hAnsi="Palatino Linotype" w:cs="Arial"/>
          <w:lang w:val="es-AR"/>
        </w:rPr>
        <w:t>s</w:t>
      </w:r>
      <w:r w:rsidRPr="00F43B1D">
        <w:rPr>
          <w:rFonts w:ascii="Palatino Linotype" w:eastAsia="Calibri" w:hAnsi="Palatino Linotype" w:cs="Arial"/>
          <w:lang w:val="es-AR"/>
        </w:rPr>
        <w:t xml:space="preserve"> partes aceptaron conciliar, se fijó </w:t>
      </w:r>
      <w:r w:rsidR="00B64631">
        <w:rPr>
          <w:rFonts w:ascii="Palatino Linotype" w:eastAsia="Calibri" w:hAnsi="Palatino Linotype" w:cs="Arial"/>
          <w:lang w:val="es-AR"/>
        </w:rPr>
        <w:t xml:space="preserve">mediante acuerdo de fecha veintiséis (26) de febrero del año que transcurre día y hora para </w:t>
      </w:r>
      <w:proofErr w:type="gramStart"/>
      <w:r w:rsidR="00B64631">
        <w:rPr>
          <w:rFonts w:ascii="Palatino Linotype" w:eastAsia="Calibri" w:hAnsi="Palatino Linotype" w:cs="Arial"/>
          <w:lang w:val="es-AR"/>
        </w:rPr>
        <w:t>que</w:t>
      </w:r>
      <w:proofErr w:type="gramEnd"/>
      <w:r w:rsidRPr="00F43B1D">
        <w:rPr>
          <w:rFonts w:ascii="Palatino Linotype" w:eastAsia="Calibri" w:hAnsi="Palatino Linotype" w:cs="Arial"/>
          <w:lang w:val="es-AR"/>
        </w:rPr>
        <w:t xml:space="preserve"> </w:t>
      </w:r>
      <w:r w:rsidR="0089216C">
        <w:rPr>
          <w:rFonts w:ascii="Palatino Linotype" w:eastAsia="Calibri" w:hAnsi="Palatino Linotype" w:cs="Arial"/>
          <w:lang w:val="es-AR"/>
        </w:rPr>
        <w:t xml:space="preserve">de manera virtual </w:t>
      </w:r>
      <w:r w:rsidRPr="00F43B1D">
        <w:rPr>
          <w:rFonts w:ascii="Palatino Linotype" w:eastAsia="Calibri" w:hAnsi="Palatino Linotype" w:cs="Arial"/>
          <w:lang w:val="es-AR"/>
        </w:rPr>
        <w:t>a través de una plataforma digital</w:t>
      </w:r>
      <w:r w:rsidR="00B64631">
        <w:rPr>
          <w:rFonts w:ascii="Palatino Linotype" w:eastAsia="Calibri" w:hAnsi="Palatino Linotype" w:cs="Arial"/>
          <w:lang w:val="es-AR"/>
        </w:rPr>
        <w:t>, se llevara a cabo la audiencia de conciliación.</w:t>
      </w:r>
    </w:p>
    <w:p w14:paraId="50A3E4BB" w14:textId="77777777" w:rsidR="00374AF0" w:rsidRPr="00F43B1D" w:rsidRDefault="00374AF0" w:rsidP="00374AF0">
      <w:pPr>
        <w:pStyle w:val="Prrafodelista"/>
        <w:rPr>
          <w:rFonts w:ascii="Palatino Linotype" w:eastAsia="Calibri" w:hAnsi="Palatino Linotype" w:cs="Arial"/>
          <w:lang w:val="es-AR"/>
        </w:rPr>
      </w:pPr>
    </w:p>
    <w:p w14:paraId="2BB16E07" w14:textId="29BEFA7B" w:rsidR="00374AF0" w:rsidRDefault="00B64631" w:rsidP="00C065CD">
      <w:pPr>
        <w:pStyle w:val="Prrafodelista"/>
        <w:numPr>
          <w:ilvl w:val="0"/>
          <w:numId w:val="1"/>
        </w:numPr>
        <w:spacing w:before="240" w:after="240" w:line="360" w:lineRule="auto"/>
        <w:ind w:left="0" w:firstLine="0"/>
        <w:jc w:val="both"/>
        <w:rPr>
          <w:rFonts w:ascii="Palatino Linotype" w:eastAsia="Calibri" w:hAnsi="Palatino Linotype" w:cs="Arial"/>
          <w:lang w:val="es-AR"/>
        </w:rPr>
      </w:pPr>
      <w:r>
        <w:rPr>
          <w:rFonts w:ascii="Palatino Linotype" w:eastAsia="Calibri" w:hAnsi="Palatino Linotype" w:cs="Arial"/>
          <w:lang w:val="es-AR"/>
        </w:rPr>
        <w:t>En fecha tres (03) de marzo</w:t>
      </w:r>
      <w:r w:rsidR="00374AF0" w:rsidRPr="00F43B1D">
        <w:rPr>
          <w:rFonts w:ascii="Palatino Linotype" w:eastAsia="Calibri" w:hAnsi="Palatino Linotype" w:cs="Arial"/>
          <w:lang w:val="es-AR"/>
        </w:rPr>
        <w:t xml:space="preserve"> de dos mil veint</w:t>
      </w:r>
      <w:r>
        <w:rPr>
          <w:rFonts w:ascii="Palatino Linotype" w:eastAsia="Calibri" w:hAnsi="Palatino Linotype" w:cs="Arial"/>
          <w:lang w:val="es-AR"/>
        </w:rPr>
        <w:t>iuno</w:t>
      </w:r>
      <w:r w:rsidR="00374AF0" w:rsidRPr="00F43B1D">
        <w:rPr>
          <w:rFonts w:ascii="Palatino Linotype" w:eastAsia="Calibri" w:hAnsi="Palatino Linotype" w:cs="Arial"/>
          <w:lang w:val="es-AR"/>
        </w:rPr>
        <w:t>, se notificó el acuerdo de conciliación al que llegaron las partes en la audiencia.</w:t>
      </w:r>
    </w:p>
    <w:p w14:paraId="6057360A" w14:textId="77777777" w:rsidR="00B64631" w:rsidRPr="00B64631" w:rsidRDefault="00B64631" w:rsidP="00B64631">
      <w:pPr>
        <w:pStyle w:val="Prrafodelista"/>
        <w:rPr>
          <w:rFonts w:ascii="Palatino Linotype" w:eastAsia="Calibri" w:hAnsi="Palatino Linotype" w:cs="Arial"/>
          <w:lang w:val="es-AR"/>
        </w:rPr>
      </w:pPr>
    </w:p>
    <w:p w14:paraId="1E9BF6C9" w14:textId="4653EF9A" w:rsidR="00B64631" w:rsidRDefault="00B64631" w:rsidP="00C065CD">
      <w:pPr>
        <w:pStyle w:val="Prrafodelista"/>
        <w:numPr>
          <w:ilvl w:val="0"/>
          <w:numId w:val="1"/>
        </w:numPr>
        <w:spacing w:before="240" w:after="240" w:line="360" w:lineRule="auto"/>
        <w:ind w:left="0" w:firstLine="0"/>
        <w:jc w:val="both"/>
        <w:rPr>
          <w:rFonts w:ascii="Palatino Linotype" w:eastAsia="Calibri" w:hAnsi="Palatino Linotype" w:cs="Arial"/>
          <w:lang w:val="es-AR"/>
        </w:rPr>
      </w:pPr>
      <w:r>
        <w:rPr>
          <w:rFonts w:ascii="Palatino Linotype" w:eastAsia="Calibri" w:hAnsi="Palatino Linotype" w:cs="Arial"/>
          <w:lang w:val="es-AR"/>
        </w:rPr>
        <w:t xml:space="preserve">En fecha cinco (05) de marzo, el </w:t>
      </w:r>
      <w:r>
        <w:rPr>
          <w:rFonts w:ascii="Palatino Linotype" w:eastAsia="Calibri" w:hAnsi="Palatino Linotype" w:cs="Arial"/>
          <w:b/>
          <w:lang w:val="es-AR"/>
        </w:rPr>
        <w:t>SUJETO OBLIGADO</w:t>
      </w:r>
      <w:r>
        <w:rPr>
          <w:rFonts w:ascii="Palatino Linotype" w:eastAsia="Calibri" w:hAnsi="Palatino Linotype" w:cs="Arial"/>
          <w:lang w:val="es-AR"/>
        </w:rPr>
        <w:t xml:space="preserve"> adjunto el acuse de recibo de la solicitante en el que consta la recepción de la información solicitada, así como el recibo de pago generado con motivo de la entrega de las copias simples requeridas.</w:t>
      </w:r>
    </w:p>
    <w:p w14:paraId="712E193E" w14:textId="77777777" w:rsidR="00B64631" w:rsidRPr="00B64631" w:rsidRDefault="00B64631" w:rsidP="00B64631">
      <w:pPr>
        <w:pStyle w:val="Prrafodelista"/>
        <w:rPr>
          <w:rFonts w:ascii="Palatino Linotype" w:eastAsia="Calibri" w:hAnsi="Palatino Linotype" w:cs="Arial"/>
          <w:lang w:val="es-AR"/>
        </w:rPr>
      </w:pPr>
    </w:p>
    <w:p w14:paraId="5010C8C0" w14:textId="5CD170B9" w:rsidR="00554DF4" w:rsidRPr="00F43B1D" w:rsidRDefault="00374AF0" w:rsidP="00E2678D">
      <w:pPr>
        <w:pStyle w:val="Prrafodelista"/>
        <w:numPr>
          <w:ilvl w:val="0"/>
          <w:numId w:val="1"/>
        </w:numPr>
        <w:spacing w:line="360" w:lineRule="auto"/>
        <w:ind w:left="0" w:firstLine="0"/>
        <w:jc w:val="both"/>
        <w:rPr>
          <w:rFonts w:ascii="Tahoma" w:hAnsi="Tahoma" w:cs="Tahoma"/>
        </w:rPr>
      </w:pPr>
      <w:r w:rsidRPr="00F43B1D">
        <w:rPr>
          <w:rFonts w:ascii="Palatino Linotype" w:eastAsia="Calibri" w:hAnsi="Palatino Linotype" w:cs="Arial"/>
          <w:lang w:val="es-ES"/>
        </w:rPr>
        <w:t>Una vez que se cumplió el acuerdo al que llegaron las partes,</w:t>
      </w:r>
      <w:r w:rsidR="005D3AE3">
        <w:rPr>
          <w:rFonts w:ascii="Palatino Linotype" w:hAnsi="Palatino Linotype" w:cs="Arial"/>
        </w:rPr>
        <w:t xml:space="preserve"> </w:t>
      </w:r>
      <w:r w:rsidRPr="00F43B1D">
        <w:rPr>
          <w:rFonts w:ascii="Palatino Linotype" w:hAnsi="Palatino Linotype" w:cs="Arial"/>
          <w:color w:val="000000" w:themeColor="text1"/>
        </w:rPr>
        <w:t>el Comisionado Ponente</w:t>
      </w:r>
      <w:r w:rsidR="00554DF4" w:rsidRPr="00F43B1D">
        <w:rPr>
          <w:rFonts w:ascii="Palatino Linotype" w:hAnsi="Palatino Linotype" w:cs="Arial"/>
          <w:color w:val="000000" w:themeColor="text1"/>
        </w:rPr>
        <w:t xml:space="preserve"> </w:t>
      </w:r>
      <w:r w:rsidR="00645DF1">
        <w:rPr>
          <w:rFonts w:ascii="Palatino Linotype" w:hAnsi="Palatino Linotype" w:cs="Arial"/>
          <w:color w:val="000000" w:themeColor="text1"/>
        </w:rPr>
        <w:t>decreto el cierre de instrucción mediante acuerdo de fecha o</w:t>
      </w:r>
      <w:r w:rsidR="00E3652B">
        <w:rPr>
          <w:rFonts w:ascii="Palatino Linotype" w:hAnsi="Palatino Linotype" w:cs="Arial"/>
          <w:color w:val="000000" w:themeColor="text1"/>
        </w:rPr>
        <w:t>nce</w:t>
      </w:r>
      <w:r w:rsidR="00645DF1">
        <w:rPr>
          <w:rFonts w:ascii="Palatino Linotype" w:hAnsi="Palatino Linotype" w:cs="Arial"/>
          <w:color w:val="000000" w:themeColor="text1"/>
        </w:rPr>
        <w:t xml:space="preserve"> (</w:t>
      </w:r>
      <w:r w:rsidR="00E3652B">
        <w:rPr>
          <w:rFonts w:ascii="Palatino Linotype" w:hAnsi="Palatino Linotype" w:cs="Arial"/>
          <w:color w:val="000000" w:themeColor="text1"/>
        </w:rPr>
        <w:t>11</w:t>
      </w:r>
      <w:r w:rsidR="00645DF1">
        <w:rPr>
          <w:rFonts w:ascii="Palatino Linotype" w:hAnsi="Palatino Linotype" w:cs="Arial"/>
          <w:color w:val="000000" w:themeColor="text1"/>
        </w:rPr>
        <w:t xml:space="preserve">) de </w:t>
      </w:r>
      <w:r w:rsidR="00E3652B">
        <w:rPr>
          <w:rFonts w:ascii="Palatino Linotype" w:hAnsi="Palatino Linotype" w:cs="Arial"/>
          <w:color w:val="000000" w:themeColor="text1"/>
        </w:rPr>
        <w:lastRenderedPageBreak/>
        <w:t>marzo</w:t>
      </w:r>
      <w:r w:rsidR="00645DF1">
        <w:rPr>
          <w:rFonts w:ascii="Palatino Linotype" w:hAnsi="Palatino Linotype" w:cs="Arial"/>
          <w:color w:val="000000" w:themeColor="text1"/>
        </w:rPr>
        <w:t xml:space="preserve"> del año en curso, por lo que </w:t>
      </w:r>
      <w:r w:rsidR="00554DF4" w:rsidRPr="00F43B1D">
        <w:rPr>
          <w:rFonts w:ascii="Palatino Linotype" w:hAnsi="Palatino Linotype" w:cs="Arial"/>
          <w:color w:val="000000" w:themeColor="text1"/>
        </w:rPr>
        <w:t xml:space="preserve">ordenó turnar el expediente para su resolución, misma que ahora se pronuncia; y  - - - - - - - - - - - </w:t>
      </w:r>
      <w:r w:rsidR="00554DF4" w:rsidRPr="00F43B1D">
        <w:rPr>
          <w:rFonts w:ascii="Palatino Linotype" w:hAnsi="Palatino Linotype" w:cs="Arial"/>
        </w:rPr>
        <w:t xml:space="preserve">- </w:t>
      </w:r>
      <w:r w:rsidR="00A56957" w:rsidRPr="00F43B1D">
        <w:rPr>
          <w:rFonts w:ascii="Palatino Linotype" w:hAnsi="Palatino Linotype" w:cs="Arial"/>
        </w:rPr>
        <w:t xml:space="preserve">- </w:t>
      </w:r>
      <w:r w:rsidR="00E3652B">
        <w:rPr>
          <w:rFonts w:ascii="Palatino Linotype" w:hAnsi="Palatino Linotype" w:cs="Arial"/>
        </w:rPr>
        <w:t xml:space="preserve">- - - - - - - - - - - - - - - - - - - - - - - - </w:t>
      </w:r>
    </w:p>
    <w:p w14:paraId="230F96BB" w14:textId="77777777" w:rsidR="00554DF4" w:rsidRPr="00F43B1D" w:rsidRDefault="00554DF4" w:rsidP="00554DF4">
      <w:pPr>
        <w:pStyle w:val="Ttulo1"/>
        <w:jc w:val="center"/>
        <w:rPr>
          <w:b w:val="0"/>
          <w:szCs w:val="24"/>
        </w:rPr>
      </w:pPr>
      <w:bookmarkStart w:id="4" w:name="_Toc66315409"/>
      <w:r w:rsidRPr="00F43B1D">
        <w:rPr>
          <w:szCs w:val="24"/>
        </w:rPr>
        <w:t>CONSIDERANDO</w:t>
      </w:r>
      <w:bookmarkEnd w:id="4"/>
      <w:r w:rsidRPr="00F43B1D">
        <w:rPr>
          <w:szCs w:val="24"/>
        </w:rPr>
        <w:t xml:space="preserve"> </w:t>
      </w:r>
    </w:p>
    <w:p w14:paraId="281654A2" w14:textId="77777777" w:rsidR="00554DF4" w:rsidRPr="00F43B1D" w:rsidRDefault="00554DF4" w:rsidP="00554DF4">
      <w:pPr>
        <w:rPr>
          <w:rFonts w:ascii="Palatino Linotype" w:hAnsi="Palatino Linotype"/>
          <w:lang w:val="es-MX" w:eastAsia="en-US"/>
        </w:rPr>
      </w:pPr>
    </w:p>
    <w:p w14:paraId="7BB99660" w14:textId="77777777" w:rsidR="00554DF4" w:rsidRPr="00F43B1D" w:rsidRDefault="00554DF4" w:rsidP="00554DF4">
      <w:pPr>
        <w:pStyle w:val="Ttulo2"/>
        <w:rPr>
          <w:rFonts w:ascii="Palatino Linotype" w:hAnsi="Palatino Linotype"/>
          <w:b/>
          <w:bCs/>
          <w:color w:val="auto"/>
          <w:spacing w:val="60"/>
          <w:sz w:val="24"/>
        </w:rPr>
      </w:pPr>
      <w:bookmarkStart w:id="5" w:name="_Toc66315410"/>
      <w:r w:rsidRPr="00F43B1D">
        <w:rPr>
          <w:rFonts w:ascii="Palatino Linotype" w:hAnsi="Palatino Linotype"/>
          <w:b/>
          <w:color w:val="auto"/>
          <w:sz w:val="24"/>
        </w:rPr>
        <w:t>PRIMERO. De la competencia</w:t>
      </w:r>
      <w:bookmarkEnd w:id="5"/>
    </w:p>
    <w:p w14:paraId="19CAE4AD" w14:textId="3F7A192B" w:rsidR="00811301" w:rsidRPr="005D3AE3" w:rsidRDefault="00811301" w:rsidP="00811301">
      <w:pPr>
        <w:pStyle w:val="Prrafodelista"/>
        <w:numPr>
          <w:ilvl w:val="0"/>
          <w:numId w:val="1"/>
        </w:numPr>
        <w:spacing w:before="240" w:after="240" w:line="360" w:lineRule="auto"/>
        <w:ind w:left="0" w:firstLine="0"/>
        <w:jc w:val="both"/>
        <w:rPr>
          <w:rFonts w:ascii="Palatino Linotype" w:hAnsi="Palatino Linotype"/>
        </w:rPr>
      </w:pPr>
      <w:r w:rsidRPr="00F43B1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y 16 segundo párrafo de la </w:t>
      </w:r>
      <w:r w:rsidRPr="00F43B1D">
        <w:rPr>
          <w:rFonts w:ascii="Palatino Linotype" w:eastAsia="Calibri" w:hAnsi="Palatino Linotype" w:cs="Times New Roman"/>
          <w:b/>
          <w:lang w:val="es-ES"/>
        </w:rPr>
        <w:t>Constitución Política de los Estados Unidos Mexicanos</w:t>
      </w:r>
      <w:r w:rsidRPr="00F43B1D">
        <w:rPr>
          <w:rFonts w:ascii="Palatino Linotype" w:eastAsia="Calibri" w:hAnsi="Palatino Linotype" w:cs="Times New Roman"/>
          <w:lang w:val="es-ES"/>
        </w:rPr>
        <w:t xml:space="preserve">; 5, párrafos vigésimo, vigésimo primero y vigésimo segundo fracciones IV, V, VIII de la </w:t>
      </w:r>
      <w:r w:rsidRPr="00F43B1D">
        <w:rPr>
          <w:rFonts w:ascii="Palatino Linotype" w:eastAsia="Calibri" w:hAnsi="Palatino Linotype" w:cs="Times New Roman"/>
          <w:b/>
          <w:lang w:val="es-ES"/>
        </w:rPr>
        <w:t>Constitución Política del Estado Libre y Soberano de México</w:t>
      </w:r>
      <w:r w:rsidRPr="00F43B1D">
        <w:rPr>
          <w:rFonts w:ascii="Palatino Linotype" w:eastAsia="Calibri" w:hAnsi="Palatino Linotype" w:cs="Times New Roman"/>
          <w:lang w:val="es-ES"/>
        </w:rPr>
        <w:t>; 1, 3 fracción I, 82, 97, 98, 119, 123, 124, 127, 128 y 133</w:t>
      </w:r>
      <w:r w:rsidRPr="00F43B1D">
        <w:rPr>
          <w:rFonts w:ascii="Palatino Linotype" w:hAnsi="Palatino Linotype" w:cs="Arial"/>
          <w:szCs w:val="22"/>
          <w:lang w:val="es-ES"/>
        </w:rPr>
        <w:t xml:space="preserve"> </w:t>
      </w:r>
      <w:r w:rsidRPr="00F43B1D">
        <w:rPr>
          <w:rFonts w:ascii="Palatino Linotype" w:eastAsia="Calibri" w:hAnsi="Palatino Linotype" w:cs="Times New Roman"/>
          <w:b/>
        </w:rPr>
        <w:t>Ley de Protección de Datos Personales en Posesión de Sujetos Obligados del Estado de México y Municipios</w:t>
      </w:r>
      <w:r w:rsidRPr="00F43B1D">
        <w:rPr>
          <w:rFonts w:ascii="Palatino Linotype" w:eastAsia="Calibri" w:hAnsi="Palatino Linotype" w:cs="Arial"/>
          <w:lang w:val="es-ES"/>
        </w:rPr>
        <w:t xml:space="preserve">; y 10, 7, 9 fracciones I y XXIV, y 11 del </w:t>
      </w:r>
      <w:r w:rsidRPr="00F43B1D">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3616166B" w14:textId="77777777" w:rsidR="005D3AE3" w:rsidRPr="00F43B1D" w:rsidRDefault="005D3AE3" w:rsidP="005D3AE3">
      <w:pPr>
        <w:pStyle w:val="Prrafodelista"/>
        <w:spacing w:before="240" w:after="240" w:line="360" w:lineRule="auto"/>
        <w:ind w:left="0"/>
        <w:jc w:val="both"/>
        <w:rPr>
          <w:rFonts w:ascii="Palatino Linotype" w:hAnsi="Palatino Linotype"/>
        </w:rPr>
      </w:pPr>
    </w:p>
    <w:p w14:paraId="17B387CF" w14:textId="77777777" w:rsidR="00554DF4" w:rsidRPr="00F43B1D" w:rsidRDefault="00554DF4" w:rsidP="00554DF4">
      <w:pPr>
        <w:pStyle w:val="Ttulo2"/>
        <w:rPr>
          <w:rFonts w:ascii="Palatino Linotype" w:hAnsi="Palatino Linotype"/>
          <w:b/>
          <w:color w:val="auto"/>
          <w:sz w:val="24"/>
        </w:rPr>
      </w:pPr>
      <w:bookmarkStart w:id="6" w:name="_Toc66315411"/>
      <w:r w:rsidRPr="00F43B1D">
        <w:rPr>
          <w:rFonts w:ascii="Palatino Linotype" w:hAnsi="Palatino Linotype"/>
          <w:b/>
          <w:color w:val="auto"/>
          <w:sz w:val="24"/>
        </w:rPr>
        <w:t>SEGUNDO. De la oportunidad y procedencia.</w:t>
      </w:r>
      <w:bookmarkEnd w:id="6"/>
    </w:p>
    <w:p w14:paraId="5D6DC433" w14:textId="77777777" w:rsidR="0074789F" w:rsidRPr="00F43B1D" w:rsidRDefault="0074789F" w:rsidP="0074789F">
      <w:pPr>
        <w:rPr>
          <w:lang w:val="es-MX" w:eastAsia="en-US"/>
        </w:rPr>
      </w:pPr>
    </w:p>
    <w:p w14:paraId="0DAAA638" w14:textId="1FD4C350" w:rsidR="00885814" w:rsidRPr="005D3AE3" w:rsidRDefault="00885814" w:rsidP="00B35E8E">
      <w:pPr>
        <w:pStyle w:val="Prrafodelista"/>
        <w:numPr>
          <w:ilvl w:val="0"/>
          <w:numId w:val="2"/>
        </w:numPr>
        <w:spacing w:before="240" w:after="240" w:line="360" w:lineRule="auto"/>
        <w:ind w:left="0" w:right="49" w:firstLine="0"/>
        <w:jc w:val="both"/>
        <w:rPr>
          <w:rFonts w:ascii="Palatino Linotype" w:hAnsi="Palatino Linotype"/>
        </w:rPr>
      </w:pPr>
      <w:r w:rsidRPr="005D3AE3">
        <w:rPr>
          <w:rFonts w:ascii="Palatino Linotype" w:eastAsia="Calibri" w:hAnsi="Palatino Linotype" w:cs="Arial"/>
        </w:rPr>
        <w:t>El medio de impugnación fue presentado a través del SA</w:t>
      </w:r>
      <w:r w:rsidR="00E3652B">
        <w:rPr>
          <w:rFonts w:ascii="Palatino Linotype" w:eastAsia="Calibri" w:hAnsi="Palatino Linotype" w:cs="Arial"/>
        </w:rPr>
        <w:t>IMEX</w:t>
      </w:r>
      <w:r w:rsidRPr="005D3AE3">
        <w:rPr>
          <w:rFonts w:ascii="Palatino Linotype" w:eastAsia="Calibri" w:hAnsi="Palatino Linotype" w:cs="Arial"/>
          <w:b/>
        </w:rPr>
        <w:t>,</w:t>
      </w:r>
      <w:r w:rsidRPr="005D3AE3">
        <w:rPr>
          <w:rFonts w:ascii="Palatino Linotype" w:eastAsia="Calibri" w:hAnsi="Palatino Linotype" w:cs="Arial"/>
        </w:rPr>
        <w:t xml:space="preserve"> en el formato previamente aprobado para tal efecto y dentro del plazo legal de veinte días hábiles otorgados; para el caso en particular es de señalar que el </w:t>
      </w:r>
      <w:r w:rsidRPr="005D3AE3">
        <w:rPr>
          <w:rFonts w:ascii="Palatino Linotype" w:eastAsia="Calibri" w:hAnsi="Palatino Linotype" w:cs="Arial"/>
          <w:b/>
        </w:rPr>
        <w:t>SUJETO OBLIGADO</w:t>
      </w:r>
      <w:r w:rsidRPr="005D3AE3">
        <w:rPr>
          <w:rFonts w:ascii="Palatino Linotype" w:eastAsia="Calibri" w:hAnsi="Palatino Linotype" w:cs="Arial"/>
        </w:rPr>
        <w:t xml:space="preserve"> </w:t>
      </w:r>
      <w:r w:rsidR="005D3AE3" w:rsidRPr="005D3AE3">
        <w:rPr>
          <w:rFonts w:ascii="Palatino Linotype" w:eastAsia="Calibri" w:hAnsi="Palatino Linotype" w:cs="Arial"/>
        </w:rPr>
        <w:lastRenderedPageBreak/>
        <w:t xml:space="preserve">archivo </w:t>
      </w:r>
      <w:r w:rsidR="00E3652B">
        <w:rPr>
          <w:rFonts w:ascii="Palatino Linotype" w:eastAsia="Calibri" w:hAnsi="Palatino Linotype" w:cs="Arial"/>
        </w:rPr>
        <w:t xml:space="preserve">la solicitud </w:t>
      </w:r>
      <w:r w:rsidR="005D3AE3" w:rsidRPr="005D3AE3">
        <w:rPr>
          <w:rFonts w:ascii="Palatino Linotype" w:eastAsia="Calibri" w:hAnsi="Palatino Linotype" w:cs="Arial"/>
        </w:rPr>
        <w:t xml:space="preserve">el día </w:t>
      </w:r>
      <w:r w:rsidR="00E3652B">
        <w:rPr>
          <w:rFonts w:ascii="Palatino Linotype" w:eastAsia="Calibri" w:hAnsi="Palatino Linotype" w:cs="Arial"/>
        </w:rPr>
        <w:t>ocho</w:t>
      </w:r>
      <w:r w:rsidR="005D3AE3" w:rsidRPr="005D3AE3">
        <w:rPr>
          <w:rFonts w:ascii="Palatino Linotype" w:eastAsia="Calibri" w:hAnsi="Palatino Linotype" w:cs="Arial"/>
        </w:rPr>
        <w:t xml:space="preserve"> (0</w:t>
      </w:r>
      <w:r w:rsidR="00E3652B">
        <w:rPr>
          <w:rFonts w:ascii="Palatino Linotype" w:eastAsia="Calibri" w:hAnsi="Palatino Linotype" w:cs="Arial"/>
        </w:rPr>
        <w:t>8</w:t>
      </w:r>
      <w:r w:rsidR="005D3AE3" w:rsidRPr="005D3AE3">
        <w:rPr>
          <w:rFonts w:ascii="Palatino Linotype" w:eastAsia="Calibri" w:hAnsi="Palatino Linotype" w:cs="Arial"/>
        </w:rPr>
        <w:t xml:space="preserve">) de </w:t>
      </w:r>
      <w:r w:rsidR="00E3652B">
        <w:rPr>
          <w:rFonts w:ascii="Palatino Linotype" w:eastAsia="Calibri" w:hAnsi="Palatino Linotype" w:cs="Arial"/>
        </w:rPr>
        <w:t>febrero de dos mil veintiuno</w:t>
      </w:r>
      <w:r w:rsidR="005D3AE3" w:rsidRPr="005D3AE3">
        <w:rPr>
          <w:rFonts w:ascii="Palatino Linotype" w:eastAsia="Calibri" w:hAnsi="Palatino Linotype" w:cs="Arial"/>
        </w:rPr>
        <w:t xml:space="preserve">, </w:t>
      </w:r>
      <w:r w:rsidRPr="005D3AE3">
        <w:rPr>
          <w:rFonts w:ascii="Palatino Linotype" w:hAnsi="Palatino Linotype" w:cs="Arial"/>
        </w:rPr>
        <w:t>de tal forma que el plazo para interponer el recurso de revisión transcurrió del día</w:t>
      </w:r>
      <w:r w:rsidR="00D36FFF" w:rsidRPr="005D3AE3">
        <w:rPr>
          <w:rFonts w:ascii="Palatino Linotype" w:hAnsi="Palatino Linotype" w:cs="Arial"/>
        </w:rPr>
        <w:t xml:space="preserve"> </w:t>
      </w:r>
      <w:r w:rsidR="00E3652B">
        <w:rPr>
          <w:rFonts w:ascii="Palatino Linotype" w:hAnsi="Palatino Linotype" w:cs="Arial"/>
        </w:rPr>
        <w:t>nueve</w:t>
      </w:r>
      <w:r w:rsidR="004044EA" w:rsidRPr="005D3AE3">
        <w:rPr>
          <w:rFonts w:ascii="Palatino Linotype" w:hAnsi="Palatino Linotype" w:cs="Arial"/>
        </w:rPr>
        <w:t xml:space="preserve"> </w:t>
      </w:r>
      <w:r w:rsidRPr="005D3AE3">
        <w:rPr>
          <w:rFonts w:ascii="Palatino Linotype" w:hAnsi="Palatino Linotype" w:cs="Arial"/>
        </w:rPr>
        <w:t>(</w:t>
      </w:r>
      <w:r w:rsidR="005D3AE3" w:rsidRPr="005D3AE3">
        <w:rPr>
          <w:rFonts w:ascii="Palatino Linotype" w:hAnsi="Palatino Linotype" w:cs="Arial"/>
        </w:rPr>
        <w:t>0</w:t>
      </w:r>
      <w:r w:rsidR="00E3652B">
        <w:rPr>
          <w:rFonts w:ascii="Palatino Linotype" w:hAnsi="Palatino Linotype" w:cs="Arial"/>
        </w:rPr>
        <w:t>9</w:t>
      </w:r>
      <w:r w:rsidRPr="005D3AE3">
        <w:rPr>
          <w:rFonts w:ascii="Palatino Linotype" w:hAnsi="Palatino Linotype" w:cs="Arial"/>
        </w:rPr>
        <w:t xml:space="preserve">) </w:t>
      </w:r>
      <w:r w:rsidR="00E3652B">
        <w:rPr>
          <w:rFonts w:ascii="Palatino Linotype" w:hAnsi="Palatino Linotype" w:cs="Arial"/>
        </w:rPr>
        <w:t>de febrero</w:t>
      </w:r>
      <w:r w:rsidR="004044EA" w:rsidRPr="005D3AE3">
        <w:rPr>
          <w:rFonts w:ascii="Palatino Linotype" w:hAnsi="Palatino Linotype" w:cs="Arial"/>
        </w:rPr>
        <w:t xml:space="preserve"> </w:t>
      </w:r>
      <w:r w:rsidRPr="005D3AE3">
        <w:rPr>
          <w:rFonts w:ascii="Palatino Linotype" w:hAnsi="Palatino Linotype" w:cs="Arial"/>
        </w:rPr>
        <w:t xml:space="preserve">al </w:t>
      </w:r>
      <w:r w:rsidR="00E3652B">
        <w:rPr>
          <w:rFonts w:ascii="Palatino Linotype" w:hAnsi="Palatino Linotype" w:cs="Arial"/>
        </w:rPr>
        <w:t>uno</w:t>
      </w:r>
      <w:r w:rsidRPr="005D3AE3">
        <w:rPr>
          <w:rFonts w:ascii="Palatino Linotype" w:hAnsi="Palatino Linotype" w:cs="Arial"/>
        </w:rPr>
        <w:t xml:space="preserve"> (</w:t>
      </w:r>
      <w:r w:rsidR="00E3652B">
        <w:rPr>
          <w:rFonts w:ascii="Palatino Linotype" w:hAnsi="Palatino Linotype" w:cs="Arial"/>
        </w:rPr>
        <w:t>01</w:t>
      </w:r>
      <w:r w:rsidRPr="005D3AE3">
        <w:rPr>
          <w:rFonts w:ascii="Palatino Linotype" w:hAnsi="Palatino Linotype" w:cs="Arial"/>
        </w:rPr>
        <w:t xml:space="preserve">) de </w:t>
      </w:r>
      <w:r w:rsidR="00E3652B">
        <w:rPr>
          <w:rFonts w:ascii="Palatino Linotype" w:hAnsi="Palatino Linotype" w:cs="Arial"/>
        </w:rPr>
        <w:t>marz</w:t>
      </w:r>
      <w:r w:rsidR="005D3AE3" w:rsidRPr="005D3AE3">
        <w:rPr>
          <w:rFonts w:ascii="Palatino Linotype" w:hAnsi="Palatino Linotype" w:cs="Arial"/>
        </w:rPr>
        <w:t>o</w:t>
      </w:r>
      <w:r w:rsidRPr="005D3AE3">
        <w:rPr>
          <w:rFonts w:ascii="Palatino Linotype" w:hAnsi="Palatino Linotype" w:cs="Arial"/>
        </w:rPr>
        <w:t xml:space="preserve"> dos mil </w:t>
      </w:r>
      <w:r w:rsidR="004044EA" w:rsidRPr="005D3AE3">
        <w:rPr>
          <w:rFonts w:ascii="Palatino Linotype" w:hAnsi="Palatino Linotype" w:cs="Arial"/>
        </w:rPr>
        <w:t>veint</w:t>
      </w:r>
      <w:r w:rsidR="00E3652B">
        <w:rPr>
          <w:rFonts w:ascii="Palatino Linotype" w:hAnsi="Palatino Linotype" w:cs="Arial"/>
        </w:rPr>
        <w:t>iuno</w:t>
      </w:r>
      <w:r w:rsidRPr="005D3AE3">
        <w:rPr>
          <w:rFonts w:ascii="Palatino Linotype" w:hAnsi="Palatino Linotype" w:cs="Arial"/>
        </w:rPr>
        <w:t xml:space="preserve">; en consecuencia, presentó su inconformidad el día </w:t>
      </w:r>
      <w:r w:rsidR="00E3652B">
        <w:rPr>
          <w:rFonts w:ascii="Palatino Linotype" w:hAnsi="Palatino Linotype" w:cs="Arial"/>
        </w:rPr>
        <w:t>catorce</w:t>
      </w:r>
      <w:r w:rsidRPr="005D3AE3">
        <w:rPr>
          <w:rFonts w:ascii="Palatino Linotype" w:hAnsi="Palatino Linotype" w:cs="Arial"/>
        </w:rPr>
        <w:t xml:space="preserve"> (</w:t>
      </w:r>
      <w:r w:rsidR="00E3652B">
        <w:rPr>
          <w:rFonts w:ascii="Palatino Linotype" w:hAnsi="Palatino Linotype" w:cs="Arial"/>
        </w:rPr>
        <w:t>14</w:t>
      </w:r>
      <w:r w:rsidRPr="005D3AE3">
        <w:rPr>
          <w:rFonts w:ascii="Palatino Linotype" w:hAnsi="Palatino Linotype" w:cs="Arial"/>
        </w:rPr>
        <w:t xml:space="preserve">) de </w:t>
      </w:r>
      <w:r w:rsidR="00E3652B">
        <w:rPr>
          <w:rFonts w:ascii="Palatino Linotype" w:hAnsi="Palatino Linotype" w:cs="Arial"/>
        </w:rPr>
        <w:t>febrer</w:t>
      </w:r>
      <w:r w:rsidR="002B5DCD" w:rsidRPr="005D3AE3">
        <w:rPr>
          <w:rFonts w:ascii="Palatino Linotype" w:hAnsi="Palatino Linotype" w:cs="Arial"/>
        </w:rPr>
        <w:t>o</w:t>
      </w:r>
      <w:r w:rsidRPr="005D3AE3">
        <w:rPr>
          <w:rFonts w:ascii="Palatino Linotype" w:hAnsi="Palatino Linotype" w:cs="Arial"/>
        </w:rPr>
        <w:t xml:space="preserve"> de dos mil </w:t>
      </w:r>
      <w:r w:rsidR="00E3652B">
        <w:rPr>
          <w:rFonts w:ascii="Palatino Linotype" w:hAnsi="Palatino Linotype" w:cs="Arial"/>
        </w:rPr>
        <w:t xml:space="preserve">veintiuno </w:t>
      </w:r>
      <w:r w:rsidRPr="005D3AE3">
        <w:rPr>
          <w:rFonts w:ascii="Palatino Linotype" w:hAnsi="Palatino Linotype" w:cs="Arial"/>
        </w:rPr>
        <w:t>por lo que se encuentra dentro de los márgenes temporales previstos en el artículo</w:t>
      </w:r>
      <w:r w:rsidRPr="005D3AE3">
        <w:rPr>
          <w:rFonts w:ascii="Palatino Linotype" w:eastAsia="Calibri" w:hAnsi="Palatino Linotype" w:cs="Arial"/>
        </w:rPr>
        <w:t xml:space="preserve"> </w:t>
      </w:r>
      <w:r w:rsidRPr="005D3AE3">
        <w:rPr>
          <w:rFonts w:ascii="Palatino Linotype" w:hAnsi="Palatino Linotype" w:cs="Arial"/>
        </w:rPr>
        <w:t xml:space="preserve">señalados en el artículo 128 de la </w:t>
      </w:r>
      <w:r w:rsidRPr="005D3AE3">
        <w:rPr>
          <w:rFonts w:ascii="Palatino Linotype" w:hAnsi="Palatino Linotype" w:cs="Arial"/>
          <w:b/>
        </w:rPr>
        <w:t>Ley de Protección de Datos Personales en Posesión de Sujetos Obligados de</w:t>
      </w:r>
      <w:r w:rsidR="00E3652B">
        <w:rPr>
          <w:rFonts w:ascii="Palatino Linotype" w:hAnsi="Palatino Linotype" w:cs="Arial"/>
          <w:b/>
        </w:rPr>
        <w:t>l Estado de México y Municipios</w:t>
      </w:r>
      <w:r w:rsidR="00E3652B" w:rsidRPr="00E3652B">
        <w:rPr>
          <w:rFonts w:ascii="Palatino Linotype" w:hAnsi="Palatino Linotype" w:cs="Arial"/>
        </w:rPr>
        <w:t>, de aplicación supletoria.</w:t>
      </w:r>
    </w:p>
    <w:p w14:paraId="1D79CDF1" w14:textId="77777777" w:rsidR="00811301" w:rsidRPr="00F43B1D" w:rsidRDefault="00811301" w:rsidP="00811301">
      <w:pPr>
        <w:pStyle w:val="Prrafodelista"/>
        <w:spacing w:before="240" w:after="240" w:line="360" w:lineRule="auto"/>
        <w:ind w:left="0" w:right="49"/>
        <w:jc w:val="both"/>
        <w:rPr>
          <w:rFonts w:ascii="Palatino Linotype" w:hAnsi="Palatino Linotype"/>
        </w:rPr>
      </w:pPr>
    </w:p>
    <w:p w14:paraId="64DE6766" w14:textId="77777777" w:rsidR="0074789F" w:rsidRPr="00F43B1D" w:rsidRDefault="00811301" w:rsidP="00B35E8E">
      <w:pPr>
        <w:pStyle w:val="Prrafodelista"/>
        <w:numPr>
          <w:ilvl w:val="0"/>
          <w:numId w:val="2"/>
        </w:numPr>
        <w:spacing w:before="240" w:after="240" w:line="360" w:lineRule="auto"/>
        <w:ind w:left="0" w:right="49" w:firstLine="0"/>
        <w:jc w:val="both"/>
        <w:rPr>
          <w:rFonts w:ascii="Palatino Linotype" w:hAnsi="Palatino Linotype"/>
        </w:rPr>
      </w:pPr>
      <w:r w:rsidRPr="00F43B1D">
        <w:rPr>
          <w:rFonts w:ascii="Palatino Linotype" w:eastAsia="Calibri" w:hAnsi="Palatino Linotype" w:cs="Arial"/>
        </w:rPr>
        <w:t>Por otro lado, el escrito contiene las formalidades previstas por el artículo 130 de la Ley de la materia, por lo que es procedente que este Instituto de Transparencia, Acceso a la Información Pública y Protección de Datos Personales del Estado de México y Municipios, conozca y resuelva el presente recurso.</w:t>
      </w:r>
    </w:p>
    <w:p w14:paraId="43318D85" w14:textId="24EFB015" w:rsidR="0074789F" w:rsidRDefault="0074789F" w:rsidP="0074789F">
      <w:pPr>
        <w:pStyle w:val="Prrafodelista"/>
        <w:rPr>
          <w:rFonts w:ascii="Palatino Linotype" w:hAnsi="Palatino Linotype"/>
        </w:rPr>
      </w:pPr>
    </w:p>
    <w:p w14:paraId="1A42CC54" w14:textId="0FA57CEC" w:rsidR="00885814" w:rsidRDefault="00885814" w:rsidP="0074789F">
      <w:pPr>
        <w:pStyle w:val="Prrafodelista"/>
        <w:rPr>
          <w:rFonts w:ascii="Palatino Linotype" w:hAnsi="Palatino Linotype"/>
        </w:rPr>
      </w:pPr>
    </w:p>
    <w:p w14:paraId="5F0EFC82" w14:textId="735B2235" w:rsidR="00D928CA" w:rsidRPr="00F43B1D" w:rsidRDefault="00D928CA" w:rsidP="00993A1F">
      <w:pPr>
        <w:pStyle w:val="Ttulo1"/>
      </w:pPr>
      <w:bookmarkStart w:id="7" w:name="_Toc66315412"/>
      <w:r w:rsidRPr="00F43B1D">
        <w:t xml:space="preserve">TERCERO. </w:t>
      </w:r>
      <w:r w:rsidR="00CF68DF" w:rsidRPr="00F43B1D">
        <w:t>De las causales del sobreseimiento</w:t>
      </w:r>
      <w:r w:rsidR="00A86EBA" w:rsidRPr="00F43B1D">
        <w:t>.</w:t>
      </w:r>
      <w:bookmarkEnd w:id="7"/>
    </w:p>
    <w:p w14:paraId="7C41580E" w14:textId="62B19599" w:rsidR="009060CE" w:rsidRPr="00F43B1D" w:rsidRDefault="005D3AE3" w:rsidP="00E3652B">
      <w:pPr>
        <w:pStyle w:val="Prrafodelista"/>
        <w:numPr>
          <w:ilvl w:val="0"/>
          <w:numId w:val="1"/>
        </w:numPr>
        <w:spacing w:before="240" w:after="240" w:line="360" w:lineRule="auto"/>
        <w:ind w:left="0" w:right="49" w:firstLine="0"/>
        <w:jc w:val="both"/>
        <w:rPr>
          <w:rFonts w:ascii="Palatino Linotype" w:hAnsi="Palatino Linotype"/>
        </w:rPr>
      </w:pPr>
      <w:r w:rsidRPr="005D3AE3">
        <w:rPr>
          <w:rFonts w:ascii="Palatino Linotype" w:hAnsi="Palatino Linotype"/>
          <w:b/>
        </w:rPr>
        <w:t>LA RECURRENTE</w:t>
      </w:r>
      <w:r w:rsidR="00A86EBA" w:rsidRPr="00F43B1D">
        <w:rPr>
          <w:rFonts w:ascii="Palatino Linotype" w:hAnsi="Palatino Linotype"/>
        </w:rPr>
        <w:t xml:space="preserve"> solicitó</w:t>
      </w:r>
      <w:r w:rsidR="009060CE" w:rsidRPr="00F43B1D">
        <w:rPr>
          <w:rFonts w:ascii="Palatino Linotype" w:hAnsi="Palatino Linotype"/>
        </w:rPr>
        <w:t xml:space="preserve"> </w:t>
      </w:r>
      <w:r w:rsidR="00E3652B">
        <w:rPr>
          <w:rFonts w:ascii="Palatino Linotype" w:hAnsi="Palatino Linotype"/>
        </w:rPr>
        <w:t>copias certificadas</w:t>
      </w:r>
      <w:r w:rsidR="000C763E" w:rsidRPr="000C763E">
        <w:rPr>
          <w:rFonts w:ascii="Palatino Linotype" w:hAnsi="Palatino Linotype"/>
        </w:rPr>
        <w:t xml:space="preserve"> del expediente clínico de </w:t>
      </w:r>
      <w:r w:rsidR="000C763E">
        <w:rPr>
          <w:rFonts w:ascii="Palatino Linotype" w:hAnsi="Palatino Linotype"/>
        </w:rPr>
        <w:t>su</w:t>
      </w:r>
      <w:r w:rsidR="000C763E" w:rsidRPr="000C763E">
        <w:rPr>
          <w:rFonts w:ascii="Palatino Linotype" w:hAnsi="Palatino Linotype"/>
        </w:rPr>
        <w:t xml:space="preserve"> esposo fallecido, con clave ISSEMyM </w:t>
      </w:r>
      <w:r w:rsidR="001214C5" w:rsidRPr="001214C5">
        <w:rPr>
          <w:rFonts w:ascii="Palatino Linotype" w:hAnsi="Palatino Linotype"/>
          <w:highlight w:val="black"/>
        </w:rPr>
        <w:t>------------</w:t>
      </w:r>
      <w:r w:rsidR="00A25122" w:rsidRPr="00F43B1D">
        <w:rPr>
          <w:rFonts w:ascii="Palatino Linotype" w:hAnsi="Palatino Linotype"/>
        </w:rPr>
        <w:t>.</w:t>
      </w:r>
    </w:p>
    <w:p w14:paraId="71DC14CF" w14:textId="77777777" w:rsidR="00E70143" w:rsidRPr="00F43B1D" w:rsidRDefault="00E70143" w:rsidP="00E70143">
      <w:pPr>
        <w:pStyle w:val="Prrafodelista"/>
        <w:spacing w:before="240" w:after="240" w:line="360" w:lineRule="auto"/>
        <w:ind w:left="0" w:right="49"/>
        <w:jc w:val="both"/>
      </w:pPr>
    </w:p>
    <w:p w14:paraId="23172FA1" w14:textId="19D03211" w:rsidR="00A25122" w:rsidRPr="00F43B1D" w:rsidRDefault="000C763E" w:rsidP="00587D80">
      <w:pPr>
        <w:pStyle w:val="Prrafodelista"/>
        <w:numPr>
          <w:ilvl w:val="0"/>
          <w:numId w:val="1"/>
        </w:numPr>
        <w:spacing w:before="240" w:after="240" w:line="360" w:lineRule="auto"/>
        <w:ind w:left="0" w:right="49" w:firstLine="0"/>
        <w:jc w:val="both"/>
        <w:rPr>
          <w:rFonts w:ascii="Palatino Linotype" w:hAnsi="Palatino Linotype"/>
        </w:rPr>
      </w:pPr>
      <w:r w:rsidRPr="000C763E">
        <w:rPr>
          <w:rFonts w:ascii="Palatino Linotype" w:hAnsi="Palatino Linotype"/>
          <w:b/>
        </w:rPr>
        <w:t>EL SUJETO OBLIGADO</w:t>
      </w:r>
      <w:r w:rsidRPr="00F43B1D">
        <w:rPr>
          <w:rFonts w:ascii="Palatino Linotype" w:hAnsi="Palatino Linotype"/>
        </w:rPr>
        <w:t xml:space="preserve"> </w:t>
      </w:r>
      <w:r w:rsidR="00A25122" w:rsidRPr="00F43B1D">
        <w:rPr>
          <w:rFonts w:ascii="Palatino Linotype" w:hAnsi="Palatino Linotype"/>
        </w:rPr>
        <w:t>solicitó una aclaración en la que pidió a</w:t>
      </w:r>
      <w:r>
        <w:rPr>
          <w:rFonts w:ascii="Palatino Linotype" w:hAnsi="Palatino Linotype"/>
        </w:rPr>
        <w:t xml:space="preserve"> </w:t>
      </w:r>
      <w:r w:rsidRPr="000C763E">
        <w:rPr>
          <w:rFonts w:ascii="Palatino Linotype" w:hAnsi="Palatino Linotype"/>
          <w:b/>
        </w:rPr>
        <w:t>LA RECURRENTE</w:t>
      </w:r>
      <w:r w:rsidR="00A25122" w:rsidRPr="00F43B1D">
        <w:rPr>
          <w:rFonts w:ascii="Palatino Linotype" w:hAnsi="Palatino Linotype"/>
        </w:rPr>
        <w:t xml:space="preserve"> que ent</w:t>
      </w:r>
      <w:r w:rsidR="00502C62">
        <w:rPr>
          <w:rFonts w:ascii="Palatino Linotype" w:hAnsi="Palatino Linotype"/>
        </w:rPr>
        <w:t>regara el documento que acreditara</w:t>
      </w:r>
      <w:r w:rsidR="00A25122" w:rsidRPr="00F43B1D">
        <w:rPr>
          <w:rFonts w:ascii="Palatino Linotype" w:hAnsi="Palatino Linotype"/>
        </w:rPr>
        <w:t xml:space="preserve"> </w:t>
      </w:r>
      <w:r>
        <w:rPr>
          <w:rFonts w:ascii="Palatino Linotype" w:hAnsi="Palatino Linotype"/>
        </w:rPr>
        <w:t xml:space="preserve">su personalidad </w:t>
      </w:r>
      <w:r w:rsidR="00502C62">
        <w:rPr>
          <w:rFonts w:ascii="Palatino Linotype" w:hAnsi="Palatino Linotype"/>
        </w:rPr>
        <w:t xml:space="preserve">y la representación </w:t>
      </w:r>
      <w:r w:rsidR="00A25122" w:rsidRPr="00F43B1D">
        <w:rPr>
          <w:rFonts w:ascii="Palatino Linotype" w:hAnsi="Palatino Linotype"/>
        </w:rPr>
        <w:t>de</w:t>
      </w:r>
      <w:r>
        <w:rPr>
          <w:rFonts w:ascii="Palatino Linotype" w:hAnsi="Palatino Linotype"/>
        </w:rPr>
        <w:t xml:space="preserve"> la persona </w:t>
      </w:r>
      <w:r w:rsidR="00502C62">
        <w:rPr>
          <w:rFonts w:ascii="Palatino Linotype" w:hAnsi="Palatino Linotype"/>
        </w:rPr>
        <w:t>titular de los datos personales</w:t>
      </w:r>
      <w:r>
        <w:rPr>
          <w:rFonts w:ascii="Palatino Linotype" w:hAnsi="Palatino Linotype"/>
        </w:rPr>
        <w:t>.</w:t>
      </w:r>
    </w:p>
    <w:p w14:paraId="4B8AF2A7" w14:textId="77777777" w:rsidR="00A86EBA" w:rsidRPr="00F43B1D" w:rsidRDefault="00A86EBA" w:rsidP="00A86EBA">
      <w:pPr>
        <w:pStyle w:val="Prrafodelista"/>
        <w:spacing w:before="240" w:after="240" w:line="360" w:lineRule="auto"/>
        <w:ind w:left="0" w:right="49"/>
        <w:jc w:val="both"/>
        <w:rPr>
          <w:rFonts w:ascii="Palatino Linotype" w:hAnsi="Palatino Linotype"/>
        </w:rPr>
      </w:pPr>
    </w:p>
    <w:p w14:paraId="2C8BCF3B" w14:textId="5A211343" w:rsidR="0001718C" w:rsidRPr="00F43B1D" w:rsidRDefault="000C763E" w:rsidP="008778B4">
      <w:pPr>
        <w:pStyle w:val="Prrafodelista"/>
        <w:numPr>
          <w:ilvl w:val="0"/>
          <w:numId w:val="1"/>
        </w:numPr>
        <w:spacing w:before="240" w:after="240" w:line="360" w:lineRule="auto"/>
        <w:ind w:left="0" w:right="49" w:firstLine="0"/>
        <w:jc w:val="both"/>
        <w:rPr>
          <w:rFonts w:ascii="Palatino Linotype" w:hAnsi="Palatino Linotype"/>
        </w:rPr>
      </w:pPr>
      <w:r w:rsidRPr="000C763E">
        <w:rPr>
          <w:rFonts w:ascii="Palatino Linotype" w:hAnsi="Palatino Linotype"/>
          <w:b/>
        </w:rPr>
        <w:lastRenderedPageBreak/>
        <w:t>EL SUJETO OBLIGADO</w:t>
      </w:r>
      <w:r w:rsidRPr="00F43B1D">
        <w:rPr>
          <w:rFonts w:ascii="Palatino Linotype" w:hAnsi="Palatino Linotype"/>
        </w:rPr>
        <w:t xml:space="preserve"> </w:t>
      </w:r>
      <w:r w:rsidR="008778B4" w:rsidRPr="00F43B1D">
        <w:rPr>
          <w:rFonts w:ascii="Palatino Linotype" w:hAnsi="Palatino Linotype"/>
        </w:rPr>
        <w:t>manifestó que la solicitud de acceso a datos personales se tenía como archivada al no haberse realizado la aclaración correspondiente.</w:t>
      </w:r>
      <w:r w:rsidR="006114A3">
        <w:rPr>
          <w:rFonts w:ascii="Palatino Linotype" w:hAnsi="Palatino Linotype"/>
        </w:rPr>
        <w:t xml:space="preserve"> Posteriormente,</w:t>
      </w:r>
      <w:r w:rsidR="008778B4" w:rsidRPr="00F43B1D">
        <w:rPr>
          <w:rFonts w:ascii="Palatino Linotype" w:hAnsi="Palatino Linotype"/>
        </w:rPr>
        <w:t xml:space="preserve"> </w:t>
      </w:r>
      <w:r w:rsidR="0096778D" w:rsidRPr="0096778D">
        <w:rPr>
          <w:rFonts w:ascii="Palatino Linotype" w:hAnsi="Palatino Linotype"/>
          <w:b/>
        </w:rPr>
        <w:t>LA RECURRENTE</w:t>
      </w:r>
      <w:r w:rsidR="008778B4" w:rsidRPr="00F43B1D">
        <w:rPr>
          <w:rFonts w:ascii="Palatino Linotype" w:hAnsi="Palatino Linotype"/>
        </w:rPr>
        <w:t xml:space="preserve"> </w:t>
      </w:r>
      <w:r w:rsidR="0001718C" w:rsidRPr="00F43B1D">
        <w:rPr>
          <w:rFonts w:ascii="Palatino Linotype" w:hAnsi="Palatino Linotype"/>
        </w:rPr>
        <w:t>se inconformó porque no le entrega</w:t>
      </w:r>
      <w:r w:rsidR="00502C62">
        <w:rPr>
          <w:rFonts w:ascii="Palatino Linotype" w:hAnsi="Palatino Linotype"/>
        </w:rPr>
        <w:t>ron la información que solicitada.</w:t>
      </w:r>
    </w:p>
    <w:p w14:paraId="486A960E" w14:textId="213291D6" w:rsidR="00A3536D" w:rsidRPr="00F43B1D" w:rsidRDefault="00502C62" w:rsidP="00A3536D">
      <w:pPr>
        <w:pStyle w:val="Prrafodelista"/>
        <w:numPr>
          <w:ilvl w:val="0"/>
          <w:numId w:val="1"/>
        </w:numPr>
        <w:spacing w:before="240" w:after="240" w:line="360" w:lineRule="auto"/>
        <w:ind w:left="0" w:right="49" w:firstLine="0"/>
        <w:jc w:val="both"/>
        <w:rPr>
          <w:rFonts w:ascii="Palatino Linotype" w:hAnsi="Palatino Linotype"/>
        </w:rPr>
      </w:pPr>
      <w:r w:rsidRPr="00502C62">
        <w:rPr>
          <w:rFonts w:ascii="Palatino Linotype" w:hAnsi="Palatino Linotype"/>
        </w:rPr>
        <w:t xml:space="preserve">Luego entonces, se concluye que </w:t>
      </w:r>
      <w:r w:rsidR="000C763E" w:rsidRPr="000C763E">
        <w:rPr>
          <w:rFonts w:ascii="Palatino Linotype" w:hAnsi="Palatino Linotype"/>
          <w:b/>
        </w:rPr>
        <w:t>L</w:t>
      </w:r>
      <w:r>
        <w:rPr>
          <w:rFonts w:ascii="Palatino Linotype" w:hAnsi="Palatino Linotype"/>
          <w:b/>
        </w:rPr>
        <w:t>A</w:t>
      </w:r>
      <w:r w:rsidR="000C763E" w:rsidRPr="000C763E">
        <w:rPr>
          <w:rFonts w:ascii="Palatino Linotype" w:hAnsi="Palatino Linotype"/>
          <w:b/>
        </w:rPr>
        <w:t xml:space="preserve"> RECURRENTE</w:t>
      </w:r>
      <w:r w:rsidR="000C763E" w:rsidRPr="00F43B1D">
        <w:rPr>
          <w:rFonts w:ascii="Palatino Linotype" w:hAnsi="Palatino Linotype"/>
        </w:rPr>
        <w:t xml:space="preserve"> </w:t>
      </w:r>
      <w:r w:rsidR="0001718C" w:rsidRPr="00F43B1D">
        <w:rPr>
          <w:rFonts w:ascii="Palatino Linotype" w:hAnsi="Palatino Linotype"/>
        </w:rPr>
        <w:t>pretende ac</w:t>
      </w:r>
      <w:r w:rsidR="006114A3">
        <w:rPr>
          <w:rFonts w:ascii="Palatino Linotype" w:hAnsi="Palatino Linotype"/>
        </w:rPr>
        <w:t>ceder a datos personales de su e</w:t>
      </w:r>
      <w:r w:rsidR="0001718C" w:rsidRPr="00F43B1D">
        <w:rPr>
          <w:rFonts w:ascii="Palatino Linotype" w:hAnsi="Palatino Linotype"/>
        </w:rPr>
        <w:t xml:space="preserve">sposo fallecido, </w:t>
      </w:r>
      <w:r w:rsidR="00A3536D" w:rsidRPr="00F43B1D">
        <w:rPr>
          <w:rFonts w:ascii="Palatino Linotype" w:hAnsi="Palatino Linotype"/>
        </w:rPr>
        <w:t xml:space="preserve">supuesto previsto en </w:t>
      </w:r>
      <w:r w:rsidR="0001718C" w:rsidRPr="00F43B1D">
        <w:rPr>
          <w:rFonts w:ascii="Palatino Linotype" w:hAnsi="Palatino Linotype"/>
        </w:rPr>
        <w:t xml:space="preserve">el artículo 106, </w:t>
      </w:r>
      <w:r w:rsidR="00A3536D" w:rsidRPr="00F43B1D">
        <w:rPr>
          <w:rFonts w:ascii="Palatino Linotype" w:hAnsi="Palatino Linotype"/>
        </w:rPr>
        <w:t>de la Ley de Protección de Datos Personales del Estado de México y Municipios, sobre el acceso a datos personales concernientes a personas fallecidas.</w:t>
      </w:r>
    </w:p>
    <w:p w14:paraId="3C0B7CEA" w14:textId="77777777" w:rsidR="0001718C" w:rsidRPr="00F43B1D" w:rsidRDefault="0001718C" w:rsidP="0001718C">
      <w:pPr>
        <w:pStyle w:val="Prrafodelista"/>
        <w:rPr>
          <w:rFonts w:ascii="Palatino Linotype" w:hAnsi="Palatino Linotype"/>
        </w:rPr>
      </w:pPr>
    </w:p>
    <w:p w14:paraId="3B045E76" w14:textId="77777777" w:rsidR="0001718C" w:rsidRPr="00F43B1D" w:rsidRDefault="0001718C" w:rsidP="0001718C">
      <w:pPr>
        <w:pStyle w:val="Prrafodelista"/>
        <w:rPr>
          <w:rFonts w:ascii="Palatino Linotype" w:hAnsi="Palatino Linotype"/>
        </w:rPr>
      </w:pPr>
    </w:p>
    <w:p w14:paraId="2E434862" w14:textId="76693C0E" w:rsidR="00626E39" w:rsidRDefault="00626E39" w:rsidP="001B14BE">
      <w:pPr>
        <w:pStyle w:val="Ttulo1"/>
        <w:numPr>
          <w:ilvl w:val="0"/>
          <w:numId w:val="9"/>
        </w:numPr>
      </w:pPr>
      <w:bookmarkStart w:id="8" w:name="_Toc66315413"/>
      <w:r w:rsidRPr="00F43B1D">
        <w:t>De la conciliación.</w:t>
      </w:r>
      <w:bookmarkEnd w:id="8"/>
    </w:p>
    <w:p w14:paraId="3E31E956" w14:textId="1BD152A6" w:rsidR="002B5DCD" w:rsidRDefault="002B5DCD" w:rsidP="002B5DCD">
      <w:pPr>
        <w:rPr>
          <w:lang w:val="es-MX" w:eastAsia="en-US"/>
        </w:rPr>
      </w:pPr>
    </w:p>
    <w:p w14:paraId="60E44AFE" w14:textId="3B88FA1B" w:rsidR="001B14BE" w:rsidRPr="00563341" w:rsidRDefault="001B14BE" w:rsidP="001B14BE">
      <w:pPr>
        <w:pStyle w:val="Prrafodelista"/>
        <w:numPr>
          <w:ilvl w:val="0"/>
          <w:numId w:val="2"/>
        </w:numPr>
        <w:spacing w:line="360" w:lineRule="auto"/>
        <w:ind w:left="0" w:firstLine="0"/>
        <w:jc w:val="both"/>
        <w:rPr>
          <w:rFonts w:ascii="Palatino Linotype" w:hAnsi="Palatino Linotype" w:cs="Arial"/>
        </w:rPr>
      </w:pPr>
      <w:r>
        <w:rPr>
          <w:rFonts w:ascii="Palatino Linotype" w:eastAsia="Calibri" w:hAnsi="Palatino Linotype" w:cs="Arial"/>
          <w:lang w:val="es-ES"/>
        </w:rPr>
        <w:t xml:space="preserve">Si bien la solicitud de acceso a datos no fue ingresada a través del </w:t>
      </w:r>
      <w:r w:rsidRPr="00563341">
        <w:rPr>
          <w:rFonts w:ascii="Palatino Linotype" w:eastAsia="Calibri" w:hAnsi="Palatino Linotype" w:cs="Arial"/>
          <w:lang w:val="es-ES"/>
        </w:rPr>
        <w:t>Sistema de Acceso</w:t>
      </w:r>
      <w:r>
        <w:rPr>
          <w:rFonts w:ascii="Palatino Linotype" w:eastAsia="Calibri" w:hAnsi="Palatino Linotype" w:cs="Arial"/>
          <w:lang w:val="es-ES"/>
        </w:rPr>
        <w:t>,</w:t>
      </w:r>
      <w:r w:rsidRPr="00563341">
        <w:rPr>
          <w:rFonts w:ascii="Palatino Linotype" w:eastAsia="Calibri" w:hAnsi="Palatino Linotype" w:cs="Arial"/>
          <w:lang w:val="es-ES"/>
        </w:rPr>
        <w:t xml:space="preserve"> Rectificación, Cancelación y Oposición de Datos Personales del Estado de México </w:t>
      </w:r>
      <w:r w:rsidRPr="005F5E6D">
        <w:rPr>
          <w:rFonts w:ascii="Palatino Linotype" w:eastAsia="Calibri" w:hAnsi="Palatino Linotype" w:cs="Arial"/>
          <w:b/>
          <w:lang w:val="es-ES"/>
        </w:rPr>
        <w:t>(SARCOEM)</w:t>
      </w:r>
      <w:r w:rsidRPr="005F5E6D">
        <w:rPr>
          <w:rFonts w:ascii="Palatino Linotype" w:eastAsia="Calibri" w:hAnsi="Palatino Linotype" w:cs="Arial"/>
          <w:lang w:val="es-ES"/>
        </w:rPr>
        <w:t xml:space="preserve">, </w:t>
      </w:r>
      <w:r>
        <w:rPr>
          <w:rFonts w:ascii="Palatino Linotype" w:eastAsia="Calibri" w:hAnsi="Palatino Linotype" w:cs="Arial"/>
          <w:lang w:val="es-ES"/>
        </w:rPr>
        <w:t>desarrollado para tal efecto; también lo es que bajo la suplencia de la queja a favor del particular contenida en el artículo 181 Ley d</w:t>
      </w:r>
      <w:r w:rsidRPr="005B222E">
        <w:rPr>
          <w:rFonts w:ascii="Palatino Linotype" w:eastAsia="Calibri" w:hAnsi="Palatino Linotype" w:cs="Arial"/>
          <w:lang w:val="es-ES"/>
        </w:rPr>
        <w:t xml:space="preserve">e Transparencia </w:t>
      </w:r>
      <w:r>
        <w:rPr>
          <w:rFonts w:ascii="Palatino Linotype" w:eastAsia="Calibri" w:hAnsi="Palatino Linotype" w:cs="Arial"/>
          <w:lang w:val="es-ES"/>
        </w:rPr>
        <w:t>y Acceso a</w:t>
      </w:r>
      <w:r w:rsidRPr="005B222E">
        <w:rPr>
          <w:rFonts w:ascii="Palatino Linotype" w:eastAsia="Calibri" w:hAnsi="Palatino Linotype" w:cs="Arial"/>
          <w:lang w:val="es-ES"/>
        </w:rPr>
        <w:t xml:space="preserve"> </w:t>
      </w:r>
      <w:r>
        <w:rPr>
          <w:rFonts w:ascii="Palatino Linotype" w:eastAsia="Calibri" w:hAnsi="Palatino Linotype" w:cs="Arial"/>
          <w:lang w:val="es-ES"/>
        </w:rPr>
        <w:t>l</w:t>
      </w:r>
      <w:r w:rsidRPr="005B222E">
        <w:rPr>
          <w:rFonts w:ascii="Palatino Linotype" w:eastAsia="Calibri" w:hAnsi="Palatino Linotype" w:cs="Arial"/>
          <w:lang w:val="es-ES"/>
        </w:rPr>
        <w:t xml:space="preserve">a Información Pública </w:t>
      </w:r>
      <w:r>
        <w:rPr>
          <w:rFonts w:ascii="Palatino Linotype" w:eastAsia="Calibri" w:hAnsi="Palatino Linotype" w:cs="Arial"/>
          <w:lang w:val="es-ES"/>
        </w:rPr>
        <w:t>d</w:t>
      </w:r>
      <w:r w:rsidRPr="005B222E">
        <w:rPr>
          <w:rFonts w:ascii="Palatino Linotype" w:eastAsia="Calibri" w:hAnsi="Palatino Linotype" w:cs="Arial"/>
          <w:lang w:val="es-ES"/>
        </w:rPr>
        <w:t xml:space="preserve">el Estado </w:t>
      </w:r>
      <w:r>
        <w:rPr>
          <w:rFonts w:ascii="Palatino Linotype" w:eastAsia="Calibri" w:hAnsi="Palatino Linotype" w:cs="Arial"/>
          <w:lang w:val="es-ES"/>
        </w:rPr>
        <w:t>d</w:t>
      </w:r>
      <w:r w:rsidRPr="005B222E">
        <w:rPr>
          <w:rFonts w:ascii="Palatino Linotype" w:eastAsia="Calibri" w:hAnsi="Palatino Linotype" w:cs="Arial"/>
          <w:lang w:val="es-ES"/>
        </w:rPr>
        <w:t xml:space="preserve">e México </w:t>
      </w:r>
      <w:r>
        <w:rPr>
          <w:rFonts w:ascii="Palatino Linotype" w:eastAsia="Calibri" w:hAnsi="Palatino Linotype" w:cs="Arial"/>
          <w:lang w:val="es-ES"/>
        </w:rPr>
        <w:t>y</w:t>
      </w:r>
      <w:r w:rsidRPr="005B222E">
        <w:rPr>
          <w:rFonts w:ascii="Palatino Linotype" w:eastAsia="Calibri" w:hAnsi="Palatino Linotype" w:cs="Arial"/>
          <w:lang w:val="es-ES"/>
        </w:rPr>
        <w:t xml:space="preserve"> Municipios</w:t>
      </w:r>
      <w:r>
        <w:rPr>
          <w:rFonts w:ascii="Palatino Linotype" w:eastAsia="Calibri" w:hAnsi="Palatino Linotype" w:cs="Arial"/>
          <w:lang w:val="es-ES"/>
        </w:rPr>
        <w:t xml:space="preserve"> de aplicación supletoria; así como </w:t>
      </w:r>
      <w:r w:rsidRPr="00C74C74">
        <w:rPr>
          <w:rFonts w:ascii="Palatino Linotype" w:eastAsia="Calibri" w:hAnsi="Palatino Linotype" w:cs="Arial"/>
          <w:lang w:val="es-ES"/>
        </w:rPr>
        <w:t xml:space="preserve">los principios </w:t>
      </w:r>
      <w:r>
        <w:rPr>
          <w:rFonts w:ascii="Palatino Linotype" w:eastAsia="Calibri" w:hAnsi="Palatino Linotype" w:cs="Arial"/>
          <w:lang w:val="es-ES"/>
        </w:rPr>
        <w:t xml:space="preserve">que establece la Ley en comento, </w:t>
      </w:r>
      <w:r w:rsidRPr="00C74C74">
        <w:rPr>
          <w:rFonts w:ascii="Palatino Linotype" w:eastAsia="Calibri" w:hAnsi="Palatino Linotype" w:cs="Arial"/>
          <w:lang w:val="es-ES"/>
        </w:rPr>
        <w:t>de simplicidad, rapidez</w:t>
      </w:r>
      <w:r>
        <w:rPr>
          <w:rFonts w:ascii="Palatino Linotype" w:eastAsia="Calibri" w:hAnsi="Palatino Linotype" w:cs="Arial"/>
          <w:lang w:val="es-ES"/>
        </w:rPr>
        <w:t>,</w:t>
      </w:r>
      <w:r w:rsidRPr="00C74C74">
        <w:rPr>
          <w:rFonts w:ascii="Palatino Linotype" w:eastAsia="Calibri" w:hAnsi="Palatino Linotype" w:cs="Arial"/>
          <w:lang w:val="es-ES"/>
        </w:rPr>
        <w:t xml:space="preserve"> gratuidad del procedimiento, auxilio y orientación a los particulares, con el objeto de otorgar la protección más amp</w:t>
      </w:r>
      <w:r>
        <w:rPr>
          <w:rFonts w:ascii="Palatino Linotype" w:eastAsia="Calibri" w:hAnsi="Palatino Linotype" w:cs="Arial"/>
          <w:lang w:val="es-ES"/>
        </w:rPr>
        <w:t>lia del derecho de las personas, se realizó el enderezamiento y se otorgó observancia a la solicitud de mérito aun y cuando fue un sistema diverso mediante el cual fue ingresada la solicitud de acceso a datos.</w:t>
      </w:r>
    </w:p>
    <w:p w14:paraId="311DCC7D" w14:textId="77777777" w:rsidR="001B14BE" w:rsidRPr="00563341" w:rsidRDefault="001B14BE" w:rsidP="001B14BE">
      <w:pPr>
        <w:pStyle w:val="Prrafodelista"/>
        <w:spacing w:line="360" w:lineRule="auto"/>
        <w:ind w:left="0"/>
        <w:jc w:val="both"/>
        <w:rPr>
          <w:rFonts w:ascii="Palatino Linotype" w:hAnsi="Palatino Linotype" w:cs="Arial"/>
        </w:rPr>
      </w:pPr>
    </w:p>
    <w:p w14:paraId="5F3AA58F" w14:textId="47E65E94" w:rsidR="001B14BE" w:rsidRPr="00F43B1D" w:rsidRDefault="001B14BE" w:rsidP="001B14BE">
      <w:pPr>
        <w:pStyle w:val="Prrafodelista"/>
        <w:numPr>
          <w:ilvl w:val="0"/>
          <w:numId w:val="2"/>
        </w:numPr>
        <w:spacing w:line="360" w:lineRule="auto"/>
        <w:ind w:left="0" w:firstLine="0"/>
        <w:jc w:val="both"/>
        <w:rPr>
          <w:rFonts w:ascii="Palatino Linotype" w:hAnsi="Palatino Linotype" w:cs="Arial"/>
        </w:rPr>
      </w:pPr>
      <w:r>
        <w:rPr>
          <w:rFonts w:ascii="Palatino Linotype" w:eastAsia="Calibri" w:hAnsi="Palatino Linotype" w:cs="Arial"/>
          <w:lang w:val="es-ES"/>
        </w:rPr>
        <w:lastRenderedPageBreak/>
        <w:t xml:space="preserve">En ese sentido, de conformidad con el artículo 131 de la </w:t>
      </w:r>
      <w:r w:rsidRPr="00457C9F">
        <w:rPr>
          <w:rFonts w:ascii="Palatino Linotype" w:eastAsia="Calibri" w:hAnsi="Palatino Linotype" w:cs="Arial"/>
          <w:lang w:val="es-ES"/>
        </w:rPr>
        <w:t xml:space="preserve">Ley </w:t>
      </w:r>
      <w:r>
        <w:rPr>
          <w:rFonts w:ascii="Palatino Linotype" w:eastAsia="Calibri" w:hAnsi="Palatino Linotype" w:cs="Arial"/>
          <w:lang w:val="es-ES"/>
        </w:rPr>
        <w:t>d</w:t>
      </w:r>
      <w:r w:rsidRPr="00457C9F">
        <w:rPr>
          <w:rFonts w:ascii="Palatino Linotype" w:eastAsia="Calibri" w:hAnsi="Palatino Linotype" w:cs="Arial"/>
          <w:lang w:val="es-ES"/>
        </w:rPr>
        <w:t xml:space="preserve">e Protección </w:t>
      </w:r>
      <w:r>
        <w:rPr>
          <w:rFonts w:ascii="Palatino Linotype" w:eastAsia="Calibri" w:hAnsi="Palatino Linotype" w:cs="Arial"/>
          <w:lang w:val="es-ES"/>
        </w:rPr>
        <w:t>d</w:t>
      </w:r>
      <w:r w:rsidRPr="00457C9F">
        <w:rPr>
          <w:rFonts w:ascii="Palatino Linotype" w:eastAsia="Calibri" w:hAnsi="Palatino Linotype" w:cs="Arial"/>
          <w:lang w:val="es-ES"/>
        </w:rPr>
        <w:t xml:space="preserve">e Datos Personales </w:t>
      </w:r>
      <w:r>
        <w:rPr>
          <w:rFonts w:ascii="Palatino Linotype" w:eastAsia="Calibri" w:hAnsi="Palatino Linotype" w:cs="Arial"/>
          <w:lang w:val="es-ES"/>
        </w:rPr>
        <w:t>en Posesión de Sujetos Obligados d</w:t>
      </w:r>
      <w:r w:rsidRPr="00457C9F">
        <w:rPr>
          <w:rFonts w:ascii="Palatino Linotype" w:eastAsia="Calibri" w:hAnsi="Palatino Linotype" w:cs="Arial"/>
          <w:lang w:val="es-ES"/>
        </w:rPr>
        <w:t xml:space="preserve">el Estado </w:t>
      </w:r>
      <w:r>
        <w:rPr>
          <w:rFonts w:ascii="Palatino Linotype" w:eastAsia="Calibri" w:hAnsi="Palatino Linotype" w:cs="Arial"/>
          <w:lang w:val="es-ES"/>
        </w:rPr>
        <w:t>d</w:t>
      </w:r>
      <w:r w:rsidRPr="00457C9F">
        <w:rPr>
          <w:rFonts w:ascii="Palatino Linotype" w:eastAsia="Calibri" w:hAnsi="Palatino Linotype" w:cs="Arial"/>
          <w:lang w:val="es-ES"/>
        </w:rPr>
        <w:t xml:space="preserve">e México </w:t>
      </w:r>
      <w:r>
        <w:rPr>
          <w:rFonts w:ascii="Palatino Linotype" w:eastAsia="Calibri" w:hAnsi="Palatino Linotype" w:cs="Arial"/>
          <w:lang w:val="es-ES"/>
        </w:rPr>
        <w:t>y</w:t>
      </w:r>
      <w:r w:rsidRPr="00457C9F">
        <w:rPr>
          <w:rFonts w:ascii="Palatino Linotype" w:eastAsia="Calibri" w:hAnsi="Palatino Linotype" w:cs="Arial"/>
          <w:lang w:val="es-ES"/>
        </w:rPr>
        <w:t xml:space="preserve"> Municipios</w:t>
      </w:r>
      <w:r>
        <w:rPr>
          <w:rFonts w:ascii="Palatino Linotype" w:eastAsia="Calibri" w:hAnsi="Palatino Linotype" w:cs="Arial"/>
          <w:lang w:val="es-ES"/>
        </w:rPr>
        <w:t xml:space="preserve"> de aplicación supletoria, y d</w:t>
      </w:r>
      <w:r w:rsidRPr="00F43B1D">
        <w:rPr>
          <w:rFonts w:ascii="Palatino Linotype" w:eastAsia="Calibri" w:hAnsi="Palatino Linotype" w:cs="Arial"/>
          <w:lang w:val="es-ES"/>
        </w:rPr>
        <w:t xml:space="preserve">erivado de que ambas partes aceptaron conciliar, este Órgano Garante determinó como fecha de conciliación el </w:t>
      </w:r>
      <w:r>
        <w:rPr>
          <w:rFonts w:ascii="Palatino Linotype" w:eastAsia="Calibri" w:hAnsi="Palatino Linotype" w:cs="Arial"/>
          <w:lang w:val="es-ES"/>
        </w:rPr>
        <w:t>uno</w:t>
      </w:r>
      <w:r w:rsidRPr="00F43B1D">
        <w:rPr>
          <w:rFonts w:ascii="Palatino Linotype" w:eastAsia="Calibri" w:hAnsi="Palatino Linotype" w:cs="Arial"/>
          <w:lang w:val="es-ES"/>
        </w:rPr>
        <w:t xml:space="preserve"> (</w:t>
      </w:r>
      <w:r>
        <w:rPr>
          <w:rFonts w:ascii="Palatino Linotype" w:eastAsia="Calibri" w:hAnsi="Palatino Linotype" w:cs="Arial"/>
          <w:lang w:val="es-ES"/>
        </w:rPr>
        <w:t>01</w:t>
      </w:r>
      <w:r w:rsidRPr="00F43B1D">
        <w:rPr>
          <w:rFonts w:ascii="Palatino Linotype" w:eastAsia="Calibri" w:hAnsi="Palatino Linotype" w:cs="Arial"/>
          <w:lang w:val="es-ES"/>
        </w:rPr>
        <w:t xml:space="preserve">) de </w:t>
      </w:r>
      <w:r>
        <w:rPr>
          <w:rFonts w:ascii="Palatino Linotype" w:eastAsia="Calibri" w:hAnsi="Palatino Linotype" w:cs="Arial"/>
          <w:lang w:val="es-ES"/>
        </w:rPr>
        <w:t>marzo</w:t>
      </w:r>
      <w:r w:rsidRPr="00F43B1D">
        <w:rPr>
          <w:rFonts w:ascii="Palatino Linotype" w:eastAsia="Calibri" w:hAnsi="Palatino Linotype" w:cs="Arial"/>
          <w:lang w:val="es-ES"/>
        </w:rPr>
        <w:t xml:space="preserve"> de dos mil veint</w:t>
      </w:r>
      <w:r>
        <w:rPr>
          <w:rFonts w:ascii="Palatino Linotype" w:eastAsia="Calibri" w:hAnsi="Palatino Linotype" w:cs="Arial"/>
          <w:lang w:val="es-ES"/>
        </w:rPr>
        <w:t>iuno</w:t>
      </w:r>
      <w:r w:rsidRPr="00F43B1D">
        <w:rPr>
          <w:rFonts w:ascii="Palatino Linotype" w:eastAsia="Calibri" w:hAnsi="Palatino Linotype" w:cs="Arial"/>
          <w:lang w:val="es-ES"/>
        </w:rPr>
        <w:t>; además, derivado de la actual contingencia</w:t>
      </w:r>
      <w:r>
        <w:rPr>
          <w:rFonts w:ascii="Palatino Linotype" w:eastAsia="Calibri" w:hAnsi="Palatino Linotype" w:cs="Arial"/>
          <w:lang w:val="es-ES"/>
        </w:rPr>
        <w:t xml:space="preserve"> sanitaria por Covid-19,</w:t>
      </w:r>
      <w:r w:rsidRPr="00F43B1D">
        <w:rPr>
          <w:rFonts w:ascii="Palatino Linotype" w:eastAsia="Calibri" w:hAnsi="Palatino Linotype" w:cs="Arial"/>
          <w:lang w:val="es-ES"/>
        </w:rPr>
        <w:t xml:space="preserve"> se fijó que la audiencia se llevaría a cabo vía remota utilizando las tecnologías de la información.</w:t>
      </w:r>
    </w:p>
    <w:p w14:paraId="19A677F4" w14:textId="77777777" w:rsidR="00626E39" w:rsidRPr="00F43B1D" w:rsidRDefault="00626E39" w:rsidP="00626E39">
      <w:pPr>
        <w:pStyle w:val="Prrafodelista"/>
        <w:spacing w:line="360" w:lineRule="auto"/>
        <w:ind w:left="0"/>
        <w:jc w:val="both"/>
        <w:rPr>
          <w:rFonts w:ascii="Palatino Linotype" w:hAnsi="Palatino Linotype" w:cs="Arial"/>
        </w:rPr>
      </w:pPr>
    </w:p>
    <w:p w14:paraId="498B27B9" w14:textId="763A5FF2" w:rsidR="00626E39" w:rsidRPr="00F43B1D" w:rsidRDefault="00626E39" w:rsidP="00B35E8E">
      <w:pPr>
        <w:pStyle w:val="Prrafodelista"/>
        <w:numPr>
          <w:ilvl w:val="0"/>
          <w:numId w:val="2"/>
        </w:numPr>
        <w:spacing w:line="360" w:lineRule="auto"/>
        <w:ind w:left="0" w:firstLine="0"/>
        <w:jc w:val="both"/>
        <w:rPr>
          <w:rFonts w:ascii="Palatino Linotype" w:hAnsi="Palatino Linotype" w:cs="Arial"/>
        </w:rPr>
      </w:pPr>
      <w:r w:rsidRPr="00F43B1D">
        <w:rPr>
          <w:rFonts w:ascii="Palatino Linotype" w:hAnsi="Palatino Linotype" w:cs="Arial"/>
        </w:rPr>
        <w:t xml:space="preserve">Una vez que se llevó a cabo la audiencia de conciliación, el Comisionado Ponente emitió el </w:t>
      </w:r>
      <w:r w:rsidR="00502C62">
        <w:rPr>
          <w:rFonts w:ascii="Palatino Linotype" w:hAnsi="Palatino Linotype" w:cs="Arial"/>
        </w:rPr>
        <w:t>acuerdo correspondiente, donde quedaron asentados los puntos acordados, a saber:</w:t>
      </w:r>
    </w:p>
    <w:p w14:paraId="5D3B7705" w14:textId="27C6B178" w:rsidR="00626E39" w:rsidRPr="00F43B1D" w:rsidRDefault="00626E39" w:rsidP="0096778D">
      <w:pPr>
        <w:jc w:val="center"/>
        <w:rPr>
          <w:rFonts w:ascii="Palatino Linotype" w:hAnsi="Palatino Linotype" w:cs="Arial"/>
        </w:rPr>
      </w:pPr>
    </w:p>
    <w:p w14:paraId="50F3D404" w14:textId="4593D924" w:rsidR="00502C62" w:rsidRPr="00502C62" w:rsidRDefault="00502C62" w:rsidP="000D46CB">
      <w:pPr>
        <w:pStyle w:val="Prrafodelista"/>
        <w:numPr>
          <w:ilvl w:val="0"/>
          <w:numId w:val="8"/>
        </w:numPr>
        <w:spacing w:line="360" w:lineRule="auto"/>
        <w:ind w:left="709"/>
        <w:jc w:val="both"/>
        <w:rPr>
          <w:rFonts w:ascii="Palatino Linotype" w:hAnsi="Palatino Linotype" w:cs="Arial"/>
        </w:rPr>
      </w:pPr>
      <w:r w:rsidRPr="00502C62">
        <w:rPr>
          <w:rFonts w:ascii="Palatino Linotype" w:hAnsi="Palatino Linotype" w:cs="Arial"/>
        </w:rPr>
        <w:t>Cambio de modalidad de entrega de la información de copias certificadas a simples, en virtud de que durante la audiencia le fue informado a la particular recurrente, que para el trámite que desea promover no son necesarias copias certificadas, sumado al costo menor que implicaría.</w:t>
      </w:r>
    </w:p>
    <w:p w14:paraId="35197ABD" w14:textId="77777777" w:rsidR="00502C62" w:rsidRPr="00502C62" w:rsidRDefault="00502C62" w:rsidP="000D46CB">
      <w:pPr>
        <w:pStyle w:val="Prrafodelista"/>
        <w:spacing w:line="360" w:lineRule="auto"/>
        <w:ind w:left="709"/>
        <w:jc w:val="both"/>
        <w:rPr>
          <w:rFonts w:ascii="Palatino Linotype" w:hAnsi="Palatino Linotype" w:cs="Arial"/>
        </w:rPr>
      </w:pPr>
    </w:p>
    <w:p w14:paraId="2FF17DF4" w14:textId="626688C5" w:rsidR="00626E39" w:rsidRDefault="00502C62" w:rsidP="000D46CB">
      <w:pPr>
        <w:pStyle w:val="Prrafodelista"/>
        <w:numPr>
          <w:ilvl w:val="0"/>
          <w:numId w:val="8"/>
        </w:numPr>
        <w:spacing w:line="360" w:lineRule="auto"/>
        <w:ind w:left="709"/>
        <w:jc w:val="both"/>
        <w:rPr>
          <w:rFonts w:ascii="Palatino Linotype" w:hAnsi="Palatino Linotype" w:cs="Arial"/>
        </w:rPr>
      </w:pPr>
      <w:r w:rsidRPr="000D46CB">
        <w:rPr>
          <w:rFonts w:ascii="Palatino Linotype" w:hAnsi="Palatino Linotype" w:cs="Arial"/>
        </w:rPr>
        <w:t xml:space="preserve">Que de manera presencial el día miércoles tres (03) de marzo del año </w:t>
      </w:r>
      <w:r w:rsidR="000D46CB">
        <w:rPr>
          <w:rFonts w:ascii="Palatino Linotype" w:hAnsi="Palatino Linotype" w:cs="Arial"/>
        </w:rPr>
        <w:t>en curso, la solicitante acudiría</w:t>
      </w:r>
      <w:r w:rsidRPr="000D46CB">
        <w:rPr>
          <w:rFonts w:ascii="Palatino Linotype" w:hAnsi="Palatino Linotype" w:cs="Arial"/>
        </w:rPr>
        <w:t xml:space="preserve"> a las oficinas que ocupan la Unidad de Transparencia del Sujeto Obligado, para que personal del ISSEMyM acredite la personalidad de la hoy recurrente, previo cotejó del o los documentos que así lo acrediten, para que previa confirmación de la autenticidad de los mismos, sean devueltos, y estar en condiciones de que previo pago de las </w:t>
      </w:r>
      <w:r w:rsidRPr="000D46CB">
        <w:rPr>
          <w:rFonts w:ascii="Palatino Linotype" w:hAnsi="Palatino Linotype" w:cs="Arial"/>
        </w:rPr>
        <w:lastRenderedPageBreak/>
        <w:t>copias simples de conformidad a lo establecido en el Código Financiero del Estado de México, se</w:t>
      </w:r>
      <w:r w:rsidR="000D46CB">
        <w:rPr>
          <w:rFonts w:ascii="Palatino Linotype" w:hAnsi="Palatino Linotype" w:cs="Arial"/>
        </w:rPr>
        <w:t>an</w:t>
      </w:r>
      <w:r w:rsidRPr="000D46CB">
        <w:rPr>
          <w:rFonts w:ascii="Palatino Linotype" w:hAnsi="Palatino Linotype" w:cs="Arial"/>
        </w:rPr>
        <w:t xml:space="preserve"> la</w:t>
      </w:r>
      <w:r w:rsidR="000D46CB" w:rsidRPr="000D46CB">
        <w:rPr>
          <w:rFonts w:ascii="Palatino Linotype" w:hAnsi="Palatino Linotype" w:cs="Arial"/>
        </w:rPr>
        <w:t>s c</w:t>
      </w:r>
      <w:r w:rsidRPr="000D46CB">
        <w:rPr>
          <w:rFonts w:ascii="Palatino Linotype" w:hAnsi="Palatino Linotype" w:cs="Arial"/>
        </w:rPr>
        <w:t>opias simples del expediente clínico y un disco compacto de expediente</w:t>
      </w:r>
      <w:r w:rsidR="000D46CB">
        <w:rPr>
          <w:rFonts w:ascii="Palatino Linotype" w:hAnsi="Palatino Linotype" w:cs="Arial"/>
        </w:rPr>
        <w:t xml:space="preserve"> </w:t>
      </w:r>
      <w:r w:rsidRPr="000D46CB">
        <w:rPr>
          <w:rFonts w:ascii="Palatino Linotype" w:hAnsi="Palatino Linotype" w:cs="Arial"/>
        </w:rPr>
        <w:t>radiológico, de quien en vida respondía al nombre de José Villalba García.</w:t>
      </w:r>
    </w:p>
    <w:p w14:paraId="074CAB56" w14:textId="77777777" w:rsidR="00EF0A26" w:rsidRPr="00EF0A26" w:rsidRDefault="00EF0A26" w:rsidP="00EF0A26">
      <w:pPr>
        <w:pStyle w:val="Prrafodelista"/>
        <w:rPr>
          <w:rFonts w:ascii="Palatino Linotype" w:hAnsi="Palatino Linotype" w:cs="Arial"/>
        </w:rPr>
      </w:pPr>
    </w:p>
    <w:p w14:paraId="7B51BE6C" w14:textId="7E5707EF" w:rsidR="00600C8C" w:rsidRPr="00F43B1D" w:rsidRDefault="006C3BFA" w:rsidP="00B35E8E">
      <w:pPr>
        <w:pStyle w:val="Prrafodelista"/>
        <w:numPr>
          <w:ilvl w:val="0"/>
          <w:numId w:val="2"/>
        </w:numPr>
        <w:spacing w:line="360" w:lineRule="auto"/>
        <w:ind w:left="0" w:firstLine="0"/>
        <w:jc w:val="both"/>
        <w:rPr>
          <w:rFonts w:ascii="Palatino Linotype" w:hAnsi="Palatino Linotype" w:cs="Arial"/>
        </w:rPr>
      </w:pPr>
      <w:r w:rsidRPr="00F43B1D">
        <w:rPr>
          <w:rFonts w:ascii="Palatino Linotype" w:hAnsi="Palatino Linotype" w:cs="Arial"/>
        </w:rPr>
        <w:t xml:space="preserve">Es de mencionar </w:t>
      </w:r>
      <w:r w:rsidR="00600C8C" w:rsidRPr="00F43B1D">
        <w:rPr>
          <w:rFonts w:ascii="Palatino Linotype" w:hAnsi="Palatino Linotype" w:cs="Arial"/>
        </w:rPr>
        <w:t>que las partes llegaron al acuerdo que establece el artículo 132 fracción V de la Ley de Protección de Datos Personales en Posesión de los Sujetos Obligados del Estado de México y Municipios</w:t>
      </w:r>
      <w:r w:rsidR="00600C8C" w:rsidRPr="00F43B1D">
        <w:rPr>
          <w:rStyle w:val="Refdenotaalpie"/>
          <w:rFonts w:ascii="Palatino Linotype" w:hAnsi="Palatino Linotype" w:cs="Arial"/>
        </w:rPr>
        <w:footnoteReference w:id="1"/>
      </w:r>
      <w:r w:rsidR="00600C8C" w:rsidRPr="00F43B1D">
        <w:rPr>
          <w:rFonts w:ascii="Palatino Linotype" w:hAnsi="Palatino Linotype" w:cs="Arial"/>
        </w:rPr>
        <w:t xml:space="preserve">, </w:t>
      </w:r>
      <w:r w:rsidR="0088042A">
        <w:rPr>
          <w:rFonts w:ascii="Palatino Linotype" w:hAnsi="Palatino Linotype" w:cs="Arial"/>
        </w:rPr>
        <w:t xml:space="preserve">por lo que el </w:t>
      </w:r>
      <w:r w:rsidR="00600C8C" w:rsidRPr="00F43B1D">
        <w:rPr>
          <w:rFonts w:ascii="Palatino Linotype" w:hAnsi="Palatino Linotype" w:cs="Arial"/>
          <w:b/>
        </w:rPr>
        <w:t>SUJETO OBLIGADO RESPONSABLE</w:t>
      </w:r>
      <w:r w:rsidRPr="00F43B1D">
        <w:rPr>
          <w:rFonts w:ascii="Palatino Linotype" w:hAnsi="Palatino Linotype" w:cs="Arial"/>
          <w:b/>
        </w:rPr>
        <w:t xml:space="preserve"> </w:t>
      </w:r>
      <w:r w:rsidR="00D01EB3">
        <w:rPr>
          <w:rFonts w:ascii="Palatino Linotype" w:hAnsi="Palatino Linotype" w:cs="Arial"/>
        </w:rPr>
        <w:t>se comprometió</w:t>
      </w:r>
      <w:r w:rsidR="00DF47D0">
        <w:rPr>
          <w:rFonts w:ascii="Palatino Linotype" w:hAnsi="Palatino Linotype" w:cs="Arial"/>
        </w:rPr>
        <w:t xml:space="preserve"> </w:t>
      </w:r>
      <w:r w:rsidR="00D01EB3">
        <w:rPr>
          <w:rFonts w:ascii="Palatino Linotype" w:hAnsi="Palatino Linotype" w:cs="Arial"/>
        </w:rPr>
        <w:t xml:space="preserve">a adjuntar </w:t>
      </w:r>
      <w:r w:rsidR="00D01EB3">
        <w:rPr>
          <w:rFonts w:ascii="Palatino Linotype" w:hAnsi="Palatino Linotype" w:cs="Arial"/>
          <w:bCs/>
        </w:rPr>
        <w:t>el comprobante de pago y</w:t>
      </w:r>
      <w:r w:rsidR="00DF47D0">
        <w:rPr>
          <w:rFonts w:ascii="Palatino Linotype" w:hAnsi="Palatino Linotype" w:cs="Arial"/>
          <w:bCs/>
        </w:rPr>
        <w:t xml:space="preserve"> las constancias </w:t>
      </w:r>
      <w:r w:rsidR="00D01EB3">
        <w:rPr>
          <w:rFonts w:ascii="Palatino Linotype" w:hAnsi="Palatino Linotype" w:cs="Arial"/>
          <w:bCs/>
        </w:rPr>
        <w:t>que acrediten la entrega satisfactoria de la información por parte de la solicitante, al expediente electrónico en que se actúa.</w:t>
      </w:r>
    </w:p>
    <w:p w14:paraId="7B06C613" w14:textId="77777777" w:rsidR="006C3BFA" w:rsidRDefault="006C3BFA" w:rsidP="006C3BFA">
      <w:pPr>
        <w:pStyle w:val="Prrafodelista"/>
        <w:spacing w:line="360" w:lineRule="auto"/>
        <w:ind w:left="0"/>
        <w:jc w:val="both"/>
        <w:rPr>
          <w:rFonts w:ascii="Palatino Linotype" w:hAnsi="Palatino Linotype" w:cs="Arial"/>
        </w:rPr>
      </w:pPr>
    </w:p>
    <w:p w14:paraId="3CFD30BC" w14:textId="2B9716BD" w:rsidR="001B14BE" w:rsidRDefault="001B14BE" w:rsidP="001B14BE">
      <w:pPr>
        <w:pStyle w:val="Ttulo1"/>
        <w:numPr>
          <w:ilvl w:val="0"/>
          <w:numId w:val="10"/>
        </w:numPr>
      </w:pPr>
      <w:bookmarkStart w:id="9" w:name="_Toc66315414"/>
      <w:r w:rsidRPr="001B14BE">
        <w:t>Del cumplimiento al Acuerdo de Conciliación</w:t>
      </w:r>
      <w:bookmarkEnd w:id="9"/>
    </w:p>
    <w:p w14:paraId="5D4AD179" w14:textId="77777777" w:rsidR="001B14BE" w:rsidRPr="001B14BE" w:rsidRDefault="001B14BE" w:rsidP="001B14BE">
      <w:pPr>
        <w:rPr>
          <w:lang w:val="es-MX" w:eastAsia="en-US"/>
        </w:rPr>
      </w:pPr>
    </w:p>
    <w:p w14:paraId="6C2E18E6" w14:textId="70765CAE" w:rsidR="006C3BFA" w:rsidRDefault="00D01EB3" w:rsidP="00DF47D0">
      <w:pPr>
        <w:pStyle w:val="Prrafodelista"/>
        <w:numPr>
          <w:ilvl w:val="0"/>
          <w:numId w:val="2"/>
        </w:numPr>
        <w:spacing w:line="360" w:lineRule="auto"/>
        <w:ind w:left="0" w:firstLine="0"/>
        <w:jc w:val="both"/>
        <w:rPr>
          <w:rFonts w:ascii="Palatino Linotype" w:hAnsi="Palatino Linotype" w:cs="Arial"/>
        </w:rPr>
      </w:pPr>
      <w:r>
        <w:rPr>
          <w:rFonts w:ascii="Palatino Linotype" w:hAnsi="Palatino Linotype" w:cs="Arial"/>
        </w:rPr>
        <w:t xml:space="preserve">En fecha </w:t>
      </w:r>
      <w:r w:rsidR="00F3124F">
        <w:rPr>
          <w:rFonts w:ascii="Palatino Linotype" w:hAnsi="Palatino Linotype" w:cs="Arial"/>
        </w:rPr>
        <w:t xml:space="preserve">cinco (05) de marzo del año </w:t>
      </w:r>
      <w:proofErr w:type="gramStart"/>
      <w:r w:rsidR="00F3124F">
        <w:rPr>
          <w:rFonts w:ascii="Palatino Linotype" w:hAnsi="Palatino Linotype" w:cs="Arial"/>
        </w:rPr>
        <w:t>dos mil veintiuno</w:t>
      </w:r>
      <w:proofErr w:type="gramEnd"/>
      <w:r w:rsidR="00F3124F">
        <w:rPr>
          <w:rFonts w:ascii="Palatino Linotype" w:hAnsi="Palatino Linotype" w:cs="Arial"/>
        </w:rPr>
        <w:t xml:space="preserve">, el </w:t>
      </w:r>
      <w:r w:rsidR="00F3124F">
        <w:rPr>
          <w:rFonts w:ascii="Palatino Linotype" w:hAnsi="Palatino Linotype" w:cs="Arial"/>
          <w:b/>
        </w:rPr>
        <w:t xml:space="preserve">SUJETO OBLIGADO, </w:t>
      </w:r>
      <w:r w:rsidR="00F3124F">
        <w:rPr>
          <w:rFonts w:ascii="Palatino Linotype" w:hAnsi="Palatino Linotype" w:cs="Arial"/>
        </w:rPr>
        <w:t>adjunto las constancias al expediente electrónico en que se actúa, que acreditan la entrega de la información requerida a la solicitante, mediante el siguiente soporte documental:</w:t>
      </w:r>
    </w:p>
    <w:p w14:paraId="1A52EB45" w14:textId="77777777" w:rsidR="001B14BE" w:rsidRPr="001B14BE" w:rsidRDefault="001B14BE" w:rsidP="001B14BE">
      <w:pPr>
        <w:spacing w:line="360" w:lineRule="auto"/>
        <w:jc w:val="both"/>
        <w:rPr>
          <w:rFonts w:ascii="Palatino Linotype" w:hAnsi="Palatino Linotype" w:cs="Arial"/>
        </w:rPr>
      </w:pPr>
    </w:p>
    <w:p w14:paraId="161E342C" w14:textId="042C6D74" w:rsidR="00DF47D0" w:rsidRPr="00F3124F" w:rsidRDefault="002922F2" w:rsidP="00F3124F">
      <w:pPr>
        <w:jc w:val="center"/>
        <w:rPr>
          <w:rFonts w:ascii="Palatino Linotype" w:hAnsi="Palatino Linotype" w:cs="Arial"/>
        </w:rPr>
      </w:pPr>
      <w:r w:rsidRPr="002922F2">
        <w:rPr>
          <w:rFonts w:ascii="Palatino Linotype" w:hAnsi="Palatino Linotype" w:cs="Arial"/>
          <w:noProof/>
        </w:rPr>
        <w:lastRenderedPageBreak/>
        <w:drawing>
          <wp:inline distT="0" distB="0" distL="0" distR="0" wp14:anchorId="634E213C" wp14:editId="19DEE3E7">
            <wp:extent cx="5876496" cy="61950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8756" cy="6197443"/>
                    </a:xfrm>
                    <a:prstGeom prst="rect">
                      <a:avLst/>
                    </a:prstGeom>
                    <a:noFill/>
                    <a:ln>
                      <a:noFill/>
                    </a:ln>
                  </pic:spPr>
                </pic:pic>
              </a:graphicData>
            </a:graphic>
          </wp:inline>
        </w:drawing>
      </w:r>
    </w:p>
    <w:p w14:paraId="15CA8A09" w14:textId="217CA07B" w:rsidR="00DF47D0" w:rsidRDefault="002922F2" w:rsidP="00F3124F">
      <w:pPr>
        <w:pStyle w:val="Prrafodelista"/>
        <w:spacing w:line="360" w:lineRule="auto"/>
        <w:ind w:left="0"/>
        <w:jc w:val="center"/>
        <w:rPr>
          <w:rFonts w:ascii="Palatino Linotype" w:hAnsi="Palatino Linotype" w:cs="Arial"/>
        </w:rPr>
      </w:pPr>
      <w:r w:rsidRPr="002922F2">
        <w:rPr>
          <w:rFonts w:ascii="Palatino Linotype" w:hAnsi="Palatino Linotype" w:cs="Arial"/>
          <w:noProof/>
        </w:rPr>
        <w:lastRenderedPageBreak/>
        <w:drawing>
          <wp:inline distT="0" distB="0" distL="0" distR="0" wp14:anchorId="63F91231" wp14:editId="17CEF052">
            <wp:extent cx="5903595" cy="3825240"/>
            <wp:effectExtent l="0" t="0" r="190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67" cy="3826518"/>
                    </a:xfrm>
                    <a:prstGeom prst="rect">
                      <a:avLst/>
                    </a:prstGeom>
                    <a:noFill/>
                    <a:ln>
                      <a:noFill/>
                    </a:ln>
                  </pic:spPr>
                </pic:pic>
              </a:graphicData>
            </a:graphic>
          </wp:inline>
        </w:drawing>
      </w:r>
      <w:r w:rsidR="00F3124F">
        <w:rPr>
          <w:rFonts w:ascii="Palatino Linotype" w:hAnsi="Palatino Linotype" w:cs="Arial"/>
          <w:noProof/>
          <w:lang w:val="es-MX" w:eastAsia="es-MX"/>
        </w:rPr>
        <mc:AlternateContent>
          <mc:Choice Requires="wps">
            <w:drawing>
              <wp:anchor distT="0" distB="0" distL="114300" distR="114300" simplePos="0" relativeHeight="251667456" behindDoc="0" locked="0" layoutInCell="1" allowOverlap="1" wp14:anchorId="04E82C09" wp14:editId="00799DFC">
                <wp:simplePos x="0" y="0"/>
                <wp:positionH relativeFrom="column">
                  <wp:posOffset>73101</wp:posOffset>
                </wp:positionH>
                <wp:positionV relativeFrom="paragraph">
                  <wp:posOffset>4038760</wp:posOffset>
                </wp:positionV>
                <wp:extent cx="5595582" cy="2436125"/>
                <wp:effectExtent l="0" t="0" r="24765" b="21590"/>
                <wp:wrapNone/>
                <wp:docPr id="20" name="Conector recto 20"/>
                <wp:cNvGraphicFramePr/>
                <a:graphic xmlns:a="http://schemas.openxmlformats.org/drawingml/2006/main">
                  <a:graphicData uri="http://schemas.microsoft.com/office/word/2010/wordprocessingShape">
                    <wps:wsp>
                      <wps:cNvCnPr/>
                      <wps:spPr>
                        <a:xfrm>
                          <a:off x="0" y="0"/>
                          <a:ext cx="5595582" cy="2436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DD53F0" id="Conector recto 2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75pt,318pt" to="446.35pt,5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yGIuAEAALsDAAAOAAAAZHJzL2Uyb0RvYy54bWysU8tu2zAQvBfoPxC8x3q0ClLBcg4O0kvR&#10;Gn18AEORFlG+sGQt+e+7pGQlaIqiCHIhRe7M7s5wtb2djCYnAUE529FqU1IiLHe9sseO/vh+f3VD&#10;SYjM9kw7Kzp6FoHe7t6+2Y6+FbUbnO4FEExiQzv6jg4x+rYoAh+EYWHjvLAYlA4Mi3iEY9EDGzG7&#10;0UVdltfF6KD34LgIAW/v5iDd5fxSCh6/SBlEJLqj2FvMK+T1Ia3FbsvaIzA/KL60wV7QhWHKYtE1&#10;1R2LjPwC9SyVURxccDJuuDOFk1JxkTWgmqr8Q823gXmRtaA5wa82hddLyz+fDkBU39Ea7bHM4Bvt&#10;8aV4dEAgbQQD6NLoQ4vgvT3Acgr+AEnyJMGkHcWQKTt7Xp0VUyQcL5vmQ9Pc1JRwjNXv311XdZOy&#10;Fo90DyF+FM6Q9NFRrWySzlp2+hTiDL1AkJfamRvIX/GsRQJr+1VIlIMlq8zOgyT2GsiJ4Qj0P6ul&#10;bEYmilRar6Ty36QFm2giD9f/Eld0ruhsXIlGWQd/qxqnS6tyxl9Uz1qT7AfXn/NzZDtwQrKhyzSn&#10;EXx6zvTHf273GwAA//8DAFBLAwQUAAYACAAAACEAawdUA98AAAALAQAADwAAAGRycy9kb3ducmV2&#10;LnhtbEyPy07DMBRE90j8g3WR2FEnQZg2xKmqSgixQTSFvRu7Tlo/IttJw99zWdHlaEYzZ6r1bA2Z&#10;VIi9dxzyRQZEudbL3mkOX/vXhyWQmISTwninOPyoCOv69qYSpfQXt1NTkzTBEhdLwaFLaSgpjW2n&#10;rIgLPyiH3tEHKxLKoKkM4oLl1tAiyxi1one40IlBbTvVnpvRcjDvYfrWW72J49uONafPY/Gxnzi/&#10;v5s3L0CSmtN/GP7wER1qZDr40clIDOr8CZMc2CPDTxhYropnIAd0snzFgNYVvf5Q/wIAAP//AwBQ&#10;SwECLQAUAAYACAAAACEAtoM4kv4AAADhAQAAEwAAAAAAAAAAAAAAAAAAAAAAW0NvbnRlbnRfVHlw&#10;ZXNdLnhtbFBLAQItABQABgAIAAAAIQA4/SH/1gAAAJQBAAALAAAAAAAAAAAAAAAAAC8BAABfcmVs&#10;cy8ucmVsc1BLAQItABQABgAIAAAAIQCl3yGIuAEAALsDAAAOAAAAAAAAAAAAAAAAAC4CAABkcnMv&#10;ZTJvRG9jLnhtbFBLAQItABQABgAIAAAAIQBrB1QD3wAAAAsBAAAPAAAAAAAAAAAAAAAAABIEAABk&#10;cnMvZG93bnJldi54bWxQSwUGAAAAAAQABADzAAAAHgUAAAAA&#10;" strokecolor="black [3200]" strokeweight=".5pt">
                <v:stroke joinstyle="miter"/>
              </v:line>
            </w:pict>
          </mc:Fallback>
        </mc:AlternateContent>
      </w:r>
    </w:p>
    <w:p w14:paraId="0B9E7C4D" w14:textId="29093CC9" w:rsidR="00F3124F" w:rsidRDefault="008E3341" w:rsidP="00F3124F">
      <w:pPr>
        <w:pStyle w:val="Prrafodelista"/>
        <w:spacing w:line="360" w:lineRule="auto"/>
        <w:ind w:left="0"/>
        <w:jc w:val="center"/>
        <w:rPr>
          <w:rFonts w:ascii="Palatino Linotype" w:hAnsi="Palatino Linotype" w:cs="Arial"/>
        </w:rPr>
      </w:pPr>
      <w:r w:rsidRPr="008E3341">
        <w:rPr>
          <w:rFonts w:ascii="Palatino Linotype" w:hAnsi="Palatino Linotype" w:cs="Arial"/>
          <w:noProof/>
        </w:rPr>
        <w:lastRenderedPageBreak/>
        <w:drawing>
          <wp:inline distT="0" distB="0" distL="0" distR="0" wp14:anchorId="0856EF02" wp14:editId="411D771B">
            <wp:extent cx="5581015" cy="6419165"/>
            <wp:effectExtent l="0" t="0" r="635"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015" cy="6419165"/>
                    </a:xfrm>
                    <a:prstGeom prst="rect">
                      <a:avLst/>
                    </a:prstGeom>
                    <a:noFill/>
                    <a:ln>
                      <a:noFill/>
                    </a:ln>
                  </pic:spPr>
                </pic:pic>
              </a:graphicData>
            </a:graphic>
          </wp:inline>
        </w:drawing>
      </w:r>
      <w:bookmarkStart w:id="10" w:name="_GoBack"/>
      <w:bookmarkEnd w:id="10"/>
    </w:p>
    <w:p w14:paraId="54AE74EF" w14:textId="7ED08BF6" w:rsidR="00F3124F" w:rsidRDefault="00F3124F" w:rsidP="00F3124F">
      <w:pPr>
        <w:pStyle w:val="Prrafodelista"/>
        <w:spacing w:line="360" w:lineRule="auto"/>
        <w:ind w:left="0"/>
        <w:jc w:val="center"/>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8480" behindDoc="0" locked="0" layoutInCell="1" allowOverlap="1" wp14:anchorId="219655C1" wp14:editId="226FF7A1">
                <wp:simplePos x="0" y="0"/>
                <wp:positionH relativeFrom="column">
                  <wp:posOffset>59453</wp:posOffset>
                </wp:positionH>
                <wp:positionV relativeFrom="paragraph">
                  <wp:posOffset>261516</wp:posOffset>
                </wp:positionV>
                <wp:extent cx="5465928" cy="655092"/>
                <wp:effectExtent l="0" t="0" r="20955" b="31115"/>
                <wp:wrapNone/>
                <wp:docPr id="21" name="Conector recto 21"/>
                <wp:cNvGraphicFramePr/>
                <a:graphic xmlns:a="http://schemas.openxmlformats.org/drawingml/2006/main">
                  <a:graphicData uri="http://schemas.microsoft.com/office/word/2010/wordprocessingShape">
                    <wps:wsp>
                      <wps:cNvCnPr/>
                      <wps:spPr>
                        <a:xfrm>
                          <a:off x="0" y="0"/>
                          <a:ext cx="5465928" cy="6550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ABE4D2" id="Conector recto 2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7pt,20.6pt" to="435.1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Sj8twEAALoDAAAOAAAAZHJzL2Uyb0RvYy54bWysU02P0zAQvSPxHyzfadKIVmzUdA9dwQVB&#10;BewP8DrjxsJfGpsm/feMnTaLACGEuNix570388aT3f1kDTsDRu1dx9ermjNw0vfanTr++OXtqzec&#10;xSRcL4x30PELRH6/f/liN4YWGj940wMyEnGxHUPHh5RCW1VRDmBFXPkAjoLKoxWJjniqehQjqVtT&#10;NXW9rUaPfUAvIUa6fZiDfF/0lQKZPioVITHTcaotlRXL+pTXar8T7QlFGLS8liH+oQortKOki9SD&#10;SIJ9Q/2LlNUSffQqraS3lVdKSygeyM26/snN50EEKF6oOTEsbYr/T1Z+OB+R6b7jzZozJyy90YFe&#10;SiaPDPPGKEBdGkNsCXxwR7yeYjhitjwptHknM2wqnb0snYUpMUmXm9fbzV1DsyAptt1s6rsmi1bP&#10;7IAxvQNvWf7ouNEuOxetOL+PaYbeIMTL1cz5y1e6GMhg4z6BIjeUcV3YZY7gYJCdBU1A/7V4obQF&#10;mSlKG7OQ6j+TrthMgzJbf0tc0CWjd2khWu08/i5rmm6lqhl/cz17zbaffH8pr1HaQQNSGnod5jyB&#10;P54L/fmX238HAAD//wMAUEsDBBQABgAIAAAAIQDJLqWB3QAAAAgBAAAPAAAAZHJzL2Rvd25yZXYu&#10;eG1sTI/BTsMwDIbvSLxDZCRuLF0VjdE1naZJCHFBrIN71nhpR5NUSdqVt8ec4Gbr//T7c7mdbc8m&#10;DLHzTsJykQFD13jdOSPh4/j8sAYWk3Ja9d6hhG+MsK1ub0pVaH91B5zqZBiVuFgoCW1KQ8F5bFq0&#10;Ki78gI6ysw9WJVqD4TqoK5XbnudZtuJWdY4utGrAfYvNVz1aCf1rmD7N3uzi+HJY1Zf3c/52nKS8&#10;v5t3G2AJ5/QHw68+qUNFTic/Oh1ZL+FJEChBLHNgFK8fMxpOxAkhgFcl//9A9QMAAP//AwBQSwEC&#10;LQAUAAYACAAAACEAtoM4kv4AAADhAQAAEwAAAAAAAAAAAAAAAAAAAAAAW0NvbnRlbnRfVHlwZXNd&#10;LnhtbFBLAQItABQABgAIAAAAIQA4/SH/1gAAAJQBAAALAAAAAAAAAAAAAAAAAC8BAABfcmVscy8u&#10;cmVsc1BLAQItABQABgAIAAAAIQDV0Sj8twEAALoDAAAOAAAAAAAAAAAAAAAAAC4CAABkcnMvZTJv&#10;RG9jLnhtbFBLAQItABQABgAIAAAAIQDJLqWB3QAAAAgBAAAPAAAAAAAAAAAAAAAAABEEAABkcnMv&#10;ZG93bnJldi54bWxQSwUGAAAAAAQABADzAAAAGwUAAAAA&#10;" strokecolor="black [3200]" strokeweight=".5pt">
                <v:stroke joinstyle="miter"/>
              </v:line>
            </w:pict>
          </mc:Fallback>
        </mc:AlternateContent>
      </w:r>
    </w:p>
    <w:p w14:paraId="1F260442" w14:textId="77777777" w:rsidR="00F3124F" w:rsidRDefault="00F3124F" w:rsidP="00F3124F">
      <w:pPr>
        <w:pStyle w:val="Prrafodelista"/>
        <w:spacing w:line="360" w:lineRule="auto"/>
        <w:ind w:left="0"/>
        <w:jc w:val="center"/>
        <w:rPr>
          <w:rFonts w:ascii="Palatino Linotype" w:hAnsi="Palatino Linotype" w:cs="Arial"/>
        </w:rPr>
      </w:pPr>
    </w:p>
    <w:p w14:paraId="107E236F" w14:textId="77777777" w:rsidR="00F3124F" w:rsidRPr="00F43B1D" w:rsidRDefault="00F3124F" w:rsidP="00F3124F">
      <w:pPr>
        <w:pStyle w:val="Prrafodelista"/>
        <w:spacing w:line="360" w:lineRule="auto"/>
        <w:ind w:left="0"/>
        <w:jc w:val="center"/>
        <w:rPr>
          <w:rFonts w:ascii="Palatino Linotype" w:hAnsi="Palatino Linotype" w:cs="Arial"/>
        </w:rPr>
      </w:pPr>
    </w:p>
    <w:p w14:paraId="0A033358" w14:textId="77777777" w:rsidR="00600C8C" w:rsidRPr="00F43B1D" w:rsidRDefault="00600C8C" w:rsidP="00487EF3">
      <w:pPr>
        <w:pStyle w:val="Ttulo2"/>
        <w:numPr>
          <w:ilvl w:val="0"/>
          <w:numId w:val="7"/>
        </w:numPr>
        <w:ind w:left="851"/>
        <w:rPr>
          <w:rFonts w:ascii="Palatino Linotype" w:hAnsi="Palatino Linotype"/>
          <w:b/>
          <w:color w:val="auto"/>
          <w:sz w:val="24"/>
        </w:rPr>
      </w:pPr>
      <w:bookmarkStart w:id="11" w:name="_Toc21628106"/>
      <w:bookmarkStart w:id="12" w:name="_Toc66315415"/>
      <w:r w:rsidRPr="00F43B1D">
        <w:rPr>
          <w:rFonts w:ascii="Palatino Linotype" w:hAnsi="Palatino Linotype"/>
          <w:b/>
          <w:color w:val="auto"/>
          <w:sz w:val="24"/>
        </w:rPr>
        <w:t>Actualización del sobreseimiento.</w:t>
      </w:r>
      <w:bookmarkEnd w:id="11"/>
      <w:bookmarkEnd w:id="12"/>
    </w:p>
    <w:p w14:paraId="37D55F0E" w14:textId="77777777" w:rsidR="00600C8C" w:rsidRPr="00F43B1D" w:rsidRDefault="00600C8C" w:rsidP="00600C8C">
      <w:pPr>
        <w:pStyle w:val="Prrafodelista"/>
        <w:spacing w:line="360" w:lineRule="auto"/>
        <w:ind w:left="0"/>
        <w:jc w:val="both"/>
        <w:rPr>
          <w:rFonts w:ascii="Palatino Linotype" w:hAnsi="Palatino Linotype" w:cs="Arial"/>
        </w:rPr>
      </w:pPr>
    </w:p>
    <w:p w14:paraId="0FAC7CBF" w14:textId="6FD71579" w:rsidR="00600C8C" w:rsidRPr="00DF47D0" w:rsidRDefault="00F3124F" w:rsidP="00B35E8E">
      <w:pPr>
        <w:pStyle w:val="Prrafodelista"/>
        <w:numPr>
          <w:ilvl w:val="0"/>
          <w:numId w:val="2"/>
        </w:numPr>
        <w:spacing w:line="360" w:lineRule="auto"/>
        <w:ind w:left="0" w:firstLine="0"/>
        <w:jc w:val="both"/>
        <w:rPr>
          <w:rFonts w:ascii="Palatino Linotype" w:hAnsi="Palatino Linotype" w:cs="Arial"/>
        </w:rPr>
      </w:pPr>
      <w:r>
        <w:rPr>
          <w:rFonts w:ascii="Palatino Linotype" w:hAnsi="Palatino Linotype" w:cs="Arial"/>
        </w:rPr>
        <w:t>E</w:t>
      </w:r>
      <w:r w:rsidR="00600C8C" w:rsidRPr="00F43B1D">
        <w:rPr>
          <w:rFonts w:ascii="Palatino Linotype" w:hAnsi="Palatino Linotype" w:cs="Arial"/>
        </w:rPr>
        <w:t xml:space="preserve">ste Órgano Garante advierte </w:t>
      </w:r>
      <w:r w:rsidR="00600C8C" w:rsidRPr="00F43B1D">
        <w:rPr>
          <w:rFonts w:ascii="Palatino Linotype" w:eastAsia="Arial Unicode MS" w:hAnsi="Palatino Linotype" w:cs="Arial"/>
        </w:rPr>
        <w:t>que en el presente caso se actualiza la causal de sobreseimiento prevista en la fracción V del artículo 139, en correlación con el 132, fracciones V y VI de la Ley de Protección de Datos Personales en Posesión de los Sujetos Obligados del Estado de México y M</w:t>
      </w:r>
      <w:r w:rsidR="00DF47D0">
        <w:rPr>
          <w:rFonts w:ascii="Palatino Linotype" w:eastAsia="Arial Unicode MS" w:hAnsi="Palatino Linotype" w:cs="Arial"/>
        </w:rPr>
        <w:t>unicipios, que a la letra dice:</w:t>
      </w:r>
    </w:p>
    <w:p w14:paraId="6EC5A622" w14:textId="77777777" w:rsidR="00DF47D0" w:rsidRPr="00F43B1D" w:rsidRDefault="00DF47D0" w:rsidP="00DF47D0">
      <w:pPr>
        <w:pStyle w:val="Prrafodelista"/>
        <w:spacing w:line="360" w:lineRule="auto"/>
        <w:ind w:left="0"/>
        <w:jc w:val="both"/>
        <w:rPr>
          <w:rFonts w:ascii="Palatino Linotype" w:hAnsi="Palatino Linotype" w:cs="Arial"/>
        </w:rPr>
      </w:pPr>
    </w:p>
    <w:p w14:paraId="5B2433AE" w14:textId="77777777" w:rsidR="00600C8C" w:rsidRPr="004919B3" w:rsidRDefault="00600C8C" w:rsidP="00487EF3">
      <w:pPr>
        <w:pStyle w:val="Prrafodelista"/>
        <w:autoSpaceDE w:val="0"/>
        <w:autoSpaceDN w:val="0"/>
        <w:adjustRightInd w:val="0"/>
        <w:spacing w:line="360" w:lineRule="auto"/>
        <w:ind w:left="851" w:right="902"/>
        <w:jc w:val="both"/>
        <w:rPr>
          <w:rFonts w:ascii="Palatino Linotype" w:hAnsi="Palatino Linotype"/>
          <w:i/>
          <w:sz w:val="22"/>
          <w:szCs w:val="20"/>
        </w:rPr>
      </w:pPr>
      <w:r w:rsidRPr="004919B3">
        <w:rPr>
          <w:rFonts w:ascii="Palatino Linotype" w:hAnsi="Palatino Linotype"/>
          <w:i/>
          <w:sz w:val="22"/>
          <w:szCs w:val="20"/>
        </w:rPr>
        <w:t>“</w:t>
      </w:r>
      <w:r w:rsidRPr="004919B3">
        <w:rPr>
          <w:rFonts w:ascii="Palatino Linotype" w:hAnsi="Palatino Linotype"/>
          <w:b/>
          <w:i/>
          <w:sz w:val="22"/>
          <w:szCs w:val="20"/>
        </w:rPr>
        <w:t xml:space="preserve">Artículo 132. </w:t>
      </w:r>
      <w:r w:rsidRPr="004919B3">
        <w:rPr>
          <w:rFonts w:ascii="Palatino Linotype" w:hAnsi="Palatino Linotype"/>
          <w:i/>
          <w:sz w:val="22"/>
          <w:szCs w:val="20"/>
        </w:rPr>
        <w:t>Admitido el recurso de revisión y sin perjuicio de lo dispuesto por la Ley General, el Instituto promoverá la conciliación entre las partes, de conformidad con el procedimiento siguiente:</w:t>
      </w:r>
    </w:p>
    <w:p w14:paraId="16DF7EC4" w14:textId="77777777" w:rsidR="00600C8C" w:rsidRPr="004919B3" w:rsidRDefault="00600C8C" w:rsidP="00487EF3">
      <w:pPr>
        <w:pStyle w:val="Prrafodelista"/>
        <w:autoSpaceDE w:val="0"/>
        <w:autoSpaceDN w:val="0"/>
        <w:adjustRightInd w:val="0"/>
        <w:spacing w:line="360" w:lineRule="auto"/>
        <w:ind w:left="851" w:right="902"/>
        <w:jc w:val="both"/>
        <w:rPr>
          <w:rFonts w:ascii="Palatino Linotype" w:hAnsi="Palatino Linotype"/>
          <w:i/>
          <w:sz w:val="22"/>
          <w:szCs w:val="20"/>
        </w:rPr>
      </w:pPr>
      <w:r w:rsidRPr="004919B3">
        <w:rPr>
          <w:rFonts w:ascii="Palatino Linotype" w:hAnsi="Palatino Linotype"/>
          <w:i/>
          <w:sz w:val="22"/>
          <w:szCs w:val="20"/>
        </w:rPr>
        <w:t>…</w:t>
      </w:r>
    </w:p>
    <w:p w14:paraId="170EF5E7" w14:textId="77777777" w:rsidR="00600C8C" w:rsidRPr="004919B3" w:rsidRDefault="00600C8C" w:rsidP="00487EF3">
      <w:pPr>
        <w:pStyle w:val="Prrafodelista"/>
        <w:autoSpaceDE w:val="0"/>
        <w:autoSpaceDN w:val="0"/>
        <w:adjustRightInd w:val="0"/>
        <w:spacing w:line="360" w:lineRule="auto"/>
        <w:ind w:left="851" w:right="902"/>
        <w:jc w:val="both"/>
        <w:rPr>
          <w:rFonts w:ascii="Palatino Linotype" w:hAnsi="Palatino Linotype"/>
          <w:i/>
          <w:sz w:val="22"/>
          <w:szCs w:val="20"/>
        </w:rPr>
      </w:pPr>
      <w:r w:rsidRPr="004919B3">
        <w:rPr>
          <w:rFonts w:ascii="Palatino Linotype" w:hAnsi="Palatino Linotype"/>
          <w:i/>
          <w:sz w:val="22"/>
          <w:szCs w:val="20"/>
        </w:rPr>
        <w:t>V. De llegar a un acuerdo, éste se hará constar por escrito y tendrá efectos vinculantes.</w:t>
      </w:r>
    </w:p>
    <w:p w14:paraId="33FC6A72" w14:textId="77777777" w:rsidR="00600C8C" w:rsidRPr="004919B3" w:rsidRDefault="00600C8C" w:rsidP="00487EF3">
      <w:pPr>
        <w:pStyle w:val="Prrafodelista"/>
        <w:autoSpaceDE w:val="0"/>
        <w:autoSpaceDN w:val="0"/>
        <w:adjustRightInd w:val="0"/>
        <w:spacing w:line="360" w:lineRule="auto"/>
        <w:ind w:left="851" w:right="902"/>
        <w:jc w:val="both"/>
        <w:rPr>
          <w:rFonts w:ascii="Palatino Linotype" w:hAnsi="Palatino Linotype"/>
          <w:b/>
          <w:i/>
          <w:sz w:val="22"/>
          <w:szCs w:val="20"/>
        </w:rPr>
      </w:pPr>
    </w:p>
    <w:p w14:paraId="758C74D9" w14:textId="77777777" w:rsidR="00600C8C" w:rsidRPr="004919B3" w:rsidRDefault="00600C8C" w:rsidP="00487EF3">
      <w:pPr>
        <w:pStyle w:val="Prrafodelista"/>
        <w:autoSpaceDE w:val="0"/>
        <w:autoSpaceDN w:val="0"/>
        <w:adjustRightInd w:val="0"/>
        <w:spacing w:line="360" w:lineRule="auto"/>
        <w:ind w:left="851" w:right="902"/>
        <w:jc w:val="both"/>
        <w:rPr>
          <w:rFonts w:ascii="Palatino Linotype" w:hAnsi="Palatino Linotype"/>
          <w:b/>
          <w:i/>
          <w:sz w:val="22"/>
          <w:szCs w:val="20"/>
        </w:rPr>
      </w:pPr>
      <w:r w:rsidRPr="004919B3">
        <w:rPr>
          <w:rFonts w:ascii="Palatino Linotype" w:hAnsi="Palatino Linotype"/>
          <w:b/>
          <w:i/>
          <w:sz w:val="22"/>
          <w:szCs w:val="20"/>
        </w:rPr>
        <w:t>El recurso de revisión quedará sin materia y el Instituto, deberán verificar el cumplimiento del acuerdo respectivo.</w:t>
      </w:r>
    </w:p>
    <w:p w14:paraId="286B9614" w14:textId="77777777" w:rsidR="00600C8C" w:rsidRPr="004919B3" w:rsidRDefault="00600C8C" w:rsidP="00487EF3">
      <w:pPr>
        <w:pStyle w:val="Prrafodelista"/>
        <w:autoSpaceDE w:val="0"/>
        <w:autoSpaceDN w:val="0"/>
        <w:adjustRightInd w:val="0"/>
        <w:spacing w:line="360" w:lineRule="auto"/>
        <w:ind w:left="851" w:right="902"/>
        <w:jc w:val="both"/>
        <w:rPr>
          <w:rFonts w:ascii="Palatino Linotype" w:hAnsi="Palatino Linotype"/>
          <w:i/>
          <w:sz w:val="22"/>
          <w:szCs w:val="20"/>
        </w:rPr>
      </w:pPr>
    </w:p>
    <w:p w14:paraId="426950D0" w14:textId="77777777" w:rsidR="00600C8C" w:rsidRPr="004919B3" w:rsidRDefault="00600C8C" w:rsidP="00487EF3">
      <w:pPr>
        <w:pStyle w:val="Prrafodelista"/>
        <w:autoSpaceDE w:val="0"/>
        <w:autoSpaceDN w:val="0"/>
        <w:adjustRightInd w:val="0"/>
        <w:spacing w:line="360" w:lineRule="auto"/>
        <w:ind w:left="851" w:right="902"/>
        <w:jc w:val="both"/>
        <w:rPr>
          <w:rFonts w:ascii="Palatino Linotype" w:hAnsi="Palatino Linotype"/>
          <w:i/>
          <w:sz w:val="22"/>
          <w:szCs w:val="20"/>
        </w:rPr>
      </w:pPr>
      <w:r w:rsidRPr="004919B3">
        <w:rPr>
          <w:rFonts w:ascii="Palatino Linotype" w:hAnsi="Palatino Linotype"/>
          <w:i/>
          <w:sz w:val="22"/>
          <w:szCs w:val="20"/>
        </w:rPr>
        <w:t>VI. El cumplimiento del acuerdo dará por concluido la sustanciación del recurso de revisión en caso contrario, el Instituto reanudará el procedimiento.</w:t>
      </w:r>
    </w:p>
    <w:p w14:paraId="5D4E0358" w14:textId="77777777" w:rsidR="00600C8C" w:rsidRPr="004919B3" w:rsidRDefault="00600C8C" w:rsidP="00487EF3">
      <w:pPr>
        <w:pStyle w:val="Prrafodelista"/>
        <w:autoSpaceDE w:val="0"/>
        <w:autoSpaceDN w:val="0"/>
        <w:adjustRightInd w:val="0"/>
        <w:spacing w:line="360" w:lineRule="auto"/>
        <w:ind w:left="851" w:right="902"/>
        <w:jc w:val="both"/>
        <w:rPr>
          <w:rFonts w:ascii="Palatino Linotype" w:hAnsi="Palatino Linotype"/>
          <w:i/>
          <w:sz w:val="22"/>
          <w:szCs w:val="20"/>
        </w:rPr>
      </w:pPr>
      <w:r w:rsidRPr="004919B3">
        <w:rPr>
          <w:rFonts w:ascii="Palatino Linotype" w:hAnsi="Palatino Linotype"/>
          <w:i/>
          <w:sz w:val="22"/>
          <w:szCs w:val="20"/>
        </w:rPr>
        <w:t>…</w:t>
      </w:r>
    </w:p>
    <w:p w14:paraId="14E32143" w14:textId="77777777" w:rsidR="00600C8C" w:rsidRPr="004919B3" w:rsidRDefault="00600C8C" w:rsidP="00487EF3">
      <w:pPr>
        <w:pStyle w:val="Prrafodelista"/>
        <w:autoSpaceDE w:val="0"/>
        <w:autoSpaceDN w:val="0"/>
        <w:adjustRightInd w:val="0"/>
        <w:spacing w:line="360" w:lineRule="auto"/>
        <w:ind w:left="851" w:right="902"/>
        <w:jc w:val="both"/>
        <w:rPr>
          <w:rFonts w:ascii="Palatino Linotype" w:hAnsi="Palatino Linotype"/>
          <w:i/>
          <w:sz w:val="22"/>
          <w:szCs w:val="20"/>
        </w:rPr>
      </w:pPr>
      <w:r w:rsidRPr="004919B3">
        <w:rPr>
          <w:rFonts w:ascii="Palatino Linotype" w:hAnsi="Palatino Linotype"/>
          <w:b/>
          <w:i/>
          <w:sz w:val="22"/>
          <w:szCs w:val="20"/>
        </w:rPr>
        <w:t>Artículo 139.</w:t>
      </w:r>
      <w:r w:rsidRPr="004919B3">
        <w:rPr>
          <w:rFonts w:ascii="Palatino Linotype" w:hAnsi="Palatino Linotype"/>
          <w:i/>
          <w:sz w:val="22"/>
          <w:szCs w:val="20"/>
        </w:rPr>
        <w:t xml:space="preserve"> El recurso de revisión sólo podrá ser sobreseído cuando:</w:t>
      </w:r>
    </w:p>
    <w:p w14:paraId="687FB618" w14:textId="5B9AC4F9" w:rsidR="00600C8C" w:rsidRPr="004919B3" w:rsidRDefault="00600C8C" w:rsidP="00487EF3">
      <w:pPr>
        <w:pStyle w:val="Prrafodelista"/>
        <w:autoSpaceDE w:val="0"/>
        <w:autoSpaceDN w:val="0"/>
        <w:adjustRightInd w:val="0"/>
        <w:spacing w:line="360" w:lineRule="auto"/>
        <w:ind w:left="851" w:right="902"/>
        <w:jc w:val="both"/>
        <w:rPr>
          <w:rFonts w:ascii="Palatino Linotype" w:eastAsia="Calibri" w:hAnsi="Palatino Linotype" w:cs="Arial"/>
          <w:b/>
          <w:i/>
          <w:sz w:val="22"/>
          <w:szCs w:val="20"/>
        </w:rPr>
      </w:pPr>
      <w:r w:rsidRPr="004919B3">
        <w:rPr>
          <w:rFonts w:ascii="Palatino Linotype" w:hAnsi="Palatino Linotype"/>
          <w:b/>
          <w:i/>
          <w:sz w:val="22"/>
          <w:szCs w:val="20"/>
        </w:rPr>
        <w:t>V.</w:t>
      </w:r>
      <w:r w:rsidRPr="004919B3">
        <w:rPr>
          <w:rFonts w:ascii="Palatino Linotype" w:hAnsi="Palatino Linotype"/>
          <w:i/>
          <w:sz w:val="22"/>
          <w:szCs w:val="20"/>
        </w:rPr>
        <w:t xml:space="preserve"> Quede sin materi</w:t>
      </w:r>
      <w:r w:rsidR="00487EF3">
        <w:rPr>
          <w:rFonts w:ascii="Palatino Linotype" w:hAnsi="Palatino Linotype"/>
          <w:i/>
          <w:sz w:val="22"/>
          <w:szCs w:val="20"/>
        </w:rPr>
        <w:t>a el recurso de revisión.”</w:t>
      </w:r>
    </w:p>
    <w:p w14:paraId="06799DC0" w14:textId="77777777" w:rsidR="00600C8C" w:rsidRPr="00F43B1D" w:rsidRDefault="00600C8C" w:rsidP="00600C8C">
      <w:pPr>
        <w:pStyle w:val="Prrafodelista"/>
        <w:spacing w:line="360" w:lineRule="auto"/>
        <w:ind w:left="0"/>
        <w:jc w:val="both"/>
        <w:rPr>
          <w:rFonts w:ascii="Palatino Linotype" w:hAnsi="Palatino Linotype" w:cs="Arial"/>
        </w:rPr>
      </w:pPr>
    </w:p>
    <w:p w14:paraId="211A6CE9" w14:textId="15C54F2F" w:rsidR="00600C8C" w:rsidRPr="00F43B1D" w:rsidRDefault="00600C8C" w:rsidP="00B35E8E">
      <w:pPr>
        <w:pStyle w:val="Prrafodelista"/>
        <w:numPr>
          <w:ilvl w:val="0"/>
          <w:numId w:val="2"/>
        </w:numPr>
        <w:spacing w:line="360" w:lineRule="auto"/>
        <w:ind w:left="0" w:firstLine="0"/>
        <w:jc w:val="both"/>
        <w:rPr>
          <w:rFonts w:ascii="Palatino Linotype" w:hAnsi="Palatino Linotype" w:cs="Arial"/>
        </w:rPr>
      </w:pPr>
      <w:r w:rsidRPr="00F43B1D">
        <w:rPr>
          <w:rFonts w:ascii="Palatino Linotype" w:hAnsi="Palatino Linotype"/>
        </w:rPr>
        <w:lastRenderedPageBreak/>
        <w:t xml:space="preserve">Lo anterior, debido a que como se afirmó en líneas que anteceden, las partes mediante la celebración de la Audiencia de Conciliación llegaron a un Acuerdo a través del cual </w:t>
      </w:r>
      <w:r w:rsidRPr="00F43B1D">
        <w:rPr>
          <w:rFonts w:ascii="Palatino Linotype" w:hAnsi="Palatino Linotype"/>
          <w:b/>
        </w:rPr>
        <w:t xml:space="preserve">LA RECURRENTE </w:t>
      </w:r>
      <w:r w:rsidRPr="00F43B1D">
        <w:rPr>
          <w:rFonts w:ascii="Palatino Linotype" w:hAnsi="Palatino Linotype"/>
        </w:rPr>
        <w:t>aceptó que se le entregó la informació</w:t>
      </w:r>
      <w:r w:rsidR="00F3124F">
        <w:rPr>
          <w:rFonts w:ascii="Palatino Linotype" w:hAnsi="Palatino Linotype"/>
        </w:rPr>
        <w:t>n que ha sido precisada en párrafos</w:t>
      </w:r>
      <w:r w:rsidRPr="00F43B1D">
        <w:rPr>
          <w:rFonts w:ascii="Palatino Linotype" w:hAnsi="Palatino Linotype"/>
        </w:rPr>
        <w:t xml:space="preserve"> anteriores, quedando sin materia.</w:t>
      </w:r>
    </w:p>
    <w:p w14:paraId="0DD0EA16" w14:textId="77777777" w:rsidR="00600C8C" w:rsidRPr="00F43B1D" w:rsidRDefault="00600C8C" w:rsidP="00600C8C">
      <w:pPr>
        <w:pStyle w:val="Prrafodelista"/>
        <w:spacing w:line="360" w:lineRule="auto"/>
        <w:ind w:left="0"/>
        <w:jc w:val="both"/>
        <w:rPr>
          <w:rFonts w:ascii="Palatino Linotype" w:hAnsi="Palatino Linotype" w:cs="Arial"/>
        </w:rPr>
      </w:pPr>
    </w:p>
    <w:p w14:paraId="22B10464" w14:textId="1C2B536F" w:rsidR="00600C8C" w:rsidRDefault="00600C8C" w:rsidP="00B35E8E">
      <w:pPr>
        <w:pStyle w:val="Prrafodelista"/>
        <w:numPr>
          <w:ilvl w:val="0"/>
          <w:numId w:val="2"/>
        </w:numPr>
        <w:spacing w:line="360" w:lineRule="auto"/>
        <w:ind w:left="0" w:firstLine="0"/>
        <w:jc w:val="both"/>
        <w:rPr>
          <w:rFonts w:ascii="Palatino Linotype" w:hAnsi="Palatino Linotype" w:cs="Arial"/>
        </w:rPr>
      </w:pPr>
      <w:r w:rsidRPr="00F43B1D">
        <w:rPr>
          <w:rFonts w:ascii="Palatino Linotype" w:hAnsi="Palatino Linotype" w:cs="Arial"/>
        </w:rPr>
        <w:t xml:space="preserve">En tanto que, un acto impugnado queda sin materia, cuando ha sido satisfecha la pretensión de lo pedido o exigido por </w:t>
      </w:r>
      <w:r w:rsidRPr="00F43B1D">
        <w:rPr>
          <w:rFonts w:ascii="Palatino Linotype" w:hAnsi="Palatino Linotype" w:cs="Arial"/>
          <w:b/>
        </w:rPr>
        <w:t xml:space="preserve">LA RECURRENTE </w:t>
      </w:r>
      <w:r w:rsidRPr="00F43B1D">
        <w:rPr>
          <w:rFonts w:ascii="Palatino Linotype" w:hAnsi="Palatino Linotype" w:cs="Arial"/>
        </w:rPr>
        <w:t xml:space="preserve">de manera que </w:t>
      </w:r>
      <w:r w:rsidRPr="00F43B1D">
        <w:rPr>
          <w:rFonts w:ascii="Palatino Linotype" w:hAnsi="Palatino Linotype" w:cs="Arial"/>
          <w:b/>
        </w:rPr>
        <w:t xml:space="preserve">EL SUJETO OBLIGADO </w:t>
      </w:r>
      <w:r w:rsidRPr="00F43B1D">
        <w:rPr>
          <w:rFonts w:ascii="Palatino Linotype" w:hAnsi="Palatino Linotype" w:cs="Arial"/>
        </w:rPr>
        <w:t xml:space="preserve">mediante la entrega </w:t>
      </w:r>
      <w:r w:rsidR="00487EF3">
        <w:rPr>
          <w:rFonts w:ascii="Palatino Linotype" w:hAnsi="Palatino Linotype" w:cs="Arial"/>
        </w:rPr>
        <w:t>el expediente clínico y radiológico de la persona fallecida,</w:t>
      </w:r>
      <w:r w:rsidRPr="00F43B1D">
        <w:rPr>
          <w:rFonts w:ascii="Palatino Linotype" w:hAnsi="Palatino Linotype" w:cs="Arial"/>
        </w:rPr>
        <w:t xml:space="preserve"> y del Acuerdo al que llegó con la hoy </w:t>
      </w:r>
      <w:r w:rsidRPr="00F43B1D">
        <w:rPr>
          <w:rFonts w:ascii="Palatino Linotype" w:hAnsi="Palatino Linotype" w:cs="Arial"/>
          <w:b/>
        </w:rPr>
        <w:t xml:space="preserve">RECURRENTE, </w:t>
      </w:r>
      <w:r w:rsidR="00487EF3">
        <w:rPr>
          <w:rFonts w:ascii="Palatino Linotype" w:hAnsi="Palatino Linotype" w:cs="Arial"/>
        </w:rPr>
        <w:t>es que se queda sin materia;</w:t>
      </w:r>
      <w:r w:rsidRPr="00F43B1D">
        <w:rPr>
          <w:rFonts w:ascii="Palatino Linotype" w:hAnsi="Palatino Linotype" w:cs="Arial"/>
        </w:rPr>
        <w:t xml:space="preserve"> es decir, el motivo de conflicto entre las partes simple y llanamente </w:t>
      </w:r>
      <w:r w:rsidR="00487EF3">
        <w:rPr>
          <w:rFonts w:ascii="Palatino Linotype" w:hAnsi="Palatino Linotype" w:cs="Arial"/>
        </w:rPr>
        <w:t>fue extinto</w:t>
      </w:r>
      <w:r w:rsidRPr="00F43B1D">
        <w:rPr>
          <w:rFonts w:ascii="Palatino Linotype" w:hAnsi="Palatino Linotype" w:cs="Arial"/>
        </w:rPr>
        <w:t>.</w:t>
      </w:r>
    </w:p>
    <w:p w14:paraId="4FF4781F" w14:textId="77777777" w:rsidR="004919B3" w:rsidRPr="004919B3" w:rsidRDefault="004919B3" w:rsidP="004919B3">
      <w:pPr>
        <w:pStyle w:val="Prrafodelista"/>
        <w:rPr>
          <w:rFonts w:ascii="Palatino Linotype" w:hAnsi="Palatino Linotype" w:cs="Arial"/>
        </w:rPr>
      </w:pPr>
    </w:p>
    <w:p w14:paraId="7E266DD3" w14:textId="77777777" w:rsidR="00600C8C" w:rsidRPr="00F3124F" w:rsidRDefault="00600C8C" w:rsidP="00B35E8E">
      <w:pPr>
        <w:pStyle w:val="Prrafodelista"/>
        <w:numPr>
          <w:ilvl w:val="0"/>
          <w:numId w:val="2"/>
        </w:numPr>
        <w:spacing w:before="240" w:after="240" w:line="360" w:lineRule="auto"/>
        <w:ind w:left="0" w:firstLine="0"/>
        <w:jc w:val="both"/>
        <w:rPr>
          <w:rFonts w:ascii="Palatino Linotype" w:hAnsi="Palatino Linotype" w:cs="Arial"/>
        </w:rPr>
      </w:pPr>
      <w:r w:rsidRPr="00F43B1D">
        <w:rPr>
          <w:rFonts w:ascii="Palatino Linotype" w:hAnsi="Palatino Linotype"/>
          <w:color w:val="000000"/>
          <w:lang w:val="es-ES" w:eastAsia="es-MX"/>
        </w:rPr>
        <w:t xml:space="preserve">Por lo anteriormente expuesto y fundado, este </w:t>
      </w:r>
      <w:r w:rsidRPr="00F43B1D">
        <w:rPr>
          <w:rFonts w:ascii="Palatino Linotype" w:hAnsi="Palatino Linotype"/>
          <w:b/>
          <w:bCs/>
          <w:color w:val="000000"/>
          <w:lang w:val="es-ES" w:eastAsia="es-MX"/>
        </w:rPr>
        <w:t>ÓRGANO GARANTE</w:t>
      </w:r>
      <w:r w:rsidRPr="00F43B1D">
        <w:rPr>
          <w:rFonts w:ascii="Palatino Linotype" w:hAnsi="Palatino Linotype"/>
          <w:color w:val="000000"/>
          <w:lang w:val="es-ES" w:eastAsia="es-MX"/>
        </w:rPr>
        <w:t xml:space="preserve"> emite los siguientes:</w:t>
      </w:r>
    </w:p>
    <w:p w14:paraId="155DED46" w14:textId="2FF14234" w:rsidR="00F3124F" w:rsidRPr="00F3124F" w:rsidRDefault="00F3124F" w:rsidP="00F3124F">
      <w:pPr>
        <w:pStyle w:val="Prrafodelista"/>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9504" behindDoc="0" locked="0" layoutInCell="1" allowOverlap="1" wp14:anchorId="5585A46C" wp14:editId="0A8C7143">
                <wp:simplePos x="0" y="0"/>
                <wp:positionH relativeFrom="column">
                  <wp:posOffset>18510</wp:posOffset>
                </wp:positionH>
                <wp:positionV relativeFrom="paragraph">
                  <wp:posOffset>137530</wp:posOffset>
                </wp:positionV>
                <wp:extent cx="5581934" cy="2729552"/>
                <wp:effectExtent l="0" t="0" r="19050" b="33020"/>
                <wp:wrapNone/>
                <wp:docPr id="22" name="Conector recto 22"/>
                <wp:cNvGraphicFramePr/>
                <a:graphic xmlns:a="http://schemas.openxmlformats.org/drawingml/2006/main">
                  <a:graphicData uri="http://schemas.microsoft.com/office/word/2010/wordprocessingShape">
                    <wps:wsp>
                      <wps:cNvCnPr/>
                      <wps:spPr>
                        <a:xfrm>
                          <a:off x="0" y="0"/>
                          <a:ext cx="5581934" cy="27295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FC65DB" id="Conector recto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45pt,10.85pt" to="440.95pt,2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62OugEAALsDAAAOAAAAZHJzL2Uyb0RvYy54bWysU9uO0zAQfUfiHyy/01ygsBs13Yeu4AVB&#10;xcIHeJ1xY+GbxqZJ/56x22YRIIQQL3bGPufMnPFkczdbw46AUXvX82ZVcwZO+kG7Q8+/fH774oaz&#10;mIQbhPEOen6CyO+2z59tptBB60dvBkBGIi52U+j5mFLoqirKEayIKx/A0aXyaEWiEA/VgGIidWuq&#10;tq5fV5PHIaCXECOd3p8v+bboKwUyfVQqQmKm51RbKiuW9TGv1XYjugOKMGp5KUP8QxVWaEdJF6l7&#10;kQT7hvoXKasl+uhVWklvK6+UllA8kJum/snNwygCFC/UnBiWNsX/Jys/HPfI9NDztuXMCUtvtKOX&#10;kskjw7wxuqAuTSF2BN65PV6iGPaYLc8Kbd7JDJtLZ09LZ2FOTNLhen3T3L58xZmku/ZNe7teF9Xq&#10;iR4wpnfgLcsfPTfaZeuiE8f3MVFKgl4hFORyzgWUr3QykMHGfQJFdihlU9hlkGBnkB0FjcDwtclm&#10;SKsgM0VpYxZS/WfSBZtpUIbrb4kLumT0Li1Eq53H32VN87VUdcZfXZ+9ZtuPfjiV5yjtoAkpzi7T&#10;nEfwx7jQn/657XcAAAD//wMAUEsDBBQABgAIAAAAIQAL3UHt3gAAAAgBAAAPAAAAZHJzL2Rvd25y&#10;ZXYueG1sTI/BTsMwEETvSPyDtUjcqJMIQprGqapKCHFBNIW7G7tJwF5HtpOGv2c5wWm1O6PZN9V2&#10;sYbN2ofBoYB0lQDT2Do1YCfg/fh0VwALUaKSxqEW8K0DbOvrq0qWyl3woOcmdoxCMJRSQB/jWHIe&#10;2l5bGVZu1Eja2XkrI62+48rLC4Vbw7MkybmVA9KHXo563+v2q5msAPPi549u3+3C9HzIm8+3c/Z6&#10;nIW4vVl2G2BRL/HPDL/4hA41MZ3chCowIyBbk5FG+giM5KJI6XAScP+Q5sDriv8vUP8AAAD//wMA&#10;UEsBAi0AFAAGAAgAAAAhALaDOJL+AAAA4QEAABMAAAAAAAAAAAAAAAAAAAAAAFtDb250ZW50X1R5&#10;cGVzXS54bWxQSwECLQAUAAYACAAAACEAOP0h/9YAAACUAQAACwAAAAAAAAAAAAAAAAAvAQAAX3Jl&#10;bHMvLnJlbHNQSwECLQAUAAYACAAAACEA9J+tjroBAAC7AwAADgAAAAAAAAAAAAAAAAAuAgAAZHJz&#10;L2Uyb0RvYy54bWxQSwECLQAUAAYACAAAACEAC91B7d4AAAAIAQAADwAAAAAAAAAAAAAAAAAUBAAA&#10;ZHJzL2Rvd25yZXYueG1sUEsFBgAAAAAEAAQA8wAAAB8FAAAAAA==&#10;" strokecolor="black [3200]" strokeweight=".5pt">
                <v:stroke joinstyle="miter"/>
              </v:line>
            </w:pict>
          </mc:Fallback>
        </mc:AlternateContent>
      </w:r>
    </w:p>
    <w:p w14:paraId="4D7B7C57" w14:textId="77777777" w:rsidR="00F3124F" w:rsidRDefault="00F3124F" w:rsidP="00F3124F">
      <w:pPr>
        <w:spacing w:before="240" w:after="240" w:line="360" w:lineRule="auto"/>
        <w:jc w:val="both"/>
        <w:rPr>
          <w:rFonts w:ascii="Palatino Linotype" w:hAnsi="Palatino Linotype" w:cs="Arial"/>
        </w:rPr>
      </w:pPr>
    </w:p>
    <w:p w14:paraId="40DD7BBC" w14:textId="77777777" w:rsidR="00F3124F" w:rsidRDefault="00F3124F" w:rsidP="00F3124F">
      <w:pPr>
        <w:spacing w:before="240" w:after="240" w:line="360" w:lineRule="auto"/>
        <w:jc w:val="both"/>
        <w:rPr>
          <w:rFonts w:ascii="Palatino Linotype" w:hAnsi="Palatino Linotype" w:cs="Arial"/>
        </w:rPr>
      </w:pPr>
    </w:p>
    <w:p w14:paraId="209D9D95" w14:textId="77777777" w:rsidR="00F3124F" w:rsidRDefault="00F3124F" w:rsidP="00F3124F">
      <w:pPr>
        <w:spacing w:before="240" w:after="240" w:line="360" w:lineRule="auto"/>
        <w:jc w:val="both"/>
        <w:rPr>
          <w:rFonts w:ascii="Palatino Linotype" w:hAnsi="Palatino Linotype" w:cs="Arial"/>
        </w:rPr>
      </w:pPr>
    </w:p>
    <w:p w14:paraId="59B31ACB" w14:textId="77777777" w:rsidR="00F3124F" w:rsidRDefault="00F3124F" w:rsidP="00F3124F">
      <w:pPr>
        <w:spacing w:before="240" w:after="240" w:line="360" w:lineRule="auto"/>
        <w:jc w:val="both"/>
        <w:rPr>
          <w:rFonts w:ascii="Palatino Linotype" w:hAnsi="Palatino Linotype" w:cs="Arial"/>
        </w:rPr>
      </w:pPr>
    </w:p>
    <w:p w14:paraId="4717CA64" w14:textId="77777777" w:rsidR="00F3124F" w:rsidRPr="00F3124F" w:rsidRDefault="00F3124F" w:rsidP="00F3124F">
      <w:pPr>
        <w:spacing w:before="240" w:after="240" w:line="360" w:lineRule="auto"/>
        <w:jc w:val="both"/>
        <w:rPr>
          <w:rFonts w:ascii="Palatino Linotype" w:hAnsi="Palatino Linotype" w:cs="Arial"/>
        </w:rPr>
      </w:pPr>
    </w:p>
    <w:p w14:paraId="57EE9922" w14:textId="77777777" w:rsidR="00600C8C" w:rsidRDefault="00600C8C" w:rsidP="00600C8C">
      <w:pPr>
        <w:pStyle w:val="Ttulo1"/>
        <w:jc w:val="center"/>
        <w:rPr>
          <w:rFonts w:eastAsia="Times New Roman"/>
        </w:rPr>
      </w:pPr>
      <w:bookmarkStart w:id="13" w:name="_Toc447699324"/>
      <w:bookmarkStart w:id="14" w:name="_Toc445745148"/>
      <w:bookmarkStart w:id="15" w:name="_Toc486525261"/>
      <w:bookmarkStart w:id="16" w:name="_Toc21628107"/>
      <w:bookmarkStart w:id="17" w:name="_Toc66315416"/>
      <w:r w:rsidRPr="00F43B1D">
        <w:rPr>
          <w:rFonts w:eastAsia="Times New Roman"/>
        </w:rPr>
        <w:lastRenderedPageBreak/>
        <w:t>R E S O L U T I V O S</w:t>
      </w:r>
      <w:bookmarkEnd w:id="13"/>
      <w:bookmarkEnd w:id="14"/>
      <w:bookmarkEnd w:id="15"/>
      <w:bookmarkEnd w:id="16"/>
      <w:bookmarkEnd w:id="17"/>
    </w:p>
    <w:p w14:paraId="2F834DFB" w14:textId="77777777" w:rsidR="00DF47D0" w:rsidRPr="00DF47D0" w:rsidRDefault="00DF47D0" w:rsidP="00DF47D0">
      <w:pPr>
        <w:rPr>
          <w:lang w:val="es-MX" w:eastAsia="en-US"/>
        </w:rPr>
      </w:pPr>
    </w:p>
    <w:p w14:paraId="72155CE0" w14:textId="684CE0EE" w:rsidR="00600C8C" w:rsidRPr="00F43B1D" w:rsidRDefault="00600C8C" w:rsidP="00600C8C">
      <w:pPr>
        <w:spacing w:before="240" w:after="240" w:line="360" w:lineRule="auto"/>
        <w:jc w:val="both"/>
        <w:rPr>
          <w:rFonts w:ascii="Palatino Linotype" w:hAnsi="Palatino Linotype" w:cs="Arial"/>
        </w:rPr>
      </w:pPr>
      <w:r w:rsidRPr="00F43B1D">
        <w:rPr>
          <w:rFonts w:ascii="Palatino Linotype" w:hAnsi="Palatino Linotype" w:cs="Arial"/>
          <w:b/>
          <w:bCs/>
          <w:lang w:eastAsia="es-MX"/>
        </w:rPr>
        <w:t>PRIMERO</w:t>
      </w:r>
      <w:r w:rsidRPr="00F43B1D">
        <w:rPr>
          <w:rFonts w:ascii="Palatino Linotype" w:hAnsi="Palatino Linotype" w:cs="Arial"/>
        </w:rPr>
        <w:t xml:space="preserve">. Se </w:t>
      </w:r>
      <w:r w:rsidRPr="00F43B1D">
        <w:rPr>
          <w:rFonts w:ascii="Palatino Linotype" w:hAnsi="Palatino Linotype" w:cs="Arial"/>
          <w:b/>
        </w:rPr>
        <w:t xml:space="preserve">SOBRESEE </w:t>
      </w:r>
      <w:r w:rsidRPr="00F43B1D">
        <w:rPr>
          <w:rFonts w:ascii="Palatino Linotype" w:hAnsi="Palatino Linotype" w:cs="Arial"/>
        </w:rPr>
        <w:t>el recurso de revisión</w:t>
      </w:r>
      <w:r w:rsidRPr="00F43B1D">
        <w:rPr>
          <w:rFonts w:ascii="Palatino Linotype" w:hAnsi="Palatino Linotype" w:cs="Arial"/>
          <w:b/>
        </w:rPr>
        <w:t xml:space="preserve"> </w:t>
      </w:r>
      <w:r w:rsidRPr="00F43B1D">
        <w:rPr>
          <w:rFonts w:ascii="Palatino Linotype" w:hAnsi="Palatino Linotype" w:cs="Arial"/>
        </w:rPr>
        <w:t xml:space="preserve">número </w:t>
      </w:r>
      <w:r w:rsidR="000D4CEA">
        <w:rPr>
          <w:rFonts w:ascii="Palatino Linotype" w:hAnsi="Palatino Linotype" w:cs="Arial"/>
          <w:b/>
        </w:rPr>
        <w:t>00378/INFOEM/IP/RR/2021</w:t>
      </w:r>
      <w:r w:rsidRPr="00F43B1D">
        <w:rPr>
          <w:rFonts w:ascii="Palatino Linotype" w:hAnsi="Palatino Linotype" w:cs="Arial"/>
        </w:rPr>
        <w:t xml:space="preserve"> </w:t>
      </w:r>
      <w:r w:rsidR="00F43B1D">
        <w:rPr>
          <w:rFonts w:ascii="Palatino Linotype" w:hAnsi="Palatino Linotype" w:cs="Arial"/>
          <w:b/>
        </w:rPr>
        <w:t xml:space="preserve">al </w:t>
      </w:r>
      <w:r w:rsidR="00993A1F" w:rsidRPr="00F43B1D">
        <w:rPr>
          <w:rFonts w:ascii="Palatino Linotype" w:hAnsi="Palatino Linotype" w:cs="Arial"/>
          <w:b/>
        </w:rPr>
        <w:t xml:space="preserve">quedarse sin materia porque se dio </w:t>
      </w:r>
      <w:r w:rsidRPr="00F43B1D">
        <w:rPr>
          <w:rFonts w:ascii="Palatino Linotype" w:hAnsi="Palatino Linotype" w:cs="Arial"/>
          <w:b/>
        </w:rPr>
        <w:t xml:space="preserve">cumplimiento al acuerdo de conciliación, </w:t>
      </w:r>
      <w:r w:rsidRPr="00F43B1D">
        <w:rPr>
          <w:rFonts w:ascii="Palatino Linotype" w:hAnsi="Palatino Linotype" w:cs="Arial"/>
        </w:rPr>
        <w:t xml:space="preserve">en términos del Considerando </w:t>
      </w:r>
      <w:r w:rsidRPr="00F43B1D">
        <w:rPr>
          <w:rFonts w:ascii="Palatino Linotype" w:hAnsi="Palatino Linotype" w:cs="Arial"/>
          <w:b/>
        </w:rPr>
        <w:t>TERCERO</w:t>
      </w:r>
      <w:r w:rsidRPr="00F43B1D">
        <w:rPr>
          <w:rFonts w:ascii="Palatino Linotype" w:hAnsi="Palatino Linotype" w:cs="Arial"/>
        </w:rPr>
        <w:t xml:space="preserve"> de la presente resolución.</w:t>
      </w:r>
    </w:p>
    <w:p w14:paraId="3898FC87" w14:textId="32C0C57C" w:rsidR="00600C8C" w:rsidRPr="00F43B1D" w:rsidRDefault="00600C8C" w:rsidP="00600C8C">
      <w:pPr>
        <w:shd w:val="clear" w:color="auto" w:fill="FFFFFF"/>
        <w:spacing w:before="240" w:after="360" w:line="360" w:lineRule="auto"/>
        <w:jc w:val="both"/>
        <w:rPr>
          <w:rStyle w:val="Ttulo2Car"/>
          <w:rFonts w:ascii="Palatino Linotype" w:hAnsi="Palatino Linotype"/>
          <w:b/>
          <w:color w:val="000000" w:themeColor="text1"/>
          <w:sz w:val="24"/>
        </w:rPr>
      </w:pPr>
      <w:bookmarkStart w:id="18" w:name="_Toc461648590"/>
      <w:bookmarkStart w:id="19" w:name="_Toc461648682"/>
      <w:bookmarkStart w:id="20" w:name="_Toc462228049"/>
      <w:bookmarkStart w:id="21" w:name="_Toc462228129"/>
      <w:bookmarkStart w:id="22" w:name="_Toc496099789"/>
      <w:bookmarkStart w:id="23" w:name="_Toc496100166"/>
      <w:bookmarkStart w:id="24" w:name="_Toc499756977"/>
      <w:bookmarkStart w:id="25" w:name="_Toc499757020"/>
      <w:bookmarkStart w:id="26" w:name="_Toc504377974"/>
      <w:r w:rsidRPr="00F43B1D">
        <w:rPr>
          <w:rFonts w:ascii="Palatino Linotype" w:eastAsia="Times New Roman" w:hAnsi="Palatino Linotype" w:cs="Arial"/>
          <w:b/>
        </w:rPr>
        <w:t>SEGUNDO.</w:t>
      </w:r>
      <w:bookmarkEnd w:id="18"/>
      <w:bookmarkEnd w:id="19"/>
      <w:bookmarkEnd w:id="20"/>
      <w:bookmarkEnd w:id="21"/>
      <w:bookmarkEnd w:id="22"/>
      <w:bookmarkEnd w:id="23"/>
      <w:bookmarkEnd w:id="24"/>
      <w:bookmarkEnd w:id="25"/>
      <w:bookmarkEnd w:id="26"/>
      <w:r w:rsidRPr="00F43B1D">
        <w:rPr>
          <w:rStyle w:val="Ttulo2Car"/>
          <w:rFonts w:ascii="Palatino Linotype" w:hAnsi="Palatino Linotype"/>
          <w:b/>
          <w:color w:val="000000" w:themeColor="text1"/>
          <w:sz w:val="24"/>
        </w:rPr>
        <w:t xml:space="preserve"> </w:t>
      </w:r>
      <w:r w:rsidRPr="00F43B1D">
        <w:rPr>
          <w:rFonts w:ascii="Palatino Linotype" w:eastAsia="MS Mincho" w:hAnsi="Palatino Linotype" w:cs="Arial"/>
          <w:b/>
          <w:bCs/>
          <w:color w:val="000000" w:themeColor="text1"/>
          <w:shd w:val="clear" w:color="auto" w:fill="FFFFFF"/>
        </w:rPr>
        <w:t xml:space="preserve">Remítase </w:t>
      </w:r>
      <w:r w:rsidRPr="00F43B1D">
        <w:rPr>
          <w:rFonts w:ascii="Palatino Linotype" w:eastAsia="MS Mincho" w:hAnsi="Palatino Linotype" w:cs="Times New Roman"/>
          <w:color w:val="000000" w:themeColor="text1"/>
          <w:shd w:val="clear" w:color="auto" w:fill="FFFFFF"/>
        </w:rPr>
        <w:t>al Titular de la Unidad de Transparencia del</w:t>
      </w:r>
      <w:r w:rsidRPr="00F43B1D">
        <w:rPr>
          <w:rFonts w:ascii="Palatino Linotype" w:eastAsia="MS Mincho" w:hAnsi="Palatino Linotype" w:cs="Times New Roman"/>
          <w:b/>
          <w:bCs/>
          <w:color w:val="000000" w:themeColor="text1"/>
          <w:shd w:val="clear" w:color="auto" w:fill="FFFFFF"/>
        </w:rPr>
        <w:t xml:space="preserve"> SUJETO OBLIGADO</w:t>
      </w:r>
      <w:r w:rsidRPr="00F43B1D">
        <w:rPr>
          <w:rFonts w:ascii="Palatino Linotype" w:eastAsia="MS Mincho" w:hAnsi="Palatino Linotype" w:cs="Times New Roman"/>
          <w:color w:val="000000" w:themeColor="text1"/>
          <w:shd w:val="clear" w:color="auto" w:fill="FFFFFF"/>
        </w:rPr>
        <w:t xml:space="preserve"> vía Sistema de Acceso</w:t>
      </w:r>
      <w:r w:rsidR="00F3124F">
        <w:rPr>
          <w:rFonts w:ascii="Palatino Linotype" w:eastAsia="MS Mincho" w:hAnsi="Palatino Linotype" w:cs="Times New Roman"/>
          <w:color w:val="000000" w:themeColor="text1"/>
          <w:shd w:val="clear" w:color="auto" w:fill="FFFFFF"/>
        </w:rPr>
        <w:t xml:space="preserve"> a la Información Mexiquense </w:t>
      </w:r>
      <w:r w:rsidR="00F3124F" w:rsidRPr="00F3124F">
        <w:rPr>
          <w:rFonts w:ascii="Palatino Linotype" w:eastAsia="MS Mincho" w:hAnsi="Palatino Linotype" w:cs="Times New Roman"/>
          <w:b/>
          <w:color w:val="000000" w:themeColor="text1"/>
          <w:shd w:val="clear" w:color="auto" w:fill="FFFFFF"/>
        </w:rPr>
        <w:t>(SAIMEX)</w:t>
      </w:r>
      <w:r w:rsidR="00F43B1D">
        <w:rPr>
          <w:rFonts w:ascii="Palatino Linotype" w:eastAsia="MS Mincho" w:hAnsi="Palatino Linotype" w:cs="Times New Roman"/>
          <w:color w:val="000000" w:themeColor="text1"/>
          <w:shd w:val="clear" w:color="auto" w:fill="FFFFFF"/>
        </w:rPr>
        <w:t>.</w:t>
      </w:r>
    </w:p>
    <w:p w14:paraId="601CAA52" w14:textId="444F739D" w:rsidR="00600C8C" w:rsidRDefault="00600C8C" w:rsidP="00600C8C">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lang w:eastAsia="es-ES_tradnl"/>
        </w:rPr>
      </w:pPr>
      <w:r w:rsidRPr="00F43B1D">
        <w:rPr>
          <w:rFonts w:ascii="Palatino Linotype" w:hAnsi="Palatino Linotype" w:cs="Arial"/>
          <w:b/>
        </w:rPr>
        <w:t>TERCERO</w:t>
      </w:r>
      <w:r w:rsidRPr="00F43B1D">
        <w:rPr>
          <w:rFonts w:ascii="Palatino Linotype" w:hAnsi="Palatino Linotype"/>
          <w:b/>
          <w:color w:val="222222"/>
          <w:lang w:eastAsia="es-ES_tradnl"/>
        </w:rPr>
        <w:t>.</w:t>
      </w:r>
      <w:r w:rsidRPr="00F43B1D">
        <w:rPr>
          <w:rFonts w:ascii="Palatino Linotype" w:hAnsi="Palatino Linotype"/>
          <w:b/>
          <w:color w:val="222222"/>
          <w:sz w:val="22"/>
          <w:szCs w:val="22"/>
          <w:lang w:eastAsia="es-ES_tradnl"/>
        </w:rPr>
        <w:t xml:space="preserve"> </w:t>
      </w:r>
      <w:r w:rsidRPr="00F43B1D">
        <w:rPr>
          <w:rFonts w:ascii="Palatino Linotype" w:hAnsi="Palatino Linotype"/>
          <w:b/>
          <w:color w:val="222222"/>
          <w:lang w:eastAsia="es-ES_tradnl"/>
        </w:rPr>
        <w:t xml:space="preserve">Notifíquese a </w:t>
      </w:r>
      <w:r w:rsidR="00F3124F">
        <w:rPr>
          <w:rFonts w:ascii="Palatino Linotype" w:hAnsi="Palatino Linotype"/>
          <w:b/>
          <w:szCs w:val="22"/>
        </w:rPr>
        <w:t>LA RECURRENTE</w:t>
      </w:r>
      <w:r w:rsidR="00913111" w:rsidRPr="00F43B1D">
        <w:rPr>
          <w:rFonts w:ascii="Palatino Linotype" w:hAnsi="Palatino Linotype"/>
          <w:color w:val="222222"/>
          <w:lang w:eastAsia="es-ES_tradnl"/>
        </w:rPr>
        <w:t xml:space="preserve"> </w:t>
      </w:r>
      <w:r w:rsidRPr="00F43B1D">
        <w:rPr>
          <w:rFonts w:ascii="Palatino Linotype" w:hAnsi="Palatino Linotype"/>
          <w:color w:val="222222"/>
          <w:lang w:eastAsia="es-ES_tradnl"/>
        </w:rPr>
        <w:t>la presente resolución</w:t>
      </w:r>
      <w:r w:rsidR="00F3124F">
        <w:rPr>
          <w:rFonts w:ascii="Palatino Linotype" w:hAnsi="Palatino Linotype"/>
          <w:color w:val="222222"/>
          <w:lang w:eastAsia="es-ES_tradnl"/>
        </w:rPr>
        <w:t>.</w:t>
      </w:r>
    </w:p>
    <w:p w14:paraId="5B5351C0" w14:textId="77777777" w:rsidR="00DF47D0" w:rsidRPr="00F43B1D" w:rsidRDefault="00DF47D0" w:rsidP="00600C8C">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lang w:eastAsia="es-ES_tradnl"/>
        </w:rPr>
      </w:pPr>
    </w:p>
    <w:p w14:paraId="285BD68B" w14:textId="6C2B0097" w:rsidR="00600C8C" w:rsidRDefault="00600C8C" w:rsidP="00600C8C">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lang w:eastAsia="es-ES_tradnl"/>
        </w:rPr>
      </w:pPr>
      <w:r w:rsidRPr="00F43B1D">
        <w:rPr>
          <w:rFonts w:ascii="Palatino Linotype" w:hAnsi="Palatino Linotype"/>
          <w:b/>
          <w:color w:val="222222"/>
          <w:lang w:eastAsia="es-ES_tradnl"/>
        </w:rPr>
        <w:t xml:space="preserve">CUARTO. </w:t>
      </w:r>
      <w:r w:rsidRPr="00F43B1D">
        <w:rPr>
          <w:rFonts w:ascii="Palatino Linotype" w:hAnsi="Palatino Linotype"/>
          <w:color w:val="222222"/>
          <w:lang w:eastAsia="es-ES_tradnl"/>
        </w:rPr>
        <w:t xml:space="preserve">Se hace de conocimiento a </w:t>
      </w:r>
      <w:r w:rsidR="00F3124F">
        <w:rPr>
          <w:rFonts w:ascii="Palatino Linotype" w:hAnsi="Palatino Linotype"/>
          <w:b/>
          <w:szCs w:val="22"/>
        </w:rPr>
        <w:t>LA RECURRENTE</w:t>
      </w:r>
      <w:r w:rsidR="00913111" w:rsidRPr="00F43B1D">
        <w:rPr>
          <w:rFonts w:ascii="Palatino Linotype" w:hAnsi="Palatino Linotype"/>
          <w:color w:val="222222"/>
          <w:lang w:eastAsia="es-ES_tradnl"/>
        </w:rPr>
        <w:t xml:space="preserve"> </w:t>
      </w:r>
      <w:r w:rsidRPr="00F43B1D">
        <w:rPr>
          <w:rFonts w:ascii="Palatino Linotype" w:hAnsi="Palatino Linotype"/>
          <w:color w:val="222222"/>
          <w:lang w:eastAsia="es-ES_tradnl"/>
        </w:rPr>
        <w:t>que, de conformidad con lo establecido en el artículo 142 de la Ley de Protección de Datos Personales en Posesión de Sujetos Obligados del Estado de México y Municipios</w:t>
      </w:r>
      <w:r w:rsidR="00F3124F">
        <w:rPr>
          <w:rFonts w:ascii="Palatino Linotype" w:hAnsi="Palatino Linotype"/>
          <w:color w:val="222222"/>
          <w:lang w:eastAsia="es-ES_tradnl"/>
        </w:rPr>
        <w:t xml:space="preserve"> de aplicación supletoria</w:t>
      </w:r>
      <w:r w:rsidRPr="00F43B1D">
        <w:rPr>
          <w:rFonts w:ascii="Palatino Linotype" w:hAnsi="Palatino Linotype"/>
          <w:color w:val="222222"/>
          <w:lang w:eastAsia="es-ES_tradnl"/>
        </w:rPr>
        <w:t>, en caso de que considere que la resolución le cause algún perjuicio podrá impugnarla vía Juicio de Amparo en los términos de las leyes aplicables.</w:t>
      </w:r>
    </w:p>
    <w:p w14:paraId="4F66D3C2" w14:textId="77777777" w:rsidR="00DF47D0" w:rsidRDefault="00DF47D0" w:rsidP="00600C8C">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lang w:eastAsia="es-ES_tradnl"/>
        </w:rPr>
      </w:pPr>
    </w:p>
    <w:p w14:paraId="41D6FC25" w14:textId="1A535FE2" w:rsidR="000513EF" w:rsidRPr="00F448D5" w:rsidRDefault="000513EF" w:rsidP="000513EF">
      <w:pPr>
        <w:spacing w:before="240" w:after="240" w:line="360" w:lineRule="auto"/>
        <w:ind w:firstLine="1"/>
        <w:jc w:val="both"/>
        <w:rPr>
          <w:rFonts w:ascii="Palatino Linotype" w:hAnsi="Palatino Linotype"/>
        </w:rPr>
      </w:pPr>
      <w:r w:rsidRPr="00F448D5">
        <w:rPr>
          <w:rFonts w:ascii="Palatino Linotype" w:hAnsi="Palatino Linotype"/>
        </w:rPr>
        <w:t>ASÍ LO RESUELVE, POR UNANIMIDAD DE VOTOS</w:t>
      </w:r>
      <w:r w:rsidR="0040709E">
        <w:rPr>
          <w:rFonts w:ascii="Palatino Linotype" w:hAnsi="Palatino Linotype"/>
        </w:rPr>
        <w:t xml:space="preserve"> DE LOS COMISIONADOS PRESENTES,</w:t>
      </w:r>
      <w:r w:rsidRPr="00F448D5">
        <w:rPr>
          <w:rFonts w:ascii="Palatino Linotype" w:hAnsi="Palatino Linotype"/>
        </w:rPr>
        <w:t xml:space="preserve"> EL PLENO DEL INSTITUTO DE TRANSPARENCIA, ACCESO A LA INFORMACIÓN PÚBLICA Y PROTECCIÓN DE DATOS PERSONALES DEL ESTADO DE MÉXICO Y MUNICIPIOS, CONFORMADO POR LOS COMISIONADOS ZULEMA MARTÍNEZ SÁNCHEZ; EVA ABAID YAPUR; JOSÉ </w:t>
      </w:r>
      <w:r w:rsidRPr="00F448D5">
        <w:rPr>
          <w:rFonts w:ascii="Palatino Linotype" w:hAnsi="Palatino Linotype"/>
        </w:rPr>
        <w:lastRenderedPageBreak/>
        <w:t>GUADALUPE LUNA HERNÁNDEZ; JAVIER MARTÍNEZ CRUZ Y LUIS GUSTAVO PARRA NORIEGA</w:t>
      </w:r>
      <w:r>
        <w:rPr>
          <w:rFonts w:ascii="Palatino Linotype" w:hAnsi="Palatino Linotype"/>
        </w:rPr>
        <w:t xml:space="preserve"> </w:t>
      </w:r>
      <w:r w:rsidR="0040709E">
        <w:rPr>
          <w:rFonts w:ascii="Palatino Linotype" w:hAnsi="Palatino Linotype"/>
        </w:rPr>
        <w:t>AUSENTE EN LA VOTACIÓN EN</w:t>
      </w:r>
      <w:r w:rsidRPr="00F448D5">
        <w:rPr>
          <w:rFonts w:ascii="Palatino Linotype" w:hAnsi="Palatino Linotype"/>
        </w:rPr>
        <w:t xml:space="preserve"> LA NOVENA SESIÓN ORDINARIA CELEBRADA EL DÍA DIECIOCHO DE MARZO DE DOS MIL VEINTIUNO, ANTE EL SECRETARIO TÉCNICO DEL PLENO ALEXIS TAPIA RAMÍREZ.</w:t>
      </w:r>
    </w:p>
    <w:p w14:paraId="501146D3" w14:textId="1E72B6D0" w:rsidR="000513EF" w:rsidRPr="00F43B1D" w:rsidRDefault="000513EF" w:rsidP="00600C8C">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lang w:eastAsia="es-ES_tradnl"/>
        </w:rPr>
      </w:pPr>
      <w:r>
        <w:rPr>
          <w:rFonts w:ascii="Palatino Linotype" w:hAnsi="Palatino Linotype"/>
          <w:noProof/>
          <w:color w:val="222222"/>
          <w:lang w:val="es-MX" w:eastAsia="es-MX"/>
        </w:rPr>
        <mc:AlternateContent>
          <mc:Choice Requires="wps">
            <w:drawing>
              <wp:anchor distT="0" distB="0" distL="114300" distR="114300" simplePos="0" relativeHeight="251670528" behindDoc="0" locked="0" layoutInCell="1" allowOverlap="1" wp14:anchorId="31DC0EF3" wp14:editId="1E25FB0E">
                <wp:simplePos x="0" y="0"/>
                <wp:positionH relativeFrom="column">
                  <wp:posOffset>272415</wp:posOffset>
                </wp:positionH>
                <wp:positionV relativeFrom="paragraph">
                  <wp:posOffset>135255</wp:posOffset>
                </wp:positionV>
                <wp:extent cx="5257800" cy="6096000"/>
                <wp:effectExtent l="0" t="0" r="19050" b="19050"/>
                <wp:wrapNone/>
                <wp:docPr id="4" name="Conector recto 4"/>
                <wp:cNvGraphicFramePr/>
                <a:graphic xmlns:a="http://schemas.openxmlformats.org/drawingml/2006/main">
                  <a:graphicData uri="http://schemas.microsoft.com/office/word/2010/wordprocessingShape">
                    <wps:wsp>
                      <wps:cNvCnPr/>
                      <wps:spPr>
                        <a:xfrm>
                          <a:off x="0" y="0"/>
                          <a:ext cx="5257800" cy="6096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05C822" id="Conector recto 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1.45pt,10.65pt" to="435.45pt,4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X9+uQEAAMUDAAAOAAAAZHJzL2Uyb0RvYy54bWysU9uO0zAQfUfiHyy/b5NWu2WJmu5DV/CC&#10;oOLyAV5n3FjyTWPTpH/P2EmzCJAQaF/sjD3nzJzjye5htIadAaP2ruXrVc0ZOOk77U4t//b13c09&#10;ZzEJ1wnjHbT8ApE/7F+/2g2hgY3vvekAGZG42Ayh5X1KoamqKHuwIq58AEeXyqMViUI8VR2Kgdit&#10;qTZ1va0Gj11ALyFGOn2cLvm+8CsFMn1SKkJipuXUWyorlvUpr9V+J5oTitBrObch/qMLK7SjogvV&#10;o0iCfUf9G5XVEn30Kq2kt5VXSksoGkjNuv5FzZdeBChayJwYFpviy9HKj+cjMt21/JYzJyw90YEe&#10;SiaPDPPGbrNHQ4gNpR7cEecohiNmwaNCm3eSwsbi62XxFcbEJB3ebe7e3Ndkv6S7bf12W1NAPNUz&#10;PGBM78Fblj9abrTLwkUjzh9imlKvKYTL7UwNlK90MZCTjfsMisRQyXVBlzGCg0F2FjQAQkpwaT2X&#10;LtkZprQxC7D+O3DOz1AoI/Yv4AVRKnuXFrDVzuOfqqfx2rKa8q8OTLqzBU++u5SnKdbQrBRz57nO&#10;w/hzXODPf9/+BwAAAP//AwBQSwMEFAAGAAgAAAAhAPMF1LPgAAAACQEAAA8AAABkcnMvZG93bnJl&#10;di54bWxMj0FLw0AQhe+C/2EZwZvdNIqmMZNSCmItlGIV6nGbXZNodjbsbpv03zue9DjvPd58r5iP&#10;thMn40PrCGE6SUAYqpxuqUZ4f3u6yUCEqEirzpFBOJsA8/LyolC5dgO9mtMu1oJLKOQKoYmxz6UM&#10;VWOsChPXG2Lv03mrIp++ltqrgcttJ9MkuZdWtcQfGtWbZWOq793RImz8arVcrM9ftP2wwz5d77cv&#10;4zPi9dW4eAQRzRj/wvCLz+hQMtPBHUkH0SHcpTNOIqTTWxDsZw8JCweEWcaKLAv5f0H5AwAA//8D&#10;AFBLAQItABQABgAIAAAAIQC2gziS/gAAAOEBAAATAAAAAAAAAAAAAAAAAAAAAABbQ29udGVudF9U&#10;eXBlc10ueG1sUEsBAi0AFAAGAAgAAAAhADj9If/WAAAAlAEAAAsAAAAAAAAAAAAAAAAALwEAAF9y&#10;ZWxzLy5yZWxzUEsBAi0AFAAGAAgAAAAhAP0Bf365AQAAxQMAAA4AAAAAAAAAAAAAAAAALgIAAGRy&#10;cy9lMm9Eb2MueG1sUEsBAi0AFAAGAAgAAAAhAPMF1LPgAAAACQEAAA8AAAAAAAAAAAAAAAAAEwQA&#10;AGRycy9kb3ducmV2LnhtbFBLBQYAAAAABAAEAPMAAAAgBQAAAAA=&#10;" strokecolor="#5b9bd5 [3204]" strokeweight=".5pt">
                <v:stroke joinstyle="miter"/>
              </v:line>
            </w:pict>
          </mc:Fallback>
        </mc:AlternateContent>
      </w:r>
    </w:p>
    <w:p w14:paraId="61D73EF5" w14:textId="77777777" w:rsidR="004A7E05" w:rsidRDefault="004A7E05" w:rsidP="00600C8C">
      <w:pPr>
        <w:spacing w:before="240" w:after="240" w:line="360" w:lineRule="auto"/>
        <w:jc w:val="both"/>
        <w:rPr>
          <w:rFonts w:ascii="Palatino Linotype" w:eastAsia="Times New Roman" w:hAnsi="Palatino Linotype" w:cs="Arial"/>
          <w:b/>
          <w:color w:val="000000" w:themeColor="text1"/>
        </w:rPr>
      </w:pPr>
    </w:p>
    <w:p w14:paraId="19972B3A" w14:textId="77777777" w:rsidR="004A7E05" w:rsidRDefault="004A7E05" w:rsidP="00600C8C">
      <w:pPr>
        <w:spacing w:before="240" w:after="240" w:line="360" w:lineRule="auto"/>
        <w:jc w:val="both"/>
        <w:rPr>
          <w:rFonts w:ascii="Palatino Linotype" w:eastAsia="Times New Roman" w:hAnsi="Palatino Linotype" w:cs="Arial"/>
          <w:b/>
          <w:color w:val="000000" w:themeColor="text1"/>
        </w:rPr>
      </w:pPr>
    </w:p>
    <w:p w14:paraId="57620AF6" w14:textId="77777777" w:rsidR="004A7E05" w:rsidRDefault="004A7E05" w:rsidP="00600C8C">
      <w:pPr>
        <w:spacing w:before="240" w:after="240" w:line="360" w:lineRule="auto"/>
        <w:jc w:val="both"/>
        <w:rPr>
          <w:rFonts w:ascii="Palatino Linotype" w:eastAsia="Times New Roman" w:hAnsi="Palatino Linotype" w:cs="Arial"/>
          <w:b/>
          <w:color w:val="000000" w:themeColor="text1"/>
        </w:rPr>
      </w:pPr>
    </w:p>
    <w:p w14:paraId="674B76BA" w14:textId="77777777" w:rsidR="004A7E05" w:rsidRDefault="004A7E05" w:rsidP="00600C8C">
      <w:pPr>
        <w:spacing w:before="240" w:after="240" w:line="360" w:lineRule="auto"/>
        <w:jc w:val="both"/>
        <w:rPr>
          <w:rFonts w:ascii="Palatino Linotype" w:eastAsia="Times New Roman" w:hAnsi="Palatino Linotype" w:cs="Arial"/>
          <w:b/>
          <w:color w:val="000000" w:themeColor="text1"/>
        </w:rPr>
      </w:pPr>
    </w:p>
    <w:p w14:paraId="5516A4F8" w14:textId="77777777" w:rsidR="004A7E05" w:rsidRDefault="004A7E05" w:rsidP="00600C8C">
      <w:pPr>
        <w:spacing w:before="240" w:after="240" w:line="360" w:lineRule="auto"/>
        <w:jc w:val="both"/>
        <w:rPr>
          <w:rFonts w:ascii="Palatino Linotype" w:eastAsia="Times New Roman" w:hAnsi="Palatino Linotype" w:cs="Arial"/>
          <w:b/>
          <w:color w:val="000000" w:themeColor="text1"/>
        </w:rPr>
      </w:pPr>
    </w:p>
    <w:p w14:paraId="60C3B168" w14:textId="77777777" w:rsidR="004A7E05" w:rsidRDefault="004A7E05" w:rsidP="00600C8C">
      <w:pPr>
        <w:spacing w:before="240" w:after="240" w:line="360" w:lineRule="auto"/>
        <w:jc w:val="both"/>
        <w:rPr>
          <w:rFonts w:ascii="Palatino Linotype" w:eastAsia="Times New Roman" w:hAnsi="Palatino Linotype" w:cs="Arial"/>
          <w:b/>
          <w:color w:val="000000" w:themeColor="text1"/>
        </w:rPr>
      </w:pPr>
    </w:p>
    <w:p w14:paraId="4E79D186" w14:textId="77777777" w:rsidR="004A7E05" w:rsidRDefault="004A7E05" w:rsidP="00600C8C">
      <w:pPr>
        <w:spacing w:before="240" w:after="240" w:line="360" w:lineRule="auto"/>
        <w:jc w:val="both"/>
        <w:rPr>
          <w:rFonts w:ascii="Palatino Linotype" w:hAnsi="Palatino Linotype"/>
        </w:rPr>
      </w:pPr>
    </w:p>
    <w:p w14:paraId="321D05E7" w14:textId="77777777" w:rsidR="000513EF" w:rsidRDefault="000513EF" w:rsidP="00600C8C">
      <w:pPr>
        <w:spacing w:before="240" w:after="240" w:line="360" w:lineRule="auto"/>
        <w:jc w:val="both"/>
        <w:rPr>
          <w:rFonts w:ascii="Palatino Linotype" w:hAnsi="Palatino Linotype"/>
        </w:rPr>
      </w:pPr>
    </w:p>
    <w:p w14:paraId="1E784324" w14:textId="77777777" w:rsidR="000513EF" w:rsidRDefault="000513EF" w:rsidP="00600C8C">
      <w:pPr>
        <w:spacing w:before="240" w:after="240" w:line="360" w:lineRule="auto"/>
        <w:jc w:val="both"/>
        <w:rPr>
          <w:rFonts w:ascii="Palatino Linotype" w:hAnsi="Palatino Linotype"/>
        </w:rPr>
      </w:pPr>
    </w:p>
    <w:p w14:paraId="06B475DA" w14:textId="77777777" w:rsidR="000513EF" w:rsidRDefault="000513EF" w:rsidP="00600C8C">
      <w:pPr>
        <w:spacing w:before="240" w:after="240" w:line="360" w:lineRule="auto"/>
        <w:jc w:val="both"/>
        <w:rPr>
          <w:rFonts w:ascii="Palatino Linotype" w:hAnsi="Palatino Linotype"/>
        </w:rPr>
      </w:pPr>
    </w:p>
    <w:p w14:paraId="5419E165" w14:textId="77777777" w:rsidR="000513EF" w:rsidRDefault="000513EF" w:rsidP="00600C8C">
      <w:pPr>
        <w:spacing w:before="240" w:after="240" w:line="360" w:lineRule="auto"/>
        <w:jc w:val="both"/>
        <w:rPr>
          <w:rFonts w:ascii="Palatino Linotype" w:hAnsi="Palatino Linotype"/>
        </w:rPr>
      </w:pPr>
    </w:p>
    <w:p w14:paraId="7FE8B82E" w14:textId="77777777" w:rsidR="000513EF" w:rsidRDefault="000513EF" w:rsidP="00600C8C">
      <w:pPr>
        <w:spacing w:before="240" w:after="240" w:line="360" w:lineRule="auto"/>
        <w:jc w:val="both"/>
        <w:rPr>
          <w:rFonts w:ascii="Palatino Linotype" w:hAnsi="Palatino Linotype"/>
        </w:rPr>
      </w:pPr>
    </w:p>
    <w:p w14:paraId="1DEEAA69" w14:textId="77777777" w:rsidR="000513EF" w:rsidRDefault="000513EF" w:rsidP="00600C8C">
      <w:pPr>
        <w:spacing w:before="240" w:after="240" w:line="360" w:lineRule="auto"/>
        <w:jc w:val="both"/>
        <w:rPr>
          <w:rFonts w:ascii="Palatino Linotype" w:hAnsi="Palatino Linotype"/>
        </w:rPr>
      </w:pPr>
    </w:p>
    <w:p w14:paraId="680C2E9F" w14:textId="77777777" w:rsidR="000513EF" w:rsidRDefault="000513EF" w:rsidP="00600C8C">
      <w:pPr>
        <w:spacing w:before="240" w:after="240" w:line="360" w:lineRule="auto"/>
        <w:jc w:val="both"/>
        <w:rPr>
          <w:rFonts w:ascii="Palatino Linotype" w:hAnsi="Palatino Linotype"/>
        </w:rPr>
      </w:pPr>
    </w:p>
    <w:p w14:paraId="3665779C" w14:textId="77777777" w:rsidR="000513EF" w:rsidRDefault="000513EF" w:rsidP="00600C8C">
      <w:pPr>
        <w:spacing w:before="240" w:after="240" w:line="360" w:lineRule="auto"/>
        <w:jc w:val="both"/>
        <w:rPr>
          <w:rFonts w:ascii="Palatino Linotype" w:hAnsi="Palatino Linotype"/>
        </w:rPr>
      </w:pPr>
    </w:p>
    <w:p w14:paraId="6DAA5A16" w14:textId="77777777" w:rsidR="000513EF" w:rsidRDefault="000513EF" w:rsidP="00600C8C">
      <w:pPr>
        <w:spacing w:before="240" w:after="240" w:line="360" w:lineRule="auto"/>
        <w:jc w:val="both"/>
        <w:rPr>
          <w:rFonts w:ascii="Palatino Linotype" w:hAnsi="Palatino Linotype"/>
        </w:rPr>
      </w:pPr>
    </w:p>
    <w:p w14:paraId="3B4EE398" w14:textId="77777777" w:rsidR="000513EF" w:rsidRDefault="000513EF" w:rsidP="00600C8C">
      <w:pPr>
        <w:spacing w:before="240" w:after="240" w:line="360" w:lineRule="auto"/>
        <w:jc w:val="both"/>
        <w:rPr>
          <w:rFonts w:ascii="Palatino Linotype" w:hAnsi="Palatino Linotype"/>
        </w:rPr>
      </w:pPr>
    </w:p>
    <w:p w14:paraId="5C7E23BF" w14:textId="77777777" w:rsidR="000513EF" w:rsidRDefault="000513EF" w:rsidP="00600C8C">
      <w:pPr>
        <w:spacing w:before="240" w:after="240" w:line="360" w:lineRule="auto"/>
        <w:jc w:val="both"/>
        <w:rPr>
          <w:rFonts w:ascii="Palatino Linotype" w:hAnsi="Palatino Linotype"/>
        </w:rPr>
      </w:pPr>
    </w:p>
    <w:p w14:paraId="6E2E34F2" w14:textId="77777777" w:rsidR="000513EF" w:rsidRDefault="000513EF" w:rsidP="00600C8C">
      <w:pPr>
        <w:spacing w:before="240" w:after="240" w:line="360" w:lineRule="auto"/>
        <w:jc w:val="both"/>
        <w:rPr>
          <w:rFonts w:ascii="Palatino Linotype" w:hAnsi="Palatino Linotype"/>
        </w:rPr>
      </w:pPr>
    </w:p>
    <w:p w14:paraId="7DB20A97" w14:textId="77777777" w:rsidR="000513EF" w:rsidRDefault="000513EF" w:rsidP="00600C8C">
      <w:pPr>
        <w:spacing w:before="240" w:after="240" w:line="360" w:lineRule="auto"/>
        <w:jc w:val="both"/>
        <w:rPr>
          <w:rFonts w:ascii="Palatino Linotype" w:hAnsi="Palatino Linotype"/>
        </w:rPr>
      </w:pPr>
    </w:p>
    <w:p w14:paraId="324D4B9A" w14:textId="77777777" w:rsidR="000513EF" w:rsidRDefault="000513EF" w:rsidP="00600C8C">
      <w:pPr>
        <w:spacing w:before="240" w:after="240" w:line="360" w:lineRule="auto"/>
        <w:jc w:val="both"/>
        <w:rPr>
          <w:rFonts w:ascii="Palatino Linotype" w:hAnsi="Palatino Linotype"/>
        </w:rPr>
      </w:pPr>
    </w:p>
    <w:p w14:paraId="5A5A1974" w14:textId="77777777" w:rsidR="000513EF" w:rsidRDefault="000513EF" w:rsidP="00600C8C">
      <w:pPr>
        <w:spacing w:before="240" w:after="240" w:line="360" w:lineRule="auto"/>
        <w:jc w:val="both"/>
        <w:rPr>
          <w:rFonts w:ascii="Palatino Linotype" w:hAnsi="Palatino Linotype"/>
        </w:rPr>
      </w:pPr>
    </w:p>
    <w:p w14:paraId="4D8F4E0F" w14:textId="77777777" w:rsidR="000513EF" w:rsidRPr="00F43B1D" w:rsidRDefault="000513EF" w:rsidP="00600C8C">
      <w:pPr>
        <w:spacing w:before="240" w:after="240" w:line="360" w:lineRule="auto"/>
        <w:jc w:val="both"/>
        <w:rPr>
          <w:rFonts w:ascii="Palatino Linotype" w:hAnsi="Palatino Linotype"/>
        </w:rPr>
      </w:pPr>
    </w:p>
    <w:sectPr w:rsidR="000513EF" w:rsidRPr="00F43B1D" w:rsidSect="001C1F1A">
      <w:headerReference w:type="even" r:id="rId12"/>
      <w:headerReference w:type="default" r:id="rId13"/>
      <w:footerReference w:type="default" r:id="rId14"/>
      <w:headerReference w:type="first" r:id="rId15"/>
      <w:footerReference w:type="first" r:id="rId16"/>
      <w:pgSz w:w="12240" w:h="15840"/>
      <w:pgMar w:top="2269" w:right="1750" w:bottom="2410"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128EB0" w14:textId="77777777" w:rsidR="00846A79" w:rsidRDefault="00846A79" w:rsidP="008B6F5F">
      <w:r>
        <w:separator/>
      </w:r>
    </w:p>
  </w:endnote>
  <w:endnote w:type="continuationSeparator" w:id="0">
    <w:p w14:paraId="2B9EC120" w14:textId="77777777" w:rsidR="00846A79" w:rsidRDefault="00846A79"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116EB4F2" w14:textId="77777777" w:rsidR="00381768" w:rsidRPr="000A2541" w:rsidRDefault="00381768">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40709E">
              <w:rPr>
                <w:rFonts w:ascii="Palatino Linotype" w:hAnsi="Palatino Linotype"/>
                <w:b/>
                <w:bCs/>
                <w:noProof/>
              </w:rPr>
              <w:t>21</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40709E">
              <w:rPr>
                <w:rFonts w:ascii="Palatino Linotype" w:hAnsi="Palatino Linotype"/>
                <w:b/>
                <w:bCs/>
                <w:noProof/>
              </w:rPr>
              <w:t>21</w:t>
            </w:r>
            <w:r w:rsidRPr="000A2541">
              <w:rPr>
                <w:rFonts w:ascii="Palatino Linotype" w:hAnsi="Palatino Linotype"/>
                <w:b/>
                <w:bCs/>
              </w:rPr>
              <w:fldChar w:fldCharType="end"/>
            </w:r>
          </w:p>
        </w:sdtContent>
      </w:sdt>
    </w:sdtContent>
  </w:sdt>
  <w:p w14:paraId="5F205FF5" w14:textId="77777777" w:rsidR="00381768" w:rsidRDefault="0038176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CAD82" w14:textId="77777777" w:rsidR="00381768" w:rsidRPr="00883450" w:rsidRDefault="00381768"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0709E" w:rsidRPr="0040709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0709E" w:rsidRPr="0040709E">
      <w:rPr>
        <w:rFonts w:ascii="Palatino Linotype" w:hAnsi="Palatino Linotype"/>
        <w:noProof/>
        <w:sz w:val="22"/>
        <w:szCs w:val="22"/>
        <w:lang w:val="es-ES"/>
      </w:rPr>
      <w:t>21</w:t>
    </w:r>
    <w:r w:rsidRPr="00883450">
      <w:rPr>
        <w:rFonts w:ascii="Palatino Linotype" w:hAnsi="Palatino Linotype"/>
        <w:sz w:val="22"/>
        <w:szCs w:val="22"/>
      </w:rPr>
      <w:fldChar w:fldCharType="end"/>
    </w:r>
  </w:p>
  <w:p w14:paraId="0A193497" w14:textId="77777777" w:rsidR="00381768" w:rsidRPr="00883450" w:rsidRDefault="00381768">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21733C" w14:textId="77777777" w:rsidR="00846A79" w:rsidRDefault="00846A79" w:rsidP="008B6F5F">
      <w:r>
        <w:separator/>
      </w:r>
    </w:p>
  </w:footnote>
  <w:footnote w:type="continuationSeparator" w:id="0">
    <w:p w14:paraId="169B1D56" w14:textId="77777777" w:rsidR="00846A79" w:rsidRDefault="00846A79" w:rsidP="008B6F5F">
      <w:r>
        <w:continuationSeparator/>
      </w:r>
    </w:p>
  </w:footnote>
  <w:footnote w:id="1">
    <w:p w14:paraId="66426990" w14:textId="77777777" w:rsidR="00600C8C" w:rsidRPr="00F84C77" w:rsidRDefault="00600C8C" w:rsidP="00600C8C">
      <w:pPr>
        <w:pStyle w:val="Textonotapie"/>
        <w:rPr>
          <w:rFonts w:ascii="Palatino Linotype" w:hAnsi="Palatino Linotype"/>
          <w:sz w:val="16"/>
          <w:szCs w:val="16"/>
        </w:rPr>
      </w:pPr>
      <w:r>
        <w:rPr>
          <w:rStyle w:val="Refdenotaalpie"/>
        </w:rPr>
        <w:footnoteRef/>
      </w:r>
      <w:r>
        <w:t xml:space="preserve"> </w:t>
      </w:r>
      <w:r w:rsidRPr="00F84C77">
        <w:rPr>
          <w:rFonts w:ascii="Palatino Linotype" w:hAnsi="Palatino Linotype"/>
          <w:b/>
          <w:sz w:val="16"/>
          <w:szCs w:val="16"/>
        </w:rPr>
        <w:t>Artículo 132.</w:t>
      </w:r>
      <w:r w:rsidRPr="00F84C77">
        <w:rPr>
          <w:rFonts w:ascii="Palatino Linotype" w:hAnsi="Palatino Linotype"/>
          <w:sz w:val="16"/>
          <w:szCs w:val="16"/>
        </w:rPr>
        <w:t xml:space="preserve"> Admitido el recurso de revisión y sin perjuicio de lo dispuesto por la Ley General, el Instituto promoverá la conciliación entre las partes, de conformidad con el procedimiento siguiente:</w:t>
      </w:r>
    </w:p>
    <w:p w14:paraId="1CD895B4" w14:textId="77777777" w:rsidR="00600C8C" w:rsidRPr="00F84C77" w:rsidRDefault="00600C8C" w:rsidP="00600C8C">
      <w:pPr>
        <w:pStyle w:val="Textonotapie"/>
        <w:ind w:left="284"/>
        <w:rPr>
          <w:rFonts w:ascii="Palatino Linotype" w:hAnsi="Palatino Linotype"/>
          <w:sz w:val="16"/>
          <w:szCs w:val="16"/>
        </w:rPr>
      </w:pPr>
      <w:r w:rsidRPr="00F84C77">
        <w:rPr>
          <w:rFonts w:ascii="Palatino Linotype" w:hAnsi="Palatino Linotype"/>
          <w:b/>
          <w:sz w:val="16"/>
          <w:szCs w:val="16"/>
        </w:rPr>
        <w:t>V.</w:t>
      </w:r>
      <w:r w:rsidRPr="00F84C77">
        <w:rPr>
          <w:rFonts w:ascii="Palatino Linotype" w:hAnsi="Palatino Linotype"/>
          <w:sz w:val="16"/>
          <w:szCs w:val="16"/>
        </w:rPr>
        <w:t xml:space="preserve"> </w:t>
      </w:r>
      <w:r w:rsidRPr="002E78A4">
        <w:rPr>
          <w:rFonts w:ascii="Palatino Linotype" w:hAnsi="Palatino Linotype"/>
          <w:b/>
          <w:sz w:val="16"/>
          <w:szCs w:val="16"/>
        </w:rPr>
        <w:t>De llegar a un acuerdo, éste se hará constar por escrito y tendrá efectos vinculantes.</w:t>
      </w:r>
    </w:p>
    <w:p w14:paraId="3BF3CC71" w14:textId="77777777" w:rsidR="00600C8C" w:rsidRPr="00F84C77" w:rsidRDefault="00600C8C" w:rsidP="00600C8C">
      <w:pPr>
        <w:pStyle w:val="Textonotapie"/>
        <w:ind w:left="284"/>
        <w:rPr>
          <w:rFonts w:ascii="Palatino Linotype" w:hAnsi="Palatino Linotype"/>
          <w:sz w:val="16"/>
          <w:szCs w:val="16"/>
        </w:rPr>
      </w:pPr>
      <w:r w:rsidRPr="00F84C77">
        <w:rPr>
          <w:rFonts w:ascii="Palatino Linotype" w:hAnsi="Palatino Linotype"/>
          <w:sz w:val="16"/>
          <w:szCs w:val="16"/>
        </w:rPr>
        <w:t>El recurso de revisión quedará sin materia y el Instituto, deberán verificar el cumplimiento del acuerdo respectivo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117D2" w14:textId="5BFDB04A" w:rsidR="000513EF" w:rsidRDefault="004653FE">
    <w:pPr>
      <w:pStyle w:val="Encabezado"/>
    </w:pPr>
    <w:r>
      <w:rPr>
        <w:noProof/>
        <w:lang w:val="es-MX" w:eastAsia="es-MX"/>
      </w:rPr>
      <w:pict w14:anchorId="2E60E6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90854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81768" w:rsidRPr="00EF13C1" w14:paraId="7DDEB1B4" w14:textId="77777777" w:rsidTr="00646380">
      <w:trPr>
        <w:trHeight w:val="138"/>
        <w:jc w:val="right"/>
      </w:trPr>
      <w:tc>
        <w:tcPr>
          <w:tcW w:w="2552" w:type="dxa"/>
          <w:vAlign w:val="center"/>
        </w:tcPr>
        <w:p w14:paraId="0CEF564A" w14:textId="77777777" w:rsidR="00381768" w:rsidRPr="00EF13C1" w:rsidRDefault="00381768" w:rsidP="001C1F1A">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4CDFFE4" w14:textId="655B8E66" w:rsidR="00381768" w:rsidRPr="00353EB6" w:rsidRDefault="00691416" w:rsidP="00EF5925">
          <w:pPr>
            <w:pStyle w:val="Encabezado"/>
            <w:jc w:val="right"/>
            <w:rPr>
              <w:rFonts w:ascii="Palatino Linotype" w:hAnsi="Palatino Linotype"/>
              <w:b/>
              <w:sz w:val="22"/>
              <w:szCs w:val="22"/>
            </w:rPr>
          </w:pPr>
          <w:r w:rsidRPr="00691416">
            <w:rPr>
              <w:rFonts w:ascii="Palatino Linotype" w:hAnsi="Palatino Linotype" w:cs="Arial"/>
              <w:b/>
              <w:bCs/>
              <w:lang w:eastAsia="es-MX"/>
            </w:rPr>
            <w:t>00378/INFOEM/IP/RR/2021</w:t>
          </w:r>
        </w:p>
      </w:tc>
    </w:tr>
    <w:tr w:rsidR="00381768" w:rsidRPr="00EF13C1" w14:paraId="2B7FECA5" w14:textId="77777777" w:rsidTr="00646380">
      <w:trPr>
        <w:trHeight w:val="321"/>
        <w:jc w:val="right"/>
      </w:trPr>
      <w:tc>
        <w:tcPr>
          <w:tcW w:w="2552" w:type="dxa"/>
          <w:vAlign w:val="center"/>
        </w:tcPr>
        <w:p w14:paraId="43A1B9C0" w14:textId="77777777" w:rsidR="00381768" w:rsidRPr="00EF13C1" w:rsidRDefault="00381768" w:rsidP="001C1F1A">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2E5FC7C7" w14:textId="77777777" w:rsidR="00381768" w:rsidRPr="00EF13C1" w:rsidRDefault="005438D4" w:rsidP="00B23C9B">
          <w:pPr>
            <w:pStyle w:val="Encabezado"/>
            <w:jc w:val="right"/>
            <w:rPr>
              <w:rFonts w:ascii="Palatino Linotype" w:hAnsi="Palatino Linotype"/>
              <w:b/>
              <w:sz w:val="22"/>
              <w:szCs w:val="22"/>
            </w:rPr>
          </w:pPr>
          <w:r>
            <w:rPr>
              <w:rFonts w:ascii="Palatino Linotype" w:hAnsi="Palatino Linotype"/>
              <w:b/>
              <w:bCs/>
              <w:sz w:val="22"/>
              <w:szCs w:val="22"/>
            </w:rPr>
            <w:t>Instituto de Seguridad Social del Estado de México y Municipios</w:t>
          </w:r>
        </w:p>
      </w:tc>
    </w:tr>
    <w:tr w:rsidR="00381768" w:rsidRPr="00EF13C1" w14:paraId="2409C2E1" w14:textId="77777777" w:rsidTr="00646380">
      <w:trPr>
        <w:trHeight w:val="321"/>
        <w:jc w:val="right"/>
      </w:trPr>
      <w:tc>
        <w:tcPr>
          <w:tcW w:w="2552" w:type="dxa"/>
          <w:vAlign w:val="center"/>
        </w:tcPr>
        <w:p w14:paraId="65A63721" w14:textId="77777777" w:rsidR="00381768" w:rsidRPr="00EF13C1" w:rsidRDefault="00381768" w:rsidP="001C1F1A">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349DC7E1" w14:textId="77777777" w:rsidR="00381768" w:rsidRPr="00EF13C1" w:rsidRDefault="00381768"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2585F7CC" w14:textId="567740EB" w:rsidR="00381768" w:rsidRDefault="004653FE" w:rsidP="00646380">
    <w:pPr>
      <w:pStyle w:val="Encabezado"/>
    </w:pPr>
    <w:r>
      <w:rPr>
        <w:noProof/>
        <w:lang w:val="es-MX" w:eastAsia="es-MX"/>
      </w:rPr>
      <w:pict w14:anchorId="38026C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908548" o:spid="_x0000_s2051" type="#_x0000_t75" style="position:absolute;margin-left:-85.15pt;margin-top:-113.35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381768" w:rsidRPr="00182113" w14:paraId="49C96BA8" w14:textId="77777777" w:rsidTr="00141DF6">
      <w:trPr>
        <w:trHeight w:val="138"/>
      </w:trPr>
      <w:tc>
        <w:tcPr>
          <w:tcW w:w="2532" w:type="dxa"/>
          <w:vAlign w:val="center"/>
        </w:tcPr>
        <w:p w14:paraId="54185DB8" w14:textId="77777777" w:rsidR="00381768" w:rsidRPr="00EF13C1" w:rsidRDefault="00381768"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45D04112" w14:textId="73C0C09F" w:rsidR="00381768" w:rsidRPr="00691416" w:rsidRDefault="00691416" w:rsidP="00EF5925">
          <w:pPr>
            <w:pStyle w:val="Encabezado"/>
            <w:jc w:val="right"/>
            <w:rPr>
              <w:rFonts w:ascii="Palatino Linotype" w:hAnsi="Palatino Linotype"/>
              <w:b/>
            </w:rPr>
          </w:pPr>
          <w:r w:rsidRPr="00691416">
            <w:rPr>
              <w:rFonts w:ascii="Palatino Linotype" w:hAnsi="Palatino Linotype" w:cs="Arial"/>
              <w:b/>
              <w:bCs/>
              <w:lang w:eastAsia="es-MX"/>
            </w:rPr>
            <w:t>00378/INFOEM/IP/RR/2021</w:t>
          </w:r>
        </w:p>
      </w:tc>
      <w:tc>
        <w:tcPr>
          <w:tcW w:w="2532" w:type="dxa"/>
          <w:vAlign w:val="center"/>
        </w:tcPr>
        <w:p w14:paraId="615D3896" w14:textId="77777777" w:rsidR="00381768" w:rsidRPr="00182113" w:rsidRDefault="00381768" w:rsidP="00353EB6">
          <w:pPr>
            <w:rPr>
              <w:rFonts w:ascii="Palatino Linotype" w:hAnsi="Palatino Linotype"/>
              <w:b/>
              <w:sz w:val="22"/>
              <w:szCs w:val="22"/>
            </w:rPr>
          </w:pPr>
        </w:p>
      </w:tc>
      <w:tc>
        <w:tcPr>
          <w:tcW w:w="236" w:type="dxa"/>
          <w:vAlign w:val="center"/>
        </w:tcPr>
        <w:p w14:paraId="5050C5A8" w14:textId="77777777" w:rsidR="00381768" w:rsidRPr="00182113" w:rsidRDefault="00381768" w:rsidP="00353EB6">
          <w:pPr>
            <w:pStyle w:val="Encabezado"/>
            <w:jc w:val="center"/>
            <w:rPr>
              <w:rFonts w:ascii="Palatino Linotype" w:hAnsi="Palatino Linotype"/>
              <w:b/>
              <w:sz w:val="22"/>
              <w:szCs w:val="22"/>
            </w:rPr>
          </w:pPr>
        </w:p>
      </w:tc>
      <w:tc>
        <w:tcPr>
          <w:tcW w:w="3261" w:type="dxa"/>
          <w:vAlign w:val="center"/>
        </w:tcPr>
        <w:p w14:paraId="45BB9ED7" w14:textId="77777777" w:rsidR="00381768" w:rsidRPr="00182113" w:rsidRDefault="00381768" w:rsidP="00353EB6">
          <w:pPr>
            <w:pStyle w:val="Encabezado"/>
            <w:rPr>
              <w:rFonts w:ascii="Palatino Linotype" w:hAnsi="Palatino Linotype"/>
              <w:b/>
              <w:sz w:val="22"/>
              <w:szCs w:val="22"/>
            </w:rPr>
          </w:pPr>
        </w:p>
      </w:tc>
    </w:tr>
    <w:tr w:rsidR="00381768" w:rsidRPr="00182113" w14:paraId="6163458C" w14:textId="77777777" w:rsidTr="00141DF6">
      <w:trPr>
        <w:trHeight w:val="227"/>
      </w:trPr>
      <w:tc>
        <w:tcPr>
          <w:tcW w:w="2532" w:type="dxa"/>
          <w:vAlign w:val="center"/>
        </w:tcPr>
        <w:p w14:paraId="4F33E5CB" w14:textId="77777777" w:rsidR="00381768" w:rsidRPr="00EF13C1" w:rsidRDefault="00381768"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15038DD1" w14:textId="795E3E7C" w:rsidR="00381768" w:rsidRPr="00EF13C1" w:rsidRDefault="00B8793B" w:rsidP="00B722A5">
          <w:pPr>
            <w:pStyle w:val="Encabezado"/>
            <w:jc w:val="right"/>
            <w:rPr>
              <w:rFonts w:ascii="Palatino Linotype" w:hAnsi="Palatino Linotype"/>
              <w:b/>
              <w:sz w:val="22"/>
              <w:szCs w:val="22"/>
            </w:rPr>
          </w:pPr>
          <w:r w:rsidRPr="00B8793B">
            <w:rPr>
              <w:rFonts w:ascii="Palatino Linotype" w:hAnsi="Palatino Linotype"/>
              <w:b/>
              <w:sz w:val="22"/>
              <w:szCs w:val="20"/>
              <w:highlight w:val="black"/>
            </w:rPr>
            <w:t>-------------------------------------------</w:t>
          </w:r>
        </w:p>
      </w:tc>
      <w:tc>
        <w:tcPr>
          <w:tcW w:w="2532" w:type="dxa"/>
          <w:vAlign w:val="center"/>
        </w:tcPr>
        <w:p w14:paraId="44644213" w14:textId="77777777" w:rsidR="00381768" w:rsidRPr="00182113" w:rsidRDefault="00381768" w:rsidP="00353EB6">
          <w:pPr>
            <w:rPr>
              <w:rFonts w:ascii="Palatino Linotype" w:hAnsi="Palatino Linotype"/>
              <w:b/>
              <w:sz w:val="22"/>
              <w:szCs w:val="22"/>
            </w:rPr>
          </w:pPr>
        </w:p>
      </w:tc>
      <w:tc>
        <w:tcPr>
          <w:tcW w:w="236" w:type="dxa"/>
          <w:vAlign w:val="center"/>
        </w:tcPr>
        <w:p w14:paraId="5547A0C0" w14:textId="77777777" w:rsidR="00381768" w:rsidRPr="00182113" w:rsidRDefault="00381768" w:rsidP="00353EB6">
          <w:pPr>
            <w:pStyle w:val="Encabezado"/>
            <w:jc w:val="center"/>
            <w:rPr>
              <w:rFonts w:ascii="Palatino Linotype" w:hAnsi="Palatino Linotype"/>
              <w:b/>
              <w:sz w:val="22"/>
              <w:szCs w:val="22"/>
            </w:rPr>
          </w:pPr>
        </w:p>
      </w:tc>
      <w:tc>
        <w:tcPr>
          <w:tcW w:w="3261" w:type="dxa"/>
          <w:vAlign w:val="center"/>
        </w:tcPr>
        <w:p w14:paraId="37EEDB63" w14:textId="77777777" w:rsidR="00381768" w:rsidRPr="00182113" w:rsidRDefault="00381768" w:rsidP="00353EB6">
          <w:pPr>
            <w:pStyle w:val="Encabezado"/>
            <w:rPr>
              <w:rFonts w:ascii="Palatino Linotype" w:hAnsi="Palatino Linotype"/>
              <w:b/>
              <w:sz w:val="22"/>
              <w:szCs w:val="22"/>
            </w:rPr>
          </w:pPr>
        </w:p>
      </w:tc>
    </w:tr>
    <w:tr w:rsidR="00381768" w:rsidRPr="00182113" w14:paraId="5FDD1843" w14:textId="77777777" w:rsidTr="00141DF6">
      <w:trPr>
        <w:trHeight w:val="232"/>
      </w:trPr>
      <w:tc>
        <w:tcPr>
          <w:tcW w:w="2532" w:type="dxa"/>
          <w:vAlign w:val="center"/>
        </w:tcPr>
        <w:p w14:paraId="386FEADF" w14:textId="77777777" w:rsidR="00381768" w:rsidRPr="00EF13C1" w:rsidRDefault="00381768"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38922CC7" w14:textId="77777777" w:rsidR="00381768" w:rsidRPr="00EF13C1" w:rsidRDefault="005438D4" w:rsidP="00B722A5">
          <w:pPr>
            <w:pStyle w:val="Encabezado"/>
            <w:jc w:val="right"/>
            <w:rPr>
              <w:rFonts w:ascii="Palatino Linotype" w:hAnsi="Palatino Linotype"/>
              <w:b/>
              <w:sz w:val="22"/>
              <w:szCs w:val="22"/>
            </w:rPr>
          </w:pPr>
          <w:r>
            <w:rPr>
              <w:rFonts w:ascii="Palatino Linotype" w:hAnsi="Palatino Linotype"/>
              <w:b/>
              <w:bCs/>
              <w:sz w:val="22"/>
              <w:szCs w:val="22"/>
            </w:rPr>
            <w:t>Instituto de Seguridad Social del Estado de México y Municipios</w:t>
          </w:r>
        </w:p>
      </w:tc>
      <w:tc>
        <w:tcPr>
          <w:tcW w:w="2532" w:type="dxa"/>
          <w:vAlign w:val="center"/>
        </w:tcPr>
        <w:p w14:paraId="5ACC97DF" w14:textId="77777777" w:rsidR="00381768" w:rsidRPr="00182113" w:rsidRDefault="00381768" w:rsidP="00353EB6">
          <w:pPr>
            <w:rPr>
              <w:rFonts w:ascii="Palatino Linotype" w:hAnsi="Palatino Linotype"/>
              <w:b/>
              <w:sz w:val="22"/>
              <w:szCs w:val="22"/>
            </w:rPr>
          </w:pPr>
        </w:p>
      </w:tc>
      <w:tc>
        <w:tcPr>
          <w:tcW w:w="236" w:type="dxa"/>
          <w:vAlign w:val="center"/>
        </w:tcPr>
        <w:p w14:paraId="75EB2E16" w14:textId="77777777" w:rsidR="00381768" w:rsidRPr="00182113" w:rsidRDefault="00381768" w:rsidP="00353EB6">
          <w:pPr>
            <w:pStyle w:val="Encabezado"/>
            <w:jc w:val="center"/>
            <w:rPr>
              <w:rFonts w:ascii="Palatino Linotype" w:hAnsi="Palatino Linotype"/>
              <w:b/>
              <w:sz w:val="22"/>
              <w:szCs w:val="22"/>
            </w:rPr>
          </w:pPr>
        </w:p>
      </w:tc>
      <w:tc>
        <w:tcPr>
          <w:tcW w:w="3261" w:type="dxa"/>
          <w:vAlign w:val="center"/>
        </w:tcPr>
        <w:p w14:paraId="5A53E74B" w14:textId="77777777" w:rsidR="00381768" w:rsidRPr="00182113" w:rsidRDefault="00381768" w:rsidP="00353EB6">
          <w:pPr>
            <w:pStyle w:val="Encabezado"/>
            <w:rPr>
              <w:rFonts w:ascii="Palatino Linotype" w:hAnsi="Palatino Linotype"/>
              <w:b/>
              <w:sz w:val="22"/>
              <w:szCs w:val="22"/>
            </w:rPr>
          </w:pPr>
        </w:p>
      </w:tc>
    </w:tr>
    <w:tr w:rsidR="00381768" w:rsidRPr="00182113" w14:paraId="078929FD" w14:textId="77777777" w:rsidTr="00141DF6">
      <w:trPr>
        <w:trHeight w:val="320"/>
      </w:trPr>
      <w:tc>
        <w:tcPr>
          <w:tcW w:w="2532" w:type="dxa"/>
          <w:vAlign w:val="center"/>
        </w:tcPr>
        <w:p w14:paraId="3FF8B162" w14:textId="77777777" w:rsidR="00381768" w:rsidRPr="00EF13C1" w:rsidRDefault="00381768"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42B9DDC9" w14:textId="77777777" w:rsidR="00381768" w:rsidRPr="00EF13C1" w:rsidRDefault="00381768" w:rsidP="00353EB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6F7E320C" w14:textId="77777777" w:rsidR="00381768" w:rsidRPr="00182113" w:rsidRDefault="00381768" w:rsidP="00353EB6">
          <w:pPr>
            <w:rPr>
              <w:rFonts w:ascii="Palatino Linotype" w:hAnsi="Palatino Linotype"/>
              <w:b/>
              <w:sz w:val="22"/>
              <w:szCs w:val="22"/>
            </w:rPr>
          </w:pPr>
        </w:p>
      </w:tc>
      <w:tc>
        <w:tcPr>
          <w:tcW w:w="236" w:type="dxa"/>
          <w:vAlign w:val="center"/>
        </w:tcPr>
        <w:p w14:paraId="5752E1E1" w14:textId="77777777" w:rsidR="00381768" w:rsidRPr="00182113" w:rsidRDefault="00381768" w:rsidP="00353EB6">
          <w:pPr>
            <w:pStyle w:val="Encabezado"/>
            <w:jc w:val="center"/>
            <w:rPr>
              <w:rFonts w:ascii="Palatino Linotype" w:hAnsi="Palatino Linotype"/>
              <w:b/>
              <w:sz w:val="22"/>
              <w:szCs w:val="22"/>
            </w:rPr>
          </w:pPr>
        </w:p>
      </w:tc>
      <w:tc>
        <w:tcPr>
          <w:tcW w:w="3261" w:type="dxa"/>
          <w:vAlign w:val="center"/>
        </w:tcPr>
        <w:p w14:paraId="21B067C1" w14:textId="77777777" w:rsidR="00381768" w:rsidRPr="00182113" w:rsidRDefault="00381768" w:rsidP="00353EB6">
          <w:pPr>
            <w:pStyle w:val="Encabezado"/>
            <w:rPr>
              <w:rFonts w:ascii="Palatino Linotype" w:hAnsi="Palatino Linotype"/>
              <w:b/>
              <w:sz w:val="22"/>
              <w:szCs w:val="22"/>
            </w:rPr>
          </w:pPr>
        </w:p>
      </w:tc>
    </w:tr>
  </w:tbl>
  <w:p w14:paraId="341C7E57" w14:textId="0C90C57D" w:rsidR="00381768" w:rsidRDefault="004653FE">
    <w:pPr>
      <w:pStyle w:val="Encabezado"/>
    </w:pPr>
    <w:r>
      <w:rPr>
        <w:noProof/>
        <w:lang w:val="es-MX" w:eastAsia="es-MX"/>
      </w:rPr>
      <w:pict w14:anchorId="28F50C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90854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57066"/>
    <w:multiLevelType w:val="hybridMultilevel"/>
    <w:tmpl w:val="F7201D8E"/>
    <w:lvl w:ilvl="0" w:tplc="BFDCF458">
      <w:start w:val="1"/>
      <w:numFmt w:val="upperLetter"/>
      <w:lvlText w:val="%1)"/>
      <w:lvlJc w:val="left"/>
      <w:pPr>
        <w:ind w:left="433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141D62"/>
    <w:multiLevelType w:val="hybridMultilevel"/>
    <w:tmpl w:val="76CA903C"/>
    <w:lvl w:ilvl="0" w:tplc="BFDCF45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802E71"/>
    <w:multiLevelType w:val="hybridMultilevel"/>
    <w:tmpl w:val="DEE80AC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2E4B275F"/>
    <w:multiLevelType w:val="hybridMultilevel"/>
    <w:tmpl w:val="6F8CB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2694F40"/>
    <w:multiLevelType w:val="hybridMultilevel"/>
    <w:tmpl w:val="328A4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E4F41A0"/>
    <w:multiLevelType w:val="hybridMultilevel"/>
    <w:tmpl w:val="BB9021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0AD0A7C"/>
    <w:multiLevelType w:val="hybridMultilevel"/>
    <w:tmpl w:val="D3EA4BAA"/>
    <w:lvl w:ilvl="0" w:tplc="996EA1B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B97478C"/>
    <w:multiLevelType w:val="hybridMultilevel"/>
    <w:tmpl w:val="258CBA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7"/>
  </w:num>
  <w:num w:numId="5">
    <w:abstractNumId w:val="1"/>
  </w:num>
  <w:num w:numId="6">
    <w:abstractNumId w:val="5"/>
  </w:num>
  <w:num w:numId="7">
    <w:abstractNumId w:val="0"/>
  </w:num>
  <w:num w:numId="8">
    <w:abstractNumId w:val="2"/>
  </w:num>
  <w:num w:numId="9">
    <w:abstractNumId w:val="8"/>
  </w:num>
  <w:num w:numId="10">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BA4"/>
    <w:rsid w:val="00000029"/>
    <w:rsid w:val="000003C4"/>
    <w:rsid w:val="000004DF"/>
    <w:rsid w:val="0000141B"/>
    <w:rsid w:val="0000281F"/>
    <w:rsid w:val="00005E5B"/>
    <w:rsid w:val="0000765F"/>
    <w:rsid w:val="0001045F"/>
    <w:rsid w:val="00011298"/>
    <w:rsid w:val="000129FA"/>
    <w:rsid w:val="00013B7E"/>
    <w:rsid w:val="00013CD9"/>
    <w:rsid w:val="0001718C"/>
    <w:rsid w:val="000205C3"/>
    <w:rsid w:val="00020A79"/>
    <w:rsid w:val="000218CD"/>
    <w:rsid w:val="00021CFC"/>
    <w:rsid w:val="00021EFC"/>
    <w:rsid w:val="000274EF"/>
    <w:rsid w:val="000304F6"/>
    <w:rsid w:val="00031362"/>
    <w:rsid w:val="00032ED4"/>
    <w:rsid w:val="000343D4"/>
    <w:rsid w:val="0003577B"/>
    <w:rsid w:val="00036E69"/>
    <w:rsid w:val="000404FD"/>
    <w:rsid w:val="0004269C"/>
    <w:rsid w:val="00045D8E"/>
    <w:rsid w:val="000463AC"/>
    <w:rsid w:val="000471A3"/>
    <w:rsid w:val="00047E1C"/>
    <w:rsid w:val="000513EF"/>
    <w:rsid w:val="000550E9"/>
    <w:rsid w:val="00055AB7"/>
    <w:rsid w:val="00055C0B"/>
    <w:rsid w:val="00057046"/>
    <w:rsid w:val="00057A9A"/>
    <w:rsid w:val="00061623"/>
    <w:rsid w:val="00061B8C"/>
    <w:rsid w:val="00066351"/>
    <w:rsid w:val="000663DD"/>
    <w:rsid w:val="0007491E"/>
    <w:rsid w:val="00075A4C"/>
    <w:rsid w:val="000777CB"/>
    <w:rsid w:val="00091880"/>
    <w:rsid w:val="00092CD4"/>
    <w:rsid w:val="00094259"/>
    <w:rsid w:val="00096AFD"/>
    <w:rsid w:val="000A203F"/>
    <w:rsid w:val="000A2541"/>
    <w:rsid w:val="000A46A2"/>
    <w:rsid w:val="000A79E0"/>
    <w:rsid w:val="000B0650"/>
    <w:rsid w:val="000B3BC1"/>
    <w:rsid w:val="000C37A1"/>
    <w:rsid w:val="000C524E"/>
    <w:rsid w:val="000C763E"/>
    <w:rsid w:val="000D3C75"/>
    <w:rsid w:val="000D46CB"/>
    <w:rsid w:val="000D4CEA"/>
    <w:rsid w:val="000D4FCC"/>
    <w:rsid w:val="000D62D7"/>
    <w:rsid w:val="000E03A9"/>
    <w:rsid w:val="000E04B9"/>
    <w:rsid w:val="000E053C"/>
    <w:rsid w:val="000E10CB"/>
    <w:rsid w:val="000E1B6B"/>
    <w:rsid w:val="000E1BDA"/>
    <w:rsid w:val="000E1ECA"/>
    <w:rsid w:val="000E244C"/>
    <w:rsid w:val="000E2AC3"/>
    <w:rsid w:val="000E43C9"/>
    <w:rsid w:val="000E4F0E"/>
    <w:rsid w:val="000E5CF6"/>
    <w:rsid w:val="000E7023"/>
    <w:rsid w:val="000F3174"/>
    <w:rsid w:val="000F341D"/>
    <w:rsid w:val="000F53A7"/>
    <w:rsid w:val="00100FB3"/>
    <w:rsid w:val="00101488"/>
    <w:rsid w:val="001019CA"/>
    <w:rsid w:val="001025FA"/>
    <w:rsid w:val="00103D99"/>
    <w:rsid w:val="00105642"/>
    <w:rsid w:val="00105A38"/>
    <w:rsid w:val="00106334"/>
    <w:rsid w:val="0011051D"/>
    <w:rsid w:val="00110E2E"/>
    <w:rsid w:val="001123AC"/>
    <w:rsid w:val="001168F4"/>
    <w:rsid w:val="00121044"/>
    <w:rsid w:val="001214C5"/>
    <w:rsid w:val="00122EA6"/>
    <w:rsid w:val="00123610"/>
    <w:rsid w:val="001308F8"/>
    <w:rsid w:val="00130B1E"/>
    <w:rsid w:val="00130F14"/>
    <w:rsid w:val="001318AF"/>
    <w:rsid w:val="001319DC"/>
    <w:rsid w:val="00132F24"/>
    <w:rsid w:val="00133116"/>
    <w:rsid w:val="001336BF"/>
    <w:rsid w:val="001342EB"/>
    <w:rsid w:val="00134F2C"/>
    <w:rsid w:val="00135744"/>
    <w:rsid w:val="00140005"/>
    <w:rsid w:val="00141DF6"/>
    <w:rsid w:val="00142B57"/>
    <w:rsid w:val="00144456"/>
    <w:rsid w:val="0014528A"/>
    <w:rsid w:val="00145959"/>
    <w:rsid w:val="00150242"/>
    <w:rsid w:val="0015151E"/>
    <w:rsid w:val="001515F1"/>
    <w:rsid w:val="001520C4"/>
    <w:rsid w:val="0015267F"/>
    <w:rsid w:val="0015525D"/>
    <w:rsid w:val="00156A90"/>
    <w:rsid w:val="001608DD"/>
    <w:rsid w:val="00162483"/>
    <w:rsid w:val="001624FE"/>
    <w:rsid w:val="00163041"/>
    <w:rsid w:val="00163F26"/>
    <w:rsid w:val="00166171"/>
    <w:rsid w:val="00167218"/>
    <w:rsid w:val="001672EA"/>
    <w:rsid w:val="00167FF5"/>
    <w:rsid w:val="00170DEE"/>
    <w:rsid w:val="001715AF"/>
    <w:rsid w:val="001720F9"/>
    <w:rsid w:val="00173525"/>
    <w:rsid w:val="00182731"/>
    <w:rsid w:val="001846A4"/>
    <w:rsid w:val="001864B6"/>
    <w:rsid w:val="00187676"/>
    <w:rsid w:val="00192EC4"/>
    <w:rsid w:val="00196809"/>
    <w:rsid w:val="0019703D"/>
    <w:rsid w:val="001A160C"/>
    <w:rsid w:val="001A2BAC"/>
    <w:rsid w:val="001A4BC9"/>
    <w:rsid w:val="001A556A"/>
    <w:rsid w:val="001A7D74"/>
    <w:rsid w:val="001B0E38"/>
    <w:rsid w:val="001B14BE"/>
    <w:rsid w:val="001B2A18"/>
    <w:rsid w:val="001B3D20"/>
    <w:rsid w:val="001B48A5"/>
    <w:rsid w:val="001B7E6A"/>
    <w:rsid w:val="001B7FCE"/>
    <w:rsid w:val="001C0763"/>
    <w:rsid w:val="001C0F74"/>
    <w:rsid w:val="001C1F1A"/>
    <w:rsid w:val="001C1F82"/>
    <w:rsid w:val="001C32D4"/>
    <w:rsid w:val="001C401F"/>
    <w:rsid w:val="001C6037"/>
    <w:rsid w:val="001C6B98"/>
    <w:rsid w:val="001C7C47"/>
    <w:rsid w:val="001D205B"/>
    <w:rsid w:val="001D2DC0"/>
    <w:rsid w:val="001D557F"/>
    <w:rsid w:val="001D5999"/>
    <w:rsid w:val="001D5D25"/>
    <w:rsid w:val="001D5F4A"/>
    <w:rsid w:val="001D6496"/>
    <w:rsid w:val="001D7A5B"/>
    <w:rsid w:val="001E5379"/>
    <w:rsid w:val="001E673C"/>
    <w:rsid w:val="001E69EF"/>
    <w:rsid w:val="001F02A3"/>
    <w:rsid w:val="001F1A61"/>
    <w:rsid w:val="001F27F5"/>
    <w:rsid w:val="001F2B1D"/>
    <w:rsid w:val="001F6878"/>
    <w:rsid w:val="001F7B21"/>
    <w:rsid w:val="00201C80"/>
    <w:rsid w:val="00203DB6"/>
    <w:rsid w:val="002065EF"/>
    <w:rsid w:val="0021062B"/>
    <w:rsid w:val="0021398B"/>
    <w:rsid w:val="002146B1"/>
    <w:rsid w:val="002152A6"/>
    <w:rsid w:val="00216C93"/>
    <w:rsid w:val="0021749F"/>
    <w:rsid w:val="0022089E"/>
    <w:rsid w:val="002208F8"/>
    <w:rsid w:val="00220C8D"/>
    <w:rsid w:val="0022251B"/>
    <w:rsid w:val="00222845"/>
    <w:rsid w:val="002229DA"/>
    <w:rsid w:val="002248D3"/>
    <w:rsid w:val="00225AEA"/>
    <w:rsid w:val="00226E1C"/>
    <w:rsid w:val="00230ED8"/>
    <w:rsid w:val="00231687"/>
    <w:rsid w:val="00231FF4"/>
    <w:rsid w:val="00234325"/>
    <w:rsid w:val="00237EAE"/>
    <w:rsid w:val="00241128"/>
    <w:rsid w:val="00244B3C"/>
    <w:rsid w:val="0024503C"/>
    <w:rsid w:val="00245255"/>
    <w:rsid w:val="002456EB"/>
    <w:rsid w:val="002459BD"/>
    <w:rsid w:val="00255989"/>
    <w:rsid w:val="00256327"/>
    <w:rsid w:val="00256384"/>
    <w:rsid w:val="0025652B"/>
    <w:rsid w:val="00256D0A"/>
    <w:rsid w:val="00260E8C"/>
    <w:rsid w:val="00262949"/>
    <w:rsid w:val="002644B7"/>
    <w:rsid w:val="0026533C"/>
    <w:rsid w:val="002655B2"/>
    <w:rsid w:val="00266D19"/>
    <w:rsid w:val="00266F04"/>
    <w:rsid w:val="00271ADB"/>
    <w:rsid w:val="00271AF3"/>
    <w:rsid w:val="00273E6D"/>
    <w:rsid w:val="002748FD"/>
    <w:rsid w:val="00274D1E"/>
    <w:rsid w:val="00274DA0"/>
    <w:rsid w:val="00274E75"/>
    <w:rsid w:val="00275356"/>
    <w:rsid w:val="002764AA"/>
    <w:rsid w:val="00276B36"/>
    <w:rsid w:val="002770B1"/>
    <w:rsid w:val="0027779A"/>
    <w:rsid w:val="00277AA5"/>
    <w:rsid w:val="0028469E"/>
    <w:rsid w:val="00286C61"/>
    <w:rsid w:val="002922F2"/>
    <w:rsid w:val="002924C1"/>
    <w:rsid w:val="00294EEE"/>
    <w:rsid w:val="00296E48"/>
    <w:rsid w:val="00296EF2"/>
    <w:rsid w:val="002A0419"/>
    <w:rsid w:val="002A3EC2"/>
    <w:rsid w:val="002A4249"/>
    <w:rsid w:val="002A5BA4"/>
    <w:rsid w:val="002B0356"/>
    <w:rsid w:val="002B3CC4"/>
    <w:rsid w:val="002B430C"/>
    <w:rsid w:val="002B5DCD"/>
    <w:rsid w:val="002C2F1A"/>
    <w:rsid w:val="002C32FE"/>
    <w:rsid w:val="002C4FEC"/>
    <w:rsid w:val="002C51AA"/>
    <w:rsid w:val="002D2177"/>
    <w:rsid w:val="002D21B7"/>
    <w:rsid w:val="002D3F81"/>
    <w:rsid w:val="002D65DA"/>
    <w:rsid w:val="002D7BFD"/>
    <w:rsid w:val="002E01F3"/>
    <w:rsid w:val="002E2041"/>
    <w:rsid w:val="002E4801"/>
    <w:rsid w:val="002F1198"/>
    <w:rsid w:val="002F37F6"/>
    <w:rsid w:val="002F41D4"/>
    <w:rsid w:val="002F42C6"/>
    <w:rsid w:val="002F4E9B"/>
    <w:rsid w:val="003006D4"/>
    <w:rsid w:val="00300AC1"/>
    <w:rsid w:val="00302FF6"/>
    <w:rsid w:val="00311921"/>
    <w:rsid w:val="00316A85"/>
    <w:rsid w:val="00316E45"/>
    <w:rsid w:val="00322592"/>
    <w:rsid w:val="00323479"/>
    <w:rsid w:val="003243D0"/>
    <w:rsid w:val="003337B5"/>
    <w:rsid w:val="00334D63"/>
    <w:rsid w:val="0033655A"/>
    <w:rsid w:val="00341141"/>
    <w:rsid w:val="003438A7"/>
    <w:rsid w:val="0034418B"/>
    <w:rsid w:val="003477AB"/>
    <w:rsid w:val="003520B3"/>
    <w:rsid w:val="00352347"/>
    <w:rsid w:val="0035269C"/>
    <w:rsid w:val="00352F58"/>
    <w:rsid w:val="003530F1"/>
    <w:rsid w:val="00353EB6"/>
    <w:rsid w:val="00356876"/>
    <w:rsid w:val="00357218"/>
    <w:rsid w:val="00360C39"/>
    <w:rsid w:val="0036237D"/>
    <w:rsid w:val="00364E6F"/>
    <w:rsid w:val="00366760"/>
    <w:rsid w:val="0036737F"/>
    <w:rsid w:val="0036741F"/>
    <w:rsid w:val="00371EA9"/>
    <w:rsid w:val="00373F0F"/>
    <w:rsid w:val="00374AF0"/>
    <w:rsid w:val="0038111F"/>
    <w:rsid w:val="00381768"/>
    <w:rsid w:val="00382C85"/>
    <w:rsid w:val="00385622"/>
    <w:rsid w:val="003916EC"/>
    <w:rsid w:val="00392960"/>
    <w:rsid w:val="00392E06"/>
    <w:rsid w:val="003950A7"/>
    <w:rsid w:val="00396EC9"/>
    <w:rsid w:val="003977F2"/>
    <w:rsid w:val="003A0929"/>
    <w:rsid w:val="003A1075"/>
    <w:rsid w:val="003A3A45"/>
    <w:rsid w:val="003A75A4"/>
    <w:rsid w:val="003A7F47"/>
    <w:rsid w:val="003B0404"/>
    <w:rsid w:val="003B1C04"/>
    <w:rsid w:val="003B26E6"/>
    <w:rsid w:val="003B31C0"/>
    <w:rsid w:val="003B3BE1"/>
    <w:rsid w:val="003B6C68"/>
    <w:rsid w:val="003C2170"/>
    <w:rsid w:val="003C233B"/>
    <w:rsid w:val="003C2EEA"/>
    <w:rsid w:val="003C53A5"/>
    <w:rsid w:val="003C76B3"/>
    <w:rsid w:val="003C7AB3"/>
    <w:rsid w:val="003D0613"/>
    <w:rsid w:val="003D59AE"/>
    <w:rsid w:val="003D6FEA"/>
    <w:rsid w:val="003E000F"/>
    <w:rsid w:val="003E1028"/>
    <w:rsid w:val="003E10C7"/>
    <w:rsid w:val="003E1ACD"/>
    <w:rsid w:val="003F369B"/>
    <w:rsid w:val="003F4747"/>
    <w:rsid w:val="003F688E"/>
    <w:rsid w:val="003F7AE2"/>
    <w:rsid w:val="003F7E47"/>
    <w:rsid w:val="00400CBE"/>
    <w:rsid w:val="004044EA"/>
    <w:rsid w:val="00405905"/>
    <w:rsid w:val="00405F39"/>
    <w:rsid w:val="0040709E"/>
    <w:rsid w:val="00407CFE"/>
    <w:rsid w:val="00407EA4"/>
    <w:rsid w:val="00413FE7"/>
    <w:rsid w:val="00414505"/>
    <w:rsid w:val="0041566F"/>
    <w:rsid w:val="00415864"/>
    <w:rsid w:val="00420A1F"/>
    <w:rsid w:val="004246CF"/>
    <w:rsid w:val="0042507D"/>
    <w:rsid w:val="0042724E"/>
    <w:rsid w:val="004311BF"/>
    <w:rsid w:val="00433978"/>
    <w:rsid w:val="0043492B"/>
    <w:rsid w:val="00443AB4"/>
    <w:rsid w:val="00443C87"/>
    <w:rsid w:val="0044467F"/>
    <w:rsid w:val="00446859"/>
    <w:rsid w:val="00450462"/>
    <w:rsid w:val="00450C1E"/>
    <w:rsid w:val="004536FA"/>
    <w:rsid w:val="0045387B"/>
    <w:rsid w:val="00456B4C"/>
    <w:rsid w:val="00457FE4"/>
    <w:rsid w:val="004638E4"/>
    <w:rsid w:val="00465214"/>
    <w:rsid w:val="004653FE"/>
    <w:rsid w:val="0046559A"/>
    <w:rsid w:val="00470924"/>
    <w:rsid w:val="00473FB2"/>
    <w:rsid w:val="00474D8F"/>
    <w:rsid w:val="00475B56"/>
    <w:rsid w:val="004817DA"/>
    <w:rsid w:val="00483E81"/>
    <w:rsid w:val="00484F9A"/>
    <w:rsid w:val="00485D79"/>
    <w:rsid w:val="00486B61"/>
    <w:rsid w:val="00487EF3"/>
    <w:rsid w:val="004900C9"/>
    <w:rsid w:val="00490815"/>
    <w:rsid w:val="00490A69"/>
    <w:rsid w:val="004915E2"/>
    <w:rsid w:val="004919B3"/>
    <w:rsid w:val="00492774"/>
    <w:rsid w:val="00493DF5"/>
    <w:rsid w:val="00493FD5"/>
    <w:rsid w:val="0049508E"/>
    <w:rsid w:val="00496F1E"/>
    <w:rsid w:val="004A18C9"/>
    <w:rsid w:val="004A2C19"/>
    <w:rsid w:val="004A4715"/>
    <w:rsid w:val="004A52A6"/>
    <w:rsid w:val="004A7BB6"/>
    <w:rsid w:val="004A7E05"/>
    <w:rsid w:val="004B019D"/>
    <w:rsid w:val="004B3FCA"/>
    <w:rsid w:val="004B40AF"/>
    <w:rsid w:val="004B5BD8"/>
    <w:rsid w:val="004B5E61"/>
    <w:rsid w:val="004C6DD1"/>
    <w:rsid w:val="004C775C"/>
    <w:rsid w:val="004D60FB"/>
    <w:rsid w:val="004D6254"/>
    <w:rsid w:val="004D6310"/>
    <w:rsid w:val="004D65D4"/>
    <w:rsid w:val="004E090D"/>
    <w:rsid w:val="004E1E1B"/>
    <w:rsid w:val="004E202B"/>
    <w:rsid w:val="004E2942"/>
    <w:rsid w:val="004E30FA"/>
    <w:rsid w:val="004E46DE"/>
    <w:rsid w:val="004E747E"/>
    <w:rsid w:val="004F0F25"/>
    <w:rsid w:val="004F2039"/>
    <w:rsid w:val="004F2755"/>
    <w:rsid w:val="004F5F25"/>
    <w:rsid w:val="004F6C8A"/>
    <w:rsid w:val="004F7B23"/>
    <w:rsid w:val="004F7EE3"/>
    <w:rsid w:val="00500359"/>
    <w:rsid w:val="00500675"/>
    <w:rsid w:val="00500D9A"/>
    <w:rsid w:val="00502C62"/>
    <w:rsid w:val="005044D6"/>
    <w:rsid w:val="00504780"/>
    <w:rsid w:val="0050618A"/>
    <w:rsid w:val="005067A2"/>
    <w:rsid w:val="00511F0E"/>
    <w:rsid w:val="00512189"/>
    <w:rsid w:val="00513071"/>
    <w:rsid w:val="00513336"/>
    <w:rsid w:val="0051467E"/>
    <w:rsid w:val="0051509C"/>
    <w:rsid w:val="005200F5"/>
    <w:rsid w:val="0052012D"/>
    <w:rsid w:val="005212A5"/>
    <w:rsid w:val="005234DE"/>
    <w:rsid w:val="00524962"/>
    <w:rsid w:val="00526C35"/>
    <w:rsid w:val="005272BF"/>
    <w:rsid w:val="00530E6E"/>
    <w:rsid w:val="0053423A"/>
    <w:rsid w:val="00534605"/>
    <w:rsid w:val="005379D5"/>
    <w:rsid w:val="00541AC9"/>
    <w:rsid w:val="005438D4"/>
    <w:rsid w:val="00543B5B"/>
    <w:rsid w:val="00546D26"/>
    <w:rsid w:val="005472AB"/>
    <w:rsid w:val="00550CB1"/>
    <w:rsid w:val="00550DA9"/>
    <w:rsid w:val="0055170E"/>
    <w:rsid w:val="005540A0"/>
    <w:rsid w:val="00554DF4"/>
    <w:rsid w:val="0055717D"/>
    <w:rsid w:val="0056331C"/>
    <w:rsid w:val="00566C07"/>
    <w:rsid w:val="0056738A"/>
    <w:rsid w:val="00570FDC"/>
    <w:rsid w:val="00571A57"/>
    <w:rsid w:val="00580D78"/>
    <w:rsid w:val="00582A53"/>
    <w:rsid w:val="005839DB"/>
    <w:rsid w:val="00583AB6"/>
    <w:rsid w:val="005855B3"/>
    <w:rsid w:val="00585CCF"/>
    <w:rsid w:val="00587D80"/>
    <w:rsid w:val="00590BC2"/>
    <w:rsid w:val="005933EC"/>
    <w:rsid w:val="0059406B"/>
    <w:rsid w:val="005949E1"/>
    <w:rsid w:val="005A1327"/>
    <w:rsid w:val="005B02E5"/>
    <w:rsid w:val="005B0AB7"/>
    <w:rsid w:val="005B24DC"/>
    <w:rsid w:val="005B34DC"/>
    <w:rsid w:val="005B3C42"/>
    <w:rsid w:val="005B4009"/>
    <w:rsid w:val="005B4C3B"/>
    <w:rsid w:val="005C46E9"/>
    <w:rsid w:val="005C5C3E"/>
    <w:rsid w:val="005C6A6F"/>
    <w:rsid w:val="005D0007"/>
    <w:rsid w:val="005D182C"/>
    <w:rsid w:val="005D258B"/>
    <w:rsid w:val="005D31E4"/>
    <w:rsid w:val="005D3AE3"/>
    <w:rsid w:val="005D3BB9"/>
    <w:rsid w:val="005D4B68"/>
    <w:rsid w:val="005D6673"/>
    <w:rsid w:val="005D74E1"/>
    <w:rsid w:val="005E06DC"/>
    <w:rsid w:val="005E10C3"/>
    <w:rsid w:val="005E1D42"/>
    <w:rsid w:val="005E22B0"/>
    <w:rsid w:val="005E2E2B"/>
    <w:rsid w:val="005E3616"/>
    <w:rsid w:val="005E6C51"/>
    <w:rsid w:val="005E6EC8"/>
    <w:rsid w:val="005F470B"/>
    <w:rsid w:val="005F53F8"/>
    <w:rsid w:val="005F5E08"/>
    <w:rsid w:val="005F6D7D"/>
    <w:rsid w:val="00600C8C"/>
    <w:rsid w:val="00602483"/>
    <w:rsid w:val="006027FD"/>
    <w:rsid w:val="00604915"/>
    <w:rsid w:val="00605332"/>
    <w:rsid w:val="006069D6"/>
    <w:rsid w:val="0060769D"/>
    <w:rsid w:val="006114A3"/>
    <w:rsid w:val="0061346B"/>
    <w:rsid w:val="00616EC9"/>
    <w:rsid w:val="00617E6C"/>
    <w:rsid w:val="00617EB5"/>
    <w:rsid w:val="00620A89"/>
    <w:rsid w:val="00621D34"/>
    <w:rsid w:val="00622BFB"/>
    <w:rsid w:val="006240BC"/>
    <w:rsid w:val="0062698E"/>
    <w:rsid w:val="00626E39"/>
    <w:rsid w:val="0062799B"/>
    <w:rsid w:val="00630DD2"/>
    <w:rsid w:val="00632219"/>
    <w:rsid w:val="006339F3"/>
    <w:rsid w:val="00640FFB"/>
    <w:rsid w:val="006414BE"/>
    <w:rsid w:val="00644191"/>
    <w:rsid w:val="00644FEC"/>
    <w:rsid w:val="006456DF"/>
    <w:rsid w:val="00645DF1"/>
    <w:rsid w:val="00646380"/>
    <w:rsid w:val="00646B1F"/>
    <w:rsid w:val="00647049"/>
    <w:rsid w:val="00651373"/>
    <w:rsid w:val="006514CA"/>
    <w:rsid w:val="00654CE8"/>
    <w:rsid w:val="0065568B"/>
    <w:rsid w:val="006566D0"/>
    <w:rsid w:val="00660D0F"/>
    <w:rsid w:val="00664256"/>
    <w:rsid w:val="006650CC"/>
    <w:rsid w:val="00666351"/>
    <w:rsid w:val="00666B58"/>
    <w:rsid w:val="00671EE2"/>
    <w:rsid w:val="006740AD"/>
    <w:rsid w:val="006758D9"/>
    <w:rsid w:val="00684855"/>
    <w:rsid w:val="00685022"/>
    <w:rsid w:val="00685C1F"/>
    <w:rsid w:val="00686CB3"/>
    <w:rsid w:val="00691416"/>
    <w:rsid w:val="00693768"/>
    <w:rsid w:val="006944A5"/>
    <w:rsid w:val="00695DD2"/>
    <w:rsid w:val="006A2124"/>
    <w:rsid w:val="006A2EE7"/>
    <w:rsid w:val="006A4E52"/>
    <w:rsid w:val="006A5CB3"/>
    <w:rsid w:val="006A67CD"/>
    <w:rsid w:val="006A6CC5"/>
    <w:rsid w:val="006B0028"/>
    <w:rsid w:val="006B009B"/>
    <w:rsid w:val="006B1786"/>
    <w:rsid w:val="006B1CCF"/>
    <w:rsid w:val="006B22CF"/>
    <w:rsid w:val="006B3D8E"/>
    <w:rsid w:val="006B4C4D"/>
    <w:rsid w:val="006C084A"/>
    <w:rsid w:val="006C1A67"/>
    <w:rsid w:val="006C1D80"/>
    <w:rsid w:val="006C293F"/>
    <w:rsid w:val="006C37D6"/>
    <w:rsid w:val="006C3BFA"/>
    <w:rsid w:val="006C3D1D"/>
    <w:rsid w:val="006C43CD"/>
    <w:rsid w:val="006C4880"/>
    <w:rsid w:val="006D21E4"/>
    <w:rsid w:val="006D6CCC"/>
    <w:rsid w:val="006E1918"/>
    <w:rsid w:val="006E3AC2"/>
    <w:rsid w:val="006E4CE1"/>
    <w:rsid w:val="006E5B19"/>
    <w:rsid w:val="006E74A1"/>
    <w:rsid w:val="006E78E6"/>
    <w:rsid w:val="006E7D30"/>
    <w:rsid w:val="006F1BA4"/>
    <w:rsid w:val="006F3B19"/>
    <w:rsid w:val="006F73C3"/>
    <w:rsid w:val="006F7CDB"/>
    <w:rsid w:val="006F7D9F"/>
    <w:rsid w:val="006F7FF2"/>
    <w:rsid w:val="00701E94"/>
    <w:rsid w:val="007026C3"/>
    <w:rsid w:val="00703F6F"/>
    <w:rsid w:val="00704F63"/>
    <w:rsid w:val="007064B0"/>
    <w:rsid w:val="00710740"/>
    <w:rsid w:val="00710E1F"/>
    <w:rsid w:val="007131E5"/>
    <w:rsid w:val="00713937"/>
    <w:rsid w:val="00714932"/>
    <w:rsid w:val="00714B9B"/>
    <w:rsid w:val="00716251"/>
    <w:rsid w:val="0071694F"/>
    <w:rsid w:val="0072022F"/>
    <w:rsid w:val="0072093F"/>
    <w:rsid w:val="007215DD"/>
    <w:rsid w:val="00721DFC"/>
    <w:rsid w:val="00723ABC"/>
    <w:rsid w:val="0072411B"/>
    <w:rsid w:val="00725A86"/>
    <w:rsid w:val="007268E6"/>
    <w:rsid w:val="007307EA"/>
    <w:rsid w:val="00731E6E"/>
    <w:rsid w:val="007338EF"/>
    <w:rsid w:val="007401AD"/>
    <w:rsid w:val="00740D89"/>
    <w:rsid w:val="00742C51"/>
    <w:rsid w:val="007438EE"/>
    <w:rsid w:val="00745072"/>
    <w:rsid w:val="00746CAC"/>
    <w:rsid w:val="007473A6"/>
    <w:rsid w:val="0074789F"/>
    <w:rsid w:val="00747BD2"/>
    <w:rsid w:val="00755CC3"/>
    <w:rsid w:val="00756991"/>
    <w:rsid w:val="00756E1A"/>
    <w:rsid w:val="00757201"/>
    <w:rsid w:val="00757EFE"/>
    <w:rsid w:val="0076044B"/>
    <w:rsid w:val="007604AA"/>
    <w:rsid w:val="00766EB6"/>
    <w:rsid w:val="007740EB"/>
    <w:rsid w:val="00775E63"/>
    <w:rsid w:val="007763D4"/>
    <w:rsid w:val="007805A5"/>
    <w:rsid w:val="00781636"/>
    <w:rsid w:val="007838C0"/>
    <w:rsid w:val="0078539D"/>
    <w:rsid w:val="00785B79"/>
    <w:rsid w:val="007923CB"/>
    <w:rsid w:val="00793224"/>
    <w:rsid w:val="00794037"/>
    <w:rsid w:val="00795D3A"/>
    <w:rsid w:val="00795EA1"/>
    <w:rsid w:val="00796727"/>
    <w:rsid w:val="00796D7E"/>
    <w:rsid w:val="007A4812"/>
    <w:rsid w:val="007B3254"/>
    <w:rsid w:val="007B40B0"/>
    <w:rsid w:val="007B4654"/>
    <w:rsid w:val="007B5F1E"/>
    <w:rsid w:val="007B6033"/>
    <w:rsid w:val="007B726B"/>
    <w:rsid w:val="007C1E72"/>
    <w:rsid w:val="007C2EBB"/>
    <w:rsid w:val="007C7AD4"/>
    <w:rsid w:val="007D49CC"/>
    <w:rsid w:val="007D6050"/>
    <w:rsid w:val="007D73DA"/>
    <w:rsid w:val="007D75A9"/>
    <w:rsid w:val="007E0683"/>
    <w:rsid w:val="007E0C55"/>
    <w:rsid w:val="007E1E41"/>
    <w:rsid w:val="007E2CDA"/>
    <w:rsid w:val="007E43F9"/>
    <w:rsid w:val="007E47E3"/>
    <w:rsid w:val="007E4C92"/>
    <w:rsid w:val="007E5166"/>
    <w:rsid w:val="007E644F"/>
    <w:rsid w:val="007E6DCF"/>
    <w:rsid w:val="007E775D"/>
    <w:rsid w:val="007F0AB3"/>
    <w:rsid w:val="007F0DC2"/>
    <w:rsid w:val="007F175E"/>
    <w:rsid w:val="007F27B2"/>
    <w:rsid w:val="007F5923"/>
    <w:rsid w:val="007F611D"/>
    <w:rsid w:val="007F6CBE"/>
    <w:rsid w:val="007F761B"/>
    <w:rsid w:val="007F7B9C"/>
    <w:rsid w:val="007F7C18"/>
    <w:rsid w:val="008004BE"/>
    <w:rsid w:val="00801CB0"/>
    <w:rsid w:val="00805C58"/>
    <w:rsid w:val="008078B6"/>
    <w:rsid w:val="00807FD2"/>
    <w:rsid w:val="0081044D"/>
    <w:rsid w:val="00811301"/>
    <w:rsid w:val="00811F2A"/>
    <w:rsid w:val="00812C54"/>
    <w:rsid w:val="00816BA0"/>
    <w:rsid w:val="00821599"/>
    <w:rsid w:val="00826715"/>
    <w:rsid w:val="00826DBC"/>
    <w:rsid w:val="00827373"/>
    <w:rsid w:val="00830751"/>
    <w:rsid w:val="00832689"/>
    <w:rsid w:val="00833DF1"/>
    <w:rsid w:val="00835853"/>
    <w:rsid w:val="00837A65"/>
    <w:rsid w:val="00840C2D"/>
    <w:rsid w:val="008427BB"/>
    <w:rsid w:val="00843026"/>
    <w:rsid w:val="00843D41"/>
    <w:rsid w:val="00844254"/>
    <w:rsid w:val="00846A79"/>
    <w:rsid w:val="00847AFB"/>
    <w:rsid w:val="008503FC"/>
    <w:rsid w:val="00850444"/>
    <w:rsid w:val="0085232E"/>
    <w:rsid w:val="00852825"/>
    <w:rsid w:val="008536AE"/>
    <w:rsid w:val="00854A7E"/>
    <w:rsid w:val="008553BE"/>
    <w:rsid w:val="008555E0"/>
    <w:rsid w:val="00856687"/>
    <w:rsid w:val="00856B9E"/>
    <w:rsid w:val="00857345"/>
    <w:rsid w:val="00857E00"/>
    <w:rsid w:val="00860BA4"/>
    <w:rsid w:val="00861142"/>
    <w:rsid w:val="00863F69"/>
    <w:rsid w:val="00865B1E"/>
    <w:rsid w:val="008706DB"/>
    <w:rsid w:val="008706E3"/>
    <w:rsid w:val="00871C22"/>
    <w:rsid w:val="00872FF9"/>
    <w:rsid w:val="00873B93"/>
    <w:rsid w:val="008778B4"/>
    <w:rsid w:val="0088042A"/>
    <w:rsid w:val="00881FAD"/>
    <w:rsid w:val="00882336"/>
    <w:rsid w:val="00883067"/>
    <w:rsid w:val="00883837"/>
    <w:rsid w:val="00883FA2"/>
    <w:rsid w:val="00885814"/>
    <w:rsid w:val="00885AF2"/>
    <w:rsid w:val="00886B78"/>
    <w:rsid w:val="00891001"/>
    <w:rsid w:val="00891AB3"/>
    <w:rsid w:val="0089216C"/>
    <w:rsid w:val="00892C42"/>
    <w:rsid w:val="00892DFF"/>
    <w:rsid w:val="00895C56"/>
    <w:rsid w:val="00896802"/>
    <w:rsid w:val="00897A58"/>
    <w:rsid w:val="008A1EB9"/>
    <w:rsid w:val="008A2DD8"/>
    <w:rsid w:val="008A4423"/>
    <w:rsid w:val="008A73FB"/>
    <w:rsid w:val="008B0105"/>
    <w:rsid w:val="008B1732"/>
    <w:rsid w:val="008B4115"/>
    <w:rsid w:val="008B48E5"/>
    <w:rsid w:val="008B5234"/>
    <w:rsid w:val="008B575A"/>
    <w:rsid w:val="008B6A29"/>
    <w:rsid w:val="008B6F5F"/>
    <w:rsid w:val="008B768C"/>
    <w:rsid w:val="008C1660"/>
    <w:rsid w:val="008C31DF"/>
    <w:rsid w:val="008C40D3"/>
    <w:rsid w:val="008D11BC"/>
    <w:rsid w:val="008D42C3"/>
    <w:rsid w:val="008D59C7"/>
    <w:rsid w:val="008D5F11"/>
    <w:rsid w:val="008D5FE3"/>
    <w:rsid w:val="008D6200"/>
    <w:rsid w:val="008D6D8F"/>
    <w:rsid w:val="008D75F0"/>
    <w:rsid w:val="008E3341"/>
    <w:rsid w:val="008E5C56"/>
    <w:rsid w:val="008E6106"/>
    <w:rsid w:val="008E78E7"/>
    <w:rsid w:val="008F284F"/>
    <w:rsid w:val="008F32FF"/>
    <w:rsid w:val="008F6153"/>
    <w:rsid w:val="008F61D4"/>
    <w:rsid w:val="008F7333"/>
    <w:rsid w:val="008F7F5F"/>
    <w:rsid w:val="00900D94"/>
    <w:rsid w:val="0090334F"/>
    <w:rsid w:val="009060CE"/>
    <w:rsid w:val="009100E8"/>
    <w:rsid w:val="0091011D"/>
    <w:rsid w:val="00913111"/>
    <w:rsid w:val="00916C74"/>
    <w:rsid w:val="00917EA3"/>
    <w:rsid w:val="00923DF9"/>
    <w:rsid w:val="00924B1A"/>
    <w:rsid w:val="00924F97"/>
    <w:rsid w:val="0092505E"/>
    <w:rsid w:val="0092772E"/>
    <w:rsid w:val="0093365D"/>
    <w:rsid w:val="00933B2F"/>
    <w:rsid w:val="00936B23"/>
    <w:rsid w:val="009400E4"/>
    <w:rsid w:val="00941CA4"/>
    <w:rsid w:val="00941F93"/>
    <w:rsid w:val="00943DBF"/>
    <w:rsid w:val="00944893"/>
    <w:rsid w:val="0094493D"/>
    <w:rsid w:val="009472D4"/>
    <w:rsid w:val="00950645"/>
    <w:rsid w:val="009510E0"/>
    <w:rsid w:val="00953702"/>
    <w:rsid w:val="009541F4"/>
    <w:rsid w:val="0095457D"/>
    <w:rsid w:val="00954B5F"/>
    <w:rsid w:val="00954B82"/>
    <w:rsid w:val="00954FB9"/>
    <w:rsid w:val="00955CDD"/>
    <w:rsid w:val="009603EC"/>
    <w:rsid w:val="00962CAE"/>
    <w:rsid w:val="00963F3A"/>
    <w:rsid w:val="009660E6"/>
    <w:rsid w:val="0096778D"/>
    <w:rsid w:val="00970964"/>
    <w:rsid w:val="00970F94"/>
    <w:rsid w:val="00971105"/>
    <w:rsid w:val="00974D9C"/>
    <w:rsid w:val="00976E5F"/>
    <w:rsid w:val="0097749D"/>
    <w:rsid w:val="009777F4"/>
    <w:rsid w:val="009802D6"/>
    <w:rsid w:val="00980652"/>
    <w:rsid w:val="009848D4"/>
    <w:rsid w:val="00993A1F"/>
    <w:rsid w:val="009947E6"/>
    <w:rsid w:val="00996A7E"/>
    <w:rsid w:val="009A27C8"/>
    <w:rsid w:val="009A30B5"/>
    <w:rsid w:val="009A3A95"/>
    <w:rsid w:val="009A3F44"/>
    <w:rsid w:val="009A66DF"/>
    <w:rsid w:val="009A6EC9"/>
    <w:rsid w:val="009B16BF"/>
    <w:rsid w:val="009B240E"/>
    <w:rsid w:val="009B441E"/>
    <w:rsid w:val="009B4DA9"/>
    <w:rsid w:val="009C06E9"/>
    <w:rsid w:val="009C10B9"/>
    <w:rsid w:val="009C234C"/>
    <w:rsid w:val="009C3642"/>
    <w:rsid w:val="009C5BE9"/>
    <w:rsid w:val="009D11CC"/>
    <w:rsid w:val="009D3239"/>
    <w:rsid w:val="009D3989"/>
    <w:rsid w:val="009D4B58"/>
    <w:rsid w:val="009D4D36"/>
    <w:rsid w:val="009D62BC"/>
    <w:rsid w:val="009E0CF4"/>
    <w:rsid w:val="009E1568"/>
    <w:rsid w:val="009E5696"/>
    <w:rsid w:val="009F144C"/>
    <w:rsid w:val="009F1491"/>
    <w:rsid w:val="009F390E"/>
    <w:rsid w:val="009F5288"/>
    <w:rsid w:val="00A02087"/>
    <w:rsid w:val="00A109E3"/>
    <w:rsid w:val="00A1302E"/>
    <w:rsid w:val="00A14C74"/>
    <w:rsid w:val="00A1731C"/>
    <w:rsid w:val="00A21FB0"/>
    <w:rsid w:val="00A22BE6"/>
    <w:rsid w:val="00A25122"/>
    <w:rsid w:val="00A25F73"/>
    <w:rsid w:val="00A30000"/>
    <w:rsid w:val="00A3464C"/>
    <w:rsid w:val="00A349F8"/>
    <w:rsid w:val="00A3536D"/>
    <w:rsid w:val="00A359E8"/>
    <w:rsid w:val="00A40493"/>
    <w:rsid w:val="00A41C80"/>
    <w:rsid w:val="00A42F27"/>
    <w:rsid w:val="00A43729"/>
    <w:rsid w:val="00A456E5"/>
    <w:rsid w:val="00A4679C"/>
    <w:rsid w:val="00A46922"/>
    <w:rsid w:val="00A470A3"/>
    <w:rsid w:val="00A47A67"/>
    <w:rsid w:val="00A500EA"/>
    <w:rsid w:val="00A516EA"/>
    <w:rsid w:val="00A51F07"/>
    <w:rsid w:val="00A53B90"/>
    <w:rsid w:val="00A55663"/>
    <w:rsid w:val="00A56957"/>
    <w:rsid w:val="00A576C5"/>
    <w:rsid w:val="00A57B38"/>
    <w:rsid w:val="00A70D12"/>
    <w:rsid w:val="00A720E7"/>
    <w:rsid w:val="00A732CD"/>
    <w:rsid w:val="00A81C8A"/>
    <w:rsid w:val="00A82194"/>
    <w:rsid w:val="00A828E4"/>
    <w:rsid w:val="00A848FC"/>
    <w:rsid w:val="00A86534"/>
    <w:rsid w:val="00A86541"/>
    <w:rsid w:val="00A86EBA"/>
    <w:rsid w:val="00A8727A"/>
    <w:rsid w:val="00A9281A"/>
    <w:rsid w:val="00A92A3C"/>
    <w:rsid w:val="00A9421A"/>
    <w:rsid w:val="00A9574E"/>
    <w:rsid w:val="00A9637C"/>
    <w:rsid w:val="00AA15CC"/>
    <w:rsid w:val="00AA311C"/>
    <w:rsid w:val="00AB0497"/>
    <w:rsid w:val="00AB21D6"/>
    <w:rsid w:val="00AB2713"/>
    <w:rsid w:val="00AB3032"/>
    <w:rsid w:val="00AB3D5A"/>
    <w:rsid w:val="00AB3E67"/>
    <w:rsid w:val="00AB43B1"/>
    <w:rsid w:val="00AB43E6"/>
    <w:rsid w:val="00AB679F"/>
    <w:rsid w:val="00AB6C1E"/>
    <w:rsid w:val="00AC3C31"/>
    <w:rsid w:val="00AC6FC5"/>
    <w:rsid w:val="00AC7C72"/>
    <w:rsid w:val="00AC7D50"/>
    <w:rsid w:val="00AC7DFC"/>
    <w:rsid w:val="00AD184C"/>
    <w:rsid w:val="00AD2AF6"/>
    <w:rsid w:val="00AD4EB3"/>
    <w:rsid w:val="00AE094B"/>
    <w:rsid w:val="00AE1DD5"/>
    <w:rsid w:val="00AE2AE5"/>
    <w:rsid w:val="00AE5ED3"/>
    <w:rsid w:val="00AE6A0C"/>
    <w:rsid w:val="00AF064C"/>
    <w:rsid w:val="00AF0D0E"/>
    <w:rsid w:val="00AF1F72"/>
    <w:rsid w:val="00AF705E"/>
    <w:rsid w:val="00B01F10"/>
    <w:rsid w:val="00B024CD"/>
    <w:rsid w:val="00B04311"/>
    <w:rsid w:val="00B06DC5"/>
    <w:rsid w:val="00B06E30"/>
    <w:rsid w:val="00B07912"/>
    <w:rsid w:val="00B07E62"/>
    <w:rsid w:val="00B1067F"/>
    <w:rsid w:val="00B1149A"/>
    <w:rsid w:val="00B12F05"/>
    <w:rsid w:val="00B13BA4"/>
    <w:rsid w:val="00B14AF0"/>
    <w:rsid w:val="00B14EF2"/>
    <w:rsid w:val="00B165CC"/>
    <w:rsid w:val="00B16FB2"/>
    <w:rsid w:val="00B20268"/>
    <w:rsid w:val="00B21140"/>
    <w:rsid w:val="00B216D8"/>
    <w:rsid w:val="00B22D36"/>
    <w:rsid w:val="00B23C9B"/>
    <w:rsid w:val="00B247C4"/>
    <w:rsid w:val="00B24B4D"/>
    <w:rsid w:val="00B258AA"/>
    <w:rsid w:val="00B32989"/>
    <w:rsid w:val="00B32CC7"/>
    <w:rsid w:val="00B34623"/>
    <w:rsid w:val="00B353DF"/>
    <w:rsid w:val="00B355AE"/>
    <w:rsid w:val="00B35E8E"/>
    <w:rsid w:val="00B36C82"/>
    <w:rsid w:val="00B36CBB"/>
    <w:rsid w:val="00B37C23"/>
    <w:rsid w:val="00B40212"/>
    <w:rsid w:val="00B40B5C"/>
    <w:rsid w:val="00B50B83"/>
    <w:rsid w:val="00B5288F"/>
    <w:rsid w:val="00B52C65"/>
    <w:rsid w:val="00B5361E"/>
    <w:rsid w:val="00B53CD4"/>
    <w:rsid w:val="00B55D4A"/>
    <w:rsid w:val="00B55EEC"/>
    <w:rsid w:val="00B61ED9"/>
    <w:rsid w:val="00B62D3A"/>
    <w:rsid w:val="00B62DE1"/>
    <w:rsid w:val="00B64631"/>
    <w:rsid w:val="00B64D15"/>
    <w:rsid w:val="00B65F93"/>
    <w:rsid w:val="00B722A5"/>
    <w:rsid w:val="00B723EB"/>
    <w:rsid w:val="00B74A03"/>
    <w:rsid w:val="00B77CBA"/>
    <w:rsid w:val="00B822E5"/>
    <w:rsid w:val="00B82B69"/>
    <w:rsid w:val="00B8793B"/>
    <w:rsid w:val="00B91C15"/>
    <w:rsid w:val="00B91D5C"/>
    <w:rsid w:val="00B9311E"/>
    <w:rsid w:val="00B9559D"/>
    <w:rsid w:val="00B95C98"/>
    <w:rsid w:val="00B962E1"/>
    <w:rsid w:val="00B97C44"/>
    <w:rsid w:val="00BA1118"/>
    <w:rsid w:val="00BA16B2"/>
    <w:rsid w:val="00BA2730"/>
    <w:rsid w:val="00BA6F48"/>
    <w:rsid w:val="00BA76D6"/>
    <w:rsid w:val="00BB3360"/>
    <w:rsid w:val="00BB3486"/>
    <w:rsid w:val="00BB383B"/>
    <w:rsid w:val="00BB4217"/>
    <w:rsid w:val="00BB5AD0"/>
    <w:rsid w:val="00BB5E45"/>
    <w:rsid w:val="00BB7073"/>
    <w:rsid w:val="00BB7618"/>
    <w:rsid w:val="00BC0ABE"/>
    <w:rsid w:val="00BC1428"/>
    <w:rsid w:val="00BC259E"/>
    <w:rsid w:val="00BC2639"/>
    <w:rsid w:val="00BD13E9"/>
    <w:rsid w:val="00BD1E75"/>
    <w:rsid w:val="00BD2091"/>
    <w:rsid w:val="00BD3B2B"/>
    <w:rsid w:val="00BD4F16"/>
    <w:rsid w:val="00BD5621"/>
    <w:rsid w:val="00BE0B34"/>
    <w:rsid w:val="00BE1F56"/>
    <w:rsid w:val="00BE3633"/>
    <w:rsid w:val="00BE3B9E"/>
    <w:rsid w:val="00BE7690"/>
    <w:rsid w:val="00BE7859"/>
    <w:rsid w:val="00BF25B1"/>
    <w:rsid w:val="00BF2E59"/>
    <w:rsid w:val="00BF5406"/>
    <w:rsid w:val="00BF7759"/>
    <w:rsid w:val="00C00901"/>
    <w:rsid w:val="00C065CD"/>
    <w:rsid w:val="00C11558"/>
    <w:rsid w:val="00C11A40"/>
    <w:rsid w:val="00C11D32"/>
    <w:rsid w:val="00C11FEA"/>
    <w:rsid w:val="00C156B2"/>
    <w:rsid w:val="00C22445"/>
    <w:rsid w:val="00C24901"/>
    <w:rsid w:val="00C306D3"/>
    <w:rsid w:val="00C33621"/>
    <w:rsid w:val="00C34038"/>
    <w:rsid w:val="00C353A3"/>
    <w:rsid w:val="00C36247"/>
    <w:rsid w:val="00C366FF"/>
    <w:rsid w:val="00C4140A"/>
    <w:rsid w:val="00C4149D"/>
    <w:rsid w:val="00C41A2E"/>
    <w:rsid w:val="00C4225D"/>
    <w:rsid w:val="00C434DD"/>
    <w:rsid w:val="00C43B58"/>
    <w:rsid w:val="00C44FEF"/>
    <w:rsid w:val="00C45590"/>
    <w:rsid w:val="00C467D0"/>
    <w:rsid w:val="00C4767A"/>
    <w:rsid w:val="00C507C8"/>
    <w:rsid w:val="00C509A4"/>
    <w:rsid w:val="00C5169B"/>
    <w:rsid w:val="00C56D7E"/>
    <w:rsid w:val="00C57119"/>
    <w:rsid w:val="00C572EF"/>
    <w:rsid w:val="00C602D0"/>
    <w:rsid w:val="00C6033A"/>
    <w:rsid w:val="00C61C2B"/>
    <w:rsid w:val="00C61ED6"/>
    <w:rsid w:val="00C63AA8"/>
    <w:rsid w:val="00C67BCA"/>
    <w:rsid w:val="00C67F95"/>
    <w:rsid w:val="00C709B4"/>
    <w:rsid w:val="00C71693"/>
    <w:rsid w:val="00C7267B"/>
    <w:rsid w:val="00C7342E"/>
    <w:rsid w:val="00C753B1"/>
    <w:rsid w:val="00C755DD"/>
    <w:rsid w:val="00C80710"/>
    <w:rsid w:val="00C82ADE"/>
    <w:rsid w:val="00C82E64"/>
    <w:rsid w:val="00C85949"/>
    <w:rsid w:val="00C85E60"/>
    <w:rsid w:val="00C87DFC"/>
    <w:rsid w:val="00C93E8B"/>
    <w:rsid w:val="00C946FB"/>
    <w:rsid w:val="00C9484F"/>
    <w:rsid w:val="00C95C04"/>
    <w:rsid w:val="00C962E0"/>
    <w:rsid w:val="00C9794C"/>
    <w:rsid w:val="00CA1FC6"/>
    <w:rsid w:val="00CA30C4"/>
    <w:rsid w:val="00CA7174"/>
    <w:rsid w:val="00CA7849"/>
    <w:rsid w:val="00CB07C2"/>
    <w:rsid w:val="00CB4D6D"/>
    <w:rsid w:val="00CB6882"/>
    <w:rsid w:val="00CC0101"/>
    <w:rsid w:val="00CC1066"/>
    <w:rsid w:val="00CC4B02"/>
    <w:rsid w:val="00CC5D6A"/>
    <w:rsid w:val="00CD20A6"/>
    <w:rsid w:val="00CD24A7"/>
    <w:rsid w:val="00CD310D"/>
    <w:rsid w:val="00CD5823"/>
    <w:rsid w:val="00CD7977"/>
    <w:rsid w:val="00CD7DB0"/>
    <w:rsid w:val="00CE58D0"/>
    <w:rsid w:val="00CE5D17"/>
    <w:rsid w:val="00CE60E2"/>
    <w:rsid w:val="00CE722C"/>
    <w:rsid w:val="00CF1B65"/>
    <w:rsid w:val="00CF2A07"/>
    <w:rsid w:val="00CF68DF"/>
    <w:rsid w:val="00CF71EA"/>
    <w:rsid w:val="00CF79AF"/>
    <w:rsid w:val="00D01008"/>
    <w:rsid w:val="00D01EB3"/>
    <w:rsid w:val="00D02A45"/>
    <w:rsid w:val="00D047AC"/>
    <w:rsid w:val="00D077FB"/>
    <w:rsid w:val="00D11B0B"/>
    <w:rsid w:val="00D11E1D"/>
    <w:rsid w:val="00D14D0F"/>
    <w:rsid w:val="00D16D22"/>
    <w:rsid w:val="00D31C70"/>
    <w:rsid w:val="00D343BD"/>
    <w:rsid w:val="00D345F4"/>
    <w:rsid w:val="00D35DE2"/>
    <w:rsid w:val="00D36FFF"/>
    <w:rsid w:val="00D41D69"/>
    <w:rsid w:val="00D42221"/>
    <w:rsid w:val="00D52B27"/>
    <w:rsid w:val="00D57B16"/>
    <w:rsid w:val="00D57D6E"/>
    <w:rsid w:val="00D60131"/>
    <w:rsid w:val="00D6467C"/>
    <w:rsid w:val="00D70F0F"/>
    <w:rsid w:val="00D72D62"/>
    <w:rsid w:val="00D75159"/>
    <w:rsid w:val="00D7583A"/>
    <w:rsid w:val="00D765E3"/>
    <w:rsid w:val="00D76639"/>
    <w:rsid w:val="00D76CEA"/>
    <w:rsid w:val="00D777C0"/>
    <w:rsid w:val="00D81D71"/>
    <w:rsid w:val="00D81DD6"/>
    <w:rsid w:val="00D87734"/>
    <w:rsid w:val="00D87A72"/>
    <w:rsid w:val="00D87AF3"/>
    <w:rsid w:val="00D928CA"/>
    <w:rsid w:val="00D95269"/>
    <w:rsid w:val="00D95FF9"/>
    <w:rsid w:val="00D971A5"/>
    <w:rsid w:val="00DA11B6"/>
    <w:rsid w:val="00DA1A8A"/>
    <w:rsid w:val="00DA1D72"/>
    <w:rsid w:val="00DA2093"/>
    <w:rsid w:val="00DA3B9E"/>
    <w:rsid w:val="00DA3EE3"/>
    <w:rsid w:val="00DA46C8"/>
    <w:rsid w:val="00DA47E8"/>
    <w:rsid w:val="00DA618C"/>
    <w:rsid w:val="00DA717F"/>
    <w:rsid w:val="00DB255D"/>
    <w:rsid w:val="00DB2EC6"/>
    <w:rsid w:val="00DB3637"/>
    <w:rsid w:val="00DB5579"/>
    <w:rsid w:val="00DB60B7"/>
    <w:rsid w:val="00DB62DB"/>
    <w:rsid w:val="00DB779D"/>
    <w:rsid w:val="00DC18BA"/>
    <w:rsid w:val="00DC4262"/>
    <w:rsid w:val="00DC440F"/>
    <w:rsid w:val="00DC6BB8"/>
    <w:rsid w:val="00DD0BF3"/>
    <w:rsid w:val="00DD2B67"/>
    <w:rsid w:val="00DD65E4"/>
    <w:rsid w:val="00DD670C"/>
    <w:rsid w:val="00DD764A"/>
    <w:rsid w:val="00DE0CAF"/>
    <w:rsid w:val="00DE11CF"/>
    <w:rsid w:val="00DE38E9"/>
    <w:rsid w:val="00DE422B"/>
    <w:rsid w:val="00DF2939"/>
    <w:rsid w:val="00DF3A22"/>
    <w:rsid w:val="00DF47D0"/>
    <w:rsid w:val="00DF641B"/>
    <w:rsid w:val="00DF7895"/>
    <w:rsid w:val="00DF7CC5"/>
    <w:rsid w:val="00E00CCE"/>
    <w:rsid w:val="00E02044"/>
    <w:rsid w:val="00E070C5"/>
    <w:rsid w:val="00E12C58"/>
    <w:rsid w:val="00E1317C"/>
    <w:rsid w:val="00E162E2"/>
    <w:rsid w:val="00E1743B"/>
    <w:rsid w:val="00E174E5"/>
    <w:rsid w:val="00E17F9A"/>
    <w:rsid w:val="00E20AB8"/>
    <w:rsid w:val="00E22A84"/>
    <w:rsid w:val="00E26459"/>
    <w:rsid w:val="00E2678D"/>
    <w:rsid w:val="00E30414"/>
    <w:rsid w:val="00E345A7"/>
    <w:rsid w:val="00E3652B"/>
    <w:rsid w:val="00E37012"/>
    <w:rsid w:val="00E40062"/>
    <w:rsid w:val="00E40EC3"/>
    <w:rsid w:val="00E435A3"/>
    <w:rsid w:val="00E446ED"/>
    <w:rsid w:val="00E50BC6"/>
    <w:rsid w:val="00E50C09"/>
    <w:rsid w:val="00E516DB"/>
    <w:rsid w:val="00E5400F"/>
    <w:rsid w:val="00E54A46"/>
    <w:rsid w:val="00E55AA1"/>
    <w:rsid w:val="00E60440"/>
    <w:rsid w:val="00E60771"/>
    <w:rsid w:val="00E616A4"/>
    <w:rsid w:val="00E6281B"/>
    <w:rsid w:val="00E62F4E"/>
    <w:rsid w:val="00E632D0"/>
    <w:rsid w:val="00E64135"/>
    <w:rsid w:val="00E6438A"/>
    <w:rsid w:val="00E6579F"/>
    <w:rsid w:val="00E65874"/>
    <w:rsid w:val="00E6663B"/>
    <w:rsid w:val="00E66780"/>
    <w:rsid w:val="00E66B3A"/>
    <w:rsid w:val="00E70143"/>
    <w:rsid w:val="00E7193E"/>
    <w:rsid w:val="00E75115"/>
    <w:rsid w:val="00E81879"/>
    <w:rsid w:val="00E83578"/>
    <w:rsid w:val="00E876CA"/>
    <w:rsid w:val="00E91E3F"/>
    <w:rsid w:val="00E95C7C"/>
    <w:rsid w:val="00EA3F3C"/>
    <w:rsid w:val="00EA4970"/>
    <w:rsid w:val="00EA5687"/>
    <w:rsid w:val="00EA59B6"/>
    <w:rsid w:val="00EA606F"/>
    <w:rsid w:val="00EB09BC"/>
    <w:rsid w:val="00EB1032"/>
    <w:rsid w:val="00EB2644"/>
    <w:rsid w:val="00EB2A7E"/>
    <w:rsid w:val="00EB3F00"/>
    <w:rsid w:val="00EC033D"/>
    <w:rsid w:val="00EC1FDB"/>
    <w:rsid w:val="00EC220C"/>
    <w:rsid w:val="00EC5155"/>
    <w:rsid w:val="00ED0266"/>
    <w:rsid w:val="00ED2E65"/>
    <w:rsid w:val="00ED430A"/>
    <w:rsid w:val="00ED5E14"/>
    <w:rsid w:val="00ED6F3B"/>
    <w:rsid w:val="00ED6F71"/>
    <w:rsid w:val="00ED70A8"/>
    <w:rsid w:val="00EE1693"/>
    <w:rsid w:val="00EE177E"/>
    <w:rsid w:val="00EE4C41"/>
    <w:rsid w:val="00EE7803"/>
    <w:rsid w:val="00EF0A26"/>
    <w:rsid w:val="00EF0D0E"/>
    <w:rsid w:val="00EF0E1A"/>
    <w:rsid w:val="00EF1ECC"/>
    <w:rsid w:val="00EF292B"/>
    <w:rsid w:val="00EF2BB2"/>
    <w:rsid w:val="00EF2C7E"/>
    <w:rsid w:val="00EF54D1"/>
    <w:rsid w:val="00EF5925"/>
    <w:rsid w:val="00EF5CFD"/>
    <w:rsid w:val="00EF613C"/>
    <w:rsid w:val="00F01334"/>
    <w:rsid w:val="00F04E2A"/>
    <w:rsid w:val="00F05C5D"/>
    <w:rsid w:val="00F06B7E"/>
    <w:rsid w:val="00F112C9"/>
    <w:rsid w:val="00F1203C"/>
    <w:rsid w:val="00F129E6"/>
    <w:rsid w:val="00F12E4A"/>
    <w:rsid w:val="00F1459F"/>
    <w:rsid w:val="00F151C9"/>
    <w:rsid w:val="00F15D54"/>
    <w:rsid w:val="00F200F2"/>
    <w:rsid w:val="00F20D88"/>
    <w:rsid w:val="00F21C23"/>
    <w:rsid w:val="00F22076"/>
    <w:rsid w:val="00F31162"/>
    <w:rsid w:val="00F3124F"/>
    <w:rsid w:val="00F32B25"/>
    <w:rsid w:val="00F34E81"/>
    <w:rsid w:val="00F40A46"/>
    <w:rsid w:val="00F416A5"/>
    <w:rsid w:val="00F43B1D"/>
    <w:rsid w:val="00F4517B"/>
    <w:rsid w:val="00F51FCD"/>
    <w:rsid w:val="00F543D6"/>
    <w:rsid w:val="00F55213"/>
    <w:rsid w:val="00F55EBA"/>
    <w:rsid w:val="00F57D02"/>
    <w:rsid w:val="00F57F08"/>
    <w:rsid w:val="00F611A7"/>
    <w:rsid w:val="00F66D06"/>
    <w:rsid w:val="00F67AC6"/>
    <w:rsid w:val="00F67B5B"/>
    <w:rsid w:val="00F72E48"/>
    <w:rsid w:val="00F76C2F"/>
    <w:rsid w:val="00F77D9B"/>
    <w:rsid w:val="00F77E6F"/>
    <w:rsid w:val="00F811F5"/>
    <w:rsid w:val="00F816E8"/>
    <w:rsid w:val="00F817E5"/>
    <w:rsid w:val="00F81C22"/>
    <w:rsid w:val="00F82F92"/>
    <w:rsid w:val="00F843EA"/>
    <w:rsid w:val="00F854E9"/>
    <w:rsid w:val="00F85B3C"/>
    <w:rsid w:val="00F87867"/>
    <w:rsid w:val="00F918B8"/>
    <w:rsid w:val="00F92ABE"/>
    <w:rsid w:val="00F94E78"/>
    <w:rsid w:val="00FA0954"/>
    <w:rsid w:val="00FA14AC"/>
    <w:rsid w:val="00FA1F4E"/>
    <w:rsid w:val="00FA204E"/>
    <w:rsid w:val="00FA5A1C"/>
    <w:rsid w:val="00FA616D"/>
    <w:rsid w:val="00FB0EDF"/>
    <w:rsid w:val="00FB4F8E"/>
    <w:rsid w:val="00FB61C7"/>
    <w:rsid w:val="00FB6647"/>
    <w:rsid w:val="00FC5D9F"/>
    <w:rsid w:val="00FC7332"/>
    <w:rsid w:val="00FD00D6"/>
    <w:rsid w:val="00FD0D95"/>
    <w:rsid w:val="00FD580B"/>
    <w:rsid w:val="00FD731B"/>
    <w:rsid w:val="00FE0502"/>
    <w:rsid w:val="00FE069D"/>
    <w:rsid w:val="00FE1749"/>
    <w:rsid w:val="00FE49E8"/>
    <w:rsid w:val="00FE5F88"/>
    <w:rsid w:val="00FE635A"/>
    <w:rsid w:val="00FE7D50"/>
    <w:rsid w:val="00FF1719"/>
    <w:rsid w:val="00FF304F"/>
    <w:rsid w:val="00FF4E4F"/>
    <w:rsid w:val="00FF6052"/>
    <w:rsid w:val="00FF7087"/>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B4F2AE"/>
  <w15:docId w15:val="{2F1B7080-1BAD-46E6-A441-DB089BFBD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1B14BE"/>
    <w:pPr>
      <w:tabs>
        <w:tab w:val="right" w:leader="dot" w:pos="8779"/>
      </w:tabs>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2"/>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2">
    <w:name w:val="Tabla normal 12"/>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customStyle="1" w:styleId="Tabladecuadrcula6concolores1">
    <w:name w:val="Tabla de cuadrícula 6 con colores1"/>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50444"/>
    <w:rPr>
      <w:rFonts w:eastAsia="Cambria"/>
      <w:sz w:val="20"/>
      <w:szCs w:val="20"/>
      <w:lang w:val="es-MX" w:eastAsia="en-US"/>
    </w:rPr>
  </w:style>
  <w:style w:type="character" w:styleId="Refdecomentario">
    <w:name w:val="annotation reference"/>
    <w:basedOn w:val="Fuentedeprrafopredeter"/>
    <w:uiPriority w:val="99"/>
    <w:semiHidden/>
    <w:unhideWhenUsed/>
    <w:rsid w:val="00FA616D"/>
    <w:rPr>
      <w:sz w:val="16"/>
      <w:szCs w:val="16"/>
    </w:rPr>
  </w:style>
  <w:style w:type="paragraph" w:styleId="Textocomentario">
    <w:name w:val="annotation text"/>
    <w:basedOn w:val="Normal"/>
    <w:link w:val="TextocomentarioCar"/>
    <w:uiPriority w:val="99"/>
    <w:semiHidden/>
    <w:unhideWhenUsed/>
    <w:rsid w:val="00FA616D"/>
    <w:rPr>
      <w:sz w:val="20"/>
      <w:szCs w:val="20"/>
    </w:rPr>
  </w:style>
  <w:style w:type="character" w:customStyle="1" w:styleId="TextocomentarioCar">
    <w:name w:val="Texto comentario Car"/>
    <w:basedOn w:val="Fuentedeprrafopredeter"/>
    <w:link w:val="Textocomentario"/>
    <w:uiPriority w:val="99"/>
    <w:semiHidden/>
    <w:rsid w:val="00FA616D"/>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FA616D"/>
    <w:rPr>
      <w:b/>
      <w:bCs/>
    </w:rPr>
  </w:style>
  <w:style w:type="character" w:customStyle="1" w:styleId="AsuntodelcomentarioCar">
    <w:name w:val="Asunto del comentario Car"/>
    <w:basedOn w:val="TextocomentarioCar"/>
    <w:link w:val="Asuntodelcomentario"/>
    <w:uiPriority w:val="99"/>
    <w:semiHidden/>
    <w:rsid w:val="00FA616D"/>
    <w:rPr>
      <w:rFonts w:eastAsiaTheme="minorEastAsia"/>
      <w:b/>
      <w:bCs/>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9106647">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1748283">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1122002">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07450231">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49658450">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0190515">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2607661">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7694355">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9625168">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988822210">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92708689">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53547917">
      <w:bodyDiv w:val="1"/>
      <w:marLeft w:val="0"/>
      <w:marRight w:val="0"/>
      <w:marTop w:val="0"/>
      <w:marBottom w:val="0"/>
      <w:divBdr>
        <w:top w:val="none" w:sz="0" w:space="0" w:color="auto"/>
        <w:left w:val="none" w:sz="0" w:space="0" w:color="auto"/>
        <w:bottom w:val="none" w:sz="0" w:space="0" w:color="auto"/>
        <w:right w:val="none" w:sz="0" w:space="0" w:color="auto"/>
      </w:divBdr>
    </w:div>
    <w:div w:id="1489321758">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27907726">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51114917">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31588792">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1211031">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71470666">
      <w:bodyDiv w:val="1"/>
      <w:marLeft w:val="0"/>
      <w:marRight w:val="0"/>
      <w:marTop w:val="0"/>
      <w:marBottom w:val="0"/>
      <w:divBdr>
        <w:top w:val="none" w:sz="0" w:space="0" w:color="auto"/>
        <w:left w:val="none" w:sz="0" w:space="0" w:color="auto"/>
        <w:bottom w:val="none" w:sz="0" w:space="0" w:color="auto"/>
        <w:right w:val="none" w:sz="0" w:space="0" w:color="auto"/>
      </w:divBdr>
    </w:div>
    <w:div w:id="178241479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27116226">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72834-34DD-4A0B-BC33-43269AEE8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21</Pages>
  <Words>2717</Words>
  <Characters>14948</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C.P. Verónica Mtz</cp:lastModifiedBy>
  <cp:revision>8</cp:revision>
  <cp:lastPrinted>2019-12-19T01:53:00Z</cp:lastPrinted>
  <dcterms:created xsi:type="dcterms:W3CDTF">2021-03-11T18:48:00Z</dcterms:created>
  <dcterms:modified xsi:type="dcterms:W3CDTF">2021-05-04T01:29:00Z</dcterms:modified>
</cp:coreProperties>
</file>