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29B4BAF"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7362">
        <w:rPr>
          <w:rFonts w:ascii="Palatino Linotype" w:eastAsia="Times New Roman" w:hAnsi="Palatino Linotype" w:cs="Arial"/>
          <w:color w:val="000000"/>
          <w:sz w:val="24"/>
          <w:szCs w:val="24"/>
          <w:lang w:eastAsia="es-MX"/>
        </w:rPr>
        <w:t xml:space="preserve">doce de </w:t>
      </w:r>
      <w:r w:rsidR="00BA55C8">
        <w:rPr>
          <w:rFonts w:ascii="Palatino Linotype" w:eastAsia="Times New Roman" w:hAnsi="Palatino Linotype" w:cs="Arial"/>
          <w:color w:val="000000"/>
          <w:sz w:val="24"/>
          <w:szCs w:val="24"/>
          <w:lang w:eastAsia="es-MX"/>
        </w:rPr>
        <w:t>mayo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45AB13D7"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BA55C8" w:rsidRPr="00BA55C8">
        <w:rPr>
          <w:rFonts w:ascii="Palatino Linotype" w:hAnsi="Palatino Linotype" w:cs="Arial"/>
          <w:b/>
          <w:bCs/>
          <w:sz w:val="24"/>
          <w:lang w:eastAsia="es-MX"/>
        </w:rPr>
        <w:t>01000/INFOEM/IP/RR/2021</w:t>
      </w:r>
      <w:r w:rsidR="000D4CB2" w:rsidRPr="00B21190">
        <w:rPr>
          <w:rFonts w:ascii="Palatino Linotype" w:hAnsi="Palatino Linotype" w:cs="Arial"/>
          <w:sz w:val="24"/>
        </w:rPr>
        <w:t>, interpuesto por</w:t>
      </w:r>
      <w:r w:rsidR="005219ED">
        <w:rPr>
          <w:rFonts w:ascii="Palatino Linotype" w:hAnsi="Palatino Linotype" w:cs="Arial"/>
          <w:sz w:val="24"/>
        </w:rPr>
        <w:t xml:space="preserve"> 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E1223D">
        <w:rPr>
          <w:rFonts w:ascii="Palatino Linotype" w:hAnsi="Palatino Linotype" w:cs="Arial"/>
          <w:b/>
          <w:sz w:val="24"/>
          <w:szCs w:val="24"/>
        </w:rPr>
        <w:t>xxxxxxxxxxxx</w:t>
      </w:r>
      <w:bookmarkStart w:id="0" w:name="_GoBack"/>
      <w:bookmarkEnd w:id="0"/>
      <w:r w:rsidRPr="00B21190">
        <w:rPr>
          <w:rFonts w:ascii="Palatino Linotype" w:hAnsi="Palatino Linotype" w:cs="Arial"/>
          <w:sz w:val="24"/>
        </w:rPr>
        <w:t xml:space="preserve"> en lo sucesivo </w:t>
      </w:r>
      <w:r w:rsidR="00E31501">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5219ED" w:rsidRPr="005219ED">
        <w:rPr>
          <w:rFonts w:ascii="Palatino Linotype" w:hAnsi="Palatino Linotype" w:cs="Arial"/>
          <w:b/>
          <w:sz w:val="24"/>
          <w:szCs w:val="24"/>
        </w:rPr>
        <w:t>Secretaría de Educación</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5C6CE03F"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BA55C8">
        <w:rPr>
          <w:rFonts w:ascii="Palatino Linotype" w:hAnsi="Palatino Linotype"/>
          <w:sz w:val="24"/>
          <w:szCs w:val="24"/>
        </w:rPr>
        <w:t>quince de febrero de dos mil veintiuno</w:t>
      </w:r>
      <w:r w:rsidRPr="005219ED">
        <w:rPr>
          <w:rFonts w:ascii="Palatino Linotype" w:hAnsi="Palatino Linotype"/>
          <w:sz w:val="24"/>
          <w:szCs w:val="24"/>
        </w:rPr>
        <w:t xml:space="preserve">, </w:t>
      </w:r>
      <w:r w:rsidR="00BA55C8">
        <w:rPr>
          <w:rFonts w:ascii="Palatino Linotype" w:hAnsi="Palatino Linotype"/>
          <w:b/>
          <w:sz w:val="24"/>
          <w:szCs w:val="24"/>
        </w:rPr>
        <w:t>El</w:t>
      </w:r>
      <w:r w:rsidRPr="005219ED">
        <w:rPr>
          <w:rFonts w:ascii="Palatino Linotype" w:hAnsi="Palatino Linotype"/>
          <w:b/>
          <w:sz w:val="24"/>
          <w:szCs w:val="24"/>
        </w:rPr>
        <w:t xml:space="preserve">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r w:rsidR="00BA55C8" w:rsidRPr="00BA55C8">
        <w:rPr>
          <w:rFonts w:ascii="Palatino Linotype" w:hAnsi="Palatino Linotype"/>
          <w:b/>
          <w:sz w:val="24"/>
          <w:szCs w:val="24"/>
        </w:rPr>
        <w:t>00067/SE/IP/2021</w:t>
      </w:r>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49FC638" w14:textId="1472D5D9" w:rsidR="005219ED" w:rsidRPr="005219ED" w:rsidRDefault="005219ED" w:rsidP="005219ED">
      <w:pPr>
        <w:spacing w:after="0" w:line="240" w:lineRule="auto"/>
        <w:ind w:left="567" w:right="567"/>
        <w:jc w:val="both"/>
        <w:rPr>
          <w:rFonts w:ascii="Palatino Linotype" w:eastAsia="Times New Roman" w:hAnsi="Palatino Linotype" w:cs="Times New Roman"/>
          <w:i/>
          <w:sz w:val="24"/>
          <w:szCs w:val="24"/>
          <w:lang w:val="es-ES_tradnl" w:eastAsia="es-ES"/>
        </w:rPr>
      </w:pPr>
      <w:r w:rsidRPr="005219ED">
        <w:rPr>
          <w:rFonts w:ascii="Palatino Linotype" w:eastAsia="Times New Roman" w:hAnsi="Palatino Linotype" w:cs="Times New Roman"/>
          <w:i/>
          <w:sz w:val="24"/>
          <w:szCs w:val="24"/>
          <w:lang w:val="es-ES_tradnl" w:eastAsia="es-ES"/>
        </w:rPr>
        <w:t>“</w:t>
      </w:r>
      <w:r w:rsidR="00BA55C8" w:rsidRPr="00BA55C8">
        <w:rPr>
          <w:rFonts w:ascii="Palatino Linotype" w:eastAsia="Times New Roman" w:hAnsi="Palatino Linotype" w:cs="Times New Roman"/>
          <w:i/>
          <w:lang w:eastAsia="es-ES"/>
        </w:rPr>
        <w:t>Solicito el calendario escolar 2021</w:t>
      </w:r>
      <w:r w:rsidRPr="005219ED">
        <w:rPr>
          <w:rFonts w:ascii="Palatino Linotype" w:eastAsia="Times New Roman" w:hAnsi="Palatino Linotype" w:cs="Times New Roman"/>
          <w:i/>
          <w:lang w:val="es-ES_tradnl" w:eastAsia="es-ES"/>
        </w:rPr>
        <w:t>” [Sic]</w:t>
      </w:r>
    </w:p>
    <w:p w14:paraId="408424B1" w14:textId="77777777" w:rsidR="005219ED" w:rsidRPr="005219ED" w:rsidRDefault="005219ED" w:rsidP="005219ED">
      <w:pPr>
        <w:spacing w:after="0" w:line="360" w:lineRule="auto"/>
        <w:jc w:val="both"/>
        <w:rPr>
          <w:rFonts w:ascii="Palatino Linotype" w:eastAsia="Times New Roman" w:hAnsi="Palatino Linotype" w:cs="Times New Roman"/>
          <w:i/>
          <w:lang w:val="es-ES_tradnl" w:eastAsia="es-ES"/>
        </w:rPr>
      </w:pPr>
    </w:p>
    <w:p w14:paraId="288065AE" w14:textId="77777777" w:rsidR="005219ED" w:rsidRPr="005219ED" w:rsidRDefault="005219ED" w:rsidP="005219ED">
      <w:pPr>
        <w:spacing w:after="0" w:line="360" w:lineRule="auto"/>
        <w:jc w:val="both"/>
        <w:rPr>
          <w:rFonts w:ascii="Palatino Linotype" w:eastAsia="Times New Roman" w:hAnsi="Palatino Linotype" w:cs="Times New Roman"/>
          <w:sz w:val="24"/>
          <w:szCs w:val="24"/>
          <w:lang w:val="es-ES_tradnl" w:eastAsia="es-ES"/>
        </w:rPr>
      </w:pPr>
      <w:r w:rsidRPr="005219ED">
        <w:rPr>
          <w:rFonts w:ascii="Palatino Linotype" w:eastAsia="Times New Roman" w:hAnsi="Palatino Linotype" w:cs="Times New Roman"/>
          <w:sz w:val="24"/>
          <w:szCs w:val="24"/>
          <w:lang w:val="es-ES_tradnl" w:eastAsia="es-ES"/>
        </w:rPr>
        <w:t xml:space="preserve">Modalidad de entrega: </w:t>
      </w:r>
      <w:r w:rsidRPr="005219ED">
        <w:rPr>
          <w:rFonts w:ascii="Palatino Linotype" w:eastAsia="Times New Roman" w:hAnsi="Palatino Linotype" w:cs="Times New Roman"/>
          <w:b/>
          <w:sz w:val="24"/>
          <w:szCs w:val="24"/>
          <w:lang w:val="es-ES_tradnl" w:eastAsia="es-ES"/>
        </w:rPr>
        <w:t>A través del SAIMEX.</w:t>
      </w:r>
    </w:p>
    <w:p w14:paraId="679F57FD" w14:textId="77777777" w:rsidR="0087697C" w:rsidRPr="0087697C" w:rsidRDefault="0087697C" w:rsidP="0087697C">
      <w:pPr>
        <w:spacing w:before="240" w:after="240" w:line="360" w:lineRule="auto"/>
        <w:jc w:val="both"/>
        <w:rPr>
          <w:rFonts w:ascii="Palatino Linotype" w:eastAsia="Calibri" w:hAnsi="Palatino Linotype" w:cs="Arial"/>
          <w:sz w:val="24"/>
        </w:rPr>
      </w:pP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lastRenderedPageBreak/>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7FE9BCCC"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BA55C8">
        <w:rPr>
          <w:rFonts w:ascii="Palatino Linotype" w:hAnsi="Palatino Linotype" w:cs="Arial"/>
          <w:sz w:val="24"/>
        </w:rPr>
        <w:t>veintidós de febrero de dos mil veintiuno</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51D1013D" w14:textId="77777777" w:rsidR="00BA55C8" w:rsidRPr="00BA55C8" w:rsidRDefault="003F3CC8" w:rsidP="00BA55C8">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BA55C8" w:rsidRPr="00BA55C8">
        <w:rPr>
          <w:rFonts w:ascii="Palatino Linotype" w:hAnsi="Palatino Linotype" w:cs="Arial"/>
          <w:i/>
          <w:sz w:val="24"/>
        </w:rPr>
        <w:t>Folio de la solicitud: 00067/SE/IP/2021</w:t>
      </w:r>
    </w:p>
    <w:p w14:paraId="53063293" w14:textId="77777777" w:rsidR="00BA55C8" w:rsidRDefault="00BA55C8" w:rsidP="00BA55C8">
      <w:pPr>
        <w:spacing w:after="0" w:line="240" w:lineRule="auto"/>
        <w:ind w:left="567" w:right="567"/>
        <w:jc w:val="both"/>
        <w:rPr>
          <w:rFonts w:ascii="Palatino Linotype" w:hAnsi="Palatino Linotype" w:cs="Arial"/>
          <w:i/>
          <w:sz w:val="24"/>
        </w:rPr>
      </w:pPr>
    </w:p>
    <w:p w14:paraId="5A2956F4" w14:textId="6BCA82BB" w:rsidR="00BA55C8" w:rsidRPr="00BA55C8" w:rsidRDefault="00BA55C8" w:rsidP="00BA55C8">
      <w:pPr>
        <w:spacing w:after="0" w:line="240" w:lineRule="auto"/>
        <w:ind w:left="567" w:right="567"/>
        <w:jc w:val="both"/>
        <w:rPr>
          <w:rFonts w:ascii="Palatino Linotype" w:hAnsi="Palatino Linotype" w:cs="Arial"/>
          <w:i/>
          <w:sz w:val="24"/>
        </w:rPr>
      </w:pPr>
      <w:r w:rsidRPr="00BA55C8">
        <w:rPr>
          <w:rFonts w:ascii="Palatino Linotype" w:hAnsi="Palatino Linotype" w:cs="Arial"/>
          <w:i/>
          <w:sz w:val="24"/>
        </w:rPr>
        <w:t>De conformidad con lo dispuesto en el artículo 163 de la Ley de Transparencia y Acceso a la Información Pública del Estado de México y Municipios, se adjunta un archivo correspondiente al acuerdo de fecha dieciocho de febrero de dos mil veintiuno signado por el Titular de la Unidad de Transparencia, así mismo se anexan archivos con información remitida por el Servidor Público Habilitado.</w:t>
      </w:r>
    </w:p>
    <w:p w14:paraId="3470A0E3" w14:textId="77777777" w:rsidR="00BA55C8" w:rsidRDefault="00BA55C8" w:rsidP="00BA55C8">
      <w:pPr>
        <w:spacing w:after="0" w:line="240" w:lineRule="auto"/>
        <w:ind w:left="567" w:right="567"/>
        <w:jc w:val="both"/>
        <w:rPr>
          <w:rFonts w:ascii="Palatino Linotype" w:hAnsi="Palatino Linotype" w:cs="Arial"/>
          <w:i/>
          <w:sz w:val="24"/>
        </w:rPr>
      </w:pPr>
    </w:p>
    <w:p w14:paraId="7EF9B60A" w14:textId="2FCF07F2" w:rsidR="00BA55C8" w:rsidRPr="00BA55C8" w:rsidRDefault="00BA55C8" w:rsidP="00BA55C8">
      <w:pPr>
        <w:spacing w:after="0" w:line="240" w:lineRule="auto"/>
        <w:ind w:left="567" w:right="567"/>
        <w:jc w:val="both"/>
        <w:rPr>
          <w:rFonts w:ascii="Palatino Linotype" w:hAnsi="Palatino Linotype" w:cs="Arial"/>
          <w:i/>
          <w:sz w:val="24"/>
        </w:rPr>
      </w:pPr>
      <w:r w:rsidRPr="00BA55C8">
        <w:rPr>
          <w:rFonts w:ascii="Palatino Linotype" w:hAnsi="Palatino Linotype" w:cs="Arial"/>
          <w:i/>
          <w:sz w:val="24"/>
        </w:rPr>
        <w:t>ATENTAMENTE</w:t>
      </w:r>
    </w:p>
    <w:p w14:paraId="54820A0C" w14:textId="4CC990F2" w:rsidR="003F3CC8" w:rsidRPr="00B21190" w:rsidRDefault="00BA55C8" w:rsidP="00BA55C8">
      <w:pPr>
        <w:spacing w:after="0" w:line="240" w:lineRule="auto"/>
        <w:ind w:left="567" w:right="567"/>
        <w:jc w:val="both"/>
        <w:rPr>
          <w:rFonts w:ascii="Palatino Linotype" w:hAnsi="Palatino Linotype" w:cs="Arial"/>
          <w:i/>
          <w:sz w:val="24"/>
        </w:rPr>
      </w:pPr>
      <w:r w:rsidRPr="00BA55C8">
        <w:rPr>
          <w:rFonts w:ascii="Palatino Linotype" w:hAnsi="Palatino Linotype" w:cs="Arial"/>
          <w:i/>
          <w:sz w:val="24"/>
        </w:rPr>
        <w:t>L.C. Sergio Luna Hernández</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FE19104" w14:textId="1A5BAF10" w:rsidR="003D0754" w:rsidRPr="00F46230" w:rsidRDefault="00F46230" w:rsidP="0073583C">
      <w:pPr>
        <w:pStyle w:val="Sinespaciado"/>
        <w:spacing w:line="360" w:lineRule="auto"/>
        <w:jc w:val="both"/>
        <w:rPr>
          <w:rFonts w:ascii="Palatino Linotype" w:eastAsiaTheme="minorHAnsi" w:hAnsi="Palatino Linotype" w:cs="Arial"/>
          <w:lang w:eastAsia="en-US"/>
        </w:rPr>
      </w:pPr>
      <w:r w:rsidRPr="00F46230">
        <w:rPr>
          <w:rFonts w:ascii="Palatino Linotype" w:eastAsiaTheme="minorHAnsi" w:hAnsi="Palatino Linotype" w:cs="Arial"/>
          <w:lang w:eastAsia="en-US"/>
        </w:rPr>
        <w:t>Adjuntando para tal efecto, los archivos electrónicos denominados “</w:t>
      </w:r>
      <w:r w:rsidR="00BA55C8" w:rsidRPr="00BA55C8">
        <w:rPr>
          <w:rFonts w:ascii="Palatino Linotype" w:eastAsiaTheme="minorHAnsi" w:hAnsi="Palatino Linotype" w:cs="Arial"/>
          <w:b/>
          <w:bCs/>
          <w:lang w:eastAsia="en-US"/>
        </w:rPr>
        <w:t>Calendario_Escolar_BASICA_2020-2021.pdf</w:t>
      </w:r>
      <w:r w:rsidRPr="00F46230">
        <w:rPr>
          <w:rFonts w:ascii="Palatino Linotype" w:eastAsiaTheme="minorHAnsi" w:hAnsi="Palatino Linotype" w:cs="Arial"/>
          <w:lang w:eastAsia="en-US"/>
        </w:rPr>
        <w:t>” y “</w:t>
      </w:r>
      <w:r w:rsidR="00BA55C8" w:rsidRPr="00BA55C8">
        <w:rPr>
          <w:rFonts w:ascii="Palatino Linotype" w:eastAsiaTheme="minorHAnsi" w:hAnsi="Palatino Linotype" w:cs="Arial"/>
          <w:b/>
          <w:bCs/>
          <w:lang w:eastAsia="en-US"/>
        </w:rPr>
        <w:t>067_2021.pdf</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los cuales no se reproducen toda vez que su contenido es del 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264E64D9"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BA55C8">
        <w:rPr>
          <w:rFonts w:ascii="Palatino Linotype" w:hAnsi="Palatino Linotype" w:cs="Arial"/>
          <w:sz w:val="24"/>
          <w:szCs w:val="24"/>
        </w:rPr>
        <w:t>diez de marzo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BA55C8" w:rsidRPr="00BA55C8">
        <w:rPr>
          <w:rFonts w:ascii="Palatino Linotype" w:hAnsi="Palatino Linotype" w:cs="Arial"/>
          <w:b/>
          <w:bCs/>
          <w:sz w:val="24"/>
          <w:szCs w:val="24"/>
          <w:lang w:eastAsia="es-MX"/>
        </w:rPr>
        <w:t>01000/INFOEM/IP/RR/2021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76F19274"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lastRenderedPageBreak/>
        <w:t>“</w:t>
      </w:r>
      <w:r w:rsidR="00BA55C8" w:rsidRPr="00BA55C8">
        <w:rPr>
          <w:rFonts w:ascii="Palatino Linotype" w:hAnsi="Palatino Linotype"/>
          <w:i/>
          <w:color w:val="000000"/>
          <w:sz w:val="24"/>
          <w:szCs w:val="24"/>
        </w:rPr>
        <w:t>no entrega información clara es inoperante sus respuestas</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32D03683"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BA55C8" w:rsidRPr="00BA55C8">
        <w:rPr>
          <w:rFonts w:ascii="Palatino Linotype" w:hAnsi="Palatino Linotype"/>
          <w:i/>
          <w:color w:val="000000"/>
          <w:sz w:val="24"/>
          <w:szCs w:val="24"/>
        </w:rPr>
        <w:t>no entrega información clara es inoperante sus respuestas</w:t>
      </w:r>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69705B18"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BA55C8">
        <w:rPr>
          <w:rFonts w:ascii="Palatino Linotype" w:hAnsi="Palatino Linotype" w:cs="Arial"/>
          <w:sz w:val="24"/>
          <w:szCs w:val="24"/>
        </w:rPr>
        <w:t>diecisiete de marzo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533CD582"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sidR="00BA55C8">
        <w:rPr>
          <w:rFonts w:ascii="Palatino Linotype" w:eastAsia="Times New Roman" w:hAnsi="Palatino Linotype" w:cs="Arial"/>
          <w:sz w:val="24"/>
          <w:szCs w:val="24"/>
          <w:lang w:eastAsia="es-ES"/>
        </w:rPr>
        <w:t>dieciocho de marzo de dos mil veintiuno</w:t>
      </w:r>
      <w:r w:rsidRPr="00A35B6F">
        <w:rPr>
          <w:rFonts w:ascii="Palatino Linotype" w:eastAsia="Times New Roman" w:hAnsi="Palatino Linotype" w:cs="Arial"/>
          <w:sz w:val="24"/>
          <w:szCs w:val="24"/>
          <w:lang w:eastAsia="es-ES"/>
        </w:rPr>
        <w:t>, mediante el archivo electrónico denominado “</w:t>
      </w:r>
      <w:r w:rsidR="00BA55C8" w:rsidRPr="00BA55C8">
        <w:rPr>
          <w:rFonts w:ascii="Palatino Linotype" w:eastAsia="Times New Roman" w:hAnsi="Palatino Linotype" w:cs="Arial"/>
          <w:b/>
          <w:bCs/>
          <w:sz w:val="24"/>
          <w:szCs w:val="24"/>
          <w:lang w:eastAsia="es-ES"/>
        </w:rPr>
        <w:t>MANIFESTACIONES RR10000001.pdf</w:t>
      </w:r>
      <w:r w:rsidRPr="00A35B6F">
        <w:rPr>
          <w:rFonts w:ascii="Palatino Linotype" w:eastAsia="Times New Roman" w:hAnsi="Palatino Linotype" w:cs="Arial"/>
          <w:sz w:val="24"/>
          <w:szCs w:val="24"/>
          <w:lang w:eastAsia="es-ES"/>
        </w:rPr>
        <w:t xml:space="preserve">”, mismo que se puso a la vista del Recurrente el día </w:t>
      </w:r>
      <w:r w:rsidR="00BA55C8">
        <w:rPr>
          <w:rFonts w:ascii="Palatino Linotype" w:eastAsia="Times New Roman" w:hAnsi="Palatino Linotype" w:cs="Arial"/>
          <w:sz w:val="24"/>
          <w:szCs w:val="24"/>
          <w:lang w:eastAsia="es-ES"/>
        </w:rPr>
        <w:t>veintidós de abril de dos mil veintiuno</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77ECEE12"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BA55C8">
        <w:rPr>
          <w:rFonts w:ascii="Palatino Linotype" w:hAnsi="Palatino Linotype"/>
          <w:sz w:val="24"/>
          <w:szCs w:val="24"/>
        </w:rPr>
        <w:t>veintinueve de abril de dos mil veintiuno</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318DC940" w14:textId="2617F803" w:rsidR="00BD28E3" w:rsidRPr="00B21190" w:rsidRDefault="00BD28E3" w:rsidP="00E91EE4">
      <w:pPr>
        <w:spacing w:before="240" w:line="360" w:lineRule="auto"/>
        <w:jc w:val="both"/>
        <w:rPr>
          <w:rFonts w:ascii="Palatino Linotype" w:hAnsi="Palatino Linotype" w:cs="Arial"/>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43DC994D" w14:textId="77777777" w:rsidR="00BA55C8" w:rsidRPr="00B81A2B" w:rsidRDefault="00BA55C8" w:rsidP="00BA55C8">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00F1F42C" w14:textId="77777777" w:rsidR="00BA55C8" w:rsidRDefault="00BA55C8" w:rsidP="00BA55C8">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D30DD40" w14:textId="77777777" w:rsidR="00BA55C8" w:rsidRDefault="00BA55C8" w:rsidP="00BA55C8">
      <w:pPr>
        <w:spacing w:after="0" w:line="360" w:lineRule="auto"/>
        <w:jc w:val="both"/>
        <w:rPr>
          <w:rFonts w:ascii="Palatino Linotype" w:hAnsi="Palatino Linotype" w:cs="Arial"/>
          <w:sz w:val="24"/>
        </w:rPr>
      </w:pPr>
    </w:p>
    <w:p w14:paraId="36A4D2F8" w14:textId="77777777" w:rsidR="00BA55C8" w:rsidRPr="00C46EF8" w:rsidRDefault="00BA55C8" w:rsidP="00BA55C8">
      <w:pPr>
        <w:spacing w:after="0" w:line="360" w:lineRule="auto"/>
        <w:jc w:val="both"/>
        <w:rPr>
          <w:rFonts w:ascii="Palatino Linotype" w:eastAsia="Times New Roman" w:hAnsi="Palatino Linotype" w:cs="Arial"/>
          <w:sz w:val="24"/>
          <w:szCs w:val="24"/>
          <w:lang w:val="es-ES" w:eastAsia="es-ES"/>
        </w:rPr>
      </w:pPr>
      <w:r w:rsidRPr="00C46EF8">
        <w:rPr>
          <w:rFonts w:ascii="Palatino Linotype" w:eastAsia="Times New Roman" w:hAnsi="Palatino Linotype" w:cs="Arial"/>
          <w:sz w:val="24"/>
          <w:szCs w:val="24"/>
          <w:lang w:val="es-ES" w:eastAsia="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procedibilidad, los cuales deben </w:t>
      </w:r>
      <w:r w:rsidRPr="0006149A">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Así las cosas, al no existir causas de improcedencia invocadas por las partes ni advertidas de oficio por este Resolutor,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w:t>
      </w:r>
      <w:r w:rsidRPr="00B21190">
        <w:rPr>
          <w:rFonts w:ascii="Palatino Linotype" w:hAnsi="Palatino Linotype" w:cs="Arial"/>
          <w:sz w:val="24"/>
          <w:szCs w:val="24"/>
        </w:rPr>
        <w:lastRenderedPageBreak/>
        <w:t>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lastRenderedPageBreak/>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A8BAB9E" w:rsidR="00847043" w:rsidRPr="00847043" w:rsidRDefault="003A6491"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Pr="003A6491">
        <w:rPr>
          <w:rFonts w:ascii="Palatino Linotype" w:eastAsia="Times New Roman" w:hAnsi="Palatino Linotype" w:cs="Arial"/>
          <w:i/>
          <w:sz w:val="24"/>
          <w:szCs w:val="24"/>
          <w:lang w:val="es-ES" w:eastAsia="es-MX"/>
        </w:rPr>
        <w:t xml:space="preserve">Solicito el calendario escolar 2021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388D0269" w14:textId="186D6A73"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w:t>
      </w:r>
      <w:r w:rsidR="003A6491">
        <w:rPr>
          <w:rFonts w:ascii="Palatino Linotype" w:hAnsi="Palatino Linotype"/>
          <w:color w:val="000000"/>
          <w:lang w:val="es-ES_tradnl"/>
        </w:rPr>
        <w:t>E</w:t>
      </w:r>
      <w:r w:rsidRPr="000F5CBE">
        <w:rPr>
          <w:rFonts w:ascii="Palatino Linotype" w:hAnsi="Palatino Linotype"/>
          <w:color w:val="000000"/>
          <w:lang w:val="es-ES_tradnl"/>
        </w:rPr>
        <w:t xml:space="preserve">l </w:t>
      </w:r>
      <w:r w:rsidR="003A6491">
        <w:rPr>
          <w:rFonts w:ascii="Palatino Linotype" w:hAnsi="Palatino Linotype"/>
          <w:b/>
          <w:color w:val="000000"/>
          <w:lang w:val="es-ES_tradnl"/>
        </w:rPr>
        <w:t>S</w:t>
      </w:r>
      <w:r w:rsidRPr="000F5CBE">
        <w:rPr>
          <w:rFonts w:ascii="Palatino Linotype" w:hAnsi="Palatino Linotype"/>
          <w:b/>
          <w:color w:val="000000"/>
          <w:lang w:val="es-ES_tradnl"/>
        </w:rPr>
        <w:t xml:space="preserve">ujeto </w:t>
      </w:r>
      <w:r w:rsidR="003A6491">
        <w:rPr>
          <w:rFonts w:ascii="Palatino Linotype" w:hAnsi="Palatino Linotype"/>
          <w:b/>
          <w:color w:val="000000"/>
          <w:lang w:val="es-ES_tradnl"/>
        </w:rPr>
        <w:t>O</w:t>
      </w:r>
      <w:r w:rsidRPr="000F5CBE">
        <w:rPr>
          <w:rFonts w:ascii="Palatino Linotype" w:hAnsi="Palatino Linotype"/>
          <w:b/>
          <w:color w:val="000000"/>
          <w:lang w:val="es-ES_tradnl"/>
        </w:rPr>
        <w:t xml:space="preserve">bligado </w:t>
      </w:r>
      <w:r w:rsidR="005E50F1">
        <w:rPr>
          <w:rFonts w:ascii="Palatino Linotype" w:hAnsi="Palatino Linotype"/>
          <w:color w:val="000000"/>
          <w:lang w:val="es-ES_tradnl"/>
        </w:rPr>
        <w:t>remitió dos archivos electrónicos de nombre y contenido siguiente:</w:t>
      </w:r>
    </w:p>
    <w:p w14:paraId="793F0FE0" w14:textId="77777777" w:rsidR="003A6491" w:rsidRDefault="003A6491" w:rsidP="00FF14FE">
      <w:pPr>
        <w:pStyle w:val="Prrafodelista"/>
        <w:spacing w:line="360" w:lineRule="auto"/>
        <w:ind w:left="0"/>
        <w:contextualSpacing/>
        <w:jc w:val="both"/>
        <w:rPr>
          <w:rFonts w:ascii="Palatino Linotype" w:hAnsi="Palatino Linotype"/>
          <w:color w:val="000000"/>
          <w:lang w:val="es-ES_tradnl"/>
        </w:rPr>
      </w:pPr>
    </w:p>
    <w:p w14:paraId="2F04D039" w14:textId="06634359" w:rsidR="000F5CBE" w:rsidRPr="004E02F4" w:rsidRDefault="003A6491" w:rsidP="005E50F1">
      <w:pPr>
        <w:pStyle w:val="Prrafodelista"/>
        <w:numPr>
          <w:ilvl w:val="0"/>
          <w:numId w:val="14"/>
        </w:numPr>
        <w:spacing w:line="360" w:lineRule="auto"/>
        <w:contextualSpacing/>
        <w:jc w:val="both"/>
        <w:rPr>
          <w:rFonts w:ascii="Palatino Linotype" w:hAnsi="Palatino Linotype"/>
          <w:b/>
          <w:bCs/>
          <w:color w:val="000000"/>
          <w:lang w:val="es-ES_tradnl"/>
        </w:rPr>
      </w:pPr>
      <w:r w:rsidRPr="003A6491">
        <w:rPr>
          <w:rFonts w:ascii="Palatino Linotype" w:hAnsi="Palatino Linotype"/>
          <w:b/>
          <w:bCs/>
          <w:color w:val="000000"/>
          <w:lang w:val="es-ES_tradnl"/>
        </w:rPr>
        <w:t>Calendario_Escolar_BASICA_2020-2021.pdf</w:t>
      </w:r>
      <w:r w:rsidR="005E50F1">
        <w:rPr>
          <w:rFonts w:ascii="Palatino Linotype" w:hAnsi="Palatino Linotype"/>
          <w:b/>
          <w:bCs/>
          <w:color w:val="000000"/>
          <w:lang w:val="es-ES_tradnl"/>
        </w:rPr>
        <w:t xml:space="preserve">: </w:t>
      </w:r>
      <w:r w:rsidR="005E50F1">
        <w:rPr>
          <w:rFonts w:ascii="Palatino Linotype" w:hAnsi="Palatino Linotype"/>
          <w:color w:val="000000"/>
          <w:lang w:val="es-ES_tradnl"/>
        </w:rPr>
        <w:t xml:space="preserve">Archivo electrónico que contiene el </w:t>
      </w:r>
      <w:r w:rsidR="004E02F4">
        <w:rPr>
          <w:rFonts w:ascii="Palatino Linotype" w:hAnsi="Palatino Linotype"/>
          <w:color w:val="000000"/>
          <w:lang w:val="es-ES_tradnl"/>
        </w:rPr>
        <w:t>Calendario Escolar 2020-2021</w:t>
      </w:r>
      <w:r w:rsidR="00833B47">
        <w:rPr>
          <w:rFonts w:ascii="Palatino Linotype" w:hAnsi="Palatino Linotype"/>
          <w:color w:val="000000"/>
          <w:lang w:val="es-ES_tradnl"/>
        </w:rPr>
        <w:t xml:space="preserve"> educación básica</w:t>
      </w:r>
      <w:r w:rsidR="004E02F4">
        <w:rPr>
          <w:rFonts w:ascii="Palatino Linotype" w:hAnsi="Palatino Linotype"/>
          <w:color w:val="000000"/>
          <w:lang w:val="es-ES_tradnl"/>
        </w:rPr>
        <w:t xml:space="preserve"> vigente para las escuelas públicas y particulares incorporadas al Sistema Educativo Nacional en los Estados Unidos Mexicanos, mismo que se inserta a continuación: </w:t>
      </w:r>
    </w:p>
    <w:p w14:paraId="052F2F78" w14:textId="0F755A6A" w:rsidR="004E02F4" w:rsidRPr="005B7C1F" w:rsidRDefault="004E02F4" w:rsidP="004E02F4">
      <w:pPr>
        <w:pStyle w:val="Prrafodelista"/>
        <w:spacing w:line="360" w:lineRule="auto"/>
        <w:ind w:left="720"/>
        <w:contextualSpacing/>
        <w:jc w:val="both"/>
        <w:rPr>
          <w:rFonts w:ascii="Palatino Linotype" w:hAnsi="Palatino Linotype"/>
          <w:b/>
          <w:bCs/>
          <w:color w:val="000000"/>
          <w:lang w:val="es-ES_tradnl"/>
        </w:rPr>
      </w:pPr>
      <w:r>
        <w:rPr>
          <w:rFonts w:ascii="Palatino Linotype" w:hAnsi="Palatino Linotype"/>
          <w:b/>
          <w:bCs/>
          <w:noProof/>
          <w:color w:val="000000"/>
          <w:lang w:val="es-MX" w:eastAsia="es-MX"/>
        </w:rPr>
        <mc:AlternateContent>
          <mc:Choice Requires="wps">
            <w:drawing>
              <wp:anchor distT="0" distB="0" distL="114300" distR="114300" simplePos="0" relativeHeight="251708416" behindDoc="0" locked="0" layoutInCell="1" allowOverlap="1" wp14:anchorId="03B391BC" wp14:editId="69894135">
                <wp:simplePos x="0" y="0"/>
                <wp:positionH relativeFrom="column">
                  <wp:posOffset>-222886</wp:posOffset>
                </wp:positionH>
                <wp:positionV relativeFrom="paragraph">
                  <wp:posOffset>130175</wp:posOffset>
                </wp:positionV>
                <wp:extent cx="6105525" cy="3571875"/>
                <wp:effectExtent l="0" t="0" r="66675" b="47625"/>
                <wp:wrapNone/>
                <wp:docPr id="3" name="Conector recto de flecha 3"/>
                <wp:cNvGraphicFramePr/>
                <a:graphic xmlns:a="http://schemas.openxmlformats.org/drawingml/2006/main">
                  <a:graphicData uri="http://schemas.microsoft.com/office/word/2010/wordprocessingShape">
                    <wps:wsp>
                      <wps:cNvCnPr/>
                      <wps:spPr>
                        <a:xfrm>
                          <a:off x="0" y="0"/>
                          <a:ext cx="6105525" cy="3571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422DB40" id="_x0000_t32" coordsize="21600,21600" o:spt="32" o:oned="t" path="m,l21600,21600e" filled="f">
                <v:path arrowok="t" fillok="f" o:connecttype="none"/>
                <o:lock v:ext="edit" shapetype="t"/>
              </v:shapetype>
              <v:shape id="Conector recto de flecha 3" o:spid="_x0000_s1026" type="#_x0000_t32" style="position:absolute;margin-left:-17.55pt;margin-top:10.25pt;width:480.75pt;height:28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" strokecolor="#5b9bd5 [3204]" strokeweight=".5pt">
                <v:stroke endarrow="block" joinstyle="miter"/>
              </v:shape>
            </w:pict>
          </mc:Fallback>
        </mc:AlternateContent>
      </w:r>
    </w:p>
    <w:p w14:paraId="5ADF5224" w14:textId="77777777" w:rsidR="005B7C1F" w:rsidRPr="005E50F1" w:rsidRDefault="005B7C1F" w:rsidP="005B7C1F">
      <w:pPr>
        <w:pStyle w:val="Prrafodelista"/>
        <w:spacing w:line="360" w:lineRule="auto"/>
        <w:ind w:left="720"/>
        <w:contextualSpacing/>
        <w:jc w:val="both"/>
        <w:rPr>
          <w:rFonts w:ascii="Palatino Linotype" w:hAnsi="Palatino Linotype"/>
          <w:b/>
          <w:bCs/>
          <w:color w:val="000000"/>
          <w:lang w:val="es-ES_tradnl"/>
        </w:rPr>
      </w:pPr>
    </w:p>
    <w:p w14:paraId="0DFE18B7"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68A90E68"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2037DA8F"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36A81D96"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608F6EE2"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35B2F3D9"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4786AB4C"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37F5226E"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163FA5F1" w14:textId="77777777"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3B1374C7" w14:textId="64B299DD" w:rsidR="004E02F4" w:rsidRDefault="004E02F4" w:rsidP="005E50F1">
      <w:pPr>
        <w:pStyle w:val="Prrafodelista"/>
        <w:spacing w:line="360" w:lineRule="auto"/>
        <w:ind w:left="720"/>
        <w:contextualSpacing/>
        <w:jc w:val="both"/>
        <w:rPr>
          <w:rFonts w:ascii="Palatino Linotype" w:hAnsi="Palatino Linotype"/>
          <w:color w:val="000000"/>
          <w:lang w:val="es-ES_tradnl"/>
        </w:rPr>
      </w:pPr>
    </w:p>
    <w:p w14:paraId="4EF64D7B" w14:textId="5A4034E6" w:rsidR="005E50F1" w:rsidRPr="004E02F4" w:rsidRDefault="004E02F4" w:rsidP="004E02F4">
      <w:pPr>
        <w:pStyle w:val="Prrafodelista"/>
        <w:spacing w:line="360" w:lineRule="auto"/>
        <w:ind w:left="720"/>
        <w:contextualSpacing/>
        <w:jc w:val="center"/>
        <w:rPr>
          <w:rFonts w:ascii="Palatino Linotype" w:hAnsi="Palatino Linotype"/>
          <w:color w:val="000000"/>
          <w:lang w:val="es-ES_tradnl"/>
        </w:rPr>
      </w:pPr>
      <w:r w:rsidRPr="004E02F4">
        <w:rPr>
          <w:rFonts w:ascii="Palatino Linotype" w:hAnsi="Palatino Linotype"/>
          <w:noProof/>
          <w:color w:val="000000"/>
          <w:lang w:val="es-MX" w:eastAsia="es-MX"/>
        </w:rPr>
        <w:lastRenderedPageBreak/>
        <w:drawing>
          <wp:inline distT="0" distB="0" distL="0" distR="0" wp14:anchorId="1B7901A9" wp14:editId="0012C003">
            <wp:extent cx="4175797" cy="7696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78612" cy="7701388"/>
                    </a:xfrm>
                    <a:prstGeom prst="rect">
                      <a:avLst/>
                    </a:prstGeom>
                  </pic:spPr>
                </pic:pic>
              </a:graphicData>
            </a:graphic>
          </wp:inline>
        </w:drawing>
      </w:r>
    </w:p>
    <w:p w14:paraId="341A2527" w14:textId="1B6F964B" w:rsidR="000F5CBE" w:rsidRPr="002B3588" w:rsidRDefault="004E02F4" w:rsidP="00CC3A88">
      <w:pPr>
        <w:pStyle w:val="Prrafodelista"/>
        <w:numPr>
          <w:ilvl w:val="0"/>
          <w:numId w:val="14"/>
        </w:numPr>
        <w:spacing w:line="360" w:lineRule="auto"/>
        <w:ind w:left="0"/>
        <w:contextualSpacing/>
        <w:jc w:val="both"/>
        <w:rPr>
          <w:rFonts w:ascii="Palatino Linotype" w:hAnsi="Palatino Linotype"/>
          <w:color w:val="000000"/>
        </w:rPr>
      </w:pPr>
      <w:r w:rsidRPr="004E02F4">
        <w:rPr>
          <w:rFonts w:ascii="Palatino Linotype" w:hAnsi="Palatino Linotype"/>
          <w:b/>
          <w:bCs/>
          <w:color w:val="000000"/>
          <w:lang w:val="es-ES_tradnl"/>
        </w:rPr>
        <w:lastRenderedPageBreak/>
        <w:t>067_2021.pdf</w:t>
      </w:r>
      <w:r w:rsidR="005E50F1" w:rsidRPr="004E02F4">
        <w:rPr>
          <w:rFonts w:ascii="Palatino Linotype" w:hAnsi="Palatino Linotype"/>
          <w:b/>
          <w:bCs/>
          <w:color w:val="000000"/>
          <w:lang w:val="es-ES_tradnl"/>
        </w:rPr>
        <w:t xml:space="preserve">: </w:t>
      </w:r>
      <w:r w:rsidR="005E50F1" w:rsidRPr="004E02F4">
        <w:rPr>
          <w:rFonts w:ascii="Palatino Linotype" w:hAnsi="Palatino Linotype"/>
          <w:color w:val="000000"/>
          <w:lang w:val="es-ES_tradnl"/>
        </w:rPr>
        <w:t xml:space="preserve">Archivo electrónico que contiene el oficio No. </w:t>
      </w:r>
      <w:r w:rsidRPr="004E02F4">
        <w:rPr>
          <w:rFonts w:ascii="Palatino Linotype" w:hAnsi="Palatino Linotype"/>
          <w:color w:val="000000"/>
          <w:lang w:val="es-ES_tradnl"/>
        </w:rPr>
        <w:t>210000070S/0151/UT/2021</w:t>
      </w:r>
      <w:r w:rsidR="00E45777" w:rsidRPr="004E02F4">
        <w:rPr>
          <w:rFonts w:ascii="Palatino Linotype" w:hAnsi="Palatino Linotype"/>
          <w:color w:val="000000"/>
          <w:lang w:val="es-ES_tradnl"/>
        </w:rPr>
        <w:t xml:space="preserve"> signado por el </w:t>
      </w:r>
      <w:r w:rsidRPr="004E02F4">
        <w:rPr>
          <w:rFonts w:ascii="Palatino Linotype" w:hAnsi="Palatino Linotype"/>
          <w:color w:val="000000"/>
          <w:lang w:val="es-ES_tradnl"/>
        </w:rPr>
        <w:t>Titular de la</w:t>
      </w:r>
      <w:r w:rsidR="00E45777" w:rsidRPr="004E02F4">
        <w:rPr>
          <w:rFonts w:ascii="Palatino Linotype" w:hAnsi="Palatino Linotype"/>
          <w:color w:val="000000"/>
          <w:lang w:val="es-ES_tradnl"/>
        </w:rPr>
        <w:t xml:space="preserve"> Unidad de Transparencia y remitido al solicitante de información, mediante el cual informa que en atención a la solicitud de información de mérito, </w:t>
      </w:r>
      <w:r>
        <w:rPr>
          <w:rFonts w:ascii="Palatino Linotype" w:hAnsi="Palatino Linotype"/>
          <w:color w:val="000000"/>
          <w:lang w:val="es-ES_tradnl"/>
        </w:rPr>
        <w:t xml:space="preserve">hace del conocimiento del particular que la información solicitada se encuentra disponible en la </w:t>
      </w:r>
      <w:proofErr w:type="spellStart"/>
      <w:r>
        <w:rPr>
          <w:rFonts w:ascii="Palatino Linotype" w:hAnsi="Palatino Linotype"/>
          <w:color w:val="000000"/>
          <w:lang w:val="es-ES_tradnl"/>
        </w:rPr>
        <w:t>pagina</w:t>
      </w:r>
      <w:proofErr w:type="spellEnd"/>
      <w:r>
        <w:rPr>
          <w:rFonts w:ascii="Palatino Linotype" w:hAnsi="Palatino Linotype"/>
          <w:color w:val="000000"/>
          <w:lang w:val="es-ES_tradnl"/>
        </w:rPr>
        <w:t xml:space="preserve"> de la Secretaría de Educación, misma que podrá ser consultada en el link: </w:t>
      </w:r>
      <w:hyperlink r:id="rId9" w:history="1">
        <w:r w:rsidRPr="004A21B5">
          <w:rPr>
            <w:rStyle w:val="Hipervnculo"/>
            <w:rFonts w:ascii="Palatino Linotype" w:hAnsi="Palatino Linotype"/>
            <w:lang w:val="es-ES_tradnl"/>
          </w:rPr>
          <w:t>https://www.gob.mx/sep?tab=Calendario%20escolar</w:t>
        </w:r>
      </w:hyperlink>
      <w:r w:rsidR="00FD6448">
        <w:rPr>
          <w:rFonts w:ascii="Palatino Linotype" w:hAnsi="Palatino Linotype"/>
          <w:color w:val="000000"/>
          <w:lang w:val="es-ES_tradnl"/>
        </w:rPr>
        <w:t xml:space="preserve"> </w:t>
      </w:r>
      <w:r w:rsidR="00833B47" w:rsidRPr="00833B47">
        <w:rPr>
          <w:rFonts w:ascii="Palatino Linotype" w:hAnsi="Palatino Linotype"/>
          <w:color w:val="000000"/>
          <w:lang w:val="es-ES_tradnl"/>
        </w:rPr>
        <w:t>de la cual se puede descargar el calendario referido en el punto inmediato anterior</w:t>
      </w:r>
      <w:r w:rsidR="00833B47">
        <w:rPr>
          <w:rFonts w:ascii="Palatino Linotype" w:hAnsi="Palatino Linotype"/>
          <w:color w:val="000000"/>
          <w:lang w:val="es-ES_tradnl"/>
        </w:rPr>
        <w:t xml:space="preserve">, </w:t>
      </w:r>
      <w:r w:rsidR="00FD6448">
        <w:rPr>
          <w:rFonts w:ascii="Palatino Linotype" w:hAnsi="Palatino Linotype"/>
          <w:color w:val="000000"/>
          <w:lang w:val="es-ES_tradnl"/>
        </w:rPr>
        <w:t xml:space="preserve">y en la página del IPOMEX de la Secretaría de Educación a través de la siguiente liga </w:t>
      </w:r>
      <w:r w:rsidR="00CC3A88">
        <w:rPr>
          <w:rFonts w:ascii="Palatino Linotype" w:hAnsi="Palatino Linotype"/>
          <w:color w:val="000000"/>
          <w:lang w:val="es-ES_tradnl"/>
        </w:rPr>
        <w:t xml:space="preserve">electrónica: </w:t>
      </w:r>
      <w:r w:rsidR="00FD6448">
        <w:rPr>
          <w:rFonts w:ascii="Palatino Linotype" w:hAnsi="Palatino Linotype"/>
          <w:color w:val="000000"/>
          <w:lang w:val="es-ES_tradnl"/>
        </w:rPr>
        <w:t xml:space="preserve"> </w:t>
      </w:r>
      <w:hyperlink r:id="rId10" w:history="1">
        <w:r w:rsidR="00CC3A88" w:rsidRPr="004A21B5">
          <w:rPr>
            <w:rStyle w:val="Hipervnculo"/>
            <w:rFonts w:ascii="Palatino Linotype" w:hAnsi="Palatino Linotype"/>
            <w:lang w:val="es-ES_tradnl"/>
          </w:rPr>
          <w:t>https://www.ipomex.org.mx/ipo3/lgt/indice/EDUCACION/art_94_ii.web</w:t>
        </w:r>
      </w:hyperlink>
      <w:r w:rsidR="00CC3A88">
        <w:rPr>
          <w:rFonts w:ascii="Palatino Linotype" w:hAnsi="Palatino Linotype"/>
          <w:color w:val="000000"/>
          <w:lang w:val="es-ES_tradnl"/>
        </w:rPr>
        <w:t xml:space="preserve">, </w:t>
      </w:r>
      <w:r w:rsidR="007A1F2E">
        <w:rPr>
          <w:rFonts w:ascii="Palatino Linotype" w:hAnsi="Palatino Linotype"/>
          <w:color w:val="000000"/>
          <w:lang w:val="es-ES_tradnl"/>
        </w:rPr>
        <w:t>de la cual se</w:t>
      </w:r>
      <w:r w:rsidR="00D801B6">
        <w:rPr>
          <w:rFonts w:ascii="Palatino Linotype" w:hAnsi="Palatino Linotype"/>
          <w:color w:val="000000"/>
          <w:lang w:val="es-ES_tradnl"/>
        </w:rPr>
        <w:t xml:space="preserve"> advierte que el Sujeto Obligado remitió tanto el calendario de educación básica, como el calendario </w:t>
      </w:r>
      <w:proofErr w:type="spellStart"/>
      <w:r w:rsidR="00D801B6">
        <w:rPr>
          <w:rFonts w:ascii="Palatino Linotype" w:hAnsi="Palatino Linotype"/>
          <w:color w:val="000000"/>
          <w:lang w:val="es-ES_tradnl"/>
        </w:rPr>
        <w:t>oficioal</w:t>
      </w:r>
      <w:proofErr w:type="spellEnd"/>
      <w:r w:rsidR="00D801B6">
        <w:rPr>
          <w:rFonts w:ascii="Palatino Linotype" w:hAnsi="Palatino Linotype"/>
          <w:color w:val="000000"/>
          <w:lang w:val="es-ES_tradnl"/>
        </w:rPr>
        <w:t xml:space="preserve"> de educación media superior.</w:t>
      </w:r>
    </w:p>
    <w:p w14:paraId="3E022C19" w14:textId="501836FC" w:rsidR="002B3588" w:rsidRDefault="002B3588" w:rsidP="002B3588">
      <w:pPr>
        <w:spacing w:line="360" w:lineRule="auto"/>
        <w:contextualSpacing/>
        <w:jc w:val="both"/>
        <w:rPr>
          <w:rFonts w:ascii="Palatino Linotype" w:hAnsi="Palatino Linotype"/>
          <w:color w:val="000000"/>
        </w:rPr>
      </w:pPr>
      <w:r>
        <w:rPr>
          <w:rFonts w:ascii="Palatino Linotype" w:hAnsi="Palatino Linotype"/>
          <w:noProof/>
          <w:color w:val="000000"/>
          <w:lang w:eastAsia="es-MX"/>
        </w:rPr>
        <mc:AlternateContent>
          <mc:Choice Requires="wps">
            <w:drawing>
              <wp:anchor distT="0" distB="0" distL="114300" distR="114300" simplePos="0" relativeHeight="251709440" behindDoc="0" locked="0" layoutInCell="1" allowOverlap="1" wp14:anchorId="4C0235FE" wp14:editId="718DB575">
                <wp:simplePos x="0" y="0"/>
                <wp:positionH relativeFrom="column">
                  <wp:posOffset>-19431</wp:posOffset>
                </wp:positionH>
                <wp:positionV relativeFrom="paragraph">
                  <wp:posOffset>56160</wp:posOffset>
                </wp:positionV>
                <wp:extent cx="5742432" cy="4169664"/>
                <wp:effectExtent l="0" t="0" r="67945" b="59690"/>
                <wp:wrapNone/>
                <wp:docPr id="6" name="Straight Arrow Connector 6"/>
                <wp:cNvGraphicFramePr/>
                <a:graphic xmlns:a="http://schemas.openxmlformats.org/drawingml/2006/main">
                  <a:graphicData uri="http://schemas.microsoft.com/office/word/2010/wordprocessingShape">
                    <wps:wsp>
                      <wps:cNvCnPr/>
                      <wps:spPr>
                        <a:xfrm>
                          <a:off x="0" y="0"/>
                          <a:ext cx="5742432" cy="41696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82E6867" id="_x0000_t32" coordsize="21600,21600" o:spt="32" o:oned="t" path="m,l21600,21600e" filled="f">
                <v:path arrowok="t" fillok="f" o:connecttype="none"/>
                <o:lock v:ext="edit" shapetype="t"/>
              </v:shapetype>
              <v:shape id="Straight Arrow Connector 6" o:spid="_x0000_s1026" type="#_x0000_t32" style="position:absolute;margin-left:-1.55pt;margin-top:4.4pt;width:452.15pt;height:328.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" strokecolor="#5b9bd5 [3204]" strokeweight=".5pt">
                <v:stroke endarrow="block" joinstyle="miter"/>
              </v:shape>
            </w:pict>
          </mc:Fallback>
        </mc:AlternateContent>
      </w:r>
    </w:p>
    <w:p w14:paraId="6089BBBE" w14:textId="5169D1A6" w:rsidR="002B3588" w:rsidRDefault="002B3588" w:rsidP="002B3588">
      <w:pPr>
        <w:spacing w:line="360" w:lineRule="auto"/>
        <w:contextualSpacing/>
        <w:jc w:val="both"/>
        <w:rPr>
          <w:rFonts w:ascii="Palatino Linotype" w:hAnsi="Palatino Linotype"/>
          <w:color w:val="000000"/>
        </w:rPr>
      </w:pPr>
    </w:p>
    <w:p w14:paraId="639CA425" w14:textId="0B520D4A" w:rsidR="002B3588" w:rsidRDefault="002B3588" w:rsidP="002B3588">
      <w:pPr>
        <w:spacing w:line="360" w:lineRule="auto"/>
        <w:contextualSpacing/>
        <w:jc w:val="both"/>
        <w:rPr>
          <w:rFonts w:ascii="Palatino Linotype" w:hAnsi="Palatino Linotype"/>
          <w:color w:val="000000"/>
        </w:rPr>
      </w:pPr>
    </w:p>
    <w:p w14:paraId="65D48E4C" w14:textId="77777777" w:rsidR="002B3588" w:rsidRPr="002B3588" w:rsidRDefault="002B3588" w:rsidP="002B3588">
      <w:pPr>
        <w:spacing w:line="360" w:lineRule="auto"/>
        <w:contextualSpacing/>
        <w:jc w:val="both"/>
        <w:rPr>
          <w:rFonts w:ascii="Palatino Linotype" w:hAnsi="Palatino Linotype"/>
          <w:color w:val="000000"/>
        </w:rPr>
      </w:pPr>
    </w:p>
    <w:p w14:paraId="177DC48B" w14:textId="77777777" w:rsidR="00833B47" w:rsidRPr="00833B47" w:rsidRDefault="00833B47" w:rsidP="00833B47">
      <w:pPr>
        <w:pStyle w:val="Prrafodelista"/>
        <w:spacing w:line="360" w:lineRule="auto"/>
        <w:ind w:left="0"/>
        <w:contextualSpacing/>
        <w:jc w:val="both"/>
        <w:rPr>
          <w:rFonts w:ascii="Palatino Linotype" w:hAnsi="Palatino Linotype"/>
          <w:color w:val="000000"/>
        </w:rPr>
      </w:pPr>
    </w:p>
    <w:p w14:paraId="79B9FCBB" w14:textId="50D0BA3B" w:rsidR="00833B47" w:rsidRDefault="002B3588" w:rsidP="00833B47">
      <w:pPr>
        <w:pStyle w:val="Prrafodelista"/>
        <w:spacing w:line="360" w:lineRule="auto"/>
        <w:ind w:left="0"/>
        <w:contextualSpacing/>
        <w:jc w:val="center"/>
        <w:rPr>
          <w:rFonts w:ascii="Palatino Linotype" w:hAnsi="Palatino Linotype"/>
          <w:color w:val="000000"/>
        </w:rPr>
      </w:pPr>
      <w:r>
        <w:rPr>
          <w:rFonts w:ascii="Palatino Linotype" w:hAnsi="Palatino Linotype"/>
          <w:noProof/>
          <w:color w:val="000000"/>
          <w:lang w:val="es-MX" w:eastAsia="es-MX"/>
        </w:rPr>
        <w:lastRenderedPageBreak/>
        <mc:AlternateContent>
          <mc:Choice Requires="wps">
            <w:drawing>
              <wp:anchor distT="0" distB="0" distL="114300" distR="114300" simplePos="0" relativeHeight="251710464" behindDoc="0" locked="0" layoutInCell="1" allowOverlap="1" wp14:anchorId="728553AE" wp14:editId="5E9DE330">
                <wp:simplePos x="0" y="0"/>
                <wp:positionH relativeFrom="column">
                  <wp:posOffset>1823999</wp:posOffset>
                </wp:positionH>
                <wp:positionV relativeFrom="paragraph">
                  <wp:posOffset>1663421</wp:posOffset>
                </wp:positionV>
                <wp:extent cx="2209191" cy="131673"/>
                <wp:effectExtent l="0" t="0" r="19685" b="20955"/>
                <wp:wrapNone/>
                <wp:docPr id="7" name="Rectangle 7"/>
                <wp:cNvGraphicFramePr/>
                <a:graphic xmlns:a="http://schemas.openxmlformats.org/drawingml/2006/main">
                  <a:graphicData uri="http://schemas.microsoft.com/office/word/2010/wordprocessingShape">
                    <wps:wsp>
                      <wps:cNvSpPr/>
                      <wps:spPr>
                        <a:xfrm>
                          <a:off x="0" y="0"/>
                          <a:ext cx="2209191" cy="131673"/>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A35C93" id="Rectangle 7" o:spid="_x0000_s1026" style="position:absolute;margin-left:143.6pt;margin-top:131pt;width:173.95pt;height:10.3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" filled="f" strokecolor="#c00000" strokeweight="1.5pt"/>
            </w:pict>
          </mc:Fallback>
        </mc:AlternateContent>
      </w:r>
      <w:r w:rsidR="00833B47" w:rsidRPr="00833B47">
        <w:rPr>
          <w:rFonts w:ascii="Palatino Linotype" w:hAnsi="Palatino Linotype"/>
          <w:noProof/>
          <w:color w:val="000000"/>
          <w:lang w:val="es-MX" w:eastAsia="es-MX"/>
        </w:rPr>
        <w:drawing>
          <wp:inline distT="0" distB="0" distL="0" distR="0" wp14:anchorId="5DF532B5" wp14:editId="5FA645EC">
            <wp:extent cx="3810635" cy="33687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11029" cy="3369077"/>
                    </a:xfrm>
                    <a:prstGeom prst="rect">
                      <a:avLst/>
                    </a:prstGeom>
                  </pic:spPr>
                </pic:pic>
              </a:graphicData>
            </a:graphic>
          </wp:inline>
        </w:drawing>
      </w:r>
    </w:p>
    <w:p w14:paraId="6DEB15DB" w14:textId="2FA9AA5A" w:rsidR="00833B47" w:rsidRDefault="00833B47" w:rsidP="00833B47">
      <w:pPr>
        <w:pStyle w:val="Prrafodelista"/>
        <w:spacing w:line="360" w:lineRule="auto"/>
        <w:ind w:left="0"/>
        <w:contextualSpacing/>
        <w:jc w:val="center"/>
        <w:rPr>
          <w:rFonts w:ascii="Palatino Linotype" w:hAnsi="Palatino Linotype"/>
          <w:color w:val="000000"/>
        </w:rPr>
      </w:pPr>
    </w:p>
    <w:p w14:paraId="1AF91278" w14:textId="1BCB9082" w:rsidR="00833B47" w:rsidRDefault="00833B47" w:rsidP="00833B47">
      <w:pPr>
        <w:pStyle w:val="Prrafodelista"/>
        <w:spacing w:line="360" w:lineRule="auto"/>
        <w:ind w:left="0"/>
        <w:contextualSpacing/>
        <w:jc w:val="center"/>
        <w:rPr>
          <w:rFonts w:ascii="Palatino Linotype" w:hAnsi="Palatino Linotype"/>
          <w:color w:val="000000"/>
        </w:rPr>
      </w:pPr>
    </w:p>
    <w:p w14:paraId="6B739DB8" w14:textId="77B6DEB1" w:rsidR="00833B47" w:rsidRDefault="002B3588" w:rsidP="00833B47">
      <w:pPr>
        <w:pStyle w:val="Prrafodelista"/>
        <w:spacing w:line="360" w:lineRule="auto"/>
        <w:ind w:left="0"/>
        <w:contextualSpacing/>
        <w:jc w:val="center"/>
        <w:rPr>
          <w:rFonts w:ascii="Palatino Linotype" w:hAnsi="Palatino Linotype"/>
          <w:color w:val="000000"/>
        </w:rPr>
      </w:pPr>
      <w:r>
        <w:rPr>
          <w:rFonts w:ascii="Palatino Linotype" w:hAnsi="Palatino Linotype"/>
          <w:noProof/>
          <w:color w:val="000000"/>
          <w:lang w:val="es-MX" w:eastAsia="es-MX"/>
        </w:rPr>
        <mc:AlternateContent>
          <mc:Choice Requires="wps">
            <w:drawing>
              <wp:anchor distT="0" distB="0" distL="114300" distR="114300" simplePos="0" relativeHeight="251712512" behindDoc="0" locked="0" layoutInCell="1" allowOverlap="1" wp14:anchorId="5F40848C" wp14:editId="4A3D0287">
                <wp:simplePos x="0" y="0"/>
                <wp:positionH relativeFrom="column">
                  <wp:posOffset>1114425</wp:posOffset>
                </wp:positionH>
                <wp:positionV relativeFrom="paragraph">
                  <wp:posOffset>2231898</wp:posOffset>
                </wp:positionV>
                <wp:extent cx="2399386" cy="248717"/>
                <wp:effectExtent l="0" t="0" r="20320" b="18415"/>
                <wp:wrapNone/>
                <wp:docPr id="8" name="Rectangle 8"/>
                <wp:cNvGraphicFramePr/>
                <a:graphic xmlns:a="http://schemas.openxmlformats.org/drawingml/2006/main">
                  <a:graphicData uri="http://schemas.microsoft.com/office/word/2010/wordprocessingShape">
                    <wps:wsp>
                      <wps:cNvSpPr/>
                      <wps:spPr>
                        <a:xfrm>
                          <a:off x="0" y="0"/>
                          <a:ext cx="2399386" cy="248717"/>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0B1190" id="Rectangle 8" o:spid="_x0000_s1026" style="position:absolute;margin-left:87.75pt;margin-top:175.75pt;width:188.95pt;height:1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" filled="f" strokecolor="#c00000" strokeweight="1.5pt"/>
            </w:pict>
          </mc:Fallback>
        </mc:AlternateContent>
      </w:r>
      <w:r w:rsidR="007E6808">
        <w:rPr>
          <w:rFonts w:ascii="Palatino Linotype" w:hAnsi="Palatino Linotype"/>
          <w:color w:val="000000"/>
        </w:rPr>
        <w:t xml:space="preserve"> 74</w:t>
      </w:r>
      <w:r w:rsidR="00833B47" w:rsidRPr="00833B47">
        <w:rPr>
          <w:rFonts w:ascii="Palatino Linotype" w:hAnsi="Palatino Linotype"/>
          <w:noProof/>
          <w:color w:val="000000"/>
          <w:lang w:val="es-MX" w:eastAsia="es-MX"/>
        </w:rPr>
        <w:drawing>
          <wp:inline distT="0" distB="0" distL="0" distR="0" wp14:anchorId="64493629" wp14:editId="5FBBED7C">
            <wp:extent cx="3875245" cy="33607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7676" cy="3371497"/>
                    </a:xfrm>
                    <a:prstGeom prst="rect">
                      <a:avLst/>
                    </a:prstGeom>
                  </pic:spPr>
                </pic:pic>
              </a:graphicData>
            </a:graphic>
          </wp:inline>
        </w:drawing>
      </w:r>
    </w:p>
    <w:p w14:paraId="1489807A" w14:textId="5B599E6E" w:rsidR="002B3588" w:rsidRPr="007A1F2E" w:rsidRDefault="00D05E0F" w:rsidP="00833B47">
      <w:pPr>
        <w:pStyle w:val="Prrafodelista"/>
        <w:spacing w:line="360" w:lineRule="auto"/>
        <w:ind w:left="0"/>
        <w:contextualSpacing/>
        <w:jc w:val="center"/>
        <w:rPr>
          <w:rFonts w:ascii="Palatino Linotype" w:hAnsi="Palatino Linotype"/>
          <w:color w:val="000000"/>
        </w:rPr>
      </w:pPr>
      <w:r>
        <w:rPr>
          <w:rFonts w:ascii="Palatino Linotype" w:hAnsi="Palatino Linotype"/>
          <w:noProof/>
          <w:color w:val="000000"/>
          <w:lang w:val="es-MX" w:eastAsia="es-MX"/>
        </w:rPr>
        <w:lastRenderedPageBreak/>
        <mc:AlternateContent>
          <mc:Choice Requires="wps">
            <w:drawing>
              <wp:anchor distT="0" distB="0" distL="114300" distR="114300" simplePos="0" relativeHeight="251718656" behindDoc="0" locked="0" layoutInCell="1" allowOverlap="1" wp14:anchorId="5E1EFA36" wp14:editId="36F03BDE">
                <wp:simplePos x="0" y="0"/>
                <wp:positionH relativeFrom="column">
                  <wp:posOffset>880339</wp:posOffset>
                </wp:positionH>
                <wp:positionV relativeFrom="paragraph">
                  <wp:posOffset>4779696</wp:posOffset>
                </wp:positionV>
                <wp:extent cx="1031443" cy="160934"/>
                <wp:effectExtent l="0" t="0" r="16510" b="10795"/>
                <wp:wrapNone/>
                <wp:docPr id="11" name="Rectangle 11"/>
                <wp:cNvGraphicFramePr/>
                <a:graphic xmlns:a="http://schemas.openxmlformats.org/drawingml/2006/main">
                  <a:graphicData uri="http://schemas.microsoft.com/office/word/2010/wordprocessingShape">
                    <wps:wsp>
                      <wps:cNvSpPr/>
                      <wps:spPr>
                        <a:xfrm>
                          <a:off x="0" y="0"/>
                          <a:ext cx="1031443" cy="160934"/>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6BBD54" id="Rectangle 11" o:spid="_x0000_s1026" style="position:absolute;margin-left:69.3pt;margin-top:376.35pt;width:81.2pt;height:1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" filled="f" strokecolor="#c00000" strokeweight="1.5pt"/>
            </w:pict>
          </mc:Fallback>
        </mc:AlternateContent>
      </w:r>
      <w:r>
        <w:rPr>
          <w:rFonts w:ascii="Palatino Linotype" w:hAnsi="Palatino Linotype"/>
          <w:noProof/>
          <w:color w:val="000000"/>
          <w:lang w:val="es-MX" w:eastAsia="es-MX"/>
        </w:rPr>
        <mc:AlternateContent>
          <mc:Choice Requires="wps">
            <w:drawing>
              <wp:anchor distT="0" distB="0" distL="114300" distR="114300" simplePos="0" relativeHeight="251716608" behindDoc="0" locked="0" layoutInCell="1" allowOverlap="1" wp14:anchorId="0BED3C4B" wp14:editId="2F3C2AF8">
                <wp:simplePos x="0" y="0"/>
                <wp:positionH relativeFrom="column">
                  <wp:posOffset>931545</wp:posOffset>
                </wp:positionH>
                <wp:positionV relativeFrom="paragraph">
                  <wp:posOffset>1297661</wp:posOffset>
                </wp:positionV>
                <wp:extent cx="797357" cy="211912"/>
                <wp:effectExtent l="0" t="0" r="22225" b="17145"/>
                <wp:wrapNone/>
                <wp:docPr id="10" name="Rectangle 10"/>
                <wp:cNvGraphicFramePr/>
                <a:graphic xmlns:a="http://schemas.openxmlformats.org/drawingml/2006/main">
                  <a:graphicData uri="http://schemas.microsoft.com/office/word/2010/wordprocessingShape">
                    <wps:wsp>
                      <wps:cNvSpPr/>
                      <wps:spPr>
                        <a:xfrm>
                          <a:off x="0" y="0"/>
                          <a:ext cx="797357" cy="211912"/>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C6E529" id="Rectangle 10" o:spid="_x0000_s1026" style="position:absolute;margin-left:73.35pt;margin-top:102.2pt;width:62.8pt;height:1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" filled="f" strokecolor="#c00000" strokeweight="1.5pt"/>
            </w:pict>
          </mc:Fallback>
        </mc:AlternateContent>
      </w:r>
      <w:r>
        <w:rPr>
          <w:rFonts w:ascii="Palatino Linotype" w:hAnsi="Palatino Linotype"/>
          <w:noProof/>
          <w:color w:val="000000"/>
          <w:lang w:val="es-MX" w:eastAsia="es-MX"/>
        </w:rPr>
        <mc:AlternateContent>
          <mc:Choice Requires="wps">
            <w:drawing>
              <wp:anchor distT="0" distB="0" distL="114300" distR="114300" simplePos="0" relativeHeight="251714560" behindDoc="0" locked="0" layoutInCell="1" allowOverlap="1" wp14:anchorId="5D76A9CA" wp14:editId="4CD0A78B">
                <wp:simplePos x="0" y="0"/>
                <wp:positionH relativeFrom="column">
                  <wp:posOffset>821690</wp:posOffset>
                </wp:positionH>
                <wp:positionV relativeFrom="paragraph">
                  <wp:posOffset>2362</wp:posOffset>
                </wp:positionV>
                <wp:extent cx="1463040" cy="211912"/>
                <wp:effectExtent l="0" t="0" r="22860" b="17145"/>
                <wp:wrapNone/>
                <wp:docPr id="9" name="Rectangle 9"/>
                <wp:cNvGraphicFramePr/>
                <a:graphic xmlns:a="http://schemas.openxmlformats.org/drawingml/2006/main">
                  <a:graphicData uri="http://schemas.microsoft.com/office/word/2010/wordprocessingShape">
                    <wps:wsp>
                      <wps:cNvSpPr/>
                      <wps:spPr>
                        <a:xfrm>
                          <a:off x="0" y="0"/>
                          <a:ext cx="1463040" cy="211912"/>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990652F" id="Rectangle 9" o:spid="_x0000_s1026" style="position:absolute;margin-left:64.7pt;margin-top:.2pt;width:115.2pt;height:1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" filled="f" strokecolor="#c00000" strokeweight="1.5pt"/>
            </w:pict>
          </mc:Fallback>
        </mc:AlternateContent>
      </w:r>
      <w:r w:rsidR="002B3588" w:rsidRPr="002B3588">
        <w:rPr>
          <w:rFonts w:ascii="Palatino Linotype" w:hAnsi="Palatino Linotype"/>
          <w:noProof/>
          <w:color w:val="000000"/>
          <w:lang w:val="es-MX" w:eastAsia="es-MX"/>
        </w:rPr>
        <w:drawing>
          <wp:inline distT="0" distB="0" distL="0" distR="0" wp14:anchorId="2747A7A5" wp14:editId="02F72250">
            <wp:extent cx="4115374" cy="62683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5374" cy="6268325"/>
                    </a:xfrm>
                    <a:prstGeom prst="rect">
                      <a:avLst/>
                    </a:prstGeom>
                  </pic:spPr>
                </pic:pic>
              </a:graphicData>
            </a:graphic>
          </wp:inline>
        </w:drawing>
      </w:r>
    </w:p>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29D0D66F" w14:textId="603F6F34"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lastRenderedPageBreak/>
        <w:t>Ante la respuesta emitida, el particular interpuso el presente recurso de revisión manifestando como</w:t>
      </w:r>
      <w:r w:rsidR="00C30822">
        <w:rPr>
          <w:rFonts w:ascii="Palatino Linotype" w:hAnsi="Palatino Linotype" w:cs="Arial"/>
          <w:sz w:val="24"/>
          <w:szCs w:val="24"/>
        </w:rPr>
        <w:t xml:space="preserve"> acto impugnado y como</w:t>
      </w:r>
      <w:r w:rsidRPr="0019382A">
        <w:rPr>
          <w:rFonts w:ascii="Palatino Linotype" w:hAnsi="Palatino Linotype" w:cs="Arial"/>
          <w:sz w:val="24"/>
          <w:szCs w:val="24"/>
        </w:rPr>
        <w:t xml:space="preserve"> razones o motivos de la inconformidad que </w:t>
      </w:r>
      <w:r>
        <w:rPr>
          <w:rFonts w:ascii="Palatino Linotype" w:hAnsi="Palatino Linotype" w:cs="Arial"/>
          <w:sz w:val="24"/>
          <w:szCs w:val="24"/>
        </w:rPr>
        <w:t>“</w:t>
      </w:r>
      <w:r w:rsidR="00C30822" w:rsidRPr="00C30822">
        <w:rPr>
          <w:rFonts w:ascii="Palatino Linotype" w:hAnsi="Palatino Linotype" w:cs="Arial"/>
          <w:i/>
          <w:iCs/>
          <w:sz w:val="24"/>
          <w:szCs w:val="24"/>
        </w:rPr>
        <w:t>no entrega información clara es inoperante sus respuestas</w:t>
      </w:r>
      <w:r>
        <w:rPr>
          <w:rFonts w:ascii="Palatino Linotype" w:hAnsi="Palatino Linotype" w:cs="Arial"/>
          <w:i/>
          <w:iCs/>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655A4BF2" w14:textId="75B8483F" w:rsidR="00BF390A" w:rsidRDefault="00BF390A" w:rsidP="005B7C1F">
      <w:pPr>
        <w:spacing w:after="0" w:line="360" w:lineRule="auto"/>
        <w:jc w:val="both"/>
        <w:rPr>
          <w:rFonts w:ascii="Palatino Linotype" w:hAnsi="Palatino Linotype" w:cs="Arial"/>
          <w:sz w:val="24"/>
          <w:szCs w:val="24"/>
        </w:rPr>
      </w:pPr>
      <w:r w:rsidRPr="0019382A">
        <w:rPr>
          <w:rFonts w:ascii="Palatino Linotype" w:hAnsi="Palatino Linotype" w:cs="Arial"/>
          <w:sz w:val="24"/>
          <w:szCs w:val="24"/>
        </w:rPr>
        <w:t>Por su parte, el Sujeto Obligado rindió con oportunidad su Informe Justificado</w:t>
      </w:r>
      <w:r w:rsidR="00C30822">
        <w:rPr>
          <w:rFonts w:ascii="Palatino Linotype" w:hAnsi="Palatino Linotype" w:cs="Arial"/>
          <w:sz w:val="24"/>
          <w:szCs w:val="24"/>
        </w:rPr>
        <w:t xml:space="preserve"> mediante el archivo electrónico denominado “</w:t>
      </w:r>
      <w:r w:rsidR="00C30822" w:rsidRPr="00C30822">
        <w:rPr>
          <w:rFonts w:ascii="Palatino Linotype" w:hAnsi="Palatino Linotype" w:cs="Arial"/>
          <w:b/>
          <w:bCs/>
          <w:sz w:val="24"/>
          <w:szCs w:val="24"/>
        </w:rPr>
        <w:t>MANIFESTACIONES RR10000001.pdf</w:t>
      </w:r>
      <w:r w:rsidR="00C30822">
        <w:rPr>
          <w:rFonts w:ascii="Palatino Linotype" w:hAnsi="Palatino Linotype" w:cs="Arial"/>
          <w:sz w:val="24"/>
          <w:szCs w:val="24"/>
        </w:rPr>
        <w:t>”</w:t>
      </w:r>
      <w:r w:rsidRPr="0019382A">
        <w:rPr>
          <w:rFonts w:ascii="Palatino Linotype" w:hAnsi="Palatino Linotype" w:cs="Arial"/>
          <w:sz w:val="24"/>
          <w:szCs w:val="24"/>
        </w:rPr>
        <w:t xml:space="preserve"> que fue puesto a la vista de la Recurrente</w:t>
      </w:r>
      <w:r w:rsidR="00C30822">
        <w:rPr>
          <w:rFonts w:ascii="Palatino Linotype" w:hAnsi="Palatino Linotype" w:cs="Arial"/>
          <w:sz w:val="24"/>
          <w:szCs w:val="24"/>
        </w:rPr>
        <w:t xml:space="preserve"> en fecha veintidós de abril de dos mil veintiuno, a través del cual </w:t>
      </w:r>
      <w:r w:rsidRPr="0019382A">
        <w:rPr>
          <w:rFonts w:ascii="Palatino Linotype" w:hAnsi="Palatino Linotype" w:cs="Arial"/>
          <w:sz w:val="24"/>
          <w:szCs w:val="24"/>
        </w:rPr>
        <w:t>reiteró su respuesta origin</w:t>
      </w:r>
      <w:r>
        <w:rPr>
          <w:rFonts w:ascii="Palatino Linotype" w:hAnsi="Palatino Linotype" w:cs="Arial"/>
          <w:sz w:val="24"/>
          <w:szCs w:val="24"/>
        </w:rPr>
        <w:t xml:space="preserve">al fundamentalmente, y </w:t>
      </w:r>
      <w:r w:rsidR="00C30822">
        <w:rPr>
          <w:rFonts w:ascii="Palatino Linotype" w:hAnsi="Palatino Linotype" w:cs="Arial"/>
          <w:sz w:val="24"/>
          <w:szCs w:val="24"/>
        </w:rPr>
        <w:t>refirió</w:t>
      </w:r>
      <w:r w:rsidRPr="0019382A">
        <w:rPr>
          <w:rFonts w:ascii="Palatino Linotype" w:hAnsi="Palatino Linotype" w:cs="Arial"/>
          <w:sz w:val="24"/>
          <w:szCs w:val="24"/>
        </w:rPr>
        <w:t xml:space="preserve"> que</w:t>
      </w:r>
      <w:r w:rsidR="00C30822">
        <w:rPr>
          <w:rFonts w:ascii="Palatino Linotype" w:hAnsi="Palatino Linotype" w:cs="Arial"/>
          <w:sz w:val="24"/>
          <w:szCs w:val="24"/>
        </w:rPr>
        <w:t xml:space="preserve"> la información solicitada ya se encuentra publicada en medios electrónicos, señalando para tal efecto el artículo 161 de la Ley de Transparencia y Acceso a la Información Pública del Estado de México y Municipios</w:t>
      </w:r>
      <w:r>
        <w:rPr>
          <w:rFonts w:ascii="Palatino Linotype" w:hAnsi="Palatino Linotype" w:cs="Arial"/>
          <w:sz w:val="24"/>
          <w:szCs w:val="24"/>
        </w:rPr>
        <w:t>.</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9B3996">
        <w:rPr>
          <w:rFonts w:ascii="Palatino Linotype" w:hAnsi="Palatino Linotype" w:cs="Arial"/>
          <w:color w:val="000000"/>
          <w:sz w:val="24"/>
          <w:szCs w:val="24"/>
        </w:rPr>
        <w:lastRenderedPageBreak/>
        <w:t>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w:t>
      </w:r>
      <w:r w:rsidRPr="006F3207">
        <w:rPr>
          <w:rFonts w:ascii="Palatino Linotype" w:hAnsi="Palatino Linotype" w:cs="Arial"/>
          <w:i/>
          <w:sz w:val="24"/>
        </w:rPr>
        <w:lastRenderedPageBreak/>
        <w:t xml:space="preserve">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78A1A798" w14:textId="27FBC590" w:rsidR="00BF390A" w:rsidRPr="00646635" w:rsidRDefault="00BF390A" w:rsidP="00646635">
      <w:pPr>
        <w:spacing w:after="0" w:line="360" w:lineRule="auto"/>
        <w:jc w:val="both"/>
        <w:rPr>
          <w:rFonts w:ascii="Palatino Linotype" w:hAnsi="Palatino Linotype" w:cs="Arial"/>
          <w:sz w:val="24"/>
          <w:szCs w:val="24"/>
        </w:rPr>
      </w:pPr>
      <w:r>
        <w:rPr>
          <w:rFonts w:ascii="Palatino Linotype" w:hAnsi="Palatino Linotype"/>
          <w:sz w:val="24"/>
          <w:szCs w:val="24"/>
        </w:rPr>
        <w:t>En este tenor, se estima que respecto de la información requerida por el particular correspondiente a</w:t>
      </w:r>
      <w:r w:rsidR="000F162F">
        <w:rPr>
          <w:rFonts w:ascii="Palatino Linotype" w:hAnsi="Palatino Linotype"/>
          <w:sz w:val="24"/>
          <w:szCs w:val="24"/>
        </w:rPr>
        <w:t>l</w:t>
      </w:r>
      <w:r>
        <w:rPr>
          <w:rFonts w:ascii="Palatino Linotype" w:hAnsi="Palatino Linotype"/>
          <w:sz w:val="24"/>
          <w:szCs w:val="24"/>
        </w:rPr>
        <w:t xml:space="preserve"> </w:t>
      </w:r>
      <w:r w:rsidR="000F162F" w:rsidRPr="000F162F">
        <w:rPr>
          <w:rFonts w:ascii="Palatino Linotype" w:hAnsi="Palatino Linotype"/>
          <w:sz w:val="24"/>
          <w:szCs w:val="24"/>
        </w:rPr>
        <w:t>calendario escolar 2021</w:t>
      </w:r>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remite en su respuesta primigenia mediante archivo electrónico denominado “</w:t>
      </w:r>
      <w:r w:rsidR="00296D91" w:rsidRPr="00296D91">
        <w:rPr>
          <w:rFonts w:ascii="Palatino Linotype" w:hAnsi="Palatino Linotype" w:cs="Arial"/>
          <w:sz w:val="24"/>
          <w:szCs w:val="24"/>
        </w:rPr>
        <w:t>Calendario_Escolar_BASICA_2020-2021.pdf</w:t>
      </w:r>
      <w:r>
        <w:rPr>
          <w:rFonts w:ascii="Palatino Linotype" w:hAnsi="Palatino Linotype" w:cs="Arial"/>
          <w:sz w:val="24"/>
          <w:szCs w:val="24"/>
        </w:rPr>
        <w:t xml:space="preserve">”, </w:t>
      </w:r>
      <w:r w:rsidR="00296D91" w:rsidRPr="00296D91">
        <w:rPr>
          <w:rFonts w:ascii="Palatino Linotype" w:hAnsi="Palatino Linotype" w:cs="Arial"/>
          <w:sz w:val="24"/>
          <w:szCs w:val="24"/>
        </w:rPr>
        <w:t>el Calendario Escolar</w:t>
      </w:r>
      <w:r w:rsidR="008247E9">
        <w:rPr>
          <w:rFonts w:ascii="Palatino Linotype" w:hAnsi="Palatino Linotype" w:cs="Arial"/>
          <w:sz w:val="24"/>
          <w:szCs w:val="24"/>
        </w:rPr>
        <w:t xml:space="preserve"> de educación básica</w:t>
      </w:r>
      <w:r w:rsidR="00296D91" w:rsidRPr="00296D91">
        <w:rPr>
          <w:rFonts w:ascii="Palatino Linotype" w:hAnsi="Palatino Linotype" w:cs="Arial"/>
          <w:sz w:val="24"/>
          <w:szCs w:val="24"/>
        </w:rPr>
        <w:t xml:space="preserve"> 2020-2021</w:t>
      </w:r>
      <w:r w:rsidR="008247E9">
        <w:rPr>
          <w:rFonts w:ascii="Palatino Linotype" w:hAnsi="Palatino Linotype" w:cs="Arial"/>
          <w:sz w:val="24"/>
          <w:szCs w:val="24"/>
        </w:rPr>
        <w:t>, así como el Calendario Escolar se educación media superior</w:t>
      </w:r>
      <w:r w:rsidR="00296D91" w:rsidRPr="00296D91">
        <w:rPr>
          <w:rFonts w:ascii="Palatino Linotype" w:hAnsi="Palatino Linotype" w:cs="Arial"/>
          <w:sz w:val="24"/>
          <w:szCs w:val="24"/>
        </w:rPr>
        <w:t xml:space="preserve"> vigente para las escuelas públicas y particulares incorporadas al Sistema Educativo Nacional en los Estados Unidos Mexicanos</w:t>
      </w:r>
      <w:r w:rsidR="00646635">
        <w:rPr>
          <w:rFonts w:ascii="Palatino Linotype" w:hAnsi="Palatino Linotype" w:cs="Arial"/>
          <w:sz w:val="24"/>
          <w:szCs w:val="24"/>
        </w:rPr>
        <w:t>, mismo</w:t>
      </w:r>
      <w:r w:rsidR="008247E9">
        <w:rPr>
          <w:rFonts w:ascii="Palatino Linotype" w:hAnsi="Palatino Linotype" w:cs="Arial"/>
          <w:sz w:val="24"/>
          <w:szCs w:val="24"/>
        </w:rPr>
        <w:t>s</w:t>
      </w:r>
      <w:r w:rsidRPr="00050422">
        <w:rPr>
          <w:rFonts w:ascii="Palatino Linotype" w:hAnsi="Palatino Linotype" w:cs="Arial"/>
          <w:sz w:val="24"/>
          <w:szCs w:val="24"/>
        </w:rPr>
        <w:t xml:space="preserve"> </w:t>
      </w:r>
      <w:r w:rsidRPr="0005794D">
        <w:rPr>
          <w:rFonts w:ascii="Palatino Linotype" w:hAnsi="Palatino Linotype" w:cs="Arial"/>
          <w:sz w:val="24"/>
          <w:szCs w:val="24"/>
        </w:rPr>
        <w:t>que reún</w:t>
      </w:r>
      <w:r w:rsidR="00646635">
        <w:rPr>
          <w:rFonts w:ascii="Palatino Linotype" w:hAnsi="Palatino Linotype" w:cs="Arial"/>
          <w:sz w:val="24"/>
          <w:szCs w:val="24"/>
        </w:rPr>
        <w:t>e</w:t>
      </w:r>
      <w:r w:rsidR="008247E9">
        <w:rPr>
          <w:rFonts w:ascii="Palatino Linotype" w:hAnsi="Palatino Linotype" w:cs="Arial"/>
          <w:sz w:val="24"/>
          <w:szCs w:val="24"/>
        </w:rPr>
        <w:t>n</w:t>
      </w:r>
      <w:r w:rsidRPr="0005794D">
        <w:rPr>
          <w:rFonts w:ascii="Palatino Linotype" w:hAnsi="Palatino Linotype" w:cs="Arial"/>
          <w:sz w:val="24"/>
          <w:szCs w:val="24"/>
        </w:rPr>
        <w:t xml:space="preserve"> las características de información requerida</w:t>
      </w:r>
      <w:r w:rsidRPr="00050422">
        <w:rPr>
          <w:rFonts w:ascii="Palatino Linotype" w:hAnsi="Palatino Linotype" w:cs="Arial"/>
          <w:sz w:val="24"/>
          <w:szCs w:val="24"/>
        </w:rPr>
        <w:t xml:space="preserve"> y</w:t>
      </w:r>
      <w:r w:rsidRPr="0005794D">
        <w:rPr>
          <w:rFonts w:ascii="Palatino Linotype" w:hAnsi="Palatino Linotype" w:cs="Arial"/>
          <w:sz w:val="24"/>
          <w:szCs w:val="24"/>
        </w:rPr>
        <w:t xml:space="preserve"> que contienen la información peticionada, </w:t>
      </w:r>
      <w:r w:rsidRPr="00050422">
        <w:rPr>
          <w:rFonts w:ascii="Palatino Linotype" w:hAnsi="Palatino Linotype" w:cs="Arial"/>
          <w:sz w:val="24"/>
          <w:szCs w:val="24"/>
        </w:rPr>
        <w:t>es decir</w:t>
      </w:r>
      <w:r w:rsidRPr="00050422">
        <w:rPr>
          <w:rFonts w:ascii="Palatino Linotype" w:hAnsi="Palatino Linotype"/>
          <w:sz w:val="24"/>
          <w:szCs w:val="24"/>
        </w:rPr>
        <w:t xml:space="preserve">, </w:t>
      </w:r>
      <w:r>
        <w:rPr>
          <w:rFonts w:ascii="Palatino Linotype" w:hAnsi="Palatino Linotype"/>
          <w:sz w:val="24"/>
          <w:szCs w:val="24"/>
        </w:rPr>
        <w:t xml:space="preserve">se tiene que </w:t>
      </w:r>
      <w:r w:rsidR="008247E9">
        <w:rPr>
          <w:rFonts w:ascii="Palatino Linotype" w:hAnsi="Palatino Linotype"/>
          <w:sz w:val="24"/>
          <w:szCs w:val="24"/>
        </w:rPr>
        <w:t>los</w:t>
      </w:r>
      <w:r w:rsidR="00C2413A">
        <w:rPr>
          <w:rFonts w:ascii="Palatino Linotype" w:hAnsi="Palatino Linotype"/>
          <w:sz w:val="24"/>
          <w:szCs w:val="24"/>
        </w:rPr>
        <w:t xml:space="preserve"> documento</w:t>
      </w:r>
      <w:r w:rsidR="008247E9">
        <w:rPr>
          <w:rFonts w:ascii="Palatino Linotype" w:hAnsi="Palatino Linotype"/>
          <w:sz w:val="24"/>
          <w:szCs w:val="24"/>
        </w:rPr>
        <w:t>s</w:t>
      </w:r>
      <w:r w:rsidR="00C2413A">
        <w:rPr>
          <w:rFonts w:ascii="Palatino Linotype" w:hAnsi="Palatino Linotype"/>
          <w:sz w:val="24"/>
          <w:szCs w:val="24"/>
        </w:rPr>
        <w:t xml:space="preserve"> remitido</w:t>
      </w:r>
      <w:r w:rsidR="008247E9">
        <w:rPr>
          <w:rFonts w:ascii="Palatino Linotype" w:hAnsi="Palatino Linotype"/>
          <w:sz w:val="24"/>
          <w:szCs w:val="24"/>
        </w:rPr>
        <w:t>s</w:t>
      </w:r>
      <w:r w:rsidR="00C2413A">
        <w:rPr>
          <w:rFonts w:ascii="Palatino Linotype" w:hAnsi="Palatino Linotype"/>
          <w:sz w:val="24"/>
          <w:szCs w:val="24"/>
        </w:rPr>
        <w:t xml:space="preserve"> satisface</w:t>
      </w:r>
      <w:r w:rsidR="008247E9">
        <w:rPr>
          <w:rFonts w:ascii="Palatino Linotype" w:hAnsi="Palatino Linotype"/>
          <w:sz w:val="24"/>
          <w:szCs w:val="24"/>
        </w:rPr>
        <w:t>n</w:t>
      </w:r>
      <w:r w:rsidR="00C2413A">
        <w:rPr>
          <w:rFonts w:ascii="Palatino Linotype" w:hAnsi="Palatino Linotype"/>
          <w:sz w:val="24"/>
          <w:szCs w:val="24"/>
        </w:rPr>
        <w:t xml:space="preserve"> las pretensiones del particular</w:t>
      </w:r>
      <w:r w:rsidR="00F310C8">
        <w:rPr>
          <w:rFonts w:ascii="Palatino Linotype" w:hAnsi="Palatino Linotype"/>
          <w:sz w:val="24"/>
          <w:szCs w:val="24"/>
        </w:rPr>
        <w:t>.</w:t>
      </w:r>
    </w:p>
    <w:p w14:paraId="6CA757AB"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6ADB3939" w14:textId="77777777" w:rsidR="00BF390A" w:rsidRPr="004C537C" w:rsidRDefault="00BF390A" w:rsidP="00BF390A">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w:t>
      </w:r>
      <w:r w:rsidRPr="004C537C">
        <w:rPr>
          <w:rFonts w:ascii="Palatino Linotype" w:eastAsia="Calibri" w:hAnsi="Palatino Linotype" w:cs="Times New Roman"/>
          <w:sz w:val="24"/>
        </w:rPr>
        <w:lastRenderedPageBreak/>
        <w:t xml:space="preserve">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3C5114ED" w14:textId="77777777" w:rsidR="00BF390A" w:rsidRPr="004C537C" w:rsidRDefault="00BF390A" w:rsidP="00BF390A">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9CA982"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4E1F98CC" w14:textId="61868701" w:rsidR="00BF390A" w:rsidRDefault="00BF390A" w:rsidP="00BF390A">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Pr="00993A06">
        <w:rPr>
          <w:rFonts w:ascii="Palatino Linotype" w:hAnsi="Palatino Linotype" w:cs="Arial"/>
          <w:color w:val="000000" w:themeColor="text1"/>
          <w:lang w:val="es-MX"/>
        </w:rPr>
        <w:t xml:space="preserve"> </w:t>
      </w:r>
      <w:r w:rsidR="00F310C8">
        <w:rPr>
          <w:rFonts w:ascii="Palatino Linotype" w:hAnsi="Palatino Linotype" w:cs="Arial"/>
          <w:color w:val="000000" w:themeColor="text1"/>
          <w:lang w:val="es-MX"/>
        </w:rPr>
        <w:t>los</w:t>
      </w:r>
      <w:r w:rsidR="005F3218" w:rsidRPr="005F3218">
        <w:rPr>
          <w:rFonts w:ascii="Palatino Linotype" w:hAnsi="Palatino Linotype" w:cs="Arial"/>
          <w:color w:val="000000" w:themeColor="text1"/>
          <w:lang w:val="es-MX"/>
        </w:rPr>
        <w:t xml:space="preserve"> Calendario</w:t>
      </w:r>
      <w:r w:rsidR="00F310C8">
        <w:rPr>
          <w:rFonts w:ascii="Palatino Linotype" w:hAnsi="Palatino Linotype" w:cs="Arial"/>
          <w:color w:val="000000" w:themeColor="text1"/>
          <w:lang w:val="es-MX"/>
        </w:rPr>
        <w:t>s</w:t>
      </w:r>
      <w:r w:rsidR="005F3218" w:rsidRPr="005F3218">
        <w:rPr>
          <w:rFonts w:ascii="Palatino Linotype" w:hAnsi="Palatino Linotype" w:cs="Arial"/>
          <w:color w:val="000000" w:themeColor="text1"/>
          <w:lang w:val="es-MX"/>
        </w:rPr>
        <w:t xml:space="preserve"> Escolar</w:t>
      </w:r>
      <w:r w:rsidR="00F310C8">
        <w:rPr>
          <w:rFonts w:ascii="Palatino Linotype" w:hAnsi="Palatino Linotype" w:cs="Arial"/>
          <w:color w:val="000000" w:themeColor="text1"/>
          <w:lang w:val="es-MX"/>
        </w:rPr>
        <w:t>es</w:t>
      </w:r>
      <w:r w:rsidR="005F3218" w:rsidRPr="005F3218">
        <w:rPr>
          <w:rFonts w:ascii="Palatino Linotype" w:hAnsi="Palatino Linotype" w:cs="Arial"/>
          <w:color w:val="000000" w:themeColor="text1"/>
          <w:lang w:val="es-MX"/>
        </w:rPr>
        <w:t xml:space="preserve"> 2020-2021 vigente</w:t>
      </w:r>
      <w:r w:rsidR="00F310C8">
        <w:rPr>
          <w:rFonts w:ascii="Palatino Linotype" w:hAnsi="Palatino Linotype" w:cs="Arial"/>
          <w:color w:val="000000" w:themeColor="text1"/>
          <w:lang w:val="es-MX"/>
        </w:rPr>
        <w:t>s</w:t>
      </w:r>
      <w:r w:rsidR="005F3218" w:rsidRPr="005F3218">
        <w:rPr>
          <w:rFonts w:ascii="Palatino Linotype" w:hAnsi="Palatino Linotype" w:cs="Arial"/>
          <w:color w:val="000000" w:themeColor="text1"/>
          <w:lang w:val="es-MX"/>
        </w:rPr>
        <w:t xml:space="preserve"> para las escuelas públicas y particulares incorporadas al Sistema Educativo Nacional en los Estados Unidos Mexicanos</w:t>
      </w:r>
      <w:r>
        <w:rPr>
          <w:rFonts w:ascii="Palatino Linotype" w:hAnsi="Palatino Linotype" w:cs="Arial"/>
          <w:color w:val="000000" w:themeColor="text1"/>
          <w:lang w:val="es-MX"/>
        </w:rPr>
        <w:t>, para satisfacer la petición de La Recurrente</w:t>
      </w:r>
      <w:r w:rsidRPr="00382CF8">
        <w:rPr>
          <w:rFonts w:ascii="Palatino Linotype" w:hAnsi="Palatino Linotype" w:cs="Arial"/>
          <w:color w:val="000000" w:themeColor="text1"/>
          <w:lang w:val="es-MX"/>
        </w:rPr>
        <w:t>, lo cierto es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172B9FC0" w14:textId="77777777" w:rsidR="000F5CBE" w:rsidRDefault="000F5CBE" w:rsidP="00FF14FE">
      <w:pPr>
        <w:pStyle w:val="Prrafodelista"/>
        <w:autoSpaceDE w:val="0"/>
        <w:autoSpaceDN w:val="0"/>
        <w:adjustRightInd w:val="0"/>
        <w:spacing w:line="360" w:lineRule="auto"/>
        <w:ind w:left="0"/>
        <w:contextualSpacing/>
        <w:jc w:val="both"/>
        <w:rPr>
          <w:rFonts w:ascii="Palatino Linotype" w:hAnsi="Palatino Linotype"/>
        </w:rPr>
      </w:pPr>
    </w:p>
    <w:p w14:paraId="0B2748F2" w14:textId="734AC9C6"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w:t>
      </w:r>
      <w:r w:rsidRPr="00B21190">
        <w:rPr>
          <w:rFonts w:ascii="Palatino Linotype" w:hAnsi="Palatino Linotype" w:cs="Arial"/>
        </w:rPr>
        <w:lastRenderedPageBreak/>
        <w:t xml:space="preserve">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7D261B1E"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9EB385F" w14:textId="4537D1D4"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sidR="00A37185">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sidR="00A37185">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0FDE72B3" w14:textId="77777777" w:rsidR="00FF14FE" w:rsidRPr="00B21190" w:rsidRDefault="00FF14FE" w:rsidP="00FF14FE">
      <w:pPr>
        <w:pStyle w:val="Sinespaciado"/>
      </w:pPr>
    </w:p>
    <w:p w14:paraId="63E2FCDD" w14:textId="77777777" w:rsidR="00FF14FE" w:rsidRPr="00B21190" w:rsidRDefault="00FF14FE" w:rsidP="00FF14FE">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w:t>
      </w:r>
      <w:r w:rsidRPr="00B21190">
        <w:rPr>
          <w:rFonts w:ascii="Palatino Linotype" w:hAnsi="Palatino Linotype" w:cs="Arial"/>
          <w:i/>
          <w:iCs/>
          <w:color w:val="000000" w:themeColor="text1"/>
          <w:sz w:val="22"/>
          <w:szCs w:val="22"/>
          <w:lang w:val="es-ES_tradnl"/>
        </w:rPr>
        <w:lastRenderedPageBreak/>
        <w:t>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60BA133"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D3F511D" w14:textId="77777777" w:rsidR="00155F3D" w:rsidRPr="00B21190" w:rsidRDefault="00155F3D" w:rsidP="00155F3D">
      <w:pPr>
        <w:pStyle w:val="Prrafodelista"/>
        <w:autoSpaceDE w:val="0"/>
        <w:autoSpaceDN w:val="0"/>
        <w:adjustRightInd w:val="0"/>
        <w:spacing w:line="360" w:lineRule="auto"/>
        <w:ind w:left="0"/>
        <w:jc w:val="both"/>
        <w:rPr>
          <w:rFonts w:ascii="Palatino Linotype" w:hAnsi="Palatino Linotype" w:cs="Arial"/>
        </w:rPr>
      </w:pPr>
    </w:p>
    <w:p w14:paraId="41178C0B"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3A22F899" w14:textId="77777777" w:rsidR="002D2D32" w:rsidRPr="00B21190" w:rsidRDefault="002D2D32" w:rsidP="00155F3D">
      <w:pPr>
        <w:autoSpaceDE w:val="0"/>
        <w:autoSpaceDN w:val="0"/>
        <w:adjustRightInd w:val="0"/>
        <w:spacing w:after="0" w:line="360" w:lineRule="auto"/>
        <w:jc w:val="both"/>
        <w:rPr>
          <w:rFonts w:ascii="Palatino Linotype" w:hAnsi="Palatino Linotype" w:cs="Arial"/>
          <w:sz w:val="24"/>
          <w:szCs w:val="24"/>
        </w:rPr>
      </w:pPr>
    </w:p>
    <w:p w14:paraId="6504CB6A" w14:textId="77777777" w:rsidR="00E53C06" w:rsidRPr="00B21190" w:rsidRDefault="00E53C06" w:rsidP="00BD6588">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0A8AD132" w14:textId="77777777" w:rsidR="00140DDF" w:rsidRPr="00486536" w:rsidRDefault="00140DDF" w:rsidP="00140DDF">
      <w:pPr>
        <w:spacing w:after="0" w:line="360" w:lineRule="auto"/>
        <w:jc w:val="both"/>
        <w:rPr>
          <w:rFonts w:ascii="Palatino Linotype" w:hAnsi="Palatino Linotype"/>
          <w:i/>
          <w:sz w:val="24"/>
          <w:szCs w:val="24"/>
        </w:rPr>
      </w:pP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0CABF4E6" w14:textId="7B867549"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r w:rsidRPr="006A2320">
        <w:rPr>
          <w:rFonts w:ascii="Palatino Linotype" w:eastAsia="Times New Roman" w:hAnsi="Palatino Linotype"/>
          <w:sz w:val="24"/>
          <w:szCs w:val="24"/>
        </w:rPr>
        <w:t xml:space="preserve">Así, en mérito de lo expuesto en líneas anteriores </w:t>
      </w:r>
      <w:r w:rsidRPr="006A2320">
        <w:rPr>
          <w:rFonts w:ascii="Palatino Linotype" w:eastAsia="Times New Roman" w:hAnsi="Palatino Linotype"/>
          <w:noProof/>
          <w:sz w:val="24"/>
          <w:szCs w:val="24"/>
          <w:lang w:eastAsia="es-MX"/>
        </w:rPr>
        <w:t xml:space="preserve">resultan infundadas las razones o motivos de inconformidad que arguye </w:t>
      </w:r>
      <w:r>
        <w:rPr>
          <w:rFonts w:ascii="Palatino Linotype" w:eastAsia="Times New Roman" w:hAnsi="Palatino Linotype"/>
          <w:noProof/>
          <w:sz w:val="24"/>
          <w:szCs w:val="24"/>
          <w:lang w:eastAsia="es-MX"/>
        </w:rPr>
        <w:t>el</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b/>
          <w:noProof/>
          <w:sz w:val="24"/>
          <w:szCs w:val="24"/>
          <w:lang w:eastAsia="es-MX"/>
        </w:rPr>
        <w:t>Recurrente</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6A2320">
        <w:rPr>
          <w:rFonts w:ascii="Palatino Linotype" w:eastAsia="Times New Roman" w:hAnsi="Palatino Linotype"/>
          <w:b/>
          <w:sz w:val="24"/>
          <w:szCs w:val="24"/>
        </w:rPr>
        <w:t>CONFIRMA</w:t>
      </w:r>
      <w:r w:rsidRPr="006A2320">
        <w:rPr>
          <w:rFonts w:ascii="Palatino Linotype" w:eastAsia="Times New Roman" w:hAnsi="Palatino Linotype"/>
          <w:sz w:val="24"/>
          <w:szCs w:val="24"/>
        </w:rPr>
        <w:t xml:space="preserve"> la respuesta a la solicitud de información pública </w:t>
      </w:r>
      <w:r w:rsidR="000D38E9" w:rsidRPr="000D38E9">
        <w:rPr>
          <w:rFonts w:ascii="Palatino Linotype" w:eastAsia="Times New Roman" w:hAnsi="Palatino Linotype"/>
          <w:b/>
          <w:sz w:val="24"/>
          <w:szCs w:val="24"/>
        </w:rPr>
        <w:t>00067/SE/IP/2021</w:t>
      </w:r>
      <w:r w:rsidRPr="006A2320">
        <w:rPr>
          <w:rFonts w:ascii="Palatino Linotype" w:eastAsia="Times New Roman" w:hAnsi="Palatino Linotype"/>
          <w:b/>
          <w:sz w:val="24"/>
          <w:szCs w:val="24"/>
        </w:rPr>
        <w:t xml:space="preserve"> </w:t>
      </w:r>
      <w:r w:rsidRPr="006A2320">
        <w:rPr>
          <w:rFonts w:ascii="Palatino Linotype" w:eastAsia="Times New Roman" w:hAnsi="Palatino Linotype"/>
          <w:bCs/>
          <w:sz w:val="24"/>
          <w:szCs w:val="24"/>
        </w:rPr>
        <w:t>que ha sido materia del presente fallo</w:t>
      </w:r>
      <w:r w:rsidRPr="006A2320">
        <w:rPr>
          <w:rFonts w:ascii="Palatino Linotype" w:eastAsia="Times New Roman" w:hAnsi="Palatino Linotype"/>
          <w:sz w:val="24"/>
          <w:szCs w:val="24"/>
        </w:rPr>
        <w:t>, por lo que este Pleno:</w:t>
      </w: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02C52011" w14:textId="21119CB6"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Pr="006A2320">
        <w:rPr>
          <w:rFonts w:ascii="Palatino Linotype" w:eastAsia="Calibri" w:hAnsi="Palatino Linotype" w:cs="Arial"/>
          <w:sz w:val="24"/>
          <w:szCs w:val="24"/>
        </w:rPr>
        <w:t xml:space="preserve">Se </w:t>
      </w:r>
      <w:r w:rsidRPr="006A2320">
        <w:rPr>
          <w:rFonts w:ascii="Palatino Linotype" w:eastAsia="Calibri" w:hAnsi="Palatino Linotype" w:cs="Arial"/>
          <w:b/>
          <w:sz w:val="24"/>
          <w:szCs w:val="24"/>
        </w:rPr>
        <w:t>CONFIRMA</w:t>
      </w:r>
      <w:r w:rsidRPr="006A2320">
        <w:rPr>
          <w:rFonts w:ascii="Palatino Linotype" w:eastAsia="Calibri" w:hAnsi="Palatino Linotype" w:cs="Arial"/>
          <w:sz w:val="24"/>
          <w:szCs w:val="24"/>
        </w:rPr>
        <w:t xml:space="preserve"> la respuesta del </w:t>
      </w:r>
      <w:r w:rsidRPr="006A2320">
        <w:rPr>
          <w:rFonts w:ascii="Palatino Linotype" w:eastAsia="Calibri" w:hAnsi="Palatino Linotype" w:cs="Arial"/>
          <w:b/>
          <w:sz w:val="24"/>
          <w:szCs w:val="24"/>
        </w:rPr>
        <w:t xml:space="preserve">Sujeto Obligado </w:t>
      </w:r>
      <w:r w:rsidRPr="006A2320">
        <w:rPr>
          <w:rFonts w:ascii="Palatino Linotype" w:eastAsia="Calibri" w:hAnsi="Palatino Linotype" w:cs="Arial"/>
          <w:bCs/>
          <w:sz w:val="24"/>
          <w:szCs w:val="24"/>
        </w:rPr>
        <w:t xml:space="preserve">a la solicitud de información </w:t>
      </w:r>
      <w:r w:rsidR="000D38E9" w:rsidRPr="000D38E9">
        <w:rPr>
          <w:rFonts w:ascii="Palatino Linotype" w:eastAsia="Calibri" w:hAnsi="Palatino Linotype" w:cs="Arial"/>
          <w:b/>
          <w:sz w:val="24"/>
          <w:szCs w:val="24"/>
        </w:rPr>
        <w:t>00067/SE/IP/2021</w:t>
      </w:r>
      <w:r w:rsidRPr="006A2320">
        <w:rPr>
          <w:rFonts w:ascii="Palatino Linotype" w:eastAsia="Calibri" w:hAnsi="Palatino Linotype" w:cs="Arial"/>
          <w:b/>
          <w:sz w:val="24"/>
          <w:szCs w:val="24"/>
        </w:rPr>
        <w:t>,</w:t>
      </w:r>
      <w:r w:rsidRPr="006A2320">
        <w:rPr>
          <w:rFonts w:ascii="Palatino Linotype" w:eastAsia="Calibri" w:hAnsi="Palatino Linotype" w:cs="Arial"/>
          <w:bCs/>
          <w:sz w:val="24"/>
          <w:szCs w:val="24"/>
        </w:rPr>
        <w:t xml:space="preserve"> </w:t>
      </w:r>
      <w:r w:rsidRPr="006A2320">
        <w:rPr>
          <w:rFonts w:ascii="Palatino Linotype" w:eastAsia="Calibri" w:hAnsi="Palatino Linotype" w:cs="Arial"/>
          <w:sz w:val="24"/>
          <w:szCs w:val="24"/>
          <w:lang w:val="es-ES_tradnl"/>
        </w:rPr>
        <w:t xml:space="preserve">por resultar </w:t>
      </w:r>
      <w:r w:rsidRPr="006A2320">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sz w:val="24"/>
          <w:szCs w:val="24"/>
        </w:rPr>
        <w:t>el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Recurrente</w:t>
      </w:r>
      <w:r w:rsidRPr="006A2320">
        <w:rPr>
          <w:rFonts w:ascii="Palatino Linotype" w:eastAsia="Calibri" w:hAnsi="Palatino Linotype" w:cs="Arial"/>
          <w:sz w:val="24"/>
          <w:szCs w:val="24"/>
        </w:rPr>
        <w:t xml:space="preserve">, en términos del Considerando </w:t>
      </w:r>
      <w:r w:rsidRPr="006A2320">
        <w:rPr>
          <w:rFonts w:ascii="Palatino Linotype" w:eastAsia="Calibri" w:hAnsi="Palatino Linotype" w:cs="Arial"/>
          <w:b/>
          <w:sz w:val="24"/>
          <w:szCs w:val="24"/>
        </w:rPr>
        <w:t xml:space="preserve">CUARTO </w:t>
      </w:r>
      <w:r w:rsidRPr="006A2320">
        <w:rPr>
          <w:rFonts w:ascii="Palatino Linotype" w:eastAsia="Calibri" w:hAnsi="Palatino Linotype" w:cs="Arial"/>
          <w:sz w:val="24"/>
          <w:szCs w:val="24"/>
        </w:rPr>
        <w:t>de esta resolución.</w:t>
      </w:r>
    </w:p>
    <w:p w14:paraId="5F6BCB92"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56D7E00"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SEGUNDO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la presente resolución</w:t>
      </w:r>
      <w:r w:rsidRPr="006A2320">
        <w:rPr>
          <w:rFonts w:ascii="Palatino Linotype" w:eastAsia="Times New Roman" w:hAnsi="Palatino Linotype" w:cs="Arial"/>
          <w:bCs/>
          <w:lang w:eastAsia="es-MX"/>
        </w:rPr>
        <w:t xml:space="preserve"> vía</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SAIMEX</w:t>
      </w:r>
      <w:r w:rsidRPr="006A2320">
        <w:rPr>
          <w:rFonts w:ascii="Palatino Linotype" w:eastAsia="Calibri" w:hAnsi="Palatino Linotype" w:cs="Arial"/>
          <w:sz w:val="24"/>
          <w:szCs w:val="24"/>
        </w:rPr>
        <w:t xml:space="preserve">, al Titular de la Unidad de Transparencia del </w:t>
      </w:r>
      <w:r w:rsidRPr="006A2320">
        <w:rPr>
          <w:rFonts w:ascii="Palatino Linotype" w:eastAsia="Calibri" w:hAnsi="Palatino Linotype" w:cs="Arial"/>
          <w:b/>
          <w:sz w:val="24"/>
          <w:szCs w:val="24"/>
        </w:rPr>
        <w:t>Sujeto Obligado</w:t>
      </w:r>
      <w:r w:rsidRPr="006A2320">
        <w:rPr>
          <w:rFonts w:ascii="Palatino Linotype" w:eastAsia="Calibri" w:hAnsi="Palatino Linotype" w:cs="Arial"/>
          <w:sz w:val="24"/>
          <w:szCs w:val="24"/>
        </w:rPr>
        <w:t>.</w:t>
      </w:r>
    </w:p>
    <w:p w14:paraId="1487AE4E"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343693D2" w14:textId="25BF359A" w:rsidR="006A2320" w:rsidRPr="006A2320" w:rsidRDefault="006A2320" w:rsidP="006A2320">
      <w:pPr>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TERCERO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a</w:t>
      </w:r>
      <w:r>
        <w:rPr>
          <w:rFonts w:ascii="Palatino Linotype" w:eastAsia="Calibri" w:hAnsi="Palatino Linotype" w:cs="Arial"/>
          <w:sz w:val="24"/>
          <w:szCs w:val="24"/>
        </w:rPr>
        <w:t>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 xml:space="preserve">Recurrente </w:t>
      </w:r>
      <w:r w:rsidRPr="006A2320">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68E6AB1A" w14:textId="506F88BA" w:rsidR="00B21190" w:rsidRPr="000D38E9" w:rsidRDefault="009F74E7" w:rsidP="000D38E9">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C6304A">
        <w:rPr>
          <w:rFonts w:ascii="Palatino Linotype" w:hAnsi="Palatino Linotype" w:cs="Arial"/>
          <w:sz w:val="24"/>
          <w:szCs w:val="24"/>
        </w:rPr>
        <w:t xml:space="preserve">DÉCIMA </w:t>
      </w:r>
      <w:r w:rsidR="007D2B4B">
        <w:rPr>
          <w:rFonts w:ascii="Palatino Linotype" w:hAnsi="Palatino Linotype" w:cs="Arial"/>
          <w:sz w:val="24"/>
          <w:szCs w:val="24"/>
        </w:rPr>
        <w:t>SEXTA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BC220C">
        <w:rPr>
          <w:rFonts w:ascii="Palatino Linotype" w:hAnsi="Palatino Linotype" w:cs="Arial"/>
          <w:sz w:val="24"/>
          <w:szCs w:val="24"/>
        </w:rPr>
        <w:t xml:space="preserve">DOCE DE </w:t>
      </w:r>
      <w:r w:rsidR="000D38E9">
        <w:rPr>
          <w:rFonts w:ascii="Palatino Linotype" w:hAnsi="Palatino Linotype" w:cs="Arial"/>
          <w:sz w:val="24"/>
          <w:szCs w:val="24"/>
        </w:rPr>
        <w:t>MAYO DE DOS MIL VEINTIUNO</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F310C8">
        <w:rPr>
          <w:rFonts w:ascii="Palatino Linotype" w:hAnsi="Palatino Linotype" w:cs="Arial"/>
          <w:sz w:val="24"/>
          <w:szCs w:val="24"/>
        </w:rPr>
        <w:t>----------------------------------------------------------------------------------------------------------------------------------------------------------------------------------------------------------------------------------------------------------------------------------------------------------------------------------------------------------------------------------------------------------------------------------------------------------------------------------------------------------------------------------------------------------------------------------------------------------------------------------------------------------------------------------------------------------------------------------------------------------------------------------------------------------------------------------------------------------------------------------------------------------------------------------------------------------------------------------------------------------------------------------------------------------------------------------------------------------------------------------------------------------------------------------------------------------------------------------------------------------------------------------------------------------------------------------------------------------------------------------------------------------------------------------------------------------------------------------------------------------------------------</w:t>
      </w:r>
      <w:r w:rsidR="007D2B4B">
        <w:rPr>
          <w:rFonts w:ascii="Palatino Linotype" w:hAnsi="Palatino Linotype" w:cs="Arial"/>
          <w:sz w:val="24"/>
          <w:szCs w:val="24"/>
        </w:rPr>
        <w:t>-</w:t>
      </w:r>
    </w:p>
    <w:p w14:paraId="4F9A9958" w14:textId="5AC38536" w:rsidR="00DD13E2" w:rsidRDefault="00841CCD" w:rsidP="00FE459F">
      <w:pPr>
        <w:spacing w:after="0" w:line="276" w:lineRule="auto"/>
        <w:rPr>
          <w:rFonts w:ascii="Palatino Linotype" w:hAnsi="Palatino Linotype"/>
          <w:sz w:val="14"/>
          <w:szCs w:val="16"/>
        </w:rPr>
      </w:pPr>
      <w:r w:rsidRPr="00B21190">
        <w:rPr>
          <w:rFonts w:ascii="Palatino Linotype" w:hAnsi="Palatino Linotype"/>
          <w:sz w:val="14"/>
          <w:szCs w:val="16"/>
        </w:rPr>
        <w:t>ZMS/OSAM/</w:t>
      </w:r>
      <w:r w:rsidR="009126FE">
        <w:rPr>
          <w:rFonts w:ascii="Palatino Linotype" w:hAnsi="Palatino Linotype"/>
          <w:sz w:val="14"/>
          <w:szCs w:val="16"/>
        </w:rPr>
        <w:t>EJDG</w:t>
      </w:r>
    </w:p>
    <w:p w14:paraId="19DA3E57" w14:textId="6496524A" w:rsidR="000D38E9" w:rsidRDefault="000D38E9" w:rsidP="00FE459F">
      <w:pPr>
        <w:spacing w:after="0" w:line="276" w:lineRule="auto"/>
        <w:rPr>
          <w:rFonts w:ascii="Palatino Linotype" w:hAnsi="Palatino Linotype"/>
          <w:sz w:val="14"/>
          <w:szCs w:val="16"/>
        </w:rPr>
      </w:pPr>
    </w:p>
    <w:p w14:paraId="75DFD40B" w14:textId="77777777" w:rsidR="000D38E9" w:rsidRPr="00755A9B" w:rsidRDefault="000D38E9" w:rsidP="00FE459F">
      <w:pPr>
        <w:spacing w:after="0" w:line="276" w:lineRule="auto"/>
        <w:rPr>
          <w:sz w:val="20"/>
        </w:rPr>
      </w:pPr>
    </w:p>
    <w:sectPr w:rsidR="000D38E9" w:rsidRPr="00755A9B" w:rsidSect="00564DB2">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BCFAD" w14:textId="77777777" w:rsidR="00EB6506" w:rsidRDefault="00EB6506" w:rsidP="00D34057">
      <w:pPr>
        <w:spacing w:after="0" w:line="240" w:lineRule="auto"/>
      </w:pPr>
      <w:r>
        <w:separator/>
      </w:r>
    </w:p>
  </w:endnote>
  <w:endnote w:type="continuationSeparator" w:id="0">
    <w:p w14:paraId="00615C32" w14:textId="77777777" w:rsidR="00EB6506" w:rsidRDefault="00EB6506"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223D">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223D">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E1223D">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E1223D">
      <w:rPr>
        <w:rFonts w:ascii="Palatino Linotype" w:hAnsi="Palatino Linotype"/>
        <w:b/>
        <w:bCs/>
        <w:noProof/>
        <w:sz w:val="20"/>
      </w:rPr>
      <w:t>23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6C954" w14:textId="77777777" w:rsidR="00EB6506" w:rsidRDefault="00EB6506" w:rsidP="00D34057">
      <w:pPr>
        <w:spacing w:after="0" w:line="240" w:lineRule="auto"/>
      </w:pPr>
      <w:r>
        <w:separator/>
      </w:r>
    </w:p>
  </w:footnote>
  <w:footnote w:type="continuationSeparator" w:id="0">
    <w:p w14:paraId="017AF3DA" w14:textId="77777777" w:rsidR="00EB6506" w:rsidRDefault="00EB6506"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824EA" w14:textId="1D649A4B" w:rsidR="00D7771B" w:rsidRDefault="00EB6506">
    <w:pPr>
      <w:pStyle w:val="Encabezado"/>
    </w:pPr>
    <w:r>
      <w:rPr>
        <w:noProof/>
        <w:lang w:val="es-MX" w:eastAsia="es-MX"/>
      </w:rPr>
      <w:pict w14:anchorId="377FF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326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44627441" w:rsidR="00F457C8" w:rsidRDefault="00EB6506">
    <w:pPr>
      <w:pStyle w:val="Encabezado"/>
    </w:pPr>
    <w:r>
      <w:rPr>
        <w:noProof/>
        <w:lang w:val="es-MX" w:eastAsia="es-MX"/>
      </w:rPr>
      <w:pict w14:anchorId="1012A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32611" o:spid="_x0000_s2051" type="#_x0000_t75" style="position:absolute;margin-left:-103.3pt;margin-top:-130.1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9D39BEB" w:rsidR="00F457C8" w:rsidRDefault="00BA55C8" w:rsidP="00564DB2">
          <w:pPr>
            <w:spacing w:after="120" w:line="256" w:lineRule="auto"/>
            <w:ind w:left="-486" w:right="214" w:firstLine="1585"/>
            <w:jc w:val="right"/>
            <w:rPr>
              <w:rFonts w:ascii="Palatino Linotype" w:hAnsi="Palatino Linotype" w:cs="Arial"/>
              <w:szCs w:val="20"/>
            </w:rPr>
          </w:pPr>
          <w:r w:rsidRPr="00BA55C8">
            <w:rPr>
              <w:rFonts w:ascii="Palatino Linotype" w:hAnsi="Palatino Linotype" w:cs="Arial"/>
              <w:bCs/>
              <w:sz w:val="24"/>
              <w:lang w:eastAsia="es-MX"/>
            </w:rPr>
            <w:t>01000/INFOEM/IP/RR/2021</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2A1ACDD" w:rsidR="00F457C8" w:rsidRDefault="00646183" w:rsidP="00E31501">
          <w:pPr>
            <w:spacing w:after="0" w:line="256" w:lineRule="auto"/>
            <w:ind w:left="-72" w:right="214" w:firstLine="284"/>
            <w:jc w:val="right"/>
            <w:rPr>
              <w:rFonts w:ascii="Palatino Linotype" w:hAnsi="Palatino Linotype" w:cs="Arial"/>
              <w:szCs w:val="20"/>
            </w:rPr>
          </w:pPr>
          <w:r w:rsidRPr="00646183">
            <w:rPr>
              <w:rFonts w:ascii="Palatino Linotype" w:hAnsi="Palatino Linotype" w:cs="Arial"/>
              <w:szCs w:val="20"/>
            </w:rPr>
            <w:t>Secretaría de Educación</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06E6630D" w:rsidR="00F457C8" w:rsidRPr="00B4142F" w:rsidRDefault="00BA55C8" w:rsidP="004558D1">
          <w:pPr>
            <w:spacing w:after="120" w:line="256" w:lineRule="auto"/>
            <w:ind w:left="-486" w:right="214" w:firstLine="1408"/>
            <w:jc w:val="right"/>
            <w:rPr>
              <w:rFonts w:ascii="Palatino Linotype" w:hAnsi="Palatino Linotype" w:cs="Arial"/>
              <w:szCs w:val="20"/>
            </w:rPr>
          </w:pPr>
          <w:r w:rsidRPr="00BA55C8">
            <w:rPr>
              <w:rFonts w:ascii="Palatino Linotype" w:hAnsi="Palatino Linotype" w:cs="Arial"/>
              <w:bCs/>
              <w:sz w:val="24"/>
              <w:lang w:eastAsia="es-MX"/>
            </w:rPr>
            <w:t>01000/INFOEM/IP/RR/2021</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5CE870C" w:rsidR="00F457C8" w:rsidRPr="00F06FED" w:rsidRDefault="00E1223D"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w:t>
          </w:r>
          <w:proofErr w:type="spellEnd"/>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9432834" w:rsidR="00F457C8" w:rsidRDefault="00646183" w:rsidP="008171C2">
          <w:pPr>
            <w:spacing w:after="0" w:line="256" w:lineRule="auto"/>
            <w:ind w:left="-495" w:right="214" w:firstLine="567"/>
            <w:jc w:val="right"/>
            <w:rPr>
              <w:rFonts w:ascii="Palatino Linotype" w:hAnsi="Palatino Linotype" w:cs="Arial"/>
              <w:szCs w:val="20"/>
            </w:rPr>
          </w:pPr>
          <w:r w:rsidRPr="00646183">
            <w:rPr>
              <w:rFonts w:ascii="Palatino Linotype" w:hAnsi="Palatino Linotype" w:cs="Arial"/>
              <w:szCs w:val="20"/>
            </w:rPr>
            <w:t>Secretaría de Educación</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2C84B49F" w:rsidR="00F457C8" w:rsidRPr="00FF74F5" w:rsidRDefault="00EB6506">
    <w:pPr>
      <w:pStyle w:val="Encabezado"/>
      <w:rPr>
        <w:sz w:val="2"/>
      </w:rPr>
    </w:pPr>
    <w:r>
      <w:rPr>
        <w:noProof/>
        <w:sz w:val="2"/>
        <w:lang w:val="es-MX" w:eastAsia="es-MX"/>
      </w:rPr>
      <w:pict w14:anchorId="7A11F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332609" o:spid="_x0000_s2049" type="#_x0000_t75" style="position:absolute;margin-left:-82.3pt;margin-top:-119.3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8"/>
  </w:num>
  <w:num w:numId="5">
    <w:abstractNumId w:val="14"/>
  </w:num>
  <w:num w:numId="6">
    <w:abstractNumId w:val="10"/>
  </w:num>
  <w:num w:numId="7">
    <w:abstractNumId w:val="7"/>
  </w:num>
  <w:num w:numId="8">
    <w:abstractNumId w:val="11"/>
  </w:num>
  <w:num w:numId="9">
    <w:abstractNumId w:val="6"/>
  </w:num>
  <w:num w:numId="10">
    <w:abstractNumId w:val="5"/>
  </w:num>
  <w:num w:numId="11">
    <w:abstractNumId w:val="0"/>
  </w:num>
  <w:num w:numId="12">
    <w:abstractNumId w:val="4"/>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41A17"/>
    <w:rsid w:val="00050780"/>
    <w:rsid w:val="00055AB9"/>
    <w:rsid w:val="000B1582"/>
    <w:rsid w:val="000C7DA1"/>
    <w:rsid w:val="000D006F"/>
    <w:rsid w:val="000D38E9"/>
    <w:rsid w:val="000D4CB2"/>
    <w:rsid w:val="000F162F"/>
    <w:rsid w:val="000F5CBE"/>
    <w:rsid w:val="000F6CA6"/>
    <w:rsid w:val="00117E65"/>
    <w:rsid w:val="00123ECE"/>
    <w:rsid w:val="00135F23"/>
    <w:rsid w:val="00140DDF"/>
    <w:rsid w:val="00143843"/>
    <w:rsid w:val="00152971"/>
    <w:rsid w:val="001545AD"/>
    <w:rsid w:val="00155F3D"/>
    <w:rsid w:val="001615BA"/>
    <w:rsid w:val="00174621"/>
    <w:rsid w:val="001C2774"/>
    <w:rsid w:val="001D40B1"/>
    <w:rsid w:val="001D6B18"/>
    <w:rsid w:val="001E7A89"/>
    <w:rsid w:val="002379F2"/>
    <w:rsid w:val="002468A3"/>
    <w:rsid w:val="00272D2A"/>
    <w:rsid w:val="0028416A"/>
    <w:rsid w:val="00296D91"/>
    <w:rsid w:val="002A7856"/>
    <w:rsid w:val="002B1BB7"/>
    <w:rsid w:val="002B2B95"/>
    <w:rsid w:val="002B3588"/>
    <w:rsid w:val="002D2D32"/>
    <w:rsid w:val="002D66D5"/>
    <w:rsid w:val="002F33A9"/>
    <w:rsid w:val="002F5CA8"/>
    <w:rsid w:val="002F62E0"/>
    <w:rsid w:val="002F7BA4"/>
    <w:rsid w:val="00306441"/>
    <w:rsid w:val="00322DC7"/>
    <w:rsid w:val="00362E23"/>
    <w:rsid w:val="003708E1"/>
    <w:rsid w:val="003756A5"/>
    <w:rsid w:val="00386844"/>
    <w:rsid w:val="003A1A28"/>
    <w:rsid w:val="003A5AE4"/>
    <w:rsid w:val="003A649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B2123"/>
    <w:rsid w:val="004B3A7C"/>
    <w:rsid w:val="004B6B78"/>
    <w:rsid w:val="004C191E"/>
    <w:rsid w:val="004D498F"/>
    <w:rsid w:val="004D55BA"/>
    <w:rsid w:val="004E02F4"/>
    <w:rsid w:val="004F3954"/>
    <w:rsid w:val="004F643D"/>
    <w:rsid w:val="0050427F"/>
    <w:rsid w:val="005219ED"/>
    <w:rsid w:val="00525C26"/>
    <w:rsid w:val="0053007F"/>
    <w:rsid w:val="00544ADD"/>
    <w:rsid w:val="00564DB2"/>
    <w:rsid w:val="005733EB"/>
    <w:rsid w:val="00573B4F"/>
    <w:rsid w:val="00594FEE"/>
    <w:rsid w:val="005B5976"/>
    <w:rsid w:val="005B7C1F"/>
    <w:rsid w:val="005E50F1"/>
    <w:rsid w:val="005F3218"/>
    <w:rsid w:val="00601482"/>
    <w:rsid w:val="006054E7"/>
    <w:rsid w:val="00622C8D"/>
    <w:rsid w:val="00627C77"/>
    <w:rsid w:val="00640746"/>
    <w:rsid w:val="00646183"/>
    <w:rsid w:val="00646635"/>
    <w:rsid w:val="00654C45"/>
    <w:rsid w:val="00656B46"/>
    <w:rsid w:val="00657723"/>
    <w:rsid w:val="00666716"/>
    <w:rsid w:val="00666B5B"/>
    <w:rsid w:val="0067790D"/>
    <w:rsid w:val="006802F0"/>
    <w:rsid w:val="006A2320"/>
    <w:rsid w:val="006A66EE"/>
    <w:rsid w:val="007017C7"/>
    <w:rsid w:val="0070231E"/>
    <w:rsid w:val="00722BF3"/>
    <w:rsid w:val="00725027"/>
    <w:rsid w:val="007250E5"/>
    <w:rsid w:val="0073583C"/>
    <w:rsid w:val="007476C5"/>
    <w:rsid w:val="00751C25"/>
    <w:rsid w:val="00755A9B"/>
    <w:rsid w:val="0076744D"/>
    <w:rsid w:val="0076759C"/>
    <w:rsid w:val="00770AC2"/>
    <w:rsid w:val="0078004C"/>
    <w:rsid w:val="00783FD2"/>
    <w:rsid w:val="007A1F2E"/>
    <w:rsid w:val="007B1512"/>
    <w:rsid w:val="007C07B0"/>
    <w:rsid w:val="007C4C2E"/>
    <w:rsid w:val="007D2B4B"/>
    <w:rsid w:val="007D7483"/>
    <w:rsid w:val="007E1970"/>
    <w:rsid w:val="007E6808"/>
    <w:rsid w:val="007F2A5E"/>
    <w:rsid w:val="00805DE1"/>
    <w:rsid w:val="00806692"/>
    <w:rsid w:val="0080743D"/>
    <w:rsid w:val="00812043"/>
    <w:rsid w:val="00816560"/>
    <w:rsid w:val="008171C2"/>
    <w:rsid w:val="00820DE3"/>
    <w:rsid w:val="008247E9"/>
    <w:rsid w:val="00827428"/>
    <w:rsid w:val="00833B47"/>
    <w:rsid w:val="00841CCD"/>
    <w:rsid w:val="00847043"/>
    <w:rsid w:val="0087697C"/>
    <w:rsid w:val="00881E67"/>
    <w:rsid w:val="008852D8"/>
    <w:rsid w:val="008A38A0"/>
    <w:rsid w:val="008D7CE1"/>
    <w:rsid w:val="008E5AAE"/>
    <w:rsid w:val="008E5D5B"/>
    <w:rsid w:val="00902C13"/>
    <w:rsid w:val="009126FE"/>
    <w:rsid w:val="00912A21"/>
    <w:rsid w:val="00916EEF"/>
    <w:rsid w:val="00917CAA"/>
    <w:rsid w:val="00925243"/>
    <w:rsid w:val="00926051"/>
    <w:rsid w:val="009440E4"/>
    <w:rsid w:val="00972636"/>
    <w:rsid w:val="00996492"/>
    <w:rsid w:val="009A3EDE"/>
    <w:rsid w:val="009C3C39"/>
    <w:rsid w:val="009D62BD"/>
    <w:rsid w:val="009D7D7B"/>
    <w:rsid w:val="009E6C93"/>
    <w:rsid w:val="009E71C1"/>
    <w:rsid w:val="009F42F3"/>
    <w:rsid w:val="009F46A9"/>
    <w:rsid w:val="009F47DC"/>
    <w:rsid w:val="009F74E7"/>
    <w:rsid w:val="00A1684F"/>
    <w:rsid w:val="00A35B6F"/>
    <w:rsid w:val="00A37185"/>
    <w:rsid w:val="00A41464"/>
    <w:rsid w:val="00A47E40"/>
    <w:rsid w:val="00A56F06"/>
    <w:rsid w:val="00A573AC"/>
    <w:rsid w:val="00A7407A"/>
    <w:rsid w:val="00A76C35"/>
    <w:rsid w:val="00A8418B"/>
    <w:rsid w:val="00A864B6"/>
    <w:rsid w:val="00AA0796"/>
    <w:rsid w:val="00AA2D91"/>
    <w:rsid w:val="00AA4F99"/>
    <w:rsid w:val="00AC3F77"/>
    <w:rsid w:val="00AF1B80"/>
    <w:rsid w:val="00B12105"/>
    <w:rsid w:val="00B21190"/>
    <w:rsid w:val="00B235E2"/>
    <w:rsid w:val="00B32668"/>
    <w:rsid w:val="00B35972"/>
    <w:rsid w:val="00B42E2D"/>
    <w:rsid w:val="00B506F8"/>
    <w:rsid w:val="00B53702"/>
    <w:rsid w:val="00B61E37"/>
    <w:rsid w:val="00B66344"/>
    <w:rsid w:val="00B67362"/>
    <w:rsid w:val="00B72016"/>
    <w:rsid w:val="00B75B02"/>
    <w:rsid w:val="00BA06F7"/>
    <w:rsid w:val="00BA55C8"/>
    <w:rsid w:val="00BB4154"/>
    <w:rsid w:val="00BB796F"/>
    <w:rsid w:val="00BC220C"/>
    <w:rsid w:val="00BC73E3"/>
    <w:rsid w:val="00BD28E3"/>
    <w:rsid w:val="00BD6588"/>
    <w:rsid w:val="00BF390A"/>
    <w:rsid w:val="00C07D77"/>
    <w:rsid w:val="00C2413A"/>
    <w:rsid w:val="00C30822"/>
    <w:rsid w:val="00C31842"/>
    <w:rsid w:val="00C34327"/>
    <w:rsid w:val="00C42C80"/>
    <w:rsid w:val="00C44875"/>
    <w:rsid w:val="00C57CB5"/>
    <w:rsid w:val="00C61705"/>
    <w:rsid w:val="00C6304A"/>
    <w:rsid w:val="00C81700"/>
    <w:rsid w:val="00C90E54"/>
    <w:rsid w:val="00C92FAC"/>
    <w:rsid w:val="00CB7DC4"/>
    <w:rsid w:val="00CC3A88"/>
    <w:rsid w:val="00CC416B"/>
    <w:rsid w:val="00CC6F3C"/>
    <w:rsid w:val="00CD0423"/>
    <w:rsid w:val="00CD51C8"/>
    <w:rsid w:val="00CE7764"/>
    <w:rsid w:val="00CF70A0"/>
    <w:rsid w:val="00D05E0F"/>
    <w:rsid w:val="00D106BD"/>
    <w:rsid w:val="00D20C1D"/>
    <w:rsid w:val="00D27E5B"/>
    <w:rsid w:val="00D34057"/>
    <w:rsid w:val="00D36682"/>
    <w:rsid w:val="00D53DDC"/>
    <w:rsid w:val="00D623CE"/>
    <w:rsid w:val="00D67A0D"/>
    <w:rsid w:val="00D7771B"/>
    <w:rsid w:val="00D800F2"/>
    <w:rsid w:val="00D801B6"/>
    <w:rsid w:val="00D93767"/>
    <w:rsid w:val="00D95458"/>
    <w:rsid w:val="00DA323F"/>
    <w:rsid w:val="00DA43AD"/>
    <w:rsid w:val="00DD13E2"/>
    <w:rsid w:val="00DE2F9E"/>
    <w:rsid w:val="00E02FE0"/>
    <w:rsid w:val="00E1223D"/>
    <w:rsid w:val="00E131A8"/>
    <w:rsid w:val="00E1740E"/>
    <w:rsid w:val="00E2616D"/>
    <w:rsid w:val="00E31501"/>
    <w:rsid w:val="00E3262B"/>
    <w:rsid w:val="00E45777"/>
    <w:rsid w:val="00E53C06"/>
    <w:rsid w:val="00E746BE"/>
    <w:rsid w:val="00E82F11"/>
    <w:rsid w:val="00E91EE4"/>
    <w:rsid w:val="00EA3E86"/>
    <w:rsid w:val="00EA3EE4"/>
    <w:rsid w:val="00EA53C7"/>
    <w:rsid w:val="00EB5A3A"/>
    <w:rsid w:val="00EB6506"/>
    <w:rsid w:val="00EC61B4"/>
    <w:rsid w:val="00ED224E"/>
    <w:rsid w:val="00ED33BB"/>
    <w:rsid w:val="00ED6C96"/>
    <w:rsid w:val="00F11AD3"/>
    <w:rsid w:val="00F16EF8"/>
    <w:rsid w:val="00F310C8"/>
    <w:rsid w:val="00F3632E"/>
    <w:rsid w:val="00F457C8"/>
    <w:rsid w:val="00F46230"/>
    <w:rsid w:val="00F50059"/>
    <w:rsid w:val="00F96E94"/>
    <w:rsid w:val="00FB3270"/>
    <w:rsid w:val="00FC3BBC"/>
    <w:rsid w:val="00FD1200"/>
    <w:rsid w:val="00FD6448"/>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 w:type="character" w:customStyle="1" w:styleId="UnresolvedMention">
    <w:name w:val="Unresolved Mention"/>
    <w:basedOn w:val="Fuentedeprrafopredeter"/>
    <w:uiPriority w:val="99"/>
    <w:semiHidden/>
    <w:unhideWhenUsed/>
    <w:rsid w:val="004E02F4"/>
    <w:rPr>
      <w:color w:val="605E5C"/>
      <w:shd w:val="clear" w:color="auto" w:fill="E1DFDD"/>
    </w:rPr>
  </w:style>
  <w:style w:type="character" w:styleId="Hipervnculovisitado">
    <w:name w:val="FollowedHyperlink"/>
    <w:basedOn w:val="Fuentedeprrafopredeter"/>
    <w:uiPriority w:val="99"/>
    <w:semiHidden/>
    <w:unhideWhenUsed/>
    <w:rsid w:val="00C24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EDUCACION/art_94_ii.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b.mx/sep?tab=Calendario%20escolar"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D10-194C-4C9D-88F3-ECC5ED6A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23</Pages>
  <Words>4379</Words>
  <Characters>24089</Characters>
  <Application>Microsoft Office Word</Application>
  <DocSecurity>0</DocSecurity>
  <Lines>200</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2018-04-05T14:31:00Z</cp:lastPrinted>
  <dcterms:created xsi:type="dcterms:W3CDTF">2021-04-29T01:14:00Z</dcterms:created>
  <dcterms:modified xsi:type="dcterms:W3CDTF">2021-06-17T19:51:00Z</dcterms:modified>
</cp:coreProperties>
</file>