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D1488" w14:textId="667E1724" w:rsidR="00365E4C" w:rsidRPr="00694B73" w:rsidRDefault="00B00625" w:rsidP="00365E4C">
      <w:pPr>
        <w:spacing w:before="240" w:after="240" w:line="360" w:lineRule="auto"/>
        <w:jc w:val="both"/>
        <w:rPr>
          <w:rFonts w:ascii="Palatino Linotype" w:hAnsi="Palatino Linotype" w:cs="Arial"/>
        </w:rPr>
      </w:pPr>
      <w:r w:rsidRPr="00694B73">
        <w:rPr>
          <w:rFonts w:ascii="Palatino Linotype" w:hAnsi="Palatino Linotype" w:cs="Arial"/>
        </w:rPr>
        <w:t>R</w:t>
      </w:r>
      <w:r w:rsidR="00365E4C" w:rsidRPr="00694B73">
        <w:rPr>
          <w:rFonts w:ascii="Palatino Linotype" w:hAnsi="Palatino Linotype" w:cs="Arial"/>
        </w:rPr>
        <w:t xml:space="preserve">esolución del Pleno del Instituto de Transparencia, Acceso a la Información Pública y Protección de Datos Personales del Estado de México y Municipios, con domicilio en Metepec, Estado de México, de fecha </w:t>
      </w:r>
      <w:r w:rsidR="000A2306">
        <w:rPr>
          <w:rFonts w:ascii="Palatino Linotype" w:hAnsi="Palatino Linotype" w:cs="Arial"/>
        </w:rPr>
        <w:t xml:space="preserve">primero </w:t>
      </w:r>
      <w:r w:rsidR="00365E4C" w:rsidRPr="00694B73">
        <w:rPr>
          <w:rFonts w:ascii="Palatino Linotype" w:hAnsi="Palatino Linotype" w:cs="Arial"/>
        </w:rPr>
        <w:t xml:space="preserve">de </w:t>
      </w:r>
      <w:r w:rsidR="000A2306">
        <w:rPr>
          <w:rFonts w:ascii="Palatino Linotype" w:hAnsi="Palatino Linotype" w:cs="Arial"/>
        </w:rPr>
        <w:t>septiembre</w:t>
      </w:r>
      <w:r w:rsidR="00713D8E">
        <w:rPr>
          <w:rFonts w:ascii="Palatino Linotype" w:hAnsi="Palatino Linotype" w:cs="Arial"/>
        </w:rPr>
        <w:t xml:space="preserve"> </w:t>
      </w:r>
      <w:r w:rsidR="00365E4C" w:rsidRPr="00694B73">
        <w:rPr>
          <w:rFonts w:ascii="Palatino Linotype" w:hAnsi="Palatino Linotype"/>
        </w:rPr>
        <w:t>de</w:t>
      </w:r>
      <w:r w:rsidR="000A2306">
        <w:rPr>
          <w:rFonts w:ascii="Palatino Linotype" w:hAnsi="Palatino Linotype"/>
        </w:rPr>
        <w:t>l</w:t>
      </w:r>
      <w:r w:rsidR="00365E4C" w:rsidRPr="00694B73">
        <w:rPr>
          <w:rFonts w:ascii="Palatino Linotype" w:hAnsi="Palatino Linotype"/>
        </w:rPr>
        <w:t xml:space="preserve"> dos mil veintiuno.</w:t>
      </w:r>
    </w:p>
    <w:p w14:paraId="4B5996EC" w14:textId="394ED5C1" w:rsidR="00365E4C" w:rsidRPr="00694B73" w:rsidRDefault="00365E4C" w:rsidP="00365E4C">
      <w:pPr>
        <w:spacing w:before="240" w:after="240" w:line="360" w:lineRule="auto"/>
        <w:jc w:val="both"/>
        <w:rPr>
          <w:rFonts w:ascii="Palatino Linotype" w:hAnsi="Palatino Linotype" w:cs="Arial"/>
        </w:rPr>
      </w:pPr>
      <w:r w:rsidRPr="00694B73">
        <w:rPr>
          <w:rFonts w:ascii="Palatino Linotype" w:hAnsi="Palatino Linotype" w:cs="Arial"/>
          <w:b/>
        </w:rPr>
        <w:t>VISTO</w:t>
      </w:r>
      <w:r w:rsidRPr="00694B73">
        <w:rPr>
          <w:rFonts w:ascii="Palatino Linotype" w:hAnsi="Palatino Linotype" w:cs="Arial"/>
        </w:rPr>
        <w:t xml:space="preserve"> el expediente formado con motivo del recurso de revisión </w:t>
      </w:r>
      <w:r w:rsidRPr="00694B73">
        <w:rPr>
          <w:rFonts w:ascii="Palatino Linotype" w:hAnsi="Palatino Linotype" w:cs="Arial"/>
          <w:b/>
        </w:rPr>
        <w:t>0</w:t>
      </w:r>
      <w:r w:rsidR="00713D8E">
        <w:rPr>
          <w:rFonts w:ascii="Palatino Linotype" w:hAnsi="Palatino Linotype" w:cs="Arial"/>
          <w:b/>
        </w:rPr>
        <w:t>0839</w:t>
      </w:r>
      <w:r w:rsidRPr="00694B73">
        <w:rPr>
          <w:rFonts w:ascii="Palatino Linotype" w:hAnsi="Palatino Linotype" w:cs="Arial"/>
          <w:b/>
        </w:rPr>
        <w:t>/</w:t>
      </w:r>
      <w:r w:rsidR="000A2306">
        <w:rPr>
          <w:rFonts w:ascii="Palatino Linotype" w:hAnsi="Palatino Linotype" w:cs="Arial"/>
          <w:b/>
          <w:bCs/>
        </w:rPr>
        <w:t>INFOEM/ICR-3</w:t>
      </w:r>
      <w:r w:rsidR="000A2306" w:rsidRPr="008F3C36">
        <w:rPr>
          <w:rFonts w:ascii="Palatino Linotype" w:hAnsi="Palatino Linotype" w:cs="Arial"/>
          <w:b/>
          <w:bCs/>
        </w:rPr>
        <w:t>3/IP/RR/2021</w:t>
      </w:r>
      <w:r w:rsidRPr="00694B73">
        <w:rPr>
          <w:rFonts w:ascii="Palatino Linotype" w:hAnsi="Palatino Linotype" w:cs="Arial"/>
          <w:b/>
        </w:rPr>
        <w:t xml:space="preserve">, </w:t>
      </w:r>
      <w:r w:rsidRPr="00694B73">
        <w:rPr>
          <w:rFonts w:ascii="Palatino Linotype" w:hAnsi="Palatino Linotype" w:cs="Arial"/>
        </w:rPr>
        <w:t>interpuesto por</w:t>
      </w:r>
      <w:r w:rsidR="00E70A02" w:rsidRPr="00694B73">
        <w:rPr>
          <w:rFonts w:ascii="Palatino Linotype" w:hAnsi="Palatino Linotype" w:cs="Arial"/>
        </w:rPr>
        <w:t xml:space="preserve"> </w:t>
      </w:r>
      <w:r w:rsidR="0025108B">
        <w:rPr>
          <w:rFonts w:ascii="Palatino Linotype" w:hAnsi="Palatino Linotype" w:cs="Arial"/>
          <w:b/>
        </w:rPr>
        <w:t>XXXXX XXXXX</w:t>
      </w:r>
      <w:r w:rsidRPr="00694B73">
        <w:rPr>
          <w:rFonts w:ascii="Palatino Linotype" w:hAnsi="Palatino Linotype" w:cs="Arial"/>
        </w:rPr>
        <w:t>,</w:t>
      </w:r>
      <w:r w:rsidRPr="00694B73">
        <w:rPr>
          <w:rFonts w:ascii="Palatino Linotype" w:hAnsi="Palatino Linotype" w:cs="Arial"/>
          <w:b/>
        </w:rPr>
        <w:t xml:space="preserve"> </w:t>
      </w:r>
      <w:r w:rsidRPr="00694B73">
        <w:rPr>
          <w:rFonts w:ascii="Palatino Linotype" w:hAnsi="Palatino Linotype" w:cs="Arial"/>
        </w:rPr>
        <w:t>en lo sucesivo</w:t>
      </w:r>
      <w:r w:rsidRPr="00694B73">
        <w:rPr>
          <w:rFonts w:ascii="Palatino Linotype" w:hAnsi="Palatino Linotype" w:cs="Arial"/>
          <w:b/>
        </w:rPr>
        <w:t xml:space="preserve"> </w:t>
      </w:r>
      <w:r w:rsidR="00713D8E">
        <w:rPr>
          <w:rFonts w:ascii="Palatino Linotype" w:hAnsi="Palatino Linotype" w:cs="Arial"/>
        </w:rPr>
        <w:t xml:space="preserve">la </w:t>
      </w:r>
      <w:r w:rsidR="00713D8E" w:rsidRPr="00713D8E">
        <w:rPr>
          <w:rFonts w:ascii="Palatino Linotype" w:hAnsi="Palatino Linotype" w:cs="Arial"/>
          <w:b/>
          <w:bCs/>
        </w:rPr>
        <w:t>RECURRENT</w:t>
      </w:r>
      <w:r w:rsidR="00713D8E">
        <w:rPr>
          <w:rFonts w:ascii="Palatino Linotype" w:hAnsi="Palatino Linotype" w:cs="Arial"/>
        </w:rPr>
        <w:t>E</w:t>
      </w:r>
      <w:r w:rsidRPr="00694B73">
        <w:rPr>
          <w:rFonts w:ascii="Palatino Linotype" w:hAnsi="Palatino Linotype" w:cs="Arial"/>
          <w:b/>
        </w:rPr>
        <w:t>,</w:t>
      </w:r>
      <w:r w:rsidRPr="00694B73">
        <w:rPr>
          <w:rFonts w:ascii="Palatino Linotype" w:hAnsi="Palatino Linotype" w:cs="Arial"/>
        </w:rPr>
        <w:t xml:space="preserve"> en contra de la falta de respuesta por el </w:t>
      </w:r>
      <w:r w:rsidRPr="00694B73">
        <w:rPr>
          <w:rFonts w:ascii="Palatino Linotype" w:hAnsi="Palatino Linotype"/>
          <w:b/>
          <w:lang w:val="es-ES_tradnl"/>
        </w:rPr>
        <w:t xml:space="preserve">Ayuntamiento de </w:t>
      </w:r>
      <w:r w:rsidR="00713D8E">
        <w:rPr>
          <w:rFonts w:ascii="Palatino Linotype" w:hAnsi="Palatino Linotype"/>
          <w:b/>
          <w:lang w:val="es-ES_tradnl"/>
        </w:rPr>
        <w:t>Valle de Chalco Solidaridad</w:t>
      </w:r>
      <w:r w:rsidRPr="00694B73">
        <w:rPr>
          <w:rFonts w:ascii="Palatino Linotype" w:hAnsi="Palatino Linotype"/>
          <w:lang w:val="es-ES_tradnl"/>
        </w:rPr>
        <w:t xml:space="preserve">, </w:t>
      </w:r>
      <w:r w:rsidRPr="00694B73">
        <w:rPr>
          <w:rFonts w:ascii="Palatino Linotype" w:hAnsi="Palatino Linotype" w:cs="Arial"/>
        </w:rPr>
        <w:t xml:space="preserve">en lo sucesivo el </w:t>
      </w:r>
      <w:r w:rsidRPr="00694B73">
        <w:rPr>
          <w:rFonts w:ascii="Palatino Linotype" w:hAnsi="Palatino Linotype" w:cs="Arial"/>
          <w:b/>
        </w:rPr>
        <w:t xml:space="preserve">SUJETO OBLIGADO, </w:t>
      </w:r>
      <w:r w:rsidRPr="00694B73">
        <w:rPr>
          <w:rFonts w:ascii="Palatino Linotype" w:hAnsi="Palatino Linotype" w:cs="Arial"/>
        </w:rPr>
        <w:t xml:space="preserve">se procede a dictar la presente resolución con base en los siguientes.  </w:t>
      </w:r>
    </w:p>
    <w:p w14:paraId="46FFBCC4" w14:textId="77777777" w:rsidR="00365E4C" w:rsidRPr="00626A1D" w:rsidRDefault="00365E4C" w:rsidP="00626A1D">
      <w:pPr>
        <w:pStyle w:val="Prrafodelista"/>
        <w:numPr>
          <w:ilvl w:val="0"/>
          <w:numId w:val="23"/>
        </w:numPr>
        <w:spacing w:before="240" w:after="240" w:line="360" w:lineRule="auto"/>
        <w:jc w:val="center"/>
        <w:rPr>
          <w:rFonts w:ascii="Palatino Linotype" w:hAnsi="Palatino Linotype" w:cs="Arial"/>
          <w:b/>
          <w:sz w:val="24"/>
          <w:szCs w:val="24"/>
        </w:rPr>
      </w:pPr>
      <w:r w:rsidRPr="00626A1D">
        <w:rPr>
          <w:rFonts w:ascii="Palatino Linotype" w:hAnsi="Palatino Linotype"/>
          <w:b/>
          <w:sz w:val="24"/>
          <w:szCs w:val="24"/>
        </w:rPr>
        <w:t>A N T E C E D E N T E S</w:t>
      </w:r>
      <w:bookmarkStart w:id="0" w:name="_GoBack"/>
      <w:bookmarkEnd w:id="0"/>
    </w:p>
    <w:p w14:paraId="5BF98DA8" w14:textId="24B4FC3E" w:rsidR="00365E4C" w:rsidRPr="00694B73" w:rsidRDefault="00365E4C" w:rsidP="00365E4C">
      <w:pPr>
        <w:spacing w:before="240" w:after="240" w:line="360" w:lineRule="auto"/>
        <w:jc w:val="both"/>
        <w:rPr>
          <w:rFonts w:ascii="Palatino Linotype" w:hAnsi="Palatino Linotype" w:cs="Arial"/>
        </w:rPr>
      </w:pPr>
      <w:r w:rsidRPr="00694B73">
        <w:rPr>
          <w:rFonts w:ascii="Palatino Linotype" w:hAnsi="Palatino Linotype" w:cs="Arial"/>
          <w:b/>
          <w:sz w:val="28"/>
          <w:szCs w:val="28"/>
        </w:rPr>
        <w:t xml:space="preserve">1. </w:t>
      </w:r>
      <w:r w:rsidRPr="00694B73">
        <w:rPr>
          <w:rFonts w:ascii="Palatino Linotype" w:hAnsi="Palatino Linotype" w:cs="Arial"/>
        </w:rPr>
        <w:t xml:space="preserve">En fecha </w:t>
      </w:r>
      <w:r w:rsidR="00BD7E9E">
        <w:rPr>
          <w:rFonts w:ascii="Palatino Linotype" w:hAnsi="Palatino Linotype" w:cs="Arial"/>
          <w:b/>
        </w:rPr>
        <w:t xml:space="preserve">veinticinco de enero </w:t>
      </w:r>
      <w:r w:rsidRPr="00694B73">
        <w:rPr>
          <w:rFonts w:ascii="Palatino Linotype" w:hAnsi="Palatino Linotype" w:cs="Arial"/>
          <w:b/>
        </w:rPr>
        <w:t>de</w:t>
      </w:r>
      <w:r w:rsidR="000A2306">
        <w:rPr>
          <w:rFonts w:ascii="Palatino Linotype" w:hAnsi="Palatino Linotype" w:cs="Arial"/>
          <w:b/>
        </w:rPr>
        <w:t>l</w:t>
      </w:r>
      <w:r w:rsidRPr="00694B73">
        <w:rPr>
          <w:rFonts w:ascii="Palatino Linotype" w:hAnsi="Palatino Linotype" w:cs="Arial"/>
          <w:b/>
        </w:rPr>
        <w:t xml:space="preserve"> dos mil veint</w:t>
      </w:r>
      <w:r w:rsidR="00BD7E9E">
        <w:rPr>
          <w:rFonts w:ascii="Palatino Linotype" w:hAnsi="Palatino Linotype" w:cs="Arial"/>
          <w:b/>
        </w:rPr>
        <w:t xml:space="preserve">iuno </w:t>
      </w:r>
      <w:r w:rsidR="00713D8E" w:rsidRPr="00BD7E9E">
        <w:rPr>
          <w:rFonts w:ascii="Palatino Linotype" w:hAnsi="Palatino Linotype" w:cs="Arial"/>
          <w:b/>
          <w:bCs/>
        </w:rPr>
        <w:t>l</w:t>
      </w:r>
      <w:r w:rsidR="00713D8E">
        <w:rPr>
          <w:rFonts w:ascii="Palatino Linotype" w:hAnsi="Palatino Linotype" w:cs="Arial"/>
        </w:rPr>
        <w:t xml:space="preserve">a </w:t>
      </w:r>
      <w:r w:rsidR="00713D8E" w:rsidRPr="00BD7E9E">
        <w:rPr>
          <w:rFonts w:ascii="Palatino Linotype" w:hAnsi="Palatino Linotype" w:cs="Arial"/>
          <w:b/>
          <w:bCs/>
        </w:rPr>
        <w:t>RECURRENTE</w:t>
      </w:r>
      <w:r w:rsidRPr="00694B73">
        <w:rPr>
          <w:rFonts w:ascii="Palatino Linotype" w:hAnsi="Palatino Linotype" w:cs="Arial"/>
        </w:rPr>
        <w:t xml:space="preserve"> presentó a través del Sistema de Acceso a la Información Mexiquense, en lo subsecuente el </w:t>
      </w:r>
      <w:r w:rsidRPr="00694B73">
        <w:rPr>
          <w:rFonts w:ascii="Palatino Linotype" w:hAnsi="Palatino Linotype" w:cs="Arial"/>
          <w:b/>
        </w:rPr>
        <w:t>SAIMEX</w:t>
      </w:r>
      <w:r w:rsidRPr="00694B73">
        <w:rPr>
          <w:rFonts w:ascii="Palatino Linotype" w:hAnsi="Palatino Linotype" w:cs="Arial"/>
        </w:rPr>
        <w:t xml:space="preserve"> ante el </w:t>
      </w:r>
      <w:r w:rsidRPr="00694B73">
        <w:rPr>
          <w:rFonts w:ascii="Palatino Linotype" w:hAnsi="Palatino Linotype" w:cs="Arial"/>
          <w:b/>
        </w:rPr>
        <w:t>SUJETO OBLIGADO</w:t>
      </w:r>
      <w:r w:rsidRPr="00694B73">
        <w:rPr>
          <w:rFonts w:ascii="Palatino Linotype" w:hAnsi="Palatino Linotype" w:cs="Arial"/>
        </w:rPr>
        <w:t xml:space="preserve">, la solicitud de acceso a la información pública, a la que se le asignó el número </w:t>
      </w:r>
      <w:r w:rsidR="002E08FA" w:rsidRPr="002E08FA">
        <w:rPr>
          <w:rFonts w:ascii="Palatino Linotype" w:hAnsi="Palatino Linotype" w:cs="Arial"/>
          <w:b/>
        </w:rPr>
        <w:t>00017/VACHASO/IP/2021</w:t>
      </w:r>
      <w:r w:rsidRPr="00694B73">
        <w:rPr>
          <w:rFonts w:ascii="Palatino Linotype" w:hAnsi="Palatino Linotype" w:cs="Arial"/>
          <w:b/>
        </w:rPr>
        <w:t xml:space="preserve">, </w:t>
      </w:r>
      <w:r w:rsidRPr="00694B73">
        <w:rPr>
          <w:rFonts w:ascii="Palatino Linotype" w:hAnsi="Palatino Linotype" w:cs="Arial"/>
        </w:rPr>
        <w:t xml:space="preserve">mediante la cual requirió la información siguiente: </w:t>
      </w:r>
    </w:p>
    <w:p w14:paraId="0FBC59CC" w14:textId="2CFD964D" w:rsidR="00365E4C" w:rsidRPr="00694B73" w:rsidRDefault="00365E4C" w:rsidP="00365E4C">
      <w:pPr>
        <w:ind w:left="851" w:right="900"/>
        <w:jc w:val="both"/>
        <w:rPr>
          <w:rFonts w:ascii="Palatino Linotype" w:hAnsi="Palatino Linotype" w:cs="Arial"/>
          <w:i/>
          <w:szCs w:val="22"/>
        </w:rPr>
      </w:pPr>
      <w:r w:rsidRPr="00694B73">
        <w:rPr>
          <w:rFonts w:ascii="Palatino Linotype" w:hAnsi="Palatino Linotype" w:cs="Arial"/>
          <w:i/>
          <w:szCs w:val="22"/>
        </w:rPr>
        <w:t>“</w:t>
      </w:r>
      <w:r w:rsidR="002E08FA" w:rsidRPr="002E08FA">
        <w:rPr>
          <w:rFonts w:ascii="Palatino Linotype" w:hAnsi="Palatino Linotype" w:cs="Arial"/>
          <w:i/>
          <w:szCs w:val="22"/>
        </w:rPr>
        <w:t xml:space="preserve">Solicito en </w:t>
      </w:r>
      <w:bookmarkStart w:id="1" w:name="_Hlk70585896"/>
      <w:r w:rsidR="002E08FA" w:rsidRPr="002E08FA">
        <w:rPr>
          <w:rFonts w:ascii="Palatino Linotype" w:hAnsi="Palatino Linotype" w:cs="Arial"/>
          <w:i/>
          <w:szCs w:val="22"/>
        </w:rPr>
        <w:t>versión pública, los recibos de nómina por concepto de aguinaldo del año 2020 de los siguientes empleados</w:t>
      </w:r>
      <w:bookmarkEnd w:id="1"/>
      <w:r w:rsidR="002E08FA" w:rsidRPr="002E08FA">
        <w:rPr>
          <w:rFonts w:ascii="Palatino Linotype" w:hAnsi="Palatino Linotype" w:cs="Arial"/>
          <w:i/>
          <w:szCs w:val="22"/>
        </w:rPr>
        <w:t>: Cesar Humberto Navarro Turanzas, Elizabeth Gutiérrez Jiménez, Carlos Andrés Navarro Turanzas y Alan Cristhian Navarro Turanzas.</w:t>
      </w:r>
      <w:r w:rsidRPr="00694B73">
        <w:rPr>
          <w:rFonts w:ascii="Palatino Linotype" w:hAnsi="Palatino Linotype" w:cs="Arial"/>
          <w:i/>
          <w:szCs w:val="22"/>
        </w:rPr>
        <w:t>” (Sic)</w:t>
      </w:r>
    </w:p>
    <w:p w14:paraId="47CDB2F0" w14:textId="77777777" w:rsidR="00365E4C" w:rsidRPr="00694B73" w:rsidRDefault="00365E4C" w:rsidP="00365E4C">
      <w:pPr>
        <w:spacing w:before="240" w:after="240" w:line="360" w:lineRule="auto"/>
        <w:jc w:val="both"/>
        <w:rPr>
          <w:rFonts w:ascii="Palatino Linotype" w:hAnsi="Palatino Linotype" w:cs="Arial"/>
          <w:szCs w:val="28"/>
        </w:rPr>
      </w:pPr>
      <w:r w:rsidRPr="00694B73">
        <w:rPr>
          <w:rFonts w:ascii="Palatino Linotype" w:hAnsi="Palatino Linotype" w:cs="Arial"/>
          <w:b/>
          <w:sz w:val="28"/>
          <w:szCs w:val="28"/>
        </w:rPr>
        <w:t>Archivos adjuntos</w:t>
      </w:r>
      <w:r w:rsidRPr="00694B73">
        <w:rPr>
          <w:rFonts w:ascii="Palatino Linotype" w:hAnsi="Palatino Linotype" w:cs="Arial"/>
          <w:szCs w:val="28"/>
        </w:rPr>
        <w:t xml:space="preserve">: Ninguno. </w:t>
      </w:r>
    </w:p>
    <w:p w14:paraId="39567422" w14:textId="77777777" w:rsidR="00365E4C" w:rsidRPr="00694B73" w:rsidRDefault="00365E4C" w:rsidP="00365E4C">
      <w:pPr>
        <w:spacing w:before="240" w:after="240" w:line="360" w:lineRule="auto"/>
        <w:jc w:val="both"/>
        <w:rPr>
          <w:rFonts w:ascii="Palatino Linotype" w:hAnsi="Palatino Linotype" w:cs="Arial"/>
        </w:rPr>
      </w:pPr>
      <w:r w:rsidRPr="00694B73">
        <w:rPr>
          <w:rFonts w:ascii="Palatino Linotype" w:hAnsi="Palatino Linotype" w:cs="Arial"/>
          <w:b/>
          <w:sz w:val="28"/>
          <w:szCs w:val="28"/>
        </w:rPr>
        <w:t>Modalidad de entrega:</w:t>
      </w:r>
      <w:r w:rsidRPr="00694B73">
        <w:rPr>
          <w:rFonts w:ascii="Palatino Linotype" w:hAnsi="Palatino Linotype" w:cs="Arial"/>
        </w:rPr>
        <w:t xml:space="preserve"> A través del SAIMEX.</w:t>
      </w:r>
    </w:p>
    <w:p w14:paraId="447C58C2" w14:textId="30BE7725" w:rsidR="007E307C" w:rsidRPr="007E307C" w:rsidRDefault="00365E4C" w:rsidP="007E307C">
      <w:pPr>
        <w:spacing w:before="240" w:after="240" w:line="360" w:lineRule="auto"/>
        <w:jc w:val="both"/>
        <w:rPr>
          <w:rFonts w:ascii="Palatino Linotype" w:hAnsi="Palatino Linotype" w:cs="Arial"/>
          <w:b/>
          <w:sz w:val="28"/>
          <w:szCs w:val="28"/>
        </w:rPr>
      </w:pPr>
      <w:r w:rsidRPr="00694B73">
        <w:rPr>
          <w:rFonts w:ascii="Palatino Linotype" w:hAnsi="Palatino Linotype" w:cs="Arial"/>
          <w:b/>
          <w:sz w:val="28"/>
          <w:szCs w:val="28"/>
        </w:rPr>
        <w:lastRenderedPageBreak/>
        <w:t xml:space="preserve">2. </w:t>
      </w:r>
      <w:r w:rsidR="007E307C" w:rsidRPr="007E307C">
        <w:rPr>
          <w:rFonts w:ascii="Palatino Linotype" w:hAnsi="Palatino Linotype"/>
        </w:rPr>
        <w:t xml:space="preserve">En fecha </w:t>
      </w:r>
      <w:r w:rsidR="007E307C" w:rsidRPr="007E307C">
        <w:rPr>
          <w:rFonts w:ascii="Palatino Linotype" w:hAnsi="Palatino Linotype"/>
          <w:b/>
          <w:bCs/>
        </w:rPr>
        <w:t>dieciséis</w:t>
      </w:r>
      <w:r w:rsidR="007E307C">
        <w:rPr>
          <w:rFonts w:ascii="Palatino Linotype" w:hAnsi="Palatino Linotype"/>
        </w:rPr>
        <w:t xml:space="preserve"> </w:t>
      </w:r>
      <w:r w:rsidR="007E307C" w:rsidRPr="007E307C">
        <w:rPr>
          <w:rFonts w:ascii="Palatino Linotype" w:hAnsi="Palatino Linotype"/>
          <w:b/>
        </w:rPr>
        <w:t xml:space="preserve">de </w:t>
      </w:r>
      <w:r w:rsidR="007E307C">
        <w:rPr>
          <w:rFonts w:ascii="Palatino Linotype" w:hAnsi="Palatino Linotype"/>
          <w:b/>
        </w:rPr>
        <w:t xml:space="preserve">febrero </w:t>
      </w:r>
      <w:r w:rsidR="007E307C" w:rsidRPr="007E307C">
        <w:rPr>
          <w:rFonts w:ascii="Palatino Linotype" w:hAnsi="Palatino Linotype"/>
          <w:b/>
        </w:rPr>
        <w:t>de</w:t>
      </w:r>
      <w:r w:rsidR="000A2306">
        <w:rPr>
          <w:rFonts w:ascii="Palatino Linotype" w:hAnsi="Palatino Linotype"/>
          <w:b/>
        </w:rPr>
        <w:t>l</w:t>
      </w:r>
      <w:r w:rsidR="007E307C" w:rsidRPr="007E307C">
        <w:rPr>
          <w:rFonts w:ascii="Palatino Linotype" w:hAnsi="Palatino Linotype"/>
          <w:b/>
        </w:rPr>
        <w:t xml:space="preserve"> dos mil </w:t>
      </w:r>
      <w:r w:rsidR="007E307C">
        <w:rPr>
          <w:rFonts w:ascii="Palatino Linotype" w:hAnsi="Palatino Linotype"/>
          <w:b/>
        </w:rPr>
        <w:t>veintiuno</w:t>
      </w:r>
      <w:r w:rsidR="000A2306">
        <w:rPr>
          <w:rFonts w:ascii="Palatino Linotype" w:hAnsi="Palatino Linotype"/>
        </w:rPr>
        <w:t xml:space="preserve">, </w:t>
      </w:r>
      <w:r w:rsidR="007E307C" w:rsidRPr="007E307C">
        <w:rPr>
          <w:rFonts w:ascii="Palatino Linotype" w:hAnsi="Palatino Linotype"/>
        </w:rPr>
        <w:t xml:space="preserve">el </w:t>
      </w:r>
      <w:r w:rsidR="007E307C" w:rsidRPr="007E307C">
        <w:rPr>
          <w:rFonts w:ascii="Palatino Linotype" w:hAnsi="Palatino Linotype"/>
          <w:b/>
        </w:rPr>
        <w:t>SUJETO OBLIGADO</w:t>
      </w:r>
      <w:r w:rsidR="007E307C" w:rsidRPr="007E307C">
        <w:rPr>
          <w:rFonts w:ascii="Palatino Linotype" w:hAnsi="Palatino Linotype"/>
        </w:rPr>
        <w:t xml:space="preserve"> notificó vía el SAIMEX, la prórroga del plazo para emitir su respuesta, por siete días más, en los términos siguientes:   </w:t>
      </w:r>
    </w:p>
    <w:p w14:paraId="327C125D" w14:textId="42E760FC" w:rsidR="007E307C" w:rsidRPr="007E307C" w:rsidRDefault="007E307C" w:rsidP="007E307C">
      <w:pPr>
        <w:ind w:left="851" w:right="902"/>
        <w:contextualSpacing/>
        <w:jc w:val="both"/>
        <w:rPr>
          <w:rFonts w:ascii="Palatino Linotype" w:hAnsi="Palatino Linotype" w:cs="Arial"/>
          <w:bCs/>
          <w:i/>
          <w:iCs/>
          <w:sz w:val="22"/>
          <w:szCs w:val="22"/>
        </w:rPr>
      </w:pPr>
      <w:r>
        <w:rPr>
          <w:rFonts w:ascii="Palatino Linotype" w:hAnsi="Palatino Linotype" w:cs="Arial"/>
          <w:bCs/>
          <w:i/>
          <w:iCs/>
          <w:sz w:val="22"/>
          <w:szCs w:val="22"/>
        </w:rPr>
        <w:t>“</w:t>
      </w:r>
      <w:r w:rsidRPr="007E307C">
        <w:rPr>
          <w:rFonts w:ascii="Palatino Linotype" w:hAnsi="Palatino Linotype" w:cs="Arial"/>
          <w:bCs/>
          <w:i/>
          <w:iCs/>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C8F6101" w14:textId="37A4A23B" w:rsidR="007E307C" w:rsidRDefault="007E307C" w:rsidP="007E307C">
      <w:pPr>
        <w:ind w:left="851" w:right="902"/>
        <w:contextualSpacing/>
        <w:jc w:val="both"/>
        <w:rPr>
          <w:rFonts w:ascii="Palatino Linotype" w:hAnsi="Palatino Linotype" w:cs="Arial"/>
          <w:bCs/>
          <w:i/>
          <w:iCs/>
          <w:sz w:val="22"/>
          <w:szCs w:val="22"/>
        </w:rPr>
      </w:pPr>
      <w:r w:rsidRPr="007E307C">
        <w:rPr>
          <w:rFonts w:ascii="Palatino Linotype" w:hAnsi="Palatino Linotype" w:cs="Arial"/>
          <w:bCs/>
          <w:i/>
          <w:iCs/>
          <w:sz w:val="22"/>
          <w:szCs w:val="22"/>
        </w:rPr>
        <w:t>se anexa acuerdo de comite por el cual se aprobo la prorroga</w:t>
      </w:r>
      <w:r>
        <w:rPr>
          <w:rFonts w:ascii="Palatino Linotype" w:hAnsi="Palatino Linotype" w:cs="Arial"/>
          <w:bCs/>
          <w:i/>
          <w:iCs/>
          <w:sz w:val="22"/>
          <w:szCs w:val="22"/>
        </w:rPr>
        <w:t>…”</w:t>
      </w:r>
    </w:p>
    <w:p w14:paraId="5248766D" w14:textId="06E64132" w:rsidR="00365E4C" w:rsidRPr="00694B73" w:rsidRDefault="007E307C" w:rsidP="00365E4C">
      <w:pPr>
        <w:spacing w:before="240" w:after="240" w:line="360" w:lineRule="auto"/>
        <w:jc w:val="both"/>
        <w:rPr>
          <w:rFonts w:ascii="Palatino Linotype" w:hAnsi="Palatino Linotype" w:cs="Arial"/>
        </w:rPr>
      </w:pPr>
      <w:r>
        <w:rPr>
          <w:rFonts w:ascii="Palatino Linotype" w:hAnsi="Palatino Linotype" w:cs="Arial"/>
          <w:b/>
          <w:sz w:val="28"/>
          <w:szCs w:val="28"/>
        </w:rPr>
        <w:t xml:space="preserve">3. </w:t>
      </w:r>
      <w:r w:rsidR="00365E4C" w:rsidRPr="00694B73">
        <w:rPr>
          <w:rFonts w:ascii="Palatino Linotype" w:eastAsia="Calibri" w:hAnsi="Palatino Linotype" w:cs="Arial"/>
          <w:lang w:val="es-ES_tradnl" w:eastAsia="en-US"/>
        </w:rPr>
        <w:t xml:space="preserve">De las constancias que obran en el </w:t>
      </w:r>
      <w:r w:rsidR="00365E4C" w:rsidRPr="00694B73">
        <w:rPr>
          <w:rFonts w:ascii="Palatino Linotype" w:eastAsia="Calibri" w:hAnsi="Palatino Linotype" w:cs="Arial"/>
          <w:b/>
          <w:lang w:val="es-ES_tradnl" w:eastAsia="en-US"/>
        </w:rPr>
        <w:t xml:space="preserve">SAIMEX, </w:t>
      </w:r>
      <w:r w:rsidR="00365E4C" w:rsidRPr="00694B73">
        <w:rPr>
          <w:rFonts w:ascii="Palatino Linotype" w:eastAsia="Calibri" w:hAnsi="Palatino Linotype" w:cs="Arial"/>
          <w:lang w:val="es-ES_tradnl" w:eastAsia="en-US"/>
        </w:rPr>
        <w:t>se advierte que el</w:t>
      </w:r>
      <w:r w:rsidR="00365E4C" w:rsidRPr="00694B73">
        <w:rPr>
          <w:rFonts w:ascii="Palatino Linotype" w:eastAsia="Calibri" w:hAnsi="Palatino Linotype" w:cs="Arial"/>
          <w:b/>
          <w:lang w:val="es-ES_tradnl" w:eastAsia="en-US"/>
        </w:rPr>
        <w:t xml:space="preserve"> SUJETO OBLIGADO </w:t>
      </w:r>
      <w:r w:rsidR="00365E4C" w:rsidRPr="00694B73">
        <w:rPr>
          <w:rFonts w:ascii="Palatino Linotype" w:eastAsia="Calibri" w:hAnsi="Palatino Linotype" w:cs="Arial"/>
          <w:lang w:val="es-ES_tradnl" w:eastAsia="en-US"/>
        </w:rPr>
        <w:t>fue omiso en entregar respuesta a la solicitud de información pública d</w:t>
      </w:r>
      <w:r>
        <w:rPr>
          <w:rFonts w:ascii="Palatino Linotype" w:eastAsia="Calibri" w:hAnsi="Palatino Linotype" w:cs="Arial"/>
          <w:lang w:val="es-ES_tradnl" w:eastAsia="en-US"/>
        </w:rPr>
        <w:t xml:space="preserve">e </w:t>
      </w:r>
      <w:r w:rsidR="00713D8E">
        <w:rPr>
          <w:rFonts w:ascii="Palatino Linotype" w:eastAsia="Calibri" w:hAnsi="Palatino Linotype" w:cs="Arial"/>
          <w:lang w:val="es-ES_tradnl" w:eastAsia="en-US"/>
        </w:rPr>
        <w:t xml:space="preserve">la </w:t>
      </w:r>
      <w:r w:rsidR="00713D8E" w:rsidRPr="007E307C">
        <w:rPr>
          <w:rFonts w:ascii="Palatino Linotype" w:eastAsia="Calibri" w:hAnsi="Palatino Linotype" w:cs="Arial"/>
          <w:b/>
          <w:bCs/>
          <w:lang w:val="es-ES_tradnl" w:eastAsia="en-US"/>
        </w:rPr>
        <w:t>RECURRENT</w:t>
      </w:r>
      <w:r w:rsidR="00713D8E">
        <w:rPr>
          <w:rFonts w:ascii="Palatino Linotype" w:eastAsia="Calibri" w:hAnsi="Palatino Linotype" w:cs="Arial"/>
          <w:lang w:val="es-ES_tradnl" w:eastAsia="en-US"/>
        </w:rPr>
        <w:t>E</w:t>
      </w:r>
      <w:r w:rsidR="00365E4C" w:rsidRPr="00694B73">
        <w:rPr>
          <w:rFonts w:ascii="Palatino Linotype" w:eastAsia="Calibri" w:hAnsi="Palatino Linotype" w:cs="Arial"/>
          <w:lang w:val="es-ES_tradnl" w:eastAsia="en-US"/>
        </w:rPr>
        <w:t>.</w:t>
      </w:r>
      <w:r w:rsidR="00365E4C" w:rsidRPr="00694B73">
        <w:rPr>
          <w:rFonts w:ascii="Palatino Linotype" w:eastAsia="Calibri" w:hAnsi="Palatino Linotype" w:cs="Arial"/>
          <w:b/>
          <w:lang w:val="es-ES_tradnl" w:eastAsia="en-US"/>
        </w:rPr>
        <w:t xml:space="preserve"> </w:t>
      </w:r>
      <w:r w:rsidR="00365E4C" w:rsidRPr="00694B73">
        <w:rPr>
          <w:rFonts w:ascii="Palatino Linotype" w:hAnsi="Palatino Linotype" w:cs="Arial"/>
        </w:rPr>
        <w:t xml:space="preserve"> </w:t>
      </w:r>
    </w:p>
    <w:p w14:paraId="40F4135B" w14:textId="457CB211" w:rsidR="00365E4C" w:rsidRPr="00694B73" w:rsidRDefault="00CD1976" w:rsidP="00365E4C">
      <w:pPr>
        <w:spacing w:before="240" w:after="240" w:line="360" w:lineRule="auto"/>
        <w:ind w:right="49"/>
        <w:jc w:val="both"/>
        <w:rPr>
          <w:rFonts w:ascii="Palatino Linotype" w:hAnsi="Palatino Linotype" w:cs="Arial"/>
        </w:rPr>
      </w:pPr>
      <w:r>
        <w:rPr>
          <w:rFonts w:ascii="Palatino Linotype" w:hAnsi="Palatino Linotype" w:cs="Arial"/>
          <w:b/>
          <w:sz w:val="28"/>
          <w:szCs w:val="28"/>
        </w:rPr>
        <w:t>4</w:t>
      </w:r>
      <w:r w:rsidR="00365E4C" w:rsidRPr="00694B73">
        <w:rPr>
          <w:rFonts w:ascii="Palatino Linotype" w:hAnsi="Palatino Linotype" w:cs="Arial"/>
          <w:b/>
          <w:sz w:val="28"/>
          <w:szCs w:val="28"/>
        </w:rPr>
        <w:t xml:space="preserve">. </w:t>
      </w:r>
      <w:r w:rsidR="00365E4C" w:rsidRPr="00694B73">
        <w:rPr>
          <w:rFonts w:ascii="Palatino Linotype" w:hAnsi="Palatino Linotype" w:cs="Arial"/>
        </w:rPr>
        <w:t xml:space="preserve">Inconforme con la respuesta, </w:t>
      </w:r>
      <w:r w:rsidR="00713D8E">
        <w:rPr>
          <w:rFonts w:ascii="Palatino Linotype" w:hAnsi="Palatino Linotype" w:cs="Arial"/>
        </w:rPr>
        <w:t xml:space="preserve">la </w:t>
      </w:r>
      <w:r w:rsidR="00713D8E" w:rsidRPr="00CD1976">
        <w:rPr>
          <w:rFonts w:ascii="Palatino Linotype" w:hAnsi="Palatino Linotype" w:cs="Arial"/>
          <w:b/>
          <w:bCs/>
        </w:rPr>
        <w:t>RECURRENTE</w:t>
      </w:r>
      <w:r w:rsidR="00365E4C" w:rsidRPr="00694B73">
        <w:rPr>
          <w:rFonts w:ascii="Palatino Linotype" w:hAnsi="Palatino Linotype" w:cs="Arial"/>
        </w:rPr>
        <w:t xml:space="preserve"> interpuso el recurso de revisión materia del presente estudio el día </w:t>
      </w:r>
      <w:r w:rsidRPr="00CD1976">
        <w:rPr>
          <w:rFonts w:ascii="Palatino Linotype" w:hAnsi="Palatino Linotype" w:cs="Arial"/>
          <w:b/>
          <w:bCs/>
        </w:rPr>
        <w:t>tres de marzo</w:t>
      </w:r>
      <w:r>
        <w:rPr>
          <w:rFonts w:ascii="Palatino Linotype" w:hAnsi="Palatino Linotype" w:cs="Arial"/>
        </w:rPr>
        <w:t xml:space="preserve"> </w:t>
      </w:r>
      <w:r w:rsidR="00365E4C" w:rsidRPr="00694B73">
        <w:rPr>
          <w:rFonts w:ascii="Palatino Linotype" w:hAnsi="Palatino Linotype" w:cs="Arial"/>
          <w:b/>
        </w:rPr>
        <w:t>de</w:t>
      </w:r>
      <w:r w:rsidR="000A2306">
        <w:rPr>
          <w:rFonts w:ascii="Palatino Linotype" w:hAnsi="Palatino Linotype" w:cs="Arial"/>
          <w:b/>
        </w:rPr>
        <w:t>l</w:t>
      </w:r>
      <w:r w:rsidR="00365E4C" w:rsidRPr="00694B73">
        <w:rPr>
          <w:rFonts w:ascii="Palatino Linotype" w:hAnsi="Palatino Linotype" w:cs="Arial"/>
          <w:b/>
        </w:rPr>
        <w:t xml:space="preserve"> dos mil veint</w:t>
      </w:r>
      <w:r>
        <w:rPr>
          <w:rFonts w:ascii="Palatino Linotype" w:hAnsi="Palatino Linotype" w:cs="Arial"/>
          <w:b/>
        </w:rPr>
        <w:t>iun</w:t>
      </w:r>
      <w:r w:rsidR="000A2306">
        <w:rPr>
          <w:rFonts w:ascii="Palatino Linotype" w:hAnsi="Palatino Linotype" w:cs="Arial"/>
          <w:b/>
        </w:rPr>
        <w:t>o</w:t>
      </w:r>
      <w:r w:rsidR="00365E4C" w:rsidRPr="00694B73">
        <w:rPr>
          <w:rFonts w:ascii="Palatino Linotype" w:hAnsi="Palatino Linotype" w:cs="Arial"/>
        </w:rPr>
        <w:t>,</w:t>
      </w:r>
      <w:r w:rsidR="00365E4C" w:rsidRPr="00694B73">
        <w:rPr>
          <w:rFonts w:ascii="Palatino Linotype" w:hAnsi="Palatino Linotype" w:cs="Arial"/>
          <w:b/>
        </w:rPr>
        <w:t xml:space="preserve"> </w:t>
      </w:r>
      <w:r w:rsidR="000A2306" w:rsidRPr="001B338F">
        <w:rPr>
          <w:rFonts w:ascii="Palatino Linotype" w:hAnsi="Palatino Linotype"/>
          <w:lang w:val="es-MX"/>
        </w:rPr>
        <w:t xml:space="preserve">el cual fue registrado en </w:t>
      </w:r>
      <w:r w:rsidR="000A2306" w:rsidRPr="001B338F">
        <w:rPr>
          <w:rFonts w:ascii="Palatino Linotype" w:hAnsi="Palatino Linotype"/>
          <w:b/>
          <w:lang w:val="es-MX"/>
        </w:rPr>
        <w:t xml:space="preserve">EL SAIMEX </w:t>
      </w:r>
      <w:r w:rsidR="000A2306" w:rsidRPr="001B338F">
        <w:rPr>
          <w:rFonts w:ascii="Palatino Linotype" w:hAnsi="Palatino Linotype"/>
          <w:lang w:val="es-MX"/>
        </w:rPr>
        <w:t xml:space="preserve">y se le asignó el número de expediente: </w:t>
      </w:r>
      <w:r w:rsidR="000A2306" w:rsidRPr="001B338F">
        <w:rPr>
          <w:rFonts w:ascii="Palatino Linotype" w:hAnsi="Palatino Linotype" w:cs="Arial"/>
          <w:b/>
          <w:bCs/>
        </w:rPr>
        <w:t>0</w:t>
      </w:r>
      <w:r w:rsidR="000A2306">
        <w:rPr>
          <w:rFonts w:ascii="Palatino Linotype" w:hAnsi="Palatino Linotype" w:cs="Arial"/>
          <w:b/>
          <w:bCs/>
        </w:rPr>
        <w:t>0839</w:t>
      </w:r>
      <w:r w:rsidR="000A2306" w:rsidRPr="001B338F">
        <w:rPr>
          <w:rFonts w:ascii="Palatino Linotype" w:hAnsi="Palatino Linotype" w:cs="Arial"/>
          <w:b/>
          <w:bCs/>
        </w:rPr>
        <w:t>/INFOEM/IP/RR/2021</w:t>
      </w:r>
      <w:r w:rsidR="000A2306">
        <w:rPr>
          <w:rFonts w:ascii="Palatino Linotype" w:hAnsi="Palatino Linotype" w:cs="Arial"/>
          <w:b/>
          <w:bCs/>
        </w:rPr>
        <w:t xml:space="preserve">, </w:t>
      </w:r>
      <w:r w:rsidR="00365E4C" w:rsidRPr="00694B73">
        <w:rPr>
          <w:rFonts w:ascii="Palatino Linotype" w:hAnsi="Palatino Linotype" w:cs="Arial"/>
        </w:rPr>
        <w:t xml:space="preserve">en el que señaló lo siguiente: </w:t>
      </w:r>
    </w:p>
    <w:p w14:paraId="6E976924" w14:textId="77777777" w:rsidR="00365E4C" w:rsidRPr="00694B73" w:rsidRDefault="00365E4C" w:rsidP="00365E4C">
      <w:pPr>
        <w:spacing w:line="360" w:lineRule="auto"/>
        <w:ind w:right="49"/>
        <w:jc w:val="both"/>
        <w:rPr>
          <w:rFonts w:ascii="Palatino Linotype" w:hAnsi="Palatino Linotype" w:cs="Arial"/>
        </w:rPr>
      </w:pPr>
      <w:r w:rsidRPr="00694B73">
        <w:rPr>
          <w:rFonts w:ascii="Palatino Linotype" w:hAnsi="Palatino Linotype" w:cs="Arial"/>
          <w:b/>
        </w:rPr>
        <w:t>Acto impugnado</w:t>
      </w:r>
      <w:r w:rsidRPr="00694B73">
        <w:rPr>
          <w:rFonts w:ascii="Palatino Linotype" w:hAnsi="Palatino Linotype" w:cs="Arial"/>
        </w:rPr>
        <w:t xml:space="preserve">: </w:t>
      </w:r>
    </w:p>
    <w:p w14:paraId="41A9772D" w14:textId="224B13F7" w:rsidR="00365E4C" w:rsidRPr="00694B73" w:rsidRDefault="00365E4C" w:rsidP="00365E4C">
      <w:pPr>
        <w:ind w:left="851" w:right="900"/>
        <w:jc w:val="both"/>
        <w:rPr>
          <w:rFonts w:ascii="Palatino Linotype" w:hAnsi="Palatino Linotype" w:cs="Arial"/>
          <w:i/>
        </w:rPr>
      </w:pPr>
      <w:r w:rsidRPr="00694B73">
        <w:rPr>
          <w:rFonts w:ascii="Palatino Linotype" w:hAnsi="Palatino Linotype" w:cs="Arial"/>
          <w:i/>
        </w:rPr>
        <w:t>“</w:t>
      </w:r>
      <w:r w:rsidR="00CD1976" w:rsidRPr="00CD1976">
        <w:rPr>
          <w:rFonts w:ascii="Palatino Linotype" w:hAnsi="Palatino Linotype" w:cs="Arial"/>
          <w:i/>
        </w:rPr>
        <w:t>No me entregaron ninguna información, tampoco la justificación de porque no la entregaron. Primero hicieron una petición de prórroga solo para ganar tiempo, porque nunca me entregaron nada.</w:t>
      </w:r>
      <w:r w:rsidRPr="00694B73">
        <w:rPr>
          <w:rFonts w:ascii="Palatino Linotype" w:hAnsi="Palatino Linotype" w:cs="Arial"/>
          <w:i/>
        </w:rPr>
        <w:t xml:space="preserve">” </w:t>
      </w:r>
      <w:r w:rsidRPr="00694B73">
        <w:rPr>
          <w:rFonts w:ascii="Palatino Linotype" w:hAnsi="Palatino Linotype" w:cs="Arial"/>
        </w:rPr>
        <w:t>(Sic).</w:t>
      </w:r>
    </w:p>
    <w:p w14:paraId="1D4DBECF" w14:textId="77777777" w:rsidR="00365E4C" w:rsidRPr="00694B73" w:rsidRDefault="00365E4C" w:rsidP="00365E4C">
      <w:pPr>
        <w:ind w:right="49"/>
        <w:jc w:val="both"/>
        <w:rPr>
          <w:rFonts w:ascii="Palatino Linotype" w:hAnsi="Palatino Linotype" w:cs="Arial"/>
          <w:b/>
        </w:rPr>
      </w:pPr>
    </w:p>
    <w:p w14:paraId="4A9DCD49" w14:textId="77777777" w:rsidR="00365E4C" w:rsidRPr="00694B73" w:rsidRDefault="00365E4C" w:rsidP="00365E4C">
      <w:pPr>
        <w:ind w:right="49"/>
        <w:jc w:val="both"/>
        <w:rPr>
          <w:rFonts w:ascii="Palatino Linotype" w:hAnsi="Palatino Linotype" w:cs="Arial"/>
          <w:b/>
        </w:rPr>
      </w:pPr>
      <w:r w:rsidRPr="00694B73">
        <w:rPr>
          <w:rFonts w:ascii="Palatino Linotype" w:hAnsi="Palatino Linotype" w:cs="Arial"/>
          <w:b/>
        </w:rPr>
        <w:t>Motivo de Inconformidad:</w:t>
      </w:r>
    </w:p>
    <w:p w14:paraId="22D94B4E" w14:textId="77777777" w:rsidR="00365E4C" w:rsidRPr="00694B73" w:rsidRDefault="00365E4C" w:rsidP="00365E4C">
      <w:pPr>
        <w:ind w:right="49"/>
        <w:jc w:val="both"/>
        <w:rPr>
          <w:rFonts w:ascii="Palatino Linotype" w:hAnsi="Palatino Linotype" w:cs="Arial"/>
          <w:b/>
        </w:rPr>
      </w:pPr>
    </w:p>
    <w:p w14:paraId="052AA464" w14:textId="128BF293" w:rsidR="00365E4C" w:rsidRPr="00694B73" w:rsidRDefault="00365E4C" w:rsidP="00365E4C">
      <w:pPr>
        <w:ind w:left="851" w:right="900"/>
        <w:jc w:val="both"/>
        <w:rPr>
          <w:rFonts w:ascii="Palatino Linotype" w:hAnsi="Palatino Linotype" w:cs="Arial"/>
          <w:i/>
          <w:sz w:val="22"/>
          <w:szCs w:val="22"/>
        </w:rPr>
      </w:pPr>
      <w:r w:rsidRPr="00694B73">
        <w:rPr>
          <w:rFonts w:ascii="Palatino Linotype" w:hAnsi="Palatino Linotype" w:cs="Arial"/>
          <w:i/>
          <w:szCs w:val="22"/>
        </w:rPr>
        <w:t>“</w:t>
      </w:r>
      <w:r w:rsidR="00D156BC" w:rsidRPr="00694B73">
        <w:rPr>
          <w:rFonts w:ascii="Palatino Linotype" w:hAnsi="Palatino Linotype" w:cs="Arial"/>
          <w:i/>
          <w:szCs w:val="22"/>
        </w:rPr>
        <w:t>Omisión a dar respuesta a mi solicitud de información</w:t>
      </w:r>
      <w:r w:rsidRPr="00694B73">
        <w:rPr>
          <w:rFonts w:ascii="Palatino Linotype" w:hAnsi="Palatino Linotype" w:cs="Arial"/>
          <w:i/>
          <w:sz w:val="22"/>
          <w:szCs w:val="22"/>
        </w:rPr>
        <w:t xml:space="preserve">” </w:t>
      </w:r>
      <w:r w:rsidRPr="00694B73">
        <w:rPr>
          <w:rFonts w:ascii="Palatino Linotype" w:hAnsi="Palatino Linotype" w:cs="Arial"/>
          <w:sz w:val="22"/>
          <w:szCs w:val="22"/>
        </w:rPr>
        <w:t>(Sic).</w:t>
      </w:r>
    </w:p>
    <w:p w14:paraId="4FF13485" w14:textId="79B0DD43" w:rsidR="00365E4C" w:rsidRPr="00694B73" w:rsidRDefault="00365E4C" w:rsidP="00365E4C">
      <w:pPr>
        <w:spacing w:before="240" w:after="240" w:line="360" w:lineRule="auto"/>
        <w:ind w:right="49"/>
        <w:jc w:val="both"/>
        <w:rPr>
          <w:rFonts w:ascii="Palatino Linotype" w:hAnsi="Palatino Linotype" w:cs="Arial"/>
          <w:lang w:eastAsia="es-MX"/>
        </w:rPr>
      </w:pPr>
      <w:r w:rsidRPr="00694B73">
        <w:rPr>
          <w:rFonts w:ascii="Palatino Linotype" w:hAnsi="Palatino Linotype" w:cs="Arial"/>
          <w:b/>
          <w:sz w:val="28"/>
          <w:szCs w:val="28"/>
          <w:lang w:eastAsia="es-MX"/>
        </w:rPr>
        <w:t xml:space="preserve">Archivos adjuntos: </w:t>
      </w:r>
      <w:r w:rsidRPr="00694B73">
        <w:rPr>
          <w:rFonts w:ascii="Palatino Linotype" w:hAnsi="Palatino Linotype" w:cs="Arial"/>
          <w:lang w:eastAsia="es-MX"/>
        </w:rPr>
        <w:t xml:space="preserve">Ninguno. </w:t>
      </w:r>
      <w:r w:rsidR="00CD1976" w:rsidRPr="00CD1976">
        <w:rPr>
          <w:rFonts w:ascii="Palatino Linotype" w:hAnsi="Palatino Linotype" w:cs="Arial"/>
          <w:lang w:eastAsia="es-MX"/>
        </w:rPr>
        <w:t>No me entregaron la información solicitada</w:t>
      </w:r>
    </w:p>
    <w:p w14:paraId="7378A1E3" w14:textId="20596721" w:rsidR="00365E4C" w:rsidRPr="00694B73" w:rsidRDefault="00EE7659" w:rsidP="00365E4C">
      <w:pPr>
        <w:spacing w:before="240" w:after="240" w:line="360" w:lineRule="auto"/>
        <w:ind w:right="49"/>
        <w:jc w:val="both"/>
        <w:rPr>
          <w:rFonts w:ascii="Palatino Linotype" w:hAnsi="Palatino Linotype"/>
        </w:rPr>
      </w:pPr>
      <w:r>
        <w:rPr>
          <w:rFonts w:ascii="Palatino Linotype" w:hAnsi="Palatino Linotype" w:cs="Arial"/>
          <w:b/>
          <w:sz w:val="28"/>
          <w:szCs w:val="28"/>
        </w:rPr>
        <w:lastRenderedPageBreak/>
        <w:t>5</w:t>
      </w:r>
      <w:r w:rsidR="00365E4C" w:rsidRPr="00694B73">
        <w:rPr>
          <w:rFonts w:ascii="Palatino Linotype" w:hAnsi="Palatino Linotype" w:cs="Arial"/>
          <w:b/>
          <w:sz w:val="28"/>
          <w:szCs w:val="28"/>
        </w:rPr>
        <w:t xml:space="preserve">. </w:t>
      </w:r>
      <w:r w:rsidR="00365E4C" w:rsidRPr="00694B73">
        <w:rPr>
          <w:rFonts w:ascii="Palatino Linotype" w:eastAsia="Calibri" w:hAnsi="Palatino Linotype" w:cs="Arial"/>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w:t>
      </w:r>
      <w:r w:rsidR="0044590C">
        <w:rPr>
          <w:rFonts w:ascii="Palatino Linotype" w:eastAsia="Calibri" w:hAnsi="Palatino Linotype" w:cs="Arial"/>
        </w:rPr>
        <w:t>stado de México y Municipios, a la</w:t>
      </w:r>
      <w:r w:rsidR="00365E4C" w:rsidRPr="00694B73">
        <w:rPr>
          <w:rFonts w:ascii="Palatino Linotype" w:eastAsia="Calibri" w:hAnsi="Palatino Linotype" w:cs="Arial"/>
        </w:rPr>
        <w:t xml:space="preserve"> Comisionad</w:t>
      </w:r>
      <w:r w:rsidR="0044590C">
        <w:rPr>
          <w:rFonts w:ascii="Palatino Linotype" w:eastAsia="Calibri" w:hAnsi="Palatino Linotype" w:cs="Arial"/>
        </w:rPr>
        <w:t>a</w:t>
      </w:r>
      <w:r w:rsidR="00365E4C" w:rsidRPr="00694B73">
        <w:rPr>
          <w:rFonts w:ascii="Palatino Linotype" w:eastAsia="Calibri" w:hAnsi="Palatino Linotype" w:cs="Arial"/>
        </w:rPr>
        <w:t xml:space="preserve"> </w:t>
      </w:r>
      <w:r w:rsidR="0044590C">
        <w:rPr>
          <w:rFonts w:ascii="Palatino Linotype" w:eastAsia="Calibri" w:hAnsi="Palatino Linotype" w:cs="Arial"/>
          <w:b/>
        </w:rPr>
        <w:t>Guadalupe Ramírez Peña</w:t>
      </w:r>
      <w:r w:rsidR="00365E4C" w:rsidRPr="00694B73">
        <w:rPr>
          <w:rFonts w:ascii="Palatino Linotype" w:eastAsia="Calibri" w:hAnsi="Palatino Linotype" w:cs="Arial"/>
        </w:rPr>
        <w:t xml:space="preserve"> para su análisis, estudio, elaboración del proyecto y presentación ante el Pleno de este Instituto.</w:t>
      </w:r>
    </w:p>
    <w:p w14:paraId="75E77DEB" w14:textId="7660A0F7" w:rsidR="00365E4C" w:rsidRPr="00694B73" w:rsidRDefault="00EE7659" w:rsidP="00365E4C">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6</w:t>
      </w:r>
      <w:r w:rsidR="00365E4C" w:rsidRPr="00694B73">
        <w:rPr>
          <w:rFonts w:ascii="Palatino Linotype" w:hAnsi="Palatino Linotype" w:cs="Arial"/>
          <w:b/>
          <w:sz w:val="28"/>
          <w:szCs w:val="28"/>
        </w:rPr>
        <w:t>.</w:t>
      </w:r>
      <w:r w:rsidR="00365E4C" w:rsidRPr="00694B73">
        <w:rPr>
          <w:rFonts w:ascii="Palatino Linotype" w:hAnsi="Palatino Linotype" w:cs="Arial"/>
          <w:b/>
          <w:i/>
          <w:sz w:val="28"/>
          <w:szCs w:val="28"/>
        </w:rPr>
        <w:t xml:space="preserve"> </w:t>
      </w:r>
      <w:r w:rsidR="00365E4C" w:rsidRPr="00694B73">
        <w:rPr>
          <w:rFonts w:ascii="Palatino Linotype" w:hAnsi="Palatino Linotype" w:cs="Arial"/>
        </w:rPr>
        <w:t>El día</w:t>
      </w:r>
      <w:r w:rsidR="00365E4C" w:rsidRPr="00694B73">
        <w:rPr>
          <w:rFonts w:ascii="Palatino Linotype" w:hAnsi="Palatino Linotype" w:cs="Arial"/>
          <w:b/>
        </w:rPr>
        <w:t xml:space="preserve"> </w:t>
      </w:r>
      <w:r w:rsidR="00AC6CFD">
        <w:rPr>
          <w:rFonts w:ascii="Palatino Linotype" w:hAnsi="Palatino Linotype" w:cs="Arial"/>
          <w:b/>
        </w:rPr>
        <w:t>nueve de marzo de</w:t>
      </w:r>
      <w:r w:rsidR="000A2306">
        <w:rPr>
          <w:rFonts w:ascii="Palatino Linotype" w:hAnsi="Palatino Linotype" w:cs="Arial"/>
          <w:b/>
        </w:rPr>
        <w:t>l</w:t>
      </w:r>
      <w:r w:rsidR="00AC6CFD">
        <w:rPr>
          <w:rFonts w:ascii="Palatino Linotype" w:hAnsi="Palatino Linotype" w:cs="Arial"/>
          <w:b/>
        </w:rPr>
        <w:t xml:space="preserve"> </w:t>
      </w:r>
      <w:r w:rsidR="00365E4C" w:rsidRPr="00694B73">
        <w:rPr>
          <w:rFonts w:ascii="Palatino Linotype" w:hAnsi="Palatino Linotype" w:cs="Arial"/>
          <w:b/>
        </w:rPr>
        <w:t>dos mil veint</w:t>
      </w:r>
      <w:r w:rsidR="00AC6CFD">
        <w:rPr>
          <w:rFonts w:ascii="Palatino Linotype" w:hAnsi="Palatino Linotype" w:cs="Arial"/>
          <w:b/>
        </w:rPr>
        <w:t xml:space="preserve">iuno </w:t>
      </w:r>
      <w:r w:rsidR="00365E4C" w:rsidRPr="00694B73">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y manifestaran lo que a su derecho convenga, plazo que transcurrió del día </w:t>
      </w:r>
      <w:r w:rsidR="00AC6CFD">
        <w:rPr>
          <w:rFonts w:ascii="Palatino Linotype" w:hAnsi="Palatino Linotype" w:cs="Arial"/>
          <w:b/>
        </w:rPr>
        <w:t>diez al diecinueve</w:t>
      </w:r>
      <w:r w:rsidR="00365E4C" w:rsidRPr="00694B73">
        <w:rPr>
          <w:rFonts w:ascii="Palatino Linotype" w:hAnsi="Palatino Linotype" w:cs="Arial"/>
          <w:b/>
        </w:rPr>
        <w:t xml:space="preserve"> de</w:t>
      </w:r>
      <w:r w:rsidR="00AC6CFD">
        <w:rPr>
          <w:rFonts w:ascii="Palatino Linotype" w:hAnsi="Palatino Linotype" w:cs="Arial"/>
          <w:b/>
        </w:rPr>
        <w:t xml:space="preserve"> marzo </w:t>
      </w:r>
      <w:r w:rsidR="00365E4C" w:rsidRPr="00694B73">
        <w:rPr>
          <w:rFonts w:ascii="Palatino Linotype" w:hAnsi="Palatino Linotype" w:cs="Arial"/>
          <w:b/>
        </w:rPr>
        <w:t>de</w:t>
      </w:r>
      <w:r w:rsidR="000A2306">
        <w:rPr>
          <w:rFonts w:ascii="Palatino Linotype" w:hAnsi="Palatino Linotype" w:cs="Arial"/>
          <w:b/>
        </w:rPr>
        <w:t>l</w:t>
      </w:r>
      <w:r w:rsidR="00365E4C" w:rsidRPr="00694B73">
        <w:rPr>
          <w:rFonts w:ascii="Palatino Linotype" w:hAnsi="Palatino Linotype" w:cs="Arial"/>
          <w:b/>
        </w:rPr>
        <w:t xml:space="preserve"> dos mil veint</w:t>
      </w:r>
      <w:r w:rsidR="00AC6CFD">
        <w:rPr>
          <w:rFonts w:ascii="Palatino Linotype" w:hAnsi="Palatino Linotype" w:cs="Arial"/>
          <w:b/>
        </w:rPr>
        <w:t>iuno</w:t>
      </w:r>
      <w:r w:rsidR="00365E4C" w:rsidRPr="00694B73">
        <w:rPr>
          <w:rFonts w:ascii="Palatino Linotype" w:hAnsi="Palatino Linotype" w:cs="Arial"/>
        </w:rPr>
        <w:t>.</w:t>
      </w:r>
      <w:r w:rsidR="00365E4C" w:rsidRPr="00694B73">
        <w:rPr>
          <w:rFonts w:ascii="Palatino Linotype" w:hAnsi="Palatino Linotype" w:cs="Arial"/>
          <w:b/>
        </w:rPr>
        <w:t xml:space="preserve"> </w:t>
      </w:r>
    </w:p>
    <w:p w14:paraId="4CD69555" w14:textId="77777777" w:rsidR="00365E4C" w:rsidRPr="00694B73" w:rsidRDefault="00365E4C" w:rsidP="00365E4C">
      <w:pPr>
        <w:widowControl w:val="0"/>
        <w:autoSpaceDE w:val="0"/>
        <w:autoSpaceDN w:val="0"/>
        <w:adjustRightInd w:val="0"/>
        <w:jc w:val="both"/>
        <w:rPr>
          <w:rFonts w:ascii="Palatino Linotype" w:hAnsi="Palatino Linotype" w:cs="Arial"/>
          <w:b/>
          <w:sz w:val="16"/>
          <w:szCs w:val="16"/>
        </w:rPr>
      </w:pPr>
    </w:p>
    <w:p w14:paraId="5F2BCC8C" w14:textId="492543F7" w:rsidR="00365E4C" w:rsidRPr="00694B73" w:rsidRDefault="00EE7659" w:rsidP="00365E4C">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7</w:t>
      </w:r>
      <w:r w:rsidR="00365E4C" w:rsidRPr="00694B73">
        <w:rPr>
          <w:rFonts w:ascii="Palatino Linotype" w:hAnsi="Palatino Linotype" w:cs="Arial"/>
          <w:b/>
          <w:sz w:val="28"/>
          <w:szCs w:val="28"/>
        </w:rPr>
        <w:t>.</w:t>
      </w:r>
      <w:r w:rsidR="00365E4C" w:rsidRPr="00694B73">
        <w:rPr>
          <w:rFonts w:ascii="Palatino Linotype" w:eastAsia="Calibri" w:hAnsi="Palatino Linotype" w:cs="Arial"/>
        </w:rPr>
        <w:t xml:space="preserve"> De constancias del expediente electrónico del SAIMEX, se observa que el </w:t>
      </w:r>
      <w:r w:rsidR="00365E4C" w:rsidRPr="00694B73">
        <w:rPr>
          <w:rFonts w:ascii="Palatino Linotype" w:eastAsia="Calibri" w:hAnsi="Palatino Linotype" w:cs="Arial"/>
          <w:b/>
        </w:rPr>
        <w:t>SUJETO OBLIGADO</w:t>
      </w:r>
      <w:r w:rsidR="00365E4C" w:rsidRPr="00694B73">
        <w:rPr>
          <w:rFonts w:ascii="Palatino Linotype" w:eastAsia="Calibri" w:hAnsi="Palatino Linotype" w:cs="Arial"/>
        </w:rPr>
        <w:t xml:space="preserve"> fue omiso en rendir su informe justificado dentro del plazo de siete días otorgado por el artículo 185, fracción II de la Ley de Transparencia y Acceso a la Información Pública del Estado de México y Municipios</w:t>
      </w:r>
      <w:r w:rsidR="00365E4C" w:rsidRPr="00694B73">
        <w:rPr>
          <w:rFonts w:ascii="Palatino Linotype" w:hAnsi="Palatino Linotype" w:cs="Arial"/>
        </w:rPr>
        <w:t xml:space="preserve">.  </w:t>
      </w:r>
    </w:p>
    <w:p w14:paraId="2E52FB90" w14:textId="77777777" w:rsidR="00365E4C" w:rsidRPr="00694B73" w:rsidRDefault="00365E4C" w:rsidP="00365E4C">
      <w:pPr>
        <w:widowControl w:val="0"/>
        <w:autoSpaceDE w:val="0"/>
        <w:autoSpaceDN w:val="0"/>
        <w:adjustRightInd w:val="0"/>
        <w:contextualSpacing/>
        <w:jc w:val="both"/>
        <w:rPr>
          <w:rFonts w:ascii="Palatino Linotype" w:hAnsi="Palatino Linotype" w:cs="Arial"/>
          <w:b/>
          <w:sz w:val="16"/>
          <w:szCs w:val="16"/>
        </w:rPr>
      </w:pPr>
    </w:p>
    <w:p w14:paraId="4089A1F2" w14:textId="087640B3" w:rsidR="00365E4C" w:rsidRPr="00694B73" w:rsidRDefault="009C5CDC" w:rsidP="00365E4C">
      <w:pPr>
        <w:spacing w:before="240" w:after="240" w:line="360" w:lineRule="auto"/>
        <w:jc w:val="both"/>
        <w:rPr>
          <w:rFonts w:ascii="Palatino Linotype" w:eastAsia="Calibri" w:hAnsi="Palatino Linotype" w:cs="Arial"/>
        </w:rPr>
      </w:pPr>
      <w:r>
        <w:rPr>
          <w:rFonts w:ascii="Palatino Linotype" w:hAnsi="Palatino Linotype" w:cs="Arial"/>
          <w:b/>
          <w:sz w:val="28"/>
          <w:szCs w:val="28"/>
        </w:rPr>
        <w:t>8</w:t>
      </w:r>
      <w:r w:rsidR="00365E4C" w:rsidRPr="00694B73">
        <w:rPr>
          <w:rFonts w:ascii="Palatino Linotype" w:hAnsi="Palatino Linotype" w:cs="Arial"/>
          <w:b/>
          <w:sz w:val="28"/>
          <w:szCs w:val="28"/>
        </w:rPr>
        <w:t xml:space="preserve">. </w:t>
      </w:r>
      <w:r w:rsidR="00365E4C" w:rsidRPr="00694B73">
        <w:rPr>
          <w:rFonts w:ascii="Palatino Linotype" w:hAnsi="Palatino Linotype" w:cs="Arial"/>
        </w:rPr>
        <w:t xml:space="preserve">En fecha </w:t>
      </w:r>
      <w:bookmarkStart w:id="2" w:name="_Hlk70584974"/>
      <w:r w:rsidR="00E42B3F" w:rsidRPr="00E42B3F">
        <w:rPr>
          <w:rFonts w:ascii="Palatino Linotype" w:hAnsi="Palatino Linotype" w:cs="Arial"/>
          <w:b/>
          <w:bCs/>
        </w:rPr>
        <w:t>veintinueve</w:t>
      </w:r>
      <w:bookmarkEnd w:id="2"/>
      <w:r w:rsidR="00E42B3F">
        <w:rPr>
          <w:rFonts w:ascii="Palatino Linotype" w:hAnsi="Palatino Linotype" w:cs="Arial"/>
        </w:rPr>
        <w:t xml:space="preserve"> </w:t>
      </w:r>
      <w:r w:rsidR="00365E4C" w:rsidRPr="00694B73">
        <w:rPr>
          <w:rFonts w:ascii="Palatino Linotype" w:hAnsi="Palatino Linotype" w:cs="Arial"/>
          <w:b/>
          <w:bCs/>
        </w:rPr>
        <w:t xml:space="preserve">de </w:t>
      </w:r>
      <w:r w:rsidR="006B103C">
        <w:rPr>
          <w:rFonts w:ascii="Palatino Linotype" w:hAnsi="Palatino Linotype" w:cs="Arial"/>
          <w:b/>
          <w:bCs/>
        </w:rPr>
        <w:t xml:space="preserve">abril </w:t>
      </w:r>
      <w:r w:rsidR="00365E4C" w:rsidRPr="00694B73">
        <w:rPr>
          <w:rFonts w:ascii="Palatino Linotype" w:hAnsi="Palatino Linotype" w:cs="Arial"/>
          <w:b/>
        </w:rPr>
        <w:t>de</w:t>
      </w:r>
      <w:r w:rsidR="000A2306">
        <w:rPr>
          <w:rFonts w:ascii="Palatino Linotype" w:hAnsi="Palatino Linotype" w:cs="Arial"/>
          <w:b/>
        </w:rPr>
        <w:t>l</w:t>
      </w:r>
      <w:r w:rsidR="00365E4C" w:rsidRPr="00694B73">
        <w:rPr>
          <w:rFonts w:ascii="Palatino Linotype" w:hAnsi="Palatino Linotype" w:cs="Arial"/>
          <w:b/>
        </w:rPr>
        <w:t xml:space="preserve"> dos mil veintiuno</w:t>
      </w:r>
      <w:r w:rsidR="00365E4C" w:rsidRPr="00694B73">
        <w:rPr>
          <w:rFonts w:ascii="Palatino Linotype" w:hAnsi="Palatino Linotype" w:cs="Arial"/>
        </w:rPr>
        <w:t xml:space="preserve">, </w:t>
      </w:r>
      <w:r w:rsidR="00365E4C" w:rsidRPr="00694B73">
        <w:rPr>
          <w:rFonts w:ascii="Palatino Linotype" w:eastAsia="Calibri" w:hAnsi="Palatino Linotype"/>
          <w:szCs w:val="22"/>
        </w:rPr>
        <w:t xml:space="preserve">este Instituto con fundamento en </w:t>
      </w:r>
      <w:r w:rsidR="00365E4C" w:rsidRPr="00694B73">
        <w:rPr>
          <w:rFonts w:ascii="Palatino Linotype" w:eastAsia="Calibri" w:hAnsi="Palatino Linotype" w:cs="Arial"/>
        </w:rPr>
        <w:t>e</w:t>
      </w:r>
      <w:r w:rsidR="00365E4C" w:rsidRPr="00694B73">
        <w:rPr>
          <w:rFonts w:ascii="Palatino Linotype" w:eastAsia="Calibri" w:hAnsi="Palatino Linotype"/>
          <w:szCs w:val="22"/>
        </w:rPr>
        <w:t xml:space="preserve">l artículo 181, párrafo tercero, de la </w:t>
      </w:r>
      <w:r w:rsidR="00365E4C" w:rsidRPr="00694B73">
        <w:rPr>
          <w:rFonts w:ascii="Palatino Linotype" w:eastAsia="Calibri" w:hAnsi="Palatino Linotype" w:cs="Arial"/>
        </w:rPr>
        <w:t>Ley de Transparencia y Acceso a la Información Pública del Estado de México y Municipios,</w:t>
      </w:r>
      <w:r w:rsidR="00365E4C" w:rsidRPr="00694B73">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00365E4C" w:rsidRPr="00694B73">
        <w:rPr>
          <w:rFonts w:ascii="Palatino Linotype" w:eastAsia="Calibri" w:hAnsi="Palatino Linotype" w:cs="Arial"/>
        </w:rPr>
        <w:t xml:space="preserve">. </w:t>
      </w:r>
    </w:p>
    <w:p w14:paraId="7B16AA8F" w14:textId="14348E3C" w:rsidR="00365E4C" w:rsidRDefault="009C5CDC" w:rsidP="00365E4C">
      <w:pPr>
        <w:spacing w:before="240" w:after="240" w:line="360" w:lineRule="auto"/>
        <w:jc w:val="both"/>
        <w:rPr>
          <w:rFonts w:ascii="Palatino Linotype" w:hAnsi="Palatino Linotype" w:cs="Arial"/>
          <w:b/>
          <w:sz w:val="28"/>
          <w:szCs w:val="28"/>
        </w:rPr>
      </w:pPr>
      <w:r>
        <w:rPr>
          <w:rFonts w:ascii="Palatino Linotype" w:hAnsi="Palatino Linotype" w:cs="Arial"/>
          <w:b/>
          <w:sz w:val="28"/>
          <w:szCs w:val="28"/>
        </w:rPr>
        <w:lastRenderedPageBreak/>
        <w:t>9</w:t>
      </w:r>
      <w:r w:rsidR="000A2306">
        <w:rPr>
          <w:rFonts w:ascii="Palatino Linotype" w:hAnsi="Palatino Linotype" w:cs="Arial"/>
          <w:b/>
          <w:sz w:val="28"/>
          <w:szCs w:val="28"/>
        </w:rPr>
        <w:t xml:space="preserve">. </w:t>
      </w:r>
      <w:r w:rsidR="00365E4C" w:rsidRPr="00694B73">
        <w:rPr>
          <w:rFonts w:ascii="Palatino Linotype" w:hAnsi="Palatino Linotype" w:cs="Arial"/>
        </w:rPr>
        <w:t>En fecha</w:t>
      </w:r>
      <w:r w:rsidR="00365E4C" w:rsidRPr="00694B73">
        <w:rPr>
          <w:rFonts w:ascii="Palatino Linotype" w:hAnsi="Palatino Linotype" w:cs="Arial"/>
          <w:b/>
        </w:rPr>
        <w:t xml:space="preserve"> </w:t>
      </w:r>
      <w:r w:rsidR="00E42B3F" w:rsidRPr="00E42B3F">
        <w:rPr>
          <w:rFonts w:ascii="Palatino Linotype" w:hAnsi="Palatino Linotype" w:cs="Arial"/>
          <w:b/>
          <w:bCs/>
        </w:rPr>
        <w:t>veintinueve</w:t>
      </w:r>
      <w:r w:rsidR="00DC65D7" w:rsidRPr="00694B73">
        <w:rPr>
          <w:rFonts w:ascii="Palatino Linotype" w:hAnsi="Palatino Linotype" w:cs="Arial"/>
          <w:b/>
          <w:bCs/>
        </w:rPr>
        <w:t xml:space="preserve"> </w:t>
      </w:r>
      <w:r w:rsidR="00365E4C" w:rsidRPr="00694B73">
        <w:rPr>
          <w:rFonts w:ascii="Palatino Linotype" w:hAnsi="Palatino Linotype" w:cs="Arial"/>
          <w:b/>
        </w:rPr>
        <w:t xml:space="preserve">de </w:t>
      </w:r>
      <w:r w:rsidR="006B103C">
        <w:rPr>
          <w:rFonts w:ascii="Palatino Linotype" w:hAnsi="Palatino Linotype" w:cs="Arial"/>
          <w:b/>
        </w:rPr>
        <w:t xml:space="preserve">abril </w:t>
      </w:r>
      <w:r w:rsidR="00365E4C" w:rsidRPr="00694B73">
        <w:rPr>
          <w:rFonts w:ascii="Palatino Linotype" w:hAnsi="Palatino Linotype" w:cs="Arial"/>
          <w:b/>
        </w:rPr>
        <w:t>de</w:t>
      </w:r>
      <w:r w:rsidR="000A2306">
        <w:rPr>
          <w:rFonts w:ascii="Palatino Linotype" w:hAnsi="Palatino Linotype" w:cs="Arial"/>
          <w:b/>
        </w:rPr>
        <w:t>l</w:t>
      </w:r>
      <w:r w:rsidR="00365E4C" w:rsidRPr="00694B73">
        <w:rPr>
          <w:rFonts w:ascii="Palatino Linotype" w:hAnsi="Palatino Linotype" w:cs="Arial"/>
          <w:b/>
        </w:rPr>
        <w:t xml:space="preserve"> dos mil veintiuno </w:t>
      </w:r>
      <w:r w:rsidR="00365E4C" w:rsidRPr="00694B73">
        <w:rPr>
          <w:rFonts w:ascii="Palatino Linotype" w:hAnsi="Palatino Linotype" w:cs="Arial"/>
        </w:rPr>
        <w:t>se decretó el cierre de instrucción del presente medio de impugnación para proceder a su resolución.</w:t>
      </w:r>
      <w:r w:rsidR="00365E4C" w:rsidRPr="00694B73">
        <w:rPr>
          <w:rFonts w:ascii="Palatino Linotype" w:hAnsi="Palatino Linotype" w:cs="Arial"/>
          <w:b/>
          <w:sz w:val="28"/>
          <w:szCs w:val="28"/>
        </w:rPr>
        <w:t xml:space="preserve"> </w:t>
      </w:r>
    </w:p>
    <w:p w14:paraId="2EE13185" w14:textId="25D3C70B" w:rsidR="000A2306" w:rsidRDefault="000A2306" w:rsidP="000A2306">
      <w:pPr>
        <w:spacing w:line="360" w:lineRule="auto"/>
        <w:jc w:val="both"/>
        <w:rPr>
          <w:rFonts w:ascii="Palatino Linotype" w:hAnsi="Palatino Linotype"/>
        </w:rPr>
      </w:pPr>
      <w:r w:rsidRPr="000A2306">
        <w:rPr>
          <w:rStyle w:val="Ninguno"/>
          <w:rFonts w:ascii="Palatino Linotype" w:eastAsia="Palatino Linotype" w:hAnsi="Palatino Linotype" w:cs="Palatino Linotype"/>
          <w:b/>
        </w:rPr>
        <w:t>10.-</w:t>
      </w:r>
      <w:r>
        <w:rPr>
          <w:rStyle w:val="Ninguno"/>
          <w:rFonts w:ascii="Palatino Linotype" w:eastAsia="Palatino Linotype" w:hAnsi="Palatino Linotype" w:cs="Palatino Linotype"/>
        </w:rPr>
        <w:t xml:space="preserve"> En la Décima Quinta</w:t>
      </w:r>
      <w:r w:rsidRPr="001B338F">
        <w:rPr>
          <w:rStyle w:val="Ninguno"/>
          <w:rFonts w:ascii="Palatino Linotype" w:eastAsia="Palatino Linotype" w:hAnsi="Palatino Linotype" w:cs="Palatino Linotype"/>
        </w:rPr>
        <w:t xml:space="preserve"> Se</w:t>
      </w:r>
      <w:r>
        <w:rPr>
          <w:rStyle w:val="Ninguno"/>
          <w:rFonts w:ascii="Palatino Linotype" w:eastAsia="Palatino Linotype" w:hAnsi="Palatino Linotype" w:cs="Palatino Linotype"/>
        </w:rPr>
        <w:t>sión Ordinaria, de fecha seis de mayo</w:t>
      </w:r>
      <w:r w:rsidRPr="001B338F">
        <w:rPr>
          <w:rStyle w:val="Ninguno"/>
          <w:rFonts w:ascii="Palatino Linotype" w:eastAsia="Palatino Linotype" w:hAnsi="Palatino Linotype" w:cs="Palatino Linotype"/>
        </w:rPr>
        <w:t xml:space="preserve"> de</w:t>
      </w:r>
      <w:r>
        <w:rPr>
          <w:rStyle w:val="Ninguno"/>
          <w:rFonts w:ascii="Palatino Linotype" w:eastAsia="Palatino Linotype" w:hAnsi="Palatino Linotype" w:cs="Palatino Linotype"/>
        </w:rPr>
        <w:t>l</w:t>
      </w:r>
      <w:r w:rsidRPr="001B338F">
        <w:rPr>
          <w:rStyle w:val="Ninguno"/>
          <w:rFonts w:ascii="Palatino Linotype" w:eastAsia="Palatino Linotype" w:hAnsi="Palatino Linotype" w:cs="Palatino Linotype"/>
        </w:rPr>
        <w:t xml:space="preserve"> dos mil veintiuno, el Pleno del Instituto de Transparencia, Acceso a la Información Pública y Protección de Datos Personales del Estado de México y Municipios, aprobó, por mayoría de votos, la resolución dictada en e</w:t>
      </w:r>
      <w:r w:rsidRPr="001B338F">
        <w:rPr>
          <w:rFonts w:ascii="Palatino Linotype" w:hAnsi="Palatino Linotype"/>
        </w:rPr>
        <w:t xml:space="preserve">l recurso de revisión </w:t>
      </w:r>
      <w:r>
        <w:rPr>
          <w:rFonts w:ascii="Palatino Linotype" w:hAnsi="Palatino Linotype"/>
          <w:b/>
        </w:rPr>
        <w:t>00839/INFOEM/IP/RR/2021</w:t>
      </w:r>
      <w:r w:rsidRPr="001B338F">
        <w:rPr>
          <w:rFonts w:ascii="Palatino Linotype" w:hAnsi="Palatino Linotype"/>
        </w:rPr>
        <w:t xml:space="preserve"> en la cual se determinó lo siguiente:</w:t>
      </w:r>
    </w:p>
    <w:p w14:paraId="4887B209" w14:textId="21C250B7" w:rsidR="000A2306" w:rsidRDefault="000A2306" w:rsidP="000A2306">
      <w:pPr>
        <w:spacing w:line="360" w:lineRule="auto"/>
        <w:jc w:val="both"/>
        <w:rPr>
          <w:rFonts w:ascii="Palatino Linotype" w:hAnsi="Palatino Linotype"/>
        </w:rPr>
      </w:pPr>
    </w:p>
    <w:p w14:paraId="398DEFEA" w14:textId="77777777" w:rsidR="000A2306" w:rsidRPr="000A2306" w:rsidRDefault="000A2306" w:rsidP="000A2306">
      <w:pPr>
        <w:spacing w:before="240" w:after="240" w:line="360" w:lineRule="auto"/>
        <w:ind w:left="567" w:right="616"/>
        <w:jc w:val="both"/>
        <w:rPr>
          <w:rFonts w:ascii="Palatino Linotype" w:hAnsi="Palatino Linotype" w:cs="Arial"/>
          <w:b/>
          <w:sz w:val="22"/>
          <w:szCs w:val="22"/>
          <w:lang w:val="es-MX"/>
        </w:rPr>
      </w:pPr>
      <w:r w:rsidRPr="000A2306">
        <w:rPr>
          <w:rFonts w:ascii="Palatino Linotype" w:hAnsi="Palatino Linotype" w:cs="Arial"/>
          <w:b/>
          <w:sz w:val="22"/>
          <w:szCs w:val="22"/>
          <w:lang w:val="es-MX"/>
        </w:rPr>
        <w:t xml:space="preserve">Primero. </w:t>
      </w:r>
      <w:r w:rsidRPr="000A2306">
        <w:rPr>
          <w:rFonts w:ascii="Palatino Linotype" w:hAnsi="Palatino Linotype"/>
          <w:sz w:val="22"/>
          <w:szCs w:val="22"/>
          <w:lang w:val="es-MX"/>
        </w:rPr>
        <w:t xml:space="preserve">Resultan </w:t>
      </w:r>
      <w:r w:rsidRPr="000A2306">
        <w:rPr>
          <w:rFonts w:ascii="Palatino Linotype" w:hAnsi="Palatino Linotype" w:cs="Arial"/>
          <w:b/>
          <w:sz w:val="22"/>
          <w:szCs w:val="22"/>
          <w:lang w:val="es-MX"/>
        </w:rPr>
        <w:t>fundadas</w:t>
      </w:r>
      <w:r w:rsidRPr="000A2306">
        <w:rPr>
          <w:rFonts w:ascii="Palatino Linotype" w:hAnsi="Palatino Linotype" w:cs="Arial"/>
          <w:sz w:val="22"/>
          <w:szCs w:val="22"/>
          <w:lang w:val="es-MX"/>
        </w:rPr>
        <w:t xml:space="preserve"> las razones o motivos de inconformidad planteados por la </w:t>
      </w:r>
      <w:r w:rsidRPr="000A2306">
        <w:rPr>
          <w:rFonts w:ascii="Palatino Linotype" w:hAnsi="Palatino Linotype" w:cs="Arial"/>
          <w:b/>
          <w:bCs/>
          <w:sz w:val="22"/>
          <w:szCs w:val="22"/>
          <w:lang w:val="es-MX"/>
        </w:rPr>
        <w:t>RECURRENTE</w:t>
      </w:r>
      <w:r w:rsidRPr="000A2306">
        <w:rPr>
          <w:rFonts w:ascii="Palatino Linotype" w:hAnsi="Palatino Linotype" w:cs="Arial"/>
          <w:sz w:val="22"/>
          <w:szCs w:val="22"/>
          <w:lang w:val="es-MX"/>
        </w:rPr>
        <w:t xml:space="preserve"> en términos del Considerando </w:t>
      </w:r>
      <w:r w:rsidRPr="000A2306">
        <w:rPr>
          <w:rFonts w:ascii="Palatino Linotype" w:hAnsi="Palatino Linotype" w:cs="Arial"/>
          <w:b/>
          <w:sz w:val="22"/>
          <w:szCs w:val="22"/>
          <w:lang w:val="es-MX"/>
        </w:rPr>
        <w:t>CUARTO</w:t>
      </w:r>
      <w:r w:rsidRPr="000A2306">
        <w:rPr>
          <w:rFonts w:ascii="Palatino Linotype" w:hAnsi="Palatino Linotype" w:cs="Arial"/>
          <w:sz w:val="22"/>
          <w:szCs w:val="22"/>
          <w:lang w:val="es-MX"/>
        </w:rPr>
        <w:t xml:space="preserve"> de esta Resolución</w:t>
      </w:r>
      <w:r w:rsidRPr="000A2306">
        <w:rPr>
          <w:rFonts w:ascii="Palatino Linotype" w:hAnsi="Palatino Linotype" w:cs="Arial"/>
          <w:b/>
          <w:sz w:val="22"/>
          <w:szCs w:val="22"/>
          <w:lang w:val="es-MX"/>
        </w:rPr>
        <w:t xml:space="preserve">. </w:t>
      </w:r>
    </w:p>
    <w:p w14:paraId="1539C62B" w14:textId="77777777" w:rsidR="000A2306" w:rsidRPr="000A2306" w:rsidRDefault="000A2306" w:rsidP="000A2306">
      <w:pPr>
        <w:spacing w:before="240" w:after="240" w:line="360" w:lineRule="auto"/>
        <w:ind w:left="567" w:right="616"/>
        <w:jc w:val="both"/>
        <w:rPr>
          <w:rFonts w:ascii="Palatino Linotype" w:hAnsi="Palatino Linotype"/>
          <w:sz w:val="22"/>
          <w:szCs w:val="22"/>
          <w:lang w:val="es-MX" w:eastAsia="es-MX"/>
        </w:rPr>
      </w:pPr>
      <w:r w:rsidRPr="000A2306">
        <w:rPr>
          <w:rFonts w:ascii="Palatino Linotype" w:hAnsi="Palatino Linotype" w:cs="Arial"/>
          <w:b/>
          <w:sz w:val="22"/>
          <w:szCs w:val="22"/>
          <w:lang w:val="es-MX"/>
        </w:rPr>
        <w:t xml:space="preserve">Segundo. </w:t>
      </w:r>
      <w:r w:rsidRPr="000A2306">
        <w:rPr>
          <w:rFonts w:ascii="Palatino Linotype" w:hAnsi="Palatino Linotype"/>
          <w:sz w:val="22"/>
          <w:szCs w:val="22"/>
          <w:lang w:val="es-MX" w:eastAsia="es-MX"/>
        </w:rPr>
        <w:t>Se</w:t>
      </w:r>
      <w:r w:rsidRPr="000A2306">
        <w:rPr>
          <w:rFonts w:ascii="Palatino Linotype" w:hAnsi="Palatino Linotype"/>
          <w:b/>
          <w:bCs/>
          <w:sz w:val="22"/>
          <w:szCs w:val="22"/>
          <w:lang w:val="es-MX" w:eastAsia="es-MX"/>
        </w:rPr>
        <w:t xml:space="preserve"> ORDENA </w:t>
      </w:r>
      <w:r w:rsidRPr="000A2306">
        <w:rPr>
          <w:rFonts w:ascii="Palatino Linotype" w:hAnsi="Palatino Linotype"/>
          <w:sz w:val="22"/>
          <w:szCs w:val="22"/>
          <w:lang w:val="es-MX" w:eastAsia="es-MX"/>
        </w:rPr>
        <w:t xml:space="preserve">al </w:t>
      </w:r>
      <w:r w:rsidRPr="000A2306">
        <w:rPr>
          <w:rFonts w:ascii="Palatino Linotype" w:hAnsi="Palatino Linotype"/>
          <w:b/>
          <w:bCs/>
          <w:sz w:val="22"/>
          <w:szCs w:val="22"/>
          <w:lang w:val="es-MX" w:eastAsia="es-MX"/>
        </w:rPr>
        <w:t xml:space="preserve">SUJETO OBLIGADO </w:t>
      </w:r>
      <w:r w:rsidRPr="000A2306">
        <w:rPr>
          <w:rFonts w:ascii="Palatino Linotype" w:hAnsi="Palatino Linotype"/>
          <w:sz w:val="22"/>
          <w:szCs w:val="22"/>
          <w:lang w:val="es-MX" w:eastAsia="es-MX"/>
        </w:rPr>
        <w:t xml:space="preserve">dé trámite a la solicitud de acceso a la información pública número </w:t>
      </w:r>
      <w:r w:rsidRPr="000A2306">
        <w:rPr>
          <w:rFonts w:ascii="Palatino Linotype" w:hAnsi="Palatino Linotype"/>
          <w:b/>
          <w:bCs/>
          <w:sz w:val="22"/>
          <w:szCs w:val="22"/>
          <w:lang w:val="es-MX"/>
        </w:rPr>
        <w:t xml:space="preserve">  00017/VACHASO/IP/2021</w:t>
      </w:r>
      <w:r w:rsidRPr="000A2306">
        <w:rPr>
          <w:rFonts w:ascii="Palatino Linotype" w:hAnsi="Palatino Linotype"/>
          <w:bCs/>
          <w:sz w:val="22"/>
          <w:szCs w:val="22"/>
          <w:lang w:val="es-MX" w:eastAsia="es-MX"/>
        </w:rPr>
        <w:t>,</w:t>
      </w:r>
      <w:r w:rsidRPr="000A2306">
        <w:rPr>
          <w:rFonts w:ascii="Palatino Linotype" w:hAnsi="Palatino Linotype"/>
          <w:b/>
          <w:bCs/>
          <w:sz w:val="22"/>
          <w:szCs w:val="22"/>
          <w:lang w:val="es-MX" w:eastAsia="es-MX"/>
        </w:rPr>
        <w:t xml:space="preserve"> </w:t>
      </w:r>
      <w:r w:rsidRPr="000A2306">
        <w:rPr>
          <w:rFonts w:ascii="Palatino Linotype" w:hAnsi="Palatino Linotype"/>
          <w:sz w:val="22"/>
          <w:szCs w:val="22"/>
          <w:lang w:val="es-MX" w:eastAsia="es-MX"/>
        </w:rPr>
        <w:t xml:space="preserve">vía </w:t>
      </w:r>
      <w:r w:rsidRPr="000A2306">
        <w:rPr>
          <w:rFonts w:ascii="Palatino Linotype" w:hAnsi="Palatino Linotype"/>
          <w:b/>
          <w:bCs/>
          <w:sz w:val="22"/>
          <w:szCs w:val="22"/>
          <w:lang w:val="es-MX" w:eastAsia="es-MX"/>
        </w:rPr>
        <w:t xml:space="preserve">SAIMEX, </w:t>
      </w:r>
      <w:r w:rsidRPr="000A2306">
        <w:rPr>
          <w:rFonts w:ascii="Palatino Linotype" w:hAnsi="Palatino Linotype"/>
          <w:sz w:val="22"/>
          <w:szCs w:val="22"/>
          <w:lang w:val="es-MX" w:eastAsia="es-MX"/>
        </w:rPr>
        <w:t xml:space="preserve">en términos del Considerando </w:t>
      </w:r>
      <w:r w:rsidRPr="000A2306">
        <w:rPr>
          <w:rFonts w:ascii="Palatino Linotype" w:hAnsi="Palatino Linotype"/>
          <w:b/>
          <w:bCs/>
          <w:sz w:val="22"/>
          <w:szCs w:val="22"/>
          <w:lang w:val="es-MX" w:eastAsia="es-MX"/>
        </w:rPr>
        <w:t xml:space="preserve">Cuarto </w:t>
      </w:r>
      <w:r w:rsidRPr="000A2306">
        <w:rPr>
          <w:rFonts w:ascii="Palatino Linotype" w:hAnsi="Palatino Linotype"/>
          <w:sz w:val="22"/>
          <w:szCs w:val="22"/>
          <w:lang w:val="es-MX" w:eastAsia="es-MX"/>
        </w:rPr>
        <w:t xml:space="preserve">de esta resolución; y emita respuesta, debiendo observar las excepciones contenidas en la Ley de Transparencia y Acceso a la Información Pública del Estado de México y Municipios. </w:t>
      </w:r>
    </w:p>
    <w:p w14:paraId="64741126" w14:textId="77777777" w:rsidR="000A2306" w:rsidRPr="000A2306" w:rsidRDefault="000A2306" w:rsidP="000A2306">
      <w:pPr>
        <w:spacing w:before="240" w:after="240" w:line="360" w:lineRule="auto"/>
        <w:ind w:left="567" w:right="616"/>
        <w:jc w:val="both"/>
        <w:rPr>
          <w:rFonts w:ascii="Palatino Linotype" w:hAnsi="Palatino Linotype"/>
          <w:sz w:val="22"/>
          <w:szCs w:val="22"/>
          <w:shd w:val="clear" w:color="auto" w:fill="FFFFFF"/>
          <w:lang w:val="es-MX"/>
        </w:rPr>
      </w:pPr>
      <w:r w:rsidRPr="000A2306">
        <w:rPr>
          <w:rFonts w:ascii="Palatino Linotype" w:hAnsi="Palatino Linotype" w:cs="Arial"/>
          <w:b/>
          <w:bCs/>
          <w:sz w:val="22"/>
          <w:szCs w:val="22"/>
          <w:shd w:val="clear" w:color="auto" w:fill="FFFFFF"/>
          <w:lang w:val="es-MX"/>
        </w:rPr>
        <w:t xml:space="preserve">Tercero. </w:t>
      </w:r>
      <w:r w:rsidRPr="000A2306">
        <w:rPr>
          <w:rFonts w:ascii="Palatino Linotype" w:hAnsi="Palatino Linotype"/>
          <w:b/>
          <w:sz w:val="22"/>
          <w:szCs w:val="22"/>
          <w:lang w:val="es-MX" w:eastAsia="es-ES_tradnl"/>
        </w:rPr>
        <w:t>Notifíquese</w:t>
      </w:r>
      <w:r w:rsidRPr="000A2306">
        <w:rPr>
          <w:rFonts w:ascii="Palatino Linotype" w:hAnsi="Palatino Linotype"/>
          <w:sz w:val="22"/>
          <w:szCs w:val="22"/>
          <w:lang w:val="es-MX" w:eastAsia="es-ES_tradnl"/>
        </w:rPr>
        <w:t xml:space="preserve"> </w:t>
      </w:r>
      <w:r w:rsidRPr="000A2306">
        <w:rPr>
          <w:rFonts w:ascii="Palatino Linotype" w:hAnsi="Palatino Linotype"/>
          <w:sz w:val="22"/>
          <w:szCs w:val="22"/>
          <w:shd w:val="clear" w:color="auto" w:fill="FFFFFF"/>
          <w:lang w:val="es-MX"/>
        </w:rPr>
        <w:t xml:space="preserve">al </w:t>
      </w:r>
      <w:r w:rsidRPr="000A2306">
        <w:rPr>
          <w:rFonts w:ascii="Palatino Linotype" w:hAnsi="Palatino Linotype" w:cs="Arial"/>
          <w:sz w:val="22"/>
          <w:szCs w:val="22"/>
          <w:lang w:val="es-MX"/>
        </w:rPr>
        <w:t>Titular</w:t>
      </w:r>
      <w:r w:rsidRPr="000A2306">
        <w:rPr>
          <w:rFonts w:ascii="Palatino Linotype" w:hAnsi="Palatino Linotype"/>
          <w:sz w:val="22"/>
          <w:szCs w:val="22"/>
          <w:shd w:val="clear" w:color="auto" w:fill="FFFFFF"/>
          <w:lang w:val="es-MX"/>
        </w:rPr>
        <w:t xml:space="preserve"> de la Unidad de Transparencia del</w:t>
      </w:r>
      <w:r w:rsidRPr="000A2306">
        <w:rPr>
          <w:rFonts w:ascii="Palatino Linotype" w:hAnsi="Palatino Linotype"/>
          <w:b/>
          <w:sz w:val="22"/>
          <w:szCs w:val="22"/>
          <w:shd w:val="clear" w:color="auto" w:fill="FFFFFF"/>
          <w:lang w:val="es-MX"/>
        </w:rPr>
        <w:t xml:space="preserve"> SUJETO OBLIGADO</w:t>
      </w:r>
      <w:r w:rsidRPr="000A2306">
        <w:rPr>
          <w:rFonts w:ascii="Palatino Linotype" w:hAnsi="Palatino Linotype"/>
          <w:sz w:val="22"/>
          <w:szCs w:val="22"/>
          <w:shd w:val="clear" w:color="auto" w:fill="FFFFFF"/>
          <w:lang w:val="es-MX"/>
        </w:rPr>
        <w:t xml:space="preserve"> para que, </w:t>
      </w:r>
      <w:r w:rsidRPr="000A2306">
        <w:rPr>
          <w:rFonts w:ascii="Palatino Linotype" w:hAnsi="Palatino Linotype" w:cs="Arial"/>
          <w:sz w:val="22"/>
          <w:szCs w:val="22"/>
          <w:lang w:val="es-MX"/>
        </w:rPr>
        <w:t>conforme</w:t>
      </w:r>
      <w:r w:rsidRPr="000A2306">
        <w:rPr>
          <w:rFonts w:ascii="Palatino Linotype" w:hAnsi="Palatino Linotype"/>
          <w:sz w:val="22"/>
          <w:szCs w:val="22"/>
          <w:shd w:val="clear" w:color="auto" w:fill="FFFFFF"/>
          <w:lang w:val="es-MX"/>
        </w:rPr>
        <w:t xml:space="preserve"> a los artículos 186, último párrafo y 189, párrafo segundo de la Ley de </w:t>
      </w:r>
      <w:r w:rsidRPr="000A2306">
        <w:rPr>
          <w:rFonts w:ascii="Palatino Linotype" w:hAnsi="Palatino Linotype"/>
          <w:sz w:val="22"/>
          <w:szCs w:val="22"/>
          <w:lang w:val="es-MX" w:eastAsia="es-ES_tradnl"/>
        </w:rPr>
        <w:t>Transparencia</w:t>
      </w:r>
      <w:r w:rsidRPr="000A2306">
        <w:rPr>
          <w:rFonts w:ascii="Palatino Linotype" w:hAnsi="Palatino Linotype"/>
          <w:sz w:val="22"/>
          <w:szCs w:val="22"/>
          <w:shd w:val="clear" w:color="auto" w:fill="FFFFFF"/>
          <w:lang w:val="es-MX"/>
        </w:rPr>
        <w:t xml:space="preserve"> y </w:t>
      </w:r>
      <w:r w:rsidRPr="000A2306">
        <w:rPr>
          <w:rFonts w:ascii="Palatino Linotype" w:hAnsi="Palatino Linotype" w:cs="Arial"/>
          <w:sz w:val="22"/>
          <w:szCs w:val="22"/>
          <w:lang w:val="es-MX"/>
        </w:rPr>
        <w:t>Acceso</w:t>
      </w:r>
      <w:r w:rsidRPr="000A2306">
        <w:rPr>
          <w:rFonts w:ascii="Palatino Linotype" w:hAnsi="Palatino Linotype"/>
          <w:sz w:val="22"/>
          <w:szCs w:val="22"/>
          <w:shd w:val="clear" w:color="auto" w:fill="FFFFFF"/>
          <w:lang w:val="es-MX"/>
        </w:rPr>
        <w:t xml:space="preserve"> a la Información Pública del Estado de México y Municipios, dé </w:t>
      </w:r>
      <w:r w:rsidRPr="000A2306">
        <w:rPr>
          <w:rFonts w:ascii="Palatino Linotype" w:hAnsi="Palatino Linotype" w:cs="Arial"/>
          <w:sz w:val="22"/>
          <w:szCs w:val="22"/>
          <w:lang w:val="es-MX"/>
        </w:rPr>
        <w:t>cumplimiento</w:t>
      </w:r>
      <w:r w:rsidRPr="000A2306">
        <w:rPr>
          <w:rFonts w:ascii="Palatino Linotype" w:hAnsi="Palatino Linotype"/>
          <w:sz w:val="22"/>
          <w:szCs w:val="22"/>
          <w:shd w:val="clear" w:color="auto" w:fill="FFFFFF"/>
          <w:lang w:val="es-MX"/>
        </w:rPr>
        <w:t xml:space="preserve"> a lo ordenado dentro del plazo de diez días hábiles, debiendo informar a este Instituto en un plazo </w:t>
      </w:r>
      <w:r w:rsidRPr="000A2306">
        <w:rPr>
          <w:rFonts w:ascii="Palatino Linotype" w:eastAsia="MS Mincho" w:hAnsi="Palatino Linotype"/>
          <w:sz w:val="22"/>
          <w:szCs w:val="22"/>
          <w:lang w:val="es-MX" w:eastAsia="es-ES_tradnl"/>
        </w:rPr>
        <w:t>de</w:t>
      </w:r>
      <w:r w:rsidRPr="000A2306">
        <w:rPr>
          <w:rFonts w:ascii="Palatino Linotype" w:hAnsi="Palatino Linotype"/>
          <w:sz w:val="22"/>
          <w:szCs w:val="22"/>
          <w:shd w:val="clear" w:color="auto" w:fill="FFFFFF"/>
          <w:lang w:val="es-MX"/>
        </w:rPr>
        <w:t xml:space="preserve"> tres días hábiles siguientes sobre el cumplimiento dado a la resolución.</w:t>
      </w:r>
    </w:p>
    <w:p w14:paraId="53C2BB1E" w14:textId="77777777" w:rsidR="000A2306" w:rsidRPr="000A2306" w:rsidRDefault="000A2306" w:rsidP="000A2306">
      <w:pPr>
        <w:spacing w:line="360" w:lineRule="auto"/>
        <w:ind w:left="567" w:right="616"/>
        <w:jc w:val="both"/>
        <w:rPr>
          <w:rFonts w:ascii="Palatino Linotype" w:eastAsia="Calibri" w:hAnsi="Palatino Linotype" w:cs="Arial"/>
          <w:bCs/>
          <w:sz w:val="22"/>
          <w:szCs w:val="22"/>
          <w:lang w:val="es-MX" w:eastAsia="en-US"/>
        </w:rPr>
      </w:pPr>
      <w:r w:rsidRPr="000A2306">
        <w:rPr>
          <w:rFonts w:ascii="Palatino Linotype" w:eastAsia="MS Mincho" w:hAnsi="Palatino Linotype"/>
          <w:b/>
          <w:bCs/>
          <w:sz w:val="22"/>
          <w:szCs w:val="22"/>
          <w:lang w:val="es-MX" w:eastAsia="es-ES_tradnl"/>
        </w:rPr>
        <w:lastRenderedPageBreak/>
        <w:t xml:space="preserve">Cuarto. </w:t>
      </w:r>
      <w:r w:rsidRPr="000A2306">
        <w:rPr>
          <w:rFonts w:ascii="Palatino Linotype" w:eastAsia="Calibri" w:hAnsi="Palatino Linotype" w:cs="Arial"/>
          <w:bCs/>
          <w:sz w:val="22"/>
          <w:szCs w:val="22"/>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0913F58" w14:textId="77777777" w:rsidR="000A2306" w:rsidRPr="000A2306" w:rsidRDefault="000A2306" w:rsidP="000A2306">
      <w:pPr>
        <w:spacing w:before="240" w:after="240" w:line="360" w:lineRule="auto"/>
        <w:ind w:left="567" w:right="616"/>
        <w:jc w:val="both"/>
        <w:rPr>
          <w:rFonts w:ascii="Palatino Linotype" w:hAnsi="Palatino Linotype"/>
          <w:sz w:val="22"/>
          <w:szCs w:val="22"/>
          <w:lang w:val="es-MX" w:eastAsia="es-ES_tradnl"/>
        </w:rPr>
      </w:pPr>
      <w:r w:rsidRPr="000A2306">
        <w:rPr>
          <w:rFonts w:ascii="Palatino Linotype" w:hAnsi="Palatino Linotype" w:cs="Arial"/>
          <w:b/>
          <w:sz w:val="22"/>
          <w:szCs w:val="22"/>
          <w:lang w:val="es-MX"/>
        </w:rPr>
        <w:t xml:space="preserve">Quinto. </w:t>
      </w:r>
      <w:r w:rsidRPr="000A2306">
        <w:rPr>
          <w:rFonts w:ascii="Palatino Linotype" w:hAnsi="Palatino Linotype"/>
          <w:b/>
          <w:sz w:val="22"/>
          <w:szCs w:val="22"/>
          <w:lang w:val="es-MX" w:eastAsia="es-ES_tradnl"/>
        </w:rPr>
        <w:t>Notifíquese</w:t>
      </w:r>
      <w:r w:rsidRPr="000A2306">
        <w:rPr>
          <w:rFonts w:ascii="Palatino Linotype" w:hAnsi="Palatino Linotype"/>
          <w:sz w:val="22"/>
          <w:szCs w:val="22"/>
          <w:lang w:val="es-MX" w:eastAsia="es-ES_tradnl"/>
        </w:rPr>
        <w:t xml:space="preserve"> al</w:t>
      </w:r>
      <w:r w:rsidRPr="000A2306">
        <w:rPr>
          <w:rFonts w:ascii="Palatino Linotype" w:hAnsi="Palatino Linotype"/>
          <w:b/>
          <w:sz w:val="22"/>
          <w:szCs w:val="22"/>
          <w:lang w:val="es-MX"/>
        </w:rPr>
        <w:t xml:space="preserve"> RECURRENTE</w:t>
      </w:r>
      <w:r w:rsidRPr="000A2306">
        <w:rPr>
          <w:rFonts w:ascii="Palatino Linotype" w:hAnsi="Palatino Linotype"/>
          <w:sz w:val="22"/>
          <w:szCs w:val="22"/>
          <w:lang w:val="es-MX" w:eastAsia="es-ES_tradnl"/>
        </w:rPr>
        <w:t xml:space="preserve"> la </w:t>
      </w:r>
      <w:r w:rsidRPr="000A2306">
        <w:rPr>
          <w:rFonts w:ascii="Palatino Linotype" w:hAnsi="Palatino Linotype" w:cs="Arial"/>
          <w:sz w:val="22"/>
          <w:szCs w:val="22"/>
          <w:lang w:val="es-MX"/>
        </w:rPr>
        <w:t>presente</w:t>
      </w:r>
      <w:r w:rsidRPr="000A2306">
        <w:rPr>
          <w:rFonts w:ascii="Palatino Linotype" w:hAnsi="Palatino Linotype"/>
          <w:sz w:val="22"/>
          <w:szCs w:val="22"/>
          <w:lang w:val="es-MX" w:eastAsia="es-ES_tradnl"/>
        </w:rPr>
        <w:t xml:space="preserve"> </w:t>
      </w:r>
      <w:r w:rsidRPr="000A2306">
        <w:rPr>
          <w:rFonts w:ascii="Palatino Linotype" w:hAnsi="Palatino Linotype"/>
          <w:sz w:val="22"/>
          <w:szCs w:val="22"/>
          <w:shd w:val="clear" w:color="auto" w:fill="FFFFFF"/>
          <w:lang w:val="es-MX"/>
        </w:rPr>
        <w:t>resolución</w:t>
      </w:r>
      <w:r w:rsidRPr="000A2306">
        <w:rPr>
          <w:rFonts w:ascii="Palatino Linotype" w:hAnsi="Palatino Linotype"/>
          <w:sz w:val="22"/>
          <w:szCs w:val="22"/>
          <w:lang w:val="es-MX" w:eastAsia="es-ES_tradnl"/>
        </w:rPr>
        <w:t>.</w:t>
      </w:r>
    </w:p>
    <w:p w14:paraId="0F37FDD2" w14:textId="77777777" w:rsidR="000A2306" w:rsidRPr="000A2306" w:rsidRDefault="000A2306" w:rsidP="000A2306">
      <w:pPr>
        <w:spacing w:before="240" w:after="240" w:line="360" w:lineRule="auto"/>
        <w:ind w:left="567" w:right="616"/>
        <w:jc w:val="both"/>
        <w:rPr>
          <w:rFonts w:ascii="Palatino Linotype" w:hAnsi="Palatino Linotype"/>
          <w:sz w:val="22"/>
          <w:szCs w:val="22"/>
          <w:lang w:val="es-MX" w:eastAsia="es-ES_tradnl"/>
        </w:rPr>
      </w:pPr>
      <w:r w:rsidRPr="000A2306">
        <w:rPr>
          <w:rFonts w:ascii="Palatino Linotype" w:hAnsi="Palatino Linotype"/>
          <w:b/>
          <w:sz w:val="22"/>
          <w:szCs w:val="22"/>
          <w:lang w:val="es-MX"/>
        </w:rPr>
        <w:t xml:space="preserve">Sexto. </w:t>
      </w:r>
      <w:r w:rsidRPr="000A2306">
        <w:rPr>
          <w:rFonts w:ascii="Palatino Linotype" w:hAnsi="Palatino Linotype"/>
          <w:b/>
          <w:sz w:val="22"/>
          <w:szCs w:val="22"/>
          <w:lang w:val="es-MX" w:eastAsia="es-ES_tradnl"/>
        </w:rPr>
        <w:t>Hágase</w:t>
      </w:r>
      <w:r w:rsidRPr="000A2306">
        <w:rPr>
          <w:rFonts w:ascii="Palatino Linotype" w:hAnsi="Palatino Linotype"/>
          <w:sz w:val="22"/>
          <w:szCs w:val="22"/>
          <w:lang w:val="es-MX" w:eastAsia="es-ES_tradnl"/>
        </w:rPr>
        <w:t xml:space="preserve"> </w:t>
      </w:r>
      <w:r w:rsidRPr="000A2306">
        <w:rPr>
          <w:rFonts w:ascii="Palatino Linotype" w:hAnsi="Palatino Linotype"/>
          <w:b/>
          <w:sz w:val="22"/>
          <w:szCs w:val="22"/>
          <w:lang w:val="es-MX" w:eastAsia="es-ES_tradnl"/>
        </w:rPr>
        <w:t>del conocimiento</w:t>
      </w:r>
      <w:r w:rsidRPr="000A2306">
        <w:rPr>
          <w:rFonts w:ascii="Palatino Linotype" w:hAnsi="Palatino Linotype"/>
          <w:sz w:val="22"/>
          <w:szCs w:val="22"/>
          <w:lang w:val="es-MX" w:eastAsia="es-ES_tradnl"/>
        </w:rPr>
        <w:t xml:space="preserve"> </w:t>
      </w:r>
      <w:r w:rsidRPr="000A2306">
        <w:rPr>
          <w:rFonts w:ascii="Palatino Linotype" w:hAnsi="Palatino Linotype"/>
          <w:sz w:val="22"/>
          <w:szCs w:val="22"/>
          <w:lang w:val="es-MX"/>
        </w:rPr>
        <w:t xml:space="preserve">de la </w:t>
      </w:r>
      <w:r w:rsidRPr="000A2306">
        <w:rPr>
          <w:rFonts w:ascii="Palatino Linotype" w:hAnsi="Palatino Linotype"/>
          <w:b/>
          <w:bCs/>
          <w:sz w:val="22"/>
          <w:szCs w:val="22"/>
          <w:lang w:val="es-MX"/>
        </w:rPr>
        <w:t>RECURRENTE</w:t>
      </w:r>
      <w:r w:rsidRPr="000A2306">
        <w:rPr>
          <w:rFonts w:ascii="Palatino Linotype" w:hAnsi="Palatino Linotype"/>
          <w:sz w:val="22"/>
          <w:szCs w:val="22"/>
          <w:lang w:val="es-MX"/>
        </w:rPr>
        <w:t xml:space="preserve"> </w:t>
      </w:r>
      <w:r w:rsidRPr="000A2306">
        <w:rPr>
          <w:rFonts w:ascii="Palatino Linotype" w:hAnsi="Palatino Linotype"/>
          <w:sz w:val="22"/>
          <w:szCs w:val="22"/>
          <w:lang w:val="es-MX" w:eastAsia="es-ES_tradnl"/>
        </w:rPr>
        <w:t xml:space="preserve">que, de conformidad </w:t>
      </w:r>
      <w:r w:rsidRPr="000A2306">
        <w:rPr>
          <w:rFonts w:ascii="Palatino Linotype" w:hAnsi="Palatino Linotype" w:cs="Arial"/>
          <w:sz w:val="22"/>
          <w:szCs w:val="22"/>
          <w:lang w:val="es-MX"/>
        </w:rPr>
        <w:t>con</w:t>
      </w:r>
      <w:r w:rsidRPr="000A2306">
        <w:rPr>
          <w:rFonts w:ascii="Palatino Linotype" w:hAnsi="Palatino Linotype"/>
          <w:sz w:val="22"/>
          <w:szCs w:val="22"/>
          <w:lang w:val="es-MX" w:eastAsia="es-ES_tradnl"/>
        </w:rPr>
        <w:t xml:space="preserve"> lo </w:t>
      </w:r>
      <w:r w:rsidRPr="000A2306">
        <w:rPr>
          <w:rFonts w:ascii="Palatino Linotype" w:hAnsi="Palatino Linotype" w:cs="Arial"/>
          <w:sz w:val="22"/>
          <w:szCs w:val="22"/>
          <w:lang w:val="es-MX"/>
        </w:rPr>
        <w:t>establecido</w:t>
      </w:r>
      <w:r w:rsidRPr="000A2306">
        <w:rPr>
          <w:rFonts w:ascii="Palatino Linotype" w:hAnsi="Palatino Linotype"/>
          <w:sz w:val="22"/>
          <w:szCs w:val="22"/>
          <w:lang w:val="es-MX" w:eastAsia="es-ES_tradnl"/>
        </w:rPr>
        <w:t xml:space="preserve"> en el artículo 196 de la Ley de </w:t>
      </w:r>
      <w:r w:rsidRPr="000A2306">
        <w:rPr>
          <w:rFonts w:ascii="Palatino Linotype" w:hAnsi="Palatino Linotype" w:cs="Arial"/>
          <w:sz w:val="22"/>
          <w:szCs w:val="22"/>
          <w:lang w:val="es-MX"/>
        </w:rPr>
        <w:t>Transparencia</w:t>
      </w:r>
      <w:r w:rsidRPr="000A2306">
        <w:rPr>
          <w:rFonts w:ascii="Palatino Linotype" w:hAnsi="Palatino Linotype"/>
          <w:sz w:val="22"/>
          <w:szCs w:val="22"/>
          <w:lang w:val="es-MX" w:eastAsia="es-ES_tradnl"/>
        </w:rPr>
        <w:t xml:space="preserve"> y </w:t>
      </w:r>
      <w:r w:rsidRPr="000A2306">
        <w:rPr>
          <w:rFonts w:ascii="Palatino Linotype" w:hAnsi="Palatino Linotype" w:cs="Arial"/>
          <w:sz w:val="22"/>
          <w:szCs w:val="22"/>
          <w:lang w:val="es-MX"/>
        </w:rPr>
        <w:t>Acceso</w:t>
      </w:r>
      <w:r w:rsidRPr="000A2306">
        <w:rPr>
          <w:rFonts w:ascii="Palatino Linotype" w:hAnsi="Palatino Linotype"/>
          <w:sz w:val="22"/>
          <w:szCs w:val="22"/>
          <w:lang w:val="es-MX" w:eastAsia="es-ES_tradnl"/>
        </w:rPr>
        <w:t xml:space="preserve"> a la Información Pública del Estado de México y Municipios, podrá impugnarla vía Juicio de Amparo en los términos de las leyes aplicables.</w:t>
      </w:r>
    </w:p>
    <w:p w14:paraId="721115A9" w14:textId="77777777" w:rsidR="000A2306" w:rsidRPr="000A2306" w:rsidRDefault="000A2306" w:rsidP="000A2306">
      <w:pPr>
        <w:spacing w:before="240" w:after="240" w:line="360" w:lineRule="auto"/>
        <w:ind w:left="567" w:right="616"/>
        <w:jc w:val="both"/>
        <w:rPr>
          <w:rFonts w:ascii="Palatino Linotype" w:hAnsi="Palatino Linotype"/>
          <w:sz w:val="22"/>
          <w:szCs w:val="22"/>
          <w:lang w:val="es-MX" w:eastAsia="es-MX"/>
        </w:rPr>
      </w:pPr>
      <w:r w:rsidRPr="000A2306">
        <w:rPr>
          <w:rFonts w:ascii="Palatino Linotype" w:hAnsi="Palatino Linotype"/>
          <w:b/>
          <w:sz w:val="22"/>
          <w:szCs w:val="22"/>
          <w:lang w:val="es-MX" w:eastAsia="es-ES_tradnl"/>
        </w:rPr>
        <w:t xml:space="preserve">Séptimo. Hágase del conocimiento </w:t>
      </w:r>
      <w:r w:rsidRPr="000A2306">
        <w:rPr>
          <w:rFonts w:ascii="Palatino Linotype" w:hAnsi="Palatino Linotype"/>
          <w:sz w:val="22"/>
          <w:szCs w:val="22"/>
          <w:lang w:val="es-MX" w:eastAsia="es-ES_tradnl"/>
        </w:rPr>
        <w:t xml:space="preserve">de la </w:t>
      </w:r>
      <w:r w:rsidRPr="000A2306">
        <w:rPr>
          <w:rFonts w:ascii="Palatino Linotype" w:hAnsi="Palatino Linotype"/>
          <w:b/>
          <w:bCs/>
          <w:sz w:val="22"/>
          <w:szCs w:val="22"/>
          <w:lang w:val="es-MX" w:eastAsia="es-ES_tradnl"/>
        </w:rPr>
        <w:t>RECURRENT</w:t>
      </w:r>
      <w:r w:rsidRPr="000A2306">
        <w:rPr>
          <w:rFonts w:ascii="Palatino Linotype" w:hAnsi="Palatino Linotype"/>
          <w:sz w:val="22"/>
          <w:szCs w:val="22"/>
          <w:lang w:val="es-MX" w:eastAsia="es-ES_tradnl"/>
        </w:rPr>
        <w:t>E</w:t>
      </w:r>
      <w:r w:rsidRPr="000A2306">
        <w:rPr>
          <w:rFonts w:ascii="Palatino Linotype" w:hAnsi="Palatino Linotype"/>
          <w:b/>
          <w:sz w:val="22"/>
          <w:szCs w:val="22"/>
          <w:lang w:val="es-MX" w:eastAsia="es-ES_tradnl"/>
        </w:rPr>
        <w:t xml:space="preserve"> </w:t>
      </w:r>
      <w:r w:rsidRPr="000A2306">
        <w:rPr>
          <w:rFonts w:ascii="Palatino Linotype" w:hAnsi="Palatino Linotype"/>
          <w:sz w:val="22"/>
          <w:szCs w:val="22"/>
          <w:lang w:val="es-MX" w:eastAsia="es-ES_tradnl"/>
        </w:rPr>
        <w:t xml:space="preserve">que la respuesta que otorgue el </w:t>
      </w:r>
      <w:r w:rsidRPr="000A2306">
        <w:rPr>
          <w:rFonts w:ascii="Palatino Linotype" w:hAnsi="Palatino Linotype"/>
          <w:b/>
          <w:sz w:val="22"/>
          <w:szCs w:val="22"/>
          <w:lang w:val="es-MX" w:eastAsia="es-ES_tradnl"/>
        </w:rPr>
        <w:t>SUJETO OBLIGADO</w:t>
      </w:r>
      <w:r w:rsidRPr="000A2306">
        <w:rPr>
          <w:rFonts w:ascii="Palatino Linotype" w:hAnsi="Palatino Linotype"/>
          <w:sz w:val="22"/>
          <w:szCs w:val="22"/>
          <w:lang w:val="es-MX" w:eastAsia="es-ES_tradnl"/>
        </w:rPr>
        <w:t xml:space="preserve"> derivada de la presente resolución es susceptible de ser impugnada nuevamente, mediante recurso de revisión, ante el Instituto, en términos del artículo 179, último párrafo de la Ley </w:t>
      </w:r>
      <w:r w:rsidRPr="000A2306">
        <w:rPr>
          <w:rFonts w:ascii="Palatino Linotype" w:hAnsi="Palatino Linotype"/>
          <w:sz w:val="22"/>
          <w:szCs w:val="22"/>
          <w:lang w:val="es-MX" w:eastAsia="es-MX"/>
        </w:rPr>
        <w:t>de Transparencia y Acceso a la Información Pública del Estado de México y Municipios.</w:t>
      </w:r>
    </w:p>
    <w:p w14:paraId="1478F353" w14:textId="5DE00876" w:rsidR="000A2306" w:rsidRPr="000A2306" w:rsidRDefault="000A2306" w:rsidP="000A2306">
      <w:pPr>
        <w:spacing w:before="240" w:after="240" w:line="360" w:lineRule="auto"/>
        <w:ind w:left="567" w:right="616"/>
        <w:jc w:val="both"/>
        <w:rPr>
          <w:rFonts w:ascii="Palatino Linotype" w:hAnsi="Palatino Linotype"/>
          <w:sz w:val="22"/>
          <w:szCs w:val="22"/>
          <w:lang w:val="es-MX" w:eastAsia="es-ES_tradnl"/>
        </w:rPr>
      </w:pPr>
      <w:r w:rsidRPr="000A2306">
        <w:rPr>
          <w:rFonts w:ascii="Palatino Linotype" w:hAnsi="Palatino Linotype"/>
          <w:b/>
          <w:sz w:val="22"/>
          <w:szCs w:val="22"/>
          <w:lang w:val="es-MX" w:eastAsia="es-ES_tradnl"/>
        </w:rPr>
        <w:t xml:space="preserve">Octavo. Gírese oficio </w:t>
      </w:r>
      <w:r w:rsidRPr="000A2306">
        <w:rPr>
          <w:rFonts w:ascii="Palatino Linotype" w:hAnsi="Palatino Linotype"/>
          <w:sz w:val="22"/>
          <w:szCs w:val="22"/>
          <w:lang w:val="es-MX"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0A2306">
        <w:rPr>
          <w:rFonts w:ascii="Palatino Linotype" w:hAnsi="Palatino Linotype"/>
          <w:b/>
          <w:sz w:val="22"/>
          <w:szCs w:val="22"/>
          <w:lang w:val="es-MX" w:eastAsia="es-ES_tradnl"/>
        </w:rPr>
        <w:t>Cuarto</w:t>
      </w:r>
      <w:r w:rsidRPr="000A2306">
        <w:rPr>
          <w:rFonts w:ascii="Palatino Linotype" w:hAnsi="Palatino Linotype"/>
          <w:sz w:val="22"/>
          <w:szCs w:val="22"/>
          <w:lang w:val="es-MX" w:eastAsia="es-ES_tradnl"/>
        </w:rPr>
        <w:t xml:space="preserve"> de la presente resolución.</w:t>
      </w:r>
      <w:r w:rsidR="000D46C7">
        <w:rPr>
          <w:rFonts w:ascii="Palatino Linotype" w:hAnsi="Palatino Linotype"/>
          <w:sz w:val="22"/>
          <w:szCs w:val="22"/>
          <w:lang w:val="es-MX" w:eastAsia="es-ES_tradnl"/>
        </w:rPr>
        <w:t>” (Sic)</w:t>
      </w:r>
    </w:p>
    <w:p w14:paraId="47B98408" w14:textId="69FB3E47" w:rsidR="000A2306" w:rsidRPr="001B338F" w:rsidRDefault="000D46C7" w:rsidP="000A2306">
      <w:pPr>
        <w:spacing w:line="360" w:lineRule="auto"/>
        <w:jc w:val="both"/>
        <w:rPr>
          <w:rFonts w:ascii="Palatino Linotype" w:hAnsi="Palatino Linotype"/>
        </w:rPr>
      </w:pPr>
      <w:r>
        <w:rPr>
          <w:rFonts w:ascii="Palatino Linotype" w:hAnsi="Palatino Linotype" w:cs="Arial"/>
          <w:b/>
          <w:sz w:val="28"/>
        </w:rPr>
        <w:t>11</w:t>
      </w:r>
      <w:r w:rsidR="000A2306" w:rsidRPr="001B338F">
        <w:rPr>
          <w:rFonts w:ascii="Palatino Linotype" w:hAnsi="Palatino Linotype" w:cs="Arial"/>
          <w:b/>
          <w:sz w:val="28"/>
        </w:rPr>
        <w:t>.</w:t>
      </w:r>
      <w:r w:rsidR="000A2306" w:rsidRPr="001B338F">
        <w:rPr>
          <w:rFonts w:ascii="Palatino Linotype" w:hAnsi="Palatino Linotype" w:cs="Arial"/>
          <w:b/>
        </w:rPr>
        <w:t xml:space="preserve"> </w:t>
      </w:r>
      <w:r>
        <w:rPr>
          <w:rFonts w:ascii="Palatino Linotype" w:hAnsi="Palatino Linotype"/>
        </w:rPr>
        <w:t>En fecha once de mayo</w:t>
      </w:r>
      <w:r w:rsidR="000A2306" w:rsidRPr="001B338F">
        <w:rPr>
          <w:rFonts w:ascii="Palatino Linotype" w:hAnsi="Palatino Linotype"/>
        </w:rPr>
        <w:t xml:space="preserve"> de</w:t>
      </w:r>
      <w:r>
        <w:rPr>
          <w:rFonts w:ascii="Palatino Linotype" w:hAnsi="Palatino Linotype"/>
        </w:rPr>
        <w:t>l</w:t>
      </w:r>
      <w:r w:rsidR="000A2306" w:rsidRPr="001B338F">
        <w:rPr>
          <w:rFonts w:ascii="Palatino Linotype" w:hAnsi="Palatino Linotype"/>
        </w:rPr>
        <w:t xml:space="preserve"> dos mil veintiuno, se notificó a las partes la Resolución.</w:t>
      </w:r>
    </w:p>
    <w:p w14:paraId="330AF356" w14:textId="77777777" w:rsidR="000A2306" w:rsidRPr="001B338F" w:rsidRDefault="000A2306" w:rsidP="000A2306">
      <w:pPr>
        <w:spacing w:line="360" w:lineRule="auto"/>
        <w:jc w:val="both"/>
        <w:rPr>
          <w:rFonts w:ascii="Palatino Linotype" w:hAnsi="Palatino Linotype"/>
        </w:rPr>
      </w:pPr>
    </w:p>
    <w:p w14:paraId="4625E835" w14:textId="7F1EF249" w:rsidR="000A2306" w:rsidRPr="000D46C7" w:rsidRDefault="000D46C7" w:rsidP="000A2306">
      <w:pPr>
        <w:spacing w:line="360" w:lineRule="auto"/>
        <w:ind w:right="50"/>
        <w:jc w:val="both"/>
        <w:rPr>
          <w:rFonts w:ascii="Palatino Linotype" w:hAnsi="Palatino Linotype" w:cs="Arial"/>
        </w:rPr>
      </w:pPr>
      <w:r>
        <w:rPr>
          <w:rFonts w:ascii="Palatino Linotype" w:hAnsi="Palatino Linotype" w:cs="Arial"/>
          <w:b/>
          <w:sz w:val="28"/>
          <w:szCs w:val="28"/>
        </w:rPr>
        <w:lastRenderedPageBreak/>
        <w:t>12</w:t>
      </w:r>
      <w:r w:rsidR="000A2306" w:rsidRPr="001B338F">
        <w:rPr>
          <w:rFonts w:ascii="Palatino Linotype" w:hAnsi="Palatino Linotype" w:cs="Arial"/>
          <w:b/>
          <w:sz w:val="28"/>
          <w:szCs w:val="28"/>
        </w:rPr>
        <w:t>.</w:t>
      </w:r>
      <w:r w:rsidR="000A2306" w:rsidRPr="001B338F">
        <w:rPr>
          <w:rFonts w:ascii="Palatino Linotype" w:hAnsi="Palatino Linotype" w:cs="Arial"/>
          <w:b/>
        </w:rPr>
        <w:t xml:space="preserve"> </w:t>
      </w:r>
      <w:r w:rsidR="000A2306" w:rsidRPr="001B338F">
        <w:rPr>
          <w:rFonts w:ascii="Palatino Linotype" w:hAnsi="Palatino Linotype" w:cs="Arial"/>
        </w:rPr>
        <w:t xml:space="preserve">Posteriormente, el </w:t>
      </w:r>
      <w:r>
        <w:rPr>
          <w:rFonts w:ascii="Palatino Linotype" w:hAnsi="Palatino Linotype" w:cs="Arial"/>
        </w:rPr>
        <w:t>diez de junio</w:t>
      </w:r>
      <w:r w:rsidR="000A2306" w:rsidRPr="001B338F">
        <w:rPr>
          <w:rFonts w:ascii="Palatino Linotype" w:hAnsi="Palatino Linotype" w:cs="Arial"/>
        </w:rPr>
        <w:t xml:space="preserve"> d</w:t>
      </w:r>
      <w:r w:rsidR="000A2306" w:rsidRPr="001B338F">
        <w:rPr>
          <w:rFonts w:ascii="Palatino Linotype" w:hAnsi="Palatino Linotype"/>
        </w:rPr>
        <w:t>e</w:t>
      </w:r>
      <w:r>
        <w:rPr>
          <w:rFonts w:ascii="Palatino Linotype" w:hAnsi="Palatino Linotype"/>
        </w:rPr>
        <w:t>l</w:t>
      </w:r>
      <w:r w:rsidR="000A2306" w:rsidRPr="001B338F">
        <w:rPr>
          <w:rFonts w:ascii="Palatino Linotype" w:hAnsi="Palatino Linotype"/>
        </w:rPr>
        <w:t xml:space="preserve"> </w:t>
      </w:r>
      <w:r w:rsidR="000A2306" w:rsidRPr="000D46C7">
        <w:rPr>
          <w:rFonts w:ascii="Palatino Linotype" w:hAnsi="Palatino Linotype" w:cs="Arial"/>
        </w:rPr>
        <w:t xml:space="preserve">dos mil veintiuno, </w:t>
      </w:r>
      <w:r w:rsidRPr="000D46C7">
        <w:rPr>
          <w:rFonts w:ascii="Palatino Linotype" w:hAnsi="Palatino Linotype" w:cs="Arial"/>
        </w:rPr>
        <w:t>el Director</w:t>
      </w:r>
      <w:r>
        <w:rPr>
          <w:rFonts w:ascii="Palatino Linotype" w:hAnsi="Palatino Linotype" w:cs="Arial"/>
        </w:rPr>
        <w:t xml:space="preserve"> de Cumplimientos del </w:t>
      </w:r>
      <w:r w:rsidRPr="000D46C7">
        <w:rPr>
          <w:rFonts w:ascii="Palatino Linotype" w:hAnsi="Palatino Linotype" w:cs="Arial"/>
        </w:rPr>
        <w:t>Instituto de Transparencia, Acceso a la Información Pública y Protección de Datos Personales del Estado de México y Municipios</w:t>
      </w:r>
      <w:r>
        <w:rPr>
          <w:rFonts w:ascii="Palatino Linotype" w:hAnsi="Palatino Linotype" w:cs="Arial"/>
        </w:rPr>
        <w:t xml:space="preserve">, notifico el acuerdo de incumplimiento del </w:t>
      </w:r>
      <w:r w:rsidRPr="000D46C7">
        <w:rPr>
          <w:rFonts w:ascii="Palatino Linotype" w:hAnsi="Palatino Linotype" w:cs="Arial"/>
        </w:rPr>
        <w:t>Recurso de Revisión 00839/INFOEM/IP/RR/2021, por parte del Sujeto Obligado, Ayuntamiento de Valle de Chalco Solidaridad.</w:t>
      </w:r>
    </w:p>
    <w:p w14:paraId="76862C94" w14:textId="4E2748E4" w:rsidR="000A2306" w:rsidRPr="001B338F" w:rsidRDefault="000A2306" w:rsidP="000A2306">
      <w:pPr>
        <w:spacing w:line="360" w:lineRule="auto"/>
        <w:ind w:right="50"/>
        <w:jc w:val="center"/>
        <w:rPr>
          <w:rFonts w:ascii="Palatino Linotype" w:hAnsi="Palatino Linotype" w:cs="Arial"/>
        </w:rPr>
      </w:pPr>
    </w:p>
    <w:p w14:paraId="5C29B01F" w14:textId="2BFA0489" w:rsidR="000D46C7" w:rsidRPr="000D46C7" w:rsidRDefault="000D46C7" w:rsidP="000D46C7">
      <w:pPr>
        <w:spacing w:line="360" w:lineRule="auto"/>
        <w:ind w:right="50"/>
        <w:jc w:val="both"/>
        <w:rPr>
          <w:rFonts w:ascii="Palatino Linotype" w:hAnsi="Palatino Linotype" w:cs="Arial"/>
        </w:rPr>
      </w:pPr>
      <w:r>
        <w:rPr>
          <w:rFonts w:ascii="Palatino Linotype" w:hAnsi="Palatino Linotype" w:cs="Arial"/>
          <w:b/>
          <w:sz w:val="28"/>
          <w:lang w:eastAsia="es-MX"/>
        </w:rPr>
        <w:t>13</w:t>
      </w:r>
      <w:r w:rsidR="000A2306" w:rsidRPr="001B338F">
        <w:rPr>
          <w:rFonts w:ascii="Palatino Linotype" w:hAnsi="Palatino Linotype" w:cs="Arial"/>
          <w:b/>
          <w:sz w:val="28"/>
          <w:lang w:eastAsia="es-MX"/>
        </w:rPr>
        <w:t xml:space="preserve">. </w:t>
      </w:r>
      <w:r w:rsidRPr="000D46C7">
        <w:rPr>
          <w:rFonts w:ascii="Palatino Linotype" w:hAnsi="Palatino Linotype" w:cs="Arial"/>
        </w:rPr>
        <w:t>En fecha</w:t>
      </w:r>
      <w:r>
        <w:rPr>
          <w:rFonts w:ascii="Palatino Linotype" w:hAnsi="Palatino Linotype" w:cs="Arial"/>
          <w:b/>
          <w:sz w:val="28"/>
          <w:lang w:eastAsia="es-MX"/>
        </w:rPr>
        <w:t xml:space="preserve"> </w:t>
      </w:r>
      <w:r w:rsidRPr="000D46C7">
        <w:rPr>
          <w:rFonts w:ascii="Palatino Linotype" w:hAnsi="Palatino Linotype" w:cs="Arial"/>
        </w:rPr>
        <w:t xml:space="preserve">diez de junio del dos mil veintiuno, </w:t>
      </w:r>
      <w:r>
        <w:rPr>
          <w:rFonts w:ascii="Palatino Linotype" w:hAnsi="Palatino Linotype" w:cs="Arial"/>
        </w:rPr>
        <w:t xml:space="preserve">el </w:t>
      </w:r>
      <w:r w:rsidRPr="000D46C7">
        <w:rPr>
          <w:rFonts w:ascii="Palatino Linotype" w:hAnsi="Palatino Linotype" w:cs="Arial"/>
        </w:rPr>
        <w:t>Director</w:t>
      </w:r>
      <w:r>
        <w:rPr>
          <w:rFonts w:ascii="Palatino Linotype" w:hAnsi="Palatino Linotype" w:cs="Arial"/>
        </w:rPr>
        <w:t xml:space="preserve"> de Cumplimientos del </w:t>
      </w:r>
      <w:r w:rsidRPr="000D46C7">
        <w:rPr>
          <w:rFonts w:ascii="Palatino Linotype" w:hAnsi="Palatino Linotype" w:cs="Arial"/>
        </w:rPr>
        <w:t>Instituto de Transparencia, Acceso a la Información Pública y Protección de Datos Personales del Estado de México y Municipios</w:t>
      </w:r>
      <w:r w:rsidR="00626A1D">
        <w:rPr>
          <w:rFonts w:ascii="Palatino Linotype" w:hAnsi="Palatino Linotype" w:cs="Arial"/>
        </w:rPr>
        <w:t>,</w:t>
      </w:r>
      <w:r w:rsidRPr="000D46C7">
        <w:rPr>
          <w:rFonts w:ascii="Palatino Linotype" w:hAnsi="Palatino Linotype" w:cs="Arial"/>
        </w:rPr>
        <w:t xml:space="preserve"> turnó el acuerdo de incumplimiento por parte </w:t>
      </w:r>
      <w:r>
        <w:rPr>
          <w:rFonts w:ascii="Palatino Linotype" w:hAnsi="Palatino Linotype" w:cs="Arial"/>
        </w:rPr>
        <w:t xml:space="preserve">del </w:t>
      </w:r>
      <w:r w:rsidRPr="000D46C7">
        <w:rPr>
          <w:rFonts w:ascii="Palatino Linotype" w:hAnsi="Palatino Linotype" w:cs="Arial"/>
        </w:rPr>
        <w:t>Ayuntamiento de Valle de Chalco Solidaridad</w:t>
      </w:r>
      <w:r>
        <w:rPr>
          <w:rFonts w:ascii="Palatino Linotype" w:hAnsi="Palatino Linotype" w:cs="Arial"/>
        </w:rPr>
        <w:t xml:space="preserve">, al </w:t>
      </w:r>
      <w:r w:rsidR="00626A1D">
        <w:rPr>
          <w:rFonts w:ascii="Palatino Linotype" w:hAnsi="Palatino Linotype" w:cs="Arial"/>
        </w:rPr>
        <w:t>Contralor Interno y Titular del Órgano de Control y</w:t>
      </w:r>
      <w:r w:rsidRPr="000D46C7">
        <w:rPr>
          <w:rFonts w:ascii="Palatino Linotype" w:hAnsi="Palatino Linotype" w:cs="Arial"/>
        </w:rPr>
        <w:t xml:space="preserve"> Vigilancia</w:t>
      </w:r>
      <w:r w:rsidR="00626A1D">
        <w:rPr>
          <w:rFonts w:ascii="Palatino Linotype" w:hAnsi="Palatino Linotype" w:cs="Arial"/>
        </w:rPr>
        <w:t xml:space="preserve"> del mismo Instituto, </w:t>
      </w:r>
      <w:r w:rsidRPr="00626A1D">
        <w:rPr>
          <w:rFonts w:ascii="Palatino Linotype" w:hAnsi="Palatino Linotype" w:cs="Arial"/>
        </w:rPr>
        <w:t>a efecto de que en uso de sus atribuciones, se impongan las medidas de apremio a que haya lugar, y para que de esa manera se asegure la entrega de la información al Recurrente.</w:t>
      </w:r>
    </w:p>
    <w:p w14:paraId="15168F1B" w14:textId="77777777" w:rsidR="000D46C7" w:rsidRDefault="000D46C7" w:rsidP="000A2306">
      <w:pPr>
        <w:spacing w:line="360" w:lineRule="auto"/>
        <w:ind w:right="50"/>
        <w:jc w:val="both"/>
        <w:rPr>
          <w:rFonts w:ascii="Palatino Linotype" w:hAnsi="Palatino Linotype" w:cs="Arial"/>
          <w:b/>
          <w:sz w:val="28"/>
          <w:lang w:eastAsia="es-MX"/>
        </w:rPr>
      </w:pPr>
    </w:p>
    <w:p w14:paraId="14692194" w14:textId="0945C0F1" w:rsidR="000A2306" w:rsidRPr="001B338F" w:rsidRDefault="00626A1D" w:rsidP="000A2306">
      <w:pPr>
        <w:spacing w:line="360" w:lineRule="auto"/>
        <w:ind w:right="50"/>
        <w:jc w:val="both"/>
        <w:rPr>
          <w:rFonts w:ascii="Palatino Linotype" w:hAnsi="Palatino Linotype" w:cs="Arial"/>
          <w:lang w:eastAsia="es-MX"/>
        </w:rPr>
      </w:pPr>
      <w:r w:rsidRPr="00626A1D">
        <w:rPr>
          <w:rFonts w:ascii="Palatino Linotype" w:hAnsi="Palatino Linotype" w:cs="Arial"/>
          <w:b/>
          <w:lang w:eastAsia="es-MX"/>
        </w:rPr>
        <w:t>14.</w:t>
      </w:r>
      <w:r>
        <w:rPr>
          <w:rFonts w:ascii="Palatino Linotype" w:hAnsi="Palatino Linotype" w:cs="Arial"/>
          <w:lang w:eastAsia="es-MX"/>
        </w:rPr>
        <w:t xml:space="preserve"> </w:t>
      </w:r>
      <w:r w:rsidR="000A2306" w:rsidRPr="001B338F">
        <w:rPr>
          <w:rFonts w:ascii="Palatino Linotype" w:hAnsi="Palatino Linotype" w:cs="Arial"/>
          <w:lang w:eastAsia="es-MX"/>
        </w:rPr>
        <w:t xml:space="preserve">Inconforme con la </w:t>
      </w:r>
      <w:r>
        <w:rPr>
          <w:rFonts w:ascii="Palatino Linotype" w:hAnsi="Palatino Linotype" w:cs="Arial"/>
          <w:lang w:eastAsia="es-MX"/>
        </w:rPr>
        <w:t>constante negativa por parte del Ayuntamiento de Valle de Chalco Solidaridad, para dar</w:t>
      </w:r>
      <w:r w:rsidR="000A2306" w:rsidRPr="001B338F">
        <w:rPr>
          <w:rFonts w:ascii="Palatino Linotype" w:hAnsi="Palatino Linotype" w:cs="Arial"/>
          <w:lang w:eastAsia="es-MX"/>
        </w:rPr>
        <w:t xml:space="preserve"> cumplimiento</w:t>
      </w:r>
      <w:r>
        <w:rPr>
          <w:rFonts w:ascii="Palatino Linotype" w:hAnsi="Palatino Linotype" w:cs="Arial"/>
          <w:lang w:eastAsia="es-MX"/>
        </w:rPr>
        <w:t>s a</w:t>
      </w:r>
      <w:r w:rsidR="000A2306" w:rsidRPr="001B338F">
        <w:rPr>
          <w:rFonts w:ascii="Palatino Linotype" w:hAnsi="Palatino Linotype" w:cs="Arial"/>
          <w:lang w:eastAsia="es-MX"/>
        </w:rPr>
        <w:t xml:space="preserve"> la resolución </w:t>
      </w:r>
      <w:r>
        <w:rPr>
          <w:rFonts w:ascii="Palatino Linotype" w:hAnsi="Palatino Linotype" w:cs="Arial"/>
          <w:b/>
          <w:lang w:eastAsia="es-MX"/>
        </w:rPr>
        <w:t>00839</w:t>
      </w:r>
      <w:r w:rsidR="000A2306" w:rsidRPr="001B338F">
        <w:rPr>
          <w:rFonts w:ascii="Palatino Linotype" w:hAnsi="Palatino Linotype" w:cs="Arial"/>
          <w:b/>
          <w:lang w:eastAsia="es-MX"/>
        </w:rPr>
        <w:t>/INFOEM/IP/RR/2021</w:t>
      </w:r>
      <w:r w:rsidR="000A2306" w:rsidRPr="001B338F">
        <w:rPr>
          <w:rFonts w:ascii="Palatino Linotype" w:hAnsi="Palatino Linotype" w:cs="Arial"/>
          <w:lang w:eastAsia="es-MX"/>
        </w:rPr>
        <w:t xml:space="preserve">, el </w:t>
      </w:r>
      <w:bookmarkStart w:id="3" w:name="_Hlk72100959"/>
      <w:r>
        <w:rPr>
          <w:rFonts w:ascii="Palatino Linotype" w:hAnsi="Palatino Linotype" w:cs="Arial"/>
          <w:lang w:eastAsia="es-MX"/>
        </w:rPr>
        <w:t>veinticinco de junio</w:t>
      </w:r>
      <w:r w:rsidR="000A2306" w:rsidRPr="001B338F">
        <w:rPr>
          <w:rFonts w:ascii="Palatino Linotype" w:hAnsi="Palatino Linotype" w:cs="Arial"/>
          <w:lang w:eastAsia="es-MX"/>
        </w:rPr>
        <w:t xml:space="preserve"> de</w:t>
      </w:r>
      <w:r>
        <w:rPr>
          <w:rFonts w:ascii="Palatino Linotype" w:hAnsi="Palatino Linotype" w:cs="Arial"/>
          <w:lang w:eastAsia="es-MX"/>
        </w:rPr>
        <w:t>l</w:t>
      </w:r>
      <w:r w:rsidR="000A2306" w:rsidRPr="001B338F">
        <w:rPr>
          <w:rFonts w:ascii="Palatino Linotype" w:hAnsi="Palatino Linotype" w:cs="Arial"/>
          <w:lang w:eastAsia="es-MX"/>
        </w:rPr>
        <w:t xml:space="preserve"> dos mil veintiuno</w:t>
      </w:r>
      <w:bookmarkEnd w:id="3"/>
      <w:r w:rsidR="000A2306" w:rsidRPr="001B338F">
        <w:rPr>
          <w:rFonts w:ascii="Palatino Linotype" w:hAnsi="Palatino Linotype" w:cs="Arial"/>
          <w:lang w:eastAsia="es-MX"/>
        </w:rPr>
        <w:t xml:space="preserve">, </w:t>
      </w:r>
      <w:r w:rsidR="000A2306" w:rsidRPr="001B338F">
        <w:rPr>
          <w:rFonts w:ascii="Palatino Linotype" w:hAnsi="Palatino Linotype" w:cs="Arial"/>
          <w:b/>
          <w:lang w:eastAsia="es-MX"/>
        </w:rPr>
        <w:t>EL RECURRENTE</w:t>
      </w:r>
      <w:r w:rsidR="000A2306" w:rsidRPr="001B338F">
        <w:rPr>
          <w:rFonts w:ascii="Palatino Linotype" w:hAnsi="Palatino Linotype" w:cs="Arial"/>
          <w:lang w:eastAsia="es-MX"/>
        </w:rPr>
        <w:t xml:space="preserve"> interpuso nuevamente el recurso de revisión sujeto del presente estudio, </w:t>
      </w:r>
      <w:r w:rsidR="000A2306" w:rsidRPr="001B338F">
        <w:rPr>
          <w:rFonts w:ascii="Palatino Linotype" w:eastAsia="Palatino Linotype" w:hAnsi="Palatino Linotype" w:cs="Palatino Linotype"/>
          <w:lang w:eastAsia="es-MX"/>
        </w:rPr>
        <w:t xml:space="preserve">el cual fue registrado en </w:t>
      </w:r>
      <w:r w:rsidR="000A2306" w:rsidRPr="001B338F">
        <w:rPr>
          <w:rFonts w:ascii="Palatino Linotype" w:eastAsia="Palatino Linotype" w:hAnsi="Palatino Linotype" w:cs="Palatino Linotype"/>
          <w:b/>
          <w:lang w:eastAsia="es-MX"/>
        </w:rPr>
        <w:t>EL SAIMEX</w:t>
      </w:r>
      <w:r w:rsidR="000A2306" w:rsidRPr="001B338F">
        <w:rPr>
          <w:rFonts w:ascii="Palatino Linotype" w:eastAsia="Palatino Linotype" w:hAnsi="Palatino Linotype" w:cs="Palatino Linotype"/>
          <w:lang w:eastAsia="es-MX"/>
        </w:rPr>
        <w:t xml:space="preserve"> y se le asignó el número de expediente </w:t>
      </w:r>
      <w:r>
        <w:rPr>
          <w:rFonts w:ascii="Palatino Linotype" w:eastAsia="Palatino Linotype" w:hAnsi="Palatino Linotype" w:cs="Palatino Linotype"/>
          <w:b/>
          <w:lang w:eastAsia="es-MX"/>
        </w:rPr>
        <w:t>00839/INFOEM/ICR-3</w:t>
      </w:r>
      <w:r w:rsidR="000A2306" w:rsidRPr="001B338F">
        <w:rPr>
          <w:rFonts w:ascii="Palatino Linotype" w:eastAsia="Palatino Linotype" w:hAnsi="Palatino Linotype" w:cs="Palatino Linotype"/>
          <w:b/>
          <w:lang w:eastAsia="es-MX"/>
        </w:rPr>
        <w:t xml:space="preserve">3/IP/RR/2021, </w:t>
      </w:r>
      <w:r w:rsidR="000A2306" w:rsidRPr="001B338F">
        <w:rPr>
          <w:rFonts w:ascii="Palatino Linotype" w:eastAsia="Palatino Linotype" w:hAnsi="Palatino Linotype" w:cs="Palatino Linotype"/>
          <w:bCs/>
          <w:lang w:eastAsia="es-MX"/>
        </w:rPr>
        <w:t>en</w:t>
      </w:r>
      <w:r w:rsidR="000A2306" w:rsidRPr="001B338F">
        <w:rPr>
          <w:rFonts w:ascii="Palatino Linotype" w:eastAsia="Palatino Linotype" w:hAnsi="Palatino Linotype" w:cs="Palatino Linotype"/>
          <w:b/>
          <w:lang w:eastAsia="es-MX"/>
        </w:rPr>
        <w:t xml:space="preserve"> </w:t>
      </w:r>
      <w:r w:rsidR="000A2306" w:rsidRPr="001B338F">
        <w:rPr>
          <w:rFonts w:ascii="Palatino Linotype" w:hAnsi="Palatino Linotype" w:cs="Arial"/>
          <w:lang w:eastAsia="es-MX"/>
        </w:rPr>
        <w:t xml:space="preserve">el que señaló como acto impugnado: </w:t>
      </w:r>
    </w:p>
    <w:p w14:paraId="2039EF54" w14:textId="77777777" w:rsidR="000A2306" w:rsidRPr="001B338F" w:rsidRDefault="000A2306" w:rsidP="000A2306">
      <w:pPr>
        <w:ind w:left="850" w:right="901"/>
        <w:jc w:val="both"/>
        <w:rPr>
          <w:rFonts w:ascii="Palatino Linotype" w:hAnsi="Palatino Linotype" w:cs="Arial"/>
          <w:i/>
          <w:iCs/>
          <w:sz w:val="22"/>
          <w:szCs w:val="22"/>
          <w:lang w:eastAsia="es-MX"/>
        </w:rPr>
      </w:pPr>
    </w:p>
    <w:p w14:paraId="699F24B5" w14:textId="2C910508" w:rsidR="000A2306" w:rsidRPr="001B338F" w:rsidRDefault="000A2306" w:rsidP="000A2306">
      <w:pPr>
        <w:ind w:left="850" w:right="901"/>
        <w:jc w:val="both"/>
        <w:rPr>
          <w:rFonts w:ascii="Palatino Linotype" w:hAnsi="Palatino Linotype" w:cs="Arial"/>
          <w:i/>
          <w:iCs/>
          <w:sz w:val="22"/>
          <w:szCs w:val="22"/>
          <w:lang w:eastAsia="es-MX"/>
        </w:rPr>
      </w:pPr>
      <w:r w:rsidRPr="001B338F">
        <w:rPr>
          <w:rFonts w:ascii="Palatino Linotype" w:hAnsi="Palatino Linotype" w:cs="Arial"/>
          <w:i/>
          <w:iCs/>
          <w:sz w:val="22"/>
          <w:szCs w:val="22"/>
          <w:lang w:eastAsia="es-MX"/>
        </w:rPr>
        <w:t>“</w:t>
      </w:r>
      <w:r w:rsidR="00626A1D">
        <w:rPr>
          <w:rFonts w:ascii="Palatino Linotype" w:hAnsi="Palatino Linotype" w:cs="Arial"/>
          <w:i/>
          <w:iCs/>
          <w:sz w:val="22"/>
          <w:szCs w:val="22"/>
          <w:lang w:eastAsia="es-MX"/>
        </w:rPr>
        <w:t>S</w:t>
      </w:r>
      <w:r w:rsidR="00626A1D" w:rsidRPr="00626A1D">
        <w:rPr>
          <w:rFonts w:ascii="Palatino Linotype" w:hAnsi="Palatino Linotype" w:cs="Arial"/>
          <w:i/>
          <w:iCs/>
          <w:sz w:val="22"/>
          <w:szCs w:val="22"/>
          <w:lang w:eastAsia="es-MX"/>
        </w:rPr>
        <w:t>iguen sin entregar información por parte del sujeto obligado</w:t>
      </w:r>
      <w:r w:rsidRPr="001B338F">
        <w:rPr>
          <w:rFonts w:ascii="Palatino Linotype" w:hAnsi="Palatino Linotype" w:cs="Arial"/>
          <w:i/>
          <w:iCs/>
          <w:sz w:val="22"/>
          <w:szCs w:val="22"/>
          <w:lang w:eastAsia="es-MX"/>
        </w:rPr>
        <w:t>” (</w:t>
      </w:r>
      <w:r w:rsidR="00626A1D">
        <w:rPr>
          <w:rFonts w:ascii="Palatino Linotype" w:hAnsi="Palatino Linotype" w:cs="Arial"/>
          <w:i/>
          <w:iCs/>
          <w:sz w:val="22"/>
          <w:szCs w:val="22"/>
          <w:lang w:eastAsia="es-MX"/>
        </w:rPr>
        <w:t>S</w:t>
      </w:r>
      <w:r w:rsidRPr="001B338F">
        <w:rPr>
          <w:rFonts w:ascii="Palatino Linotype" w:hAnsi="Palatino Linotype" w:cs="Arial"/>
          <w:i/>
          <w:iCs/>
          <w:sz w:val="22"/>
          <w:szCs w:val="22"/>
          <w:lang w:eastAsia="es-MX"/>
        </w:rPr>
        <w:t>ic)</w:t>
      </w:r>
    </w:p>
    <w:p w14:paraId="195020A1" w14:textId="77777777" w:rsidR="000A2306" w:rsidRPr="001B338F" w:rsidRDefault="000A2306" w:rsidP="000A2306">
      <w:pPr>
        <w:ind w:right="50"/>
        <w:jc w:val="both"/>
        <w:rPr>
          <w:rFonts w:ascii="Palatino Linotype" w:hAnsi="Palatino Linotype"/>
        </w:rPr>
      </w:pPr>
    </w:p>
    <w:p w14:paraId="3200710B" w14:textId="77777777" w:rsidR="000A2306" w:rsidRPr="001B338F" w:rsidRDefault="000A2306" w:rsidP="000A2306">
      <w:pPr>
        <w:ind w:right="50"/>
        <w:jc w:val="both"/>
        <w:rPr>
          <w:rFonts w:ascii="Palatino Linotype" w:hAnsi="Palatino Linotype"/>
        </w:rPr>
      </w:pPr>
      <w:r w:rsidRPr="001B338F">
        <w:rPr>
          <w:rFonts w:ascii="Palatino Linotype" w:hAnsi="Palatino Linotype"/>
        </w:rPr>
        <w:t>Así como las razones o motivos de inconformidad:</w:t>
      </w:r>
    </w:p>
    <w:p w14:paraId="55FD8172" w14:textId="77777777" w:rsidR="000A2306" w:rsidRPr="001B338F" w:rsidRDefault="000A2306" w:rsidP="000A2306">
      <w:pPr>
        <w:ind w:left="850" w:right="901"/>
        <w:jc w:val="both"/>
        <w:rPr>
          <w:rFonts w:ascii="Palatino Linotype" w:hAnsi="Palatino Linotype"/>
          <w:i/>
          <w:iCs/>
          <w:sz w:val="22"/>
          <w:szCs w:val="22"/>
        </w:rPr>
      </w:pPr>
    </w:p>
    <w:p w14:paraId="795BD312" w14:textId="7600A169" w:rsidR="000A2306" w:rsidRPr="001B338F" w:rsidRDefault="000A2306" w:rsidP="000A2306">
      <w:pPr>
        <w:ind w:left="850" w:right="901"/>
        <w:jc w:val="both"/>
        <w:rPr>
          <w:rFonts w:ascii="Palatino Linotype" w:hAnsi="Palatino Linotype"/>
          <w:i/>
          <w:iCs/>
          <w:sz w:val="22"/>
          <w:szCs w:val="22"/>
        </w:rPr>
      </w:pPr>
      <w:r w:rsidRPr="001B338F">
        <w:rPr>
          <w:rFonts w:ascii="Palatino Linotype" w:hAnsi="Palatino Linotype"/>
          <w:i/>
          <w:iCs/>
          <w:sz w:val="22"/>
          <w:szCs w:val="22"/>
        </w:rPr>
        <w:t>“</w:t>
      </w:r>
      <w:r w:rsidR="00626A1D" w:rsidRPr="00626A1D">
        <w:rPr>
          <w:rFonts w:ascii="Palatino Linotype" w:hAnsi="Palatino Linotype"/>
          <w:i/>
          <w:iCs/>
          <w:sz w:val="22"/>
          <w:szCs w:val="22"/>
        </w:rPr>
        <w:t>Siguen sin entregar la información el sujeto obligado</w:t>
      </w:r>
      <w:r w:rsidR="00626A1D">
        <w:rPr>
          <w:rFonts w:ascii="Palatino Linotype" w:hAnsi="Palatino Linotype"/>
          <w:i/>
          <w:iCs/>
          <w:sz w:val="22"/>
          <w:szCs w:val="22"/>
        </w:rPr>
        <w:t>”</w:t>
      </w:r>
      <w:r w:rsidRPr="001B338F">
        <w:rPr>
          <w:rFonts w:ascii="Palatino Linotype" w:hAnsi="Palatino Linotype"/>
          <w:i/>
          <w:iCs/>
          <w:sz w:val="22"/>
          <w:szCs w:val="22"/>
        </w:rPr>
        <w:t>. (</w:t>
      </w:r>
      <w:r w:rsidR="00626A1D">
        <w:rPr>
          <w:rFonts w:ascii="Palatino Linotype" w:hAnsi="Palatino Linotype"/>
          <w:i/>
          <w:iCs/>
          <w:sz w:val="22"/>
          <w:szCs w:val="22"/>
        </w:rPr>
        <w:t>S</w:t>
      </w:r>
      <w:r w:rsidRPr="001B338F">
        <w:rPr>
          <w:rFonts w:ascii="Palatino Linotype" w:hAnsi="Palatino Linotype"/>
          <w:i/>
          <w:iCs/>
          <w:sz w:val="22"/>
          <w:szCs w:val="22"/>
        </w:rPr>
        <w:t>ic)</w:t>
      </w:r>
    </w:p>
    <w:p w14:paraId="413A8D09" w14:textId="079CEEC8" w:rsidR="000A2306" w:rsidRPr="001B338F" w:rsidRDefault="00626A1D" w:rsidP="000A2306">
      <w:pPr>
        <w:spacing w:line="360" w:lineRule="auto"/>
        <w:jc w:val="both"/>
        <w:rPr>
          <w:rFonts w:ascii="Palatino Linotype" w:hAnsi="Palatino Linotype" w:cs="Arial"/>
          <w:lang w:val="es-MX"/>
        </w:rPr>
      </w:pPr>
      <w:r w:rsidRPr="00626A1D">
        <w:rPr>
          <w:rFonts w:ascii="Palatino Linotype" w:hAnsi="Palatino Linotype" w:cs="Arial"/>
          <w:b/>
          <w:lang w:val="es-MX"/>
        </w:rPr>
        <w:lastRenderedPageBreak/>
        <w:t>15</w:t>
      </w:r>
      <w:r w:rsidR="000A2306" w:rsidRPr="00626A1D">
        <w:rPr>
          <w:rFonts w:ascii="Palatino Linotype" w:hAnsi="Palatino Linotype" w:cs="Arial"/>
          <w:b/>
          <w:lang w:val="es-MX"/>
        </w:rPr>
        <w:t>.</w:t>
      </w:r>
      <w:r w:rsidR="000A2306" w:rsidRPr="001B338F">
        <w:rPr>
          <w:rFonts w:ascii="Palatino Linotype" w:hAnsi="Palatino Linotype" w:cs="Arial"/>
          <w:b/>
          <w:sz w:val="28"/>
          <w:szCs w:val="28"/>
          <w:lang w:val="es-MX"/>
        </w:rPr>
        <w:t xml:space="preserve"> </w:t>
      </w:r>
      <w:r w:rsidR="000A2306" w:rsidRPr="001B338F">
        <w:rPr>
          <w:rFonts w:ascii="Palatino Linotype" w:hAnsi="Palatino Linotype" w:cs="Arial"/>
          <w:lang w:val="es-MX"/>
        </w:rPr>
        <w:t xml:space="preserve">El </w:t>
      </w:r>
      <w:r>
        <w:rPr>
          <w:rFonts w:ascii="Palatino Linotype" w:hAnsi="Palatino Linotype" w:cs="Arial"/>
          <w:lang w:eastAsia="es-MX"/>
        </w:rPr>
        <w:t>veinticinco</w:t>
      </w:r>
      <w:r w:rsidR="000A2306" w:rsidRPr="001B338F">
        <w:rPr>
          <w:rFonts w:ascii="Palatino Linotype" w:hAnsi="Palatino Linotype" w:cs="Arial"/>
          <w:lang w:eastAsia="es-MX"/>
        </w:rPr>
        <w:t xml:space="preserve"> de abril de</w:t>
      </w:r>
      <w:r>
        <w:rPr>
          <w:rFonts w:ascii="Palatino Linotype" w:hAnsi="Palatino Linotype" w:cs="Arial"/>
          <w:lang w:eastAsia="es-MX"/>
        </w:rPr>
        <w:t>l</w:t>
      </w:r>
      <w:r w:rsidR="000A2306" w:rsidRPr="001B338F">
        <w:rPr>
          <w:rFonts w:ascii="Palatino Linotype" w:hAnsi="Palatino Linotype" w:cs="Arial"/>
          <w:lang w:eastAsia="es-MX"/>
        </w:rPr>
        <w:t xml:space="preserve"> dos mil veintiuno</w:t>
      </w:r>
      <w:r w:rsidR="000A2306" w:rsidRPr="001B338F">
        <w:rPr>
          <w:rFonts w:ascii="Palatino Linotype" w:hAnsi="Palatino Linotype" w:cs="Arial"/>
          <w:lang w:val="es-MX"/>
        </w:rPr>
        <w:t xml:space="preserve">, el recurso de que se trata se envió electrónicamente al Instituto de </w:t>
      </w:r>
      <w:r w:rsidR="000A2306" w:rsidRPr="001B338F">
        <w:rPr>
          <w:rFonts w:ascii="Palatino Linotype" w:eastAsia="Arial Unicode MS" w:hAnsi="Palatino Linotype" w:cs="Arial"/>
          <w:lang w:val="es-MX"/>
        </w:rPr>
        <w:t>Transparencia</w:t>
      </w:r>
      <w:r w:rsidR="000A2306" w:rsidRPr="001B338F">
        <w:rPr>
          <w:rFonts w:ascii="Palatino Linotype" w:hAnsi="Palatino Linotype" w:cs="Arial"/>
          <w:lang w:val="es-MX"/>
        </w:rPr>
        <w:t xml:space="preserve">, Acceso a la Información Pública y Protección de Datos Personales del Estado de México y Municipios y con fundamento en el artículo 185, fracción I de la </w:t>
      </w:r>
      <w:r w:rsidR="000A2306" w:rsidRPr="001B338F">
        <w:rPr>
          <w:rFonts w:ascii="Palatino Linotype" w:hAnsi="Palatino Linotype"/>
          <w:lang w:val="es-MX"/>
        </w:rPr>
        <w:t>Ley de Transparencia y Acceso a la Información Pública del Estado de México y Municipios</w:t>
      </w:r>
      <w:r w:rsidR="000A2306" w:rsidRPr="001B338F">
        <w:rPr>
          <w:rFonts w:ascii="Palatino Linotype" w:hAnsi="Palatino Linotype" w:cs="Arial"/>
          <w:lang w:val="es-MX"/>
        </w:rPr>
        <w:t>, se turnó, a través del</w:t>
      </w:r>
      <w:r w:rsidR="000A2306" w:rsidRPr="001B338F">
        <w:rPr>
          <w:rFonts w:ascii="Palatino Linotype" w:eastAsia="Arial Unicode MS" w:hAnsi="Palatino Linotype" w:cs="Arial"/>
          <w:lang w:val="es-MX"/>
        </w:rPr>
        <w:t xml:space="preserve"> </w:t>
      </w:r>
      <w:r w:rsidR="000A2306" w:rsidRPr="001B338F">
        <w:rPr>
          <w:rFonts w:ascii="Palatino Linotype" w:eastAsia="Arial Unicode MS" w:hAnsi="Palatino Linotype" w:cs="Arial"/>
          <w:b/>
          <w:lang w:val="es-MX"/>
        </w:rPr>
        <w:t>SAIMEX</w:t>
      </w:r>
      <w:r w:rsidR="000A2306" w:rsidRPr="001B338F">
        <w:rPr>
          <w:rFonts w:ascii="Palatino Linotype" w:hAnsi="Palatino Linotype"/>
          <w:lang w:val="es-MX"/>
        </w:rPr>
        <w:t xml:space="preserve">, a la </w:t>
      </w:r>
      <w:r w:rsidR="000A2306" w:rsidRPr="001B338F">
        <w:rPr>
          <w:rFonts w:ascii="Palatino Linotype" w:hAnsi="Palatino Linotype" w:cs="Arial"/>
          <w:lang w:val="es-MX"/>
        </w:rPr>
        <w:t xml:space="preserve">Comisionada </w:t>
      </w:r>
      <w:r>
        <w:rPr>
          <w:rFonts w:ascii="Palatino Linotype" w:hAnsi="Palatino Linotype" w:cs="Arial"/>
          <w:b/>
          <w:lang w:val="es-MX"/>
        </w:rPr>
        <w:t>Guadalupe Ramírez Peña</w:t>
      </w:r>
      <w:r w:rsidR="000A2306" w:rsidRPr="001B338F">
        <w:rPr>
          <w:rFonts w:ascii="Palatino Linotype" w:hAnsi="Palatino Linotype"/>
          <w:lang w:val="es-MX"/>
        </w:rPr>
        <w:t>,</w:t>
      </w:r>
      <w:r w:rsidR="000A2306" w:rsidRPr="001B338F">
        <w:rPr>
          <w:rFonts w:ascii="Palatino Linotype" w:hAnsi="Palatino Linotype" w:cs="Arial"/>
          <w:lang w:val="es-MX"/>
        </w:rPr>
        <w:t xml:space="preserve"> a efecto de decretar su admisión o desechamiento.</w:t>
      </w:r>
    </w:p>
    <w:p w14:paraId="7E416330" w14:textId="77777777" w:rsidR="000A2306" w:rsidRPr="001B338F" w:rsidRDefault="000A2306" w:rsidP="000A2306">
      <w:pPr>
        <w:tabs>
          <w:tab w:val="center" w:pos="4419"/>
          <w:tab w:val="right" w:pos="8838"/>
        </w:tabs>
        <w:spacing w:line="360" w:lineRule="auto"/>
        <w:jc w:val="both"/>
        <w:rPr>
          <w:rFonts w:ascii="Palatino Linotype" w:hAnsi="Palatino Linotype" w:cs="Arial"/>
          <w:b/>
          <w:sz w:val="28"/>
          <w:lang w:eastAsia="es-MX"/>
        </w:rPr>
      </w:pPr>
    </w:p>
    <w:p w14:paraId="2D872F3C" w14:textId="70A94766" w:rsidR="000A2306" w:rsidRPr="001B338F" w:rsidRDefault="00626A1D" w:rsidP="000A2306">
      <w:pPr>
        <w:tabs>
          <w:tab w:val="center" w:pos="4419"/>
          <w:tab w:val="right" w:pos="8838"/>
        </w:tabs>
        <w:spacing w:line="360" w:lineRule="auto"/>
        <w:jc w:val="both"/>
        <w:rPr>
          <w:rFonts w:ascii="Palatino Linotype" w:hAnsi="Palatino Linotype" w:cs="Arial"/>
          <w:lang w:eastAsia="es-MX"/>
        </w:rPr>
      </w:pPr>
      <w:r w:rsidRPr="00626A1D">
        <w:rPr>
          <w:rFonts w:ascii="Palatino Linotype" w:hAnsi="Palatino Linotype" w:cs="Arial"/>
          <w:b/>
          <w:lang w:eastAsia="es-MX"/>
        </w:rPr>
        <w:t>16</w:t>
      </w:r>
      <w:r w:rsidR="000A2306" w:rsidRPr="00626A1D">
        <w:rPr>
          <w:rFonts w:ascii="Palatino Linotype" w:hAnsi="Palatino Linotype" w:cs="Arial"/>
          <w:b/>
          <w:lang w:eastAsia="es-MX"/>
        </w:rPr>
        <w:t>.</w:t>
      </w:r>
      <w:r w:rsidR="000A2306" w:rsidRPr="001B338F">
        <w:rPr>
          <w:rFonts w:ascii="Palatino Linotype" w:hAnsi="Palatino Linotype" w:cs="Arial"/>
          <w:b/>
          <w:sz w:val="28"/>
          <w:lang w:eastAsia="es-MX"/>
        </w:rPr>
        <w:t xml:space="preserve"> </w:t>
      </w:r>
      <w:r w:rsidR="000A2306" w:rsidRPr="001B338F">
        <w:rPr>
          <w:rFonts w:ascii="Palatino Linotype" w:hAnsi="Palatino Linotype" w:cs="Arial"/>
          <w:lang w:eastAsia="es-MX"/>
        </w:rPr>
        <w:t>De las constancias del expediente electrónico del</w:t>
      </w:r>
      <w:r w:rsidR="000A2306" w:rsidRPr="001B338F">
        <w:rPr>
          <w:rFonts w:ascii="Palatino Linotype" w:hAnsi="Palatino Linotype" w:cs="Arial"/>
          <w:b/>
          <w:lang w:eastAsia="es-MX"/>
        </w:rPr>
        <w:t xml:space="preserve"> SAIMEX</w:t>
      </w:r>
      <w:r w:rsidR="000A2306" w:rsidRPr="001B338F">
        <w:rPr>
          <w:rFonts w:ascii="Palatino Linotype" w:hAnsi="Palatino Linotype" w:cs="Arial"/>
          <w:lang w:eastAsia="es-MX"/>
        </w:rPr>
        <w:t>,</w:t>
      </w:r>
      <w:r>
        <w:rPr>
          <w:rFonts w:ascii="Palatino Linotype" w:hAnsi="Palatino Linotype" w:cs="Arial"/>
          <w:lang w:eastAsia="es-MX"/>
        </w:rPr>
        <w:t xml:space="preserve"> se advierte que en fecha treinta de junio</w:t>
      </w:r>
      <w:r w:rsidR="000A2306" w:rsidRPr="001B338F">
        <w:rPr>
          <w:rFonts w:ascii="Palatino Linotype" w:hAnsi="Palatino Linotype" w:cs="Arial"/>
          <w:lang w:eastAsia="es-MX"/>
        </w:rPr>
        <w:t xml:space="preserve"> 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0A2306" w:rsidRPr="001B338F">
        <w:rPr>
          <w:rFonts w:ascii="Palatino Linotype" w:hAnsi="Palatino Linotype" w:cs="Arial"/>
          <w:b/>
          <w:lang w:eastAsia="es-MX"/>
        </w:rPr>
        <w:t xml:space="preserve">EL SUJETO OBLIGADO </w:t>
      </w:r>
      <w:r w:rsidR="000A2306" w:rsidRPr="001B338F">
        <w:rPr>
          <w:rFonts w:ascii="Palatino Linotype" w:hAnsi="Palatino Linotype" w:cs="Arial"/>
          <w:lang w:eastAsia="es-MX"/>
        </w:rPr>
        <w:t>rindiera su</w:t>
      </w:r>
      <w:r w:rsidR="000A2306" w:rsidRPr="001B338F">
        <w:rPr>
          <w:rFonts w:ascii="Palatino Linotype" w:hAnsi="Palatino Linotype" w:cs="Arial"/>
          <w:b/>
          <w:lang w:eastAsia="es-MX"/>
        </w:rPr>
        <w:t xml:space="preserve"> </w:t>
      </w:r>
      <w:r w:rsidR="000A2306" w:rsidRPr="001B338F">
        <w:rPr>
          <w:rFonts w:ascii="Palatino Linotype" w:hAnsi="Palatino Linotype" w:cs="Arial"/>
          <w:lang w:eastAsia="es-MX"/>
        </w:rPr>
        <w:t>Informe Justificado.</w:t>
      </w:r>
    </w:p>
    <w:p w14:paraId="14023115" w14:textId="77777777" w:rsidR="00626A1D" w:rsidRDefault="00626A1D" w:rsidP="000A2306">
      <w:pPr>
        <w:tabs>
          <w:tab w:val="center" w:pos="4419"/>
          <w:tab w:val="right" w:pos="8838"/>
        </w:tabs>
        <w:spacing w:line="360" w:lineRule="auto"/>
        <w:jc w:val="both"/>
        <w:rPr>
          <w:rFonts w:ascii="Palatino Linotype" w:hAnsi="Palatino Linotype" w:cs="Arial"/>
          <w:lang w:eastAsia="es-MX"/>
        </w:rPr>
      </w:pPr>
    </w:p>
    <w:p w14:paraId="4C87CFE3" w14:textId="087DD57B" w:rsidR="000A2306" w:rsidRPr="001B338F" w:rsidRDefault="00626A1D" w:rsidP="000A2306">
      <w:pPr>
        <w:tabs>
          <w:tab w:val="center" w:pos="4419"/>
          <w:tab w:val="right" w:pos="8838"/>
        </w:tabs>
        <w:spacing w:line="360" w:lineRule="auto"/>
        <w:jc w:val="both"/>
        <w:rPr>
          <w:rFonts w:ascii="Palatino Linotype" w:eastAsia="Arial Unicode MS" w:hAnsi="Palatino Linotype" w:cs="Arial"/>
          <w:lang w:val="es-MX"/>
        </w:rPr>
      </w:pPr>
      <w:r w:rsidRPr="00626A1D">
        <w:rPr>
          <w:rFonts w:ascii="Palatino Linotype" w:hAnsi="Palatino Linotype" w:cs="Arial"/>
          <w:b/>
          <w:lang w:eastAsia="es-MX"/>
        </w:rPr>
        <w:t>17</w:t>
      </w:r>
      <w:r w:rsidR="000A2306" w:rsidRPr="00626A1D">
        <w:rPr>
          <w:rFonts w:ascii="Palatino Linotype" w:eastAsia="Arial Unicode MS" w:hAnsi="Palatino Linotype" w:cs="Arial"/>
          <w:b/>
          <w:sz w:val="28"/>
          <w:szCs w:val="28"/>
          <w:lang w:val="es-MX"/>
        </w:rPr>
        <w:t>.</w:t>
      </w:r>
      <w:r w:rsidR="000A2306" w:rsidRPr="001B338F">
        <w:rPr>
          <w:rFonts w:ascii="Palatino Linotype" w:eastAsia="Arial Unicode MS" w:hAnsi="Palatino Linotype" w:cs="Arial"/>
          <w:b/>
          <w:sz w:val="28"/>
          <w:szCs w:val="28"/>
          <w:lang w:val="es-MX"/>
        </w:rPr>
        <w:t xml:space="preserve"> </w:t>
      </w:r>
      <w:r w:rsidR="000A2306" w:rsidRPr="001B338F">
        <w:rPr>
          <w:rFonts w:ascii="Palatino Linotype" w:eastAsia="Arial Unicode MS" w:hAnsi="Palatino Linotype" w:cs="Arial"/>
          <w:lang w:val="es-MX"/>
        </w:rPr>
        <w:t xml:space="preserve">Conforme a las constancias del </w:t>
      </w:r>
      <w:r w:rsidR="000A2306" w:rsidRPr="001B338F">
        <w:rPr>
          <w:rFonts w:ascii="Palatino Linotype" w:eastAsia="Arial Unicode MS" w:hAnsi="Palatino Linotype" w:cs="Arial"/>
          <w:b/>
          <w:lang w:val="es-MX"/>
        </w:rPr>
        <w:t>SAIMEX</w:t>
      </w:r>
      <w:r w:rsidR="000A2306" w:rsidRPr="001B338F">
        <w:rPr>
          <w:rFonts w:ascii="Palatino Linotype" w:eastAsia="Arial Unicode MS" w:hAnsi="Palatino Linotype" w:cs="Arial"/>
          <w:lang w:val="es-MX"/>
        </w:rPr>
        <w:t xml:space="preserve"> se desprende que atento a lo dispuesto en el artículo 185 de la Ley de Transparencia y Acceso a la Información Pública del Estado de México y Municipios, dentro del término legalmente concedido al </w:t>
      </w:r>
      <w:r w:rsidR="000A2306" w:rsidRPr="001B338F">
        <w:rPr>
          <w:rFonts w:ascii="Palatino Linotype" w:eastAsia="Arial Unicode MS" w:hAnsi="Palatino Linotype" w:cs="Arial"/>
          <w:b/>
          <w:lang w:val="es-MX"/>
        </w:rPr>
        <w:t>RECURRENTE</w:t>
      </w:r>
      <w:r w:rsidR="000A2306" w:rsidRPr="001B338F">
        <w:rPr>
          <w:rFonts w:ascii="Palatino Linotype" w:eastAsia="Arial Unicode MS" w:hAnsi="Palatino Linotype" w:cs="Arial"/>
          <w:lang w:val="es-MX"/>
        </w:rPr>
        <w:t xml:space="preserve">, ésta no realizó manifestación alguna, ni presentó pruebas o alegatos, así como tampoco </w:t>
      </w:r>
      <w:r w:rsidR="000A2306" w:rsidRPr="001B338F">
        <w:rPr>
          <w:rFonts w:ascii="Palatino Linotype" w:eastAsia="Arial Unicode MS" w:hAnsi="Palatino Linotype" w:cs="Arial"/>
          <w:b/>
          <w:lang w:val="es-MX" w:eastAsia="es-MX"/>
        </w:rPr>
        <w:t>EL SUJETO OBLIGADO</w:t>
      </w:r>
      <w:r w:rsidR="000A2306" w:rsidRPr="001B338F">
        <w:rPr>
          <w:rFonts w:ascii="Palatino Linotype" w:eastAsia="Arial Unicode MS" w:hAnsi="Palatino Linotype" w:cs="Arial"/>
          <w:lang w:val="es-MX"/>
        </w:rPr>
        <w:t xml:space="preserve"> rindió su Informe Justificado.</w:t>
      </w:r>
    </w:p>
    <w:p w14:paraId="113F228A" w14:textId="77777777" w:rsidR="000A2306" w:rsidRPr="001B338F" w:rsidRDefault="000A2306" w:rsidP="000A2306">
      <w:pPr>
        <w:tabs>
          <w:tab w:val="center" w:pos="4419"/>
          <w:tab w:val="right" w:pos="8838"/>
        </w:tabs>
        <w:spacing w:line="360" w:lineRule="auto"/>
        <w:jc w:val="both"/>
        <w:rPr>
          <w:rFonts w:ascii="Palatino Linotype" w:eastAsia="Arial Unicode MS" w:hAnsi="Palatino Linotype" w:cs="Arial"/>
          <w:lang w:val="es-MX"/>
        </w:rPr>
      </w:pPr>
    </w:p>
    <w:p w14:paraId="3E1CD143" w14:textId="755EF1AB" w:rsidR="000A2306" w:rsidRPr="00D70A0A" w:rsidRDefault="00626A1D" w:rsidP="000A2306">
      <w:pPr>
        <w:spacing w:line="360" w:lineRule="auto"/>
        <w:jc w:val="both"/>
        <w:rPr>
          <w:rFonts w:ascii="Palatino Linotype" w:hAnsi="Palatino Linotype" w:cs="Arial"/>
          <w:lang w:eastAsia="es-MX"/>
        </w:rPr>
      </w:pPr>
      <w:r w:rsidRPr="00D70A0A">
        <w:rPr>
          <w:rFonts w:ascii="Palatino Linotype" w:hAnsi="Palatino Linotype"/>
          <w:b/>
          <w:lang w:eastAsia="es-MX"/>
        </w:rPr>
        <w:lastRenderedPageBreak/>
        <w:t>18</w:t>
      </w:r>
      <w:r w:rsidR="000A2306" w:rsidRPr="00D70A0A">
        <w:rPr>
          <w:rFonts w:ascii="Palatino Linotype" w:hAnsi="Palatino Linotype"/>
          <w:b/>
          <w:lang w:eastAsia="es-MX"/>
        </w:rPr>
        <w:t xml:space="preserve">. </w:t>
      </w:r>
      <w:r w:rsidR="000A2306" w:rsidRPr="00D70A0A">
        <w:rPr>
          <w:rFonts w:ascii="Palatino Linotype" w:hAnsi="Palatino Linotype" w:cs="Arial"/>
          <w:lang w:eastAsia="es-MX"/>
        </w:rPr>
        <w:t xml:space="preserve">Transcurrido el plazo señalado en el párrafo anterior y, una vez analizado el estado procesal que guarda el expediente, </w:t>
      </w:r>
      <w:bookmarkStart w:id="4" w:name="_Hlk59552221"/>
      <w:r w:rsidR="000A2306" w:rsidRPr="00D70A0A">
        <w:rPr>
          <w:rFonts w:ascii="Palatino Linotype" w:hAnsi="Palatino Linotype" w:cs="Arial"/>
          <w:lang w:eastAsia="es-MX"/>
        </w:rPr>
        <w:t xml:space="preserve">el </w:t>
      </w:r>
      <w:r w:rsidR="00D70A0A" w:rsidRPr="00D70A0A">
        <w:rPr>
          <w:rFonts w:ascii="Palatino Linotype" w:hAnsi="Palatino Linotype" w:cs="Arial"/>
          <w:lang w:eastAsia="es-MX"/>
        </w:rPr>
        <w:t xml:space="preserve">treinta y uno </w:t>
      </w:r>
      <w:r w:rsidRPr="00D70A0A">
        <w:rPr>
          <w:rFonts w:ascii="Palatino Linotype" w:hAnsi="Palatino Linotype" w:cs="Arial"/>
          <w:lang w:eastAsia="es-MX"/>
        </w:rPr>
        <w:t>de agosto</w:t>
      </w:r>
      <w:r w:rsidR="000A2306" w:rsidRPr="00D70A0A">
        <w:rPr>
          <w:rFonts w:ascii="Palatino Linotype" w:hAnsi="Palatino Linotype" w:cs="Arial"/>
          <w:lang w:eastAsia="es-MX"/>
        </w:rPr>
        <w:t xml:space="preserve"> de</w:t>
      </w:r>
      <w:r w:rsidRPr="00D70A0A">
        <w:rPr>
          <w:rFonts w:ascii="Palatino Linotype" w:hAnsi="Palatino Linotype" w:cs="Arial"/>
          <w:lang w:eastAsia="es-MX"/>
        </w:rPr>
        <w:t>l</w:t>
      </w:r>
      <w:r w:rsidR="000A2306" w:rsidRPr="00D70A0A">
        <w:rPr>
          <w:rFonts w:ascii="Palatino Linotype" w:hAnsi="Palatino Linotype" w:cs="Arial"/>
          <w:lang w:eastAsia="es-MX"/>
        </w:rPr>
        <w:t xml:space="preserve"> </w:t>
      </w:r>
      <w:bookmarkEnd w:id="4"/>
      <w:r w:rsidRPr="00D70A0A">
        <w:rPr>
          <w:rFonts w:ascii="Palatino Linotype" w:hAnsi="Palatino Linotype" w:cs="Arial"/>
          <w:lang w:eastAsia="es-MX"/>
        </w:rPr>
        <w:t>dos mil veintiuno</w:t>
      </w:r>
      <w:r w:rsidR="000A2306" w:rsidRPr="00D70A0A">
        <w:rPr>
          <w:rFonts w:ascii="Palatino Linotype" w:hAnsi="Palatino Linotype" w:cs="Arial"/>
          <w:lang w:eastAsia="es-MX"/>
        </w:rPr>
        <w:t>, la Comisionada Ponente acordó el cierre de instrucción, así como la remisión del mismo a efecto de ser resuelto, de conformidad con lo establecido en el artículo 185, fracciones VI y VIII de la Ley de Transparencia y Acceso a la Información Pública del Es</w:t>
      </w:r>
      <w:r w:rsidRPr="00D70A0A">
        <w:rPr>
          <w:rFonts w:ascii="Palatino Linotype" w:hAnsi="Palatino Linotype" w:cs="Arial"/>
          <w:lang w:eastAsia="es-MX"/>
        </w:rPr>
        <w:t>tado de México y Municipios.</w:t>
      </w:r>
    </w:p>
    <w:p w14:paraId="13160885" w14:textId="3BF8996D" w:rsidR="00626A1D" w:rsidRPr="00D70A0A" w:rsidRDefault="00626A1D" w:rsidP="000A2306">
      <w:pPr>
        <w:spacing w:line="360" w:lineRule="auto"/>
        <w:jc w:val="both"/>
        <w:rPr>
          <w:rFonts w:ascii="Palatino Linotype" w:hAnsi="Palatino Linotype" w:cs="Arial"/>
          <w:lang w:eastAsia="es-MX"/>
        </w:rPr>
      </w:pPr>
    </w:p>
    <w:p w14:paraId="372374A1" w14:textId="3F0C80EC" w:rsidR="00626A1D" w:rsidRPr="00D70A0A" w:rsidRDefault="00626A1D" w:rsidP="00626A1D">
      <w:pPr>
        <w:spacing w:before="240" w:after="240" w:line="360" w:lineRule="auto"/>
        <w:jc w:val="both"/>
        <w:rPr>
          <w:rFonts w:ascii="Palatino Linotype" w:eastAsia="Calibri" w:hAnsi="Palatino Linotype" w:cs="Arial"/>
        </w:rPr>
      </w:pPr>
      <w:r w:rsidRPr="00D70A0A">
        <w:rPr>
          <w:rFonts w:ascii="Palatino Linotype" w:hAnsi="Palatino Linotype" w:cs="Arial"/>
          <w:b/>
          <w:lang w:eastAsia="es-MX"/>
        </w:rPr>
        <w:t>19.-</w:t>
      </w:r>
      <w:r w:rsidRPr="00D70A0A">
        <w:rPr>
          <w:rFonts w:ascii="Palatino Linotype" w:hAnsi="Palatino Linotype" w:cs="Arial"/>
          <w:lang w:eastAsia="es-MX"/>
        </w:rPr>
        <w:t xml:space="preserve"> </w:t>
      </w:r>
      <w:r w:rsidRPr="00D70A0A">
        <w:rPr>
          <w:rFonts w:ascii="Palatino Linotype" w:hAnsi="Palatino Linotype" w:cs="Arial"/>
        </w:rPr>
        <w:t xml:space="preserve">En fecha </w:t>
      </w:r>
      <w:r w:rsidR="00D70A0A" w:rsidRPr="00D70A0A">
        <w:rPr>
          <w:rFonts w:ascii="Palatino Linotype" w:hAnsi="Palatino Linotype" w:cs="Arial"/>
          <w:b/>
          <w:bCs/>
        </w:rPr>
        <w:t>treinta y uno</w:t>
      </w:r>
      <w:r w:rsidRPr="00D70A0A">
        <w:rPr>
          <w:rFonts w:ascii="Palatino Linotype" w:hAnsi="Palatino Linotype" w:cs="Arial"/>
        </w:rPr>
        <w:t xml:space="preserve"> </w:t>
      </w:r>
      <w:r w:rsidRPr="00D70A0A">
        <w:rPr>
          <w:rFonts w:ascii="Palatino Linotype" w:hAnsi="Palatino Linotype" w:cs="Arial"/>
          <w:b/>
          <w:bCs/>
        </w:rPr>
        <w:t xml:space="preserve">de agosto </w:t>
      </w:r>
      <w:r w:rsidRPr="00D70A0A">
        <w:rPr>
          <w:rFonts w:ascii="Palatino Linotype" w:hAnsi="Palatino Linotype" w:cs="Arial"/>
          <w:b/>
        </w:rPr>
        <w:t>del dos mil veintiuno</w:t>
      </w:r>
      <w:r w:rsidRPr="00D70A0A">
        <w:rPr>
          <w:rFonts w:ascii="Palatino Linotype" w:hAnsi="Palatino Linotype" w:cs="Arial"/>
        </w:rPr>
        <w:t xml:space="preserve">, </w:t>
      </w:r>
      <w:r w:rsidRPr="00D70A0A">
        <w:rPr>
          <w:rFonts w:ascii="Palatino Linotype" w:eastAsia="Calibri" w:hAnsi="Palatino Linotype"/>
          <w:szCs w:val="22"/>
        </w:rPr>
        <w:t xml:space="preserve">este Instituto con fundamento en </w:t>
      </w:r>
      <w:r w:rsidRPr="00D70A0A">
        <w:rPr>
          <w:rFonts w:ascii="Palatino Linotype" w:eastAsia="Calibri" w:hAnsi="Palatino Linotype" w:cs="Arial"/>
        </w:rPr>
        <w:t>e</w:t>
      </w:r>
      <w:r w:rsidRPr="00D70A0A">
        <w:rPr>
          <w:rFonts w:ascii="Palatino Linotype" w:eastAsia="Calibri" w:hAnsi="Palatino Linotype"/>
          <w:szCs w:val="22"/>
        </w:rPr>
        <w:t xml:space="preserve">l artículo 181, párrafo tercero, de la </w:t>
      </w:r>
      <w:r w:rsidRPr="00D70A0A">
        <w:rPr>
          <w:rFonts w:ascii="Palatino Linotype" w:eastAsia="Calibri" w:hAnsi="Palatino Linotype" w:cs="Arial"/>
        </w:rPr>
        <w:t>Ley de Transparencia y Acceso a la Información Pública del Estado de México y Municipios,</w:t>
      </w:r>
      <w:r w:rsidRPr="00D70A0A">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Pr="00D70A0A">
        <w:rPr>
          <w:rFonts w:ascii="Palatino Linotype" w:eastAsia="Calibri" w:hAnsi="Palatino Linotype" w:cs="Arial"/>
        </w:rPr>
        <w:t xml:space="preserve">. </w:t>
      </w:r>
    </w:p>
    <w:p w14:paraId="2F9A3480" w14:textId="77777777" w:rsidR="00365E4C" w:rsidRPr="00694B73" w:rsidRDefault="00365E4C" w:rsidP="00626A1D">
      <w:pPr>
        <w:pStyle w:val="Prrafodelista"/>
        <w:numPr>
          <w:ilvl w:val="0"/>
          <w:numId w:val="23"/>
        </w:numPr>
        <w:spacing w:before="240" w:after="240" w:line="360" w:lineRule="auto"/>
        <w:jc w:val="center"/>
        <w:rPr>
          <w:rFonts w:ascii="Palatino Linotype" w:hAnsi="Palatino Linotype" w:cs="Arial"/>
          <w:b/>
          <w:bCs/>
          <w:spacing w:val="60"/>
          <w:lang w:val="es-ES_tradnl"/>
        </w:rPr>
      </w:pPr>
      <w:r w:rsidRPr="00694B73">
        <w:rPr>
          <w:rFonts w:ascii="Palatino Linotype" w:hAnsi="Palatino Linotype" w:cs="Arial"/>
          <w:b/>
          <w:bCs/>
          <w:spacing w:val="60"/>
          <w:lang w:val="es-ES_tradnl"/>
        </w:rPr>
        <w:t>CONSIDERANDO</w:t>
      </w:r>
    </w:p>
    <w:p w14:paraId="49DCD26A" w14:textId="41A0EB4E" w:rsidR="00365E4C" w:rsidRDefault="00365E4C" w:rsidP="00365E4C">
      <w:pPr>
        <w:spacing w:before="240" w:after="240" w:line="360" w:lineRule="auto"/>
        <w:jc w:val="both"/>
        <w:rPr>
          <w:rFonts w:ascii="Palatino Linotype" w:hAnsi="Palatino Linotype"/>
          <w:shd w:val="clear" w:color="auto" w:fill="FFFFFF"/>
        </w:rPr>
      </w:pPr>
      <w:r w:rsidRPr="00694B73">
        <w:rPr>
          <w:rFonts w:ascii="Palatino Linotype" w:hAnsi="Palatino Linotype" w:cs="Arial"/>
          <w:b/>
          <w:sz w:val="28"/>
          <w:szCs w:val="28"/>
        </w:rPr>
        <w:t>Primero.</w:t>
      </w:r>
      <w:r w:rsidRPr="00694B73">
        <w:rPr>
          <w:rFonts w:ascii="Palatino Linotype" w:hAnsi="Palatino Linotype" w:cs="Arial"/>
          <w:sz w:val="28"/>
          <w:szCs w:val="28"/>
        </w:rPr>
        <w:t xml:space="preserve"> </w:t>
      </w:r>
      <w:r w:rsidRPr="00694B73">
        <w:rPr>
          <w:rFonts w:ascii="Palatino Linotype" w:hAnsi="Palatino Linotype" w:cs="Arial"/>
          <w:b/>
          <w:sz w:val="28"/>
          <w:szCs w:val="28"/>
        </w:rPr>
        <w:t>Competencia.</w:t>
      </w:r>
      <w:r w:rsidRPr="00694B73">
        <w:rPr>
          <w:rFonts w:ascii="Palatino Linotype" w:hAnsi="Palatino Linotype" w:cs="Arial"/>
          <w:b/>
        </w:rPr>
        <w:t xml:space="preserve"> </w:t>
      </w:r>
      <w:r w:rsidRPr="00694B73">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2B393D" w:rsidRPr="00694B73">
        <w:rPr>
          <w:rFonts w:ascii="Palatino Linotype" w:hAnsi="Palatino Linotype"/>
        </w:rPr>
        <w:t>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2B393D" w:rsidRPr="00694B73">
        <w:rPr>
          <w:rFonts w:ascii="Palatino Linotype" w:hAnsi="Palatino Linotype" w:cs="Arial"/>
        </w:rPr>
        <w:t xml:space="preserve">; y 9, fracciones I y XXIV y </w:t>
      </w:r>
      <w:r w:rsidR="002B393D" w:rsidRPr="00694B73">
        <w:rPr>
          <w:rFonts w:ascii="Palatino Linotype" w:hAnsi="Palatino Linotype" w:cs="Arial"/>
        </w:rPr>
        <w:lastRenderedPageBreak/>
        <w:t>11 del Reglamento Interior del Instituto de Transparencia, Acceso a la Información Pública y Protección de Datos Personales del Estado de México y Municipios</w:t>
      </w:r>
      <w:r w:rsidRPr="00694B73">
        <w:rPr>
          <w:rFonts w:ascii="Palatino Linotype" w:hAnsi="Palatino Linotype"/>
          <w:shd w:val="clear" w:color="auto" w:fill="FFFFFF"/>
        </w:rPr>
        <w:t>.</w:t>
      </w:r>
    </w:p>
    <w:p w14:paraId="492945A9" w14:textId="77777777" w:rsidR="00035A50" w:rsidRPr="00035A50" w:rsidRDefault="00035A50" w:rsidP="00035A50">
      <w:pPr>
        <w:spacing w:before="240" w:after="240" w:line="360" w:lineRule="auto"/>
        <w:jc w:val="both"/>
        <w:rPr>
          <w:rFonts w:ascii="Palatino Linotype" w:hAnsi="Palatino Linotype" w:cs="Arial"/>
        </w:rPr>
      </w:pPr>
      <w:r w:rsidRPr="00035A50">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AA3DA71" w14:textId="394F8B28" w:rsidR="00035A50" w:rsidRPr="001B338F" w:rsidRDefault="00365E4C" w:rsidP="00035A50">
      <w:pPr>
        <w:widowControl w:val="0"/>
        <w:tabs>
          <w:tab w:val="left" w:pos="1701"/>
        </w:tabs>
        <w:autoSpaceDE w:val="0"/>
        <w:autoSpaceDN w:val="0"/>
        <w:adjustRightInd w:val="0"/>
        <w:spacing w:line="360" w:lineRule="auto"/>
        <w:ind w:right="49"/>
        <w:jc w:val="both"/>
        <w:rPr>
          <w:rFonts w:ascii="Palatino Linotype" w:hAnsi="Palatino Linotype" w:cs="Arial"/>
          <w:lang w:val="es-MX"/>
        </w:rPr>
      </w:pPr>
      <w:r w:rsidRPr="00694B73">
        <w:rPr>
          <w:rFonts w:ascii="Palatino Linotype" w:hAnsi="Palatino Linotype" w:cs="Arial"/>
          <w:b/>
          <w:sz w:val="28"/>
          <w:szCs w:val="28"/>
        </w:rPr>
        <w:t>Segundo</w:t>
      </w:r>
      <w:r w:rsidRPr="00694B73">
        <w:rPr>
          <w:rFonts w:ascii="Palatino Linotype" w:hAnsi="Palatino Linotype" w:cs="Arial"/>
          <w:b/>
          <w:sz w:val="28"/>
          <w:szCs w:val="28"/>
          <w:lang w:val="es-MX"/>
        </w:rPr>
        <w:t xml:space="preserve">. </w:t>
      </w:r>
      <w:r w:rsidRPr="00694B73">
        <w:rPr>
          <w:rFonts w:ascii="Palatino Linotype" w:hAnsi="Palatino Linotype" w:cs="Arial"/>
          <w:b/>
          <w:sz w:val="28"/>
          <w:szCs w:val="28"/>
        </w:rPr>
        <w:t>Oportunidad y Procedibilidad del Recurso de Revisión.</w:t>
      </w:r>
      <w:r w:rsidR="00035A50">
        <w:rPr>
          <w:rFonts w:ascii="Palatino Linotype" w:hAnsi="Palatino Linotype" w:cs="Arial"/>
          <w:b/>
        </w:rPr>
        <w:t xml:space="preserve"> </w:t>
      </w:r>
      <w:r w:rsidR="00035A50" w:rsidRPr="001B338F">
        <w:rPr>
          <w:rFonts w:ascii="Palatino Linotype" w:hAnsi="Palatino Linotype" w:cs="Arial"/>
          <w:lang w:val="es-MX"/>
        </w:rPr>
        <w:t xml:space="preserve">El recurso de revisión fue interpuesto dentro del plazo de quince días hábiles, contados a partir del día siguiente al en que </w:t>
      </w:r>
      <w:r w:rsidR="00035A50" w:rsidRPr="001B338F">
        <w:rPr>
          <w:rFonts w:ascii="Palatino Linotype" w:hAnsi="Palatino Linotype" w:cs="Arial"/>
          <w:b/>
          <w:lang w:val="es-MX"/>
        </w:rPr>
        <w:t xml:space="preserve">EL RECURRENTE </w:t>
      </w:r>
      <w:r w:rsidR="00035A50" w:rsidRPr="001B338F">
        <w:rPr>
          <w:rFonts w:ascii="Palatino Linotype" w:hAnsi="Palatino Linotype" w:cs="Arial"/>
          <w:lang w:val="es-MX"/>
        </w:rPr>
        <w:t>tuvo conocimiento de la respuesta impugnada; tal y como, lo prevé el artículo 178 de la Ley de Transparencia y Acceso a la Información Pública del Estado de México y Municipios, que establece:</w:t>
      </w:r>
    </w:p>
    <w:p w14:paraId="7B001EDA" w14:textId="77777777" w:rsidR="00035A50" w:rsidRPr="001B338F" w:rsidRDefault="00035A50" w:rsidP="00035A50">
      <w:pPr>
        <w:widowControl w:val="0"/>
        <w:tabs>
          <w:tab w:val="left" w:pos="1701"/>
        </w:tabs>
        <w:autoSpaceDE w:val="0"/>
        <w:autoSpaceDN w:val="0"/>
        <w:adjustRightInd w:val="0"/>
        <w:spacing w:line="360" w:lineRule="auto"/>
        <w:ind w:right="49"/>
        <w:jc w:val="both"/>
        <w:rPr>
          <w:rFonts w:ascii="Palatino Linotype" w:hAnsi="Palatino Linotype" w:cs="Arial"/>
          <w:b/>
          <w:lang w:val="es-MX"/>
        </w:rPr>
      </w:pPr>
    </w:p>
    <w:p w14:paraId="4EAC907F" w14:textId="77777777" w:rsidR="00035A50" w:rsidRPr="001B338F" w:rsidRDefault="00035A50" w:rsidP="00035A50">
      <w:pPr>
        <w:ind w:left="720" w:right="709"/>
        <w:contextualSpacing/>
        <w:jc w:val="both"/>
        <w:rPr>
          <w:rFonts w:ascii="Palatino Linotype" w:hAnsi="Palatino Linotype" w:cs="Arial"/>
          <w:i/>
          <w:sz w:val="22"/>
          <w:lang w:val="es-MX"/>
        </w:rPr>
      </w:pPr>
      <w:r w:rsidRPr="001B338F">
        <w:rPr>
          <w:rFonts w:ascii="Palatino Linotype" w:hAnsi="Palatino Linotype" w:cs="Arial"/>
          <w:i/>
          <w:sz w:val="22"/>
          <w:lang w:val="es-MX"/>
        </w:rPr>
        <w:t>“</w:t>
      </w:r>
      <w:r w:rsidRPr="001B338F">
        <w:rPr>
          <w:rFonts w:ascii="Palatino Linotype" w:hAnsi="Palatino Linotype" w:cs="Arial"/>
          <w:b/>
          <w:i/>
          <w:sz w:val="22"/>
          <w:lang w:val="es-MX"/>
        </w:rPr>
        <w:t>Artículo 178.</w:t>
      </w:r>
      <w:r w:rsidRPr="001B338F">
        <w:rPr>
          <w:rFonts w:ascii="Palatino Linotype" w:hAnsi="Palatino Linotype" w:cs="Arial"/>
          <w:i/>
          <w:sz w:val="22"/>
          <w:lang w:val="es-MX"/>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D30495A" w14:textId="77777777" w:rsidR="00035A50" w:rsidRPr="001B338F" w:rsidRDefault="00035A50" w:rsidP="00035A50">
      <w:pPr>
        <w:ind w:right="709"/>
        <w:contextualSpacing/>
        <w:jc w:val="both"/>
        <w:rPr>
          <w:rFonts w:ascii="Palatino Linotype" w:hAnsi="Palatino Linotype" w:cs="Arial"/>
          <w:i/>
          <w:sz w:val="22"/>
          <w:lang w:val="es-MX"/>
        </w:rPr>
      </w:pPr>
    </w:p>
    <w:p w14:paraId="507AED24" w14:textId="77777777" w:rsidR="00035A50" w:rsidRPr="001B338F" w:rsidRDefault="00035A50" w:rsidP="00035A50">
      <w:pPr>
        <w:ind w:left="720" w:right="709"/>
        <w:contextualSpacing/>
        <w:jc w:val="both"/>
        <w:rPr>
          <w:rFonts w:ascii="Palatino Linotype" w:hAnsi="Palatino Linotype" w:cs="Arial"/>
          <w:i/>
          <w:sz w:val="22"/>
          <w:lang w:val="es-MX"/>
        </w:rPr>
      </w:pPr>
      <w:r w:rsidRPr="001B338F">
        <w:rPr>
          <w:rFonts w:ascii="Palatino Linotype" w:hAnsi="Palatino Linotype" w:cs="Arial"/>
          <w:i/>
          <w:sz w:val="22"/>
          <w:lang w:val="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E86A0D" w14:textId="77777777" w:rsidR="00035A50" w:rsidRPr="001B338F" w:rsidRDefault="00035A50" w:rsidP="00035A50">
      <w:pPr>
        <w:ind w:left="720" w:right="709"/>
        <w:contextualSpacing/>
        <w:jc w:val="both"/>
        <w:rPr>
          <w:rFonts w:ascii="Palatino Linotype" w:hAnsi="Palatino Linotype" w:cs="Arial"/>
          <w:i/>
          <w:sz w:val="22"/>
          <w:lang w:val="es-MX"/>
        </w:rPr>
      </w:pPr>
    </w:p>
    <w:p w14:paraId="6D3944BE" w14:textId="77777777" w:rsidR="00035A50" w:rsidRPr="001B338F" w:rsidRDefault="00035A50" w:rsidP="00035A50">
      <w:pPr>
        <w:ind w:left="720" w:right="709"/>
        <w:jc w:val="both"/>
        <w:rPr>
          <w:rFonts w:ascii="Palatino Linotype" w:hAnsi="Palatino Linotype" w:cs="Arial"/>
          <w:i/>
          <w:sz w:val="22"/>
          <w:lang w:val="es-MX"/>
        </w:rPr>
      </w:pPr>
      <w:r w:rsidRPr="001B338F">
        <w:rPr>
          <w:rFonts w:ascii="Palatino Linotype" w:hAnsi="Palatino Linotype" w:cs="Arial"/>
          <w:i/>
          <w:sz w:val="22"/>
          <w:lang w:val="es-MX"/>
        </w:rPr>
        <w:t xml:space="preserve">En el caso de que se interponga ante la Unidad de Transparencia, ésta deberá remitir el recurso de revisión al Instituto a más tardar al día </w:t>
      </w:r>
      <w:r w:rsidRPr="001B338F">
        <w:rPr>
          <w:rFonts w:ascii="Palatino Linotype" w:hAnsi="Palatino Linotype" w:cs="Arial"/>
          <w:i/>
          <w:sz w:val="22"/>
          <w:lang w:val="es-MX" w:eastAsia="es-MX"/>
        </w:rPr>
        <w:t>siguiente</w:t>
      </w:r>
      <w:r w:rsidRPr="001B338F">
        <w:rPr>
          <w:rFonts w:ascii="Palatino Linotype" w:hAnsi="Palatino Linotype" w:cs="Arial"/>
          <w:i/>
          <w:sz w:val="22"/>
          <w:lang w:val="es-MX"/>
        </w:rPr>
        <w:t xml:space="preserve"> de haberlo recibido.”</w:t>
      </w:r>
    </w:p>
    <w:p w14:paraId="490F2CED" w14:textId="77777777" w:rsidR="00035A50" w:rsidRPr="001B338F" w:rsidRDefault="00035A50" w:rsidP="00035A50">
      <w:pPr>
        <w:pStyle w:val="Prrafodelista"/>
        <w:autoSpaceDE w:val="0"/>
        <w:autoSpaceDN w:val="0"/>
        <w:adjustRightInd w:val="0"/>
        <w:spacing w:line="360" w:lineRule="auto"/>
        <w:ind w:left="0" w:right="49"/>
        <w:jc w:val="both"/>
        <w:rPr>
          <w:rFonts w:ascii="Palatino Linotype" w:hAnsi="Palatino Linotype" w:cs="Arial"/>
          <w:sz w:val="24"/>
          <w:szCs w:val="24"/>
          <w:lang w:val="es-ES"/>
        </w:rPr>
      </w:pPr>
    </w:p>
    <w:p w14:paraId="663B5C55" w14:textId="7345F903" w:rsidR="00035A50" w:rsidRPr="001B338F" w:rsidRDefault="00035A50" w:rsidP="00035A50">
      <w:pPr>
        <w:spacing w:line="360" w:lineRule="auto"/>
        <w:ind w:left="-5" w:hanging="10"/>
        <w:jc w:val="both"/>
        <w:rPr>
          <w:rFonts w:ascii="Palatino Linotype" w:hAnsi="Palatino Linotype"/>
          <w:b/>
        </w:rPr>
      </w:pPr>
      <w:r w:rsidRPr="001B338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1B338F">
        <w:rPr>
          <w:rFonts w:ascii="Palatino Linotype" w:hAnsi="Palatino Linotype"/>
        </w:rPr>
        <w:t xml:space="preserve">Ley de Transparencia y Acceso a la Información Pública del Estado de México y Municipios, en atención a que fueron presentados mediante el formato visible en </w:t>
      </w:r>
      <w:r w:rsidRPr="001B338F">
        <w:rPr>
          <w:rFonts w:ascii="Palatino Linotype" w:hAnsi="Palatino Linotype"/>
          <w:b/>
        </w:rPr>
        <w:t>EL SAIMEX.</w:t>
      </w:r>
    </w:p>
    <w:p w14:paraId="4E7F2A39" w14:textId="33E1DB39" w:rsidR="00365E4C" w:rsidRPr="00694B73" w:rsidRDefault="00365E4C" w:rsidP="00035A50">
      <w:pPr>
        <w:spacing w:before="240" w:after="240" w:line="360" w:lineRule="auto"/>
        <w:jc w:val="both"/>
        <w:rPr>
          <w:rFonts w:ascii="Palatino Linotype" w:hAnsi="Palatino Linotype" w:cs="Segoe UI"/>
        </w:rPr>
      </w:pPr>
      <w:r w:rsidRPr="00694B73">
        <w:rPr>
          <w:rFonts w:ascii="Palatino Linotype" w:hAnsi="Palatino Linotype" w:cs="Segoe UI"/>
        </w:rPr>
        <w:t>Asimismo, se advierte que resulta procedente la interposición del recurso, según lo aducido por la parte recurrente en sus motivos de inconformidad, de acuerdo al artículo 179, fracción VII del ordenamiento legal citado, que a la letra dice: </w:t>
      </w:r>
    </w:p>
    <w:p w14:paraId="7F83AFAF" w14:textId="77777777" w:rsidR="00365E4C" w:rsidRPr="00694B73" w:rsidRDefault="00365E4C" w:rsidP="00365E4C">
      <w:pPr>
        <w:spacing w:before="240" w:after="240"/>
        <w:ind w:left="993" w:right="1041"/>
        <w:jc w:val="both"/>
        <w:textAlignment w:val="baseline"/>
        <w:rPr>
          <w:rFonts w:ascii="Palatino Linotype" w:hAnsi="Palatino Linotype"/>
          <w:i/>
          <w:sz w:val="22"/>
          <w:szCs w:val="22"/>
          <w:lang w:val="es-MX" w:eastAsia="es-MX"/>
        </w:rPr>
      </w:pPr>
      <w:r w:rsidRPr="00694B73">
        <w:rPr>
          <w:rFonts w:ascii="Palatino Linotype" w:hAnsi="Palatino Linotype" w:cs="Segoe UI"/>
          <w:bCs/>
          <w:i/>
          <w:iCs/>
          <w:sz w:val="22"/>
          <w:szCs w:val="22"/>
          <w:lang w:val="es-MX" w:eastAsia="es-MX"/>
        </w:rPr>
        <w:t>“</w:t>
      </w:r>
      <w:r w:rsidRPr="00694B73">
        <w:rPr>
          <w:rFonts w:ascii="Palatino Linotype" w:hAnsi="Palatino Linotype"/>
          <w:b/>
          <w:i/>
          <w:sz w:val="22"/>
          <w:szCs w:val="22"/>
          <w:lang w:val="es-MX" w:eastAsia="es-MX"/>
        </w:rPr>
        <w:t>Artículo 179</w:t>
      </w:r>
      <w:r w:rsidRPr="00694B73">
        <w:rPr>
          <w:rFonts w:ascii="Palatino Linotype" w:hAnsi="Palatino Linotype"/>
          <w:i/>
          <w:sz w:val="22"/>
          <w:szCs w:val="22"/>
          <w:lang w:val="es-MX" w:eastAsia="es-MX"/>
        </w:rPr>
        <w:t xml:space="preserve">. </w:t>
      </w:r>
      <w:r w:rsidRPr="00694B73">
        <w:rPr>
          <w:rFonts w:ascii="Palatino Linotype" w:hAnsi="Palatino Linotype"/>
          <w:b/>
          <w:i/>
          <w:sz w:val="22"/>
          <w:szCs w:val="22"/>
          <w:lang w:val="es-MX" w:eastAsia="es-MX"/>
        </w:rPr>
        <w:t>El recurso de revisión</w:t>
      </w:r>
      <w:r w:rsidRPr="00694B73">
        <w:rPr>
          <w:rFonts w:ascii="Palatino Linotype" w:hAnsi="Palatino Linotype"/>
          <w:i/>
          <w:sz w:val="22"/>
          <w:szCs w:val="22"/>
          <w:lang w:val="es-MX" w:eastAsia="es-MX"/>
        </w:rPr>
        <w:t xml:space="preserve"> es un medio de protección que la Ley otorga a los particulares, para hacer valer su derecho de acceso a la información pública</w:t>
      </w:r>
      <w:r w:rsidRPr="00694B73">
        <w:rPr>
          <w:rFonts w:ascii="Palatino Linotype" w:hAnsi="Palatino Linotype"/>
          <w:b/>
          <w:i/>
          <w:sz w:val="22"/>
          <w:szCs w:val="22"/>
          <w:lang w:val="es-MX" w:eastAsia="es-MX"/>
        </w:rPr>
        <w:t>, y procederá en contra de las siguientes causas</w:t>
      </w:r>
      <w:r w:rsidRPr="00694B73">
        <w:rPr>
          <w:rFonts w:ascii="Palatino Linotype" w:hAnsi="Palatino Linotype"/>
          <w:i/>
          <w:sz w:val="22"/>
          <w:szCs w:val="22"/>
          <w:lang w:val="es-MX" w:eastAsia="es-MX"/>
        </w:rPr>
        <w:t>:</w:t>
      </w:r>
    </w:p>
    <w:p w14:paraId="79F7CAC0" w14:textId="77777777" w:rsidR="00365E4C" w:rsidRPr="00694B73" w:rsidRDefault="00365E4C" w:rsidP="00365E4C">
      <w:pPr>
        <w:ind w:left="993" w:right="1041"/>
        <w:jc w:val="both"/>
        <w:textAlignment w:val="baseline"/>
        <w:rPr>
          <w:rFonts w:ascii="Palatino Linotype" w:hAnsi="Palatino Linotype"/>
          <w:i/>
          <w:sz w:val="22"/>
          <w:szCs w:val="22"/>
          <w:lang w:val="es-MX" w:eastAsia="es-MX"/>
        </w:rPr>
      </w:pPr>
      <w:r w:rsidRPr="00694B73">
        <w:rPr>
          <w:rFonts w:ascii="Palatino Linotype" w:hAnsi="Palatino Linotype"/>
          <w:sz w:val="22"/>
          <w:szCs w:val="22"/>
          <w:lang w:val="es-MX" w:eastAsia="es-MX"/>
        </w:rPr>
        <w:t>…</w:t>
      </w:r>
    </w:p>
    <w:p w14:paraId="159F1526" w14:textId="50975F6F" w:rsidR="00365E4C" w:rsidRPr="00035A50" w:rsidRDefault="00365E4C" w:rsidP="00035A50">
      <w:pPr>
        <w:numPr>
          <w:ilvl w:val="0"/>
          <w:numId w:val="13"/>
        </w:numPr>
        <w:ind w:left="993" w:right="1041" w:firstLine="0"/>
        <w:jc w:val="both"/>
        <w:textAlignment w:val="baseline"/>
        <w:rPr>
          <w:rFonts w:ascii="Palatino Linotype" w:hAnsi="Palatino Linotype"/>
          <w:i/>
          <w:sz w:val="22"/>
          <w:szCs w:val="22"/>
          <w:lang w:val="es-MX" w:eastAsia="es-MX"/>
        </w:rPr>
      </w:pPr>
      <w:r w:rsidRPr="00035A50">
        <w:rPr>
          <w:rFonts w:ascii="Palatino Linotype" w:hAnsi="Palatino Linotype"/>
          <w:i/>
          <w:sz w:val="22"/>
          <w:szCs w:val="22"/>
          <w:lang w:val="es-MX" w:eastAsia="es-MX"/>
        </w:rPr>
        <w:t>La falta de respuesta a una solicitud de acceso a la información…</w:t>
      </w:r>
      <w:r w:rsidRPr="00035A50">
        <w:rPr>
          <w:rFonts w:ascii="Palatino Linotype" w:hAnsi="Palatino Linotype" w:cs="Segoe UI"/>
          <w:bCs/>
          <w:i/>
          <w:iCs/>
          <w:sz w:val="22"/>
          <w:szCs w:val="22"/>
          <w:lang w:val="es-MX" w:eastAsia="es-MX"/>
        </w:rPr>
        <w:t>”</w:t>
      </w:r>
      <w:r w:rsidRPr="00035A50">
        <w:rPr>
          <w:rFonts w:ascii="Palatino Linotype" w:hAnsi="Palatino Linotype" w:cs="Segoe UI"/>
          <w:i/>
          <w:sz w:val="22"/>
          <w:szCs w:val="22"/>
          <w:lang w:val="es-MX" w:eastAsia="es-MX"/>
        </w:rPr>
        <w:t> </w:t>
      </w:r>
      <w:r w:rsidR="00035A50">
        <w:rPr>
          <w:rFonts w:ascii="Palatino Linotype" w:hAnsi="Palatino Linotype" w:cs="Segoe UI"/>
          <w:i/>
          <w:sz w:val="22"/>
          <w:szCs w:val="22"/>
          <w:lang w:val="es-MX" w:eastAsia="es-MX"/>
        </w:rPr>
        <w:t>(Sic)</w:t>
      </w:r>
    </w:p>
    <w:p w14:paraId="12FB1DE3" w14:textId="77777777" w:rsidR="00365E4C" w:rsidRPr="00694B73" w:rsidRDefault="00365E4C" w:rsidP="00365E4C">
      <w:pPr>
        <w:spacing w:before="240" w:after="240" w:line="360" w:lineRule="auto"/>
        <w:contextualSpacing/>
        <w:jc w:val="both"/>
        <w:rPr>
          <w:rFonts w:ascii="Palatino Linotype" w:hAnsi="Palatino Linotype" w:cs="Arial"/>
          <w:b/>
          <w:sz w:val="16"/>
          <w:szCs w:val="16"/>
          <w:lang w:val="es-MX"/>
        </w:rPr>
      </w:pPr>
    </w:p>
    <w:p w14:paraId="46B64117" w14:textId="77777777" w:rsidR="00365E4C" w:rsidRPr="00694B73" w:rsidRDefault="00365E4C" w:rsidP="00365E4C">
      <w:pPr>
        <w:spacing w:before="240" w:after="240" w:line="360" w:lineRule="auto"/>
        <w:contextualSpacing/>
        <w:jc w:val="both"/>
        <w:rPr>
          <w:rFonts w:ascii="Palatino Linotype" w:hAnsi="Palatino Linotype" w:cs="Arial"/>
          <w:b/>
          <w:lang w:val="es-MX"/>
        </w:rPr>
      </w:pPr>
      <w:r w:rsidRPr="00694B73">
        <w:rPr>
          <w:rFonts w:ascii="Palatino Linotype" w:hAnsi="Palatino Linotype" w:cs="Arial"/>
          <w:b/>
          <w:sz w:val="28"/>
          <w:szCs w:val="28"/>
          <w:lang w:val="es-MX"/>
        </w:rPr>
        <w:t xml:space="preserve">Tercero. </w:t>
      </w:r>
      <w:r w:rsidRPr="00694B73">
        <w:rPr>
          <w:rFonts w:ascii="Palatino Linotype" w:eastAsia="MS Gothic" w:hAnsi="Palatino Linotype"/>
          <w:b/>
          <w:sz w:val="28"/>
          <w:szCs w:val="28"/>
          <w:lang w:val="es-MX"/>
        </w:rPr>
        <w:t>Materia de la revisión</w:t>
      </w:r>
      <w:r w:rsidRPr="00694B73">
        <w:rPr>
          <w:rFonts w:ascii="Palatino Linotype" w:eastAsia="MS Gothic" w:hAnsi="Palatino Linotype"/>
          <w:b/>
          <w:lang w:val="es-MX"/>
        </w:rPr>
        <w:t xml:space="preserve">. </w:t>
      </w:r>
      <w:r w:rsidRPr="00694B73">
        <w:rPr>
          <w:rFonts w:ascii="Palatino Linotype" w:hAnsi="Palatino Linotype" w:cs="Arial"/>
          <w:lang w:val="es-MX"/>
        </w:rPr>
        <w:t>Con base en las constancias que obran en el expediente en el que se actúa, este Instituto procede al análisis de los agravios hechos valer por la Recurrente, a fin de determinar sí se violenta en perjuicio de éste, el derecho de acceso a la información previsto en la Constitución Política de los Estados Unidos Mexicanos y en la Constitución Política del Estado Libre y Soberano de México.</w:t>
      </w:r>
    </w:p>
    <w:p w14:paraId="58EBEEF6" w14:textId="77777777" w:rsidR="00365E4C" w:rsidRPr="00694B73" w:rsidRDefault="00365E4C" w:rsidP="00365E4C">
      <w:pPr>
        <w:contextualSpacing/>
        <w:jc w:val="both"/>
        <w:rPr>
          <w:rFonts w:ascii="Palatino Linotype" w:hAnsi="Palatino Linotype"/>
          <w:b/>
          <w:sz w:val="16"/>
          <w:szCs w:val="16"/>
        </w:rPr>
      </w:pPr>
    </w:p>
    <w:p w14:paraId="6E3B4AE0" w14:textId="6C78ADFF" w:rsidR="00365E4C" w:rsidRPr="00694B73" w:rsidRDefault="00365E4C" w:rsidP="00365E4C">
      <w:pPr>
        <w:spacing w:before="240" w:after="240" w:line="360" w:lineRule="auto"/>
        <w:jc w:val="both"/>
        <w:rPr>
          <w:rFonts w:ascii="Palatino Linotype" w:hAnsi="Palatino Linotype"/>
        </w:rPr>
      </w:pPr>
      <w:r w:rsidRPr="00694B73">
        <w:rPr>
          <w:rFonts w:ascii="Palatino Linotype" w:hAnsi="Palatino Linotype"/>
          <w:b/>
          <w:sz w:val="28"/>
          <w:szCs w:val="28"/>
        </w:rPr>
        <w:lastRenderedPageBreak/>
        <w:t>Cuarto. Estudio del asunto.</w:t>
      </w:r>
      <w:r w:rsidRPr="00694B73">
        <w:rPr>
          <w:rFonts w:ascii="Palatino Linotype" w:hAnsi="Palatino Linotype"/>
          <w:b/>
          <w:szCs w:val="28"/>
        </w:rPr>
        <w:t xml:space="preserve"> </w:t>
      </w:r>
      <w:r w:rsidRPr="00694B73">
        <w:rPr>
          <w:rFonts w:ascii="Palatino Linotype" w:hAnsi="Palatino Linotype"/>
        </w:rPr>
        <w:t>E</w:t>
      </w:r>
      <w:r w:rsidRPr="00694B73">
        <w:rPr>
          <w:rFonts w:ascii="Palatino Linotype" w:hAnsi="Palatino Linotype" w:cs="Arial"/>
        </w:rPr>
        <w:t xml:space="preserve">s pertinente recapitular que el peticionario </w:t>
      </w:r>
      <w:r w:rsidRPr="00694B73">
        <w:rPr>
          <w:rFonts w:ascii="Palatino Linotype" w:hAnsi="Palatino Linotype"/>
        </w:rPr>
        <w:t xml:space="preserve">solicitó al ente obligado </w:t>
      </w:r>
      <w:r w:rsidR="00C52082">
        <w:rPr>
          <w:rFonts w:ascii="Palatino Linotype" w:hAnsi="Palatino Linotype"/>
        </w:rPr>
        <w:t xml:space="preserve">la versión pública de </w:t>
      </w:r>
      <w:r w:rsidR="00C52082" w:rsidRPr="00C52082">
        <w:rPr>
          <w:rFonts w:ascii="Palatino Linotype" w:hAnsi="Palatino Linotype"/>
        </w:rPr>
        <w:t>los recibos de nómina</w:t>
      </w:r>
      <w:r w:rsidR="00C52082">
        <w:rPr>
          <w:rFonts w:ascii="Palatino Linotype" w:hAnsi="Palatino Linotype"/>
        </w:rPr>
        <w:t xml:space="preserve"> de cuatro servidores públicos, </w:t>
      </w:r>
      <w:r w:rsidR="00C52082" w:rsidRPr="00C52082">
        <w:rPr>
          <w:rFonts w:ascii="Palatino Linotype" w:hAnsi="Palatino Linotype"/>
        </w:rPr>
        <w:t>por concepto de aguinaldo del año 2020</w:t>
      </w:r>
      <w:r w:rsidR="00C52082">
        <w:rPr>
          <w:rFonts w:ascii="Palatino Linotype" w:hAnsi="Palatino Linotype"/>
        </w:rPr>
        <w:t xml:space="preserve">. </w:t>
      </w:r>
      <w:r w:rsidRPr="00694B73">
        <w:rPr>
          <w:rFonts w:ascii="Palatino Linotype" w:hAnsi="Palatino Linotype"/>
        </w:rPr>
        <w:t xml:space="preserve"> </w:t>
      </w:r>
    </w:p>
    <w:p w14:paraId="73B468B6" w14:textId="77777777" w:rsidR="00365E4C" w:rsidRPr="00694B73" w:rsidRDefault="00365E4C" w:rsidP="00365E4C">
      <w:pPr>
        <w:spacing w:before="240" w:after="240" w:line="360" w:lineRule="auto"/>
        <w:jc w:val="both"/>
        <w:rPr>
          <w:rFonts w:ascii="Palatino Linotype" w:hAnsi="Palatino Linotype" w:cs="Arial"/>
          <w:lang w:eastAsia="es-MX"/>
        </w:rPr>
      </w:pPr>
      <w:r w:rsidRPr="00694B73">
        <w:rPr>
          <w:rFonts w:ascii="Palatino Linotype" w:hAnsi="Palatino Linotype" w:cs="Arial"/>
          <w:lang w:eastAsia="es-MX"/>
        </w:rPr>
        <w:t xml:space="preserve">El </w:t>
      </w:r>
      <w:r w:rsidRPr="00694B73">
        <w:rPr>
          <w:rFonts w:ascii="Palatino Linotype" w:hAnsi="Palatino Linotype" w:cs="Arial"/>
          <w:b/>
          <w:lang w:eastAsia="es-MX"/>
        </w:rPr>
        <w:t>SUJETO OBLIGADO</w:t>
      </w:r>
      <w:r w:rsidRPr="00694B73">
        <w:rPr>
          <w:rFonts w:ascii="Palatino Linotype" w:hAnsi="Palatino Linotype" w:cs="Arial"/>
          <w:lang w:eastAsia="es-MX"/>
        </w:rPr>
        <w:t xml:space="preserve"> omitió otorgar respuesta a la solicitud de información. </w:t>
      </w:r>
    </w:p>
    <w:p w14:paraId="6B21F956" w14:textId="48B11C13" w:rsidR="00365E4C" w:rsidRDefault="00365E4C" w:rsidP="00365E4C">
      <w:pPr>
        <w:spacing w:before="240" w:after="240" w:line="360" w:lineRule="auto"/>
        <w:jc w:val="both"/>
        <w:rPr>
          <w:rFonts w:ascii="Palatino Linotype" w:hAnsi="Palatino Linotype"/>
        </w:rPr>
      </w:pPr>
      <w:r w:rsidRPr="00694B73">
        <w:rPr>
          <w:rFonts w:ascii="Palatino Linotype" w:hAnsi="Palatino Linotype" w:cs="Arial"/>
          <w:lang w:eastAsia="es-MX"/>
        </w:rPr>
        <w:t xml:space="preserve">Por su parte, </w:t>
      </w:r>
      <w:r w:rsidR="00713D8E">
        <w:rPr>
          <w:rFonts w:ascii="Palatino Linotype" w:hAnsi="Palatino Linotype" w:cs="Arial"/>
          <w:lang w:eastAsia="es-MX"/>
        </w:rPr>
        <w:t xml:space="preserve">la </w:t>
      </w:r>
      <w:r w:rsidR="00713D8E" w:rsidRPr="00C52082">
        <w:rPr>
          <w:rFonts w:ascii="Palatino Linotype" w:hAnsi="Palatino Linotype" w:cs="Arial"/>
          <w:b/>
          <w:bCs/>
          <w:lang w:eastAsia="es-MX"/>
        </w:rPr>
        <w:t>RECURRENT</w:t>
      </w:r>
      <w:r w:rsidR="00713D8E">
        <w:rPr>
          <w:rFonts w:ascii="Palatino Linotype" w:hAnsi="Palatino Linotype" w:cs="Arial"/>
          <w:lang w:eastAsia="es-MX"/>
        </w:rPr>
        <w:t>E</w:t>
      </w:r>
      <w:r w:rsidRPr="00694B73">
        <w:rPr>
          <w:rFonts w:ascii="Palatino Linotype" w:hAnsi="Palatino Linotype" w:cs="Arial"/>
          <w:lang w:eastAsia="es-MX"/>
        </w:rPr>
        <w:t xml:space="preserve"> se inconformó porque el </w:t>
      </w:r>
      <w:r w:rsidRPr="00694B73">
        <w:rPr>
          <w:rFonts w:ascii="Palatino Linotype" w:hAnsi="Palatino Linotype"/>
        </w:rPr>
        <w:t xml:space="preserve">Sujeto Obligado no entregó la información solicitada. </w:t>
      </w:r>
    </w:p>
    <w:p w14:paraId="4688FAE6" w14:textId="3FD8E99B" w:rsidR="00C52082" w:rsidRPr="007E307C" w:rsidRDefault="00C52082" w:rsidP="00C52082">
      <w:pPr>
        <w:spacing w:after="160" w:line="360" w:lineRule="auto"/>
        <w:jc w:val="both"/>
        <w:rPr>
          <w:rFonts w:asciiTheme="minorHAnsi" w:eastAsiaTheme="minorHAnsi" w:hAnsiTheme="minorHAnsi" w:cstheme="minorBidi"/>
          <w:lang w:val="es-MX" w:eastAsia="en-US"/>
        </w:rPr>
      </w:pPr>
      <w:r w:rsidRPr="007E307C">
        <w:rPr>
          <w:rFonts w:ascii="Palatino Linotype" w:eastAsiaTheme="minorHAnsi" w:hAnsi="Palatino Linotype" w:cstheme="minorBidi"/>
          <w:lang w:val="es-MX" w:eastAsia="en-US"/>
        </w:rPr>
        <w:t xml:space="preserve">De las actuaciones que integran el presente medio de impugnación, se advierte que el </w:t>
      </w:r>
      <w:r w:rsidRPr="007E307C">
        <w:rPr>
          <w:rFonts w:ascii="Palatino Linotype" w:eastAsiaTheme="minorHAnsi" w:hAnsi="Palatino Linotype" w:cstheme="minorBidi"/>
          <w:b/>
          <w:lang w:val="es-MX" w:eastAsia="en-US"/>
        </w:rPr>
        <w:t>SUJETO OBLIGADO</w:t>
      </w:r>
      <w:r w:rsidRPr="007E307C">
        <w:rPr>
          <w:rFonts w:ascii="Palatino Linotype" w:eastAsiaTheme="minorHAnsi" w:hAnsi="Palatino Linotype" w:cstheme="minorBidi"/>
          <w:lang w:val="es-MX" w:eastAsia="en-US"/>
        </w:rPr>
        <w:t xml:space="preserve"> en fecha </w:t>
      </w:r>
      <w:r w:rsidRPr="00C52082">
        <w:rPr>
          <w:rFonts w:ascii="Palatino Linotype" w:eastAsiaTheme="minorHAnsi" w:hAnsi="Palatino Linotype" w:cstheme="minorBidi"/>
          <w:lang w:val="es-MX" w:eastAsia="en-US"/>
        </w:rPr>
        <w:t>dieciséis de febrero de dos mil veintiuno</w:t>
      </w:r>
      <w:r w:rsidRPr="007E307C">
        <w:rPr>
          <w:rFonts w:ascii="Palatino Linotype" w:eastAsiaTheme="minorHAnsi" w:hAnsi="Palatino Linotype" w:cstheme="minorBidi"/>
          <w:lang w:val="es-MX" w:eastAsia="en-US"/>
        </w:rPr>
        <w:t xml:space="preserve"> notificó la prórroga  del plazo para emitir respuesta por el siete días más,</w:t>
      </w:r>
      <w:r w:rsidRPr="00C52082">
        <w:rPr>
          <w:rFonts w:ascii="Palatino Linotype" w:eastAsiaTheme="minorHAnsi" w:hAnsi="Palatino Linotype" w:cstheme="minorBidi"/>
          <w:lang w:val="es-MX" w:eastAsia="en-US"/>
        </w:rPr>
        <w:t xml:space="preserve"> como fue descrito en el apartado de antecedentes de la presente resolución, </w:t>
      </w:r>
      <w:r w:rsidRPr="007E307C">
        <w:rPr>
          <w:rFonts w:ascii="Palatino Linotype" w:eastAsiaTheme="minorHAnsi" w:hAnsi="Palatino Linotype" w:cstheme="minorBidi"/>
          <w:lang w:val="es-MX" w:eastAsia="en-US"/>
        </w:rPr>
        <w:t>no obstante, la citada prórroga fue realizada en contravención a lo dispuesto en el artículo 163 párrafo segundo de la Ley de Transparencia y Acceso a la Información Pública  de la entidad, toda vez que no se advierte que haya sido aprobada y notificada a</w:t>
      </w:r>
      <w:r w:rsidRPr="00C52082">
        <w:rPr>
          <w:rFonts w:ascii="Palatino Linotype" w:eastAsiaTheme="minorHAnsi" w:hAnsi="Palatino Linotype" w:cstheme="minorBidi"/>
          <w:lang w:val="es-MX" w:eastAsia="en-US"/>
        </w:rPr>
        <w:t xml:space="preserve"> </w:t>
      </w:r>
      <w:r w:rsidRPr="007E307C">
        <w:rPr>
          <w:rFonts w:ascii="Palatino Linotype" w:eastAsiaTheme="minorHAnsi" w:hAnsi="Palatino Linotype" w:cstheme="minorBidi"/>
          <w:lang w:val="es-MX" w:eastAsia="en-US"/>
        </w:rPr>
        <w:t>l</w:t>
      </w:r>
      <w:r w:rsidRPr="00C52082">
        <w:rPr>
          <w:rFonts w:ascii="Palatino Linotype" w:eastAsiaTheme="minorHAnsi" w:hAnsi="Palatino Linotype" w:cstheme="minorBidi"/>
          <w:lang w:val="es-MX" w:eastAsia="en-US"/>
        </w:rPr>
        <w:t>a</w:t>
      </w:r>
      <w:r w:rsidRPr="007E307C">
        <w:rPr>
          <w:rFonts w:ascii="Palatino Linotype" w:eastAsiaTheme="minorHAnsi" w:hAnsi="Palatino Linotype" w:cstheme="minorBidi"/>
          <w:lang w:val="es-MX" w:eastAsia="en-US"/>
        </w:rPr>
        <w:t xml:space="preserve"> </w:t>
      </w:r>
      <w:r w:rsidRPr="007E307C">
        <w:rPr>
          <w:rFonts w:ascii="Palatino Linotype" w:eastAsiaTheme="minorHAnsi" w:hAnsi="Palatino Linotype" w:cstheme="minorBidi"/>
          <w:b/>
          <w:lang w:val="es-MX" w:eastAsia="en-US"/>
        </w:rPr>
        <w:t>RECURRENTE</w:t>
      </w:r>
      <w:r w:rsidRPr="007E307C">
        <w:rPr>
          <w:rFonts w:ascii="Palatino Linotype" w:eastAsiaTheme="minorHAnsi" w:hAnsi="Palatino Linotype" w:cstheme="minorBidi"/>
          <w:lang w:val="es-MX" w:eastAsia="en-US"/>
        </w:rPr>
        <w:t xml:space="preserve"> mediante acuerdo emitido por el respectivo Comité de Transparencia en el que funde y motive la causa de la ampliación, por lo que el </w:t>
      </w:r>
      <w:r w:rsidRPr="007E307C">
        <w:rPr>
          <w:rFonts w:ascii="Palatino Linotype" w:eastAsiaTheme="minorHAnsi" w:hAnsi="Palatino Linotype" w:cstheme="minorBidi"/>
          <w:b/>
          <w:lang w:val="es-MX" w:eastAsia="en-US"/>
        </w:rPr>
        <w:t>SUJETO OBLIGADO</w:t>
      </w:r>
      <w:r w:rsidRPr="007E307C">
        <w:rPr>
          <w:rFonts w:ascii="Palatino Linotype" w:eastAsiaTheme="minorHAnsi" w:hAnsi="Palatino Linotype" w:cstheme="minorBidi"/>
          <w:lang w:val="es-MX" w:eastAsia="en-US"/>
        </w:rPr>
        <w:t xml:space="preserve"> deberá proceder, en futuras ocasiones, conforme a lo dispuesto en el artículo referido.</w:t>
      </w:r>
    </w:p>
    <w:p w14:paraId="116755C0" w14:textId="5FF40C9F" w:rsidR="00365E4C" w:rsidRDefault="00365E4C" w:rsidP="00365E4C">
      <w:pPr>
        <w:spacing w:before="240" w:after="240" w:line="360" w:lineRule="auto"/>
        <w:jc w:val="both"/>
        <w:rPr>
          <w:rFonts w:ascii="Palatino Linotype" w:hAnsi="Palatino Linotype" w:cs="Arial"/>
          <w:lang w:val="es-MX"/>
        </w:rPr>
      </w:pPr>
      <w:r w:rsidRPr="00694B73">
        <w:rPr>
          <w:rFonts w:ascii="Palatino Linotype" w:hAnsi="Palatino Linotype"/>
          <w:lang w:val="es-MX"/>
        </w:rPr>
        <w:t xml:space="preserve">De igual manera, de </w:t>
      </w:r>
      <w:r w:rsidRPr="00694B73">
        <w:rPr>
          <w:rFonts w:ascii="Palatino Linotype" w:hAnsi="Palatino Linotype" w:cs="Arial"/>
          <w:lang w:val="es-MX"/>
        </w:rPr>
        <w:t xml:space="preserve">las constancias que obran en el presente </w:t>
      </w:r>
      <w:r w:rsidR="006C0756">
        <w:rPr>
          <w:rFonts w:ascii="Palatino Linotype" w:hAnsi="Palatino Linotype" w:cs="Arial"/>
          <w:lang w:val="es-MX"/>
        </w:rPr>
        <w:t>r</w:t>
      </w:r>
      <w:r w:rsidRPr="00694B73">
        <w:rPr>
          <w:rFonts w:ascii="Palatino Linotype" w:hAnsi="Palatino Linotype" w:cs="Arial"/>
          <w:lang w:val="es-MX"/>
        </w:rPr>
        <w:t xml:space="preserve">ecurso de </w:t>
      </w:r>
      <w:r w:rsidR="006C0756">
        <w:rPr>
          <w:rFonts w:ascii="Palatino Linotype" w:hAnsi="Palatino Linotype" w:cs="Arial"/>
          <w:lang w:val="es-MX"/>
        </w:rPr>
        <w:t>r</w:t>
      </w:r>
      <w:r w:rsidRPr="00694B73">
        <w:rPr>
          <w:rFonts w:ascii="Palatino Linotype" w:hAnsi="Palatino Linotype" w:cs="Arial"/>
          <w:lang w:val="es-MX"/>
        </w:rPr>
        <w:t xml:space="preserve">evisión que se resuelve, el </w:t>
      </w:r>
      <w:r w:rsidRPr="00694B73">
        <w:rPr>
          <w:rFonts w:ascii="Palatino Linotype" w:hAnsi="Palatino Linotype" w:cs="Arial"/>
          <w:b/>
          <w:lang w:val="es-MX"/>
        </w:rPr>
        <w:t>SUJETO OBLIGADO</w:t>
      </w:r>
      <w:r w:rsidRPr="00694B73">
        <w:rPr>
          <w:rFonts w:ascii="Palatino Linotype" w:hAnsi="Palatino Linotype" w:cs="Arial"/>
          <w:lang w:val="es-MX"/>
        </w:rPr>
        <w:t xml:space="preserve"> fue omiso en rendir su informe justificado, por lo tanto, es evidente que se vulneró en perjuicio del particular su derecho Constitucional de acceso a la información pública </w:t>
      </w:r>
      <w:r w:rsidRPr="00694B73">
        <w:rPr>
          <w:rFonts w:ascii="Palatino Linotype" w:hAnsi="Palatino Linotype"/>
          <w:lang w:val="es-MX"/>
        </w:rPr>
        <w:t>previsto en el artículo 6 de la Constitución Política de los Estados Unidos Mexicanos y el artículo 5 de la Constitución Política del Estado Libre y Soberano de México</w:t>
      </w:r>
      <w:r w:rsidRPr="00694B73">
        <w:rPr>
          <w:rFonts w:ascii="Palatino Linotype" w:hAnsi="Palatino Linotype" w:cs="Arial"/>
          <w:lang w:val="es-MX"/>
        </w:rPr>
        <w:t>.</w:t>
      </w:r>
    </w:p>
    <w:p w14:paraId="480B8BDD" w14:textId="50154A6E" w:rsidR="00035A50" w:rsidRPr="001B338F" w:rsidRDefault="00035A50" w:rsidP="00035A50">
      <w:pPr>
        <w:spacing w:line="360" w:lineRule="auto"/>
        <w:jc w:val="both"/>
        <w:rPr>
          <w:rFonts w:ascii="Palatino Linotype" w:eastAsia="Palatino Linotype" w:hAnsi="Palatino Linotype" w:cs="Palatino Linotype"/>
          <w:lang w:eastAsia="es-MX"/>
        </w:rPr>
      </w:pPr>
      <w:r w:rsidRPr="001B338F">
        <w:rPr>
          <w:rFonts w:ascii="Palatino Linotype" w:eastAsia="Palatino Linotype" w:hAnsi="Palatino Linotype" w:cs="Palatino Linotype"/>
          <w:lang w:eastAsia="es-MX"/>
        </w:rPr>
        <w:lastRenderedPageBreak/>
        <w:t xml:space="preserve">Es así, que mediante notificación de la resolución del recurso de revisión </w:t>
      </w:r>
      <w:bookmarkStart w:id="5" w:name="_Hlk72178894"/>
      <w:r>
        <w:rPr>
          <w:rFonts w:ascii="Palatino Linotype" w:eastAsia="Palatino Linotype" w:hAnsi="Palatino Linotype" w:cs="Palatino Linotype"/>
          <w:b/>
          <w:bCs/>
          <w:lang w:eastAsia="es-MX"/>
        </w:rPr>
        <w:t>00839</w:t>
      </w:r>
      <w:r w:rsidRPr="001B338F">
        <w:rPr>
          <w:rFonts w:ascii="Palatino Linotype" w:eastAsia="Palatino Linotype" w:hAnsi="Palatino Linotype" w:cs="Palatino Linotype"/>
          <w:b/>
          <w:bCs/>
          <w:lang w:eastAsia="es-MX"/>
        </w:rPr>
        <w:t>/INFOEM/IP/RR/202</w:t>
      </w:r>
      <w:bookmarkEnd w:id="5"/>
      <w:r w:rsidRPr="001B338F">
        <w:rPr>
          <w:rFonts w:ascii="Palatino Linotype" w:eastAsia="Palatino Linotype" w:hAnsi="Palatino Linotype" w:cs="Palatino Linotype"/>
          <w:b/>
          <w:bCs/>
          <w:lang w:eastAsia="es-MX"/>
        </w:rPr>
        <w:t>1</w:t>
      </w:r>
      <w:r>
        <w:rPr>
          <w:rFonts w:ascii="Palatino Linotype" w:eastAsia="Palatino Linotype" w:hAnsi="Palatino Linotype" w:cs="Palatino Linotype"/>
          <w:b/>
          <w:bCs/>
          <w:lang w:eastAsia="es-MX"/>
        </w:rPr>
        <w:t xml:space="preserve">, </w:t>
      </w:r>
      <w:r w:rsidRPr="00035A50">
        <w:rPr>
          <w:rFonts w:ascii="Palatino Linotype" w:eastAsia="Palatino Linotype" w:hAnsi="Palatino Linotype" w:cs="Palatino Linotype"/>
          <w:bCs/>
          <w:lang w:eastAsia="es-MX"/>
        </w:rPr>
        <w:t>el</w:t>
      </w:r>
      <w:r w:rsidRPr="001B338F">
        <w:rPr>
          <w:rFonts w:ascii="Palatino Linotype" w:eastAsia="Palatino Linotype" w:hAnsi="Palatino Linotype" w:cs="Palatino Linotype"/>
          <w:b/>
          <w:bCs/>
          <w:lang w:eastAsia="es-MX"/>
        </w:rPr>
        <w:t xml:space="preserve"> SUJETO OBLIGADO </w:t>
      </w:r>
      <w:r>
        <w:rPr>
          <w:rFonts w:ascii="Palatino Linotype" w:eastAsia="Palatino Linotype" w:hAnsi="Palatino Linotype" w:cs="Palatino Linotype"/>
          <w:lang w:eastAsia="es-MX"/>
        </w:rPr>
        <w:t>nuevamente no otorgó respuesta alguna.</w:t>
      </w:r>
    </w:p>
    <w:p w14:paraId="7E018775" w14:textId="77777777" w:rsidR="00035A50" w:rsidRPr="001B338F" w:rsidRDefault="00035A50" w:rsidP="00035A50">
      <w:pPr>
        <w:spacing w:line="360" w:lineRule="auto"/>
        <w:jc w:val="both"/>
        <w:rPr>
          <w:rFonts w:ascii="Palatino Linotype" w:eastAsia="Palatino Linotype" w:hAnsi="Palatino Linotype" w:cs="Palatino Linotype"/>
          <w:lang w:eastAsia="es-MX"/>
        </w:rPr>
      </w:pPr>
    </w:p>
    <w:p w14:paraId="1BB67C1B" w14:textId="3CA6FC33" w:rsidR="00035A50" w:rsidRPr="001B338F" w:rsidRDefault="00035A50" w:rsidP="00035A50">
      <w:pPr>
        <w:spacing w:line="360" w:lineRule="auto"/>
        <w:jc w:val="both"/>
        <w:rPr>
          <w:rFonts w:ascii="Palatino Linotype" w:eastAsia="Palatino Linotype" w:hAnsi="Palatino Linotype" w:cs="Palatino Linotype"/>
          <w:lang w:eastAsia="es-MX"/>
        </w:rPr>
      </w:pPr>
      <w:r w:rsidRPr="001B338F">
        <w:rPr>
          <w:rFonts w:ascii="Palatino Linotype" w:eastAsia="Palatino Linotype" w:hAnsi="Palatino Linotype" w:cs="Palatino Linotype"/>
          <w:lang w:eastAsia="es-MX"/>
        </w:rPr>
        <w:t xml:space="preserve">Inconforme el particular con la respuesta derivada de lo ordenado en la resolución del recurso </w:t>
      </w:r>
      <w:r>
        <w:rPr>
          <w:rFonts w:ascii="Palatino Linotype" w:eastAsia="Palatino Linotype" w:hAnsi="Palatino Linotype" w:cs="Palatino Linotype"/>
          <w:b/>
          <w:bCs/>
          <w:lang w:eastAsia="es-MX"/>
        </w:rPr>
        <w:t>00839</w:t>
      </w:r>
      <w:r w:rsidRPr="001B338F">
        <w:rPr>
          <w:rFonts w:ascii="Palatino Linotype" w:eastAsia="Palatino Linotype" w:hAnsi="Palatino Linotype" w:cs="Palatino Linotype"/>
          <w:b/>
          <w:bCs/>
          <w:lang w:eastAsia="es-MX"/>
        </w:rPr>
        <w:t>/INFOEM/</w:t>
      </w:r>
      <w:r>
        <w:rPr>
          <w:rFonts w:ascii="Palatino Linotype" w:eastAsia="Palatino Linotype" w:hAnsi="Palatino Linotype" w:cs="Palatino Linotype"/>
          <w:b/>
          <w:bCs/>
          <w:lang w:eastAsia="es-MX"/>
        </w:rPr>
        <w:t>ICR-33/</w:t>
      </w:r>
      <w:r w:rsidRPr="001B338F">
        <w:rPr>
          <w:rFonts w:ascii="Palatino Linotype" w:eastAsia="Palatino Linotype" w:hAnsi="Palatino Linotype" w:cs="Palatino Linotype"/>
          <w:b/>
          <w:bCs/>
          <w:lang w:eastAsia="es-MX"/>
        </w:rPr>
        <w:t xml:space="preserve">IP/RR/2021 </w:t>
      </w:r>
      <w:r w:rsidRPr="001B338F">
        <w:rPr>
          <w:rFonts w:ascii="Palatino Linotype" w:eastAsia="Palatino Linotype" w:hAnsi="Palatino Linotype" w:cs="Palatino Linotype"/>
          <w:lang w:eastAsia="es-MX"/>
        </w:rPr>
        <w:t xml:space="preserve">interpuso por segunda ocasión el presente recurso, impugnando </w:t>
      </w:r>
      <w:r>
        <w:rPr>
          <w:rFonts w:ascii="Palatino Linotype" w:eastAsia="Palatino Linotype" w:hAnsi="Palatino Linotype" w:cs="Palatino Linotype"/>
          <w:lang w:eastAsia="es-MX"/>
        </w:rPr>
        <w:t>que el Sujeto Obligado sigue sin entregar la información</w:t>
      </w:r>
      <w:r w:rsidRPr="001B338F">
        <w:rPr>
          <w:rFonts w:ascii="Palatino Linotype" w:eastAsia="Palatino Linotype" w:hAnsi="Palatino Linotype" w:cs="Palatino Linotype"/>
          <w:lang w:eastAsia="es-MX"/>
        </w:rPr>
        <w:t>.</w:t>
      </w:r>
    </w:p>
    <w:p w14:paraId="42C3E12A" w14:textId="77777777" w:rsidR="00035A50" w:rsidRPr="001B338F" w:rsidRDefault="00035A50" w:rsidP="00035A50">
      <w:pPr>
        <w:spacing w:line="360" w:lineRule="auto"/>
        <w:jc w:val="both"/>
        <w:rPr>
          <w:rFonts w:ascii="Palatino Linotype" w:eastAsia="Palatino Linotype" w:hAnsi="Palatino Linotype" w:cs="Palatino Linotype"/>
          <w:lang w:eastAsia="es-MX"/>
        </w:rPr>
      </w:pPr>
    </w:p>
    <w:p w14:paraId="5707B74F" w14:textId="0110FB67" w:rsidR="00035A50" w:rsidRPr="001B338F" w:rsidRDefault="00035A50" w:rsidP="00035A50">
      <w:pPr>
        <w:spacing w:line="360" w:lineRule="auto"/>
        <w:jc w:val="both"/>
        <w:rPr>
          <w:rFonts w:ascii="Palatino Linotype" w:hAnsi="Palatino Linotype" w:cs="Arial"/>
          <w:lang w:val="es-MX"/>
        </w:rPr>
      </w:pPr>
      <w:r w:rsidRPr="001B338F">
        <w:rPr>
          <w:rFonts w:ascii="Palatino Linotype" w:hAnsi="Palatino Linotype"/>
          <w:lang w:eastAsia="es-MX"/>
        </w:rPr>
        <w:t xml:space="preserve">Abierta la etapa de instrucción, </w:t>
      </w:r>
      <w:r w:rsidRPr="001B338F">
        <w:rPr>
          <w:rFonts w:ascii="Palatino Linotype" w:hAnsi="Palatino Linotype" w:cs="Arial"/>
          <w:lang w:val="es-MX"/>
        </w:rPr>
        <w:t xml:space="preserve">se observó que </w:t>
      </w:r>
      <w:r w:rsidRPr="001B338F">
        <w:rPr>
          <w:rFonts w:ascii="Palatino Linotype" w:hAnsi="Palatino Linotype" w:cs="Arial"/>
          <w:b/>
          <w:lang w:val="es-MX"/>
        </w:rPr>
        <w:t>EL SUJETO OBLIGADO</w:t>
      </w:r>
      <w:r w:rsidRPr="001B338F">
        <w:rPr>
          <w:rFonts w:ascii="Palatino Linotype" w:hAnsi="Palatino Linotype" w:cs="Arial"/>
          <w:lang w:val="es-MX"/>
        </w:rPr>
        <w:t xml:space="preserve"> no rindió su Informe Justificado; por su parte, </w:t>
      </w:r>
      <w:r w:rsidRPr="001B338F">
        <w:rPr>
          <w:rFonts w:ascii="Palatino Linotype" w:hAnsi="Palatino Linotype" w:cs="Arial"/>
          <w:b/>
          <w:lang w:val="es-MX"/>
        </w:rPr>
        <w:t>EL RECURRENTE</w:t>
      </w:r>
      <w:r w:rsidRPr="001B338F">
        <w:rPr>
          <w:rFonts w:ascii="Palatino Linotype" w:hAnsi="Palatino Linotype" w:cs="Arial"/>
          <w:lang w:val="es-MX"/>
        </w:rPr>
        <w:t xml:space="preserve"> no presentó manifestaciones, alegatos ni ofreció los medios de prueba que a su derecho convinieran.</w:t>
      </w:r>
    </w:p>
    <w:p w14:paraId="5E102BE9" w14:textId="77777777" w:rsidR="00035A50" w:rsidRPr="001B338F" w:rsidRDefault="00035A50" w:rsidP="00035A50">
      <w:pPr>
        <w:widowControl w:val="0"/>
        <w:tabs>
          <w:tab w:val="left" w:pos="1701"/>
          <w:tab w:val="left" w:pos="1843"/>
        </w:tabs>
        <w:suppressAutoHyphens/>
        <w:spacing w:line="360" w:lineRule="auto"/>
        <w:contextualSpacing/>
        <w:jc w:val="both"/>
        <w:rPr>
          <w:rFonts w:ascii="Palatino Linotype" w:hAnsi="Palatino Linotype" w:cs="Arial"/>
          <w:lang w:val="es-MX"/>
        </w:rPr>
      </w:pPr>
    </w:p>
    <w:p w14:paraId="2D717E29" w14:textId="77777777" w:rsidR="00035A50" w:rsidRPr="001B338F" w:rsidRDefault="00035A50" w:rsidP="00035A50">
      <w:pPr>
        <w:widowControl w:val="0"/>
        <w:tabs>
          <w:tab w:val="left" w:pos="1701"/>
          <w:tab w:val="left" w:pos="1843"/>
        </w:tabs>
        <w:suppressAutoHyphens/>
        <w:spacing w:line="360" w:lineRule="auto"/>
        <w:contextualSpacing/>
        <w:jc w:val="both"/>
        <w:rPr>
          <w:rFonts w:ascii="Palatino Linotype" w:hAnsi="Palatino Linotype"/>
          <w:lang w:val="es-MX"/>
        </w:rPr>
      </w:pPr>
      <w:r w:rsidRPr="001B338F">
        <w:rPr>
          <w:rFonts w:ascii="Palatino Linotype" w:hAnsi="Palatino Linotype"/>
          <w:lang w:val="es-MX"/>
        </w:rPr>
        <w:t xml:space="preserve">Bajo ese contexto, este Instituto analizó la totalidad de constancias que integran el expediente electrónico del </w:t>
      </w:r>
      <w:r w:rsidRPr="001B338F">
        <w:rPr>
          <w:rFonts w:ascii="Palatino Linotype" w:hAnsi="Palatino Linotype"/>
          <w:b/>
          <w:lang w:val="es-MX"/>
        </w:rPr>
        <w:t>SAIMEX</w:t>
      </w:r>
      <w:r w:rsidRPr="001B338F">
        <w:rPr>
          <w:rFonts w:ascii="Palatino Linotype" w:hAnsi="Palatino Linotype"/>
          <w:lang w:val="es-MX"/>
        </w:rPr>
        <w:t xml:space="preserve"> y observó que las razones o motivos de inconformidad hechos valer por </w:t>
      </w:r>
      <w:r w:rsidRPr="001B338F">
        <w:rPr>
          <w:rFonts w:ascii="Palatino Linotype" w:hAnsi="Palatino Linotype"/>
          <w:b/>
          <w:lang w:val="es-MX"/>
        </w:rPr>
        <w:t>EL RECURRENTE</w:t>
      </w:r>
      <w:r w:rsidRPr="001B338F">
        <w:rPr>
          <w:rFonts w:ascii="Palatino Linotype" w:hAnsi="Palatino Linotype"/>
          <w:lang w:val="es-MX"/>
        </w:rPr>
        <w:t xml:space="preserve"> devienen </w:t>
      </w:r>
      <w:r w:rsidRPr="001B338F">
        <w:rPr>
          <w:rFonts w:ascii="Palatino Linotype" w:hAnsi="Palatino Linotype"/>
          <w:b/>
          <w:lang w:val="es-MX"/>
        </w:rPr>
        <w:t>fundados</w:t>
      </w:r>
      <w:r w:rsidRPr="001B338F">
        <w:rPr>
          <w:rFonts w:ascii="Palatino Linotype" w:hAnsi="Palatino Linotype"/>
          <w:lang w:val="es-MX"/>
        </w:rPr>
        <w:t>, en atención a las siguientes Consideraciones de hecho y de Derecho.</w:t>
      </w:r>
    </w:p>
    <w:p w14:paraId="2FE1374F" w14:textId="77777777" w:rsidR="009E1EB5" w:rsidRDefault="009E1EB5" w:rsidP="009E1EB5">
      <w:pPr>
        <w:spacing w:line="360" w:lineRule="auto"/>
        <w:jc w:val="both"/>
        <w:rPr>
          <w:rFonts w:ascii="Palatino Linotype" w:hAnsi="Palatino Linotype"/>
          <w:lang w:val="es-MX"/>
        </w:rPr>
      </w:pPr>
    </w:p>
    <w:p w14:paraId="05975544" w14:textId="293888CB" w:rsidR="009E1EB5" w:rsidRDefault="009E1EB5" w:rsidP="009E1EB5">
      <w:pPr>
        <w:spacing w:line="360" w:lineRule="auto"/>
        <w:jc w:val="both"/>
        <w:rPr>
          <w:rFonts w:ascii="Palatino Linotype" w:hAnsi="Palatino Linotype" w:cs="Arial"/>
        </w:rPr>
      </w:pPr>
      <w:r>
        <w:rPr>
          <w:rFonts w:ascii="Palatino Linotype" w:hAnsi="Palatino Linotype" w:cs="Arial"/>
          <w:lang w:val="es-MX"/>
        </w:rPr>
        <w:t>En primer lugar</w:t>
      </w:r>
      <w:r w:rsidRPr="001B338F">
        <w:rPr>
          <w:rFonts w:ascii="Palatino Linotype" w:hAnsi="Palatino Linotype" w:cs="Arial"/>
        </w:rPr>
        <w:t>, el artículo 54</w:t>
      </w:r>
      <w:r w:rsidRPr="001B338F">
        <w:rPr>
          <w:rStyle w:val="Refdenotaalpie"/>
          <w:rFonts w:ascii="Palatino Linotype" w:hAnsi="Palatino Linotype" w:cs="Arial"/>
        </w:rPr>
        <w:footnoteReference w:id="1"/>
      </w:r>
      <w:r w:rsidRPr="001B338F">
        <w:rPr>
          <w:rFonts w:ascii="Palatino Linotype" w:hAnsi="Palatino Linotype" w:cs="Arial"/>
        </w:rPr>
        <w:t xml:space="preserve"> de la Ley de Transparencia y Acceso a la Información Pública del Estado de México y Municipios establece que cuando algún área del </w:t>
      </w:r>
      <w:r w:rsidRPr="001B338F">
        <w:rPr>
          <w:rFonts w:ascii="Palatino Linotype" w:hAnsi="Palatino Linotype" w:cs="Arial"/>
          <w:b/>
          <w:bCs/>
        </w:rPr>
        <w:lastRenderedPageBreak/>
        <w:t>SUJETO OBLIGADO</w:t>
      </w:r>
      <w:r w:rsidRPr="001B338F">
        <w:rPr>
          <w:rFonts w:ascii="Palatino Linotype" w:hAnsi="Palatino Linotype" w:cs="Arial"/>
        </w:rPr>
        <w:t xml:space="preserve">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8E4AE1B" w14:textId="6175F9D7" w:rsidR="009E1EB5" w:rsidRDefault="009E1EB5" w:rsidP="009E1EB5">
      <w:pPr>
        <w:spacing w:line="360" w:lineRule="auto"/>
        <w:jc w:val="both"/>
        <w:rPr>
          <w:rFonts w:ascii="Palatino Linotype" w:hAnsi="Palatino Linotype" w:cs="Arial"/>
        </w:rPr>
      </w:pPr>
    </w:p>
    <w:p w14:paraId="17343DF3" w14:textId="728C2A6D" w:rsidR="00286623" w:rsidRPr="00286623" w:rsidRDefault="009E1EB5" w:rsidP="00286623">
      <w:pPr>
        <w:spacing w:line="360" w:lineRule="auto"/>
        <w:jc w:val="both"/>
        <w:rPr>
          <w:rFonts w:ascii="Palatino Linotype" w:hAnsi="Palatino Linotype" w:cs="Arial"/>
        </w:rPr>
      </w:pPr>
      <w:r w:rsidRPr="00640278">
        <w:rPr>
          <w:rFonts w:ascii="Palatino Linotype" w:hAnsi="Palatino Linotype" w:cs="Arial"/>
        </w:rPr>
        <w:t>En segundo lugar,</w:t>
      </w:r>
      <w:r w:rsidR="00286623" w:rsidRPr="00640278">
        <w:rPr>
          <w:rFonts w:ascii="Palatino Linotype" w:hAnsi="Palatino Linotype" w:cs="Arial"/>
        </w:rPr>
        <w:t xml:space="preserve"> respecto de la naturaleza de la información solicitada, relacionado a los recibos de nómina por concepto de aguinaldo del año 2020 de los empleados descritos en la solicitud de acceso a la información pública, el do</w:t>
      </w:r>
      <w:r w:rsidR="00286623" w:rsidRPr="00640278">
        <w:rPr>
          <w:rFonts w:ascii="Palatino Linotype" w:eastAsia="Palatino Linotype" w:hAnsi="Palatino Linotype" w:cs="Palatino Linotype"/>
        </w:rPr>
        <w:t xml:space="preserve">cumento que colmaría dicho requerimiento seria de manera enunciativa más no limitada </w:t>
      </w:r>
      <w:r w:rsidR="00286623">
        <w:rPr>
          <w:rFonts w:ascii="Palatino Linotype" w:eastAsia="Palatino Linotype" w:hAnsi="Palatino Linotype" w:cs="Palatino Linotype"/>
        </w:rPr>
        <w:t>la “nómina”</w:t>
      </w:r>
      <w:r w:rsidR="00286623">
        <w:rPr>
          <w:rFonts w:ascii="Palatino Linotype" w:eastAsia="Calibri" w:hAnsi="Palatino Linotype" w:cs="Arial"/>
          <w:lang w:val="es-MX" w:eastAsia="en-US"/>
        </w:rPr>
        <w:t xml:space="preserve">, </w:t>
      </w:r>
      <w:r w:rsidR="00286623" w:rsidRPr="00C0653F">
        <w:rPr>
          <w:rFonts w:ascii="Palatino Linotype" w:eastAsia="Calibri" w:hAnsi="Palatino Linotype" w:cs="Arial"/>
          <w:lang w:val="es-MX" w:eastAsia="en-US"/>
        </w:rPr>
        <w:t xml:space="preserve">razón por la cual nos lleva a precisar </w:t>
      </w:r>
      <w:r w:rsidR="00286623" w:rsidRPr="00C0653F">
        <w:rPr>
          <w:rFonts w:ascii="Palatino Linotype" w:hAnsi="Palatino Linotype"/>
        </w:rPr>
        <w:t xml:space="preserve">que </w:t>
      </w:r>
      <w:r w:rsidR="00286623" w:rsidRPr="00C0653F">
        <w:rPr>
          <w:rFonts w:ascii="Palatino Linotype" w:hAnsi="Palatino Linotype" w:cs="Arial"/>
        </w:rPr>
        <w:t xml:space="preserve">nuestra legislación del Estado de México no existe como </w:t>
      </w:r>
      <w:r w:rsidR="00286623">
        <w:rPr>
          <w:rFonts w:ascii="Palatino Linotype" w:hAnsi="Palatino Linotype" w:cs="Arial"/>
        </w:rPr>
        <w:t>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A39615A" w14:textId="77777777" w:rsidR="00286623" w:rsidRDefault="00286623" w:rsidP="00286623">
      <w:pPr>
        <w:spacing w:before="240" w:after="240" w:line="360" w:lineRule="auto"/>
        <w:contextualSpacing/>
        <w:jc w:val="both"/>
        <w:rPr>
          <w:rFonts w:ascii="Palatino Linotype" w:hAnsi="Palatino Linotype" w:cs="Arial"/>
        </w:rPr>
      </w:pPr>
    </w:p>
    <w:p w14:paraId="16589DE1" w14:textId="77777777" w:rsidR="00286623" w:rsidRPr="004B4EA9" w:rsidRDefault="00286623" w:rsidP="00286623">
      <w:pPr>
        <w:spacing w:before="240" w:after="240"/>
        <w:ind w:left="851" w:right="851"/>
        <w:contextualSpacing/>
        <w:jc w:val="both"/>
        <w:rPr>
          <w:rFonts w:ascii="Palatino Linotype" w:hAnsi="Palatino Linotype" w:cs="Arial"/>
          <w:i/>
          <w:sz w:val="22"/>
          <w:szCs w:val="22"/>
        </w:rPr>
      </w:pPr>
      <w:r w:rsidRPr="004B4EA9">
        <w:rPr>
          <w:rFonts w:ascii="Palatino Linotype" w:hAnsi="Palatino Linotype" w:cs="Arial"/>
          <w:b/>
          <w:bCs/>
          <w:i/>
          <w:sz w:val="22"/>
          <w:szCs w:val="22"/>
        </w:rPr>
        <w:lastRenderedPageBreak/>
        <w:t xml:space="preserve">“NÓMINA </w:t>
      </w:r>
      <w:r w:rsidRPr="004B4EA9">
        <w:rPr>
          <w:rFonts w:ascii="Palatino Linotype" w:hAnsi="Palatino Linotype" w:cs="Arial"/>
          <w:i/>
          <w:sz w:val="22"/>
          <w:szCs w:val="22"/>
        </w:rPr>
        <w:t>Listado general de los trabajadores de una institución, en</w:t>
      </w:r>
      <w:r w:rsidRPr="004B4EA9">
        <w:rPr>
          <w:rFonts w:ascii="Palatino Linotype" w:hAnsi="Palatino Linotype" w:cs="Arial"/>
          <w:b/>
          <w:bCs/>
          <w:i/>
          <w:sz w:val="22"/>
          <w:szCs w:val="22"/>
        </w:rPr>
        <w:t xml:space="preserve"> </w:t>
      </w:r>
      <w:r w:rsidRPr="004B4EA9">
        <w:rPr>
          <w:rFonts w:ascii="Palatino Linotype" w:hAnsi="Palatino Linotype" w:cs="Arial"/>
          <w:i/>
          <w:sz w:val="22"/>
          <w:szCs w:val="22"/>
        </w:rPr>
        <w:t>el cual se asientan las percepciones brutas, deducciones y</w:t>
      </w:r>
      <w:r w:rsidRPr="004B4EA9">
        <w:rPr>
          <w:rFonts w:ascii="Palatino Linotype" w:hAnsi="Palatino Linotype" w:cs="Arial"/>
          <w:b/>
          <w:bCs/>
          <w:i/>
          <w:sz w:val="22"/>
          <w:szCs w:val="22"/>
        </w:rPr>
        <w:t xml:space="preserve"> </w:t>
      </w:r>
      <w:r w:rsidRPr="004B4EA9">
        <w:rPr>
          <w:rFonts w:ascii="Palatino Linotype" w:hAnsi="Palatino Linotype" w:cs="Arial"/>
          <w:i/>
          <w:sz w:val="22"/>
          <w:szCs w:val="22"/>
        </w:rPr>
        <w:t xml:space="preserve">alcance neto </w:t>
      </w:r>
      <w:r w:rsidRPr="004B4EA9">
        <w:rPr>
          <w:rFonts w:ascii="Palatino Linotype" w:hAnsi="Palatino Linotype" w:cs="Arial"/>
          <w:i/>
          <w:color w:val="000000"/>
          <w:sz w:val="22"/>
          <w:szCs w:val="22"/>
        </w:rPr>
        <w:t>de</w:t>
      </w:r>
      <w:r w:rsidRPr="004B4EA9">
        <w:rPr>
          <w:rFonts w:ascii="Palatino Linotype" w:hAnsi="Palatino Linotype" w:cs="Arial"/>
          <w:i/>
          <w:sz w:val="22"/>
          <w:szCs w:val="22"/>
        </w:rPr>
        <w:t xml:space="preserve"> las mismas; la nómina es utilizada para</w:t>
      </w:r>
      <w:r w:rsidRPr="004B4EA9">
        <w:rPr>
          <w:rFonts w:ascii="Palatino Linotype" w:hAnsi="Palatino Linotype" w:cs="Arial"/>
          <w:b/>
          <w:bCs/>
          <w:i/>
          <w:sz w:val="22"/>
          <w:szCs w:val="22"/>
        </w:rPr>
        <w:t xml:space="preserve"> </w:t>
      </w:r>
      <w:r w:rsidRPr="004B4EA9">
        <w:rPr>
          <w:rFonts w:ascii="Palatino Linotype" w:hAnsi="Palatino Linotype" w:cs="Arial"/>
          <w:i/>
          <w:sz w:val="22"/>
          <w:szCs w:val="22"/>
        </w:rPr>
        <w:t>efectuar los pagos periódicos (semanales, quincenales o</w:t>
      </w:r>
      <w:r w:rsidRPr="004B4EA9">
        <w:rPr>
          <w:rFonts w:ascii="Palatino Linotype" w:hAnsi="Palatino Linotype" w:cs="Arial"/>
          <w:b/>
          <w:bCs/>
          <w:i/>
          <w:sz w:val="22"/>
          <w:szCs w:val="22"/>
        </w:rPr>
        <w:t xml:space="preserve"> </w:t>
      </w:r>
      <w:r w:rsidRPr="004B4EA9">
        <w:rPr>
          <w:rFonts w:ascii="Palatino Linotype" w:hAnsi="Palatino Linotype" w:cs="Arial"/>
          <w:i/>
          <w:sz w:val="22"/>
          <w:szCs w:val="22"/>
        </w:rPr>
        <w:t>mensuales) a los trabajadores por concepto de sueldos y</w:t>
      </w:r>
      <w:r w:rsidRPr="004B4EA9">
        <w:rPr>
          <w:rFonts w:ascii="Palatino Linotype" w:hAnsi="Palatino Linotype" w:cs="Arial"/>
          <w:bCs/>
          <w:i/>
          <w:sz w:val="22"/>
          <w:szCs w:val="22"/>
        </w:rPr>
        <w:t xml:space="preserve"> </w:t>
      </w:r>
      <w:r w:rsidRPr="004B4EA9">
        <w:rPr>
          <w:rFonts w:ascii="Palatino Linotype" w:hAnsi="Palatino Linotype" w:cs="Arial"/>
          <w:i/>
          <w:sz w:val="22"/>
          <w:szCs w:val="22"/>
        </w:rPr>
        <w:t>salarios.” (Sic)</w:t>
      </w:r>
    </w:p>
    <w:p w14:paraId="60AD6E98" w14:textId="77777777" w:rsidR="00286623" w:rsidRDefault="00286623" w:rsidP="00286623">
      <w:pPr>
        <w:spacing w:line="360" w:lineRule="auto"/>
        <w:contextualSpacing/>
        <w:jc w:val="both"/>
        <w:rPr>
          <w:rFonts w:ascii="Palatino Linotype" w:hAnsi="Palatino Linotype" w:cs="Arial"/>
        </w:rPr>
      </w:pPr>
    </w:p>
    <w:p w14:paraId="78789D59" w14:textId="77777777" w:rsidR="00286623" w:rsidRDefault="00286623" w:rsidP="00286623">
      <w:pPr>
        <w:spacing w:line="360" w:lineRule="auto"/>
        <w:contextualSpacing/>
        <w:jc w:val="both"/>
        <w:rPr>
          <w:rFonts w:ascii="Palatino Linotype" w:hAnsi="Palatino Linotype" w:cs="Arial"/>
          <w:lang w:val="es-MX"/>
        </w:rPr>
      </w:pPr>
      <w:r>
        <w:rPr>
          <w:rFonts w:ascii="Palatino Linotype" w:hAnsi="Palatino Linotype" w:cs="Arial"/>
        </w:rPr>
        <w:t xml:space="preserve">En analogía a lo antepuesto, conviene a traer lo establecido por el artículo 804, fracción II, de la Ley Federal de Trabajo, el cual a la letra establece: </w:t>
      </w:r>
    </w:p>
    <w:p w14:paraId="46396142" w14:textId="77777777" w:rsidR="00286623" w:rsidRDefault="00286623" w:rsidP="00286623">
      <w:pPr>
        <w:spacing w:before="240"/>
        <w:ind w:left="851" w:right="851"/>
        <w:contextualSpacing/>
        <w:jc w:val="both"/>
        <w:rPr>
          <w:rFonts w:ascii="Palatino Linotype" w:hAnsi="Palatino Linotype" w:cs="Arial"/>
          <w:bCs/>
          <w:i/>
          <w:szCs w:val="20"/>
        </w:rPr>
      </w:pPr>
    </w:p>
    <w:p w14:paraId="2254F99E" w14:textId="77777777" w:rsidR="00286623" w:rsidRPr="004B4EA9" w:rsidRDefault="00286623" w:rsidP="00286623">
      <w:pPr>
        <w:spacing w:before="240"/>
        <w:ind w:left="851" w:right="851"/>
        <w:contextualSpacing/>
        <w:jc w:val="both"/>
        <w:rPr>
          <w:rFonts w:ascii="Palatino Linotype" w:hAnsi="Palatino Linotype" w:cs="Arial"/>
          <w:i/>
          <w:sz w:val="22"/>
          <w:szCs w:val="22"/>
        </w:rPr>
      </w:pPr>
      <w:r>
        <w:rPr>
          <w:rFonts w:ascii="Palatino Linotype" w:hAnsi="Palatino Linotype" w:cs="Arial"/>
          <w:bCs/>
          <w:i/>
          <w:szCs w:val="20"/>
        </w:rPr>
        <w:t>“</w:t>
      </w:r>
      <w:r w:rsidRPr="004B4EA9">
        <w:rPr>
          <w:rFonts w:ascii="Palatino Linotype" w:hAnsi="Palatino Linotype" w:cs="Arial"/>
          <w:b/>
          <w:i/>
          <w:sz w:val="22"/>
          <w:szCs w:val="22"/>
        </w:rPr>
        <w:t>Artículo 804.-</w:t>
      </w:r>
      <w:r w:rsidRPr="004B4EA9">
        <w:rPr>
          <w:rFonts w:ascii="Palatino Linotype" w:hAnsi="Palatino Linotype" w:cs="Arial"/>
          <w:i/>
          <w:sz w:val="22"/>
          <w:szCs w:val="22"/>
        </w:rPr>
        <w:t xml:space="preserve"> </w:t>
      </w:r>
      <w:r w:rsidRPr="004B4EA9">
        <w:rPr>
          <w:rFonts w:ascii="Palatino Linotype" w:hAnsi="Palatino Linotype" w:cs="Arial"/>
          <w:b/>
          <w:i/>
          <w:sz w:val="22"/>
          <w:szCs w:val="22"/>
        </w:rPr>
        <w:t>El patrón tiene obligación de conservar y exhibir en juicio los documentos que a continuación se precisan</w:t>
      </w:r>
      <w:r w:rsidRPr="004B4EA9">
        <w:rPr>
          <w:rFonts w:ascii="Palatino Linotype" w:hAnsi="Palatino Linotype" w:cs="Arial"/>
          <w:i/>
          <w:sz w:val="22"/>
          <w:szCs w:val="22"/>
        </w:rPr>
        <w:t>:</w:t>
      </w:r>
    </w:p>
    <w:p w14:paraId="5A4229B8" w14:textId="77777777" w:rsidR="00286623" w:rsidRPr="004B4EA9" w:rsidRDefault="00286623" w:rsidP="00286623">
      <w:pPr>
        <w:spacing w:before="240"/>
        <w:ind w:left="851" w:right="851"/>
        <w:contextualSpacing/>
        <w:jc w:val="both"/>
        <w:rPr>
          <w:rFonts w:ascii="Palatino Linotype" w:hAnsi="Palatino Linotype" w:cs="Arial"/>
          <w:i/>
          <w:sz w:val="22"/>
          <w:szCs w:val="22"/>
        </w:rPr>
      </w:pPr>
      <w:r w:rsidRPr="004B4EA9">
        <w:rPr>
          <w:rFonts w:ascii="Palatino Linotype" w:hAnsi="Palatino Linotype" w:cs="Arial"/>
          <w:i/>
          <w:sz w:val="22"/>
          <w:szCs w:val="22"/>
        </w:rPr>
        <w:t>II. Listas de raya o</w:t>
      </w:r>
      <w:r w:rsidRPr="004B4EA9">
        <w:rPr>
          <w:rFonts w:ascii="Palatino Linotype" w:hAnsi="Palatino Linotype" w:cs="Arial"/>
          <w:b/>
          <w:i/>
          <w:sz w:val="22"/>
          <w:szCs w:val="22"/>
        </w:rPr>
        <w:t xml:space="preserve"> nómina de personal</w:t>
      </w:r>
      <w:r w:rsidRPr="004B4EA9">
        <w:rPr>
          <w:rFonts w:ascii="Palatino Linotype" w:hAnsi="Palatino Linotype" w:cs="Arial"/>
          <w:i/>
          <w:sz w:val="22"/>
          <w:szCs w:val="22"/>
        </w:rPr>
        <w:t xml:space="preserve">, cuando se lleven en el centro de trabajo; o recibos de pagos de salarios; </w:t>
      </w:r>
    </w:p>
    <w:p w14:paraId="37476670" w14:textId="77777777" w:rsidR="00286623" w:rsidRPr="004B4EA9" w:rsidRDefault="00286623" w:rsidP="00286623">
      <w:pPr>
        <w:spacing w:before="240"/>
        <w:ind w:left="851" w:right="851"/>
        <w:contextualSpacing/>
        <w:jc w:val="both"/>
        <w:rPr>
          <w:rFonts w:ascii="Palatino Linotype" w:hAnsi="Palatino Linotype" w:cs="Arial"/>
          <w:i/>
          <w:sz w:val="22"/>
          <w:szCs w:val="22"/>
        </w:rPr>
      </w:pPr>
      <w:r w:rsidRPr="004B4EA9">
        <w:rPr>
          <w:rFonts w:ascii="Palatino Linotype" w:hAnsi="Palatino Linotype" w:cs="Arial"/>
          <w:i/>
          <w:sz w:val="22"/>
          <w:szCs w:val="22"/>
        </w:rPr>
        <w:t>(…)</w:t>
      </w:r>
    </w:p>
    <w:p w14:paraId="4931B46C" w14:textId="77777777" w:rsidR="00286623" w:rsidRPr="004B4EA9" w:rsidRDefault="00286623" w:rsidP="00286623">
      <w:pPr>
        <w:spacing w:before="240"/>
        <w:ind w:left="851" w:right="851"/>
        <w:contextualSpacing/>
        <w:jc w:val="both"/>
        <w:rPr>
          <w:rFonts w:ascii="Palatino Linotype" w:hAnsi="Palatino Linotype" w:cs="Arial"/>
          <w:i/>
          <w:sz w:val="22"/>
          <w:szCs w:val="22"/>
        </w:rPr>
      </w:pPr>
      <w:r w:rsidRPr="004B4EA9">
        <w:rPr>
          <w:rFonts w:ascii="Palatino Linotype" w:hAnsi="Palatino Linotype" w:cs="Arial"/>
          <w:i/>
          <w:sz w:val="22"/>
          <w:szCs w:val="22"/>
        </w:rPr>
        <w:t xml:space="preserve">Los documentos señalados en la fracción I deberán conservarse mientras dure la relación laboral y hasta un año después; </w:t>
      </w:r>
      <w:r w:rsidRPr="004B4EA9">
        <w:rPr>
          <w:rFonts w:ascii="Palatino Linotype" w:hAnsi="Palatino Linotype" w:cs="Arial"/>
          <w:b/>
          <w:i/>
          <w:sz w:val="22"/>
          <w:szCs w:val="22"/>
        </w:rPr>
        <w:t>los señalados en las fracciones II, III y IV, durante el último año y un año después de que se extinga la relación laboral</w:t>
      </w:r>
      <w:r w:rsidRPr="004B4EA9">
        <w:rPr>
          <w:rFonts w:ascii="Palatino Linotype" w:hAnsi="Palatino Linotype" w:cs="Arial"/>
          <w:i/>
          <w:sz w:val="22"/>
          <w:szCs w:val="22"/>
        </w:rPr>
        <w:t>; y los mencionados en la fracción V, conforme lo señalen las Leyes que los rijan.” (Sic)</w:t>
      </w:r>
    </w:p>
    <w:p w14:paraId="12E375FE" w14:textId="77777777" w:rsidR="00286623" w:rsidRDefault="00286623" w:rsidP="00286623">
      <w:pPr>
        <w:tabs>
          <w:tab w:val="right" w:leader="dot" w:pos="8505"/>
        </w:tabs>
        <w:spacing w:before="240" w:after="240"/>
        <w:contextualSpacing/>
        <w:jc w:val="both"/>
        <w:rPr>
          <w:rFonts w:ascii="Palatino Linotype" w:hAnsi="Palatino Linotype" w:cs="Arial"/>
        </w:rPr>
      </w:pPr>
    </w:p>
    <w:p w14:paraId="3B32542F" w14:textId="77777777" w:rsidR="00286623" w:rsidRDefault="00286623" w:rsidP="00286623">
      <w:pPr>
        <w:spacing w:before="240" w:after="240" w:line="360" w:lineRule="auto"/>
        <w:jc w:val="both"/>
        <w:rPr>
          <w:rFonts w:ascii="Palatino Linotype" w:hAnsi="Palatino Linotype" w:cs="Arial"/>
        </w:rPr>
      </w:pPr>
      <w:r>
        <w:rPr>
          <w:rFonts w:ascii="Palatino Linotype" w:hAnsi="Palatino Linotype" w:cs="Arial"/>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4D470C9" w14:textId="77777777" w:rsidR="00286623" w:rsidRDefault="00286623" w:rsidP="00286623">
      <w:pPr>
        <w:spacing w:before="240" w:after="240" w:line="360" w:lineRule="auto"/>
        <w:ind w:right="49"/>
        <w:jc w:val="both"/>
        <w:rPr>
          <w:rFonts w:ascii="Palatino Linotype" w:hAnsi="Palatino Linotype" w:cs="Arial"/>
        </w:rPr>
      </w:pPr>
      <w:r>
        <w:rPr>
          <w:rFonts w:ascii="Palatino Linotype" w:hAnsi="Palatino Linotype" w:cs="Arial"/>
        </w:rPr>
        <w:t>En ese contexto, tratándose de servidores públicos de los Organismos Públicos Descentralizados la Ley del Trabajo de los Servidores Públicos del Estado y Municipios, en su artículo 220-K, establece lo siguiente:</w:t>
      </w:r>
    </w:p>
    <w:p w14:paraId="34F77D1A" w14:textId="77777777" w:rsidR="00286623" w:rsidRPr="004B4EA9" w:rsidRDefault="00286623" w:rsidP="00286623">
      <w:pPr>
        <w:tabs>
          <w:tab w:val="left" w:pos="9072"/>
        </w:tabs>
        <w:spacing w:before="240"/>
        <w:ind w:left="851" w:right="851"/>
        <w:contextualSpacing/>
        <w:jc w:val="both"/>
        <w:rPr>
          <w:rFonts w:ascii="Palatino Linotype" w:hAnsi="Palatino Linotype"/>
          <w:bCs/>
          <w:i/>
          <w:sz w:val="22"/>
          <w:szCs w:val="22"/>
        </w:rPr>
      </w:pPr>
      <w:r w:rsidRPr="004B4EA9">
        <w:rPr>
          <w:rFonts w:ascii="Palatino Linotype" w:hAnsi="Palatino Linotype"/>
          <w:b/>
          <w:bCs/>
          <w:i/>
          <w:sz w:val="22"/>
          <w:szCs w:val="22"/>
        </w:rPr>
        <w:t>“ARTÍCULO 220 K.-</w:t>
      </w:r>
      <w:r w:rsidRPr="004B4EA9">
        <w:rPr>
          <w:rFonts w:ascii="Palatino Linotype" w:hAnsi="Palatino Linotype"/>
          <w:bCs/>
          <w:i/>
          <w:sz w:val="22"/>
          <w:szCs w:val="22"/>
        </w:rPr>
        <w:t xml:space="preserve"> </w:t>
      </w:r>
      <w:r w:rsidRPr="004B4EA9">
        <w:rPr>
          <w:rFonts w:ascii="Palatino Linotype" w:hAnsi="Palatino Linotype"/>
          <w:b/>
          <w:bCs/>
          <w:i/>
          <w:sz w:val="22"/>
          <w:szCs w:val="22"/>
        </w:rPr>
        <w:t>La institución o dependencia pública tiene la obligación de conservar y exhibir en el proceso los documentos que a continuación se precisan</w:t>
      </w:r>
      <w:r w:rsidRPr="004B4EA9">
        <w:rPr>
          <w:rFonts w:ascii="Palatino Linotype" w:hAnsi="Palatino Linotype"/>
          <w:bCs/>
          <w:i/>
          <w:sz w:val="22"/>
          <w:szCs w:val="22"/>
        </w:rPr>
        <w:t>:</w:t>
      </w:r>
    </w:p>
    <w:p w14:paraId="15871D1F" w14:textId="77777777" w:rsidR="00286623" w:rsidRPr="004B4EA9" w:rsidRDefault="00286623" w:rsidP="00286623">
      <w:pPr>
        <w:tabs>
          <w:tab w:val="left" w:pos="9072"/>
        </w:tabs>
        <w:spacing w:before="240"/>
        <w:ind w:left="851" w:right="851"/>
        <w:contextualSpacing/>
        <w:jc w:val="both"/>
        <w:rPr>
          <w:rFonts w:ascii="Palatino Linotype" w:hAnsi="Palatino Linotype"/>
          <w:bCs/>
          <w:i/>
          <w:sz w:val="22"/>
          <w:szCs w:val="22"/>
        </w:rPr>
      </w:pPr>
      <w:r w:rsidRPr="004B4EA9">
        <w:rPr>
          <w:rFonts w:ascii="Palatino Linotype" w:hAnsi="Palatino Linotype"/>
          <w:bCs/>
          <w:i/>
          <w:sz w:val="22"/>
          <w:szCs w:val="22"/>
        </w:rPr>
        <w:t>…</w:t>
      </w:r>
    </w:p>
    <w:p w14:paraId="7B74FD75" w14:textId="77777777" w:rsidR="00286623" w:rsidRPr="004B4EA9" w:rsidRDefault="00286623" w:rsidP="00286623">
      <w:pPr>
        <w:tabs>
          <w:tab w:val="left" w:pos="9072"/>
        </w:tabs>
        <w:spacing w:before="240"/>
        <w:ind w:left="851" w:right="851"/>
        <w:contextualSpacing/>
        <w:jc w:val="both"/>
        <w:rPr>
          <w:rFonts w:ascii="Palatino Linotype" w:hAnsi="Palatino Linotype"/>
          <w:bCs/>
          <w:i/>
          <w:sz w:val="22"/>
          <w:szCs w:val="22"/>
        </w:rPr>
      </w:pPr>
      <w:r w:rsidRPr="004B4EA9">
        <w:rPr>
          <w:rFonts w:ascii="Palatino Linotype" w:hAnsi="Palatino Linotype"/>
          <w:bCs/>
          <w:i/>
          <w:sz w:val="22"/>
          <w:szCs w:val="22"/>
        </w:rPr>
        <w:t xml:space="preserve">II. Recibos de pagos de salarios o </w:t>
      </w:r>
      <w:r w:rsidRPr="004B4EA9">
        <w:rPr>
          <w:rFonts w:ascii="Palatino Linotype" w:hAnsi="Palatino Linotype"/>
          <w:b/>
          <w:bCs/>
          <w:i/>
          <w:sz w:val="22"/>
          <w:szCs w:val="22"/>
        </w:rPr>
        <w:t>las constancias documentales del pago de salario</w:t>
      </w:r>
      <w:r w:rsidRPr="004B4EA9">
        <w:rPr>
          <w:rFonts w:ascii="Palatino Linotype" w:hAnsi="Palatino Linotype"/>
          <w:bCs/>
          <w:i/>
          <w:sz w:val="22"/>
          <w:szCs w:val="22"/>
        </w:rPr>
        <w:t xml:space="preserve"> cuando sea por depósito o mediante información electrónica;</w:t>
      </w:r>
    </w:p>
    <w:p w14:paraId="522C717B" w14:textId="77777777" w:rsidR="00286623" w:rsidRPr="004B4EA9" w:rsidRDefault="00286623" w:rsidP="00286623">
      <w:pPr>
        <w:tabs>
          <w:tab w:val="left" w:pos="9072"/>
        </w:tabs>
        <w:spacing w:before="240"/>
        <w:ind w:left="851" w:right="851"/>
        <w:contextualSpacing/>
        <w:jc w:val="both"/>
        <w:rPr>
          <w:rFonts w:ascii="Palatino Linotype" w:hAnsi="Palatino Linotype"/>
          <w:bCs/>
          <w:i/>
          <w:sz w:val="22"/>
          <w:szCs w:val="22"/>
        </w:rPr>
      </w:pPr>
      <w:r w:rsidRPr="004B4EA9">
        <w:rPr>
          <w:rFonts w:ascii="Palatino Linotype" w:hAnsi="Palatino Linotype"/>
          <w:bCs/>
          <w:i/>
          <w:sz w:val="22"/>
          <w:szCs w:val="22"/>
        </w:rPr>
        <w:lastRenderedPageBreak/>
        <w:t>…</w:t>
      </w:r>
    </w:p>
    <w:p w14:paraId="0E0A5ED1" w14:textId="77777777" w:rsidR="00286623" w:rsidRPr="004B4EA9" w:rsidRDefault="00286623" w:rsidP="00286623">
      <w:pPr>
        <w:tabs>
          <w:tab w:val="left" w:pos="9072"/>
        </w:tabs>
        <w:spacing w:before="240"/>
        <w:ind w:left="851" w:right="851"/>
        <w:contextualSpacing/>
        <w:jc w:val="both"/>
        <w:rPr>
          <w:rFonts w:ascii="Palatino Linotype" w:hAnsi="Palatino Linotype"/>
          <w:bCs/>
          <w:i/>
          <w:sz w:val="22"/>
          <w:szCs w:val="22"/>
        </w:rPr>
      </w:pPr>
      <w:r w:rsidRPr="004B4EA9">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EE43751" w14:textId="77777777" w:rsidR="00286623" w:rsidRPr="004B4EA9" w:rsidRDefault="00286623" w:rsidP="00286623">
      <w:pPr>
        <w:tabs>
          <w:tab w:val="left" w:pos="9072"/>
        </w:tabs>
        <w:spacing w:before="240"/>
        <w:ind w:left="851" w:right="851"/>
        <w:contextualSpacing/>
        <w:jc w:val="both"/>
        <w:rPr>
          <w:rFonts w:ascii="Palatino Linotype" w:hAnsi="Palatino Linotype"/>
          <w:bCs/>
          <w:i/>
          <w:sz w:val="22"/>
          <w:szCs w:val="22"/>
        </w:rPr>
      </w:pPr>
      <w:r w:rsidRPr="004B4EA9">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42AEB87" w14:textId="77777777" w:rsidR="00286623" w:rsidRPr="00425674" w:rsidRDefault="00286623" w:rsidP="00286623">
      <w:pPr>
        <w:tabs>
          <w:tab w:val="left" w:pos="9072"/>
        </w:tabs>
        <w:spacing w:before="240"/>
        <w:ind w:left="851" w:right="851"/>
        <w:contextualSpacing/>
        <w:jc w:val="both"/>
        <w:rPr>
          <w:rFonts w:ascii="Palatino Linotype" w:hAnsi="Palatino Linotype"/>
          <w:bCs/>
          <w:i/>
        </w:rPr>
      </w:pPr>
    </w:p>
    <w:p w14:paraId="0D9A705D" w14:textId="77777777" w:rsidR="00286623" w:rsidRDefault="00286623" w:rsidP="00286623">
      <w:pPr>
        <w:spacing w:before="240" w:after="240" w:line="360" w:lineRule="auto"/>
        <w:ind w:right="51"/>
        <w:contextualSpacing/>
        <w:jc w:val="both"/>
        <w:rPr>
          <w:rFonts w:ascii="Palatino Linotype" w:hAnsi="Palatino Linotype" w:cs="Arial"/>
        </w:rPr>
      </w:pPr>
      <w:r>
        <w:rPr>
          <w:rFonts w:ascii="Palatino Linotype" w:hAnsi="Palatino Linotype" w:cs="Arial"/>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8D55CD9" w14:textId="77777777" w:rsidR="00286623" w:rsidRDefault="00286623" w:rsidP="00286623">
      <w:pPr>
        <w:autoSpaceDE w:val="0"/>
        <w:autoSpaceDN w:val="0"/>
        <w:adjustRightInd w:val="0"/>
        <w:spacing w:line="360" w:lineRule="auto"/>
        <w:contextualSpacing/>
        <w:jc w:val="both"/>
        <w:rPr>
          <w:rFonts w:ascii="Palatino Linotype" w:hAnsi="Palatino Linotype" w:cs="Arial"/>
        </w:rPr>
      </w:pPr>
    </w:p>
    <w:p w14:paraId="2C57F276" w14:textId="77777777" w:rsidR="00286623" w:rsidRDefault="00286623" w:rsidP="00286623">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 xml:space="preserve">Asimismo, </w:t>
      </w:r>
      <w:r w:rsidRPr="0040670A">
        <w:rPr>
          <w:rFonts w:ascii="Palatino Linotype" w:hAnsi="Palatino Linotype" w:cs="Arial"/>
        </w:rPr>
        <w:t>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máxime que es información pública, ello conforme a lo dispuesto por los artículos 7 y 23 de la Ley de Transparencia y Acceso a la Información Pública del Estado de México y Municipios, q</w:t>
      </w:r>
      <w:r>
        <w:rPr>
          <w:rFonts w:ascii="Palatino Linotype" w:hAnsi="Palatino Linotype" w:cs="Arial"/>
        </w:rPr>
        <w:t>ue establece como deber de los Sujetos O</w:t>
      </w:r>
      <w:r w:rsidRPr="0040670A">
        <w:rPr>
          <w:rFonts w:ascii="Palatino Linotype" w:hAnsi="Palatino Linotype" w:cs="Arial"/>
        </w:rPr>
        <w:t xml:space="preserve">bligados el hacer pública toda la información respecto a los montos y nombres de las personas a quienes se entreguen recursos públicos y con ello </w:t>
      </w:r>
      <w:r w:rsidRPr="0040670A">
        <w:rPr>
          <w:rFonts w:ascii="Palatino Linotype" w:hAnsi="Palatino Linotype" w:cs="Arial"/>
        </w:rPr>
        <w:lastRenderedPageBreak/>
        <w:t>transparentar la forma, términos, causas y finalidad en la disposición de esos recursos; precepto legal que es del tenor siguiente:</w:t>
      </w:r>
    </w:p>
    <w:p w14:paraId="44FD55A2" w14:textId="77777777" w:rsidR="00286623" w:rsidRDefault="00286623" w:rsidP="00286623">
      <w:pPr>
        <w:autoSpaceDE w:val="0"/>
        <w:autoSpaceDN w:val="0"/>
        <w:adjustRightInd w:val="0"/>
        <w:spacing w:before="240"/>
        <w:ind w:left="851" w:right="851"/>
        <w:contextualSpacing/>
        <w:jc w:val="both"/>
        <w:rPr>
          <w:rFonts w:ascii="Palatino Linotype" w:hAnsi="Palatino Linotype" w:cs="Arial"/>
          <w:b/>
          <w:i/>
          <w:u w:val="single"/>
        </w:rPr>
      </w:pPr>
    </w:p>
    <w:p w14:paraId="45CB0D9B" w14:textId="77777777" w:rsidR="00286623" w:rsidRPr="004B4EA9" w:rsidRDefault="00286623" w:rsidP="00286623">
      <w:pPr>
        <w:autoSpaceDE w:val="0"/>
        <w:autoSpaceDN w:val="0"/>
        <w:adjustRightInd w:val="0"/>
        <w:spacing w:before="240"/>
        <w:ind w:left="851" w:right="851"/>
        <w:contextualSpacing/>
        <w:jc w:val="both"/>
        <w:rPr>
          <w:rFonts w:ascii="Palatino Linotype" w:hAnsi="Palatino Linotype" w:cs="Arial"/>
          <w:i/>
          <w:sz w:val="22"/>
          <w:szCs w:val="22"/>
          <w:u w:val="single"/>
        </w:rPr>
      </w:pPr>
      <w:r w:rsidRPr="004B4EA9">
        <w:rPr>
          <w:rFonts w:ascii="Palatino Linotype" w:hAnsi="Palatino Linotype" w:cs="Arial"/>
          <w:b/>
          <w:i/>
          <w:sz w:val="22"/>
          <w:szCs w:val="22"/>
          <w:u w:val="single"/>
        </w:rPr>
        <w:t>“Artículo 7. El Estado de México garantizará el efectivo acceso de toda persona a la información en posesión de cualquier entidad,</w:t>
      </w:r>
      <w:r w:rsidRPr="004B4EA9">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4B4EA9">
        <w:rPr>
          <w:rFonts w:ascii="Palatino Linotype" w:hAnsi="Palatino Linotype" w:cs="Arial"/>
          <w:b/>
          <w:i/>
          <w:sz w:val="22"/>
          <w:szCs w:val="22"/>
          <w:u w:val="single"/>
        </w:rPr>
        <w:t>que reciba y ejerza recursos públicos</w:t>
      </w:r>
      <w:r w:rsidRPr="004B4EA9">
        <w:rPr>
          <w:rFonts w:ascii="Palatino Linotype" w:hAnsi="Palatino Linotype" w:cs="Arial"/>
          <w:i/>
          <w:sz w:val="22"/>
          <w:szCs w:val="22"/>
        </w:rPr>
        <w:t xml:space="preserve"> o realice actos de autoridad </w:t>
      </w:r>
      <w:r w:rsidRPr="004B4EA9">
        <w:rPr>
          <w:rFonts w:ascii="Palatino Linotype" w:hAnsi="Palatino Linotype" w:cs="Arial"/>
          <w:b/>
          <w:i/>
          <w:sz w:val="22"/>
          <w:szCs w:val="22"/>
          <w:u w:val="single"/>
        </w:rPr>
        <w:t>en el ámbito de competencia del Estado de México y sus municipios</w:t>
      </w:r>
      <w:r w:rsidRPr="004B4EA9">
        <w:rPr>
          <w:rFonts w:ascii="Palatino Linotype" w:hAnsi="Palatino Linotype" w:cs="Arial"/>
          <w:i/>
          <w:sz w:val="22"/>
          <w:szCs w:val="22"/>
          <w:u w:val="single"/>
        </w:rPr>
        <w:t>.</w:t>
      </w:r>
    </w:p>
    <w:p w14:paraId="19D5C06A" w14:textId="77777777" w:rsidR="00286623" w:rsidRPr="004B4EA9" w:rsidRDefault="00286623" w:rsidP="00286623">
      <w:pPr>
        <w:autoSpaceDE w:val="0"/>
        <w:autoSpaceDN w:val="0"/>
        <w:adjustRightInd w:val="0"/>
        <w:spacing w:before="240"/>
        <w:ind w:left="851" w:right="851"/>
        <w:contextualSpacing/>
        <w:jc w:val="both"/>
        <w:rPr>
          <w:rFonts w:ascii="Palatino Linotype" w:hAnsi="Palatino Linotype" w:cs="Arial"/>
          <w:i/>
          <w:sz w:val="22"/>
          <w:szCs w:val="22"/>
        </w:rPr>
      </w:pPr>
      <w:r w:rsidRPr="004B4EA9">
        <w:rPr>
          <w:rFonts w:ascii="Palatino Linotype" w:hAnsi="Palatino Linotype" w:cs="Arial"/>
          <w:i/>
          <w:sz w:val="22"/>
          <w:szCs w:val="22"/>
        </w:rPr>
        <w:t>Artículo 23. Son sujetos obligados a transparentar y permitir el acceso a su información y proteger los datos personales que obren en su poder:</w:t>
      </w:r>
    </w:p>
    <w:p w14:paraId="38435276" w14:textId="77777777" w:rsidR="00286623" w:rsidRPr="004B4EA9" w:rsidRDefault="00286623" w:rsidP="00286623">
      <w:pPr>
        <w:autoSpaceDE w:val="0"/>
        <w:autoSpaceDN w:val="0"/>
        <w:adjustRightInd w:val="0"/>
        <w:spacing w:before="240"/>
        <w:ind w:left="851" w:right="851"/>
        <w:contextualSpacing/>
        <w:jc w:val="both"/>
        <w:rPr>
          <w:rFonts w:ascii="Palatino Linotype" w:hAnsi="Palatino Linotype" w:cs="Arial"/>
          <w:i/>
          <w:sz w:val="22"/>
          <w:szCs w:val="22"/>
        </w:rPr>
      </w:pPr>
      <w:r w:rsidRPr="004B4EA9">
        <w:rPr>
          <w:rFonts w:ascii="Palatino Linotype" w:hAnsi="Palatino Linotype" w:cs="Arial"/>
          <w:i/>
          <w:sz w:val="22"/>
          <w:szCs w:val="22"/>
        </w:rPr>
        <w:t>(…)</w:t>
      </w:r>
    </w:p>
    <w:p w14:paraId="09BF5C4D" w14:textId="77777777" w:rsidR="00286623" w:rsidRPr="004B4EA9" w:rsidRDefault="00286623" w:rsidP="00286623">
      <w:pPr>
        <w:autoSpaceDE w:val="0"/>
        <w:autoSpaceDN w:val="0"/>
        <w:adjustRightInd w:val="0"/>
        <w:spacing w:before="240"/>
        <w:ind w:left="851" w:right="851"/>
        <w:contextualSpacing/>
        <w:jc w:val="both"/>
        <w:rPr>
          <w:rFonts w:ascii="Palatino Linotype" w:hAnsi="Palatino Linotype" w:cs="Arial"/>
          <w:b/>
          <w:i/>
          <w:sz w:val="22"/>
          <w:szCs w:val="22"/>
          <w:u w:val="single"/>
        </w:rPr>
      </w:pPr>
      <w:r w:rsidRPr="004B4EA9">
        <w:rPr>
          <w:rFonts w:ascii="Palatino Linotype" w:hAnsi="Palatino Linotype" w:cs="Arial"/>
          <w:b/>
          <w:i/>
          <w:sz w:val="22"/>
          <w:szCs w:val="22"/>
          <w:u w:val="single"/>
        </w:rPr>
        <w:t>IV. Los ayuntamientos y las dependencias, organismos, órganos y entidades de la administración municipal;</w:t>
      </w:r>
    </w:p>
    <w:p w14:paraId="0D44AAE0" w14:textId="77777777" w:rsidR="00286623" w:rsidRPr="004B4EA9" w:rsidRDefault="00286623" w:rsidP="00286623">
      <w:pPr>
        <w:autoSpaceDE w:val="0"/>
        <w:autoSpaceDN w:val="0"/>
        <w:adjustRightInd w:val="0"/>
        <w:spacing w:before="240"/>
        <w:ind w:left="851" w:right="851"/>
        <w:contextualSpacing/>
        <w:jc w:val="both"/>
        <w:rPr>
          <w:rFonts w:ascii="Palatino Linotype" w:hAnsi="Palatino Linotype" w:cs="Arial"/>
          <w:i/>
          <w:sz w:val="22"/>
          <w:szCs w:val="22"/>
        </w:rPr>
      </w:pPr>
      <w:r w:rsidRPr="004B4EA9">
        <w:rPr>
          <w:rFonts w:ascii="Palatino Linotype" w:hAnsi="Palatino Linotype" w:cs="Arial"/>
          <w:i/>
          <w:sz w:val="22"/>
          <w:szCs w:val="22"/>
        </w:rPr>
        <w:t>(…)</w:t>
      </w:r>
    </w:p>
    <w:p w14:paraId="1E5C0FFF" w14:textId="77777777" w:rsidR="00286623" w:rsidRPr="004B4EA9" w:rsidRDefault="00286623" w:rsidP="00286623">
      <w:pPr>
        <w:autoSpaceDE w:val="0"/>
        <w:autoSpaceDN w:val="0"/>
        <w:adjustRightInd w:val="0"/>
        <w:spacing w:before="240"/>
        <w:ind w:left="851" w:right="851"/>
        <w:contextualSpacing/>
        <w:jc w:val="both"/>
        <w:rPr>
          <w:rFonts w:ascii="Palatino Linotype" w:hAnsi="Palatino Linotype" w:cs="Arial"/>
          <w:b/>
          <w:i/>
          <w:sz w:val="22"/>
          <w:szCs w:val="22"/>
          <w:u w:val="single"/>
        </w:rPr>
      </w:pPr>
      <w:r w:rsidRPr="004B4EA9">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CDE5B17" w14:textId="77777777" w:rsidR="00286623" w:rsidRPr="004B4EA9" w:rsidRDefault="00286623" w:rsidP="00286623">
      <w:pPr>
        <w:autoSpaceDE w:val="0"/>
        <w:autoSpaceDN w:val="0"/>
        <w:adjustRightInd w:val="0"/>
        <w:spacing w:before="240"/>
        <w:ind w:left="851" w:right="851"/>
        <w:contextualSpacing/>
        <w:jc w:val="both"/>
        <w:rPr>
          <w:rFonts w:ascii="Palatino Linotype" w:hAnsi="Palatino Linotype" w:cs="Arial"/>
          <w:b/>
          <w:i/>
          <w:sz w:val="22"/>
          <w:szCs w:val="22"/>
        </w:rPr>
      </w:pPr>
      <w:r w:rsidRPr="004B4EA9">
        <w:rPr>
          <w:rFonts w:ascii="Palatino Linotype" w:hAnsi="Palatino Linotype" w:cs="Arial"/>
          <w:i/>
          <w:sz w:val="22"/>
          <w:szCs w:val="22"/>
        </w:rPr>
        <w:t>Los servidores públicos deberán transparentar sus acciones así como garantizar y respetar el derecho de acceso a la información pública.”</w:t>
      </w:r>
      <w:r>
        <w:rPr>
          <w:rFonts w:ascii="Palatino Linotype" w:hAnsi="Palatino Linotype" w:cs="Arial"/>
          <w:b/>
          <w:i/>
          <w:sz w:val="22"/>
          <w:szCs w:val="22"/>
        </w:rPr>
        <w:t xml:space="preserve"> (Sic)</w:t>
      </w:r>
    </w:p>
    <w:p w14:paraId="095956B4" w14:textId="77777777" w:rsidR="00286623" w:rsidRDefault="00286623" w:rsidP="00286623">
      <w:pPr>
        <w:spacing w:line="360" w:lineRule="auto"/>
        <w:contextualSpacing/>
        <w:jc w:val="both"/>
        <w:rPr>
          <w:rFonts w:ascii="Palatino Linotype" w:hAnsi="Palatino Linotype" w:cs="Arial"/>
        </w:rPr>
      </w:pPr>
    </w:p>
    <w:p w14:paraId="435FE698" w14:textId="77777777" w:rsidR="00286623" w:rsidRDefault="00286623" w:rsidP="00286623">
      <w:pPr>
        <w:spacing w:line="360" w:lineRule="auto"/>
        <w:contextualSpacing/>
        <w:jc w:val="both"/>
        <w:rPr>
          <w:rFonts w:ascii="Palatino Linotype" w:hAnsi="Palatino Linotype" w:cs="Arial"/>
        </w:rPr>
      </w:pPr>
      <w:r w:rsidRPr="0040670A">
        <w:rPr>
          <w:rFonts w:ascii="Palatino Linotype" w:hAnsi="Palatino Linotype" w:cs="Arial"/>
        </w:rPr>
        <w:t xml:space="preserve">Sirve de sustento por analogía, para justificar la publicidad sobre los datos relativos a los montos por concepto de pago de las remuneraciones, los criterios </w:t>
      </w:r>
      <w:r w:rsidRPr="0040670A">
        <w:rPr>
          <w:rFonts w:ascii="Palatino Linotype" w:hAnsi="Palatino Linotype" w:cs="Arial"/>
          <w:b/>
        </w:rPr>
        <w:t>01/2003</w:t>
      </w:r>
      <w:r w:rsidRPr="0040670A">
        <w:rPr>
          <w:rFonts w:ascii="Palatino Linotype" w:hAnsi="Palatino Linotype" w:cs="Arial"/>
        </w:rPr>
        <w:t xml:space="preserve"> y </w:t>
      </w:r>
      <w:r w:rsidRPr="0040670A">
        <w:rPr>
          <w:rFonts w:ascii="Palatino Linotype" w:hAnsi="Palatino Linotype" w:cs="Arial"/>
          <w:b/>
        </w:rPr>
        <w:t>02/2003</w:t>
      </w:r>
      <w:r w:rsidRPr="0040670A">
        <w:rPr>
          <w:rFonts w:ascii="Palatino Linotype" w:hAnsi="Palatino Linotype" w:cs="Arial"/>
        </w:rPr>
        <w:t xml:space="preserve"> emitidos por el Comité de Acceso a la Información Pública y Protección de Datos Personales de la Suprema Corte de Justicia de la Nación que a continuación se citan: </w:t>
      </w:r>
    </w:p>
    <w:p w14:paraId="511E3FB1" w14:textId="77777777" w:rsidR="00286623" w:rsidRPr="0040670A" w:rsidRDefault="00286623" w:rsidP="00286623">
      <w:pPr>
        <w:contextualSpacing/>
        <w:jc w:val="both"/>
        <w:rPr>
          <w:rFonts w:ascii="Palatino Linotype" w:hAnsi="Palatino Linotype" w:cs="Arial"/>
        </w:rPr>
      </w:pPr>
    </w:p>
    <w:p w14:paraId="107E476A" w14:textId="77777777" w:rsidR="00286623" w:rsidRPr="004B4EA9" w:rsidRDefault="00286623" w:rsidP="00286623">
      <w:pPr>
        <w:spacing w:before="240"/>
        <w:ind w:left="851" w:right="851"/>
        <w:contextualSpacing/>
        <w:rPr>
          <w:rFonts w:ascii="Palatino Linotype" w:hAnsi="Palatino Linotype" w:cs="Arial"/>
          <w:b/>
          <w:i/>
          <w:sz w:val="22"/>
          <w:szCs w:val="22"/>
        </w:rPr>
      </w:pPr>
      <w:r w:rsidRPr="004B4EA9">
        <w:rPr>
          <w:rFonts w:ascii="Palatino Linotype" w:hAnsi="Palatino Linotype" w:cs="Arial"/>
          <w:b/>
          <w:i/>
          <w:sz w:val="22"/>
          <w:szCs w:val="22"/>
        </w:rPr>
        <w:t>“Criterio 01/2003.</w:t>
      </w:r>
    </w:p>
    <w:p w14:paraId="57866661" w14:textId="77777777" w:rsidR="00286623" w:rsidRPr="004B4EA9" w:rsidRDefault="00286623" w:rsidP="00286623">
      <w:pPr>
        <w:spacing w:before="240"/>
        <w:ind w:left="851" w:right="851"/>
        <w:contextualSpacing/>
        <w:jc w:val="both"/>
        <w:rPr>
          <w:rFonts w:ascii="Palatino Linotype" w:hAnsi="Palatino Linotype" w:cs="Arial"/>
          <w:i/>
          <w:sz w:val="22"/>
          <w:szCs w:val="22"/>
        </w:rPr>
      </w:pPr>
      <w:r w:rsidRPr="004B4EA9">
        <w:rPr>
          <w:rFonts w:ascii="Palatino Linotype" w:hAnsi="Palatino Linotype" w:cs="Arial"/>
          <w:b/>
          <w:i/>
          <w:sz w:val="22"/>
          <w:szCs w:val="22"/>
        </w:rPr>
        <w:t>INGRESOS DE LOS SERVIDORES PÚBLICOS. CONSTITUYEN INFORMACIÓN PÚBLICA AÚN Y CUANDO SU DIFUSIÓN PUEDE AFECTAR LA VIDA O LA SEGURIDAD DE AQUELLOS.</w:t>
      </w:r>
      <w:r w:rsidRPr="004B4EA9">
        <w:rPr>
          <w:rFonts w:ascii="Palatino Linotype" w:hAnsi="Palatino Linotype" w:cs="Arial"/>
          <w:i/>
          <w:sz w:val="22"/>
          <w:szCs w:val="22"/>
        </w:rPr>
        <w:t xml:space="preserve"> </w:t>
      </w:r>
    </w:p>
    <w:p w14:paraId="5A126BE8" w14:textId="77777777" w:rsidR="00286623" w:rsidRPr="004B4EA9" w:rsidRDefault="00286623" w:rsidP="00286623">
      <w:pPr>
        <w:spacing w:before="240"/>
        <w:ind w:left="851" w:right="851"/>
        <w:contextualSpacing/>
        <w:jc w:val="both"/>
        <w:rPr>
          <w:rFonts w:ascii="Palatino Linotype" w:hAnsi="Palatino Linotype" w:cs="Arial"/>
          <w:i/>
          <w:sz w:val="22"/>
          <w:szCs w:val="22"/>
          <w:u w:val="single"/>
        </w:rPr>
      </w:pPr>
      <w:r w:rsidRPr="004B4EA9">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w:t>
      </w:r>
      <w:r w:rsidRPr="004B4EA9">
        <w:rPr>
          <w:rFonts w:ascii="Palatino Linotype" w:hAnsi="Palatino Linotype" w:cs="Arial"/>
          <w:i/>
          <w:sz w:val="22"/>
          <w:szCs w:val="22"/>
        </w:rPr>
        <w:lastRenderedPageBreak/>
        <w:t xml:space="preserve">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B4EA9">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B4EA9">
        <w:rPr>
          <w:rFonts w:ascii="Palatino Linotype" w:hAnsi="Palatino Linotype" w:cs="Arial"/>
          <w:i/>
          <w:sz w:val="22"/>
          <w:szCs w:val="22"/>
          <w:u w:val="single"/>
        </w:rPr>
        <w:t>…”</w:t>
      </w:r>
    </w:p>
    <w:p w14:paraId="0FC286DD" w14:textId="77777777" w:rsidR="00286623" w:rsidRPr="004B4EA9" w:rsidRDefault="00286623" w:rsidP="00286623">
      <w:pPr>
        <w:spacing w:before="240"/>
        <w:ind w:left="851" w:right="851"/>
        <w:contextualSpacing/>
        <w:jc w:val="both"/>
        <w:rPr>
          <w:rFonts w:ascii="Palatino Linotype" w:hAnsi="Palatino Linotype" w:cs="Arial"/>
          <w:i/>
          <w:sz w:val="22"/>
          <w:szCs w:val="22"/>
        </w:rPr>
      </w:pPr>
    </w:p>
    <w:p w14:paraId="34BC8F1F" w14:textId="77777777" w:rsidR="00286623" w:rsidRPr="004B4EA9" w:rsidRDefault="00286623" w:rsidP="00286623">
      <w:pPr>
        <w:spacing w:before="240"/>
        <w:ind w:left="851" w:right="851"/>
        <w:contextualSpacing/>
        <w:rPr>
          <w:rFonts w:ascii="Palatino Linotype" w:hAnsi="Palatino Linotype" w:cs="Arial"/>
          <w:b/>
          <w:i/>
          <w:sz w:val="22"/>
          <w:szCs w:val="22"/>
        </w:rPr>
      </w:pPr>
      <w:r w:rsidRPr="004B4EA9">
        <w:rPr>
          <w:rFonts w:ascii="Palatino Linotype" w:hAnsi="Palatino Linotype" w:cs="Arial"/>
          <w:b/>
          <w:i/>
          <w:sz w:val="22"/>
          <w:szCs w:val="22"/>
        </w:rPr>
        <w:t>“Criterio 02/2003.</w:t>
      </w:r>
    </w:p>
    <w:p w14:paraId="40CB7300" w14:textId="77777777" w:rsidR="00286623" w:rsidRPr="004B4EA9" w:rsidRDefault="00286623" w:rsidP="00286623">
      <w:pPr>
        <w:spacing w:before="240"/>
        <w:ind w:left="851" w:right="851"/>
        <w:contextualSpacing/>
        <w:jc w:val="both"/>
        <w:rPr>
          <w:rFonts w:ascii="Palatino Linotype" w:hAnsi="Palatino Linotype" w:cs="Arial"/>
          <w:i/>
          <w:sz w:val="22"/>
          <w:szCs w:val="22"/>
        </w:rPr>
      </w:pPr>
      <w:r w:rsidRPr="004B4EA9">
        <w:rPr>
          <w:rFonts w:ascii="Palatino Linotype" w:hAnsi="Palatino Linotype" w:cs="Arial"/>
          <w:b/>
          <w:i/>
          <w:sz w:val="22"/>
          <w:szCs w:val="22"/>
        </w:rPr>
        <w:t>INGRESOS DE LOS SERVIDORES PÚBLICOS, SON INFORMACIÓN PÚBLICA AÚN Y CUANDO CONSTITUYEN DATOS PERSONALES QUE SE REFIEREN AL PATRIMONIO DE AQUÉLLOS.</w:t>
      </w:r>
      <w:r w:rsidRPr="004B4EA9">
        <w:rPr>
          <w:rFonts w:ascii="Palatino Linotype" w:hAnsi="Palatino Linotype" w:cs="Arial"/>
          <w:i/>
          <w:sz w:val="22"/>
          <w:szCs w:val="22"/>
        </w:rPr>
        <w:t xml:space="preserve"> </w:t>
      </w:r>
    </w:p>
    <w:p w14:paraId="58079F90" w14:textId="77777777" w:rsidR="00286623" w:rsidRPr="004B4EA9" w:rsidRDefault="00286623" w:rsidP="00286623">
      <w:pPr>
        <w:spacing w:before="240"/>
        <w:ind w:left="851" w:right="851"/>
        <w:contextualSpacing/>
        <w:jc w:val="both"/>
        <w:rPr>
          <w:rFonts w:ascii="Palatino Linotype" w:hAnsi="Palatino Linotype" w:cs="Arial"/>
          <w:b/>
          <w:i/>
          <w:sz w:val="22"/>
          <w:szCs w:val="22"/>
        </w:rPr>
      </w:pPr>
      <w:r w:rsidRPr="004B4EA9">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B4EA9">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B4EA9">
        <w:rPr>
          <w:rFonts w:ascii="Palatino Linotype" w:hAnsi="Palatino Linotype" w:cs="Arial"/>
          <w:i/>
          <w:sz w:val="22"/>
          <w:szCs w:val="22"/>
        </w:rPr>
        <w:t xml:space="preserve"> el sistema de compensación…” </w:t>
      </w:r>
      <w:r w:rsidRPr="004B4EA9">
        <w:rPr>
          <w:rFonts w:ascii="Palatino Linotype" w:hAnsi="Palatino Linotype" w:cs="Arial"/>
          <w:b/>
          <w:i/>
          <w:sz w:val="22"/>
          <w:szCs w:val="22"/>
        </w:rPr>
        <w:t>[Sic]</w:t>
      </w:r>
    </w:p>
    <w:p w14:paraId="37814BFA" w14:textId="77777777" w:rsidR="00286623" w:rsidRDefault="00286623" w:rsidP="00286623">
      <w:pPr>
        <w:spacing w:before="240" w:after="240" w:line="360" w:lineRule="auto"/>
        <w:contextualSpacing/>
        <w:jc w:val="both"/>
        <w:rPr>
          <w:rFonts w:ascii="Palatino Linotype" w:hAnsi="Palatino Linotype" w:cs="Arial"/>
        </w:rPr>
      </w:pPr>
    </w:p>
    <w:p w14:paraId="764C888A" w14:textId="59881803" w:rsidR="00286623" w:rsidRDefault="00286623" w:rsidP="00286623">
      <w:pPr>
        <w:spacing w:before="240" w:after="240" w:line="360" w:lineRule="auto"/>
        <w:contextualSpacing/>
        <w:jc w:val="both"/>
        <w:rPr>
          <w:rFonts w:ascii="Palatino Linotype" w:hAnsi="Palatino Linotype" w:cs="Arial"/>
        </w:rPr>
      </w:pPr>
      <w:r w:rsidRPr="0040670A">
        <w:rPr>
          <w:rFonts w:ascii="Palatino Linotype" w:hAnsi="Palatino Linotype" w:cs="Arial"/>
        </w:rPr>
        <w:t xml:space="preserve">En este sentido, </w:t>
      </w:r>
      <w:r w:rsidRPr="00C0653F">
        <w:rPr>
          <w:rFonts w:ascii="Palatino Linotype" w:hAnsi="Palatino Linotype" w:cs="Arial"/>
        </w:rPr>
        <w:t>el</w:t>
      </w:r>
      <w:r w:rsidRPr="0040670A">
        <w:rPr>
          <w:rFonts w:ascii="Palatino Linotype" w:hAnsi="Palatino Linotype" w:cs="Arial"/>
          <w:b/>
        </w:rPr>
        <w:t xml:space="preserve"> </w:t>
      </w:r>
      <w:r w:rsidRPr="00C0653F">
        <w:rPr>
          <w:rFonts w:ascii="Palatino Linotype" w:hAnsi="Palatino Linotype" w:cs="Arial"/>
        </w:rPr>
        <w:t>Sujeto Obligado</w:t>
      </w:r>
      <w:r w:rsidRPr="0040670A">
        <w:rPr>
          <w:rFonts w:ascii="Palatino Linotype" w:hAnsi="Palatino Linotype" w:cs="Arial"/>
        </w:rPr>
        <w:t xml:space="preserve"> se encuentra constreñido a entregar la información </w:t>
      </w:r>
      <w:r>
        <w:rPr>
          <w:rFonts w:ascii="Palatino Linotype" w:hAnsi="Palatino Linotype" w:cs="Arial"/>
        </w:rPr>
        <w:t>correspondiente al salario bruto y neto</w:t>
      </w:r>
      <w:r w:rsidR="00DF504D">
        <w:rPr>
          <w:rFonts w:ascii="Palatino Linotype" w:hAnsi="Palatino Linotype" w:cs="Arial"/>
        </w:rPr>
        <w:t>,</w:t>
      </w:r>
      <w:r>
        <w:rPr>
          <w:rFonts w:ascii="Palatino Linotype" w:hAnsi="Palatino Linotype" w:cs="Arial"/>
        </w:rPr>
        <w:t xml:space="preserve"> de todos y cada uno de los Servidores Público</w:t>
      </w:r>
      <w:r w:rsidR="00DF504D">
        <w:rPr>
          <w:rFonts w:ascii="Palatino Linotype" w:hAnsi="Palatino Linotype" w:cs="Arial"/>
        </w:rPr>
        <w:t xml:space="preserve">s </w:t>
      </w:r>
      <w:r>
        <w:rPr>
          <w:rFonts w:ascii="Palatino Linotype" w:hAnsi="Palatino Linotype" w:cs="Arial"/>
        </w:rPr>
        <w:t>referidos en la solicitud de acceso a la información del particular en términos de</w:t>
      </w:r>
      <w:r w:rsidRPr="0040670A">
        <w:rPr>
          <w:rFonts w:ascii="Palatino Linotype" w:hAnsi="Palatino Linotype" w:cs="Arial"/>
        </w:rPr>
        <w:t xml:space="preserve"> lo dispuesto por los artículos 3, fracción XI y 12 </w:t>
      </w:r>
      <w:r w:rsidRPr="0040670A">
        <w:rPr>
          <w:rFonts w:ascii="Palatino Linotype" w:hAnsi="Palatino Linotype" w:cs="Arial"/>
          <w:bCs/>
        </w:rPr>
        <w:t>de la Ley de Transparencia y Acceso a la Información Pública del Estado de México y Municipios</w:t>
      </w:r>
      <w:r w:rsidRPr="0040670A">
        <w:rPr>
          <w:rFonts w:ascii="Palatino Linotype" w:hAnsi="Palatino Linotype" w:cs="Arial"/>
        </w:rPr>
        <w:t xml:space="preserve">, de los cuales se desprende que es información pública la contenida en los </w:t>
      </w:r>
      <w:r w:rsidRPr="0040670A">
        <w:rPr>
          <w:rFonts w:ascii="Palatino Linotype" w:hAnsi="Palatino Linotype" w:cs="Arial"/>
        </w:rPr>
        <w:lastRenderedPageBreak/>
        <w:t xml:space="preserve">documentos que los </w:t>
      </w:r>
      <w:r w:rsidRPr="0040670A">
        <w:rPr>
          <w:rFonts w:ascii="Palatino Linotype" w:hAnsi="Palatino Linotype" w:cs="Arial"/>
          <w:b/>
        </w:rPr>
        <w:t>Sujetos Obligados</w:t>
      </w:r>
      <w:r w:rsidRPr="0040670A">
        <w:rPr>
          <w:rFonts w:ascii="Palatino Linotype" w:hAnsi="Palatino Linotype" w:cs="Arial"/>
        </w:rPr>
        <w:t xml:space="preserve"> generen, administren o se encuentre en su posesión en ejercicio de sus atribuciones.</w:t>
      </w:r>
    </w:p>
    <w:p w14:paraId="711F045A" w14:textId="77777777" w:rsidR="00286623" w:rsidRPr="0040670A" w:rsidRDefault="00286623" w:rsidP="00286623">
      <w:pPr>
        <w:spacing w:before="240" w:after="240" w:line="360" w:lineRule="auto"/>
        <w:contextualSpacing/>
        <w:jc w:val="both"/>
        <w:rPr>
          <w:rFonts w:ascii="Palatino Linotype" w:hAnsi="Palatino Linotype" w:cs="Arial"/>
        </w:rPr>
      </w:pPr>
    </w:p>
    <w:p w14:paraId="4DF6D207" w14:textId="77777777" w:rsidR="00286623" w:rsidRDefault="00286623" w:rsidP="00286623">
      <w:pPr>
        <w:tabs>
          <w:tab w:val="right" w:leader="dot" w:pos="8505"/>
        </w:tabs>
        <w:spacing w:before="240" w:after="240" w:line="360" w:lineRule="auto"/>
        <w:jc w:val="both"/>
        <w:rPr>
          <w:rStyle w:val="apple-style-span"/>
          <w:rFonts w:eastAsiaTheme="minorHAnsi"/>
          <w:color w:val="000000"/>
        </w:rPr>
      </w:pPr>
      <w:r>
        <w:rPr>
          <w:rFonts w:ascii="Palatino Linotype" w:hAnsi="Palatino Linotype"/>
        </w:rPr>
        <w:t xml:space="preserve">Ahora bien, </w:t>
      </w:r>
      <w:r w:rsidRPr="006E4E71">
        <w:rPr>
          <w:rFonts w:ascii="Palatino Linotype" w:hAnsi="Palatino Linotype"/>
        </w:rPr>
        <w:t xml:space="preserve">de la </w:t>
      </w:r>
      <w:r>
        <w:rPr>
          <w:rFonts w:ascii="Palatino Linotype" w:hAnsi="Palatino Linotype" w:cs="Arial"/>
        </w:rPr>
        <w:t>Ley de Fiscalización Superior del Estado de México</w:t>
      </w:r>
      <w:r w:rsidRPr="006E4E71">
        <w:rPr>
          <w:rFonts w:ascii="Palatino Linotype" w:hAnsi="Palatino Linotype"/>
        </w:rPr>
        <w:t>, es impor</w:t>
      </w:r>
      <w:r>
        <w:rPr>
          <w:rFonts w:ascii="Palatino Linotype" w:hAnsi="Palatino Linotype"/>
        </w:rPr>
        <w:t>tante indicar que los organismos auxiliares</w:t>
      </w:r>
      <w:r w:rsidRPr="006E4E71">
        <w:rPr>
          <w:rFonts w:ascii="Palatino Linotype" w:hAnsi="Palatino Linotype"/>
        </w:rPr>
        <w:t xml:space="preserve"> que conforman el Estado de México, entre ellos el Sujeto Obligado son considerados como entes fiscalizables, como así lo señala </w:t>
      </w:r>
      <w:r>
        <w:rPr>
          <w:rFonts w:ascii="Palatino Linotype" w:hAnsi="Palatino Linotype"/>
          <w:color w:val="000000"/>
        </w:rPr>
        <w:t xml:space="preserve">el artículo 4 fracción III y IV de la </w:t>
      </w:r>
      <w:r>
        <w:rPr>
          <w:rStyle w:val="apple-style-span"/>
          <w:rFonts w:ascii="Palatino Linotype" w:eastAsiaTheme="minorHAnsi" w:hAnsi="Palatino Linotype" w:cs="Arial"/>
          <w:color w:val="000000"/>
        </w:rPr>
        <w:t>Ley de Fiscalización alusiva, el cual señala:</w:t>
      </w:r>
    </w:p>
    <w:p w14:paraId="10E42E96" w14:textId="77777777" w:rsidR="00286623" w:rsidRPr="00EA6510" w:rsidRDefault="00286623" w:rsidP="00286623">
      <w:pPr>
        <w:autoSpaceDE w:val="0"/>
        <w:autoSpaceDN w:val="0"/>
        <w:adjustRightInd w:val="0"/>
        <w:spacing w:before="240"/>
        <w:ind w:left="851" w:right="851"/>
        <w:contextualSpacing/>
        <w:jc w:val="both"/>
        <w:rPr>
          <w:rFonts w:ascii="Palatino Linotype" w:hAnsi="Palatino Linotype" w:cs="Arial"/>
          <w:i/>
          <w:sz w:val="22"/>
          <w:szCs w:val="22"/>
        </w:rPr>
      </w:pPr>
      <w:r w:rsidRPr="00EA6510">
        <w:rPr>
          <w:rFonts w:ascii="Palatino Linotype" w:hAnsi="Palatino Linotype" w:cs="Arial"/>
          <w:b/>
          <w:bCs/>
          <w:i/>
          <w:sz w:val="22"/>
          <w:szCs w:val="22"/>
        </w:rPr>
        <w:t xml:space="preserve">“Artículo 4. </w:t>
      </w:r>
      <w:r w:rsidRPr="00EA6510">
        <w:rPr>
          <w:rFonts w:ascii="Palatino Linotype" w:hAnsi="Palatino Linotype" w:cs="Arial"/>
          <w:i/>
          <w:sz w:val="22"/>
          <w:szCs w:val="22"/>
        </w:rPr>
        <w:t>Son sujetos de fiscalización:</w:t>
      </w:r>
    </w:p>
    <w:p w14:paraId="1CDBF461" w14:textId="77777777" w:rsidR="00286623" w:rsidRPr="00EA6510" w:rsidRDefault="00286623" w:rsidP="00286623">
      <w:pPr>
        <w:autoSpaceDE w:val="0"/>
        <w:autoSpaceDN w:val="0"/>
        <w:adjustRightInd w:val="0"/>
        <w:spacing w:before="240"/>
        <w:ind w:left="851" w:right="851"/>
        <w:contextualSpacing/>
        <w:jc w:val="both"/>
        <w:rPr>
          <w:rFonts w:cs="Arial"/>
          <w:i/>
          <w:sz w:val="22"/>
          <w:szCs w:val="22"/>
        </w:rPr>
      </w:pPr>
      <w:r w:rsidRPr="00EA6510">
        <w:rPr>
          <w:rFonts w:ascii="Palatino Linotype" w:hAnsi="Palatino Linotype" w:cs="Arial"/>
          <w:bCs/>
          <w:i/>
          <w:sz w:val="22"/>
          <w:szCs w:val="22"/>
        </w:rPr>
        <w:t>…</w:t>
      </w:r>
    </w:p>
    <w:p w14:paraId="3D3AF672" w14:textId="42721B4D" w:rsidR="00286623" w:rsidRPr="00EA6510" w:rsidRDefault="00DF504D" w:rsidP="00286623">
      <w:pPr>
        <w:autoSpaceDE w:val="0"/>
        <w:autoSpaceDN w:val="0"/>
        <w:adjustRightInd w:val="0"/>
        <w:spacing w:before="240"/>
        <w:ind w:left="851" w:right="851"/>
        <w:contextualSpacing/>
        <w:jc w:val="both"/>
        <w:rPr>
          <w:rStyle w:val="apple-style-span"/>
          <w:rFonts w:eastAsiaTheme="minorHAnsi"/>
          <w:b/>
          <w:color w:val="000000"/>
          <w:sz w:val="22"/>
          <w:szCs w:val="22"/>
        </w:rPr>
      </w:pPr>
      <w:r>
        <w:rPr>
          <w:rFonts w:ascii="Palatino Linotype" w:hAnsi="Palatino Linotype" w:cs="Arial"/>
          <w:i/>
          <w:sz w:val="22"/>
          <w:szCs w:val="22"/>
        </w:rPr>
        <w:t>IV. Los organismos auxiliares</w:t>
      </w:r>
      <w:r w:rsidRPr="00EA6510">
        <w:rPr>
          <w:rFonts w:ascii="Palatino Linotype" w:hAnsi="Palatino Linotype" w:cs="Arial"/>
          <w:i/>
          <w:sz w:val="22"/>
          <w:szCs w:val="22"/>
        </w:rPr>
        <w:t>…</w:t>
      </w:r>
      <w:r w:rsidR="00286623" w:rsidRPr="00EA6510">
        <w:rPr>
          <w:rFonts w:ascii="Palatino Linotype" w:hAnsi="Palatino Linotype" w:cs="Arial"/>
          <w:i/>
          <w:sz w:val="22"/>
          <w:szCs w:val="22"/>
        </w:rPr>
        <w:t xml:space="preserve">” </w:t>
      </w:r>
      <w:r>
        <w:rPr>
          <w:rFonts w:ascii="Palatino Linotype" w:hAnsi="Palatino Linotype" w:cs="Arial"/>
          <w:b/>
          <w:i/>
          <w:sz w:val="22"/>
          <w:szCs w:val="22"/>
        </w:rPr>
        <w:t>(Sic)</w:t>
      </w:r>
    </w:p>
    <w:p w14:paraId="1A0D38A7" w14:textId="77777777" w:rsidR="00286623" w:rsidRDefault="00286623" w:rsidP="00286623">
      <w:pPr>
        <w:autoSpaceDE w:val="0"/>
        <w:autoSpaceDN w:val="0"/>
        <w:adjustRightInd w:val="0"/>
        <w:spacing w:line="360" w:lineRule="auto"/>
        <w:ind w:right="49"/>
        <w:jc w:val="both"/>
        <w:rPr>
          <w:rStyle w:val="apple-style-span"/>
          <w:rFonts w:ascii="Palatino Linotype" w:eastAsiaTheme="minorHAnsi" w:hAnsi="Palatino Linotype" w:cs="Arial"/>
          <w:color w:val="000000"/>
        </w:rPr>
      </w:pPr>
    </w:p>
    <w:p w14:paraId="08430BDA" w14:textId="77777777" w:rsidR="00286623" w:rsidRDefault="00286623" w:rsidP="00286623">
      <w:pPr>
        <w:autoSpaceDE w:val="0"/>
        <w:autoSpaceDN w:val="0"/>
        <w:adjustRightInd w:val="0"/>
        <w:spacing w:line="360" w:lineRule="auto"/>
        <w:ind w:right="49"/>
        <w:jc w:val="both"/>
        <w:rPr>
          <w:rStyle w:val="apple-style-span"/>
          <w:rFonts w:ascii="Palatino Linotype" w:eastAsiaTheme="minorHAnsi" w:hAnsi="Palatino Linotype" w:cs="Arial"/>
          <w:color w:val="000000"/>
        </w:rPr>
      </w:pPr>
      <w:r>
        <w:rPr>
          <w:rStyle w:val="apple-style-span"/>
          <w:rFonts w:ascii="Palatino Linotype" w:eastAsiaTheme="minorHAnsi" w:hAnsi="Palatino Linotype" w:cs="Arial"/>
          <w:color w:val="000000"/>
        </w:rPr>
        <w:t xml:space="preserve">También, el ordenamiento legal referido señala en su artículo 8, fracción XI, que el Órgano Superior de Fiscalización del Estado de México, tiene como una de sus atribuciones el de emitir los </w:t>
      </w:r>
      <w:r>
        <w:rPr>
          <w:rStyle w:val="apple-style-span"/>
          <w:rFonts w:ascii="Palatino Linotype" w:eastAsiaTheme="minorHAnsi" w:hAnsi="Palatino Linotype" w:cs="Arial"/>
          <w:b/>
          <w:color w:val="000000"/>
        </w:rPr>
        <w:t>Lineamientos para la Integración del Informe Mensual de forma anual</w:t>
      </w:r>
      <w:r>
        <w:rPr>
          <w:rStyle w:val="apple-style-span"/>
          <w:rFonts w:ascii="Palatino Linotype" w:eastAsiaTheme="minorHAnsi" w:hAnsi="Palatino Linotype" w:cs="Arial"/>
          <w:color w:val="000000"/>
        </w:rPr>
        <w:t>, como así se advierte a continuación:</w:t>
      </w:r>
    </w:p>
    <w:p w14:paraId="0F2A71FB" w14:textId="77777777" w:rsidR="00286623" w:rsidRPr="00DD1143" w:rsidRDefault="00286623" w:rsidP="00286623">
      <w:pPr>
        <w:autoSpaceDE w:val="0"/>
        <w:autoSpaceDN w:val="0"/>
        <w:adjustRightInd w:val="0"/>
        <w:spacing w:before="240"/>
        <w:ind w:left="851" w:right="851"/>
        <w:contextualSpacing/>
        <w:jc w:val="both"/>
        <w:rPr>
          <w:rFonts w:ascii="Palatino Linotype" w:hAnsi="Palatino Linotype" w:cs="Arial"/>
          <w:b/>
          <w:bCs/>
          <w:i/>
          <w:sz w:val="22"/>
          <w:szCs w:val="22"/>
        </w:rPr>
      </w:pPr>
    </w:p>
    <w:p w14:paraId="6A635E1B" w14:textId="77777777" w:rsidR="00286623" w:rsidRPr="00DD1143" w:rsidRDefault="00286623" w:rsidP="00286623">
      <w:pPr>
        <w:autoSpaceDE w:val="0"/>
        <w:autoSpaceDN w:val="0"/>
        <w:adjustRightInd w:val="0"/>
        <w:spacing w:before="240"/>
        <w:ind w:left="851" w:right="851"/>
        <w:contextualSpacing/>
        <w:jc w:val="both"/>
        <w:rPr>
          <w:i/>
          <w:sz w:val="22"/>
          <w:szCs w:val="22"/>
        </w:rPr>
      </w:pPr>
      <w:r w:rsidRPr="00DD1143">
        <w:rPr>
          <w:rFonts w:ascii="Palatino Linotype" w:hAnsi="Palatino Linotype" w:cs="Arial"/>
          <w:b/>
          <w:bCs/>
          <w:i/>
          <w:sz w:val="22"/>
          <w:szCs w:val="22"/>
        </w:rPr>
        <w:t xml:space="preserve">“Artículo 8. </w:t>
      </w:r>
      <w:r w:rsidRPr="00DD1143">
        <w:rPr>
          <w:rFonts w:ascii="Palatino Linotype" w:hAnsi="Palatino Linotype" w:cs="Arial"/>
          <w:i/>
          <w:sz w:val="22"/>
          <w:szCs w:val="22"/>
        </w:rPr>
        <w:t>El Órgano Superior tendrá las siguientes atribuciones:</w:t>
      </w:r>
    </w:p>
    <w:p w14:paraId="011E2D4B" w14:textId="77777777" w:rsidR="00286623" w:rsidRPr="00DD1143" w:rsidRDefault="00286623" w:rsidP="00286623">
      <w:pPr>
        <w:autoSpaceDE w:val="0"/>
        <w:autoSpaceDN w:val="0"/>
        <w:adjustRightInd w:val="0"/>
        <w:spacing w:before="240"/>
        <w:ind w:left="851" w:right="851"/>
        <w:contextualSpacing/>
        <w:jc w:val="both"/>
        <w:rPr>
          <w:rFonts w:ascii="Palatino Linotype" w:hAnsi="Palatino Linotype" w:cs="Arial"/>
          <w:i/>
          <w:sz w:val="22"/>
          <w:szCs w:val="22"/>
        </w:rPr>
      </w:pPr>
      <w:r w:rsidRPr="00DD1143">
        <w:rPr>
          <w:rFonts w:ascii="Palatino Linotype" w:hAnsi="Palatino Linotype" w:cs="Arial"/>
          <w:i/>
          <w:sz w:val="22"/>
          <w:szCs w:val="22"/>
        </w:rPr>
        <w:t>…</w:t>
      </w:r>
    </w:p>
    <w:p w14:paraId="7DBC56E8" w14:textId="77777777" w:rsidR="00286623" w:rsidRPr="00DD1143" w:rsidRDefault="00286623" w:rsidP="00286623">
      <w:pPr>
        <w:autoSpaceDE w:val="0"/>
        <w:autoSpaceDN w:val="0"/>
        <w:adjustRightInd w:val="0"/>
        <w:spacing w:before="240"/>
        <w:ind w:left="851" w:right="851"/>
        <w:contextualSpacing/>
        <w:jc w:val="both"/>
        <w:rPr>
          <w:rStyle w:val="apple-style-span"/>
          <w:rFonts w:ascii="Palatino Linotype" w:eastAsiaTheme="minorHAnsi" w:hAnsi="Palatino Linotype" w:cs="Arial"/>
          <w:b/>
          <w:i/>
          <w:sz w:val="22"/>
          <w:szCs w:val="22"/>
        </w:rPr>
      </w:pPr>
      <w:r w:rsidRPr="00DD1143">
        <w:rPr>
          <w:rFonts w:ascii="Palatino Linotype" w:hAnsi="Palatino Linotype" w:cs="Arial"/>
          <w:b/>
          <w:bCs/>
          <w:i/>
          <w:sz w:val="22"/>
          <w:szCs w:val="22"/>
        </w:rPr>
        <w:t xml:space="preserve">XI. </w:t>
      </w:r>
      <w:r w:rsidRPr="00DD1143">
        <w:rPr>
          <w:rFonts w:ascii="Palatino Linotype" w:hAnsi="Palatino Linotype" w:cs="Arial"/>
          <w:b/>
          <w:i/>
          <w:sz w:val="22"/>
          <w:szCs w:val="22"/>
        </w:rPr>
        <w:t>Establecer los lineamientos</w:t>
      </w:r>
      <w:r w:rsidRPr="00DD1143">
        <w:rPr>
          <w:rFonts w:ascii="Palatino Linotype" w:hAnsi="Palatino Linotype" w:cs="Arial"/>
          <w:i/>
          <w:sz w:val="22"/>
          <w:szCs w:val="22"/>
        </w:rPr>
        <w:t xml:space="preserve">, criterios, procedimientos, métodos y sistemas </w:t>
      </w:r>
      <w:r w:rsidRPr="00DD1143">
        <w:rPr>
          <w:rFonts w:ascii="Palatino Linotype" w:hAnsi="Palatino Linotype" w:cs="Arial"/>
          <w:b/>
          <w:i/>
          <w:sz w:val="22"/>
          <w:szCs w:val="22"/>
        </w:rPr>
        <w:t>para las acciones de control y evaluación, necesarios para la fiscalización de las cuentas públicas y los informes trimestrales</w:t>
      </w:r>
      <w:r w:rsidRPr="00DD1143">
        <w:rPr>
          <w:rFonts w:ascii="Palatino Linotype" w:hAnsi="Palatino Linotype" w:cs="Arial"/>
          <w:i/>
          <w:sz w:val="22"/>
          <w:szCs w:val="22"/>
        </w:rPr>
        <w:t>…</w:t>
      </w:r>
      <w:r w:rsidRPr="00DD1143">
        <w:rPr>
          <w:rStyle w:val="apple-style-span"/>
          <w:rFonts w:ascii="Palatino Linotype" w:eastAsiaTheme="minorHAnsi" w:hAnsi="Palatino Linotype" w:cs="Arial"/>
          <w:color w:val="000000"/>
          <w:sz w:val="22"/>
          <w:szCs w:val="22"/>
        </w:rPr>
        <w:t xml:space="preserve">” </w:t>
      </w:r>
      <w:r w:rsidRPr="00DD1143">
        <w:rPr>
          <w:rStyle w:val="apple-style-span"/>
          <w:rFonts w:ascii="Palatino Linotype" w:eastAsiaTheme="minorHAnsi" w:hAnsi="Palatino Linotype" w:cs="Arial"/>
          <w:sz w:val="22"/>
          <w:szCs w:val="22"/>
        </w:rPr>
        <w:t>(</w:t>
      </w:r>
      <w:r w:rsidRPr="00DD1143">
        <w:rPr>
          <w:rStyle w:val="apple-style-span"/>
          <w:rFonts w:ascii="Palatino Linotype" w:eastAsiaTheme="minorHAnsi" w:hAnsi="Palatino Linotype" w:cs="Arial"/>
          <w:i/>
          <w:sz w:val="22"/>
          <w:szCs w:val="22"/>
        </w:rPr>
        <w:t>Sic)</w:t>
      </w:r>
    </w:p>
    <w:p w14:paraId="3D5EF91F" w14:textId="77777777" w:rsidR="00286623" w:rsidRPr="00A235C8" w:rsidRDefault="00286623" w:rsidP="00286623">
      <w:pPr>
        <w:autoSpaceDE w:val="0"/>
        <w:autoSpaceDN w:val="0"/>
        <w:adjustRightInd w:val="0"/>
        <w:spacing w:before="240"/>
        <w:ind w:left="851" w:right="851"/>
        <w:contextualSpacing/>
        <w:jc w:val="both"/>
        <w:rPr>
          <w:rStyle w:val="apple-style-span"/>
          <w:rFonts w:ascii="Palatino Linotype" w:eastAsiaTheme="minorHAnsi" w:hAnsi="Palatino Linotype" w:cs="Arial"/>
          <w:b/>
          <w:i/>
        </w:rPr>
      </w:pPr>
    </w:p>
    <w:p w14:paraId="7F87DC6B" w14:textId="76120918" w:rsidR="00286623" w:rsidRDefault="00286623" w:rsidP="00286623">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 xml:space="preserve">Dentro de los cuales ubicamos la información de la nómina en términos </w:t>
      </w:r>
      <w:r w:rsidR="00DF504D">
        <w:rPr>
          <w:rFonts w:ascii="Palatino Linotype" w:hAnsi="Palatino Linotype"/>
        </w:rPr>
        <w:t>de lo señalado</w:t>
      </w:r>
      <w:r>
        <w:rPr>
          <w:rFonts w:ascii="Palatino Linotype" w:hAnsi="Palatino Linotype"/>
        </w:rPr>
        <w:t xml:space="preserve"> por </w:t>
      </w:r>
      <w:r w:rsidRPr="00E3009B">
        <w:rPr>
          <w:rFonts w:ascii="Palatino Linotype" w:hAnsi="Palatino Linotype"/>
        </w:rPr>
        <w:t xml:space="preserve">artículo 350 del Código Financiero del Estado de México y Municipios, </w:t>
      </w:r>
      <w:r>
        <w:rPr>
          <w:rFonts w:ascii="Palatino Linotype" w:hAnsi="Palatino Linotype"/>
        </w:rPr>
        <w:t>que señala</w:t>
      </w:r>
      <w:r w:rsidRPr="00E3009B">
        <w:rPr>
          <w:rFonts w:ascii="Palatino Linotype" w:hAnsi="Palatino Linotype"/>
        </w:rPr>
        <w:t>:</w:t>
      </w:r>
    </w:p>
    <w:p w14:paraId="1A2003FD" w14:textId="77777777" w:rsidR="00286623" w:rsidRPr="00E3009B" w:rsidRDefault="00286623" w:rsidP="00286623">
      <w:pPr>
        <w:autoSpaceDE w:val="0"/>
        <w:autoSpaceDN w:val="0"/>
        <w:adjustRightInd w:val="0"/>
        <w:spacing w:before="240" w:after="240" w:line="360" w:lineRule="auto"/>
        <w:contextualSpacing/>
        <w:jc w:val="both"/>
        <w:rPr>
          <w:rFonts w:ascii="Palatino Linotype" w:hAnsi="Palatino Linotype"/>
        </w:rPr>
      </w:pPr>
    </w:p>
    <w:p w14:paraId="5945B1FD" w14:textId="77777777" w:rsidR="00286623" w:rsidRPr="00EA6510" w:rsidRDefault="00286623" w:rsidP="00286623">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rPr>
        <w:t>“</w:t>
      </w:r>
      <w:r w:rsidRPr="00EA6510">
        <w:rPr>
          <w:rFonts w:ascii="Palatino Linotype" w:hAnsi="Palatino Linotype"/>
          <w:b/>
          <w:i/>
          <w:sz w:val="22"/>
          <w:szCs w:val="22"/>
        </w:rPr>
        <w:t>Artículo 350</w:t>
      </w:r>
      <w:r w:rsidRPr="00EA6510">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61CA0FC6" w14:textId="77777777" w:rsidR="00286623" w:rsidRPr="00EA6510" w:rsidRDefault="00286623" w:rsidP="00286623">
      <w:pPr>
        <w:autoSpaceDE w:val="0"/>
        <w:autoSpaceDN w:val="0"/>
        <w:adjustRightInd w:val="0"/>
        <w:spacing w:before="240" w:after="240"/>
        <w:ind w:left="567" w:right="616"/>
        <w:contextualSpacing/>
        <w:jc w:val="both"/>
        <w:rPr>
          <w:rFonts w:ascii="Palatino Linotype" w:hAnsi="Palatino Linotype"/>
          <w:i/>
          <w:sz w:val="22"/>
          <w:szCs w:val="22"/>
        </w:rPr>
      </w:pPr>
      <w:r w:rsidRPr="00EA6510">
        <w:rPr>
          <w:rFonts w:ascii="Palatino Linotype" w:hAnsi="Palatino Linotype"/>
          <w:i/>
          <w:sz w:val="22"/>
          <w:szCs w:val="22"/>
        </w:rPr>
        <w:lastRenderedPageBreak/>
        <w:t xml:space="preserve">I. Información patrimonial. </w:t>
      </w:r>
    </w:p>
    <w:p w14:paraId="1FCC091B" w14:textId="77777777" w:rsidR="00286623" w:rsidRPr="00EA6510" w:rsidRDefault="00286623" w:rsidP="00286623">
      <w:pPr>
        <w:autoSpaceDE w:val="0"/>
        <w:autoSpaceDN w:val="0"/>
        <w:adjustRightInd w:val="0"/>
        <w:spacing w:before="240" w:after="240"/>
        <w:ind w:left="567" w:right="616"/>
        <w:contextualSpacing/>
        <w:jc w:val="both"/>
        <w:rPr>
          <w:rFonts w:ascii="Palatino Linotype" w:hAnsi="Palatino Linotype"/>
          <w:i/>
          <w:sz w:val="22"/>
          <w:szCs w:val="22"/>
        </w:rPr>
      </w:pPr>
      <w:r w:rsidRPr="00EA6510">
        <w:rPr>
          <w:rFonts w:ascii="Palatino Linotype" w:hAnsi="Palatino Linotype"/>
          <w:i/>
          <w:sz w:val="22"/>
          <w:szCs w:val="22"/>
        </w:rPr>
        <w:t xml:space="preserve">II. Información presupuestal. </w:t>
      </w:r>
    </w:p>
    <w:p w14:paraId="7186130B" w14:textId="77777777" w:rsidR="00286623" w:rsidRPr="00EA6510" w:rsidRDefault="00286623" w:rsidP="00286623">
      <w:pPr>
        <w:autoSpaceDE w:val="0"/>
        <w:autoSpaceDN w:val="0"/>
        <w:adjustRightInd w:val="0"/>
        <w:spacing w:before="240" w:after="240"/>
        <w:ind w:left="567" w:right="616"/>
        <w:contextualSpacing/>
        <w:jc w:val="both"/>
        <w:rPr>
          <w:rFonts w:ascii="Palatino Linotype" w:hAnsi="Palatino Linotype"/>
          <w:i/>
          <w:sz w:val="22"/>
          <w:szCs w:val="22"/>
        </w:rPr>
      </w:pPr>
      <w:r w:rsidRPr="00EA6510">
        <w:rPr>
          <w:rFonts w:ascii="Palatino Linotype" w:hAnsi="Palatino Linotype"/>
          <w:i/>
          <w:sz w:val="22"/>
          <w:szCs w:val="22"/>
        </w:rPr>
        <w:t xml:space="preserve">III. Información de la obra pública. </w:t>
      </w:r>
    </w:p>
    <w:p w14:paraId="3F957CB7" w14:textId="77777777" w:rsidR="00286623" w:rsidRPr="00EA6510" w:rsidRDefault="00286623" w:rsidP="00286623">
      <w:pPr>
        <w:autoSpaceDE w:val="0"/>
        <w:autoSpaceDN w:val="0"/>
        <w:adjustRightInd w:val="0"/>
        <w:spacing w:before="240" w:after="240"/>
        <w:ind w:left="567" w:right="616"/>
        <w:contextualSpacing/>
        <w:jc w:val="both"/>
        <w:rPr>
          <w:rFonts w:ascii="Palatino Linotype" w:hAnsi="Palatino Linotype"/>
          <w:i/>
          <w:sz w:val="22"/>
          <w:szCs w:val="22"/>
        </w:rPr>
      </w:pPr>
      <w:r w:rsidRPr="00EA6510">
        <w:rPr>
          <w:rFonts w:ascii="Palatino Linotype" w:hAnsi="Palatino Linotype"/>
          <w:b/>
          <w:i/>
          <w:sz w:val="22"/>
          <w:szCs w:val="22"/>
        </w:rPr>
        <w:t>IV. Información de nómina</w:t>
      </w:r>
      <w:r w:rsidRPr="00EA6510">
        <w:rPr>
          <w:rFonts w:ascii="Palatino Linotype" w:hAnsi="Palatino Linotype"/>
          <w:i/>
          <w:sz w:val="22"/>
          <w:szCs w:val="22"/>
        </w:rPr>
        <w:t>.”</w:t>
      </w:r>
    </w:p>
    <w:p w14:paraId="64DE4BB9" w14:textId="77777777" w:rsidR="00286623" w:rsidRDefault="00286623" w:rsidP="00286623">
      <w:pPr>
        <w:spacing w:line="360" w:lineRule="auto"/>
        <w:contextualSpacing/>
        <w:jc w:val="both"/>
        <w:rPr>
          <w:rFonts w:ascii="Palatino Linotype" w:hAnsi="Palatino Linotype"/>
        </w:rPr>
      </w:pPr>
    </w:p>
    <w:p w14:paraId="3F0BF0D8" w14:textId="1E269F6C" w:rsidR="00286623" w:rsidRDefault="00286623" w:rsidP="00286623">
      <w:pPr>
        <w:spacing w:line="360" w:lineRule="auto"/>
        <w:contextualSpacing/>
        <w:jc w:val="both"/>
        <w:rPr>
          <w:rFonts w:ascii="Palatino Linotype" w:hAnsi="Palatino Linotype"/>
        </w:rPr>
      </w:pPr>
      <w:r>
        <w:rPr>
          <w:rFonts w:ascii="Palatino Linotype" w:hAnsi="Palatino Linotype"/>
        </w:rPr>
        <w:t xml:space="preserve">Por lo tanto, en dichos </w:t>
      </w:r>
      <w:r w:rsidRPr="00201BE8">
        <w:rPr>
          <w:rFonts w:ascii="Palatino Linotype" w:hAnsi="Palatino Linotype"/>
        </w:rPr>
        <w:t xml:space="preserve">Lineamientos </w:t>
      </w:r>
      <w:r w:rsidRPr="00201BE8">
        <w:rPr>
          <w:rStyle w:val="apple-style-span"/>
          <w:rFonts w:ascii="Palatino Linotype" w:hAnsi="Palatino Linotype" w:cs="Arial"/>
          <w:color w:val="000000"/>
        </w:rPr>
        <w:t>para la Integración del Informe Mensual</w:t>
      </w:r>
      <w:r>
        <w:rPr>
          <w:rFonts w:ascii="Palatino Linotype" w:hAnsi="Palatino Linotype"/>
        </w:rPr>
        <w:t xml:space="preserve">, emitidos por el Órgano Superior de Fiscalización del Estado de México </w:t>
      </w:r>
      <w:r>
        <w:rPr>
          <w:rStyle w:val="apple-style-span"/>
          <w:rFonts w:ascii="Palatino Linotype" w:hAnsi="Palatino Linotype" w:cs="Arial"/>
          <w:color w:val="000000"/>
        </w:rPr>
        <w:t>para el e</w:t>
      </w:r>
      <w:r w:rsidR="00DF504D">
        <w:rPr>
          <w:rStyle w:val="apple-style-span"/>
          <w:rFonts w:ascii="Palatino Linotype" w:hAnsi="Palatino Linotype" w:cs="Arial"/>
          <w:color w:val="000000"/>
        </w:rPr>
        <w:t>jercicio fiscal 2021</w:t>
      </w:r>
      <w:r>
        <w:rPr>
          <w:rFonts w:ascii="Palatino Linotype" w:hAnsi="Palatino Linotype"/>
        </w:rPr>
        <w:t>, contienen los criterios, formatos y documentación necesaria para presentar los informes mensuales, dentro de los cuales se destaca en el Disco 4, lo relativo a la información de nómina y los comprobantes fiscales digitales por internet por concepto de nómina, ambos del 01 al 15 del mes y del 16 al 30/31 del mes, como así se aprecia en las siguientes imágenes que de manera ilustrativa se insertan:</w:t>
      </w:r>
    </w:p>
    <w:p w14:paraId="0F5823C0" w14:textId="21B03188" w:rsidR="00DF504D" w:rsidRDefault="00DF504D" w:rsidP="00286623">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14:anchorId="7F68F8A8" wp14:editId="2F41893D">
                <wp:simplePos x="0" y="0"/>
                <wp:positionH relativeFrom="column">
                  <wp:posOffset>53959</wp:posOffset>
                </wp:positionH>
                <wp:positionV relativeFrom="paragraph">
                  <wp:posOffset>53050</wp:posOffset>
                </wp:positionV>
                <wp:extent cx="5415148" cy="4037611"/>
                <wp:effectExtent l="0" t="0" r="33655" b="20320"/>
                <wp:wrapNone/>
                <wp:docPr id="3" name="Conector recto 3"/>
                <wp:cNvGraphicFramePr/>
                <a:graphic xmlns:a="http://schemas.openxmlformats.org/drawingml/2006/main">
                  <a:graphicData uri="http://schemas.microsoft.com/office/word/2010/wordprocessingShape">
                    <wps:wsp>
                      <wps:cNvCnPr/>
                      <wps:spPr>
                        <a:xfrm>
                          <a:off x="0" y="0"/>
                          <a:ext cx="5415148" cy="40376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74B28C" id="Conector recto 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25pt,4.2pt" to="430.65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" strokecolor="black [3200]" strokeweight=".5pt">
                <v:stroke joinstyle="miter"/>
              </v:line>
            </w:pict>
          </mc:Fallback>
        </mc:AlternateContent>
      </w:r>
    </w:p>
    <w:p w14:paraId="43602882" w14:textId="77777777" w:rsidR="00DF504D" w:rsidRDefault="00DF504D" w:rsidP="00286623">
      <w:pPr>
        <w:autoSpaceDE w:val="0"/>
        <w:autoSpaceDN w:val="0"/>
        <w:adjustRightInd w:val="0"/>
        <w:spacing w:line="360" w:lineRule="auto"/>
        <w:jc w:val="both"/>
        <w:rPr>
          <w:rFonts w:ascii="Palatino Linotype" w:hAnsi="Palatino Linotype" w:cs="Arial"/>
        </w:rPr>
      </w:pPr>
    </w:p>
    <w:p w14:paraId="5AFEE010" w14:textId="77777777" w:rsidR="00DF504D" w:rsidRDefault="00DF504D" w:rsidP="00286623">
      <w:pPr>
        <w:autoSpaceDE w:val="0"/>
        <w:autoSpaceDN w:val="0"/>
        <w:adjustRightInd w:val="0"/>
        <w:spacing w:line="360" w:lineRule="auto"/>
        <w:jc w:val="both"/>
        <w:rPr>
          <w:rFonts w:ascii="Palatino Linotype" w:hAnsi="Palatino Linotype" w:cs="Arial"/>
        </w:rPr>
      </w:pPr>
    </w:p>
    <w:p w14:paraId="7EE6A1AC" w14:textId="77777777" w:rsidR="00DF504D" w:rsidRDefault="00DF504D" w:rsidP="00286623">
      <w:pPr>
        <w:autoSpaceDE w:val="0"/>
        <w:autoSpaceDN w:val="0"/>
        <w:adjustRightInd w:val="0"/>
        <w:spacing w:line="360" w:lineRule="auto"/>
        <w:jc w:val="both"/>
        <w:rPr>
          <w:rFonts w:ascii="Palatino Linotype" w:hAnsi="Palatino Linotype" w:cs="Arial"/>
        </w:rPr>
      </w:pPr>
    </w:p>
    <w:p w14:paraId="70D537D8" w14:textId="77777777" w:rsidR="00DF504D" w:rsidRDefault="00DF504D" w:rsidP="00286623">
      <w:pPr>
        <w:autoSpaceDE w:val="0"/>
        <w:autoSpaceDN w:val="0"/>
        <w:adjustRightInd w:val="0"/>
        <w:spacing w:line="360" w:lineRule="auto"/>
        <w:jc w:val="both"/>
        <w:rPr>
          <w:rFonts w:ascii="Palatino Linotype" w:hAnsi="Palatino Linotype" w:cs="Arial"/>
        </w:rPr>
      </w:pPr>
    </w:p>
    <w:p w14:paraId="3ECC5D1E" w14:textId="77777777" w:rsidR="00DF504D" w:rsidRDefault="00DF504D" w:rsidP="00286623">
      <w:pPr>
        <w:autoSpaceDE w:val="0"/>
        <w:autoSpaceDN w:val="0"/>
        <w:adjustRightInd w:val="0"/>
        <w:spacing w:line="360" w:lineRule="auto"/>
        <w:jc w:val="both"/>
        <w:rPr>
          <w:rFonts w:ascii="Palatino Linotype" w:hAnsi="Palatino Linotype" w:cs="Arial"/>
        </w:rPr>
      </w:pPr>
    </w:p>
    <w:p w14:paraId="411D2748" w14:textId="77777777" w:rsidR="00DF504D" w:rsidRDefault="00DF504D" w:rsidP="00286623">
      <w:pPr>
        <w:autoSpaceDE w:val="0"/>
        <w:autoSpaceDN w:val="0"/>
        <w:adjustRightInd w:val="0"/>
        <w:spacing w:line="360" w:lineRule="auto"/>
        <w:jc w:val="both"/>
        <w:rPr>
          <w:rFonts w:ascii="Palatino Linotype" w:hAnsi="Palatino Linotype" w:cs="Arial"/>
        </w:rPr>
      </w:pPr>
    </w:p>
    <w:p w14:paraId="1678D7C4" w14:textId="77777777" w:rsidR="00DF504D" w:rsidRDefault="00DF504D" w:rsidP="00286623">
      <w:pPr>
        <w:autoSpaceDE w:val="0"/>
        <w:autoSpaceDN w:val="0"/>
        <w:adjustRightInd w:val="0"/>
        <w:spacing w:line="360" w:lineRule="auto"/>
        <w:jc w:val="both"/>
        <w:rPr>
          <w:rFonts w:ascii="Palatino Linotype" w:hAnsi="Palatino Linotype" w:cs="Arial"/>
        </w:rPr>
      </w:pPr>
    </w:p>
    <w:p w14:paraId="34FA2F2E" w14:textId="77777777" w:rsidR="00DF504D" w:rsidRDefault="00DF504D" w:rsidP="00286623">
      <w:pPr>
        <w:autoSpaceDE w:val="0"/>
        <w:autoSpaceDN w:val="0"/>
        <w:adjustRightInd w:val="0"/>
        <w:spacing w:line="360" w:lineRule="auto"/>
        <w:jc w:val="both"/>
        <w:rPr>
          <w:rFonts w:ascii="Palatino Linotype" w:hAnsi="Palatino Linotype" w:cs="Arial"/>
        </w:rPr>
      </w:pPr>
    </w:p>
    <w:p w14:paraId="7CF0BB4B" w14:textId="77777777" w:rsidR="00DF504D" w:rsidRDefault="00DF504D" w:rsidP="00286623">
      <w:pPr>
        <w:autoSpaceDE w:val="0"/>
        <w:autoSpaceDN w:val="0"/>
        <w:adjustRightInd w:val="0"/>
        <w:spacing w:line="360" w:lineRule="auto"/>
        <w:jc w:val="both"/>
        <w:rPr>
          <w:rFonts w:ascii="Palatino Linotype" w:hAnsi="Palatino Linotype" w:cs="Arial"/>
        </w:rPr>
      </w:pPr>
    </w:p>
    <w:p w14:paraId="3A4E264E" w14:textId="77777777" w:rsidR="00DF504D" w:rsidRDefault="00DF504D" w:rsidP="00286623">
      <w:pPr>
        <w:autoSpaceDE w:val="0"/>
        <w:autoSpaceDN w:val="0"/>
        <w:adjustRightInd w:val="0"/>
        <w:spacing w:line="360" w:lineRule="auto"/>
        <w:jc w:val="both"/>
        <w:rPr>
          <w:rFonts w:ascii="Palatino Linotype" w:hAnsi="Palatino Linotype" w:cs="Arial"/>
        </w:rPr>
      </w:pPr>
    </w:p>
    <w:p w14:paraId="63205421" w14:textId="77777777" w:rsidR="00DF504D" w:rsidRDefault="00DF504D" w:rsidP="00286623">
      <w:pPr>
        <w:autoSpaceDE w:val="0"/>
        <w:autoSpaceDN w:val="0"/>
        <w:adjustRightInd w:val="0"/>
        <w:spacing w:line="360" w:lineRule="auto"/>
        <w:jc w:val="both"/>
        <w:rPr>
          <w:rFonts w:ascii="Palatino Linotype" w:hAnsi="Palatino Linotype" w:cs="Arial"/>
        </w:rPr>
      </w:pPr>
    </w:p>
    <w:p w14:paraId="6A484F00" w14:textId="77777777" w:rsidR="00DF504D" w:rsidRDefault="00DF504D" w:rsidP="00286623">
      <w:pPr>
        <w:autoSpaceDE w:val="0"/>
        <w:autoSpaceDN w:val="0"/>
        <w:adjustRightInd w:val="0"/>
        <w:spacing w:line="360" w:lineRule="auto"/>
        <w:jc w:val="both"/>
        <w:rPr>
          <w:rFonts w:ascii="Palatino Linotype" w:hAnsi="Palatino Linotype" w:cs="Arial"/>
        </w:rPr>
      </w:pPr>
    </w:p>
    <w:p w14:paraId="49004BEE" w14:textId="77777777" w:rsidR="00286623" w:rsidRDefault="00286623" w:rsidP="00286623">
      <w:pPr>
        <w:autoSpaceDE w:val="0"/>
        <w:autoSpaceDN w:val="0"/>
        <w:adjustRightInd w:val="0"/>
        <w:spacing w:line="360" w:lineRule="auto"/>
        <w:jc w:val="both"/>
        <w:rPr>
          <w:rFonts w:ascii="Palatino Linotype" w:hAnsi="Palatino Linotype" w:cs="Arial"/>
        </w:rPr>
      </w:pPr>
      <w:r>
        <w:rPr>
          <w:noProof/>
          <w:lang w:val="es-MX" w:eastAsia="es-MX"/>
        </w:rPr>
        <w:lastRenderedPageBreak/>
        <w:drawing>
          <wp:anchor distT="0" distB="0" distL="114300" distR="114300" simplePos="0" relativeHeight="251679744" behindDoc="1" locked="0" layoutInCell="1" allowOverlap="1" wp14:anchorId="7ED802F4" wp14:editId="3FF633B1">
            <wp:simplePos x="0" y="0"/>
            <wp:positionH relativeFrom="margin">
              <wp:align>right</wp:align>
            </wp:positionH>
            <wp:positionV relativeFrom="paragraph">
              <wp:posOffset>186927</wp:posOffset>
            </wp:positionV>
            <wp:extent cx="5605780" cy="6223379"/>
            <wp:effectExtent l="0" t="0" r="0"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771" t="8208" r="29577" b="11809"/>
                    <a:stretch/>
                  </pic:blipFill>
                  <pic:spPr bwMode="auto">
                    <a:xfrm>
                      <a:off x="0" y="0"/>
                      <a:ext cx="5607674" cy="6225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DBB49" w14:textId="77777777" w:rsidR="00286623" w:rsidRDefault="00286623" w:rsidP="00286623">
      <w:pPr>
        <w:autoSpaceDE w:val="0"/>
        <w:autoSpaceDN w:val="0"/>
        <w:adjustRightInd w:val="0"/>
        <w:spacing w:line="360" w:lineRule="auto"/>
        <w:jc w:val="both"/>
        <w:rPr>
          <w:rFonts w:ascii="Palatino Linotype" w:hAnsi="Palatino Linotype" w:cs="Arial"/>
        </w:rPr>
      </w:pPr>
    </w:p>
    <w:p w14:paraId="2BB6A07C" w14:textId="77777777" w:rsidR="00286623" w:rsidRDefault="00286623" w:rsidP="00286623">
      <w:pPr>
        <w:autoSpaceDE w:val="0"/>
        <w:autoSpaceDN w:val="0"/>
        <w:adjustRightInd w:val="0"/>
        <w:spacing w:line="360" w:lineRule="auto"/>
        <w:jc w:val="both"/>
        <w:rPr>
          <w:rFonts w:ascii="Palatino Linotype" w:hAnsi="Palatino Linotype" w:cs="Arial"/>
        </w:rPr>
      </w:pPr>
    </w:p>
    <w:p w14:paraId="18377B08" w14:textId="77777777" w:rsidR="00286623" w:rsidRDefault="00286623" w:rsidP="00286623">
      <w:pPr>
        <w:autoSpaceDE w:val="0"/>
        <w:autoSpaceDN w:val="0"/>
        <w:adjustRightInd w:val="0"/>
        <w:spacing w:line="360" w:lineRule="auto"/>
        <w:jc w:val="both"/>
        <w:rPr>
          <w:rFonts w:ascii="Palatino Linotype" w:hAnsi="Palatino Linotype" w:cs="Arial"/>
        </w:rPr>
      </w:pPr>
    </w:p>
    <w:p w14:paraId="2377AE69" w14:textId="77777777" w:rsidR="00286623" w:rsidRDefault="00286623" w:rsidP="00286623">
      <w:pPr>
        <w:autoSpaceDE w:val="0"/>
        <w:autoSpaceDN w:val="0"/>
        <w:adjustRightInd w:val="0"/>
        <w:spacing w:line="360" w:lineRule="auto"/>
        <w:jc w:val="both"/>
        <w:rPr>
          <w:rFonts w:ascii="Palatino Linotype" w:hAnsi="Palatino Linotype" w:cs="Arial"/>
        </w:rPr>
      </w:pPr>
    </w:p>
    <w:p w14:paraId="416AB714" w14:textId="77777777" w:rsidR="00286623" w:rsidRDefault="00286623" w:rsidP="00286623">
      <w:pPr>
        <w:autoSpaceDE w:val="0"/>
        <w:autoSpaceDN w:val="0"/>
        <w:adjustRightInd w:val="0"/>
        <w:spacing w:line="360" w:lineRule="auto"/>
        <w:jc w:val="both"/>
        <w:rPr>
          <w:rFonts w:ascii="Palatino Linotype" w:hAnsi="Palatino Linotype" w:cs="Arial"/>
        </w:rPr>
      </w:pPr>
    </w:p>
    <w:p w14:paraId="35FE584D" w14:textId="77777777" w:rsidR="00286623" w:rsidRDefault="00286623" w:rsidP="00286623">
      <w:pPr>
        <w:autoSpaceDE w:val="0"/>
        <w:autoSpaceDN w:val="0"/>
        <w:adjustRightInd w:val="0"/>
        <w:spacing w:line="360" w:lineRule="auto"/>
        <w:jc w:val="both"/>
        <w:rPr>
          <w:rFonts w:ascii="Palatino Linotype" w:hAnsi="Palatino Linotype" w:cs="Arial"/>
        </w:rPr>
      </w:pPr>
    </w:p>
    <w:p w14:paraId="798E5A3C" w14:textId="77777777" w:rsidR="00286623" w:rsidRDefault="00286623" w:rsidP="00286623">
      <w:pPr>
        <w:autoSpaceDE w:val="0"/>
        <w:autoSpaceDN w:val="0"/>
        <w:adjustRightInd w:val="0"/>
        <w:spacing w:line="360" w:lineRule="auto"/>
        <w:jc w:val="both"/>
        <w:rPr>
          <w:rFonts w:ascii="Palatino Linotype" w:hAnsi="Palatino Linotype" w:cs="Arial"/>
        </w:rPr>
      </w:pPr>
    </w:p>
    <w:p w14:paraId="6528AEF3" w14:textId="77777777" w:rsidR="00286623" w:rsidRDefault="00286623" w:rsidP="00286623">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6329DA40" wp14:editId="57A6B7FE">
                <wp:simplePos x="0" y="0"/>
                <wp:positionH relativeFrom="margin">
                  <wp:posOffset>-36081</wp:posOffset>
                </wp:positionH>
                <wp:positionV relativeFrom="paragraph">
                  <wp:posOffset>197020</wp:posOffset>
                </wp:positionV>
                <wp:extent cx="5384800" cy="1856095"/>
                <wp:effectExtent l="19050" t="19050" r="25400" b="11430"/>
                <wp:wrapNone/>
                <wp:docPr id="19" name="Rectángulo 19"/>
                <wp:cNvGraphicFramePr/>
                <a:graphic xmlns:a="http://schemas.openxmlformats.org/drawingml/2006/main">
                  <a:graphicData uri="http://schemas.microsoft.com/office/word/2010/wordprocessingShape">
                    <wps:wsp>
                      <wps:cNvSpPr/>
                      <wps:spPr>
                        <a:xfrm>
                          <a:off x="0" y="0"/>
                          <a:ext cx="5384800" cy="185609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3442F" id="Rectángulo 19" o:spid="_x0000_s1026" style="position:absolute;margin-left:-2.85pt;margin-top:15.5pt;width:424pt;height:1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" filled="f" strokecolor="#1f4d78 [1604]" strokeweight="2.25pt">
                <w10:wrap anchorx="margin"/>
              </v:rect>
            </w:pict>
          </mc:Fallback>
        </mc:AlternateContent>
      </w:r>
    </w:p>
    <w:p w14:paraId="64CC838E" w14:textId="77777777" w:rsidR="00286623" w:rsidRDefault="00286623" w:rsidP="00286623">
      <w:pPr>
        <w:spacing w:before="240" w:after="240" w:line="360" w:lineRule="auto"/>
        <w:ind w:right="-91"/>
        <w:jc w:val="both"/>
        <w:rPr>
          <w:rFonts w:ascii="Palatino Linotype" w:hAnsi="Palatino Linotype" w:cs="Arial"/>
        </w:rPr>
      </w:pPr>
    </w:p>
    <w:p w14:paraId="14DFD247" w14:textId="77777777" w:rsidR="00286623" w:rsidRDefault="00286623" w:rsidP="00286623">
      <w:pPr>
        <w:spacing w:before="240" w:after="240" w:line="360" w:lineRule="auto"/>
        <w:ind w:right="-91"/>
        <w:jc w:val="both"/>
        <w:rPr>
          <w:rFonts w:ascii="Palatino Linotype" w:hAnsi="Palatino Linotype" w:cs="Arial"/>
        </w:rPr>
      </w:pPr>
    </w:p>
    <w:p w14:paraId="6992B2A6" w14:textId="77777777" w:rsidR="00286623" w:rsidRDefault="00286623" w:rsidP="00286623">
      <w:pPr>
        <w:spacing w:before="240" w:after="240" w:line="360" w:lineRule="auto"/>
        <w:ind w:right="-91"/>
        <w:jc w:val="both"/>
        <w:rPr>
          <w:rFonts w:ascii="Palatino Linotype" w:hAnsi="Palatino Linotype" w:cs="Arial"/>
        </w:rPr>
      </w:pPr>
    </w:p>
    <w:p w14:paraId="3BDC87BC" w14:textId="77777777" w:rsidR="00286623" w:rsidRDefault="00286623" w:rsidP="00286623">
      <w:pPr>
        <w:spacing w:before="240" w:after="240" w:line="360" w:lineRule="auto"/>
        <w:ind w:right="-91"/>
        <w:jc w:val="both"/>
        <w:rPr>
          <w:rFonts w:ascii="Palatino Linotype" w:hAnsi="Palatino Linotype" w:cs="Arial"/>
        </w:rPr>
      </w:pPr>
    </w:p>
    <w:p w14:paraId="165013B0" w14:textId="77777777" w:rsidR="00286623" w:rsidRDefault="00286623" w:rsidP="00286623">
      <w:pPr>
        <w:spacing w:before="240" w:after="240" w:line="360" w:lineRule="auto"/>
        <w:ind w:right="-91"/>
        <w:jc w:val="both"/>
        <w:rPr>
          <w:rFonts w:ascii="Palatino Linotype" w:hAnsi="Palatino Linotype" w:cs="Arial"/>
        </w:rPr>
      </w:pPr>
    </w:p>
    <w:p w14:paraId="190FF8FE" w14:textId="77777777" w:rsidR="00286623" w:rsidRDefault="00286623" w:rsidP="00286623">
      <w:pPr>
        <w:spacing w:before="240" w:after="240" w:line="360" w:lineRule="auto"/>
        <w:ind w:right="-91"/>
        <w:jc w:val="both"/>
        <w:rPr>
          <w:noProof/>
          <w:lang w:val="es-MX"/>
        </w:rPr>
      </w:pPr>
    </w:p>
    <w:p w14:paraId="14CFE8A4" w14:textId="77777777" w:rsidR="00286623" w:rsidRDefault="00286623" w:rsidP="00286623">
      <w:pPr>
        <w:spacing w:before="240" w:after="240" w:line="360" w:lineRule="auto"/>
        <w:ind w:right="-91"/>
        <w:jc w:val="both"/>
        <w:rPr>
          <w:noProof/>
          <w:lang w:val="es-MX"/>
        </w:rPr>
      </w:pPr>
    </w:p>
    <w:p w14:paraId="071C902E" w14:textId="77777777" w:rsidR="00286623" w:rsidRDefault="00286623" w:rsidP="00286623">
      <w:pPr>
        <w:spacing w:before="240" w:after="240" w:line="360" w:lineRule="auto"/>
        <w:ind w:right="-91"/>
        <w:jc w:val="both"/>
        <w:rPr>
          <w:noProof/>
          <w:lang w:val="es-MX"/>
        </w:rPr>
      </w:pPr>
    </w:p>
    <w:p w14:paraId="6DD3FBD1" w14:textId="77777777" w:rsidR="00286623" w:rsidRDefault="00286623" w:rsidP="00286623">
      <w:pPr>
        <w:spacing w:before="240" w:after="240" w:line="360" w:lineRule="auto"/>
        <w:ind w:right="-91"/>
        <w:jc w:val="both"/>
        <w:rPr>
          <w:noProof/>
          <w:lang w:val="es-MX"/>
        </w:rPr>
      </w:pPr>
    </w:p>
    <w:p w14:paraId="003AA508" w14:textId="77777777" w:rsidR="00DF504D" w:rsidRDefault="00DF504D" w:rsidP="00286623">
      <w:pPr>
        <w:spacing w:before="240" w:after="240" w:line="360" w:lineRule="auto"/>
        <w:ind w:right="-91"/>
        <w:jc w:val="both"/>
        <w:rPr>
          <w:noProof/>
          <w:lang w:val="es-MX"/>
        </w:rPr>
      </w:pPr>
    </w:p>
    <w:p w14:paraId="64D9DC66" w14:textId="77777777" w:rsidR="00DF504D" w:rsidRDefault="00DF504D" w:rsidP="00286623">
      <w:pPr>
        <w:spacing w:before="240" w:after="240" w:line="360" w:lineRule="auto"/>
        <w:ind w:right="-91"/>
        <w:jc w:val="both"/>
        <w:rPr>
          <w:noProof/>
          <w:lang w:val="es-MX"/>
        </w:rPr>
      </w:pPr>
    </w:p>
    <w:p w14:paraId="59FD5C6F" w14:textId="77777777" w:rsidR="00DF504D" w:rsidRDefault="00DF504D" w:rsidP="00286623">
      <w:pPr>
        <w:spacing w:before="240" w:after="240" w:line="360" w:lineRule="auto"/>
        <w:ind w:right="-91"/>
        <w:jc w:val="both"/>
        <w:rPr>
          <w:noProof/>
          <w:lang w:val="es-MX"/>
        </w:rPr>
      </w:pPr>
    </w:p>
    <w:p w14:paraId="78706939" w14:textId="77777777" w:rsidR="00286623" w:rsidRDefault="00286623" w:rsidP="00286623">
      <w:pPr>
        <w:spacing w:before="240" w:after="240" w:line="360" w:lineRule="auto"/>
        <w:ind w:right="-91"/>
        <w:jc w:val="both"/>
        <w:rPr>
          <w:noProof/>
          <w:lang w:val="es-MX"/>
        </w:rPr>
      </w:pP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31ED76F2" wp14:editId="7DF8FC6D">
                <wp:simplePos x="0" y="0"/>
                <wp:positionH relativeFrom="margin">
                  <wp:posOffset>3167</wp:posOffset>
                </wp:positionH>
                <wp:positionV relativeFrom="paragraph">
                  <wp:posOffset>23879</wp:posOffset>
                </wp:positionV>
                <wp:extent cx="5550466" cy="259080"/>
                <wp:effectExtent l="19050" t="19050" r="12700" b="26670"/>
                <wp:wrapNone/>
                <wp:docPr id="20" name="Rectángulo 20"/>
                <wp:cNvGraphicFramePr/>
                <a:graphic xmlns:a="http://schemas.openxmlformats.org/drawingml/2006/main">
                  <a:graphicData uri="http://schemas.microsoft.com/office/word/2010/wordprocessingShape">
                    <wps:wsp>
                      <wps:cNvSpPr/>
                      <wps:spPr>
                        <a:xfrm>
                          <a:off x="0" y="0"/>
                          <a:ext cx="5550466" cy="25908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F69AE" id="Rectángulo 20" o:spid="_x0000_s1026" style="position:absolute;margin-left:.25pt;margin-top:1.9pt;width:437.05pt;height:20.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" filled="f" strokecolor="#1f4d78 [1604]" strokeweight="2.25pt">
                <w10:wrap anchorx="margin"/>
              </v:rect>
            </w:pict>
          </mc:Fallback>
        </mc:AlternateContent>
      </w:r>
      <w:r>
        <w:rPr>
          <w:noProof/>
          <w:lang w:val="es-MX" w:eastAsia="es-MX"/>
        </w:rPr>
        <w:drawing>
          <wp:anchor distT="0" distB="0" distL="114300" distR="114300" simplePos="0" relativeHeight="251662336" behindDoc="1" locked="0" layoutInCell="1" allowOverlap="1" wp14:anchorId="53F8CB9F" wp14:editId="0AA86D81">
            <wp:simplePos x="0" y="0"/>
            <wp:positionH relativeFrom="margin">
              <wp:align>right</wp:align>
            </wp:positionH>
            <wp:positionV relativeFrom="paragraph">
              <wp:posOffset>7628</wp:posOffset>
            </wp:positionV>
            <wp:extent cx="5486400" cy="3942986"/>
            <wp:effectExtent l="0" t="0" r="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337" t="20599" r="29034" b="30155"/>
                    <a:stretch/>
                  </pic:blipFill>
                  <pic:spPr bwMode="auto">
                    <a:xfrm>
                      <a:off x="0" y="0"/>
                      <a:ext cx="5488850" cy="3944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1A9EB" w14:textId="77777777" w:rsidR="00286623" w:rsidRDefault="00286623" w:rsidP="00286623">
      <w:pPr>
        <w:spacing w:before="240" w:after="240" w:line="360" w:lineRule="auto"/>
        <w:ind w:right="-91"/>
        <w:jc w:val="both"/>
        <w:rPr>
          <w:rFonts w:ascii="Palatino Linotype" w:hAnsi="Palatino Linotype" w:cs="Arial"/>
        </w:rPr>
      </w:pPr>
    </w:p>
    <w:p w14:paraId="086059BE" w14:textId="77777777" w:rsidR="00286623" w:rsidRDefault="00286623" w:rsidP="00286623">
      <w:pPr>
        <w:spacing w:before="240" w:after="240" w:line="360" w:lineRule="auto"/>
        <w:ind w:right="-9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7A7DA010" wp14:editId="40727A7A">
                <wp:simplePos x="0" y="0"/>
                <wp:positionH relativeFrom="margin">
                  <wp:align>left</wp:align>
                </wp:positionH>
                <wp:positionV relativeFrom="paragraph">
                  <wp:posOffset>353796</wp:posOffset>
                </wp:positionV>
                <wp:extent cx="5515521" cy="259080"/>
                <wp:effectExtent l="19050" t="19050" r="28575" b="26670"/>
                <wp:wrapNone/>
                <wp:docPr id="21" name="Rectángulo 21"/>
                <wp:cNvGraphicFramePr/>
                <a:graphic xmlns:a="http://schemas.openxmlformats.org/drawingml/2006/main">
                  <a:graphicData uri="http://schemas.microsoft.com/office/word/2010/wordprocessingShape">
                    <wps:wsp>
                      <wps:cNvSpPr/>
                      <wps:spPr>
                        <a:xfrm>
                          <a:off x="0" y="0"/>
                          <a:ext cx="5515521" cy="25908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103F" id="Rectángulo 21" o:spid="_x0000_s1026" style="position:absolute;margin-left:0;margin-top:27.85pt;width:434.3pt;height:20.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" filled="f" strokecolor="#1f4d78 [1604]" strokeweight="2.25pt">
                <w10:wrap anchorx="margin"/>
              </v:rect>
            </w:pict>
          </mc:Fallback>
        </mc:AlternateContent>
      </w:r>
    </w:p>
    <w:p w14:paraId="735F786E" w14:textId="77777777" w:rsidR="00286623" w:rsidRDefault="00286623" w:rsidP="00286623">
      <w:pPr>
        <w:spacing w:before="240" w:after="240" w:line="360" w:lineRule="auto"/>
        <w:ind w:right="-91"/>
        <w:jc w:val="both"/>
        <w:rPr>
          <w:rFonts w:ascii="Palatino Linotype" w:hAnsi="Palatino Linotype" w:cs="Arial"/>
        </w:rPr>
      </w:pPr>
    </w:p>
    <w:p w14:paraId="309C0CD2" w14:textId="77777777" w:rsidR="00286623" w:rsidRDefault="00286623" w:rsidP="00286623">
      <w:pPr>
        <w:spacing w:before="240" w:after="240" w:line="360" w:lineRule="auto"/>
        <w:ind w:right="-91"/>
        <w:jc w:val="both"/>
        <w:rPr>
          <w:rFonts w:ascii="Palatino Linotype" w:hAnsi="Palatino Linotype" w:cs="Arial"/>
        </w:rPr>
      </w:pPr>
    </w:p>
    <w:p w14:paraId="6DA4ADAD" w14:textId="77777777" w:rsidR="00286623" w:rsidRDefault="00286623" w:rsidP="00286623">
      <w:pPr>
        <w:spacing w:before="240" w:after="240" w:line="360" w:lineRule="auto"/>
        <w:ind w:right="-9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02D16D1F" wp14:editId="3753E6B9">
                <wp:simplePos x="0" y="0"/>
                <wp:positionH relativeFrom="margin">
                  <wp:posOffset>84706</wp:posOffset>
                </wp:positionH>
                <wp:positionV relativeFrom="paragraph">
                  <wp:posOffset>94866</wp:posOffset>
                </wp:positionV>
                <wp:extent cx="5480576" cy="366925"/>
                <wp:effectExtent l="19050" t="19050" r="25400" b="14605"/>
                <wp:wrapNone/>
                <wp:docPr id="22" name="Rectángulo 22"/>
                <wp:cNvGraphicFramePr/>
                <a:graphic xmlns:a="http://schemas.openxmlformats.org/drawingml/2006/main">
                  <a:graphicData uri="http://schemas.microsoft.com/office/word/2010/wordprocessingShape">
                    <wps:wsp>
                      <wps:cNvSpPr/>
                      <wps:spPr>
                        <a:xfrm>
                          <a:off x="0" y="0"/>
                          <a:ext cx="5480576" cy="3669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3F427" id="Rectángulo 22" o:spid="_x0000_s1026" style="position:absolute;margin-left:6.65pt;margin-top:7.45pt;width:431.55pt;height:28.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" filled="f" strokecolor="#1f4d78 [1604]" strokeweight="2.25pt">
                <w10:wrap anchorx="margin"/>
              </v:rect>
            </w:pict>
          </mc:Fallback>
        </mc:AlternateContent>
      </w:r>
    </w:p>
    <w:p w14:paraId="61A7BA6F" w14:textId="77777777" w:rsidR="00286623" w:rsidRDefault="00286623" w:rsidP="00286623">
      <w:pPr>
        <w:spacing w:before="240" w:after="240" w:line="360" w:lineRule="auto"/>
        <w:ind w:right="-91"/>
        <w:jc w:val="both"/>
        <w:rPr>
          <w:rFonts w:ascii="Palatino Linotype" w:hAnsi="Palatino Linotype" w:cs="Arial"/>
        </w:rPr>
      </w:pPr>
    </w:p>
    <w:p w14:paraId="7AA82670" w14:textId="77777777" w:rsidR="00286623" w:rsidRDefault="00286623" w:rsidP="00286623">
      <w:pPr>
        <w:spacing w:before="240" w:after="240" w:line="360" w:lineRule="auto"/>
        <w:ind w:right="-91"/>
        <w:jc w:val="both"/>
        <w:rPr>
          <w:rFonts w:ascii="Palatino Linotype" w:hAnsi="Palatino Linotype" w:cs="Arial"/>
        </w:rPr>
      </w:pPr>
    </w:p>
    <w:p w14:paraId="1FD78908" w14:textId="77777777" w:rsidR="00286623" w:rsidRDefault="00286623" w:rsidP="00286623">
      <w:pPr>
        <w:spacing w:before="240" w:after="240" w:line="360" w:lineRule="auto"/>
        <w:ind w:right="-91"/>
        <w:jc w:val="both"/>
        <w:rPr>
          <w:noProof/>
          <w:lang w:val="es-MX"/>
        </w:rPr>
      </w:pPr>
      <w:r>
        <w:rPr>
          <w:noProof/>
          <w:lang w:val="es-MX" w:eastAsia="es-MX"/>
        </w:rPr>
        <w:drawing>
          <wp:anchor distT="0" distB="0" distL="114300" distR="114300" simplePos="0" relativeHeight="251666432" behindDoc="1" locked="0" layoutInCell="1" allowOverlap="1" wp14:anchorId="28C72459" wp14:editId="7ACA2C57">
            <wp:simplePos x="0" y="0"/>
            <wp:positionH relativeFrom="column">
              <wp:posOffset>225425</wp:posOffset>
            </wp:positionH>
            <wp:positionV relativeFrom="paragraph">
              <wp:posOffset>5080</wp:posOffset>
            </wp:positionV>
            <wp:extent cx="5364480" cy="2997200"/>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246" t="7403" r="24508" b="24522"/>
                    <a:stretch/>
                  </pic:blipFill>
                  <pic:spPr bwMode="auto">
                    <a:xfrm>
                      <a:off x="0" y="0"/>
                      <a:ext cx="5364480" cy="299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0B294" w14:textId="77777777" w:rsidR="00286623" w:rsidRDefault="00286623" w:rsidP="00286623">
      <w:pPr>
        <w:spacing w:before="240" w:after="240" w:line="360" w:lineRule="auto"/>
        <w:ind w:right="-91"/>
        <w:jc w:val="both"/>
        <w:rPr>
          <w:rFonts w:ascii="Palatino Linotype" w:hAnsi="Palatino Linotype" w:cs="Arial"/>
        </w:rPr>
      </w:pPr>
    </w:p>
    <w:p w14:paraId="57BF93DB" w14:textId="77777777" w:rsidR="00286623" w:rsidRDefault="00286623" w:rsidP="00286623">
      <w:pPr>
        <w:spacing w:before="240" w:after="240" w:line="360" w:lineRule="auto"/>
        <w:ind w:right="-9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391406C8" wp14:editId="50550630">
                <wp:simplePos x="0" y="0"/>
                <wp:positionH relativeFrom="margin">
                  <wp:posOffset>1905</wp:posOffset>
                </wp:positionH>
                <wp:positionV relativeFrom="paragraph">
                  <wp:posOffset>200660</wp:posOffset>
                </wp:positionV>
                <wp:extent cx="5476240" cy="213360"/>
                <wp:effectExtent l="19050" t="19050" r="10160" b="15240"/>
                <wp:wrapNone/>
                <wp:docPr id="24" name="Rectángulo 24"/>
                <wp:cNvGraphicFramePr/>
                <a:graphic xmlns:a="http://schemas.openxmlformats.org/drawingml/2006/main">
                  <a:graphicData uri="http://schemas.microsoft.com/office/word/2010/wordprocessingShape">
                    <wps:wsp>
                      <wps:cNvSpPr/>
                      <wps:spPr>
                        <a:xfrm>
                          <a:off x="0" y="0"/>
                          <a:ext cx="5476240" cy="21336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BC8BC" id="Rectángulo 24" o:spid="_x0000_s1026" style="position:absolute;margin-left:.15pt;margin-top:15.8pt;width:431.2pt;height:1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" filled="f" strokecolor="#1f4d78 [1604]" strokeweight="2.25pt">
                <w10:wrap anchorx="margin"/>
              </v:rect>
            </w:pict>
          </mc:Fallback>
        </mc:AlternateContent>
      </w:r>
    </w:p>
    <w:p w14:paraId="6B982C52" w14:textId="77777777" w:rsidR="00286623" w:rsidRDefault="00286623" w:rsidP="00286623">
      <w:pPr>
        <w:spacing w:before="240" w:after="240" w:line="360" w:lineRule="auto"/>
        <w:ind w:right="-9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68DB4FFA" wp14:editId="40982348">
                <wp:simplePos x="0" y="0"/>
                <wp:positionH relativeFrom="margin">
                  <wp:align>left</wp:align>
                </wp:positionH>
                <wp:positionV relativeFrom="paragraph">
                  <wp:posOffset>135255</wp:posOffset>
                </wp:positionV>
                <wp:extent cx="5476240" cy="213360"/>
                <wp:effectExtent l="19050" t="19050" r="10160" b="15240"/>
                <wp:wrapNone/>
                <wp:docPr id="17" name="Rectángulo 17"/>
                <wp:cNvGraphicFramePr/>
                <a:graphic xmlns:a="http://schemas.openxmlformats.org/drawingml/2006/main">
                  <a:graphicData uri="http://schemas.microsoft.com/office/word/2010/wordprocessingShape">
                    <wps:wsp>
                      <wps:cNvSpPr/>
                      <wps:spPr>
                        <a:xfrm>
                          <a:off x="0" y="0"/>
                          <a:ext cx="5476240" cy="21336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E7C70" id="Rectángulo 17" o:spid="_x0000_s1026" style="position:absolute;margin-left:0;margin-top:10.65pt;width:431.2pt;height:16.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" filled="f" strokecolor="#1f4d78 [1604]" strokeweight="2.25pt">
                <w10:wrap anchorx="margin"/>
              </v:rect>
            </w:pict>
          </mc:Fallback>
        </mc:AlternateContent>
      </w:r>
    </w:p>
    <w:p w14:paraId="47E937FB" w14:textId="77777777" w:rsidR="00286623" w:rsidRPr="00DA05CD" w:rsidRDefault="00286623" w:rsidP="00286623">
      <w:pPr>
        <w:spacing w:before="240" w:after="240" w:line="360" w:lineRule="auto"/>
        <w:ind w:right="-91"/>
        <w:rPr>
          <w:rFonts w:ascii="Palatino Linotype" w:hAnsi="Palatino Linotype" w:cs="Arial"/>
          <w:vertAlign w:val="superscript"/>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278E457E" wp14:editId="180CBF6E">
                <wp:simplePos x="0" y="0"/>
                <wp:positionH relativeFrom="margin">
                  <wp:align>left</wp:align>
                </wp:positionH>
                <wp:positionV relativeFrom="paragraph">
                  <wp:posOffset>90170</wp:posOffset>
                </wp:positionV>
                <wp:extent cx="5476240" cy="675640"/>
                <wp:effectExtent l="19050" t="19050" r="10160" b="10160"/>
                <wp:wrapNone/>
                <wp:docPr id="18" name="Rectángulo 18"/>
                <wp:cNvGraphicFramePr/>
                <a:graphic xmlns:a="http://schemas.openxmlformats.org/drawingml/2006/main">
                  <a:graphicData uri="http://schemas.microsoft.com/office/word/2010/wordprocessingShape">
                    <wps:wsp>
                      <wps:cNvSpPr/>
                      <wps:spPr>
                        <a:xfrm>
                          <a:off x="0" y="0"/>
                          <a:ext cx="5476240" cy="67564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AD03" id="Rectángulo 18" o:spid="_x0000_s1026" style="position:absolute;margin-left:0;margin-top:7.1pt;width:431.2pt;height:53.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" filled="f" strokecolor="#1f4d78 [1604]" strokeweight="2.25pt">
                <w10:wrap anchorx="margin"/>
              </v:rect>
            </w:pict>
          </mc:Fallback>
        </mc:AlternateContent>
      </w:r>
    </w:p>
    <w:p w14:paraId="59156B21" w14:textId="77777777" w:rsidR="00286623" w:rsidRDefault="00286623" w:rsidP="00286623">
      <w:pPr>
        <w:spacing w:before="240" w:after="240" w:line="360" w:lineRule="auto"/>
        <w:ind w:right="-91"/>
        <w:jc w:val="both"/>
        <w:rPr>
          <w:rFonts w:ascii="Palatino Linotype" w:hAnsi="Palatino Linotype" w:cs="Arial"/>
        </w:rPr>
      </w:pPr>
    </w:p>
    <w:p w14:paraId="25BBADC0" w14:textId="77777777" w:rsidR="00286623" w:rsidRDefault="00286623" w:rsidP="00286623">
      <w:pPr>
        <w:spacing w:before="240" w:after="240" w:line="360" w:lineRule="auto"/>
        <w:ind w:right="-9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14:anchorId="3C188B78" wp14:editId="14AB5064">
                <wp:simplePos x="0" y="0"/>
                <wp:positionH relativeFrom="margin">
                  <wp:posOffset>0</wp:posOffset>
                </wp:positionH>
                <wp:positionV relativeFrom="paragraph">
                  <wp:posOffset>18415</wp:posOffset>
                </wp:positionV>
                <wp:extent cx="5476240" cy="213360"/>
                <wp:effectExtent l="19050" t="19050" r="10160" b="15240"/>
                <wp:wrapNone/>
                <wp:docPr id="25" name="Rectángulo 25"/>
                <wp:cNvGraphicFramePr/>
                <a:graphic xmlns:a="http://schemas.openxmlformats.org/drawingml/2006/main">
                  <a:graphicData uri="http://schemas.microsoft.com/office/word/2010/wordprocessingShape">
                    <wps:wsp>
                      <wps:cNvSpPr/>
                      <wps:spPr>
                        <a:xfrm>
                          <a:off x="0" y="0"/>
                          <a:ext cx="5476240" cy="21336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F2894" id="Rectángulo 25" o:spid="_x0000_s1026" style="position:absolute;margin-left:0;margin-top:1.45pt;width:431.2pt;height:16.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" filled="f" strokecolor="#1f4d78 [1604]" strokeweight="2.25pt">
                <w10:wrap anchorx="margin"/>
              </v:rect>
            </w:pict>
          </mc:Fallback>
        </mc:AlternateContent>
      </w:r>
    </w:p>
    <w:p w14:paraId="516DC7E1" w14:textId="77777777" w:rsidR="00DF504D" w:rsidRDefault="00DF504D" w:rsidP="00286623">
      <w:pPr>
        <w:spacing w:before="240" w:after="240" w:line="360" w:lineRule="auto"/>
        <w:ind w:right="-91"/>
        <w:jc w:val="both"/>
        <w:rPr>
          <w:noProof/>
          <w:lang w:val="es-MX"/>
        </w:rPr>
      </w:pPr>
    </w:p>
    <w:p w14:paraId="7B99E544" w14:textId="77777777" w:rsidR="00DF504D" w:rsidRDefault="00DF504D" w:rsidP="00286623">
      <w:pPr>
        <w:spacing w:before="240" w:after="240" w:line="360" w:lineRule="auto"/>
        <w:ind w:right="-91"/>
        <w:jc w:val="both"/>
        <w:rPr>
          <w:noProof/>
          <w:lang w:val="es-MX"/>
        </w:rPr>
      </w:pPr>
    </w:p>
    <w:p w14:paraId="2C0573A5" w14:textId="77777777" w:rsidR="00286623" w:rsidRDefault="00286623" w:rsidP="00286623">
      <w:pPr>
        <w:spacing w:before="240" w:after="240" w:line="360" w:lineRule="auto"/>
        <w:ind w:right="-91"/>
        <w:jc w:val="both"/>
        <w:rPr>
          <w:noProof/>
          <w:lang w:val="es-MX"/>
        </w:rPr>
      </w:pPr>
      <w:r>
        <w:rPr>
          <w:noProof/>
          <w:lang w:val="es-MX" w:eastAsia="es-MX"/>
        </w:rPr>
        <w:drawing>
          <wp:anchor distT="0" distB="0" distL="114300" distR="114300" simplePos="0" relativeHeight="251671552" behindDoc="1" locked="0" layoutInCell="1" allowOverlap="1" wp14:anchorId="0B37BEFC" wp14:editId="74A674ED">
            <wp:simplePos x="0" y="0"/>
            <wp:positionH relativeFrom="margin">
              <wp:align>right</wp:align>
            </wp:positionH>
            <wp:positionV relativeFrom="paragraph">
              <wp:posOffset>26014</wp:posOffset>
            </wp:positionV>
            <wp:extent cx="5577205" cy="4662152"/>
            <wp:effectExtent l="0" t="0" r="4445"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319" t="12874" r="32383" b="4405"/>
                    <a:stretch/>
                  </pic:blipFill>
                  <pic:spPr bwMode="auto">
                    <a:xfrm>
                      <a:off x="0" y="0"/>
                      <a:ext cx="5585970" cy="4669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25310" w14:textId="77777777" w:rsidR="00286623" w:rsidRDefault="00286623" w:rsidP="00286623">
      <w:pPr>
        <w:spacing w:before="240" w:after="240" w:line="360" w:lineRule="auto"/>
        <w:ind w:right="-91"/>
        <w:jc w:val="both"/>
        <w:rPr>
          <w:rFonts w:ascii="Palatino Linotype" w:hAnsi="Palatino Linotype" w:cs="Arial"/>
        </w:rPr>
      </w:pPr>
    </w:p>
    <w:p w14:paraId="6DA969A5" w14:textId="77777777" w:rsidR="00286623" w:rsidRDefault="00286623" w:rsidP="00286623">
      <w:pPr>
        <w:spacing w:before="240" w:after="240" w:line="360" w:lineRule="auto"/>
        <w:ind w:right="-91"/>
        <w:jc w:val="both"/>
        <w:rPr>
          <w:rFonts w:ascii="Palatino Linotype" w:hAnsi="Palatino Linotype" w:cs="Arial"/>
        </w:rPr>
      </w:pPr>
    </w:p>
    <w:p w14:paraId="1746E12B" w14:textId="77777777" w:rsidR="00286623" w:rsidRDefault="00286623" w:rsidP="00286623">
      <w:pPr>
        <w:spacing w:before="240" w:after="240" w:line="360" w:lineRule="auto"/>
        <w:ind w:right="-91"/>
        <w:jc w:val="both"/>
        <w:rPr>
          <w:rFonts w:ascii="Palatino Linotype" w:hAnsi="Palatino Linotype" w:cs="Arial"/>
        </w:rPr>
      </w:pPr>
    </w:p>
    <w:p w14:paraId="1538FCC6" w14:textId="77777777" w:rsidR="00286623" w:rsidRDefault="00286623" w:rsidP="00286623">
      <w:pPr>
        <w:spacing w:before="240" w:after="240" w:line="360" w:lineRule="auto"/>
        <w:ind w:right="-91"/>
        <w:jc w:val="both"/>
        <w:rPr>
          <w:rFonts w:ascii="Palatino Linotype" w:hAnsi="Palatino Linotype" w:cs="Arial"/>
        </w:rPr>
      </w:pPr>
    </w:p>
    <w:p w14:paraId="4645FCB7" w14:textId="77777777" w:rsidR="00286623" w:rsidRDefault="00286623" w:rsidP="00286623">
      <w:pPr>
        <w:spacing w:before="240" w:after="240" w:line="360" w:lineRule="auto"/>
        <w:ind w:right="-91"/>
        <w:jc w:val="both"/>
        <w:rPr>
          <w:rFonts w:ascii="Palatino Linotype" w:hAnsi="Palatino Linotype" w:cs="Arial"/>
        </w:rPr>
      </w:pPr>
    </w:p>
    <w:p w14:paraId="05FCC895" w14:textId="77777777" w:rsidR="00286623" w:rsidRDefault="00286623" w:rsidP="00286623">
      <w:pPr>
        <w:spacing w:before="240" w:after="240" w:line="360" w:lineRule="auto"/>
        <w:ind w:right="-91"/>
        <w:jc w:val="both"/>
        <w:rPr>
          <w:rFonts w:ascii="Palatino Linotype" w:hAnsi="Palatino Linotype" w:cs="Arial"/>
        </w:rPr>
      </w:pPr>
    </w:p>
    <w:p w14:paraId="4DA7B646" w14:textId="77777777" w:rsidR="00286623" w:rsidRDefault="00286623" w:rsidP="00286623">
      <w:pPr>
        <w:spacing w:before="240" w:after="240" w:line="360" w:lineRule="auto"/>
        <w:ind w:right="-91"/>
        <w:jc w:val="both"/>
        <w:rPr>
          <w:rFonts w:ascii="Palatino Linotype" w:hAnsi="Palatino Linotype" w:cs="Arial"/>
        </w:rPr>
      </w:pPr>
    </w:p>
    <w:p w14:paraId="36087379" w14:textId="77777777" w:rsidR="00286623" w:rsidRDefault="00286623" w:rsidP="00286623">
      <w:pPr>
        <w:spacing w:before="240" w:after="240" w:line="360" w:lineRule="auto"/>
        <w:ind w:right="-91"/>
        <w:jc w:val="both"/>
        <w:rPr>
          <w:rFonts w:ascii="Palatino Linotype" w:hAnsi="Palatino Linotype" w:cs="Arial"/>
        </w:rPr>
      </w:pPr>
    </w:p>
    <w:p w14:paraId="7D42ACD7" w14:textId="77777777" w:rsidR="00286623" w:rsidRDefault="00286623" w:rsidP="00286623">
      <w:pPr>
        <w:spacing w:before="240" w:after="240" w:line="360" w:lineRule="auto"/>
        <w:ind w:right="-91"/>
        <w:jc w:val="both"/>
        <w:rPr>
          <w:rFonts w:ascii="Palatino Linotype" w:hAnsi="Palatino Linotype" w:cs="Arial"/>
        </w:rPr>
      </w:pPr>
    </w:p>
    <w:p w14:paraId="01EDA3AE" w14:textId="77777777" w:rsidR="00286623" w:rsidRDefault="00286623" w:rsidP="00286623">
      <w:pPr>
        <w:spacing w:before="240" w:after="240" w:line="360" w:lineRule="auto"/>
        <w:ind w:right="-91"/>
        <w:jc w:val="both"/>
        <w:rPr>
          <w:rFonts w:ascii="Palatino Linotype" w:hAnsi="Palatino Linotype" w:cs="Arial"/>
        </w:rPr>
      </w:pPr>
      <w:r>
        <w:rPr>
          <w:noProof/>
          <w:lang w:val="es-MX" w:eastAsia="es-MX"/>
        </w:rPr>
        <w:drawing>
          <wp:anchor distT="0" distB="0" distL="114300" distR="114300" simplePos="0" relativeHeight="251672576" behindDoc="1" locked="0" layoutInCell="1" allowOverlap="1" wp14:anchorId="30E0AED2" wp14:editId="369F788B">
            <wp:simplePos x="0" y="0"/>
            <wp:positionH relativeFrom="column">
              <wp:posOffset>229286</wp:posOffset>
            </wp:positionH>
            <wp:positionV relativeFrom="paragraph">
              <wp:posOffset>73026</wp:posOffset>
            </wp:positionV>
            <wp:extent cx="5487670" cy="2084832"/>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858" t="38302" r="33469" b="23557"/>
                    <a:stretch/>
                  </pic:blipFill>
                  <pic:spPr bwMode="auto">
                    <a:xfrm>
                      <a:off x="0" y="0"/>
                      <a:ext cx="5498655" cy="208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CE929" w14:textId="77777777" w:rsidR="00286623" w:rsidRDefault="00286623" w:rsidP="00286623">
      <w:pPr>
        <w:spacing w:before="240" w:after="240" w:line="360" w:lineRule="auto"/>
        <w:ind w:right="-91"/>
        <w:jc w:val="both"/>
        <w:rPr>
          <w:noProof/>
          <w:lang w:val="es-MX"/>
        </w:rPr>
      </w:pPr>
    </w:p>
    <w:p w14:paraId="48797E0C" w14:textId="77777777" w:rsidR="00286623" w:rsidRDefault="00286623" w:rsidP="00286623">
      <w:pPr>
        <w:spacing w:before="240" w:after="240" w:line="360" w:lineRule="auto"/>
        <w:ind w:right="-91"/>
        <w:jc w:val="both"/>
        <w:rPr>
          <w:rFonts w:ascii="Palatino Linotype" w:hAnsi="Palatino Linotype" w:cs="Arial"/>
        </w:rPr>
      </w:pPr>
    </w:p>
    <w:p w14:paraId="77E56D05" w14:textId="77777777" w:rsidR="00286623" w:rsidRDefault="00286623" w:rsidP="00286623">
      <w:pPr>
        <w:spacing w:before="240" w:after="240" w:line="360" w:lineRule="auto"/>
        <w:ind w:right="-91"/>
        <w:jc w:val="both"/>
        <w:rPr>
          <w:rFonts w:ascii="Palatino Linotype" w:hAnsi="Palatino Linotype" w:cs="Arial"/>
        </w:rPr>
      </w:pPr>
    </w:p>
    <w:p w14:paraId="379450C7" w14:textId="77777777" w:rsidR="00286623" w:rsidRDefault="00286623" w:rsidP="00286623">
      <w:pPr>
        <w:spacing w:before="240" w:after="240" w:line="360" w:lineRule="auto"/>
        <w:ind w:right="-91"/>
        <w:jc w:val="both"/>
        <w:rPr>
          <w:noProof/>
          <w:lang w:val="es-MX"/>
        </w:rPr>
      </w:pPr>
    </w:p>
    <w:p w14:paraId="67CFFC8B" w14:textId="77777777" w:rsidR="00DF504D" w:rsidRDefault="00DF504D" w:rsidP="00286623">
      <w:pPr>
        <w:spacing w:before="240" w:after="240" w:line="360" w:lineRule="auto"/>
        <w:ind w:right="-91"/>
        <w:jc w:val="both"/>
        <w:rPr>
          <w:noProof/>
          <w:lang w:val="es-MX"/>
        </w:rPr>
      </w:pPr>
    </w:p>
    <w:p w14:paraId="4FEBB4CA" w14:textId="77777777" w:rsidR="00286623" w:rsidRDefault="00286623" w:rsidP="00286623">
      <w:pPr>
        <w:spacing w:before="240" w:after="240" w:line="360" w:lineRule="auto"/>
        <w:ind w:right="-91"/>
        <w:jc w:val="both"/>
        <w:rPr>
          <w:rFonts w:ascii="Palatino Linotype" w:hAnsi="Palatino Linotype" w:cs="Arial"/>
        </w:rPr>
      </w:pPr>
      <w:r>
        <w:rPr>
          <w:noProof/>
          <w:lang w:val="es-MX" w:eastAsia="es-MX"/>
        </w:rPr>
        <w:lastRenderedPageBreak/>
        <w:drawing>
          <wp:anchor distT="0" distB="0" distL="114300" distR="114300" simplePos="0" relativeHeight="251673600" behindDoc="1" locked="0" layoutInCell="1" allowOverlap="1" wp14:anchorId="1EE04690" wp14:editId="1CFFC287">
            <wp:simplePos x="0" y="0"/>
            <wp:positionH relativeFrom="margin">
              <wp:posOffset>59645</wp:posOffset>
            </wp:positionH>
            <wp:positionV relativeFrom="paragraph">
              <wp:posOffset>5715</wp:posOffset>
            </wp:positionV>
            <wp:extent cx="5773538" cy="3908738"/>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268" t="11104" r="23059" b="11809"/>
                    <a:stretch/>
                  </pic:blipFill>
                  <pic:spPr bwMode="auto">
                    <a:xfrm>
                      <a:off x="0" y="0"/>
                      <a:ext cx="5781583" cy="3914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382B3" w14:textId="77777777" w:rsidR="00286623" w:rsidRDefault="00286623" w:rsidP="00286623">
      <w:pPr>
        <w:spacing w:before="240" w:after="240" w:line="360" w:lineRule="auto"/>
        <w:ind w:right="-91"/>
        <w:jc w:val="both"/>
        <w:rPr>
          <w:rFonts w:ascii="Palatino Linotype" w:hAnsi="Palatino Linotype" w:cs="Arial"/>
        </w:rPr>
      </w:pPr>
    </w:p>
    <w:p w14:paraId="7039D448" w14:textId="77777777" w:rsidR="00286623" w:rsidRDefault="00286623" w:rsidP="00286623">
      <w:pPr>
        <w:spacing w:before="240" w:after="240" w:line="360" w:lineRule="auto"/>
        <w:ind w:right="-91"/>
        <w:jc w:val="both"/>
        <w:rPr>
          <w:rFonts w:ascii="Palatino Linotype" w:hAnsi="Palatino Linotype" w:cs="Arial"/>
        </w:rPr>
      </w:pPr>
    </w:p>
    <w:p w14:paraId="7591C464" w14:textId="77777777" w:rsidR="00286623" w:rsidRDefault="00286623" w:rsidP="00286623">
      <w:pPr>
        <w:spacing w:before="240" w:after="240" w:line="360" w:lineRule="auto"/>
        <w:ind w:right="-91"/>
        <w:jc w:val="both"/>
        <w:rPr>
          <w:rFonts w:ascii="Palatino Linotype" w:hAnsi="Palatino Linotype" w:cs="Arial"/>
        </w:rPr>
      </w:pPr>
    </w:p>
    <w:p w14:paraId="74282271" w14:textId="77777777" w:rsidR="00286623" w:rsidRDefault="00286623" w:rsidP="00286623">
      <w:pPr>
        <w:spacing w:before="240" w:after="240" w:line="360" w:lineRule="auto"/>
        <w:ind w:right="-91"/>
        <w:jc w:val="both"/>
        <w:rPr>
          <w:rFonts w:ascii="Palatino Linotype" w:hAnsi="Palatino Linotype" w:cs="Arial"/>
        </w:rPr>
      </w:pPr>
    </w:p>
    <w:p w14:paraId="42BE3B77" w14:textId="77777777" w:rsidR="00286623" w:rsidRDefault="00286623" w:rsidP="00286623">
      <w:pPr>
        <w:spacing w:before="240" w:after="240" w:line="360" w:lineRule="auto"/>
        <w:ind w:right="-91"/>
        <w:jc w:val="both"/>
        <w:rPr>
          <w:rFonts w:ascii="Palatino Linotype" w:hAnsi="Palatino Linotype" w:cs="Arial"/>
        </w:rPr>
      </w:pPr>
    </w:p>
    <w:p w14:paraId="16FC2C29" w14:textId="77777777" w:rsidR="00286623" w:rsidRDefault="00286623" w:rsidP="00286623">
      <w:pPr>
        <w:spacing w:before="240" w:after="240" w:line="360" w:lineRule="auto"/>
        <w:ind w:right="-91"/>
        <w:jc w:val="both"/>
        <w:rPr>
          <w:noProof/>
          <w:lang w:val="es-MX"/>
        </w:rPr>
      </w:pPr>
    </w:p>
    <w:p w14:paraId="6336D1E5" w14:textId="77777777" w:rsidR="00286623" w:rsidRDefault="00286623" w:rsidP="00286623">
      <w:pPr>
        <w:spacing w:before="240" w:after="240" w:line="360" w:lineRule="auto"/>
        <w:ind w:right="-91"/>
        <w:jc w:val="both"/>
        <w:rPr>
          <w:rFonts w:ascii="Palatino Linotype" w:hAnsi="Palatino Linotype" w:cs="Arial"/>
        </w:rPr>
      </w:pPr>
    </w:p>
    <w:p w14:paraId="1E50CB93" w14:textId="77777777" w:rsidR="00DF504D" w:rsidRDefault="00DF504D" w:rsidP="00286623">
      <w:pPr>
        <w:spacing w:before="240" w:after="240" w:line="360" w:lineRule="auto"/>
        <w:ind w:right="-91"/>
        <w:jc w:val="both"/>
        <w:rPr>
          <w:rFonts w:ascii="Palatino Linotype" w:hAnsi="Palatino Linotype" w:cs="Arial"/>
        </w:rPr>
      </w:pPr>
    </w:p>
    <w:p w14:paraId="491F3673" w14:textId="77777777" w:rsidR="00286623" w:rsidRDefault="00286623" w:rsidP="00286623">
      <w:pPr>
        <w:spacing w:before="240" w:after="240" w:line="360" w:lineRule="auto"/>
        <w:ind w:right="-91"/>
        <w:jc w:val="both"/>
        <w:rPr>
          <w:rFonts w:ascii="Palatino Linotype" w:hAnsi="Palatino Linotype" w:cs="Arial"/>
        </w:rPr>
      </w:pPr>
      <w:r>
        <w:rPr>
          <w:noProof/>
          <w:lang w:val="es-MX" w:eastAsia="es-MX"/>
        </w:rPr>
        <w:drawing>
          <wp:anchor distT="0" distB="0" distL="114300" distR="114300" simplePos="0" relativeHeight="251674624" behindDoc="1" locked="0" layoutInCell="1" allowOverlap="1" wp14:anchorId="1AD68212" wp14:editId="3248BBE4">
            <wp:simplePos x="0" y="0"/>
            <wp:positionH relativeFrom="margin">
              <wp:posOffset>112243</wp:posOffset>
            </wp:positionH>
            <wp:positionV relativeFrom="paragraph">
              <wp:posOffset>226313</wp:posOffset>
            </wp:positionV>
            <wp:extent cx="5559434" cy="2879395"/>
            <wp:effectExtent l="0" t="0" r="317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1863" t="14001" r="32202" b="7946"/>
                    <a:stretch/>
                  </pic:blipFill>
                  <pic:spPr bwMode="auto">
                    <a:xfrm>
                      <a:off x="0" y="0"/>
                      <a:ext cx="5562083" cy="2880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8C812" w14:textId="77777777" w:rsidR="00286623" w:rsidRDefault="00286623" w:rsidP="00286623">
      <w:pPr>
        <w:spacing w:before="240" w:after="240" w:line="360" w:lineRule="auto"/>
        <w:ind w:right="-91"/>
        <w:jc w:val="both"/>
        <w:rPr>
          <w:rFonts w:ascii="Palatino Linotype" w:hAnsi="Palatino Linotype" w:cs="Arial"/>
        </w:rPr>
      </w:pPr>
    </w:p>
    <w:p w14:paraId="2DA042C4" w14:textId="77777777" w:rsidR="00286623" w:rsidRDefault="00286623" w:rsidP="00286623">
      <w:pPr>
        <w:spacing w:before="240" w:after="240" w:line="360" w:lineRule="auto"/>
        <w:ind w:right="-91"/>
        <w:jc w:val="both"/>
        <w:rPr>
          <w:rFonts w:ascii="Palatino Linotype" w:hAnsi="Palatino Linotype" w:cs="Arial"/>
        </w:rPr>
      </w:pPr>
    </w:p>
    <w:p w14:paraId="782E2614" w14:textId="77777777" w:rsidR="00286623" w:rsidRDefault="00286623" w:rsidP="00286623">
      <w:pPr>
        <w:spacing w:before="240" w:after="240" w:line="360" w:lineRule="auto"/>
        <w:ind w:right="-91"/>
        <w:jc w:val="both"/>
        <w:rPr>
          <w:rFonts w:ascii="Palatino Linotype" w:hAnsi="Palatino Linotype" w:cs="Arial"/>
        </w:rPr>
      </w:pPr>
    </w:p>
    <w:p w14:paraId="1D77B50B" w14:textId="77777777" w:rsidR="00286623" w:rsidRDefault="00286623" w:rsidP="00286623">
      <w:pPr>
        <w:spacing w:before="240" w:after="240" w:line="360" w:lineRule="auto"/>
        <w:ind w:right="-91"/>
        <w:jc w:val="both"/>
        <w:rPr>
          <w:rFonts w:ascii="Palatino Linotype" w:hAnsi="Palatino Linotype" w:cs="Arial"/>
        </w:rPr>
      </w:pPr>
    </w:p>
    <w:p w14:paraId="14693081" w14:textId="77777777" w:rsidR="00286623" w:rsidRDefault="00286623" w:rsidP="00286623">
      <w:pPr>
        <w:spacing w:before="240" w:after="240" w:line="360" w:lineRule="auto"/>
        <w:ind w:right="-91"/>
        <w:jc w:val="both"/>
        <w:rPr>
          <w:rFonts w:ascii="Palatino Linotype" w:hAnsi="Palatino Linotype" w:cs="Arial"/>
        </w:rPr>
      </w:pPr>
    </w:p>
    <w:p w14:paraId="22767F9C" w14:textId="77777777" w:rsidR="00286623" w:rsidRDefault="00286623" w:rsidP="00286623">
      <w:pPr>
        <w:spacing w:before="240" w:after="240" w:line="360" w:lineRule="auto"/>
        <w:ind w:right="-91"/>
        <w:jc w:val="both"/>
        <w:rPr>
          <w:rFonts w:ascii="Palatino Linotype" w:hAnsi="Palatino Linotype" w:cs="Arial"/>
        </w:rPr>
      </w:pPr>
    </w:p>
    <w:p w14:paraId="311841C1" w14:textId="77777777" w:rsidR="00DF504D" w:rsidRDefault="00DF504D" w:rsidP="00286623">
      <w:pPr>
        <w:spacing w:before="240" w:after="240" w:line="360" w:lineRule="auto"/>
        <w:ind w:right="-91"/>
        <w:jc w:val="both"/>
        <w:rPr>
          <w:rFonts w:ascii="Palatino Linotype" w:hAnsi="Palatino Linotype" w:cs="Arial"/>
        </w:rPr>
      </w:pPr>
    </w:p>
    <w:p w14:paraId="0A9F5A1D" w14:textId="77777777" w:rsidR="00DF504D" w:rsidRDefault="00DF504D" w:rsidP="00286623">
      <w:pPr>
        <w:spacing w:before="240" w:after="240" w:line="360" w:lineRule="auto"/>
        <w:ind w:right="-91"/>
        <w:jc w:val="both"/>
        <w:rPr>
          <w:rFonts w:ascii="Palatino Linotype" w:hAnsi="Palatino Linotype" w:cs="Arial"/>
        </w:rPr>
      </w:pPr>
    </w:p>
    <w:p w14:paraId="370A46BC" w14:textId="77777777" w:rsidR="00286623" w:rsidRDefault="00286623" w:rsidP="00286623">
      <w:pPr>
        <w:spacing w:before="240" w:after="240" w:line="360" w:lineRule="auto"/>
        <w:ind w:right="-91"/>
        <w:jc w:val="both"/>
        <w:rPr>
          <w:rFonts w:ascii="Palatino Linotype" w:hAnsi="Palatino Linotype" w:cs="Arial"/>
        </w:rPr>
      </w:pPr>
      <w:r>
        <w:rPr>
          <w:noProof/>
          <w:lang w:val="es-MX" w:eastAsia="es-MX"/>
        </w:rPr>
        <w:drawing>
          <wp:anchor distT="0" distB="0" distL="114300" distR="114300" simplePos="0" relativeHeight="251675648" behindDoc="1" locked="0" layoutInCell="1" allowOverlap="1" wp14:anchorId="2B5CDB04" wp14:editId="244B0358">
            <wp:simplePos x="0" y="0"/>
            <wp:positionH relativeFrom="margin">
              <wp:posOffset>213187</wp:posOffset>
            </wp:positionH>
            <wp:positionV relativeFrom="paragraph">
              <wp:posOffset>16799</wp:posOffset>
            </wp:positionV>
            <wp:extent cx="5521054" cy="375419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879" t="20760" r="28130" b="28384"/>
                    <a:stretch/>
                  </pic:blipFill>
                  <pic:spPr bwMode="auto">
                    <a:xfrm>
                      <a:off x="0" y="0"/>
                      <a:ext cx="5521054" cy="3754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86394" w14:textId="77777777" w:rsidR="00286623" w:rsidRDefault="00286623" w:rsidP="00286623">
      <w:pPr>
        <w:spacing w:before="240" w:after="240" w:line="360" w:lineRule="auto"/>
        <w:ind w:right="-91"/>
        <w:jc w:val="both"/>
        <w:rPr>
          <w:rFonts w:ascii="Palatino Linotype" w:hAnsi="Palatino Linotype" w:cs="Arial"/>
        </w:rPr>
      </w:pPr>
    </w:p>
    <w:p w14:paraId="1420F0F8" w14:textId="77777777" w:rsidR="00286623" w:rsidRDefault="00286623" w:rsidP="00286623">
      <w:pPr>
        <w:spacing w:before="240" w:after="240" w:line="360" w:lineRule="auto"/>
        <w:ind w:right="-91"/>
        <w:jc w:val="both"/>
        <w:rPr>
          <w:rFonts w:ascii="Palatino Linotype" w:hAnsi="Palatino Linotype" w:cs="Arial"/>
        </w:rPr>
      </w:pPr>
    </w:p>
    <w:p w14:paraId="4EC92984" w14:textId="77777777" w:rsidR="00286623" w:rsidRDefault="00286623" w:rsidP="00286623">
      <w:pPr>
        <w:spacing w:before="240" w:after="240" w:line="360" w:lineRule="auto"/>
        <w:ind w:right="-91"/>
        <w:jc w:val="both"/>
        <w:rPr>
          <w:rFonts w:ascii="Palatino Linotype" w:hAnsi="Palatino Linotype" w:cs="Arial"/>
        </w:rPr>
      </w:pPr>
    </w:p>
    <w:p w14:paraId="164A9B7A" w14:textId="77777777" w:rsidR="00286623" w:rsidRDefault="00286623" w:rsidP="00286623">
      <w:pPr>
        <w:spacing w:before="240" w:after="240" w:line="360" w:lineRule="auto"/>
        <w:ind w:right="-91"/>
        <w:jc w:val="both"/>
        <w:rPr>
          <w:rFonts w:ascii="Palatino Linotype" w:hAnsi="Palatino Linotype" w:cs="Arial"/>
        </w:rPr>
      </w:pPr>
    </w:p>
    <w:p w14:paraId="473B47B9" w14:textId="77777777" w:rsidR="00286623" w:rsidRDefault="00286623" w:rsidP="00286623">
      <w:pPr>
        <w:spacing w:before="240" w:after="240" w:line="360" w:lineRule="auto"/>
        <w:ind w:right="-91"/>
        <w:jc w:val="both"/>
        <w:rPr>
          <w:rFonts w:ascii="Palatino Linotype" w:hAnsi="Palatino Linotype" w:cs="Arial"/>
        </w:rPr>
      </w:pPr>
    </w:p>
    <w:p w14:paraId="483B6B15" w14:textId="77777777" w:rsidR="00286623" w:rsidRDefault="00286623" w:rsidP="00286623">
      <w:pPr>
        <w:spacing w:before="240" w:after="240" w:line="360" w:lineRule="auto"/>
        <w:ind w:right="-91"/>
        <w:jc w:val="both"/>
        <w:rPr>
          <w:rFonts w:ascii="Palatino Linotype" w:hAnsi="Palatino Linotype" w:cs="Arial"/>
        </w:rPr>
      </w:pPr>
    </w:p>
    <w:p w14:paraId="2A87ED88" w14:textId="77777777" w:rsidR="00286623" w:rsidRDefault="00286623" w:rsidP="00286623">
      <w:pPr>
        <w:spacing w:before="240" w:after="240" w:line="360" w:lineRule="auto"/>
        <w:ind w:right="-91"/>
        <w:jc w:val="both"/>
        <w:rPr>
          <w:noProof/>
          <w:lang w:val="es-MX"/>
        </w:rPr>
      </w:pPr>
    </w:p>
    <w:p w14:paraId="3BB03946" w14:textId="77777777" w:rsidR="00286623" w:rsidRDefault="00286623" w:rsidP="00286623">
      <w:pPr>
        <w:spacing w:before="240" w:after="240" w:line="360" w:lineRule="auto"/>
        <w:ind w:right="-91"/>
        <w:jc w:val="both"/>
        <w:rPr>
          <w:rFonts w:ascii="Palatino Linotype" w:hAnsi="Palatino Linotype" w:cs="Arial"/>
        </w:rPr>
      </w:pPr>
      <w:r>
        <w:rPr>
          <w:noProof/>
          <w:lang w:val="es-MX" w:eastAsia="es-MX"/>
        </w:rPr>
        <w:drawing>
          <wp:anchor distT="0" distB="0" distL="114300" distR="114300" simplePos="0" relativeHeight="251676672" behindDoc="1" locked="0" layoutInCell="1" allowOverlap="1" wp14:anchorId="6CCC071B" wp14:editId="6A39833A">
            <wp:simplePos x="0" y="0"/>
            <wp:positionH relativeFrom="margin">
              <wp:posOffset>112243</wp:posOffset>
            </wp:positionH>
            <wp:positionV relativeFrom="paragraph">
              <wp:posOffset>6858</wp:posOffset>
            </wp:positionV>
            <wp:extent cx="5389880" cy="3043123"/>
            <wp:effectExtent l="0" t="0" r="1270" b="508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7518" t="22209" r="27586" b="19372"/>
                    <a:stretch/>
                  </pic:blipFill>
                  <pic:spPr bwMode="auto">
                    <a:xfrm>
                      <a:off x="0" y="0"/>
                      <a:ext cx="5397645" cy="3047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1F51D" w14:textId="77777777" w:rsidR="00286623" w:rsidRDefault="00286623" w:rsidP="00286623">
      <w:pPr>
        <w:spacing w:before="240" w:after="240" w:line="360" w:lineRule="auto"/>
        <w:ind w:right="-91"/>
        <w:jc w:val="both"/>
        <w:rPr>
          <w:rFonts w:ascii="Palatino Linotype" w:hAnsi="Palatino Linotype" w:cs="Arial"/>
        </w:rPr>
      </w:pPr>
    </w:p>
    <w:p w14:paraId="64754CB3" w14:textId="77777777" w:rsidR="00286623" w:rsidRDefault="00286623" w:rsidP="00286623">
      <w:pPr>
        <w:spacing w:before="240" w:after="240" w:line="360" w:lineRule="auto"/>
        <w:ind w:right="-91"/>
        <w:jc w:val="both"/>
        <w:rPr>
          <w:rFonts w:ascii="Palatino Linotype" w:hAnsi="Palatino Linotype" w:cs="Arial"/>
        </w:rPr>
      </w:pPr>
    </w:p>
    <w:p w14:paraId="030C4FEA" w14:textId="77777777" w:rsidR="00286623" w:rsidRDefault="00286623" w:rsidP="00286623">
      <w:pPr>
        <w:spacing w:before="240" w:after="240" w:line="360" w:lineRule="auto"/>
        <w:ind w:right="-91"/>
        <w:jc w:val="both"/>
        <w:rPr>
          <w:noProof/>
          <w:lang w:val="es-MX"/>
        </w:rPr>
      </w:pPr>
    </w:p>
    <w:p w14:paraId="0A62722B" w14:textId="77777777" w:rsidR="00286623" w:rsidRDefault="00286623" w:rsidP="00286623">
      <w:pPr>
        <w:spacing w:before="240" w:after="240" w:line="360" w:lineRule="auto"/>
        <w:ind w:right="-91"/>
        <w:jc w:val="both"/>
        <w:rPr>
          <w:rFonts w:ascii="Palatino Linotype" w:hAnsi="Palatino Linotype" w:cs="Arial"/>
        </w:rPr>
      </w:pPr>
    </w:p>
    <w:p w14:paraId="7DC28AE6" w14:textId="77777777" w:rsidR="00286623" w:rsidRDefault="00286623" w:rsidP="00286623">
      <w:pPr>
        <w:spacing w:before="240" w:after="240" w:line="360" w:lineRule="auto"/>
        <w:ind w:right="-91"/>
        <w:jc w:val="both"/>
        <w:rPr>
          <w:rFonts w:ascii="Palatino Linotype" w:hAnsi="Palatino Linotype" w:cs="Arial"/>
        </w:rPr>
      </w:pPr>
    </w:p>
    <w:p w14:paraId="2B57A1FE" w14:textId="77777777" w:rsidR="00286623" w:rsidRDefault="00286623" w:rsidP="00286623">
      <w:pPr>
        <w:spacing w:before="240" w:after="240" w:line="360" w:lineRule="auto"/>
        <w:ind w:right="-91"/>
        <w:jc w:val="both"/>
        <w:rPr>
          <w:rFonts w:ascii="Palatino Linotype" w:hAnsi="Palatino Linotype" w:cs="Arial"/>
        </w:rPr>
      </w:pPr>
    </w:p>
    <w:p w14:paraId="1C9E935B" w14:textId="77777777" w:rsidR="00DF504D" w:rsidRDefault="00DF504D" w:rsidP="00286623">
      <w:pPr>
        <w:spacing w:before="240" w:after="240" w:line="360" w:lineRule="auto"/>
        <w:ind w:right="-91"/>
        <w:jc w:val="both"/>
        <w:rPr>
          <w:rFonts w:ascii="Palatino Linotype" w:hAnsi="Palatino Linotype" w:cs="Arial"/>
        </w:rPr>
      </w:pPr>
    </w:p>
    <w:p w14:paraId="5BEE4EFC" w14:textId="77777777" w:rsidR="00286623" w:rsidRDefault="00286623" w:rsidP="00286623">
      <w:pPr>
        <w:spacing w:before="240" w:after="240" w:line="360" w:lineRule="auto"/>
        <w:ind w:right="-91"/>
        <w:jc w:val="both"/>
        <w:rPr>
          <w:rFonts w:ascii="Palatino Linotype" w:hAnsi="Palatino Linotype" w:cs="Arial"/>
        </w:rPr>
      </w:pPr>
      <w:r>
        <w:rPr>
          <w:noProof/>
          <w:lang w:val="es-MX" w:eastAsia="es-MX"/>
        </w:rPr>
        <w:lastRenderedPageBreak/>
        <w:drawing>
          <wp:anchor distT="0" distB="0" distL="114300" distR="114300" simplePos="0" relativeHeight="251677696" behindDoc="1" locked="0" layoutInCell="1" allowOverlap="1" wp14:anchorId="3B6C41FB" wp14:editId="432C01F7">
            <wp:simplePos x="0" y="0"/>
            <wp:positionH relativeFrom="margin">
              <wp:posOffset>169116</wp:posOffset>
            </wp:positionH>
            <wp:positionV relativeFrom="paragraph">
              <wp:posOffset>86056</wp:posOffset>
            </wp:positionV>
            <wp:extent cx="5389880" cy="3859440"/>
            <wp:effectExtent l="0" t="0" r="127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129" t="4506" r="32474" b="9877"/>
                    <a:stretch/>
                  </pic:blipFill>
                  <pic:spPr bwMode="auto">
                    <a:xfrm>
                      <a:off x="0" y="0"/>
                      <a:ext cx="5390641" cy="3859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8FED9" w14:textId="77777777" w:rsidR="00286623" w:rsidRDefault="00286623" w:rsidP="00286623">
      <w:pPr>
        <w:spacing w:before="240" w:after="240" w:line="360" w:lineRule="auto"/>
        <w:ind w:right="-91"/>
        <w:jc w:val="both"/>
        <w:rPr>
          <w:rFonts w:ascii="Palatino Linotype" w:hAnsi="Palatino Linotype" w:cs="Arial"/>
        </w:rPr>
      </w:pPr>
    </w:p>
    <w:p w14:paraId="5135BAD9" w14:textId="77777777" w:rsidR="00286623" w:rsidRDefault="00286623" w:rsidP="00286623">
      <w:pPr>
        <w:spacing w:before="240" w:after="240" w:line="360" w:lineRule="auto"/>
        <w:ind w:right="-91"/>
        <w:jc w:val="both"/>
        <w:rPr>
          <w:rFonts w:ascii="Palatino Linotype" w:hAnsi="Palatino Linotype" w:cs="Arial"/>
        </w:rPr>
      </w:pPr>
    </w:p>
    <w:p w14:paraId="154E05E1" w14:textId="77777777" w:rsidR="00286623" w:rsidRDefault="00286623" w:rsidP="00286623">
      <w:pPr>
        <w:spacing w:before="240" w:after="240" w:line="360" w:lineRule="auto"/>
        <w:ind w:right="-91"/>
        <w:jc w:val="both"/>
        <w:rPr>
          <w:rFonts w:ascii="Palatino Linotype" w:hAnsi="Palatino Linotype" w:cs="Arial"/>
        </w:rPr>
      </w:pPr>
    </w:p>
    <w:p w14:paraId="6D44438E" w14:textId="77777777" w:rsidR="00286623" w:rsidRDefault="00286623" w:rsidP="00286623">
      <w:pPr>
        <w:spacing w:before="240" w:after="240" w:line="360" w:lineRule="auto"/>
        <w:ind w:right="-91"/>
        <w:jc w:val="both"/>
        <w:rPr>
          <w:noProof/>
          <w:lang w:val="es-MX"/>
        </w:rPr>
      </w:pPr>
    </w:p>
    <w:p w14:paraId="6EE08EFA" w14:textId="77777777" w:rsidR="00286623" w:rsidRDefault="00286623" w:rsidP="00286623">
      <w:pPr>
        <w:spacing w:before="240" w:after="240" w:line="360" w:lineRule="auto"/>
        <w:ind w:right="-91"/>
        <w:jc w:val="both"/>
        <w:rPr>
          <w:noProof/>
          <w:lang w:val="es-MX"/>
        </w:rPr>
      </w:pPr>
    </w:p>
    <w:p w14:paraId="37D9F858" w14:textId="77777777" w:rsidR="00286623" w:rsidRDefault="00286623" w:rsidP="00286623">
      <w:pPr>
        <w:spacing w:before="240" w:after="240" w:line="360" w:lineRule="auto"/>
        <w:ind w:right="-91"/>
        <w:jc w:val="both"/>
        <w:rPr>
          <w:noProof/>
          <w:lang w:val="es-MX"/>
        </w:rPr>
      </w:pPr>
    </w:p>
    <w:p w14:paraId="4019149F" w14:textId="77777777" w:rsidR="00286623" w:rsidRDefault="00286623" w:rsidP="00286623">
      <w:pPr>
        <w:spacing w:before="240" w:after="240" w:line="360" w:lineRule="auto"/>
        <w:ind w:right="-91"/>
        <w:jc w:val="both"/>
        <w:rPr>
          <w:noProof/>
          <w:lang w:val="es-MX"/>
        </w:rPr>
      </w:pPr>
    </w:p>
    <w:p w14:paraId="1D38EAA3" w14:textId="77777777" w:rsidR="00286623" w:rsidRDefault="00286623" w:rsidP="00286623">
      <w:pPr>
        <w:spacing w:before="240" w:after="240" w:line="360" w:lineRule="auto"/>
        <w:ind w:right="-91"/>
        <w:jc w:val="both"/>
        <w:rPr>
          <w:noProof/>
          <w:lang w:val="es-MX"/>
        </w:rPr>
      </w:pPr>
    </w:p>
    <w:p w14:paraId="2B8E1EA5" w14:textId="77777777" w:rsidR="00286623" w:rsidRDefault="00286623" w:rsidP="00286623">
      <w:pPr>
        <w:spacing w:before="240" w:after="240" w:line="360" w:lineRule="auto"/>
        <w:ind w:right="-91"/>
        <w:jc w:val="both"/>
        <w:rPr>
          <w:rFonts w:ascii="Palatino Linotype" w:hAnsi="Palatino Linotype" w:cs="Arial"/>
        </w:rPr>
      </w:pPr>
      <w:r>
        <w:rPr>
          <w:noProof/>
          <w:lang w:val="es-MX" w:eastAsia="es-MX"/>
        </w:rPr>
        <w:drawing>
          <wp:anchor distT="0" distB="0" distL="114300" distR="114300" simplePos="0" relativeHeight="251678720" behindDoc="1" locked="0" layoutInCell="1" allowOverlap="1" wp14:anchorId="0A543B06" wp14:editId="5C6903EF">
            <wp:simplePos x="0" y="0"/>
            <wp:positionH relativeFrom="margin">
              <wp:align>right</wp:align>
            </wp:positionH>
            <wp:positionV relativeFrom="paragraph">
              <wp:posOffset>57277</wp:posOffset>
            </wp:positionV>
            <wp:extent cx="5581523" cy="2677363"/>
            <wp:effectExtent l="0" t="0" r="635"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522" t="10783" r="27676" b="27902"/>
                    <a:stretch/>
                  </pic:blipFill>
                  <pic:spPr bwMode="auto">
                    <a:xfrm>
                      <a:off x="0" y="0"/>
                      <a:ext cx="5592778" cy="268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A78F6" w14:textId="77777777" w:rsidR="00286623" w:rsidRDefault="00286623" w:rsidP="00286623">
      <w:pPr>
        <w:spacing w:before="240" w:after="240" w:line="360" w:lineRule="auto"/>
        <w:ind w:right="-91"/>
        <w:jc w:val="both"/>
        <w:rPr>
          <w:rFonts w:ascii="Palatino Linotype" w:hAnsi="Palatino Linotype" w:cs="Arial"/>
        </w:rPr>
      </w:pPr>
    </w:p>
    <w:p w14:paraId="0C3F20C1" w14:textId="77777777" w:rsidR="00286623" w:rsidRDefault="00286623" w:rsidP="00286623">
      <w:pPr>
        <w:spacing w:before="240" w:after="240" w:line="360" w:lineRule="auto"/>
        <w:ind w:right="-91"/>
        <w:jc w:val="both"/>
        <w:rPr>
          <w:rFonts w:ascii="Palatino Linotype" w:hAnsi="Palatino Linotype" w:cs="Arial"/>
        </w:rPr>
      </w:pPr>
    </w:p>
    <w:p w14:paraId="6CD8461B" w14:textId="77777777" w:rsidR="00286623" w:rsidRDefault="00286623" w:rsidP="00286623">
      <w:pPr>
        <w:spacing w:before="240" w:after="240" w:line="360" w:lineRule="auto"/>
        <w:ind w:right="-91"/>
        <w:contextualSpacing/>
        <w:jc w:val="both"/>
        <w:rPr>
          <w:rFonts w:ascii="Palatino Linotype" w:hAnsi="Palatino Linotype" w:cs="Arial"/>
        </w:rPr>
      </w:pPr>
    </w:p>
    <w:p w14:paraId="40066A47" w14:textId="77777777" w:rsidR="00286623" w:rsidRDefault="00286623" w:rsidP="00286623">
      <w:pPr>
        <w:spacing w:before="240" w:after="240" w:line="360" w:lineRule="auto"/>
        <w:ind w:right="-91"/>
        <w:contextualSpacing/>
        <w:jc w:val="both"/>
        <w:rPr>
          <w:rFonts w:ascii="Palatino Linotype" w:hAnsi="Palatino Linotype" w:cs="Arial"/>
        </w:rPr>
      </w:pPr>
    </w:p>
    <w:p w14:paraId="5127F1FF" w14:textId="77777777" w:rsidR="00286623" w:rsidRDefault="00286623" w:rsidP="00286623">
      <w:pPr>
        <w:spacing w:before="240" w:after="240" w:line="360" w:lineRule="auto"/>
        <w:ind w:right="51"/>
        <w:contextualSpacing/>
        <w:jc w:val="both"/>
        <w:rPr>
          <w:rFonts w:ascii="Palatino Linotype" w:hAnsi="Palatino Linotype" w:cs="Arial"/>
        </w:rPr>
      </w:pPr>
    </w:p>
    <w:p w14:paraId="0A87D271" w14:textId="77777777" w:rsidR="00DF504D" w:rsidRDefault="00DF504D" w:rsidP="00286623">
      <w:pPr>
        <w:autoSpaceDE w:val="0"/>
        <w:autoSpaceDN w:val="0"/>
        <w:adjustRightInd w:val="0"/>
        <w:spacing w:before="240" w:line="360" w:lineRule="auto"/>
        <w:contextualSpacing/>
        <w:jc w:val="both"/>
        <w:rPr>
          <w:rFonts w:ascii="Palatino Linotype" w:hAnsi="Palatino Linotype" w:cs="Arial"/>
        </w:rPr>
      </w:pPr>
    </w:p>
    <w:p w14:paraId="047B9311" w14:textId="3B8A21B0" w:rsidR="00286623" w:rsidRDefault="00286623" w:rsidP="00286623">
      <w:pPr>
        <w:autoSpaceDE w:val="0"/>
        <w:autoSpaceDN w:val="0"/>
        <w:adjustRightInd w:val="0"/>
        <w:spacing w:before="240" w:line="360" w:lineRule="auto"/>
        <w:contextualSpacing/>
        <w:jc w:val="both"/>
        <w:rPr>
          <w:rFonts w:ascii="Palatino Linotype" w:hAnsi="Palatino Linotype" w:cs="Arial"/>
        </w:rPr>
      </w:pPr>
      <w:r w:rsidRPr="00F56888">
        <w:rPr>
          <w:rFonts w:ascii="Palatino Linotype" w:hAnsi="Palatino Linotype" w:cs="Arial"/>
        </w:rPr>
        <w:t>En observancia a las imágenes anteriores, se acredita que el Sujeto Obligado, de</w:t>
      </w:r>
      <w:r>
        <w:rPr>
          <w:rFonts w:ascii="Palatino Linotype" w:hAnsi="Palatino Linotype" w:cs="Arial"/>
        </w:rPr>
        <w:t>bió generar la información de la</w:t>
      </w:r>
      <w:r w:rsidRPr="00F56888">
        <w:rPr>
          <w:rFonts w:ascii="Palatino Linotype" w:hAnsi="Palatino Linotype" w:cs="Arial"/>
        </w:rPr>
        <w:t xml:space="preserve"> nómina de</w:t>
      </w:r>
      <w:r>
        <w:rPr>
          <w:rFonts w:ascii="Palatino Linotype" w:hAnsi="Palatino Linotype" w:cs="Arial"/>
        </w:rPr>
        <w:t xml:space="preserve"> todos sus</w:t>
      </w:r>
      <w:r w:rsidRPr="00F56888">
        <w:rPr>
          <w:rFonts w:ascii="Palatino Linotype" w:hAnsi="Palatino Linotype" w:cs="Arial"/>
        </w:rPr>
        <w:t xml:space="preserve"> Servidor</w:t>
      </w:r>
      <w:r>
        <w:rPr>
          <w:rFonts w:ascii="Palatino Linotype" w:hAnsi="Palatino Linotype" w:cs="Arial"/>
        </w:rPr>
        <w:t>es</w:t>
      </w:r>
      <w:r w:rsidRPr="00F56888">
        <w:rPr>
          <w:rFonts w:ascii="Palatino Linotype" w:hAnsi="Palatino Linotype" w:cs="Arial"/>
        </w:rPr>
        <w:t xml:space="preserve"> Público</w:t>
      </w:r>
      <w:r>
        <w:rPr>
          <w:rFonts w:ascii="Palatino Linotype" w:hAnsi="Palatino Linotype" w:cs="Arial"/>
        </w:rPr>
        <w:t xml:space="preserve">s entre la que se </w:t>
      </w:r>
      <w:r w:rsidR="00DF504D">
        <w:rPr>
          <w:rFonts w:ascii="Palatino Linotype" w:hAnsi="Palatino Linotype" w:cs="Arial"/>
        </w:rPr>
        <w:t>deben observar</w:t>
      </w:r>
      <w:r>
        <w:rPr>
          <w:rFonts w:ascii="Palatino Linotype" w:hAnsi="Palatino Linotype" w:cs="Arial"/>
        </w:rPr>
        <w:t xml:space="preserve"> cada una de la prestaciones otorgadas</w:t>
      </w:r>
      <w:r w:rsidR="00DF504D">
        <w:rPr>
          <w:rFonts w:ascii="Palatino Linotype" w:hAnsi="Palatino Linotype" w:cs="Arial"/>
        </w:rPr>
        <w:t xml:space="preserve"> (aguinaldo)</w:t>
      </w:r>
      <w:r w:rsidRPr="00F56888">
        <w:rPr>
          <w:rFonts w:ascii="Palatino Linotype" w:hAnsi="Palatino Linotype" w:cs="Arial"/>
        </w:rPr>
        <w:t xml:space="preserve">; </w:t>
      </w:r>
      <w:r w:rsidRPr="00B135B8">
        <w:rPr>
          <w:rFonts w:ascii="Palatino Linotype" w:hAnsi="Palatino Linotype" w:cs="Arial"/>
        </w:rPr>
        <w:t xml:space="preserve">por lo </w:t>
      </w:r>
      <w:r w:rsidRPr="0081648E">
        <w:rPr>
          <w:rFonts w:ascii="Palatino Linotype" w:hAnsi="Palatino Linotype" w:cs="Arial"/>
        </w:rPr>
        <w:t xml:space="preserve">que </w:t>
      </w:r>
      <w:r w:rsidRPr="0081648E">
        <w:rPr>
          <w:rFonts w:ascii="Palatino Linotype" w:hAnsi="Palatino Linotype" w:cs="Arial"/>
        </w:rPr>
        <w:lastRenderedPageBreak/>
        <w:t xml:space="preserve">resulta procedente ordenar al Sujeto Obligado </w:t>
      </w:r>
      <w:r w:rsidR="00DF504D">
        <w:rPr>
          <w:rFonts w:ascii="Palatino Linotype" w:hAnsi="Palatino Linotype" w:cs="Arial"/>
        </w:rPr>
        <w:t>el recibo nómina de los</w:t>
      </w:r>
      <w:r>
        <w:rPr>
          <w:rFonts w:ascii="Palatino Linotype" w:hAnsi="Palatino Linotype" w:cs="Arial"/>
        </w:rPr>
        <w:t xml:space="preserve"> empleados</w:t>
      </w:r>
      <w:r w:rsidR="00DF504D">
        <w:rPr>
          <w:rFonts w:ascii="Palatino Linotype" w:hAnsi="Palatino Linotype" w:cs="Arial"/>
        </w:rPr>
        <w:t xml:space="preserve"> referidos por el particular en su solicitud de acceso a la información pública</w:t>
      </w:r>
      <w:r>
        <w:rPr>
          <w:rFonts w:ascii="Palatino Linotype" w:hAnsi="Palatino Linotype" w:cs="Arial"/>
        </w:rPr>
        <w:t xml:space="preserve">, </w:t>
      </w:r>
      <w:r w:rsidRPr="0081648E">
        <w:rPr>
          <w:rFonts w:ascii="Palatino Linotype" w:hAnsi="Palatino Linotype" w:cs="Arial"/>
        </w:rPr>
        <w:t>salvaguardando los datos personales que contenga, de conformidad con el considerando quinto, esto en términos de los artículos 3</w:t>
      </w:r>
      <w:r w:rsidRPr="00CD625F">
        <w:rPr>
          <w:rFonts w:ascii="Palatino Linotype" w:hAnsi="Palatino Linotype" w:cs="Arial"/>
        </w:rPr>
        <w:t xml:space="preserve"> fracciones XI, XII 4, 12 y 24 último párrafo de la Ley de Transparencia y Acceso a la Información Pública del</w:t>
      </w:r>
      <w:r>
        <w:rPr>
          <w:rFonts w:ascii="Palatino Linotype" w:hAnsi="Palatino Linotype" w:cs="Arial"/>
        </w:rPr>
        <w:t xml:space="preserve"> Estado de México y Municipios.</w:t>
      </w:r>
    </w:p>
    <w:p w14:paraId="0E8243F9" w14:textId="77777777" w:rsidR="00DF504D" w:rsidRDefault="00DF504D" w:rsidP="00DF504D">
      <w:pPr>
        <w:spacing w:before="240" w:after="240" w:line="360" w:lineRule="auto"/>
        <w:jc w:val="both"/>
        <w:rPr>
          <w:rFonts w:ascii="Palatino Linotype" w:hAnsi="Palatino Linotype" w:cs="Arial"/>
        </w:rPr>
      </w:pPr>
      <w:r>
        <w:rPr>
          <w:rFonts w:ascii="Palatino Linotype" w:hAnsi="Palatino Linotype"/>
          <w:b/>
        </w:rPr>
        <w:t xml:space="preserve">Quinto. Versión Pública. </w:t>
      </w:r>
      <w:r w:rsidRPr="0074668D">
        <w:rPr>
          <w:rFonts w:ascii="Palatino Linotype" w:hAnsi="Palatino Linotype" w:cs="Arial"/>
          <w:bCs/>
        </w:rPr>
        <w:t xml:space="preserve">Respecto </w:t>
      </w:r>
      <w:r>
        <w:rPr>
          <w:rFonts w:ascii="Palatino Linotype" w:hAnsi="Palatino Linotype" w:cs="Arial"/>
          <w:bCs/>
        </w:rPr>
        <w:t>de la documentación con la cual se podría colmar la solicitud de información,</w:t>
      </w:r>
      <w:r w:rsidRPr="0074668D">
        <w:rPr>
          <w:rFonts w:ascii="Palatino Linotype" w:hAnsi="Palatino Linotype" w:cs="Arial"/>
          <w:bCs/>
        </w:rPr>
        <w:t xml:space="preserve"> </w:t>
      </w:r>
      <w:r w:rsidRPr="00BB1D9C">
        <w:rPr>
          <w:rFonts w:ascii="Palatino Linotype" w:hAnsi="Palatino Linotype" w:cs="Arial"/>
        </w:rPr>
        <w:t xml:space="preserve">resulta oportuno </w:t>
      </w:r>
      <w:r>
        <w:rPr>
          <w:rFonts w:ascii="Palatino Linotype" w:hAnsi="Palatino Linotype" w:cs="Arial"/>
        </w:rPr>
        <w:t>observar</w:t>
      </w:r>
      <w:r w:rsidRPr="00BB1D9C">
        <w:rPr>
          <w:rFonts w:ascii="Palatino Linotype" w:hAnsi="Palatino Linotype" w:cs="Arial"/>
        </w:rPr>
        <w:t xml:space="preserve"> l</w:t>
      </w:r>
      <w:r>
        <w:rPr>
          <w:rFonts w:ascii="Palatino Linotype" w:hAnsi="Palatino Linotype" w:cs="Arial"/>
        </w:rPr>
        <w:t xml:space="preserve">o dispuesto en los </w:t>
      </w:r>
      <w:r w:rsidRPr="00BB1D9C">
        <w:rPr>
          <w:rFonts w:ascii="Palatino Linotype" w:hAnsi="Palatino Linotype" w:cs="Arial"/>
        </w:rPr>
        <w:t xml:space="preserve">artículos </w:t>
      </w:r>
      <w:r>
        <w:rPr>
          <w:rFonts w:ascii="Palatino Linotype" w:hAnsi="Palatino Linotype" w:cs="Arial"/>
        </w:rPr>
        <w:t>3</w:t>
      </w:r>
      <w:r w:rsidRPr="00BB1D9C">
        <w:rPr>
          <w:rFonts w:ascii="Palatino Linotype" w:hAnsi="Palatino Linotype" w:cs="Arial"/>
        </w:rPr>
        <w:t>, fracciones I</w:t>
      </w:r>
      <w:r>
        <w:rPr>
          <w:rFonts w:ascii="Palatino Linotype" w:hAnsi="Palatino Linotype" w:cs="Arial"/>
        </w:rPr>
        <w:t>X</w:t>
      </w:r>
      <w:r w:rsidRPr="00BB1D9C">
        <w:rPr>
          <w:rFonts w:ascii="Palatino Linotype" w:hAnsi="Palatino Linotype" w:cs="Arial"/>
        </w:rPr>
        <w:t xml:space="preserve">, </w:t>
      </w:r>
      <w:r>
        <w:rPr>
          <w:rFonts w:ascii="Palatino Linotype" w:hAnsi="Palatino Linotype" w:cs="Arial"/>
        </w:rPr>
        <w:t>XX, XXI</w:t>
      </w:r>
      <w:r w:rsidRPr="00BB1D9C">
        <w:rPr>
          <w:rFonts w:ascii="Palatino Linotype" w:hAnsi="Palatino Linotype" w:cs="Arial"/>
        </w:rPr>
        <w:t xml:space="preserve"> y X</w:t>
      </w:r>
      <w:r>
        <w:rPr>
          <w:rFonts w:ascii="Palatino Linotype" w:hAnsi="Palatino Linotype" w:cs="Arial"/>
        </w:rPr>
        <w:t>LV; 4, 91</w:t>
      </w:r>
      <w:r w:rsidRPr="00BB1D9C">
        <w:rPr>
          <w:rFonts w:ascii="Palatino Linotype" w:hAnsi="Palatino Linotype" w:cs="Arial"/>
        </w:rPr>
        <w:t xml:space="preserve">, </w:t>
      </w:r>
      <w:r>
        <w:rPr>
          <w:rFonts w:ascii="Palatino Linotype" w:hAnsi="Palatino Linotype" w:cs="Arial"/>
        </w:rPr>
        <w:t>143</w:t>
      </w:r>
      <w:r w:rsidRPr="00BB1D9C">
        <w:rPr>
          <w:rFonts w:ascii="Palatino Linotype" w:hAnsi="Palatino Linotype" w:cs="Arial"/>
        </w:rPr>
        <w:t xml:space="preserve">, </w:t>
      </w:r>
      <w:r>
        <w:rPr>
          <w:rFonts w:ascii="Palatino Linotype" w:hAnsi="Palatino Linotype" w:cs="Arial"/>
        </w:rPr>
        <w:t>51</w:t>
      </w:r>
      <w:r w:rsidRPr="00BB1D9C">
        <w:rPr>
          <w:rFonts w:ascii="Palatino Linotype" w:hAnsi="Palatino Linotype" w:cs="Arial"/>
        </w:rPr>
        <w:t xml:space="preserve"> y </w:t>
      </w:r>
      <w:r>
        <w:rPr>
          <w:rFonts w:ascii="Palatino Linotype" w:hAnsi="Palatino Linotype" w:cs="Arial"/>
        </w:rPr>
        <w:t>137</w:t>
      </w:r>
      <w:r w:rsidRPr="00BB1D9C">
        <w:rPr>
          <w:rFonts w:ascii="Palatino Linotype" w:hAnsi="Palatino Linotype" w:cs="Arial"/>
        </w:rPr>
        <w:t xml:space="preserve"> de la Ley de Transparencia y Acceso a la Información Pública del Estado de México y Municipios</w:t>
      </w:r>
      <w:r>
        <w:rPr>
          <w:rFonts w:ascii="Palatino Linotype" w:hAnsi="Palatino Linotype" w:cs="Arial"/>
        </w:rPr>
        <w:t>, de los cuales</w:t>
      </w:r>
      <w:r w:rsidRPr="00BB1D9C">
        <w:rPr>
          <w:rFonts w:ascii="Palatino Linotype" w:hAnsi="Palatino Linotype" w:cs="Arial"/>
        </w:rPr>
        <w:t xml:space="preserve"> se desprende que el derecho de acceso a la información pública tiene como limitante el respeto a la intimidad y a la vida privada de las personas,</w:t>
      </w:r>
      <w:r>
        <w:rPr>
          <w:rFonts w:ascii="Palatino Linotype" w:hAnsi="Palatino Linotype" w:cs="Arial"/>
        </w:rPr>
        <w:t xml:space="preserve"> por lo que la entrega de la información, en caso de contener datos personales, deberá ser en versión pública </w:t>
      </w:r>
      <w:r w:rsidRPr="001304D2">
        <w:rPr>
          <w:rFonts w:ascii="Palatino Linotype" w:hAnsi="Palatino Linotype" w:cs="Arial"/>
        </w:rPr>
        <w:t>en la que se suprima aquella información relacionada con la vida privada de los servidores públicos.</w:t>
      </w:r>
    </w:p>
    <w:p w14:paraId="36766A12" w14:textId="77777777" w:rsidR="00DF504D" w:rsidRDefault="00DF504D" w:rsidP="00DF504D">
      <w:pPr>
        <w:spacing w:before="240" w:after="240" w:line="360" w:lineRule="auto"/>
        <w:jc w:val="both"/>
        <w:rPr>
          <w:rFonts w:ascii="Palatino Linotype" w:hAnsi="Palatino Linotype" w:cs="Arial"/>
        </w:rPr>
      </w:pPr>
      <w:r>
        <w:rPr>
          <w:rFonts w:ascii="Palatino Linotype" w:hAnsi="Palatino Linotype" w:cs="Arial"/>
        </w:rPr>
        <w:t>En este sentido,</w:t>
      </w:r>
      <w:r w:rsidRPr="0074668D">
        <w:rPr>
          <w:rFonts w:ascii="Palatino Linotype" w:hAnsi="Palatino Linotype" w:cs="Arial"/>
        </w:rPr>
        <w:t xml:space="preserve"> los Sujetos Obligados </w:t>
      </w:r>
      <w:r>
        <w:rPr>
          <w:rFonts w:ascii="Palatino Linotype" w:hAnsi="Palatino Linotype" w:cs="Arial"/>
        </w:rPr>
        <w:t xml:space="preserve">deben observar que los datos personales en su posesión </w:t>
      </w:r>
      <w:r w:rsidRPr="0074668D">
        <w:rPr>
          <w:rFonts w:ascii="Palatino Linotype" w:hAnsi="Palatino Linotype" w:cs="Arial"/>
        </w:rPr>
        <w:t>estén protegidos, adopta</w:t>
      </w:r>
      <w:r>
        <w:rPr>
          <w:rFonts w:ascii="Palatino Linotype" w:hAnsi="Palatino Linotype" w:cs="Arial"/>
        </w:rPr>
        <w:t>ndo</w:t>
      </w:r>
      <w:r w:rsidRPr="0074668D">
        <w:rPr>
          <w:rFonts w:ascii="Palatino Linotype" w:hAnsi="Palatino Linotype" w:cs="Arial"/>
        </w:rPr>
        <w:t xml:space="preserve"> las medidas de seguridad administrativa, física y técnica necesarias para garantizar la integridad, confidencialidad y disponibilidad de los </w:t>
      </w:r>
      <w:r>
        <w:rPr>
          <w:rFonts w:ascii="Palatino Linotype" w:hAnsi="Palatino Linotype" w:cs="Arial"/>
        </w:rPr>
        <w:t>mismos</w:t>
      </w:r>
      <w:r w:rsidRPr="0074668D">
        <w:rPr>
          <w:rFonts w:ascii="Palatino Linotype" w:hAnsi="Palatino Linotype" w:cs="Arial"/>
        </w:rPr>
        <w:t xml:space="preserve">, considerando además, que conforme al principio de finalidad todo tratamiento de datos personales que efectúen los Sujetos Obligados deberá estar justificado en la Ley, </w:t>
      </w:r>
      <w:r>
        <w:rPr>
          <w:rFonts w:ascii="Palatino Linotype" w:hAnsi="Palatino Linotype" w:cs="Arial"/>
        </w:rPr>
        <w:t>tal como lo</w:t>
      </w:r>
      <w:r w:rsidRPr="0074668D">
        <w:rPr>
          <w:rFonts w:ascii="Palatino Linotype" w:hAnsi="Palatino Linotype" w:cs="Arial"/>
        </w:rPr>
        <w:t xml:space="preserve"> disp</w:t>
      </w:r>
      <w:r>
        <w:rPr>
          <w:rFonts w:ascii="Palatino Linotype" w:hAnsi="Palatino Linotype" w:cs="Arial"/>
        </w:rPr>
        <w:t>one</w:t>
      </w:r>
      <w:r w:rsidRPr="0074668D">
        <w:rPr>
          <w:rFonts w:ascii="Palatino Linotype" w:hAnsi="Palatino Linotype" w:cs="Arial"/>
        </w:rPr>
        <w:t xml:space="preserve"> el artículo </w:t>
      </w:r>
      <w:r>
        <w:rPr>
          <w:rFonts w:ascii="Palatino Linotype" w:hAnsi="Palatino Linotype" w:cs="Arial"/>
        </w:rPr>
        <w:t>3</w:t>
      </w:r>
      <w:r w:rsidRPr="0074668D">
        <w:rPr>
          <w:rFonts w:ascii="Palatino Linotype" w:hAnsi="Palatino Linotype" w:cs="Arial"/>
        </w:rPr>
        <w:t xml:space="preserve">8 de la Ley de Protección de Datos Personales </w:t>
      </w:r>
      <w:r>
        <w:rPr>
          <w:rFonts w:ascii="Palatino Linotype" w:hAnsi="Palatino Linotype" w:cs="Arial"/>
        </w:rPr>
        <w:t xml:space="preserve">en Posesión de Sujetos Obligados </w:t>
      </w:r>
      <w:r w:rsidRPr="0074668D">
        <w:rPr>
          <w:rFonts w:ascii="Palatino Linotype" w:hAnsi="Palatino Linotype" w:cs="Arial"/>
        </w:rPr>
        <w:t>del Estado de México</w:t>
      </w:r>
      <w:r>
        <w:rPr>
          <w:rFonts w:ascii="Palatino Linotype" w:hAnsi="Palatino Linotype" w:cs="Arial"/>
        </w:rPr>
        <w:t xml:space="preserve"> y Municipios. </w:t>
      </w:r>
    </w:p>
    <w:p w14:paraId="77CFFA5F" w14:textId="77777777" w:rsidR="00DF504D" w:rsidRDefault="00DF504D" w:rsidP="00DF504D">
      <w:pPr>
        <w:spacing w:before="240" w:after="240" w:line="360" w:lineRule="auto"/>
        <w:jc w:val="both"/>
        <w:rPr>
          <w:rFonts w:ascii="Palatino Linotype" w:hAnsi="Palatino Linotype" w:cs="Arial"/>
        </w:rPr>
      </w:pPr>
      <w:r w:rsidRPr="0074668D">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0C4F372" w14:textId="77777777" w:rsidR="00DF504D" w:rsidRDefault="00DF504D" w:rsidP="00DF504D">
      <w:pPr>
        <w:spacing w:before="240" w:after="240" w:line="360" w:lineRule="auto"/>
        <w:jc w:val="both"/>
        <w:rPr>
          <w:rFonts w:ascii="Palatino Linotype" w:hAnsi="Palatino Linotype" w:cs="Arial"/>
        </w:rPr>
      </w:pPr>
      <w:r>
        <w:rPr>
          <w:rFonts w:ascii="Palatino Linotype" w:hAnsi="Palatino Linotype" w:cs="Arial"/>
        </w:rPr>
        <w:t>E</w:t>
      </w:r>
      <w:r w:rsidRPr="0074668D">
        <w:rPr>
          <w:rFonts w:ascii="Palatino Linotype" w:hAnsi="Palatino Linotype" w:cs="Arial"/>
        </w:rPr>
        <w:t xml:space="preserve">n el caso específico, es criterio reiterado </w:t>
      </w:r>
      <w:r>
        <w:rPr>
          <w:rFonts w:ascii="Palatino Linotype" w:hAnsi="Palatino Linotype" w:cs="Arial"/>
        </w:rPr>
        <w:t>de este Instituto</w:t>
      </w:r>
      <w:r w:rsidRPr="0074668D">
        <w:rPr>
          <w:rFonts w:ascii="Palatino Linotype" w:hAnsi="Palatino Linotype" w:cs="Arial"/>
        </w:rPr>
        <w:t xml:space="preserve"> que además de los datos especificados en la Ley de Transparencia y Acceso a la Información Pública del Estado de México y Municipios</w:t>
      </w:r>
      <w:r>
        <w:rPr>
          <w:rFonts w:ascii="Palatino Linotype" w:hAnsi="Palatino Linotype" w:cs="Arial"/>
        </w:rPr>
        <w:t>,</w:t>
      </w:r>
      <w:r w:rsidRPr="0074668D">
        <w:rPr>
          <w:rFonts w:ascii="Palatino Linotype" w:hAnsi="Palatino Linotype" w:cs="Arial"/>
        </w:rPr>
        <w:t xml:space="preserve"> se consideran confidenciales y por tanto deben testarse al momento de la elaboración de versiones públicas 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sidRPr="0074668D">
        <w:rPr>
          <w:rFonts w:ascii="Palatino Linotype" w:hAnsi="Palatino Linotype" w:cs="Arial"/>
        </w:rPr>
        <w:t xml:space="preserve"> (CURP)</w:t>
      </w:r>
      <w:r>
        <w:rPr>
          <w:rFonts w:ascii="Palatino Linotype" w:hAnsi="Palatino Linotype" w:cs="Arial"/>
        </w:rPr>
        <w:t xml:space="preserve"> y</w:t>
      </w:r>
      <w:r w:rsidRPr="0074668D">
        <w:rPr>
          <w:rFonts w:ascii="Palatino Linotype" w:hAnsi="Palatino Linotype" w:cs="Arial"/>
        </w:rPr>
        <w:t xml:space="preserve"> la </w:t>
      </w:r>
      <w:r w:rsidRPr="0074668D">
        <w:rPr>
          <w:rFonts w:ascii="Palatino Linotype" w:hAnsi="Palatino Linotype" w:cs="Arial"/>
          <w:b/>
        </w:rPr>
        <w:t>Clave de cualquier tipo de seguridad social</w:t>
      </w:r>
      <w:r>
        <w:rPr>
          <w:rFonts w:ascii="Palatino Linotype" w:hAnsi="Palatino Linotype" w:cs="Arial"/>
        </w:rPr>
        <w:t xml:space="preserve"> (ISSEMYM, u otros), y los que de manera sucinta se analizan a continuación, entre otros.</w:t>
      </w:r>
    </w:p>
    <w:p w14:paraId="1EBC034E" w14:textId="77777777" w:rsidR="00DF504D" w:rsidRDefault="00DF504D" w:rsidP="00DF504D">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En cuanto al </w:t>
      </w:r>
      <w:r>
        <w:rPr>
          <w:rFonts w:ascii="Palatino Linotype" w:hAnsi="Palatino Linotype" w:cs="Arial"/>
          <w:lang w:eastAsia="es-MX"/>
        </w:rPr>
        <w:t xml:space="preserve">RFC, este </w:t>
      </w:r>
      <w:r w:rsidRPr="0074668D">
        <w:rPr>
          <w:rFonts w:ascii="Palatino Linotype" w:hAnsi="Palatino Linotype" w:cs="Arial"/>
          <w:lang w:eastAsia="es-MX"/>
        </w:rPr>
        <w:t>constituye un dato personal, ya que para su obtención es necesario acreditar ante la autoridad fiscal previamente la identidad de la persona, su fecha de nacimiento, entre otros aspectos.</w:t>
      </w:r>
    </w:p>
    <w:p w14:paraId="2DD7853B" w14:textId="77777777" w:rsidR="00DF504D" w:rsidRDefault="00DF504D" w:rsidP="00DF504D">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p>
    <w:p w14:paraId="401EE8C3" w14:textId="77777777" w:rsidR="00DF504D" w:rsidRDefault="00DF504D" w:rsidP="00DF504D">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Lo anterior es compartido por el 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 xml:space="preserve">AI) a través del Criterio </w:t>
      </w:r>
      <w:r>
        <w:rPr>
          <w:rFonts w:ascii="Palatino Linotype" w:hAnsi="Palatino Linotype" w:cs="Arial"/>
          <w:lang w:eastAsia="es-MX"/>
        </w:rPr>
        <w:t>19</w:t>
      </w:r>
      <w:r w:rsidRPr="0074668D">
        <w:rPr>
          <w:rFonts w:ascii="Palatino Linotype" w:hAnsi="Palatino Linotype" w:cs="Arial"/>
          <w:lang w:eastAsia="es-MX"/>
        </w:rPr>
        <w:t>/</w:t>
      </w:r>
      <w:r>
        <w:rPr>
          <w:rFonts w:ascii="Palatino Linotype" w:hAnsi="Palatino Linotype" w:cs="Arial"/>
          <w:lang w:eastAsia="es-MX"/>
        </w:rPr>
        <w:t>17</w:t>
      </w:r>
      <w:r w:rsidRPr="0074668D">
        <w:rPr>
          <w:rFonts w:ascii="Palatino Linotype" w:hAnsi="Palatino Linotype" w:cs="Arial"/>
          <w:lang w:eastAsia="es-MX"/>
        </w:rPr>
        <w:t>, el cual es del tenor literal siguiente:</w:t>
      </w:r>
    </w:p>
    <w:p w14:paraId="7CD44522" w14:textId="77777777" w:rsidR="00DF504D" w:rsidRPr="00452AF2" w:rsidRDefault="00DF504D" w:rsidP="00DF504D">
      <w:pPr>
        <w:spacing w:after="120"/>
        <w:ind w:left="851" w:right="902"/>
        <w:jc w:val="both"/>
        <w:rPr>
          <w:rFonts w:ascii="Arial" w:hAnsi="Arial" w:cs="Arial"/>
          <w:lang w:val="es-MX"/>
        </w:rPr>
      </w:pPr>
      <w:r w:rsidRPr="00452AF2">
        <w:rPr>
          <w:rFonts w:ascii="Palatino Linotype" w:hAnsi="Palatino Linotype" w:cs="Arial"/>
          <w:b/>
          <w:bCs/>
          <w:i/>
          <w:sz w:val="20"/>
          <w:szCs w:val="20"/>
        </w:rPr>
        <w:lastRenderedPageBreak/>
        <w:t xml:space="preserve">“Registro Federal de Contribuyentes (RFC) de personas físicas. </w:t>
      </w:r>
      <w:r w:rsidRPr="00452AF2">
        <w:rPr>
          <w:rFonts w:ascii="Palatino Linotype" w:hAnsi="Palatino Linotype" w:cs="Arial"/>
          <w:bCs/>
          <w:i/>
          <w:sz w:val="20"/>
          <w:szCs w:val="20"/>
        </w:rPr>
        <w:t>E</w:t>
      </w:r>
      <w:r w:rsidRPr="00452AF2">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452AF2">
        <w:rPr>
          <w:rFonts w:ascii="Palatino Linotype" w:hAnsi="Palatino Linotype" w:cs="Arial"/>
          <w:bCs/>
          <w:i/>
          <w:sz w:val="20"/>
          <w:szCs w:val="20"/>
        </w:rPr>
        <w:t xml:space="preserve">” </w:t>
      </w:r>
      <w:r w:rsidRPr="00A03658">
        <w:rPr>
          <w:rFonts w:ascii="Palatino Linotype" w:hAnsi="Palatino Linotype" w:cs="Arial"/>
          <w:bCs/>
          <w:i/>
          <w:sz w:val="20"/>
          <w:szCs w:val="20"/>
        </w:rPr>
        <w:t>(Sic)</w:t>
      </w:r>
    </w:p>
    <w:p w14:paraId="766D2C06" w14:textId="77777777" w:rsidR="00DF504D" w:rsidRPr="005C1591" w:rsidRDefault="00DF504D" w:rsidP="00DF504D">
      <w:pPr>
        <w:pStyle w:val="Sinespaciado"/>
        <w:spacing w:before="240" w:after="240" w:line="360" w:lineRule="auto"/>
        <w:jc w:val="both"/>
        <w:rPr>
          <w:rFonts w:ascii="Palatino Linotype" w:hAnsi="Palatino Linotype" w:cs="Arial"/>
          <w:lang w:eastAsia="es-MX"/>
        </w:rPr>
      </w:pPr>
      <w:r w:rsidRPr="005C1591">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53ED9FD" w14:textId="77777777" w:rsidR="00DF504D" w:rsidRPr="005C1591" w:rsidRDefault="00DF504D" w:rsidP="00DF504D">
      <w:pPr>
        <w:pStyle w:val="Sinespaciado"/>
        <w:spacing w:before="240" w:after="240" w:line="360" w:lineRule="auto"/>
        <w:jc w:val="both"/>
        <w:rPr>
          <w:rFonts w:ascii="Palatino Linotype" w:eastAsia="Calibri" w:hAnsi="Palatino Linotype" w:cs="Arial"/>
          <w:lang w:eastAsia="es-MX"/>
        </w:rPr>
      </w:pPr>
      <w:r w:rsidRPr="005C1591">
        <w:rPr>
          <w:rFonts w:ascii="Palatino Linotype" w:hAnsi="Palatino Linotype" w:cs="Arial"/>
          <w:lang w:eastAsia="es-MX"/>
        </w:rPr>
        <w:t>En cuanto al CURP,</w:t>
      </w:r>
      <w:r w:rsidRPr="005C1591">
        <w:rPr>
          <w:rFonts w:ascii="Palatino Linotype" w:hAnsi="Palatino Linotype" w:cs="Arial"/>
        </w:rPr>
        <w:t xml:space="preserve"> en virtud de que éste se </w:t>
      </w:r>
      <w:r w:rsidRPr="005C1591">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73DA9D5" w14:textId="77777777" w:rsidR="00DF504D" w:rsidRDefault="00DF504D" w:rsidP="00DF504D">
      <w:pPr>
        <w:spacing w:before="240" w:after="240" w:line="360" w:lineRule="auto"/>
        <w:jc w:val="both"/>
        <w:rPr>
          <w:rFonts w:ascii="Palatino Linotype" w:hAnsi="Palatino Linotype" w:cs="Arial"/>
        </w:rPr>
      </w:pPr>
      <w:r w:rsidRPr="0074668D">
        <w:rPr>
          <w:rFonts w:ascii="Palatino Linotype" w:hAnsi="Palatino Linotype" w:cs="Arial"/>
        </w:rPr>
        <w:t xml:space="preserve">Argumento que es compartido por el </w:t>
      </w:r>
      <w:r w:rsidRPr="0074668D">
        <w:rPr>
          <w:rFonts w:ascii="Palatino Linotype" w:hAnsi="Palatino Linotype" w:cs="Arial"/>
          <w:lang w:eastAsia="es-MX"/>
        </w:rPr>
        <w:t xml:space="preserve">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AI)</w:t>
      </w:r>
      <w:r w:rsidRPr="00155BC7">
        <w:rPr>
          <w:rStyle w:val="Textoennegrita"/>
          <w:rFonts w:ascii="Palatino Linotype" w:hAnsi="Palatino Linotype" w:cs="Arial"/>
        </w:rPr>
        <w:t>, conforme al</w:t>
      </w:r>
      <w:r w:rsidRPr="00C461A0">
        <w:rPr>
          <w:rStyle w:val="Textoennegrita"/>
          <w:rFonts w:ascii="Palatino Linotype" w:hAnsi="Palatino Linotype" w:cs="Arial"/>
        </w:rPr>
        <w:t xml:space="preserve"> </w:t>
      </w:r>
      <w:r w:rsidRPr="00C461A0">
        <w:rPr>
          <w:rFonts w:ascii="Palatino Linotype" w:hAnsi="Palatino Linotype" w:cs="Arial"/>
        </w:rPr>
        <w:t xml:space="preserve">criterio número </w:t>
      </w:r>
      <w:r>
        <w:rPr>
          <w:rFonts w:ascii="Palatino Linotype" w:hAnsi="Palatino Linotype" w:cs="Arial"/>
        </w:rPr>
        <w:t>18/17</w:t>
      </w:r>
      <w:r w:rsidRPr="00C461A0">
        <w:rPr>
          <w:rFonts w:ascii="Palatino Linotype" w:hAnsi="Palatino Linotype" w:cs="Arial"/>
        </w:rPr>
        <w:t>,</w:t>
      </w:r>
      <w:r w:rsidRPr="0074668D">
        <w:rPr>
          <w:rFonts w:ascii="Palatino Linotype" w:hAnsi="Palatino Linotype" w:cs="Arial"/>
        </w:rPr>
        <w:t xml:space="preserve"> el cual refiere: </w:t>
      </w:r>
    </w:p>
    <w:p w14:paraId="43A931F0" w14:textId="77777777" w:rsidR="00DF504D" w:rsidRPr="00E3370D" w:rsidRDefault="00DF504D" w:rsidP="00DF504D">
      <w:pPr>
        <w:pStyle w:val="Default"/>
        <w:spacing w:after="120"/>
        <w:ind w:left="851" w:right="902"/>
        <w:jc w:val="both"/>
        <w:rPr>
          <w:b/>
        </w:rPr>
      </w:pPr>
      <w:r w:rsidRPr="00E3370D">
        <w:rPr>
          <w:rFonts w:ascii="Palatino Linotype" w:hAnsi="Palatino Linotype"/>
          <w:b/>
          <w:bCs/>
          <w:i/>
          <w:sz w:val="20"/>
          <w:szCs w:val="20"/>
          <w:lang w:eastAsia="es-MX"/>
        </w:rPr>
        <w:t>“</w:t>
      </w:r>
      <w:r w:rsidRPr="00E3370D">
        <w:rPr>
          <w:rFonts w:ascii="Palatino Linotype" w:hAnsi="Palatino Linotype"/>
          <w:b/>
          <w:bCs/>
          <w:i/>
          <w:sz w:val="20"/>
          <w:szCs w:val="20"/>
        </w:rPr>
        <w:t xml:space="preserve">Clave Única de Registro de Población (CURP). </w:t>
      </w:r>
      <w:r w:rsidRPr="00E3370D">
        <w:rPr>
          <w:rFonts w:ascii="Palatino Linotype" w:hAnsi="Palatino Linotype"/>
          <w:bCs/>
          <w:i/>
          <w:sz w:val="20"/>
          <w:szCs w:val="20"/>
        </w:rPr>
        <w:t xml:space="preserve">La </w:t>
      </w:r>
      <w:r w:rsidRPr="00E3370D">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E3370D">
        <w:rPr>
          <w:rFonts w:ascii="Palatino Linotype" w:hAnsi="Palatino Linotype"/>
          <w:i/>
          <w:sz w:val="20"/>
          <w:szCs w:val="20"/>
          <w:lang w:eastAsia="es-MX"/>
        </w:rPr>
        <w:t>”</w:t>
      </w:r>
      <w:r w:rsidRPr="00A03658">
        <w:rPr>
          <w:rFonts w:ascii="Palatino Linotype" w:hAnsi="Palatino Linotype"/>
          <w:i/>
          <w:sz w:val="20"/>
          <w:szCs w:val="20"/>
          <w:lang w:eastAsia="es-MX"/>
        </w:rPr>
        <w:t xml:space="preserve"> (Sic)</w:t>
      </w:r>
    </w:p>
    <w:p w14:paraId="4CED8AB2" w14:textId="77777777" w:rsidR="00DF504D" w:rsidRDefault="00DF504D" w:rsidP="00DF504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Por otra parte y respecto a la clave de seguridad social y en su caso clave o número del servidor público –trabajador-, en virtud de que su divulgación no aporta a la transparencia o a la rendición de cuentas y sí provoca una transgresión a la vida </w:t>
      </w:r>
      <w:r>
        <w:rPr>
          <w:rFonts w:ascii="Palatino Linotype" w:hAnsi="Palatino Linotype" w:cs="Arial"/>
        </w:rPr>
        <w:lastRenderedPageBreak/>
        <w:t>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FEEA595" w14:textId="77777777" w:rsidR="00DF504D" w:rsidRPr="00BE1510" w:rsidRDefault="00DF504D" w:rsidP="00DF504D">
      <w:pPr>
        <w:autoSpaceDE w:val="0"/>
        <w:autoSpaceDN w:val="0"/>
        <w:adjustRightInd w:val="0"/>
        <w:spacing w:before="240" w:after="240"/>
        <w:ind w:left="567" w:right="900"/>
        <w:jc w:val="both"/>
        <w:rPr>
          <w:rFonts w:ascii="Palatino Linotype" w:hAnsi="Palatino Linotype"/>
          <w:i/>
          <w:sz w:val="20"/>
          <w:szCs w:val="20"/>
        </w:rPr>
      </w:pPr>
      <w:r w:rsidRPr="00BE1510">
        <w:rPr>
          <w:rFonts w:ascii="Palatino Linotype" w:hAnsi="Palatino Linotype"/>
          <w:b/>
          <w:i/>
          <w:sz w:val="20"/>
          <w:szCs w:val="20"/>
        </w:rPr>
        <w:t>“El número de ficha de identificación única de los trabajadores es información de carácter confidencial.</w:t>
      </w:r>
      <w:r w:rsidRPr="00BE1510">
        <w:rPr>
          <w:rFonts w:ascii="Palatino Linotype" w:hAnsi="Palatino Linotype"/>
          <w:i/>
          <w:sz w:val="20"/>
          <w:szCs w:val="20"/>
        </w:rPr>
        <w:t xml:space="preserve"> </w:t>
      </w:r>
      <w:r w:rsidRPr="00BE1510">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510">
        <w:rPr>
          <w:rFonts w:ascii="Palatino Linotype" w:hAnsi="Palatino Linotype"/>
          <w:i/>
          <w:sz w:val="20"/>
          <w:szCs w:val="20"/>
        </w:rPr>
        <w:t xml:space="preserve">, </w:t>
      </w:r>
      <w:r w:rsidRPr="00BE1510">
        <w:rPr>
          <w:rFonts w:ascii="Palatino Linotype" w:hAnsi="Palatino Linotype"/>
          <w:i/>
          <w:sz w:val="20"/>
          <w:szCs w:val="20"/>
          <w:u w:val="single"/>
        </w:rPr>
        <w:t>dicha información es susceptible de clasificarse con el carácter de confidencial</w:t>
      </w:r>
      <w:r w:rsidRPr="00BE1510">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14:paraId="11531395" w14:textId="77777777" w:rsidR="00DF504D" w:rsidRPr="00A2435B" w:rsidRDefault="00DF504D" w:rsidP="00DF504D">
      <w:pPr>
        <w:pStyle w:val="Sinespaciado"/>
        <w:spacing w:before="240" w:after="240" w:line="360" w:lineRule="auto"/>
        <w:jc w:val="both"/>
        <w:rPr>
          <w:rFonts w:ascii="Palatino Linotype" w:hAnsi="Palatino Linotype" w:cs="Arial"/>
        </w:rPr>
      </w:pPr>
      <w:r>
        <w:rPr>
          <w:rFonts w:ascii="Palatino Linotype" w:hAnsi="Palatino Linotype" w:cs="Arial"/>
        </w:rPr>
        <w:t>Por cuanto hace a las deducciones, p</w:t>
      </w:r>
      <w:r w:rsidRPr="00A2435B">
        <w:rPr>
          <w:rFonts w:ascii="Palatino Linotype" w:hAnsi="Palatino Linotype" w:cs="Arial"/>
        </w:rPr>
        <w:t>ara entender los límites y alcances de esta restricción, es oportuno recurrir al artículo 84 de la Ley del Trabajo de los Servidores Públicos del Estado y Municipios:</w:t>
      </w:r>
    </w:p>
    <w:p w14:paraId="3B22F56C" w14:textId="77777777" w:rsidR="00DF504D" w:rsidRPr="005C1591" w:rsidRDefault="00DF504D" w:rsidP="00DF504D">
      <w:pPr>
        <w:spacing w:after="120"/>
        <w:ind w:left="851" w:right="851"/>
        <w:contextualSpacing/>
        <w:jc w:val="both"/>
        <w:rPr>
          <w:rFonts w:ascii="Palatino Linotype" w:hAnsi="Palatino Linotype" w:cs="Arial"/>
          <w:b/>
          <w:bCs/>
          <w:i/>
          <w:noProof/>
        </w:rPr>
      </w:pPr>
      <w:r w:rsidRPr="005C1591">
        <w:rPr>
          <w:rFonts w:ascii="Palatino Linotype" w:hAnsi="Palatino Linotype" w:cs="Arial"/>
          <w:b/>
          <w:bCs/>
          <w:i/>
          <w:noProof/>
        </w:rPr>
        <w:t xml:space="preserve">“ARTÍCULO 84. </w:t>
      </w:r>
      <w:r w:rsidRPr="005C1591">
        <w:rPr>
          <w:rFonts w:ascii="Palatino Linotype" w:hAnsi="Palatino Linotype" w:cs="Arial"/>
          <w:bCs/>
          <w:i/>
          <w:noProof/>
        </w:rPr>
        <w:t>Sólo podrán hacerse retenciones, descuentos o deducciones al sueldo de los servidores públicos por concepto de:</w:t>
      </w:r>
    </w:p>
    <w:p w14:paraId="472E1636"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 Gravámenes fiscales relacionados con el sueldo;</w:t>
      </w:r>
    </w:p>
    <w:p w14:paraId="4E16F79F"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II. Deudas contraídas con las instituciones públicas o dependencias por concepto de anticipos de sueldo, pagos hechos con exceso, errores o pérdidas debidamente comprobados;</w:t>
      </w:r>
    </w:p>
    <w:p w14:paraId="62267F14"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III. Cuotas sindicales;</w:t>
      </w:r>
    </w:p>
    <w:p w14:paraId="79E606D1"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IV. Cuotas de aportación a fondos para la constitución de cooperativas y de cajas de ahorro, siempre que el servidor público hubiese manifestado previamente, de manera expresa, su conformidad;</w:t>
      </w:r>
    </w:p>
    <w:p w14:paraId="08A076FE"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V. Descuentos ordenados por el Instituto de Seguridad Social del Estado de México y Municipios, con motivo de cuotas y obligaciones contraídas con éste por los servidores públicos;</w:t>
      </w:r>
    </w:p>
    <w:p w14:paraId="0F019384"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VI. Obligaciones a cargo del servidor público con las que haya consentido, derivadas de la adquisición o del uso de habitaciones consideradas como de interés social;</w:t>
      </w:r>
    </w:p>
    <w:p w14:paraId="4A84ECFE"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VII. Faltas de puntualidad o de asistencia injustificadas;</w:t>
      </w:r>
    </w:p>
    <w:p w14:paraId="6884B565"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
          <w:bCs/>
          <w:i/>
          <w:noProof/>
        </w:rPr>
        <w:lastRenderedPageBreak/>
        <w:t>VIII. Pensiones alimenticias ordenadas por la autoridad judicial;</w:t>
      </w:r>
      <w:r w:rsidRPr="005C1591">
        <w:rPr>
          <w:rFonts w:ascii="Palatino Linotype" w:hAnsi="Palatino Linotype" w:cs="Arial"/>
          <w:bCs/>
          <w:i/>
          <w:noProof/>
        </w:rPr>
        <w:t xml:space="preserve"> o</w:t>
      </w:r>
    </w:p>
    <w:p w14:paraId="462FDDD3" w14:textId="77777777" w:rsidR="00DF504D" w:rsidRPr="005C1591" w:rsidRDefault="00DF504D" w:rsidP="00DF504D">
      <w:pPr>
        <w:spacing w:after="120"/>
        <w:ind w:left="851" w:right="851"/>
        <w:contextualSpacing/>
        <w:jc w:val="both"/>
        <w:rPr>
          <w:rFonts w:ascii="Palatino Linotype" w:hAnsi="Palatino Linotype" w:cs="Arial"/>
          <w:b/>
          <w:bCs/>
          <w:i/>
          <w:noProof/>
        </w:rPr>
      </w:pPr>
      <w:r w:rsidRPr="005C1591">
        <w:rPr>
          <w:rFonts w:ascii="Palatino Linotype" w:hAnsi="Palatino Linotype" w:cs="Arial"/>
          <w:b/>
          <w:bCs/>
          <w:i/>
          <w:noProof/>
        </w:rPr>
        <w:t>IX. Cualquier otro convenido con instituciones de servicios y aceptado por el servidor público.</w:t>
      </w:r>
    </w:p>
    <w:p w14:paraId="355DC457" w14:textId="77777777" w:rsidR="00DF504D" w:rsidRPr="005C1591" w:rsidRDefault="00DF504D" w:rsidP="00DF504D">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69420B87" w14:textId="77777777" w:rsidR="00DF504D" w:rsidRPr="005C1591" w:rsidRDefault="00DF504D" w:rsidP="00DF504D">
      <w:pPr>
        <w:pStyle w:val="Sinespaciado"/>
        <w:spacing w:before="240" w:after="240" w:line="360" w:lineRule="auto"/>
        <w:jc w:val="both"/>
        <w:rPr>
          <w:rFonts w:ascii="Palatino Linotype" w:hAnsi="Palatino Linotype" w:cs="Arial"/>
        </w:rPr>
      </w:pPr>
      <w:r w:rsidRPr="005C1591">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5C136A7" w14:textId="77777777" w:rsidR="00DF504D" w:rsidRDefault="00DF504D" w:rsidP="00DF504D">
      <w:pPr>
        <w:spacing w:before="240" w:after="240" w:line="360" w:lineRule="auto"/>
        <w:jc w:val="both"/>
        <w:rPr>
          <w:rFonts w:ascii="Palatino Linotype" w:hAnsi="Palatino Linotype" w:cs="Arial"/>
        </w:rPr>
      </w:pPr>
      <w:r w:rsidRPr="00D73A46">
        <w:rPr>
          <w:rFonts w:ascii="Palatino Linotype" w:hAnsi="Palatino Linotype" w:cs="Arial"/>
        </w:rPr>
        <w:t>De esta manera, la entrega de documentos en su versión pública debe acompañarse necesariamente del Acuerdo del Comité de Transparencia que la sustente, en el que se expongan los fundamentos y razonamientos</w:t>
      </w:r>
      <w:r w:rsidRPr="007E5B97">
        <w:rPr>
          <w:rFonts w:ascii="Palatino Linotype" w:hAnsi="Palatino Linotype" w:cs="Arial"/>
        </w:rPr>
        <w:t xml:space="preserve">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7E5B97">
        <w:rPr>
          <w:rFonts w:ascii="Palatino Linotype" w:hAnsi="Palatino Linotype" w:cs="Arial"/>
        </w:rPr>
        <w:lastRenderedPageBreak/>
        <w:t>puntual las razones de ello se estaría violentando desde un inicio el derecho de acceso a la información del solicitante.</w:t>
      </w:r>
    </w:p>
    <w:p w14:paraId="005A5AC5" w14:textId="77777777" w:rsidR="00DF504D" w:rsidRDefault="00DF504D" w:rsidP="00DF504D">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De igual forma, se destaca que la versión pública que elabore el Sujeto Obligado debe cumplir con las formalidades exigidas en la Ley, por lo que para tal efecto emitirá el </w:t>
      </w:r>
      <w:r>
        <w:rPr>
          <w:rFonts w:ascii="Palatino Linotype" w:hAnsi="Palatino Linotype" w:cs="Arial"/>
          <w:lang w:eastAsia="es-MX"/>
        </w:rPr>
        <w:t xml:space="preserve">Acuerdo del Comité de Transparencia en términos de la </w:t>
      </w:r>
      <w:r>
        <w:rPr>
          <w:rFonts w:ascii="Palatino Linotype" w:hAnsi="Palatino Linotype" w:cs="Arial"/>
        </w:rPr>
        <w:t xml:space="preserve">Ley de Transparencia y Acceso a la Información Pública del Estado de México y los Lineamientos Generales en Materia de Clasificación y Desclasificación de la Información, así como para la Elaboración de Versiones Públicas </w:t>
      </w:r>
      <w:r>
        <w:rPr>
          <w:rFonts w:ascii="Palatino Linotype" w:hAnsi="Palatino Linotype"/>
        </w:rPr>
        <w:t xml:space="preserve">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rPr>
        <w:t>que literalmente expresan:</w:t>
      </w:r>
    </w:p>
    <w:p w14:paraId="2558F097" w14:textId="77777777" w:rsidR="00DF504D" w:rsidRDefault="00DF504D" w:rsidP="00DF504D">
      <w:pPr>
        <w:spacing w:before="360"/>
        <w:ind w:left="709" w:right="709"/>
        <w:contextualSpacing/>
        <w:jc w:val="both"/>
        <w:rPr>
          <w:rFonts w:ascii="Palatino Linotype" w:hAnsi="Palatino Linotype" w:cs="Arial"/>
          <w:b/>
          <w:i/>
        </w:rPr>
      </w:pPr>
    </w:p>
    <w:p w14:paraId="60128D19" w14:textId="77777777" w:rsidR="00DF504D" w:rsidRDefault="00DF504D" w:rsidP="00DF504D">
      <w:pPr>
        <w:spacing w:before="360"/>
        <w:ind w:left="709" w:right="709"/>
        <w:contextualSpacing/>
        <w:jc w:val="both"/>
        <w:rPr>
          <w:rFonts w:ascii="Palatino Linotype" w:hAnsi="Palatino Linotype" w:cs="Arial"/>
          <w:b/>
          <w:i/>
        </w:rPr>
      </w:pPr>
      <w:r>
        <w:rPr>
          <w:rFonts w:ascii="Palatino Linotype" w:hAnsi="Palatino Linotype" w:cs="Arial"/>
          <w:b/>
          <w:i/>
        </w:rPr>
        <w:t>“Lineamientos Generales en materia de Clasificación y Desclasificación de la Información, así como para la elaboración de Versiones Públicas</w:t>
      </w:r>
    </w:p>
    <w:p w14:paraId="42BBE1CE"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r>
        <w:rPr>
          <w:rFonts w:ascii="Palatino Linotype" w:hAnsi="Palatino Linotype" w:cs="Arial"/>
          <w:b/>
          <w:i/>
        </w:rPr>
        <w:t>Segundo.-</w:t>
      </w:r>
      <w:r>
        <w:rPr>
          <w:rFonts w:ascii="Palatino Linotype" w:hAnsi="Palatino Linotype" w:cs="Arial"/>
          <w:i/>
        </w:rPr>
        <w:t xml:space="preserve"> Para efectos de los presentes Lineamientos Generales, se entenderá por:</w:t>
      </w:r>
    </w:p>
    <w:p w14:paraId="3CD280FD"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XVIII.</w:t>
      </w:r>
      <w:r>
        <w:rPr>
          <w:rFonts w:ascii="Palatino Linotype" w:hAnsi="Palatino Linotype" w:cs="Arial"/>
          <w:i/>
        </w:rPr>
        <w:t xml:space="preserve"> </w:t>
      </w:r>
      <w:r>
        <w:rPr>
          <w:rFonts w:ascii="Palatino Linotype" w:hAnsi="Palatino Linotype" w:cs="Arial"/>
          <w:b/>
          <w:i/>
        </w:rPr>
        <w:t>Versión pública:</w:t>
      </w:r>
      <w:r>
        <w:rPr>
          <w:rFonts w:ascii="Palatino Linotype" w:hAnsi="Palatino Linotype" w:cs="Arial"/>
          <w:i/>
        </w:rPr>
        <w:t xml:space="preserve"> El </w:t>
      </w:r>
      <w:r>
        <w:rPr>
          <w:rFonts w:ascii="Palatino Linotype" w:hAnsi="Palatino Linotype" w:cs="Arial"/>
          <w:bCs/>
          <w:i/>
          <w:noProof/>
        </w:rPr>
        <w:t>documento</w:t>
      </w:r>
      <w:r>
        <w:rPr>
          <w:rFonts w:ascii="Palatino Linotype" w:hAnsi="Palatino Linotype" w:cs="Arial"/>
          <w:i/>
        </w:rPr>
        <w:t xml:space="preserve"> a partir del que se otorga acceso a la información, en el que se testan partes o secciones clasificadas, indicando el contenido de éstas de manera genérica, </w:t>
      </w:r>
      <w:r>
        <w:rPr>
          <w:rFonts w:ascii="Palatino Linotype" w:hAnsi="Palatino Linotype" w:cs="Arial"/>
          <w:b/>
          <w:i/>
          <w:u w:val="single"/>
        </w:rPr>
        <w:t>fundando y motivando la</w:t>
      </w:r>
      <w:r>
        <w:rPr>
          <w:rFonts w:ascii="Palatino Linotype" w:hAnsi="Palatino Linotype" w:cs="Arial"/>
          <w:i/>
        </w:rPr>
        <w:t xml:space="preserve"> reserva o </w:t>
      </w:r>
      <w:r>
        <w:rPr>
          <w:rFonts w:ascii="Palatino Linotype" w:hAnsi="Palatino Linotype" w:cs="Arial"/>
          <w:b/>
          <w:i/>
          <w:u w:val="single"/>
        </w:rPr>
        <w:t>confidencialidad</w:t>
      </w:r>
      <w:r>
        <w:rPr>
          <w:rFonts w:ascii="Palatino Linotype" w:hAnsi="Palatino Linotype" w:cs="Arial"/>
          <w:i/>
        </w:rPr>
        <w:t xml:space="preserve">, a través de la resolución que para tal efecto emita el </w:t>
      </w:r>
      <w:r>
        <w:rPr>
          <w:rFonts w:ascii="Palatino Linotype" w:hAnsi="Palatino Linotype" w:cs="Arial"/>
          <w:bCs/>
          <w:i/>
          <w:noProof/>
        </w:rPr>
        <w:t>Comité</w:t>
      </w:r>
      <w:r>
        <w:rPr>
          <w:rFonts w:ascii="Palatino Linotype" w:hAnsi="Palatino Linotype" w:cs="Arial"/>
          <w:i/>
        </w:rPr>
        <w:t xml:space="preserve"> de Transparencia.</w:t>
      </w:r>
    </w:p>
    <w:p w14:paraId="72AB4BFD"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Cuarto.</w:t>
      </w:r>
      <w:r>
        <w:rPr>
          <w:rFonts w:ascii="Palatino Linotype" w:hAnsi="Palatino Linotype" w:cs="Arial"/>
          <w:i/>
        </w:rPr>
        <w:t xml:space="preserve"> Para clasificar la información como reservada o confidencial, de manera total o parcial, el titular del </w:t>
      </w:r>
      <w:r>
        <w:rPr>
          <w:rFonts w:ascii="Palatino Linotype" w:hAnsi="Palatino Linotype" w:cs="Arial"/>
          <w:bCs/>
          <w:i/>
          <w:noProof/>
        </w:rPr>
        <w:t>área</w:t>
      </w:r>
      <w:r>
        <w:rPr>
          <w:rFonts w:ascii="Palatino Linotype" w:hAnsi="Palatino Linotype" w:cs="Arial"/>
          <w:i/>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8F2032"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lastRenderedPageBreak/>
        <w:t xml:space="preserve">Los sujetos obligados deberán aplicar, de manera estricta, las excepciones al derecho de acceso a la </w:t>
      </w:r>
      <w:r>
        <w:rPr>
          <w:rFonts w:ascii="Palatino Linotype" w:hAnsi="Palatino Linotype" w:cs="Arial"/>
          <w:bCs/>
          <w:i/>
          <w:noProof/>
        </w:rPr>
        <w:t>información</w:t>
      </w:r>
      <w:r>
        <w:rPr>
          <w:rFonts w:ascii="Palatino Linotype" w:hAnsi="Palatino Linotype" w:cs="Arial"/>
          <w:i/>
        </w:rPr>
        <w:t xml:space="preserve"> y sólo podrán invocarlas cuando acrediten su procedencia.</w:t>
      </w:r>
    </w:p>
    <w:p w14:paraId="7DD2FE98"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Quinto.</w:t>
      </w:r>
      <w:r>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27E04A8"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Sexto.</w:t>
      </w:r>
      <w:r>
        <w:rPr>
          <w:rFonts w:ascii="Palatino Linotype" w:hAnsi="Palatino Linotype" w:cs="Arial"/>
          <w:i/>
        </w:rPr>
        <w:t xml:space="preserve"> Los sujetos obligados no podrán emitir acuerdos de carácter general ni particular que clasifiquen </w:t>
      </w:r>
      <w:r>
        <w:rPr>
          <w:rFonts w:ascii="Palatino Linotype" w:hAnsi="Palatino Linotype" w:cs="Arial"/>
          <w:bCs/>
          <w:i/>
          <w:noProof/>
        </w:rPr>
        <w:t>documentos</w:t>
      </w:r>
      <w:r>
        <w:rPr>
          <w:rFonts w:ascii="Palatino Linotype" w:hAnsi="Palatino Linotype" w:cs="Arial"/>
          <w:i/>
        </w:rPr>
        <w:t xml:space="preserve"> o expedientes como reservados, ni clasificar documentos antes de que se genere la información o cuando éstos no obren en sus archivos.</w:t>
      </w:r>
    </w:p>
    <w:p w14:paraId="57856930" w14:textId="77777777" w:rsidR="00DF504D" w:rsidRDefault="00DF504D" w:rsidP="00DF504D">
      <w:pPr>
        <w:spacing w:before="160"/>
        <w:ind w:left="709" w:right="709"/>
        <w:contextualSpacing/>
        <w:jc w:val="both"/>
        <w:rPr>
          <w:rFonts w:ascii="Palatino Linotype" w:hAnsi="Palatino Linotype" w:cs="Arial"/>
          <w:i/>
        </w:rPr>
      </w:pPr>
      <w:r>
        <w:rPr>
          <w:rFonts w:ascii="Palatino Linotype" w:hAnsi="Palatino Linotype" w:cs="Arial"/>
          <w:i/>
        </w:rPr>
        <w:t xml:space="preserve">La clasificación de información se realizará conforme a un análisis caso por caso, mediante la aplicación </w:t>
      </w:r>
      <w:r>
        <w:rPr>
          <w:rFonts w:ascii="Palatino Linotype" w:hAnsi="Palatino Linotype" w:cs="Arial"/>
          <w:bCs/>
          <w:i/>
          <w:noProof/>
        </w:rPr>
        <w:t>de</w:t>
      </w:r>
      <w:r>
        <w:rPr>
          <w:rFonts w:ascii="Palatino Linotype" w:hAnsi="Palatino Linotype" w:cs="Arial"/>
          <w:i/>
        </w:rPr>
        <w:t xml:space="preserve"> la prueba de daño y de interés público.</w:t>
      </w:r>
    </w:p>
    <w:p w14:paraId="34212D35"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Séptimo.</w:t>
      </w:r>
      <w:r>
        <w:rPr>
          <w:rFonts w:ascii="Palatino Linotype" w:hAnsi="Palatino Linotype" w:cs="Arial"/>
          <w:i/>
        </w:rPr>
        <w:t xml:space="preserve"> La clasificación </w:t>
      </w:r>
      <w:r>
        <w:rPr>
          <w:rFonts w:ascii="Palatino Linotype" w:hAnsi="Palatino Linotype" w:cs="Arial"/>
          <w:bCs/>
          <w:i/>
          <w:noProof/>
        </w:rPr>
        <w:t>de</w:t>
      </w:r>
      <w:r>
        <w:rPr>
          <w:rFonts w:ascii="Palatino Linotype" w:hAnsi="Palatino Linotype" w:cs="Arial"/>
          <w:i/>
        </w:rPr>
        <w:t xml:space="preserve"> la información se llevará a cabo en el momento en que:</w:t>
      </w:r>
    </w:p>
    <w:p w14:paraId="77D00AC4"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w:t>
      </w:r>
      <w:r>
        <w:rPr>
          <w:rFonts w:ascii="Palatino Linotype" w:hAnsi="Palatino Linotype" w:cs="Arial"/>
          <w:i/>
        </w:rPr>
        <w:t xml:space="preserve"> Se reciba una solicitud de acceso a la información;</w:t>
      </w:r>
    </w:p>
    <w:p w14:paraId="0339EA1B"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w:t>
      </w:r>
      <w:r>
        <w:rPr>
          <w:rFonts w:ascii="Palatino Linotype" w:hAnsi="Palatino Linotype" w:cs="Arial"/>
          <w:i/>
        </w:rPr>
        <w:t xml:space="preserve"> Se determine </w:t>
      </w:r>
      <w:r>
        <w:rPr>
          <w:rFonts w:ascii="Palatino Linotype" w:hAnsi="Palatino Linotype" w:cs="Arial"/>
          <w:bCs/>
          <w:i/>
          <w:noProof/>
        </w:rPr>
        <w:t>mediante</w:t>
      </w:r>
      <w:r>
        <w:rPr>
          <w:rFonts w:ascii="Palatino Linotype" w:hAnsi="Palatino Linotype" w:cs="Arial"/>
          <w:i/>
        </w:rPr>
        <w:t xml:space="preserve"> resolución de autoridad competente, o</w:t>
      </w:r>
    </w:p>
    <w:p w14:paraId="5FD6CCAC"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III.</w:t>
      </w:r>
      <w:r>
        <w:rPr>
          <w:rFonts w:ascii="Palatino Linotype" w:hAnsi="Palatino Linotype" w:cs="Arial"/>
          <w:i/>
        </w:rPr>
        <w:t xml:space="preserve"> Se generen </w:t>
      </w:r>
      <w:r>
        <w:rPr>
          <w:rFonts w:ascii="Palatino Linotype" w:hAnsi="Palatino Linotype" w:cs="Arial"/>
          <w:bCs/>
          <w:i/>
          <w:noProof/>
        </w:rPr>
        <w:t>versiones</w:t>
      </w:r>
      <w:r>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4E76CB89"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 xml:space="preserve">Los titulares de las áreas deberán revisar la clasificación al momento de la recepción de una solicitud de </w:t>
      </w:r>
      <w:r>
        <w:rPr>
          <w:rFonts w:ascii="Palatino Linotype" w:hAnsi="Palatino Linotype" w:cs="Arial"/>
          <w:bCs/>
          <w:i/>
          <w:noProof/>
        </w:rPr>
        <w:t>acceso</w:t>
      </w:r>
      <w:r>
        <w:rPr>
          <w:rFonts w:ascii="Palatino Linotype" w:hAnsi="Palatino Linotype" w:cs="Arial"/>
          <w:i/>
        </w:rPr>
        <w:t xml:space="preserve"> a la información, para verificar si encuadra en una causal de reserva o de confidencialidad.</w:t>
      </w:r>
    </w:p>
    <w:p w14:paraId="3E6B2A93"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Octavo.</w:t>
      </w:r>
      <w:r>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rPr>
        <w:t>expresamente</w:t>
      </w:r>
      <w:r>
        <w:rPr>
          <w:rFonts w:ascii="Palatino Linotype" w:hAnsi="Palatino Linotype" w:cs="Arial"/>
          <w:i/>
        </w:rPr>
        <w:t xml:space="preserve"> le otorga el carácter de reservada o confidencial.</w:t>
      </w:r>
    </w:p>
    <w:p w14:paraId="304D2125"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t xml:space="preserve">Para </w:t>
      </w:r>
      <w:r>
        <w:rPr>
          <w:rFonts w:ascii="Palatino Linotype" w:hAnsi="Palatino Linotype" w:cs="Arial"/>
          <w:bCs/>
          <w:i/>
          <w:noProof/>
        </w:rPr>
        <w:t xml:space="preserve">motivar la clasificación se deberán señalar las razones o circunstancias especiales que lo </w:t>
      </w:r>
      <w:r>
        <w:rPr>
          <w:rFonts w:ascii="Palatino Linotype" w:hAnsi="Palatino Linotype" w:cs="Arial"/>
          <w:i/>
        </w:rPr>
        <w:t>llevaron</w:t>
      </w:r>
      <w:r>
        <w:rPr>
          <w:rFonts w:ascii="Palatino Linotype" w:hAnsi="Palatino Linotype" w:cs="Arial"/>
          <w:bCs/>
          <w:i/>
          <w:noProof/>
        </w:rPr>
        <w:t xml:space="preserve"> a concluir que el caso particular se ajusta al supuesto previsto por la norma legal invocada como fundamento.</w:t>
      </w:r>
    </w:p>
    <w:p w14:paraId="19FD56D2"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rPr>
        <w:t>de</w:t>
      </w:r>
      <w:r>
        <w:rPr>
          <w:rFonts w:ascii="Palatino Linotype" w:hAnsi="Palatino Linotype" w:cs="Arial"/>
          <w:bCs/>
          <w:i/>
          <w:noProof/>
        </w:rPr>
        <w:t xml:space="preserve"> </w:t>
      </w:r>
      <w:r>
        <w:rPr>
          <w:rFonts w:ascii="Palatino Linotype" w:hAnsi="Palatino Linotype" w:cs="Arial"/>
          <w:i/>
        </w:rPr>
        <w:t>reserva</w:t>
      </w:r>
      <w:r>
        <w:rPr>
          <w:rFonts w:ascii="Palatino Linotype" w:hAnsi="Palatino Linotype" w:cs="Arial"/>
          <w:bCs/>
          <w:i/>
          <w:noProof/>
        </w:rPr>
        <w:t>.</w:t>
      </w:r>
    </w:p>
    <w:p w14:paraId="26F8699E"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lastRenderedPageBreak/>
        <w:t>Tratándose</w:t>
      </w:r>
      <w:r>
        <w:rPr>
          <w:rFonts w:ascii="Palatino Linotype" w:hAnsi="Palatino Linotype" w:cs="Arial"/>
          <w:bCs/>
          <w:i/>
          <w:noProof/>
        </w:rPr>
        <w:t xml:space="preserve"> de información clasificada como confidencial respecto de la cual se haya </w:t>
      </w:r>
      <w:r>
        <w:rPr>
          <w:rFonts w:ascii="Palatino Linotype" w:hAnsi="Palatino Linotype" w:cs="Arial"/>
          <w:i/>
        </w:rPr>
        <w:t>determinado</w:t>
      </w:r>
      <w:r>
        <w:rPr>
          <w:rFonts w:ascii="Palatino Linotype" w:hAnsi="Palatino Linotype" w:cs="Arial"/>
          <w:bCs/>
          <w:i/>
          <w:noProof/>
        </w:rPr>
        <w:t xml:space="preserve"> </w:t>
      </w:r>
      <w:r>
        <w:rPr>
          <w:rFonts w:ascii="Palatino Linotype" w:hAnsi="Palatino Linotype" w:cs="Arial"/>
          <w:i/>
        </w:rPr>
        <w:t>su</w:t>
      </w:r>
      <w:r>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22F89623"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Cs/>
          <w:i/>
          <w:noProof/>
        </w:rPr>
        <w:t>Los documentos contenidos</w:t>
      </w:r>
      <w:r>
        <w:rPr>
          <w:rFonts w:ascii="Palatino Linotype" w:hAnsi="Palatino Linotype" w:cs="Arial"/>
          <w:i/>
        </w:rPr>
        <w:t xml:space="preserve"> en los archivos históricos y los identificados como históricos confidenciales no serán susceptibles de clasificación como reservados.</w:t>
      </w:r>
    </w:p>
    <w:p w14:paraId="35A477FC"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Noveno.</w:t>
      </w:r>
      <w:r>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19BCC07"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w:t>
      </w:r>
      <w:r>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0EED4FA"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756D49A5"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 primero.</w:t>
      </w:r>
      <w:r>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CAF278A" w14:textId="77777777" w:rsidR="00DF504D" w:rsidRDefault="00DF504D" w:rsidP="00DF504D">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p>
    <w:p w14:paraId="668CC8D9" w14:textId="77777777" w:rsidR="00DF504D" w:rsidRDefault="00DF504D" w:rsidP="00DF504D">
      <w:pPr>
        <w:ind w:left="709" w:right="709"/>
        <w:contextualSpacing/>
        <w:jc w:val="center"/>
        <w:rPr>
          <w:rFonts w:ascii="Palatino Linotype" w:hAnsi="Palatino Linotype" w:cs="Arial"/>
          <w:b/>
          <w:i/>
        </w:rPr>
      </w:pPr>
      <w:r>
        <w:rPr>
          <w:rFonts w:ascii="Palatino Linotype" w:hAnsi="Palatino Linotype" w:cs="Arial"/>
          <w:b/>
          <w:i/>
        </w:rPr>
        <w:t>CAPÍTULO VIII</w:t>
      </w:r>
    </w:p>
    <w:p w14:paraId="42022671" w14:textId="77777777" w:rsidR="00DF504D" w:rsidRDefault="00DF504D" w:rsidP="00DF504D">
      <w:pPr>
        <w:ind w:left="709" w:right="709"/>
        <w:contextualSpacing/>
        <w:jc w:val="center"/>
        <w:rPr>
          <w:rFonts w:ascii="Palatino Linotype" w:hAnsi="Palatino Linotype" w:cs="Arial"/>
          <w:b/>
          <w:i/>
        </w:rPr>
      </w:pPr>
      <w:r>
        <w:rPr>
          <w:rFonts w:ascii="Palatino Linotype" w:hAnsi="Palatino Linotype" w:cs="Arial"/>
          <w:b/>
          <w:i/>
        </w:rPr>
        <w:t>DE LA LEYENDA DE CLASIFICACIÓN</w:t>
      </w:r>
    </w:p>
    <w:p w14:paraId="67898F52" w14:textId="77777777" w:rsidR="00DF504D" w:rsidRDefault="00DF504D" w:rsidP="00DF504D">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w:t>
      </w:r>
      <w:r>
        <w:rPr>
          <w:rFonts w:ascii="Palatino Linotype" w:hAnsi="Palatino Linotype" w:cs="Arial"/>
          <w:b/>
          <w:i/>
          <w:u w:val="single"/>
        </w:rPr>
        <w:t>Los titulares de las áreas de los sujetos obligados podrán utilizar los formatos contenidos en el presente Capítulo como modelo</w:t>
      </w:r>
      <w:r>
        <w:rPr>
          <w:rFonts w:ascii="Palatino Linotype" w:hAnsi="Palatino Linotype" w:cs="Arial"/>
          <w:i/>
        </w:rPr>
        <w:t xml:space="preserve"> para señalar la clasificación de documentos o expedientes, sin perjuicio de que establezcan los propios.</w:t>
      </w:r>
    </w:p>
    <w:p w14:paraId="234C2790" w14:textId="77777777" w:rsidR="00DF504D" w:rsidRDefault="00DF504D" w:rsidP="00DF504D">
      <w:pPr>
        <w:spacing w:before="160"/>
        <w:ind w:left="709" w:right="709"/>
        <w:contextualSpacing/>
        <w:jc w:val="both"/>
        <w:rPr>
          <w:rFonts w:ascii="Palatino Linotype" w:hAnsi="Palatino Linotype" w:cs="Arial"/>
          <w:i/>
        </w:rPr>
      </w:pPr>
      <w:r>
        <w:rPr>
          <w:rFonts w:ascii="Palatino Linotype" w:hAnsi="Palatino Linotype" w:cs="Arial"/>
          <w:i/>
        </w:rPr>
        <w:t>…</w:t>
      </w:r>
    </w:p>
    <w:p w14:paraId="3B9692EF" w14:textId="77777777" w:rsidR="00DF504D" w:rsidRDefault="00DF504D" w:rsidP="00DF504D">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tercero. </w:t>
      </w:r>
      <w:r>
        <w:rPr>
          <w:rFonts w:ascii="Palatino Linotype" w:hAnsi="Palatino Linotype" w:cs="Arial"/>
          <w:b/>
          <w:i/>
          <w:u w:val="single"/>
        </w:rPr>
        <w:t>El formato para señalar la clasificación parcial de un documento</w:t>
      </w:r>
      <w:r>
        <w:rPr>
          <w:rFonts w:ascii="Palatino Linotype" w:hAnsi="Palatino Linotype" w:cs="Arial"/>
          <w:i/>
        </w:rPr>
        <w:t>, es el siguiente:</w:t>
      </w:r>
    </w:p>
    <w:p w14:paraId="1A8FA994" w14:textId="77777777" w:rsidR="00DF504D" w:rsidRDefault="00DF504D" w:rsidP="00DF504D">
      <w:pPr>
        <w:spacing w:before="160"/>
        <w:ind w:left="709" w:right="709"/>
        <w:contextualSpacing/>
        <w:jc w:val="both"/>
        <w:rPr>
          <w:rFonts w:ascii="Palatino Linotype" w:hAnsi="Palatino Linotype" w:cs="Arial"/>
          <w:i/>
        </w:rPr>
      </w:pPr>
    </w:p>
    <w:tbl>
      <w:tblPr>
        <w:tblStyle w:val="Tablaconcuadrcula"/>
        <w:tblW w:w="0" w:type="auto"/>
        <w:jc w:val="center"/>
        <w:tblLook w:val="04A0" w:firstRow="1" w:lastRow="0" w:firstColumn="1" w:lastColumn="0" w:noHBand="0" w:noVBand="1"/>
      </w:tblPr>
      <w:tblGrid>
        <w:gridCol w:w="1159"/>
        <w:gridCol w:w="1990"/>
        <w:gridCol w:w="4531"/>
      </w:tblGrid>
      <w:tr w:rsidR="00DF504D" w14:paraId="269AB0E1" w14:textId="77777777" w:rsidTr="0014138F">
        <w:trPr>
          <w:jc w:val="center"/>
        </w:trPr>
        <w:tc>
          <w:tcPr>
            <w:tcW w:w="1129" w:type="dxa"/>
            <w:tcBorders>
              <w:top w:val="nil"/>
              <w:left w:val="nil"/>
              <w:bottom w:val="single" w:sz="4" w:space="0" w:color="auto"/>
              <w:right w:val="single" w:sz="4" w:space="0" w:color="auto"/>
            </w:tcBorders>
          </w:tcPr>
          <w:p w14:paraId="14694293" w14:textId="77777777" w:rsidR="00DF504D" w:rsidRDefault="00DF504D" w:rsidP="0014138F">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hideMark/>
          </w:tcPr>
          <w:p w14:paraId="252BB089" w14:textId="77777777" w:rsidR="00DF504D" w:rsidRDefault="00DF504D" w:rsidP="0014138F">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182034EA" w14:textId="77777777" w:rsidR="00DF504D" w:rsidRDefault="00DF504D" w:rsidP="0014138F">
            <w:pPr>
              <w:jc w:val="center"/>
              <w:rPr>
                <w:rFonts w:ascii="Palatino Linotype" w:hAnsi="Palatino Linotype"/>
                <w:b/>
                <w:i/>
              </w:rPr>
            </w:pPr>
            <w:r>
              <w:rPr>
                <w:rFonts w:ascii="Palatino Linotype" w:hAnsi="Palatino Linotype"/>
                <w:b/>
                <w:i/>
              </w:rPr>
              <w:t>Dónde:</w:t>
            </w:r>
          </w:p>
        </w:tc>
      </w:tr>
      <w:tr w:rsidR="00DF504D" w14:paraId="323FF943" w14:textId="77777777" w:rsidTr="0014138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780603D" w14:textId="77777777" w:rsidR="00DF504D" w:rsidRDefault="00DF504D" w:rsidP="0014138F">
            <w:pPr>
              <w:jc w:val="center"/>
              <w:rPr>
                <w:rFonts w:ascii="Palatino Linotype" w:hAnsi="Palatino Linotype" w:cs="Arial"/>
                <w:b/>
                <w:i/>
              </w:rPr>
            </w:pPr>
            <w:r>
              <w:rPr>
                <w:rFonts w:ascii="Palatino Linotype" w:hAnsi="Palatino Linotype" w:cs="Arial"/>
                <w:b/>
                <w:i/>
              </w:rPr>
              <w:lastRenderedPageBreak/>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32F8B5FD" w14:textId="77777777" w:rsidR="00DF504D" w:rsidRDefault="00DF504D" w:rsidP="0014138F">
            <w:pPr>
              <w:jc w:val="center"/>
              <w:rPr>
                <w:rFonts w:ascii="Palatino Linotype" w:hAnsi="Palatino Linotype" w:cs="Arial"/>
                <w:i/>
              </w:rPr>
            </w:pPr>
            <w:r>
              <w:rPr>
                <w:rFonts w:ascii="Palatino Linotype" w:hAnsi="Palatino Linotype" w:cs="Arial"/>
                <w:i/>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A6A7CBC" w14:textId="77777777" w:rsidR="00DF504D" w:rsidRDefault="00DF504D" w:rsidP="0014138F">
            <w:pPr>
              <w:jc w:val="both"/>
              <w:rPr>
                <w:rFonts w:ascii="Palatino Linotype" w:hAnsi="Palatino Linotype" w:cs="Arial"/>
                <w:i/>
              </w:rPr>
            </w:pPr>
            <w:r>
              <w:rPr>
                <w:rFonts w:ascii="Palatino Linotype" w:hAnsi="Palatino Linotype" w:cs="Arial"/>
                <w:i/>
              </w:rPr>
              <w:t>Se anotará la fecha en la que el Comité de Transparencia confirmó la clasificación del documento, en su caso.</w:t>
            </w:r>
          </w:p>
        </w:tc>
      </w:tr>
      <w:tr w:rsidR="00DF504D" w14:paraId="7337E3C3"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A4552"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4B524DA7" w14:textId="77777777" w:rsidR="00DF504D" w:rsidRDefault="00DF504D" w:rsidP="0014138F">
            <w:pPr>
              <w:jc w:val="center"/>
              <w:rPr>
                <w:rFonts w:ascii="Palatino Linotype" w:hAnsi="Palatino Linotype" w:cs="Arial"/>
                <w:i/>
              </w:rPr>
            </w:pPr>
            <w:r>
              <w:rPr>
                <w:rFonts w:ascii="Palatino Linotype" w:hAnsi="Palatino Linotype" w:cs="Arial"/>
                <w:i/>
              </w:rPr>
              <w:t>Área</w:t>
            </w:r>
          </w:p>
        </w:tc>
        <w:tc>
          <w:tcPr>
            <w:tcW w:w="4531" w:type="dxa"/>
            <w:tcBorders>
              <w:top w:val="single" w:sz="4" w:space="0" w:color="auto"/>
              <w:left w:val="single" w:sz="4" w:space="0" w:color="auto"/>
              <w:bottom w:val="single" w:sz="4" w:space="0" w:color="auto"/>
              <w:right w:val="single" w:sz="4" w:space="0" w:color="auto"/>
            </w:tcBorders>
            <w:hideMark/>
          </w:tcPr>
          <w:p w14:paraId="2F79EAF7" w14:textId="77777777" w:rsidR="00DF504D" w:rsidRDefault="00DF504D" w:rsidP="0014138F">
            <w:pPr>
              <w:jc w:val="both"/>
              <w:rPr>
                <w:rFonts w:ascii="Palatino Linotype" w:hAnsi="Palatino Linotype" w:cs="Arial"/>
                <w:i/>
              </w:rPr>
            </w:pPr>
            <w:r>
              <w:rPr>
                <w:rFonts w:ascii="Palatino Linotype" w:hAnsi="Palatino Linotype" w:cs="Arial"/>
                <w:i/>
              </w:rPr>
              <w:t>Se señalará el nombre del área del cual es titular quien clasifica.</w:t>
            </w:r>
          </w:p>
        </w:tc>
      </w:tr>
      <w:tr w:rsidR="00DF504D" w14:paraId="66E18356"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9AE78"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54170A88" w14:textId="77777777" w:rsidR="00DF504D" w:rsidRDefault="00DF504D" w:rsidP="0014138F">
            <w:pPr>
              <w:jc w:val="center"/>
              <w:rPr>
                <w:rFonts w:ascii="Palatino Linotype" w:hAnsi="Palatino Linotype" w:cs="Arial"/>
                <w:i/>
              </w:rPr>
            </w:pPr>
            <w:r>
              <w:rPr>
                <w:rFonts w:ascii="Palatino Linotype" w:hAnsi="Palatino Linotype" w:cs="Arial"/>
                <w:i/>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12FBF48D" w14:textId="77777777" w:rsidR="00DF504D" w:rsidRDefault="00DF504D" w:rsidP="0014138F">
            <w:pPr>
              <w:jc w:val="both"/>
              <w:rPr>
                <w:rFonts w:ascii="Palatino Linotype" w:hAnsi="Palatino Linotype" w:cs="Arial"/>
                <w:i/>
              </w:rPr>
            </w:pPr>
            <w:r>
              <w:rPr>
                <w:rFonts w:ascii="Palatino Linotype" w:hAnsi="Palatino Linotype" w:cs="Arial"/>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F504D" w14:paraId="3B12341A"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86A55"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4A9434E4" w14:textId="77777777" w:rsidR="00DF504D" w:rsidRDefault="00DF504D" w:rsidP="0014138F">
            <w:pPr>
              <w:jc w:val="center"/>
              <w:rPr>
                <w:rFonts w:ascii="Palatino Linotype" w:hAnsi="Palatino Linotype" w:cs="Arial"/>
                <w:i/>
              </w:rPr>
            </w:pPr>
            <w:r>
              <w:rPr>
                <w:rFonts w:ascii="Palatino Linotype" w:hAnsi="Palatino Linotype" w:cs="Arial"/>
                <w:i/>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32BDEBF7" w14:textId="77777777" w:rsidR="00DF504D" w:rsidRDefault="00DF504D" w:rsidP="0014138F">
            <w:pPr>
              <w:jc w:val="both"/>
              <w:rPr>
                <w:rFonts w:ascii="Palatino Linotype" w:hAnsi="Palatino Linotype" w:cs="Arial"/>
                <w:i/>
              </w:rPr>
            </w:pPr>
            <w:r>
              <w:rPr>
                <w:rFonts w:ascii="Palatino Linotype" w:hAnsi="Palatino Linotype" w:cs="Arial"/>
                <w:i/>
              </w:rPr>
              <w:t>Se anotará el número de años o meses por los que se mantendrá el documento o las partes del mismo como reservado.</w:t>
            </w:r>
          </w:p>
        </w:tc>
      </w:tr>
      <w:tr w:rsidR="00DF504D" w14:paraId="4ED76F32"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5AD53"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0BB727DD" w14:textId="77777777" w:rsidR="00DF504D" w:rsidRDefault="00DF504D" w:rsidP="0014138F">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C81138B" w14:textId="77777777" w:rsidR="00DF504D" w:rsidRDefault="00DF504D" w:rsidP="0014138F">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reserva.</w:t>
            </w:r>
          </w:p>
        </w:tc>
      </w:tr>
      <w:tr w:rsidR="00DF504D" w14:paraId="735E9D16"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1B7BE"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3D82C10D" w14:textId="77777777" w:rsidR="00DF504D" w:rsidRDefault="00DF504D" w:rsidP="0014138F">
            <w:pPr>
              <w:jc w:val="center"/>
              <w:rPr>
                <w:rFonts w:ascii="Palatino Linotype" w:hAnsi="Palatino Linotype" w:cs="Arial"/>
                <w:i/>
              </w:rPr>
            </w:pPr>
            <w:r>
              <w:rPr>
                <w:rFonts w:ascii="Palatino Linotype" w:hAnsi="Palatino Linotype" w:cs="Arial"/>
                <w:i/>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5C34DF12" w14:textId="77777777" w:rsidR="00DF504D" w:rsidRDefault="00DF504D" w:rsidP="0014138F">
            <w:pPr>
              <w:jc w:val="both"/>
              <w:rPr>
                <w:rFonts w:ascii="Palatino Linotype" w:hAnsi="Palatino Linotype" w:cs="Arial"/>
                <w:i/>
              </w:rPr>
            </w:pPr>
            <w:r>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DF504D" w14:paraId="3C17C24F"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BD563F"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6DA26F19" w14:textId="77777777" w:rsidR="00DF504D" w:rsidRDefault="00DF504D" w:rsidP="0014138F">
            <w:pPr>
              <w:jc w:val="center"/>
              <w:rPr>
                <w:rFonts w:ascii="Palatino Linotype" w:hAnsi="Palatino Linotype" w:cs="Arial"/>
                <w:i/>
              </w:rPr>
            </w:pPr>
            <w:r>
              <w:rPr>
                <w:rFonts w:ascii="Palatino Linotype" w:hAnsi="Palatino Linotype" w:cs="Arial"/>
                <w:i/>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0B8D057A" w14:textId="77777777" w:rsidR="00DF504D" w:rsidRDefault="00DF504D" w:rsidP="0014138F">
            <w:pPr>
              <w:jc w:val="both"/>
              <w:rPr>
                <w:rFonts w:ascii="Palatino Linotype" w:hAnsi="Palatino Linotype" w:cs="Arial"/>
                <w:i/>
              </w:rPr>
            </w:pPr>
            <w:r>
              <w:rPr>
                <w:rFonts w:ascii="Palatino Linotype" w:hAnsi="Palatino Linotype" w:cs="Arial"/>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F504D" w14:paraId="42B5AD75"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611E2"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10690C5B" w14:textId="77777777" w:rsidR="00DF504D" w:rsidRDefault="00DF504D" w:rsidP="0014138F">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90BBF46" w14:textId="77777777" w:rsidR="00DF504D" w:rsidRDefault="00DF504D" w:rsidP="0014138F">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confidencialidad.</w:t>
            </w:r>
          </w:p>
        </w:tc>
      </w:tr>
      <w:tr w:rsidR="00DF504D" w14:paraId="2A5347EF"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C30DA"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0A7B02C0" w14:textId="77777777" w:rsidR="00DF504D" w:rsidRDefault="00DF504D" w:rsidP="0014138F">
            <w:pPr>
              <w:jc w:val="center"/>
              <w:rPr>
                <w:rFonts w:ascii="Palatino Linotype" w:hAnsi="Palatino Linotype" w:cs="Arial"/>
                <w:i/>
              </w:rPr>
            </w:pPr>
            <w:r>
              <w:rPr>
                <w:rFonts w:ascii="Palatino Linotype" w:hAnsi="Palatino Linotype" w:cs="Arial"/>
                <w:i/>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C253447" w14:textId="77777777" w:rsidR="00DF504D" w:rsidRDefault="00DF504D" w:rsidP="0014138F">
            <w:pPr>
              <w:jc w:val="both"/>
              <w:rPr>
                <w:rFonts w:ascii="Palatino Linotype" w:hAnsi="Palatino Linotype" w:cs="Arial"/>
                <w:i/>
              </w:rPr>
            </w:pPr>
            <w:r>
              <w:rPr>
                <w:rFonts w:ascii="Palatino Linotype" w:hAnsi="Palatino Linotype" w:cs="Arial"/>
                <w:i/>
              </w:rPr>
              <w:t>Rúbrica autógrafa de quien clasifica.</w:t>
            </w:r>
          </w:p>
        </w:tc>
      </w:tr>
      <w:tr w:rsidR="00DF504D" w14:paraId="0E6EA265"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61E2"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61E6EE92" w14:textId="77777777" w:rsidR="00DF504D" w:rsidRDefault="00DF504D" w:rsidP="0014138F">
            <w:pPr>
              <w:jc w:val="center"/>
              <w:rPr>
                <w:rFonts w:ascii="Palatino Linotype" w:hAnsi="Palatino Linotype" w:cs="Arial"/>
                <w:i/>
              </w:rPr>
            </w:pPr>
            <w:r>
              <w:rPr>
                <w:rFonts w:ascii="Palatino Linotype" w:hAnsi="Palatino Linotype" w:cs="Arial"/>
                <w:i/>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735B3E36" w14:textId="77777777" w:rsidR="00DF504D" w:rsidRDefault="00DF504D" w:rsidP="0014138F">
            <w:pPr>
              <w:jc w:val="both"/>
              <w:rPr>
                <w:rFonts w:ascii="Palatino Linotype" w:hAnsi="Palatino Linotype" w:cs="Arial"/>
                <w:i/>
              </w:rPr>
            </w:pPr>
            <w:r>
              <w:rPr>
                <w:rFonts w:ascii="Palatino Linotype" w:hAnsi="Palatino Linotype" w:cs="Arial"/>
                <w:i/>
              </w:rPr>
              <w:t>Se anotará la fecha en que se desclasifica el documento.</w:t>
            </w:r>
          </w:p>
        </w:tc>
      </w:tr>
      <w:tr w:rsidR="00DF504D" w14:paraId="51B5F6BA" w14:textId="77777777" w:rsidTr="001413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8AB12" w14:textId="77777777" w:rsidR="00DF504D" w:rsidRDefault="00DF504D" w:rsidP="0014138F">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75A7BC16" w14:textId="77777777" w:rsidR="00DF504D" w:rsidRDefault="00DF504D" w:rsidP="0014138F">
            <w:pPr>
              <w:jc w:val="center"/>
              <w:rPr>
                <w:rFonts w:ascii="Palatino Linotype" w:hAnsi="Palatino Linotype" w:cs="Arial"/>
                <w:i/>
              </w:rPr>
            </w:pPr>
            <w:r>
              <w:rPr>
                <w:rFonts w:ascii="Palatino Linotype" w:hAnsi="Palatino Linotype" w:cs="Arial"/>
                <w:i/>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EE77D12" w14:textId="77777777" w:rsidR="00DF504D" w:rsidRDefault="00DF504D" w:rsidP="0014138F">
            <w:pPr>
              <w:rPr>
                <w:rFonts w:ascii="Palatino Linotype" w:hAnsi="Palatino Linotype" w:cs="Arial"/>
                <w:i/>
              </w:rPr>
            </w:pPr>
            <w:r>
              <w:rPr>
                <w:rFonts w:ascii="Palatino Linotype" w:hAnsi="Palatino Linotype" w:cs="Arial"/>
                <w:i/>
              </w:rPr>
              <w:t>Rúbrica autógrafa de quien desclasifica.</w:t>
            </w:r>
          </w:p>
        </w:tc>
      </w:tr>
    </w:tbl>
    <w:p w14:paraId="4CC71995" w14:textId="77777777" w:rsidR="00DF504D" w:rsidRPr="005C1591" w:rsidRDefault="00DF504D" w:rsidP="00DF504D">
      <w:pPr>
        <w:pStyle w:val="Prrafodelista"/>
        <w:spacing w:before="240" w:after="240" w:line="360" w:lineRule="auto"/>
        <w:ind w:left="0"/>
        <w:jc w:val="both"/>
        <w:rPr>
          <w:rFonts w:ascii="Palatino Linotype" w:hAnsi="Palatino Linotype" w:cs="Arial"/>
          <w:iCs/>
        </w:rPr>
      </w:pPr>
      <w:r w:rsidRPr="005C1591">
        <w:rPr>
          <w:rFonts w:ascii="Palatino Linotype" w:hAnsi="Palatino Linotype" w:cs="Arial"/>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5C1591">
        <w:rPr>
          <w:rFonts w:ascii="Palatino Linotype" w:hAnsi="Palatino Linotype" w:cs="Arial"/>
          <w:iCs/>
        </w:rPr>
        <w:t>, que son del siguiente tenor:</w:t>
      </w:r>
    </w:p>
    <w:p w14:paraId="0D2D4512" w14:textId="77777777" w:rsidR="00DF504D" w:rsidRPr="005C1591" w:rsidRDefault="00DF504D" w:rsidP="00DF504D">
      <w:pPr>
        <w:pStyle w:val="Prrafodelista"/>
        <w:spacing w:before="240" w:after="240"/>
        <w:ind w:left="567"/>
        <w:jc w:val="both"/>
        <w:rPr>
          <w:rFonts w:ascii="Palatino Linotype" w:hAnsi="Palatino Linotype" w:cs="Arial"/>
          <w:i/>
          <w:iCs/>
        </w:rPr>
      </w:pPr>
      <w:r w:rsidRPr="00481B30">
        <w:rPr>
          <w:rFonts w:ascii="Palatino Linotype" w:hAnsi="Palatino Linotype" w:cs="Arial"/>
          <w:i/>
          <w:iCs/>
          <w:sz w:val="20"/>
          <w:szCs w:val="20"/>
        </w:rPr>
        <w:t>“</w:t>
      </w:r>
      <w:r w:rsidRPr="005C1591">
        <w:rPr>
          <w:rFonts w:ascii="Palatino Linotype" w:hAnsi="Palatino Linotype" w:cs="Arial"/>
          <w:b/>
          <w:i/>
          <w:iCs/>
        </w:rPr>
        <w:t>Artículo 137.</w:t>
      </w:r>
      <w:r w:rsidRPr="005C1591">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CBF7226" w14:textId="77777777" w:rsidR="00DF504D" w:rsidRPr="005C1591" w:rsidRDefault="00DF504D" w:rsidP="00DF504D">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Artículo 143.</w:t>
      </w:r>
      <w:r w:rsidRPr="005C1591">
        <w:rPr>
          <w:rFonts w:ascii="Palatino Linotype" w:hAnsi="Palatino Linotype" w:cs="Arial"/>
          <w:i/>
          <w:iCs/>
        </w:rPr>
        <w:t xml:space="preserve"> Para los efectos de esta Ley se considera información confidencial, la clasificada como tal, de manera permanente, por su naturaleza, cuando:</w:t>
      </w:r>
    </w:p>
    <w:p w14:paraId="778ACE87" w14:textId="77777777" w:rsidR="00DF504D" w:rsidRPr="005C1591" w:rsidRDefault="00DF504D" w:rsidP="00DF504D">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I.</w:t>
      </w:r>
      <w:r w:rsidRPr="005C1591">
        <w:rPr>
          <w:rFonts w:ascii="Palatino Linotype" w:hAnsi="Palatino Linotype" w:cs="Arial"/>
          <w:i/>
          <w:iCs/>
        </w:rPr>
        <w:t xml:space="preserve"> Se refiera a la información privada y los datos personales concernientes a una persona física o jurídico colectiva identificada o identificable; </w:t>
      </w:r>
    </w:p>
    <w:p w14:paraId="23221020" w14:textId="77777777" w:rsidR="00DF504D" w:rsidRPr="005C1591" w:rsidRDefault="00DF504D" w:rsidP="00DF504D">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II.</w:t>
      </w:r>
      <w:r w:rsidRPr="005C1591">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CD1517F" w14:textId="77777777" w:rsidR="00DF504D" w:rsidRPr="005C1591" w:rsidRDefault="00DF504D" w:rsidP="00DF504D">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III.</w:t>
      </w:r>
      <w:r w:rsidRPr="005C1591">
        <w:rPr>
          <w:rFonts w:ascii="Palatino Linotype" w:hAnsi="Palatino Linotype" w:cs="Arial"/>
          <w:i/>
          <w:iCs/>
        </w:rPr>
        <w:t xml:space="preserve"> La que presenten los particulares a los sujetos obligados, de conformidad con lo dispuesto por las leyes o los tratados internacionales. </w:t>
      </w:r>
    </w:p>
    <w:p w14:paraId="353065FB" w14:textId="77777777" w:rsidR="00DF504D" w:rsidRPr="005C1591" w:rsidRDefault="00DF504D" w:rsidP="00DF504D">
      <w:pPr>
        <w:pStyle w:val="Prrafodelista"/>
        <w:spacing w:before="240" w:after="240"/>
        <w:ind w:left="567"/>
        <w:jc w:val="both"/>
        <w:rPr>
          <w:rFonts w:ascii="Palatino Linotype" w:hAnsi="Palatino Linotype" w:cs="Arial"/>
          <w:i/>
          <w:iCs/>
        </w:rPr>
      </w:pPr>
      <w:r w:rsidRPr="005C1591">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14:paraId="1CC516F1" w14:textId="77777777" w:rsidR="00DF504D" w:rsidRPr="005C1591" w:rsidRDefault="00DF504D" w:rsidP="00DF504D">
      <w:pPr>
        <w:pStyle w:val="Prrafodelista"/>
        <w:spacing w:before="240" w:after="240"/>
        <w:ind w:left="567"/>
        <w:jc w:val="both"/>
        <w:rPr>
          <w:rFonts w:ascii="Palatino Linotype" w:hAnsi="Palatino Linotype" w:cs="Arial"/>
          <w:i/>
          <w:iCs/>
        </w:rPr>
      </w:pPr>
      <w:r w:rsidRPr="005C1591">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14:paraId="500DDD56" w14:textId="77777777" w:rsidR="00DF504D" w:rsidRPr="005C1591" w:rsidRDefault="00DF504D" w:rsidP="00DF504D">
      <w:pPr>
        <w:pStyle w:val="Prrafodelista"/>
        <w:spacing w:before="240" w:after="240"/>
        <w:ind w:left="567"/>
        <w:jc w:val="both"/>
        <w:rPr>
          <w:rFonts w:ascii="Palatino Linotype" w:hAnsi="Palatino Linotype" w:cs="Arial"/>
        </w:rPr>
      </w:pPr>
      <w:r w:rsidRPr="005C1591">
        <w:rPr>
          <w:rFonts w:ascii="Palatino Linotype" w:hAnsi="Palatino Linotype" w:cs="Arial"/>
          <w:b/>
          <w:i/>
        </w:rPr>
        <w:t>Artículo 149.</w:t>
      </w:r>
      <w:r w:rsidRPr="005C1591">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14:paraId="3EF11884" w14:textId="77777777" w:rsidR="00DF504D" w:rsidRDefault="00DF504D" w:rsidP="00DF504D">
      <w:pPr>
        <w:spacing w:before="240" w:after="240" w:line="360" w:lineRule="auto"/>
        <w:jc w:val="both"/>
        <w:rPr>
          <w:rFonts w:ascii="Palatino Linotype" w:hAnsi="Palatino Linotype" w:cs="Arial"/>
        </w:rPr>
      </w:pPr>
      <w:r w:rsidRPr="0074668D">
        <w:rPr>
          <w:rFonts w:ascii="Palatino Linotype" w:hAnsi="Palatino Linotype" w:cs="Arial"/>
        </w:rPr>
        <w:lastRenderedPageBreak/>
        <w:t xml:space="preserve">De este modo, como ha </w:t>
      </w:r>
      <w:r>
        <w:rPr>
          <w:rFonts w:ascii="Palatino Linotype" w:hAnsi="Palatino Linotype" w:cs="Arial"/>
        </w:rPr>
        <w:t>sido</w:t>
      </w:r>
      <w:r w:rsidRPr="0074668D">
        <w:rPr>
          <w:rFonts w:ascii="Palatino Linotype" w:hAnsi="Palatino Linotype" w:cs="Arial"/>
        </w:rPr>
        <w:t xml:space="preserve">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5E6CE38D" w14:textId="77777777" w:rsidR="003255E4" w:rsidRDefault="003255E4" w:rsidP="003255E4">
      <w:pPr>
        <w:spacing w:before="240" w:after="240" w:line="360" w:lineRule="auto"/>
        <w:contextualSpacing/>
        <w:jc w:val="both"/>
        <w:rPr>
          <w:rFonts w:ascii="Palatino Linotype" w:eastAsia="Calibri" w:hAnsi="Palatino Linotype" w:cs="Arial"/>
        </w:rPr>
      </w:pPr>
      <w:r w:rsidRPr="00FB7992">
        <w:rPr>
          <w:rFonts w:ascii="Palatino Linotype" w:eastAsia="Calibri" w:hAnsi="Palatino Linotype" w:cs="Arial"/>
        </w:rPr>
        <w:t xml:space="preserve">Así, con fundamento en lo prescrito en los artículos 5, párrafos </w:t>
      </w:r>
      <w:r w:rsidRPr="00FB7992">
        <w:rPr>
          <w:rFonts w:ascii="Palatino Linotype" w:hAnsi="Palatino Linotype"/>
        </w:rPr>
        <w:t>vigésimo noveno, trigésimo y trigésimo primero</w:t>
      </w:r>
      <w:r w:rsidRPr="00FB7992">
        <w:rPr>
          <w:rFonts w:ascii="Palatino Linotype" w:eastAsia="Calibri" w:hAnsi="Palatino Linotype" w:cs="Arial"/>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9035E79" w14:textId="77777777" w:rsidR="003255E4" w:rsidRDefault="003255E4" w:rsidP="00365E4C">
      <w:pPr>
        <w:spacing w:before="240" w:after="240" w:line="360" w:lineRule="auto"/>
        <w:contextualSpacing/>
        <w:jc w:val="center"/>
        <w:rPr>
          <w:rFonts w:ascii="Palatino Linotype" w:hAnsi="Palatino Linotype" w:cs="Arial"/>
          <w:b/>
          <w:lang w:val="es-MX"/>
        </w:rPr>
      </w:pPr>
    </w:p>
    <w:p w14:paraId="1D4B5CFA" w14:textId="08290722" w:rsidR="00365E4C" w:rsidRPr="00694B73" w:rsidRDefault="00365E4C" w:rsidP="00626A1D">
      <w:pPr>
        <w:pStyle w:val="Prrafodelista"/>
        <w:numPr>
          <w:ilvl w:val="0"/>
          <w:numId w:val="23"/>
        </w:numPr>
        <w:spacing w:before="240" w:after="240" w:line="360" w:lineRule="auto"/>
        <w:jc w:val="center"/>
        <w:rPr>
          <w:rFonts w:ascii="Palatino Linotype" w:hAnsi="Palatino Linotype" w:cs="Arial"/>
          <w:b/>
        </w:rPr>
      </w:pPr>
      <w:r w:rsidRPr="00694B73">
        <w:rPr>
          <w:rFonts w:ascii="Palatino Linotype" w:hAnsi="Palatino Linotype" w:cs="Arial"/>
          <w:b/>
        </w:rPr>
        <w:t>R E S U E L V E:</w:t>
      </w:r>
    </w:p>
    <w:p w14:paraId="28A3E5F8" w14:textId="7EC66CAE" w:rsidR="009E1EB5" w:rsidRPr="001B338F" w:rsidRDefault="00365E4C" w:rsidP="009E1EB5">
      <w:pPr>
        <w:spacing w:line="360" w:lineRule="auto"/>
        <w:jc w:val="both"/>
        <w:rPr>
          <w:rFonts w:ascii="Palatino Linotype" w:hAnsi="Palatino Linotype" w:cs="Arial"/>
        </w:rPr>
      </w:pPr>
      <w:r w:rsidRPr="00694B73">
        <w:rPr>
          <w:rFonts w:ascii="Palatino Linotype" w:hAnsi="Palatino Linotype" w:cs="Arial"/>
          <w:b/>
          <w:lang w:val="es-MX"/>
        </w:rPr>
        <w:t xml:space="preserve">Primero. </w:t>
      </w:r>
      <w:r w:rsidRPr="00694B73">
        <w:rPr>
          <w:rFonts w:ascii="Palatino Linotype" w:hAnsi="Palatino Linotype"/>
          <w:lang w:val="es-MX"/>
        </w:rPr>
        <w:t xml:space="preserve">Resultan </w:t>
      </w:r>
      <w:r w:rsidRPr="00694B73">
        <w:rPr>
          <w:rFonts w:ascii="Palatino Linotype" w:hAnsi="Palatino Linotype" w:cs="Arial"/>
          <w:b/>
          <w:lang w:val="es-MX"/>
        </w:rPr>
        <w:t>fundadas</w:t>
      </w:r>
      <w:r w:rsidRPr="00694B73">
        <w:rPr>
          <w:rFonts w:ascii="Palatino Linotype" w:hAnsi="Palatino Linotype" w:cs="Arial"/>
          <w:lang w:val="es-MX"/>
        </w:rPr>
        <w:t xml:space="preserve"> las razones o motivos de inconformidad planteados por </w:t>
      </w:r>
      <w:r w:rsidR="00713D8E">
        <w:rPr>
          <w:rFonts w:ascii="Palatino Linotype" w:hAnsi="Palatino Linotype" w:cs="Arial"/>
          <w:lang w:val="es-MX"/>
        </w:rPr>
        <w:t xml:space="preserve">la </w:t>
      </w:r>
      <w:r w:rsidR="00713D8E" w:rsidRPr="003255E4">
        <w:rPr>
          <w:rFonts w:ascii="Palatino Linotype" w:hAnsi="Palatino Linotype" w:cs="Arial"/>
          <w:b/>
          <w:bCs/>
          <w:lang w:val="es-MX"/>
        </w:rPr>
        <w:t>RECURRENTE</w:t>
      </w:r>
      <w:r w:rsidRPr="00694B73">
        <w:rPr>
          <w:rFonts w:ascii="Palatino Linotype" w:hAnsi="Palatino Linotype" w:cs="Arial"/>
          <w:lang w:val="es-MX"/>
        </w:rPr>
        <w:t xml:space="preserve"> en términos del Considerando </w:t>
      </w:r>
      <w:r w:rsidRPr="00694B73">
        <w:rPr>
          <w:rFonts w:ascii="Palatino Linotype" w:hAnsi="Palatino Linotype" w:cs="Arial"/>
          <w:b/>
          <w:lang w:val="es-MX"/>
        </w:rPr>
        <w:t>CUARTO</w:t>
      </w:r>
      <w:r w:rsidRPr="00694B73">
        <w:rPr>
          <w:rFonts w:ascii="Palatino Linotype" w:hAnsi="Palatino Linotype" w:cs="Arial"/>
          <w:lang w:val="es-MX"/>
        </w:rPr>
        <w:t xml:space="preserve"> de esta Resolución</w:t>
      </w:r>
      <w:r w:rsidR="009E1EB5">
        <w:rPr>
          <w:rFonts w:ascii="Palatino Linotype" w:hAnsi="Palatino Linotype" w:cs="Arial"/>
          <w:b/>
          <w:lang w:val="es-MX"/>
        </w:rPr>
        <w:t xml:space="preserve"> </w:t>
      </w:r>
      <w:r w:rsidR="009E1EB5">
        <w:rPr>
          <w:rFonts w:ascii="Palatino Linotype" w:hAnsi="Palatino Linotype" w:cs="Arial"/>
        </w:rPr>
        <w:t xml:space="preserve">en el recurso de revisión </w:t>
      </w:r>
      <w:r w:rsidR="009E1EB5">
        <w:rPr>
          <w:rFonts w:ascii="Palatino Linotype" w:hAnsi="Palatino Linotype" w:cs="Arial"/>
          <w:b/>
          <w:bCs/>
        </w:rPr>
        <w:t>00839/INFOEM/ICR-3</w:t>
      </w:r>
      <w:r w:rsidR="009E1EB5" w:rsidRPr="008F3C36">
        <w:rPr>
          <w:rFonts w:ascii="Palatino Linotype" w:hAnsi="Palatino Linotype" w:cs="Arial"/>
          <w:b/>
          <w:bCs/>
        </w:rPr>
        <w:t>3/IP/RR/2021</w:t>
      </w:r>
      <w:r w:rsidR="009E1EB5" w:rsidRPr="001B338F">
        <w:rPr>
          <w:rFonts w:ascii="Palatino Linotype" w:hAnsi="Palatino Linotype" w:cs="Arial"/>
        </w:rPr>
        <w:t>.</w:t>
      </w:r>
    </w:p>
    <w:p w14:paraId="01AECF30" w14:textId="7C1F8470" w:rsidR="009E1EB5" w:rsidRDefault="00365E4C" w:rsidP="009E1EB5">
      <w:pPr>
        <w:autoSpaceDE w:val="0"/>
        <w:autoSpaceDN w:val="0"/>
        <w:adjustRightInd w:val="0"/>
        <w:spacing w:before="240" w:after="240" w:line="360" w:lineRule="auto"/>
        <w:jc w:val="both"/>
        <w:rPr>
          <w:rFonts w:ascii="Palatino Linotype" w:hAnsi="Palatino Linotype" w:cs="Arial"/>
        </w:rPr>
      </w:pPr>
      <w:r w:rsidRPr="00694B73">
        <w:rPr>
          <w:rFonts w:ascii="Palatino Linotype" w:hAnsi="Palatino Linotype" w:cs="Arial"/>
          <w:b/>
          <w:lang w:val="es-MX"/>
        </w:rPr>
        <w:t xml:space="preserve">Segundo. </w:t>
      </w:r>
      <w:r w:rsidR="009E1EB5" w:rsidRPr="00090DE6">
        <w:rPr>
          <w:rFonts w:ascii="Palatino Linotype" w:hAnsi="Palatino Linotype" w:cs="Arial"/>
        </w:rPr>
        <w:t>Se</w:t>
      </w:r>
      <w:r w:rsidR="009E1EB5" w:rsidRPr="00090DE6">
        <w:rPr>
          <w:rFonts w:ascii="Palatino Linotype" w:hAnsi="Palatino Linotype" w:cs="Arial"/>
          <w:b/>
        </w:rPr>
        <w:t xml:space="preserve"> ORDENA </w:t>
      </w:r>
      <w:r w:rsidR="009E1EB5" w:rsidRPr="00090DE6">
        <w:rPr>
          <w:rFonts w:ascii="Palatino Linotype" w:hAnsi="Palatino Linotype" w:cs="Arial"/>
        </w:rPr>
        <w:t xml:space="preserve">al Sujeto Obligado, atienda la solicitud de información número </w:t>
      </w:r>
      <w:r w:rsidR="009E1EB5" w:rsidRPr="002E08FA">
        <w:rPr>
          <w:rFonts w:ascii="Palatino Linotype" w:hAnsi="Palatino Linotype" w:cs="Arial"/>
          <w:b/>
        </w:rPr>
        <w:t>00017/VACHASO/IP/2021</w:t>
      </w:r>
      <w:r w:rsidR="009E1EB5" w:rsidRPr="00090DE6">
        <w:rPr>
          <w:rFonts w:ascii="Palatino Linotype" w:hAnsi="Palatino Linotype"/>
          <w:bCs/>
        </w:rPr>
        <w:t xml:space="preserve">, y </w:t>
      </w:r>
      <w:r w:rsidR="009E1EB5">
        <w:rPr>
          <w:rFonts w:ascii="Palatino Linotype" w:hAnsi="Palatino Linotype" w:cs="Arial"/>
        </w:rPr>
        <w:t xml:space="preserve">haga entrega vía SAIMEX </w:t>
      </w:r>
      <w:r w:rsidR="009E1EB5" w:rsidRPr="00090DE6">
        <w:rPr>
          <w:rFonts w:ascii="Palatino Linotype" w:hAnsi="Palatino Linotype" w:cs="Arial"/>
        </w:rPr>
        <w:t xml:space="preserve">en versión pública, en términos del Considerando CUARTO y QUINTO de esta resolución, </w:t>
      </w:r>
      <w:r w:rsidR="009E1EB5">
        <w:rPr>
          <w:rFonts w:ascii="Palatino Linotype" w:hAnsi="Palatino Linotype" w:cs="Arial"/>
        </w:rPr>
        <w:t xml:space="preserve">del documento o documentos en donde conste </w:t>
      </w:r>
      <w:r w:rsidR="009E1EB5" w:rsidRPr="00090DE6">
        <w:rPr>
          <w:rFonts w:ascii="Palatino Linotype" w:hAnsi="Palatino Linotype" w:cs="Arial"/>
        </w:rPr>
        <w:t>lo siguiente:</w:t>
      </w:r>
    </w:p>
    <w:p w14:paraId="59F5B5DE" w14:textId="67210366" w:rsidR="00BF1D71" w:rsidRPr="00BF1D71" w:rsidRDefault="00BF1D71" w:rsidP="00BF1D71">
      <w:pPr>
        <w:pStyle w:val="Prrafodelista"/>
        <w:numPr>
          <w:ilvl w:val="0"/>
          <w:numId w:val="24"/>
        </w:numPr>
        <w:spacing w:before="240" w:after="240" w:line="360" w:lineRule="auto"/>
        <w:jc w:val="both"/>
        <w:rPr>
          <w:rFonts w:ascii="Palatino Linotype" w:hAnsi="Palatino Linotype" w:cs="Arial"/>
          <w:bCs/>
          <w:shd w:val="clear" w:color="auto" w:fill="FFFFFF"/>
        </w:rPr>
      </w:pPr>
      <w:r w:rsidRPr="00BF1D71">
        <w:rPr>
          <w:rFonts w:ascii="Palatino Linotype" w:hAnsi="Palatino Linotype" w:cs="Arial"/>
          <w:bCs/>
          <w:shd w:val="clear" w:color="auto" w:fill="FFFFFF"/>
        </w:rPr>
        <w:t xml:space="preserve">Los recibos de nómina </w:t>
      </w:r>
      <w:r>
        <w:rPr>
          <w:rFonts w:ascii="Palatino Linotype" w:hAnsi="Palatino Linotype" w:cs="Arial"/>
          <w:bCs/>
          <w:shd w:val="clear" w:color="auto" w:fill="FFFFFF"/>
        </w:rPr>
        <w:t>por concepto de aguinaldo del año 2020, de los empleados referidos por el particular en la solicitud de acceso a la información pública.</w:t>
      </w:r>
    </w:p>
    <w:p w14:paraId="056F27B4" w14:textId="77777777" w:rsidR="00B11B7F" w:rsidRPr="00B11B7F" w:rsidRDefault="00B11B7F" w:rsidP="00B11B7F">
      <w:pPr>
        <w:spacing w:before="240" w:after="240" w:line="360" w:lineRule="auto"/>
        <w:ind w:right="49"/>
        <w:jc w:val="both"/>
        <w:rPr>
          <w:rFonts w:ascii="Palatino Linotype" w:eastAsia="Palatino Linotype" w:hAnsi="Palatino Linotype" w:cs="Palatino Linotype"/>
        </w:rPr>
      </w:pPr>
      <w:r w:rsidRPr="00B11B7F">
        <w:rPr>
          <w:rFonts w:ascii="Palatino Linotype" w:hAnsi="Palatino Linotype"/>
        </w:rPr>
        <w:lastRenderedPageBreak/>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259B9805" w14:textId="0E911E69" w:rsidR="00365E4C" w:rsidRPr="00694B73" w:rsidRDefault="00365E4C" w:rsidP="00365E4C">
      <w:pPr>
        <w:spacing w:before="240" w:after="240" w:line="360" w:lineRule="auto"/>
        <w:jc w:val="both"/>
        <w:rPr>
          <w:rFonts w:ascii="Palatino Linotype" w:hAnsi="Palatino Linotype"/>
          <w:shd w:val="clear" w:color="auto" w:fill="FFFFFF"/>
          <w:lang w:val="es-MX"/>
        </w:rPr>
      </w:pPr>
      <w:r w:rsidRPr="00694B73">
        <w:rPr>
          <w:rFonts w:ascii="Palatino Linotype" w:hAnsi="Palatino Linotype" w:cs="Arial"/>
          <w:b/>
          <w:bCs/>
          <w:shd w:val="clear" w:color="auto" w:fill="FFFFFF"/>
          <w:lang w:val="es-MX"/>
        </w:rPr>
        <w:t xml:space="preserve">Tercero. </w:t>
      </w:r>
      <w:r w:rsidRPr="00694B73">
        <w:rPr>
          <w:rFonts w:ascii="Palatino Linotype" w:hAnsi="Palatino Linotype"/>
          <w:b/>
          <w:szCs w:val="17"/>
          <w:lang w:val="es-MX" w:eastAsia="es-ES_tradnl"/>
        </w:rPr>
        <w:t>Notifíquese</w:t>
      </w:r>
      <w:r w:rsidRPr="00694B73">
        <w:rPr>
          <w:rFonts w:ascii="Palatino Linotype" w:hAnsi="Palatino Linotype"/>
          <w:szCs w:val="17"/>
          <w:lang w:val="es-MX" w:eastAsia="es-ES_tradnl"/>
        </w:rPr>
        <w:t xml:space="preserve"> </w:t>
      </w:r>
      <w:r w:rsidRPr="00694B73">
        <w:rPr>
          <w:rFonts w:ascii="Palatino Linotype" w:hAnsi="Palatino Linotype"/>
          <w:shd w:val="clear" w:color="auto" w:fill="FFFFFF"/>
          <w:lang w:val="es-MX"/>
        </w:rPr>
        <w:t xml:space="preserve">al </w:t>
      </w:r>
      <w:r w:rsidRPr="00694B73">
        <w:rPr>
          <w:rFonts w:ascii="Palatino Linotype" w:hAnsi="Palatino Linotype" w:cs="Arial"/>
          <w:lang w:val="es-MX"/>
        </w:rPr>
        <w:t>Titular</w:t>
      </w:r>
      <w:r w:rsidRPr="00694B73">
        <w:rPr>
          <w:rFonts w:ascii="Palatino Linotype" w:hAnsi="Palatino Linotype"/>
          <w:shd w:val="clear" w:color="auto" w:fill="FFFFFF"/>
          <w:lang w:val="es-MX"/>
        </w:rPr>
        <w:t xml:space="preserve"> de la Unidad de Transparencia del</w:t>
      </w:r>
      <w:r w:rsidRPr="00694B73">
        <w:rPr>
          <w:rFonts w:ascii="Palatino Linotype" w:hAnsi="Palatino Linotype"/>
          <w:b/>
          <w:shd w:val="clear" w:color="auto" w:fill="FFFFFF"/>
          <w:lang w:val="es-MX"/>
        </w:rPr>
        <w:t xml:space="preserve"> SUJETO</w:t>
      </w:r>
      <w:r w:rsidR="00871632" w:rsidRPr="00694B73">
        <w:rPr>
          <w:rFonts w:ascii="Palatino Linotype" w:hAnsi="Palatino Linotype"/>
          <w:b/>
          <w:shd w:val="clear" w:color="auto" w:fill="FFFFFF"/>
          <w:lang w:val="es-MX"/>
        </w:rPr>
        <w:t xml:space="preserve"> </w:t>
      </w:r>
      <w:r w:rsidRPr="00694B73">
        <w:rPr>
          <w:rFonts w:ascii="Palatino Linotype" w:hAnsi="Palatino Linotype"/>
          <w:b/>
          <w:shd w:val="clear" w:color="auto" w:fill="FFFFFF"/>
          <w:lang w:val="es-MX"/>
        </w:rPr>
        <w:t>OBLIGADO</w:t>
      </w:r>
      <w:r w:rsidRPr="00694B73">
        <w:rPr>
          <w:rFonts w:ascii="Palatino Linotype" w:hAnsi="Palatino Linotype"/>
          <w:shd w:val="clear" w:color="auto" w:fill="FFFFFF"/>
          <w:lang w:val="es-MX"/>
        </w:rPr>
        <w:t xml:space="preserve"> para que, </w:t>
      </w:r>
      <w:r w:rsidRPr="00694B73">
        <w:rPr>
          <w:rFonts w:ascii="Palatino Linotype" w:hAnsi="Palatino Linotype" w:cs="Arial"/>
          <w:lang w:val="es-MX"/>
        </w:rPr>
        <w:t>conforme</w:t>
      </w:r>
      <w:r w:rsidRPr="00694B73">
        <w:rPr>
          <w:rFonts w:ascii="Palatino Linotype" w:hAnsi="Palatino Linotype"/>
          <w:shd w:val="clear" w:color="auto" w:fill="FFFFFF"/>
          <w:lang w:val="es-MX"/>
        </w:rPr>
        <w:t xml:space="preserve"> a los artículos 186, último párrafo y 189, párrafo segundo de la Ley de </w:t>
      </w:r>
      <w:r w:rsidRPr="00694B73">
        <w:rPr>
          <w:rFonts w:ascii="Palatino Linotype" w:hAnsi="Palatino Linotype"/>
          <w:szCs w:val="17"/>
          <w:lang w:val="es-MX" w:eastAsia="es-ES_tradnl"/>
        </w:rPr>
        <w:t>Transparencia</w:t>
      </w:r>
      <w:r w:rsidRPr="00694B73">
        <w:rPr>
          <w:rFonts w:ascii="Palatino Linotype" w:hAnsi="Palatino Linotype"/>
          <w:shd w:val="clear" w:color="auto" w:fill="FFFFFF"/>
          <w:lang w:val="es-MX"/>
        </w:rPr>
        <w:t xml:space="preserve"> y </w:t>
      </w:r>
      <w:r w:rsidRPr="00694B73">
        <w:rPr>
          <w:rFonts w:ascii="Palatino Linotype" w:hAnsi="Palatino Linotype" w:cs="Arial"/>
          <w:lang w:val="es-MX"/>
        </w:rPr>
        <w:t>Acceso</w:t>
      </w:r>
      <w:r w:rsidRPr="00694B73">
        <w:rPr>
          <w:rFonts w:ascii="Palatino Linotype" w:hAnsi="Palatino Linotype"/>
          <w:shd w:val="clear" w:color="auto" w:fill="FFFFFF"/>
          <w:lang w:val="es-MX"/>
        </w:rPr>
        <w:t xml:space="preserve"> a la Información Pública del Estado de México y Municipios, dé </w:t>
      </w:r>
      <w:r w:rsidRPr="00694B73">
        <w:rPr>
          <w:rFonts w:ascii="Palatino Linotype" w:hAnsi="Palatino Linotype" w:cs="Arial"/>
          <w:lang w:val="es-MX"/>
        </w:rPr>
        <w:t>cumplimiento</w:t>
      </w:r>
      <w:r w:rsidRPr="00694B73">
        <w:rPr>
          <w:rFonts w:ascii="Palatino Linotype" w:hAnsi="Palatino Linotype"/>
          <w:shd w:val="clear" w:color="auto" w:fill="FFFFFF"/>
          <w:lang w:val="es-MX"/>
        </w:rPr>
        <w:t xml:space="preserve"> a lo ordenado dentro del plazo de diez días hábiles, debiendo informar a este Instituto en un plazo </w:t>
      </w:r>
      <w:r w:rsidRPr="00694B73">
        <w:rPr>
          <w:rFonts w:ascii="Palatino Linotype" w:eastAsia="MS Mincho" w:hAnsi="Palatino Linotype"/>
          <w:szCs w:val="17"/>
          <w:lang w:val="es-MX" w:eastAsia="es-ES_tradnl"/>
        </w:rPr>
        <w:t>de</w:t>
      </w:r>
      <w:r w:rsidRPr="00694B73">
        <w:rPr>
          <w:rFonts w:ascii="Palatino Linotype" w:hAnsi="Palatino Linotype"/>
          <w:shd w:val="clear" w:color="auto" w:fill="FFFFFF"/>
          <w:lang w:val="es-MX"/>
        </w:rPr>
        <w:t xml:space="preserve"> tres días hábiles siguientes sobre el cumplimiento dado a la resolución.</w:t>
      </w:r>
    </w:p>
    <w:p w14:paraId="7C3300A1" w14:textId="77777777" w:rsidR="009E1EB5" w:rsidRPr="001B338F" w:rsidRDefault="00365E4C" w:rsidP="009E1EB5">
      <w:pPr>
        <w:spacing w:line="360" w:lineRule="auto"/>
        <w:jc w:val="both"/>
        <w:rPr>
          <w:rFonts w:ascii="Palatino Linotype" w:hAnsi="Palatino Linotype"/>
          <w:lang w:val="es-MX"/>
        </w:rPr>
      </w:pPr>
      <w:r w:rsidRPr="00694B73">
        <w:rPr>
          <w:rFonts w:ascii="Palatino Linotype" w:eastAsia="MS Mincho" w:hAnsi="Palatino Linotype"/>
          <w:b/>
          <w:bCs/>
          <w:lang w:val="es-MX" w:eastAsia="es-ES_tradnl"/>
        </w:rPr>
        <w:t>Cuarto</w:t>
      </w:r>
      <w:r w:rsidRPr="00694B73">
        <w:rPr>
          <w:rFonts w:ascii="Palatino Linotype" w:eastAsia="MS Mincho" w:hAnsi="Palatino Linotype"/>
          <w:b/>
          <w:bCs/>
          <w:sz w:val="28"/>
          <w:szCs w:val="18"/>
          <w:lang w:val="es-MX" w:eastAsia="es-ES_tradnl"/>
        </w:rPr>
        <w:t>.</w:t>
      </w:r>
      <w:r w:rsidRPr="00694B73">
        <w:rPr>
          <w:rFonts w:ascii="Palatino Linotype" w:eastAsia="MS Mincho" w:hAnsi="Palatino Linotype"/>
          <w:b/>
          <w:bCs/>
          <w:szCs w:val="17"/>
          <w:lang w:val="es-MX" w:eastAsia="es-ES_tradnl"/>
        </w:rPr>
        <w:t xml:space="preserve"> </w:t>
      </w:r>
      <w:r w:rsidR="009E1EB5" w:rsidRPr="001B338F">
        <w:rPr>
          <w:rFonts w:ascii="Palatino Linotype" w:hAnsi="Palatino Linotype"/>
          <w:lang w:val="es-MX"/>
        </w:rPr>
        <w:t xml:space="preserve">Con fundamento en el artículo 198 de la Ley de Transparencia y Acceso a la Información Pública del Estado de México y Municipios, se apercibe al </w:t>
      </w:r>
      <w:r w:rsidR="009E1EB5" w:rsidRPr="001B338F">
        <w:rPr>
          <w:rFonts w:ascii="Palatino Linotype" w:hAnsi="Palatino Linotype"/>
          <w:b/>
          <w:lang w:val="es-MX"/>
        </w:rPr>
        <w:t>SUJETO OBLIGADO</w:t>
      </w:r>
      <w:r w:rsidR="009E1EB5" w:rsidRPr="001B338F">
        <w:rPr>
          <w:rFonts w:ascii="Palatino Linotype" w:hAnsi="Palatino Linotype"/>
          <w:lang w:val="es-MX"/>
        </w:rPr>
        <w:t xml:space="preserve"> que, en caso de negarse a cumplir la presente resolución o hacerlo de manera parcial se actuará de conformidad con lo previsto en los artículos 213, 214, 216 y 217 de dicha Ley. </w:t>
      </w:r>
    </w:p>
    <w:p w14:paraId="3EFBB090" w14:textId="77777777" w:rsidR="00365E4C" w:rsidRPr="00694B73" w:rsidRDefault="00365E4C" w:rsidP="00365E4C">
      <w:pPr>
        <w:spacing w:before="240" w:after="240" w:line="360" w:lineRule="auto"/>
        <w:jc w:val="both"/>
        <w:rPr>
          <w:rFonts w:ascii="Palatino Linotype" w:hAnsi="Palatino Linotype"/>
          <w:szCs w:val="17"/>
          <w:lang w:val="es-MX" w:eastAsia="es-ES_tradnl"/>
        </w:rPr>
      </w:pPr>
      <w:r w:rsidRPr="00694B73">
        <w:rPr>
          <w:rFonts w:ascii="Palatino Linotype" w:hAnsi="Palatino Linotype" w:cs="Arial"/>
          <w:b/>
          <w:lang w:val="es-MX"/>
        </w:rPr>
        <w:t xml:space="preserve">Quinto. </w:t>
      </w:r>
      <w:r w:rsidRPr="00694B73">
        <w:rPr>
          <w:rFonts w:ascii="Palatino Linotype" w:hAnsi="Palatino Linotype"/>
          <w:b/>
          <w:szCs w:val="17"/>
          <w:lang w:val="es-MX" w:eastAsia="es-ES_tradnl"/>
        </w:rPr>
        <w:t>Notifíquese</w:t>
      </w:r>
      <w:r w:rsidRPr="00694B73">
        <w:rPr>
          <w:rFonts w:ascii="Palatino Linotype" w:hAnsi="Palatino Linotype"/>
          <w:szCs w:val="17"/>
          <w:lang w:val="es-MX" w:eastAsia="es-ES_tradnl"/>
        </w:rPr>
        <w:t xml:space="preserve"> al</w:t>
      </w:r>
      <w:r w:rsidRPr="00694B73">
        <w:rPr>
          <w:rFonts w:ascii="Palatino Linotype" w:hAnsi="Palatino Linotype"/>
          <w:b/>
          <w:lang w:val="es-MX"/>
        </w:rPr>
        <w:t xml:space="preserve"> RECURRENTE</w:t>
      </w:r>
      <w:r w:rsidRPr="00694B73">
        <w:rPr>
          <w:rFonts w:ascii="Palatino Linotype" w:hAnsi="Palatino Linotype"/>
          <w:szCs w:val="17"/>
          <w:lang w:val="es-MX" w:eastAsia="es-ES_tradnl"/>
        </w:rPr>
        <w:t xml:space="preserve"> la </w:t>
      </w:r>
      <w:r w:rsidRPr="00694B73">
        <w:rPr>
          <w:rFonts w:ascii="Palatino Linotype" w:hAnsi="Palatino Linotype" w:cs="Arial"/>
          <w:lang w:val="es-MX"/>
        </w:rPr>
        <w:t>presente</w:t>
      </w:r>
      <w:r w:rsidRPr="00694B73">
        <w:rPr>
          <w:rFonts w:ascii="Palatino Linotype" w:hAnsi="Palatino Linotype"/>
          <w:szCs w:val="17"/>
          <w:lang w:val="es-MX" w:eastAsia="es-ES_tradnl"/>
        </w:rPr>
        <w:t xml:space="preserve"> </w:t>
      </w:r>
      <w:r w:rsidRPr="00694B73">
        <w:rPr>
          <w:rFonts w:ascii="Palatino Linotype" w:hAnsi="Palatino Linotype"/>
          <w:shd w:val="clear" w:color="auto" w:fill="FFFFFF"/>
          <w:lang w:val="es-MX"/>
        </w:rPr>
        <w:t>resolución</w:t>
      </w:r>
      <w:r w:rsidRPr="00694B73">
        <w:rPr>
          <w:rFonts w:ascii="Palatino Linotype" w:hAnsi="Palatino Linotype"/>
          <w:szCs w:val="17"/>
          <w:lang w:val="es-MX" w:eastAsia="es-ES_tradnl"/>
        </w:rPr>
        <w:t>.</w:t>
      </w:r>
    </w:p>
    <w:p w14:paraId="58B14EF1" w14:textId="51CD2442" w:rsidR="00365E4C" w:rsidRPr="00694B73" w:rsidRDefault="00365E4C" w:rsidP="00365E4C">
      <w:pPr>
        <w:spacing w:before="240" w:after="240" w:line="360" w:lineRule="auto"/>
        <w:jc w:val="both"/>
        <w:rPr>
          <w:rFonts w:ascii="Palatino Linotype" w:hAnsi="Palatino Linotype"/>
          <w:szCs w:val="17"/>
          <w:lang w:val="es-MX" w:eastAsia="es-ES_tradnl"/>
        </w:rPr>
      </w:pPr>
      <w:r w:rsidRPr="00694B73">
        <w:rPr>
          <w:rFonts w:ascii="Palatino Linotype" w:hAnsi="Palatino Linotype"/>
          <w:b/>
          <w:lang w:val="es-MX"/>
        </w:rPr>
        <w:t>Sexto</w:t>
      </w:r>
      <w:r w:rsidRPr="00694B73">
        <w:rPr>
          <w:rFonts w:ascii="Palatino Linotype" w:hAnsi="Palatino Linotype"/>
          <w:b/>
          <w:sz w:val="28"/>
          <w:szCs w:val="25"/>
          <w:lang w:val="es-MX"/>
        </w:rPr>
        <w:t xml:space="preserve">. </w:t>
      </w:r>
      <w:r w:rsidRPr="00694B73">
        <w:rPr>
          <w:rFonts w:ascii="Palatino Linotype" w:hAnsi="Palatino Linotype"/>
          <w:b/>
          <w:szCs w:val="17"/>
          <w:lang w:val="es-MX" w:eastAsia="es-ES_tradnl"/>
        </w:rPr>
        <w:t>Hágase</w:t>
      </w:r>
      <w:r w:rsidRPr="00694B73">
        <w:rPr>
          <w:rFonts w:ascii="Palatino Linotype" w:hAnsi="Palatino Linotype"/>
          <w:szCs w:val="17"/>
          <w:lang w:val="es-MX" w:eastAsia="es-ES_tradnl"/>
        </w:rPr>
        <w:t xml:space="preserve"> </w:t>
      </w:r>
      <w:r w:rsidRPr="00694B73">
        <w:rPr>
          <w:rFonts w:ascii="Palatino Linotype" w:hAnsi="Palatino Linotype"/>
          <w:b/>
          <w:szCs w:val="17"/>
          <w:lang w:val="es-MX" w:eastAsia="es-ES_tradnl"/>
        </w:rPr>
        <w:t>del conocimiento</w:t>
      </w:r>
      <w:r w:rsidRPr="00694B73">
        <w:rPr>
          <w:rFonts w:ascii="Palatino Linotype" w:hAnsi="Palatino Linotype"/>
          <w:szCs w:val="17"/>
          <w:lang w:val="es-MX" w:eastAsia="es-ES_tradnl"/>
        </w:rPr>
        <w:t xml:space="preserve"> </w:t>
      </w:r>
      <w:r w:rsidRPr="00694B73">
        <w:rPr>
          <w:rFonts w:ascii="Palatino Linotype" w:hAnsi="Palatino Linotype"/>
          <w:lang w:val="es-MX"/>
        </w:rPr>
        <w:t>d</w:t>
      </w:r>
      <w:r w:rsidR="00C8652B">
        <w:rPr>
          <w:rFonts w:ascii="Palatino Linotype" w:hAnsi="Palatino Linotype"/>
          <w:lang w:val="es-MX"/>
        </w:rPr>
        <w:t xml:space="preserve">e </w:t>
      </w:r>
      <w:r w:rsidR="00713D8E">
        <w:rPr>
          <w:rFonts w:ascii="Palatino Linotype" w:hAnsi="Palatino Linotype"/>
          <w:lang w:val="es-MX"/>
        </w:rPr>
        <w:t xml:space="preserve">la </w:t>
      </w:r>
      <w:r w:rsidR="00713D8E" w:rsidRPr="00C8652B">
        <w:rPr>
          <w:rFonts w:ascii="Palatino Linotype" w:hAnsi="Palatino Linotype"/>
          <w:b/>
          <w:bCs/>
          <w:lang w:val="es-MX"/>
        </w:rPr>
        <w:t>RECURRENTE</w:t>
      </w:r>
      <w:r w:rsidRPr="00694B73">
        <w:rPr>
          <w:rFonts w:ascii="Palatino Linotype" w:hAnsi="Palatino Linotype"/>
          <w:lang w:val="es-MX"/>
        </w:rPr>
        <w:t xml:space="preserve"> </w:t>
      </w:r>
      <w:r w:rsidRPr="00694B73">
        <w:rPr>
          <w:rFonts w:ascii="Palatino Linotype" w:hAnsi="Palatino Linotype"/>
          <w:szCs w:val="17"/>
          <w:lang w:val="es-MX" w:eastAsia="es-ES_tradnl"/>
        </w:rPr>
        <w:t xml:space="preserve">que, de conformidad </w:t>
      </w:r>
      <w:r w:rsidRPr="00694B73">
        <w:rPr>
          <w:rFonts w:ascii="Palatino Linotype" w:hAnsi="Palatino Linotype" w:cs="Arial"/>
          <w:lang w:val="es-MX"/>
        </w:rPr>
        <w:t>con</w:t>
      </w:r>
      <w:r w:rsidRPr="00694B73">
        <w:rPr>
          <w:rFonts w:ascii="Palatino Linotype" w:hAnsi="Palatino Linotype"/>
          <w:szCs w:val="17"/>
          <w:lang w:val="es-MX" w:eastAsia="es-ES_tradnl"/>
        </w:rPr>
        <w:t xml:space="preserve"> lo </w:t>
      </w:r>
      <w:r w:rsidRPr="00694B73">
        <w:rPr>
          <w:rFonts w:ascii="Palatino Linotype" w:hAnsi="Palatino Linotype" w:cs="Arial"/>
          <w:lang w:val="es-MX"/>
        </w:rPr>
        <w:t>establecido</w:t>
      </w:r>
      <w:r w:rsidRPr="00694B73">
        <w:rPr>
          <w:rFonts w:ascii="Palatino Linotype" w:hAnsi="Palatino Linotype"/>
          <w:szCs w:val="17"/>
          <w:lang w:val="es-MX" w:eastAsia="es-ES_tradnl"/>
        </w:rPr>
        <w:t xml:space="preserve"> en el artículo 196 de la Ley de </w:t>
      </w:r>
      <w:r w:rsidRPr="00694B73">
        <w:rPr>
          <w:rFonts w:ascii="Palatino Linotype" w:hAnsi="Palatino Linotype" w:cs="Arial"/>
          <w:lang w:val="es-MX"/>
        </w:rPr>
        <w:t>Transparencia</w:t>
      </w:r>
      <w:r w:rsidRPr="00694B73">
        <w:rPr>
          <w:rFonts w:ascii="Palatino Linotype" w:hAnsi="Palatino Linotype"/>
          <w:szCs w:val="17"/>
          <w:lang w:val="es-MX" w:eastAsia="es-ES_tradnl"/>
        </w:rPr>
        <w:t xml:space="preserve"> y </w:t>
      </w:r>
      <w:r w:rsidRPr="00694B73">
        <w:rPr>
          <w:rFonts w:ascii="Palatino Linotype" w:hAnsi="Palatino Linotype" w:cs="Arial"/>
          <w:lang w:val="es-MX"/>
        </w:rPr>
        <w:t>Acceso</w:t>
      </w:r>
      <w:r w:rsidRPr="00694B73">
        <w:rPr>
          <w:rFonts w:ascii="Palatino Linotype" w:hAnsi="Palatino Linotype"/>
          <w:szCs w:val="17"/>
          <w:lang w:val="es-MX" w:eastAsia="es-ES_tradnl"/>
        </w:rPr>
        <w:t xml:space="preserve"> a la Información </w:t>
      </w:r>
      <w:r w:rsidRPr="00694B73">
        <w:rPr>
          <w:rFonts w:ascii="Palatino Linotype" w:hAnsi="Palatino Linotype"/>
          <w:lang w:val="es-MX" w:eastAsia="es-ES_tradnl"/>
        </w:rPr>
        <w:t>Pública</w:t>
      </w:r>
      <w:r w:rsidRPr="00694B73">
        <w:rPr>
          <w:rFonts w:ascii="Palatino Linotype" w:hAnsi="Palatino Linotype"/>
          <w:szCs w:val="17"/>
          <w:lang w:val="es-MX" w:eastAsia="es-ES_tradnl"/>
        </w:rPr>
        <w:t xml:space="preserve"> del Estado de México y Municipios, podrá impugnarla vía Juicio de Amparo en los términos de las leyes aplicables.</w:t>
      </w:r>
    </w:p>
    <w:p w14:paraId="285FA205" w14:textId="606CA59F" w:rsidR="00FE234C" w:rsidRPr="0044590C" w:rsidRDefault="0044590C" w:rsidP="000E5E60">
      <w:pPr>
        <w:spacing w:before="240" w:after="240" w:line="360" w:lineRule="auto"/>
        <w:jc w:val="both"/>
        <w:rPr>
          <w:rFonts w:ascii="Palatino Linotype" w:hAnsi="Palatino Linotype"/>
          <w:szCs w:val="17"/>
          <w:lang w:val="es-MX" w:eastAsia="es-ES_tradnl"/>
        </w:rPr>
      </w:pPr>
      <w:r w:rsidRPr="0044590C">
        <w:rPr>
          <w:rFonts w:ascii="Palatino Linotype" w:hAnsi="Palatino Linotype"/>
          <w:szCs w:val="17"/>
          <w:lang w:val="es-MX" w:eastAsia="es-ES_tradn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E6872">
        <w:rPr>
          <w:rFonts w:ascii="Palatino Linotype" w:hAnsi="Palatino Linotype"/>
          <w:szCs w:val="17"/>
          <w:lang w:val="es-MX" w:eastAsia="es-ES_tradnl"/>
        </w:rPr>
        <w:t xml:space="preserve"> EMITIENDO OPINIÓN PARTICULAR</w:t>
      </w:r>
      <w:r w:rsidR="000E6872" w:rsidRPr="0044590C">
        <w:rPr>
          <w:rFonts w:ascii="Palatino Linotype" w:hAnsi="Palatino Linotype"/>
          <w:szCs w:val="17"/>
          <w:lang w:val="es-MX" w:eastAsia="es-ES_tradnl"/>
        </w:rPr>
        <w:t xml:space="preserve">, </w:t>
      </w:r>
      <w:r w:rsidRPr="0044590C">
        <w:rPr>
          <w:rFonts w:ascii="Palatino Linotype" w:hAnsi="Palatino Linotype"/>
          <w:szCs w:val="17"/>
          <w:lang w:val="es-MX" w:eastAsia="es-ES_tradnl"/>
        </w:rPr>
        <w:t xml:space="preserve">LUIS GUSTAVO PARRA NORIEGA Y GUADALUPE RAMÍREZ PEÑA; </w:t>
      </w:r>
      <w:r>
        <w:rPr>
          <w:rFonts w:ascii="Palatino Linotype" w:hAnsi="Palatino Linotype"/>
          <w:szCs w:val="17"/>
          <w:lang w:val="es-MX" w:eastAsia="es-ES_tradnl"/>
        </w:rPr>
        <w:t xml:space="preserve">EN LA </w:t>
      </w:r>
      <w:r w:rsidR="000E6872">
        <w:rPr>
          <w:rFonts w:ascii="Palatino Linotype" w:hAnsi="Palatino Linotype"/>
          <w:szCs w:val="17"/>
          <w:lang w:val="es-MX" w:eastAsia="es-ES_tradnl"/>
        </w:rPr>
        <w:t xml:space="preserve">TRIGÉSIMA </w:t>
      </w:r>
      <w:r w:rsidR="000E6872" w:rsidRPr="0044590C">
        <w:rPr>
          <w:rFonts w:ascii="Palatino Linotype" w:hAnsi="Palatino Linotype"/>
          <w:szCs w:val="17"/>
          <w:lang w:val="es-MX" w:eastAsia="es-ES_tradnl"/>
        </w:rPr>
        <w:t xml:space="preserve">SESIÓN </w:t>
      </w:r>
      <w:r w:rsidR="00AC0280" w:rsidRPr="0044590C">
        <w:rPr>
          <w:rFonts w:ascii="Palatino Linotype" w:hAnsi="Palatino Linotype"/>
          <w:szCs w:val="17"/>
          <w:lang w:val="es-MX" w:eastAsia="es-ES_tradnl"/>
        </w:rPr>
        <w:t xml:space="preserve">ORDINARIA CELEBRADA EL </w:t>
      </w:r>
      <w:r w:rsidR="009E1EB5" w:rsidRPr="0044590C">
        <w:rPr>
          <w:rFonts w:ascii="Palatino Linotype" w:hAnsi="Palatino Linotype"/>
          <w:szCs w:val="17"/>
          <w:lang w:val="es-MX" w:eastAsia="es-ES_tradnl"/>
        </w:rPr>
        <w:t>PRIMERO</w:t>
      </w:r>
      <w:r w:rsidR="00AC0280" w:rsidRPr="0044590C">
        <w:rPr>
          <w:rFonts w:ascii="Palatino Linotype" w:hAnsi="Palatino Linotype"/>
          <w:szCs w:val="17"/>
          <w:lang w:val="es-MX" w:eastAsia="es-ES_tradnl"/>
        </w:rPr>
        <w:t xml:space="preserve"> </w:t>
      </w:r>
      <w:r w:rsidR="00365E4C" w:rsidRPr="0044590C">
        <w:rPr>
          <w:rFonts w:ascii="Palatino Linotype" w:hAnsi="Palatino Linotype"/>
          <w:szCs w:val="17"/>
          <w:lang w:val="es-MX" w:eastAsia="es-ES_tradnl"/>
        </w:rPr>
        <w:t xml:space="preserve">DE </w:t>
      </w:r>
      <w:r w:rsidR="009E1EB5" w:rsidRPr="0044590C">
        <w:rPr>
          <w:rFonts w:ascii="Palatino Linotype" w:hAnsi="Palatino Linotype"/>
          <w:szCs w:val="17"/>
          <w:lang w:val="es-MX" w:eastAsia="es-ES_tradnl"/>
        </w:rPr>
        <w:t>SEPTIEMBRE</w:t>
      </w:r>
      <w:r w:rsidR="00C8652B" w:rsidRPr="0044590C">
        <w:rPr>
          <w:rFonts w:ascii="Palatino Linotype" w:hAnsi="Palatino Linotype"/>
          <w:szCs w:val="17"/>
          <w:lang w:val="es-MX" w:eastAsia="es-ES_tradnl"/>
        </w:rPr>
        <w:t xml:space="preserve"> </w:t>
      </w:r>
      <w:r w:rsidR="00365E4C" w:rsidRPr="0044590C">
        <w:rPr>
          <w:rFonts w:ascii="Palatino Linotype" w:hAnsi="Palatino Linotype"/>
          <w:szCs w:val="17"/>
          <w:lang w:val="es-MX" w:eastAsia="es-ES_tradnl"/>
        </w:rPr>
        <w:t>DE DOS MIL VEINTIUNO, ANTE EL SECRETARIO TÉCNICO DEL PLENO, ALEXIS TAPIA RAMÍREZ</w:t>
      </w:r>
      <w:r w:rsidR="00B00625" w:rsidRPr="0044590C">
        <w:rPr>
          <w:rFonts w:ascii="Palatino Linotype" w:hAnsi="Palatino Linotype"/>
          <w:szCs w:val="17"/>
          <w:lang w:val="es-MX" w:eastAsia="es-ES_tradnl"/>
        </w:rPr>
        <w:t>.</w:t>
      </w:r>
      <w:r w:rsidR="00365E4C" w:rsidRPr="0044590C">
        <w:rPr>
          <w:rFonts w:ascii="Palatino Linotype" w:hAnsi="Palatino Linotype"/>
          <w:szCs w:val="17"/>
          <w:lang w:val="es-MX" w:eastAsia="es-ES_tradnl"/>
        </w:rPr>
        <w:t xml:space="preserve"> </w:t>
      </w:r>
    </w:p>
    <w:p w14:paraId="0B9138CA" w14:textId="716E12A8" w:rsidR="00545726" w:rsidRPr="00694B73" w:rsidRDefault="000E6872" w:rsidP="00A12ED6">
      <w:pPr>
        <w:jc w:val="both"/>
        <w:rPr>
          <w:rFonts w:ascii="Palatino Linotype" w:hAnsi="Palatino Linotype" w:cs="Arial"/>
          <w:sz w:val="20"/>
          <w:szCs w:val="20"/>
          <w:lang w:val="es-ES_tradnl"/>
        </w:rPr>
      </w:pPr>
      <w:r>
        <w:rPr>
          <w:rFonts w:ascii="Palatino Linotype" w:hAnsi="Palatino Linotype" w:cs="Arial"/>
          <w:noProof/>
          <w:sz w:val="20"/>
          <w:szCs w:val="20"/>
          <w:lang w:val="es-MX" w:eastAsia="es-MX"/>
        </w:rPr>
        <mc:AlternateContent>
          <mc:Choice Requires="wps">
            <w:drawing>
              <wp:anchor distT="0" distB="0" distL="114300" distR="114300" simplePos="0" relativeHeight="251681792" behindDoc="0" locked="0" layoutInCell="1" allowOverlap="1" wp14:anchorId="26CE9AB0" wp14:editId="2D23C2F0">
                <wp:simplePos x="0" y="0"/>
                <wp:positionH relativeFrom="column">
                  <wp:posOffset>39091</wp:posOffset>
                </wp:positionH>
                <wp:positionV relativeFrom="paragraph">
                  <wp:posOffset>11252</wp:posOffset>
                </wp:positionV>
                <wp:extent cx="5742432" cy="4242816"/>
                <wp:effectExtent l="0" t="0" r="29845" b="24765"/>
                <wp:wrapNone/>
                <wp:docPr id="1" name="Conector recto 1"/>
                <wp:cNvGraphicFramePr/>
                <a:graphic xmlns:a="http://schemas.openxmlformats.org/drawingml/2006/main">
                  <a:graphicData uri="http://schemas.microsoft.com/office/word/2010/wordprocessingShape">
                    <wps:wsp>
                      <wps:cNvCnPr/>
                      <wps:spPr>
                        <a:xfrm>
                          <a:off x="0" y="0"/>
                          <a:ext cx="5742432" cy="42428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CF5D4" id="Conector recto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1pt,.9pt" to="45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" strokecolor="black [3200]" strokeweight=".5pt">
                <v:stroke joinstyle="miter"/>
              </v:line>
            </w:pict>
          </mc:Fallback>
        </mc:AlternateContent>
      </w:r>
    </w:p>
    <w:p w14:paraId="6C646BB2" w14:textId="4B565C1A" w:rsidR="00545726" w:rsidRPr="00694B73" w:rsidRDefault="00545726" w:rsidP="00A12ED6">
      <w:pPr>
        <w:jc w:val="both"/>
        <w:rPr>
          <w:rFonts w:ascii="Palatino Linotype" w:hAnsi="Palatino Linotype" w:cs="Arial"/>
          <w:sz w:val="20"/>
          <w:szCs w:val="20"/>
          <w:lang w:val="es-ES_tradnl"/>
        </w:rPr>
      </w:pPr>
    </w:p>
    <w:p w14:paraId="4B183B05" w14:textId="7B9D0608" w:rsidR="00766135" w:rsidRPr="00694B73" w:rsidRDefault="00766135" w:rsidP="00A12ED6">
      <w:pPr>
        <w:jc w:val="both"/>
        <w:rPr>
          <w:rFonts w:ascii="Palatino Linotype" w:hAnsi="Palatino Linotype" w:cs="Arial"/>
          <w:sz w:val="20"/>
          <w:szCs w:val="20"/>
          <w:lang w:val="es-ES_tradnl"/>
        </w:rPr>
      </w:pPr>
    </w:p>
    <w:p w14:paraId="51FD4B3B" w14:textId="79A5A306" w:rsidR="00766135" w:rsidRPr="00694B73" w:rsidRDefault="00766135" w:rsidP="00A12ED6">
      <w:pPr>
        <w:jc w:val="both"/>
        <w:rPr>
          <w:rFonts w:ascii="Palatino Linotype" w:hAnsi="Palatino Linotype" w:cs="Arial"/>
          <w:sz w:val="20"/>
          <w:szCs w:val="20"/>
          <w:lang w:val="es-ES_tradnl"/>
        </w:rPr>
      </w:pPr>
    </w:p>
    <w:p w14:paraId="7E0D8FA7" w14:textId="694CEFFA" w:rsidR="00766135" w:rsidRPr="00694B73" w:rsidRDefault="00766135" w:rsidP="00A12ED6">
      <w:pPr>
        <w:jc w:val="both"/>
        <w:rPr>
          <w:rFonts w:ascii="Palatino Linotype" w:hAnsi="Palatino Linotype" w:cs="Arial"/>
          <w:sz w:val="20"/>
          <w:szCs w:val="20"/>
          <w:lang w:val="es-ES_tradnl"/>
        </w:rPr>
      </w:pPr>
    </w:p>
    <w:p w14:paraId="0797642D" w14:textId="2FADC1DD" w:rsidR="00766135" w:rsidRPr="00694B73" w:rsidRDefault="00766135">
      <w:pPr>
        <w:spacing w:after="160" w:line="259" w:lineRule="auto"/>
        <w:rPr>
          <w:rFonts w:ascii="Palatino Linotype" w:hAnsi="Palatino Linotype" w:cs="Arial"/>
          <w:sz w:val="20"/>
          <w:szCs w:val="20"/>
          <w:lang w:val="es-ES_tradnl"/>
        </w:rPr>
      </w:pPr>
    </w:p>
    <w:p w14:paraId="362E8FBA" w14:textId="77777777" w:rsidR="00B93228" w:rsidRPr="00694B73" w:rsidRDefault="00B93228" w:rsidP="00A12ED6">
      <w:pPr>
        <w:jc w:val="both"/>
        <w:rPr>
          <w:rFonts w:ascii="Palatino Linotype" w:hAnsi="Palatino Linotype" w:cs="Arial"/>
          <w:sz w:val="20"/>
          <w:szCs w:val="20"/>
          <w:lang w:val="es-ES_tradnl"/>
        </w:rPr>
        <w:sectPr w:rsidR="00B93228" w:rsidRPr="00694B73" w:rsidSect="00421325">
          <w:headerReference w:type="default" r:id="rId19"/>
          <w:footerReference w:type="default" r:id="rId20"/>
          <w:headerReference w:type="first" r:id="rId21"/>
          <w:footerReference w:type="first" r:id="rId22"/>
          <w:pgSz w:w="12240" w:h="15840"/>
          <w:pgMar w:top="1985" w:right="1701" w:bottom="1560" w:left="1701" w:header="709" w:footer="709" w:gutter="0"/>
          <w:cols w:space="708"/>
          <w:titlePg/>
          <w:docGrid w:linePitch="360"/>
        </w:sectPr>
      </w:pPr>
    </w:p>
    <w:p w14:paraId="2BDC1401" w14:textId="14CDCC98" w:rsidR="00766135" w:rsidRPr="00694B73" w:rsidRDefault="00766135" w:rsidP="00A12ED6">
      <w:pPr>
        <w:jc w:val="both"/>
        <w:rPr>
          <w:rFonts w:ascii="Palatino Linotype" w:hAnsi="Palatino Linotype" w:cs="Arial"/>
          <w:sz w:val="20"/>
          <w:szCs w:val="20"/>
          <w:lang w:val="es-ES_tradnl"/>
        </w:rPr>
      </w:pPr>
    </w:p>
    <w:sectPr w:rsidR="00766135" w:rsidRPr="00694B73" w:rsidSect="00B93228">
      <w:headerReference w:type="first" r:id="rId23"/>
      <w:pgSz w:w="12240" w:h="15840" w:code="1"/>
      <w:pgMar w:top="1985" w:right="1701" w:bottom="155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A6A4A" w14:textId="77777777" w:rsidR="00E42643" w:rsidRDefault="00E42643" w:rsidP="00CF6A47">
      <w:r>
        <w:separator/>
      </w:r>
    </w:p>
  </w:endnote>
  <w:endnote w:type="continuationSeparator" w:id="0">
    <w:p w14:paraId="6615237E" w14:textId="77777777" w:rsidR="00E42643" w:rsidRDefault="00E42643" w:rsidP="00CF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288E8" w14:textId="1FCB3A7C" w:rsidR="00740180" w:rsidRDefault="00740180" w:rsidP="00643B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5108B">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5108B">
      <w:rPr>
        <w:rFonts w:ascii="Arial" w:hAnsi="Arial" w:cs="Arial"/>
        <w:b/>
        <w:bCs/>
        <w:noProof/>
        <w:sz w:val="20"/>
        <w:szCs w:val="20"/>
      </w:rPr>
      <w:t>39</w:t>
    </w:r>
    <w:r>
      <w:rPr>
        <w:rFonts w:ascii="Arial" w:hAnsi="Arial" w:cs="Arial"/>
        <w:b/>
        <w:bCs/>
        <w:sz w:val="20"/>
        <w:szCs w:val="20"/>
      </w:rPr>
      <w:fldChar w:fldCharType="end"/>
    </w:r>
  </w:p>
  <w:p w14:paraId="23BB0DEA" w14:textId="77777777" w:rsidR="00740180" w:rsidRDefault="00740180" w:rsidP="00643B73">
    <w:pPr>
      <w:pStyle w:val="Piedepgina"/>
      <w:rPr>
        <w:rFonts w:ascii="Times New Roman" w:hAnsi="Times New Roman" w:cs="Times New Roman"/>
      </w:rPr>
    </w:pPr>
  </w:p>
  <w:p w14:paraId="5A11978F" w14:textId="77777777" w:rsidR="00740180" w:rsidRDefault="00740180" w:rsidP="00643B73">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F4DC0" w14:textId="2FE6DC81" w:rsidR="00740180" w:rsidRDefault="00740180" w:rsidP="00643B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5108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5108B">
      <w:rPr>
        <w:rFonts w:ascii="Arial" w:hAnsi="Arial" w:cs="Arial"/>
        <w:b/>
        <w:bCs/>
        <w:noProof/>
        <w:sz w:val="20"/>
        <w:szCs w:val="20"/>
      </w:rPr>
      <w:t>39</w:t>
    </w:r>
    <w:r>
      <w:rPr>
        <w:rFonts w:ascii="Arial" w:hAnsi="Arial" w:cs="Arial"/>
        <w:b/>
        <w:bCs/>
        <w:sz w:val="20"/>
        <w:szCs w:val="20"/>
      </w:rPr>
      <w:fldChar w:fldCharType="end"/>
    </w:r>
  </w:p>
  <w:p w14:paraId="1FE67407" w14:textId="77777777" w:rsidR="00740180" w:rsidRDefault="007401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F8653" w14:textId="77777777" w:rsidR="00E42643" w:rsidRDefault="00E42643" w:rsidP="00CF6A47">
      <w:r>
        <w:separator/>
      </w:r>
    </w:p>
  </w:footnote>
  <w:footnote w:type="continuationSeparator" w:id="0">
    <w:p w14:paraId="1C1C9480" w14:textId="77777777" w:rsidR="00E42643" w:rsidRDefault="00E42643" w:rsidP="00CF6A47">
      <w:r>
        <w:continuationSeparator/>
      </w:r>
    </w:p>
  </w:footnote>
  <w:footnote w:id="1">
    <w:p w14:paraId="19AED48B" w14:textId="77777777" w:rsidR="009E1EB5" w:rsidRPr="004D1B32" w:rsidRDefault="009E1EB5" w:rsidP="009E1EB5">
      <w:pPr>
        <w:pStyle w:val="Textonotapie"/>
        <w:jc w:val="both"/>
        <w:rPr>
          <w:rFonts w:ascii="Palatino Linotype" w:hAnsi="Palatino Linotype"/>
          <w:b/>
          <w:bCs/>
          <w:i/>
          <w:iCs/>
        </w:rPr>
      </w:pPr>
      <w:r w:rsidRPr="004D1B32">
        <w:rPr>
          <w:rStyle w:val="Refdenotaalpie"/>
          <w:rFonts w:ascii="Palatino Linotype" w:hAnsi="Palatino Linotype"/>
          <w:i/>
          <w:iCs/>
        </w:rPr>
        <w:footnoteRef/>
      </w:r>
      <w:r w:rsidRPr="004D1B32">
        <w:rPr>
          <w:rFonts w:ascii="Palatino Linotype" w:hAnsi="Palatino Linotype"/>
          <w:i/>
          <w:iCs/>
        </w:rPr>
        <w:t xml:space="preserve"> </w:t>
      </w:r>
      <w:r w:rsidRPr="004D1B32">
        <w:rPr>
          <w:rFonts w:ascii="Palatino Linotype" w:hAnsi="Palatino Linotype"/>
          <w:b/>
          <w:bCs/>
          <w:i/>
          <w:iCs/>
        </w:rPr>
        <w:t>Ley de Transparencia y Acceso a la Información Pública del Estado de México y Municipios</w:t>
      </w:r>
    </w:p>
    <w:p w14:paraId="631C8CDF" w14:textId="77777777" w:rsidR="009E1EB5" w:rsidRPr="004D1B32" w:rsidRDefault="009E1EB5" w:rsidP="009E1EB5">
      <w:pPr>
        <w:pStyle w:val="Textonotapie"/>
        <w:jc w:val="both"/>
        <w:rPr>
          <w:rFonts w:ascii="Palatino Linotype" w:hAnsi="Palatino Linotype"/>
          <w:i/>
          <w:iCs/>
        </w:rPr>
      </w:pPr>
      <w:r>
        <w:rPr>
          <w:rFonts w:ascii="Palatino Linotype" w:hAnsi="Palatino Linotype"/>
          <w:b/>
          <w:bCs/>
          <w:i/>
          <w:iCs/>
        </w:rPr>
        <w:t>“</w:t>
      </w:r>
      <w:r w:rsidRPr="004D1B32">
        <w:rPr>
          <w:rFonts w:ascii="Palatino Linotype" w:hAnsi="Palatino Linotype"/>
          <w:b/>
          <w:bCs/>
          <w:i/>
          <w:iCs/>
        </w:rPr>
        <w:t>Artículo 54.</w:t>
      </w:r>
      <w:r w:rsidRPr="004D1B32">
        <w:rPr>
          <w:rFonts w:ascii="Palatino Linotype" w:hAnsi="Palatino Linotype"/>
          <w:i/>
          <w:iCs/>
        </w:rPr>
        <w:t xml:space="preserve"> Cuando alguna área de los sujetos obligados se negara a colaborar con la Unidad de Transparencia, esta dará aviso al superior jerárquico para que le ordene realizar sin demora las acciones conducentes. </w:t>
      </w:r>
    </w:p>
    <w:p w14:paraId="59551F93" w14:textId="77777777" w:rsidR="009E1EB5" w:rsidRPr="004D1B32" w:rsidRDefault="009E1EB5" w:rsidP="009E1EB5">
      <w:pPr>
        <w:pStyle w:val="Textonotapie"/>
        <w:jc w:val="both"/>
        <w:rPr>
          <w:lang w:val="es-ES"/>
        </w:rPr>
      </w:pPr>
      <w:r w:rsidRPr="004D1B32">
        <w:rPr>
          <w:rFonts w:ascii="Palatino Linotype" w:hAnsi="Palatino Linotype"/>
          <w:i/>
          <w:iCs/>
        </w:rPr>
        <w:t>Cuando persista la negativa de colaboración, la Unidad de Transparencia lo hará del conocimiento de la autoridad competente para que esta inicie, en su caso, el procedimiento de responsabilidad respectivo.</w:t>
      </w:r>
      <w:r>
        <w:rPr>
          <w:rFonts w:ascii="Palatino Linotype" w:hAnsi="Palatino Linotype"/>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24" w:type="dxa"/>
      <w:tblInd w:w="2890" w:type="dxa"/>
      <w:tblLayout w:type="fixed"/>
      <w:tblLook w:val="04A0" w:firstRow="1" w:lastRow="0" w:firstColumn="1" w:lastColumn="0" w:noHBand="0" w:noVBand="1"/>
    </w:tblPr>
    <w:tblGrid>
      <w:gridCol w:w="2750"/>
      <w:gridCol w:w="3574"/>
    </w:tblGrid>
    <w:tr w:rsidR="00740180" w14:paraId="6D976921" w14:textId="77777777" w:rsidTr="000D46C7">
      <w:trPr>
        <w:trHeight w:val="318"/>
      </w:trPr>
      <w:tc>
        <w:tcPr>
          <w:tcW w:w="2750" w:type="dxa"/>
          <w:vAlign w:val="center"/>
          <w:hideMark/>
        </w:tcPr>
        <w:p w14:paraId="4BF81E80" w14:textId="77777777" w:rsidR="00740180" w:rsidRDefault="00740180" w:rsidP="007A38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574" w:type="dxa"/>
          <w:vAlign w:val="center"/>
          <w:hideMark/>
        </w:tcPr>
        <w:p w14:paraId="08B6F310" w14:textId="3418F26B" w:rsidR="00740180" w:rsidRPr="000D46C7" w:rsidRDefault="00740180" w:rsidP="000D46C7">
          <w:pPr>
            <w:ind w:left="-108"/>
            <w:rPr>
              <w:rFonts w:ascii="Palatino Linotype" w:hAnsi="Palatino Linotype"/>
              <w:b/>
              <w:sz w:val="20"/>
              <w:szCs w:val="20"/>
              <w:lang w:val="es-ES_tradnl"/>
            </w:rPr>
          </w:pPr>
          <w:r w:rsidRPr="000D46C7">
            <w:rPr>
              <w:rFonts w:ascii="Palatino Linotype" w:hAnsi="Palatino Linotype"/>
              <w:b/>
              <w:sz w:val="20"/>
              <w:szCs w:val="20"/>
              <w:lang w:val="es-ES_tradnl"/>
            </w:rPr>
            <w:t>0</w:t>
          </w:r>
          <w:r w:rsidR="00713D8E" w:rsidRPr="000D46C7">
            <w:rPr>
              <w:rFonts w:ascii="Palatino Linotype" w:hAnsi="Palatino Linotype"/>
              <w:b/>
              <w:sz w:val="20"/>
              <w:szCs w:val="20"/>
              <w:lang w:val="es-ES_tradnl"/>
            </w:rPr>
            <w:t>0839</w:t>
          </w:r>
          <w:r w:rsidRPr="000D46C7">
            <w:rPr>
              <w:rFonts w:ascii="Palatino Linotype" w:hAnsi="Palatino Linotype"/>
              <w:b/>
              <w:sz w:val="20"/>
              <w:szCs w:val="20"/>
              <w:lang w:val="es-ES_tradnl"/>
            </w:rPr>
            <w:t>/INFOEM/</w:t>
          </w:r>
          <w:r w:rsidR="000D46C7" w:rsidRPr="000D46C7">
            <w:rPr>
              <w:rFonts w:ascii="Palatino Linotype" w:hAnsi="Palatino Linotype"/>
              <w:b/>
              <w:sz w:val="20"/>
              <w:szCs w:val="20"/>
              <w:lang w:val="es-ES_tradnl"/>
            </w:rPr>
            <w:t>ICR-33/</w:t>
          </w:r>
          <w:r w:rsidRPr="000D46C7">
            <w:rPr>
              <w:rFonts w:ascii="Palatino Linotype" w:hAnsi="Palatino Linotype"/>
              <w:b/>
              <w:sz w:val="20"/>
              <w:szCs w:val="20"/>
              <w:lang w:val="es-ES_tradnl"/>
            </w:rPr>
            <w:t>IP/RR/202</w:t>
          </w:r>
          <w:r w:rsidR="00713D8E" w:rsidRPr="000D46C7">
            <w:rPr>
              <w:rFonts w:ascii="Palatino Linotype" w:hAnsi="Palatino Linotype"/>
              <w:b/>
              <w:sz w:val="20"/>
              <w:szCs w:val="20"/>
              <w:lang w:val="es-ES_tradnl"/>
            </w:rPr>
            <w:t>1</w:t>
          </w:r>
          <w:r w:rsidRPr="000D46C7">
            <w:rPr>
              <w:rFonts w:ascii="Palatino Linotype" w:hAnsi="Palatino Linotype"/>
              <w:b/>
              <w:sz w:val="20"/>
              <w:szCs w:val="20"/>
              <w:lang w:val="es-ES_tradnl"/>
            </w:rPr>
            <w:t>.</w:t>
          </w:r>
        </w:p>
      </w:tc>
    </w:tr>
    <w:tr w:rsidR="00740180" w14:paraId="1786E4FA" w14:textId="77777777" w:rsidTr="000D46C7">
      <w:trPr>
        <w:trHeight w:val="242"/>
      </w:trPr>
      <w:tc>
        <w:tcPr>
          <w:tcW w:w="2750" w:type="dxa"/>
          <w:vAlign w:val="center"/>
          <w:hideMark/>
        </w:tcPr>
        <w:p w14:paraId="64A8F94B" w14:textId="77777777" w:rsidR="00740180" w:rsidRDefault="00740180" w:rsidP="007A38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574" w:type="dxa"/>
          <w:vAlign w:val="center"/>
          <w:hideMark/>
        </w:tcPr>
        <w:p w14:paraId="5813E877" w14:textId="77777777" w:rsidR="00713D8E" w:rsidRDefault="00740180" w:rsidP="00EA0EA1">
          <w:pPr>
            <w:ind w:left="-108"/>
            <w:rPr>
              <w:rFonts w:ascii="Palatino Linotype" w:hAnsi="Palatino Linotype"/>
              <w:b/>
              <w:sz w:val="22"/>
              <w:szCs w:val="22"/>
              <w:lang w:val="es-ES_tradnl"/>
            </w:rPr>
          </w:pPr>
          <w:r w:rsidRPr="00797C32">
            <w:rPr>
              <w:rFonts w:ascii="Palatino Linotype" w:hAnsi="Palatino Linotype"/>
              <w:b/>
              <w:sz w:val="22"/>
              <w:szCs w:val="22"/>
              <w:lang w:val="es-ES_tradnl"/>
            </w:rPr>
            <w:t xml:space="preserve">Ayuntamiento de </w:t>
          </w:r>
          <w:bookmarkStart w:id="6" w:name="_Hlk64485555"/>
          <w:r w:rsidR="00713D8E">
            <w:rPr>
              <w:rFonts w:ascii="Palatino Linotype" w:hAnsi="Palatino Linotype"/>
              <w:b/>
              <w:sz w:val="22"/>
              <w:szCs w:val="22"/>
              <w:lang w:val="es-ES_tradnl"/>
            </w:rPr>
            <w:t xml:space="preserve">Valle de </w:t>
          </w:r>
        </w:p>
        <w:p w14:paraId="41709813" w14:textId="043749B9" w:rsidR="00740180" w:rsidRPr="00927A01" w:rsidRDefault="00713D8E" w:rsidP="00EA0EA1">
          <w:pPr>
            <w:ind w:left="-108"/>
            <w:rPr>
              <w:rFonts w:ascii="Palatino Linotype" w:hAnsi="Palatino Linotype"/>
              <w:b/>
              <w:sz w:val="22"/>
              <w:szCs w:val="22"/>
              <w:lang w:val="es-ES_tradnl"/>
            </w:rPr>
          </w:pPr>
          <w:r>
            <w:rPr>
              <w:rFonts w:ascii="Palatino Linotype" w:hAnsi="Palatino Linotype"/>
              <w:b/>
              <w:sz w:val="22"/>
              <w:szCs w:val="22"/>
              <w:lang w:val="es-ES_tradnl"/>
            </w:rPr>
            <w:t xml:space="preserve">Chalco Solidaridad. </w:t>
          </w:r>
          <w:bookmarkEnd w:id="6"/>
        </w:p>
      </w:tc>
    </w:tr>
    <w:tr w:rsidR="00740180" w14:paraId="17DA21B3" w14:textId="77777777" w:rsidTr="000D46C7">
      <w:trPr>
        <w:trHeight w:val="299"/>
      </w:trPr>
      <w:tc>
        <w:tcPr>
          <w:tcW w:w="2750" w:type="dxa"/>
          <w:vAlign w:val="center"/>
          <w:hideMark/>
        </w:tcPr>
        <w:p w14:paraId="2D0AF6A8" w14:textId="77777777" w:rsidR="00740180" w:rsidRDefault="00740180" w:rsidP="00643B7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574" w:type="dxa"/>
          <w:vAlign w:val="center"/>
          <w:hideMark/>
        </w:tcPr>
        <w:p w14:paraId="18A5487A" w14:textId="3B2727BD" w:rsidR="00740180" w:rsidRDefault="000A2306" w:rsidP="00595403">
          <w:pPr>
            <w:ind w:left="-78"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r w:rsidR="00740180">
            <w:rPr>
              <w:rFonts w:ascii="Palatino Linotype" w:hAnsi="Palatino Linotype"/>
              <w:b/>
              <w:sz w:val="22"/>
              <w:szCs w:val="22"/>
              <w:lang w:val="es-ES_tradnl"/>
            </w:rPr>
            <w:t>.</w:t>
          </w:r>
        </w:p>
      </w:tc>
    </w:tr>
  </w:tbl>
  <w:p w14:paraId="264B9E67" w14:textId="77777777" w:rsidR="00740180" w:rsidRDefault="00740180" w:rsidP="00643B73">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2BE04B9A" wp14:editId="57717BA2">
          <wp:simplePos x="0" y="0"/>
          <wp:positionH relativeFrom="page">
            <wp:align>left</wp:align>
          </wp:positionH>
          <wp:positionV relativeFrom="paragraph">
            <wp:posOffset>-1237326</wp:posOffset>
          </wp:positionV>
          <wp:extent cx="7634230" cy="9559637"/>
          <wp:effectExtent l="0" t="0" r="5080"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4230" cy="955963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912F" w14:textId="77777777" w:rsidR="00740180" w:rsidRDefault="00740180" w:rsidP="00643B73">
    <w:pPr>
      <w:pStyle w:val="Encabezado"/>
      <w:ind w:left="-249" w:firstLine="249"/>
      <w:jc w:val="both"/>
    </w:pPr>
    <w:r>
      <w:rPr>
        <w:noProof/>
        <w:lang w:val="es-MX" w:eastAsia="es-MX"/>
      </w:rPr>
      <w:drawing>
        <wp:anchor distT="0" distB="0" distL="114300" distR="114300" simplePos="0" relativeHeight="251660288" behindDoc="1" locked="0" layoutInCell="1" allowOverlap="1" wp14:anchorId="48989274" wp14:editId="76920745">
          <wp:simplePos x="0" y="0"/>
          <wp:positionH relativeFrom="page">
            <wp:align>right</wp:align>
          </wp:positionH>
          <wp:positionV relativeFrom="paragraph">
            <wp:posOffset>-397222</wp:posOffset>
          </wp:positionV>
          <wp:extent cx="7635600" cy="9943200"/>
          <wp:effectExtent l="0" t="0" r="381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520" w:type="dxa"/>
      <w:tblInd w:w="3119" w:type="dxa"/>
      <w:tblLayout w:type="fixed"/>
      <w:tblLook w:val="04A0" w:firstRow="1" w:lastRow="0" w:firstColumn="1" w:lastColumn="0" w:noHBand="0" w:noVBand="1"/>
    </w:tblPr>
    <w:tblGrid>
      <w:gridCol w:w="2410"/>
      <w:gridCol w:w="4110"/>
    </w:tblGrid>
    <w:tr w:rsidR="00740180" w:rsidRPr="00294C56" w14:paraId="37458E22" w14:textId="77777777" w:rsidTr="00595403">
      <w:tc>
        <w:tcPr>
          <w:tcW w:w="2410" w:type="dxa"/>
          <w:vAlign w:val="center"/>
          <w:hideMark/>
        </w:tcPr>
        <w:p w14:paraId="7B7E95A8" w14:textId="77777777" w:rsidR="00740180" w:rsidRPr="00294C56" w:rsidRDefault="00740180" w:rsidP="007A381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4110" w:type="dxa"/>
          <w:vAlign w:val="center"/>
          <w:hideMark/>
        </w:tcPr>
        <w:p w14:paraId="42404937" w14:textId="33D724A5" w:rsidR="00740180" w:rsidRPr="005A5E02" w:rsidRDefault="00740180" w:rsidP="00EA0EA1">
          <w:pPr>
            <w:tabs>
              <w:tab w:val="left" w:pos="3153"/>
            </w:tabs>
            <w:ind w:left="-45"/>
            <w:rPr>
              <w:rFonts w:ascii="Palatino Linotype" w:hAnsi="Palatino Linotype"/>
              <w:b/>
              <w:sz w:val="22"/>
              <w:szCs w:val="22"/>
              <w:lang w:val="es-ES_tradnl"/>
            </w:rPr>
          </w:pPr>
          <w:r w:rsidRPr="000D46C7">
            <w:rPr>
              <w:rFonts w:ascii="Palatino Linotype" w:hAnsi="Palatino Linotype"/>
              <w:b/>
              <w:sz w:val="20"/>
              <w:szCs w:val="20"/>
              <w:lang w:val="es-ES_tradnl"/>
            </w:rPr>
            <w:t>0</w:t>
          </w:r>
          <w:r w:rsidR="00713D8E" w:rsidRPr="000D46C7">
            <w:rPr>
              <w:rFonts w:ascii="Palatino Linotype" w:hAnsi="Palatino Linotype"/>
              <w:b/>
              <w:sz w:val="20"/>
              <w:szCs w:val="20"/>
              <w:lang w:val="es-ES_tradnl"/>
            </w:rPr>
            <w:t>0839</w:t>
          </w:r>
          <w:r w:rsidRPr="000D46C7">
            <w:rPr>
              <w:rFonts w:ascii="Palatino Linotype" w:hAnsi="Palatino Linotype"/>
              <w:b/>
              <w:sz w:val="20"/>
              <w:szCs w:val="20"/>
              <w:lang w:val="es-ES_tradnl"/>
            </w:rPr>
            <w:t>/INFOEM/</w:t>
          </w:r>
          <w:r w:rsidR="000D46C7" w:rsidRPr="000D46C7">
            <w:rPr>
              <w:rFonts w:ascii="Palatino Linotype" w:hAnsi="Palatino Linotype"/>
              <w:b/>
              <w:sz w:val="20"/>
              <w:szCs w:val="20"/>
              <w:lang w:val="es-ES_tradnl"/>
            </w:rPr>
            <w:t>ICR-33/</w:t>
          </w:r>
          <w:r w:rsidRPr="000D46C7">
            <w:rPr>
              <w:rFonts w:ascii="Palatino Linotype" w:hAnsi="Palatino Linotype"/>
              <w:b/>
              <w:sz w:val="20"/>
              <w:szCs w:val="20"/>
              <w:lang w:val="es-ES_tradnl"/>
            </w:rPr>
            <w:t>IP/RR/202</w:t>
          </w:r>
          <w:r w:rsidR="00713D8E" w:rsidRPr="000D46C7">
            <w:rPr>
              <w:rFonts w:ascii="Palatino Linotype" w:hAnsi="Palatino Linotype"/>
              <w:b/>
              <w:sz w:val="20"/>
              <w:szCs w:val="20"/>
              <w:lang w:val="es-ES_tradnl"/>
            </w:rPr>
            <w:t>1</w:t>
          </w:r>
          <w:r>
            <w:rPr>
              <w:rFonts w:ascii="Palatino Linotype" w:hAnsi="Palatino Linotype"/>
              <w:b/>
              <w:sz w:val="22"/>
              <w:szCs w:val="22"/>
              <w:lang w:val="es-ES_tradnl"/>
            </w:rPr>
            <w:t>.</w:t>
          </w:r>
        </w:p>
      </w:tc>
    </w:tr>
    <w:tr w:rsidR="00740180" w:rsidRPr="00294C56" w14:paraId="5FB5F3F6" w14:textId="77777777" w:rsidTr="00595403">
      <w:tc>
        <w:tcPr>
          <w:tcW w:w="2410" w:type="dxa"/>
          <w:vAlign w:val="center"/>
          <w:hideMark/>
        </w:tcPr>
        <w:p w14:paraId="026A8F50" w14:textId="77777777" w:rsidR="00740180" w:rsidRPr="00294C56" w:rsidRDefault="00740180" w:rsidP="007A381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4110" w:type="dxa"/>
          <w:vAlign w:val="center"/>
          <w:hideMark/>
        </w:tcPr>
        <w:p w14:paraId="4D08A530" w14:textId="1A7227D4" w:rsidR="00740180" w:rsidRPr="00927A01" w:rsidRDefault="00740180" w:rsidP="0029538D">
          <w:pPr>
            <w:ind w:left="-45"/>
            <w:rPr>
              <w:rFonts w:ascii="Palatino Linotype" w:hAnsi="Palatino Linotype"/>
              <w:b/>
              <w:sz w:val="22"/>
              <w:szCs w:val="22"/>
              <w:lang w:val="es-ES_tradnl"/>
            </w:rPr>
          </w:pPr>
          <w:r>
            <w:rPr>
              <w:rFonts w:ascii="Palatino Linotype" w:hAnsi="Palatino Linotype"/>
              <w:b/>
              <w:sz w:val="22"/>
              <w:szCs w:val="22"/>
              <w:lang w:val="es-ES_tradnl"/>
            </w:rPr>
            <w:t xml:space="preserve"> </w:t>
          </w:r>
          <w:r w:rsidR="0025108B">
            <w:rPr>
              <w:rFonts w:ascii="Palatino Linotype" w:hAnsi="Palatino Linotype"/>
              <w:b/>
              <w:sz w:val="22"/>
              <w:szCs w:val="22"/>
              <w:lang w:val="es-ES_tradnl"/>
            </w:rPr>
            <w:t>XXXXX XXXXX</w:t>
          </w:r>
          <w:r w:rsidR="00713D8E">
            <w:rPr>
              <w:rFonts w:ascii="Palatino Linotype" w:hAnsi="Palatino Linotype"/>
              <w:b/>
              <w:sz w:val="22"/>
              <w:szCs w:val="22"/>
              <w:lang w:val="es-ES_tradnl"/>
            </w:rPr>
            <w:t>.</w:t>
          </w:r>
        </w:p>
      </w:tc>
    </w:tr>
    <w:tr w:rsidR="00740180" w:rsidRPr="00294C56" w14:paraId="74B1D6E9" w14:textId="77777777" w:rsidTr="00595403">
      <w:trPr>
        <w:trHeight w:val="228"/>
      </w:trPr>
      <w:tc>
        <w:tcPr>
          <w:tcW w:w="2410" w:type="dxa"/>
          <w:vAlign w:val="center"/>
          <w:hideMark/>
        </w:tcPr>
        <w:p w14:paraId="625D06D2" w14:textId="77777777" w:rsidR="00740180" w:rsidRPr="00294C56" w:rsidRDefault="00740180" w:rsidP="007A381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4110" w:type="dxa"/>
          <w:vAlign w:val="center"/>
          <w:hideMark/>
        </w:tcPr>
        <w:p w14:paraId="619313F1" w14:textId="77777777" w:rsidR="00713D8E" w:rsidRDefault="00740180" w:rsidP="00EA0EA1">
          <w:pPr>
            <w:tabs>
              <w:tab w:val="left" w:pos="3152"/>
            </w:tabs>
            <w:ind w:left="-45" w:right="601"/>
            <w:jc w:val="both"/>
            <w:rPr>
              <w:rFonts w:ascii="Palatino Linotype" w:hAnsi="Palatino Linotype"/>
              <w:b/>
              <w:sz w:val="22"/>
              <w:szCs w:val="22"/>
              <w:lang w:val="es-ES_tradnl"/>
            </w:rPr>
          </w:pPr>
          <w:r w:rsidRPr="00797C32">
            <w:rPr>
              <w:rFonts w:ascii="Palatino Linotype" w:hAnsi="Palatino Linotype"/>
              <w:b/>
              <w:sz w:val="22"/>
              <w:szCs w:val="22"/>
              <w:lang w:val="es-ES_tradnl"/>
            </w:rPr>
            <w:t xml:space="preserve">Ayuntamiento de </w:t>
          </w:r>
          <w:r w:rsidR="00713D8E">
            <w:rPr>
              <w:rFonts w:ascii="Palatino Linotype" w:hAnsi="Palatino Linotype"/>
              <w:b/>
              <w:sz w:val="22"/>
              <w:szCs w:val="22"/>
              <w:lang w:val="es-ES_tradnl"/>
            </w:rPr>
            <w:t xml:space="preserve">Valle </w:t>
          </w:r>
        </w:p>
        <w:p w14:paraId="25DB9A0E" w14:textId="7AD8932D" w:rsidR="00740180" w:rsidRPr="00927A01" w:rsidRDefault="00713D8E" w:rsidP="00EA0EA1">
          <w:pPr>
            <w:tabs>
              <w:tab w:val="left" w:pos="3152"/>
            </w:tabs>
            <w:ind w:left="-45" w:right="601"/>
            <w:jc w:val="both"/>
            <w:rPr>
              <w:rFonts w:ascii="Palatino Linotype" w:hAnsi="Palatino Linotype"/>
              <w:b/>
              <w:sz w:val="22"/>
              <w:szCs w:val="22"/>
              <w:lang w:val="es-ES_tradnl"/>
            </w:rPr>
          </w:pPr>
          <w:r>
            <w:rPr>
              <w:rFonts w:ascii="Palatino Linotype" w:hAnsi="Palatino Linotype"/>
              <w:b/>
              <w:sz w:val="22"/>
              <w:szCs w:val="22"/>
              <w:lang w:val="es-ES_tradnl"/>
            </w:rPr>
            <w:t xml:space="preserve">de Chalco Solidaridad. </w:t>
          </w:r>
        </w:p>
      </w:tc>
    </w:tr>
    <w:tr w:rsidR="00740180" w:rsidRPr="00294C56" w14:paraId="7B1B262E" w14:textId="77777777" w:rsidTr="00595403">
      <w:tc>
        <w:tcPr>
          <w:tcW w:w="2410" w:type="dxa"/>
          <w:vAlign w:val="center"/>
          <w:hideMark/>
        </w:tcPr>
        <w:p w14:paraId="658EA1F4" w14:textId="75D5C7F0" w:rsidR="00740180" w:rsidRPr="00294C56" w:rsidRDefault="000A2306" w:rsidP="00643B73">
          <w:pPr>
            <w:rPr>
              <w:rFonts w:ascii="Palatino Linotype" w:hAnsi="Palatino Linotype"/>
              <w:b/>
              <w:sz w:val="21"/>
              <w:szCs w:val="21"/>
              <w:lang w:val="es-ES_tradnl"/>
            </w:rPr>
          </w:pPr>
          <w:r>
            <w:rPr>
              <w:rFonts w:ascii="Palatino Linotype" w:hAnsi="Palatino Linotype"/>
              <w:b/>
              <w:sz w:val="21"/>
              <w:szCs w:val="21"/>
              <w:lang w:val="es-ES_tradnl"/>
            </w:rPr>
            <w:t>Comisionada</w:t>
          </w:r>
          <w:r w:rsidR="00740180" w:rsidRPr="00294C56">
            <w:rPr>
              <w:rFonts w:ascii="Palatino Linotype" w:hAnsi="Palatino Linotype"/>
              <w:b/>
              <w:sz w:val="21"/>
              <w:szCs w:val="21"/>
              <w:lang w:val="es-ES_tradnl"/>
            </w:rPr>
            <w:t xml:space="preserve"> ponente:</w:t>
          </w:r>
        </w:p>
      </w:tc>
      <w:tc>
        <w:tcPr>
          <w:tcW w:w="4110" w:type="dxa"/>
          <w:vAlign w:val="center"/>
          <w:hideMark/>
        </w:tcPr>
        <w:p w14:paraId="2BE7EA7A" w14:textId="02082814" w:rsidR="00740180" w:rsidRPr="00294C56" w:rsidRDefault="000A2306" w:rsidP="00643B73">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740180">
            <w:rPr>
              <w:rFonts w:ascii="Palatino Linotype" w:hAnsi="Palatino Linotype"/>
              <w:b/>
              <w:sz w:val="21"/>
              <w:szCs w:val="21"/>
              <w:lang w:val="es-ES_tradnl"/>
            </w:rPr>
            <w:t>.</w:t>
          </w:r>
        </w:p>
      </w:tc>
    </w:tr>
  </w:tbl>
  <w:p w14:paraId="5B94A713" w14:textId="77777777" w:rsidR="00740180" w:rsidRDefault="00740180" w:rsidP="00643B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7489" w14:textId="7F4F9937" w:rsidR="00B93228" w:rsidRDefault="00B93228" w:rsidP="00643B73">
    <w:pPr>
      <w:pStyle w:val="Encabezado"/>
      <w:ind w:left="-249" w:firstLine="249"/>
      <w:jc w:val="both"/>
    </w:pPr>
    <w:r>
      <w:t xml:space="preserve">                                  </w:t>
    </w:r>
  </w:p>
  <w:tbl>
    <w:tblPr>
      <w:tblW w:w="6520" w:type="dxa"/>
      <w:tblInd w:w="3119" w:type="dxa"/>
      <w:tblLayout w:type="fixed"/>
      <w:tblLook w:val="04A0" w:firstRow="1" w:lastRow="0" w:firstColumn="1" w:lastColumn="0" w:noHBand="0" w:noVBand="1"/>
    </w:tblPr>
    <w:tblGrid>
      <w:gridCol w:w="2410"/>
      <w:gridCol w:w="4110"/>
    </w:tblGrid>
    <w:tr w:rsidR="00B93228" w:rsidRPr="00294C56" w14:paraId="47568598" w14:textId="77777777" w:rsidTr="00B93228">
      <w:tc>
        <w:tcPr>
          <w:tcW w:w="2410" w:type="dxa"/>
          <w:vAlign w:val="center"/>
        </w:tcPr>
        <w:p w14:paraId="18048623" w14:textId="7AF4B27D" w:rsidR="00B93228" w:rsidRPr="00294C56" w:rsidRDefault="00B93228" w:rsidP="007A381B">
          <w:pPr>
            <w:rPr>
              <w:rFonts w:ascii="Palatino Linotype" w:hAnsi="Palatino Linotype"/>
              <w:b/>
              <w:sz w:val="21"/>
              <w:szCs w:val="21"/>
              <w:lang w:val="es-ES_tradnl"/>
            </w:rPr>
          </w:pPr>
        </w:p>
      </w:tc>
      <w:tc>
        <w:tcPr>
          <w:tcW w:w="4110" w:type="dxa"/>
          <w:vAlign w:val="center"/>
        </w:tcPr>
        <w:p w14:paraId="009AA271" w14:textId="2BB5DD3A" w:rsidR="00B93228" w:rsidRPr="005A5E02" w:rsidRDefault="00B93228" w:rsidP="00EA0EA1">
          <w:pPr>
            <w:tabs>
              <w:tab w:val="left" w:pos="3153"/>
            </w:tabs>
            <w:ind w:left="-45"/>
            <w:rPr>
              <w:rFonts w:ascii="Palatino Linotype" w:hAnsi="Palatino Linotype"/>
              <w:b/>
              <w:sz w:val="22"/>
              <w:szCs w:val="22"/>
              <w:lang w:val="es-ES_tradnl"/>
            </w:rPr>
          </w:pPr>
        </w:p>
      </w:tc>
    </w:tr>
    <w:tr w:rsidR="00B93228" w:rsidRPr="00294C56" w14:paraId="5435D6FC" w14:textId="77777777" w:rsidTr="00B93228">
      <w:tc>
        <w:tcPr>
          <w:tcW w:w="2410" w:type="dxa"/>
          <w:vAlign w:val="center"/>
        </w:tcPr>
        <w:p w14:paraId="5D4FE911" w14:textId="29AC7895" w:rsidR="00B93228" w:rsidRPr="00294C56" w:rsidRDefault="00B93228" w:rsidP="007A381B">
          <w:pPr>
            <w:ind w:left="35" w:hanging="35"/>
            <w:rPr>
              <w:rFonts w:ascii="Palatino Linotype" w:hAnsi="Palatino Linotype"/>
              <w:b/>
              <w:sz w:val="21"/>
              <w:szCs w:val="21"/>
              <w:lang w:val="es-ES_tradnl"/>
            </w:rPr>
          </w:pPr>
        </w:p>
      </w:tc>
      <w:tc>
        <w:tcPr>
          <w:tcW w:w="4110" w:type="dxa"/>
          <w:vAlign w:val="center"/>
        </w:tcPr>
        <w:p w14:paraId="5DAD161A" w14:textId="18705D00" w:rsidR="00B93228" w:rsidRPr="00927A01" w:rsidRDefault="00B93228" w:rsidP="0029538D">
          <w:pPr>
            <w:ind w:left="-45"/>
            <w:rPr>
              <w:rFonts w:ascii="Palatino Linotype" w:hAnsi="Palatino Linotype"/>
              <w:b/>
              <w:sz w:val="22"/>
              <w:szCs w:val="22"/>
              <w:lang w:val="es-ES_tradnl"/>
            </w:rPr>
          </w:pPr>
        </w:p>
      </w:tc>
    </w:tr>
    <w:tr w:rsidR="00B93228" w:rsidRPr="00294C56" w14:paraId="51856B93" w14:textId="77777777" w:rsidTr="00B93228">
      <w:trPr>
        <w:trHeight w:val="228"/>
      </w:trPr>
      <w:tc>
        <w:tcPr>
          <w:tcW w:w="2410" w:type="dxa"/>
          <w:vAlign w:val="center"/>
        </w:tcPr>
        <w:p w14:paraId="30855ED5" w14:textId="40E0D859" w:rsidR="00B93228" w:rsidRPr="00294C56" w:rsidRDefault="00B93228" w:rsidP="007A381B">
          <w:pPr>
            <w:rPr>
              <w:rFonts w:ascii="Palatino Linotype" w:hAnsi="Palatino Linotype"/>
              <w:b/>
              <w:sz w:val="21"/>
              <w:szCs w:val="21"/>
              <w:lang w:val="es-ES_tradnl"/>
            </w:rPr>
          </w:pPr>
        </w:p>
      </w:tc>
      <w:tc>
        <w:tcPr>
          <w:tcW w:w="4110" w:type="dxa"/>
          <w:vAlign w:val="center"/>
        </w:tcPr>
        <w:p w14:paraId="0793F0B1" w14:textId="589AACB7" w:rsidR="00B93228" w:rsidRPr="00927A01" w:rsidRDefault="00B93228" w:rsidP="00EA0EA1">
          <w:pPr>
            <w:tabs>
              <w:tab w:val="left" w:pos="3152"/>
            </w:tabs>
            <w:ind w:left="-45" w:right="601"/>
            <w:jc w:val="both"/>
            <w:rPr>
              <w:rFonts w:ascii="Palatino Linotype" w:hAnsi="Palatino Linotype"/>
              <w:b/>
              <w:sz w:val="22"/>
              <w:szCs w:val="22"/>
              <w:lang w:val="es-ES_tradnl"/>
            </w:rPr>
          </w:pPr>
        </w:p>
      </w:tc>
    </w:tr>
    <w:tr w:rsidR="00B93228" w:rsidRPr="00294C56" w14:paraId="7A98495A" w14:textId="77777777" w:rsidTr="00B93228">
      <w:tc>
        <w:tcPr>
          <w:tcW w:w="2410" w:type="dxa"/>
          <w:vAlign w:val="center"/>
        </w:tcPr>
        <w:p w14:paraId="067CC5DD" w14:textId="6FCF451C" w:rsidR="00B93228" w:rsidRPr="00294C56" w:rsidRDefault="00B93228" w:rsidP="00643B73">
          <w:pPr>
            <w:rPr>
              <w:rFonts w:ascii="Palatino Linotype" w:hAnsi="Palatino Linotype"/>
              <w:b/>
              <w:sz w:val="21"/>
              <w:szCs w:val="21"/>
              <w:lang w:val="es-ES_tradnl"/>
            </w:rPr>
          </w:pPr>
        </w:p>
      </w:tc>
      <w:tc>
        <w:tcPr>
          <w:tcW w:w="4110" w:type="dxa"/>
          <w:vAlign w:val="center"/>
        </w:tcPr>
        <w:p w14:paraId="7BBF727E" w14:textId="0CD8AF71" w:rsidR="00B93228" w:rsidRPr="00294C56" w:rsidRDefault="00B93228" w:rsidP="00643B73">
          <w:pPr>
            <w:ind w:right="-533"/>
            <w:jc w:val="both"/>
            <w:rPr>
              <w:rFonts w:ascii="Palatino Linotype" w:hAnsi="Palatino Linotype"/>
              <w:b/>
              <w:sz w:val="21"/>
              <w:szCs w:val="21"/>
              <w:lang w:val="es-ES_tradnl"/>
            </w:rPr>
          </w:pPr>
        </w:p>
      </w:tc>
    </w:tr>
  </w:tbl>
  <w:p w14:paraId="3F42EC05" w14:textId="77777777" w:rsidR="00B93228" w:rsidRDefault="00B93228" w:rsidP="00643B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49E077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934CE8"/>
    <w:multiLevelType w:val="hybridMultilevel"/>
    <w:tmpl w:val="55BED730"/>
    <w:lvl w:ilvl="0" w:tplc="C9B80FC8">
      <w:start w:val="7"/>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C004F"/>
    <w:multiLevelType w:val="hybridMultilevel"/>
    <w:tmpl w:val="04301BFC"/>
    <w:styleLink w:val="Estiloimportado11"/>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Arial"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Arial"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D63A60"/>
    <w:multiLevelType w:val="hybridMultilevel"/>
    <w:tmpl w:val="8BD61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Aria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Aria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Arial"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93B7C98"/>
    <w:multiLevelType w:val="hybridMultilevel"/>
    <w:tmpl w:val="78A25B18"/>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36A2233"/>
    <w:multiLevelType w:val="hybridMultilevel"/>
    <w:tmpl w:val="01F21AB2"/>
    <w:styleLink w:val="Estiloimportado21"/>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B1470C"/>
    <w:multiLevelType w:val="hybridMultilevel"/>
    <w:tmpl w:val="3EFE12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24E6924"/>
    <w:multiLevelType w:val="hybridMultilevel"/>
    <w:tmpl w:val="A726D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201685"/>
    <w:multiLevelType w:val="hybridMultilevel"/>
    <w:tmpl w:val="F594B944"/>
    <w:lvl w:ilvl="0" w:tplc="011CD14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D60510"/>
    <w:multiLevelType w:val="hybridMultilevel"/>
    <w:tmpl w:val="53AC6CFC"/>
    <w:lvl w:ilvl="0" w:tplc="7C2ADDF2">
      <w:start w:val="1"/>
      <w:numFmt w:val="ordinalText"/>
      <w:lvlText w:val="%1."/>
      <w:lvlJc w:val="left"/>
      <w:pPr>
        <w:ind w:left="1353" w:hanging="360"/>
      </w:pPr>
      <w:rPr>
        <w:rFonts w:ascii="Palatino Linotype" w:hAnsi="Palatino Linotype" w:hint="default"/>
        <w:b/>
        <w:caps/>
        <w:sz w:val="24"/>
        <w:szCs w:val="2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15:restartNumberingAfterBreak="0">
    <w:nsid w:val="718C593B"/>
    <w:multiLevelType w:val="hybridMultilevel"/>
    <w:tmpl w:val="D3888A62"/>
    <w:lvl w:ilvl="0" w:tplc="1B304F0C">
      <w:start w:val="1"/>
      <w:numFmt w:val="decimal"/>
      <w:lvlText w:val="%1."/>
      <w:lvlJc w:val="left"/>
      <w:pPr>
        <w:ind w:left="720" w:hanging="360"/>
      </w:pPr>
      <w:rPr>
        <w:rFonts w:eastAsia="Times New Roman"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784171"/>
    <w:multiLevelType w:val="hybridMultilevel"/>
    <w:tmpl w:val="442813D2"/>
    <w:lvl w:ilvl="0" w:tplc="A582D7E2">
      <w:start w:val="1"/>
      <w:numFmt w:val="lowerLetter"/>
      <w:lvlText w:val="%1)"/>
      <w:lvlJc w:val="left"/>
      <w:pPr>
        <w:ind w:left="851" w:hanging="360"/>
      </w:pPr>
      <w:rPr>
        <w:rFonts w:ascii="Palatino Linotype" w:eastAsia="Times New Roman" w:hAnsi="Palatino Linotype" w:cs="Arial"/>
        <w:b/>
        <w:i/>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abstractNum w:abstractNumId="23" w15:restartNumberingAfterBreak="0">
    <w:nsid w:val="7E22300E"/>
    <w:multiLevelType w:val="hybridMultilevel"/>
    <w:tmpl w:val="7EC24C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9"/>
  </w:num>
  <w:num w:numId="5">
    <w:abstractNumId w:val="0"/>
  </w:num>
  <w:num w:numId="6">
    <w:abstractNumId w:val="8"/>
  </w:num>
  <w:num w:numId="7">
    <w:abstractNumId w:val="2"/>
  </w:num>
  <w:num w:numId="8">
    <w:abstractNumId w:val="10"/>
  </w:num>
  <w:num w:numId="9">
    <w:abstractNumId w:val="19"/>
  </w:num>
  <w:num w:numId="10">
    <w:abstractNumId w:val="14"/>
  </w:num>
  <w:num w:numId="11">
    <w:abstractNumId w:val="4"/>
  </w:num>
  <w:num w:numId="12">
    <w:abstractNumId w:val="6"/>
  </w:num>
  <w:num w:numId="13">
    <w:abstractNumId w:val="1"/>
  </w:num>
  <w:num w:numId="14">
    <w:abstractNumId w:val="1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15"/>
  </w:num>
  <w:num w:numId="19">
    <w:abstractNumId w:val="23"/>
  </w:num>
  <w:num w:numId="20">
    <w:abstractNumId w:val="21"/>
  </w:num>
  <w:num w:numId="21">
    <w:abstractNumId w:val="22"/>
  </w:num>
  <w:num w:numId="22">
    <w:abstractNumId w:val="20"/>
  </w:num>
  <w:num w:numId="23">
    <w:abstractNumId w:val="7"/>
  </w:num>
  <w:num w:numId="2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A47"/>
    <w:rsid w:val="0000022E"/>
    <w:rsid w:val="0000464C"/>
    <w:rsid w:val="00007627"/>
    <w:rsid w:val="0001337F"/>
    <w:rsid w:val="0001693B"/>
    <w:rsid w:val="00021FB3"/>
    <w:rsid w:val="000228C0"/>
    <w:rsid w:val="000247A7"/>
    <w:rsid w:val="000260FB"/>
    <w:rsid w:val="00026B73"/>
    <w:rsid w:val="00031399"/>
    <w:rsid w:val="000313AE"/>
    <w:rsid w:val="00031690"/>
    <w:rsid w:val="00031A61"/>
    <w:rsid w:val="00032DAE"/>
    <w:rsid w:val="00033843"/>
    <w:rsid w:val="0003437F"/>
    <w:rsid w:val="00034B89"/>
    <w:rsid w:val="00034EE6"/>
    <w:rsid w:val="00035A50"/>
    <w:rsid w:val="00035EDA"/>
    <w:rsid w:val="00041F32"/>
    <w:rsid w:val="00046A04"/>
    <w:rsid w:val="00047778"/>
    <w:rsid w:val="0005115A"/>
    <w:rsid w:val="00052383"/>
    <w:rsid w:val="000534E1"/>
    <w:rsid w:val="00060E92"/>
    <w:rsid w:val="0006155A"/>
    <w:rsid w:val="00064812"/>
    <w:rsid w:val="00067C69"/>
    <w:rsid w:val="00071029"/>
    <w:rsid w:val="00076233"/>
    <w:rsid w:val="00082465"/>
    <w:rsid w:val="00083229"/>
    <w:rsid w:val="0008432C"/>
    <w:rsid w:val="00084466"/>
    <w:rsid w:val="000851AB"/>
    <w:rsid w:val="00085B96"/>
    <w:rsid w:val="00092843"/>
    <w:rsid w:val="00094AFA"/>
    <w:rsid w:val="00094D74"/>
    <w:rsid w:val="000953E2"/>
    <w:rsid w:val="000971EB"/>
    <w:rsid w:val="00097FF6"/>
    <w:rsid w:val="000A2306"/>
    <w:rsid w:val="000A6A57"/>
    <w:rsid w:val="000B31BE"/>
    <w:rsid w:val="000B4DE4"/>
    <w:rsid w:val="000B53AD"/>
    <w:rsid w:val="000B5D87"/>
    <w:rsid w:val="000B7FF7"/>
    <w:rsid w:val="000C0EAF"/>
    <w:rsid w:val="000C5316"/>
    <w:rsid w:val="000D156E"/>
    <w:rsid w:val="000D46C7"/>
    <w:rsid w:val="000E21E4"/>
    <w:rsid w:val="000E3112"/>
    <w:rsid w:val="000E5E60"/>
    <w:rsid w:val="000E6872"/>
    <w:rsid w:val="000E6C45"/>
    <w:rsid w:val="000E707B"/>
    <w:rsid w:val="000F157A"/>
    <w:rsid w:val="000F1BF4"/>
    <w:rsid w:val="000F2406"/>
    <w:rsid w:val="000F336B"/>
    <w:rsid w:val="000F36B0"/>
    <w:rsid w:val="000F37FD"/>
    <w:rsid w:val="000F3B98"/>
    <w:rsid w:val="000F4D11"/>
    <w:rsid w:val="00100A90"/>
    <w:rsid w:val="0010139B"/>
    <w:rsid w:val="00101425"/>
    <w:rsid w:val="00101A2C"/>
    <w:rsid w:val="0010669C"/>
    <w:rsid w:val="0011042B"/>
    <w:rsid w:val="00111ADA"/>
    <w:rsid w:val="00112BB2"/>
    <w:rsid w:val="001135E2"/>
    <w:rsid w:val="00121226"/>
    <w:rsid w:val="00125C9F"/>
    <w:rsid w:val="00125DEF"/>
    <w:rsid w:val="00126898"/>
    <w:rsid w:val="00131292"/>
    <w:rsid w:val="0013321C"/>
    <w:rsid w:val="00137327"/>
    <w:rsid w:val="00140757"/>
    <w:rsid w:val="00142246"/>
    <w:rsid w:val="00143335"/>
    <w:rsid w:val="00144F4D"/>
    <w:rsid w:val="00145469"/>
    <w:rsid w:val="00145886"/>
    <w:rsid w:val="00146671"/>
    <w:rsid w:val="001533E3"/>
    <w:rsid w:val="00155E6D"/>
    <w:rsid w:val="00160D94"/>
    <w:rsid w:val="00163693"/>
    <w:rsid w:val="00166F04"/>
    <w:rsid w:val="00170DC2"/>
    <w:rsid w:val="001748BD"/>
    <w:rsid w:val="0018256D"/>
    <w:rsid w:val="001909A0"/>
    <w:rsid w:val="001912CA"/>
    <w:rsid w:val="00196FA3"/>
    <w:rsid w:val="00197840"/>
    <w:rsid w:val="001A5D92"/>
    <w:rsid w:val="001A64F1"/>
    <w:rsid w:val="001A6DC5"/>
    <w:rsid w:val="001A710E"/>
    <w:rsid w:val="001B0C88"/>
    <w:rsid w:val="001B154A"/>
    <w:rsid w:val="001B374B"/>
    <w:rsid w:val="001B7745"/>
    <w:rsid w:val="001C5635"/>
    <w:rsid w:val="001D1075"/>
    <w:rsid w:val="001D2055"/>
    <w:rsid w:val="001D4A8E"/>
    <w:rsid w:val="001E0D9F"/>
    <w:rsid w:val="001E0E5F"/>
    <w:rsid w:val="001E5EE2"/>
    <w:rsid w:val="001E6DA9"/>
    <w:rsid w:val="001E6DF4"/>
    <w:rsid w:val="001E7F74"/>
    <w:rsid w:val="001F0BE4"/>
    <w:rsid w:val="001F43CE"/>
    <w:rsid w:val="001F491A"/>
    <w:rsid w:val="001F5529"/>
    <w:rsid w:val="001F7281"/>
    <w:rsid w:val="0020187F"/>
    <w:rsid w:val="00203E59"/>
    <w:rsid w:val="002057BB"/>
    <w:rsid w:val="00211C1E"/>
    <w:rsid w:val="00212B10"/>
    <w:rsid w:val="0021520D"/>
    <w:rsid w:val="0022054B"/>
    <w:rsid w:val="00222072"/>
    <w:rsid w:val="002233F7"/>
    <w:rsid w:val="00226090"/>
    <w:rsid w:val="00227816"/>
    <w:rsid w:val="002307FA"/>
    <w:rsid w:val="0023633B"/>
    <w:rsid w:val="0024383D"/>
    <w:rsid w:val="00246E45"/>
    <w:rsid w:val="00247B43"/>
    <w:rsid w:val="00250AE5"/>
    <w:rsid w:val="0025108B"/>
    <w:rsid w:val="002511D7"/>
    <w:rsid w:val="0025166E"/>
    <w:rsid w:val="00252F30"/>
    <w:rsid w:val="00254E5C"/>
    <w:rsid w:val="00255909"/>
    <w:rsid w:val="0025748F"/>
    <w:rsid w:val="00260C31"/>
    <w:rsid w:val="0026728D"/>
    <w:rsid w:val="00272E29"/>
    <w:rsid w:val="00274210"/>
    <w:rsid w:val="002771C0"/>
    <w:rsid w:val="002773AB"/>
    <w:rsid w:val="00283100"/>
    <w:rsid w:val="00284010"/>
    <w:rsid w:val="002842C9"/>
    <w:rsid w:val="002849F1"/>
    <w:rsid w:val="002857F5"/>
    <w:rsid w:val="0028596A"/>
    <w:rsid w:val="0028625E"/>
    <w:rsid w:val="00286623"/>
    <w:rsid w:val="00293720"/>
    <w:rsid w:val="002943B1"/>
    <w:rsid w:val="0029538D"/>
    <w:rsid w:val="00295A84"/>
    <w:rsid w:val="002A6749"/>
    <w:rsid w:val="002B1C82"/>
    <w:rsid w:val="002B24D9"/>
    <w:rsid w:val="002B27A7"/>
    <w:rsid w:val="002B393D"/>
    <w:rsid w:val="002B541A"/>
    <w:rsid w:val="002C0A80"/>
    <w:rsid w:val="002C14D6"/>
    <w:rsid w:val="002C3023"/>
    <w:rsid w:val="002C5898"/>
    <w:rsid w:val="002D3606"/>
    <w:rsid w:val="002D6821"/>
    <w:rsid w:val="002E0798"/>
    <w:rsid w:val="002E08FA"/>
    <w:rsid w:val="002E2E88"/>
    <w:rsid w:val="002E497C"/>
    <w:rsid w:val="003003B7"/>
    <w:rsid w:val="00300AA9"/>
    <w:rsid w:val="00301B13"/>
    <w:rsid w:val="003040EB"/>
    <w:rsid w:val="00305C0B"/>
    <w:rsid w:val="003129AC"/>
    <w:rsid w:val="00312E82"/>
    <w:rsid w:val="00317911"/>
    <w:rsid w:val="00320CC0"/>
    <w:rsid w:val="003255E4"/>
    <w:rsid w:val="003276E7"/>
    <w:rsid w:val="003329DA"/>
    <w:rsid w:val="003407CB"/>
    <w:rsid w:val="00344A32"/>
    <w:rsid w:val="00345726"/>
    <w:rsid w:val="00346967"/>
    <w:rsid w:val="00350623"/>
    <w:rsid w:val="0035066C"/>
    <w:rsid w:val="003533A5"/>
    <w:rsid w:val="00354B52"/>
    <w:rsid w:val="0035702C"/>
    <w:rsid w:val="00361582"/>
    <w:rsid w:val="00363214"/>
    <w:rsid w:val="00363D05"/>
    <w:rsid w:val="00365E4C"/>
    <w:rsid w:val="00366400"/>
    <w:rsid w:val="0036693F"/>
    <w:rsid w:val="00367161"/>
    <w:rsid w:val="003705DA"/>
    <w:rsid w:val="00371490"/>
    <w:rsid w:val="00375881"/>
    <w:rsid w:val="00377D79"/>
    <w:rsid w:val="00377DFB"/>
    <w:rsid w:val="003827D5"/>
    <w:rsid w:val="003849F3"/>
    <w:rsid w:val="00392BBB"/>
    <w:rsid w:val="0039520F"/>
    <w:rsid w:val="00396093"/>
    <w:rsid w:val="00396FBC"/>
    <w:rsid w:val="003A41A2"/>
    <w:rsid w:val="003A5938"/>
    <w:rsid w:val="003A6764"/>
    <w:rsid w:val="003B05D7"/>
    <w:rsid w:val="003B0985"/>
    <w:rsid w:val="003B42FA"/>
    <w:rsid w:val="003B5CB5"/>
    <w:rsid w:val="003B6A56"/>
    <w:rsid w:val="003C0B18"/>
    <w:rsid w:val="003C5D38"/>
    <w:rsid w:val="003C755D"/>
    <w:rsid w:val="003D0E5B"/>
    <w:rsid w:val="003D7A71"/>
    <w:rsid w:val="003E4EC5"/>
    <w:rsid w:val="003E7D4A"/>
    <w:rsid w:val="003F31B1"/>
    <w:rsid w:val="003F3420"/>
    <w:rsid w:val="003F4006"/>
    <w:rsid w:val="003F58CF"/>
    <w:rsid w:val="003F65D4"/>
    <w:rsid w:val="0040083B"/>
    <w:rsid w:val="00401A57"/>
    <w:rsid w:val="00401C01"/>
    <w:rsid w:val="004033C8"/>
    <w:rsid w:val="00405F57"/>
    <w:rsid w:val="004105B3"/>
    <w:rsid w:val="004113DD"/>
    <w:rsid w:val="00411879"/>
    <w:rsid w:val="0041670D"/>
    <w:rsid w:val="00421325"/>
    <w:rsid w:val="00423004"/>
    <w:rsid w:val="00424168"/>
    <w:rsid w:val="004248AB"/>
    <w:rsid w:val="004260F7"/>
    <w:rsid w:val="00430732"/>
    <w:rsid w:val="00430CC7"/>
    <w:rsid w:val="00431AB9"/>
    <w:rsid w:val="004323FE"/>
    <w:rsid w:val="00434F74"/>
    <w:rsid w:val="004353C2"/>
    <w:rsid w:val="00436294"/>
    <w:rsid w:val="00441088"/>
    <w:rsid w:val="004411F0"/>
    <w:rsid w:val="00443991"/>
    <w:rsid w:val="0044590C"/>
    <w:rsid w:val="004469F3"/>
    <w:rsid w:val="00446D46"/>
    <w:rsid w:val="00446F1A"/>
    <w:rsid w:val="00450000"/>
    <w:rsid w:val="00450EF3"/>
    <w:rsid w:val="00451B3C"/>
    <w:rsid w:val="00462B66"/>
    <w:rsid w:val="00462E74"/>
    <w:rsid w:val="004634CD"/>
    <w:rsid w:val="004644FE"/>
    <w:rsid w:val="00465FD9"/>
    <w:rsid w:val="00466FDD"/>
    <w:rsid w:val="004810C4"/>
    <w:rsid w:val="00481518"/>
    <w:rsid w:val="00484B17"/>
    <w:rsid w:val="00494908"/>
    <w:rsid w:val="004955F9"/>
    <w:rsid w:val="00496930"/>
    <w:rsid w:val="004A196C"/>
    <w:rsid w:val="004A271A"/>
    <w:rsid w:val="004A2B1F"/>
    <w:rsid w:val="004A2CA4"/>
    <w:rsid w:val="004A3C5D"/>
    <w:rsid w:val="004A4072"/>
    <w:rsid w:val="004A542C"/>
    <w:rsid w:val="004B03C1"/>
    <w:rsid w:val="004B08B3"/>
    <w:rsid w:val="004C2A93"/>
    <w:rsid w:val="004C2D26"/>
    <w:rsid w:val="004C32C5"/>
    <w:rsid w:val="004C6A83"/>
    <w:rsid w:val="004C759B"/>
    <w:rsid w:val="004D2B18"/>
    <w:rsid w:val="004D390F"/>
    <w:rsid w:val="004E1D20"/>
    <w:rsid w:val="004E333D"/>
    <w:rsid w:val="004E78CA"/>
    <w:rsid w:val="004E794A"/>
    <w:rsid w:val="004F2A64"/>
    <w:rsid w:val="004F3B88"/>
    <w:rsid w:val="004F48E3"/>
    <w:rsid w:val="004F6E49"/>
    <w:rsid w:val="004F7F34"/>
    <w:rsid w:val="005002D8"/>
    <w:rsid w:val="00500601"/>
    <w:rsid w:val="00501FFD"/>
    <w:rsid w:val="00502509"/>
    <w:rsid w:val="0050637D"/>
    <w:rsid w:val="0050668F"/>
    <w:rsid w:val="00512D7D"/>
    <w:rsid w:val="00514E24"/>
    <w:rsid w:val="00522059"/>
    <w:rsid w:val="0052552F"/>
    <w:rsid w:val="0053054F"/>
    <w:rsid w:val="00532F4C"/>
    <w:rsid w:val="0053704C"/>
    <w:rsid w:val="0053743B"/>
    <w:rsid w:val="00545726"/>
    <w:rsid w:val="005457CA"/>
    <w:rsid w:val="005506E6"/>
    <w:rsid w:val="00557D35"/>
    <w:rsid w:val="00560205"/>
    <w:rsid w:val="005622A6"/>
    <w:rsid w:val="00567F76"/>
    <w:rsid w:val="00572175"/>
    <w:rsid w:val="005745B7"/>
    <w:rsid w:val="00574651"/>
    <w:rsid w:val="005778AB"/>
    <w:rsid w:val="005806B0"/>
    <w:rsid w:val="00583AF0"/>
    <w:rsid w:val="005855A4"/>
    <w:rsid w:val="005855DB"/>
    <w:rsid w:val="0058633C"/>
    <w:rsid w:val="00586A39"/>
    <w:rsid w:val="00590606"/>
    <w:rsid w:val="00595403"/>
    <w:rsid w:val="005A1D63"/>
    <w:rsid w:val="005A511F"/>
    <w:rsid w:val="005A5C6F"/>
    <w:rsid w:val="005A6F19"/>
    <w:rsid w:val="005B0441"/>
    <w:rsid w:val="005B6252"/>
    <w:rsid w:val="005B68A3"/>
    <w:rsid w:val="005B7FD3"/>
    <w:rsid w:val="005C09BD"/>
    <w:rsid w:val="005C2BE6"/>
    <w:rsid w:val="005C2EC2"/>
    <w:rsid w:val="005C4FC6"/>
    <w:rsid w:val="005C6F76"/>
    <w:rsid w:val="005D5A0C"/>
    <w:rsid w:val="005D7C4C"/>
    <w:rsid w:val="005E61A1"/>
    <w:rsid w:val="005E7E80"/>
    <w:rsid w:val="005F39CB"/>
    <w:rsid w:val="005F7268"/>
    <w:rsid w:val="005F78DA"/>
    <w:rsid w:val="00600980"/>
    <w:rsid w:val="00600F43"/>
    <w:rsid w:val="00601A2E"/>
    <w:rsid w:val="00602B15"/>
    <w:rsid w:val="006037E5"/>
    <w:rsid w:val="00603FA3"/>
    <w:rsid w:val="00607015"/>
    <w:rsid w:val="00612B93"/>
    <w:rsid w:val="00612DF8"/>
    <w:rsid w:val="006165F9"/>
    <w:rsid w:val="006169B5"/>
    <w:rsid w:val="00621CDB"/>
    <w:rsid w:val="00622AE0"/>
    <w:rsid w:val="00623993"/>
    <w:rsid w:val="00624B0F"/>
    <w:rsid w:val="0062656A"/>
    <w:rsid w:val="00626A1D"/>
    <w:rsid w:val="00627609"/>
    <w:rsid w:val="00631B52"/>
    <w:rsid w:val="006367D5"/>
    <w:rsid w:val="00636C50"/>
    <w:rsid w:val="00637FAC"/>
    <w:rsid w:val="00637FCA"/>
    <w:rsid w:val="00640278"/>
    <w:rsid w:val="00640EDD"/>
    <w:rsid w:val="00641EDF"/>
    <w:rsid w:val="006421FE"/>
    <w:rsid w:val="006427CB"/>
    <w:rsid w:val="00643360"/>
    <w:rsid w:val="006436D9"/>
    <w:rsid w:val="00643B73"/>
    <w:rsid w:val="0064524B"/>
    <w:rsid w:val="006478BC"/>
    <w:rsid w:val="0065104A"/>
    <w:rsid w:val="006553BF"/>
    <w:rsid w:val="00656FBA"/>
    <w:rsid w:val="006573AD"/>
    <w:rsid w:val="00661FC0"/>
    <w:rsid w:val="00664902"/>
    <w:rsid w:val="00665D22"/>
    <w:rsid w:val="00670A23"/>
    <w:rsid w:val="006727DF"/>
    <w:rsid w:val="006768B3"/>
    <w:rsid w:val="006844D2"/>
    <w:rsid w:val="00694B73"/>
    <w:rsid w:val="0069501F"/>
    <w:rsid w:val="006953BB"/>
    <w:rsid w:val="00695F8C"/>
    <w:rsid w:val="00696EF5"/>
    <w:rsid w:val="00696F89"/>
    <w:rsid w:val="006A00DA"/>
    <w:rsid w:val="006A1A73"/>
    <w:rsid w:val="006A257B"/>
    <w:rsid w:val="006A257D"/>
    <w:rsid w:val="006A4DE9"/>
    <w:rsid w:val="006A6140"/>
    <w:rsid w:val="006B0D61"/>
    <w:rsid w:val="006B103C"/>
    <w:rsid w:val="006B62EC"/>
    <w:rsid w:val="006B7602"/>
    <w:rsid w:val="006C0756"/>
    <w:rsid w:val="006C1816"/>
    <w:rsid w:val="006C3F88"/>
    <w:rsid w:val="006C4AC3"/>
    <w:rsid w:val="006C6747"/>
    <w:rsid w:val="006C6CCF"/>
    <w:rsid w:val="006D01EB"/>
    <w:rsid w:val="006D043C"/>
    <w:rsid w:val="006D247E"/>
    <w:rsid w:val="006D5822"/>
    <w:rsid w:val="006D5B3F"/>
    <w:rsid w:val="006D6B7F"/>
    <w:rsid w:val="006E0DD3"/>
    <w:rsid w:val="006E10B9"/>
    <w:rsid w:val="006E1291"/>
    <w:rsid w:val="006E12DB"/>
    <w:rsid w:val="006E1E94"/>
    <w:rsid w:val="006F04F1"/>
    <w:rsid w:val="006F0877"/>
    <w:rsid w:val="006F0CEF"/>
    <w:rsid w:val="006F36F3"/>
    <w:rsid w:val="006F610B"/>
    <w:rsid w:val="006F7745"/>
    <w:rsid w:val="00700797"/>
    <w:rsid w:val="00704CF7"/>
    <w:rsid w:val="00706E93"/>
    <w:rsid w:val="00710CA8"/>
    <w:rsid w:val="00711FE7"/>
    <w:rsid w:val="00713D8E"/>
    <w:rsid w:val="00714203"/>
    <w:rsid w:val="0071591B"/>
    <w:rsid w:val="0072505C"/>
    <w:rsid w:val="007254DD"/>
    <w:rsid w:val="0072768C"/>
    <w:rsid w:val="007316C1"/>
    <w:rsid w:val="0073655D"/>
    <w:rsid w:val="00736B89"/>
    <w:rsid w:val="00740180"/>
    <w:rsid w:val="0074450A"/>
    <w:rsid w:val="00753035"/>
    <w:rsid w:val="00764810"/>
    <w:rsid w:val="00764DFF"/>
    <w:rsid w:val="00766135"/>
    <w:rsid w:val="007670E0"/>
    <w:rsid w:val="00767A97"/>
    <w:rsid w:val="007717EE"/>
    <w:rsid w:val="00775FD1"/>
    <w:rsid w:val="00777C11"/>
    <w:rsid w:val="00783210"/>
    <w:rsid w:val="00783A11"/>
    <w:rsid w:val="00787DB5"/>
    <w:rsid w:val="007937A6"/>
    <w:rsid w:val="00795ADE"/>
    <w:rsid w:val="00796D77"/>
    <w:rsid w:val="00797C32"/>
    <w:rsid w:val="007A0888"/>
    <w:rsid w:val="007A1526"/>
    <w:rsid w:val="007A2CCC"/>
    <w:rsid w:val="007A381B"/>
    <w:rsid w:val="007A3F30"/>
    <w:rsid w:val="007A69BA"/>
    <w:rsid w:val="007B0705"/>
    <w:rsid w:val="007B3309"/>
    <w:rsid w:val="007B4DAB"/>
    <w:rsid w:val="007B63FA"/>
    <w:rsid w:val="007C137B"/>
    <w:rsid w:val="007C4C1D"/>
    <w:rsid w:val="007C565D"/>
    <w:rsid w:val="007D0129"/>
    <w:rsid w:val="007D0348"/>
    <w:rsid w:val="007D3357"/>
    <w:rsid w:val="007D683D"/>
    <w:rsid w:val="007E307C"/>
    <w:rsid w:val="007E3E65"/>
    <w:rsid w:val="007E551D"/>
    <w:rsid w:val="007E6A80"/>
    <w:rsid w:val="007E6F1F"/>
    <w:rsid w:val="007F026B"/>
    <w:rsid w:val="007F25FE"/>
    <w:rsid w:val="007F3EB1"/>
    <w:rsid w:val="007F4510"/>
    <w:rsid w:val="00800094"/>
    <w:rsid w:val="00800633"/>
    <w:rsid w:val="00804910"/>
    <w:rsid w:val="00805815"/>
    <w:rsid w:val="00807718"/>
    <w:rsid w:val="008117A9"/>
    <w:rsid w:val="0081332E"/>
    <w:rsid w:val="00813BC1"/>
    <w:rsid w:val="00814F5F"/>
    <w:rsid w:val="00816F52"/>
    <w:rsid w:val="008171EA"/>
    <w:rsid w:val="00822003"/>
    <w:rsid w:val="00822FDA"/>
    <w:rsid w:val="0082354C"/>
    <w:rsid w:val="00824223"/>
    <w:rsid w:val="008248B5"/>
    <w:rsid w:val="008248FC"/>
    <w:rsid w:val="00824C1D"/>
    <w:rsid w:val="00825705"/>
    <w:rsid w:val="00830E90"/>
    <w:rsid w:val="00831EB3"/>
    <w:rsid w:val="0083444C"/>
    <w:rsid w:val="008403D9"/>
    <w:rsid w:val="0084124A"/>
    <w:rsid w:val="0084234A"/>
    <w:rsid w:val="008442F3"/>
    <w:rsid w:val="00846B47"/>
    <w:rsid w:val="00850D8D"/>
    <w:rsid w:val="00851406"/>
    <w:rsid w:val="0085154B"/>
    <w:rsid w:val="00854E8F"/>
    <w:rsid w:val="00855FC6"/>
    <w:rsid w:val="00862542"/>
    <w:rsid w:val="0086385D"/>
    <w:rsid w:val="00864382"/>
    <w:rsid w:val="00870DBC"/>
    <w:rsid w:val="008710D9"/>
    <w:rsid w:val="00871632"/>
    <w:rsid w:val="0087700B"/>
    <w:rsid w:val="008805AB"/>
    <w:rsid w:val="00881F18"/>
    <w:rsid w:val="008847FD"/>
    <w:rsid w:val="00887EA3"/>
    <w:rsid w:val="008906D8"/>
    <w:rsid w:val="00894054"/>
    <w:rsid w:val="008952C1"/>
    <w:rsid w:val="00895F43"/>
    <w:rsid w:val="008A2397"/>
    <w:rsid w:val="008A47DE"/>
    <w:rsid w:val="008A66DE"/>
    <w:rsid w:val="008A68B2"/>
    <w:rsid w:val="008B3813"/>
    <w:rsid w:val="008B3B85"/>
    <w:rsid w:val="008B4005"/>
    <w:rsid w:val="008C085C"/>
    <w:rsid w:val="008D134B"/>
    <w:rsid w:val="008D1C01"/>
    <w:rsid w:val="008D32D8"/>
    <w:rsid w:val="008D3723"/>
    <w:rsid w:val="008D58F5"/>
    <w:rsid w:val="008D6A38"/>
    <w:rsid w:val="008D741E"/>
    <w:rsid w:val="008E0210"/>
    <w:rsid w:val="008E1394"/>
    <w:rsid w:val="008E1749"/>
    <w:rsid w:val="008E3FF5"/>
    <w:rsid w:val="008E4E53"/>
    <w:rsid w:val="008E7170"/>
    <w:rsid w:val="008F1A7C"/>
    <w:rsid w:val="008F265C"/>
    <w:rsid w:val="008F50F4"/>
    <w:rsid w:val="008F513F"/>
    <w:rsid w:val="008F582E"/>
    <w:rsid w:val="008F76D7"/>
    <w:rsid w:val="009011B1"/>
    <w:rsid w:val="009017CB"/>
    <w:rsid w:val="00901F2D"/>
    <w:rsid w:val="009045F3"/>
    <w:rsid w:val="0091121D"/>
    <w:rsid w:val="00912AD3"/>
    <w:rsid w:val="00914591"/>
    <w:rsid w:val="00917AE6"/>
    <w:rsid w:val="00920C67"/>
    <w:rsid w:val="00920C86"/>
    <w:rsid w:val="00920F31"/>
    <w:rsid w:val="00922831"/>
    <w:rsid w:val="0092294F"/>
    <w:rsid w:val="009258FD"/>
    <w:rsid w:val="00927556"/>
    <w:rsid w:val="00927903"/>
    <w:rsid w:val="00930B32"/>
    <w:rsid w:val="00935399"/>
    <w:rsid w:val="00944AD8"/>
    <w:rsid w:val="00945484"/>
    <w:rsid w:val="00947670"/>
    <w:rsid w:val="009479F9"/>
    <w:rsid w:val="00951203"/>
    <w:rsid w:val="0095475B"/>
    <w:rsid w:val="00957749"/>
    <w:rsid w:val="00957D84"/>
    <w:rsid w:val="0096170D"/>
    <w:rsid w:val="00962B47"/>
    <w:rsid w:val="0096347D"/>
    <w:rsid w:val="009653DC"/>
    <w:rsid w:val="009669D3"/>
    <w:rsid w:val="00970A48"/>
    <w:rsid w:val="009713F0"/>
    <w:rsid w:val="009719A2"/>
    <w:rsid w:val="00974A1D"/>
    <w:rsid w:val="00977478"/>
    <w:rsid w:val="00977A89"/>
    <w:rsid w:val="00977A98"/>
    <w:rsid w:val="00977F6F"/>
    <w:rsid w:val="009829D8"/>
    <w:rsid w:val="00984228"/>
    <w:rsid w:val="0098462B"/>
    <w:rsid w:val="009857CB"/>
    <w:rsid w:val="00985F67"/>
    <w:rsid w:val="00986167"/>
    <w:rsid w:val="00991572"/>
    <w:rsid w:val="00992200"/>
    <w:rsid w:val="009926B5"/>
    <w:rsid w:val="00992DA1"/>
    <w:rsid w:val="00992E4F"/>
    <w:rsid w:val="009933E8"/>
    <w:rsid w:val="00994196"/>
    <w:rsid w:val="0099579C"/>
    <w:rsid w:val="00995C72"/>
    <w:rsid w:val="0099638D"/>
    <w:rsid w:val="00997F63"/>
    <w:rsid w:val="009A479D"/>
    <w:rsid w:val="009A54B1"/>
    <w:rsid w:val="009B0F0E"/>
    <w:rsid w:val="009B3BA2"/>
    <w:rsid w:val="009B41CD"/>
    <w:rsid w:val="009B474C"/>
    <w:rsid w:val="009B574C"/>
    <w:rsid w:val="009B599E"/>
    <w:rsid w:val="009B5C87"/>
    <w:rsid w:val="009B6B93"/>
    <w:rsid w:val="009C0829"/>
    <w:rsid w:val="009C4D54"/>
    <w:rsid w:val="009C5418"/>
    <w:rsid w:val="009C5CDC"/>
    <w:rsid w:val="009C7107"/>
    <w:rsid w:val="009D015B"/>
    <w:rsid w:val="009D23FC"/>
    <w:rsid w:val="009D4213"/>
    <w:rsid w:val="009D5227"/>
    <w:rsid w:val="009D64B0"/>
    <w:rsid w:val="009D64E9"/>
    <w:rsid w:val="009D7DDB"/>
    <w:rsid w:val="009E0FDE"/>
    <w:rsid w:val="009E1C28"/>
    <w:rsid w:val="009E1EB5"/>
    <w:rsid w:val="009F1DF4"/>
    <w:rsid w:val="009F5F98"/>
    <w:rsid w:val="00A02E6E"/>
    <w:rsid w:val="00A04177"/>
    <w:rsid w:val="00A109F2"/>
    <w:rsid w:val="00A111D0"/>
    <w:rsid w:val="00A113E9"/>
    <w:rsid w:val="00A12ED4"/>
    <w:rsid w:val="00A12ED6"/>
    <w:rsid w:val="00A13CF0"/>
    <w:rsid w:val="00A17518"/>
    <w:rsid w:val="00A238E4"/>
    <w:rsid w:val="00A258C1"/>
    <w:rsid w:val="00A27BB9"/>
    <w:rsid w:val="00A33DCD"/>
    <w:rsid w:val="00A34E55"/>
    <w:rsid w:val="00A35773"/>
    <w:rsid w:val="00A40D1F"/>
    <w:rsid w:val="00A46EE4"/>
    <w:rsid w:val="00A47F28"/>
    <w:rsid w:val="00A52397"/>
    <w:rsid w:val="00A52A05"/>
    <w:rsid w:val="00A5359F"/>
    <w:rsid w:val="00A56863"/>
    <w:rsid w:val="00A6255A"/>
    <w:rsid w:val="00A6257A"/>
    <w:rsid w:val="00A62910"/>
    <w:rsid w:val="00A6354E"/>
    <w:rsid w:val="00A704A0"/>
    <w:rsid w:val="00A72062"/>
    <w:rsid w:val="00A7768D"/>
    <w:rsid w:val="00A82975"/>
    <w:rsid w:val="00A8415F"/>
    <w:rsid w:val="00A864B7"/>
    <w:rsid w:val="00A876BF"/>
    <w:rsid w:val="00A87FBA"/>
    <w:rsid w:val="00A90CC6"/>
    <w:rsid w:val="00A91FB4"/>
    <w:rsid w:val="00A94364"/>
    <w:rsid w:val="00A94607"/>
    <w:rsid w:val="00A977ED"/>
    <w:rsid w:val="00A97BCE"/>
    <w:rsid w:val="00AA40C2"/>
    <w:rsid w:val="00AA4326"/>
    <w:rsid w:val="00AA4E21"/>
    <w:rsid w:val="00AA6C0A"/>
    <w:rsid w:val="00AB0410"/>
    <w:rsid w:val="00AB17BF"/>
    <w:rsid w:val="00AB249D"/>
    <w:rsid w:val="00AB4A78"/>
    <w:rsid w:val="00AB51BB"/>
    <w:rsid w:val="00AB6094"/>
    <w:rsid w:val="00AB63C6"/>
    <w:rsid w:val="00AC0280"/>
    <w:rsid w:val="00AC3DF6"/>
    <w:rsid w:val="00AC50A3"/>
    <w:rsid w:val="00AC5849"/>
    <w:rsid w:val="00AC6CFD"/>
    <w:rsid w:val="00AD7295"/>
    <w:rsid w:val="00AE1B35"/>
    <w:rsid w:val="00AE33E8"/>
    <w:rsid w:val="00AE69F9"/>
    <w:rsid w:val="00AE6AEA"/>
    <w:rsid w:val="00AF3E45"/>
    <w:rsid w:val="00AF4A6C"/>
    <w:rsid w:val="00AF6514"/>
    <w:rsid w:val="00B00625"/>
    <w:rsid w:val="00B0139F"/>
    <w:rsid w:val="00B02592"/>
    <w:rsid w:val="00B07446"/>
    <w:rsid w:val="00B119A2"/>
    <w:rsid w:val="00B11AF4"/>
    <w:rsid w:val="00B11B7F"/>
    <w:rsid w:val="00B1235A"/>
    <w:rsid w:val="00B14B29"/>
    <w:rsid w:val="00B14DE5"/>
    <w:rsid w:val="00B162AF"/>
    <w:rsid w:val="00B166CE"/>
    <w:rsid w:val="00B24926"/>
    <w:rsid w:val="00B3062B"/>
    <w:rsid w:val="00B31D3D"/>
    <w:rsid w:val="00B3256A"/>
    <w:rsid w:val="00B35B7B"/>
    <w:rsid w:val="00B4149D"/>
    <w:rsid w:val="00B42B88"/>
    <w:rsid w:val="00B42BA2"/>
    <w:rsid w:val="00B42EE9"/>
    <w:rsid w:val="00B47D6E"/>
    <w:rsid w:val="00B501FD"/>
    <w:rsid w:val="00B5024D"/>
    <w:rsid w:val="00B509D8"/>
    <w:rsid w:val="00B55AB7"/>
    <w:rsid w:val="00B55C1B"/>
    <w:rsid w:val="00B56DE3"/>
    <w:rsid w:val="00B56FA1"/>
    <w:rsid w:val="00B62EC4"/>
    <w:rsid w:val="00B63328"/>
    <w:rsid w:val="00B63484"/>
    <w:rsid w:val="00B636A0"/>
    <w:rsid w:val="00B63A47"/>
    <w:rsid w:val="00B71741"/>
    <w:rsid w:val="00B76454"/>
    <w:rsid w:val="00B7763B"/>
    <w:rsid w:val="00B8213C"/>
    <w:rsid w:val="00B83561"/>
    <w:rsid w:val="00B83D10"/>
    <w:rsid w:val="00B83D79"/>
    <w:rsid w:val="00B84003"/>
    <w:rsid w:val="00B8428B"/>
    <w:rsid w:val="00B849E0"/>
    <w:rsid w:val="00B84A43"/>
    <w:rsid w:val="00B913DB"/>
    <w:rsid w:val="00B93228"/>
    <w:rsid w:val="00B94A91"/>
    <w:rsid w:val="00B956AB"/>
    <w:rsid w:val="00B964DA"/>
    <w:rsid w:val="00BA1353"/>
    <w:rsid w:val="00BA3CFE"/>
    <w:rsid w:val="00BA63C1"/>
    <w:rsid w:val="00BA6A8C"/>
    <w:rsid w:val="00BC0632"/>
    <w:rsid w:val="00BC6545"/>
    <w:rsid w:val="00BC6E70"/>
    <w:rsid w:val="00BC7FA2"/>
    <w:rsid w:val="00BD095A"/>
    <w:rsid w:val="00BD1097"/>
    <w:rsid w:val="00BD1470"/>
    <w:rsid w:val="00BD1933"/>
    <w:rsid w:val="00BD3620"/>
    <w:rsid w:val="00BD3B78"/>
    <w:rsid w:val="00BD4438"/>
    <w:rsid w:val="00BD7E9E"/>
    <w:rsid w:val="00BE6C15"/>
    <w:rsid w:val="00BE6FF7"/>
    <w:rsid w:val="00BF1D71"/>
    <w:rsid w:val="00BF37AB"/>
    <w:rsid w:val="00BF3814"/>
    <w:rsid w:val="00BF48A4"/>
    <w:rsid w:val="00BF4E51"/>
    <w:rsid w:val="00BF58C0"/>
    <w:rsid w:val="00C07330"/>
    <w:rsid w:val="00C1206A"/>
    <w:rsid w:val="00C13956"/>
    <w:rsid w:val="00C13A5B"/>
    <w:rsid w:val="00C141B7"/>
    <w:rsid w:val="00C14B52"/>
    <w:rsid w:val="00C161C3"/>
    <w:rsid w:val="00C2129C"/>
    <w:rsid w:val="00C212B1"/>
    <w:rsid w:val="00C22B1E"/>
    <w:rsid w:val="00C24671"/>
    <w:rsid w:val="00C24B8F"/>
    <w:rsid w:val="00C25110"/>
    <w:rsid w:val="00C251F2"/>
    <w:rsid w:val="00C26E03"/>
    <w:rsid w:val="00C316AD"/>
    <w:rsid w:val="00C317C9"/>
    <w:rsid w:val="00C331E2"/>
    <w:rsid w:val="00C345FD"/>
    <w:rsid w:val="00C3559A"/>
    <w:rsid w:val="00C35A54"/>
    <w:rsid w:val="00C35BBB"/>
    <w:rsid w:val="00C4044E"/>
    <w:rsid w:val="00C413FF"/>
    <w:rsid w:val="00C45161"/>
    <w:rsid w:val="00C4540F"/>
    <w:rsid w:val="00C46514"/>
    <w:rsid w:val="00C506AE"/>
    <w:rsid w:val="00C51913"/>
    <w:rsid w:val="00C52071"/>
    <w:rsid w:val="00C52082"/>
    <w:rsid w:val="00C635A9"/>
    <w:rsid w:val="00C64CCF"/>
    <w:rsid w:val="00C709C7"/>
    <w:rsid w:val="00C7666C"/>
    <w:rsid w:val="00C77262"/>
    <w:rsid w:val="00C77CFF"/>
    <w:rsid w:val="00C81288"/>
    <w:rsid w:val="00C813DA"/>
    <w:rsid w:val="00C8171B"/>
    <w:rsid w:val="00C83BDC"/>
    <w:rsid w:val="00C8652B"/>
    <w:rsid w:val="00C867CB"/>
    <w:rsid w:val="00C8691C"/>
    <w:rsid w:val="00C8784C"/>
    <w:rsid w:val="00C90AFF"/>
    <w:rsid w:val="00C91549"/>
    <w:rsid w:val="00C922CD"/>
    <w:rsid w:val="00C94E6F"/>
    <w:rsid w:val="00CA65B2"/>
    <w:rsid w:val="00CA7773"/>
    <w:rsid w:val="00CB00E3"/>
    <w:rsid w:val="00CB3A02"/>
    <w:rsid w:val="00CB4B15"/>
    <w:rsid w:val="00CB4FF9"/>
    <w:rsid w:val="00CB59AB"/>
    <w:rsid w:val="00CB6F2E"/>
    <w:rsid w:val="00CC12B7"/>
    <w:rsid w:val="00CC3107"/>
    <w:rsid w:val="00CD1976"/>
    <w:rsid w:val="00CD5A52"/>
    <w:rsid w:val="00CE18F2"/>
    <w:rsid w:val="00CE24C6"/>
    <w:rsid w:val="00CE2D64"/>
    <w:rsid w:val="00CF43CA"/>
    <w:rsid w:val="00CF4453"/>
    <w:rsid w:val="00CF6A47"/>
    <w:rsid w:val="00D004D1"/>
    <w:rsid w:val="00D03947"/>
    <w:rsid w:val="00D044BF"/>
    <w:rsid w:val="00D0596A"/>
    <w:rsid w:val="00D069A7"/>
    <w:rsid w:val="00D0716B"/>
    <w:rsid w:val="00D13A42"/>
    <w:rsid w:val="00D1464D"/>
    <w:rsid w:val="00D156BC"/>
    <w:rsid w:val="00D22C6A"/>
    <w:rsid w:val="00D233CB"/>
    <w:rsid w:val="00D269A8"/>
    <w:rsid w:val="00D310F6"/>
    <w:rsid w:val="00D32A47"/>
    <w:rsid w:val="00D343D0"/>
    <w:rsid w:val="00D357B1"/>
    <w:rsid w:val="00D3650D"/>
    <w:rsid w:val="00D36813"/>
    <w:rsid w:val="00D36EEE"/>
    <w:rsid w:val="00D3771B"/>
    <w:rsid w:val="00D41394"/>
    <w:rsid w:val="00D422CD"/>
    <w:rsid w:val="00D430E1"/>
    <w:rsid w:val="00D43A30"/>
    <w:rsid w:val="00D47EC1"/>
    <w:rsid w:val="00D50701"/>
    <w:rsid w:val="00D535F4"/>
    <w:rsid w:val="00D54A8B"/>
    <w:rsid w:val="00D62F1E"/>
    <w:rsid w:val="00D64A70"/>
    <w:rsid w:val="00D67AC2"/>
    <w:rsid w:val="00D70A0A"/>
    <w:rsid w:val="00D70B75"/>
    <w:rsid w:val="00D71ADA"/>
    <w:rsid w:val="00D755F4"/>
    <w:rsid w:val="00D75A00"/>
    <w:rsid w:val="00D8277C"/>
    <w:rsid w:val="00D9152C"/>
    <w:rsid w:val="00D91622"/>
    <w:rsid w:val="00D94245"/>
    <w:rsid w:val="00D9492A"/>
    <w:rsid w:val="00DA3CBD"/>
    <w:rsid w:val="00DA59A2"/>
    <w:rsid w:val="00DA6684"/>
    <w:rsid w:val="00DA66E3"/>
    <w:rsid w:val="00DA6E11"/>
    <w:rsid w:val="00DB21D8"/>
    <w:rsid w:val="00DB30F0"/>
    <w:rsid w:val="00DB4204"/>
    <w:rsid w:val="00DB46BE"/>
    <w:rsid w:val="00DB75C7"/>
    <w:rsid w:val="00DC02A9"/>
    <w:rsid w:val="00DC1FB4"/>
    <w:rsid w:val="00DC2FBC"/>
    <w:rsid w:val="00DC458F"/>
    <w:rsid w:val="00DC4BD6"/>
    <w:rsid w:val="00DC65D7"/>
    <w:rsid w:val="00DD1A89"/>
    <w:rsid w:val="00DD3A96"/>
    <w:rsid w:val="00DD3BFF"/>
    <w:rsid w:val="00DD3C15"/>
    <w:rsid w:val="00DD5031"/>
    <w:rsid w:val="00DE17DB"/>
    <w:rsid w:val="00DE1A06"/>
    <w:rsid w:val="00DE6EF5"/>
    <w:rsid w:val="00DE72AA"/>
    <w:rsid w:val="00DF1B7C"/>
    <w:rsid w:val="00DF2F05"/>
    <w:rsid w:val="00DF398D"/>
    <w:rsid w:val="00DF3B25"/>
    <w:rsid w:val="00DF4AD7"/>
    <w:rsid w:val="00DF504D"/>
    <w:rsid w:val="00DF6C9C"/>
    <w:rsid w:val="00E00360"/>
    <w:rsid w:val="00E00454"/>
    <w:rsid w:val="00E04050"/>
    <w:rsid w:val="00E06E05"/>
    <w:rsid w:val="00E11665"/>
    <w:rsid w:val="00E128C9"/>
    <w:rsid w:val="00E13681"/>
    <w:rsid w:val="00E14EA7"/>
    <w:rsid w:val="00E2521D"/>
    <w:rsid w:val="00E37AEB"/>
    <w:rsid w:val="00E42643"/>
    <w:rsid w:val="00E42B3F"/>
    <w:rsid w:val="00E43702"/>
    <w:rsid w:val="00E462B5"/>
    <w:rsid w:val="00E4712D"/>
    <w:rsid w:val="00E52D74"/>
    <w:rsid w:val="00E56F65"/>
    <w:rsid w:val="00E57725"/>
    <w:rsid w:val="00E63F01"/>
    <w:rsid w:val="00E6448F"/>
    <w:rsid w:val="00E661F3"/>
    <w:rsid w:val="00E70A02"/>
    <w:rsid w:val="00E71609"/>
    <w:rsid w:val="00E71E91"/>
    <w:rsid w:val="00E73E76"/>
    <w:rsid w:val="00E73EA4"/>
    <w:rsid w:val="00E7670D"/>
    <w:rsid w:val="00E82F81"/>
    <w:rsid w:val="00E877C7"/>
    <w:rsid w:val="00E87875"/>
    <w:rsid w:val="00E9015D"/>
    <w:rsid w:val="00E906F3"/>
    <w:rsid w:val="00E91A9D"/>
    <w:rsid w:val="00E92F90"/>
    <w:rsid w:val="00E935D2"/>
    <w:rsid w:val="00EA0EA1"/>
    <w:rsid w:val="00EA2934"/>
    <w:rsid w:val="00EA3F19"/>
    <w:rsid w:val="00EA50F6"/>
    <w:rsid w:val="00EB31A4"/>
    <w:rsid w:val="00EB34F8"/>
    <w:rsid w:val="00EB4863"/>
    <w:rsid w:val="00EB49C9"/>
    <w:rsid w:val="00EB6C72"/>
    <w:rsid w:val="00EB7304"/>
    <w:rsid w:val="00EB7B96"/>
    <w:rsid w:val="00EC14F7"/>
    <w:rsid w:val="00EC2E74"/>
    <w:rsid w:val="00EC49EF"/>
    <w:rsid w:val="00EC518C"/>
    <w:rsid w:val="00ED13BA"/>
    <w:rsid w:val="00ED267A"/>
    <w:rsid w:val="00ED6818"/>
    <w:rsid w:val="00EE1672"/>
    <w:rsid w:val="00EE4B8A"/>
    <w:rsid w:val="00EE7659"/>
    <w:rsid w:val="00EF4B8B"/>
    <w:rsid w:val="00EF4BEF"/>
    <w:rsid w:val="00F0178C"/>
    <w:rsid w:val="00F020F3"/>
    <w:rsid w:val="00F14674"/>
    <w:rsid w:val="00F14A0D"/>
    <w:rsid w:val="00F203CD"/>
    <w:rsid w:val="00F217D8"/>
    <w:rsid w:val="00F218B9"/>
    <w:rsid w:val="00F23F0C"/>
    <w:rsid w:val="00F242DB"/>
    <w:rsid w:val="00F2488C"/>
    <w:rsid w:val="00F3067E"/>
    <w:rsid w:val="00F31EA6"/>
    <w:rsid w:val="00F342C8"/>
    <w:rsid w:val="00F4307A"/>
    <w:rsid w:val="00F43402"/>
    <w:rsid w:val="00F43DB2"/>
    <w:rsid w:val="00F44AF8"/>
    <w:rsid w:val="00F4683E"/>
    <w:rsid w:val="00F479EC"/>
    <w:rsid w:val="00F51911"/>
    <w:rsid w:val="00F51F56"/>
    <w:rsid w:val="00F53EC5"/>
    <w:rsid w:val="00F577A0"/>
    <w:rsid w:val="00F6251C"/>
    <w:rsid w:val="00F630A1"/>
    <w:rsid w:val="00F659C1"/>
    <w:rsid w:val="00F659EC"/>
    <w:rsid w:val="00F66BCC"/>
    <w:rsid w:val="00F721CD"/>
    <w:rsid w:val="00F7568F"/>
    <w:rsid w:val="00F776E0"/>
    <w:rsid w:val="00F83EEF"/>
    <w:rsid w:val="00F84572"/>
    <w:rsid w:val="00F856D6"/>
    <w:rsid w:val="00F85DF9"/>
    <w:rsid w:val="00F85E63"/>
    <w:rsid w:val="00F8727E"/>
    <w:rsid w:val="00F879D0"/>
    <w:rsid w:val="00F930A3"/>
    <w:rsid w:val="00F9525C"/>
    <w:rsid w:val="00F95859"/>
    <w:rsid w:val="00FA29FD"/>
    <w:rsid w:val="00FA5D2B"/>
    <w:rsid w:val="00FB02BB"/>
    <w:rsid w:val="00FB349F"/>
    <w:rsid w:val="00FB67AA"/>
    <w:rsid w:val="00FB6946"/>
    <w:rsid w:val="00FB7176"/>
    <w:rsid w:val="00FC04BF"/>
    <w:rsid w:val="00FC0D65"/>
    <w:rsid w:val="00FC1C2B"/>
    <w:rsid w:val="00FC2F58"/>
    <w:rsid w:val="00FC355D"/>
    <w:rsid w:val="00FC41E5"/>
    <w:rsid w:val="00FC5C4F"/>
    <w:rsid w:val="00FC77B6"/>
    <w:rsid w:val="00FC7A79"/>
    <w:rsid w:val="00FD0E69"/>
    <w:rsid w:val="00FD200F"/>
    <w:rsid w:val="00FD402C"/>
    <w:rsid w:val="00FD6F5E"/>
    <w:rsid w:val="00FD7175"/>
    <w:rsid w:val="00FD7E7C"/>
    <w:rsid w:val="00FE0901"/>
    <w:rsid w:val="00FE1EAB"/>
    <w:rsid w:val="00FE1FFD"/>
    <w:rsid w:val="00FE234C"/>
    <w:rsid w:val="00FE2E39"/>
    <w:rsid w:val="00FE2E9C"/>
    <w:rsid w:val="00FE3B46"/>
    <w:rsid w:val="00FF0CE2"/>
    <w:rsid w:val="00FF2D66"/>
    <w:rsid w:val="00FF7F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F632B"/>
  <w15:chartTrackingRefBased/>
  <w15:docId w15:val="{D75E37FC-832F-40AA-9DD8-FB3A8345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A4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B5D87"/>
    <w:pPr>
      <w:keepNext/>
      <w:keepLines/>
      <w:spacing w:before="240"/>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203E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B5D87"/>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0B5D87"/>
    <w:pPr>
      <w:keepNext/>
      <w:keepLines/>
      <w:spacing w:before="40"/>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0B5D87"/>
    <w:pPr>
      <w:keepNext/>
      <w:keepLines/>
      <w:spacing w:before="40"/>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0B5D87"/>
    <w:pPr>
      <w:keepNext/>
      <w:keepLines/>
      <w:spacing w:before="40"/>
      <w:outlineLvl w:val="5"/>
    </w:pPr>
    <w:rPr>
      <w:rFonts w:ascii="Calibri" w:eastAsia="MS Gothic" w:hAnsi="Calibri"/>
      <w:color w:val="243F60"/>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F6A47"/>
    <w:rPr>
      <w:rFonts w:eastAsiaTheme="minorEastAsia"/>
      <w:sz w:val="24"/>
      <w:szCs w:val="24"/>
      <w:lang w:val="es-ES_tradnl" w:eastAsia="es-ES"/>
    </w:rPr>
  </w:style>
  <w:style w:type="paragraph" w:styleId="Piedepgina">
    <w:name w:val="footer"/>
    <w:basedOn w:val="Normal"/>
    <w:link w:val="Piedepgina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F6A4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6A4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6A47"/>
    <w:pPr>
      <w:ind w:left="708"/>
    </w:pPr>
    <w:rPr>
      <w:sz w:val="22"/>
      <w:szCs w:val="22"/>
      <w:lang w:val="es-MX" w:eastAsia="en-US"/>
    </w:rPr>
  </w:style>
  <w:style w:type="table" w:styleId="Tablaconcuadrcula">
    <w:name w:val="Table Grid"/>
    <w:basedOn w:val="Tablanormal"/>
    <w:uiPriority w:val="59"/>
    <w:rsid w:val="00CF6A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CF6A47"/>
  </w:style>
  <w:style w:type="character" w:customStyle="1" w:styleId="apple-converted-space">
    <w:name w:val="apple-converted-space"/>
    <w:basedOn w:val="Fuentedeprrafopredeter"/>
    <w:rsid w:val="00CF6A47"/>
  </w:style>
  <w:style w:type="character" w:styleId="Hipervnculo">
    <w:name w:val="Hyperlink"/>
    <w:basedOn w:val="Fuentedeprrafopredeter"/>
    <w:uiPriority w:val="99"/>
    <w:unhideWhenUsed/>
    <w:rsid w:val="00CF6A47"/>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F6A47"/>
    <w:rPr>
      <w:vertAlign w:val="superscript"/>
    </w:rPr>
  </w:style>
  <w:style w:type="paragraph" w:styleId="NormalWeb">
    <w:name w:val="Normal (Web)"/>
    <w:basedOn w:val="Normal"/>
    <w:uiPriority w:val="99"/>
    <w:unhideWhenUsed/>
    <w:rsid w:val="00CF6A47"/>
    <w:pPr>
      <w:spacing w:before="100" w:beforeAutospacing="1" w:after="100" w:afterAutospacing="1"/>
    </w:pPr>
    <w:rPr>
      <w:lang w:val="es-MX" w:eastAsia="es-MX"/>
    </w:rPr>
  </w:style>
  <w:style w:type="paragraph" w:styleId="Sinespaciado">
    <w:name w:val="No Spacing"/>
    <w:aliases w:val="Francesa"/>
    <w:link w:val="SinespaciadoCar"/>
    <w:uiPriority w:val="1"/>
    <w:qFormat/>
    <w:rsid w:val="00CF6A4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F6A4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F6A47"/>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6A47"/>
    <w:rPr>
      <w:sz w:val="20"/>
      <w:szCs w:val="20"/>
    </w:rPr>
  </w:style>
  <w:style w:type="character" w:styleId="Textoennegrita">
    <w:name w:val="Strong"/>
    <w:uiPriority w:val="22"/>
    <w:qFormat/>
    <w:rsid w:val="00CF6A47"/>
    <w:rPr>
      <w:b/>
      <w:bCs/>
    </w:rPr>
  </w:style>
  <w:style w:type="paragraph" w:customStyle="1" w:styleId="paragraph">
    <w:name w:val="paragraph"/>
    <w:basedOn w:val="Normal"/>
    <w:uiPriority w:val="99"/>
    <w:rsid w:val="00CF6A4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F58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8CF"/>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99"/>
    <w:unhideWhenUsed/>
    <w:qFormat/>
    <w:rsid w:val="0035062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350623"/>
    <w:rPr>
      <w:rFonts w:ascii="Times New Roman" w:hAnsi="Times New Roman" w:cs="Times New Roman"/>
      <w:sz w:val="23"/>
      <w:szCs w:val="23"/>
    </w:rPr>
  </w:style>
  <w:style w:type="character" w:customStyle="1" w:styleId="Ttulo2Car">
    <w:name w:val="Título 2 Car"/>
    <w:basedOn w:val="Fuentedeprrafopredeter"/>
    <w:link w:val="Ttulo2"/>
    <w:uiPriority w:val="9"/>
    <w:rsid w:val="00203E59"/>
    <w:rPr>
      <w:rFonts w:asciiTheme="majorHAnsi" w:eastAsiaTheme="majorEastAsia" w:hAnsiTheme="majorHAnsi" w:cstheme="majorBidi"/>
      <w:color w:val="2E74B5" w:themeColor="accent1" w:themeShade="BF"/>
      <w:sz w:val="26"/>
      <w:szCs w:val="26"/>
      <w:lang w:val="es-ES" w:eastAsia="es-ES"/>
    </w:rPr>
  </w:style>
  <w:style w:type="paragraph" w:customStyle="1" w:styleId="Listavistosa-nfasis11">
    <w:name w:val="Lista vistosa - Énfasis 11"/>
    <w:basedOn w:val="Normal"/>
    <w:link w:val="Listavistosa-nfasis1Car"/>
    <w:uiPriority w:val="34"/>
    <w:qFormat/>
    <w:rsid w:val="00203E59"/>
    <w:pPr>
      <w:ind w:left="708"/>
    </w:pPr>
  </w:style>
  <w:style w:type="character" w:customStyle="1" w:styleId="Listavistosa-nfasis1Car">
    <w:name w:val="Lista vistosa - Énfasis 1 Car"/>
    <w:link w:val="Listavistosa-nfasis11"/>
    <w:uiPriority w:val="34"/>
    <w:locked/>
    <w:rsid w:val="00203E59"/>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203E59"/>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03E59"/>
  </w:style>
  <w:style w:type="paragraph" w:styleId="Textoindependiente2">
    <w:name w:val="Body Text 2"/>
    <w:basedOn w:val="Normal"/>
    <w:link w:val="Textoindependiente2Car"/>
    <w:uiPriority w:val="99"/>
    <w:unhideWhenUsed/>
    <w:rsid w:val="00203E59"/>
    <w:pPr>
      <w:spacing w:after="120" w:line="480" w:lineRule="auto"/>
    </w:pPr>
  </w:style>
  <w:style w:type="character" w:customStyle="1" w:styleId="Textoindependiente2Car">
    <w:name w:val="Texto independiente 2 Car"/>
    <w:basedOn w:val="Fuentedeprrafopredeter"/>
    <w:link w:val="Textoindependiente2"/>
    <w:uiPriority w:val="99"/>
    <w:rsid w:val="00203E59"/>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203E59"/>
    <w:rPr>
      <w:rFonts w:ascii="Courier New" w:hAnsi="Courier New"/>
      <w:sz w:val="20"/>
      <w:szCs w:val="20"/>
    </w:rPr>
  </w:style>
  <w:style w:type="character" w:customStyle="1" w:styleId="TextosinformatoCar">
    <w:name w:val="Texto sin formato Car"/>
    <w:basedOn w:val="Fuentedeprrafopredeter"/>
    <w:link w:val="Textosinformato"/>
    <w:rsid w:val="00203E59"/>
    <w:rPr>
      <w:rFonts w:ascii="Courier New" w:eastAsia="Times New Roman" w:hAnsi="Courier New" w:cs="Times New Roman"/>
      <w:sz w:val="20"/>
      <w:szCs w:val="20"/>
      <w:lang w:val="es-ES" w:eastAsia="es-ES"/>
    </w:rPr>
  </w:style>
  <w:style w:type="paragraph" w:customStyle="1" w:styleId="Standard">
    <w:name w:val="Standard"/>
    <w:rsid w:val="00203E59"/>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203E59"/>
    <w:rPr>
      <w:rFonts w:ascii="Arial" w:hAnsi="Arial" w:cs="Arial" w:hint="default"/>
      <w:b/>
      <w:bCs/>
      <w:sz w:val="18"/>
      <w:szCs w:val="18"/>
    </w:rPr>
  </w:style>
  <w:style w:type="paragraph" w:customStyle="1" w:styleId="Pa2">
    <w:name w:val="Pa2"/>
    <w:basedOn w:val="Normal"/>
    <w:next w:val="Normal"/>
    <w:uiPriority w:val="99"/>
    <w:rsid w:val="00203E59"/>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03E59"/>
    <w:pPr>
      <w:autoSpaceDE w:val="0"/>
      <w:autoSpaceDN w:val="0"/>
      <w:adjustRightInd w:val="0"/>
      <w:spacing w:after="0" w:line="240" w:lineRule="auto"/>
    </w:pPr>
    <w:rPr>
      <w:rFonts w:ascii="Arial" w:hAnsi="Arial" w:cs="Arial"/>
      <w:color w:val="000000"/>
      <w:sz w:val="24"/>
      <w:szCs w:val="24"/>
    </w:rPr>
  </w:style>
  <w:style w:type="paragraph" w:customStyle="1" w:styleId="q">
    <w:name w:val="q"/>
    <w:basedOn w:val="Normal"/>
    <w:rsid w:val="00203E59"/>
    <w:pPr>
      <w:spacing w:before="100" w:beforeAutospacing="1" w:after="100" w:afterAutospacing="1"/>
    </w:pPr>
    <w:rPr>
      <w:lang w:val="es-MX" w:eastAsia="es-MX"/>
    </w:rPr>
  </w:style>
  <w:style w:type="character" w:customStyle="1" w:styleId="d">
    <w:name w:val="d"/>
    <w:basedOn w:val="Fuentedeprrafopredeter"/>
    <w:rsid w:val="00203E59"/>
  </w:style>
  <w:style w:type="character" w:customStyle="1" w:styleId="b">
    <w:name w:val="b"/>
    <w:basedOn w:val="Fuentedeprrafopredeter"/>
    <w:rsid w:val="00203E59"/>
  </w:style>
  <w:style w:type="character" w:customStyle="1" w:styleId="k">
    <w:name w:val="k"/>
    <w:basedOn w:val="Fuentedeprrafopredeter"/>
    <w:rsid w:val="00203E59"/>
  </w:style>
  <w:style w:type="character" w:customStyle="1" w:styleId="h">
    <w:name w:val="h"/>
    <w:basedOn w:val="Fuentedeprrafopredeter"/>
    <w:rsid w:val="00203E59"/>
  </w:style>
  <w:style w:type="character" w:styleId="Hipervnculovisitado">
    <w:name w:val="FollowedHyperlink"/>
    <w:basedOn w:val="Fuentedeprrafopredeter"/>
    <w:uiPriority w:val="99"/>
    <w:semiHidden/>
    <w:unhideWhenUsed/>
    <w:rsid w:val="00203E59"/>
    <w:rPr>
      <w:color w:val="954F72" w:themeColor="followedHyperlink"/>
      <w:u w:val="single"/>
    </w:rPr>
  </w:style>
  <w:style w:type="character" w:styleId="CitaHTML">
    <w:name w:val="HTML Cite"/>
    <w:uiPriority w:val="99"/>
    <w:semiHidden/>
    <w:unhideWhenUsed/>
    <w:rsid w:val="00203E59"/>
    <w:rPr>
      <w:i/>
      <w:iCs/>
    </w:rPr>
  </w:style>
  <w:style w:type="character" w:customStyle="1" w:styleId="medium">
    <w:name w:val="medium"/>
    <w:basedOn w:val="Fuentedeprrafopredeter"/>
    <w:rsid w:val="00203E59"/>
  </w:style>
  <w:style w:type="character" w:customStyle="1" w:styleId="numeroconsecutivo">
    <w:name w:val="numeroconsecutivo"/>
    <w:basedOn w:val="Fuentedeprrafopredeter"/>
    <w:rsid w:val="00203E59"/>
  </w:style>
  <w:style w:type="character" w:customStyle="1" w:styleId="titulorubrolgt">
    <w:name w:val="titulorubrolgt"/>
    <w:basedOn w:val="Fuentedeprrafopredeter"/>
    <w:rsid w:val="00203E59"/>
  </w:style>
  <w:style w:type="character" w:customStyle="1" w:styleId="ctr">
    <w:name w:val="ctr"/>
    <w:basedOn w:val="Fuentedeprrafopredeter"/>
    <w:rsid w:val="00203E59"/>
  </w:style>
  <w:style w:type="table" w:customStyle="1" w:styleId="Tablaconcuadrcula1">
    <w:name w:val="Tabla con cuadrícula1"/>
    <w:basedOn w:val="Tablanormal"/>
    <w:next w:val="Tablaconcuadrcula"/>
    <w:uiPriority w:val="39"/>
    <w:rsid w:val="00203E59"/>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03E59"/>
    <w:rPr>
      <w:sz w:val="16"/>
      <w:szCs w:val="16"/>
    </w:rPr>
  </w:style>
  <w:style w:type="paragraph" w:styleId="Textocomentario">
    <w:name w:val="annotation text"/>
    <w:basedOn w:val="Normal"/>
    <w:link w:val="TextocomentarioCar"/>
    <w:uiPriority w:val="99"/>
    <w:semiHidden/>
    <w:unhideWhenUsed/>
    <w:rsid w:val="00203E59"/>
    <w:rPr>
      <w:sz w:val="20"/>
      <w:szCs w:val="20"/>
    </w:rPr>
  </w:style>
  <w:style w:type="character" w:customStyle="1" w:styleId="TextocomentarioCar">
    <w:name w:val="Texto comentario Car"/>
    <w:basedOn w:val="Fuentedeprrafopredeter"/>
    <w:link w:val="Textocomentario"/>
    <w:uiPriority w:val="99"/>
    <w:semiHidden/>
    <w:rsid w:val="00203E5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03E59"/>
    <w:rPr>
      <w:b/>
      <w:bCs/>
    </w:rPr>
  </w:style>
  <w:style w:type="character" w:customStyle="1" w:styleId="AsuntodelcomentarioCar">
    <w:name w:val="Asunto del comentario Car"/>
    <w:basedOn w:val="TextocomentarioCar"/>
    <w:link w:val="Asuntodelcomentario"/>
    <w:uiPriority w:val="99"/>
    <w:semiHidden/>
    <w:rsid w:val="00203E59"/>
    <w:rPr>
      <w:rFonts w:ascii="Times New Roman" w:eastAsia="Times New Roman" w:hAnsi="Times New Roman" w:cs="Times New Roman"/>
      <w:b/>
      <w:bCs/>
      <w:sz w:val="20"/>
      <w:szCs w:val="20"/>
      <w:lang w:val="es-ES" w:eastAsia="es-ES"/>
    </w:rPr>
  </w:style>
  <w:style w:type="character" w:customStyle="1" w:styleId="nacep">
    <w:name w:val="n_acep"/>
    <w:basedOn w:val="Fuentedeprrafopredeter"/>
    <w:rsid w:val="00203E59"/>
  </w:style>
  <w:style w:type="table" w:customStyle="1" w:styleId="Tabladelista1clara-nfasis111">
    <w:name w:val="Tabla de lista 1 clara - Énfasis 111"/>
    <w:basedOn w:val="Tablanormal"/>
    <w:next w:val="Tabladelista1clara-nfasis1"/>
    <w:uiPriority w:val="46"/>
    <w:rsid w:val="00203E59"/>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203E59"/>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1111">
    <w:name w:val="Tabla de lista 1 clara - Énfasis 1111"/>
    <w:basedOn w:val="Tablanormal"/>
    <w:next w:val="Tabladelista1clara-nfasis1"/>
    <w:uiPriority w:val="46"/>
    <w:rsid w:val="00203E59"/>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AFunotente1">
    <w:name w:val="FA Fu?notente1"/>
    <w:basedOn w:val="Normal"/>
    <w:next w:val="Textonotapie"/>
    <w:uiPriority w:val="99"/>
    <w:unhideWhenUsed/>
    <w:rsid w:val="00203E59"/>
    <w:rPr>
      <w:rFonts w:ascii="Calibri" w:eastAsia="Cambria" w:hAnsi="Calibri"/>
      <w:sz w:val="20"/>
      <w:szCs w:val="20"/>
      <w:lang w:val="es-MX" w:eastAsia="en-US"/>
    </w:rPr>
  </w:style>
  <w:style w:type="numbering" w:customStyle="1" w:styleId="Sinlista1">
    <w:name w:val="Sin lista1"/>
    <w:next w:val="Sinlista"/>
    <w:uiPriority w:val="99"/>
    <w:semiHidden/>
    <w:unhideWhenUsed/>
    <w:rsid w:val="00AF3E45"/>
  </w:style>
  <w:style w:type="table" w:customStyle="1" w:styleId="Tablaconcuadrcula2">
    <w:name w:val="Tabla con cuadrícula2"/>
    <w:basedOn w:val="Tablanormal"/>
    <w:next w:val="Tablaconcuadrcula"/>
    <w:uiPriority w:val="59"/>
    <w:rsid w:val="00AF3E45"/>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F3E45"/>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2">
    <w:name w:val="Tabla de lista 1 clara - Énfasis 1112"/>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
    <w:name w:val="Tabla de lista 1 clara - Énfasis 11"/>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1">
    <w:name w:val="Tabla de lista 1 clara - Énfasis 11111"/>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eop">
    <w:name w:val="eop"/>
    <w:basedOn w:val="Fuentedeprrafopredeter"/>
    <w:rsid w:val="00AF3E45"/>
  </w:style>
  <w:style w:type="numbering" w:customStyle="1" w:styleId="Sinlista2">
    <w:name w:val="Sin lista2"/>
    <w:next w:val="Sinlista"/>
    <w:uiPriority w:val="99"/>
    <w:semiHidden/>
    <w:unhideWhenUsed/>
    <w:rsid w:val="00C94E6F"/>
  </w:style>
  <w:style w:type="table" w:customStyle="1" w:styleId="Tablaconcuadrcula3">
    <w:name w:val="Tabla con cuadrícula3"/>
    <w:basedOn w:val="Tablanormal"/>
    <w:next w:val="Tablaconcuadrcula"/>
    <w:uiPriority w:val="59"/>
    <w:rsid w:val="00C94E6F"/>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94E6F"/>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3">
    <w:name w:val="Tabla de lista 1 clara - Énfasis 1113"/>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2">
    <w:name w:val="Tabla de lista 1 clara - Énfasis 11112"/>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11">
    <w:name w:val="Tabla con cuadrícula111"/>
    <w:basedOn w:val="Tablanormal"/>
    <w:next w:val="Tablaconcuadrcula"/>
    <w:uiPriority w:val="39"/>
    <w:rsid w:val="00C94E6F"/>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0B5D87"/>
    <w:pPr>
      <w:keepNext/>
      <w:keepLines/>
      <w:spacing w:before="240"/>
      <w:outlineLvl w:val="0"/>
    </w:pPr>
    <w:rPr>
      <w:rFonts w:ascii="Calibri" w:eastAsia="MS Gothic" w:hAnsi="Calibri"/>
      <w:color w:val="365F91"/>
      <w:sz w:val="32"/>
      <w:szCs w:val="32"/>
    </w:rPr>
  </w:style>
  <w:style w:type="character" w:customStyle="1" w:styleId="Ttulo3Car">
    <w:name w:val="Título 3 Car"/>
    <w:basedOn w:val="Fuentedeprrafopredeter"/>
    <w:link w:val="Ttulo3"/>
    <w:uiPriority w:val="9"/>
    <w:rsid w:val="000B5D87"/>
    <w:rPr>
      <w:rFonts w:ascii="Times New Roman" w:eastAsia="Times New Roman" w:hAnsi="Times New Roman" w:cs="Times New Roman"/>
      <w:b/>
      <w:bCs/>
      <w:sz w:val="27"/>
      <w:szCs w:val="27"/>
      <w:lang w:eastAsia="es-MX"/>
    </w:rPr>
  </w:style>
  <w:style w:type="paragraph" w:customStyle="1" w:styleId="Ttulo41">
    <w:name w:val="Título 41"/>
    <w:basedOn w:val="Normal"/>
    <w:next w:val="Normal"/>
    <w:uiPriority w:val="9"/>
    <w:unhideWhenUsed/>
    <w:qFormat/>
    <w:rsid w:val="000B5D87"/>
    <w:pPr>
      <w:keepNext/>
      <w:keepLines/>
      <w:spacing w:before="40"/>
      <w:outlineLvl w:val="3"/>
    </w:pPr>
    <w:rPr>
      <w:rFonts w:ascii="Calibri" w:eastAsia="MS Gothic" w:hAnsi="Calibri"/>
      <w:i/>
      <w:iCs/>
      <w:color w:val="365F91"/>
    </w:rPr>
  </w:style>
  <w:style w:type="paragraph" w:customStyle="1" w:styleId="Ttulo51">
    <w:name w:val="Título 51"/>
    <w:basedOn w:val="Normal"/>
    <w:next w:val="Normal"/>
    <w:uiPriority w:val="9"/>
    <w:unhideWhenUsed/>
    <w:qFormat/>
    <w:rsid w:val="000B5D87"/>
    <w:pPr>
      <w:keepNext/>
      <w:keepLines/>
      <w:spacing w:before="40"/>
      <w:outlineLvl w:val="4"/>
    </w:pPr>
    <w:rPr>
      <w:rFonts w:ascii="Calibri" w:eastAsia="MS Gothic" w:hAnsi="Calibri"/>
      <w:color w:val="365F91"/>
    </w:rPr>
  </w:style>
  <w:style w:type="paragraph" w:customStyle="1" w:styleId="Ttulo61">
    <w:name w:val="Título 61"/>
    <w:basedOn w:val="Normal"/>
    <w:next w:val="Normal"/>
    <w:uiPriority w:val="9"/>
    <w:unhideWhenUsed/>
    <w:qFormat/>
    <w:rsid w:val="000B5D87"/>
    <w:pPr>
      <w:keepNext/>
      <w:keepLines/>
      <w:spacing w:before="40"/>
      <w:outlineLvl w:val="5"/>
    </w:pPr>
    <w:rPr>
      <w:rFonts w:ascii="Calibri" w:eastAsia="MS Gothic" w:hAnsi="Calibri"/>
      <w:color w:val="243F60"/>
    </w:rPr>
  </w:style>
  <w:style w:type="numbering" w:customStyle="1" w:styleId="Sinlista3">
    <w:name w:val="Sin lista3"/>
    <w:next w:val="Sinlista"/>
    <w:uiPriority w:val="99"/>
    <w:semiHidden/>
    <w:unhideWhenUsed/>
    <w:rsid w:val="000B5D87"/>
  </w:style>
  <w:style w:type="table" w:customStyle="1" w:styleId="Tablaconcuadrcula4">
    <w:name w:val="Tabla con cuadrícula4"/>
    <w:basedOn w:val="Tablanormal"/>
    <w:next w:val="Tablaconcuadrcula"/>
    <w:uiPriority w:val="59"/>
    <w:rsid w:val="000B5D8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0B5D87"/>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4">
    <w:name w:val="Tabla de lista 1 clara - Énfasis 1114"/>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3">
    <w:name w:val="Tabla de lista 1 clara - Énfasis 13"/>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3">
    <w:name w:val="Tabla de lista 1 clara - Énfasis 11113"/>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1Car">
    <w:name w:val="Título 1 Car"/>
    <w:basedOn w:val="Fuentedeprrafopredeter"/>
    <w:link w:val="Ttulo1"/>
    <w:uiPriority w:val="9"/>
    <w:rsid w:val="000B5D87"/>
    <w:rPr>
      <w:rFonts w:ascii="Calibri" w:eastAsia="MS Gothic" w:hAnsi="Calibri" w:cs="Times New Roman"/>
      <w:color w:val="365F91"/>
      <w:sz w:val="32"/>
      <w:szCs w:val="32"/>
      <w:lang w:val="es-ES"/>
    </w:rPr>
  </w:style>
  <w:style w:type="character" w:customStyle="1" w:styleId="Ttulo4Car">
    <w:name w:val="Título 4 Car"/>
    <w:basedOn w:val="Fuentedeprrafopredeter"/>
    <w:link w:val="Ttulo4"/>
    <w:uiPriority w:val="9"/>
    <w:rsid w:val="000B5D87"/>
    <w:rPr>
      <w:rFonts w:ascii="Calibri" w:eastAsia="MS Gothic" w:hAnsi="Calibri" w:cs="Times New Roman"/>
      <w:i/>
      <w:iCs/>
      <w:color w:val="365F91"/>
      <w:lang w:val="es-ES"/>
    </w:rPr>
  </w:style>
  <w:style w:type="character" w:customStyle="1" w:styleId="Ttulo5Car">
    <w:name w:val="Título 5 Car"/>
    <w:basedOn w:val="Fuentedeprrafopredeter"/>
    <w:link w:val="Ttulo5"/>
    <w:uiPriority w:val="9"/>
    <w:rsid w:val="000B5D87"/>
    <w:rPr>
      <w:rFonts w:ascii="Calibri" w:eastAsia="MS Gothic" w:hAnsi="Calibri" w:cs="Times New Roman"/>
      <w:color w:val="365F91"/>
      <w:lang w:val="es-ES"/>
    </w:rPr>
  </w:style>
  <w:style w:type="character" w:customStyle="1" w:styleId="Ttulo6Car">
    <w:name w:val="Título 6 Car"/>
    <w:basedOn w:val="Fuentedeprrafopredeter"/>
    <w:link w:val="Ttulo6"/>
    <w:uiPriority w:val="9"/>
    <w:rsid w:val="000B5D87"/>
    <w:rPr>
      <w:rFonts w:ascii="Calibri" w:eastAsia="MS Gothic" w:hAnsi="Calibri" w:cs="Times New Roman"/>
      <w:color w:val="243F60"/>
      <w:lang w:val="es-ES"/>
    </w:rPr>
  </w:style>
  <w:style w:type="paragraph" w:customStyle="1" w:styleId="RSCGnotaalpie">
    <w:name w:val="RSCG nota al pie"/>
    <w:basedOn w:val="Normal"/>
    <w:uiPriority w:val="99"/>
    <w:qFormat/>
    <w:rsid w:val="000B5D87"/>
    <w:pPr>
      <w:spacing w:after="120"/>
      <w:jc w:val="both"/>
    </w:pPr>
    <w:rPr>
      <w:rFonts w:ascii="palatino" w:hAnsi="palatino"/>
      <w:sz w:val="22"/>
      <w:szCs w:val="22"/>
      <w:lang w:val="es-MX" w:eastAsia="en-US"/>
    </w:rPr>
  </w:style>
  <w:style w:type="character" w:customStyle="1" w:styleId="lbl-encabezado-blanco2">
    <w:name w:val="lbl-encabezado-blanco2"/>
    <w:rsid w:val="000B5D87"/>
    <w:rPr>
      <w:color w:val="FFFFFF"/>
    </w:rPr>
  </w:style>
  <w:style w:type="character" w:customStyle="1" w:styleId="TextoCar">
    <w:name w:val="Texto Car"/>
    <w:link w:val="Texto"/>
    <w:locked/>
    <w:rsid w:val="000B5D87"/>
    <w:rPr>
      <w:rFonts w:ascii="Arial" w:eastAsia="Times New Roman" w:hAnsi="Arial" w:cs="Arial"/>
      <w:sz w:val="18"/>
      <w:szCs w:val="18"/>
      <w:lang w:eastAsia="es-ES"/>
    </w:rPr>
  </w:style>
  <w:style w:type="paragraph" w:customStyle="1" w:styleId="ANOTACION">
    <w:name w:val="ANOTACION"/>
    <w:basedOn w:val="Normal"/>
    <w:link w:val="ANOTACIONCar"/>
    <w:rsid w:val="000B5D87"/>
    <w:pPr>
      <w:spacing w:before="101" w:after="101"/>
      <w:jc w:val="center"/>
    </w:pPr>
    <w:rPr>
      <w:b/>
      <w:sz w:val="18"/>
      <w:szCs w:val="18"/>
      <w:lang w:val="es-MX"/>
    </w:rPr>
  </w:style>
  <w:style w:type="character" w:customStyle="1" w:styleId="ANOTACIONCar">
    <w:name w:val="ANOTACION Car"/>
    <w:link w:val="ANOTACION"/>
    <w:locked/>
    <w:rsid w:val="000B5D87"/>
    <w:rPr>
      <w:rFonts w:ascii="Times New Roman" w:eastAsia="Times New Roman" w:hAnsi="Times New Roman" w:cs="Times New Roman"/>
      <w:b/>
      <w:sz w:val="18"/>
      <w:szCs w:val="18"/>
      <w:lang w:eastAsia="es-ES"/>
    </w:rPr>
  </w:style>
  <w:style w:type="table" w:customStyle="1" w:styleId="Tablaconcuadrcula21">
    <w:name w:val="Tabla con cuadrícula21"/>
    <w:basedOn w:val="Tablanormal"/>
    <w:next w:val="Tablaconcuadrcula"/>
    <w:uiPriority w:val="59"/>
    <w:rsid w:val="000B5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B5D87"/>
    <w:rPr>
      <w:i/>
      <w:iCs/>
    </w:rPr>
  </w:style>
  <w:style w:type="paragraph" w:styleId="Bibliografa">
    <w:name w:val="Bibliography"/>
    <w:basedOn w:val="Normal"/>
    <w:next w:val="Normal"/>
    <w:uiPriority w:val="37"/>
    <w:semiHidden/>
    <w:unhideWhenUsed/>
    <w:rsid w:val="000B5D87"/>
    <w:rPr>
      <w:lang w:val="es-MX"/>
    </w:rPr>
  </w:style>
  <w:style w:type="paragraph" w:customStyle="1" w:styleId="ROMANOS">
    <w:name w:val="ROMANOS"/>
    <w:basedOn w:val="Normal"/>
    <w:link w:val="ROMANOSCar"/>
    <w:rsid w:val="000B5D8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0B5D87"/>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0B5D87"/>
  </w:style>
  <w:style w:type="character" w:customStyle="1" w:styleId="Ninguno">
    <w:name w:val="Ninguno"/>
    <w:rsid w:val="000B5D87"/>
    <w:rPr>
      <w:lang w:val="es-ES_tradnl"/>
    </w:rPr>
  </w:style>
  <w:style w:type="paragraph" w:customStyle="1" w:styleId="Cuerpo">
    <w:name w:val="Cuerpo"/>
    <w:rsid w:val="000B5D87"/>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0B5D87"/>
    <w:pPr>
      <w:numPr>
        <w:numId w:val="3"/>
      </w:numPr>
    </w:pPr>
  </w:style>
  <w:style w:type="numbering" w:customStyle="1" w:styleId="Estiloimportado1">
    <w:name w:val="Estilo importado 1"/>
    <w:rsid w:val="000B5D87"/>
    <w:pPr>
      <w:numPr>
        <w:numId w:val="4"/>
      </w:numPr>
    </w:pPr>
  </w:style>
  <w:style w:type="paragraph" w:customStyle="1" w:styleId="INCISO">
    <w:name w:val="INCISO"/>
    <w:basedOn w:val="Normal"/>
    <w:rsid w:val="000B5D87"/>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0B5D87"/>
    <w:pPr>
      <w:spacing w:before="100" w:beforeAutospacing="1" w:after="100" w:afterAutospacing="1"/>
    </w:pPr>
    <w:rPr>
      <w:lang w:val="es-MX" w:eastAsia="es-MX"/>
    </w:rPr>
  </w:style>
  <w:style w:type="paragraph" w:customStyle="1" w:styleId="j">
    <w:name w:val="j"/>
    <w:basedOn w:val="Normal"/>
    <w:rsid w:val="000B5D87"/>
    <w:pPr>
      <w:spacing w:before="100" w:beforeAutospacing="1" w:after="100" w:afterAutospacing="1"/>
    </w:pPr>
    <w:rPr>
      <w:lang w:val="es-MX" w:eastAsia="es-MX"/>
    </w:rPr>
  </w:style>
  <w:style w:type="paragraph" w:customStyle="1" w:styleId="m5212863947045306324gmail-msonormal">
    <w:name w:val="m_5212863947045306324gmail-msonormal"/>
    <w:basedOn w:val="Normal"/>
    <w:rsid w:val="000B5D87"/>
    <w:pPr>
      <w:spacing w:before="100" w:beforeAutospacing="1" w:after="100" w:afterAutospacing="1"/>
    </w:pPr>
    <w:rPr>
      <w:lang w:val="es-MX" w:eastAsia="es-MX"/>
    </w:rPr>
  </w:style>
  <w:style w:type="character" w:customStyle="1" w:styleId="user-highlighted-active">
    <w:name w:val="user-highlighted-active"/>
    <w:basedOn w:val="Fuentedeprrafopredeter"/>
    <w:rsid w:val="000B5D87"/>
  </w:style>
  <w:style w:type="paragraph" w:styleId="Lista">
    <w:name w:val="List"/>
    <w:basedOn w:val="Normal"/>
    <w:uiPriority w:val="99"/>
    <w:unhideWhenUsed/>
    <w:rsid w:val="000B5D87"/>
    <w:pPr>
      <w:ind w:left="283" w:hanging="283"/>
      <w:contextualSpacing/>
    </w:pPr>
  </w:style>
  <w:style w:type="paragraph" w:styleId="Lista2">
    <w:name w:val="List 2"/>
    <w:basedOn w:val="Normal"/>
    <w:uiPriority w:val="99"/>
    <w:unhideWhenUsed/>
    <w:rsid w:val="000B5D87"/>
    <w:pPr>
      <w:ind w:left="566" w:hanging="283"/>
      <w:contextualSpacing/>
    </w:pPr>
  </w:style>
  <w:style w:type="paragraph" w:styleId="Lista3">
    <w:name w:val="List 3"/>
    <w:basedOn w:val="Normal"/>
    <w:uiPriority w:val="99"/>
    <w:unhideWhenUsed/>
    <w:rsid w:val="000B5D87"/>
    <w:pPr>
      <w:ind w:left="849" w:hanging="283"/>
      <w:contextualSpacing/>
    </w:pPr>
  </w:style>
  <w:style w:type="paragraph" w:styleId="Sangradetextonormal">
    <w:name w:val="Body Text Indent"/>
    <w:basedOn w:val="Normal"/>
    <w:link w:val="SangradetextonormalCar"/>
    <w:uiPriority w:val="99"/>
    <w:unhideWhenUsed/>
    <w:rsid w:val="000B5D87"/>
    <w:pPr>
      <w:spacing w:after="120"/>
      <w:ind w:left="283"/>
    </w:pPr>
  </w:style>
  <w:style w:type="character" w:customStyle="1" w:styleId="SangradetextonormalCar">
    <w:name w:val="Sangría de texto normal Car"/>
    <w:basedOn w:val="Fuentedeprrafopredeter"/>
    <w:link w:val="Sangradetextonormal"/>
    <w:uiPriority w:val="99"/>
    <w:rsid w:val="000B5D8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B5D8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5D87"/>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B5D87"/>
  </w:style>
  <w:style w:type="paragraph" w:customStyle="1" w:styleId="Text">
    <w:name w:val="Text"/>
    <w:basedOn w:val="Normal"/>
    <w:link w:val="TextChar"/>
    <w:rsid w:val="000B5D87"/>
    <w:pPr>
      <w:spacing w:after="240"/>
    </w:pPr>
    <w:rPr>
      <w:szCs w:val="20"/>
      <w:lang w:val="en-US" w:eastAsia="en-US"/>
    </w:rPr>
  </w:style>
  <w:style w:type="character" w:customStyle="1" w:styleId="TextChar">
    <w:name w:val="Text Char"/>
    <w:link w:val="Text"/>
    <w:locked/>
    <w:rsid w:val="000B5D8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0B5D87"/>
    <w:pPr>
      <w:spacing w:line="360" w:lineRule="auto"/>
      <w:ind w:left="709" w:right="709"/>
      <w:jc w:val="both"/>
    </w:pPr>
    <w:rPr>
      <w:rFonts w:ascii="Arial" w:hAnsi="Arial" w:cs="Arial"/>
      <w:b/>
      <w:bCs/>
      <w:i/>
      <w:iCs/>
      <w:sz w:val="30"/>
      <w:szCs w:val="30"/>
      <w:lang w:val="es-MX" w:eastAsia="es-MX"/>
    </w:rPr>
  </w:style>
  <w:style w:type="character" w:customStyle="1" w:styleId="Ttulo1Car1">
    <w:name w:val="Título 1 Car1"/>
    <w:basedOn w:val="Fuentedeprrafopredeter"/>
    <w:uiPriority w:val="9"/>
    <w:rsid w:val="000B5D87"/>
    <w:rPr>
      <w:rFonts w:asciiTheme="majorHAnsi" w:eastAsiaTheme="majorEastAsia" w:hAnsiTheme="majorHAnsi" w:cstheme="majorBidi"/>
      <w:color w:val="2E74B5" w:themeColor="accent1" w:themeShade="BF"/>
      <w:sz w:val="32"/>
      <w:szCs w:val="32"/>
      <w:lang w:val="es-ES" w:eastAsia="es-ES"/>
    </w:rPr>
  </w:style>
  <w:style w:type="character" w:customStyle="1" w:styleId="Ttulo4Car1">
    <w:name w:val="Título 4 Car1"/>
    <w:basedOn w:val="Fuentedeprrafopredeter"/>
    <w:uiPriority w:val="9"/>
    <w:semiHidden/>
    <w:rsid w:val="000B5D87"/>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1">
    <w:name w:val="Título 5 Car1"/>
    <w:basedOn w:val="Fuentedeprrafopredeter"/>
    <w:uiPriority w:val="9"/>
    <w:semiHidden/>
    <w:rsid w:val="000B5D87"/>
    <w:rPr>
      <w:rFonts w:asciiTheme="majorHAnsi" w:eastAsiaTheme="majorEastAsia" w:hAnsiTheme="majorHAnsi" w:cstheme="majorBidi"/>
      <w:color w:val="2E74B5" w:themeColor="accent1" w:themeShade="BF"/>
      <w:sz w:val="24"/>
      <w:szCs w:val="24"/>
      <w:lang w:val="es-ES" w:eastAsia="es-ES"/>
    </w:rPr>
  </w:style>
  <w:style w:type="character" w:customStyle="1" w:styleId="Ttulo6Car1">
    <w:name w:val="Título 6 Car1"/>
    <w:basedOn w:val="Fuentedeprrafopredeter"/>
    <w:uiPriority w:val="9"/>
    <w:semiHidden/>
    <w:rsid w:val="000B5D87"/>
    <w:rPr>
      <w:rFonts w:asciiTheme="majorHAnsi" w:eastAsiaTheme="majorEastAsia" w:hAnsiTheme="majorHAnsi" w:cstheme="majorBidi"/>
      <w:color w:val="1F4D78" w:themeColor="accent1" w:themeShade="7F"/>
      <w:sz w:val="24"/>
      <w:szCs w:val="24"/>
      <w:lang w:val="es-ES" w:eastAsia="es-ES"/>
    </w:rPr>
  </w:style>
  <w:style w:type="numbering" w:customStyle="1" w:styleId="Sinlista4">
    <w:name w:val="Sin lista4"/>
    <w:next w:val="Sinlista"/>
    <w:uiPriority w:val="99"/>
    <w:semiHidden/>
    <w:unhideWhenUsed/>
    <w:rsid w:val="005745B7"/>
  </w:style>
  <w:style w:type="table" w:customStyle="1" w:styleId="Tablaconcuadrcula5">
    <w:name w:val="Tabla con cuadrícula5"/>
    <w:basedOn w:val="Tablanormal"/>
    <w:next w:val="Tablaconcuadrcula"/>
    <w:uiPriority w:val="59"/>
    <w:rsid w:val="005745B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unhideWhenUsed/>
    <w:rsid w:val="005745B7"/>
    <w:rPr>
      <w:rFonts w:ascii="Calibri" w:eastAsia="Calibri" w:hAnsi="Calibri"/>
      <w:sz w:val="20"/>
      <w:szCs w:val="20"/>
      <w:lang w:val="es-MX" w:eastAsia="en-US"/>
    </w:rPr>
  </w:style>
  <w:style w:type="paragraph" w:styleId="Saludo">
    <w:name w:val="Salutation"/>
    <w:basedOn w:val="Normal"/>
    <w:next w:val="Normal"/>
    <w:link w:val="SaludoCar"/>
    <w:uiPriority w:val="99"/>
    <w:unhideWhenUsed/>
    <w:rsid w:val="005745B7"/>
    <w:rPr>
      <w:lang w:val="es-MX"/>
    </w:rPr>
  </w:style>
  <w:style w:type="character" w:customStyle="1" w:styleId="SaludoCar">
    <w:name w:val="Saludo Car"/>
    <w:basedOn w:val="Fuentedeprrafopredeter"/>
    <w:link w:val="Saludo"/>
    <w:uiPriority w:val="99"/>
    <w:rsid w:val="005745B7"/>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5745B7"/>
    <w:pPr>
      <w:numPr>
        <w:numId w:val="5"/>
      </w:numPr>
      <w:contextualSpacing/>
    </w:pPr>
    <w:rPr>
      <w:lang w:val="es-MX"/>
    </w:rPr>
  </w:style>
  <w:style w:type="paragraph" w:customStyle="1" w:styleId="ListaCC">
    <w:name w:val="Lista CC."/>
    <w:basedOn w:val="Normal"/>
    <w:rsid w:val="005745B7"/>
    <w:rPr>
      <w:lang w:val="es-MX"/>
    </w:rPr>
  </w:style>
  <w:style w:type="paragraph" w:styleId="Continuarlista">
    <w:name w:val="List Continue"/>
    <w:basedOn w:val="Normal"/>
    <w:uiPriority w:val="99"/>
    <w:unhideWhenUsed/>
    <w:rsid w:val="005745B7"/>
    <w:pPr>
      <w:spacing w:after="120"/>
      <w:ind w:left="283"/>
      <w:contextualSpacing/>
    </w:pPr>
    <w:rPr>
      <w:lang w:val="es-MX"/>
    </w:rPr>
  </w:style>
  <w:style w:type="paragraph" w:customStyle="1" w:styleId="texto0">
    <w:name w:val="texto"/>
    <w:basedOn w:val="Normal"/>
    <w:rsid w:val="005745B7"/>
    <w:pPr>
      <w:spacing w:before="100" w:beforeAutospacing="1" w:after="100" w:afterAutospacing="1"/>
    </w:pPr>
    <w:rPr>
      <w:lang w:val="es-MX" w:eastAsia="es-MX"/>
    </w:rPr>
  </w:style>
  <w:style w:type="table" w:customStyle="1" w:styleId="Tabladelista1clara-nfasis111111">
    <w:name w:val="Tabla de lista 1 clara - Énfasis 111111"/>
    <w:basedOn w:val="Tablanormal"/>
    <w:next w:val="Tabladelista1clara-nfasis1"/>
    <w:uiPriority w:val="46"/>
    <w:rsid w:val="005745B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4">
    <w:name w:val="Tabla de lista 1 clara - Énfasis 14"/>
    <w:basedOn w:val="Tablanormal"/>
    <w:next w:val="Tabladelista1clara-nfasis1"/>
    <w:uiPriority w:val="46"/>
    <w:rsid w:val="005745B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745B7"/>
    <w:rPr>
      <w:rFonts w:ascii="Times New Roman" w:eastAsia="Times New Roman" w:hAnsi="Times New Roman" w:cs="Times New Roman"/>
      <w:sz w:val="20"/>
      <w:szCs w:val="20"/>
      <w:lang w:eastAsia="es-ES"/>
    </w:rPr>
  </w:style>
  <w:style w:type="table" w:customStyle="1" w:styleId="Tabladecuadrcula1clara-nfasis11">
    <w:name w:val="Tabla de cuadrícula 1 clara - Énfasis 11"/>
    <w:basedOn w:val="Tablanormal"/>
    <w:uiPriority w:val="46"/>
    <w:rsid w:val="005745B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Estiloimportado21">
    <w:name w:val="Estilo importado 21"/>
    <w:rsid w:val="005745B7"/>
    <w:pPr>
      <w:numPr>
        <w:numId w:val="1"/>
      </w:numPr>
    </w:pPr>
  </w:style>
  <w:style w:type="numbering" w:customStyle="1" w:styleId="Estiloimportado11">
    <w:name w:val="Estilo importado 11"/>
    <w:rsid w:val="005745B7"/>
    <w:pPr>
      <w:numPr>
        <w:numId w:val="2"/>
      </w:numPr>
    </w:pPr>
  </w:style>
  <w:style w:type="table" w:customStyle="1" w:styleId="Tablaconcuadrcula14">
    <w:name w:val="Tabla con cuadrícula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5745B7"/>
  </w:style>
  <w:style w:type="table" w:customStyle="1" w:styleId="Tablaconcuadrcula22">
    <w:name w:val="Tabla con cuadrícula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745B7"/>
  </w:style>
  <w:style w:type="table" w:customStyle="1" w:styleId="Tablaconcuadrcula112">
    <w:name w:val="Tabla con cuadrícula1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5745B7"/>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5745B7"/>
    <w:rPr>
      <w:rFonts w:ascii="Times New Roman" w:eastAsia="Times New Roman" w:hAnsi="Times New Roman" w:cs="Times New Roman"/>
      <w:sz w:val="16"/>
      <w:szCs w:val="16"/>
      <w:lang w:eastAsia="es-ES"/>
    </w:rPr>
  </w:style>
  <w:style w:type="paragraph" w:customStyle="1" w:styleId="xmsonormal">
    <w:name w:val="x_msonormal"/>
    <w:basedOn w:val="Normal"/>
    <w:rsid w:val="005745B7"/>
    <w:pPr>
      <w:spacing w:before="100" w:beforeAutospacing="1" w:after="100" w:afterAutospacing="1"/>
    </w:pPr>
    <w:rPr>
      <w:lang w:val="es-MX" w:eastAsia="es-MX"/>
    </w:rPr>
  </w:style>
  <w:style w:type="numbering" w:customStyle="1" w:styleId="Sinlista21">
    <w:name w:val="Sin lista21"/>
    <w:next w:val="Sinlista"/>
    <w:uiPriority w:val="99"/>
    <w:semiHidden/>
    <w:unhideWhenUsed/>
    <w:rsid w:val="005745B7"/>
  </w:style>
  <w:style w:type="numbering" w:customStyle="1" w:styleId="Sinlista31">
    <w:name w:val="Sin lista31"/>
    <w:next w:val="Sinlista"/>
    <w:uiPriority w:val="99"/>
    <w:semiHidden/>
    <w:unhideWhenUsed/>
    <w:rsid w:val="005745B7"/>
  </w:style>
  <w:style w:type="table" w:customStyle="1" w:styleId="Tablaconcuadrcula31">
    <w:name w:val="Tabla con cuadrícula3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745B7"/>
  </w:style>
  <w:style w:type="table" w:customStyle="1" w:styleId="Tablaconcuadrcula41">
    <w:name w:val="Tabla con cuadrícula4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745B7"/>
  </w:style>
  <w:style w:type="table" w:customStyle="1" w:styleId="Tablaconcuadrcula51">
    <w:name w:val="Tabla con cuadrícula5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745B7"/>
  </w:style>
  <w:style w:type="table" w:customStyle="1" w:styleId="Tablaconcuadrcula211">
    <w:name w:val="Tabla con cuadrícula2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5745B7"/>
  </w:style>
  <w:style w:type="table" w:customStyle="1" w:styleId="Tablaconcuadrcula1111">
    <w:name w:val="Tabla con cuadrícula1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5745B7"/>
  </w:style>
  <w:style w:type="numbering" w:customStyle="1" w:styleId="Sinlista311">
    <w:name w:val="Sin lista311"/>
    <w:next w:val="Sinlista"/>
    <w:uiPriority w:val="99"/>
    <w:semiHidden/>
    <w:unhideWhenUsed/>
    <w:rsid w:val="005745B7"/>
  </w:style>
  <w:style w:type="numbering" w:customStyle="1" w:styleId="Sinlista411">
    <w:name w:val="Sin lista411"/>
    <w:next w:val="Sinlista"/>
    <w:uiPriority w:val="99"/>
    <w:semiHidden/>
    <w:unhideWhenUsed/>
    <w:rsid w:val="005745B7"/>
  </w:style>
  <w:style w:type="table" w:customStyle="1" w:styleId="Tablaconcuadrcula1121">
    <w:name w:val="Tabla con cuadrícula1121"/>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745B7"/>
  </w:style>
  <w:style w:type="numbering" w:customStyle="1" w:styleId="Estiloimportado111">
    <w:name w:val="Estilo importado 111"/>
    <w:rsid w:val="005745B7"/>
  </w:style>
  <w:style w:type="numbering" w:customStyle="1" w:styleId="Sinlista11111">
    <w:name w:val="Sin lista11111"/>
    <w:next w:val="Sinlista"/>
    <w:uiPriority w:val="99"/>
    <w:semiHidden/>
    <w:unhideWhenUsed/>
    <w:rsid w:val="005745B7"/>
  </w:style>
  <w:style w:type="numbering" w:customStyle="1" w:styleId="Sinlista6">
    <w:name w:val="Sin lista6"/>
    <w:next w:val="Sinlista"/>
    <w:uiPriority w:val="99"/>
    <w:semiHidden/>
    <w:unhideWhenUsed/>
    <w:rsid w:val="005745B7"/>
  </w:style>
  <w:style w:type="table" w:customStyle="1" w:styleId="Tablaconcuadrcula6">
    <w:name w:val="Tabla con cuadrícula6"/>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745B7"/>
  </w:style>
  <w:style w:type="table" w:customStyle="1" w:styleId="Tablaconcuadrcula7">
    <w:name w:val="Tabla con cuadrícula7"/>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745B7"/>
  </w:style>
  <w:style w:type="table" w:customStyle="1" w:styleId="Tablaconcuadrcula131">
    <w:name w:val="Tabla con cuadrícula131"/>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745B7"/>
  </w:style>
  <w:style w:type="numbering" w:customStyle="1" w:styleId="Sinlista32">
    <w:name w:val="Sin lista32"/>
    <w:next w:val="Sinlista"/>
    <w:uiPriority w:val="99"/>
    <w:semiHidden/>
    <w:unhideWhenUsed/>
    <w:rsid w:val="005745B7"/>
  </w:style>
  <w:style w:type="table" w:customStyle="1" w:styleId="Tablaconcuadrcula32">
    <w:name w:val="Tabla con cuadrícula3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745B7"/>
  </w:style>
  <w:style w:type="table" w:customStyle="1" w:styleId="Tablaconcuadrcula42">
    <w:name w:val="Tabla con cuadrícula4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745B7"/>
  </w:style>
  <w:style w:type="table" w:customStyle="1" w:styleId="Tablaconcuadrcula114">
    <w:name w:val="Tabla con cuadrícula1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745B7"/>
  </w:style>
  <w:style w:type="table" w:customStyle="1" w:styleId="Tablaconcuadrcula61">
    <w:name w:val="Tabla con cuadrícula6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745B7"/>
    <w:pPr>
      <w:numPr>
        <w:numId w:val="6"/>
      </w:numPr>
    </w:pPr>
  </w:style>
  <w:style w:type="numbering" w:customStyle="1" w:styleId="Estiloimportado12">
    <w:name w:val="Estilo importado 12"/>
    <w:rsid w:val="005745B7"/>
    <w:pPr>
      <w:numPr>
        <w:numId w:val="7"/>
      </w:numPr>
    </w:pPr>
  </w:style>
  <w:style w:type="numbering" w:customStyle="1" w:styleId="Sinlista112">
    <w:name w:val="Sin lista112"/>
    <w:next w:val="Sinlista"/>
    <w:uiPriority w:val="99"/>
    <w:semiHidden/>
    <w:unhideWhenUsed/>
    <w:rsid w:val="005745B7"/>
  </w:style>
  <w:style w:type="numbering" w:customStyle="1" w:styleId="Sinlista1112">
    <w:name w:val="Sin lista1112"/>
    <w:next w:val="Sinlista"/>
    <w:uiPriority w:val="99"/>
    <w:semiHidden/>
    <w:unhideWhenUsed/>
    <w:rsid w:val="005745B7"/>
  </w:style>
  <w:style w:type="numbering" w:customStyle="1" w:styleId="Sinlista2111">
    <w:name w:val="Sin lista2111"/>
    <w:next w:val="Sinlista"/>
    <w:uiPriority w:val="99"/>
    <w:semiHidden/>
    <w:unhideWhenUsed/>
    <w:rsid w:val="005745B7"/>
  </w:style>
  <w:style w:type="numbering" w:customStyle="1" w:styleId="Sinlista3111">
    <w:name w:val="Sin lista3111"/>
    <w:next w:val="Sinlista"/>
    <w:uiPriority w:val="99"/>
    <w:semiHidden/>
    <w:unhideWhenUsed/>
    <w:rsid w:val="005745B7"/>
  </w:style>
  <w:style w:type="table" w:customStyle="1" w:styleId="Tablaconcuadrcula311">
    <w:name w:val="Tabla con cuadrícula3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5745B7"/>
  </w:style>
  <w:style w:type="table" w:customStyle="1" w:styleId="Tablaconcuadrcula411">
    <w:name w:val="Tabla con cuadrícula4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745B7"/>
  </w:style>
  <w:style w:type="numbering" w:customStyle="1" w:styleId="Sinlista121">
    <w:name w:val="Sin lista121"/>
    <w:next w:val="Sinlista"/>
    <w:uiPriority w:val="99"/>
    <w:semiHidden/>
    <w:unhideWhenUsed/>
    <w:rsid w:val="005745B7"/>
  </w:style>
  <w:style w:type="numbering" w:customStyle="1" w:styleId="Sinlista111111">
    <w:name w:val="Sin lista111111"/>
    <w:next w:val="Sinlista"/>
    <w:uiPriority w:val="99"/>
    <w:semiHidden/>
    <w:unhideWhenUsed/>
    <w:rsid w:val="005745B7"/>
  </w:style>
  <w:style w:type="numbering" w:customStyle="1" w:styleId="Sinlista21111">
    <w:name w:val="Sin lista21111"/>
    <w:next w:val="Sinlista"/>
    <w:uiPriority w:val="99"/>
    <w:semiHidden/>
    <w:unhideWhenUsed/>
    <w:rsid w:val="005745B7"/>
  </w:style>
  <w:style w:type="numbering" w:customStyle="1" w:styleId="Sinlista31111">
    <w:name w:val="Sin lista31111"/>
    <w:next w:val="Sinlista"/>
    <w:uiPriority w:val="99"/>
    <w:semiHidden/>
    <w:unhideWhenUsed/>
    <w:rsid w:val="005745B7"/>
  </w:style>
  <w:style w:type="numbering" w:customStyle="1" w:styleId="Sinlista41111">
    <w:name w:val="Sin lista41111"/>
    <w:next w:val="Sinlista"/>
    <w:uiPriority w:val="99"/>
    <w:semiHidden/>
    <w:unhideWhenUsed/>
    <w:rsid w:val="005745B7"/>
  </w:style>
  <w:style w:type="numbering" w:customStyle="1" w:styleId="Sinlista71">
    <w:name w:val="Sin lista71"/>
    <w:next w:val="Sinlista"/>
    <w:uiPriority w:val="99"/>
    <w:semiHidden/>
    <w:unhideWhenUsed/>
    <w:rsid w:val="005745B7"/>
  </w:style>
  <w:style w:type="table" w:customStyle="1" w:styleId="Tablaconcuadrcula8">
    <w:name w:val="Tabla con cuadrícula8"/>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745B7"/>
  </w:style>
  <w:style w:type="numbering" w:customStyle="1" w:styleId="Estiloimportado1111">
    <w:name w:val="Estilo importado 1111"/>
    <w:rsid w:val="005745B7"/>
  </w:style>
  <w:style w:type="numbering" w:customStyle="1" w:styleId="Sinlista131">
    <w:name w:val="Sin lista131"/>
    <w:next w:val="Sinlista"/>
    <w:uiPriority w:val="99"/>
    <w:semiHidden/>
    <w:unhideWhenUsed/>
    <w:rsid w:val="005745B7"/>
  </w:style>
  <w:style w:type="numbering" w:customStyle="1" w:styleId="Sinlista1121">
    <w:name w:val="Sin lista1121"/>
    <w:next w:val="Sinlista"/>
    <w:uiPriority w:val="99"/>
    <w:semiHidden/>
    <w:unhideWhenUsed/>
    <w:rsid w:val="005745B7"/>
  </w:style>
  <w:style w:type="table" w:customStyle="1" w:styleId="Tablaconcuadrcula11211">
    <w:name w:val="Tabla con cuadrícula112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745B7"/>
  </w:style>
  <w:style w:type="numbering" w:customStyle="1" w:styleId="Sinlista321">
    <w:name w:val="Sin lista321"/>
    <w:next w:val="Sinlista"/>
    <w:uiPriority w:val="99"/>
    <w:semiHidden/>
    <w:unhideWhenUsed/>
    <w:rsid w:val="005745B7"/>
  </w:style>
  <w:style w:type="numbering" w:customStyle="1" w:styleId="Sinlista421">
    <w:name w:val="Sin lista421"/>
    <w:next w:val="Sinlista"/>
    <w:uiPriority w:val="99"/>
    <w:semiHidden/>
    <w:unhideWhenUsed/>
    <w:rsid w:val="005745B7"/>
  </w:style>
  <w:style w:type="numbering" w:customStyle="1" w:styleId="Estiloimportado23">
    <w:name w:val="Estilo importado 23"/>
    <w:rsid w:val="005745B7"/>
  </w:style>
  <w:style w:type="numbering" w:customStyle="1" w:styleId="Estiloimportado13">
    <w:name w:val="Estilo importado 13"/>
    <w:rsid w:val="005745B7"/>
  </w:style>
  <w:style w:type="numbering" w:customStyle="1" w:styleId="Estiloimportado212">
    <w:name w:val="Estilo importado 212"/>
    <w:rsid w:val="005745B7"/>
    <w:pPr>
      <w:numPr>
        <w:numId w:val="8"/>
      </w:numPr>
    </w:pPr>
  </w:style>
  <w:style w:type="numbering" w:customStyle="1" w:styleId="Estiloimportado112">
    <w:name w:val="Estilo importado 112"/>
    <w:rsid w:val="005745B7"/>
    <w:pPr>
      <w:numPr>
        <w:numId w:val="9"/>
      </w:numPr>
    </w:pPr>
  </w:style>
  <w:style w:type="table" w:customStyle="1" w:styleId="Tablaconcuadrcula1122">
    <w:name w:val="Tabla con cuadrícula11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745B7"/>
  </w:style>
  <w:style w:type="table" w:customStyle="1" w:styleId="Tablaconcuadrcula9">
    <w:name w:val="Tabla con cuadrícula9"/>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745B7"/>
  </w:style>
  <w:style w:type="numbering" w:customStyle="1" w:styleId="Sinlista23">
    <w:name w:val="Sin lista23"/>
    <w:next w:val="Sinlista"/>
    <w:uiPriority w:val="99"/>
    <w:semiHidden/>
    <w:unhideWhenUsed/>
    <w:rsid w:val="005745B7"/>
  </w:style>
  <w:style w:type="table" w:customStyle="1" w:styleId="Tablaconcuadrcula23">
    <w:name w:val="Tabla con cuadrícula2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745B7"/>
  </w:style>
  <w:style w:type="table" w:customStyle="1" w:styleId="Tablaconcuadrcula33">
    <w:name w:val="Tabla con cuadrícula3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745B7"/>
  </w:style>
  <w:style w:type="table" w:customStyle="1" w:styleId="Tablaconcuadrcula43">
    <w:name w:val="Tabla con cuadrícula4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745B7"/>
  </w:style>
  <w:style w:type="table" w:customStyle="1" w:styleId="Tablaconcuadrcula52">
    <w:name w:val="Tabla con cuadrícula5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745B7"/>
  </w:style>
  <w:style w:type="table" w:customStyle="1" w:styleId="Tablaconcuadrcula62">
    <w:name w:val="Tabla con cuadrícula6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745B7"/>
    <w:pPr>
      <w:numPr>
        <w:numId w:val="10"/>
      </w:numPr>
    </w:pPr>
  </w:style>
  <w:style w:type="numbering" w:customStyle="1" w:styleId="Estiloimportado14">
    <w:name w:val="Estilo importado 14"/>
    <w:rsid w:val="005745B7"/>
    <w:pPr>
      <w:numPr>
        <w:numId w:val="11"/>
      </w:numPr>
    </w:pPr>
  </w:style>
  <w:style w:type="table" w:customStyle="1" w:styleId="Tablaconcuadrcula122">
    <w:name w:val="Tabla con cuadrícula122"/>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745B7"/>
  </w:style>
  <w:style w:type="table" w:customStyle="1" w:styleId="Tablaconcuadrcula212">
    <w:name w:val="Tabla con cuadrícula2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745B7"/>
  </w:style>
  <w:style w:type="table" w:customStyle="1" w:styleId="Tablaconcuadrcula1112">
    <w:name w:val="Tabla con cuadrícula11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745B7"/>
  </w:style>
  <w:style w:type="numbering" w:customStyle="1" w:styleId="Sinlista312">
    <w:name w:val="Sin lista312"/>
    <w:next w:val="Sinlista"/>
    <w:uiPriority w:val="99"/>
    <w:semiHidden/>
    <w:unhideWhenUsed/>
    <w:rsid w:val="005745B7"/>
  </w:style>
  <w:style w:type="table" w:customStyle="1" w:styleId="Tablaconcuadrcula312">
    <w:name w:val="Tabla con cuadrícula3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745B7"/>
  </w:style>
  <w:style w:type="table" w:customStyle="1" w:styleId="Tablaconcuadrcula412">
    <w:name w:val="Tabla con cuadrícula4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745B7"/>
  </w:style>
  <w:style w:type="table" w:customStyle="1" w:styleId="Tablaconcuadrcula511">
    <w:name w:val="Tabla con cuadrícula5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745B7"/>
  </w:style>
  <w:style w:type="numbering" w:customStyle="1" w:styleId="Sinlista11112">
    <w:name w:val="Sin lista11112"/>
    <w:next w:val="Sinlista"/>
    <w:uiPriority w:val="99"/>
    <w:semiHidden/>
    <w:unhideWhenUsed/>
    <w:rsid w:val="005745B7"/>
  </w:style>
  <w:style w:type="numbering" w:customStyle="1" w:styleId="Sinlista2112">
    <w:name w:val="Sin lista2112"/>
    <w:next w:val="Sinlista"/>
    <w:uiPriority w:val="99"/>
    <w:semiHidden/>
    <w:unhideWhenUsed/>
    <w:rsid w:val="005745B7"/>
  </w:style>
  <w:style w:type="numbering" w:customStyle="1" w:styleId="Sinlista3112">
    <w:name w:val="Sin lista3112"/>
    <w:next w:val="Sinlista"/>
    <w:uiPriority w:val="99"/>
    <w:semiHidden/>
    <w:unhideWhenUsed/>
    <w:rsid w:val="005745B7"/>
  </w:style>
  <w:style w:type="numbering" w:customStyle="1" w:styleId="Sinlista4112">
    <w:name w:val="Sin lista4112"/>
    <w:next w:val="Sinlista"/>
    <w:uiPriority w:val="99"/>
    <w:semiHidden/>
    <w:unhideWhenUsed/>
    <w:rsid w:val="005745B7"/>
  </w:style>
  <w:style w:type="numbering" w:customStyle="1" w:styleId="Sinlista72">
    <w:name w:val="Sin lista72"/>
    <w:next w:val="Sinlista"/>
    <w:uiPriority w:val="99"/>
    <w:semiHidden/>
    <w:unhideWhenUsed/>
    <w:rsid w:val="005745B7"/>
  </w:style>
  <w:style w:type="table" w:customStyle="1" w:styleId="Tablaconcuadrcula81">
    <w:name w:val="Tabla con cuadrícula8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745B7"/>
  </w:style>
  <w:style w:type="numbering" w:customStyle="1" w:styleId="Estiloimportado113">
    <w:name w:val="Estilo importado 113"/>
    <w:rsid w:val="005745B7"/>
  </w:style>
  <w:style w:type="numbering" w:customStyle="1" w:styleId="Sinlista132">
    <w:name w:val="Sin lista132"/>
    <w:next w:val="Sinlista"/>
    <w:uiPriority w:val="99"/>
    <w:semiHidden/>
    <w:unhideWhenUsed/>
    <w:rsid w:val="005745B7"/>
  </w:style>
  <w:style w:type="table" w:customStyle="1" w:styleId="Tablaconcuadrcula221">
    <w:name w:val="Tabla con cuadrícula2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745B7"/>
  </w:style>
  <w:style w:type="table" w:customStyle="1" w:styleId="Tablaconcuadrcula1123">
    <w:name w:val="Tabla con cuadrícula112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745B7"/>
  </w:style>
  <w:style w:type="numbering" w:customStyle="1" w:styleId="Sinlista322">
    <w:name w:val="Sin lista322"/>
    <w:next w:val="Sinlista"/>
    <w:uiPriority w:val="99"/>
    <w:semiHidden/>
    <w:unhideWhenUsed/>
    <w:rsid w:val="005745B7"/>
  </w:style>
  <w:style w:type="table" w:customStyle="1" w:styleId="Tablaconcuadrcula321">
    <w:name w:val="Tabla con cuadrícula3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745B7"/>
  </w:style>
  <w:style w:type="table" w:customStyle="1" w:styleId="Tablaconcuadrcula421">
    <w:name w:val="Tabla con cuadrícula4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745B7"/>
  </w:style>
  <w:style w:type="table" w:customStyle="1" w:styleId="Tablaconcuadrcula10">
    <w:name w:val="Tabla con cuadrícula10"/>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745B7"/>
  </w:style>
  <w:style w:type="table" w:customStyle="1" w:styleId="Tablaconcuadrcula24">
    <w:name w:val="Tabla con cuadrícula2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745B7"/>
  </w:style>
  <w:style w:type="table" w:customStyle="1" w:styleId="Tablaconcuadrcula116">
    <w:name w:val="Tabla con cuadrícula116"/>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745B7"/>
  </w:style>
  <w:style w:type="numbering" w:customStyle="1" w:styleId="Sinlista34">
    <w:name w:val="Sin lista34"/>
    <w:next w:val="Sinlista"/>
    <w:uiPriority w:val="99"/>
    <w:semiHidden/>
    <w:unhideWhenUsed/>
    <w:rsid w:val="005745B7"/>
  </w:style>
  <w:style w:type="table" w:customStyle="1" w:styleId="Tablaconcuadrcula34">
    <w:name w:val="Tabla con cuadrícula3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745B7"/>
  </w:style>
  <w:style w:type="table" w:customStyle="1" w:styleId="Tablaconcuadrcula44">
    <w:name w:val="Tabla con cuadrícula4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745B7"/>
  </w:style>
  <w:style w:type="table" w:customStyle="1" w:styleId="Tablaconcuadrcula53">
    <w:name w:val="Tabla con cuadrícula5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745B7"/>
  </w:style>
  <w:style w:type="table" w:customStyle="1" w:styleId="Tablaconcuadrcula213">
    <w:name w:val="Tabla con cuadrícula2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745B7"/>
  </w:style>
  <w:style w:type="table" w:customStyle="1" w:styleId="Tablaconcuadrcula1113">
    <w:name w:val="Tabla con cuadrícula11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745B7"/>
  </w:style>
  <w:style w:type="numbering" w:customStyle="1" w:styleId="Sinlista313">
    <w:name w:val="Sin lista313"/>
    <w:next w:val="Sinlista"/>
    <w:uiPriority w:val="99"/>
    <w:semiHidden/>
    <w:unhideWhenUsed/>
    <w:rsid w:val="005745B7"/>
  </w:style>
  <w:style w:type="table" w:customStyle="1" w:styleId="Tablaconcuadrcula313">
    <w:name w:val="Tabla con cuadrícula3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745B7"/>
  </w:style>
  <w:style w:type="table" w:customStyle="1" w:styleId="Tablaconcuadrcula413">
    <w:name w:val="Tabla con cuadrícula4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745B7"/>
  </w:style>
  <w:style w:type="numbering" w:customStyle="1" w:styleId="Estiloimportado114">
    <w:name w:val="Estilo importado 114"/>
    <w:rsid w:val="005745B7"/>
  </w:style>
  <w:style w:type="numbering" w:customStyle="1" w:styleId="Sinlista11113">
    <w:name w:val="Sin lista11113"/>
    <w:next w:val="Sinlista"/>
    <w:uiPriority w:val="99"/>
    <w:semiHidden/>
    <w:unhideWhenUsed/>
    <w:rsid w:val="005745B7"/>
  </w:style>
  <w:style w:type="numbering" w:customStyle="1" w:styleId="Sinlista63">
    <w:name w:val="Sin lista63"/>
    <w:next w:val="Sinlista"/>
    <w:uiPriority w:val="99"/>
    <w:semiHidden/>
    <w:unhideWhenUsed/>
    <w:rsid w:val="005745B7"/>
  </w:style>
  <w:style w:type="table" w:customStyle="1" w:styleId="Tablaconcuadrcula63">
    <w:name w:val="Tabla con cuadrícula6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745B7"/>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745B7"/>
  </w:style>
  <w:style w:type="table" w:customStyle="1" w:styleId="Tablaconcuadrcula16">
    <w:name w:val="Tabla con cuadrícula16"/>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745B7"/>
  </w:style>
  <w:style w:type="numbering" w:customStyle="1" w:styleId="Estiloimportado15">
    <w:name w:val="Estilo importado 15"/>
    <w:rsid w:val="005745B7"/>
  </w:style>
  <w:style w:type="table" w:customStyle="1" w:styleId="Tablaconcuadrcula1114">
    <w:name w:val="Tabla con cuadrícula11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745B7"/>
  </w:style>
  <w:style w:type="table" w:customStyle="1" w:styleId="Tablaconcuadrcula17">
    <w:name w:val="Tabla con cuadrícula17"/>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745B7"/>
  </w:style>
  <w:style w:type="numbering" w:customStyle="1" w:styleId="Sinlista25">
    <w:name w:val="Sin lista25"/>
    <w:next w:val="Sinlista"/>
    <w:uiPriority w:val="99"/>
    <w:semiHidden/>
    <w:unhideWhenUsed/>
    <w:rsid w:val="005745B7"/>
  </w:style>
  <w:style w:type="numbering" w:customStyle="1" w:styleId="Sinlista35">
    <w:name w:val="Sin lista35"/>
    <w:next w:val="Sinlista"/>
    <w:uiPriority w:val="99"/>
    <w:semiHidden/>
    <w:unhideWhenUsed/>
    <w:rsid w:val="005745B7"/>
  </w:style>
  <w:style w:type="table" w:customStyle="1" w:styleId="Tablaconcuadrcula35">
    <w:name w:val="Tabla con cuadrícula3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745B7"/>
  </w:style>
  <w:style w:type="table" w:customStyle="1" w:styleId="Tablaconcuadrcula45">
    <w:name w:val="Tabla con cuadrícula4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745B7"/>
  </w:style>
  <w:style w:type="table" w:customStyle="1" w:styleId="Tablaconcuadrcula54">
    <w:name w:val="Tabla con cuadrícula5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745B7"/>
  </w:style>
  <w:style w:type="table" w:customStyle="1" w:styleId="Tablaconcuadrcula214">
    <w:name w:val="Tabla con cuadrícula2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745B7"/>
  </w:style>
  <w:style w:type="numbering" w:customStyle="1" w:styleId="Sinlista214">
    <w:name w:val="Sin lista214"/>
    <w:next w:val="Sinlista"/>
    <w:uiPriority w:val="99"/>
    <w:semiHidden/>
    <w:unhideWhenUsed/>
    <w:rsid w:val="005745B7"/>
  </w:style>
  <w:style w:type="numbering" w:customStyle="1" w:styleId="Sinlista314">
    <w:name w:val="Sin lista314"/>
    <w:next w:val="Sinlista"/>
    <w:uiPriority w:val="99"/>
    <w:semiHidden/>
    <w:unhideWhenUsed/>
    <w:rsid w:val="005745B7"/>
  </w:style>
  <w:style w:type="table" w:customStyle="1" w:styleId="Tablaconcuadrcula314">
    <w:name w:val="Tabla con cuadrícula3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745B7"/>
  </w:style>
  <w:style w:type="table" w:customStyle="1" w:styleId="Tablaconcuadrcula414">
    <w:name w:val="Tabla con cuadrícula4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745B7"/>
  </w:style>
  <w:style w:type="numbering" w:customStyle="1" w:styleId="Estiloimportado115">
    <w:name w:val="Estilo importado 115"/>
    <w:rsid w:val="005745B7"/>
  </w:style>
  <w:style w:type="numbering" w:customStyle="1" w:styleId="Sinlista64">
    <w:name w:val="Sin lista64"/>
    <w:next w:val="Sinlista"/>
    <w:uiPriority w:val="99"/>
    <w:semiHidden/>
    <w:unhideWhenUsed/>
    <w:rsid w:val="005745B7"/>
  </w:style>
  <w:style w:type="table" w:customStyle="1" w:styleId="Tablaconcuadrcula64">
    <w:name w:val="Tabla con cuadrícula6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745B7"/>
  </w:style>
  <w:style w:type="table" w:customStyle="1" w:styleId="Tablaconcuadrcula72">
    <w:name w:val="Tabla con cuadrícula7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745B7"/>
  </w:style>
  <w:style w:type="numbering" w:customStyle="1" w:styleId="Estiloimportado121">
    <w:name w:val="Estilo importado 121"/>
    <w:rsid w:val="005745B7"/>
  </w:style>
  <w:style w:type="table" w:customStyle="1" w:styleId="Tablaconcuadrcula11121">
    <w:name w:val="Tabla con cuadrícula111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745B7"/>
  </w:style>
  <w:style w:type="table" w:customStyle="1" w:styleId="Tablaconcuadrcula132">
    <w:name w:val="Tabla con cuadrícula13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745B7"/>
  </w:style>
  <w:style w:type="numbering" w:customStyle="1" w:styleId="Sinlista223">
    <w:name w:val="Sin lista223"/>
    <w:next w:val="Sinlista"/>
    <w:uiPriority w:val="99"/>
    <w:semiHidden/>
    <w:unhideWhenUsed/>
    <w:rsid w:val="005745B7"/>
  </w:style>
  <w:style w:type="numbering" w:customStyle="1" w:styleId="Sinlista323">
    <w:name w:val="Sin lista323"/>
    <w:next w:val="Sinlista"/>
    <w:uiPriority w:val="99"/>
    <w:semiHidden/>
    <w:unhideWhenUsed/>
    <w:rsid w:val="005745B7"/>
  </w:style>
  <w:style w:type="table" w:customStyle="1" w:styleId="Tablaconcuadrcula322">
    <w:name w:val="Tabla con cuadrícula3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745B7"/>
  </w:style>
  <w:style w:type="table" w:customStyle="1" w:styleId="Tablaconcuadrcula422">
    <w:name w:val="Tabla con cuadrícula4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745B7"/>
  </w:style>
  <w:style w:type="table" w:customStyle="1" w:styleId="Tablaconcuadrcula512">
    <w:name w:val="Tabla con cuadrícula5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745B7"/>
  </w:style>
  <w:style w:type="table" w:customStyle="1" w:styleId="Tablaconcuadrcula2111">
    <w:name w:val="Tabla con cuadrícula2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745B7"/>
  </w:style>
  <w:style w:type="numbering" w:customStyle="1" w:styleId="Sinlista2113">
    <w:name w:val="Sin lista2113"/>
    <w:next w:val="Sinlista"/>
    <w:uiPriority w:val="99"/>
    <w:semiHidden/>
    <w:unhideWhenUsed/>
    <w:rsid w:val="005745B7"/>
  </w:style>
  <w:style w:type="numbering" w:customStyle="1" w:styleId="Sinlista3113">
    <w:name w:val="Sin lista3113"/>
    <w:next w:val="Sinlista"/>
    <w:uiPriority w:val="99"/>
    <w:semiHidden/>
    <w:unhideWhenUsed/>
    <w:rsid w:val="005745B7"/>
  </w:style>
  <w:style w:type="table" w:customStyle="1" w:styleId="Tablaconcuadrcula3111">
    <w:name w:val="Tabla con cuadrícula3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745B7"/>
  </w:style>
  <w:style w:type="table" w:customStyle="1" w:styleId="Tablaconcuadrcula4111">
    <w:name w:val="Tabla con cuadrícula4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5745B7"/>
  </w:style>
  <w:style w:type="numbering" w:customStyle="1" w:styleId="Estiloimportado11111">
    <w:name w:val="Estilo importado 11111"/>
    <w:rsid w:val="005745B7"/>
  </w:style>
  <w:style w:type="numbering" w:customStyle="1" w:styleId="Sinlista611">
    <w:name w:val="Sin lista611"/>
    <w:next w:val="Sinlista"/>
    <w:uiPriority w:val="99"/>
    <w:semiHidden/>
    <w:unhideWhenUsed/>
    <w:rsid w:val="005745B7"/>
  </w:style>
  <w:style w:type="table" w:customStyle="1" w:styleId="Tablaconcuadrcula611">
    <w:name w:val="Tabla con cuadrícula6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745B7"/>
  </w:style>
  <w:style w:type="numbering" w:customStyle="1" w:styleId="Estiloimportado131">
    <w:name w:val="Estilo importado 131"/>
    <w:rsid w:val="005745B7"/>
  </w:style>
  <w:style w:type="table" w:customStyle="1" w:styleId="Tablaconcuadrcula11221">
    <w:name w:val="Tabla con cuadrícula11221"/>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745B7"/>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745B7"/>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7">
    <w:name w:val="Sin lista17"/>
    <w:next w:val="Sinlista"/>
    <w:uiPriority w:val="99"/>
    <w:semiHidden/>
    <w:unhideWhenUsed/>
    <w:rsid w:val="00B00625"/>
  </w:style>
  <w:style w:type="table" w:customStyle="1" w:styleId="Tablaconcuadrcula19">
    <w:name w:val="Tabla con cuadrícula19"/>
    <w:basedOn w:val="Tablanormal"/>
    <w:next w:val="Tablaconcuadrcula"/>
    <w:uiPriority w:val="59"/>
    <w:rsid w:val="00B00625"/>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B00625"/>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5">
    <w:name w:val="Tabla de lista 1 clara - Énfasis 1115"/>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5">
    <w:name w:val="Tabla de lista 1 clara - Énfasis 15"/>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4">
    <w:name w:val="Tabla de lista 1 clara - Énfasis 11114"/>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21">
    <w:name w:val="Tabla de lista 1 clara - Énfasis 11121"/>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DE72AA"/>
    <w:rPr>
      <w:color w:val="605E5C"/>
      <w:shd w:val="clear" w:color="auto" w:fill="E1DFDD"/>
    </w:rPr>
  </w:style>
  <w:style w:type="character" w:customStyle="1" w:styleId="Hipervnculo1">
    <w:name w:val="Hipervínculo1"/>
    <w:basedOn w:val="Fuentedeprrafopredeter"/>
    <w:uiPriority w:val="99"/>
    <w:unhideWhenUsed/>
    <w:rsid w:val="00FD0E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699856">
      <w:bodyDiv w:val="1"/>
      <w:marLeft w:val="0"/>
      <w:marRight w:val="0"/>
      <w:marTop w:val="0"/>
      <w:marBottom w:val="0"/>
      <w:divBdr>
        <w:top w:val="none" w:sz="0" w:space="0" w:color="auto"/>
        <w:left w:val="none" w:sz="0" w:space="0" w:color="auto"/>
        <w:bottom w:val="none" w:sz="0" w:space="0" w:color="auto"/>
        <w:right w:val="none" w:sz="0" w:space="0" w:color="auto"/>
      </w:divBdr>
    </w:div>
    <w:div w:id="1444957563">
      <w:bodyDiv w:val="1"/>
      <w:marLeft w:val="0"/>
      <w:marRight w:val="0"/>
      <w:marTop w:val="0"/>
      <w:marBottom w:val="0"/>
      <w:divBdr>
        <w:top w:val="none" w:sz="0" w:space="0" w:color="auto"/>
        <w:left w:val="none" w:sz="0" w:space="0" w:color="auto"/>
        <w:bottom w:val="none" w:sz="0" w:space="0" w:color="auto"/>
        <w:right w:val="none" w:sz="0" w:space="0" w:color="auto"/>
      </w:divBdr>
    </w:div>
    <w:div w:id="157936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E387B-EA09-4774-AE61-439087F86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8179</Words>
  <Characters>44989</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7</cp:revision>
  <cp:lastPrinted>2020-02-26T20:13:00Z</cp:lastPrinted>
  <dcterms:created xsi:type="dcterms:W3CDTF">2021-08-31T22:16:00Z</dcterms:created>
  <dcterms:modified xsi:type="dcterms:W3CDTF">2021-10-04T15:38:00Z</dcterms:modified>
</cp:coreProperties>
</file>