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8C222D0" w:rsidR="00BF3214" w:rsidRPr="001C746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1C746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1C7462">
        <w:rPr>
          <w:rFonts w:ascii="Palatino Linotype" w:eastAsia="Times New Roman" w:hAnsi="Palatino Linotype" w:cs="Arial"/>
          <w:color w:val="000000"/>
          <w:sz w:val="24"/>
          <w:szCs w:val="24"/>
          <w:lang w:eastAsia="es-MX"/>
        </w:rPr>
        <w:t xml:space="preserve">Estado de </w:t>
      </w:r>
      <w:r w:rsidRPr="001C7462">
        <w:rPr>
          <w:rFonts w:ascii="Palatino Linotype" w:eastAsia="Times New Roman" w:hAnsi="Palatino Linotype" w:cs="Arial"/>
          <w:color w:val="000000"/>
          <w:sz w:val="24"/>
          <w:szCs w:val="24"/>
          <w:lang w:eastAsia="es-MX"/>
        </w:rPr>
        <w:t xml:space="preserve">México, a </w:t>
      </w:r>
      <w:r w:rsidR="00BA18EE">
        <w:rPr>
          <w:rFonts w:ascii="Palatino Linotype" w:eastAsia="Times New Roman" w:hAnsi="Palatino Linotype" w:cs="Arial"/>
          <w:color w:val="000000"/>
          <w:sz w:val="24"/>
          <w:szCs w:val="24"/>
          <w:lang w:eastAsia="es-MX"/>
        </w:rPr>
        <w:t>veintiuno de abril</w:t>
      </w:r>
      <w:r w:rsidR="00284ABC" w:rsidRPr="00432E3A">
        <w:rPr>
          <w:rFonts w:ascii="Palatino Linotype" w:eastAsia="Times New Roman" w:hAnsi="Palatino Linotype" w:cs="Arial"/>
          <w:color w:val="000000"/>
          <w:sz w:val="24"/>
          <w:szCs w:val="24"/>
          <w:lang w:eastAsia="es-MX"/>
        </w:rPr>
        <w:t xml:space="preserve"> de abril</w:t>
      </w:r>
      <w:r w:rsidR="00D071F2" w:rsidRPr="001C7462">
        <w:rPr>
          <w:rFonts w:ascii="Palatino Linotype" w:eastAsia="Times New Roman" w:hAnsi="Palatino Linotype" w:cs="Arial"/>
          <w:color w:val="000000"/>
          <w:sz w:val="24"/>
          <w:szCs w:val="24"/>
          <w:lang w:eastAsia="es-MX"/>
        </w:rPr>
        <w:t xml:space="preserve"> </w:t>
      </w:r>
      <w:r w:rsidRPr="001C7462">
        <w:rPr>
          <w:rFonts w:ascii="Palatino Linotype" w:eastAsia="Times New Roman" w:hAnsi="Palatino Linotype" w:cs="Arial"/>
          <w:color w:val="000000"/>
          <w:sz w:val="24"/>
          <w:szCs w:val="24"/>
          <w:lang w:eastAsia="es-MX"/>
        </w:rPr>
        <w:t xml:space="preserve">dos mil </w:t>
      </w:r>
      <w:r w:rsidR="00C67C23" w:rsidRPr="001C7462">
        <w:rPr>
          <w:rFonts w:ascii="Palatino Linotype" w:eastAsia="Times New Roman" w:hAnsi="Palatino Linotype" w:cs="Arial"/>
          <w:color w:val="000000"/>
          <w:sz w:val="24"/>
          <w:szCs w:val="24"/>
          <w:lang w:eastAsia="es-MX"/>
        </w:rPr>
        <w:t>veintiuno</w:t>
      </w:r>
      <w:r w:rsidRPr="001C7462">
        <w:rPr>
          <w:rFonts w:ascii="Palatino Linotype" w:eastAsia="Times New Roman" w:hAnsi="Palatino Linotype" w:cs="Arial"/>
          <w:color w:val="000000"/>
          <w:sz w:val="24"/>
          <w:szCs w:val="24"/>
          <w:lang w:eastAsia="es-MX"/>
        </w:rPr>
        <w:t>.</w:t>
      </w:r>
    </w:p>
    <w:p w14:paraId="1C07CFE0" w14:textId="77777777" w:rsidR="009D066D" w:rsidRPr="001C746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44C7B48" w:rsidR="00BF3214" w:rsidRPr="001C7462" w:rsidRDefault="00BF3214" w:rsidP="00AD2A55">
      <w:pPr>
        <w:tabs>
          <w:tab w:val="left" w:pos="1701"/>
        </w:tabs>
        <w:spacing w:after="0" w:line="360" w:lineRule="auto"/>
        <w:jc w:val="both"/>
        <w:rPr>
          <w:rFonts w:ascii="Palatino Linotype" w:hAnsi="Palatino Linotype" w:cs="Arial"/>
          <w:b/>
          <w:sz w:val="24"/>
          <w:szCs w:val="24"/>
        </w:rPr>
      </w:pPr>
      <w:r w:rsidRPr="001C7462">
        <w:rPr>
          <w:rFonts w:ascii="Palatino Linotype" w:hAnsi="Palatino Linotype" w:cs="Arial"/>
          <w:b/>
          <w:sz w:val="24"/>
          <w:szCs w:val="24"/>
        </w:rPr>
        <w:t>VISTO</w:t>
      </w:r>
      <w:r w:rsidRPr="001C7462">
        <w:rPr>
          <w:rFonts w:ascii="Palatino Linotype" w:hAnsi="Palatino Linotype" w:cs="Arial"/>
          <w:sz w:val="24"/>
          <w:szCs w:val="24"/>
        </w:rPr>
        <w:t xml:space="preserve"> el expediente electrónico formado con motivo del recurso de revisión número </w:t>
      </w:r>
      <w:r w:rsidR="00432E3A" w:rsidRPr="00432E3A">
        <w:rPr>
          <w:rFonts w:ascii="Palatino Linotype" w:hAnsi="Palatino Linotype" w:cs="Arial"/>
          <w:b/>
          <w:sz w:val="24"/>
          <w:szCs w:val="24"/>
        </w:rPr>
        <w:t>00665/INFOEM/IP/RR/2021</w:t>
      </w:r>
      <w:r w:rsidRPr="001C7462">
        <w:rPr>
          <w:rFonts w:ascii="Palatino Linotype" w:hAnsi="Palatino Linotype" w:cs="Arial"/>
          <w:sz w:val="24"/>
          <w:szCs w:val="24"/>
        </w:rPr>
        <w:t xml:space="preserve">, interpuesto por </w:t>
      </w:r>
      <w:r w:rsidR="00303BCF">
        <w:rPr>
          <w:rFonts w:ascii="Palatino Linotype" w:hAnsi="Palatino Linotype" w:cs="Arial"/>
          <w:sz w:val="24"/>
          <w:szCs w:val="24"/>
        </w:rPr>
        <w:t>el</w:t>
      </w:r>
      <w:r w:rsidR="008447B3" w:rsidRPr="001C7462">
        <w:rPr>
          <w:rFonts w:ascii="Palatino Linotype" w:hAnsi="Palatino Linotype" w:cs="Arial"/>
          <w:sz w:val="24"/>
          <w:szCs w:val="24"/>
        </w:rPr>
        <w:t xml:space="preserve"> </w:t>
      </w:r>
      <w:r w:rsidR="00331AD7" w:rsidRPr="001C7462">
        <w:rPr>
          <w:rFonts w:ascii="Palatino Linotype" w:hAnsi="Palatino Linotype" w:cs="Arial"/>
          <w:b/>
          <w:sz w:val="24"/>
          <w:szCs w:val="24"/>
        </w:rPr>
        <w:t>C.</w:t>
      </w:r>
      <w:r w:rsidR="00F006D9" w:rsidRPr="001C7462">
        <w:rPr>
          <w:rFonts w:ascii="Palatino Linotype" w:hAnsi="Palatino Linotype" w:cs="Arial"/>
          <w:b/>
          <w:sz w:val="24"/>
          <w:szCs w:val="24"/>
        </w:rPr>
        <w:t xml:space="preserve"> </w:t>
      </w:r>
      <w:r w:rsidR="00BC654F">
        <w:rPr>
          <w:rFonts w:ascii="Palatino Linotype" w:hAnsi="Palatino Linotype" w:cs="Arial"/>
          <w:b/>
          <w:sz w:val="24"/>
          <w:szCs w:val="24"/>
        </w:rPr>
        <w:t>xxxxxxxxxxxxxxxxxx</w:t>
      </w:r>
      <w:bookmarkStart w:id="0" w:name="_GoBack"/>
      <w:bookmarkEnd w:id="0"/>
      <w:r w:rsidR="007052CB" w:rsidRPr="001C7462">
        <w:rPr>
          <w:rFonts w:ascii="Palatino Linotype" w:hAnsi="Palatino Linotype" w:cs="Arial"/>
          <w:sz w:val="24"/>
          <w:szCs w:val="24"/>
        </w:rPr>
        <w:t xml:space="preserve">, </w:t>
      </w:r>
      <w:r w:rsidRPr="001C7462">
        <w:rPr>
          <w:rFonts w:ascii="Palatino Linotype" w:hAnsi="Palatino Linotype" w:cs="Arial"/>
          <w:sz w:val="24"/>
          <w:szCs w:val="24"/>
        </w:rPr>
        <w:t>en</w:t>
      </w:r>
      <w:r w:rsidR="00173A17" w:rsidRPr="001C7462">
        <w:rPr>
          <w:rFonts w:ascii="Palatino Linotype" w:hAnsi="Palatino Linotype" w:cs="Arial"/>
          <w:sz w:val="24"/>
          <w:szCs w:val="24"/>
        </w:rPr>
        <w:t xml:space="preserve"> </w:t>
      </w:r>
      <w:r w:rsidRPr="001C7462">
        <w:rPr>
          <w:rFonts w:ascii="Palatino Linotype" w:hAnsi="Palatino Linotype" w:cs="Arial"/>
          <w:sz w:val="24"/>
          <w:szCs w:val="24"/>
        </w:rPr>
        <w:t xml:space="preserve">lo </w:t>
      </w:r>
      <w:r w:rsidR="00B75470" w:rsidRPr="001C7462">
        <w:rPr>
          <w:rFonts w:ascii="Palatino Linotype" w:hAnsi="Palatino Linotype" w:cs="Arial"/>
          <w:sz w:val="24"/>
          <w:szCs w:val="24"/>
        </w:rPr>
        <w:t>s</w:t>
      </w:r>
      <w:r w:rsidR="00F60B1C" w:rsidRPr="001C7462">
        <w:rPr>
          <w:rFonts w:ascii="Palatino Linotype" w:hAnsi="Palatino Linotype" w:cs="Arial"/>
          <w:sz w:val="24"/>
          <w:szCs w:val="24"/>
        </w:rPr>
        <w:t xml:space="preserve">ucesivo </w:t>
      </w:r>
      <w:r w:rsidR="00303BCF">
        <w:rPr>
          <w:rFonts w:ascii="Palatino Linotype" w:hAnsi="Palatino Linotype" w:cs="Arial"/>
          <w:sz w:val="24"/>
          <w:szCs w:val="24"/>
        </w:rPr>
        <w:t>el</w:t>
      </w:r>
      <w:r w:rsidR="00440B5C" w:rsidRPr="001C7462">
        <w:rPr>
          <w:rFonts w:ascii="Palatino Linotype" w:hAnsi="Palatino Linotype" w:cs="Arial"/>
          <w:b/>
          <w:sz w:val="24"/>
          <w:szCs w:val="24"/>
        </w:rPr>
        <w:t xml:space="preserve"> Recurrente</w:t>
      </w:r>
      <w:r w:rsidRPr="001C7462">
        <w:rPr>
          <w:rFonts w:ascii="Palatino Linotype" w:hAnsi="Palatino Linotype" w:cs="Arial"/>
          <w:sz w:val="24"/>
          <w:szCs w:val="24"/>
        </w:rPr>
        <w:t>,</w:t>
      </w:r>
      <w:r w:rsidR="00163D26" w:rsidRPr="001C7462">
        <w:rPr>
          <w:rFonts w:ascii="Palatino Linotype" w:hAnsi="Palatino Linotype" w:cs="Arial"/>
          <w:sz w:val="24"/>
          <w:szCs w:val="24"/>
        </w:rPr>
        <w:t xml:space="preserve"> en contra de la</w:t>
      </w:r>
      <w:r w:rsidR="0059317F" w:rsidRPr="001C7462">
        <w:rPr>
          <w:rFonts w:ascii="Palatino Linotype" w:hAnsi="Palatino Linotype" w:cs="Arial"/>
          <w:sz w:val="24"/>
          <w:szCs w:val="24"/>
        </w:rPr>
        <w:t xml:space="preserve"> respuesta</w:t>
      </w:r>
      <w:r w:rsidRPr="001C7462">
        <w:rPr>
          <w:rFonts w:ascii="Palatino Linotype" w:hAnsi="Palatino Linotype" w:cs="Arial"/>
          <w:sz w:val="24"/>
          <w:szCs w:val="24"/>
        </w:rPr>
        <w:t xml:space="preserve"> de</w:t>
      </w:r>
      <w:r w:rsidR="00BD2D05">
        <w:rPr>
          <w:rFonts w:ascii="Palatino Linotype" w:hAnsi="Palatino Linotype" w:cs="Arial"/>
          <w:sz w:val="24"/>
          <w:szCs w:val="24"/>
        </w:rPr>
        <w:t xml:space="preserve">l </w:t>
      </w:r>
      <w:r w:rsidR="00BD2D05" w:rsidRPr="00BD2D05">
        <w:rPr>
          <w:rFonts w:ascii="Palatino Linotype" w:hAnsi="Palatino Linotype" w:cs="Arial"/>
          <w:b/>
          <w:sz w:val="24"/>
          <w:szCs w:val="24"/>
        </w:rPr>
        <w:t>Ayuntamiento de Ixtapan de la Sal</w:t>
      </w:r>
      <w:r w:rsidR="007052CB" w:rsidRPr="001C7462">
        <w:rPr>
          <w:rFonts w:ascii="Palatino Linotype" w:hAnsi="Palatino Linotype" w:cs="Arial"/>
          <w:sz w:val="24"/>
          <w:szCs w:val="24"/>
        </w:rPr>
        <w:t>,</w:t>
      </w:r>
      <w:r w:rsidR="000B2630" w:rsidRPr="001C7462">
        <w:rPr>
          <w:rFonts w:ascii="Palatino Linotype" w:hAnsi="Palatino Linotype" w:cs="Arial"/>
          <w:b/>
          <w:sz w:val="24"/>
          <w:szCs w:val="24"/>
        </w:rPr>
        <w:t xml:space="preserve"> </w:t>
      </w:r>
      <w:r w:rsidRPr="001C7462">
        <w:rPr>
          <w:rFonts w:ascii="Palatino Linotype" w:hAnsi="Palatino Linotype" w:cs="Arial"/>
          <w:sz w:val="24"/>
          <w:szCs w:val="24"/>
        </w:rPr>
        <w:t>en lo subsecuente</w:t>
      </w:r>
      <w:r w:rsidR="007763F3" w:rsidRPr="001C7462">
        <w:rPr>
          <w:rFonts w:ascii="Palatino Linotype" w:hAnsi="Palatino Linotype" w:cs="Arial"/>
          <w:b/>
          <w:sz w:val="24"/>
          <w:szCs w:val="24"/>
        </w:rPr>
        <w:t xml:space="preserve"> E</w:t>
      </w:r>
      <w:r w:rsidRPr="001C7462">
        <w:rPr>
          <w:rFonts w:ascii="Palatino Linotype" w:hAnsi="Palatino Linotype" w:cs="Arial"/>
          <w:b/>
          <w:sz w:val="24"/>
          <w:szCs w:val="24"/>
        </w:rPr>
        <w:t xml:space="preserve">l Sujeto Obligado, </w:t>
      </w:r>
      <w:r w:rsidRPr="001C7462">
        <w:rPr>
          <w:rFonts w:ascii="Palatino Linotype" w:hAnsi="Palatino Linotype" w:cs="Arial"/>
          <w:sz w:val="24"/>
          <w:szCs w:val="24"/>
        </w:rPr>
        <w:t>se procede a dictar la presente resolución.</w:t>
      </w:r>
    </w:p>
    <w:p w14:paraId="138C6F64" w14:textId="77777777" w:rsidR="00081DAC" w:rsidRPr="001C746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1C7462" w:rsidRDefault="00BF3214" w:rsidP="00AD2A55">
      <w:pPr>
        <w:spacing w:after="0" w:line="360" w:lineRule="auto"/>
        <w:jc w:val="center"/>
        <w:rPr>
          <w:rFonts w:ascii="Palatino Linotype" w:hAnsi="Palatino Linotype" w:cs="Arial"/>
          <w:b/>
          <w:sz w:val="28"/>
          <w:szCs w:val="24"/>
        </w:rPr>
      </w:pPr>
      <w:r w:rsidRPr="001C7462">
        <w:rPr>
          <w:rFonts w:ascii="Palatino Linotype" w:hAnsi="Palatino Linotype" w:cs="Arial"/>
          <w:b/>
          <w:sz w:val="28"/>
          <w:szCs w:val="24"/>
        </w:rPr>
        <w:t>A N T E C E D E N T E S</w:t>
      </w:r>
    </w:p>
    <w:p w14:paraId="6A86D231" w14:textId="77777777" w:rsidR="00081DAC" w:rsidRPr="001C7462" w:rsidRDefault="00081DAC" w:rsidP="00AD2A55">
      <w:pPr>
        <w:spacing w:after="0" w:line="360" w:lineRule="auto"/>
        <w:jc w:val="center"/>
        <w:rPr>
          <w:rFonts w:ascii="Palatino Linotype" w:hAnsi="Palatino Linotype" w:cs="Arial"/>
          <w:b/>
          <w:sz w:val="24"/>
          <w:szCs w:val="24"/>
        </w:rPr>
      </w:pPr>
    </w:p>
    <w:p w14:paraId="513A9A0F" w14:textId="77777777" w:rsidR="00EE326A" w:rsidRPr="001C7462" w:rsidRDefault="00BF3214" w:rsidP="00AD2A55">
      <w:pPr>
        <w:spacing w:after="0" w:line="360" w:lineRule="auto"/>
        <w:jc w:val="both"/>
        <w:rPr>
          <w:rFonts w:ascii="Palatino Linotype" w:hAnsi="Palatino Linotype" w:cs="Arial"/>
          <w:b/>
          <w:sz w:val="28"/>
          <w:szCs w:val="24"/>
        </w:rPr>
      </w:pPr>
      <w:r w:rsidRPr="001C7462">
        <w:rPr>
          <w:rFonts w:ascii="Palatino Linotype" w:hAnsi="Palatino Linotype" w:cs="Arial"/>
          <w:b/>
          <w:sz w:val="28"/>
          <w:szCs w:val="24"/>
        </w:rPr>
        <w:t>PRIMERO.</w:t>
      </w:r>
      <w:r w:rsidR="00EE326A" w:rsidRPr="001C7462">
        <w:rPr>
          <w:rFonts w:ascii="Palatino Linotype" w:hAnsi="Palatino Linotype" w:cs="Arial"/>
          <w:b/>
          <w:sz w:val="28"/>
          <w:szCs w:val="24"/>
        </w:rPr>
        <w:t xml:space="preserve"> De la solicitud de información.</w:t>
      </w:r>
    </w:p>
    <w:p w14:paraId="210FA440" w14:textId="0A9273A8" w:rsidR="00081DAC" w:rsidRPr="001C7462" w:rsidRDefault="00F006D9" w:rsidP="00056B94">
      <w:pPr>
        <w:spacing w:after="0" w:line="360" w:lineRule="auto"/>
        <w:jc w:val="both"/>
        <w:rPr>
          <w:rFonts w:ascii="Palatino Linotype" w:hAnsi="Palatino Linotype" w:cs="Arial"/>
          <w:sz w:val="24"/>
        </w:rPr>
      </w:pPr>
      <w:r w:rsidRPr="001C7462">
        <w:rPr>
          <w:rFonts w:ascii="Palatino Linotype" w:hAnsi="Palatino Linotype" w:cs="Arial"/>
          <w:sz w:val="24"/>
        </w:rPr>
        <w:t xml:space="preserve">En fecha </w:t>
      </w:r>
      <w:r w:rsidR="00432E3A">
        <w:rPr>
          <w:rFonts w:ascii="Palatino Linotype" w:hAnsi="Palatino Linotype" w:cs="Arial"/>
          <w:sz w:val="24"/>
        </w:rPr>
        <w:t>diez</w:t>
      </w:r>
      <w:r w:rsidR="00303BCF">
        <w:rPr>
          <w:rFonts w:ascii="Palatino Linotype" w:hAnsi="Palatino Linotype" w:cs="Arial"/>
          <w:sz w:val="24"/>
        </w:rPr>
        <w:t xml:space="preserve"> de febrero de dos mil veintiuno</w:t>
      </w:r>
      <w:r w:rsidRPr="001C7462">
        <w:rPr>
          <w:rFonts w:ascii="Palatino Linotype" w:hAnsi="Palatino Linotype" w:cs="Arial"/>
          <w:sz w:val="24"/>
        </w:rPr>
        <w:t xml:space="preserve">, </w:t>
      </w:r>
      <w:r w:rsidR="00303BCF">
        <w:rPr>
          <w:rFonts w:ascii="Palatino Linotype" w:hAnsi="Palatino Linotype" w:cs="Arial"/>
          <w:sz w:val="24"/>
        </w:rPr>
        <w:t>el</w:t>
      </w:r>
      <w:r w:rsidRPr="001C7462">
        <w:rPr>
          <w:rFonts w:ascii="Palatino Linotype" w:hAnsi="Palatino Linotype" w:cs="Arial"/>
          <w:sz w:val="24"/>
        </w:rPr>
        <w:t xml:space="preserve"> </w:t>
      </w:r>
      <w:r w:rsidRPr="001C7462">
        <w:rPr>
          <w:rFonts w:ascii="Palatino Linotype" w:hAnsi="Palatino Linotype" w:cs="Arial"/>
          <w:b/>
          <w:sz w:val="24"/>
        </w:rPr>
        <w:t>Recurrente</w:t>
      </w:r>
      <w:r w:rsidR="0074245D">
        <w:rPr>
          <w:rFonts w:ascii="Palatino Linotype" w:hAnsi="Palatino Linotype" w:cs="Arial"/>
          <w:sz w:val="24"/>
        </w:rPr>
        <w:t xml:space="preserve">, presentó a través del </w:t>
      </w:r>
      <w:r w:rsidRPr="001C7462">
        <w:rPr>
          <w:rFonts w:ascii="Palatino Linotype" w:hAnsi="Palatino Linotype" w:cs="Arial"/>
          <w:sz w:val="24"/>
        </w:rPr>
        <w:t>Sistema de Acce</w:t>
      </w:r>
      <w:r w:rsidR="00BF3C45" w:rsidRPr="001C7462">
        <w:rPr>
          <w:rFonts w:ascii="Palatino Linotype" w:hAnsi="Palatino Linotype" w:cs="Arial"/>
          <w:sz w:val="24"/>
        </w:rPr>
        <w:t xml:space="preserve">so a la Información Mexiquense </w:t>
      </w:r>
      <w:r w:rsidR="00BF3C45" w:rsidRPr="001C7462">
        <w:rPr>
          <w:rFonts w:ascii="Palatino Linotype" w:hAnsi="Palatino Linotype" w:cs="Arial"/>
          <w:b/>
          <w:sz w:val="24"/>
        </w:rPr>
        <w:t>(</w:t>
      </w:r>
      <w:r w:rsidRPr="001C7462">
        <w:rPr>
          <w:rFonts w:ascii="Palatino Linotype" w:hAnsi="Palatino Linotype" w:cs="Arial"/>
          <w:b/>
          <w:sz w:val="24"/>
        </w:rPr>
        <w:t>SAIMEX</w:t>
      </w:r>
      <w:r w:rsidR="00BF3C45" w:rsidRPr="001C7462">
        <w:rPr>
          <w:rFonts w:ascii="Palatino Linotype" w:hAnsi="Palatino Linotype" w:cs="Arial"/>
          <w:b/>
          <w:sz w:val="24"/>
        </w:rPr>
        <w:t>),</w:t>
      </w:r>
      <w:r w:rsidRPr="001C7462">
        <w:rPr>
          <w:rFonts w:ascii="Palatino Linotype" w:hAnsi="Palatino Linotype" w:cs="Arial"/>
          <w:sz w:val="24"/>
        </w:rPr>
        <w:t xml:space="preserve"> ante el </w:t>
      </w:r>
      <w:r w:rsidRPr="001C7462">
        <w:rPr>
          <w:rFonts w:ascii="Palatino Linotype" w:hAnsi="Palatino Linotype" w:cs="Arial"/>
          <w:b/>
          <w:sz w:val="24"/>
        </w:rPr>
        <w:t>Sujeto Obligado</w:t>
      </w:r>
      <w:r w:rsidRPr="001C7462">
        <w:rPr>
          <w:rFonts w:ascii="Palatino Linotype" w:hAnsi="Palatino Linotype" w:cs="Arial"/>
          <w:sz w:val="24"/>
        </w:rPr>
        <w:t xml:space="preserve">, la solicitud de acceso a la información pública, a la que se le asignó el número de expediente </w:t>
      </w:r>
      <w:r w:rsidR="00432E3A" w:rsidRPr="00432E3A">
        <w:rPr>
          <w:rFonts w:ascii="Palatino Linotype" w:hAnsi="Palatino Linotype" w:cs="Arial"/>
          <w:b/>
          <w:sz w:val="24"/>
        </w:rPr>
        <w:t>00192/IXTASAL/IP/2021</w:t>
      </w:r>
      <w:r w:rsidRPr="001C7462">
        <w:rPr>
          <w:rFonts w:ascii="Palatino Linotype" w:hAnsi="Palatino Linotype" w:cs="Arial"/>
          <w:sz w:val="24"/>
        </w:rPr>
        <w:t>, mediante la cual solicitó lo siguiente:</w:t>
      </w:r>
    </w:p>
    <w:p w14:paraId="03B7852A" w14:textId="77777777" w:rsidR="00056B94" w:rsidRPr="001C7462" w:rsidRDefault="00056B94" w:rsidP="00303BCF">
      <w:pPr>
        <w:pStyle w:val="Sinespaciado"/>
      </w:pPr>
    </w:p>
    <w:p w14:paraId="76D99508" w14:textId="194914F3" w:rsidR="00582883" w:rsidRDefault="00BF3214" w:rsidP="0074245D">
      <w:pPr>
        <w:spacing w:line="360" w:lineRule="auto"/>
        <w:ind w:left="567" w:right="567"/>
        <w:jc w:val="both"/>
        <w:rPr>
          <w:rFonts w:ascii="Palatino Linotype" w:eastAsia="Times New Roman" w:hAnsi="Palatino Linotype" w:cs="Times New Roman"/>
          <w:i/>
          <w:lang w:eastAsia="es-MX"/>
        </w:rPr>
      </w:pPr>
      <w:r w:rsidRPr="001C7462">
        <w:rPr>
          <w:rFonts w:ascii="Palatino Linotype" w:eastAsia="Times New Roman" w:hAnsi="Palatino Linotype" w:cs="Times New Roman"/>
          <w:i/>
          <w:lang w:eastAsia="es-ES"/>
        </w:rPr>
        <w:t>“</w:t>
      </w:r>
      <w:r w:rsidR="00432E3A" w:rsidRPr="00432E3A">
        <w:rPr>
          <w:rFonts w:ascii="Palatino Linotype" w:eastAsia="Times New Roman" w:hAnsi="Palatino Linotype" w:cs="Times New Roman"/>
          <w:i/>
          <w:lang w:eastAsia="es-MX"/>
        </w:rPr>
        <w:t xml:space="preserve">El Proyecto de Presupuesto y/o Presupuesto de Egresos para el ejercicio fiscal 2021, a que </w:t>
      </w:r>
      <w:proofErr w:type="gramStart"/>
      <w:r w:rsidR="00432E3A" w:rsidRPr="00432E3A">
        <w:rPr>
          <w:rFonts w:ascii="Palatino Linotype" w:eastAsia="Times New Roman" w:hAnsi="Palatino Linotype" w:cs="Times New Roman"/>
          <w:i/>
          <w:lang w:eastAsia="es-MX"/>
        </w:rPr>
        <w:t>se</w:t>
      </w:r>
      <w:proofErr w:type="gramEnd"/>
      <w:r w:rsidR="00432E3A" w:rsidRPr="00432E3A">
        <w:rPr>
          <w:rFonts w:ascii="Palatino Linotype" w:eastAsia="Times New Roman" w:hAnsi="Palatino Linotype" w:cs="Times New Roman"/>
          <w:i/>
          <w:lang w:eastAsia="es-MX"/>
        </w:rPr>
        <w:t xml:space="preserve"> refiere el artículo 31 Fracción aprobado conforme a lo dispuesto en el artículo 31 fracción XIX de la Ley Orgánica Municipal del Estado de México, con todos y cada uno de los documentos establecidos en el Manual para la Planeación, Programación y Presupuesto, mismo que debe ser aprobado a más tardar el 20 de diciembre.</w:t>
      </w:r>
      <w:r w:rsidRPr="001C7462">
        <w:rPr>
          <w:rFonts w:ascii="Palatino Linotype" w:eastAsia="Times New Roman" w:hAnsi="Palatino Linotype" w:cs="Times New Roman"/>
          <w:i/>
          <w:lang w:eastAsia="es-ES"/>
        </w:rPr>
        <w:t>”</w:t>
      </w:r>
      <w:r w:rsidRPr="001C7462">
        <w:rPr>
          <w:rFonts w:ascii="Palatino Linotype" w:eastAsia="Times New Roman" w:hAnsi="Palatino Linotype" w:cs="Times New Roman"/>
          <w:i/>
          <w:lang w:val="es-ES_tradnl" w:eastAsia="es-ES"/>
        </w:rPr>
        <w:t xml:space="preserve"> </w:t>
      </w:r>
      <w:r w:rsidR="00EA51DC" w:rsidRPr="001C7462">
        <w:rPr>
          <w:rFonts w:ascii="Palatino Linotype" w:eastAsia="Times New Roman" w:hAnsi="Palatino Linotype" w:cs="Times New Roman"/>
          <w:i/>
          <w:lang w:val="es-ES_tradnl" w:eastAsia="es-ES"/>
        </w:rPr>
        <w:t>(Sic).</w:t>
      </w:r>
    </w:p>
    <w:p w14:paraId="66E18187" w14:textId="77777777" w:rsidR="003B3189" w:rsidRPr="001C7462" w:rsidRDefault="003B3189" w:rsidP="003B3189">
      <w:pPr>
        <w:pStyle w:val="Sinespaciado"/>
      </w:pPr>
    </w:p>
    <w:p w14:paraId="386A5D16" w14:textId="247604B8" w:rsidR="00F31AB0" w:rsidRPr="001C7462" w:rsidRDefault="00BB6A72" w:rsidP="00E14662">
      <w:pPr>
        <w:tabs>
          <w:tab w:val="left" w:pos="5647"/>
        </w:tabs>
        <w:spacing w:after="0" w:line="360" w:lineRule="auto"/>
        <w:ind w:right="850"/>
        <w:jc w:val="both"/>
        <w:rPr>
          <w:rFonts w:ascii="Palatino Linotype" w:hAnsi="Palatino Linotype"/>
          <w:color w:val="000000"/>
          <w:sz w:val="24"/>
          <w:szCs w:val="24"/>
        </w:rPr>
      </w:pPr>
      <w:r w:rsidRPr="001C7462">
        <w:rPr>
          <w:rFonts w:ascii="Palatino Linotype" w:eastAsia="Times New Roman" w:hAnsi="Palatino Linotype" w:cs="Times New Roman"/>
          <w:b/>
          <w:sz w:val="24"/>
          <w:szCs w:val="24"/>
          <w:lang w:val="es-ES_tradnl" w:eastAsia="es-ES"/>
        </w:rPr>
        <w:t>MODALIDAD DE ENTREGA:</w:t>
      </w:r>
      <w:r w:rsidRPr="001C7462">
        <w:rPr>
          <w:rFonts w:ascii="Palatino Linotype" w:eastAsia="Times New Roman" w:hAnsi="Palatino Linotype" w:cs="Times New Roman"/>
          <w:sz w:val="24"/>
          <w:szCs w:val="24"/>
          <w:lang w:val="es-ES_tradnl" w:eastAsia="es-ES"/>
        </w:rPr>
        <w:t xml:space="preserve"> </w:t>
      </w:r>
      <w:r w:rsidR="007763F3" w:rsidRPr="001C7462">
        <w:rPr>
          <w:rFonts w:ascii="Palatino Linotype" w:hAnsi="Palatino Linotype"/>
          <w:color w:val="000000"/>
          <w:sz w:val="24"/>
          <w:szCs w:val="24"/>
        </w:rPr>
        <w:t>A</w:t>
      </w:r>
      <w:r w:rsidR="00745404" w:rsidRPr="001C7462">
        <w:rPr>
          <w:rFonts w:ascii="Palatino Linotype" w:hAnsi="Palatino Linotype"/>
          <w:color w:val="000000"/>
          <w:sz w:val="24"/>
          <w:szCs w:val="24"/>
        </w:rPr>
        <w:t xml:space="preserve"> través de</w:t>
      </w:r>
      <w:r w:rsidR="00BF3C45" w:rsidRPr="001C7462">
        <w:rPr>
          <w:rFonts w:ascii="Palatino Linotype" w:hAnsi="Palatino Linotype"/>
          <w:color w:val="000000"/>
          <w:sz w:val="24"/>
          <w:szCs w:val="24"/>
        </w:rPr>
        <w:t>l</w:t>
      </w:r>
      <w:r w:rsidR="00745404" w:rsidRPr="001C7462">
        <w:rPr>
          <w:rFonts w:ascii="Palatino Linotype" w:hAnsi="Palatino Linotype"/>
          <w:color w:val="000000"/>
          <w:sz w:val="24"/>
          <w:szCs w:val="24"/>
        </w:rPr>
        <w:t xml:space="preserve"> </w:t>
      </w:r>
      <w:r w:rsidR="00BF3C45" w:rsidRPr="001C7462">
        <w:rPr>
          <w:rFonts w:ascii="Palatino Linotype" w:hAnsi="Palatino Linotype"/>
          <w:b/>
          <w:color w:val="000000"/>
          <w:sz w:val="24"/>
          <w:szCs w:val="24"/>
        </w:rPr>
        <w:t>SAIMEX</w:t>
      </w:r>
      <w:r w:rsidR="00745404" w:rsidRPr="001C7462">
        <w:rPr>
          <w:rFonts w:ascii="Palatino Linotype" w:hAnsi="Palatino Linotype"/>
          <w:color w:val="000000"/>
          <w:sz w:val="24"/>
          <w:szCs w:val="24"/>
        </w:rPr>
        <w:t>.</w:t>
      </w:r>
    </w:p>
    <w:p w14:paraId="327C5BB9" w14:textId="77777777" w:rsidR="00056B94" w:rsidRDefault="00056B94" w:rsidP="00E14662">
      <w:pPr>
        <w:tabs>
          <w:tab w:val="left" w:pos="5647"/>
        </w:tabs>
        <w:spacing w:after="0" w:line="360" w:lineRule="auto"/>
        <w:ind w:right="850"/>
        <w:jc w:val="both"/>
        <w:rPr>
          <w:rFonts w:ascii="Palatino Linotype" w:hAnsi="Palatino Linotype"/>
          <w:color w:val="000000"/>
          <w:sz w:val="24"/>
          <w:szCs w:val="24"/>
        </w:rPr>
      </w:pPr>
    </w:p>
    <w:p w14:paraId="1BDAEB3B" w14:textId="77777777" w:rsidR="0074245D" w:rsidRPr="001C7462" w:rsidRDefault="0074245D" w:rsidP="00E14662">
      <w:pPr>
        <w:tabs>
          <w:tab w:val="left" w:pos="5647"/>
        </w:tabs>
        <w:spacing w:after="0" w:line="360" w:lineRule="auto"/>
        <w:ind w:right="850"/>
        <w:jc w:val="both"/>
        <w:rPr>
          <w:rFonts w:ascii="Palatino Linotype" w:hAnsi="Palatino Linotype"/>
          <w:color w:val="000000"/>
          <w:sz w:val="24"/>
          <w:szCs w:val="24"/>
        </w:rPr>
      </w:pPr>
    </w:p>
    <w:p w14:paraId="3E1DF9D8" w14:textId="22F7239A" w:rsidR="00B407EE" w:rsidRPr="001C7462" w:rsidRDefault="00303BCF"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w:t>
      </w:r>
      <w:r w:rsidR="00CC50CE" w:rsidRPr="001C7462">
        <w:rPr>
          <w:rFonts w:ascii="Palatino Linotype" w:hAnsi="Palatino Linotype" w:cs="Arial"/>
          <w:b/>
          <w:sz w:val="28"/>
          <w:szCs w:val="24"/>
        </w:rPr>
        <w:t>O</w:t>
      </w:r>
      <w:r w:rsidR="00BF3214" w:rsidRPr="001C7462">
        <w:rPr>
          <w:rFonts w:ascii="Palatino Linotype" w:hAnsi="Palatino Linotype" w:cs="Arial"/>
          <w:b/>
          <w:sz w:val="28"/>
          <w:szCs w:val="24"/>
        </w:rPr>
        <w:t xml:space="preserve">. </w:t>
      </w:r>
      <w:r w:rsidR="00B407EE" w:rsidRPr="001C7462">
        <w:rPr>
          <w:rFonts w:ascii="Palatino Linotype" w:hAnsi="Palatino Linotype" w:cs="Arial"/>
          <w:b/>
          <w:sz w:val="28"/>
          <w:szCs w:val="24"/>
        </w:rPr>
        <w:t xml:space="preserve">De la respuesta del </w:t>
      </w:r>
      <w:r w:rsidR="00CC50CE" w:rsidRPr="001C7462">
        <w:rPr>
          <w:rFonts w:ascii="Palatino Linotype" w:hAnsi="Palatino Linotype" w:cs="Arial"/>
          <w:b/>
          <w:sz w:val="28"/>
          <w:szCs w:val="24"/>
        </w:rPr>
        <w:t>Sujeto Obligado</w:t>
      </w:r>
      <w:r w:rsidR="00B407EE" w:rsidRPr="001C7462">
        <w:rPr>
          <w:rFonts w:ascii="Palatino Linotype" w:hAnsi="Palatino Linotype" w:cs="Arial"/>
          <w:b/>
          <w:sz w:val="28"/>
          <w:szCs w:val="24"/>
        </w:rPr>
        <w:t xml:space="preserve">. </w:t>
      </w:r>
    </w:p>
    <w:p w14:paraId="5AC9BFB0" w14:textId="2AF6C1DC" w:rsidR="00AD2A55" w:rsidRDefault="0027181F" w:rsidP="00AD2A55">
      <w:pPr>
        <w:spacing w:after="0" w:line="360" w:lineRule="auto"/>
        <w:jc w:val="both"/>
        <w:rPr>
          <w:rFonts w:ascii="Palatino Linotype" w:hAnsi="Palatino Linotype" w:cs="Arial"/>
          <w:sz w:val="24"/>
          <w:szCs w:val="24"/>
        </w:rPr>
      </w:pPr>
      <w:r w:rsidRPr="001C7462">
        <w:rPr>
          <w:rFonts w:ascii="Palatino Linotype" w:hAnsi="Palatino Linotype" w:cs="Arial"/>
          <w:sz w:val="24"/>
          <w:szCs w:val="24"/>
        </w:rPr>
        <w:t xml:space="preserve">De las constancias que obran en el sistema SAIMEX, se advierte que </w:t>
      </w:r>
      <w:r w:rsidR="00E579DB" w:rsidRPr="001C7462">
        <w:rPr>
          <w:rFonts w:ascii="Palatino Linotype" w:hAnsi="Palatino Linotype" w:cs="Arial"/>
          <w:sz w:val="24"/>
          <w:szCs w:val="24"/>
        </w:rPr>
        <w:t xml:space="preserve">en fecha </w:t>
      </w:r>
      <w:r w:rsidR="0074245D">
        <w:rPr>
          <w:rFonts w:ascii="Palatino Linotype" w:hAnsi="Palatino Linotype" w:cs="Arial"/>
          <w:sz w:val="24"/>
          <w:szCs w:val="24"/>
        </w:rPr>
        <w:t>veintidós</w:t>
      </w:r>
      <w:r w:rsidR="00303BCF">
        <w:rPr>
          <w:rFonts w:ascii="Palatino Linotype" w:hAnsi="Palatino Linotype" w:cs="Arial"/>
          <w:sz w:val="24"/>
          <w:szCs w:val="24"/>
        </w:rPr>
        <w:t xml:space="preserve"> de febrero</w:t>
      </w:r>
      <w:r w:rsidR="00E14662" w:rsidRPr="001C7462">
        <w:rPr>
          <w:rFonts w:ascii="Palatino Linotype" w:hAnsi="Palatino Linotype" w:cs="Arial"/>
          <w:sz w:val="24"/>
          <w:szCs w:val="24"/>
        </w:rPr>
        <w:t xml:space="preserve"> </w:t>
      </w:r>
      <w:r w:rsidR="00CD7D01" w:rsidRPr="001C7462">
        <w:rPr>
          <w:rFonts w:ascii="Palatino Linotype" w:hAnsi="Palatino Linotype" w:cs="Arial"/>
          <w:sz w:val="24"/>
          <w:szCs w:val="24"/>
        </w:rPr>
        <w:t xml:space="preserve">de dos mil </w:t>
      </w:r>
      <w:r w:rsidR="00303BCF">
        <w:rPr>
          <w:rFonts w:ascii="Palatino Linotype" w:hAnsi="Palatino Linotype" w:cs="Arial"/>
          <w:sz w:val="24"/>
          <w:szCs w:val="24"/>
        </w:rPr>
        <w:t>veintiuno</w:t>
      </w:r>
      <w:r w:rsidR="00DA3233" w:rsidRPr="001C7462">
        <w:rPr>
          <w:rFonts w:ascii="Palatino Linotype" w:hAnsi="Palatino Linotype" w:cs="Arial"/>
          <w:sz w:val="24"/>
          <w:szCs w:val="24"/>
        </w:rPr>
        <w:t xml:space="preserve">, </w:t>
      </w:r>
      <w:r w:rsidR="00CC50CE" w:rsidRPr="001C7462">
        <w:rPr>
          <w:rFonts w:ascii="Palatino Linotype" w:hAnsi="Palatino Linotype" w:cs="Arial"/>
          <w:b/>
          <w:sz w:val="24"/>
          <w:szCs w:val="24"/>
        </w:rPr>
        <w:t xml:space="preserve">El </w:t>
      </w:r>
      <w:r w:rsidRPr="001C7462">
        <w:rPr>
          <w:rFonts w:ascii="Palatino Linotype" w:hAnsi="Palatino Linotype" w:cs="Arial"/>
          <w:b/>
          <w:sz w:val="24"/>
          <w:szCs w:val="24"/>
        </w:rPr>
        <w:t>Sujeto Obligado</w:t>
      </w:r>
      <w:r w:rsidRPr="001C7462">
        <w:rPr>
          <w:rFonts w:ascii="Palatino Linotype" w:hAnsi="Palatino Linotype" w:cs="Arial"/>
          <w:sz w:val="24"/>
          <w:szCs w:val="24"/>
        </w:rPr>
        <w:t xml:space="preserve"> </w:t>
      </w:r>
      <w:r w:rsidR="00253D9D" w:rsidRPr="001C7462">
        <w:rPr>
          <w:rFonts w:ascii="Palatino Linotype" w:hAnsi="Palatino Linotype" w:cs="Arial"/>
          <w:sz w:val="24"/>
          <w:szCs w:val="24"/>
        </w:rPr>
        <w:t>e</w:t>
      </w:r>
      <w:r w:rsidRPr="001C7462">
        <w:rPr>
          <w:rFonts w:ascii="Palatino Linotype" w:hAnsi="Palatino Linotype" w:cs="Arial"/>
          <w:sz w:val="24"/>
          <w:szCs w:val="24"/>
        </w:rPr>
        <w:t xml:space="preserve">mitió </w:t>
      </w:r>
      <w:r w:rsidR="00CC50CE" w:rsidRPr="001C7462">
        <w:rPr>
          <w:rFonts w:ascii="Palatino Linotype" w:hAnsi="Palatino Linotype" w:cs="Arial"/>
          <w:sz w:val="24"/>
          <w:szCs w:val="24"/>
        </w:rPr>
        <w:t xml:space="preserve">la </w:t>
      </w:r>
      <w:r w:rsidRPr="001C7462">
        <w:rPr>
          <w:rFonts w:ascii="Palatino Linotype" w:hAnsi="Palatino Linotype" w:cs="Arial"/>
          <w:sz w:val="24"/>
          <w:szCs w:val="24"/>
        </w:rPr>
        <w:t xml:space="preserve">respuesta </w:t>
      </w:r>
      <w:r w:rsidR="00253D9D" w:rsidRPr="001C7462">
        <w:rPr>
          <w:rFonts w:ascii="Palatino Linotype" w:hAnsi="Palatino Linotype" w:cs="Arial"/>
          <w:sz w:val="24"/>
          <w:szCs w:val="24"/>
        </w:rPr>
        <w:t xml:space="preserve">en los siguientes </w:t>
      </w:r>
      <w:r w:rsidR="004B184A" w:rsidRPr="001C7462">
        <w:rPr>
          <w:rFonts w:ascii="Palatino Linotype" w:hAnsi="Palatino Linotype" w:cs="Arial"/>
          <w:sz w:val="24"/>
          <w:szCs w:val="24"/>
        </w:rPr>
        <w:t>términos</w:t>
      </w:r>
      <w:r w:rsidR="00253D9D" w:rsidRPr="001C7462">
        <w:rPr>
          <w:rFonts w:ascii="Palatino Linotype" w:hAnsi="Palatino Linotype" w:cs="Arial"/>
          <w:sz w:val="24"/>
          <w:szCs w:val="24"/>
        </w:rPr>
        <w:t>:</w:t>
      </w:r>
    </w:p>
    <w:p w14:paraId="31D4B93A" w14:textId="77777777" w:rsidR="003B3189" w:rsidRPr="003B3189" w:rsidRDefault="003B3189" w:rsidP="003B3189">
      <w:pPr>
        <w:pStyle w:val="Sinespaciado"/>
      </w:pPr>
    </w:p>
    <w:p w14:paraId="3941C58C" w14:textId="77777777" w:rsidR="00432E3A" w:rsidRPr="00432E3A" w:rsidRDefault="00CC50CE" w:rsidP="00432E3A">
      <w:pPr>
        <w:spacing w:after="0" w:line="240" w:lineRule="auto"/>
        <w:ind w:left="567" w:right="567"/>
        <w:jc w:val="right"/>
        <w:rPr>
          <w:rFonts w:ascii="Palatino Linotype" w:eastAsia="Times New Roman" w:hAnsi="Palatino Linotype" w:cs="Times New Roman"/>
          <w:i/>
          <w:lang w:eastAsia="es-MX"/>
        </w:rPr>
      </w:pPr>
      <w:r w:rsidRPr="001C7462">
        <w:rPr>
          <w:rFonts w:ascii="Palatino Linotype" w:eastAsia="Times New Roman" w:hAnsi="Palatino Linotype" w:cs="Times New Roman"/>
          <w:i/>
          <w:lang w:eastAsia="es-MX"/>
        </w:rPr>
        <w:t>“</w:t>
      </w:r>
      <w:r w:rsidR="00432E3A" w:rsidRPr="00432E3A">
        <w:rPr>
          <w:rFonts w:ascii="Palatino Linotype" w:eastAsia="Times New Roman" w:hAnsi="Palatino Linotype" w:cs="Times New Roman"/>
          <w:i/>
          <w:lang w:eastAsia="es-MX"/>
        </w:rPr>
        <w:t>Folio de la solicitud: 00192/IXTASAL/IP/2021</w:t>
      </w:r>
    </w:p>
    <w:p w14:paraId="6E8439AA" w14:textId="77777777" w:rsidR="00432E3A" w:rsidRDefault="00432E3A" w:rsidP="00432E3A">
      <w:pPr>
        <w:spacing w:after="0" w:line="240" w:lineRule="auto"/>
        <w:ind w:left="567" w:right="567"/>
        <w:jc w:val="both"/>
        <w:rPr>
          <w:rFonts w:ascii="Palatino Linotype" w:eastAsia="Times New Roman" w:hAnsi="Palatino Linotype" w:cs="Times New Roman"/>
          <w:i/>
          <w:lang w:eastAsia="es-MX"/>
        </w:rPr>
      </w:pPr>
    </w:p>
    <w:p w14:paraId="2B44640D" w14:textId="61A53387" w:rsidR="00432E3A" w:rsidRDefault="00432E3A" w:rsidP="00432E3A">
      <w:pPr>
        <w:spacing w:after="0" w:line="240" w:lineRule="auto"/>
        <w:ind w:left="567" w:right="567"/>
        <w:jc w:val="both"/>
        <w:rPr>
          <w:rFonts w:ascii="Palatino Linotype" w:eastAsia="Times New Roman" w:hAnsi="Palatino Linotype" w:cs="Times New Roman"/>
          <w:i/>
          <w:lang w:eastAsia="es-MX"/>
        </w:rPr>
      </w:pPr>
      <w:r w:rsidRPr="00432E3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B6BD27" w14:textId="77777777" w:rsidR="00432E3A" w:rsidRPr="00432E3A" w:rsidRDefault="00432E3A" w:rsidP="00432E3A">
      <w:pPr>
        <w:spacing w:after="0" w:line="240" w:lineRule="auto"/>
        <w:ind w:left="567" w:right="567"/>
        <w:jc w:val="both"/>
        <w:rPr>
          <w:rFonts w:ascii="Palatino Linotype" w:eastAsia="Times New Roman" w:hAnsi="Palatino Linotype" w:cs="Times New Roman"/>
          <w:i/>
          <w:lang w:eastAsia="es-MX"/>
        </w:rPr>
      </w:pPr>
    </w:p>
    <w:p w14:paraId="79BF188B" w14:textId="77777777" w:rsidR="00432E3A" w:rsidRPr="00432E3A" w:rsidRDefault="00432E3A" w:rsidP="00432E3A">
      <w:pPr>
        <w:spacing w:after="0" w:line="240" w:lineRule="auto"/>
        <w:ind w:left="567" w:right="567"/>
        <w:jc w:val="both"/>
        <w:rPr>
          <w:rFonts w:ascii="Palatino Linotype" w:eastAsia="Times New Roman" w:hAnsi="Palatino Linotype" w:cs="Times New Roman"/>
          <w:i/>
          <w:lang w:eastAsia="es-MX"/>
        </w:rPr>
      </w:pPr>
      <w:r w:rsidRPr="00432E3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Décima Sesión Extraordinaria del Comité de Transparencia, de fecha veintidós de febrero del dos mil veintiuno,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ATENTAMENTE L. EN D. MARICELA RAMIREZ COTERO Unidad de Transparencia Ayuntamiento de Ixtapan de la Sal</w:t>
      </w:r>
    </w:p>
    <w:p w14:paraId="510872C6" w14:textId="77777777" w:rsidR="00432E3A" w:rsidRDefault="00432E3A" w:rsidP="00432E3A">
      <w:pPr>
        <w:spacing w:after="0" w:line="240" w:lineRule="auto"/>
        <w:ind w:left="567" w:right="567"/>
        <w:jc w:val="both"/>
        <w:rPr>
          <w:rFonts w:ascii="Palatino Linotype" w:eastAsia="Times New Roman" w:hAnsi="Palatino Linotype" w:cs="Times New Roman"/>
          <w:i/>
          <w:lang w:eastAsia="es-MX"/>
        </w:rPr>
      </w:pPr>
    </w:p>
    <w:p w14:paraId="331D73D3" w14:textId="1283455B" w:rsidR="00432E3A" w:rsidRPr="00432E3A" w:rsidRDefault="00432E3A" w:rsidP="00432E3A">
      <w:pPr>
        <w:spacing w:after="0" w:line="240" w:lineRule="auto"/>
        <w:ind w:left="567" w:right="567"/>
        <w:jc w:val="both"/>
        <w:rPr>
          <w:rFonts w:ascii="Palatino Linotype" w:eastAsia="Times New Roman" w:hAnsi="Palatino Linotype" w:cs="Times New Roman"/>
          <w:i/>
          <w:lang w:eastAsia="es-MX"/>
        </w:rPr>
      </w:pPr>
      <w:r w:rsidRPr="00432E3A">
        <w:rPr>
          <w:rFonts w:ascii="Palatino Linotype" w:eastAsia="Times New Roman" w:hAnsi="Palatino Linotype" w:cs="Times New Roman"/>
          <w:i/>
          <w:lang w:eastAsia="es-MX"/>
        </w:rPr>
        <w:t>ATENTAMENTE</w:t>
      </w:r>
    </w:p>
    <w:p w14:paraId="507019E6" w14:textId="0BF12BB7" w:rsidR="00303BCF" w:rsidRDefault="00432E3A" w:rsidP="00432E3A">
      <w:pPr>
        <w:spacing w:after="0" w:line="240" w:lineRule="auto"/>
        <w:ind w:left="567" w:right="567"/>
        <w:jc w:val="both"/>
        <w:rPr>
          <w:rFonts w:ascii="Palatino Linotype" w:eastAsia="Times New Roman" w:hAnsi="Palatino Linotype" w:cs="Times New Roman"/>
          <w:i/>
          <w:lang w:eastAsia="es-MX"/>
        </w:rPr>
      </w:pPr>
      <w:r w:rsidRPr="00432E3A">
        <w:rPr>
          <w:rFonts w:ascii="Palatino Linotype" w:eastAsia="Times New Roman" w:hAnsi="Palatino Linotype" w:cs="Times New Roman"/>
          <w:i/>
          <w:lang w:eastAsia="es-MX"/>
        </w:rPr>
        <w:t>L. EN D. MARICELA RAMIREZ COTERO</w:t>
      </w:r>
      <w:r w:rsidR="00CC50CE" w:rsidRPr="001C7462">
        <w:rPr>
          <w:rFonts w:ascii="Palatino Linotype" w:eastAsia="Times New Roman" w:hAnsi="Palatino Linotype" w:cs="Times New Roman"/>
          <w:i/>
          <w:lang w:eastAsia="es-MX"/>
        </w:rPr>
        <w:t>” (Sic).</w:t>
      </w:r>
    </w:p>
    <w:p w14:paraId="67E98C98" w14:textId="77777777" w:rsidR="00303BCF" w:rsidRDefault="00303BCF" w:rsidP="00303BCF">
      <w:pPr>
        <w:spacing w:after="0" w:line="240" w:lineRule="auto"/>
        <w:ind w:right="567"/>
        <w:jc w:val="both"/>
        <w:rPr>
          <w:rFonts w:ascii="Palatino Linotype" w:eastAsia="Times New Roman" w:hAnsi="Palatino Linotype" w:cs="Times New Roman"/>
          <w:i/>
          <w:lang w:eastAsia="es-MX"/>
        </w:rPr>
      </w:pPr>
    </w:p>
    <w:p w14:paraId="05C3A154" w14:textId="5A24C99F" w:rsidR="00303BCF" w:rsidRPr="00303BCF" w:rsidRDefault="00303BCF" w:rsidP="0074245D">
      <w:pPr>
        <w:pStyle w:val="Prrafodelista"/>
        <w:numPr>
          <w:ilvl w:val="0"/>
          <w:numId w:val="22"/>
        </w:numPr>
        <w:spacing w:line="276" w:lineRule="auto"/>
        <w:ind w:right="567"/>
        <w:jc w:val="both"/>
        <w:rPr>
          <w:rFonts w:ascii="Palatino Linotype" w:hAnsi="Palatino Linotype"/>
          <w:i/>
          <w:lang w:eastAsia="es-MX"/>
        </w:rPr>
      </w:pPr>
      <w:r>
        <w:rPr>
          <w:rFonts w:ascii="Palatino Linotype" w:hAnsi="Palatino Linotype"/>
          <w:lang w:eastAsia="es-MX"/>
        </w:rPr>
        <w:t xml:space="preserve">Adjuntando a dicha respuesta, el archivo electrónico denominado </w:t>
      </w:r>
      <w:r w:rsidRPr="003B3189">
        <w:rPr>
          <w:rFonts w:ascii="Palatino Linotype" w:hAnsi="Palatino Linotype"/>
          <w:i/>
          <w:lang w:eastAsia="es-MX"/>
        </w:rPr>
        <w:t>“</w:t>
      </w:r>
      <w:r w:rsidR="00432E3A" w:rsidRPr="00432E3A">
        <w:rPr>
          <w:rFonts w:ascii="Palatino Linotype" w:hAnsi="Palatino Linotype"/>
          <w:i/>
          <w:lang w:eastAsia="es-MX"/>
        </w:rPr>
        <w:t xml:space="preserve">10ma </w:t>
      </w:r>
      <w:proofErr w:type="spellStart"/>
      <w:r w:rsidR="00432E3A" w:rsidRPr="00432E3A">
        <w:rPr>
          <w:rFonts w:ascii="Palatino Linotype" w:hAnsi="Palatino Linotype"/>
          <w:i/>
          <w:lang w:eastAsia="es-MX"/>
        </w:rPr>
        <w:t>Sesion</w:t>
      </w:r>
      <w:proofErr w:type="spellEnd"/>
      <w:r w:rsidR="00432E3A" w:rsidRPr="00432E3A">
        <w:rPr>
          <w:rFonts w:ascii="Palatino Linotype" w:hAnsi="Palatino Linotype"/>
          <w:i/>
          <w:lang w:eastAsia="es-MX"/>
        </w:rPr>
        <w:t xml:space="preserve"> Extraordinaria.pdf</w:t>
      </w:r>
      <w:r w:rsidRPr="003B3189">
        <w:rPr>
          <w:rFonts w:ascii="Palatino Linotype" w:hAnsi="Palatino Linotype"/>
          <w:i/>
          <w:lang w:eastAsia="es-MX"/>
        </w:rPr>
        <w:t>”</w:t>
      </w:r>
      <w:r>
        <w:rPr>
          <w:rFonts w:ascii="Palatino Linotype" w:hAnsi="Palatino Linotype"/>
          <w:lang w:eastAsia="es-MX"/>
        </w:rPr>
        <w:t xml:space="preserve">, el cual, no se inserta por ser del conocimiento de las partes, sin embargo, será motivo de estudio en el Considerando respectivo. </w:t>
      </w:r>
    </w:p>
    <w:p w14:paraId="164BDA04" w14:textId="77777777" w:rsidR="00303BCF" w:rsidRDefault="00303BCF" w:rsidP="00303BCF">
      <w:pPr>
        <w:spacing w:after="0" w:line="240" w:lineRule="auto"/>
        <w:ind w:left="567" w:right="567"/>
        <w:jc w:val="both"/>
        <w:rPr>
          <w:rFonts w:ascii="Palatino Linotype" w:eastAsia="Times New Roman" w:hAnsi="Palatino Linotype" w:cs="Times New Roman"/>
          <w:i/>
          <w:sz w:val="24"/>
          <w:lang w:eastAsia="es-MX"/>
        </w:rPr>
      </w:pPr>
    </w:p>
    <w:p w14:paraId="0BBC14EB" w14:textId="77777777" w:rsidR="003B3189" w:rsidRPr="00303BCF" w:rsidRDefault="003B3189" w:rsidP="00303BCF">
      <w:pPr>
        <w:spacing w:after="0" w:line="240" w:lineRule="auto"/>
        <w:ind w:left="567" w:right="567"/>
        <w:jc w:val="both"/>
        <w:rPr>
          <w:rFonts w:ascii="Palatino Linotype" w:eastAsia="Times New Roman" w:hAnsi="Palatino Linotype" w:cs="Times New Roman"/>
          <w:i/>
          <w:sz w:val="24"/>
          <w:lang w:eastAsia="es-MX"/>
        </w:rPr>
      </w:pPr>
    </w:p>
    <w:p w14:paraId="59285F40" w14:textId="6B8BD936" w:rsidR="00BD12EB" w:rsidRPr="001C7462" w:rsidRDefault="00303BCF"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0037012F" w:rsidRPr="001C7462">
        <w:rPr>
          <w:rFonts w:ascii="Palatino Linotype" w:hAnsi="Palatino Linotype" w:cs="Arial"/>
          <w:b/>
          <w:sz w:val="28"/>
          <w:szCs w:val="24"/>
        </w:rPr>
        <w:t>O</w:t>
      </w:r>
      <w:r w:rsidR="005353D8" w:rsidRPr="001C7462">
        <w:rPr>
          <w:rFonts w:ascii="Palatino Linotype" w:hAnsi="Palatino Linotype" w:cs="Arial"/>
          <w:b/>
          <w:sz w:val="28"/>
          <w:szCs w:val="24"/>
        </w:rPr>
        <w:t xml:space="preserve">. </w:t>
      </w:r>
      <w:r w:rsidR="00BD12EB" w:rsidRPr="001C7462">
        <w:rPr>
          <w:rFonts w:ascii="Palatino Linotype" w:hAnsi="Palatino Linotype" w:cs="Arial"/>
          <w:b/>
          <w:sz w:val="28"/>
          <w:szCs w:val="24"/>
        </w:rPr>
        <w:t>Del recurso de revisión.</w:t>
      </w:r>
    </w:p>
    <w:p w14:paraId="7ABB3B05" w14:textId="4E841B49" w:rsidR="00BD12EB" w:rsidRPr="001C7462" w:rsidRDefault="00BD12EB" w:rsidP="00AD2A55">
      <w:pPr>
        <w:spacing w:after="0" w:line="360" w:lineRule="auto"/>
        <w:jc w:val="both"/>
        <w:rPr>
          <w:rFonts w:ascii="Palatino Linotype" w:hAnsi="Palatino Linotype" w:cs="Arial"/>
          <w:sz w:val="24"/>
          <w:szCs w:val="24"/>
        </w:rPr>
      </w:pPr>
      <w:r w:rsidRPr="001C7462">
        <w:rPr>
          <w:rFonts w:ascii="Palatino Linotype" w:hAnsi="Palatino Linotype" w:cs="Arial"/>
          <w:sz w:val="24"/>
          <w:szCs w:val="24"/>
        </w:rPr>
        <w:t xml:space="preserve">Inconforme con la respuesta por parte del </w:t>
      </w:r>
      <w:r w:rsidRPr="001C7462">
        <w:rPr>
          <w:rFonts w:ascii="Palatino Linotype" w:hAnsi="Palatino Linotype" w:cs="Arial"/>
          <w:b/>
          <w:sz w:val="24"/>
          <w:szCs w:val="24"/>
        </w:rPr>
        <w:t>Sujeto Obligado</w:t>
      </w:r>
      <w:r w:rsidR="008B6600" w:rsidRPr="001C7462">
        <w:rPr>
          <w:rFonts w:ascii="Palatino Linotype" w:hAnsi="Palatino Linotype" w:cs="Arial"/>
          <w:sz w:val="24"/>
          <w:szCs w:val="24"/>
        </w:rPr>
        <w:t xml:space="preserve">, </w:t>
      </w:r>
      <w:r w:rsidR="003B3189">
        <w:rPr>
          <w:rFonts w:ascii="Palatino Linotype" w:hAnsi="Palatino Linotype" w:cs="Arial"/>
          <w:sz w:val="24"/>
          <w:szCs w:val="24"/>
        </w:rPr>
        <w:t>el</w:t>
      </w:r>
      <w:r w:rsidRPr="001C7462">
        <w:rPr>
          <w:rFonts w:ascii="Palatino Linotype" w:hAnsi="Palatino Linotype" w:cs="Arial"/>
          <w:sz w:val="24"/>
          <w:szCs w:val="24"/>
        </w:rPr>
        <w:t xml:space="preserve"> ahora </w:t>
      </w:r>
      <w:r w:rsidRPr="001C7462">
        <w:rPr>
          <w:rFonts w:ascii="Palatino Linotype" w:hAnsi="Palatino Linotype" w:cs="Arial"/>
          <w:b/>
          <w:sz w:val="24"/>
          <w:szCs w:val="24"/>
        </w:rPr>
        <w:t>Recurrente</w:t>
      </w:r>
      <w:r w:rsidRPr="001C7462">
        <w:rPr>
          <w:rFonts w:ascii="Palatino Linotype" w:hAnsi="Palatino Linotype" w:cs="Arial"/>
          <w:sz w:val="24"/>
          <w:szCs w:val="24"/>
        </w:rPr>
        <w:t xml:space="preserve"> </w:t>
      </w:r>
      <w:r w:rsidR="0037012F" w:rsidRPr="001C7462">
        <w:rPr>
          <w:rFonts w:ascii="Palatino Linotype" w:hAnsi="Palatino Linotype" w:cs="Arial"/>
          <w:sz w:val="24"/>
          <w:szCs w:val="24"/>
        </w:rPr>
        <w:t xml:space="preserve">interpuso el presente recurso de revisión </w:t>
      </w:r>
      <w:r w:rsidRPr="001C7462">
        <w:rPr>
          <w:rFonts w:ascii="Palatino Linotype" w:hAnsi="Palatino Linotype" w:cs="Arial"/>
          <w:sz w:val="24"/>
          <w:szCs w:val="24"/>
        </w:rPr>
        <w:t xml:space="preserve">en fecha </w:t>
      </w:r>
      <w:r w:rsidR="0074245D">
        <w:rPr>
          <w:rFonts w:ascii="Palatino Linotype" w:hAnsi="Palatino Linotype" w:cs="Arial"/>
          <w:sz w:val="24"/>
          <w:szCs w:val="24"/>
        </w:rPr>
        <w:t>veintitrés</w:t>
      </w:r>
      <w:r w:rsidR="003B3189">
        <w:rPr>
          <w:rFonts w:ascii="Palatino Linotype" w:hAnsi="Palatino Linotype" w:cs="Arial"/>
          <w:sz w:val="24"/>
          <w:szCs w:val="24"/>
        </w:rPr>
        <w:t xml:space="preserve"> de febrero</w:t>
      </w:r>
      <w:r w:rsidR="0037012F" w:rsidRPr="001C7462">
        <w:rPr>
          <w:rFonts w:ascii="Palatino Linotype" w:hAnsi="Palatino Linotype" w:cs="Arial"/>
          <w:sz w:val="24"/>
          <w:szCs w:val="24"/>
        </w:rPr>
        <w:t xml:space="preserve"> de dos mil </w:t>
      </w:r>
      <w:r w:rsidR="003B3189">
        <w:rPr>
          <w:rFonts w:ascii="Palatino Linotype" w:hAnsi="Palatino Linotype" w:cs="Arial"/>
          <w:sz w:val="24"/>
          <w:szCs w:val="24"/>
        </w:rPr>
        <w:t>veintiuno</w:t>
      </w:r>
      <w:r w:rsidRPr="001C7462">
        <w:rPr>
          <w:rFonts w:ascii="Palatino Linotype" w:hAnsi="Palatino Linotype" w:cs="Arial"/>
          <w:sz w:val="24"/>
          <w:szCs w:val="24"/>
        </w:rPr>
        <w:t>, el cual fue registrado</w:t>
      </w:r>
      <w:r w:rsidRPr="001C7462">
        <w:rPr>
          <w:rFonts w:ascii="Palatino Linotype" w:hAnsi="Palatino Linotype" w:cs="Arial"/>
          <w:b/>
          <w:sz w:val="24"/>
          <w:szCs w:val="24"/>
        </w:rPr>
        <w:t xml:space="preserve"> </w:t>
      </w:r>
      <w:r w:rsidRPr="001C7462">
        <w:rPr>
          <w:rFonts w:ascii="Palatino Linotype" w:hAnsi="Palatino Linotype" w:cs="Arial"/>
          <w:sz w:val="24"/>
          <w:szCs w:val="24"/>
        </w:rPr>
        <w:t xml:space="preserve">en el sistema electrónico con el expediente número </w:t>
      </w:r>
      <w:r w:rsidR="00017A69" w:rsidRPr="00017A69">
        <w:rPr>
          <w:rFonts w:ascii="Palatino Linotype" w:hAnsi="Palatino Linotype" w:cs="Arial"/>
          <w:b/>
          <w:bCs/>
          <w:sz w:val="24"/>
          <w:szCs w:val="24"/>
          <w:lang w:eastAsia="es-MX"/>
        </w:rPr>
        <w:t>00665/INFOEM/IP/RR/2021</w:t>
      </w:r>
      <w:r w:rsidRPr="001C7462">
        <w:rPr>
          <w:rFonts w:ascii="Palatino Linotype" w:hAnsi="Palatino Linotype" w:cs="Arial"/>
          <w:sz w:val="24"/>
          <w:szCs w:val="24"/>
        </w:rPr>
        <w:t>, en el cual aduce, las siguientes manifestaciones:</w:t>
      </w:r>
    </w:p>
    <w:p w14:paraId="6AFE8853" w14:textId="77777777" w:rsidR="00464149" w:rsidRDefault="00464149" w:rsidP="00EE0E9E">
      <w:pPr>
        <w:pStyle w:val="Sinespaciado"/>
      </w:pPr>
    </w:p>
    <w:p w14:paraId="790D5E3D" w14:textId="77777777" w:rsidR="003B3189" w:rsidRPr="0074245D" w:rsidRDefault="003B3189" w:rsidP="0074245D">
      <w:pPr>
        <w:pStyle w:val="Sinespaciado"/>
        <w:rPr>
          <w:sz w:val="2"/>
        </w:rPr>
      </w:pPr>
    </w:p>
    <w:p w14:paraId="0EEE0CE1" w14:textId="77777777" w:rsidR="00F31AB0" w:rsidRPr="001C7462" w:rsidRDefault="00F31AB0" w:rsidP="00E14662">
      <w:pPr>
        <w:pStyle w:val="Sinespaciado"/>
        <w:rPr>
          <w:sz w:val="10"/>
        </w:rPr>
      </w:pPr>
    </w:p>
    <w:p w14:paraId="7BD42008" w14:textId="12343FAE" w:rsidR="00BD12EB" w:rsidRPr="001C7462" w:rsidRDefault="00BD12EB" w:rsidP="00B42581">
      <w:pPr>
        <w:pStyle w:val="Prrafodelista"/>
        <w:numPr>
          <w:ilvl w:val="0"/>
          <w:numId w:val="1"/>
        </w:numPr>
        <w:jc w:val="both"/>
        <w:rPr>
          <w:rFonts w:ascii="Palatino Linotype" w:hAnsi="Palatino Linotype" w:cs="Arial"/>
          <w:b/>
        </w:rPr>
      </w:pPr>
      <w:r w:rsidRPr="001C7462">
        <w:rPr>
          <w:rFonts w:ascii="Palatino Linotype" w:hAnsi="Palatino Linotype" w:cs="Arial"/>
          <w:b/>
        </w:rPr>
        <w:t>Acto Impugnado:</w:t>
      </w:r>
    </w:p>
    <w:p w14:paraId="13DDBE6E" w14:textId="4C56F94C" w:rsidR="00BD12EB" w:rsidRPr="001C7462" w:rsidRDefault="00BD12EB" w:rsidP="00C67C23">
      <w:pPr>
        <w:spacing w:line="240" w:lineRule="auto"/>
        <w:ind w:left="851"/>
        <w:jc w:val="both"/>
        <w:rPr>
          <w:rFonts w:ascii="Palatino Linotype" w:eastAsia="Times New Roman" w:hAnsi="Palatino Linotype" w:cs="Times New Roman"/>
          <w:i/>
          <w:lang w:eastAsia="es-MX"/>
        </w:rPr>
      </w:pPr>
      <w:r w:rsidRPr="001C7462">
        <w:rPr>
          <w:rFonts w:ascii="Palatino Linotype" w:hAnsi="Palatino Linotype"/>
          <w:i/>
          <w:color w:val="000000"/>
        </w:rPr>
        <w:t>“</w:t>
      </w:r>
      <w:r w:rsidR="00017A69" w:rsidRPr="00017A69">
        <w:rPr>
          <w:rFonts w:ascii="Palatino Linotype" w:hAnsi="Palatino Linotype"/>
          <w:i/>
          <w:color w:val="000000"/>
        </w:rPr>
        <w:t>La infundada respuesta del obligado.</w:t>
      </w:r>
      <w:r w:rsidRPr="001C7462">
        <w:rPr>
          <w:rFonts w:ascii="Palatino Linotype" w:hAnsi="Palatino Linotype"/>
          <w:i/>
          <w:color w:val="000000"/>
        </w:rPr>
        <w:t>”</w:t>
      </w:r>
      <w:r w:rsidR="00E14662" w:rsidRPr="001C7462">
        <w:rPr>
          <w:rFonts w:ascii="Palatino Linotype" w:hAnsi="Palatino Linotype"/>
          <w:i/>
          <w:color w:val="000000"/>
        </w:rPr>
        <w:t xml:space="preserve"> </w:t>
      </w:r>
      <w:r w:rsidRPr="001C7462">
        <w:rPr>
          <w:rFonts w:ascii="Palatino Linotype" w:hAnsi="Palatino Linotype"/>
          <w:i/>
          <w:color w:val="000000"/>
        </w:rPr>
        <w:t>(Sic).</w:t>
      </w:r>
    </w:p>
    <w:p w14:paraId="3CDF4E9D" w14:textId="77777777" w:rsidR="00BD12EB" w:rsidRPr="001C7462" w:rsidRDefault="00BD12EB" w:rsidP="00EE0E9E">
      <w:pPr>
        <w:pStyle w:val="Sinespaciado"/>
        <w:rPr>
          <w:sz w:val="12"/>
        </w:rPr>
      </w:pPr>
    </w:p>
    <w:p w14:paraId="16C1412D" w14:textId="77777777" w:rsidR="00F31AB0" w:rsidRPr="001C7462" w:rsidRDefault="00F31AB0" w:rsidP="00EE0E9E">
      <w:pPr>
        <w:pStyle w:val="Sinespaciado"/>
        <w:rPr>
          <w:sz w:val="12"/>
        </w:rPr>
      </w:pPr>
    </w:p>
    <w:p w14:paraId="0EC988A2" w14:textId="77777777" w:rsidR="00BF3C45" w:rsidRPr="001C7462" w:rsidRDefault="00BF3C45" w:rsidP="00EE0E9E">
      <w:pPr>
        <w:pStyle w:val="Sinespaciado"/>
        <w:rPr>
          <w:sz w:val="12"/>
        </w:rPr>
      </w:pPr>
    </w:p>
    <w:p w14:paraId="5DD7AFE8" w14:textId="74BA433D" w:rsidR="00BD12EB" w:rsidRPr="001C7462" w:rsidRDefault="00BD12EB" w:rsidP="00B42581">
      <w:pPr>
        <w:pStyle w:val="Prrafodelista"/>
        <w:numPr>
          <w:ilvl w:val="0"/>
          <w:numId w:val="1"/>
        </w:numPr>
        <w:jc w:val="both"/>
        <w:rPr>
          <w:rFonts w:ascii="Palatino Linotype" w:hAnsi="Palatino Linotype" w:cs="Arial"/>
        </w:rPr>
      </w:pPr>
      <w:r w:rsidRPr="001C7462">
        <w:rPr>
          <w:rFonts w:ascii="Palatino Linotype" w:hAnsi="Palatino Linotype" w:cs="Arial"/>
          <w:b/>
        </w:rPr>
        <w:t>Razones o Motivos de Inconformidad</w:t>
      </w:r>
      <w:r w:rsidRPr="001C7462">
        <w:rPr>
          <w:rFonts w:ascii="Palatino Linotype" w:hAnsi="Palatino Linotype" w:cs="Arial"/>
        </w:rPr>
        <w:t xml:space="preserve">: </w:t>
      </w:r>
    </w:p>
    <w:p w14:paraId="07C20AEC" w14:textId="637E8302" w:rsidR="00525913" w:rsidRPr="001C7462"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1C7462">
        <w:rPr>
          <w:rFonts w:ascii="Palatino Linotype" w:hAnsi="Palatino Linotype" w:cs="Arial"/>
          <w:i/>
        </w:rPr>
        <w:t>“</w:t>
      </w:r>
      <w:r w:rsidR="00017A69" w:rsidRPr="00017A69">
        <w:rPr>
          <w:rFonts w:ascii="Palatino Linotype" w:hAnsi="Palatino Linotype"/>
          <w:i/>
          <w:color w:val="000000"/>
        </w:rPr>
        <w:t xml:space="preserve">PRIMERA.- La resolución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en virtud que no existe adecuación entre los motivos aducidos por el sujeto obligado y las normas aplicadas al caso concreto para cambiar la modalidad de entrega de la información. Efectivamente, el artículo 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cambió la modalidad de entrega de la información, aduciendo que debido al cúmulo de asuntos y a la pandemia por </w:t>
      </w:r>
      <w:proofErr w:type="spellStart"/>
      <w:r w:rsidR="00017A69" w:rsidRPr="00017A69">
        <w:rPr>
          <w:rFonts w:ascii="Palatino Linotype" w:hAnsi="Palatino Linotype"/>
          <w:i/>
          <w:color w:val="000000"/>
        </w:rPr>
        <w:t>covid</w:t>
      </w:r>
      <w:proofErr w:type="spellEnd"/>
      <w:r w:rsidR="00017A69" w:rsidRPr="00017A69">
        <w:rPr>
          <w:rFonts w:ascii="Palatino Linotype" w:hAnsi="Palatino Linotype"/>
          <w:i/>
          <w:color w:val="000000"/>
        </w:rPr>
        <w:t xml:space="preserve"> 19, no tiene el tiempo ni el personal suficiente para atender mi solicitud vía </w:t>
      </w:r>
      <w:proofErr w:type="spellStart"/>
      <w:r w:rsidR="00017A69" w:rsidRPr="00017A69">
        <w:rPr>
          <w:rFonts w:ascii="Palatino Linotype" w:hAnsi="Palatino Linotype"/>
          <w:i/>
          <w:color w:val="000000"/>
        </w:rPr>
        <w:t>saimex</w:t>
      </w:r>
      <w:proofErr w:type="spellEnd"/>
      <w:r w:rsidR="00017A69" w:rsidRPr="00017A69">
        <w:rPr>
          <w:rFonts w:ascii="Palatino Linotype" w:hAnsi="Palatino Linotype"/>
          <w:i/>
          <w:color w:val="000000"/>
        </w:rPr>
        <w:t xml:space="preserve">, (aún y cuando, basta ver la fecha en que se formuló la solicitud y la fecha en que me responde para darse cuenta que ha contado con tiempo suficiente y basta que el INFOEM informe cuantos servidores públicos habilitados tiene registrados el sujeto obligado ante ellos para percatarse que cuenta con personal suficiente), pero, resulta incongruente e ilógico que si cuenta con la información in situ, no me la pueda enviar vía </w:t>
      </w:r>
      <w:proofErr w:type="spellStart"/>
      <w:r w:rsidR="00017A69" w:rsidRPr="00017A69">
        <w:rPr>
          <w:rFonts w:ascii="Palatino Linotype" w:hAnsi="Palatino Linotype"/>
          <w:i/>
          <w:color w:val="000000"/>
        </w:rPr>
        <w:t>saimex</w:t>
      </w:r>
      <w:proofErr w:type="spellEnd"/>
      <w:r w:rsidR="00017A69" w:rsidRPr="00017A69">
        <w:rPr>
          <w:rFonts w:ascii="Palatino Linotype" w:hAnsi="Palatino Linotype"/>
          <w:i/>
          <w:color w:val="000000"/>
        </w:rPr>
        <w:t xml:space="preserve">, es decir no existe adecuación entre los motivos aducidos y las normas aplicadas, ya que el Sujeto Obligado, no fundó, motivó ni justificó a cabalidad la imposibilidad de entregar documentos en formato electrónico a través de la </w:t>
      </w:r>
      <w:r w:rsidR="00017A69" w:rsidRPr="00017A69">
        <w:rPr>
          <w:rFonts w:ascii="Palatino Linotype" w:hAnsi="Palatino Linotype"/>
          <w:i/>
          <w:color w:val="000000"/>
        </w:rPr>
        <w:lastRenderedPageBreak/>
        <w:t xml:space="preserve">plataforma digital; esto es, no acreditó el impedimento para proporcionar la información solicitada, a través del Sistema de Acceso a la Información Mexiquense SAIMEX. Lo anterior, contraviene lo expuesto en la “Relatoría Especial para la Libertad de Expresión Comisión de Derechos Humanos” </w:t>
      </w:r>
      <w:proofErr w:type="gramStart"/>
      <w:r w:rsidR="00017A69" w:rsidRPr="00017A69">
        <w:rPr>
          <w:rFonts w:ascii="Palatino Linotype" w:hAnsi="Palatino Linotype"/>
          <w:i/>
          <w:color w:val="000000"/>
        </w:rPr>
        <w:t>1 ,</w:t>
      </w:r>
      <w:proofErr w:type="gramEnd"/>
      <w:r w:rsidR="00017A69" w:rsidRPr="00017A69">
        <w:rPr>
          <w:rFonts w:ascii="Palatino Linotype" w:hAnsi="Palatino Linotype"/>
          <w:i/>
          <w:color w:val="000000"/>
        </w:rPr>
        <w:t xml:space="preserve">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ocupan, en la modalidad elegida por el suscrito, en virtud del número de solicitudes, el volumen de la información y el procesamiento de la misma, sin que explique y justifique como arriba a ésa conclusión, esto es, NO EXISTE CONGRUENCIA, NI ADECUACIÓN ENTRE LOS MOTIVOS ADUCIDOS Y LAS NORMAS APLICADAS, pues no justificó debidamente la imposibilidad de entregar documentos a través de la plataforma digital, es decir no acreditó el impedimento para proporcionar la información solicitada, a través del Sistema de Acceso a la Información Mexiquense (SAIMEX), adicional a lo anterior, el Sujeto Obligado omitió mencionar la cantidad de documentos que en su caso integran el soporte documental a expedir y en su caso, la imposibilidad técnica de enviar la información a través del SAIMEX, antes SICOSIEM, como lo establece el numeral Cincuenta y Cuatro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que a la letra dispone: “CINCUENTA Y CUATRO.- De acuerdo a lo dispuesto por el párrafo segundo del artículo 48 de la Ley, la información podrá ser entregada vía electrónica a través del SICOSIEM. Es obligación del responsable de la Unidad de Información verificar que los archivos electrónicos que contengan la información entregada, se encuentra agregada al SICOSIEM. 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 La Dirección de Sistemas e Informática del Instituto, debe llevar un registro de incidencias en el cual se asienten todas las llamas referentes al apoyo técnico para agregar los archivos electrónicos al SICOSIEM. La omisión por parte del responsable de la Unidad de Información del procedimiento antes descrito presume la negativa de la entrega de la Información. Cuando la información no pueda ser remitida vía electrónica, se deberá fundar y motivar la resolución respectiva, explicando en todo momento las causas que impiden el envío de la información de forma electrónica. En las relatadas condiciones, es inconcuso, que el acta del comité de transparencia del sujeto obligado, no se encuentra debidamente fundada y motivada, por lo tanto, lo procedente es revocar o modificar su respuesta. Aunado a todo ello, el comité de transparencia emisor de la respuesta con que cambia la modalidad de entrega de la información, carece de una atribución expresa y legalmente concedida a dicho órgano colegiado para cambiar la modalidad de la entrega de la información, ello es así, cuenta habida, que del contenido del artículo 49 de la Ley de </w:t>
      </w:r>
      <w:r w:rsidR="00017A69" w:rsidRPr="00017A69">
        <w:rPr>
          <w:rFonts w:ascii="Palatino Linotype" w:hAnsi="Palatino Linotype"/>
          <w:i/>
          <w:color w:val="000000"/>
        </w:rPr>
        <w:lastRenderedPageBreak/>
        <w:t xml:space="preserve">Transparencia y acceso a la Información Pública del Estado de México y Municipios, que establece las atribuciones de los comités de transparencia, no se advierte atribución alguna para ordenar cambios en la modalidad de entrega de la información, y al hacerlo, como lo hizo en el caso que nos ocupa, violentó en mi agravio el principio de legalidad constitucional, conforme al cual “las autoridades sólo pueden hacer lo que la ley les faculta expresamente”. Por si fuera poco todo lo anterior, es pertinente señalar lo expuesto en la “Relatoría Especial para la Libertad de Expresión Comisión de Derechos Humanos”, que en su inciso “b”, punto 13 menciona: “b. Carga de la probatoria para el Estado en caso de establecer limitaciones al derecho de acceso a la información. 13. La jurisprudencia de la Corte Interamericana ha establecido que el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 debidamente fundada y motivada, y no garantiza el pleno ejercicio del derecho de acceso a la información pública del suscrito, por lo que lo procedente será revocarla con el objeto que se me otorgue acceso a la información en la modalidad elegida. Así las cosas, el presente concepto de violación, constituye un considerando atendible y suficiente por sí sólo para declarar la nulidad e invalidez de los actos impugnados, por virtud de que con él se demuestra que los actos combatidos, se ubican en la hipótesis normativa prevista en las jurisprudencias que se transcriben a continuación y 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CARACTERISTICAS DEL ACTO DE AUTORIDAD CORRECTAMENTE FUNDADO. FORMALIDAD ESENCIAL DEL ACTO ES EL </w:t>
      </w:r>
      <w:r w:rsidR="00017A69" w:rsidRPr="00017A69">
        <w:rPr>
          <w:rFonts w:ascii="Palatino Linotype" w:hAnsi="Palatino Linotype"/>
          <w:i/>
          <w:color w:val="000000"/>
        </w:rPr>
        <w:lastRenderedPageBreak/>
        <w:t xml:space="preserve">CARACTER CON QUE LA AUTORIDAD RESPECTIVA LO SUSCRIBE Y EL DISPOSITIVO, ACUERDO O DECRETO QUE LE OTORGUE TAL LEGITIMACION. Para poder considerar un acto autoritario como correctamente fundado, es necesario que en él se citen: A) Los cuerpos legales y preceptos que se están aplicando al caso concreto, es decir los supuestos normativos en que encuadra la conducta del gobernado, que serán señalados con toda exactitud, precisándose los incisos, </w:t>
      </w:r>
      <w:proofErr w:type="spellStart"/>
      <w:r w:rsidR="00017A69" w:rsidRPr="00017A69">
        <w:rPr>
          <w:rFonts w:ascii="Palatino Linotype" w:hAnsi="Palatino Linotype"/>
          <w:i/>
          <w:color w:val="000000"/>
        </w:rPr>
        <w:t>subincisos</w:t>
      </w:r>
      <w:proofErr w:type="spellEnd"/>
      <w:r w:rsidR="00017A69" w:rsidRPr="00017A69">
        <w:rPr>
          <w:rFonts w:ascii="Palatino Linotype" w:hAnsi="Palatino Linotype"/>
          <w:i/>
          <w:color w:val="000000"/>
        </w:rPr>
        <w:t xml:space="preserve"> y fracciones. B) Los cuerpos legales y preceptos que otorgan competencia o facultades a las autoridades, para emitir el acto en agravio del gobernado. Ahora bien, siguiendo una secuencia lógica, este tribunal considera que la citación de los artículos que otorgan competencia, debe realizarse también con toda exactitud, señalándose el inciso, </w:t>
      </w:r>
      <w:proofErr w:type="spellStart"/>
      <w:r w:rsidR="00017A69" w:rsidRPr="00017A69">
        <w:rPr>
          <w:rFonts w:ascii="Palatino Linotype" w:hAnsi="Palatino Linotype"/>
          <w:i/>
          <w:color w:val="000000"/>
        </w:rPr>
        <w:t>subinciso</w:t>
      </w:r>
      <w:proofErr w:type="spellEnd"/>
      <w:r w:rsidR="00017A69" w:rsidRPr="00017A69">
        <w:rPr>
          <w:rFonts w:ascii="Palatino Linotype" w:hAnsi="Palatino Linotype"/>
          <w:i/>
          <w:color w:val="000000"/>
        </w:rPr>
        <w:t xml:space="preserve"> y fracción o fracciones que establezcan las facultades que en el caso concreto, la autoridad está ejercitando al emitir el acto de poder en perjuicio del gobernado. En efecto, la garantía de fundamentación consagrada en el artículo 16 constitucional lleva implícita la idea de exactitud y precisión en la citación de los cuerpos legales, preceptos, incisos, </w:t>
      </w:r>
      <w:proofErr w:type="spellStart"/>
      <w:r w:rsidR="00017A69" w:rsidRPr="00017A69">
        <w:rPr>
          <w:rFonts w:ascii="Palatino Linotype" w:hAnsi="Palatino Linotype"/>
          <w:i/>
          <w:color w:val="000000"/>
        </w:rPr>
        <w:t>subincisos</w:t>
      </w:r>
      <w:proofErr w:type="spellEnd"/>
      <w:r w:rsidR="00017A69" w:rsidRPr="00017A69">
        <w:rPr>
          <w:rFonts w:ascii="Palatino Linotype" w:hAnsi="Palatino Linotype"/>
          <w:i/>
          <w:color w:val="000000"/>
        </w:rPr>
        <w:t xml:space="preserve"> y fracciones de los mismos que se están aplicando al particular en el caso concreto, y no es posible abrigar en la garantía individual comentada, ninguna clase de ambigüedad, o imprecisión, puesto que el objetivo de la misma primordialmente se constituye por una exacta individualización del acto autoritario, de acuerdo a la conducta realizada por el particular, la aplicación de las leyes a la misma y desde luego, la exacta citación de los preceptos competenciales, que permiten a las autoridades la emisión del acto de poder. TERCER TRIBUNAL COLEGIADO EN MATERIA ADMINISTRATIVA DEL PRIMER CIRCUITO. Amparo directo 16/83. Jorge León Rodal Flores. 12 de julio de 1983. Unanimidad de votos. Ponente: Genaro David Góngora Pimentel. Secretario: Roberto Terrazas Salgado. Sexta Época Instancia: Segunda Sala Fuente: Semanario Judicial de la Federación Tomo: Tercera Parte, CXXIV Página: 30 SEGUNDA.- Los sujetos obligados deben seguir el procedimiento para la atención a las solicitudes de acceso a la información, establecido en los artículos 151, 160, 162, 163, 164, 165 y 166, de la Ley de Transparencia y Acceso a la Información Pública del Estado de México y Municipios; empero, en el asunto a estudio el sujeto obligado, hoy tercero interesado, no lo hizo, porqué en ningún momento privilegia la entrega de la información en la modalidad solicitada, al contrario, unilateralmente, sin que tenga dicha potestad, la cambia, sin ofrecerme todas las alternativas o modalidades para entregarme la información, con el único propósito de identificarme para tomar represalias en mi contra y evitar que siga interponiendo solicitudes de información, razón por la cual, se debe revocar la respuesta, toda vez, que la misma me causa agravio e irroga perjuicios en la medida que permite que el obligado infundadamente cambiar la modalidad de entrega de la información, con el único objeto de inhibir el derecho de acceso a la información, cuando dicha potestad es del solicitante, no del obligado.</w:t>
      </w:r>
      <w:r w:rsidR="008B6600" w:rsidRPr="001C7462">
        <w:rPr>
          <w:rFonts w:ascii="Palatino Linotype" w:hAnsi="Palatino Linotype"/>
          <w:i/>
          <w:color w:val="000000"/>
        </w:rPr>
        <w:t>” (S</w:t>
      </w:r>
      <w:r w:rsidRPr="001C7462">
        <w:rPr>
          <w:rFonts w:ascii="Palatino Linotype" w:hAnsi="Palatino Linotype"/>
          <w:i/>
          <w:color w:val="000000"/>
        </w:rPr>
        <w:t>ic)</w:t>
      </w:r>
    </w:p>
    <w:p w14:paraId="4569E0BE" w14:textId="77777777" w:rsidR="00F31AB0" w:rsidRPr="001C7462"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1C7462" w:rsidRDefault="00F422BB" w:rsidP="00F31AB0">
      <w:pPr>
        <w:pStyle w:val="Sinespaciado"/>
      </w:pPr>
    </w:p>
    <w:p w14:paraId="3A29AB1E" w14:textId="7D8D64BB" w:rsidR="00DE5FCB" w:rsidRPr="001C7462" w:rsidRDefault="00303BCF"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w:t>
      </w:r>
      <w:r w:rsidR="0037641A" w:rsidRPr="001C7462">
        <w:rPr>
          <w:rFonts w:ascii="Palatino Linotype" w:hAnsi="Palatino Linotype" w:cs="Arial"/>
          <w:b/>
          <w:sz w:val="28"/>
          <w:szCs w:val="24"/>
        </w:rPr>
        <w:t>T</w:t>
      </w:r>
      <w:r w:rsidR="00BF3214" w:rsidRPr="001C7462">
        <w:rPr>
          <w:rFonts w:ascii="Palatino Linotype" w:hAnsi="Palatino Linotype" w:cs="Arial"/>
          <w:b/>
          <w:sz w:val="28"/>
          <w:szCs w:val="24"/>
        </w:rPr>
        <w:t xml:space="preserve">O. </w:t>
      </w:r>
      <w:r w:rsidR="00DE5FCB" w:rsidRPr="001C7462">
        <w:rPr>
          <w:rFonts w:ascii="Palatino Linotype" w:hAnsi="Palatino Linotype" w:cs="Arial"/>
          <w:b/>
          <w:sz w:val="28"/>
          <w:szCs w:val="24"/>
        </w:rPr>
        <w:t>Del turno del recurso de revisión.</w:t>
      </w:r>
    </w:p>
    <w:p w14:paraId="11CEEC8A" w14:textId="64BBD57F" w:rsidR="0006665C" w:rsidRPr="001C7462" w:rsidRDefault="00DE5FCB" w:rsidP="0006665C">
      <w:pPr>
        <w:spacing w:after="0" w:line="360" w:lineRule="auto"/>
        <w:jc w:val="both"/>
        <w:rPr>
          <w:rFonts w:ascii="Palatino Linotype" w:hAnsi="Palatino Linotype" w:cs="Arial"/>
          <w:sz w:val="24"/>
          <w:szCs w:val="24"/>
        </w:rPr>
      </w:pPr>
      <w:r w:rsidRPr="001C7462">
        <w:rPr>
          <w:rFonts w:ascii="Palatino Linotype" w:hAnsi="Palatino Linotype" w:cs="Arial"/>
          <w:sz w:val="24"/>
          <w:szCs w:val="24"/>
        </w:rPr>
        <w:lastRenderedPageBreak/>
        <w:t xml:space="preserve">Medio de impugnación que le fue turnado a la Comisionada </w:t>
      </w:r>
      <w:r w:rsidRPr="001C7462">
        <w:rPr>
          <w:rFonts w:ascii="Palatino Linotype" w:hAnsi="Palatino Linotype" w:cs="Arial"/>
          <w:b/>
          <w:sz w:val="24"/>
          <w:szCs w:val="24"/>
        </w:rPr>
        <w:t>Zulema Martínez Sánchez</w:t>
      </w:r>
      <w:r w:rsidRPr="001C7462">
        <w:rPr>
          <w:rFonts w:ascii="Palatino Linotype" w:hAnsi="Palatino Linotype" w:cs="Arial"/>
          <w:sz w:val="24"/>
          <w:szCs w:val="24"/>
        </w:rPr>
        <w:t>, por medio del sistema electrónico, en términos del arábigo 185</w:t>
      </w:r>
      <w:r w:rsidR="0006665C" w:rsidRPr="001C7462">
        <w:rPr>
          <w:rFonts w:ascii="Palatino Linotype" w:hAnsi="Palatino Linotype" w:cs="Arial"/>
          <w:sz w:val="24"/>
          <w:szCs w:val="24"/>
        </w:rPr>
        <w:t>,</w:t>
      </w:r>
      <w:r w:rsidRPr="001C7462">
        <w:rPr>
          <w:rFonts w:ascii="Palatino Linotype" w:hAnsi="Palatino Linotype" w:cs="Arial"/>
          <w:sz w:val="24"/>
          <w:szCs w:val="24"/>
        </w:rPr>
        <w:t xml:space="preserve"> fracción I</w:t>
      </w:r>
      <w:r w:rsidR="0006665C" w:rsidRPr="001C7462">
        <w:rPr>
          <w:rFonts w:ascii="Palatino Linotype" w:hAnsi="Palatino Linotype" w:cs="Arial"/>
          <w:sz w:val="24"/>
          <w:szCs w:val="24"/>
        </w:rPr>
        <w:t>,</w:t>
      </w:r>
      <w:r w:rsidRPr="001C746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74245D">
        <w:rPr>
          <w:rFonts w:ascii="Palatino Linotype" w:hAnsi="Palatino Linotype" w:cs="Arial"/>
          <w:sz w:val="24"/>
          <w:szCs w:val="24"/>
        </w:rPr>
        <w:t>uno de marzo</w:t>
      </w:r>
      <w:r w:rsidR="001C16ED" w:rsidRPr="001C7462">
        <w:rPr>
          <w:rFonts w:ascii="Palatino Linotype" w:hAnsi="Palatino Linotype" w:cs="Arial"/>
          <w:sz w:val="24"/>
          <w:szCs w:val="24"/>
        </w:rPr>
        <w:t xml:space="preserve"> </w:t>
      </w:r>
      <w:r w:rsidR="008B6600" w:rsidRPr="001C7462">
        <w:rPr>
          <w:rFonts w:ascii="Palatino Linotype" w:hAnsi="Palatino Linotype" w:cs="Arial"/>
          <w:sz w:val="24"/>
          <w:szCs w:val="24"/>
        </w:rPr>
        <w:t>del</w:t>
      </w:r>
      <w:r w:rsidRPr="001C7462">
        <w:rPr>
          <w:rFonts w:ascii="Palatino Linotype" w:hAnsi="Palatino Linotype" w:cs="Arial"/>
          <w:sz w:val="24"/>
          <w:szCs w:val="24"/>
        </w:rPr>
        <w:t xml:space="preserve"> </w:t>
      </w:r>
      <w:r w:rsidR="008B6600" w:rsidRPr="001C7462">
        <w:rPr>
          <w:rFonts w:ascii="Palatino Linotype" w:hAnsi="Palatino Linotype" w:cs="Arial"/>
          <w:sz w:val="24"/>
          <w:szCs w:val="24"/>
        </w:rPr>
        <w:t xml:space="preserve">año </w:t>
      </w:r>
      <w:r w:rsidR="003B3189">
        <w:rPr>
          <w:rFonts w:ascii="Palatino Linotype" w:hAnsi="Palatino Linotype" w:cs="Arial"/>
          <w:sz w:val="24"/>
          <w:szCs w:val="24"/>
        </w:rPr>
        <w:t>en curso</w:t>
      </w:r>
      <w:r w:rsidRPr="001C7462">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1C7462" w:rsidRDefault="00E41DE5" w:rsidP="00F31AB0">
      <w:pPr>
        <w:rPr>
          <w:sz w:val="24"/>
        </w:rPr>
      </w:pPr>
    </w:p>
    <w:p w14:paraId="665015D4" w14:textId="44D0ADC4" w:rsidR="00BC106F" w:rsidRPr="001C7462" w:rsidRDefault="00303BCF"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w:t>
      </w:r>
      <w:r w:rsidR="0037641A" w:rsidRPr="001C7462">
        <w:rPr>
          <w:rFonts w:ascii="Palatino Linotype" w:hAnsi="Palatino Linotype" w:cs="Arial"/>
          <w:b/>
          <w:sz w:val="28"/>
          <w:szCs w:val="24"/>
        </w:rPr>
        <w:t>T</w:t>
      </w:r>
      <w:r w:rsidR="007D0B6C" w:rsidRPr="001C7462">
        <w:rPr>
          <w:rFonts w:ascii="Palatino Linotype" w:hAnsi="Palatino Linotype" w:cs="Arial"/>
          <w:b/>
          <w:sz w:val="28"/>
          <w:szCs w:val="24"/>
        </w:rPr>
        <w:t>O</w:t>
      </w:r>
      <w:r w:rsidR="00BF3214" w:rsidRPr="001C7462">
        <w:rPr>
          <w:rFonts w:ascii="Palatino Linotype" w:hAnsi="Palatino Linotype" w:cs="Arial"/>
          <w:b/>
          <w:sz w:val="28"/>
          <w:szCs w:val="24"/>
        </w:rPr>
        <w:t xml:space="preserve">. </w:t>
      </w:r>
      <w:r w:rsidR="00BC106F" w:rsidRPr="001C7462">
        <w:rPr>
          <w:rFonts w:ascii="Palatino Linotype" w:hAnsi="Palatino Linotype" w:cs="Arial"/>
          <w:b/>
          <w:sz w:val="28"/>
          <w:szCs w:val="24"/>
        </w:rPr>
        <w:t>De la etapa de manifestaciones y/o alegatos.</w:t>
      </w:r>
    </w:p>
    <w:p w14:paraId="2810BCBB" w14:textId="4BCCBB04" w:rsidR="00BF3C45" w:rsidRDefault="00BC106F" w:rsidP="00F97F4C">
      <w:pPr>
        <w:spacing w:after="0" w:line="360" w:lineRule="auto"/>
        <w:jc w:val="both"/>
        <w:rPr>
          <w:rFonts w:ascii="Palatino Linotype" w:hAnsi="Palatino Linotype" w:cs="Arial"/>
          <w:sz w:val="24"/>
          <w:szCs w:val="24"/>
        </w:rPr>
      </w:pPr>
      <w:r w:rsidRPr="001C7462">
        <w:rPr>
          <w:rFonts w:ascii="Palatino Linotype" w:hAnsi="Palatino Linotype" w:cs="Arial"/>
          <w:sz w:val="24"/>
          <w:szCs w:val="24"/>
        </w:rPr>
        <w:t>Así, una vez transcurrido el término legal referido se destaca que</w:t>
      </w:r>
      <w:r w:rsidR="0037641A" w:rsidRPr="001C7462">
        <w:rPr>
          <w:rFonts w:ascii="Palatino Linotype" w:hAnsi="Palatino Linotype" w:cs="Arial"/>
          <w:sz w:val="24"/>
          <w:szCs w:val="24"/>
        </w:rPr>
        <w:t xml:space="preserve"> </w:t>
      </w:r>
      <w:r w:rsidR="008B6600" w:rsidRPr="001C7462">
        <w:rPr>
          <w:rFonts w:ascii="Palatino Linotype" w:hAnsi="Palatino Linotype" w:cs="Arial"/>
          <w:b/>
          <w:sz w:val="24"/>
          <w:szCs w:val="24"/>
        </w:rPr>
        <w:t xml:space="preserve">El </w:t>
      </w:r>
      <w:r w:rsidR="009B3F97" w:rsidRPr="001C7462">
        <w:rPr>
          <w:rFonts w:ascii="Palatino Linotype" w:hAnsi="Palatino Linotype" w:cs="Arial"/>
          <w:b/>
          <w:sz w:val="24"/>
          <w:szCs w:val="24"/>
        </w:rPr>
        <w:t>Sujeto Obligado</w:t>
      </w:r>
      <w:r w:rsidRPr="001C7462">
        <w:rPr>
          <w:rFonts w:ascii="Palatino Linotype" w:hAnsi="Palatino Linotype" w:cs="Arial"/>
          <w:sz w:val="24"/>
          <w:szCs w:val="24"/>
        </w:rPr>
        <w:t xml:space="preserve"> </w:t>
      </w:r>
      <w:r w:rsidR="0037641A" w:rsidRPr="001C7462">
        <w:rPr>
          <w:rFonts w:ascii="Palatino Linotype" w:hAnsi="Palatino Linotype" w:cs="Arial"/>
          <w:sz w:val="24"/>
          <w:szCs w:val="24"/>
        </w:rPr>
        <w:t>fue omiso en remitir</w:t>
      </w:r>
      <w:r w:rsidR="0006665C" w:rsidRPr="001C7462">
        <w:rPr>
          <w:rFonts w:ascii="Palatino Linotype" w:hAnsi="Palatino Linotype" w:cs="Arial"/>
          <w:sz w:val="24"/>
          <w:szCs w:val="24"/>
        </w:rPr>
        <w:t xml:space="preserve"> su Informe Justificado; p</w:t>
      </w:r>
      <w:r w:rsidR="007E0AAA" w:rsidRPr="001C7462">
        <w:rPr>
          <w:rFonts w:ascii="Palatino Linotype" w:hAnsi="Palatino Linotype" w:cs="Arial"/>
          <w:sz w:val="24"/>
          <w:szCs w:val="24"/>
        </w:rPr>
        <w:t xml:space="preserve">or </w:t>
      </w:r>
      <w:r w:rsidR="0037641A" w:rsidRPr="001C7462">
        <w:rPr>
          <w:rFonts w:ascii="Palatino Linotype" w:hAnsi="Palatino Linotype" w:cs="Arial"/>
          <w:sz w:val="24"/>
          <w:szCs w:val="24"/>
        </w:rPr>
        <w:t xml:space="preserve">su parte </w:t>
      </w:r>
      <w:r w:rsidR="003B3189">
        <w:rPr>
          <w:rFonts w:ascii="Palatino Linotype" w:hAnsi="Palatino Linotype" w:cs="Arial"/>
          <w:sz w:val="24"/>
          <w:szCs w:val="24"/>
        </w:rPr>
        <w:t>el</w:t>
      </w:r>
      <w:r w:rsidR="007E0AAA" w:rsidRPr="001C7462">
        <w:rPr>
          <w:rFonts w:ascii="Palatino Linotype" w:hAnsi="Palatino Linotype" w:cs="Arial"/>
          <w:sz w:val="24"/>
          <w:szCs w:val="24"/>
        </w:rPr>
        <w:t xml:space="preserve"> </w:t>
      </w:r>
      <w:r w:rsidR="007E0AAA" w:rsidRPr="001C7462">
        <w:rPr>
          <w:rFonts w:ascii="Palatino Linotype" w:hAnsi="Palatino Linotype" w:cs="Arial"/>
          <w:b/>
          <w:sz w:val="24"/>
          <w:szCs w:val="24"/>
        </w:rPr>
        <w:t>Recurrente</w:t>
      </w:r>
      <w:r w:rsidR="00631855" w:rsidRPr="001C7462">
        <w:rPr>
          <w:rFonts w:ascii="Palatino Linotype" w:hAnsi="Palatino Linotype" w:cs="Arial"/>
          <w:sz w:val="24"/>
          <w:szCs w:val="24"/>
        </w:rPr>
        <w:t>,</w:t>
      </w:r>
      <w:r w:rsidR="007E0AAA" w:rsidRPr="001C7462">
        <w:rPr>
          <w:rFonts w:ascii="Palatino Linotype" w:hAnsi="Palatino Linotype" w:cs="Arial"/>
          <w:sz w:val="24"/>
          <w:szCs w:val="24"/>
        </w:rPr>
        <w:t xml:space="preserve"> </w:t>
      </w:r>
      <w:r w:rsidR="00BF3C45" w:rsidRPr="001C7462">
        <w:rPr>
          <w:rFonts w:ascii="Palatino Linotype" w:hAnsi="Palatino Linotype" w:cs="Arial"/>
          <w:sz w:val="24"/>
          <w:szCs w:val="24"/>
        </w:rPr>
        <w:t>tampoco remitió alegatos, pruebas o manifestaciones</w:t>
      </w:r>
      <w:r w:rsidR="008E433F" w:rsidRPr="001C7462">
        <w:rPr>
          <w:rFonts w:ascii="Palatino Linotype" w:hAnsi="Palatino Linotype" w:cs="Arial"/>
          <w:sz w:val="24"/>
          <w:szCs w:val="24"/>
        </w:rPr>
        <w:t xml:space="preserve">, </w:t>
      </w:r>
      <w:r w:rsidR="00F422BB" w:rsidRPr="001C7462">
        <w:rPr>
          <w:rFonts w:ascii="Palatino Linotype" w:hAnsi="Palatino Linotype" w:cs="Arial"/>
          <w:sz w:val="24"/>
          <w:szCs w:val="24"/>
        </w:rPr>
        <w:t xml:space="preserve">lo anterior </w:t>
      </w:r>
      <w:r w:rsidR="0006665C" w:rsidRPr="001C7462">
        <w:rPr>
          <w:rFonts w:ascii="Palatino Linotype" w:hAnsi="Palatino Linotype" w:cs="Arial"/>
          <w:sz w:val="24"/>
          <w:szCs w:val="24"/>
        </w:rPr>
        <w:t>de conformidad con la siguiente imagen:</w:t>
      </w:r>
    </w:p>
    <w:p w14:paraId="082F70C2" w14:textId="77777777" w:rsidR="00017A69" w:rsidRDefault="00017A69" w:rsidP="00F97F4C">
      <w:pPr>
        <w:spacing w:after="0" w:line="360" w:lineRule="auto"/>
        <w:jc w:val="both"/>
        <w:rPr>
          <w:rFonts w:ascii="Palatino Linotype" w:hAnsi="Palatino Linotype" w:cs="Arial"/>
          <w:sz w:val="24"/>
          <w:szCs w:val="24"/>
        </w:rPr>
      </w:pPr>
    </w:p>
    <w:p w14:paraId="275C5589" w14:textId="1BE535D3" w:rsidR="00017A69" w:rsidRDefault="00017A69" w:rsidP="00F97F4C">
      <w:pPr>
        <w:spacing w:after="0" w:line="360" w:lineRule="auto"/>
        <w:jc w:val="both"/>
        <w:rPr>
          <w:rFonts w:ascii="Palatino Linotype" w:hAnsi="Palatino Linotype" w:cs="Arial"/>
          <w:sz w:val="24"/>
          <w:szCs w:val="24"/>
        </w:rPr>
      </w:pPr>
      <w:r w:rsidRPr="00017A69">
        <w:rPr>
          <w:rFonts w:ascii="Palatino Linotype" w:hAnsi="Palatino Linotype" w:cs="Arial"/>
          <w:noProof/>
          <w:sz w:val="24"/>
          <w:szCs w:val="24"/>
          <w:lang w:eastAsia="es-MX"/>
        </w:rPr>
        <w:drawing>
          <wp:inline distT="0" distB="0" distL="0" distR="0" wp14:anchorId="434E905B" wp14:editId="480D92FC">
            <wp:extent cx="5760720" cy="1619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19250"/>
                    </a:xfrm>
                    <a:prstGeom prst="rect">
                      <a:avLst/>
                    </a:prstGeom>
                  </pic:spPr>
                </pic:pic>
              </a:graphicData>
            </a:graphic>
          </wp:inline>
        </w:drawing>
      </w:r>
    </w:p>
    <w:p w14:paraId="45EB5326" w14:textId="1F056FF6" w:rsidR="003B3189" w:rsidRPr="001C7462" w:rsidRDefault="003B3189" w:rsidP="00F97F4C">
      <w:pPr>
        <w:spacing w:after="0" w:line="360" w:lineRule="auto"/>
        <w:jc w:val="both"/>
        <w:rPr>
          <w:rFonts w:ascii="Palatino Linotype" w:hAnsi="Palatino Linotype" w:cs="Arial"/>
          <w:sz w:val="24"/>
          <w:szCs w:val="24"/>
        </w:rPr>
      </w:pPr>
    </w:p>
    <w:p w14:paraId="727966F0" w14:textId="6FE1A621" w:rsidR="008F19D1" w:rsidRPr="003B3189" w:rsidRDefault="008F19D1" w:rsidP="00BF3C45">
      <w:pPr>
        <w:spacing w:after="0" w:line="360" w:lineRule="auto"/>
        <w:jc w:val="both"/>
        <w:rPr>
          <w:rFonts w:ascii="Palatino Linotype" w:hAnsi="Palatino Linotype" w:cs="Arial"/>
          <w:sz w:val="16"/>
          <w:szCs w:val="24"/>
        </w:rPr>
      </w:pPr>
    </w:p>
    <w:p w14:paraId="26577AAA" w14:textId="1694D8DB" w:rsidR="00BC106F" w:rsidRPr="001C7462" w:rsidRDefault="00303BCF" w:rsidP="00AD2A55">
      <w:pPr>
        <w:tabs>
          <w:tab w:val="left" w:pos="3206"/>
        </w:tabs>
        <w:spacing w:after="0" w:line="360" w:lineRule="auto"/>
        <w:jc w:val="both"/>
        <w:rPr>
          <w:rFonts w:ascii="Palatino Linotype" w:hAnsi="Palatino Linotype" w:cs="Arial"/>
          <w:b/>
          <w:sz w:val="28"/>
          <w:szCs w:val="24"/>
        </w:rPr>
      </w:pPr>
      <w:r>
        <w:rPr>
          <w:rFonts w:ascii="Palatino Linotype" w:hAnsi="Palatino Linotype" w:cs="Arial"/>
          <w:b/>
          <w:sz w:val="28"/>
          <w:szCs w:val="24"/>
        </w:rPr>
        <w:t>SEXT</w:t>
      </w:r>
      <w:r w:rsidR="0006665C" w:rsidRPr="001C7462">
        <w:rPr>
          <w:rFonts w:ascii="Palatino Linotype" w:hAnsi="Palatino Linotype" w:cs="Arial"/>
          <w:b/>
          <w:sz w:val="28"/>
          <w:szCs w:val="24"/>
        </w:rPr>
        <w:t>O.</w:t>
      </w:r>
      <w:r w:rsidR="008B6600" w:rsidRPr="001C7462">
        <w:rPr>
          <w:rFonts w:ascii="Palatino Linotype" w:hAnsi="Palatino Linotype" w:cs="Arial"/>
          <w:b/>
          <w:sz w:val="28"/>
          <w:szCs w:val="24"/>
        </w:rPr>
        <w:t xml:space="preserve"> </w:t>
      </w:r>
      <w:r w:rsidR="00BC106F" w:rsidRPr="001C7462">
        <w:rPr>
          <w:rFonts w:ascii="Palatino Linotype" w:hAnsi="Palatino Linotype" w:cs="Arial"/>
          <w:b/>
          <w:sz w:val="28"/>
          <w:szCs w:val="24"/>
        </w:rPr>
        <w:t>Del cierre de instrucción.</w:t>
      </w:r>
      <w:r w:rsidR="00BC106F" w:rsidRPr="001C7462">
        <w:rPr>
          <w:rFonts w:ascii="Palatino Linotype" w:hAnsi="Palatino Linotype" w:cs="Arial"/>
          <w:b/>
          <w:sz w:val="28"/>
          <w:szCs w:val="24"/>
        </w:rPr>
        <w:tab/>
      </w:r>
    </w:p>
    <w:p w14:paraId="12F33C9D" w14:textId="5E5E36F5" w:rsidR="00027ADB" w:rsidRPr="001C7462" w:rsidRDefault="00BC106F" w:rsidP="00AD2A55">
      <w:pPr>
        <w:spacing w:after="0" w:line="360" w:lineRule="auto"/>
        <w:jc w:val="both"/>
        <w:rPr>
          <w:rFonts w:ascii="Palatino Linotype" w:hAnsi="Palatino Linotype" w:cs="Arial"/>
          <w:sz w:val="24"/>
          <w:szCs w:val="24"/>
        </w:rPr>
      </w:pPr>
      <w:r w:rsidRPr="001C7462">
        <w:rPr>
          <w:rFonts w:ascii="Palatino Linotype" w:hAnsi="Palatino Linotype" w:cs="Arial"/>
          <w:sz w:val="24"/>
          <w:szCs w:val="24"/>
        </w:rPr>
        <w:t>Así, una vez transcurr</w:t>
      </w:r>
      <w:r w:rsidR="00631855" w:rsidRPr="001C7462">
        <w:rPr>
          <w:rFonts w:ascii="Palatino Linotype" w:hAnsi="Palatino Linotype" w:cs="Arial"/>
          <w:sz w:val="24"/>
          <w:szCs w:val="24"/>
        </w:rPr>
        <w:t>ido el término legal, se decretó</w:t>
      </w:r>
      <w:r w:rsidRPr="001C7462">
        <w:rPr>
          <w:rFonts w:ascii="Palatino Linotype" w:hAnsi="Palatino Linotype" w:cs="Arial"/>
          <w:sz w:val="24"/>
          <w:szCs w:val="24"/>
        </w:rPr>
        <w:t xml:space="preserve"> el cierre de instrucción en fecha </w:t>
      </w:r>
      <w:r w:rsidR="00B12C7B">
        <w:rPr>
          <w:rFonts w:ascii="Palatino Linotype" w:hAnsi="Palatino Linotype" w:cs="Arial"/>
          <w:sz w:val="24"/>
          <w:szCs w:val="24"/>
        </w:rPr>
        <w:t>nueve de abril</w:t>
      </w:r>
      <w:r w:rsidR="00923613" w:rsidRPr="001C7462">
        <w:rPr>
          <w:rFonts w:ascii="Palatino Linotype" w:hAnsi="Palatino Linotype" w:cs="Arial"/>
          <w:sz w:val="24"/>
          <w:szCs w:val="24"/>
        </w:rPr>
        <w:t xml:space="preserve"> </w:t>
      </w:r>
      <w:r w:rsidR="0037641A" w:rsidRPr="001C7462">
        <w:rPr>
          <w:rFonts w:ascii="Palatino Linotype" w:hAnsi="Palatino Linotype" w:cs="Arial"/>
          <w:sz w:val="24"/>
          <w:szCs w:val="24"/>
        </w:rPr>
        <w:t>de</w:t>
      </w:r>
      <w:r w:rsidR="00923613" w:rsidRPr="001C7462">
        <w:rPr>
          <w:rFonts w:ascii="Palatino Linotype" w:hAnsi="Palatino Linotype" w:cs="Arial"/>
          <w:sz w:val="24"/>
          <w:szCs w:val="24"/>
        </w:rPr>
        <w:t>l año en curso</w:t>
      </w:r>
      <w:r w:rsidRPr="001C7462">
        <w:rPr>
          <w:rFonts w:ascii="Palatino Linotype" w:hAnsi="Palatino Linotype" w:cs="Arial"/>
          <w:sz w:val="24"/>
          <w:szCs w:val="24"/>
        </w:rPr>
        <w:t>, en términos del artículo 185</w:t>
      </w:r>
      <w:r w:rsidR="00027ADB" w:rsidRPr="001C7462">
        <w:rPr>
          <w:rFonts w:ascii="Palatino Linotype" w:hAnsi="Palatino Linotype" w:cs="Arial"/>
          <w:sz w:val="24"/>
          <w:szCs w:val="24"/>
        </w:rPr>
        <w:t>,</w:t>
      </w:r>
      <w:r w:rsidRPr="001C7462">
        <w:rPr>
          <w:rFonts w:ascii="Palatino Linotype" w:hAnsi="Palatino Linotype" w:cs="Arial"/>
          <w:sz w:val="24"/>
          <w:szCs w:val="24"/>
        </w:rPr>
        <w:t xml:space="preserve"> Fracción VI</w:t>
      </w:r>
      <w:r w:rsidR="00027ADB" w:rsidRPr="001C7462">
        <w:rPr>
          <w:rFonts w:ascii="Palatino Linotype" w:hAnsi="Palatino Linotype" w:cs="Arial"/>
          <w:sz w:val="24"/>
          <w:szCs w:val="24"/>
        </w:rPr>
        <w:t>,</w:t>
      </w:r>
      <w:r w:rsidRPr="001C7462">
        <w:rPr>
          <w:rFonts w:ascii="Palatino Linotype" w:hAnsi="Palatino Linotype" w:cs="Arial"/>
          <w:sz w:val="24"/>
          <w:szCs w:val="24"/>
        </w:rPr>
        <w:t xml:space="preserve"> de la Ley de </w:t>
      </w:r>
      <w:r w:rsidRPr="001C7462">
        <w:rPr>
          <w:rFonts w:ascii="Palatino Linotype" w:hAnsi="Palatino Linotype" w:cs="Arial"/>
          <w:sz w:val="24"/>
          <w:szCs w:val="24"/>
        </w:rPr>
        <w:lastRenderedPageBreak/>
        <w:t>Transparencia y Acceso a la Información Pública del Estado de México y Municipios, iniciando el término legal para dictar re</w:t>
      </w:r>
      <w:r w:rsidR="00E41DE5" w:rsidRPr="001C7462">
        <w:rPr>
          <w:rFonts w:ascii="Palatino Linotype" w:hAnsi="Palatino Linotype" w:cs="Arial"/>
          <w:sz w:val="24"/>
          <w:szCs w:val="24"/>
        </w:rPr>
        <w:t>solución definitiva del asunto.</w:t>
      </w:r>
    </w:p>
    <w:p w14:paraId="54D37CC5" w14:textId="77777777" w:rsidR="00774EBB" w:rsidRPr="001C7462" w:rsidRDefault="00774EBB" w:rsidP="00AD2A55">
      <w:pPr>
        <w:spacing w:after="0" w:line="360" w:lineRule="auto"/>
        <w:jc w:val="both"/>
        <w:rPr>
          <w:rFonts w:ascii="Palatino Linotype" w:hAnsi="Palatino Linotype" w:cs="Arial"/>
          <w:sz w:val="24"/>
          <w:szCs w:val="24"/>
        </w:rPr>
      </w:pPr>
    </w:p>
    <w:p w14:paraId="6AE9A437" w14:textId="77777777" w:rsidR="00BF3214" w:rsidRPr="001C7462" w:rsidRDefault="00BF3214" w:rsidP="00AD2A55">
      <w:pPr>
        <w:spacing w:after="0" w:line="360" w:lineRule="auto"/>
        <w:jc w:val="center"/>
        <w:rPr>
          <w:rFonts w:ascii="Palatino Linotype" w:hAnsi="Palatino Linotype" w:cs="Arial"/>
          <w:b/>
          <w:sz w:val="28"/>
          <w:szCs w:val="24"/>
        </w:rPr>
      </w:pPr>
      <w:r w:rsidRPr="001C7462">
        <w:rPr>
          <w:rFonts w:ascii="Palatino Linotype" w:hAnsi="Palatino Linotype" w:cs="Arial"/>
          <w:b/>
          <w:sz w:val="28"/>
          <w:szCs w:val="24"/>
        </w:rPr>
        <w:t xml:space="preserve">C O N S I D E R A N D O </w:t>
      </w:r>
    </w:p>
    <w:p w14:paraId="204DC932" w14:textId="77777777" w:rsidR="00983EFD" w:rsidRPr="001C7462" w:rsidRDefault="00983EFD" w:rsidP="00AD2A55">
      <w:pPr>
        <w:spacing w:after="0" w:line="360" w:lineRule="auto"/>
        <w:jc w:val="center"/>
        <w:rPr>
          <w:rFonts w:ascii="Palatino Linotype" w:hAnsi="Palatino Linotype" w:cs="Arial"/>
          <w:b/>
          <w:sz w:val="14"/>
          <w:szCs w:val="24"/>
        </w:rPr>
      </w:pPr>
    </w:p>
    <w:p w14:paraId="632C3657" w14:textId="77777777" w:rsidR="00EE326A" w:rsidRPr="001C7462" w:rsidRDefault="00BF3214" w:rsidP="00AD2A55">
      <w:pPr>
        <w:spacing w:after="0" w:line="360" w:lineRule="auto"/>
        <w:jc w:val="both"/>
        <w:rPr>
          <w:rFonts w:ascii="Palatino Linotype" w:hAnsi="Palatino Linotype" w:cs="Arial"/>
          <w:sz w:val="28"/>
          <w:szCs w:val="24"/>
        </w:rPr>
      </w:pPr>
      <w:r w:rsidRPr="001C7462">
        <w:rPr>
          <w:rFonts w:ascii="Palatino Linotype" w:hAnsi="Palatino Linotype" w:cs="Arial"/>
          <w:b/>
          <w:sz w:val="28"/>
          <w:szCs w:val="24"/>
        </w:rPr>
        <w:t xml:space="preserve">PRIMERO. </w:t>
      </w:r>
      <w:r w:rsidR="00EE326A" w:rsidRPr="001C7462">
        <w:rPr>
          <w:rFonts w:ascii="Palatino Linotype" w:hAnsi="Palatino Linotype" w:cs="Arial"/>
          <w:b/>
          <w:sz w:val="28"/>
          <w:szCs w:val="24"/>
        </w:rPr>
        <w:t>De la c</w:t>
      </w:r>
      <w:r w:rsidRPr="001C7462">
        <w:rPr>
          <w:rFonts w:ascii="Palatino Linotype" w:hAnsi="Palatino Linotype" w:cs="Arial"/>
          <w:b/>
          <w:sz w:val="28"/>
          <w:szCs w:val="24"/>
        </w:rPr>
        <w:t>ompetencia</w:t>
      </w:r>
      <w:r w:rsidRPr="001C7462">
        <w:rPr>
          <w:rFonts w:ascii="Palatino Linotype" w:hAnsi="Palatino Linotype" w:cs="Arial"/>
          <w:sz w:val="28"/>
          <w:szCs w:val="24"/>
        </w:rPr>
        <w:t>.</w:t>
      </w:r>
    </w:p>
    <w:p w14:paraId="452D164B" w14:textId="49893FFA" w:rsidR="00923613" w:rsidRPr="001C7462" w:rsidRDefault="00923613" w:rsidP="00923613">
      <w:pPr>
        <w:spacing w:after="0" w:line="360" w:lineRule="auto"/>
        <w:jc w:val="both"/>
        <w:rPr>
          <w:rFonts w:ascii="Palatino Linotype" w:hAnsi="Palatino Linotype" w:cs="Arial"/>
          <w:sz w:val="24"/>
          <w:szCs w:val="24"/>
        </w:rPr>
      </w:pPr>
      <w:r w:rsidRPr="001C7462">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1683DA0" w14:textId="77777777" w:rsidR="00923613" w:rsidRPr="001C7462" w:rsidRDefault="00923613" w:rsidP="00923613">
      <w:pPr>
        <w:spacing w:after="0" w:line="360" w:lineRule="auto"/>
        <w:jc w:val="both"/>
        <w:rPr>
          <w:rFonts w:ascii="Palatino Linotype" w:hAnsi="Palatino Linotype" w:cs="Arial"/>
          <w:sz w:val="24"/>
          <w:szCs w:val="24"/>
        </w:rPr>
      </w:pPr>
    </w:p>
    <w:p w14:paraId="2737FCCA" w14:textId="5F6F4D69" w:rsidR="003B3189" w:rsidRPr="001C7462" w:rsidRDefault="00923613" w:rsidP="00923613">
      <w:pPr>
        <w:spacing w:after="0" w:line="360" w:lineRule="auto"/>
        <w:jc w:val="both"/>
        <w:rPr>
          <w:rFonts w:ascii="Palatino Linotype" w:hAnsi="Palatino Linotype" w:cs="Arial"/>
          <w:sz w:val="24"/>
          <w:szCs w:val="24"/>
        </w:rPr>
      </w:pPr>
      <w:r w:rsidRPr="001C7462">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CB52BFD" w14:textId="484F8512" w:rsidR="00EE326A" w:rsidRPr="001C7462" w:rsidRDefault="00BF3214" w:rsidP="00AD2A55">
      <w:pPr>
        <w:autoSpaceDE w:val="0"/>
        <w:autoSpaceDN w:val="0"/>
        <w:adjustRightInd w:val="0"/>
        <w:spacing w:after="0" w:line="360" w:lineRule="auto"/>
        <w:jc w:val="both"/>
        <w:rPr>
          <w:rFonts w:ascii="Palatino Linotype" w:hAnsi="Palatino Linotype" w:cs="Arial"/>
          <w:b/>
          <w:sz w:val="28"/>
          <w:szCs w:val="24"/>
        </w:rPr>
      </w:pPr>
      <w:r w:rsidRPr="001C7462">
        <w:rPr>
          <w:rFonts w:ascii="Palatino Linotype" w:hAnsi="Palatino Linotype" w:cs="Arial"/>
          <w:b/>
          <w:sz w:val="28"/>
          <w:szCs w:val="24"/>
        </w:rPr>
        <w:lastRenderedPageBreak/>
        <w:t xml:space="preserve">SEGUNDO. </w:t>
      </w:r>
      <w:r w:rsidR="00EE326A" w:rsidRPr="001C7462">
        <w:rPr>
          <w:rFonts w:ascii="Palatino Linotype" w:hAnsi="Palatino Linotype" w:cs="Arial"/>
          <w:b/>
          <w:sz w:val="28"/>
          <w:szCs w:val="24"/>
        </w:rPr>
        <w:t>De los a</w:t>
      </w:r>
      <w:r w:rsidR="00A17DC4" w:rsidRPr="001C7462">
        <w:rPr>
          <w:rFonts w:ascii="Palatino Linotype" w:hAnsi="Palatino Linotype" w:cs="Arial"/>
          <w:b/>
          <w:sz w:val="28"/>
          <w:szCs w:val="24"/>
        </w:rPr>
        <w:t xml:space="preserve">lcances del Recurso de Revisión. </w:t>
      </w:r>
    </w:p>
    <w:p w14:paraId="4D65891D" w14:textId="77777777" w:rsidR="000035B9" w:rsidRPr="001C7462" w:rsidRDefault="00A17DC4" w:rsidP="00AD2A55">
      <w:pPr>
        <w:autoSpaceDE w:val="0"/>
        <w:autoSpaceDN w:val="0"/>
        <w:adjustRightInd w:val="0"/>
        <w:spacing w:after="0" w:line="360" w:lineRule="auto"/>
        <w:jc w:val="both"/>
        <w:rPr>
          <w:rFonts w:ascii="Palatino Linotype" w:hAnsi="Palatino Linotype" w:cs="Arial"/>
          <w:sz w:val="24"/>
          <w:szCs w:val="24"/>
        </w:rPr>
      </w:pPr>
      <w:r w:rsidRPr="001C746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1C7462"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2FB8B97D" w:rsidR="00EE326A" w:rsidRPr="001C7462" w:rsidRDefault="00F422BB" w:rsidP="00AD2A55">
      <w:pPr>
        <w:autoSpaceDE w:val="0"/>
        <w:autoSpaceDN w:val="0"/>
        <w:adjustRightInd w:val="0"/>
        <w:spacing w:after="0" w:line="360" w:lineRule="auto"/>
        <w:jc w:val="both"/>
        <w:rPr>
          <w:rFonts w:ascii="Palatino Linotype" w:hAnsi="Palatino Linotype" w:cs="Arial"/>
          <w:b/>
          <w:sz w:val="28"/>
          <w:szCs w:val="24"/>
        </w:rPr>
      </w:pPr>
      <w:r w:rsidRPr="001C7462">
        <w:rPr>
          <w:rFonts w:ascii="Palatino Linotype" w:hAnsi="Palatino Linotype" w:cs="Arial"/>
          <w:b/>
          <w:sz w:val="28"/>
          <w:szCs w:val="24"/>
        </w:rPr>
        <w:t>TERCER</w:t>
      </w:r>
      <w:r w:rsidR="00A17DC4" w:rsidRPr="001C7462">
        <w:rPr>
          <w:rFonts w:ascii="Palatino Linotype" w:hAnsi="Palatino Linotype" w:cs="Arial"/>
          <w:b/>
          <w:sz w:val="28"/>
          <w:szCs w:val="24"/>
        </w:rPr>
        <w:t xml:space="preserve">O. </w:t>
      </w:r>
      <w:r w:rsidR="00EE326A" w:rsidRPr="001C7462">
        <w:rPr>
          <w:rFonts w:ascii="Palatino Linotype" w:hAnsi="Palatino Linotype" w:cs="Arial"/>
          <w:b/>
          <w:sz w:val="28"/>
          <w:szCs w:val="24"/>
        </w:rPr>
        <w:t>Del e</w:t>
      </w:r>
      <w:r w:rsidR="003E076B" w:rsidRPr="001C7462">
        <w:rPr>
          <w:rFonts w:ascii="Palatino Linotype" w:hAnsi="Palatino Linotype" w:cs="Arial"/>
          <w:b/>
          <w:sz w:val="28"/>
          <w:szCs w:val="24"/>
        </w:rPr>
        <w:t xml:space="preserve">studio de las causas de improcedencia. </w:t>
      </w:r>
    </w:p>
    <w:p w14:paraId="7974FB0E" w14:textId="77777777" w:rsidR="003F6292" w:rsidRPr="001C7462" w:rsidRDefault="003F6292" w:rsidP="00AD2A55">
      <w:pPr>
        <w:autoSpaceDE w:val="0"/>
        <w:autoSpaceDN w:val="0"/>
        <w:adjustRightInd w:val="0"/>
        <w:spacing w:after="0" w:line="360" w:lineRule="auto"/>
        <w:jc w:val="both"/>
        <w:rPr>
          <w:rFonts w:ascii="Palatino Linotype" w:hAnsi="Palatino Linotype" w:cs="Arial"/>
          <w:sz w:val="24"/>
          <w:szCs w:val="24"/>
        </w:rPr>
      </w:pPr>
      <w:r w:rsidRPr="001C746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1C746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1C7462" w:rsidRDefault="003F6292" w:rsidP="00AD2A55">
      <w:pPr>
        <w:spacing w:after="0" w:line="240" w:lineRule="auto"/>
        <w:ind w:left="851" w:right="851"/>
        <w:jc w:val="both"/>
        <w:rPr>
          <w:rFonts w:ascii="Palatino Linotype" w:hAnsi="Palatino Linotype"/>
          <w:b/>
          <w:bCs/>
          <w:i/>
          <w:lang w:eastAsia="es-MX"/>
        </w:rPr>
      </w:pPr>
      <w:r w:rsidRPr="001C746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1C746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1C7462">
        <w:rPr>
          <w:rFonts w:ascii="Palatino Linotype" w:hAnsi="Palatino Linotype"/>
          <w:i/>
          <w:sz w:val="22"/>
          <w:szCs w:val="22"/>
        </w:rPr>
        <w:lastRenderedPageBreak/>
        <w:t>Del examen de compatibilidad de los artículos</w:t>
      </w:r>
      <w:r w:rsidRPr="001C7462">
        <w:rPr>
          <w:rStyle w:val="apple-converted-space"/>
          <w:rFonts w:ascii="Palatino Linotype" w:hAnsi="Palatino Linotype"/>
          <w:i/>
          <w:sz w:val="22"/>
          <w:szCs w:val="22"/>
        </w:rPr>
        <w:t> </w:t>
      </w:r>
      <w:hyperlink r:id="rId9" w:history="1">
        <w:r w:rsidRPr="001C7462">
          <w:rPr>
            <w:rStyle w:val="Hipervnculo"/>
            <w:rFonts w:ascii="Palatino Linotype" w:eastAsia="Calibri" w:hAnsi="Palatino Linotype"/>
            <w:i/>
            <w:sz w:val="22"/>
            <w:szCs w:val="22"/>
          </w:rPr>
          <w:t>73 y 74 de la Ley de Amparo</w:t>
        </w:r>
      </w:hyperlink>
      <w:r w:rsidRPr="001C7462">
        <w:rPr>
          <w:rStyle w:val="apple-converted-space"/>
          <w:rFonts w:ascii="Palatino Linotype" w:hAnsi="Palatino Linotype"/>
          <w:i/>
          <w:sz w:val="22"/>
          <w:szCs w:val="22"/>
        </w:rPr>
        <w:t> </w:t>
      </w:r>
      <w:r w:rsidRPr="001C7462">
        <w:rPr>
          <w:rFonts w:ascii="Palatino Linotype" w:hAnsi="Palatino Linotype"/>
          <w:i/>
          <w:sz w:val="22"/>
          <w:szCs w:val="22"/>
        </w:rPr>
        <w:t>con el artículo</w:t>
      </w:r>
      <w:r w:rsidRPr="001C7462">
        <w:rPr>
          <w:rStyle w:val="apple-converted-space"/>
          <w:rFonts w:ascii="Palatino Linotype" w:hAnsi="Palatino Linotype"/>
          <w:i/>
          <w:sz w:val="22"/>
          <w:szCs w:val="22"/>
        </w:rPr>
        <w:t> </w:t>
      </w:r>
      <w:hyperlink r:id="rId10" w:history="1">
        <w:r w:rsidRPr="001C7462">
          <w:rPr>
            <w:rStyle w:val="Hipervnculo"/>
            <w:rFonts w:ascii="Palatino Linotype" w:eastAsia="Calibri" w:hAnsi="Palatino Linotype"/>
            <w:i/>
            <w:sz w:val="22"/>
            <w:szCs w:val="22"/>
          </w:rPr>
          <w:t>25.1 de la Convención Americana sobre Derechos Humanos</w:t>
        </w:r>
      </w:hyperlink>
      <w:r w:rsidRPr="001C7462">
        <w:rPr>
          <w:rStyle w:val="apple-converted-space"/>
          <w:rFonts w:ascii="Palatino Linotype" w:hAnsi="Palatino Linotype"/>
          <w:i/>
          <w:sz w:val="22"/>
          <w:szCs w:val="22"/>
        </w:rPr>
        <w:t> </w:t>
      </w:r>
      <w:r w:rsidRPr="001C746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C746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C7462">
        <w:rPr>
          <w:rFonts w:ascii="Palatino Linotype" w:hAnsi="Palatino Linotype"/>
          <w:i/>
          <w:sz w:val="22"/>
          <w:szCs w:val="22"/>
        </w:rPr>
        <w:t>concesoria</w:t>
      </w:r>
      <w:proofErr w:type="spellEnd"/>
      <w:r w:rsidRPr="001C746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1C746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1C7462" w:rsidRDefault="003F6292" w:rsidP="006022C6">
      <w:pPr>
        <w:autoSpaceDE w:val="0"/>
        <w:autoSpaceDN w:val="0"/>
        <w:adjustRightInd w:val="0"/>
        <w:spacing w:after="0" w:line="360" w:lineRule="auto"/>
        <w:jc w:val="both"/>
        <w:rPr>
          <w:rFonts w:ascii="Palatino Linotype" w:hAnsi="Palatino Linotype" w:cs="Arial"/>
          <w:sz w:val="24"/>
          <w:szCs w:val="24"/>
        </w:rPr>
      </w:pPr>
      <w:r w:rsidRPr="001C746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1C7462" w:rsidRDefault="00854A42" w:rsidP="00854A42">
      <w:pPr>
        <w:pStyle w:val="Sinespaciado"/>
      </w:pPr>
    </w:p>
    <w:p w14:paraId="07FDDE45" w14:textId="77777777" w:rsidR="003F6292" w:rsidRPr="001C7462" w:rsidRDefault="003F6292" w:rsidP="00AD2A55">
      <w:pPr>
        <w:pStyle w:val="Prrafodelista"/>
        <w:autoSpaceDE w:val="0"/>
        <w:autoSpaceDN w:val="0"/>
        <w:adjustRightInd w:val="0"/>
        <w:ind w:right="850"/>
        <w:jc w:val="both"/>
        <w:rPr>
          <w:rFonts w:ascii="Palatino Linotype" w:hAnsi="Palatino Linotype" w:cs="Arial"/>
          <w:i/>
          <w:sz w:val="22"/>
          <w:szCs w:val="22"/>
        </w:rPr>
      </w:pPr>
      <w:r w:rsidRPr="001C7462">
        <w:rPr>
          <w:rFonts w:ascii="Palatino Linotype" w:hAnsi="Palatino Linotype" w:cs="Arial"/>
          <w:i/>
          <w:sz w:val="22"/>
          <w:szCs w:val="22"/>
        </w:rPr>
        <w:t>“</w:t>
      </w:r>
      <w:r w:rsidRPr="001C7462">
        <w:rPr>
          <w:rFonts w:ascii="Palatino Linotype" w:hAnsi="Palatino Linotype" w:cs="Arial"/>
          <w:b/>
          <w:i/>
          <w:sz w:val="22"/>
          <w:szCs w:val="22"/>
        </w:rPr>
        <w:t>Artículo 191.</w:t>
      </w:r>
      <w:r w:rsidRPr="001C7462">
        <w:rPr>
          <w:rFonts w:ascii="Palatino Linotype" w:hAnsi="Palatino Linotype" w:cs="Arial"/>
          <w:i/>
          <w:sz w:val="22"/>
          <w:szCs w:val="22"/>
        </w:rPr>
        <w:t xml:space="preserve"> El recurso será desechado por improcedente cuando:  </w:t>
      </w:r>
    </w:p>
    <w:p w14:paraId="3144C1A1" w14:textId="77777777" w:rsidR="003F6292" w:rsidRPr="001C7462" w:rsidRDefault="003F6292" w:rsidP="00AD2A55">
      <w:pPr>
        <w:pStyle w:val="Prrafodelista"/>
        <w:autoSpaceDE w:val="0"/>
        <w:autoSpaceDN w:val="0"/>
        <w:adjustRightInd w:val="0"/>
        <w:ind w:right="850"/>
        <w:jc w:val="both"/>
        <w:rPr>
          <w:rFonts w:ascii="Palatino Linotype" w:hAnsi="Palatino Linotype" w:cs="Arial"/>
          <w:i/>
          <w:sz w:val="22"/>
          <w:szCs w:val="22"/>
        </w:rPr>
      </w:pPr>
      <w:r w:rsidRPr="001C746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1C7462" w:rsidRDefault="003F6292" w:rsidP="00AD2A55">
      <w:pPr>
        <w:pStyle w:val="Prrafodelista"/>
        <w:autoSpaceDE w:val="0"/>
        <w:autoSpaceDN w:val="0"/>
        <w:adjustRightInd w:val="0"/>
        <w:ind w:right="850"/>
        <w:jc w:val="both"/>
        <w:rPr>
          <w:rFonts w:ascii="Palatino Linotype" w:hAnsi="Palatino Linotype" w:cs="Arial"/>
          <w:i/>
          <w:sz w:val="22"/>
          <w:szCs w:val="22"/>
        </w:rPr>
      </w:pPr>
      <w:r w:rsidRPr="001C746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1C7462" w:rsidRDefault="003F6292" w:rsidP="00AD2A55">
      <w:pPr>
        <w:pStyle w:val="Prrafodelista"/>
        <w:autoSpaceDE w:val="0"/>
        <w:autoSpaceDN w:val="0"/>
        <w:adjustRightInd w:val="0"/>
        <w:ind w:right="850"/>
        <w:jc w:val="both"/>
        <w:rPr>
          <w:rFonts w:ascii="Palatino Linotype" w:hAnsi="Palatino Linotype" w:cs="Arial"/>
          <w:i/>
          <w:sz w:val="22"/>
          <w:szCs w:val="22"/>
        </w:rPr>
      </w:pPr>
      <w:r w:rsidRPr="001C7462">
        <w:rPr>
          <w:rFonts w:ascii="Palatino Linotype" w:hAnsi="Palatino Linotype" w:cs="Arial"/>
          <w:i/>
          <w:sz w:val="22"/>
          <w:szCs w:val="22"/>
        </w:rPr>
        <w:t xml:space="preserve">III. No actualice alguno de los supuestos previstos en la presente Ley;  </w:t>
      </w:r>
    </w:p>
    <w:p w14:paraId="6CF9B48B" w14:textId="794E8808" w:rsidR="003F6292" w:rsidRPr="001C7462" w:rsidRDefault="003F6292" w:rsidP="00AD2A55">
      <w:pPr>
        <w:pStyle w:val="Prrafodelista"/>
        <w:autoSpaceDE w:val="0"/>
        <w:autoSpaceDN w:val="0"/>
        <w:adjustRightInd w:val="0"/>
        <w:ind w:right="850"/>
        <w:jc w:val="both"/>
        <w:rPr>
          <w:rFonts w:ascii="Palatino Linotype" w:hAnsi="Palatino Linotype" w:cs="Arial"/>
          <w:i/>
          <w:sz w:val="22"/>
          <w:szCs w:val="22"/>
        </w:rPr>
      </w:pPr>
      <w:r w:rsidRPr="001C7462">
        <w:rPr>
          <w:rFonts w:ascii="Palatino Linotype" w:hAnsi="Palatino Linotype" w:cs="Arial"/>
          <w:i/>
          <w:sz w:val="22"/>
          <w:szCs w:val="22"/>
        </w:rPr>
        <w:t>IV. No se haya desahogado la prevención en los términos es</w:t>
      </w:r>
      <w:r w:rsidR="00D8612D" w:rsidRPr="001C7462">
        <w:rPr>
          <w:rFonts w:ascii="Palatino Linotype" w:hAnsi="Palatino Linotype" w:cs="Arial"/>
          <w:i/>
          <w:sz w:val="22"/>
          <w:szCs w:val="22"/>
        </w:rPr>
        <w:t>tablecidos en la presente Ley;</w:t>
      </w:r>
    </w:p>
    <w:p w14:paraId="42902D4F" w14:textId="77777777" w:rsidR="003F6292" w:rsidRPr="001C7462" w:rsidRDefault="003F6292" w:rsidP="00AD2A55">
      <w:pPr>
        <w:pStyle w:val="Prrafodelista"/>
        <w:autoSpaceDE w:val="0"/>
        <w:autoSpaceDN w:val="0"/>
        <w:adjustRightInd w:val="0"/>
        <w:ind w:right="850"/>
        <w:jc w:val="both"/>
        <w:rPr>
          <w:rFonts w:ascii="Palatino Linotype" w:hAnsi="Palatino Linotype" w:cs="Arial"/>
          <w:i/>
          <w:sz w:val="22"/>
          <w:szCs w:val="22"/>
        </w:rPr>
      </w:pPr>
      <w:r w:rsidRPr="001C7462">
        <w:rPr>
          <w:rFonts w:ascii="Palatino Linotype" w:hAnsi="Palatino Linotype" w:cs="Arial"/>
          <w:i/>
          <w:sz w:val="22"/>
          <w:szCs w:val="22"/>
        </w:rPr>
        <w:t xml:space="preserve">V. Se impugne la veracidad de la información proporcionada;  </w:t>
      </w:r>
    </w:p>
    <w:p w14:paraId="3027106F" w14:textId="77777777" w:rsidR="003F6292" w:rsidRPr="001C7462" w:rsidRDefault="003F6292" w:rsidP="00AD2A55">
      <w:pPr>
        <w:pStyle w:val="Prrafodelista"/>
        <w:autoSpaceDE w:val="0"/>
        <w:autoSpaceDN w:val="0"/>
        <w:adjustRightInd w:val="0"/>
        <w:ind w:right="850"/>
        <w:jc w:val="both"/>
        <w:rPr>
          <w:rFonts w:ascii="Palatino Linotype" w:hAnsi="Palatino Linotype" w:cs="Arial"/>
          <w:i/>
          <w:sz w:val="22"/>
          <w:szCs w:val="22"/>
        </w:rPr>
      </w:pPr>
      <w:r w:rsidRPr="001C7462">
        <w:rPr>
          <w:rFonts w:ascii="Palatino Linotype" w:hAnsi="Palatino Linotype" w:cs="Arial"/>
          <w:i/>
          <w:sz w:val="22"/>
          <w:szCs w:val="22"/>
        </w:rPr>
        <w:t xml:space="preserve">VI. Se trate de una consulta, o trámite en específico; y  </w:t>
      </w:r>
    </w:p>
    <w:p w14:paraId="65AE38E8" w14:textId="77777777" w:rsidR="003F6292" w:rsidRPr="001C7462" w:rsidRDefault="003F6292" w:rsidP="00AD2A55">
      <w:pPr>
        <w:pStyle w:val="Prrafodelista"/>
        <w:autoSpaceDE w:val="0"/>
        <w:autoSpaceDN w:val="0"/>
        <w:adjustRightInd w:val="0"/>
        <w:ind w:right="850"/>
        <w:jc w:val="both"/>
        <w:rPr>
          <w:rFonts w:ascii="Palatino Linotype" w:hAnsi="Palatino Linotype" w:cs="Arial"/>
          <w:i/>
          <w:sz w:val="22"/>
          <w:szCs w:val="22"/>
        </w:rPr>
      </w:pPr>
      <w:r w:rsidRPr="001C746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1C746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1C7462" w:rsidRDefault="006D5AA8" w:rsidP="00AD2A55">
      <w:pPr>
        <w:autoSpaceDE w:val="0"/>
        <w:autoSpaceDN w:val="0"/>
        <w:adjustRightInd w:val="0"/>
        <w:spacing w:after="0" w:line="360" w:lineRule="auto"/>
        <w:jc w:val="both"/>
        <w:rPr>
          <w:rFonts w:ascii="Palatino Linotype" w:hAnsi="Palatino Linotype" w:cs="Arial"/>
          <w:sz w:val="24"/>
          <w:szCs w:val="24"/>
        </w:rPr>
      </w:pPr>
      <w:r w:rsidRPr="001C7462">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1C746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1C7462">
        <w:rPr>
          <w:rFonts w:ascii="Palatino Linotype" w:hAnsi="Palatino Linotype" w:cs="Arial"/>
        </w:rPr>
        <w:t xml:space="preserve">Así las cosas, al no existir causas de improcedencia invocadas por las partes ni advertidas de oficio por este Resolutor, se </w:t>
      </w:r>
      <w:proofErr w:type="gramStart"/>
      <w:r w:rsidRPr="001C7462">
        <w:rPr>
          <w:rFonts w:ascii="Palatino Linotype" w:hAnsi="Palatino Linotype" w:cs="Arial"/>
        </w:rPr>
        <w:t>procede</w:t>
      </w:r>
      <w:proofErr w:type="gramEnd"/>
      <w:r w:rsidRPr="001C7462">
        <w:rPr>
          <w:rFonts w:ascii="Palatino Linotype" w:hAnsi="Palatino Linotype" w:cs="Arial"/>
        </w:rPr>
        <w:t xml:space="preserve"> al análisis del fondo de los asuntos en los siguientes términos.</w:t>
      </w:r>
    </w:p>
    <w:p w14:paraId="5568B2A2" w14:textId="77777777" w:rsidR="0037641A" w:rsidRPr="001C746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7320ACEA" w:rsidR="006571D2" w:rsidRPr="001C7462"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1C7462">
        <w:rPr>
          <w:rFonts w:ascii="Palatino Linotype" w:hAnsi="Palatino Linotype" w:cs="Arial"/>
          <w:b/>
          <w:sz w:val="28"/>
        </w:rPr>
        <w:t>CUAR</w:t>
      </w:r>
      <w:r w:rsidR="00BF3214" w:rsidRPr="001C7462">
        <w:rPr>
          <w:rFonts w:ascii="Palatino Linotype" w:hAnsi="Palatino Linotype" w:cs="Arial"/>
          <w:b/>
          <w:sz w:val="28"/>
        </w:rPr>
        <w:t xml:space="preserve">TO. </w:t>
      </w:r>
      <w:r w:rsidR="006571D2" w:rsidRPr="001C7462">
        <w:rPr>
          <w:rFonts w:ascii="Palatino Linotype" w:hAnsi="Palatino Linotype" w:cs="Arial"/>
          <w:b/>
          <w:sz w:val="28"/>
        </w:rPr>
        <w:t>Del e</w:t>
      </w:r>
      <w:r w:rsidR="00BF3214" w:rsidRPr="001C7462">
        <w:rPr>
          <w:rFonts w:ascii="Palatino Linotype" w:hAnsi="Palatino Linotype" w:cs="Arial"/>
          <w:b/>
          <w:sz w:val="28"/>
        </w:rPr>
        <w:t xml:space="preserve">studio </w:t>
      </w:r>
      <w:r w:rsidR="008958C8" w:rsidRPr="001C7462">
        <w:rPr>
          <w:rFonts w:ascii="Palatino Linotype" w:hAnsi="Palatino Linotype" w:cs="Arial"/>
          <w:b/>
          <w:sz w:val="28"/>
        </w:rPr>
        <w:t>y resolución del asunto</w:t>
      </w:r>
      <w:r w:rsidR="00BF3214" w:rsidRPr="001C7462">
        <w:rPr>
          <w:rFonts w:ascii="Palatino Linotype" w:hAnsi="Palatino Linotype" w:cs="Arial"/>
          <w:b/>
          <w:sz w:val="28"/>
        </w:rPr>
        <w:t>.</w:t>
      </w:r>
      <w:r w:rsidR="00BF3214" w:rsidRPr="001C7462">
        <w:rPr>
          <w:rFonts w:ascii="Palatino Linotype" w:hAnsi="Palatino Linotype" w:cs="Arial"/>
          <w:sz w:val="28"/>
        </w:rPr>
        <w:t xml:space="preserve"> </w:t>
      </w:r>
    </w:p>
    <w:p w14:paraId="12DC0934" w14:textId="272F9141" w:rsidR="00201EF1" w:rsidRPr="001C7462" w:rsidRDefault="00BF3214" w:rsidP="00AD2A55">
      <w:pPr>
        <w:autoSpaceDE w:val="0"/>
        <w:autoSpaceDN w:val="0"/>
        <w:adjustRightInd w:val="0"/>
        <w:spacing w:after="0" w:line="360" w:lineRule="auto"/>
        <w:jc w:val="both"/>
        <w:rPr>
          <w:rFonts w:ascii="Palatino Linotype" w:hAnsi="Palatino Linotype" w:cs="Arial"/>
          <w:sz w:val="24"/>
          <w:szCs w:val="24"/>
        </w:rPr>
      </w:pPr>
      <w:r w:rsidRPr="001C746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1C7462">
        <w:rPr>
          <w:rFonts w:ascii="Palatino Linotype" w:hAnsi="Palatino Linotype" w:cs="Arial"/>
          <w:sz w:val="24"/>
          <w:szCs w:val="24"/>
        </w:rPr>
        <w:t>,</w:t>
      </w:r>
      <w:r w:rsidRPr="001C7462">
        <w:rPr>
          <w:rFonts w:ascii="Palatino Linotype" w:hAnsi="Palatino Linotype" w:cs="Arial"/>
          <w:sz w:val="24"/>
          <w:szCs w:val="24"/>
        </w:rPr>
        <w:t xml:space="preserve"> de la Ley de Transparencia local.</w:t>
      </w:r>
    </w:p>
    <w:p w14:paraId="66E41F96" w14:textId="77777777" w:rsidR="00F422BB" w:rsidRPr="001C7462"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4A24C4D" w:rsidR="00130EAD" w:rsidRPr="001C7462" w:rsidRDefault="00130EAD" w:rsidP="00AD2A55">
      <w:pPr>
        <w:spacing w:after="0" w:line="360" w:lineRule="auto"/>
        <w:ind w:right="141"/>
        <w:jc w:val="both"/>
        <w:rPr>
          <w:rFonts w:ascii="Palatino Linotype" w:hAnsi="Palatino Linotype"/>
          <w:sz w:val="24"/>
          <w:szCs w:val="24"/>
          <w:lang w:eastAsia="es-MX"/>
        </w:rPr>
      </w:pPr>
      <w:r w:rsidRPr="001C7462">
        <w:rPr>
          <w:rFonts w:ascii="Palatino Linotype" w:hAnsi="Palatino Linotype"/>
          <w:sz w:val="24"/>
          <w:szCs w:val="24"/>
          <w:lang w:eastAsia="es-MX"/>
        </w:rPr>
        <w:t>En este sentido nuestro estudio versará en determinar si la información remitida mediante</w:t>
      </w:r>
      <w:r w:rsidR="00C46D78" w:rsidRPr="001C7462">
        <w:rPr>
          <w:rFonts w:ascii="Palatino Linotype" w:hAnsi="Palatino Linotype"/>
          <w:sz w:val="24"/>
          <w:szCs w:val="24"/>
          <w:lang w:eastAsia="es-MX"/>
        </w:rPr>
        <w:t xml:space="preserve"> respuesta</w:t>
      </w:r>
      <w:r w:rsidRPr="001C7462">
        <w:rPr>
          <w:rFonts w:ascii="Palatino Linotype" w:hAnsi="Palatino Linotype"/>
          <w:sz w:val="24"/>
          <w:szCs w:val="24"/>
          <w:lang w:eastAsia="es-MX"/>
        </w:rPr>
        <w:t xml:space="preserve">, colma el derecho de acceso a la información solicitado por </w:t>
      </w:r>
      <w:r w:rsidR="003B3189">
        <w:rPr>
          <w:rFonts w:ascii="Palatino Linotype" w:hAnsi="Palatino Linotype"/>
          <w:sz w:val="24"/>
          <w:szCs w:val="24"/>
          <w:lang w:eastAsia="es-MX"/>
        </w:rPr>
        <w:t>la</w:t>
      </w:r>
      <w:r w:rsidR="00F97F4C" w:rsidRPr="001C7462">
        <w:rPr>
          <w:rFonts w:ascii="Palatino Linotype" w:hAnsi="Palatino Linotype"/>
          <w:b/>
          <w:sz w:val="24"/>
          <w:szCs w:val="24"/>
          <w:lang w:eastAsia="es-MX"/>
        </w:rPr>
        <w:t xml:space="preserve"> </w:t>
      </w:r>
      <w:r w:rsidR="00F97F4C" w:rsidRPr="001C7462">
        <w:rPr>
          <w:rFonts w:ascii="Palatino Linotype" w:hAnsi="Palatino Linotype"/>
          <w:sz w:val="24"/>
          <w:szCs w:val="24"/>
          <w:lang w:eastAsia="es-MX"/>
        </w:rPr>
        <w:t>parte</w:t>
      </w:r>
      <w:r w:rsidR="0037641A" w:rsidRPr="001C7462">
        <w:rPr>
          <w:rFonts w:ascii="Palatino Linotype" w:hAnsi="Palatino Linotype"/>
          <w:b/>
          <w:sz w:val="24"/>
          <w:szCs w:val="24"/>
          <w:lang w:eastAsia="es-MX"/>
        </w:rPr>
        <w:t xml:space="preserve"> </w:t>
      </w:r>
      <w:r w:rsidRPr="001C7462">
        <w:rPr>
          <w:rFonts w:ascii="Palatino Linotype" w:hAnsi="Palatino Linotype"/>
          <w:b/>
          <w:sz w:val="24"/>
          <w:szCs w:val="24"/>
          <w:lang w:eastAsia="es-MX"/>
        </w:rPr>
        <w:t>Recurrente</w:t>
      </w:r>
      <w:r w:rsidRPr="001C7462">
        <w:rPr>
          <w:rFonts w:ascii="Palatino Linotype" w:hAnsi="Palatino Linotype"/>
          <w:sz w:val="24"/>
          <w:szCs w:val="24"/>
          <w:lang w:eastAsia="es-MX"/>
        </w:rPr>
        <w:t xml:space="preserve">, para ello analizaremos </w:t>
      </w:r>
      <w:r w:rsidR="00DB0383" w:rsidRPr="001C7462">
        <w:rPr>
          <w:rFonts w:ascii="Palatino Linotype" w:hAnsi="Palatino Linotype"/>
          <w:sz w:val="24"/>
          <w:szCs w:val="24"/>
          <w:lang w:eastAsia="es-MX"/>
        </w:rPr>
        <w:t>lo</w:t>
      </w:r>
      <w:r w:rsidR="00105201" w:rsidRPr="001C7462">
        <w:rPr>
          <w:rFonts w:ascii="Palatino Linotype" w:hAnsi="Palatino Linotype"/>
          <w:sz w:val="24"/>
          <w:szCs w:val="24"/>
          <w:lang w:eastAsia="es-MX"/>
        </w:rPr>
        <w:t xml:space="preserve"> solicitado y </w:t>
      </w:r>
      <w:r w:rsidRPr="001C7462">
        <w:rPr>
          <w:rFonts w:ascii="Palatino Linotype" w:hAnsi="Palatino Linotype"/>
          <w:sz w:val="24"/>
          <w:szCs w:val="24"/>
          <w:lang w:eastAsia="es-MX"/>
        </w:rPr>
        <w:t>la información proporcionada.</w:t>
      </w:r>
    </w:p>
    <w:p w14:paraId="712D908C" w14:textId="77777777" w:rsidR="00EE0E9E" w:rsidRDefault="00EE0E9E" w:rsidP="00AD2A55">
      <w:pPr>
        <w:spacing w:after="0" w:line="360" w:lineRule="auto"/>
        <w:ind w:right="141"/>
        <w:jc w:val="both"/>
        <w:rPr>
          <w:rFonts w:ascii="Palatino Linotype" w:hAnsi="Palatino Linotype"/>
          <w:sz w:val="16"/>
          <w:szCs w:val="24"/>
          <w:lang w:eastAsia="es-MX"/>
        </w:rPr>
      </w:pPr>
    </w:p>
    <w:p w14:paraId="11561E76" w14:textId="77777777" w:rsidR="003B3189" w:rsidRPr="001C7462" w:rsidRDefault="003B3189" w:rsidP="00AD2A55">
      <w:pPr>
        <w:spacing w:after="0" w:line="360" w:lineRule="auto"/>
        <w:ind w:right="141"/>
        <w:jc w:val="both"/>
        <w:rPr>
          <w:rFonts w:ascii="Palatino Linotype" w:hAnsi="Palatino Linotype"/>
          <w:sz w:val="16"/>
          <w:szCs w:val="24"/>
          <w:lang w:eastAsia="es-MX"/>
        </w:rPr>
      </w:pPr>
    </w:p>
    <w:p w14:paraId="2200FADE" w14:textId="0DD410E3" w:rsidR="00077E21" w:rsidRDefault="00F422BB" w:rsidP="003B67BE">
      <w:pPr>
        <w:spacing w:line="360" w:lineRule="auto"/>
        <w:ind w:right="141"/>
        <w:jc w:val="both"/>
        <w:rPr>
          <w:rFonts w:ascii="Palatino Linotype" w:hAnsi="Palatino Linotype"/>
          <w:b/>
          <w:sz w:val="24"/>
          <w:lang w:eastAsia="es-MX"/>
        </w:rPr>
      </w:pPr>
      <w:r w:rsidRPr="001C7462">
        <w:rPr>
          <w:rFonts w:ascii="Palatino Linotype" w:hAnsi="Palatino Linotype"/>
          <w:b/>
          <w:sz w:val="24"/>
          <w:lang w:eastAsia="es-MX"/>
        </w:rPr>
        <w:lastRenderedPageBreak/>
        <w:t>REQUERIMIENTOS SOLICITADOS:</w:t>
      </w:r>
    </w:p>
    <w:p w14:paraId="2FDB4B57" w14:textId="658CFA1F" w:rsidR="003B3189" w:rsidRPr="0074245D" w:rsidRDefault="00995D48" w:rsidP="0074245D">
      <w:pPr>
        <w:pStyle w:val="Prrafodelista"/>
        <w:numPr>
          <w:ilvl w:val="0"/>
          <w:numId w:val="30"/>
        </w:numPr>
        <w:spacing w:after="240" w:line="360" w:lineRule="auto"/>
        <w:ind w:right="141"/>
        <w:jc w:val="both"/>
        <w:rPr>
          <w:sz w:val="10"/>
        </w:rPr>
      </w:pPr>
      <w:r w:rsidRPr="00995D48">
        <w:rPr>
          <w:rFonts w:ascii="Palatino Linotype" w:hAnsi="Palatino Linotype"/>
          <w:b/>
          <w:bCs/>
          <w:lang w:eastAsia="es-MX"/>
        </w:rPr>
        <w:t>El Proyecto de Presupuesto y/o Presupuesto de Egresos para el ejercicio fiscal 2021</w:t>
      </w:r>
      <w:r w:rsidRPr="00995D48">
        <w:rPr>
          <w:rFonts w:ascii="Palatino Linotype" w:hAnsi="Palatino Linotype"/>
          <w:lang w:eastAsia="es-MX"/>
        </w:rPr>
        <w:t>, a que se refiere el artículo 31 Fracción aprobado conforme a lo dispuesto en el artículo 31 fracción XIX de la Ley Orgánica Municipal del Estado de México, con t</w:t>
      </w:r>
      <w:r w:rsidRPr="00995D48">
        <w:rPr>
          <w:rFonts w:ascii="Palatino Linotype" w:hAnsi="Palatino Linotype"/>
          <w:b/>
          <w:bCs/>
          <w:lang w:eastAsia="es-MX"/>
        </w:rPr>
        <w:t>odos y cada uno de los documentos establecidos en el Manual para la Planeación, Programación y Presupuesto,</w:t>
      </w:r>
      <w:r w:rsidRPr="00995D48">
        <w:rPr>
          <w:rFonts w:ascii="Palatino Linotype" w:hAnsi="Palatino Linotype"/>
          <w:lang w:eastAsia="es-MX"/>
        </w:rPr>
        <w:t xml:space="preserve"> mismo que debe ser aprobado a más tardar el 20 de diciembre.</w:t>
      </w:r>
    </w:p>
    <w:p w14:paraId="5A1089A0" w14:textId="033FEE93" w:rsidR="0074245D" w:rsidRDefault="00055744" w:rsidP="003B67BE">
      <w:pPr>
        <w:spacing w:after="0" w:line="360" w:lineRule="auto"/>
        <w:ind w:right="141"/>
        <w:jc w:val="both"/>
        <w:rPr>
          <w:rFonts w:ascii="Palatino Linotype" w:hAnsi="Palatino Linotype"/>
          <w:sz w:val="24"/>
          <w:szCs w:val="24"/>
          <w:lang w:eastAsia="es-MX"/>
        </w:rPr>
      </w:pPr>
      <w:r w:rsidRPr="003B3189">
        <w:rPr>
          <w:rFonts w:ascii="Palatino Linotype" w:hAnsi="Palatino Linotype"/>
          <w:sz w:val="24"/>
          <w:szCs w:val="24"/>
          <w:lang w:eastAsia="es-MX"/>
        </w:rPr>
        <w:t>Atento</w:t>
      </w:r>
      <w:r w:rsidR="000C0F46" w:rsidRPr="003B3189">
        <w:rPr>
          <w:rFonts w:ascii="Palatino Linotype" w:hAnsi="Palatino Linotype"/>
          <w:sz w:val="24"/>
          <w:szCs w:val="24"/>
          <w:lang w:eastAsia="es-MX"/>
        </w:rPr>
        <w:t xml:space="preserve"> a la solicitud de información </w:t>
      </w:r>
      <w:r w:rsidR="00920BD4" w:rsidRPr="003B3189">
        <w:rPr>
          <w:rFonts w:ascii="Palatino Linotype" w:hAnsi="Palatino Linotype"/>
          <w:b/>
          <w:sz w:val="24"/>
          <w:szCs w:val="24"/>
          <w:lang w:eastAsia="es-MX"/>
        </w:rPr>
        <w:t xml:space="preserve">El </w:t>
      </w:r>
      <w:r w:rsidRPr="003B3189">
        <w:rPr>
          <w:rFonts w:ascii="Palatino Linotype" w:hAnsi="Palatino Linotype"/>
          <w:b/>
          <w:sz w:val="24"/>
          <w:szCs w:val="24"/>
          <w:lang w:eastAsia="es-MX"/>
        </w:rPr>
        <w:t>Sujeto Obligado</w:t>
      </w:r>
      <w:r w:rsidRPr="003B3189">
        <w:rPr>
          <w:rFonts w:ascii="Palatino Linotype" w:hAnsi="Palatino Linotype"/>
          <w:sz w:val="24"/>
          <w:szCs w:val="24"/>
          <w:lang w:eastAsia="es-MX"/>
        </w:rPr>
        <w:t xml:space="preserve">, emitió su respuesta </w:t>
      </w:r>
      <w:r w:rsidR="003B3189" w:rsidRPr="003B3189">
        <w:rPr>
          <w:rFonts w:ascii="Palatino Linotype" w:hAnsi="Palatino Linotype"/>
          <w:sz w:val="24"/>
          <w:szCs w:val="24"/>
          <w:lang w:eastAsia="es-MX"/>
        </w:rPr>
        <w:t xml:space="preserve">mediante el archivo electrónico denominado </w:t>
      </w:r>
      <w:r w:rsidR="003B3189" w:rsidRPr="003B3189">
        <w:rPr>
          <w:rFonts w:ascii="Palatino Linotype" w:hAnsi="Palatino Linotype"/>
          <w:i/>
          <w:sz w:val="24"/>
          <w:szCs w:val="24"/>
          <w:lang w:eastAsia="es-MX"/>
        </w:rPr>
        <w:t>“</w:t>
      </w:r>
      <w:r w:rsidR="00995D48" w:rsidRPr="00995D48">
        <w:rPr>
          <w:rFonts w:ascii="Palatino Linotype" w:hAnsi="Palatino Linotype"/>
          <w:i/>
          <w:sz w:val="24"/>
          <w:szCs w:val="24"/>
          <w:lang w:eastAsia="es-MX"/>
        </w:rPr>
        <w:t xml:space="preserve">10ma </w:t>
      </w:r>
      <w:proofErr w:type="spellStart"/>
      <w:r w:rsidR="00995D48" w:rsidRPr="00995D48">
        <w:rPr>
          <w:rFonts w:ascii="Palatino Linotype" w:hAnsi="Palatino Linotype"/>
          <w:i/>
          <w:sz w:val="24"/>
          <w:szCs w:val="24"/>
          <w:lang w:eastAsia="es-MX"/>
        </w:rPr>
        <w:t>Sesion</w:t>
      </w:r>
      <w:proofErr w:type="spellEnd"/>
      <w:r w:rsidR="00995D48" w:rsidRPr="00995D48">
        <w:rPr>
          <w:rFonts w:ascii="Palatino Linotype" w:hAnsi="Palatino Linotype"/>
          <w:i/>
          <w:sz w:val="24"/>
          <w:szCs w:val="24"/>
          <w:lang w:eastAsia="es-MX"/>
        </w:rPr>
        <w:t xml:space="preserve"> Extraordinaria.pdf</w:t>
      </w:r>
      <w:r w:rsidR="003B3189" w:rsidRPr="003B3189">
        <w:rPr>
          <w:rFonts w:ascii="Palatino Linotype" w:hAnsi="Palatino Linotype"/>
          <w:i/>
          <w:sz w:val="24"/>
          <w:szCs w:val="24"/>
          <w:lang w:eastAsia="es-MX"/>
        </w:rPr>
        <w:t>”</w:t>
      </w:r>
      <w:r w:rsidR="003B3189">
        <w:rPr>
          <w:rFonts w:ascii="Palatino Linotype" w:hAnsi="Palatino Linotype"/>
          <w:sz w:val="24"/>
          <w:szCs w:val="24"/>
          <w:lang w:eastAsia="es-MX"/>
        </w:rPr>
        <w:t xml:space="preserve">; </w:t>
      </w:r>
      <w:r w:rsidRPr="003B3189">
        <w:rPr>
          <w:rFonts w:ascii="Palatino Linotype" w:hAnsi="Palatino Linotype"/>
          <w:sz w:val="24"/>
          <w:szCs w:val="24"/>
          <w:lang w:eastAsia="es-MX"/>
        </w:rPr>
        <w:t xml:space="preserve">en donde manifestó </w:t>
      </w:r>
      <w:r w:rsidR="0037641A" w:rsidRPr="003B3189">
        <w:rPr>
          <w:rFonts w:ascii="Palatino Linotype" w:hAnsi="Palatino Linotype"/>
          <w:sz w:val="24"/>
          <w:szCs w:val="24"/>
          <w:lang w:eastAsia="es-MX"/>
        </w:rPr>
        <w:t>lo siguiente:</w:t>
      </w:r>
    </w:p>
    <w:p w14:paraId="3E237D0C" w14:textId="77777777" w:rsidR="004C1604" w:rsidRDefault="004C1604" w:rsidP="003B67BE">
      <w:pPr>
        <w:spacing w:after="0" w:line="360" w:lineRule="auto"/>
        <w:ind w:right="141"/>
        <w:jc w:val="both"/>
        <w:rPr>
          <w:rFonts w:ascii="Palatino Linotype" w:hAnsi="Palatino Linotype"/>
          <w:sz w:val="24"/>
          <w:szCs w:val="24"/>
          <w:lang w:eastAsia="es-MX"/>
        </w:rPr>
      </w:pPr>
    </w:p>
    <w:p w14:paraId="150A4A9E" w14:textId="1EA0C0C8" w:rsidR="0074245D" w:rsidRDefault="004C1604" w:rsidP="004C1604">
      <w:pPr>
        <w:pStyle w:val="Prrafodelista"/>
        <w:numPr>
          <w:ilvl w:val="0"/>
          <w:numId w:val="22"/>
        </w:numPr>
        <w:spacing w:line="360" w:lineRule="auto"/>
        <w:ind w:right="141"/>
        <w:jc w:val="both"/>
        <w:rPr>
          <w:rFonts w:ascii="Palatino Linotype" w:hAnsi="Palatino Linotype"/>
          <w:lang w:eastAsia="es-MX"/>
        </w:rPr>
      </w:pPr>
      <w:r w:rsidRPr="004C1604">
        <w:rPr>
          <w:rFonts w:ascii="Palatino Linotype" w:hAnsi="Palatino Linotype"/>
          <w:lang w:eastAsia="es-MX"/>
        </w:rPr>
        <w:t>ACTA DE LA DECIMA SESIÓN EXTRAORDINARIA DEL COMITÉ DE TRANSPARENCIA</w:t>
      </w:r>
      <w:r>
        <w:rPr>
          <w:rFonts w:ascii="Palatino Linotype" w:hAnsi="Palatino Linotype"/>
          <w:lang w:eastAsia="es-MX"/>
        </w:rPr>
        <w:t xml:space="preserve"> </w:t>
      </w:r>
      <w:r w:rsidRPr="004C1604">
        <w:rPr>
          <w:rFonts w:ascii="Palatino Linotype" w:hAnsi="Palatino Linotype"/>
          <w:lang w:eastAsia="es-MX"/>
        </w:rPr>
        <w:t>DEL 22 DE FEBRERO DE 2021</w:t>
      </w:r>
      <w:r>
        <w:rPr>
          <w:rFonts w:ascii="Palatino Linotype" w:hAnsi="Palatino Linotype"/>
          <w:lang w:eastAsia="es-MX"/>
        </w:rPr>
        <w:t xml:space="preserve">, </w:t>
      </w:r>
      <w:r w:rsidRPr="004C1604">
        <w:rPr>
          <w:rFonts w:ascii="Palatino Linotype" w:hAnsi="Palatino Linotype"/>
          <w:lang w:eastAsia="es-MX"/>
        </w:rPr>
        <w:t>ACTA NÚMERO: IXTASAL/CT/010/EXT/2021</w:t>
      </w:r>
      <w:r>
        <w:rPr>
          <w:rFonts w:ascii="Palatino Linotype" w:hAnsi="Palatino Linotype"/>
          <w:lang w:eastAsia="es-MX"/>
        </w:rPr>
        <w:t xml:space="preserve">. </w:t>
      </w:r>
    </w:p>
    <w:p w14:paraId="69CC39F7" w14:textId="77777777" w:rsidR="004C1604" w:rsidRDefault="004C1604" w:rsidP="004C1604">
      <w:pPr>
        <w:pStyle w:val="Prrafodelista"/>
        <w:spacing w:line="360" w:lineRule="auto"/>
        <w:ind w:left="720" w:right="141"/>
        <w:jc w:val="both"/>
        <w:rPr>
          <w:rFonts w:ascii="Palatino Linotype" w:hAnsi="Palatino Linotype"/>
          <w:lang w:eastAsia="es-MX"/>
        </w:rPr>
      </w:pPr>
    </w:p>
    <w:p w14:paraId="30464E5E" w14:textId="747E09BC" w:rsidR="00D8473A" w:rsidRPr="00D8473A" w:rsidRDefault="004C1604" w:rsidP="00D8473A">
      <w:pPr>
        <w:pStyle w:val="Prrafodelista"/>
        <w:spacing w:line="360" w:lineRule="auto"/>
        <w:ind w:left="720" w:right="141"/>
        <w:jc w:val="both"/>
        <w:rPr>
          <w:rFonts w:ascii="Palatino Linotype" w:hAnsi="Palatino Linotype"/>
          <w:lang w:eastAsia="es-MX"/>
        </w:rPr>
      </w:pPr>
      <w:r>
        <w:rPr>
          <w:rFonts w:ascii="Palatino Linotype" w:hAnsi="Palatino Linotype"/>
          <w:lang w:eastAsia="es-MX"/>
        </w:rPr>
        <w:t xml:space="preserve">En la que </w:t>
      </w:r>
      <w:r w:rsidR="00D8473A">
        <w:rPr>
          <w:rFonts w:ascii="Palatino Linotype" w:hAnsi="Palatino Linotype"/>
          <w:lang w:eastAsia="es-MX"/>
        </w:rPr>
        <w:t xml:space="preserve">sustancialmente el Comité de Transparencia aprueba </w:t>
      </w:r>
      <w:r w:rsidR="00D8473A" w:rsidRPr="004C1604">
        <w:rPr>
          <w:rFonts w:ascii="Palatino Linotype" w:hAnsi="Palatino Linotype"/>
          <w:lang w:eastAsia="es-MX"/>
        </w:rPr>
        <w:t xml:space="preserve">cambio de modalidad de entrega de la información </w:t>
      </w:r>
      <w:r w:rsidR="00D8473A" w:rsidRPr="00D8473A">
        <w:rPr>
          <w:rFonts w:ascii="Palatino Linotype" w:hAnsi="Palatino Linotype"/>
          <w:i/>
          <w:lang w:eastAsia="es-MX"/>
        </w:rPr>
        <w:t>(in situ)</w:t>
      </w:r>
      <w:r w:rsidR="00D8473A">
        <w:rPr>
          <w:rFonts w:ascii="Palatino Linotype" w:hAnsi="Palatino Linotype"/>
          <w:lang w:eastAsia="es-MX"/>
        </w:rPr>
        <w:t xml:space="preserve">, informando que la </w:t>
      </w:r>
      <w:r w:rsidR="00D8473A" w:rsidRPr="00D8473A">
        <w:rPr>
          <w:rFonts w:ascii="Palatino Linotype" w:hAnsi="Palatino Linotype"/>
          <w:lang w:eastAsia="es-MX"/>
        </w:rPr>
        <w:t xml:space="preserve">Unidad de Transparencia cuenta con 3 servidores públicos para dar atención a las solicitudes de acceso información pública, lo que impediría la realización de las demás actividades o atribuciones a cargo de este </w:t>
      </w:r>
      <w:r w:rsidR="00D8473A" w:rsidRPr="00D8473A">
        <w:rPr>
          <w:rFonts w:ascii="Palatino Linotype" w:hAnsi="Palatino Linotype"/>
          <w:b/>
          <w:lang w:eastAsia="es-MX"/>
        </w:rPr>
        <w:t>Sujeto Obligado</w:t>
      </w:r>
      <w:r w:rsidR="00D8473A" w:rsidRPr="00D8473A">
        <w:rPr>
          <w:rFonts w:ascii="Palatino Linotype" w:hAnsi="Palatino Linotype"/>
          <w:lang w:eastAsia="es-MX"/>
        </w:rPr>
        <w:t>, dañando notoriamente el cumplimiento de sus atribuciones.</w:t>
      </w:r>
    </w:p>
    <w:p w14:paraId="2248631D" w14:textId="77777777" w:rsidR="00D8473A" w:rsidRDefault="00D8473A" w:rsidP="00D8473A">
      <w:pPr>
        <w:pStyle w:val="Prrafodelista"/>
        <w:spacing w:line="360" w:lineRule="auto"/>
        <w:ind w:left="720" w:right="141"/>
        <w:jc w:val="both"/>
        <w:rPr>
          <w:rFonts w:ascii="Palatino Linotype" w:hAnsi="Palatino Linotype"/>
          <w:lang w:eastAsia="es-MX"/>
        </w:rPr>
      </w:pPr>
    </w:p>
    <w:p w14:paraId="1CF92F85" w14:textId="143947A4" w:rsidR="004C1604" w:rsidRDefault="00D8473A" w:rsidP="00D8473A">
      <w:pPr>
        <w:pStyle w:val="Prrafodelista"/>
        <w:spacing w:line="360" w:lineRule="auto"/>
        <w:ind w:left="720" w:right="141"/>
        <w:jc w:val="both"/>
        <w:rPr>
          <w:rFonts w:ascii="Palatino Linotype" w:hAnsi="Palatino Linotype"/>
          <w:lang w:eastAsia="es-MX"/>
        </w:rPr>
      </w:pPr>
      <w:r w:rsidRPr="00D8473A">
        <w:rPr>
          <w:rFonts w:ascii="Palatino Linotype" w:hAnsi="Palatino Linotype"/>
          <w:lang w:eastAsia="es-MX"/>
        </w:rPr>
        <w:t xml:space="preserve">De manera que, que no se cuenta con una estructura humana y material para dar atención exclusivamente a dichas solicitudes. Por lo que es insuficiente el </w:t>
      </w:r>
      <w:r w:rsidRPr="00D8473A">
        <w:rPr>
          <w:rFonts w:ascii="Palatino Linotype" w:hAnsi="Palatino Linotype"/>
          <w:lang w:eastAsia="es-MX"/>
        </w:rPr>
        <w:lastRenderedPageBreak/>
        <w:t>personal asignado para su elaboración y de efectuarla con los recursos implicaría distraer al personal de las funciones sustantivas que se tienen encomendadas por los diferentes ordenamientos legales aplicables al ayuntamiento de Ixtapan de la Sal, México.</w:t>
      </w:r>
    </w:p>
    <w:p w14:paraId="4E0F2614" w14:textId="77777777" w:rsidR="00D8473A" w:rsidRDefault="00D8473A" w:rsidP="00D8473A">
      <w:pPr>
        <w:pStyle w:val="Prrafodelista"/>
        <w:spacing w:line="360" w:lineRule="auto"/>
        <w:ind w:left="720" w:right="141"/>
        <w:jc w:val="both"/>
        <w:rPr>
          <w:rFonts w:ascii="Palatino Linotype" w:hAnsi="Palatino Linotype"/>
          <w:lang w:eastAsia="es-MX"/>
        </w:rPr>
      </w:pPr>
    </w:p>
    <w:p w14:paraId="50B2B04F" w14:textId="1B7C0497" w:rsidR="00D8473A" w:rsidRPr="00D8473A" w:rsidRDefault="00D8473A" w:rsidP="00D8473A">
      <w:pPr>
        <w:pStyle w:val="Prrafodelista"/>
        <w:spacing w:line="360" w:lineRule="auto"/>
        <w:ind w:left="720" w:right="141"/>
        <w:jc w:val="both"/>
        <w:rPr>
          <w:rFonts w:ascii="Palatino Linotype" w:hAnsi="Palatino Linotype"/>
          <w:lang w:eastAsia="es-MX"/>
        </w:rPr>
      </w:pPr>
      <w:r>
        <w:rPr>
          <w:rFonts w:ascii="Palatino Linotype" w:hAnsi="Palatino Linotype"/>
          <w:lang w:eastAsia="es-MX"/>
        </w:rPr>
        <w:t>L</w:t>
      </w:r>
      <w:r w:rsidRPr="00D8473A">
        <w:rPr>
          <w:rFonts w:ascii="Palatino Linotype" w:hAnsi="Palatino Linotype"/>
          <w:lang w:eastAsia="es-MX"/>
        </w:rPr>
        <w:t>os integrantes del Comité de Transparencia instruyeron como mecanismo oportuno para lograr la efectividad, así como para asegurar con ello el acceso a la información correspondiente al particular, lo que se describe de la siguiente manera:</w:t>
      </w:r>
    </w:p>
    <w:p w14:paraId="7FC8DB49" w14:textId="77777777" w:rsidR="00D8473A" w:rsidRDefault="00D8473A" w:rsidP="00D8473A">
      <w:pPr>
        <w:pStyle w:val="Prrafodelista"/>
        <w:spacing w:line="360" w:lineRule="auto"/>
        <w:ind w:left="720" w:right="141"/>
        <w:jc w:val="both"/>
        <w:rPr>
          <w:rFonts w:ascii="Palatino Linotype" w:hAnsi="Palatino Linotype"/>
          <w:lang w:eastAsia="es-MX"/>
        </w:rPr>
      </w:pPr>
    </w:p>
    <w:p w14:paraId="5A8466DA" w14:textId="340BF008" w:rsidR="00D8473A" w:rsidRPr="00D8473A" w:rsidRDefault="00D8473A" w:rsidP="00D8473A">
      <w:pPr>
        <w:pStyle w:val="Prrafodelista"/>
        <w:spacing w:after="240" w:line="360" w:lineRule="auto"/>
        <w:ind w:left="720" w:right="141"/>
        <w:jc w:val="both"/>
        <w:rPr>
          <w:rFonts w:ascii="Palatino Linotype" w:hAnsi="Palatino Linotype"/>
          <w:lang w:eastAsia="es-MX"/>
        </w:rPr>
      </w:pPr>
      <w:r w:rsidRPr="00D8473A">
        <w:rPr>
          <w:rFonts w:ascii="Palatino Linotype" w:hAnsi="Palatino Linotype"/>
          <w:b/>
          <w:lang w:eastAsia="es-MX"/>
        </w:rPr>
        <w:t>1.</w:t>
      </w:r>
      <w:r w:rsidRPr="00D8473A">
        <w:rPr>
          <w:rFonts w:ascii="Palatino Linotype" w:hAnsi="Palatino Linotype"/>
          <w:lang w:eastAsia="es-MX"/>
        </w:rPr>
        <w:t xml:space="preserve"> La Consulta Directa de la Información se llevará a cabo en las oficinas de la Unidad de Transparencia en dirección: Calle Prolongación 16 de septiembre, Colonia </w:t>
      </w:r>
      <w:proofErr w:type="spellStart"/>
      <w:r w:rsidRPr="00D8473A">
        <w:rPr>
          <w:rFonts w:ascii="Palatino Linotype" w:hAnsi="Palatino Linotype"/>
          <w:lang w:eastAsia="es-MX"/>
        </w:rPr>
        <w:t>Ixtapita</w:t>
      </w:r>
      <w:proofErr w:type="spellEnd"/>
      <w:r w:rsidRPr="00D8473A">
        <w:rPr>
          <w:rFonts w:ascii="Palatino Linotype" w:hAnsi="Palatino Linotype"/>
          <w:lang w:eastAsia="es-MX"/>
        </w:rPr>
        <w:t>, Ixtapan de la Sal, México, C.P. 51900, en un horario de lunes a vie</w:t>
      </w:r>
      <w:r>
        <w:rPr>
          <w:rFonts w:ascii="Palatino Linotype" w:hAnsi="Palatino Linotype"/>
          <w:lang w:eastAsia="es-MX"/>
        </w:rPr>
        <w:t>rnes de 10:00 am a 16:00 horas.</w:t>
      </w:r>
    </w:p>
    <w:p w14:paraId="246A986E" w14:textId="7215C060" w:rsidR="00D8473A" w:rsidRPr="00D8473A" w:rsidRDefault="00D8473A" w:rsidP="00D8473A">
      <w:pPr>
        <w:pStyle w:val="Prrafodelista"/>
        <w:spacing w:after="240" w:line="360" w:lineRule="auto"/>
        <w:ind w:left="720" w:right="141"/>
        <w:jc w:val="both"/>
        <w:rPr>
          <w:rFonts w:ascii="Palatino Linotype" w:hAnsi="Palatino Linotype"/>
          <w:lang w:eastAsia="es-MX"/>
        </w:rPr>
      </w:pPr>
      <w:r w:rsidRPr="00D8473A">
        <w:rPr>
          <w:rFonts w:ascii="Palatino Linotype" w:hAnsi="Palatino Linotype"/>
          <w:lang w:eastAsia="es-MX"/>
        </w:rPr>
        <w:t>2. El Solicitante deberá presenta</w:t>
      </w:r>
      <w:r>
        <w:rPr>
          <w:rFonts w:ascii="Palatino Linotype" w:hAnsi="Palatino Linotype"/>
          <w:lang w:eastAsia="es-MX"/>
        </w:rPr>
        <w:t>rse en Unidad de Transparencia.</w:t>
      </w:r>
    </w:p>
    <w:p w14:paraId="1E2BE090" w14:textId="77777777" w:rsidR="00D8473A" w:rsidRPr="00D8473A" w:rsidRDefault="00D8473A" w:rsidP="00D8473A">
      <w:pPr>
        <w:pStyle w:val="Prrafodelista"/>
        <w:spacing w:after="240" w:line="360" w:lineRule="auto"/>
        <w:ind w:left="720" w:right="141"/>
        <w:jc w:val="both"/>
        <w:rPr>
          <w:rFonts w:ascii="Palatino Linotype" w:hAnsi="Palatino Linotype"/>
          <w:lang w:eastAsia="es-MX"/>
        </w:rPr>
      </w:pPr>
      <w:r w:rsidRPr="00D8473A">
        <w:rPr>
          <w:rFonts w:ascii="Palatino Linotype" w:hAnsi="Palatino Linotype"/>
          <w:b/>
          <w:lang w:eastAsia="es-MX"/>
        </w:rPr>
        <w:t>3.</w:t>
      </w:r>
      <w:r w:rsidRPr="00D8473A">
        <w:rPr>
          <w:rFonts w:ascii="Palatino Linotype" w:hAnsi="Palatino Linotype"/>
          <w:lang w:eastAsia="es-MX"/>
        </w:rPr>
        <w:t xml:space="preserve"> La Unidad de Transparencia le requiere al Solicitante presentarse con una identificación oficial vigente, con el propósito de realizar su registro.</w:t>
      </w:r>
    </w:p>
    <w:p w14:paraId="1452C949" w14:textId="77777777" w:rsidR="00D8473A" w:rsidRPr="00D8473A" w:rsidRDefault="00D8473A" w:rsidP="00D8473A">
      <w:pPr>
        <w:pStyle w:val="Prrafodelista"/>
        <w:spacing w:after="240" w:line="360" w:lineRule="auto"/>
        <w:ind w:left="720" w:right="141"/>
        <w:jc w:val="both"/>
        <w:rPr>
          <w:rFonts w:ascii="Palatino Linotype" w:hAnsi="Palatino Linotype"/>
          <w:lang w:eastAsia="es-MX"/>
        </w:rPr>
      </w:pPr>
      <w:r w:rsidRPr="00D8473A">
        <w:rPr>
          <w:rFonts w:ascii="Palatino Linotype" w:hAnsi="Palatino Linotype"/>
          <w:b/>
          <w:lang w:eastAsia="es-MX"/>
        </w:rPr>
        <w:t>4.</w:t>
      </w:r>
      <w:r w:rsidRPr="00D8473A">
        <w:rPr>
          <w:rFonts w:ascii="Palatino Linotype" w:hAnsi="Palatino Linotype"/>
          <w:lang w:eastAsia="es-MX"/>
        </w:rPr>
        <w:t xml:space="preserve"> Se le hace saber al Solicitante que, al momento en que realice la consulta de la información requerida, será asistido por una persona que se encuentre adscrita a la Unidad de Transparencia.</w:t>
      </w:r>
    </w:p>
    <w:p w14:paraId="4700A83F" w14:textId="77777777" w:rsidR="00D8473A" w:rsidRPr="00D8473A" w:rsidRDefault="00D8473A" w:rsidP="00D8473A">
      <w:pPr>
        <w:pStyle w:val="Prrafodelista"/>
        <w:spacing w:after="240" w:line="360" w:lineRule="auto"/>
        <w:ind w:left="720" w:right="141"/>
        <w:jc w:val="both"/>
        <w:rPr>
          <w:rFonts w:ascii="Palatino Linotype" w:hAnsi="Palatino Linotype"/>
          <w:lang w:eastAsia="es-MX"/>
        </w:rPr>
      </w:pPr>
      <w:r w:rsidRPr="00D8473A">
        <w:rPr>
          <w:rFonts w:ascii="Palatino Linotype" w:hAnsi="Palatino Linotype"/>
          <w:b/>
          <w:lang w:eastAsia="es-MX"/>
        </w:rPr>
        <w:t>5.</w:t>
      </w:r>
      <w:r w:rsidRPr="00D8473A">
        <w:rPr>
          <w:rFonts w:ascii="Palatino Linotype" w:hAnsi="Palatino Linotype"/>
          <w:lang w:eastAsia="es-MX"/>
        </w:rPr>
        <w:t xml:space="preserve"> Por otro lado, se le informa al Solicitante que existen diversas medidas técnicas, físicas y administrativas, las cuales resultan necesarias para garantizar la integridad de la información a consultar, de conformidad con las </w:t>
      </w:r>
      <w:r w:rsidRPr="00D8473A">
        <w:rPr>
          <w:rFonts w:ascii="Palatino Linotype" w:hAnsi="Palatino Linotype"/>
          <w:lang w:eastAsia="es-MX"/>
        </w:rPr>
        <w:lastRenderedPageBreak/>
        <w:t>características específicas del documento solicitado; dichas medidas consisten en las siguientes:</w:t>
      </w:r>
    </w:p>
    <w:p w14:paraId="7F435199" w14:textId="77777777" w:rsidR="00D8473A" w:rsidRPr="00D8473A" w:rsidRDefault="00D8473A" w:rsidP="00D8473A">
      <w:pPr>
        <w:pStyle w:val="Prrafodelista"/>
        <w:spacing w:line="360" w:lineRule="auto"/>
        <w:ind w:left="1134" w:right="141"/>
        <w:jc w:val="both"/>
        <w:rPr>
          <w:rFonts w:ascii="Palatino Linotype" w:hAnsi="Palatino Linotype"/>
          <w:lang w:eastAsia="es-MX"/>
        </w:rPr>
      </w:pPr>
      <w:r w:rsidRPr="00D8473A">
        <w:rPr>
          <w:rFonts w:ascii="Palatino Linotype" w:hAnsi="Palatino Linotype"/>
          <w:b/>
          <w:lang w:eastAsia="es-MX"/>
        </w:rPr>
        <w:t>a)</w:t>
      </w:r>
      <w:r w:rsidRPr="00D8473A">
        <w:rPr>
          <w:rFonts w:ascii="Palatino Linotype" w:hAnsi="Palatino Linotype"/>
          <w:lang w:eastAsia="es-MX"/>
        </w:rPr>
        <w:t xml:space="preserve"> Contar con instalaciones y mobiliario adecuado para asegurar tanto la integridad de los documentos a consultar, como para proporcionar al Solicitante las mejores condiciones para poder llevar a cabo la consulta directa;</w:t>
      </w:r>
    </w:p>
    <w:p w14:paraId="549E5D2E" w14:textId="77777777" w:rsidR="00D8473A" w:rsidRPr="00D8473A" w:rsidRDefault="00D8473A" w:rsidP="00D8473A">
      <w:pPr>
        <w:pStyle w:val="Prrafodelista"/>
        <w:spacing w:line="360" w:lineRule="auto"/>
        <w:ind w:left="1134" w:right="141"/>
        <w:jc w:val="both"/>
        <w:rPr>
          <w:rFonts w:ascii="Palatino Linotype" w:hAnsi="Palatino Linotype"/>
          <w:lang w:eastAsia="es-MX"/>
        </w:rPr>
      </w:pPr>
      <w:r w:rsidRPr="00D8473A">
        <w:rPr>
          <w:rFonts w:ascii="Palatino Linotype" w:hAnsi="Palatino Linotype"/>
          <w:b/>
          <w:lang w:eastAsia="es-MX"/>
        </w:rPr>
        <w:t>b)</w:t>
      </w:r>
      <w:r w:rsidRPr="00D8473A">
        <w:rPr>
          <w:rFonts w:ascii="Palatino Linotype" w:hAnsi="Palatino Linotype"/>
          <w:lang w:eastAsia="es-MX"/>
        </w:rPr>
        <w:t xml:space="preserve"> Equipo y personal de vigilancia;</w:t>
      </w:r>
    </w:p>
    <w:p w14:paraId="5A699EA0" w14:textId="77777777" w:rsidR="00D8473A" w:rsidRPr="00D8473A" w:rsidRDefault="00D8473A" w:rsidP="00D8473A">
      <w:pPr>
        <w:pStyle w:val="Prrafodelista"/>
        <w:spacing w:line="360" w:lineRule="auto"/>
        <w:ind w:left="1134" w:right="141"/>
        <w:jc w:val="both"/>
        <w:rPr>
          <w:rFonts w:ascii="Palatino Linotype" w:hAnsi="Palatino Linotype"/>
          <w:lang w:eastAsia="es-MX"/>
        </w:rPr>
      </w:pPr>
      <w:r w:rsidRPr="00D8473A">
        <w:rPr>
          <w:rFonts w:ascii="Palatino Linotype" w:hAnsi="Palatino Linotype"/>
          <w:b/>
          <w:lang w:eastAsia="es-MX"/>
        </w:rPr>
        <w:t>c)</w:t>
      </w:r>
      <w:r w:rsidRPr="00D8473A">
        <w:rPr>
          <w:rFonts w:ascii="Palatino Linotype" w:hAnsi="Palatino Linotype"/>
          <w:lang w:eastAsia="es-MX"/>
        </w:rPr>
        <w:t xml:space="preserve"> Plan de acción contra robo o vandalismo;</w:t>
      </w:r>
    </w:p>
    <w:p w14:paraId="20F75610" w14:textId="77777777" w:rsidR="00D8473A" w:rsidRPr="00D8473A" w:rsidRDefault="00D8473A" w:rsidP="00D8473A">
      <w:pPr>
        <w:pStyle w:val="Prrafodelista"/>
        <w:spacing w:line="360" w:lineRule="auto"/>
        <w:ind w:left="1134" w:right="141"/>
        <w:jc w:val="both"/>
        <w:rPr>
          <w:rFonts w:ascii="Palatino Linotype" w:hAnsi="Palatino Linotype"/>
          <w:lang w:eastAsia="es-MX"/>
        </w:rPr>
      </w:pPr>
      <w:r w:rsidRPr="00D8473A">
        <w:rPr>
          <w:rFonts w:ascii="Palatino Linotype" w:hAnsi="Palatino Linotype"/>
          <w:b/>
          <w:lang w:eastAsia="es-MX"/>
        </w:rPr>
        <w:t>d)</w:t>
      </w:r>
      <w:r w:rsidRPr="00D8473A">
        <w:rPr>
          <w:rFonts w:ascii="Palatino Linotype" w:hAnsi="Palatino Linotype"/>
          <w:lang w:eastAsia="es-MX"/>
        </w:rPr>
        <w:t xml:space="preserve"> Extintores de fuego de gas inocuo;</w:t>
      </w:r>
    </w:p>
    <w:p w14:paraId="4BAD79E8" w14:textId="77777777" w:rsidR="00D8473A" w:rsidRPr="00D8473A" w:rsidRDefault="00D8473A" w:rsidP="00D8473A">
      <w:pPr>
        <w:pStyle w:val="Prrafodelista"/>
        <w:spacing w:line="360" w:lineRule="auto"/>
        <w:ind w:left="1134" w:right="141"/>
        <w:jc w:val="both"/>
        <w:rPr>
          <w:rFonts w:ascii="Palatino Linotype" w:hAnsi="Palatino Linotype"/>
          <w:lang w:eastAsia="es-MX"/>
        </w:rPr>
      </w:pPr>
      <w:r w:rsidRPr="00D8473A">
        <w:rPr>
          <w:rFonts w:ascii="Palatino Linotype" w:hAnsi="Palatino Linotype"/>
          <w:b/>
          <w:lang w:eastAsia="es-MX"/>
        </w:rPr>
        <w:t>e)</w:t>
      </w:r>
      <w:r w:rsidRPr="00D8473A">
        <w:rPr>
          <w:rFonts w:ascii="Palatino Linotype" w:hAnsi="Palatino Linotype"/>
          <w:lang w:eastAsia="es-MX"/>
        </w:rPr>
        <w:t xml:space="preserve"> Registro e identificación del personal autorizado para el tratamiento de los documentos o expedientes a revisar;</w:t>
      </w:r>
    </w:p>
    <w:p w14:paraId="4782064E" w14:textId="248F3774" w:rsidR="00D8473A" w:rsidRDefault="00D8473A" w:rsidP="00D8473A">
      <w:pPr>
        <w:pStyle w:val="Prrafodelista"/>
        <w:spacing w:line="360" w:lineRule="auto"/>
        <w:ind w:left="1134" w:right="141"/>
        <w:jc w:val="both"/>
        <w:rPr>
          <w:rFonts w:ascii="Palatino Linotype" w:hAnsi="Palatino Linotype"/>
          <w:lang w:eastAsia="es-MX"/>
        </w:rPr>
      </w:pPr>
      <w:r w:rsidRPr="00D8473A">
        <w:rPr>
          <w:rFonts w:ascii="Palatino Linotype" w:hAnsi="Palatino Linotype"/>
          <w:b/>
          <w:lang w:eastAsia="es-MX"/>
        </w:rPr>
        <w:t>f)</w:t>
      </w:r>
      <w:r w:rsidRPr="00D8473A">
        <w:rPr>
          <w:rFonts w:ascii="Palatino Linotype" w:hAnsi="Palatino Linotype"/>
          <w:lang w:eastAsia="es-MX"/>
        </w:rPr>
        <w:t xml:space="preserve"> Registro e identificación de los particulares autorizados para llevar a cabo la consulta directa.</w:t>
      </w:r>
    </w:p>
    <w:p w14:paraId="254F242D" w14:textId="77777777" w:rsidR="00D8473A" w:rsidRPr="00D8473A" w:rsidRDefault="00D8473A" w:rsidP="00D8473A">
      <w:pPr>
        <w:pStyle w:val="Prrafodelista"/>
        <w:spacing w:line="360" w:lineRule="auto"/>
        <w:ind w:left="1134" w:right="141"/>
        <w:jc w:val="both"/>
        <w:rPr>
          <w:rFonts w:ascii="Palatino Linotype" w:hAnsi="Palatino Linotype"/>
          <w:lang w:eastAsia="es-MX"/>
        </w:rPr>
      </w:pPr>
    </w:p>
    <w:p w14:paraId="36349F3D" w14:textId="4FA8D176" w:rsidR="00D8473A" w:rsidRDefault="00D8473A" w:rsidP="00D8473A">
      <w:pPr>
        <w:pStyle w:val="Prrafodelista"/>
        <w:spacing w:after="240" w:line="360" w:lineRule="auto"/>
        <w:ind w:left="720" w:right="141"/>
        <w:jc w:val="both"/>
        <w:rPr>
          <w:rFonts w:ascii="Palatino Linotype" w:hAnsi="Palatino Linotype"/>
          <w:lang w:eastAsia="es-MX"/>
        </w:rPr>
      </w:pPr>
      <w:r w:rsidRPr="00D8473A">
        <w:rPr>
          <w:rFonts w:ascii="Palatino Linotype" w:hAnsi="Palatino Linotype"/>
          <w:b/>
          <w:lang w:eastAsia="es-MX"/>
        </w:rPr>
        <w:t>6.</w:t>
      </w:r>
      <w:r w:rsidRPr="00D8473A">
        <w:rPr>
          <w:rFonts w:ascii="Palatino Linotype" w:hAnsi="Palatino Linotype"/>
          <w:lang w:eastAsia="es-MX"/>
        </w:rPr>
        <w:t xml:space="preserve"> 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5C87755D" w14:textId="77777777" w:rsidR="00D8473A" w:rsidRPr="00D8473A" w:rsidRDefault="00D8473A" w:rsidP="00D8473A">
      <w:pPr>
        <w:pStyle w:val="Prrafodelista"/>
        <w:spacing w:after="240" w:line="360" w:lineRule="auto"/>
        <w:ind w:left="720" w:right="141"/>
        <w:jc w:val="both"/>
        <w:rPr>
          <w:rFonts w:ascii="Palatino Linotype" w:hAnsi="Palatino Linotype"/>
          <w:lang w:eastAsia="es-MX"/>
        </w:rPr>
      </w:pPr>
      <w:r w:rsidRPr="00D8473A">
        <w:rPr>
          <w:rFonts w:ascii="Palatino Linotype" w:hAnsi="Palatino Linotype"/>
          <w:b/>
          <w:lang w:eastAsia="es-MX"/>
        </w:rPr>
        <w:t>7.</w:t>
      </w:r>
      <w:r w:rsidRPr="00D8473A">
        <w:rPr>
          <w:rFonts w:ascii="Palatino Linotype" w:hAnsi="Palatino Linotype"/>
          <w:lang w:eastAsia="es-MX"/>
        </w:rPr>
        <w:t xml:space="preserve"> Resulta indispensable puntualizarle al Solicitante que el área de consulta contará con material de papelería, es decir, bolígrafos, lápices y papel, en caso de que el Solicitante lo requiera.</w:t>
      </w:r>
    </w:p>
    <w:p w14:paraId="682B8D50" w14:textId="53AE5424" w:rsidR="00D8473A" w:rsidRDefault="00D8473A" w:rsidP="00D8473A">
      <w:pPr>
        <w:pStyle w:val="Prrafodelista"/>
        <w:spacing w:after="240" w:line="360" w:lineRule="auto"/>
        <w:ind w:left="720" w:right="141"/>
        <w:jc w:val="both"/>
        <w:rPr>
          <w:rFonts w:ascii="Palatino Linotype" w:hAnsi="Palatino Linotype"/>
          <w:lang w:eastAsia="es-MX"/>
        </w:rPr>
      </w:pPr>
      <w:r w:rsidRPr="00D8473A">
        <w:rPr>
          <w:rFonts w:ascii="Palatino Linotype" w:hAnsi="Palatino Linotype"/>
          <w:b/>
          <w:lang w:eastAsia="es-MX"/>
        </w:rPr>
        <w:t>8.</w:t>
      </w:r>
      <w:r w:rsidRPr="00D8473A">
        <w:rPr>
          <w:rFonts w:ascii="Palatino Linotype" w:hAnsi="Palatino Linotype"/>
          <w:lang w:eastAsia="es-MX"/>
        </w:rPr>
        <w:t xml:space="preserve"> Para el caso de que documentos contengan partes o secciones clasificadas como reservadas o confidenciales, el personal adscrito a la Unidad de </w:t>
      </w:r>
      <w:r w:rsidRPr="00D8473A">
        <w:rPr>
          <w:rFonts w:ascii="Palatino Linotype" w:hAnsi="Palatino Linotype"/>
          <w:lang w:eastAsia="es-MX"/>
        </w:rPr>
        <w:lastRenderedPageBreak/>
        <w:t>Transparencia lo hará del conocimiento del particular, previo al acceso a la información; en consecuencia, se le mostrará la resolución, debidamente fundada y motivada, emitida por este Comité de Transparencia, en la que se clasificaron las partes o secciones que no podrán dejarse a la vista.</w:t>
      </w:r>
    </w:p>
    <w:p w14:paraId="353A78E6" w14:textId="71BA71B6" w:rsidR="00077E21" w:rsidRPr="003B3189" w:rsidRDefault="00077E21" w:rsidP="00D8473A">
      <w:pPr>
        <w:pStyle w:val="Sinespaciado"/>
      </w:pPr>
    </w:p>
    <w:p w14:paraId="2FA2A1F7" w14:textId="03F6BF4E" w:rsidR="00492A91" w:rsidRDefault="00D8612D" w:rsidP="00D8473A">
      <w:pPr>
        <w:spacing w:after="0" w:line="360" w:lineRule="auto"/>
        <w:ind w:right="141"/>
        <w:jc w:val="both"/>
        <w:rPr>
          <w:rFonts w:ascii="Palatino Linotype" w:hAnsi="Palatino Linotype" w:cs="Arial"/>
          <w:bCs/>
          <w:i/>
          <w:sz w:val="24"/>
          <w:szCs w:val="24"/>
        </w:rPr>
      </w:pPr>
      <w:r w:rsidRPr="001C7462">
        <w:rPr>
          <w:rFonts w:ascii="Palatino Linotype" w:hAnsi="Palatino Linotype" w:cs="Arial"/>
          <w:bCs/>
          <w:sz w:val="24"/>
          <w:szCs w:val="24"/>
        </w:rPr>
        <w:t xml:space="preserve">Es así que derivado de la respuesta emitida por </w:t>
      </w:r>
      <w:r w:rsidRPr="001C7462">
        <w:rPr>
          <w:rFonts w:ascii="Palatino Linotype" w:hAnsi="Palatino Linotype" w:cs="Arial"/>
          <w:b/>
          <w:bCs/>
          <w:sz w:val="24"/>
          <w:szCs w:val="24"/>
        </w:rPr>
        <w:t>El Sujeto Obligado</w:t>
      </w:r>
      <w:r w:rsidRPr="001C7462">
        <w:rPr>
          <w:rFonts w:ascii="Palatino Linotype" w:hAnsi="Palatino Linotype" w:cs="Arial"/>
          <w:bCs/>
          <w:sz w:val="24"/>
          <w:szCs w:val="24"/>
        </w:rPr>
        <w:t xml:space="preserve">, </w:t>
      </w:r>
      <w:r w:rsidR="003B3189">
        <w:rPr>
          <w:rFonts w:ascii="Palatino Linotype" w:hAnsi="Palatino Linotype" w:cs="Arial"/>
          <w:b/>
          <w:bCs/>
          <w:sz w:val="24"/>
          <w:szCs w:val="24"/>
        </w:rPr>
        <w:t>El</w:t>
      </w:r>
      <w:r w:rsidRPr="001C7462">
        <w:rPr>
          <w:rFonts w:ascii="Palatino Linotype" w:hAnsi="Palatino Linotype" w:cs="Arial"/>
          <w:b/>
          <w:bCs/>
          <w:sz w:val="24"/>
          <w:szCs w:val="24"/>
        </w:rPr>
        <w:t xml:space="preserve"> Recurrente</w:t>
      </w:r>
      <w:r w:rsidRPr="001C7462">
        <w:rPr>
          <w:rFonts w:ascii="Palatino Linotype" w:hAnsi="Palatino Linotype" w:cs="Arial"/>
          <w:bCs/>
          <w:sz w:val="24"/>
          <w:szCs w:val="24"/>
        </w:rPr>
        <w:t>, interpuso e</w:t>
      </w:r>
      <w:r w:rsidR="00D8473A">
        <w:rPr>
          <w:rFonts w:ascii="Palatino Linotype" w:hAnsi="Palatino Linotype" w:cs="Arial"/>
          <w:bCs/>
          <w:sz w:val="24"/>
          <w:szCs w:val="24"/>
        </w:rPr>
        <w:t>l presente recurso de revisión.</w:t>
      </w:r>
    </w:p>
    <w:p w14:paraId="320FC2EC" w14:textId="77777777" w:rsidR="006A225E" w:rsidRPr="001C7462" w:rsidRDefault="006A225E" w:rsidP="003B67BE">
      <w:pPr>
        <w:spacing w:after="0" w:line="276" w:lineRule="auto"/>
        <w:ind w:left="567" w:right="567"/>
        <w:jc w:val="both"/>
        <w:rPr>
          <w:rFonts w:ascii="Palatino Linotype" w:hAnsi="Palatino Linotype" w:cs="Arial"/>
          <w:bCs/>
          <w:i/>
          <w:sz w:val="24"/>
          <w:szCs w:val="24"/>
        </w:rPr>
      </w:pPr>
    </w:p>
    <w:p w14:paraId="33662ED6" w14:textId="721F8CD3" w:rsidR="00D7263F" w:rsidRPr="001C7462" w:rsidRDefault="00107FE5" w:rsidP="00D7263F">
      <w:pPr>
        <w:spacing w:after="0" w:line="360" w:lineRule="auto"/>
        <w:ind w:right="141"/>
        <w:jc w:val="both"/>
        <w:rPr>
          <w:rFonts w:ascii="Palatino Linotype" w:hAnsi="Palatino Linotype" w:cs="Arial"/>
          <w:sz w:val="24"/>
        </w:rPr>
      </w:pPr>
      <w:r w:rsidRPr="001C7462">
        <w:rPr>
          <w:rFonts w:ascii="Palatino Linotype" w:hAnsi="Palatino Linotype" w:cs="Arial"/>
          <w:bCs/>
          <w:sz w:val="24"/>
          <w:szCs w:val="24"/>
        </w:rPr>
        <w:t>Atento a ello, primera</w:t>
      </w:r>
      <w:r w:rsidR="00F81548" w:rsidRPr="001C7462">
        <w:rPr>
          <w:rFonts w:ascii="Palatino Linotype" w:hAnsi="Palatino Linotype" w:cs="Arial"/>
          <w:bCs/>
          <w:sz w:val="24"/>
          <w:szCs w:val="24"/>
        </w:rPr>
        <w:t xml:space="preserve">mente es importante señalar que </w:t>
      </w:r>
      <w:r w:rsidR="00473DCA" w:rsidRPr="001C7462">
        <w:rPr>
          <w:rFonts w:ascii="Palatino Linotype" w:hAnsi="Palatino Linotype" w:cs="Arial"/>
          <w:sz w:val="24"/>
        </w:rPr>
        <w:t>el artículo 4, párrafo segundo de la Ley de Transparencia y Acceso a la Información Pública del Estado de México y Municipios, dispone:</w:t>
      </w:r>
    </w:p>
    <w:p w14:paraId="3F6A66A0" w14:textId="77777777" w:rsidR="00D7263F" w:rsidRPr="001C7462" w:rsidRDefault="00D7263F" w:rsidP="00D7263F">
      <w:pPr>
        <w:spacing w:after="0" w:line="360" w:lineRule="auto"/>
        <w:ind w:right="141"/>
        <w:jc w:val="both"/>
        <w:rPr>
          <w:rFonts w:ascii="Palatino Linotype" w:hAnsi="Palatino Linotype" w:cs="Arial"/>
          <w:sz w:val="24"/>
        </w:rPr>
      </w:pPr>
    </w:p>
    <w:p w14:paraId="40911986" w14:textId="77777777" w:rsidR="00473DCA" w:rsidRPr="001C7462" w:rsidRDefault="00473DCA" w:rsidP="006A225E">
      <w:pPr>
        <w:spacing w:after="0"/>
        <w:ind w:left="567" w:right="567"/>
        <w:jc w:val="both"/>
        <w:rPr>
          <w:rFonts w:ascii="Palatino Linotype" w:hAnsi="Palatino Linotype" w:cs="Arial"/>
          <w:i/>
          <w:color w:val="000000"/>
        </w:rPr>
      </w:pPr>
      <w:r w:rsidRPr="001C7462">
        <w:rPr>
          <w:rFonts w:ascii="Palatino Linotype" w:hAnsi="Palatino Linotype" w:cs="Arial"/>
          <w:i/>
        </w:rPr>
        <w:t>“</w:t>
      </w:r>
      <w:r w:rsidRPr="001C7462">
        <w:rPr>
          <w:rFonts w:ascii="Palatino Linotype" w:hAnsi="Palatino Linotype" w:cs="Arial"/>
          <w:b/>
          <w:i/>
          <w:color w:val="000000"/>
        </w:rPr>
        <w:t xml:space="preserve">Artículo 4. </w:t>
      </w:r>
      <w:r w:rsidRPr="001C7462">
        <w:rPr>
          <w:rFonts w:ascii="Palatino Linotype" w:hAnsi="Palatino Linotype" w:cs="Arial"/>
          <w:i/>
          <w:color w:val="000000"/>
        </w:rPr>
        <w:t xml:space="preserve">… </w:t>
      </w:r>
    </w:p>
    <w:p w14:paraId="25C4C35A" w14:textId="77777777" w:rsidR="003B67BE" w:rsidRPr="001C7462" w:rsidRDefault="00473DCA" w:rsidP="006A225E">
      <w:pPr>
        <w:spacing w:after="0"/>
        <w:ind w:left="567" w:right="567"/>
        <w:jc w:val="both"/>
        <w:rPr>
          <w:rFonts w:ascii="Palatino Linotype" w:hAnsi="Palatino Linotype" w:cs="Arial"/>
          <w:i/>
          <w:color w:val="000000"/>
        </w:rPr>
      </w:pPr>
      <w:r w:rsidRPr="001C7462">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w:t>
      </w:r>
      <w:r w:rsidR="003B67BE" w:rsidRPr="001C7462">
        <w:rPr>
          <w:rFonts w:ascii="Palatino Linotype" w:hAnsi="Palatino Linotype" w:cs="Arial"/>
          <w:i/>
          <w:color w:val="000000"/>
        </w:rPr>
        <w:t>cesarias previstas por esta Ley.</w:t>
      </w:r>
    </w:p>
    <w:p w14:paraId="4F8B10FB" w14:textId="41D365B6" w:rsidR="00473DCA" w:rsidRPr="001C7462" w:rsidRDefault="003B67BE" w:rsidP="006A225E">
      <w:pPr>
        <w:spacing w:after="0"/>
        <w:ind w:left="567" w:right="567"/>
        <w:jc w:val="both"/>
        <w:rPr>
          <w:rFonts w:ascii="Palatino Linotype" w:hAnsi="Palatino Linotype" w:cs="Arial"/>
          <w:i/>
          <w:color w:val="000000"/>
        </w:rPr>
      </w:pPr>
      <w:r w:rsidRPr="001C7462">
        <w:rPr>
          <w:rFonts w:ascii="Palatino Linotype" w:hAnsi="Palatino Linotype" w:cs="Arial"/>
          <w:i/>
          <w:color w:val="000000"/>
        </w:rPr>
        <w:t>(</w:t>
      </w:r>
      <w:r w:rsidR="00473DCA" w:rsidRPr="001C7462">
        <w:rPr>
          <w:rFonts w:ascii="Palatino Linotype" w:hAnsi="Palatino Linotype" w:cs="Arial"/>
          <w:i/>
        </w:rPr>
        <w:t>...)”</w:t>
      </w:r>
    </w:p>
    <w:p w14:paraId="25175D47" w14:textId="77777777" w:rsidR="00473DCA" w:rsidRPr="001C7462" w:rsidRDefault="00473DCA" w:rsidP="00473DCA">
      <w:pPr>
        <w:ind w:left="851" w:right="902"/>
        <w:jc w:val="both"/>
        <w:rPr>
          <w:rFonts w:ascii="Palatino Linotype" w:hAnsi="Palatino Linotype" w:cs="Arial"/>
          <w:sz w:val="14"/>
        </w:rPr>
      </w:pPr>
    </w:p>
    <w:p w14:paraId="0C623C72" w14:textId="77777777" w:rsidR="00473DCA" w:rsidRPr="001C7462" w:rsidRDefault="00473DCA" w:rsidP="00473DCA">
      <w:pPr>
        <w:spacing w:line="360" w:lineRule="auto"/>
        <w:jc w:val="both"/>
        <w:rPr>
          <w:rFonts w:ascii="Palatino Linotype" w:hAnsi="Palatino Linotype" w:cs="Arial"/>
          <w:i/>
          <w:sz w:val="24"/>
        </w:rPr>
      </w:pPr>
      <w:r w:rsidRPr="001C7462">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1C7462" w:rsidRDefault="00473DCA" w:rsidP="00473DCA">
      <w:pPr>
        <w:spacing w:line="360" w:lineRule="auto"/>
        <w:ind w:right="425"/>
        <w:jc w:val="both"/>
        <w:rPr>
          <w:rFonts w:ascii="Palatino Linotype" w:hAnsi="Palatino Linotype" w:cs="Arial"/>
          <w:b/>
          <w:i/>
          <w:sz w:val="12"/>
        </w:rPr>
      </w:pPr>
    </w:p>
    <w:p w14:paraId="64995AF0" w14:textId="77777777" w:rsidR="00473DCA" w:rsidRPr="001C7462" w:rsidRDefault="00473DCA" w:rsidP="00473DCA">
      <w:pPr>
        <w:spacing w:line="360" w:lineRule="auto"/>
        <w:jc w:val="both"/>
        <w:rPr>
          <w:rFonts w:ascii="Palatino Linotype" w:hAnsi="Palatino Linotype" w:cs="Arial"/>
          <w:sz w:val="24"/>
        </w:rPr>
      </w:pPr>
      <w:r w:rsidRPr="001C7462">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1C7462" w:rsidRDefault="00D7263F" w:rsidP="00D7263F">
      <w:pPr>
        <w:pStyle w:val="Sinespaciado"/>
      </w:pPr>
    </w:p>
    <w:p w14:paraId="14BE5AFF" w14:textId="77777777" w:rsidR="006A225E" w:rsidRDefault="00473DCA" w:rsidP="006A225E">
      <w:pPr>
        <w:spacing w:after="0"/>
        <w:ind w:left="567" w:right="567"/>
        <w:jc w:val="both"/>
        <w:rPr>
          <w:rFonts w:ascii="Palatino Linotype" w:hAnsi="Palatino Linotype" w:cs="Arial"/>
          <w:i/>
        </w:rPr>
      </w:pPr>
      <w:r w:rsidRPr="001C7462">
        <w:rPr>
          <w:rFonts w:ascii="Palatino Linotype" w:hAnsi="Palatino Linotype" w:cs="Arial"/>
          <w:i/>
        </w:rPr>
        <w:t>“</w:t>
      </w:r>
      <w:r w:rsidRPr="001C7462">
        <w:rPr>
          <w:rFonts w:ascii="Palatino Linotype" w:hAnsi="Palatino Linotype" w:cs="Arial"/>
          <w:b/>
          <w:i/>
          <w:color w:val="000000"/>
        </w:rPr>
        <w:t>Artículo 12.</w:t>
      </w:r>
      <w:r w:rsidRPr="001C746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557DD82" w14:textId="77777777" w:rsidR="006A225E" w:rsidRDefault="006A225E" w:rsidP="006A225E">
      <w:pPr>
        <w:spacing w:after="0"/>
        <w:ind w:left="567" w:right="567"/>
        <w:jc w:val="both"/>
        <w:rPr>
          <w:rFonts w:ascii="Palatino Linotype" w:hAnsi="Palatino Linotype" w:cs="Arial"/>
          <w:i/>
          <w:color w:val="000000"/>
        </w:rPr>
      </w:pPr>
    </w:p>
    <w:p w14:paraId="21F37910" w14:textId="34F334A8" w:rsidR="00473DCA" w:rsidRPr="001C7462" w:rsidRDefault="00473DCA" w:rsidP="006A225E">
      <w:pPr>
        <w:spacing w:after="0"/>
        <w:ind w:left="567" w:right="567"/>
        <w:jc w:val="both"/>
        <w:rPr>
          <w:rFonts w:ascii="Palatino Linotype" w:hAnsi="Palatino Linotype" w:cs="Arial"/>
          <w:i/>
        </w:rPr>
      </w:pPr>
      <w:r w:rsidRPr="001C746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C7462">
        <w:rPr>
          <w:rFonts w:ascii="Palatino Linotype" w:hAnsi="Palatino Linotype" w:cs="Arial"/>
          <w:i/>
        </w:rPr>
        <w:t>”</w:t>
      </w:r>
    </w:p>
    <w:p w14:paraId="2C15D127" w14:textId="77777777" w:rsidR="00D8473A" w:rsidRDefault="00D8473A" w:rsidP="00D8473A"/>
    <w:p w14:paraId="14781928" w14:textId="77777777" w:rsidR="00473DCA" w:rsidRPr="001C7462" w:rsidRDefault="00473DCA" w:rsidP="00473DCA">
      <w:pPr>
        <w:spacing w:line="360" w:lineRule="auto"/>
        <w:jc w:val="both"/>
        <w:rPr>
          <w:rFonts w:ascii="Palatino Linotype" w:hAnsi="Palatino Linotype" w:cs="Arial"/>
          <w:color w:val="000000"/>
          <w:sz w:val="24"/>
        </w:rPr>
      </w:pPr>
      <w:r w:rsidRPr="001C746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1C7462">
        <w:rPr>
          <w:rFonts w:ascii="Palatino Linotype" w:hAnsi="Palatino Linotype" w:cs="Arial"/>
          <w:b/>
          <w:color w:val="000000"/>
          <w:sz w:val="24"/>
        </w:rPr>
        <w:t xml:space="preserve"> </w:t>
      </w:r>
      <w:r w:rsidRPr="001C746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1C7462">
        <w:rPr>
          <w:rFonts w:ascii="Palatino Linotype" w:hAnsi="Palatino Linotype" w:cs="Arial"/>
          <w:i/>
          <w:color w:val="000000"/>
          <w:sz w:val="24"/>
        </w:rPr>
        <w:t>ad hoc</w:t>
      </w:r>
      <w:r w:rsidRPr="001C7462">
        <w:rPr>
          <w:rFonts w:ascii="Palatino Linotype" w:hAnsi="Palatino Linotype" w:cs="Arial"/>
          <w:color w:val="000000"/>
          <w:sz w:val="24"/>
        </w:rPr>
        <w:t>, para satisfacer el derecho de acceso a la información pública.</w:t>
      </w:r>
    </w:p>
    <w:p w14:paraId="5E69CBCD" w14:textId="77777777" w:rsidR="00473DCA" w:rsidRPr="001C7462" w:rsidRDefault="00473DCA" w:rsidP="00473DCA">
      <w:pPr>
        <w:spacing w:line="360" w:lineRule="auto"/>
        <w:jc w:val="both"/>
        <w:rPr>
          <w:rFonts w:ascii="Palatino Linotype" w:hAnsi="Palatino Linotype" w:cs="Arial"/>
          <w:color w:val="000000"/>
          <w:sz w:val="4"/>
        </w:rPr>
      </w:pPr>
    </w:p>
    <w:p w14:paraId="1BBC6120" w14:textId="77777777" w:rsidR="00473DCA" w:rsidRPr="001C7462" w:rsidRDefault="00473DCA" w:rsidP="00473DCA">
      <w:pPr>
        <w:spacing w:line="360" w:lineRule="auto"/>
        <w:jc w:val="both"/>
        <w:rPr>
          <w:rFonts w:ascii="Palatino Linotype" w:hAnsi="Palatino Linotype"/>
          <w:b/>
          <w:bCs/>
          <w:color w:val="000000"/>
          <w:sz w:val="24"/>
        </w:rPr>
      </w:pPr>
      <w:r w:rsidRPr="001C7462">
        <w:rPr>
          <w:rFonts w:ascii="Palatino Linotype" w:hAnsi="Palatino Linotype" w:cs="Arial"/>
          <w:color w:val="000000"/>
          <w:sz w:val="24"/>
        </w:rPr>
        <w:t xml:space="preserve">Como apoyo a lo anterior, es aplicable el Criterio 03-17, emitido por </w:t>
      </w:r>
      <w:r w:rsidRPr="001C7462">
        <w:rPr>
          <w:rFonts w:ascii="Palatino Linotype" w:eastAsia="Arial Unicode MS" w:hAnsi="Palatino Linotype" w:cs="Arial"/>
          <w:color w:val="000000"/>
          <w:sz w:val="24"/>
        </w:rPr>
        <w:t>el Instituto Nacional de Transparencia, Acceso a la Información y Protección de Datos Personales,</w:t>
      </w:r>
      <w:r w:rsidRPr="001C7462">
        <w:rPr>
          <w:rFonts w:ascii="Palatino Linotype" w:hAnsi="Palatino Linotype"/>
          <w:bCs/>
          <w:color w:val="000000"/>
          <w:sz w:val="24"/>
        </w:rPr>
        <w:t xml:space="preserve"> que dice:</w:t>
      </w:r>
      <w:r w:rsidRPr="001C7462">
        <w:rPr>
          <w:rFonts w:ascii="Palatino Linotype" w:hAnsi="Palatino Linotype"/>
          <w:b/>
          <w:bCs/>
          <w:color w:val="000000"/>
          <w:sz w:val="24"/>
        </w:rPr>
        <w:t xml:space="preserve"> </w:t>
      </w:r>
    </w:p>
    <w:p w14:paraId="24E6C073" w14:textId="77777777" w:rsidR="00473DCA" w:rsidRPr="001C7462" w:rsidRDefault="00473DCA" w:rsidP="00473DCA">
      <w:pPr>
        <w:ind w:left="851" w:right="850"/>
        <w:jc w:val="both"/>
        <w:rPr>
          <w:rFonts w:ascii="Palatino Linotype" w:hAnsi="Palatino Linotype" w:cs="Arial"/>
          <w:color w:val="000000"/>
          <w:sz w:val="2"/>
        </w:rPr>
      </w:pPr>
    </w:p>
    <w:p w14:paraId="4371BB9E" w14:textId="77777777" w:rsidR="00473DCA" w:rsidRPr="001C7462" w:rsidRDefault="00473DCA" w:rsidP="00473DCA">
      <w:pPr>
        <w:ind w:left="567" w:right="567"/>
        <w:jc w:val="both"/>
        <w:rPr>
          <w:rFonts w:ascii="Palatino Linotype" w:hAnsi="Palatino Linotype" w:cs="Arial"/>
          <w:i/>
          <w:color w:val="000000"/>
        </w:rPr>
      </w:pPr>
      <w:r w:rsidRPr="001C7462">
        <w:rPr>
          <w:rFonts w:ascii="Palatino Linotype" w:hAnsi="Palatino Linotype" w:cs="Arial"/>
          <w:i/>
          <w:color w:val="000000"/>
        </w:rPr>
        <w:t>“</w:t>
      </w:r>
      <w:r w:rsidRPr="001C7462">
        <w:rPr>
          <w:rFonts w:ascii="Palatino Linotype" w:hAnsi="Palatino Linotype" w:cs="Arial"/>
          <w:b/>
          <w:i/>
          <w:color w:val="000000"/>
        </w:rPr>
        <w:t>No existe obligación de elaborar documentos ad hoc para atender las solicitudes de acceso a la información.</w:t>
      </w:r>
      <w:r w:rsidRPr="001C7462">
        <w:rPr>
          <w:rFonts w:ascii="Palatino Linotype" w:hAnsi="Palatino Linotype" w:cs="Arial"/>
          <w:i/>
          <w:color w:val="000000"/>
        </w:rPr>
        <w:t xml:space="preserve"> Los artículos 129 de la Ley General de Transparencia y </w:t>
      </w:r>
      <w:r w:rsidRPr="001C7462">
        <w:rPr>
          <w:rFonts w:ascii="Palatino Linotype" w:hAnsi="Palatino Linotype" w:cs="Arial"/>
          <w:i/>
          <w:color w:val="000000"/>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1C7462" w:rsidRDefault="00473DCA" w:rsidP="00473DCA">
      <w:pPr>
        <w:ind w:left="567" w:right="567"/>
        <w:jc w:val="both"/>
        <w:rPr>
          <w:rFonts w:ascii="Palatino Linotype" w:hAnsi="Palatino Linotype" w:cs="Arial"/>
          <w:i/>
          <w:color w:val="000000"/>
          <w:sz w:val="2"/>
        </w:rPr>
      </w:pPr>
    </w:p>
    <w:p w14:paraId="525B63DE" w14:textId="77777777" w:rsidR="00473DCA" w:rsidRPr="001C7462" w:rsidRDefault="00473DCA" w:rsidP="00473DCA">
      <w:pPr>
        <w:spacing w:after="0"/>
        <w:ind w:left="567" w:right="567"/>
        <w:jc w:val="both"/>
        <w:rPr>
          <w:rFonts w:ascii="Palatino Linotype" w:hAnsi="Palatino Linotype" w:cs="Arial"/>
          <w:i/>
          <w:color w:val="000000"/>
          <w:sz w:val="20"/>
        </w:rPr>
      </w:pPr>
      <w:r w:rsidRPr="001C7462">
        <w:rPr>
          <w:rFonts w:ascii="Palatino Linotype" w:hAnsi="Palatino Linotype" w:cs="Arial"/>
          <w:i/>
          <w:color w:val="000000"/>
          <w:sz w:val="20"/>
        </w:rPr>
        <w:t xml:space="preserve">Resoluciones: </w:t>
      </w:r>
    </w:p>
    <w:p w14:paraId="1713217B" w14:textId="77777777" w:rsidR="00473DCA" w:rsidRPr="001C7462" w:rsidRDefault="00473DCA" w:rsidP="00473DCA">
      <w:pPr>
        <w:spacing w:after="0"/>
        <w:ind w:left="567" w:right="567"/>
        <w:jc w:val="both"/>
        <w:rPr>
          <w:rFonts w:ascii="Palatino Linotype" w:hAnsi="Palatino Linotype" w:cs="Arial"/>
          <w:i/>
          <w:color w:val="000000"/>
          <w:sz w:val="20"/>
        </w:rPr>
      </w:pPr>
      <w:r w:rsidRPr="001C7462">
        <w:rPr>
          <w:rFonts w:ascii="Palatino Linotype" w:hAnsi="Palatino Linotype" w:cs="Arial"/>
          <w:i/>
          <w:color w:val="000000"/>
          <w:sz w:val="20"/>
        </w:rPr>
        <w:sym w:font="Symbol" w:char="F0B7"/>
      </w:r>
      <w:r w:rsidRPr="001C746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1C7462" w:rsidRDefault="00473DCA" w:rsidP="00473DCA">
      <w:pPr>
        <w:spacing w:after="0"/>
        <w:ind w:left="567" w:right="567"/>
        <w:jc w:val="both"/>
        <w:rPr>
          <w:rFonts w:ascii="Palatino Linotype" w:hAnsi="Palatino Linotype" w:cs="Arial"/>
          <w:i/>
          <w:color w:val="000000"/>
          <w:sz w:val="20"/>
        </w:rPr>
      </w:pPr>
      <w:r w:rsidRPr="001C7462">
        <w:rPr>
          <w:rFonts w:ascii="Palatino Linotype" w:hAnsi="Palatino Linotype" w:cs="Arial"/>
          <w:i/>
          <w:color w:val="000000"/>
          <w:sz w:val="20"/>
        </w:rPr>
        <w:sym w:font="Symbol" w:char="F0B7"/>
      </w:r>
      <w:r w:rsidRPr="001C746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430752EB" w:rsidR="00473DCA" w:rsidRDefault="00473DCA" w:rsidP="00473DCA">
      <w:pPr>
        <w:spacing w:after="0"/>
        <w:ind w:left="567" w:right="567"/>
        <w:jc w:val="both"/>
        <w:rPr>
          <w:rFonts w:ascii="Palatino Linotype" w:hAnsi="Palatino Linotype" w:cs="Arial"/>
          <w:i/>
          <w:color w:val="000000"/>
          <w:sz w:val="20"/>
        </w:rPr>
      </w:pPr>
      <w:r w:rsidRPr="001C7462">
        <w:rPr>
          <w:rFonts w:ascii="Palatino Linotype" w:hAnsi="Palatino Linotype" w:cs="Arial"/>
          <w:i/>
          <w:color w:val="000000"/>
          <w:sz w:val="20"/>
        </w:rPr>
        <w:sym w:font="Symbol" w:char="F0B7"/>
      </w:r>
      <w:r w:rsidRPr="001C746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0B04D7FE" w14:textId="77777777" w:rsidR="00BA18EE" w:rsidRPr="001C7462" w:rsidRDefault="00BA18EE" w:rsidP="00473DCA">
      <w:pPr>
        <w:spacing w:after="0"/>
        <w:ind w:left="567" w:right="567"/>
        <w:jc w:val="both"/>
        <w:rPr>
          <w:rFonts w:ascii="Palatino Linotype" w:hAnsi="Palatino Linotype" w:cs="Arial"/>
          <w:i/>
          <w:color w:val="000000"/>
          <w:sz w:val="20"/>
        </w:rPr>
      </w:pPr>
    </w:p>
    <w:p w14:paraId="540F6F7C" w14:textId="77777777" w:rsidR="00473DCA" w:rsidRPr="001C7462" w:rsidRDefault="00473DCA" w:rsidP="00473DCA">
      <w:pPr>
        <w:jc w:val="both"/>
        <w:rPr>
          <w:rFonts w:ascii="Palatino Linotype" w:hAnsi="Palatino Linotype" w:cs="Arial"/>
          <w:sz w:val="16"/>
        </w:rPr>
      </w:pPr>
    </w:p>
    <w:p w14:paraId="227AADA4" w14:textId="5C9B1C45" w:rsidR="00473DCA" w:rsidRPr="001C7462" w:rsidRDefault="00473DCA" w:rsidP="003750DC">
      <w:pPr>
        <w:spacing w:after="0" w:line="360" w:lineRule="auto"/>
        <w:jc w:val="both"/>
        <w:rPr>
          <w:rFonts w:ascii="Palatino Linotype" w:hAnsi="Palatino Linotype" w:cs="Arial"/>
          <w:color w:val="000000" w:themeColor="text1"/>
          <w:sz w:val="24"/>
        </w:rPr>
      </w:pPr>
      <w:r w:rsidRPr="001C746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1C7462">
        <w:rPr>
          <w:rFonts w:ascii="Palatino Linotype" w:hAnsi="Palatino Linotype" w:cs="Arial"/>
          <w:sz w:val="24"/>
        </w:rPr>
        <w:t>generen</w:t>
      </w:r>
      <w:r w:rsidRPr="001C746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C5564B" w14:textId="77777777" w:rsidR="003750DC" w:rsidRPr="001C7462" w:rsidRDefault="003750DC" w:rsidP="003750DC">
      <w:pPr>
        <w:spacing w:after="0" w:line="360" w:lineRule="auto"/>
        <w:jc w:val="both"/>
        <w:rPr>
          <w:rFonts w:ascii="Palatino Linotype" w:hAnsi="Palatino Linotype" w:cs="Arial"/>
          <w:sz w:val="24"/>
        </w:rPr>
      </w:pPr>
    </w:p>
    <w:p w14:paraId="3C7939CE" w14:textId="77777777" w:rsidR="006302B4" w:rsidRDefault="00473DCA" w:rsidP="006302B4">
      <w:pPr>
        <w:spacing w:after="0" w:line="360" w:lineRule="auto"/>
        <w:jc w:val="both"/>
        <w:rPr>
          <w:rFonts w:ascii="Palatino Linotype" w:hAnsi="Palatino Linotype" w:cs="Arial"/>
          <w:sz w:val="24"/>
        </w:rPr>
      </w:pPr>
      <w:r w:rsidRPr="001C7462">
        <w:rPr>
          <w:rFonts w:ascii="Palatino Linotype" w:hAnsi="Palatino Linotype" w:cs="Arial"/>
          <w:sz w:val="24"/>
        </w:rPr>
        <w:t xml:space="preserve">Expuesto lo anterior, se procede al análisis de la totalidad de las constancias que integran el expediente electrónico del </w:t>
      </w:r>
      <w:r w:rsidRPr="001C7462">
        <w:rPr>
          <w:rFonts w:ascii="Palatino Linotype" w:hAnsi="Palatino Linotype" w:cs="Arial"/>
          <w:b/>
          <w:sz w:val="24"/>
        </w:rPr>
        <w:t>SAIMEX</w:t>
      </w:r>
      <w:r w:rsidRPr="001C7462">
        <w:rPr>
          <w:rFonts w:ascii="Palatino Linotype" w:hAnsi="Palatino Linotype" w:cs="Arial"/>
          <w:sz w:val="24"/>
        </w:rPr>
        <w:t xml:space="preserve">, a efecto de determinar si con la información remitida por </w:t>
      </w:r>
      <w:r w:rsidRPr="001C7462">
        <w:rPr>
          <w:rFonts w:ascii="Palatino Linotype" w:hAnsi="Palatino Linotype" w:cs="Arial"/>
          <w:b/>
          <w:sz w:val="24"/>
        </w:rPr>
        <w:t>El Sujeto Obligado</w:t>
      </w:r>
      <w:r w:rsidRPr="001C7462">
        <w:rPr>
          <w:rFonts w:ascii="Palatino Linotype" w:hAnsi="Palatino Linotype" w:cs="Arial"/>
          <w:sz w:val="24"/>
        </w:rPr>
        <w:t xml:space="preserve"> a través de su respuesta se colma </w:t>
      </w:r>
      <w:r w:rsidR="00261A32" w:rsidRPr="001C7462">
        <w:rPr>
          <w:rFonts w:ascii="Palatino Linotype" w:hAnsi="Palatino Linotype" w:cs="Arial"/>
          <w:sz w:val="24"/>
        </w:rPr>
        <w:t>lo requerido en dicha solicitud.</w:t>
      </w:r>
      <w:r w:rsidRPr="001C7462">
        <w:rPr>
          <w:rFonts w:ascii="Palatino Linotype" w:hAnsi="Palatino Linotype" w:cs="Arial"/>
          <w:sz w:val="24"/>
        </w:rPr>
        <w:t xml:space="preserve"> </w:t>
      </w:r>
    </w:p>
    <w:p w14:paraId="76930EED" w14:textId="77777777" w:rsidR="006302B4" w:rsidRDefault="006302B4" w:rsidP="006302B4">
      <w:pPr>
        <w:spacing w:after="0" w:line="360" w:lineRule="auto"/>
        <w:jc w:val="both"/>
        <w:rPr>
          <w:rFonts w:ascii="Palatino Linotype" w:hAnsi="Palatino Linotype" w:cs="Arial"/>
          <w:sz w:val="24"/>
        </w:rPr>
      </w:pPr>
    </w:p>
    <w:p w14:paraId="4593A91E" w14:textId="6BB448F2" w:rsidR="006302B4" w:rsidRPr="006302B4" w:rsidRDefault="006302B4" w:rsidP="006302B4">
      <w:pPr>
        <w:spacing w:after="0" w:line="360" w:lineRule="auto"/>
        <w:jc w:val="both"/>
        <w:rPr>
          <w:rFonts w:ascii="Palatino Linotype" w:hAnsi="Palatino Linotype" w:cs="Arial"/>
          <w:sz w:val="24"/>
        </w:rPr>
      </w:pPr>
      <w:r w:rsidRPr="00712BF6">
        <w:rPr>
          <w:rFonts w:ascii="Palatino Linotype" w:hAnsi="Palatino Linotype" w:cs="Arial"/>
          <w:sz w:val="24"/>
          <w:szCs w:val="24"/>
        </w:rPr>
        <w:t xml:space="preserve">Es de precisar que se obvia el análisis de la competencia por parte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para generar, administrar o poseer la información solicitada, dado que éste ha asumido </w:t>
      </w:r>
      <w:r w:rsidRPr="00712BF6">
        <w:rPr>
          <w:rFonts w:ascii="Palatino Linotype" w:hAnsi="Palatino Linotype" w:cs="Arial"/>
          <w:sz w:val="24"/>
          <w:szCs w:val="24"/>
        </w:rPr>
        <w:lastRenderedPageBreak/>
        <w:t xml:space="preserve">la misma, en razón de que en su respuesta manifiesta entregar la información, por lo tanto, el hecho de que el </w:t>
      </w:r>
      <w:r w:rsidRPr="00712BF6">
        <w:rPr>
          <w:rFonts w:ascii="Palatino Linotype" w:hAnsi="Palatino Linotype" w:cs="Arial"/>
          <w:b/>
          <w:sz w:val="24"/>
          <w:szCs w:val="24"/>
        </w:rPr>
        <w:t>Sujeto Obligado</w:t>
      </w:r>
      <w:r>
        <w:rPr>
          <w:rFonts w:ascii="Palatino Linotype" w:hAnsi="Palatino Linotype" w:cs="Arial"/>
          <w:sz w:val="24"/>
          <w:szCs w:val="24"/>
        </w:rPr>
        <w:t xml:space="preserve"> haya emitido la respuesta al</w:t>
      </w:r>
      <w:r w:rsidRPr="00712BF6">
        <w:rPr>
          <w:rFonts w:ascii="Palatino Linotype" w:hAnsi="Palatino Linotype" w:cs="Arial"/>
          <w:sz w:val="24"/>
          <w:szCs w:val="24"/>
        </w:rPr>
        <w:t xml:space="preserve"> </w:t>
      </w:r>
      <w:r w:rsidRPr="00712BF6">
        <w:rPr>
          <w:rFonts w:ascii="Palatino Linotype" w:hAnsi="Palatino Linotype" w:cs="Arial"/>
          <w:b/>
          <w:sz w:val="24"/>
          <w:szCs w:val="24"/>
        </w:rPr>
        <w:t>Recurrente</w:t>
      </w:r>
      <w:r w:rsidRPr="00712BF6">
        <w:rPr>
          <w:rFonts w:ascii="Palatino Linotype" w:hAnsi="Palatino Linotype" w:cs="Arial"/>
          <w:sz w:val="24"/>
          <w:szCs w:val="24"/>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712BF6">
        <w:rPr>
          <w:rFonts w:ascii="Palatino Linotype" w:hAnsi="Palatino Linotype"/>
          <w:sz w:val="24"/>
          <w:szCs w:val="24"/>
        </w:rPr>
        <w:t xml:space="preserve">, ya que se insiste que la información pública solicitada, ya fue asumida por </w:t>
      </w:r>
      <w:r w:rsidRPr="00712BF6">
        <w:rPr>
          <w:rFonts w:ascii="Palatino Linotype" w:hAnsi="Palatino Linotype"/>
          <w:b/>
          <w:sz w:val="24"/>
          <w:szCs w:val="24"/>
        </w:rPr>
        <w:t>El Sujeto Obligado</w:t>
      </w:r>
      <w:r w:rsidRPr="00712BF6">
        <w:rPr>
          <w:rFonts w:ascii="Palatino Linotype" w:hAnsi="Palatino Linotype"/>
          <w:sz w:val="24"/>
          <w:szCs w:val="24"/>
        </w:rPr>
        <w:t>.</w:t>
      </w:r>
    </w:p>
    <w:p w14:paraId="3E111F88" w14:textId="77777777" w:rsidR="006302B4" w:rsidRDefault="006302B4" w:rsidP="003750DC">
      <w:pPr>
        <w:spacing w:after="0" w:line="360" w:lineRule="auto"/>
        <w:jc w:val="both"/>
        <w:rPr>
          <w:rFonts w:ascii="Palatino Linotype" w:hAnsi="Palatino Linotype" w:cs="Arial"/>
          <w:sz w:val="24"/>
        </w:rPr>
      </w:pPr>
    </w:p>
    <w:p w14:paraId="05E10C2B" w14:textId="72FEB3EE" w:rsidR="006302B4" w:rsidRDefault="006302B4" w:rsidP="006302B4">
      <w:pPr>
        <w:spacing w:before="240" w:after="240" w:line="360" w:lineRule="auto"/>
        <w:contextualSpacing/>
        <w:jc w:val="both"/>
        <w:rPr>
          <w:rFonts w:ascii="Palatino Linotype" w:eastAsia="Times New Roman" w:hAnsi="Palatino Linotype" w:cs="Times New Roman"/>
          <w:sz w:val="24"/>
          <w:szCs w:val="24"/>
          <w:lang w:val="es-ES_tradnl" w:eastAsia="es-ES"/>
        </w:rPr>
      </w:pPr>
      <w:r w:rsidRPr="00712BF6">
        <w:rPr>
          <w:rFonts w:ascii="Palatino Linotype" w:eastAsia="Times New Roman" w:hAnsi="Palatino Linotype" w:cs="Times New Roman"/>
          <w:sz w:val="24"/>
          <w:szCs w:val="24"/>
          <w:lang w:val="es-ES_tradnl" w:eastAsia="es-ES"/>
        </w:rPr>
        <w:t xml:space="preserve">En el caso concreto que nos ocupa analizar, es de destacar que 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Pr>
          <w:rFonts w:ascii="Palatino Linotype" w:eastAsia="Times New Roman" w:hAnsi="Palatino Linotype" w:cs="Times New Roman"/>
          <w:sz w:val="24"/>
          <w:szCs w:val="24"/>
          <w:lang w:val="es-ES_tradnl" w:eastAsia="es-ES"/>
        </w:rPr>
        <w:t>ó que se ponía a disposición del</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712BF6">
        <w:rPr>
          <w:rFonts w:ascii="Palatino Linotype" w:eastAsia="Times New Roman" w:hAnsi="Palatino Linotype" w:cs="Times New Roman"/>
          <w:i/>
          <w:sz w:val="24"/>
          <w:szCs w:val="24"/>
          <w:lang w:val="es-ES_tradnl" w:eastAsia="es-ES"/>
        </w:rPr>
        <w:t>Consulta Directa</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Pr="006302B4">
        <w:rPr>
          <w:rFonts w:ascii="Palatino Linotype" w:eastAsia="Times New Roman" w:hAnsi="Palatino Linotype" w:cs="Times New Roman"/>
          <w:sz w:val="24"/>
          <w:szCs w:val="24"/>
          <w:lang w:val="es-ES_tradnl" w:eastAsia="es-ES"/>
        </w:rPr>
        <w:t xml:space="preserve"> en un horario de lunes a viernes de 10:00 am a 16:00 horas.</w:t>
      </w:r>
      <w:r w:rsidRPr="00712BF6">
        <w:rPr>
          <w:rFonts w:ascii="Palatino Linotype" w:eastAsia="Times New Roman" w:hAnsi="Palatino Linotype" w:cs="Times New Roman"/>
          <w:sz w:val="24"/>
          <w:szCs w:val="24"/>
          <w:lang w:val="es-ES_tradnl" w:eastAsia="es-ES"/>
        </w:rPr>
        <w:t xml:space="preserve"> </w:t>
      </w:r>
    </w:p>
    <w:p w14:paraId="31F383F1" w14:textId="77777777" w:rsidR="006302B4" w:rsidRDefault="006302B4" w:rsidP="003750DC">
      <w:pPr>
        <w:spacing w:after="0" w:line="360" w:lineRule="auto"/>
        <w:jc w:val="both"/>
        <w:rPr>
          <w:rFonts w:ascii="Palatino Linotype" w:eastAsia="Times New Roman" w:hAnsi="Palatino Linotype" w:cs="Times New Roman"/>
          <w:sz w:val="24"/>
          <w:szCs w:val="24"/>
          <w:lang w:val="es-ES_tradnl" w:eastAsia="es-ES"/>
        </w:rPr>
      </w:pPr>
    </w:p>
    <w:p w14:paraId="6FBC7356" w14:textId="66D3C278" w:rsidR="006302B4" w:rsidRPr="00712BF6" w:rsidRDefault="006302B4" w:rsidP="006302B4">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00693022" w:rsidRPr="00712BF6">
        <w:rPr>
          <w:rFonts w:ascii="Palatino Linotype" w:hAnsi="Palatino Linotype" w:cs="Arial"/>
          <w:sz w:val="24"/>
          <w:szCs w:val="24"/>
        </w:rPr>
        <w:t>de</w:t>
      </w:r>
      <w:r w:rsidRPr="00712BF6">
        <w:rPr>
          <w:rFonts w:ascii="Palatino Linotype" w:hAnsi="Palatino Linotype" w:cs="Arial"/>
          <w:sz w:val="24"/>
          <w:szCs w:val="24"/>
        </w:rPr>
        <w:t xml:space="preserve"> esta forma, solamente intenta realizar el cambio de modalidad ya que como se ha dicho, el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xml:space="preserve">, adicionalmente, en la actualidad existen medios electrónicos que facilita la entrega de información, que a decir de éste Órgano Garante, el cambio de modalidad no es procedente, en virtud de </w:t>
      </w:r>
      <w:r w:rsidRPr="00712BF6">
        <w:rPr>
          <w:rFonts w:ascii="Palatino Linotype" w:hAnsi="Palatino Linotype" w:cs="Arial"/>
          <w:sz w:val="24"/>
          <w:szCs w:val="24"/>
        </w:rPr>
        <w:lastRenderedPageBreak/>
        <w:t>lo establecido por el artículo 164, de la Ley de Transparencia y Acceso a la Información Pública del Estado de México y Municipios que contempla los siguiente:</w:t>
      </w:r>
    </w:p>
    <w:p w14:paraId="2BA1AA5F" w14:textId="77777777" w:rsidR="006302B4" w:rsidRPr="00712BF6" w:rsidRDefault="006302B4" w:rsidP="006302B4">
      <w:pPr>
        <w:pStyle w:val="Sinespaciado"/>
        <w:rPr>
          <w:sz w:val="14"/>
        </w:rPr>
      </w:pPr>
    </w:p>
    <w:p w14:paraId="7411C95D" w14:textId="77777777" w:rsidR="006302B4" w:rsidRPr="00712BF6" w:rsidRDefault="006302B4" w:rsidP="006302B4">
      <w:pPr>
        <w:tabs>
          <w:tab w:val="left" w:pos="709"/>
        </w:tabs>
        <w:spacing w:line="276" w:lineRule="auto"/>
        <w:ind w:left="567" w:right="567"/>
        <w:jc w:val="both"/>
        <w:rPr>
          <w:rFonts w:ascii="Palatino Linotype" w:hAnsi="Palatino Linotype" w:cs="Arial"/>
          <w:i/>
          <w:szCs w:val="24"/>
        </w:rPr>
      </w:pPr>
      <w:r w:rsidRPr="00712BF6">
        <w:rPr>
          <w:rFonts w:ascii="Palatino Linotype" w:hAnsi="Palatino Linotype" w:cs="Arial"/>
          <w:b/>
          <w:i/>
          <w:szCs w:val="24"/>
        </w:rPr>
        <w:t>“Artículo 164.</w:t>
      </w:r>
      <w:r w:rsidRPr="00712BF6">
        <w:rPr>
          <w:rFonts w:ascii="Palatino Linotype" w:hAnsi="Palatino Linotype" w:cs="Arial"/>
          <w:i/>
          <w:szCs w:val="24"/>
        </w:rPr>
        <w:t xml:space="preserve"> </w:t>
      </w:r>
      <w:r w:rsidRPr="00712BF6">
        <w:rPr>
          <w:rFonts w:ascii="Palatino Linotype" w:hAnsi="Palatino Linotype" w:cs="Arial"/>
          <w:b/>
          <w:i/>
          <w:szCs w:val="24"/>
          <w:u w:val="single"/>
        </w:rPr>
        <w:t>El acceso se dará en la modalidad de entrega y, en su caso, de envío elegidos por el solicitante.</w:t>
      </w:r>
      <w:r w:rsidRPr="00712BF6">
        <w:rPr>
          <w:rFonts w:ascii="Palatino Linotype" w:hAnsi="Palatino Linotype" w:cs="Arial"/>
          <w:i/>
          <w:szCs w:val="24"/>
        </w:rPr>
        <w:t xml:space="preserve"> Cuando la información no pueda entregarse o enviarse en la modalidad solicitada, el sujeto obligado deberá ofrecer otra u otras modalidades de entrega. </w:t>
      </w:r>
    </w:p>
    <w:p w14:paraId="6966E03B" w14:textId="77777777" w:rsidR="006302B4" w:rsidRPr="00712BF6" w:rsidRDefault="006302B4" w:rsidP="006302B4">
      <w:pPr>
        <w:tabs>
          <w:tab w:val="left" w:pos="709"/>
        </w:tabs>
        <w:spacing w:line="276" w:lineRule="auto"/>
        <w:ind w:left="567" w:right="567"/>
        <w:jc w:val="both"/>
        <w:rPr>
          <w:rFonts w:ascii="Palatino Linotype" w:hAnsi="Palatino Linotype" w:cs="Arial"/>
          <w:i/>
          <w:szCs w:val="24"/>
        </w:rPr>
      </w:pPr>
      <w:r w:rsidRPr="00712BF6">
        <w:rPr>
          <w:rFonts w:ascii="Palatino Linotype" w:hAnsi="Palatino Linotype" w:cs="Arial"/>
          <w:b/>
          <w:i/>
          <w:szCs w:val="24"/>
          <w:u w:val="single"/>
        </w:rPr>
        <w:t>En cualquier caso, se deberá fundar y motivar la necesidad de ofrecer otras modalidades.</w:t>
      </w:r>
      <w:r w:rsidRPr="00712BF6">
        <w:rPr>
          <w:rFonts w:ascii="Palatino Linotype" w:hAnsi="Palatino Linotype" w:cs="Arial"/>
          <w:i/>
          <w:szCs w:val="24"/>
        </w:rPr>
        <w:t>”</w:t>
      </w:r>
    </w:p>
    <w:p w14:paraId="2AB5238F" w14:textId="01DAFE24" w:rsidR="006302B4" w:rsidRDefault="006302B4" w:rsidP="006302B4">
      <w:pPr>
        <w:tabs>
          <w:tab w:val="left" w:pos="709"/>
        </w:tabs>
        <w:spacing w:line="360" w:lineRule="auto"/>
        <w:jc w:val="right"/>
        <w:rPr>
          <w:rFonts w:ascii="Palatino Linotype" w:hAnsi="Palatino Linotype" w:cs="Arial"/>
          <w:b/>
          <w:i/>
          <w:sz w:val="18"/>
          <w:szCs w:val="24"/>
        </w:rPr>
      </w:pPr>
      <w:r w:rsidRPr="00712BF6">
        <w:rPr>
          <w:rFonts w:ascii="Palatino Linotype" w:hAnsi="Palatino Linotype" w:cs="Arial"/>
          <w:b/>
          <w:i/>
          <w:sz w:val="18"/>
          <w:szCs w:val="24"/>
        </w:rPr>
        <w:t xml:space="preserve">[Énfasis añadido] </w:t>
      </w:r>
    </w:p>
    <w:p w14:paraId="4954532A" w14:textId="77777777" w:rsidR="00BA18EE" w:rsidRPr="00712BF6" w:rsidRDefault="00BA18EE" w:rsidP="006302B4">
      <w:pPr>
        <w:tabs>
          <w:tab w:val="left" w:pos="709"/>
        </w:tabs>
        <w:spacing w:line="360" w:lineRule="auto"/>
        <w:jc w:val="right"/>
        <w:rPr>
          <w:rFonts w:ascii="Palatino Linotype" w:hAnsi="Palatino Linotype" w:cs="Arial"/>
          <w:b/>
          <w:i/>
          <w:sz w:val="18"/>
          <w:szCs w:val="24"/>
        </w:rPr>
      </w:pPr>
    </w:p>
    <w:p w14:paraId="0221DC8D" w14:textId="77777777" w:rsidR="006302B4" w:rsidRPr="00712BF6" w:rsidRDefault="006302B4" w:rsidP="006302B4">
      <w:pPr>
        <w:spacing w:before="240" w:after="240" w:line="360" w:lineRule="auto"/>
        <w:contextualSpacing/>
        <w:jc w:val="both"/>
        <w:rPr>
          <w:rFonts w:ascii="Palatino Linotype" w:hAnsi="Palatino Linotype"/>
          <w:b/>
          <w:sz w:val="24"/>
        </w:rPr>
      </w:pPr>
      <w:r w:rsidRPr="00712BF6">
        <w:rPr>
          <w:rFonts w:ascii="Palatino Linotype" w:hAnsi="Palatino Linotype"/>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6816B828" w14:textId="77777777" w:rsidR="006302B4" w:rsidRPr="00712BF6" w:rsidRDefault="006302B4" w:rsidP="006302B4">
      <w:pPr>
        <w:spacing w:before="240" w:after="240" w:line="360" w:lineRule="auto"/>
        <w:contextualSpacing/>
        <w:jc w:val="both"/>
        <w:rPr>
          <w:rFonts w:ascii="Palatino Linotype" w:eastAsia="Times New Roman" w:hAnsi="Palatino Linotype" w:cs="Times New Roman"/>
          <w:b/>
          <w:sz w:val="24"/>
          <w:szCs w:val="24"/>
          <w:lang w:val="es-ES" w:eastAsia="es-ES"/>
        </w:rPr>
      </w:pPr>
    </w:p>
    <w:p w14:paraId="4AA3B372" w14:textId="77777777" w:rsidR="006302B4" w:rsidRPr="00712BF6" w:rsidRDefault="006302B4" w:rsidP="006302B4">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527EFE3" w14:textId="77777777" w:rsidR="006302B4" w:rsidRPr="00712BF6" w:rsidRDefault="006302B4" w:rsidP="006302B4">
      <w:pPr>
        <w:spacing w:before="240" w:after="240" w:line="360" w:lineRule="auto"/>
        <w:contextualSpacing/>
        <w:jc w:val="both"/>
        <w:rPr>
          <w:rFonts w:ascii="Palatino Linotype" w:eastAsia="Times New Roman" w:hAnsi="Palatino Linotype" w:cs="Times New Roman"/>
          <w:sz w:val="24"/>
          <w:szCs w:val="24"/>
          <w:lang w:val="es-ES" w:eastAsia="es-ES"/>
        </w:rPr>
      </w:pPr>
    </w:p>
    <w:p w14:paraId="682A9847" w14:textId="37F17673" w:rsidR="006302B4" w:rsidRPr="00712BF6" w:rsidRDefault="006302B4" w:rsidP="006302B4">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6302B4">
        <w:rPr>
          <w:rFonts w:ascii="Palatino Linotype" w:hAnsi="Palatino Linotype" w:cs="Arial"/>
          <w:i/>
          <w:color w:val="222222"/>
          <w:sz w:val="24"/>
          <w:lang w:eastAsia="es-MX"/>
        </w:rPr>
        <w:t xml:space="preserve">“...la garantía de fundamentación impone a las autoridades el deber de precisar las disposiciones jurídicas que </w:t>
      </w:r>
      <w:r w:rsidRPr="006302B4">
        <w:rPr>
          <w:rFonts w:ascii="Palatino Linotype" w:hAnsi="Palatino Linotype" w:cs="Arial"/>
          <w:i/>
          <w:color w:val="222222"/>
          <w:sz w:val="24"/>
          <w:lang w:eastAsia="es-MX"/>
        </w:rPr>
        <w:lastRenderedPageBreak/>
        <w:t xml:space="preserve">aplican a los hechos de que se trate y que sustenten su competencia, así como de manifestar los razonamientos que demuestren la aplicabilidad de dichas </w:t>
      </w:r>
      <w:r w:rsidRPr="006302B4">
        <w:rPr>
          <w:rFonts w:ascii="Palatino Linotype" w:hAnsi="Palatino Linotype" w:cs="Arial"/>
          <w:i/>
          <w:color w:val="222222"/>
          <w:sz w:val="24"/>
          <w:szCs w:val="24"/>
          <w:lang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hAnsi="Palatino Linotype" w:cs="Arial"/>
          <w:i/>
          <w:color w:val="222222"/>
          <w:sz w:val="24"/>
          <w:szCs w:val="24"/>
          <w:lang w:eastAsia="es-MX"/>
        </w:rPr>
        <w:t>..</w:t>
      </w:r>
      <w:r w:rsidRPr="006302B4">
        <w:rPr>
          <w:rFonts w:ascii="Palatino Linotype" w:hAnsi="Palatino Linotype" w:cs="Arial"/>
          <w:i/>
          <w:color w:val="222222"/>
          <w:sz w:val="24"/>
          <w:szCs w:val="24"/>
          <w:lang w:eastAsia="es-MX"/>
        </w:rPr>
        <w:t>.”</w:t>
      </w:r>
      <w:r w:rsidRPr="00712BF6">
        <w:rPr>
          <w:sz w:val="24"/>
          <w:szCs w:val="24"/>
          <w:vertAlign w:val="superscript"/>
        </w:rPr>
        <w:footnoteReference w:id="1"/>
      </w:r>
    </w:p>
    <w:p w14:paraId="4520BA34" w14:textId="77777777" w:rsidR="006302B4" w:rsidRPr="00712BF6" w:rsidRDefault="006302B4" w:rsidP="006302B4">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39431A3" w14:textId="77777777" w:rsidR="006302B4" w:rsidRPr="00712BF6" w:rsidRDefault="006302B4" w:rsidP="006302B4">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3740FE67" w14:textId="77777777" w:rsidR="006302B4" w:rsidRPr="00712BF6" w:rsidRDefault="006302B4" w:rsidP="006302B4">
      <w:pPr>
        <w:pStyle w:val="Sinespaciado"/>
        <w:rPr>
          <w:sz w:val="12"/>
          <w:lang w:eastAsia="es-MX"/>
        </w:rPr>
      </w:pPr>
    </w:p>
    <w:p w14:paraId="536C7422" w14:textId="77777777" w:rsidR="006302B4" w:rsidRPr="00712BF6" w:rsidRDefault="006302B4" w:rsidP="006302B4">
      <w:pPr>
        <w:spacing w:line="240" w:lineRule="auto"/>
        <w:ind w:left="851" w:right="618"/>
        <w:contextualSpacing/>
        <w:jc w:val="both"/>
        <w:rPr>
          <w:rFonts w:ascii="Palatino Linotype" w:hAnsi="Palatino Linotype" w:cs="Arial"/>
          <w:i/>
          <w:color w:val="000000"/>
        </w:rPr>
      </w:pPr>
      <w:r w:rsidRPr="00712BF6">
        <w:rPr>
          <w:rFonts w:ascii="Palatino Linotype" w:hAnsi="Palatino Linotype" w:cs="Arial"/>
          <w:b/>
          <w:i/>
          <w:color w:val="000000"/>
        </w:rPr>
        <w:t>FUNDAMENTACIÓN Y MOTIVACIÓN.</w:t>
      </w:r>
      <w:r w:rsidRPr="00712BF6">
        <w:rPr>
          <w:rFonts w:ascii="Palatino Linotype" w:hAnsi="Palatino Linotype" w:cs="Arial"/>
          <w:i/>
          <w:color w:val="000000"/>
        </w:rPr>
        <w:t xml:space="preserve"> La </w:t>
      </w:r>
      <w:r w:rsidRPr="00712BF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12BF6">
        <w:rPr>
          <w:rFonts w:ascii="Palatino Linotype" w:hAnsi="Palatino Linotype" w:cs="Arial"/>
          <w:i/>
          <w:color w:val="000000"/>
        </w:rPr>
        <w:t>.</w:t>
      </w:r>
    </w:p>
    <w:p w14:paraId="02B01778" w14:textId="77777777" w:rsidR="006302B4" w:rsidRPr="00712BF6" w:rsidRDefault="006302B4" w:rsidP="006302B4">
      <w:pPr>
        <w:spacing w:line="360" w:lineRule="auto"/>
        <w:ind w:right="618"/>
        <w:contextualSpacing/>
        <w:jc w:val="both"/>
        <w:rPr>
          <w:rFonts w:ascii="Palatino Linotype" w:hAnsi="Palatino Linotype" w:cs="Arial"/>
          <w:i/>
          <w:color w:val="000000"/>
        </w:rPr>
      </w:pPr>
    </w:p>
    <w:p w14:paraId="38810546" w14:textId="77777777" w:rsidR="006302B4" w:rsidRPr="00712BF6" w:rsidRDefault="006302B4" w:rsidP="006302B4">
      <w:pPr>
        <w:spacing w:after="0" w:line="240" w:lineRule="auto"/>
        <w:ind w:left="851" w:right="618"/>
        <w:contextualSpacing/>
        <w:jc w:val="both"/>
        <w:rPr>
          <w:rFonts w:ascii="Palatino Linotype" w:hAnsi="Palatino Linotype" w:cs="Arial"/>
          <w:i/>
          <w:color w:val="000000"/>
        </w:rPr>
      </w:pPr>
      <w:r w:rsidRPr="00712BF6">
        <w:rPr>
          <w:rFonts w:ascii="Palatino Linotype" w:hAnsi="Palatino Linotype" w:cs="Arial"/>
          <w:b/>
          <w:i/>
          <w:color w:val="000000"/>
        </w:rPr>
        <w:t>SEGUNDO TRIBUNAL COLEGIADO DEL SEXTO CIRCUITO</w:t>
      </w:r>
      <w:r w:rsidRPr="00712BF6">
        <w:rPr>
          <w:rFonts w:ascii="Palatino Linotype" w:hAnsi="Palatino Linotype" w:cs="Arial"/>
          <w:i/>
          <w:color w:val="000000"/>
        </w:rPr>
        <w:t>.</w:t>
      </w:r>
    </w:p>
    <w:p w14:paraId="48B42E7D" w14:textId="77777777" w:rsidR="006302B4" w:rsidRPr="00712BF6" w:rsidRDefault="006302B4" w:rsidP="006302B4">
      <w:pPr>
        <w:spacing w:after="0" w:line="240" w:lineRule="auto"/>
        <w:ind w:left="851" w:right="618"/>
        <w:contextualSpacing/>
        <w:jc w:val="both"/>
        <w:rPr>
          <w:rFonts w:ascii="Palatino Linotype" w:hAnsi="Palatino Linotype" w:cs="Arial"/>
          <w:i/>
          <w:color w:val="000000"/>
        </w:rPr>
      </w:pPr>
      <w:r w:rsidRPr="00712BF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3685D02" w14:textId="77777777" w:rsidR="006302B4" w:rsidRPr="00712BF6" w:rsidRDefault="006302B4" w:rsidP="006302B4">
      <w:pPr>
        <w:spacing w:after="0" w:line="240" w:lineRule="auto"/>
        <w:ind w:left="851" w:right="618"/>
        <w:contextualSpacing/>
        <w:jc w:val="both"/>
        <w:rPr>
          <w:rFonts w:ascii="Palatino Linotype" w:hAnsi="Palatino Linotype" w:cs="Arial"/>
          <w:i/>
          <w:color w:val="000000"/>
        </w:rPr>
      </w:pPr>
    </w:p>
    <w:p w14:paraId="15C4E946" w14:textId="77777777" w:rsidR="006302B4" w:rsidRPr="00712BF6" w:rsidRDefault="006302B4" w:rsidP="006302B4">
      <w:pPr>
        <w:spacing w:after="0" w:line="240" w:lineRule="auto"/>
        <w:ind w:left="851" w:right="618"/>
        <w:contextualSpacing/>
        <w:jc w:val="both"/>
        <w:rPr>
          <w:rFonts w:ascii="Palatino Linotype" w:hAnsi="Palatino Linotype" w:cs="Arial"/>
          <w:i/>
          <w:color w:val="000000"/>
        </w:rPr>
      </w:pPr>
      <w:r w:rsidRPr="00712BF6">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712BF6">
        <w:rPr>
          <w:rFonts w:ascii="Palatino Linotype" w:hAnsi="Palatino Linotype" w:cs="Arial"/>
          <w:i/>
          <w:color w:val="000000"/>
        </w:rPr>
        <w:t>Esponda</w:t>
      </w:r>
      <w:proofErr w:type="spellEnd"/>
      <w:r w:rsidRPr="00712BF6">
        <w:rPr>
          <w:rFonts w:ascii="Palatino Linotype" w:hAnsi="Palatino Linotype" w:cs="Arial"/>
          <w:i/>
          <w:color w:val="000000"/>
        </w:rPr>
        <w:t xml:space="preserve"> Rincón.</w:t>
      </w:r>
    </w:p>
    <w:p w14:paraId="3E35EA36" w14:textId="77777777" w:rsidR="006302B4" w:rsidRPr="00712BF6" w:rsidRDefault="006302B4" w:rsidP="006302B4">
      <w:pPr>
        <w:spacing w:after="0" w:line="240" w:lineRule="auto"/>
        <w:ind w:left="851" w:right="618"/>
        <w:contextualSpacing/>
        <w:jc w:val="both"/>
        <w:rPr>
          <w:rFonts w:ascii="Palatino Linotype" w:hAnsi="Palatino Linotype" w:cs="Arial"/>
          <w:i/>
          <w:color w:val="000000"/>
        </w:rPr>
      </w:pPr>
    </w:p>
    <w:p w14:paraId="3566F3E8" w14:textId="77777777" w:rsidR="006302B4" w:rsidRPr="00712BF6" w:rsidRDefault="006302B4" w:rsidP="006302B4">
      <w:pPr>
        <w:spacing w:after="0" w:line="240" w:lineRule="auto"/>
        <w:ind w:left="851" w:right="618"/>
        <w:contextualSpacing/>
        <w:jc w:val="both"/>
        <w:rPr>
          <w:rFonts w:ascii="Palatino Linotype" w:hAnsi="Palatino Linotype" w:cs="Arial"/>
          <w:i/>
          <w:color w:val="000000"/>
        </w:rPr>
      </w:pPr>
      <w:r w:rsidRPr="00712BF6">
        <w:rPr>
          <w:rFonts w:ascii="Palatino Linotype" w:hAnsi="Palatino Linotype" w:cs="Arial"/>
          <w:i/>
          <w:color w:val="000000"/>
        </w:rPr>
        <w:t xml:space="preserve">Amparo en revisión 333/88. </w:t>
      </w:r>
      <w:proofErr w:type="spellStart"/>
      <w:r w:rsidRPr="00712BF6">
        <w:rPr>
          <w:rFonts w:ascii="Palatino Linotype" w:hAnsi="Palatino Linotype" w:cs="Arial"/>
          <w:i/>
          <w:color w:val="000000"/>
        </w:rPr>
        <w:t>Adilia</w:t>
      </w:r>
      <w:proofErr w:type="spellEnd"/>
      <w:r w:rsidRPr="00712BF6">
        <w:rPr>
          <w:rFonts w:ascii="Palatino Linotype" w:hAnsi="Palatino Linotype" w:cs="Arial"/>
          <w:i/>
          <w:color w:val="000000"/>
        </w:rPr>
        <w:t xml:space="preserve"> Romero. 26 de octubre de 1988. Unanimidad de votos. Ponente: Arnoldo Nájera Virgen. Secretario: Enrique Crispín Campos Ramírez.</w:t>
      </w:r>
    </w:p>
    <w:p w14:paraId="49A7E066" w14:textId="77777777" w:rsidR="006302B4" w:rsidRPr="00712BF6" w:rsidRDefault="006302B4" w:rsidP="006302B4">
      <w:pPr>
        <w:spacing w:after="0" w:line="240" w:lineRule="auto"/>
        <w:ind w:left="851" w:right="618"/>
        <w:contextualSpacing/>
        <w:jc w:val="both"/>
        <w:rPr>
          <w:rFonts w:ascii="Palatino Linotype" w:hAnsi="Palatino Linotype" w:cs="Arial"/>
          <w:i/>
          <w:color w:val="000000"/>
        </w:rPr>
      </w:pPr>
    </w:p>
    <w:p w14:paraId="48589015" w14:textId="77777777" w:rsidR="006302B4" w:rsidRPr="00712BF6" w:rsidRDefault="006302B4" w:rsidP="006302B4">
      <w:pPr>
        <w:spacing w:after="0" w:line="240" w:lineRule="auto"/>
        <w:ind w:left="851" w:right="618"/>
        <w:contextualSpacing/>
        <w:jc w:val="both"/>
        <w:rPr>
          <w:rFonts w:ascii="Palatino Linotype" w:hAnsi="Palatino Linotype" w:cs="Arial"/>
          <w:i/>
          <w:color w:val="000000"/>
        </w:rPr>
      </w:pPr>
      <w:r w:rsidRPr="00712BF6">
        <w:rPr>
          <w:rFonts w:ascii="Palatino Linotype" w:hAnsi="Palatino Linotype" w:cs="Arial"/>
          <w:i/>
          <w:color w:val="000000"/>
        </w:rPr>
        <w:lastRenderedPageBreak/>
        <w:t xml:space="preserve">Amparo en revisión 597/95. Emilio Maurer Bretón. 15 de noviembre de 1995. Unanimidad de votos. Ponente: Clementina Ramírez Moguel </w:t>
      </w:r>
      <w:proofErr w:type="spellStart"/>
      <w:r w:rsidRPr="00712BF6">
        <w:rPr>
          <w:rFonts w:ascii="Palatino Linotype" w:hAnsi="Palatino Linotype" w:cs="Arial"/>
          <w:i/>
          <w:color w:val="000000"/>
        </w:rPr>
        <w:t>Goyzueta</w:t>
      </w:r>
      <w:proofErr w:type="spellEnd"/>
      <w:r w:rsidRPr="00712BF6">
        <w:rPr>
          <w:rFonts w:ascii="Palatino Linotype" w:hAnsi="Palatino Linotype" w:cs="Arial"/>
          <w:i/>
          <w:color w:val="000000"/>
        </w:rPr>
        <w:t>. Secretario: Gonzalo Carrera Molina.</w:t>
      </w:r>
    </w:p>
    <w:p w14:paraId="089C461B" w14:textId="77777777" w:rsidR="006302B4" w:rsidRPr="00712BF6" w:rsidRDefault="006302B4" w:rsidP="006302B4">
      <w:pPr>
        <w:spacing w:after="0" w:line="240" w:lineRule="auto"/>
        <w:ind w:left="851" w:right="618"/>
        <w:contextualSpacing/>
        <w:jc w:val="both"/>
        <w:rPr>
          <w:rFonts w:ascii="Palatino Linotype" w:hAnsi="Palatino Linotype" w:cs="Arial"/>
          <w:i/>
          <w:color w:val="000000"/>
        </w:rPr>
      </w:pPr>
    </w:p>
    <w:p w14:paraId="4960D5C2" w14:textId="7E5F6B11" w:rsidR="006302B4" w:rsidRPr="006302B4" w:rsidRDefault="006302B4" w:rsidP="006302B4">
      <w:pPr>
        <w:spacing w:after="0" w:line="240" w:lineRule="auto"/>
        <w:ind w:left="851" w:right="618"/>
        <w:contextualSpacing/>
        <w:jc w:val="both"/>
        <w:rPr>
          <w:rFonts w:ascii="Palatino Linotype" w:hAnsi="Palatino Linotype" w:cs="Arial"/>
          <w:i/>
          <w:color w:val="000000"/>
        </w:rPr>
      </w:pPr>
      <w:r w:rsidRPr="00712BF6">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12BF6">
        <w:rPr>
          <w:rFonts w:ascii="Palatino Linotype" w:hAnsi="Palatino Linotype" w:cs="Arial"/>
          <w:i/>
          <w:color w:val="000000"/>
        </w:rPr>
        <w:t>Baigts</w:t>
      </w:r>
      <w:proofErr w:type="spellEnd"/>
      <w:r w:rsidRPr="00712BF6">
        <w:rPr>
          <w:rFonts w:ascii="Palatino Linotype" w:hAnsi="Palatino Linotype" w:cs="Arial"/>
          <w:i/>
          <w:color w:val="000000"/>
        </w:rPr>
        <w:t xml:space="preserve"> Muñoz.</w:t>
      </w:r>
    </w:p>
    <w:p w14:paraId="7B5EE097" w14:textId="77777777" w:rsidR="00BA18EE" w:rsidRDefault="00BA18EE" w:rsidP="006302B4">
      <w:pPr>
        <w:spacing w:before="240" w:after="240" w:line="360" w:lineRule="auto"/>
        <w:contextualSpacing/>
        <w:jc w:val="both"/>
        <w:rPr>
          <w:rFonts w:ascii="Palatino Linotype" w:hAnsi="Palatino Linotype" w:cs="Arial"/>
          <w:color w:val="222222"/>
          <w:sz w:val="24"/>
          <w:lang w:eastAsia="es-MX"/>
        </w:rPr>
      </w:pPr>
    </w:p>
    <w:p w14:paraId="22F55F9A" w14:textId="1E6DF50E" w:rsidR="006302B4" w:rsidRPr="00712BF6" w:rsidRDefault="006302B4" w:rsidP="006302B4">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A614E8B" w14:textId="77777777" w:rsidR="006302B4" w:rsidRPr="00712BF6" w:rsidRDefault="006302B4" w:rsidP="006302B4">
      <w:pPr>
        <w:spacing w:before="240" w:after="240" w:line="360" w:lineRule="auto"/>
        <w:contextualSpacing/>
        <w:jc w:val="both"/>
        <w:rPr>
          <w:rFonts w:ascii="Palatino Linotype" w:hAnsi="Palatino Linotype" w:cs="Arial"/>
          <w:color w:val="222222"/>
          <w:sz w:val="24"/>
          <w:lang w:eastAsia="es-MX"/>
        </w:rPr>
      </w:pPr>
    </w:p>
    <w:p w14:paraId="420EFBCB" w14:textId="77777777" w:rsidR="006302B4" w:rsidRPr="00712BF6" w:rsidRDefault="006302B4" w:rsidP="006302B4">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DE77A8" w14:textId="77777777" w:rsidR="006302B4" w:rsidRPr="00712BF6" w:rsidRDefault="006302B4" w:rsidP="006302B4"/>
    <w:p w14:paraId="18A14ADD" w14:textId="1D7BC19E" w:rsidR="006302B4" w:rsidRDefault="006302B4" w:rsidP="006302B4">
      <w:pPr>
        <w:spacing w:before="240" w:after="240" w:line="360" w:lineRule="auto"/>
        <w:contextualSpacing/>
        <w:jc w:val="both"/>
        <w:rPr>
          <w:rFonts w:ascii="Palatino Linotype" w:hAnsi="Palatino Linotype"/>
          <w:sz w:val="24"/>
          <w:szCs w:val="24"/>
        </w:rPr>
      </w:pPr>
      <w:r w:rsidRPr="00712BF6">
        <w:rPr>
          <w:rFonts w:ascii="Palatino Linotype" w:hAnsi="Palatino Linotype"/>
          <w:sz w:val="24"/>
          <w:szCs w:val="24"/>
        </w:rPr>
        <w:t xml:space="preserve">En este sentido, de las constancias que obran en el presente recurso de revisión, se advierte que la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2FBF7CD4" w14:textId="77777777" w:rsidR="00F34484" w:rsidRDefault="00F34484" w:rsidP="006302B4">
      <w:pPr>
        <w:spacing w:before="240" w:after="240" w:line="360" w:lineRule="auto"/>
        <w:contextualSpacing/>
        <w:jc w:val="both"/>
        <w:rPr>
          <w:rFonts w:ascii="Palatino Linotype" w:hAnsi="Palatino Linotype"/>
          <w:sz w:val="24"/>
          <w:szCs w:val="24"/>
        </w:rPr>
      </w:pPr>
    </w:p>
    <w:p w14:paraId="3049B6C2" w14:textId="2AC21482" w:rsidR="006302B4" w:rsidRPr="00F34484" w:rsidRDefault="00F34484" w:rsidP="00F34484">
      <w:pPr>
        <w:spacing w:before="240" w:after="240" w:line="360" w:lineRule="auto"/>
        <w:contextualSpacing/>
        <w:jc w:val="both"/>
        <w:rPr>
          <w:rFonts w:ascii="Palatino Linotype" w:hAnsi="Palatino Linotype"/>
          <w:sz w:val="24"/>
          <w:szCs w:val="24"/>
        </w:rPr>
      </w:pPr>
      <w:r w:rsidRPr="00712BF6">
        <w:rPr>
          <w:rFonts w:ascii="Palatino Linotype" w:hAnsi="Palatino Linotype" w:cs="Arial"/>
          <w:noProof/>
          <w:sz w:val="24"/>
          <w:lang w:eastAsia="es-MX"/>
        </w:rPr>
        <w:lastRenderedPageBreak/>
        <mc:AlternateContent>
          <mc:Choice Requires="wps">
            <w:drawing>
              <wp:anchor distT="0" distB="0" distL="114300" distR="114300" simplePos="0" relativeHeight="251661312" behindDoc="0" locked="0" layoutInCell="1" allowOverlap="1" wp14:anchorId="44868BDB" wp14:editId="216AE910">
                <wp:simplePos x="0" y="0"/>
                <wp:positionH relativeFrom="column">
                  <wp:posOffset>198146</wp:posOffset>
                </wp:positionH>
                <wp:positionV relativeFrom="paragraph">
                  <wp:posOffset>665226</wp:posOffset>
                </wp:positionV>
                <wp:extent cx="1478943" cy="1017491"/>
                <wp:effectExtent l="19050" t="19050" r="26035" b="11430"/>
                <wp:wrapNone/>
                <wp:docPr id="26" name="Elipse 26"/>
                <wp:cNvGraphicFramePr/>
                <a:graphic xmlns:a="http://schemas.openxmlformats.org/drawingml/2006/main">
                  <a:graphicData uri="http://schemas.microsoft.com/office/word/2010/wordprocessingShape">
                    <wps:wsp>
                      <wps:cNvSpPr/>
                      <wps:spPr>
                        <a:xfrm>
                          <a:off x="0" y="0"/>
                          <a:ext cx="1478943" cy="101749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6A09777" id="Elipse 26" o:spid="_x0000_s1026" style="position:absolute;margin-left:15.6pt;margin-top:52.4pt;width:116.45pt;height:8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" filled="f" strokecolor="red" strokeweight="2.25pt">
                <v:stroke joinstyle="miter"/>
              </v:oval>
            </w:pict>
          </mc:Fallback>
        </mc:AlternateContent>
      </w:r>
      <w:r w:rsidRPr="00712BF6">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52002C9" wp14:editId="11A212FC">
                <wp:simplePos x="0" y="0"/>
                <wp:positionH relativeFrom="column">
                  <wp:posOffset>249352</wp:posOffset>
                </wp:positionH>
                <wp:positionV relativeFrom="paragraph">
                  <wp:posOffset>660</wp:posOffset>
                </wp:positionV>
                <wp:extent cx="4420926" cy="341741"/>
                <wp:effectExtent l="19050" t="19050" r="17780" b="20320"/>
                <wp:wrapNone/>
                <wp:docPr id="25" name="Rectángulo redondeado 25"/>
                <wp:cNvGraphicFramePr/>
                <a:graphic xmlns:a="http://schemas.openxmlformats.org/drawingml/2006/main">
                  <a:graphicData uri="http://schemas.microsoft.com/office/word/2010/wordprocessingShape">
                    <wps:wsp>
                      <wps:cNvSpPr/>
                      <wps:spPr>
                        <a:xfrm>
                          <a:off x="0" y="0"/>
                          <a:ext cx="4420926" cy="34174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7F781B2" id="Rectángulo redondeado 25" o:spid="_x0000_s1026" style="position:absolute;margin-left:19.65pt;margin-top:.05pt;width:348.1pt;height:2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" filled="f" strokecolor="red" strokeweight="2.25pt">
                <v:stroke joinstyle="miter"/>
              </v:roundrect>
            </w:pict>
          </mc:Fallback>
        </mc:AlternateContent>
      </w:r>
      <w:r w:rsidRPr="00F34484">
        <w:rPr>
          <w:rFonts w:ascii="Palatino Linotype" w:hAnsi="Palatino Linotype"/>
          <w:noProof/>
          <w:sz w:val="24"/>
          <w:szCs w:val="24"/>
          <w:lang w:eastAsia="es-MX"/>
        </w:rPr>
        <w:drawing>
          <wp:inline distT="0" distB="0" distL="0" distR="0" wp14:anchorId="5A4CC85C" wp14:editId="4FA73880">
            <wp:extent cx="5760720" cy="14033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403350"/>
                    </a:xfrm>
                    <a:prstGeom prst="rect">
                      <a:avLst/>
                    </a:prstGeom>
                  </pic:spPr>
                </pic:pic>
              </a:graphicData>
            </a:graphic>
          </wp:inline>
        </w:drawing>
      </w:r>
    </w:p>
    <w:p w14:paraId="516D9CC0" w14:textId="77777777" w:rsidR="006302B4" w:rsidRDefault="006302B4" w:rsidP="006302B4">
      <w:pPr>
        <w:pStyle w:val="Sinespaciado"/>
      </w:pPr>
    </w:p>
    <w:p w14:paraId="3354A6A4" w14:textId="77777777" w:rsidR="006302B4" w:rsidRPr="00712BF6" w:rsidRDefault="006302B4" w:rsidP="006302B4">
      <w:pPr>
        <w:spacing w:before="240" w:after="240" w:line="360" w:lineRule="auto"/>
        <w:jc w:val="both"/>
        <w:rPr>
          <w:rFonts w:ascii="Palatino Linotype" w:hAnsi="Palatino Linotype"/>
          <w:i/>
          <w:sz w:val="24"/>
        </w:rPr>
      </w:pPr>
      <w:r w:rsidRPr="00712BF6">
        <w:rPr>
          <w:rFonts w:ascii="Palatino Linotype" w:hAnsi="Palatino Linotype"/>
          <w:sz w:val="24"/>
        </w:rPr>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712BF6">
        <w:rPr>
          <w:rFonts w:ascii="Palatino Linotype" w:hAnsi="Palatino Linotype"/>
          <w:b/>
          <w:i/>
          <w:sz w:val="24"/>
        </w:rPr>
        <w:t>SAIMEX</w:t>
      </w:r>
      <w:r w:rsidRPr="00712BF6">
        <w:rPr>
          <w:rFonts w:ascii="Palatino Linotype" w:hAnsi="Palatino Linotype"/>
          <w:sz w:val="24"/>
        </w:rPr>
        <w:t xml:space="preserve"> a </w:t>
      </w:r>
      <w:r w:rsidRPr="00712BF6">
        <w:rPr>
          <w:rFonts w:ascii="Palatino Linotype" w:hAnsi="Palatino Linotype"/>
          <w:b/>
          <w:i/>
          <w:sz w:val="24"/>
        </w:rPr>
        <w:t>CONSULTA DIRECTA</w:t>
      </w:r>
      <w:r w:rsidRPr="00712BF6">
        <w:rPr>
          <w:rFonts w:ascii="Palatino Linotype" w:hAnsi="Palatino Linotype"/>
          <w:sz w:val="24"/>
        </w:rPr>
        <w:t xml:space="preserve">. </w:t>
      </w:r>
    </w:p>
    <w:p w14:paraId="5189BAAB" w14:textId="77777777" w:rsidR="006302B4" w:rsidRPr="00712BF6" w:rsidRDefault="006302B4" w:rsidP="006302B4">
      <w:pPr>
        <w:pStyle w:val="Sinespaciado"/>
        <w:rPr>
          <w:sz w:val="16"/>
        </w:rPr>
      </w:pPr>
    </w:p>
    <w:p w14:paraId="2BCB0AD6" w14:textId="77777777" w:rsidR="006302B4" w:rsidRPr="00712BF6" w:rsidRDefault="006302B4" w:rsidP="006302B4">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276B8FFB" w14:textId="77777777" w:rsidR="006302B4" w:rsidRPr="00712BF6" w:rsidRDefault="006302B4" w:rsidP="006302B4">
      <w:pPr>
        <w:pStyle w:val="Sinespaciado"/>
      </w:pPr>
    </w:p>
    <w:p w14:paraId="04C5F45E" w14:textId="6AAD470B" w:rsidR="006302B4" w:rsidRPr="006302B4" w:rsidRDefault="006302B4" w:rsidP="006302B4">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el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393C6E00" w14:textId="77777777" w:rsidR="006302B4" w:rsidRPr="00712BF6" w:rsidRDefault="006302B4" w:rsidP="006302B4">
      <w:pPr>
        <w:spacing w:before="240" w:after="240" w:line="360" w:lineRule="auto"/>
        <w:jc w:val="both"/>
        <w:rPr>
          <w:rFonts w:ascii="Palatino Linotype" w:hAnsi="Palatino Linotype"/>
          <w:sz w:val="24"/>
        </w:rPr>
      </w:pPr>
      <w:r w:rsidRPr="00712BF6">
        <w:rPr>
          <w:rFonts w:ascii="Palatino Linotype" w:hAnsi="Palatino Linotype"/>
          <w:sz w:val="24"/>
        </w:rPr>
        <w:t>Por lo que el cambio de modalidad que pretendió hacer 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el particular y que de manera libre el decidió </w:t>
      </w:r>
      <w:r w:rsidRPr="00712BF6">
        <w:rPr>
          <w:rFonts w:ascii="Palatino Linotype" w:hAnsi="Palatino Linotype"/>
          <w:sz w:val="24"/>
        </w:rPr>
        <w:lastRenderedPageBreak/>
        <w:t xml:space="preserve">sobre la vía de la modalidad de entrega de la misma situación que no se respetó. Ahora bien, la ley de la materia señala en su artículo 158, los casos en que de manera excepcional se puede proceder al cambio de modalidad: </w:t>
      </w:r>
    </w:p>
    <w:p w14:paraId="5E54C426" w14:textId="77777777" w:rsidR="006302B4" w:rsidRPr="00712BF6" w:rsidRDefault="006302B4" w:rsidP="006302B4">
      <w:pPr>
        <w:pStyle w:val="Sinespaciado"/>
        <w:rPr>
          <w:sz w:val="2"/>
        </w:rPr>
      </w:pPr>
    </w:p>
    <w:p w14:paraId="74F5D0F3" w14:textId="77777777" w:rsidR="006302B4" w:rsidRPr="00712BF6" w:rsidRDefault="006302B4" w:rsidP="006302B4">
      <w:pPr>
        <w:spacing w:before="240" w:after="240" w:line="240" w:lineRule="auto"/>
        <w:ind w:left="567" w:right="709"/>
        <w:jc w:val="both"/>
        <w:rPr>
          <w:rFonts w:ascii="Palatino Linotype" w:hAnsi="Palatino Linotype"/>
          <w:i/>
        </w:rPr>
      </w:pPr>
      <w:r w:rsidRPr="00712BF6">
        <w:rPr>
          <w:rFonts w:ascii="Palatino Linotype" w:hAnsi="Palatino Linotype"/>
          <w:i/>
        </w:rPr>
        <w:t>“</w:t>
      </w:r>
      <w:r w:rsidRPr="00712BF6">
        <w:rPr>
          <w:rFonts w:ascii="Palatino Linotype" w:hAnsi="Palatino Linotype"/>
          <w:b/>
          <w:i/>
        </w:rPr>
        <w:t>Artículo 158.</w:t>
      </w:r>
      <w:r w:rsidRPr="00712BF6">
        <w:rPr>
          <w:rFonts w:ascii="Palatino Linotype" w:hAnsi="Palatino Linotype"/>
          <w:i/>
        </w:rPr>
        <w:t xml:space="preserve"> De manera excepcional, cuando </w:t>
      </w:r>
      <w:r w:rsidRPr="00712BF6">
        <w:rPr>
          <w:rFonts w:ascii="Palatino Linotype" w:hAnsi="Palatino Linotype"/>
          <w:b/>
          <w:i/>
          <w:u w:val="single"/>
        </w:rPr>
        <w:t>de forma fundada y motivada</w:t>
      </w:r>
      <w:r w:rsidRPr="00712BF6">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712BF6">
        <w:rPr>
          <w:rFonts w:ascii="Palatino Linotype" w:hAnsi="Palatino Linotype"/>
          <w:b/>
          <w:i/>
          <w:u w:val="single"/>
        </w:rPr>
        <w:t>las capacidades técnicas administrativas</w:t>
      </w:r>
      <w:r w:rsidRPr="00712BF6">
        <w:rPr>
          <w:rFonts w:ascii="Palatino Linotype" w:hAnsi="Palatino Linotype"/>
          <w:i/>
        </w:rPr>
        <w:t xml:space="preserve"> </w:t>
      </w:r>
      <w:r w:rsidRPr="00712BF6">
        <w:rPr>
          <w:rFonts w:ascii="Palatino Linotype" w:hAnsi="Palatino Linotype"/>
          <w:b/>
          <w:i/>
          <w:u w:val="single"/>
        </w:rPr>
        <w:t>y humanas del sujeto obligado</w:t>
      </w:r>
      <w:r w:rsidRPr="00712BF6">
        <w:rPr>
          <w:rFonts w:ascii="Palatino Linotype" w:hAnsi="Palatino Linotype"/>
          <w:i/>
        </w:rPr>
        <w:t xml:space="preserve"> para cumplir con la solicitud, en los plazos establecidos para dichos efectos, se podrá poner a disposición del solicitante los documentos en </w:t>
      </w:r>
      <w:r w:rsidRPr="00712BF6">
        <w:rPr>
          <w:rFonts w:ascii="Palatino Linotype" w:hAnsi="Palatino Linotype"/>
          <w:b/>
          <w:i/>
        </w:rPr>
        <w:t>consulta directa,</w:t>
      </w:r>
      <w:r w:rsidRPr="00712BF6">
        <w:rPr>
          <w:rFonts w:ascii="Palatino Linotype" w:hAnsi="Palatino Linotype"/>
          <w:i/>
        </w:rPr>
        <w:t xml:space="preserve"> salvo la información clasificada.</w:t>
      </w:r>
    </w:p>
    <w:p w14:paraId="155DF0BE" w14:textId="77777777" w:rsidR="006302B4" w:rsidRPr="00712BF6" w:rsidRDefault="006302B4" w:rsidP="006302B4">
      <w:pPr>
        <w:spacing w:before="240" w:after="240" w:line="240" w:lineRule="auto"/>
        <w:ind w:left="567" w:right="709"/>
        <w:jc w:val="both"/>
        <w:rPr>
          <w:rFonts w:ascii="Palatino Linotype" w:hAnsi="Palatino Linotype"/>
          <w:i/>
        </w:rPr>
      </w:pPr>
      <w:r w:rsidRPr="00712BF6">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4FE9633E" w14:textId="77777777" w:rsidR="006302B4" w:rsidRPr="00712BF6" w:rsidRDefault="006302B4" w:rsidP="006302B4">
      <w:pPr>
        <w:pStyle w:val="Sinespaciado"/>
        <w:rPr>
          <w:sz w:val="4"/>
        </w:rPr>
      </w:pPr>
    </w:p>
    <w:p w14:paraId="47912088" w14:textId="0D0E02BC" w:rsidR="006302B4" w:rsidRDefault="006302B4" w:rsidP="006302B4">
      <w:pPr>
        <w:spacing w:after="0" w:line="360" w:lineRule="auto"/>
        <w:jc w:val="both"/>
        <w:rPr>
          <w:rFonts w:ascii="Palatino Linotype" w:hAnsi="Palatino Linotype" w:cs="Arial"/>
          <w:sz w:val="24"/>
        </w:rPr>
      </w:pPr>
      <w:r w:rsidRPr="00712BF6">
        <w:rPr>
          <w:rFonts w:ascii="Palatino Linotype" w:hAnsi="Palatino Linotype"/>
          <w:sz w:val="24"/>
          <w:szCs w:val="24"/>
        </w:rPr>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menos aún cambio la vía a consulta directa, que esta fuera de la legalidad que establece la ley de la materia y es por ello, que en el presente asunto no se justifica el cambio de modalidad, y con el objeto de reparar la afectación al derecho humano de acceso a la información tutelado por este Órgano Garante, </w:t>
      </w:r>
      <w:bookmarkStart w:id="1" w:name="_Hlk69325451"/>
      <w:r w:rsidR="00FB689C">
        <w:rPr>
          <w:rFonts w:ascii="Palatino Linotype" w:hAnsi="Palatino Linotype"/>
          <w:b/>
          <w:sz w:val="24"/>
          <w:szCs w:val="24"/>
          <w:u w:val="single"/>
        </w:rPr>
        <w:t>e</w:t>
      </w:r>
      <w:r w:rsidR="00FB689C" w:rsidRPr="00FB689C">
        <w:rPr>
          <w:rFonts w:ascii="Palatino Linotype" w:hAnsi="Palatino Linotype"/>
          <w:b/>
          <w:sz w:val="24"/>
          <w:szCs w:val="24"/>
          <w:u w:val="single"/>
        </w:rPr>
        <w:t>l Proyecto de Presupuesto y/o Presupuesto de Egresos para el ejercicio fiscal 2021</w:t>
      </w:r>
      <w:bookmarkEnd w:id="1"/>
      <w:r w:rsidR="00FB689C">
        <w:rPr>
          <w:rFonts w:ascii="Palatino Linotype" w:hAnsi="Palatino Linotype"/>
          <w:sz w:val="24"/>
          <w:szCs w:val="24"/>
        </w:rPr>
        <w:t>.</w:t>
      </w:r>
    </w:p>
    <w:p w14:paraId="604B1E77" w14:textId="77777777" w:rsidR="006302B4" w:rsidRPr="00A116CF" w:rsidRDefault="006302B4" w:rsidP="006302B4">
      <w:pPr>
        <w:spacing w:after="0" w:line="360" w:lineRule="auto"/>
        <w:jc w:val="both"/>
        <w:rPr>
          <w:rFonts w:ascii="Palatino Linotype" w:hAnsi="Palatino Linotype" w:cs="Arial"/>
          <w:sz w:val="24"/>
          <w:szCs w:val="24"/>
        </w:rPr>
      </w:pPr>
    </w:p>
    <w:p w14:paraId="4C055545" w14:textId="294FC05A" w:rsidR="00D8473A" w:rsidRDefault="006302B4" w:rsidP="006302B4">
      <w:pPr>
        <w:pStyle w:val="Sinespaciado"/>
        <w:spacing w:line="360" w:lineRule="auto"/>
        <w:jc w:val="both"/>
        <w:rPr>
          <w:rFonts w:ascii="Palatino Linotype" w:hAnsi="Palatino Linotype" w:cs="Arial"/>
          <w:bCs/>
        </w:rPr>
      </w:pPr>
      <w:r w:rsidRPr="00A116CF">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A116CF">
        <w:rPr>
          <w:rFonts w:ascii="Palatino Linotype" w:hAnsi="Palatino Linotype" w:cs="Arial"/>
        </w:rPr>
        <w:t xml:space="preserve">de la Ley de Transparencia y Acceso a la Información Pública del Estado de México y Municipios, </w:t>
      </w:r>
      <w:r w:rsidRPr="00A116CF">
        <w:rPr>
          <w:rFonts w:ascii="Palatino Linotype" w:hAnsi="Palatino Linotype" w:cs="Arial"/>
          <w:bCs/>
        </w:rPr>
        <w:t>a efecto de salvaguardar el derecho de acceso a la información pública consignado a favor del Recurrente.</w:t>
      </w:r>
    </w:p>
    <w:p w14:paraId="739312EF" w14:textId="77777777" w:rsidR="006302B4" w:rsidRPr="006302B4" w:rsidRDefault="006302B4" w:rsidP="006302B4">
      <w:pPr>
        <w:pStyle w:val="Sinespaciado"/>
        <w:spacing w:line="360" w:lineRule="auto"/>
        <w:jc w:val="both"/>
        <w:rPr>
          <w:rFonts w:ascii="Palatino Linotype" w:hAnsi="Palatino Linotype" w:cs="Arial"/>
          <w:bCs/>
        </w:rPr>
      </w:pPr>
    </w:p>
    <w:p w14:paraId="1E4F16DE" w14:textId="399EC2DF" w:rsidR="00047D12" w:rsidRPr="001C7462" w:rsidRDefault="00047D12" w:rsidP="00047D12">
      <w:pPr>
        <w:spacing w:after="0" w:line="360" w:lineRule="auto"/>
        <w:jc w:val="both"/>
        <w:rPr>
          <w:rFonts w:ascii="Palatino Linotype" w:hAnsi="Palatino Linotype"/>
          <w:sz w:val="24"/>
          <w:szCs w:val="24"/>
        </w:rPr>
      </w:pPr>
      <w:r w:rsidRPr="001C7462">
        <w:rPr>
          <w:rFonts w:ascii="Palatino Linotype" w:hAnsi="Palatino Linotype" w:cs="Arial"/>
          <w:sz w:val="24"/>
          <w:szCs w:val="24"/>
          <w:lang w:eastAsia="es-MX"/>
        </w:rPr>
        <w:lastRenderedPageBreak/>
        <w:t>Final</w:t>
      </w:r>
      <w:r w:rsidRPr="001C7462">
        <w:rPr>
          <w:rFonts w:ascii="Palatino Linotype" w:hAnsi="Palatino Linotype"/>
          <w:sz w:val="24"/>
          <w:szCs w:val="24"/>
        </w:rPr>
        <w:t xml:space="preserve">mente y en mérito de lo expuesto en líneas anteriores, resultan fundados los motivos de inconformidad vertidos por </w:t>
      </w:r>
      <w:r w:rsidR="0074245D">
        <w:rPr>
          <w:rFonts w:ascii="Palatino Linotype" w:hAnsi="Palatino Linotype"/>
          <w:b/>
          <w:sz w:val="24"/>
          <w:szCs w:val="24"/>
        </w:rPr>
        <w:t>El</w:t>
      </w:r>
      <w:r w:rsidRPr="001C7462">
        <w:rPr>
          <w:rFonts w:ascii="Palatino Linotype" w:hAnsi="Palatino Linotype"/>
          <w:b/>
          <w:sz w:val="24"/>
          <w:szCs w:val="24"/>
        </w:rPr>
        <w:t xml:space="preserve"> Recurrente</w:t>
      </w:r>
      <w:r w:rsidRPr="001C7462">
        <w:rPr>
          <w:rFonts w:ascii="Palatino Linotype" w:hAnsi="Palatino Linotype"/>
          <w:sz w:val="24"/>
          <w:szCs w:val="24"/>
        </w:rPr>
        <w:t xml:space="preserve">, por ello con fundamento en la </w:t>
      </w:r>
      <w:r w:rsidR="00C9020A" w:rsidRPr="001C7462">
        <w:rPr>
          <w:rFonts w:ascii="Palatino Linotype" w:hAnsi="Palatino Linotype"/>
          <w:i/>
          <w:sz w:val="24"/>
          <w:szCs w:val="24"/>
        </w:rPr>
        <w:t>primera</w:t>
      </w:r>
      <w:r w:rsidRPr="001C7462">
        <w:rPr>
          <w:rFonts w:ascii="Palatino Linotype" w:hAnsi="Palatino Linotype"/>
          <w:i/>
          <w:sz w:val="24"/>
          <w:szCs w:val="24"/>
        </w:rPr>
        <w:t xml:space="preserve"> hipótesis</w:t>
      </w:r>
      <w:r w:rsidRPr="001C7462">
        <w:rPr>
          <w:rFonts w:ascii="Palatino Linotype" w:hAnsi="Palatino Linotype"/>
          <w:sz w:val="24"/>
          <w:szCs w:val="24"/>
        </w:rPr>
        <w:t xml:space="preserve"> del artículo 186, fracción III, de la Ley de Transparencia y Acceso a la Información Pública del Estado de México y Municipios, se </w:t>
      </w:r>
      <w:r w:rsidR="00C9020A" w:rsidRPr="001C7462">
        <w:rPr>
          <w:rFonts w:ascii="Palatino Linotype" w:hAnsi="Palatino Linotype"/>
          <w:b/>
          <w:sz w:val="24"/>
          <w:szCs w:val="24"/>
        </w:rPr>
        <w:t>REVOCA</w:t>
      </w:r>
      <w:r w:rsidRPr="001C7462">
        <w:rPr>
          <w:rFonts w:ascii="Palatino Linotype" w:hAnsi="Palatino Linotype"/>
          <w:b/>
          <w:sz w:val="24"/>
          <w:szCs w:val="24"/>
        </w:rPr>
        <w:t xml:space="preserve"> </w:t>
      </w:r>
      <w:r w:rsidRPr="001C7462">
        <w:rPr>
          <w:rFonts w:ascii="Palatino Linotype" w:hAnsi="Palatino Linotype"/>
          <w:sz w:val="24"/>
          <w:szCs w:val="24"/>
        </w:rPr>
        <w:t xml:space="preserve">la respuesta a la solicitud de información </w:t>
      </w:r>
      <w:r w:rsidR="00FB689C" w:rsidRPr="00FB689C">
        <w:rPr>
          <w:rFonts w:ascii="Palatino Linotype" w:hAnsi="Palatino Linotype" w:cs="Arial"/>
          <w:b/>
          <w:sz w:val="24"/>
          <w:szCs w:val="24"/>
        </w:rPr>
        <w:t>00192/IXTASAL/IP/2021</w:t>
      </w:r>
      <w:r w:rsidRPr="001C7462">
        <w:rPr>
          <w:rFonts w:ascii="Palatino Linotype" w:hAnsi="Palatino Linotype" w:cs="Arial"/>
          <w:sz w:val="24"/>
          <w:szCs w:val="24"/>
        </w:rPr>
        <w:t xml:space="preserve">, </w:t>
      </w:r>
      <w:r w:rsidRPr="001C7462">
        <w:rPr>
          <w:rFonts w:ascii="Palatino Linotype" w:hAnsi="Palatino Linotype"/>
          <w:sz w:val="24"/>
          <w:szCs w:val="24"/>
        </w:rPr>
        <w:t>que ha sido materia del presente fallo.</w:t>
      </w:r>
    </w:p>
    <w:p w14:paraId="1040AA24" w14:textId="77777777" w:rsidR="0024635B" w:rsidRPr="001C7462" w:rsidRDefault="0024635B" w:rsidP="0024635B">
      <w:pPr>
        <w:spacing w:after="0" w:line="360" w:lineRule="auto"/>
        <w:jc w:val="both"/>
        <w:rPr>
          <w:rFonts w:ascii="Palatino Linotype" w:hAnsi="Palatino Linotype" w:cs="Arial"/>
          <w:b/>
          <w:bCs/>
          <w:color w:val="333333"/>
          <w:sz w:val="24"/>
          <w:szCs w:val="24"/>
        </w:rPr>
      </w:pPr>
    </w:p>
    <w:p w14:paraId="1BCBF2FC" w14:textId="77777777" w:rsidR="0024635B" w:rsidRPr="001C7462" w:rsidRDefault="0024635B" w:rsidP="0024635B">
      <w:pPr>
        <w:spacing w:after="0" w:line="360" w:lineRule="auto"/>
        <w:jc w:val="both"/>
        <w:rPr>
          <w:rFonts w:ascii="Palatino Linotype" w:hAnsi="Palatino Linotype"/>
          <w:sz w:val="24"/>
          <w:szCs w:val="24"/>
        </w:rPr>
      </w:pPr>
      <w:r w:rsidRPr="001C7462">
        <w:rPr>
          <w:rFonts w:ascii="Palatino Linotype" w:hAnsi="Palatino Linotype"/>
          <w:sz w:val="24"/>
          <w:szCs w:val="24"/>
        </w:rPr>
        <w:t xml:space="preserve">Por lo antes expuesto y fundado. </w:t>
      </w:r>
    </w:p>
    <w:p w14:paraId="36806E24" w14:textId="77777777" w:rsidR="00F32A94" w:rsidRPr="001C7462" w:rsidRDefault="00F32A94" w:rsidP="0024635B">
      <w:pPr>
        <w:spacing w:after="0" w:line="360" w:lineRule="auto"/>
        <w:jc w:val="both"/>
        <w:rPr>
          <w:rFonts w:ascii="Palatino Linotype" w:hAnsi="Palatino Linotype"/>
          <w:sz w:val="24"/>
          <w:szCs w:val="24"/>
        </w:rPr>
      </w:pPr>
    </w:p>
    <w:p w14:paraId="6CDAD4B8" w14:textId="77777777" w:rsidR="0024635B" w:rsidRPr="001C7462" w:rsidRDefault="0024635B" w:rsidP="0024635B">
      <w:pPr>
        <w:spacing w:after="0" w:line="360" w:lineRule="auto"/>
        <w:jc w:val="center"/>
        <w:rPr>
          <w:rFonts w:ascii="Palatino Linotype" w:eastAsia="Times New Roman" w:hAnsi="Palatino Linotype"/>
          <w:b/>
          <w:bCs/>
          <w:spacing w:val="60"/>
          <w:sz w:val="28"/>
          <w:szCs w:val="24"/>
          <w:lang w:val="es-ES_tradnl"/>
        </w:rPr>
      </w:pPr>
      <w:r w:rsidRPr="001C7462">
        <w:rPr>
          <w:rFonts w:ascii="Palatino Linotype" w:eastAsia="Times New Roman" w:hAnsi="Palatino Linotype"/>
          <w:b/>
          <w:bCs/>
          <w:spacing w:val="60"/>
          <w:sz w:val="28"/>
          <w:szCs w:val="24"/>
          <w:lang w:val="es-ES_tradnl"/>
        </w:rPr>
        <w:t>SE    RESUELVE</w:t>
      </w:r>
    </w:p>
    <w:p w14:paraId="221F928D" w14:textId="77777777" w:rsidR="0024635B" w:rsidRPr="001C7462" w:rsidRDefault="0024635B" w:rsidP="00F537EC">
      <w:pPr>
        <w:pStyle w:val="Sinespaciado"/>
        <w:rPr>
          <w:rFonts w:ascii="Palatino Linotype" w:hAnsi="Palatino Linotype"/>
          <w:lang w:val="es-ES_tradnl"/>
        </w:rPr>
      </w:pPr>
    </w:p>
    <w:p w14:paraId="6D1117D3" w14:textId="26CA53E7" w:rsidR="000F327A" w:rsidRPr="001C746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1C7462">
        <w:rPr>
          <w:rFonts w:ascii="Palatino Linotype" w:hAnsi="Palatino Linotype" w:cs="Arial"/>
          <w:b/>
          <w:sz w:val="28"/>
          <w:szCs w:val="28"/>
          <w:lang w:val="es-ES_tradnl"/>
        </w:rPr>
        <w:t>PRIMERO.</w:t>
      </w:r>
      <w:r w:rsidRPr="001C7462">
        <w:rPr>
          <w:rFonts w:ascii="Palatino Linotype" w:hAnsi="Palatino Linotype" w:cs="Arial"/>
          <w:sz w:val="24"/>
          <w:szCs w:val="24"/>
          <w:lang w:val="es-ES_tradnl"/>
        </w:rPr>
        <w:t xml:space="preserve"> </w:t>
      </w:r>
      <w:r w:rsidRPr="001C7462">
        <w:rPr>
          <w:rFonts w:ascii="Palatino Linotype" w:hAnsi="Palatino Linotype" w:cs="Arial"/>
          <w:sz w:val="24"/>
          <w:szCs w:val="24"/>
        </w:rPr>
        <w:t>Se</w:t>
      </w:r>
      <w:r w:rsidRPr="001C7462">
        <w:rPr>
          <w:rFonts w:ascii="Palatino Linotype" w:hAnsi="Palatino Linotype" w:cs="Arial"/>
          <w:b/>
          <w:sz w:val="24"/>
          <w:szCs w:val="24"/>
        </w:rPr>
        <w:t xml:space="preserve"> </w:t>
      </w:r>
      <w:r w:rsidR="00C9020A" w:rsidRPr="001C7462">
        <w:rPr>
          <w:rFonts w:ascii="Palatino Linotype" w:hAnsi="Palatino Linotype" w:cs="Arial"/>
          <w:b/>
          <w:sz w:val="24"/>
          <w:szCs w:val="24"/>
        </w:rPr>
        <w:t>REVOCA</w:t>
      </w:r>
      <w:r w:rsidRPr="001C7462">
        <w:rPr>
          <w:rFonts w:ascii="Palatino Linotype" w:hAnsi="Palatino Linotype" w:cs="Arial"/>
          <w:b/>
          <w:sz w:val="24"/>
          <w:szCs w:val="24"/>
        </w:rPr>
        <w:t xml:space="preserve"> </w:t>
      </w:r>
      <w:r w:rsidR="00570BDD" w:rsidRPr="001C7462">
        <w:rPr>
          <w:rFonts w:ascii="Palatino Linotype" w:eastAsia="Arial Unicode MS" w:hAnsi="Palatino Linotype" w:cs="Arial"/>
          <w:sz w:val="24"/>
          <w:szCs w:val="24"/>
        </w:rPr>
        <w:t xml:space="preserve">la respuesta entregada por </w:t>
      </w:r>
      <w:r w:rsidR="00570BDD" w:rsidRPr="001C7462">
        <w:rPr>
          <w:rFonts w:ascii="Palatino Linotype" w:eastAsia="Arial Unicode MS" w:hAnsi="Palatino Linotype" w:cs="Arial"/>
          <w:b/>
          <w:sz w:val="24"/>
          <w:szCs w:val="24"/>
        </w:rPr>
        <w:t xml:space="preserve">El Sujeto Obligado </w:t>
      </w:r>
      <w:r w:rsidR="00570BDD" w:rsidRPr="001C7462">
        <w:rPr>
          <w:rFonts w:ascii="Palatino Linotype" w:eastAsia="Arial Unicode MS" w:hAnsi="Palatino Linotype" w:cs="Arial"/>
          <w:sz w:val="24"/>
          <w:szCs w:val="24"/>
        </w:rPr>
        <w:t xml:space="preserve">a la solicitud de información número </w:t>
      </w:r>
      <w:r w:rsidR="00FB689C" w:rsidRPr="00FB689C">
        <w:rPr>
          <w:rFonts w:ascii="Palatino Linotype" w:hAnsi="Palatino Linotype" w:cs="Arial"/>
          <w:b/>
          <w:sz w:val="24"/>
          <w:szCs w:val="24"/>
        </w:rPr>
        <w:t>00192/IXTASAL/IP/2021</w:t>
      </w:r>
      <w:r w:rsidRPr="001C7462">
        <w:rPr>
          <w:rFonts w:ascii="Palatino Linotype" w:hAnsi="Palatino Linotype" w:cs="Arial"/>
          <w:sz w:val="24"/>
          <w:szCs w:val="24"/>
        </w:rPr>
        <w:t xml:space="preserve">, por resultar fundados los motivos de inconformidad vertidos por </w:t>
      </w:r>
      <w:r w:rsidR="00303BCF" w:rsidRPr="00303BCF">
        <w:rPr>
          <w:rFonts w:ascii="Palatino Linotype" w:hAnsi="Palatino Linotype" w:cs="Arial"/>
          <w:sz w:val="24"/>
          <w:szCs w:val="24"/>
        </w:rPr>
        <w:t>el</w:t>
      </w:r>
      <w:r w:rsidR="007757C1" w:rsidRPr="001C7462">
        <w:rPr>
          <w:rFonts w:ascii="Palatino Linotype" w:hAnsi="Palatino Linotype" w:cs="Arial"/>
          <w:b/>
          <w:sz w:val="24"/>
          <w:szCs w:val="24"/>
        </w:rPr>
        <w:t xml:space="preserve"> </w:t>
      </w:r>
      <w:r w:rsidRPr="001C7462">
        <w:rPr>
          <w:rFonts w:ascii="Palatino Linotype" w:hAnsi="Palatino Linotype" w:cs="Arial"/>
          <w:b/>
          <w:sz w:val="24"/>
          <w:szCs w:val="24"/>
        </w:rPr>
        <w:t>Recurrente</w:t>
      </w:r>
      <w:r w:rsidRPr="001C7462">
        <w:rPr>
          <w:rFonts w:ascii="Palatino Linotype" w:hAnsi="Palatino Linotype" w:cs="Arial"/>
          <w:sz w:val="24"/>
          <w:szCs w:val="24"/>
        </w:rPr>
        <w:t xml:space="preserve">, en términos del Considerando </w:t>
      </w:r>
      <w:r w:rsidR="00331BA5" w:rsidRPr="001C7462">
        <w:rPr>
          <w:rFonts w:ascii="Palatino Linotype" w:hAnsi="Palatino Linotype" w:cs="Arial"/>
          <w:b/>
          <w:sz w:val="24"/>
          <w:szCs w:val="24"/>
        </w:rPr>
        <w:t>CUAR</w:t>
      </w:r>
      <w:r w:rsidR="00B807B0" w:rsidRPr="001C7462">
        <w:rPr>
          <w:rFonts w:ascii="Palatino Linotype" w:hAnsi="Palatino Linotype" w:cs="Arial"/>
          <w:b/>
          <w:sz w:val="24"/>
          <w:szCs w:val="24"/>
        </w:rPr>
        <w:t>TO</w:t>
      </w:r>
      <w:r w:rsidRPr="001C7462">
        <w:rPr>
          <w:rFonts w:ascii="Palatino Linotype" w:hAnsi="Palatino Linotype" w:cs="Arial"/>
          <w:sz w:val="24"/>
          <w:szCs w:val="24"/>
        </w:rPr>
        <w:t xml:space="preserve"> de </w:t>
      </w:r>
      <w:r w:rsidR="005400FC" w:rsidRPr="001C7462">
        <w:rPr>
          <w:rFonts w:ascii="Palatino Linotype" w:hAnsi="Palatino Linotype" w:cs="Arial"/>
          <w:sz w:val="24"/>
          <w:szCs w:val="24"/>
        </w:rPr>
        <w:t>esta</w:t>
      </w:r>
      <w:r w:rsidRPr="001C7462">
        <w:rPr>
          <w:rFonts w:ascii="Palatino Linotype" w:hAnsi="Palatino Linotype" w:cs="Arial"/>
          <w:sz w:val="24"/>
          <w:szCs w:val="24"/>
        </w:rPr>
        <w:t xml:space="preserve"> resolución.</w:t>
      </w:r>
    </w:p>
    <w:p w14:paraId="015A2E09" w14:textId="77777777" w:rsidR="000F327A" w:rsidRPr="001C7462"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6662C813" w14:textId="2C4FF0D3" w:rsidR="001C6012" w:rsidRDefault="00535AED" w:rsidP="001C6012">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006A5AC2"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a</w:t>
      </w:r>
      <w:r w:rsidR="00303BCF">
        <w:rPr>
          <w:rFonts w:ascii="Palatino Linotype" w:hAnsi="Palatino Linotype" w:cs="Arial"/>
        </w:rPr>
        <w:t>l</w:t>
      </w:r>
      <w:r w:rsidR="00EE0091" w:rsidRPr="001C7462">
        <w:rPr>
          <w:rFonts w:ascii="Palatino Linotype" w:hAnsi="Palatino Linotype" w:cs="Arial"/>
        </w:rPr>
        <w:t xml:space="preserve"> </w:t>
      </w:r>
      <w:r w:rsidRPr="001C7462">
        <w:rPr>
          <w:rFonts w:ascii="Palatino Linotype" w:hAnsi="Palatino Linotype" w:cs="Arial"/>
          <w:b/>
        </w:rPr>
        <w:t>Recurrente</w:t>
      </w:r>
      <w:r w:rsidR="0073412A" w:rsidRPr="001C7462">
        <w:rPr>
          <w:rFonts w:ascii="Palatino Linotype" w:hAnsi="Palatino Linotype" w:cs="Arial"/>
          <w:b/>
        </w:rPr>
        <w:t xml:space="preserve"> </w:t>
      </w:r>
      <w:r w:rsidR="0073412A" w:rsidRPr="001C7462">
        <w:rPr>
          <w:rFonts w:ascii="Palatino Linotype" w:hAnsi="Palatino Linotype" w:cs="Arial"/>
        </w:rPr>
        <w:t>en</w:t>
      </w:r>
      <w:r w:rsidR="00F8683F" w:rsidRPr="001C7462">
        <w:rPr>
          <w:rFonts w:ascii="Palatino Linotype" w:hAnsi="Palatino Linotype" w:cs="Arial"/>
        </w:rPr>
        <w:t xml:space="preserve"> </w:t>
      </w:r>
      <w:r w:rsidR="0073412A" w:rsidRPr="001C7462">
        <w:rPr>
          <w:rFonts w:ascii="Palatino Linotype" w:hAnsi="Palatino Linotype" w:cs="Arial"/>
        </w:rPr>
        <w:t xml:space="preserve">términos del Considerando </w:t>
      </w:r>
      <w:r w:rsidR="0073412A" w:rsidRPr="001C7462">
        <w:rPr>
          <w:rFonts w:ascii="Palatino Linotype" w:hAnsi="Palatino Linotype" w:cs="Arial"/>
          <w:b/>
        </w:rPr>
        <w:t xml:space="preserve">CUARTO </w:t>
      </w:r>
      <w:r w:rsidR="0073412A" w:rsidRPr="001C7462">
        <w:rPr>
          <w:rFonts w:ascii="Palatino Linotype" w:hAnsi="Palatino Linotype" w:cs="Arial"/>
        </w:rPr>
        <w:t>de esta resolución,</w:t>
      </w:r>
      <w:r w:rsidR="0066686C">
        <w:rPr>
          <w:rFonts w:ascii="Palatino Linotype" w:hAnsi="Palatino Linotype" w:cs="Arial"/>
        </w:rPr>
        <w:t xml:space="preserve"> previa búsqueda exhaustiva y razonable,</w:t>
      </w:r>
      <w:r w:rsidR="0073412A" w:rsidRPr="001C7462">
        <w:rPr>
          <w:rFonts w:ascii="Palatino Linotype" w:hAnsi="Palatino Linotype" w:cs="Arial"/>
        </w:rPr>
        <w:t xml:space="preserve"> a través del </w:t>
      </w:r>
      <w:r w:rsidR="0073412A" w:rsidRPr="001C7462">
        <w:rPr>
          <w:rFonts w:ascii="Palatino Linotype" w:hAnsi="Palatino Linotype" w:cs="Arial"/>
          <w:b/>
        </w:rPr>
        <w:t>SAIMEX</w:t>
      </w:r>
      <w:r w:rsidR="001C6012" w:rsidRPr="00A116CF">
        <w:rPr>
          <w:rFonts w:ascii="Palatino Linotype" w:hAnsi="Palatino Linotype" w:cs="Arial"/>
        </w:rPr>
        <w:t>,</w:t>
      </w:r>
      <w:r w:rsidR="00FB689C">
        <w:rPr>
          <w:rFonts w:ascii="Palatino Linotype" w:hAnsi="Palatino Linotype" w:cs="Arial"/>
        </w:rPr>
        <w:t xml:space="preserve"> de</w:t>
      </w:r>
      <w:r w:rsidR="001C6012" w:rsidRPr="00A116CF">
        <w:rPr>
          <w:rFonts w:ascii="Palatino Linotype" w:hAnsi="Palatino Linotype" w:cs="Arial"/>
        </w:rPr>
        <w:t xml:space="preserve"> lo siguiente:</w:t>
      </w:r>
    </w:p>
    <w:p w14:paraId="5265444F" w14:textId="77777777" w:rsidR="001C6012" w:rsidRPr="007051F6" w:rsidRDefault="001C6012" w:rsidP="007051F6">
      <w:pPr>
        <w:pStyle w:val="Sinespaciado"/>
      </w:pPr>
    </w:p>
    <w:p w14:paraId="2374BF14" w14:textId="7A154F9A" w:rsidR="001C6012" w:rsidRDefault="00FB689C" w:rsidP="001C6012">
      <w:pPr>
        <w:pStyle w:val="Sinespaciado"/>
        <w:numPr>
          <w:ilvl w:val="0"/>
          <w:numId w:val="29"/>
        </w:numPr>
        <w:spacing w:line="360" w:lineRule="auto"/>
        <w:jc w:val="both"/>
        <w:rPr>
          <w:rFonts w:ascii="Palatino Linotype" w:hAnsi="Palatino Linotype" w:cs="Arial"/>
        </w:rPr>
      </w:pPr>
      <w:r w:rsidRPr="00FB689C">
        <w:rPr>
          <w:rFonts w:ascii="Palatino Linotype" w:hAnsi="Palatino Linotype" w:cs="Arial"/>
        </w:rPr>
        <w:t xml:space="preserve">Proyecto de Presupuesto y/o Presupuesto de </w:t>
      </w:r>
      <w:r>
        <w:rPr>
          <w:rFonts w:ascii="Palatino Linotype" w:hAnsi="Palatino Linotype" w:cs="Arial"/>
        </w:rPr>
        <w:t>e</w:t>
      </w:r>
      <w:r w:rsidRPr="00FB689C">
        <w:rPr>
          <w:rFonts w:ascii="Palatino Linotype" w:hAnsi="Palatino Linotype" w:cs="Arial"/>
        </w:rPr>
        <w:t>gresos para el ejercicio fiscal 2021</w:t>
      </w:r>
      <w:r w:rsidR="001C6012">
        <w:rPr>
          <w:rFonts w:ascii="Palatino Linotype" w:hAnsi="Palatino Linotype" w:cs="Arial"/>
        </w:rPr>
        <w:t>.</w:t>
      </w:r>
    </w:p>
    <w:p w14:paraId="4FBBA2EE" w14:textId="77777777" w:rsidR="001C6012" w:rsidRPr="001C6012" w:rsidRDefault="001C6012" w:rsidP="001C6012">
      <w:pPr>
        <w:pStyle w:val="Sinespaciado"/>
        <w:spacing w:line="360" w:lineRule="auto"/>
        <w:ind w:left="720"/>
        <w:jc w:val="both"/>
        <w:rPr>
          <w:rFonts w:ascii="Palatino Linotype" w:hAnsi="Palatino Linotype" w:cs="Arial"/>
          <w:sz w:val="10"/>
        </w:rPr>
      </w:pPr>
    </w:p>
    <w:p w14:paraId="28872393" w14:textId="77777777" w:rsidR="007051F6" w:rsidRDefault="007051F6" w:rsidP="007051F6">
      <w:pPr>
        <w:spacing w:after="0" w:line="240" w:lineRule="auto"/>
        <w:ind w:left="567" w:right="567"/>
        <w:jc w:val="both"/>
        <w:rPr>
          <w:rFonts w:ascii="Palatino Linotype" w:hAnsi="Palatino Linotype" w:cs="Arial"/>
          <w:i/>
          <w:sz w:val="23"/>
          <w:szCs w:val="23"/>
        </w:rPr>
      </w:pPr>
    </w:p>
    <w:p w14:paraId="2266BFC2" w14:textId="1C5CA087" w:rsidR="007051F6" w:rsidRPr="007051F6" w:rsidRDefault="007051F6" w:rsidP="007051F6">
      <w:pPr>
        <w:spacing w:after="0" w:line="240" w:lineRule="auto"/>
        <w:ind w:left="567" w:right="567"/>
        <w:jc w:val="both"/>
        <w:rPr>
          <w:rFonts w:ascii="Palatino Linotype" w:hAnsi="Palatino Linotype" w:cs="Arial"/>
          <w:i/>
          <w:sz w:val="23"/>
          <w:szCs w:val="23"/>
        </w:rPr>
      </w:pPr>
      <w:r w:rsidRPr="007051F6">
        <w:rPr>
          <w:rFonts w:ascii="Palatino Linotype" w:hAnsi="Palatino Linotype"/>
          <w:i/>
          <w:sz w:val="23"/>
          <w:szCs w:val="23"/>
        </w:rPr>
        <w:t xml:space="preserve">Para el caso de que exista impedimento justificado de entregar la información vía </w:t>
      </w:r>
      <w:r w:rsidRPr="007051F6">
        <w:rPr>
          <w:rFonts w:ascii="Palatino Linotype" w:hAnsi="Palatino Linotype"/>
          <w:b/>
          <w:i/>
          <w:sz w:val="23"/>
          <w:szCs w:val="23"/>
        </w:rPr>
        <w:t>SAIMEX</w:t>
      </w:r>
      <w:r w:rsidRPr="007051F6">
        <w:rPr>
          <w:rFonts w:ascii="Palatino Linotype" w:hAnsi="Palatino Linotype"/>
          <w:i/>
          <w:sz w:val="23"/>
          <w:szCs w:val="23"/>
        </w:rPr>
        <w:t xml:space="preserve">, el </w:t>
      </w:r>
      <w:r w:rsidRPr="007051F6">
        <w:rPr>
          <w:rFonts w:ascii="Palatino Linotype" w:hAnsi="Palatino Linotype"/>
          <w:b/>
          <w:i/>
          <w:sz w:val="23"/>
          <w:szCs w:val="23"/>
        </w:rPr>
        <w:t>Sujeto Obligado</w:t>
      </w:r>
      <w:r w:rsidRPr="007051F6">
        <w:rPr>
          <w:rFonts w:ascii="Palatino Linotype" w:hAnsi="Palatino Linotype"/>
          <w:i/>
          <w:sz w:val="23"/>
          <w:szCs w:val="23"/>
        </w:rPr>
        <w:t xml:space="preserve"> deberá proponer diversos medios electrónicos como habilitar una liga electrónica que deberá proporcionarle para que descargue los archivos –en caso de estar en posibilidad-; enviar la información a su cuenta de correo </w:t>
      </w:r>
      <w:r w:rsidRPr="007051F6">
        <w:rPr>
          <w:rFonts w:ascii="Palatino Linotype" w:hAnsi="Palatino Linotype"/>
          <w:i/>
          <w:sz w:val="23"/>
          <w:szCs w:val="23"/>
        </w:rPr>
        <w:lastRenderedPageBreak/>
        <w:t>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5C32535C" w14:textId="77777777" w:rsidR="00730134" w:rsidRPr="001C6012" w:rsidRDefault="00730134" w:rsidP="007051F6">
      <w:pPr>
        <w:spacing w:after="0"/>
        <w:ind w:right="567"/>
        <w:jc w:val="both"/>
        <w:rPr>
          <w:rFonts w:ascii="Palatino Linotype" w:hAnsi="Palatino Linotype" w:cs="Arial"/>
          <w:i/>
          <w:sz w:val="24"/>
          <w:szCs w:val="23"/>
        </w:rPr>
      </w:pPr>
    </w:p>
    <w:p w14:paraId="7BC70FFB" w14:textId="61F880DD" w:rsidR="00303BCF"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1C7462">
        <w:rPr>
          <w:rFonts w:ascii="Palatino Linotype" w:hAnsi="Palatino Linotype" w:cs="Arial"/>
          <w:b/>
          <w:sz w:val="28"/>
          <w:szCs w:val="28"/>
          <w:lang w:val="es-ES_tradnl"/>
        </w:rPr>
        <w:t xml:space="preserve">TERCERO. </w:t>
      </w:r>
      <w:r w:rsidR="00E63D29" w:rsidRPr="001C7462">
        <w:rPr>
          <w:rFonts w:ascii="Palatino Linotype" w:hAnsi="Palatino Linotype" w:cs="Arial"/>
          <w:b/>
          <w:sz w:val="24"/>
          <w:szCs w:val="28"/>
          <w:lang w:val="es-ES_tradnl"/>
        </w:rPr>
        <w:t>NOTIFÍQUESE</w:t>
      </w:r>
      <w:r w:rsidR="006A5AC2" w:rsidRPr="001C7462">
        <w:rPr>
          <w:rFonts w:ascii="Palatino Linotype" w:hAnsi="Palatino Linotype" w:cs="Arial"/>
          <w:b/>
          <w:sz w:val="28"/>
          <w:szCs w:val="28"/>
          <w:lang w:val="es-ES_tradnl"/>
        </w:rPr>
        <w:t xml:space="preserve"> </w:t>
      </w:r>
      <w:r w:rsidR="006A5AC2" w:rsidRPr="001C7462">
        <w:rPr>
          <w:rFonts w:ascii="Palatino Linotype" w:hAnsi="Palatino Linotype" w:cs="Arial"/>
          <w:sz w:val="24"/>
          <w:szCs w:val="28"/>
          <w:lang w:val="es-ES_tradnl"/>
        </w:rPr>
        <w:t xml:space="preserve">la presente resolución </w:t>
      </w:r>
      <w:r w:rsidRPr="001C7462">
        <w:rPr>
          <w:rFonts w:ascii="Palatino Linotype" w:hAnsi="Palatino Linotype" w:cs="Arial"/>
          <w:sz w:val="24"/>
          <w:szCs w:val="28"/>
          <w:lang w:val="es-ES_tradnl"/>
        </w:rPr>
        <w:t>al Titular de la Unidad de Transparencia del Sujeto Obligado, para que conforme al artículo 186</w:t>
      </w:r>
      <w:r w:rsidR="000F327A" w:rsidRPr="001C7462">
        <w:rPr>
          <w:rFonts w:ascii="Palatino Linotype" w:hAnsi="Palatino Linotype" w:cs="Arial"/>
          <w:sz w:val="24"/>
          <w:szCs w:val="28"/>
          <w:lang w:val="es-ES_tradnl"/>
        </w:rPr>
        <w:t>,</w:t>
      </w:r>
      <w:r w:rsidRPr="001C7462">
        <w:rPr>
          <w:rFonts w:ascii="Palatino Linotype" w:hAnsi="Palatino Linotype" w:cs="Arial"/>
          <w:sz w:val="24"/>
          <w:szCs w:val="28"/>
          <w:lang w:val="es-ES_tradnl"/>
        </w:rPr>
        <w:t xml:space="preserve"> último párrafo, 189</w:t>
      </w:r>
      <w:r w:rsidR="00F537EC" w:rsidRPr="001C7462">
        <w:rPr>
          <w:rFonts w:ascii="Palatino Linotype" w:hAnsi="Palatino Linotype" w:cs="Arial"/>
          <w:sz w:val="24"/>
          <w:szCs w:val="28"/>
          <w:lang w:val="es-ES_tradnl"/>
        </w:rPr>
        <w:t>,</w:t>
      </w:r>
      <w:r w:rsidRPr="001C7462">
        <w:rPr>
          <w:rFonts w:ascii="Palatino Linotype" w:hAnsi="Palatino Linotype" w:cs="Arial"/>
          <w:sz w:val="24"/>
          <w:szCs w:val="28"/>
          <w:lang w:val="es-ES_tradnl"/>
        </w:rPr>
        <w:t xml:space="preserve"> segundo párrafo y 194</w:t>
      </w:r>
      <w:r w:rsidR="00B807B0" w:rsidRPr="001C7462">
        <w:rPr>
          <w:rFonts w:ascii="Palatino Linotype" w:hAnsi="Palatino Linotype" w:cs="Arial"/>
          <w:sz w:val="24"/>
          <w:szCs w:val="28"/>
          <w:lang w:val="es-ES_tradnl"/>
        </w:rPr>
        <w:t>,</w:t>
      </w:r>
      <w:r w:rsidRPr="001C7462">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w:t>
      </w:r>
      <w:r w:rsidRPr="00BA18EE">
        <w:rPr>
          <w:rFonts w:ascii="Palatino Linotype" w:hAnsi="Palatino Linotype" w:cs="Arial"/>
          <w:sz w:val="24"/>
          <w:szCs w:val="28"/>
          <w:lang w:val="es-ES_tradnl"/>
        </w:rPr>
        <w:t xml:space="preserve">de </w:t>
      </w:r>
      <w:r w:rsidR="00FB689C" w:rsidRPr="00BA18EE">
        <w:rPr>
          <w:rFonts w:ascii="Palatino Linotype" w:hAnsi="Palatino Linotype" w:cs="Arial"/>
          <w:sz w:val="24"/>
          <w:szCs w:val="28"/>
          <w:lang w:val="es-ES_tradnl"/>
        </w:rPr>
        <w:t>diez</w:t>
      </w:r>
      <w:r w:rsidRPr="001C7462">
        <w:rPr>
          <w:rFonts w:ascii="Palatino Linotype" w:hAnsi="Palatino Linotype" w:cs="Arial"/>
          <w:sz w:val="24"/>
          <w:szCs w:val="28"/>
          <w:lang w:val="es-ES_tradnl"/>
        </w:rPr>
        <w:t xml:space="preserve"> días hábiles, debiendo informar a este Instituto en un plazo de tres días hábiles siguientes sobre el cumplimiento dado a</w:t>
      </w:r>
      <w:r w:rsidR="006A5AC2" w:rsidRPr="001C7462">
        <w:rPr>
          <w:rFonts w:ascii="Palatino Linotype" w:hAnsi="Palatino Linotype" w:cs="Arial"/>
          <w:sz w:val="24"/>
          <w:szCs w:val="28"/>
          <w:lang w:val="es-ES_tradnl"/>
        </w:rPr>
        <w:t xml:space="preserve"> la presente</w:t>
      </w:r>
      <w:r w:rsidRPr="001C7462">
        <w:rPr>
          <w:rFonts w:ascii="Palatino Linotype" w:hAnsi="Palatino Linotype" w:cs="Arial"/>
          <w:sz w:val="24"/>
          <w:szCs w:val="28"/>
          <w:lang w:val="es-ES_tradnl"/>
        </w:rPr>
        <w:t>.</w:t>
      </w:r>
    </w:p>
    <w:p w14:paraId="298C8F63" w14:textId="77777777" w:rsidR="00176FD2" w:rsidRPr="001C7462" w:rsidRDefault="00176FD2"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46C2646A" w14:textId="77777777" w:rsidR="00923613" w:rsidRPr="001C7462" w:rsidRDefault="00923613" w:rsidP="00923613">
      <w:pPr>
        <w:spacing w:after="0" w:line="360" w:lineRule="auto"/>
        <w:jc w:val="both"/>
        <w:rPr>
          <w:rFonts w:ascii="Palatino Linotype" w:hAnsi="Palatino Linotype" w:cs="Arial"/>
          <w:bCs/>
          <w:sz w:val="24"/>
          <w:szCs w:val="28"/>
        </w:rPr>
      </w:pPr>
      <w:r w:rsidRPr="001C7462">
        <w:rPr>
          <w:rFonts w:ascii="Palatino Linotype" w:hAnsi="Palatino Linotype" w:cs="Arial"/>
          <w:b/>
          <w:bCs/>
          <w:sz w:val="28"/>
          <w:szCs w:val="28"/>
        </w:rPr>
        <w:t>CUARTO.</w:t>
      </w:r>
      <w:r w:rsidRPr="001C7462">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1C7462">
        <w:rPr>
          <w:rFonts w:ascii="Palatino Linotype" w:hAnsi="Palatino Linotype" w:cs="Arial"/>
          <w:b/>
          <w:bCs/>
          <w:sz w:val="24"/>
          <w:szCs w:val="28"/>
        </w:rPr>
        <w:t>Sujeto Obligado</w:t>
      </w:r>
      <w:r w:rsidRPr="001C7462">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1C7462"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387EEC4F" w:rsidR="00CF4A73" w:rsidRPr="001C7462"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1C7462">
        <w:rPr>
          <w:rFonts w:ascii="Palatino Linotype" w:hAnsi="Palatino Linotype" w:cs="Arial"/>
          <w:b/>
          <w:sz w:val="28"/>
          <w:szCs w:val="28"/>
        </w:rPr>
        <w:t>QUIN</w:t>
      </w:r>
      <w:r w:rsidR="00535AED" w:rsidRPr="001C7462">
        <w:rPr>
          <w:rFonts w:ascii="Palatino Linotype" w:hAnsi="Palatino Linotype" w:cs="Arial"/>
          <w:b/>
          <w:sz w:val="28"/>
          <w:szCs w:val="28"/>
        </w:rPr>
        <w:t>TO.</w:t>
      </w:r>
      <w:r w:rsidR="00535AED" w:rsidRPr="001C7462">
        <w:rPr>
          <w:rFonts w:ascii="Palatino Linotype" w:hAnsi="Palatino Linotype" w:cs="Arial"/>
          <w:b/>
          <w:sz w:val="24"/>
          <w:szCs w:val="24"/>
        </w:rPr>
        <w:t xml:space="preserve"> </w:t>
      </w:r>
      <w:r w:rsidR="00E63D29" w:rsidRPr="001C7462">
        <w:rPr>
          <w:rFonts w:ascii="Palatino Linotype" w:hAnsi="Palatino Linotype" w:cs="Arial"/>
          <w:b/>
          <w:sz w:val="24"/>
          <w:szCs w:val="24"/>
        </w:rPr>
        <w:t>NOTIFÍQUESE</w:t>
      </w:r>
      <w:r w:rsidR="00535AED" w:rsidRPr="001C7462">
        <w:rPr>
          <w:rFonts w:ascii="Palatino Linotype" w:hAnsi="Palatino Linotype" w:cs="Arial"/>
          <w:sz w:val="24"/>
          <w:szCs w:val="24"/>
        </w:rPr>
        <w:t xml:space="preserve"> a</w:t>
      </w:r>
      <w:r w:rsidR="00303BCF">
        <w:rPr>
          <w:rFonts w:ascii="Palatino Linotype" w:hAnsi="Palatino Linotype" w:cs="Arial"/>
          <w:sz w:val="24"/>
          <w:szCs w:val="24"/>
        </w:rPr>
        <w:t>l</w:t>
      </w:r>
      <w:r w:rsidR="00A00BBC" w:rsidRPr="001C7462">
        <w:rPr>
          <w:rFonts w:ascii="Palatino Linotype" w:hAnsi="Palatino Linotype" w:cs="Arial"/>
          <w:sz w:val="24"/>
          <w:szCs w:val="24"/>
        </w:rPr>
        <w:t xml:space="preserve"> </w:t>
      </w:r>
      <w:r w:rsidR="00535AED" w:rsidRPr="001C7462">
        <w:rPr>
          <w:rFonts w:ascii="Palatino Linotype" w:hAnsi="Palatino Linotype" w:cs="Arial"/>
          <w:b/>
          <w:sz w:val="24"/>
          <w:szCs w:val="24"/>
        </w:rPr>
        <w:t>Recurrente</w:t>
      </w:r>
      <w:r w:rsidR="00535AED" w:rsidRPr="001C7462">
        <w:rPr>
          <w:rFonts w:ascii="Palatino Linotype" w:hAnsi="Palatino Linotype" w:cs="Arial"/>
          <w:sz w:val="24"/>
          <w:szCs w:val="24"/>
        </w:rPr>
        <w:t xml:space="preserve"> la presente resolución</w:t>
      </w:r>
      <w:r w:rsidR="00F8683F" w:rsidRPr="001C7462">
        <w:rPr>
          <w:rFonts w:ascii="Palatino Linotype" w:hAnsi="Palatino Linotype" w:cs="Arial"/>
          <w:sz w:val="24"/>
          <w:szCs w:val="24"/>
        </w:rPr>
        <w:t xml:space="preserve"> </w:t>
      </w:r>
      <w:r w:rsidR="00535AED" w:rsidRPr="001C7462">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w:t>
      </w:r>
      <w:r w:rsidR="00B807B0" w:rsidRPr="001C7462">
        <w:rPr>
          <w:rFonts w:ascii="Palatino Linotype" w:hAnsi="Palatino Linotype" w:cs="Arial"/>
          <w:sz w:val="24"/>
          <w:szCs w:val="24"/>
        </w:rPr>
        <w:t>,</w:t>
      </w:r>
      <w:r w:rsidR="00535AED" w:rsidRPr="001C7462">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1C7462"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7A8DCEB4" w14:textId="71058FC1" w:rsidR="00B65E05" w:rsidRDefault="002E4C91" w:rsidP="0073412A">
      <w:pPr>
        <w:spacing w:after="0" w:line="360" w:lineRule="auto"/>
        <w:jc w:val="both"/>
        <w:rPr>
          <w:rFonts w:ascii="Palatino Linotype" w:hAnsi="Palatino Linotype" w:cs="Arial"/>
          <w:sz w:val="24"/>
          <w:szCs w:val="24"/>
        </w:rPr>
      </w:pPr>
      <w:r w:rsidRPr="001C7462">
        <w:rPr>
          <w:rFonts w:ascii="Palatino Linotype" w:hAnsi="Palatino Linotype" w:cs="Arial"/>
          <w:sz w:val="24"/>
          <w:szCs w:val="24"/>
        </w:rPr>
        <w:t>ASÍ LO RESUELVE, POR UNANIMIDAD DE VOTOS, EL PLENO DEL</w:t>
      </w:r>
      <w:r w:rsidRPr="001C7462">
        <w:rPr>
          <w:rFonts w:ascii="Palatino Linotype" w:eastAsia="Arial Unicode MS" w:hAnsi="Palatino Linotype" w:cs="Arial"/>
          <w:sz w:val="24"/>
          <w:szCs w:val="24"/>
        </w:rPr>
        <w:t xml:space="preserve"> INSTITUTO DE TRANSPARENCIA, ACCESO A LA INFORMACIÓN PÚBLICA Y PROTECCIÓN </w:t>
      </w:r>
      <w:r w:rsidRPr="001C7462">
        <w:rPr>
          <w:rFonts w:ascii="Palatino Linotype" w:eastAsia="Arial Unicode MS" w:hAnsi="Palatino Linotype" w:cs="Arial"/>
          <w:sz w:val="24"/>
          <w:szCs w:val="24"/>
        </w:rPr>
        <w:lastRenderedPageBreak/>
        <w:t>DE DATOS PERSONALES DEL ESTADO DE MÉXICO Y MUNICIPIOS</w:t>
      </w:r>
      <w:r w:rsidRPr="001C7462">
        <w:rPr>
          <w:rFonts w:ascii="Palatino Linotype" w:hAnsi="Palatino Linotype" w:cs="Arial"/>
          <w:sz w:val="24"/>
          <w:szCs w:val="24"/>
        </w:rPr>
        <w:t>, CONFORMADO POR LOS COMISIONADOS ZULEMA MARTÍNEZ SÁNCHEZ, EVA ABAID YAPUR</w:t>
      </w:r>
      <w:r w:rsidR="00720D06">
        <w:rPr>
          <w:rFonts w:ascii="Palatino Linotype" w:hAnsi="Palatino Linotype" w:cs="Arial"/>
          <w:sz w:val="24"/>
          <w:szCs w:val="24"/>
        </w:rPr>
        <w:t xml:space="preserve"> (AUSENCIA JUSTIFICADA)</w:t>
      </w:r>
      <w:r w:rsidRPr="001C7462">
        <w:rPr>
          <w:rFonts w:ascii="Palatino Linotype" w:hAnsi="Palatino Linotype" w:cs="Arial"/>
          <w:sz w:val="24"/>
          <w:szCs w:val="24"/>
        </w:rPr>
        <w:t>, JOSÉ GUADALUPE LUNA HERNÁNDEZ</w:t>
      </w:r>
      <w:r w:rsidR="00BA18EE">
        <w:rPr>
          <w:rFonts w:ascii="Palatino Linotype" w:hAnsi="Palatino Linotype" w:cs="Arial"/>
          <w:sz w:val="24"/>
          <w:szCs w:val="24"/>
        </w:rPr>
        <w:t xml:space="preserve"> (OPINIÓN PARTICULAR)</w:t>
      </w:r>
      <w:r w:rsidRPr="001C7462">
        <w:rPr>
          <w:rFonts w:ascii="Palatino Linotype" w:hAnsi="Palatino Linotype" w:cs="Arial"/>
          <w:sz w:val="24"/>
          <w:szCs w:val="24"/>
        </w:rPr>
        <w:t xml:space="preserve">, JAVIER MARTÍNEZ CRUZ Y LUIS GUSTAVO PARRA NORIEGA, EN LA </w:t>
      </w:r>
      <w:r w:rsidR="00303BCF" w:rsidRPr="00BA18EE">
        <w:rPr>
          <w:rFonts w:ascii="Palatino Linotype" w:hAnsi="Palatino Linotype" w:cs="Arial"/>
          <w:sz w:val="24"/>
          <w:szCs w:val="24"/>
        </w:rPr>
        <w:t xml:space="preserve">DÉCIMA </w:t>
      </w:r>
      <w:r w:rsidR="005400FC">
        <w:rPr>
          <w:rFonts w:ascii="Palatino Linotype" w:hAnsi="Palatino Linotype" w:cs="Arial"/>
          <w:sz w:val="24"/>
          <w:szCs w:val="24"/>
        </w:rPr>
        <w:t>TERCERA</w:t>
      </w:r>
      <w:r w:rsidRPr="001C7462">
        <w:rPr>
          <w:rFonts w:ascii="Palatino Linotype" w:hAnsi="Palatino Linotype" w:cs="Arial"/>
          <w:sz w:val="24"/>
          <w:szCs w:val="24"/>
        </w:rPr>
        <w:t xml:space="preserve"> SESIÓN ORDINARIA CELEBRADA EL</w:t>
      </w:r>
      <w:r w:rsidR="00BA18EE">
        <w:rPr>
          <w:rFonts w:ascii="Palatino Linotype" w:hAnsi="Palatino Linotype" w:cs="Arial"/>
          <w:sz w:val="24"/>
          <w:szCs w:val="24"/>
        </w:rPr>
        <w:t xml:space="preserve"> VEINTIUNO </w:t>
      </w:r>
      <w:r w:rsidR="00303BCF" w:rsidRPr="00BA18EE">
        <w:rPr>
          <w:rFonts w:ascii="Palatino Linotype" w:eastAsia="Times New Roman" w:hAnsi="Palatino Linotype" w:cs="Arial"/>
          <w:color w:val="000000"/>
          <w:sz w:val="24"/>
          <w:szCs w:val="24"/>
          <w:lang w:eastAsia="es-MX"/>
        </w:rPr>
        <w:t>DE ABRIL</w:t>
      </w:r>
      <w:r w:rsidRPr="00BA18EE">
        <w:rPr>
          <w:rFonts w:ascii="Palatino Linotype" w:eastAsia="Times New Roman" w:hAnsi="Palatino Linotype" w:cs="Arial"/>
          <w:color w:val="000000"/>
          <w:sz w:val="24"/>
          <w:szCs w:val="24"/>
          <w:lang w:eastAsia="es-MX"/>
        </w:rPr>
        <w:t xml:space="preserve"> DE</w:t>
      </w:r>
      <w:r w:rsidRPr="00BA18EE">
        <w:rPr>
          <w:rFonts w:ascii="Palatino Linotype" w:hAnsi="Palatino Linotype" w:cs="Arial"/>
          <w:sz w:val="24"/>
          <w:szCs w:val="24"/>
        </w:rPr>
        <w:t xml:space="preserve"> D</w:t>
      </w:r>
      <w:r w:rsidRPr="001C7462">
        <w:rPr>
          <w:rFonts w:ascii="Palatino Linotype" w:hAnsi="Palatino Linotype" w:cs="Arial"/>
          <w:sz w:val="24"/>
          <w:szCs w:val="24"/>
        </w:rPr>
        <w:t xml:space="preserve">OS MIL </w:t>
      </w:r>
      <w:r w:rsidR="00C67C23" w:rsidRPr="001C7462">
        <w:rPr>
          <w:rFonts w:ascii="Palatino Linotype" w:hAnsi="Palatino Linotype" w:cs="Arial"/>
          <w:sz w:val="24"/>
          <w:szCs w:val="24"/>
        </w:rPr>
        <w:t>VEINTIUNO</w:t>
      </w:r>
      <w:r w:rsidRPr="001C7462">
        <w:rPr>
          <w:rFonts w:ascii="Palatino Linotype" w:hAnsi="Palatino Linotype" w:cs="Arial"/>
          <w:sz w:val="24"/>
          <w:szCs w:val="24"/>
        </w:rPr>
        <w:t xml:space="preserve">, ANTE EL </w:t>
      </w:r>
      <w:r w:rsidR="00303BCF">
        <w:rPr>
          <w:rFonts w:ascii="Palatino Linotype" w:hAnsi="Palatino Linotype" w:cs="Arial"/>
          <w:sz w:val="24"/>
          <w:szCs w:val="24"/>
        </w:rPr>
        <w:t>SECRETARIO TÉCNICO</w:t>
      </w:r>
      <w:r w:rsidR="001C7462" w:rsidRPr="001C7462">
        <w:rPr>
          <w:rFonts w:ascii="Palatino Linotype" w:hAnsi="Palatino Linotype" w:cs="Arial"/>
          <w:sz w:val="24"/>
          <w:szCs w:val="24"/>
        </w:rPr>
        <w:t xml:space="preserve">, </w:t>
      </w:r>
      <w:r w:rsidR="00303BCF">
        <w:rPr>
          <w:rFonts w:ascii="Palatino Linotype" w:hAnsi="Palatino Linotype" w:cs="Arial"/>
          <w:sz w:val="24"/>
          <w:szCs w:val="24"/>
        </w:rPr>
        <w:t>ALEXIS TAPIA RAMÍREZ</w:t>
      </w:r>
      <w:r w:rsidR="001C7462" w:rsidRPr="001C7462">
        <w:rPr>
          <w:rFonts w:ascii="Palatino Linotype" w:hAnsi="Palatino Linotype" w:cs="Arial"/>
          <w:sz w:val="24"/>
          <w:szCs w:val="24"/>
        </w:rPr>
        <w:t>.</w:t>
      </w:r>
      <w:r w:rsidR="00BA18EE">
        <w:rPr>
          <w:rFonts w:ascii="Palatino Linotype" w:hAnsi="Palatino Linotype" w:cs="Arial"/>
          <w:sz w:val="24"/>
          <w:szCs w:val="24"/>
        </w:rPr>
        <w:t>-------------------------------------------------------------------------------------------------------------------------------------------------------------------------------------------------------------------------------------------------------------------------------------------------------------------------------------------------------------------------------------------------------------------------------------------------------------------------------------------------------------------------------------------------------------------------------------------------------------------------------------------------------------------------------------------------------------------------------------------------------------------------------------------------------------------------------------------------------------------------------------------------------------------------------------------------------------------------------------------------------------------------------------------------------------------------------------------------------------------------------------------------------------------------------------------------------------------------------------------------------------------------------------------------------------------------------------------------------------------------------------------------------------------------------------------------------------------------------------------------------------------------------------------------------------------------------------------------------------------------------------------------------------------------------------------------------------------------------------------------------------------------------------------------------------------------------------------------------------------------------------------------------------------------------------------------------------------------------------------------------------------------------------------</w:t>
      </w:r>
    </w:p>
    <w:p w14:paraId="7D68C7EF" w14:textId="77777777" w:rsidR="00720D06" w:rsidRDefault="00720D06" w:rsidP="0073412A">
      <w:pPr>
        <w:spacing w:after="0" w:line="360" w:lineRule="auto"/>
        <w:jc w:val="both"/>
        <w:rPr>
          <w:rFonts w:ascii="Palatino Linotype" w:hAnsi="Palatino Linotype" w:cs="Arial"/>
          <w:sz w:val="24"/>
          <w:szCs w:val="24"/>
        </w:rPr>
      </w:pPr>
    </w:p>
    <w:p w14:paraId="37CB2086" w14:textId="77777777" w:rsidR="00720D06" w:rsidRPr="001C7462" w:rsidRDefault="00720D06" w:rsidP="0073412A">
      <w:pPr>
        <w:spacing w:after="0" w:line="360" w:lineRule="auto"/>
        <w:jc w:val="both"/>
        <w:rPr>
          <w:rFonts w:ascii="Palatino Linotype" w:hAnsi="Palatino Linotype"/>
          <w:sz w:val="24"/>
          <w:szCs w:val="24"/>
        </w:rPr>
      </w:pPr>
    </w:p>
    <w:p w14:paraId="06585CC3" w14:textId="77777777" w:rsidR="00F537EC" w:rsidRPr="001C7462" w:rsidRDefault="00F537EC" w:rsidP="00AD2A55">
      <w:pPr>
        <w:spacing w:after="0" w:line="360" w:lineRule="auto"/>
        <w:jc w:val="both"/>
        <w:rPr>
          <w:rFonts w:ascii="Palatino Linotype" w:hAnsi="Palatino Linotype"/>
          <w:sz w:val="28"/>
          <w:szCs w:val="24"/>
        </w:rPr>
      </w:pPr>
    </w:p>
    <w:sectPr w:rsidR="00F537EC" w:rsidRPr="001C7462"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0CDE4" w14:textId="77777777" w:rsidR="00A87D53" w:rsidRDefault="00A87D53" w:rsidP="00BF3214">
      <w:pPr>
        <w:spacing w:after="0" w:line="240" w:lineRule="auto"/>
      </w:pPr>
      <w:r>
        <w:separator/>
      </w:r>
    </w:p>
  </w:endnote>
  <w:endnote w:type="continuationSeparator" w:id="0">
    <w:p w14:paraId="696B3E8C" w14:textId="77777777" w:rsidR="00A87D53" w:rsidRDefault="00A87D5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4C1604" w:rsidRPr="002D6DD8" w:rsidRDefault="004C160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654F">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C654F">
              <w:rPr>
                <w:rFonts w:ascii="Palatino Linotype" w:hAnsi="Palatino Linotype"/>
                <w:bCs/>
                <w:noProof/>
                <w:sz w:val="20"/>
              </w:rPr>
              <w:t>27</w:t>
            </w:r>
            <w:r>
              <w:rPr>
                <w:rFonts w:ascii="Palatino Linotype" w:hAnsi="Palatino Linotype"/>
                <w:bCs/>
                <w:noProof/>
                <w:sz w:val="20"/>
              </w:rPr>
              <w:fldChar w:fldCharType="end"/>
            </w:r>
          </w:p>
        </w:sdtContent>
      </w:sdt>
    </w:sdtContent>
  </w:sdt>
  <w:p w14:paraId="1002C619" w14:textId="77777777" w:rsidR="004C1604" w:rsidRDefault="004C16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4C1604" w:rsidRPr="000B69FA" w:rsidRDefault="004C160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65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C654F">
      <w:rPr>
        <w:rFonts w:ascii="Palatino Linotype" w:hAnsi="Palatino Linotype"/>
        <w:bCs/>
        <w:noProof/>
        <w:sz w:val="20"/>
      </w:rPr>
      <w:t>27</w:t>
    </w:r>
    <w:r>
      <w:rPr>
        <w:rFonts w:ascii="Palatino Linotype" w:hAnsi="Palatino Linotype"/>
        <w:bCs/>
        <w:noProof/>
        <w:sz w:val="20"/>
      </w:rPr>
      <w:fldChar w:fldCharType="end"/>
    </w:r>
  </w:p>
  <w:p w14:paraId="1DC90981" w14:textId="77777777" w:rsidR="004C1604" w:rsidRDefault="004C16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AD6F7" w14:textId="77777777" w:rsidR="00A87D53" w:rsidRDefault="00A87D53" w:rsidP="00BF3214">
      <w:pPr>
        <w:spacing w:after="0" w:line="240" w:lineRule="auto"/>
      </w:pPr>
      <w:r>
        <w:separator/>
      </w:r>
    </w:p>
  </w:footnote>
  <w:footnote w:type="continuationSeparator" w:id="0">
    <w:p w14:paraId="755A2F3B" w14:textId="77777777" w:rsidR="00A87D53" w:rsidRDefault="00A87D53" w:rsidP="00BF3214">
      <w:pPr>
        <w:spacing w:after="0" w:line="240" w:lineRule="auto"/>
      </w:pPr>
      <w:r>
        <w:continuationSeparator/>
      </w:r>
    </w:p>
  </w:footnote>
  <w:footnote w:id="1">
    <w:p w14:paraId="7EC1CA29" w14:textId="77777777" w:rsidR="006302B4" w:rsidRPr="00034B44" w:rsidRDefault="006302B4" w:rsidP="006302B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DF692" w14:textId="5DFCDA71" w:rsidR="00720D06" w:rsidRDefault="00A87D53">
    <w:pPr>
      <w:pStyle w:val="Encabezado"/>
    </w:pPr>
    <w:r>
      <w:rPr>
        <w:noProof/>
        <w:lang w:val="es-MX" w:eastAsia="es-MX"/>
      </w:rPr>
      <w:pict w14:anchorId="4854F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10406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C1604" w14:paraId="35E5EC0A" w14:textId="77777777" w:rsidTr="00793820">
      <w:trPr>
        <w:trHeight w:val="227"/>
      </w:trPr>
      <w:tc>
        <w:tcPr>
          <w:tcW w:w="5671" w:type="dxa"/>
          <w:hideMark/>
        </w:tcPr>
        <w:p w14:paraId="7BC472F9" w14:textId="77777777" w:rsidR="004C1604" w:rsidRDefault="004C160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20856041" w:rsidR="004C1604" w:rsidRDefault="00432E3A" w:rsidP="00D94BA5">
          <w:pPr>
            <w:spacing w:after="120" w:line="256" w:lineRule="auto"/>
            <w:ind w:left="-486" w:right="214" w:firstLine="1585"/>
            <w:jc w:val="right"/>
            <w:rPr>
              <w:rFonts w:ascii="Palatino Linotype" w:hAnsi="Palatino Linotype" w:cs="Arial"/>
              <w:szCs w:val="20"/>
            </w:rPr>
          </w:pPr>
          <w:r w:rsidRPr="00432E3A">
            <w:rPr>
              <w:rFonts w:ascii="Palatino Linotype" w:hAnsi="Palatino Linotype" w:cs="Arial"/>
              <w:bCs/>
              <w:sz w:val="24"/>
              <w:lang w:eastAsia="es-MX"/>
            </w:rPr>
            <w:t>00665/INFOEM/IP/RR/2021</w:t>
          </w:r>
        </w:p>
      </w:tc>
    </w:tr>
    <w:tr w:rsidR="004C1604" w14:paraId="0482DFAC" w14:textId="77777777" w:rsidTr="00793820">
      <w:trPr>
        <w:trHeight w:val="242"/>
      </w:trPr>
      <w:tc>
        <w:tcPr>
          <w:tcW w:w="5671" w:type="dxa"/>
          <w:hideMark/>
        </w:tcPr>
        <w:p w14:paraId="509D07E9" w14:textId="77777777" w:rsidR="004C1604" w:rsidRDefault="004C160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9BF09D8" w:rsidR="004C1604" w:rsidRDefault="004C1604" w:rsidP="00F006D9">
          <w:pPr>
            <w:spacing w:after="120" w:line="256" w:lineRule="auto"/>
            <w:ind w:left="-486" w:right="214" w:firstLine="284"/>
            <w:jc w:val="right"/>
            <w:rPr>
              <w:rFonts w:ascii="Palatino Linotype" w:hAnsi="Palatino Linotype" w:cs="Arial"/>
              <w:szCs w:val="20"/>
            </w:rPr>
          </w:pPr>
          <w:r w:rsidRPr="00D94BA5">
            <w:rPr>
              <w:rFonts w:ascii="Palatino Linotype" w:hAnsi="Palatino Linotype" w:cs="Arial"/>
              <w:szCs w:val="20"/>
            </w:rPr>
            <w:t>Ayuntamiento de Ixtapan de la Sal</w:t>
          </w:r>
        </w:p>
      </w:tc>
    </w:tr>
    <w:tr w:rsidR="004C1604" w14:paraId="7B7E63F5" w14:textId="77777777" w:rsidTr="00793820">
      <w:trPr>
        <w:trHeight w:val="342"/>
      </w:trPr>
      <w:tc>
        <w:tcPr>
          <w:tcW w:w="5671" w:type="dxa"/>
          <w:hideMark/>
        </w:tcPr>
        <w:p w14:paraId="2BCB7A44" w14:textId="77777777" w:rsidR="004C1604" w:rsidRDefault="004C1604"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4C1604" w:rsidRDefault="004C1604"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E8315FF" w:rsidR="004C1604" w:rsidRDefault="00A87D53" w:rsidP="00B935D1">
    <w:pPr>
      <w:pStyle w:val="Encabezado"/>
      <w:tabs>
        <w:tab w:val="clear" w:pos="4419"/>
        <w:tab w:val="clear" w:pos="8838"/>
        <w:tab w:val="left" w:pos="6005"/>
      </w:tabs>
    </w:pPr>
    <w:r>
      <w:rPr>
        <w:noProof/>
        <w:lang w:val="es-MX" w:eastAsia="es-MX"/>
      </w:rPr>
      <w:pict w14:anchorId="05EFE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104064" o:spid="_x0000_s2051" type="#_x0000_t75" style="position:absolute;margin-left:-82.3pt;margin-top:-116pt;width:609.4pt;height:793.75pt;z-index:-251656192;mso-position-horizontal-relative:margin;mso-position-vertical-relative:margin" o:allowincell="f">
          <v:imagedata r:id="rId1" o:title="infoem"/>
          <w10:wrap anchorx="margin" anchory="margin"/>
        </v:shape>
      </w:pict>
    </w:r>
    <w:r w:rsidR="004C160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C1604" w14:paraId="25A37BB4" w14:textId="77777777" w:rsidTr="0041408B">
      <w:trPr>
        <w:trHeight w:val="227"/>
      </w:trPr>
      <w:tc>
        <w:tcPr>
          <w:tcW w:w="5671" w:type="dxa"/>
          <w:hideMark/>
        </w:tcPr>
        <w:p w14:paraId="3B7407D3" w14:textId="77777777" w:rsidR="004C1604" w:rsidRDefault="004C160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7EAF272E" w:rsidR="004C1604" w:rsidRDefault="00432E3A" w:rsidP="00D94BA5">
          <w:pPr>
            <w:spacing w:after="120" w:line="240" w:lineRule="auto"/>
            <w:ind w:left="-486" w:right="214" w:firstLine="1585"/>
            <w:jc w:val="right"/>
            <w:rPr>
              <w:rFonts w:ascii="Palatino Linotype" w:hAnsi="Palatino Linotype" w:cs="Arial"/>
              <w:szCs w:val="20"/>
            </w:rPr>
          </w:pPr>
          <w:r w:rsidRPr="00432E3A">
            <w:rPr>
              <w:rFonts w:ascii="Palatino Linotype" w:hAnsi="Palatino Linotype" w:cs="Arial"/>
              <w:bCs/>
              <w:sz w:val="24"/>
              <w:lang w:eastAsia="es-MX"/>
            </w:rPr>
            <w:t>00665/INFOEM/IP/RR/2021</w:t>
          </w:r>
        </w:p>
      </w:tc>
    </w:tr>
    <w:tr w:rsidR="004C1604" w14:paraId="480BC2A1" w14:textId="77777777" w:rsidTr="0041408B">
      <w:trPr>
        <w:trHeight w:val="242"/>
      </w:trPr>
      <w:tc>
        <w:tcPr>
          <w:tcW w:w="5671" w:type="dxa"/>
          <w:hideMark/>
        </w:tcPr>
        <w:p w14:paraId="0BCD7858" w14:textId="77777777" w:rsidR="004C1604" w:rsidRDefault="004C160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764AFFB2" w:rsidR="004C1604" w:rsidRDefault="004C1604" w:rsidP="00F006D9">
          <w:pPr>
            <w:spacing w:after="120" w:line="240" w:lineRule="auto"/>
            <w:ind w:left="-486" w:right="214" w:firstLine="284"/>
            <w:jc w:val="right"/>
            <w:rPr>
              <w:rFonts w:ascii="Palatino Linotype" w:hAnsi="Palatino Linotype" w:cs="Arial"/>
              <w:szCs w:val="20"/>
            </w:rPr>
          </w:pPr>
          <w:r w:rsidRPr="00D94BA5">
            <w:rPr>
              <w:rFonts w:ascii="Palatino Linotype" w:hAnsi="Palatino Linotype" w:cs="Arial"/>
              <w:szCs w:val="20"/>
            </w:rPr>
            <w:t>Ayuntamiento de Ixtapan de la Sal</w:t>
          </w:r>
        </w:p>
      </w:tc>
    </w:tr>
    <w:tr w:rsidR="004C1604" w14:paraId="60A059F9" w14:textId="77777777" w:rsidTr="009754A4">
      <w:trPr>
        <w:trHeight w:val="342"/>
      </w:trPr>
      <w:tc>
        <w:tcPr>
          <w:tcW w:w="5671" w:type="dxa"/>
        </w:tcPr>
        <w:p w14:paraId="063683FE" w14:textId="77777777" w:rsidR="004C1604" w:rsidRDefault="004C160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B70CD83" w:rsidR="004C1604" w:rsidRPr="00BC654F" w:rsidRDefault="00BC654F" w:rsidP="00831C2C">
          <w:pPr>
            <w:spacing w:after="120" w:line="240" w:lineRule="auto"/>
            <w:ind w:left="-486" w:right="214" w:firstLine="567"/>
            <w:jc w:val="right"/>
            <w:rPr>
              <w:rFonts w:ascii="Palatino Linotype" w:hAnsi="Palatino Linotype" w:cs="Arial"/>
              <w:b/>
            </w:rPr>
          </w:pPr>
          <w:proofErr w:type="spellStart"/>
          <w:r>
            <w:rPr>
              <w:rFonts w:ascii="Palatino Linotype" w:hAnsi="Palatino Linotype" w:cs="Arial"/>
              <w:b/>
            </w:rPr>
            <w:t>xxxxxxxxxxxxxxxxx</w:t>
          </w:r>
          <w:proofErr w:type="spellEnd"/>
        </w:p>
      </w:tc>
    </w:tr>
    <w:tr w:rsidR="004C1604" w14:paraId="7854C9FF" w14:textId="77777777" w:rsidTr="0041408B">
      <w:trPr>
        <w:trHeight w:val="342"/>
      </w:trPr>
      <w:tc>
        <w:tcPr>
          <w:tcW w:w="5671" w:type="dxa"/>
        </w:tcPr>
        <w:p w14:paraId="02A89BC6" w14:textId="77777777" w:rsidR="004C1604" w:rsidRDefault="004C160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4C1604" w:rsidRDefault="004C1604"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2CB500C0" w:rsidR="004C1604" w:rsidRDefault="00A87D53">
    <w:pPr>
      <w:pStyle w:val="Encabezado"/>
    </w:pPr>
    <w:r>
      <w:rPr>
        <w:noProof/>
        <w:lang w:val="es-MX" w:eastAsia="es-MX"/>
      </w:rPr>
      <w:pict w14:anchorId="36EA8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104062" o:spid="_x0000_s2049" type="#_x0000_t75" style="position:absolute;margin-left:-83.5pt;margin-top:-132.6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1343AC"/>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04242C"/>
    <w:multiLevelType w:val="hybridMultilevel"/>
    <w:tmpl w:val="DC6830B2"/>
    <w:lvl w:ilvl="0" w:tplc="02142A30">
      <w:start w:val="8"/>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DB1878"/>
    <w:multiLevelType w:val="hybridMultilevel"/>
    <w:tmpl w:val="4984B534"/>
    <w:lvl w:ilvl="0" w:tplc="FBF200DE">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8C087D"/>
    <w:multiLevelType w:val="hybridMultilevel"/>
    <w:tmpl w:val="758871FE"/>
    <w:lvl w:ilvl="0" w:tplc="79EA61B8">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5615B5"/>
    <w:multiLevelType w:val="hybridMultilevel"/>
    <w:tmpl w:val="FD66B4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916908"/>
    <w:multiLevelType w:val="hybridMultilevel"/>
    <w:tmpl w:val="98F4552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9A4531"/>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28"/>
  </w:num>
  <w:num w:numId="2">
    <w:abstractNumId w:val="12"/>
  </w:num>
  <w:num w:numId="3">
    <w:abstractNumId w:val="21"/>
  </w:num>
  <w:num w:numId="4">
    <w:abstractNumId w:val="22"/>
  </w:num>
  <w:num w:numId="5">
    <w:abstractNumId w:val="5"/>
  </w:num>
  <w:num w:numId="6">
    <w:abstractNumId w:val="15"/>
  </w:num>
  <w:num w:numId="7">
    <w:abstractNumId w:val="26"/>
  </w:num>
  <w:num w:numId="8">
    <w:abstractNumId w:val="23"/>
  </w:num>
  <w:num w:numId="9">
    <w:abstractNumId w:val="30"/>
  </w:num>
  <w:num w:numId="10">
    <w:abstractNumId w:val="27"/>
  </w:num>
  <w:num w:numId="11">
    <w:abstractNumId w:val="20"/>
  </w:num>
  <w:num w:numId="12">
    <w:abstractNumId w:val="14"/>
  </w:num>
  <w:num w:numId="13">
    <w:abstractNumId w:val="16"/>
  </w:num>
  <w:num w:numId="14">
    <w:abstractNumId w:val="1"/>
  </w:num>
  <w:num w:numId="15">
    <w:abstractNumId w:val="0"/>
  </w:num>
  <w:num w:numId="16">
    <w:abstractNumId w:val="18"/>
  </w:num>
  <w:num w:numId="17">
    <w:abstractNumId w:val="19"/>
  </w:num>
  <w:num w:numId="18">
    <w:abstractNumId w:val="10"/>
  </w:num>
  <w:num w:numId="19">
    <w:abstractNumId w:val="24"/>
  </w:num>
  <w:num w:numId="20">
    <w:abstractNumId w:val="25"/>
  </w:num>
  <w:num w:numId="21">
    <w:abstractNumId w:val="8"/>
  </w:num>
  <w:num w:numId="22">
    <w:abstractNumId w:val="13"/>
  </w:num>
  <w:num w:numId="23">
    <w:abstractNumId w:val="4"/>
  </w:num>
  <w:num w:numId="24">
    <w:abstractNumId w:val="6"/>
  </w:num>
  <w:num w:numId="25">
    <w:abstractNumId w:val="29"/>
  </w:num>
  <w:num w:numId="26">
    <w:abstractNumId w:val="9"/>
  </w:num>
  <w:num w:numId="27">
    <w:abstractNumId w:val="3"/>
  </w:num>
  <w:num w:numId="28">
    <w:abstractNumId w:val="2"/>
  </w:num>
  <w:num w:numId="29">
    <w:abstractNumId w:val="11"/>
  </w:num>
  <w:num w:numId="30">
    <w:abstractNumId w:val="7"/>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17A69"/>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44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D2"/>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01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3F88"/>
    <w:rsid w:val="001F4B8F"/>
    <w:rsid w:val="001F5AFA"/>
    <w:rsid w:val="001F5ECB"/>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49A"/>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4ABC"/>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A63"/>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3BCF"/>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B99"/>
    <w:rsid w:val="003B3189"/>
    <w:rsid w:val="003B3756"/>
    <w:rsid w:val="003B52F6"/>
    <w:rsid w:val="003B5A10"/>
    <w:rsid w:val="003B67BE"/>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2474"/>
    <w:rsid w:val="003D4448"/>
    <w:rsid w:val="003D5057"/>
    <w:rsid w:val="003D505B"/>
    <w:rsid w:val="003D6523"/>
    <w:rsid w:val="003D6732"/>
    <w:rsid w:val="003D6FB4"/>
    <w:rsid w:val="003D7061"/>
    <w:rsid w:val="003D733E"/>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2E3A"/>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87F4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1604"/>
    <w:rsid w:val="004C1B65"/>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0FC"/>
    <w:rsid w:val="00540872"/>
    <w:rsid w:val="00540B83"/>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89A"/>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92D"/>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2B4"/>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6686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022"/>
    <w:rsid w:val="00693442"/>
    <w:rsid w:val="0069355B"/>
    <w:rsid w:val="00693D67"/>
    <w:rsid w:val="006953F1"/>
    <w:rsid w:val="00695B8D"/>
    <w:rsid w:val="00695C64"/>
    <w:rsid w:val="006967CD"/>
    <w:rsid w:val="006A07A6"/>
    <w:rsid w:val="006A225E"/>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C65DB"/>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1F6"/>
    <w:rsid w:val="007052CB"/>
    <w:rsid w:val="0070668B"/>
    <w:rsid w:val="0071083C"/>
    <w:rsid w:val="00710E13"/>
    <w:rsid w:val="00710E33"/>
    <w:rsid w:val="00711111"/>
    <w:rsid w:val="00711386"/>
    <w:rsid w:val="0071149E"/>
    <w:rsid w:val="007141B6"/>
    <w:rsid w:val="00714A96"/>
    <w:rsid w:val="00714F14"/>
    <w:rsid w:val="00714F44"/>
    <w:rsid w:val="00720C8D"/>
    <w:rsid w:val="00720D06"/>
    <w:rsid w:val="00721F45"/>
    <w:rsid w:val="00722B70"/>
    <w:rsid w:val="00722D2A"/>
    <w:rsid w:val="007240A8"/>
    <w:rsid w:val="0072428A"/>
    <w:rsid w:val="00724299"/>
    <w:rsid w:val="00725D4D"/>
    <w:rsid w:val="007264B3"/>
    <w:rsid w:val="007271FA"/>
    <w:rsid w:val="00730134"/>
    <w:rsid w:val="0073033E"/>
    <w:rsid w:val="00730A30"/>
    <w:rsid w:val="00731B59"/>
    <w:rsid w:val="00731C61"/>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45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09C"/>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5ACE"/>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1D9"/>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33D"/>
    <w:rsid w:val="008A7CC7"/>
    <w:rsid w:val="008B0DEE"/>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24E"/>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4C70"/>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5D6"/>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4EFB"/>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39A"/>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5D48"/>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5D23"/>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87D53"/>
    <w:rsid w:val="00A9020C"/>
    <w:rsid w:val="00A90218"/>
    <w:rsid w:val="00A90A08"/>
    <w:rsid w:val="00A91556"/>
    <w:rsid w:val="00A9162E"/>
    <w:rsid w:val="00A91AAB"/>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3D4D"/>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C7B"/>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0BB2"/>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18EE"/>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C654F"/>
    <w:rsid w:val="00BD0EC9"/>
    <w:rsid w:val="00BD12EB"/>
    <w:rsid w:val="00BD178B"/>
    <w:rsid w:val="00BD2D05"/>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13D"/>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343"/>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473A"/>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BA5"/>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0C5C"/>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4246"/>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A94"/>
    <w:rsid w:val="00F32F96"/>
    <w:rsid w:val="00F34484"/>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B24"/>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3BC5"/>
    <w:rsid w:val="00FA3D07"/>
    <w:rsid w:val="00FA3D39"/>
    <w:rsid w:val="00FA4191"/>
    <w:rsid w:val="00FA4521"/>
    <w:rsid w:val="00FB1223"/>
    <w:rsid w:val="00FB127F"/>
    <w:rsid w:val="00FB12E5"/>
    <w:rsid w:val="00FB1E96"/>
    <w:rsid w:val="00FB2A09"/>
    <w:rsid w:val="00FB2E97"/>
    <w:rsid w:val="00FB3C51"/>
    <w:rsid w:val="00FB689C"/>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1C4C"/>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B7DF-C1B0-46B5-B853-E8F59CF6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27</Pages>
  <Words>7582</Words>
  <Characters>41703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11</cp:revision>
  <cp:lastPrinted>2019-08-08T15:54:00Z</cp:lastPrinted>
  <dcterms:created xsi:type="dcterms:W3CDTF">2021-04-15T01:24:00Z</dcterms:created>
  <dcterms:modified xsi:type="dcterms:W3CDTF">2021-05-12T15:45:00Z</dcterms:modified>
</cp:coreProperties>
</file>