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645D7A3C" w:rsidR="00BF3214" w:rsidRPr="000C06CB"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0C06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0C06CB">
        <w:rPr>
          <w:rFonts w:ascii="Palatino Linotype" w:eastAsia="Times New Roman" w:hAnsi="Palatino Linotype" w:cs="Arial"/>
          <w:color w:val="000000"/>
          <w:sz w:val="24"/>
          <w:szCs w:val="24"/>
          <w:lang w:eastAsia="es-MX"/>
        </w:rPr>
        <w:t xml:space="preserve">Estado de </w:t>
      </w:r>
      <w:r w:rsidRPr="000C06CB">
        <w:rPr>
          <w:rFonts w:ascii="Palatino Linotype" w:eastAsia="Times New Roman" w:hAnsi="Palatino Linotype" w:cs="Arial"/>
          <w:color w:val="000000"/>
          <w:sz w:val="24"/>
          <w:szCs w:val="24"/>
          <w:lang w:eastAsia="es-MX"/>
        </w:rPr>
        <w:t xml:space="preserve">México, a </w:t>
      </w:r>
      <w:r w:rsidR="00AD18B6" w:rsidRPr="000C06CB">
        <w:rPr>
          <w:rFonts w:ascii="Palatino Linotype" w:eastAsia="Times New Roman" w:hAnsi="Palatino Linotype" w:cs="Arial"/>
          <w:color w:val="000000"/>
          <w:sz w:val="24"/>
          <w:szCs w:val="24"/>
          <w:lang w:eastAsia="es-MX"/>
        </w:rPr>
        <w:t>catorce de abril</w:t>
      </w:r>
      <w:r w:rsidR="00D071F2" w:rsidRPr="000C06CB">
        <w:rPr>
          <w:rFonts w:ascii="Palatino Linotype" w:eastAsia="Times New Roman" w:hAnsi="Palatino Linotype" w:cs="Arial"/>
          <w:color w:val="000000"/>
          <w:sz w:val="24"/>
          <w:szCs w:val="24"/>
          <w:lang w:eastAsia="es-MX"/>
        </w:rPr>
        <w:t xml:space="preserve"> </w:t>
      </w:r>
      <w:r w:rsidRPr="000C06CB">
        <w:rPr>
          <w:rFonts w:ascii="Palatino Linotype" w:eastAsia="Times New Roman" w:hAnsi="Palatino Linotype" w:cs="Arial"/>
          <w:color w:val="000000"/>
          <w:sz w:val="24"/>
          <w:szCs w:val="24"/>
          <w:lang w:eastAsia="es-MX"/>
        </w:rPr>
        <w:t xml:space="preserve">dos mil </w:t>
      </w:r>
      <w:r w:rsidR="00C67C23" w:rsidRPr="000C06CB">
        <w:rPr>
          <w:rFonts w:ascii="Palatino Linotype" w:eastAsia="Times New Roman" w:hAnsi="Palatino Linotype" w:cs="Arial"/>
          <w:color w:val="000000"/>
          <w:sz w:val="24"/>
          <w:szCs w:val="24"/>
          <w:lang w:eastAsia="es-MX"/>
        </w:rPr>
        <w:t>veintiuno</w:t>
      </w:r>
      <w:r w:rsidRPr="000C06CB">
        <w:rPr>
          <w:rFonts w:ascii="Palatino Linotype" w:eastAsia="Times New Roman" w:hAnsi="Palatino Linotype" w:cs="Arial"/>
          <w:color w:val="000000"/>
          <w:sz w:val="24"/>
          <w:szCs w:val="24"/>
          <w:lang w:eastAsia="es-MX"/>
        </w:rPr>
        <w:t>.</w:t>
      </w:r>
    </w:p>
    <w:p w14:paraId="1C07CFE0" w14:textId="77777777" w:rsidR="009D066D" w:rsidRPr="000C06CB"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55DB328B" w:rsidR="00BF3214" w:rsidRPr="000C06CB" w:rsidRDefault="00BF3214" w:rsidP="00AD2A55">
      <w:pPr>
        <w:tabs>
          <w:tab w:val="left" w:pos="1701"/>
        </w:tabs>
        <w:spacing w:after="0" w:line="360" w:lineRule="auto"/>
        <w:jc w:val="both"/>
        <w:rPr>
          <w:rFonts w:ascii="Palatino Linotype" w:hAnsi="Palatino Linotype" w:cs="Arial"/>
          <w:b/>
          <w:sz w:val="24"/>
          <w:szCs w:val="24"/>
        </w:rPr>
      </w:pPr>
      <w:r w:rsidRPr="000C06CB">
        <w:rPr>
          <w:rFonts w:ascii="Palatino Linotype" w:hAnsi="Palatino Linotype" w:cs="Arial"/>
          <w:b/>
          <w:sz w:val="24"/>
          <w:szCs w:val="24"/>
        </w:rPr>
        <w:t>VISTO</w:t>
      </w:r>
      <w:r w:rsidRPr="000C06CB">
        <w:rPr>
          <w:rFonts w:ascii="Palatino Linotype" w:hAnsi="Palatino Linotype" w:cs="Arial"/>
          <w:sz w:val="24"/>
          <w:szCs w:val="24"/>
        </w:rPr>
        <w:t xml:space="preserve"> el expediente electrónico formado con motivo del recurso de revisión número </w:t>
      </w:r>
      <w:r w:rsidR="00551CD8" w:rsidRPr="000C06CB">
        <w:rPr>
          <w:rFonts w:ascii="Palatino Linotype" w:hAnsi="Palatino Linotype" w:cs="Arial"/>
          <w:b/>
          <w:sz w:val="24"/>
          <w:szCs w:val="24"/>
        </w:rPr>
        <w:t>0</w:t>
      </w:r>
      <w:r w:rsidR="00377E49" w:rsidRPr="000C06CB">
        <w:rPr>
          <w:rFonts w:ascii="Palatino Linotype" w:hAnsi="Palatino Linotype" w:cs="Arial"/>
          <w:b/>
          <w:bCs/>
          <w:sz w:val="24"/>
          <w:szCs w:val="24"/>
          <w:lang w:eastAsia="es-MX"/>
        </w:rPr>
        <w:t>0725</w:t>
      </w:r>
      <w:r w:rsidR="0044569F" w:rsidRPr="000C06CB">
        <w:rPr>
          <w:rFonts w:ascii="Palatino Linotype" w:hAnsi="Palatino Linotype" w:cs="Arial"/>
          <w:b/>
          <w:bCs/>
          <w:sz w:val="24"/>
          <w:szCs w:val="24"/>
          <w:lang w:eastAsia="es-MX"/>
        </w:rPr>
        <w:t>/INFOEM/IP/RR/20</w:t>
      </w:r>
      <w:r w:rsidR="00377E49" w:rsidRPr="000C06CB">
        <w:rPr>
          <w:rFonts w:ascii="Palatino Linotype" w:hAnsi="Palatino Linotype" w:cs="Arial"/>
          <w:b/>
          <w:bCs/>
          <w:sz w:val="24"/>
          <w:szCs w:val="24"/>
          <w:lang w:eastAsia="es-MX"/>
        </w:rPr>
        <w:t>21</w:t>
      </w:r>
      <w:r w:rsidRPr="000C06CB">
        <w:rPr>
          <w:rFonts w:ascii="Palatino Linotype" w:hAnsi="Palatino Linotype" w:cs="Arial"/>
          <w:sz w:val="24"/>
          <w:szCs w:val="24"/>
        </w:rPr>
        <w:t xml:space="preserve">, interpuesto por </w:t>
      </w:r>
      <w:r w:rsidR="00377E49" w:rsidRPr="000C06CB">
        <w:rPr>
          <w:rFonts w:ascii="Palatino Linotype" w:hAnsi="Palatino Linotype" w:cs="Arial"/>
          <w:sz w:val="24"/>
          <w:szCs w:val="24"/>
        </w:rPr>
        <w:t>el</w:t>
      </w:r>
      <w:r w:rsidR="008447B3" w:rsidRPr="000C06CB">
        <w:rPr>
          <w:rFonts w:ascii="Palatino Linotype" w:hAnsi="Palatino Linotype" w:cs="Arial"/>
          <w:sz w:val="24"/>
          <w:szCs w:val="24"/>
        </w:rPr>
        <w:t xml:space="preserve"> </w:t>
      </w:r>
      <w:r w:rsidR="00331AD7" w:rsidRPr="000C06CB">
        <w:rPr>
          <w:rFonts w:ascii="Palatino Linotype" w:hAnsi="Palatino Linotype" w:cs="Arial"/>
          <w:b/>
          <w:sz w:val="24"/>
          <w:szCs w:val="24"/>
        </w:rPr>
        <w:t>C.</w:t>
      </w:r>
      <w:r w:rsidR="00F006D9" w:rsidRPr="000C06CB">
        <w:rPr>
          <w:rFonts w:ascii="Palatino Linotype" w:hAnsi="Palatino Linotype" w:cs="Arial"/>
          <w:b/>
          <w:sz w:val="24"/>
          <w:szCs w:val="24"/>
        </w:rPr>
        <w:t xml:space="preserve"> </w:t>
      </w:r>
      <w:r w:rsidR="007D261B">
        <w:rPr>
          <w:rFonts w:ascii="Palatino Linotype" w:hAnsi="Palatino Linotype" w:cs="Arial"/>
          <w:b/>
          <w:sz w:val="24"/>
          <w:szCs w:val="24"/>
        </w:rPr>
        <w:t>xxxxxxxxxxxxxxxxxxxxxxxxxxxxxx</w:t>
      </w:r>
      <w:bookmarkStart w:id="0" w:name="_GoBack"/>
      <w:bookmarkEnd w:id="0"/>
      <w:r w:rsidR="007052CB" w:rsidRPr="000C06CB">
        <w:rPr>
          <w:rFonts w:ascii="Palatino Linotype" w:hAnsi="Palatino Linotype" w:cs="Arial"/>
          <w:sz w:val="24"/>
          <w:szCs w:val="24"/>
        </w:rPr>
        <w:t xml:space="preserve">, </w:t>
      </w:r>
      <w:r w:rsidRPr="000C06CB">
        <w:rPr>
          <w:rFonts w:ascii="Palatino Linotype" w:hAnsi="Palatino Linotype" w:cs="Arial"/>
          <w:sz w:val="24"/>
          <w:szCs w:val="24"/>
        </w:rPr>
        <w:t>en</w:t>
      </w:r>
      <w:r w:rsidR="00173A17" w:rsidRPr="000C06CB">
        <w:rPr>
          <w:rFonts w:ascii="Palatino Linotype" w:hAnsi="Palatino Linotype" w:cs="Arial"/>
          <w:sz w:val="24"/>
          <w:szCs w:val="24"/>
        </w:rPr>
        <w:t xml:space="preserve"> </w:t>
      </w:r>
      <w:r w:rsidRPr="000C06CB">
        <w:rPr>
          <w:rFonts w:ascii="Palatino Linotype" w:hAnsi="Palatino Linotype" w:cs="Arial"/>
          <w:sz w:val="24"/>
          <w:szCs w:val="24"/>
        </w:rPr>
        <w:t xml:space="preserve">lo </w:t>
      </w:r>
      <w:r w:rsidR="00B75470" w:rsidRPr="000C06CB">
        <w:rPr>
          <w:rFonts w:ascii="Palatino Linotype" w:hAnsi="Palatino Linotype" w:cs="Arial"/>
          <w:sz w:val="24"/>
          <w:szCs w:val="24"/>
        </w:rPr>
        <w:t>s</w:t>
      </w:r>
      <w:r w:rsidR="00F60B1C" w:rsidRPr="000C06CB">
        <w:rPr>
          <w:rFonts w:ascii="Palatino Linotype" w:hAnsi="Palatino Linotype" w:cs="Arial"/>
          <w:sz w:val="24"/>
          <w:szCs w:val="24"/>
        </w:rPr>
        <w:t xml:space="preserve">ucesivo </w:t>
      </w:r>
      <w:r w:rsidR="00377E49" w:rsidRPr="000C06CB">
        <w:rPr>
          <w:rFonts w:ascii="Palatino Linotype" w:hAnsi="Palatino Linotype" w:cs="Arial"/>
          <w:sz w:val="24"/>
          <w:szCs w:val="24"/>
        </w:rPr>
        <w:t>el</w:t>
      </w:r>
      <w:r w:rsidR="00440B5C" w:rsidRPr="000C06CB">
        <w:rPr>
          <w:rFonts w:ascii="Palatino Linotype" w:hAnsi="Palatino Linotype" w:cs="Arial"/>
          <w:b/>
          <w:sz w:val="24"/>
          <w:szCs w:val="24"/>
        </w:rPr>
        <w:t xml:space="preserve"> Recurrente</w:t>
      </w:r>
      <w:r w:rsidRPr="000C06CB">
        <w:rPr>
          <w:rFonts w:ascii="Palatino Linotype" w:hAnsi="Palatino Linotype" w:cs="Arial"/>
          <w:sz w:val="24"/>
          <w:szCs w:val="24"/>
        </w:rPr>
        <w:t>,</w:t>
      </w:r>
      <w:r w:rsidR="00163D26" w:rsidRPr="000C06CB">
        <w:rPr>
          <w:rFonts w:ascii="Palatino Linotype" w:hAnsi="Palatino Linotype" w:cs="Arial"/>
          <w:sz w:val="24"/>
          <w:szCs w:val="24"/>
        </w:rPr>
        <w:t xml:space="preserve"> en contra de la</w:t>
      </w:r>
      <w:r w:rsidR="0059317F" w:rsidRPr="000C06CB">
        <w:rPr>
          <w:rFonts w:ascii="Palatino Linotype" w:hAnsi="Palatino Linotype" w:cs="Arial"/>
          <w:sz w:val="24"/>
          <w:szCs w:val="24"/>
        </w:rPr>
        <w:t xml:space="preserve"> respuesta</w:t>
      </w:r>
      <w:r w:rsidRPr="000C06CB">
        <w:rPr>
          <w:rFonts w:ascii="Palatino Linotype" w:hAnsi="Palatino Linotype" w:cs="Arial"/>
          <w:sz w:val="24"/>
          <w:szCs w:val="24"/>
        </w:rPr>
        <w:t xml:space="preserve"> de</w:t>
      </w:r>
      <w:r w:rsidR="003D23D7" w:rsidRPr="000C06CB">
        <w:rPr>
          <w:rFonts w:ascii="Palatino Linotype" w:hAnsi="Palatino Linotype" w:cs="Arial"/>
          <w:sz w:val="24"/>
          <w:szCs w:val="24"/>
        </w:rPr>
        <w:t xml:space="preserve">l </w:t>
      </w:r>
      <w:r w:rsidR="00377E49" w:rsidRPr="000C06CB">
        <w:rPr>
          <w:rFonts w:ascii="Palatino Linotype" w:hAnsi="Palatino Linotype" w:cs="Arial"/>
          <w:b/>
          <w:sz w:val="24"/>
          <w:szCs w:val="24"/>
        </w:rPr>
        <w:t>Ayuntamiento de Cocotitlán</w:t>
      </w:r>
      <w:r w:rsidR="007052CB" w:rsidRPr="000C06CB">
        <w:rPr>
          <w:rFonts w:ascii="Palatino Linotype" w:hAnsi="Palatino Linotype" w:cs="Arial"/>
          <w:sz w:val="24"/>
          <w:szCs w:val="24"/>
        </w:rPr>
        <w:t>,</w:t>
      </w:r>
      <w:r w:rsidR="000B2630" w:rsidRPr="000C06CB">
        <w:rPr>
          <w:rFonts w:ascii="Palatino Linotype" w:hAnsi="Palatino Linotype" w:cs="Arial"/>
          <w:b/>
          <w:sz w:val="24"/>
          <w:szCs w:val="24"/>
        </w:rPr>
        <w:t xml:space="preserve"> </w:t>
      </w:r>
      <w:r w:rsidRPr="000C06CB">
        <w:rPr>
          <w:rFonts w:ascii="Palatino Linotype" w:hAnsi="Palatino Linotype" w:cs="Arial"/>
          <w:sz w:val="24"/>
          <w:szCs w:val="24"/>
        </w:rPr>
        <w:t>en lo subsecuente</w:t>
      </w:r>
      <w:r w:rsidR="007763F3" w:rsidRPr="000C06CB">
        <w:rPr>
          <w:rFonts w:ascii="Palatino Linotype" w:hAnsi="Palatino Linotype" w:cs="Arial"/>
          <w:b/>
          <w:sz w:val="24"/>
          <w:szCs w:val="24"/>
        </w:rPr>
        <w:t xml:space="preserve"> E</w:t>
      </w:r>
      <w:r w:rsidRPr="000C06CB">
        <w:rPr>
          <w:rFonts w:ascii="Palatino Linotype" w:hAnsi="Palatino Linotype" w:cs="Arial"/>
          <w:b/>
          <w:sz w:val="24"/>
          <w:szCs w:val="24"/>
        </w:rPr>
        <w:t xml:space="preserve">l Sujeto Obligado, </w:t>
      </w:r>
      <w:r w:rsidRPr="000C06CB">
        <w:rPr>
          <w:rFonts w:ascii="Palatino Linotype" w:hAnsi="Palatino Linotype" w:cs="Arial"/>
          <w:sz w:val="24"/>
          <w:szCs w:val="24"/>
        </w:rPr>
        <w:t>se procede a dictar la presente resolución.</w:t>
      </w:r>
    </w:p>
    <w:p w14:paraId="138C6F64" w14:textId="77777777" w:rsidR="00081DAC" w:rsidRPr="000C06CB"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0C06CB" w:rsidRDefault="00BF3214" w:rsidP="00AD2A55">
      <w:pPr>
        <w:spacing w:after="0" w:line="360" w:lineRule="auto"/>
        <w:jc w:val="center"/>
        <w:rPr>
          <w:rFonts w:ascii="Palatino Linotype" w:hAnsi="Palatino Linotype" w:cs="Arial"/>
          <w:b/>
          <w:sz w:val="28"/>
          <w:szCs w:val="24"/>
        </w:rPr>
      </w:pPr>
      <w:r w:rsidRPr="000C06CB">
        <w:rPr>
          <w:rFonts w:ascii="Palatino Linotype" w:hAnsi="Palatino Linotype" w:cs="Arial"/>
          <w:b/>
          <w:sz w:val="28"/>
          <w:szCs w:val="24"/>
        </w:rPr>
        <w:t>A N T E C E D E N T E S</w:t>
      </w:r>
    </w:p>
    <w:p w14:paraId="6A86D231" w14:textId="77777777" w:rsidR="00081DAC" w:rsidRPr="000C06CB" w:rsidRDefault="00081DAC" w:rsidP="00AD2A55">
      <w:pPr>
        <w:spacing w:after="0" w:line="360" w:lineRule="auto"/>
        <w:jc w:val="center"/>
        <w:rPr>
          <w:rFonts w:ascii="Palatino Linotype" w:hAnsi="Palatino Linotype" w:cs="Arial"/>
          <w:b/>
          <w:sz w:val="24"/>
          <w:szCs w:val="24"/>
        </w:rPr>
      </w:pPr>
    </w:p>
    <w:p w14:paraId="513A9A0F" w14:textId="77777777" w:rsidR="00EE326A" w:rsidRPr="000C06CB" w:rsidRDefault="00BF3214" w:rsidP="00AD2A55">
      <w:pPr>
        <w:spacing w:after="0" w:line="360" w:lineRule="auto"/>
        <w:jc w:val="both"/>
        <w:rPr>
          <w:rFonts w:ascii="Palatino Linotype" w:hAnsi="Palatino Linotype" w:cs="Arial"/>
          <w:b/>
          <w:sz w:val="28"/>
          <w:szCs w:val="24"/>
        </w:rPr>
      </w:pPr>
      <w:r w:rsidRPr="000C06CB">
        <w:rPr>
          <w:rFonts w:ascii="Palatino Linotype" w:hAnsi="Palatino Linotype" w:cs="Arial"/>
          <w:b/>
          <w:sz w:val="28"/>
          <w:szCs w:val="24"/>
        </w:rPr>
        <w:t>PRIMERO.</w:t>
      </w:r>
      <w:r w:rsidR="00EE326A" w:rsidRPr="000C06CB">
        <w:rPr>
          <w:rFonts w:ascii="Palatino Linotype" w:hAnsi="Palatino Linotype" w:cs="Arial"/>
          <w:b/>
          <w:sz w:val="28"/>
          <w:szCs w:val="24"/>
        </w:rPr>
        <w:t xml:space="preserve"> De la solicitud de información.</w:t>
      </w:r>
    </w:p>
    <w:p w14:paraId="210FA440" w14:textId="674145FD" w:rsidR="00081DAC" w:rsidRPr="000C06CB" w:rsidRDefault="00F006D9" w:rsidP="00056B94">
      <w:pPr>
        <w:spacing w:after="0" w:line="360" w:lineRule="auto"/>
        <w:jc w:val="both"/>
        <w:rPr>
          <w:rFonts w:ascii="Palatino Linotype" w:hAnsi="Palatino Linotype" w:cs="Arial"/>
          <w:sz w:val="24"/>
        </w:rPr>
      </w:pPr>
      <w:r w:rsidRPr="000C06CB">
        <w:rPr>
          <w:rFonts w:ascii="Palatino Linotype" w:hAnsi="Palatino Linotype" w:cs="Arial"/>
          <w:sz w:val="24"/>
        </w:rPr>
        <w:t xml:space="preserve">En fecha </w:t>
      </w:r>
      <w:r w:rsidR="00377E49" w:rsidRPr="000C06CB">
        <w:rPr>
          <w:rFonts w:ascii="Palatino Linotype" w:hAnsi="Palatino Linotype" w:cs="Arial"/>
          <w:sz w:val="24"/>
        </w:rPr>
        <w:t>dos de febrero de dos mil veintiuno</w:t>
      </w:r>
      <w:r w:rsidRPr="000C06CB">
        <w:rPr>
          <w:rFonts w:ascii="Palatino Linotype" w:hAnsi="Palatino Linotype" w:cs="Arial"/>
          <w:sz w:val="24"/>
        </w:rPr>
        <w:t xml:space="preserve">, </w:t>
      </w:r>
      <w:r w:rsidR="00377E49" w:rsidRPr="000C06CB">
        <w:rPr>
          <w:rFonts w:ascii="Palatino Linotype" w:hAnsi="Palatino Linotype" w:cs="Arial"/>
          <w:sz w:val="24"/>
        </w:rPr>
        <w:t>el</w:t>
      </w:r>
      <w:r w:rsidRPr="000C06CB">
        <w:rPr>
          <w:rFonts w:ascii="Palatino Linotype" w:hAnsi="Palatino Linotype" w:cs="Arial"/>
          <w:sz w:val="24"/>
        </w:rPr>
        <w:t xml:space="preserve"> </w:t>
      </w:r>
      <w:r w:rsidRPr="000C06CB">
        <w:rPr>
          <w:rFonts w:ascii="Palatino Linotype" w:hAnsi="Palatino Linotype" w:cs="Arial"/>
          <w:b/>
          <w:sz w:val="24"/>
        </w:rPr>
        <w:t>Recurrente</w:t>
      </w:r>
      <w:r w:rsidR="00BF3C45" w:rsidRPr="000C06CB">
        <w:rPr>
          <w:rFonts w:ascii="Palatino Linotype" w:hAnsi="Palatino Linotype" w:cs="Arial"/>
          <w:sz w:val="24"/>
        </w:rPr>
        <w:t xml:space="preserve">, presentó a través del </w:t>
      </w:r>
      <w:r w:rsidRPr="000C06CB">
        <w:rPr>
          <w:rFonts w:ascii="Palatino Linotype" w:hAnsi="Palatino Linotype" w:cs="Arial"/>
          <w:sz w:val="24"/>
        </w:rPr>
        <w:t>Sistema de Acce</w:t>
      </w:r>
      <w:r w:rsidR="00BF3C45" w:rsidRPr="000C06CB">
        <w:rPr>
          <w:rFonts w:ascii="Palatino Linotype" w:hAnsi="Palatino Linotype" w:cs="Arial"/>
          <w:sz w:val="24"/>
        </w:rPr>
        <w:t xml:space="preserve">so a la Información Mexiquense </w:t>
      </w:r>
      <w:r w:rsidR="00BF3C45" w:rsidRPr="000C06CB">
        <w:rPr>
          <w:rFonts w:ascii="Palatino Linotype" w:hAnsi="Palatino Linotype" w:cs="Arial"/>
          <w:b/>
          <w:sz w:val="24"/>
        </w:rPr>
        <w:t>(</w:t>
      </w:r>
      <w:r w:rsidRPr="000C06CB">
        <w:rPr>
          <w:rFonts w:ascii="Palatino Linotype" w:hAnsi="Palatino Linotype" w:cs="Arial"/>
          <w:b/>
          <w:sz w:val="24"/>
        </w:rPr>
        <w:t>SAIMEX</w:t>
      </w:r>
      <w:r w:rsidR="00BF3C45" w:rsidRPr="000C06CB">
        <w:rPr>
          <w:rFonts w:ascii="Palatino Linotype" w:hAnsi="Palatino Linotype" w:cs="Arial"/>
          <w:b/>
          <w:sz w:val="24"/>
        </w:rPr>
        <w:t>),</w:t>
      </w:r>
      <w:r w:rsidRPr="000C06CB">
        <w:rPr>
          <w:rFonts w:ascii="Palatino Linotype" w:hAnsi="Palatino Linotype" w:cs="Arial"/>
          <w:sz w:val="24"/>
        </w:rPr>
        <w:t xml:space="preserve"> ante el </w:t>
      </w:r>
      <w:r w:rsidRPr="000C06CB">
        <w:rPr>
          <w:rFonts w:ascii="Palatino Linotype" w:hAnsi="Palatino Linotype" w:cs="Arial"/>
          <w:b/>
          <w:sz w:val="24"/>
        </w:rPr>
        <w:t>Sujeto Obligado</w:t>
      </w:r>
      <w:r w:rsidRPr="000C06CB">
        <w:rPr>
          <w:rFonts w:ascii="Palatino Linotype" w:hAnsi="Palatino Linotype" w:cs="Arial"/>
          <w:sz w:val="24"/>
        </w:rPr>
        <w:t xml:space="preserve">, la solicitud de acceso a la información pública, a la que se le asignó el número de expediente </w:t>
      </w:r>
      <w:r w:rsidR="00377E49" w:rsidRPr="000C06CB">
        <w:rPr>
          <w:rFonts w:ascii="Palatino Linotype" w:hAnsi="Palatino Linotype" w:cs="Arial"/>
          <w:b/>
          <w:sz w:val="24"/>
        </w:rPr>
        <w:t>00006/COCOTIT/IP/2021</w:t>
      </w:r>
      <w:r w:rsidRPr="000C06CB">
        <w:rPr>
          <w:rFonts w:ascii="Palatino Linotype" w:hAnsi="Palatino Linotype" w:cs="Arial"/>
          <w:sz w:val="24"/>
        </w:rPr>
        <w:t>, mediante la cual solicitó lo siguiente:</w:t>
      </w:r>
    </w:p>
    <w:p w14:paraId="03B7852A" w14:textId="77777777" w:rsidR="00056B94" w:rsidRPr="000C06CB" w:rsidRDefault="00056B94" w:rsidP="00377E49">
      <w:pPr>
        <w:pStyle w:val="Sinespaciado"/>
        <w:rPr>
          <w:sz w:val="14"/>
        </w:rPr>
      </w:pPr>
    </w:p>
    <w:p w14:paraId="76D99508" w14:textId="0BF0F0A6" w:rsidR="00582883" w:rsidRPr="000C06CB" w:rsidRDefault="00BF3214" w:rsidP="00377E49">
      <w:pPr>
        <w:spacing w:after="0"/>
        <w:jc w:val="both"/>
        <w:rPr>
          <w:rFonts w:ascii="Palatino Linotype" w:eastAsia="Times New Roman" w:hAnsi="Palatino Linotype" w:cs="Times New Roman"/>
          <w:i/>
          <w:lang w:eastAsia="es-MX"/>
        </w:rPr>
      </w:pPr>
      <w:r w:rsidRPr="000C06CB">
        <w:rPr>
          <w:rFonts w:ascii="Palatino Linotype" w:eastAsia="Times New Roman" w:hAnsi="Palatino Linotype" w:cs="Times New Roman"/>
          <w:i/>
          <w:lang w:eastAsia="es-ES"/>
        </w:rPr>
        <w:t>“</w:t>
      </w:r>
      <w:r w:rsidR="00377E49" w:rsidRPr="000C06CB">
        <w:rPr>
          <w:rFonts w:ascii="Palatino Linotype" w:eastAsia="Times New Roman" w:hAnsi="Palatino Linotype" w:cs="Times New Roman"/>
          <w:i/>
          <w:lang w:eastAsia="es-MX"/>
        </w:rPr>
        <w:t xml:space="preserve">Excelente tarde. 1.- Solicito se me proporcione en copia simple los resultados de todas las auditorias que se realizaron durante los años 2019 y 2020, ya sea por el O.S.F.E.M o la Auditoría Superior de la Federación. Atento a ello, solicito los documentos firmados y sellados por dichos órganos auditores que ampare dichos resultados. 2.- Solicito sus programas anuales de adquisiciones y/o arrendamientos 2019 y 2020. 3.- Solicito en versión pública y en copia simple todos los procedimientos adquisitivos (contratos pedido, adjudicaciones directas, IR, Licitaciones) llevados </w:t>
      </w:r>
      <w:proofErr w:type="spellStart"/>
      <w:r w:rsidR="00377E49" w:rsidRPr="000C06CB">
        <w:rPr>
          <w:rFonts w:ascii="Palatino Linotype" w:eastAsia="Times New Roman" w:hAnsi="Palatino Linotype" w:cs="Times New Roman"/>
          <w:i/>
          <w:lang w:eastAsia="es-MX"/>
        </w:rPr>
        <w:t>acabo</w:t>
      </w:r>
      <w:proofErr w:type="spellEnd"/>
      <w:r w:rsidR="00377E49" w:rsidRPr="000C06CB">
        <w:rPr>
          <w:rFonts w:ascii="Palatino Linotype" w:eastAsia="Times New Roman" w:hAnsi="Palatino Linotype" w:cs="Times New Roman"/>
          <w:i/>
          <w:lang w:eastAsia="es-MX"/>
        </w:rPr>
        <w:t xml:space="preserve"> durante los años 2019 y 2020. Lo anterior, deberá incluir todos los puntos aplicables de acuerdo al </w:t>
      </w:r>
      <w:proofErr w:type="spellStart"/>
      <w:r w:rsidR="00377E49" w:rsidRPr="000C06CB">
        <w:rPr>
          <w:rFonts w:ascii="Palatino Linotype" w:eastAsia="Times New Roman" w:hAnsi="Palatino Linotype" w:cs="Times New Roman"/>
          <w:i/>
          <w:lang w:eastAsia="es-MX"/>
        </w:rPr>
        <w:t>indice</w:t>
      </w:r>
      <w:proofErr w:type="spellEnd"/>
      <w:r w:rsidR="00377E49" w:rsidRPr="000C06CB">
        <w:rPr>
          <w:rFonts w:ascii="Palatino Linotype" w:eastAsia="Times New Roman" w:hAnsi="Palatino Linotype" w:cs="Times New Roman"/>
          <w:i/>
          <w:lang w:eastAsia="es-MX"/>
        </w:rPr>
        <w:t xml:space="preserve"> de expedientes (estudios de mercado, contrato, pagos, actas de sesiones del comité etc.)</w:t>
      </w:r>
      <w:r w:rsidRPr="000C06CB">
        <w:rPr>
          <w:rFonts w:ascii="Palatino Linotype" w:eastAsia="Times New Roman" w:hAnsi="Palatino Linotype" w:cs="Times New Roman"/>
          <w:i/>
          <w:lang w:eastAsia="es-ES"/>
        </w:rPr>
        <w:t>”</w:t>
      </w:r>
      <w:r w:rsidRPr="000C06CB">
        <w:rPr>
          <w:rFonts w:ascii="Palatino Linotype" w:eastAsia="Times New Roman" w:hAnsi="Palatino Linotype" w:cs="Times New Roman"/>
          <w:i/>
          <w:lang w:val="es-ES_tradnl" w:eastAsia="es-ES"/>
        </w:rPr>
        <w:t xml:space="preserve"> </w:t>
      </w:r>
      <w:r w:rsidR="00EA51DC" w:rsidRPr="000C06CB">
        <w:rPr>
          <w:rFonts w:ascii="Palatino Linotype" w:eastAsia="Times New Roman" w:hAnsi="Palatino Linotype" w:cs="Times New Roman"/>
          <w:i/>
          <w:lang w:val="es-ES_tradnl" w:eastAsia="es-ES"/>
        </w:rPr>
        <w:t>(Sic).</w:t>
      </w:r>
    </w:p>
    <w:p w14:paraId="3E597FA5" w14:textId="77777777" w:rsidR="00377E49" w:rsidRPr="000C06CB" w:rsidRDefault="00377E49" w:rsidP="00377E49">
      <w:pPr>
        <w:tabs>
          <w:tab w:val="left" w:pos="5647"/>
        </w:tabs>
        <w:spacing w:after="0" w:line="360" w:lineRule="auto"/>
        <w:ind w:right="850"/>
        <w:jc w:val="both"/>
        <w:rPr>
          <w:rFonts w:ascii="Palatino Linotype" w:eastAsia="Times New Roman" w:hAnsi="Palatino Linotype" w:cs="Times New Roman"/>
          <w:b/>
          <w:sz w:val="12"/>
          <w:szCs w:val="24"/>
          <w:lang w:val="es-ES_tradnl" w:eastAsia="es-ES"/>
        </w:rPr>
      </w:pPr>
    </w:p>
    <w:p w14:paraId="031EDF5F" w14:textId="1425DDBC" w:rsidR="00056B94" w:rsidRPr="000C06CB" w:rsidRDefault="00BB6A72" w:rsidP="00377E49">
      <w:pPr>
        <w:tabs>
          <w:tab w:val="left" w:pos="5647"/>
        </w:tabs>
        <w:spacing w:after="0" w:line="360" w:lineRule="auto"/>
        <w:ind w:right="850"/>
        <w:jc w:val="both"/>
        <w:rPr>
          <w:rFonts w:ascii="Palatino Linotype" w:hAnsi="Palatino Linotype"/>
          <w:color w:val="000000"/>
          <w:sz w:val="24"/>
          <w:szCs w:val="24"/>
        </w:rPr>
      </w:pPr>
      <w:r w:rsidRPr="000C06CB">
        <w:rPr>
          <w:rFonts w:ascii="Palatino Linotype" w:eastAsia="Times New Roman" w:hAnsi="Palatino Linotype" w:cs="Times New Roman"/>
          <w:b/>
          <w:sz w:val="24"/>
          <w:szCs w:val="24"/>
          <w:lang w:val="es-ES_tradnl" w:eastAsia="es-ES"/>
        </w:rPr>
        <w:t>MODALIDAD DE ENTREGA:</w:t>
      </w:r>
      <w:r w:rsidRPr="000C06CB">
        <w:rPr>
          <w:rFonts w:ascii="Palatino Linotype" w:eastAsia="Times New Roman" w:hAnsi="Palatino Linotype" w:cs="Times New Roman"/>
          <w:sz w:val="24"/>
          <w:szCs w:val="24"/>
          <w:lang w:val="es-ES_tradnl" w:eastAsia="es-ES"/>
        </w:rPr>
        <w:t xml:space="preserve"> </w:t>
      </w:r>
      <w:r w:rsidR="007763F3" w:rsidRPr="000C06CB">
        <w:rPr>
          <w:rFonts w:ascii="Palatino Linotype" w:hAnsi="Palatino Linotype"/>
          <w:color w:val="000000"/>
          <w:sz w:val="24"/>
          <w:szCs w:val="24"/>
        </w:rPr>
        <w:t>A</w:t>
      </w:r>
      <w:r w:rsidR="00745404" w:rsidRPr="000C06CB">
        <w:rPr>
          <w:rFonts w:ascii="Palatino Linotype" w:hAnsi="Palatino Linotype"/>
          <w:color w:val="000000"/>
          <w:sz w:val="24"/>
          <w:szCs w:val="24"/>
        </w:rPr>
        <w:t xml:space="preserve"> través de</w:t>
      </w:r>
      <w:r w:rsidR="00BF3C45" w:rsidRPr="000C06CB">
        <w:rPr>
          <w:rFonts w:ascii="Palatino Linotype" w:hAnsi="Palatino Linotype"/>
          <w:color w:val="000000"/>
          <w:sz w:val="24"/>
          <w:szCs w:val="24"/>
        </w:rPr>
        <w:t>l</w:t>
      </w:r>
      <w:r w:rsidR="00745404" w:rsidRPr="000C06CB">
        <w:rPr>
          <w:rFonts w:ascii="Palatino Linotype" w:hAnsi="Palatino Linotype"/>
          <w:color w:val="000000"/>
          <w:sz w:val="24"/>
          <w:szCs w:val="24"/>
        </w:rPr>
        <w:t xml:space="preserve"> </w:t>
      </w:r>
      <w:r w:rsidR="00BF3C45" w:rsidRPr="000C06CB">
        <w:rPr>
          <w:rFonts w:ascii="Palatino Linotype" w:hAnsi="Palatino Linotype"/>
          <w:b/>
          <w:color w:val="000000"/>
          <w:sz w:val="24"/>
          <w:szCs w:val="24"/>
        </w:rPr>
        <w:t>SAIMEX</w:t>
      </w:r>
      <w:r w:rsidR="00745404" w:rsidRPr="000C06CB">
        <w:rPr>
          <w:rFonts w:ascii="Palatino Linotype" w:hAnsi="Palatino Linotype"/>
          <w:color w:val="000000"/>
          <w:sz w:val="24"/>
          <w:szCs w:val="24"/>
        </w:rPr>
        <w:t>.</w:t>
      </w:r>
    </w:p>
    <w:p w14:paraId="3E1DF9D8" w14:textId="157E6BA5" w:rsidR="00B407EE" w:rsidRPr="000C06CB" w:rsidRDefault="00377E49" w:rsidP="00AD2A55">
      <w:pPr>
        <w:spacing w:after="0" w:line="360" w:lineRule="auto"/>
        <w:jc w:val="both"/>
        <w:rPr>
          <w:rFonts w:ascii="Palatino Linotype" w:hAnsi="Palatino Linotype" w:cs="Arial"/>
          <w:b/>
          <w:sz w:val="28"/>
          <w:szCs w:val="24"/>
        </w:rPr>
      </w:pPr>
      <w:r w:rsidRPr="000C06CB">
        <w:rPr>
          <w:rFonts w:ascii="Palatino Linotype" w:hAnsi="Palatino Linotype" w:cs="Arial"/>
          <w:b/>
          <w:sz w:val="28"/>
          <w:szCs w:val="24"/>
        </w:rPr>
        <w:lastRenderedPageBreak/>
        <w:t>SEGUND</w:t>
      </w:r>
      <w:r w:rsidR="00CC50CE" w:rsidRPr="000C06CB">
        <w:rPr>
          <w:rFonts w:ascii="Palatino Linotype" w:hAnsi="Palatino Linotype" w:cs="Arial"/>
          <w:b/>
          <w:sz w:val="28"/>
          <w:szCs w:val="24"/>
        </w:rPr>
        <w:t>O</w:t>
      </w:r>
      <w:r w:rsidR="00BF3214" w:rsidRPr="000C06CB">
        <w:rPr>
          <w:rFonts w:ascii="Palatino Linotype" w:hAnsi="Palatino Linotype" w:cs="Arial"/>
          <w:b/>
          <w:sz w:val="28"/>
          <w:szCs w:val="24"/>
        </w:rPr>
        <w:t xml:space="preserve">. </w:t>
      </w:r>
      <w:r w:rsidR="00B407EE" w:rsidRPr="000C06CB">
        <w:rPr>
          <w:rFonts w:ascii="Palatino Linotype" w:hAnsi="Palatino Linotype" w:cs="Arial"/>
          <w:b/>
          <w:sz w:val="28"/>
          <w:szCs w:val="24"/>
        </w:rPr>
        <w:t xml:space="preserve">De la respuesta del </w:t>
      </w:r>
      <w:r w:rsidR="00CC50CE" w:rsidRPr="000C06CB">
        <w:rPr>
          <w:rFonts w:ascii="Palatino Linotype" w:hAnsi="Palatino Linotype" w:cs="Arial"/>
          <w:b/>
          <w:sz w:val="28"/>
          <w:szCs w:val="24"/>
        </w:rPr>
        <w:t>Sujeto Obligado</w:t>
      </w:r>
      <w:r w:rsidR="00B407EE" w:rsidRPr="000C06CB">
        <w:rPr>
          <w:rFonts w:ascii="Palatino Linotype" w:hAnsi="Palatino Linotype" w:cs="Arial"/>
          <w:b/>
          <w:sz w:val="28"/>
          <w:szCs w:val="24"/>
        </w:rPr>
        <w:t xml:space="preserve">. </w:t>
      </w:r>
    </w:p>
    <w:p w14:paraId="1F069689" w14:textId="216415C0" w:rsidR="0078453F" w:rsidRPr="000C06CB" w:rsidRDefault="0027181F" w:rsidP="00AD2A55">
      <w:pPr>
        <w:spacing w:after="0" w:line="360" w:lineRule="auto"/>
        <w:jc w:val="both"/>
        <w:rPr>
          <w:rFonts w:ascii="Palatino Linotype" w:hAnsi="Palatino Linotype" w:cs="Arial"/>
          <w:sz w:val="24"/>
          <w:szCs w:val="24"/>
        </w:rPr>
      </w:pPr>
      <w:r w:rsidRPr="000C06CB">
        <w:rPr>
          <w:rFonts w:ascii="Palatino Linotype" w:hAnsi="Palatino Linotype" w:cs="Arial"/>
          <w:sz w:val="24"/>
          <w:szCs w:val="24"/>
        </w:rPr>
        <w:t xml:space="preserve">De las constancias que obran en el sistema SAIMEX, se advierte que </w:t>
      </w:r>
      <w:r w:rsidR="00E579DB" w:rsidRPr="000C06CB">
        <w:rPr>
          <w:rFonts w:ascii="Palatino Linotype" w:hAnsi="Palatino Linotype" w:cs="Arial"/>
          <w:sz w:val="24"/>
          <w:szCs w:val="24"/>
        </w:rPr>
        <w:t xml:space="preserve">en fecha </w:t>
      </w:r>
      <w:r w:rsidR="00377E49" w:rsidRPr="000C06CB">
        <w:rPr>
          <w:rFonts w:ascii="Palatino Linotype" w:hAnsi="Palatino Linotype" w:cs="Arial"/>
          <w:sz w:val="24"/>
          <w:szCs w:val="24"/>
        </w:rPr>
        <w:t>dieci</w:t>
      </w:r>
      <w:r w:rsidR="00056B94" w:rsidRPr="000C06CB">
        <w:rPr>
          <w:rFonts w:ascii="Palatino Linotype" w:hAnsi="Palatino Linotype" w:cs="Arial"/>
          <w:sz w:val="24"/>
          <w:szCs w:val="24"/>
        </w:rPr>
        <w:t>siete</w:t>
      </w:r>
      <w:r w:rsidR="00C67C23" w:rsidRPr="000C06CB">
        <w:rPr>
          <w:rFonts w:ascii="Palatino Linotype" w:hAnsi="Palatino Linotype" w:cs="Arial"/>
          <w:sz w:val="24"/>
          <w:szCs w:val="24"/>
        </w:rPr>
        <w:t xml:space="preserve"> de </w:t>
      </w:r>
      <w:r w:rsidR="00377E49" w:rsidRPr="000C06CB">
        <w:rPr>
          <w:rFonts w:ascii="Palatino Linotype" w:hAnsi="Palatino Linotype" w:cs="Arial"/>
          <w:sz w:val="24"/>
          <w:szCs w:val="24"/>
        </w:rPr>
        <w:t>febrero</w:t>
      </w:r>
      <w:r w:rsidR="00E14662" w:rsidRPr="000C06CB">
        <w:rPr>
          <w:rFonts w:ascii="Palatino Linotype" w:hAnsi="Palatino Linotype" w:cs="Arial"/>
          <w:sz w:val="24"/>
          <w:szCs w:val="24"/>
        </w:rPr>
        <w:t xml:space="preserve"> </w:t>
      </w:r>
      <w:r w:rsidR="00CD7D01" w:rsidRPr="000C06CB">
        <w:rPr>
          <w:rFonts w:ascii="Palatino Linotype" w:hAnsi="Palatino Linotype" w:cs="Arial"/>
          <w:sz w:val="24"/>
          <w:szCs w:val="24"/>
        </w:rPr>
        <w:t xml:space="preserve">de dos mil </w:t>
      </w:r>
      <w:r w:rsidR="00377E49" w:rsidRPr="000C06CB">
        <w:rPr>
          <w:rFonts w:ascii="Palatino Linotype" w:hAnsi="Palatino Linotype" w:cs="Arial"/>
          <w:sz w:val="24"/>
          <w:szCs w:val="24"/>
        </w:rPr>
        <w:t>veintiuno</w:t>
      </w:r>
      <w:r w:rsidR="00DA3233" w:rsidRPr="000C06CB">
        <w:rPr>
          <w:rFonts w:ascii="Palatino Linotype" w:hAnsi="Palatino Linotype" w:cs="Arial"/>
          <w:sz w:val="24"/>
          <w:szCs w:val="24"/>
        </w:rPr>
        <w:t xml:space="preserve">, </w:t>
      </w:r>
      <w:r w:rsidR="00CC50CE" w:rsidRPr="000C06CB">
        <w:rPr>
          <w:rFonts w:ascii="Palatino Linotype" w:hAnsi="Palatino Linotype" w:cs="Arial"/>
          <w:b/>
          <w:sz w:val="24"/>
          <w:szCs w:val="24"/>
        </w:rPr>
        <w:t xml:space="preserve">El </w:t>
      </w:r>
      <w:r w:rsidRPr="000C06CB">
        <w:rPr>
          <w:rFonts w:ascii="Palatino Linotype" w:hAnsi="Palatino Linotype" w:cs="Arial"/>
          <w:b/>
          <w:sz w:val="24"/>
          <w:szCs w:val="24"/>
        </w:rPr>
        <w:t>Sujeto Obligado</w:t>
      </w:r>
      <w:r w:rsidRPr="000C06CB">
        <w:rPr>
          <w:rFonts w:ascii="Palatino Linotype" w:hAnsi="Palatino Linotype" w:cs="Arial"/>
          <w:sz w:val="24"/>
          <w:szCs w:val="24"/>
        </w:rPr>
        <w:t xml:space="preserve"> </w:t>
      </w:r>
      <w:r w:rsidR="00253D9D" w:rsidRPr="000C06CB">
        <w:rPr>
          <w:rFonts w:ascii="Palatino Linotype" w:hAnsi="Palatino Linotype" w:cs="Arial"/>
          <w:sz w:val="24"/>
          <w:szCs w:val="24"/>
        </w:rPr>
        <w:t>e</w:t>
      </w:r>
      <w:r w:rsidRPr="000C06CB">
        <w:rPr>
          <w:rFonts w:ascii="Palatino Linotype" w:hAnsi="Palatino Linotype" w:cs="Arial"/>
          <w:sz w:val="24"/>
          <w:szCs w:val="24"/>
        </w:rPr>
        <w:t xml:space="preserve">mitió </w:t>
      </w:r>
      <w:r w:rsidR="00CC50CE" w:rsidRPr="000C06CB">
        <w:rPr>
          <w:rFonts w:ascii="Palatino Linotype" w:hAnsi="Palatino Linotype" w:cs="Arial"/>
          <w:sz w:val="24"/>
          <w:szCs w:val="24"/>
        </w:rPr>
        <w:t xml:space="preserve">la </w:t>
      </w:r>
      <w:r w:rsidRPr="000C06CB">
        <w:rPr>
          <w:rFonts w:ascii="Palatino Linotype" w:hAnsi="Palatino Linotype" w:cs="Arial"/>
          <w:sz w:val="24"/>
          <w:szCs w:val="24"/>
        </w:rPr>
        <w:t xml:space="preserve">respuesta </w:t>
      </w:r>
      <w:r w:rsidR="00253D9D" w:rsidRPr="000C06CB">
        <w:rPr>
          <w:rFonts w:ascii="Palatino Linotype" w:hAnsi="Palatino Linotype" w:cs="Arial"/>
          <w:sz w:val="24"/>
          <w:szCs w:val="24"/>
        </w:rPr>
        <w:t xml:space="preserve">en los siguientes </w:t>
      </w:r>
      <w:r w:rsidR="004B184A" w:rsidRPr="000C06CB">
        <w:rPr>
          <w:rFonts w:ascii="Palatino Linotype" w:hAnsi="Palatino Linotype" w:cs="Arial"/>
          <w:sz w:val="24"/>
          <w:szCs w:val="24"/>
        </w:rPr>
        <w:t>términos</w:t>
      </w:r>
      <w:r w:rsidR="00253D9D" w:rsidRPr="000C06CB">
        <w:rPr>
          <w:rFonts w:ascii="Palatino Linotype" w:hAnsi="Palatino Linotype" w:cs="Arial"/>
          <w:sz w:val="24"/>
          <w:szCs w:val="24"/>
        </w:rPr>
        <w:t>:</w:t>
      </w:r>
    </w:p>
    <w:p w14:paraId="5AC9BFB0" w14:textId="77777777" w:rsidR="00AD2A55" w:rsidRPr="000C06CB" w:rsidRDefault="00AD2A55" w:rsidP="00AD2A55">
      <w:pPr>
        <w:spacing w:after="0" w:line="360" w:lineRule="auto"/>
        <w:jc w:val="both"/>
        <w:rPr>
          <w:rFonts w:ascii="Palatino Linotype" w:hAnsi="Palatino Linotype" w:cs="Arial"/>
          <w:sz w:val="10"/>
          <w:szCs w:val="24"/>
        </w:rPr>
      </w:pPr>
    </w:p>
    <w:p w14:paraId="6CF8EA23" w14:textId="77777777" w:rsidR="00377E49" w:rsidRPr="000C06CB" w:rsidRDefault="00CC50CE" w:rsidP="00377E49">
      <w:pPr>
        <w:spacing w:after="0" w:line="240" w:lineRule="auto"/>
        <w:ind w:left="567" w:right="567"/>
        <w:jc w:val="both"/>
        <w:rPr>
          <w:rFonts w:ascii="Palatino Linotype" w:eastAsia="Times New Roman" w:hAnsi="Palatino Linotype" w:cs="Times New Roman"/>
          <w:i/>
          <w:lang w:eastAsia="es-MX"/>
        </w:rPr>
      </w:pPr>
      <w:r w:rsidRPr="000C06CB">
        <w:rPr>
          <w:rFonts w:ascii="Palatino Linotype" w:eastAsia="Times New Roman" w:hAnsi="Palatino Linotype" w:cs="Times New Roman"/>
          <w:i/>
          <w:lang w:eastAsia="es-MX"/>
        </w:rPr>
        <w:t>“</w:t>
      </w:r>
      <w:r w:rsidR="00377E49" w:rsidRPr="000C06CB">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571DC7" w14:textId="77777777" w:rsidR="00377E49" w:rsidRPr="000C06CB" w:rsidRDefault="00377E49" w:rsidP="00377E49">
      <w:pPr>
        <w:spacing w:after="0" w:line="240" w:lineRule="auto"/>
        <w:ind w:left="567" w:right="567"/>
        <w:jc w:val="both"/>
        <w:rPr>
          <w:rFonts w:ascii="Palatino Linotype" w:eastAsia="Times New Roman" w:hAnsi="Palatino Linotype" w:cs="Times New Roman"/>
          <w:i/>
          <w:lang w:eastAsia="es-MX"/>
        </w:rPr>
      </w:pPr>
    </w:p>
    <w:p w14:paraId="243B256C" w14:textId="77777777" w:rsidR="00377E49" w:rsidRPr="000C06CB" w:rsidRDefault="00377E49" w:rsidP="00377E49">
      <w:pPr>
        <w:spacing w:after="0" w:line="240" w:lineRule="auto"/>
        <w:ind w:left="567" w:right="567"/>
        <w:jc w:val="both"/>
        <w:rPr>
          <w:rFonts w:ascii="Palatino Linotype" w:eastAsia="Times New Roman" w:hAnsi="Palatino Linotype" w:cs="Times New Roman"/>
          <w:i/>
          <w:lang w:eastAsia="es-MX"/>
        </w:rPr>
      </w:pPr>
      <w:r w:rsidRPr="000C06CB">
        <w:rPr>
          <w:rFonts w:ascii="Palatino Linotype" w:eastAsia="Times New Roman" w:hAnsi="Palatino Linotype" w:cs="Times New Roman"/>
          <w:i/>
          <w:lang w:eastAsia="es-MX"/>
        </w:rPr>
        <w:t>En atención a la solicitud de información registrada con el número de folio 00006/COCOTIT/IP/2021, le hago llegar la siguiente información; “</w:t>
      </w:r>
      <w:r w:rsidRPr="000C06CB">
        <w:rPr>
          <w:rFonts w:ascii="Palatino Linotype" w:eastAsia="Times New Roman" w:hAnsi="Palatino Linotype" w:cs="Times New Roman"/>
          <w:b/>
          <w:i/>
          <w:u w:val="single"/>
          <w:lang w:eastAsia="es-MX"/>
        </w:rPr>
        <w:t xml:space="preserve">LA INFORMACIÓN SOLICITADA SE ENCUENTRA PUBLICADA EN LA PAGINA AYUNTAMIENTO DE COCOTITLAN: </w:t>
      </w:r>
      <w:r w:rsidRPr="000C06CB">
        <w:rPr>
          <w:rFonts w:ascii="Palatino Linotype" w:eastAsia="Times New Roman" w:hAnsi="Palatino Linotype" w:cs="Times New Roman"/>
          <w:b/>
          <w:i/>
          <w:color w:val="3333FF"/>
          <w:u w:val="single"/>
          <w:lang w:eastAsia="es-MX"/>
        </w:rPr>
        <w:t>http://www.cocotitlan.gob.mx/</w:t>
      </w:r>
      <w:r w:rsidRPr="000C06CB">
        <w:rPr>
          <w:rFonts w:ascii="Palatino Linotype" w:eastAsia="Times New Roman" w:hAnsi="Palatino Linotype" w:cs="Times New Roman"/>
          <w:b/>
          <w:i/>
          <w:u w:val="single"/>
          <w:lang w:eastAsia="es-MX"/>
        </w:rPr>
        <w:t xml:space="preserve"> EN EL APARTADO DE TRANSPARENCIA. Y en referencia a los resultados, se informa que aún no son remitidas las observaciones de las auditorias del 2019 y 2020</w:t>
      </w:r>
      <w:r w:rsidRPr="000C06CB">
        <w:rPr>
          <w:rFonts w:ascii="Palatino Linotype" w:eastAsia="Times New Roman" w:hAnsi="Palatino Linotype" w:cs="Times New Roman"/>
          <w:i/>
          <w:lang w:eastAsia="es-MX"/>
        </w:rPr>
        <w:t>”. (SIC) Lo anterior con base a la respuesta emitida por el servidor público habilitado de Tesorería Municipal. Adicionalmente, se hace de su conocimiento el término de quince días para interponer el Recurso de Revisión que se señala en los artículos 176, 177 178 de la Ley de la materia, en caso de considerar que la respuesta es desfavorable a su solicitud.</w:t>
      </w:r>
    </w:p>
    <w:p w14:paraId="261E1B35" w14:textId="77777777" w:rsidR="00377E49" w:rsidRPr="000C06CB" w:rsidRDefault="00377E49" w:rsidP="00377E49">
      <w:pPr>
        <w:spacing w:after="0" w:line="240" w:lineRule="auto"/>
        <w:ind w:left="567" w:right="567"/>
        <w:jc w:val="both"/>
        <w:rPr>
          <w:rFonts w:ascii="Palatino Linotype" w:eastAsia="Times New Roman" w:hAnsi="Palatino Linotype" w:cs="Times New Roman"/>
          <w:i/>
          <w:lang w:eastAsia="es-MX"/>
        </w:rPr>
      </w:pPr>
    </w:p>
    <w:p w14:paraId="0C175882" w14:textId="77777777" w:rsidR="00377E49" w:rsidRPr="000C06CB" w:rsidRDefault="00377E49" w:rsidP="00377E49">
      <w:pPr>
        <w:spacing w:after="0" w:line="240" w:lineRule="auto"/>
        <w:ind w:left="567" w:right="567"/>
        <w:jc w:val="both"/>
        <w:rPr>
          <w:rFonts w:ascii="Palatino Linotype" w:eastAsia="Times New Roman" w:hAnsi="Palatino Linotype" w:cs="Times New Roman"/>
          <w:i/>
          <w:lang w:eastAsia="es-MX"/>
        </w:rPr>
      </w:pPr>
      <w:r w:rsidRPr="000C06CB">
        <w:rPr>
          <w:rFonts w:ascii="Palatino Linotype" w:eastAsia="Times New Roman" w:hAnsi="Palatino Linotype" w:cs="Times New Roman"/>
          <w:i/>
          <w:lang w:eastAsia="es-MX"/>
        </w:rPr>
        <w:t>ATENTAMENTE</w:t>
      </w:r>
    </w:p>
    <w:p w14:paraId="027A5F24" w14:textId="76AB3682" w:rsidR="00BF3C45" w:rsidRPr="000C06CB" w:rsidRDefault="00377E49" w:rsidP="00377E49">
      <w:pPr>
        <w:spacing w:after="0" w:line="240" w:lineRule="auto"/>
        <w:ind w:left="567" w:right="567"/>
        <w:jc w:val="both"/>
        <w:rPr>
          <w:rFonts w:ascii="Palatino Linotype" w:eastAsia="Times New Roman" w:hAnsi="Palatino Linotype" w:cs="Times New Roman"/>
          <w:i/>
          <w:lang w:eastAsia="es-MX"/>
        </w:rPr>
      </w:pPr>
      <w:r w:rsidRPr="000C06CB">
        <w:rPr>
          <w:rFonts w:ascii="Palatino Linotype" w:eastAsia="Times New Roman" w:hAnsi="Palatino Linotype" w:cs="Times New Roman"/>
          <w:i/>
          <w:lang w:eastAsia="es-MX"/>
        </w:rPr>
        <w:t>LIC. CYNTHIA SAMANTHA CASTILLO CRUZ</w:t>
      </w:r>
      <w:r w:rsidR="00CC50CE" w:rsidRPr="000C06CB">
        <w:rPr>
          <w:rFonts w:ascii="Palatino Linotype" w:eastAsia="Times New Roman" w:hAnsi="Palatino Linotype" w:cs="Times New Roman"/>
          <w:i/>
          <w:lang w:eastAsia="es-MX"/>
        </w:rPr>
        <w:t>” (Sic).</w:t>
      </w:r>
    </w:p>
    <w:p w14:paraId="2DF46419" w14:textId="77777777" w:rsidR="00377E49" w:rsidRPr="000C06CB" w:rsidRDefault="00377E49" w:rsidP="00056B94">
      <w:pPr>
        <w:spacing w:after="0" w:line="240" w:lineRule="auto"/>
        <w:ind w:left="567" w:right="567"/>
        <w:jc w:val="both"/>
        <w:rPr>
          <w:rFonts w:ascii="Palatino Linotype" w:eastAsia="Times New Roman" w:hAnsi="Palatino Linotype" w:cs="Times New Roman"/>
          <w:i/>
          <w:lang w:eastAsia="es-MX"/>
        </w:rPr>
      </w:pPr>
    </w:p>
    <w:p w14:paraId="13B0CDAE" w14:textId="77777777" w:rsidR="00377E49" w:rsidRPr="000C06CB" w:rsidRDefault="00377E49" w:rsidP="00377E49">
      <w:pPr>
        <w:pStyle w:val="Sinespaciado"/>
      </w:pPr>
    </w:p>
    <w:p w14:paraId="59285F40" w14:textId="68EF97A8" w:rsidR="00BD12EB" w:rsidRPr="000C06CB" w:rsidRDefault="00377E49" w:rsidP="00AD2A55">
      <w:pPr>
        <w:spacing w:after="0" w:line="360" w:lineRule="auto"/>
        <w:jc w:val="both"/>
        <w:rPr>
          <w:rFonts w:ascii="Palatino Linotype" w:hAnsi="Palatino Linotype" w:cs="Arial"/>
          <w:b/>
          <w:sz w:val="28"/>
          <w:szCs w:val="24"/>
        </w:rPr>
      </w:pPr>
      <w:r w:rsidRPr="000C06CB">
        <w:rPr>
          <w:rFonts w:ascii="Palatino Linotype" w:hAnsi="Palatino Linotype" w:cs="Arial"/>
          <w:b/>
          <w:sz w:val="28"/>
          <w:szCs w:val="24"/>
        </w:rPr>
        <w:t>TERCER</w:t>
      </w:r>
      <w:r w:rsidR="0037012F" w:rsidRPr="000C06CB">
        <w:rPr>
          <w:rFonts w:ascii="Palatino Linotype" w:hAnsi="Palatino Linotype" w:cs="Arial"/>
          <w:b/>
          <w:sz w:val="28"/>
          <w:szCs w:val="24"/>
        </w:rPr>
        <w:t>O</w:t>
      </w:r>
      <w:r w:rsidR="005353D8" w:rsidRPr="000C06CB">
        <w:rPr>
          <w:rFonts w:ascii="Palatino Linotype" w:hAnsi="Palatino Linotype" w:cs="Arial"/>
          <w:b/>
          <w:sz w:val="28"/>
          <w:szCs w:val="24"/>
        </w:rPr>
        <w:t xml:space="preserve">. </w:t>
      </w:r>
      <w:r w:rsidR="00BD12EB" w:rsidRPr="000C06CB">
        <w:rPr>
          <w:rFonts w:ascii="Palatino Linotype" w:hAnsi="Palatino Linotype" w:cs="Arial"/>
          <w:b/>
          <w:sz w:val="28"/>
          <w:szCs w:val="24"/>
        </w:rPr>
        <w:t>Del recurso de revisión.</w:t>
      </w:r>
    </w:p>
    <w:p w14:paraId="7ABB3B05" w14:textId="5F0B8F74" w:rsidR="00BD12EB" w:rsidRPr="000C06CB" w:rsidRDefault="00BD12EB" w:rsidP="00AD2A55">
      <w:pPr>
        <w:spacing w:after="0" w:line="360" w:lineRule="auto"/>
        <w:jc w:val="both"/>
        <w:rPr>
          <w:rFonts w:ascii="Palatino Linotype" w:hAnsi="Palatino Linotype" w:cs="Arial"/>
          <w:sz w:val="24"/>
          <w:szCs w:val="24"/>
        </w:rPr>
      </w:pPr>
      <w:r w:rsidRPr="000C06CB">
        <w:rPr>
          <w:rFonts w:ascii="Palatino Linotype" w:hAnsi="Palatino Linotype" w:cs="Arial"/>
          <w:sz w:val="24"/>
          <w:szCs w:val="24"/>
        </w:rPr>
        <w:t xml:space="preserve">Inconforme con la respuesta por parte del </w:t>
      </w:r>
      <w:r w:rsidRPr="000C06CB">
        <w:rPr>
          <w:rFonts w:ascii="Palatino Linotype" w:hAnsi="Palatino Linotype" w:cs="Arial"/>
          <w:b/>
          <w:sz w:val="24"/>
          <w:szCs w:val="24"/>
        </w:rPr>
        <w:t>Sujeto Obligado</w:t>
      </w:r>
      <w:r w:rsidR="008B6600" w:rsidRPr="000C06CB">
        <w:rPr>
          <w:rFonts w:ascii="Palatino Linotype" w:hAnsi="Palatino Linotype" w:cs="Arial"/>
          <w:sz w:val="24"/>
          <w:szCs w:val="24"/>
        </w:rPr>
        <w:t xml:space="preserve">, </w:t>
      </w:r>
      <w:r w:rsidR="00377E49" w:rsidRPr="000C06CB">
        <w:rPr>
          <w:rFonts w:ascii="Palatino Linotype" w:hAnsi="Palatino Linotype" w:cs="Arial"/>
          <w:sz w:val="24"/>
          <w:szCs w:val="24"/>
        </w:rPr>
        <w:t>el</w:t>
      </w:r>
      <w:r w:rsidRPr="000C06CB">
        <w:rPr>
          <w:rFonts w:ascii="Palatino Linotype" w:hAnsi="Palatino Linotype" w:cs="Arial"/>
          <w:sz w:val="24"/>
          <w:szCs w:val="24"/>
        </w:rPr>
        <w:t xml:space="preserve"> ahora </w:t>
      </w:r>
      <w:r w:rsidRPr="000C06CB">
        <w:rPr>
          <w:rFonts w:ascii="Palatino Linotype" w:hAnsi="Palatino Linotype" w:cs="Arial"/>
          <w:b/>
          <w:sz w:val="24"/>
          <w:szCs w:val="24"/>
        </w:rPr>
        <w:t>Recurrente</w:t>
      </w:r>
      <w:r w:rsidRPr="000C06CB">
        <w:rPr>
          <w:rFonts w:ascii="Palatino Linotype" w:hAnsi="Palatino Linotype" w:cs="Arial"/>
          <w:sz w:val="24"/>
          <w:szCs w:val="24"/>
        </w:rPr>
        <w:t xml:space="preserve"> </w:t>
      </w:r>
      <w:r w:rsidR="0037012F" w:rsidRPr="000C06CB">
        <w:rPr>
          <w:rFonts w:ascii="Palatino Linotype" w:hAnsi="Palatino Linotype" w:cs="Arial"/>
          <w:sz w:val="24"/>
          <w:szCs w:val="24"/>
        </w:rPr>
        <w:t xml:space="preserve">interpuso el presente recurso de revisión </w:t>
      </w:r>
      <w:r w:rsidRPr="000C06CB">
        <w:rPr>
          <w:rFonts w:ascii="Palatino Linotype" w:hAnsi="Palatino Linotype" w:cs="Arial"/>
          <w:sz w:val="24"/>
          <w:szCs w:val="24"/>
        </w:rPr>
        <w:t xml:space="preserve">en fecha </w:t>
      </w:r>
      <w:r w:rsidR="00377E49" w:rsidRPr="000C06CB">
        <w:rPr>
          <w:rFonts w:ascii="Palatino Linotype" w:hAnsi="Palatino Linotype" w:cs="Arial"/>
          <w:sz w:val="24"/>
          <w:szCs w:val="24"/>
        </w:rPr>
        <w:t>veintitrés de febrero</w:t>
      </w:r>
      <w:r w:rsidR="0037012F" w:rsidRPr="000C06CB">
        <w:rPr>
          <w:rFonts w:ascii="Palatino Linotype" w:hAnsi="Palatino Linotype" w:cs="Arial"/>
          <w:sz w:val="24"/>
          <w:szCs w:val="24"/>
        </w:rPr>
        <w:t xml:space="preserve"> de dos mil </w:t>
      </w:r>
      <w:r w:rsidR="00377E49" w:rsidRPr="000C06CB">
        <w:rPr>
          <w:rFonts w:ascii="Palatino Linotype" w:hAnsi="Palatino Linotype" w:cs="Arial"/>
          <w:sz w:val="24"/>
          <w:szCs w:val="24"/>
        </w:rPr>
        <w:t>veintiuno</w:t>
      </w:r>
      <w:r w:rsidRPr="000C06CB">
        <w:rPr>
          <w:rFonts w:ascii="Palatino Linotype" w:hAnsi="Palatino Linotype" w:cs="Arial"/>
          <w:sz w:val="24"/>
          <w:szCs w:val="24"/>
        </w:rPr>
        <w:t>, el cual fue registrado</w:t>
      </w:r>
      <w:r w:rsidRPr="000C06CB">
        <w:rPr>
          <w:rFonts w:ascii="Palatino Linotype" w:hAnsi="Palatino Linotype" w:cs="Arial"/>
          <w:b/>
          <w:sz w:val="24"/>
          <w:szCs w:val="24"/>
        </w:rPr>
        <w:t xml:space="preserve"> </w:t>
      </w:r>
      <w:r w:rsidRPr="000C06CB">
        <w:rPr>
          <w:rFonts w:ascii="Palatino Linotype" w:hAnsi="Palatino Linotype" w:cs="Arial"/>
          <w:sz w:val="24"/>
          <w:szCs w:val="24"/>
        </w:rPr>
        <w:t xml:space="preserve">en el sistema electrónico con el expediente número </w:t>
      </w:r>
      <w:r w:rsidRPr="000C06CB">
        <w:rPr>
          <w:rFonts w:ascii="Palatino Linotype" w:hAnsi="Palatino Linotype" w:cs="Arial"/>
          <w:b/>
          <w:bCs/>
          <w:sz w:val="24"/>
          <w:szCs w:val="24"/>
          <w:lang w:eastAsia="es-MX"/>
        </w:rPr>
        <w:t>0</w:t>
      </w:r>
      <w:r w:rsidR="00377E49" w:rsidRPr="000C06CB">
        <w:rPr>
          <w:rFonts w:ascii="Palatino Linotype" w:hAnsi="Palatino Linotype" w:cs="Arial"/>
          <w:b/>
          <w:bCs/>
          <w:sz w:val="24"/>
          <w:szCs w:val="24"/>
          <w:lang w:eastAsia="es-MX"/>
        </w:rPr>
        <w:t>0725</w:t>
      </w:r>
      <w:r w:rsidRPr="000C06CB">
        <w:rPr>
          <w:rFonts w:ascii="Palatino Linotype" w:hAnsi="Palatino Linotype" w:cs="Arial"/>
          <w:b/>
          <w:bCs/>
          <w:sz w:val="24"/>
          <w:szCs w:val="24"/>
          <w:lang w:eastAsia="es-MX"/>
        </w:rPr>
        <w:t>/INFOEM/IP/RR/20</w:t>
      </w:r>
      <w:r w:rsidR="00E14662" w:rsidRPr="000C06CB">
        <w:rPr>
          <w:rFonts w:ascii="Palatino Linotype" w:hAnsi="Palatino Linotype" w:cs="Arial"/>
          <w:b/>
          <w:bCs/>
          <w:sz w:val="24"/>
          <w:szCs w:val="24"/>
          <w:lang w:eastAsia="es-MX"/>
        </w:rPr>
        <w:t>2</w:t>
      </w:r>
      <w:r w:rsidR="00377E49" w:rsidRPr="000C06CB">
        <w:rPr>
          <w:rFonts w:ascii="Palatino Linotype" w:hAnsi="Palatino Linotype" w:cs="Arial"/>
          <w:b/>
          <w:bCs/>
          <w:sz w:val="24"/>
          <w:szCs w:val="24"/>
          <w:lang w:eastAsia="es-MX"/>
        </w:rPr>
        <w:t>1</w:t>
      </w:r>
      <w:r w:rsidRPr="000C06CB">
        <w:rPr>
          <w:rFonts w:ascii="Palatino Linotype" w:hAnsi="Palatino Linotype" w:cs="Arial"/>
          <w:sz w:val="24"/>
          <w:szCs w:val="24"/>
        </w:rPr>
        <w:t>, en el cual aduce, las siguientes manifestaciones:</w:t>
      </w:r>
    </w:p>
    <w:p w14:paraId="6AFE8853" w14:textId="77777777" w:rsidR="00464149" w:rsidRPr="000C06CB" w:rsidRDefault="00464149" w:rsidP="00EE0E9E">
      <w:pPr>
        <w:pStyle w:val="Sinespaciado"/>
      </w:pPr>
    </w:p>
    <w:p w14:paraId="0EEE0CE1" w14:textId="77777777" w:rsidR="00F31AB0" w:rsidRPr="000C06CB" w:rsidRDefault="00F31AB0" w:rsidP="00E14662">
      <w:pPr>
        <w:pStyle w:val="Sinespaciado"/>
        <w:rPr>
          <w:sz w:val="10"/>
        </w:rPr>
      </w:pPr>
    </w:p>
    <w:p w14:paraId="7BD42008" w14:textId="12343FAE" w:rsidR="00BD12EB" w:rsidRPr="000C06CB" w:rsidRDefault="00BD12EB" w:rsidP="00B42581">
      <w:pPr>
        <w:pStyle w:val="Prrafodelista"/>
        <w:numPr>
          <w:ilvl w:val="0"/>
          <w:numId w:val="1"/>
        </w:numPr>
        <w:jc w:val="both"/>
        <w:rPr>
          <w:rFonts w:ascii="Palatino Linotype" w:hAnsi="Palatino Linotype" w:cs="Arial"/>
          <w:b/>
        </w:rPr>
      </w:pPr>
      <w:r w:rsidRPr="000C06CB">
        <w:rPr>
          <w:rFonts w:ascii="Palatino Linotype" w:hAnsi="Palatino Linotype" w:cs="Arial"/>
          <w:b/>
        </w:rPr>
        <w:t>Acto Impugnado:</w:t>
      </w:r>
    </w:p>
    <w:p w14:paraId="0EC988A2" w14:textId="6FFF4086" w:rsidR="00BF3C45" w:rsidRPr="000C06CB" w:rsidRDefault="00BD12EB" w:rsidP="00377E49">
      <w:pPr>
        <w:spacing w:line="240" w:lineRule="auto"/>
        <w:ind w:left="851"/>
        <w:jc w:val="both"/>
        <w:rPr>
          <w:rFonts w:ascii="Palatino Linotype" w:eastAsia="Times New Roman" w:hAnsi="Palatino Linotype" w:cs="Times New Roman"/>
          <w:i/>
          <w:lang w:eastAsia="es-MX"/>
        </w:rPr>
      </w:pPr>
      <w:r w:rsidRPr="000C06CB">
        <w:rPr>
          <w:rFonts w:ascii="Palatino Linotype" w:hAnsi="Palatino Linotype"/>
          <w:i/>
          <w:color w:val="000000"/>
        </w:rPr>
        <w:t>“</w:t>
      </w:r>
      <w:r w:rsidR="00377E49" w:rsidRPr="000C06CB">
        <w:rPr>
          <w:rFonts w:ascii="Palatino Linotype" w:eastAsia="Times New Roman" w:hAnsi="Palatino Linotype" w:cs="Times New Roman"/>
          <w:i/>
          <w:lang w:eastAsia="es-MX"/>
        </w:rPr>
        <w:t>La respuesta del Ayuntamiento de Cocotitlán, por conducto de sus titular de la Unidad de Transparencia, en fecha 17 de Febrero de 2021, mediante el cual da respuesta a mi solicitud.</w:t>
      </w:r>
      <w:r w:rsidRPr="000C06CB">
        <w:rPr>
          <w:rFonts w:ascii="Palatino Linotype" w:hAnsi="Palatino Linotype"/>
          <w:i/>
          <w:color w:val="000000"/>
        </w:rPr>
        <w:t>”</w:t>
      </w:r>
      <w:r w:rsidR="00E14662" w:rsidRPr="000C06CB">
        <w:rPr>
          <w:rFonts w:ascii="Palatino Linotype" w:hAnsi="Palatino Linotype"/>
          <w:i/>
          <w:color w:val="000000"/>
        </w:rPr>
        <w:t xml:space="preserve"> </w:t>
      </w:r>
      <w:r w:rsidRPr="000C06CB">
        <w:rPr>
          <w:rFonts w:ascii="Palatino Linotype" w:hAnsi="Palatino Linotype"/>
          <w:i/>
          <w:color w:val="000000"/>
        </w:rPr>
        <w:t>(Sic).</w:t>
      </w:r>
    </w:p>
    <w:p w14:paraId="5DD7AFE8" w14:textId="74BA433D" w:rsidR="00BD12EB" w:rsidRPr="000C06CB" w:rsidRDefault="00BD12EB" w:rsidP="00B42581">
      <w:pPr>
        <w:pStyle w:val="Prrafodelista"/>
        <w:numPr>
          <w:ilvl w:val="0"/>
          <w:numId w:val="1"/>
        </w:numPr>
        <w:jc w:val="both"/>
        <w:rPr>
          <w:rFonts w:ascii="Palatino Linotype" w:hAnsi="Palatino Linotype" w:cs="Arial"/>
        </w:rPr>
      </w:pPr>
      <w:r w:rsidRPr="000C06CB">
        <w:rPr>
          <w:rFonts w:ascii="Palatino Linotype" w:hAnsi="Palatino Linotype" w:cs="Arial"/>
          <w:b/>
        </w:rPr>
        <w:lastRenderedPageBreak/>
        <w:t>Razones o Motivos de Inconformidad</w:t>
      </w:r>
      <w:r w:rsidRPr="000C06CB">
        <w:rPr>
          <w:rFonts w:ascii="Palatino Linotype" w:hAnsi="Palatino Linotype" w:cs="Arial"/>
        </w:rPr>
        <w:t xml:space="preserve">: </w:t>
      </w:r>
    </w:p>
    <w:p w14:paraId="07C20AEC" w14:textId="222177A4" w:rsidR="00525913" w:rsidRPr="000C06CB" w:rsidRDefault="00BD12EB" w:rsidP="00C67C23">
      <w:pPr>
        <w:tabs>
          <w:tab w:val="left" w:pos="851"/>
        </w:tabs>
        <w:spacing w:after="0" w:line="240" w:lineRule="auto"/>
        <w:ind w:left="851"/>
        <w:jc w:val="both"/>
        <w:rPr>
          <w:rFonts w:ascii="Palatino Linotype" w:eastAsia="Times New Roman" w:hAnsi="Palatino Linotype" w:cs="Times New Roman"/>
          <w:i/>
          <w:lang w:eastAsia="es-MX"/>
        </w:rPr>
      </w:pPr>
      <w:r w:rsidRPr="000C06CB">
        <w:rPr>
          <w:rFonts w:ascii="Palatino Linotype" w:hAnsi="Palatino Linotype" w:cs="Arial"/>
          <w:i/>
        </w:rPr>
        <w:t>“</w:t>
      </w:r>
      <w:r w:rsidR="00377E49" w:rsidRPr="000C06CB">
        <w:rPr>
          <w:rFonts w:ascii="Palatino Linotype" w:hAnsi="Palatino Linotype"/>
          <w:i/>
          <w:color w:val="000000"/>
        </w:rPr>
        <w:t xml:space="preserve">Si bien, el Sujeto obligado manifiesta que los procedimientos adquisitivos se encuentran visibles en su portal IPOMEX, pero lo cierto es que al revisar dicha información en el sistema se encuentra incompleta, faltan datos y los documentos que tiene que subir al sistema al tratar de abrirlos marcan error. No obstante, estoy solicitando todo el expediente (puede ser en versión pública) del procedimiento adquisitivo en función al ACUERDO POR EL QUE SE ESTABLECE LA OBLIGACIÓN DE INTEGRAR LOS EXPEDIENTES DE LOS PROCEDIMIENTOS DE ADQUISICIÓN DE BIENES Y CONTRATACIÓN DE SERVICIOS, MEDIANTE LOS ÍNDICES DE EXPEDIENTES DE ADQUISICIÓN DE BIENES Y CONTRATACIÓN DE SERVICIOS, publicado el 5de abril de 2016, en la gaceta del gobierno del estado de </w:t>
      </w:r>
      <w:proofErr w:type="spellStart"/>
      <w:r w:rsidR="00377E49" w:rsidRPr="000C06CB">
        <w:rPr>
          <w:rFonts w:ascii="Palatino Linotype" w:hAnsi="Palatino Linotype"/>
          <w:i/>
          <w:color w:val="000000"/>
        </w:rPr>
        <w:t>mexico</w:t>
      </w:r>
      <w:proofErr w:type="spellEnd"/>
      <w:r w:rsidR="00377E49" w:rsidRPr="000C06CB">
        <w:rPr>
          <w:rFonts w:ascii="Palatino Linotype" w:hAnsi="Palatino Linotype"/>
          <w:i/>
          <w:color w:val="000000"/>
        </w:rPr>
        <w:t>.</w:t>
      </w:r>
      <w:r w:rsidR="008B6600" w:rsidRPr="000C06CB">
        <w:rPr>
          <w:rFonts w:ascii="Palatino Linotype" w:hAnsi="Palatino Linotype"/>
          <w:i/>
          <w:color w:val="000000"/>
        </w:rPr>
        <w:t>” (S</w:t>
      </w:r>
      <w:r w:rsidRPr="000C06CB">
        <w:rPr>
          <w:rFonts w:ascii="Palatino Linotype" w:hAnsi="Palatino Linotype"/>
          <w:i/>
          <w:color w:val="000000"/>
        </w:rPr>
        <w:t>ic)</w:t>
      </w:r>
    </w:p>
    <w:p w14:paraId="4569E0BE" w14:textId="77777777" w:rsidR="00F31AB0" w:rsidRPr="000C06CB" w:rsidRDefault="00F31AB0" w:rsidP="00F31AB0">
      <w:pPr>
        <w:pStyle w:val="Sinespaciado"/>
        <w:rPr>
          <w:rFonts w:ascii="Palatino Linotype" w:eastAsiaTheme="minorHAnsi" w:hAnsi="Palatino Linotype" w:cs="Arial"/>
          <w:b/>
          <w:sz w:val="22"/>
          <w:szCs w:val="22"/>
          <w:lang w:eastAsia="en-US"/>
        </w:rPr>
      </w:pPr>
    </w:p>
    <w:p w14:paraId="06B8A67B" w14:textId="77777777" w:rsidR="00F422BB" w:rsidRPr="000C06CB" w:rsidRDefault="00F422BB" w:rsidP="00F31AB0">
      <w:pPr>
        <w:pStyle w:val="Sinespaciado"/>
      </w:pPr>
    </w:p>
    <w:p w14:paraId="3A29AB1E" w14:textId="219FF92B" w:rsidR="00DE5FCB" w:rsidRPr="000C06CB" w:rsidRDefault="00377E49" w:rsidP="00AD2A55">
      <w:pPr>
        <w:spacing w:after="0" w:line="360" w:lineRule="auto"/>
        <w:jc w:val="both"/>
        <w:rPr>
          <w:rFonts w:ascii="Palatino Linotype" w:hAnsi="Palatino Linotype" w:cs="Arial"/>
          <w:b/>
          <w:sz w:val="28"/>
          <w:szCs w:val="24"/>
        </w:rPr>
      </w:pPr>
      <w:r w:rsidRPr="000C06CB">
        <w:rPr>
          <w:rFonts w:ascii="Palatino Linotype" w:hAnsi="Palatino Linotype" w:cs="Arial"/>
          <w:b/>
          <w:sz w:val="28"/>
          <w:szCs w:val="24"/>
        </w:rPr>
        <w:t>CUAR</w:t>
      </w:r>
      <w:r w:rsidR="0037641A" w:rsidRPr="000C06CB">
        <w:rPr>
          <w:rFonts w:ascii="Palatino Linotype" w:hAnsi="Palatino Linotype" w:cs="Arial"/>
          <w:b/>
          <w:sz w:val="28"/>
          <w:szCs w:val="24"/>
        </w:rPr>
        <w:t>T</w:t>
      </w:r>
      <w:r w:rsidR="00BF3214" w:rsidRPr="000C06CB">
        <w:rPr>
          <w:rFonts w:ascii="Palatino Linotype" w:hAnsi="Palatino Linotype" w:cs="Arial"/>
          <w:b/>
          <w:sz w:val="28"/>
          <w:szCs w:val="24"/>
        </w:rPr>
        <w:t xml:space="preserve">O. </w:t>
      </w:r>
      <w:r w:rsidR="00DE5FCB" w:rsidRPr="000C06CB">
        <w:rPr>
          <w:rFonts w:ascii="Palatino Linotype" w:hAnsi="Palatino Linotype" w:cs="Arial"/>
          <w:b/>
          <w:sz w:val="28"/>
          <w:szCs w:val="24"/>
        </w:rPr>
        <w:t>Del turno del recurso de revisión.</w:t>
      </w:r>
    </w:p>
    <w:p w14:paraId="11CEEC8A" w14:textId="165613A2" w:rsidR="0006665C" w:rsidRPr="000C06CB" w:rsidRDefault="00DE5FCB" w:rsidP="0006665C">
      <w:pPr>
        <w:spacing w:after="0" w:line="360" w:lineRule="auto"/>
        <w:jc w:val="both"/>
        <w:rPr>
          <w:rFonts w:ascii="Palatino Linotype" w:hAnsi="Palatino Linotype" w:cs="Arial"/>
          <w:sz w:val="24"/>
          <w:szCs w:val="24"/>
        </w:rPr>
      </w:pPr>
      <w:r w:rsidRPr="000C06CB">
        <w:rPr>
          <w:rFonts w:ascii="Palatino Linotype" w:hAnsi="Palatino Linotype" w:cs="Arial"/>
          <w:sz w:val="24"/>
          <w:szCs w:val="24"/>
        </w:rPr>
        <w:t xml:space="preserve">Medio de impugnación que le fue turnado a la Comisionada </w:t>
      </w:r>
      <w:r w:rsidRPr="000C06CB">
        <w:rPr>
          <w:rFonts w:ascii="Palatino Linotype" w:hAnsi="Palatino Linotype" w:cs="Arial"/>
          <w:b/>
          <w:sz w:val="24"/>
          <w:szCs w:val="24"/>
        </w:rPr>
        <w:t>Zulema Martínez Sánchez</w:t>
      </w:r>
      <w:r w:rsidRPr="000C06CB">
        <w:rPr>
          <w:rFonts w:ascii="Palatino Linotype" w:hAnsi="Palatino Linotype" w:cs="Arial"/>
          <w:sz w:val="24"/>
          <w:szCs w:val="24"/>
        </w:rPr>
        <w:t>, por medio del sistema electrónico, en términos del arábigo 185</w:t>
      </w:r>
      <w:r w:rsidR="0006665C" w:rsidRPr="000C06CB">
        <w:rPr>
          <w:rFonts w:ascii="Palatino Linotype" w:hAnsi="Palatino Linotype" w:cs="Arial"/>
          <w:sz w:val="24"/>
          <w:szCs w:val="24"/>
        </w:rPr>
        <w:t>,</w:t>
      </w:r>
      <w:r w:rsidRPr="000C06CB">
        <w:rPr>
          <w:rFonts w:ascii="Palatino Linotype" w:hAnsi="Palatino Linotype" w:cs="Arial"/>
          <w:sz w:val="24"/>
          <w:szCs w:val="24"/>
        </w:rPr>
        <w:t xml:space="preserve"> fracción I</w:t>
      </w:r>
      <w:r w:rsidR="0006665C" w:rsidRPr="000C06CB">
        <w:rPr>
          <w:rFonts w:ascii="Palatino Linotype" w:hAnsi="Palatino Linotype" w:cs="Arial"/>
          <w:sz w:val="24"/>
          <w:szCs w:val="24"/>
        </w:rPr>
        <w:t>,</w:t>
      </w:r>
      <w:r w:rsidRPr="000C06CB">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EA5381" w:rsidRPr="000C06CB">
        <w:rPr>
          <w:rFonts w:ascii="Palatino Linotype" w:hAnsi="Palatino Linotype" w:cs="Arial"/>
          <w:sz w:val="24"/>
          <w:szCs w:val="24"/>
        </w:rPr>
        <w:t>uno de marzo</w:t>
      </w:r>
      <w:r w:rsidR="001C16ED" w:rsidRPr="000C06CB">
        <w:rPr>
          <w:rFonts w:ascii="Palatino Linotype" w:hAnsi="Palatino Linotype" w:cs="Arial"/>
          <w:sz w:val="24"/>
          <w:szCs w:val="24"/>
        </w:rPr>
        <w:t xml:space="preserve"> </w:t>
      </w:r>
      <w:r w:rsidR="008B6600" w:rsidRPr="000C06CB">
        <w:rPr>
          <w:rFonts w:ascii="Palatino Linotype" w:hAnsi="Palatino Linotype" w:cs="Arial"/>
          <w:sz w:val="24"/>
          <w:szCs w:val="24"/>
        </w:rPr>
        <w:t>del</w:t>
      </w:r>
      <w:r w:rsidRPr="000C06CB">
        <w:rPr>
          <w:rFonts w:ascii="Palatino Linotype" w:hAnsi="Palatino Linotype" w:cs="Arial"/>
          <w:sz w:val="24"/>
          <w:szCs w:val="24"/>
        </w:rPr>
        <w:t xml:space="preserve"> </w:t>
      </w:r>
      <w:r w:rsidR="008B6600" w:rsidRPr="000C06CB">
        <w:rPr>
          <w:rFonts w:ascii="Palatino Linotype" w:hAnsi="Palatino Linotype" w:cs="Arial"/>
          <w:sz w:val="24"/>
          <w:szCs w:val="24"/>
        </w:rPr>
        <w:t xml:space="preserve">año </w:t>
      </w:r>
      <w:r w:rsidR="00923613" w:rsidRPr="000C06CB">
        <w:rPr>
          <w:rFonts w:ascii="Palatino Linotype" w:hAnsi="Palatino Linotype" w:cs="Arial"/>
          <w:sz w:val="24"/>
          <w:szCs w:val="24"/>
        </w:rPr>
        <w:t xml:space="preserve">dos </w:t>
      </w:r>
      <w:r w:rsidR="00EA5381" w:rsidRPr="000C06CB">
        <w:rPr>
          <w:rFonts w:ascii="Palatino Linotype" w:hAnsi="Palatino Linotype" w:cs="Arial"/>
          <w:sz w:val="24"/>
          <w:szCs w:val="24"/>
        </w:rPr>
        <w:t>mil veintiuno</w:t>
      </w:r>
      <w:r w:rsidRPr="000C06CB">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Pr="000C06CB" w:rsidRDefault="00E41DE5" w:rsidP="00F31AB0">
      <w:pPr>
        <w:rPr>
          <w:sz w:val="24"/>
        </w:rPr>
      </w:pPr>
    </w:p>
    <w:p w14:paraId="665015D4" w14:textId="404AC41E" w:rsidR="00BC106F" w:rsidRPr="000C06CB" w:rsidRDefault="00377E49" w:rsidP="00AD2A55">
      <w:pPr>
        <w:spacing w:after="0" w:line="360" w:lineRule="auto"/>
        <w:jc w:val="both"/>
        <w:rPr>
          <w:rFonts w:ascii="Palatino Linotype" w:hAnsi="Palatino Linotype" w:cs="Arial"/>
          <w:b/>
          <w:sz w:val="28"/>
          <w:szCs w:val="24"/>
        </w:rPr>
      </w:pPr>
      <w:r w:rsidRPr="000C06CB">
        <w:rPr>
          <w:rFonts w:ascii="Palatino Linotype" w:hAnsi="Palatino Linotype" w:cs="Arial"/>
          <w:b/>
          <w:sz w:val="28"/>
          <w:szCs w:val="24"/>
        </w:rPr>
        <w:t>QUIN</w:t>
      </w:r>
      <w:r w:rsidR="0037641A" w:rsidRPr="000C06CB">
        <w:rPr>
          <w:rFonts w:ascii="Palatino Linotype" w:hAnsi="Palatino Linotype" w:cs="Arial"/>
          <w:b/>
          <w:sz w:val="28"/>
          <w:szCs w:val="24"/>
        </w:rPr>
        <w:t>T</w:t>
      </w:r>
      <w:r w:rsidR="007D0B6C" w:rsidRPr="000C06CB">
        <w:rPr>
          <w:rFonts w:ascii="Palatino Linotype" w:hAnsi="Palatino Linotype" w:cs="Arial"/>
          <w:b/>
          <w:sz w:val="28"/>
          <w:szCs w:val="24"/>
        </w:rPr>
        <w:t>O</w:t>
      </w:r>
      <w:r w:rsidR="00BF3214" w:rsidRPr="000C06CB">
        <w:rPr>
          <w:rFonts w:ascii="Palatino Linotype" w:hAnsi="Palatino Linotype" w:cs="Arial"/>
          <w:b/>
          <w:sz w:val="28"/>
          <w:szCs w:val="24"/>
        </w:rPr>
        <w:t xml:space="preserve">. </w:t>
      </w:r>
      <w:r w:rsidR="00BC106F" w:rsidRPr="000C06CB">
        <w:rPr>
          <w:rFonts w:ascii="Palatino Linotype" w:hAnsi="Palatino Linotype" w:cs="Arial"/>
          <w:b/>
          <w:sz w:val="28"/>
          <w:szCs w:val="24"/>
        </w:rPr>
        <w:t>De la etapa de manifestaciones y/o alegatos.</w:t>
      </w:r>
    </w:p>
    <w:p w14:paraId="2810BCBB" w14:textId="6C87ABA4" w:rsidR="00BF3C45" w:rsidRPr="000C06CB" w:rsidRDefault="00BC106F" w:rsidP="00F97F4C">
      <w:pPr>
        <w:spacing w:after="0" w:line="360" w:lineRule="auto"/>
        <w:jc w:val="both"/>
        <w:rPr>
          <w:rFonts w:ascii="Palatino Linotype" w:hAnsi="Palatino Linotype" w:cs="Arial"/>
          <w:sz w:val="24"/>
          <w:szCs w:val="24"/>
        </w:rPr>
      </w:pPr>
      <w:r w:rsidRPr="000C06CB">
        <w:rPr>
          <w:rFonts w:ascii="Palatino Linotype" w:hAnsi="Palatino Linotype" w:cs="Arial"/>
          <w:sz w:val="24"/>
          <w:szCs w:val="24"/>
        </w:rPr>
        <w:t>Así, una vez transcurrido el término legal referido se destaca que</w:t>
      </w:r>
      <w:r w:rsidR="0037641A" w:rsidRPr="000C06CB">
        <w:rPr>
          <w:rFonts w:ascii="Palatino Linotype" w:hAnsi="Palatino Linotype" w:cs="Arial"/>
          <w:sz w:val="24"/>
          <w:szCs w:val="24"/>
        </w:rPr>
        <w:t xml:space="preserve"> </w:t>
      </w:r>
      <w:r w:rsidR="008B6600" w:rsidRPr="000C06CB">
        <w:rPr>
          <w:rFonts w:ascii="Palatino Linotype" w:hAnsi="Palatino Linotype" w:cs="Arial"/>
          <w:b/>
          <w:sz w:val="24"/>
          <w:szCs w:val="24"/>
        </w:rPr>
        <w:t xml:space="preserve">El </w:t>
      </w:r>
      <w:r w:rsidR="009B3F97" w:rsidRPr="000C06CB">
        <w:rPr>
          <w:rFonts w:ascii="Palatino Linotype" w:hAnsi="Palatino Linotype" w:cs="Arial"/>
          <w:b/>
          <w:sz w:val="24"/>
          <w:szCs w:val="24"/>
        </w:rPr>
        <w:t>Sujeto Obligado</w:t>
      </w:r>
      <w:r w:rsidRPr="000C06CB">
        <w:rPr>
          <w:rFonts w:ascii="Palatino Linotype" w:hAnsi="Palatino Linotype" w:cs="Arial"/>
          <w:sz w:val="24"/>
          <w:szCs w:val="24"/>
        </w:rPr>
        <w:t xml:space="preserve"> </w:t>
      </w:r>
      <w:r w:rsidR="0037641A" w:rsidRPr="000C06CB">
        <w:rPr>
          <w:rFonts w:ascii="Palatino Linotype" w:hAnsi="Palatino Linotype" w:cs="Arial"/>
          <w:sz w:val="24"/>
          <w:szCs w:val="24"/>
        </w:rPr>
        <w:t>fue omiso en remitir</w:t>
      </w:r>
      <w:r w:rsidR="0006665C" w:rsidRPr="000C06CB">
        <w:rPr>
          <w:rFonts w:ascii="Palatino Linotype" w:hAnsi="Palatino Linotype" w:cs="Arial"/>
          <w:sz w:val="24"/>
          <w:szCs w:val="24"/>
        </w:rPr>
        <w:t xml:space="preserve"> su Informe Justificado; p</w:t>
      </w:r>
      <w:r w:rsidR="007E0AAA" w:rsidRPr="000C06CB">
        <w:rPr>
          <w:rFonts w:ascii="Palatino Linotype" w:hAnsi="Palatino Linotype" w:cs="Arial"/>
          <w:sz w:val="24"/>
          <w:szCs w:val="24"/>
        </w:rPr>
        <w:t xml:space="preserve">or </w:t>
      </w:r>
      <w:r w:rsidR="0037641A" w:rsidRPr="000C06CB">
        <w:rPr>
          <w:rFonts w:ascii="Palatino Linotype" w:hAnsi="Palatino Linotype" w:cs="Arial"/>
          <w:sz w:val="24"/>
          <w:szCs w:val="24"/>
        </w:rPr>
        <w:t xml:space="preserve">su parte </w:t>
      </w:r>
      <w:r w:rsidR="00EA5381" w:rsidRPr="000C06CB">
        <w:rPr>
          <w:rFonts w:ascii="Palatino Linotype" w:hAnsi="Palatino Linotype" w:cs="Arial"/>
          <w:sz w:val="24"/>
          <w:szCs w:val="24"/>
        </w:rPr>
        <w:t>el</w:t>
      </w:r>
      <w:r w:rsidR="007E0AAA" w:rsidRPr="000C06CB">
        <w:rPr>
          <w:rFonts w:ascii="Palatino Linotype" w:hAnsi="Palatino Linotype" w:cs="Arial"/>
          <w:sz w:val="24"/>
          <w:szCs w:val="24"/>
        </w:rPr>
        <w:t xml:space="preserve"> </w:t>
      </w:r>
      <w:r w:rsidR="007E0AAA" w:rsidRPr="000C06CB">
        <w:rPr>
          <w:rFonts w:ascii="Palatino Linotype" w:hAnsi="Palatino Linotype" w:cs="Arial"/>
          <w:b/>
          <w:sz w:val="24"/>
          <w:szCs w:val="24"/>
        </w:rPr>
        <w:t>Recurrente</w:t>
      </w:r>
      <w:r w:rsidR="00631855" w:rsidRPr="000C06CB">
        <w:rPr>
          <w:rFonts w:ascii="Palatino Linotype" w:hAnsi="Palatino Linotype" w:cs="Arial"/>
          <w:sz w:val="24"/>
          <w:szCs w:val="24"/>
        </w:rPr>
        <w:t>,</w:t>
      </w:r>
      <w:r w:rsidR="007E0AAA" w:rsidRPr="000C06CB">
        <w:rPr>
          <w:rFonts w:ascii="Palatino Linotype" w:hAnsi="Palatino Linotype" w:cs="Arial"/>
          <w:sz w:val="24"/>
          <w:szCs w:val="24"/>
        </w:rPr>
        <w:t xml:space="preserve"> </w:t>
      </w:r>
      <w:r w:rsidR="00BF3C45" w:rsidRPr="000C06CB">
        <w:rPr>
          <w:rFonts w:ascii="Palatino Linotype" w:hAnsi="Palatino Linotype" w:cs="Arial"/>
          <w:sz w:val="24"/>
          <w:szCs w:val="24"/>
        </w:rPr>
        <w:t>tampoco remitió alegatos, pruebas o manifestaciones</w:t>
      </w:r>
      <w:r w:rsidR="008E433F" w:rsidRPr="000C06CB">
        <w:rPr>
          <w:rFonts w:ascii="Palatino Linotype" w:hAnsi="Palatino Linotype" w:cs="Arial"/>
          <w:sz w:val="24"/>
          <w:szCs w:val="24"/>
        </w:rPr>
        <w:t xml:space="preserve">, </w:t>
      </w:r>
      <w:r w:rsidR="00F422BB" w:rsidRPr="000C06CB">
        <w:rPr>
          <w:rFonts w:ascii="Palatino Linotype" w:hAnsi="Palatino Linotype" w:cs="Arial"/>
          <w:sz w:val="24"/>
          <w:szCs w:val="24"/>
        </w:rPr>
        <w:t xml:space="preserve">lo anterior </w:t>
      </w:r>
      <w:r w:rsidR="0006665C" w:rsidRPr="000C06CB">
        <w:rPr>
          <w:rFonts w:ascii="Palatino Linotype" w:hAnsi="Palatino Linotype" w:cs="Arial"/>
          <w:sz w:val="24"/>
          <w:szCs w:val="24"/>
        </w:rPr>
        <w:t>de conformidad con la siguiente imagen:</w:t>
      </w:r>
      <w:r w:rsidR="00EA5381" w:rsidRPr="000C06CB">
        <w:rPr>
          <w:rFonts w:ascii="Palatino Linotype" w:hAnsi="Palatino Linotype" w:cs="Arial"/>
          <w:sz w:val="24"/>
          <w:szCs w:val="24"/>
        </w:rPr>
        <w:t>---------------------------------------------------------------------------------------------------------------------------------------------------------------------------------------------------------------------------------------------------------------------------------------------------------------------------------------------------------------------------------------------------------------------------------------------</w:t>
      </w:r>
    </w:p>
    <w:p w14:paraId="727966F0" w14:textId="1E844E15" w:rsidR="008F19D1" w:rsidRPr="000C06CB" w:rsidRDefault="00EA5381" w:rsidP="00BF3C45">
      <w:pPr>
        <w:spacing w:after="0" w:line="360" w:lineRule="auto"/>
        <w:jc w:val="both"/>
        <w:rPr>
          <w:rFonts w:ascii="Palatino Linotype" w:hAnsi="Palatino Linotype" w:cs="Arial"/>
          <w:sz w:val="24"/>
          <w:szCs w:val="24"/>
        </w:rPr>
      </w:pPr>
      <w:r w:rsidRPr="000C06CB">
        <w:rPr>
          <w:rFonts w:ascii="Palatino Linotype" w:hAnsi="Palatino Linotype" w:cs="Arial"/>
          <w:noProof/>
          <w:sz w:val="24"/>
          <w:szCs w:val="24"/>
          <w:lang w:eastAsia="es-MX"/>
        </w:rPr>
        <w:lastRenderedPageBreak/>
        <w:drawing>
          <wp:inline distT="0" distB="0" distL="0" distR="0" wp14:anchorId="4F03F38F" wp14:editId="232D5E38">
            <wp:extent cx="5748655" cy="240157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2401570"/>
                    </a:xfrm>
                    <a:prstGeom prst="rect">
                      <a:avLst/>
                    </a:prstGeom>
                    <a:noFill/>
                    <a:ln>
                      <a:noFill/>
                    </a:ln>
                  </pic:spPr>
                </pic:pic>
              </a:graphicData>
            </a:graphic>
          </wp:inline>
        </w:drawing>
      </w:r>
    </w:p>
    <w:p w14:paraId="26577AAA" w14:textId="24C48846" w:rsidR="00BC106F" w:rsidRPr="000C06CB" w:rsidRDefault="0037641A" w:rsidP="00AD2A55">
      <w:pPr>
        <w:tabs>
          <w:tab w:val="left" w:pos="3206"/>
        </w:tabs>
        <w:spacing w:after="0" w:line="360" w:lineRule="auto"/>
        <w:jc w:val="both"/>
        <w:rPr>
          <w:rFonts w:ascii="Palatino Linotype" w:hAnsi="Palatino Linotype" w:cs="Arial"/>
          <w:b/>
          <w:sz w:val="28"/>
          <w:szCs w:val="24"/>
        </w:rPr>
      </w:pPr>
      <w:r w:rsidRPr="000C06CB">
        <w:rPr>
          <w:rFonts w:ascii="Palatino Linotype" w:hAnsi="Palatino Linotype" w:cs="Arial"/>
          <w:b/>
          <w:sz w:val="28"/>
          <w:szCs w:val="24"/>
        </w:rPr>
        <w:t>S</w:t>
      </w:r>
      <w:r w:rsidR="00377E49" w:rsidRPr="000C06CB">
        <w:rPr>
          <w:rFonts w:ascii="Palatino Linotype" w:hAnsi="Palatino Linotype" w:cs="Arial"/>
          <w:b/>
          <w:sz w:val="28"/>
          <w:szCs w:val="24"/>
        </w:rPr>
        <w:t>EXT</w:t>
      </w:r>
      <w:r w:rsidR="0006665C" w:rsidRPr="000C06CB">
        <w:rPr>
          <w:rFonts w:ascii="Palatino Linotype" w:hAnsi="Palatino Linotype" w:cs="Arial"/>
          <w:b/>
          <w:sz w:val="28"/>
          <w:szCs w:val="24"/>
        </w:rPr>
        <w:t>O.</w:t>
      </w:r>
      <w:r w:rsidR="008B6600" w:rsidRPr="000C06CB">
        <w:rPr>
          <w:rFonts w:ascii="Palatino Linotype" w:hAnsi="Palatino Linotype" w:cs="Arial"/>
          <w:b/>
          <w:sz w:val="28"/>
          <w:szCs w:val="24"/>
        </w:rPr>
        <w:t xml:space="preserve"> </w:t>
      </w:r>
      <w:r w:rsidR="00BC106F" w:rsidRPr="000C06CB">
        <w:rPr>
          <w:rFonts w:ascii="Palatino Linotype" w:hAnsi="Palatino Linotype" w:cs="Arial"/>
          <w:b/>
          <w:sz w:val="28"/>
          <w:szCs w:val="24"/>
        </w:rPr>
        <w:t>Del cierre de instrucción.</w:t>
      </w:r>
      <w:r w:rsidR="00BC106F" w:rsidRPr="000C06CB">
        <w:rPr>
          <w:rFonts w:ascii="Palatino Linotype" w:hAnsi="Palatino Linotype" w:cs="Arial"/>
          <w:b/>
          <w:sz w:val="28"/>
          <w:szCs w:val="24"/>
        </w:rPr>
        <w:tab/>
      </w:r>
    </w:p>
    <w:p w14:paraId="12F33C9D" w14:textId="56D47CB3" w:rsidR="00027ADB" w:rsidRPr="000C06CB" w:rsidRDefault="00BC106F" w:rsidP="00AD2A55">
      <w:pPr>
        <w:spacing w:after="0" w:line="360" w:lineRule="auto"/>
        <w:jc w:val="both"/>
        <w:rPr>
          <w:rFonts w:ascii="Palatino Linotype" w:hAnsi="Palatino Linotype" w:cs="Arial"/>
          <w:sz w:val="24"/>
          <w:szCs w:val="24"/>
        </w:rPr>
      </w:pPr>
      <w:r w:rsidRPr="000C06CB">
        <w:rPr>
          <w:rFonts w:ascii="Palatino Linotype" w:hAnsi="Palatino Linotype" w:cs="Arial"/>
          <w:sz w:val="24"/>
          <w:szCs w:val="24"/>
        </w:rPr>
        <w:t>Así, una vez transcurr</w:t>
      </w:r>
      <w:r w:rsidR="00631855" w:rsidRPr="000C06CB">
        <w:rPr>
          <w:rFonts w:ascii="Palatino Linotype" w:hAnsi="Palatino Linotype" w:cs="Arial"/>
          <w:sz w:val="24"/>
          <w:szCs w:val="24"/>
        </w:rPr>
        <w:t>ido el término legal, se decretó</w:t>
      </w:r>
      <w:r w:rsidRPr="000C06CB">
        <w:rPr>
          <w:rFonts w:ascii="Palatino Linotype" w:hAnsi="Palatino Linotype" w:cs="Arial"/>
          <w:sz w:val="24"/>
          <w:szCs w:val="24"/>
        </w:rPr>
        <w:t xml:space="preserve"> el cierre de instrucción en fecha </w:t>
      </w:r>
      <w:r w:rsidR="00EA5381" w:rsidRPr="000C06CB">
        <w:rPr>
          <w:rFonts w:ascii="Palatino Linotype" w:hAnsi="Palatino Linotype" w:cs="Arial"/>
          <w:sz w:val="24"/>
          <w:szCs w:val="24"/>
        </w:rPr>
        <w:t>doce de marzo</w:t>
      </w:r>
      <w:r w:rsidR="00923613" w:rsidRPr="000C06CB">
        <w:rPr>
          <w:rFonts w:ascii="Palatino Linotype" w:hAnsi="Palatino Linotype" w:cs="Arial"/>
          <w:sz w:val="24"/>
          <w:szCs w:val="24"/>
        </w:rPr>
        <w:t xml:space="preserve"> </w:t>
      </w:r>
      <w:r w:rsidR="0037641A" w:rsidRPr="000C06CB">
        <w:rPr>
          <w:rFonts w:ascii="Palatino Linotype" w:hAnsi="Palatino Linotype" w:cs="Arial"/>
          <w:sz w:val="24"/>
          <w:szCs w:val="24"/>
        </w:rPr>
        <w:t>de</w:t>
      </w:r>
      <w:r w:rsidR="00923613" w:rsidRPr="000C06CB">
        <w:rPr>
          <w:rFonts w:ascii="Palatino Linotype" w:hAnsi="Palatino Linotype" w:cs="Arial"/>
          <w:sz w:val="24"/>
          <w:szCs w:val="24"/>
        </w:rPr>
        <w:t>l año en curso</w:t>
      </w:r>
      <w:r w:rsidRPr="000C06CB">
        <w:rPr>
          <w:rFonts w:ascii="Palatino Linotype" w:hAnsi="Palatino Linotype" w:cs="Arial"/>
          <w:sz w:val="24"/>
          <w:szCs w:val="24"/>
        </w:rPr>
        <w:t>, en términos del artículo 185</w:t>
      </w:r>
      <w:r w:rsidR="00027ADB" w:rsidRPr="000C06CB">
        <w:rPr>
          <w:rFonts w:ascii="Palatino Linotype" w:hAnsi="Palatino Linotype" w:cs="Arial"/>
          <w:sz w:val="24"/>
          <w:szCs w:val="24"/>
        </w:rPr>
        <w:t>,</w:t>
      </w:r>
      <w:r w:rsidRPr="000C06CB">
        <w:rPr>
          <w:rFonts w:ascii="Palatino Linotype" w:hAnsi="Palatino Linotype" w:cs="Arial"/>
          <w:sz w:val="24"/>
          <w:szCs w:val="24"/>
        </w:rPr>
        <w:t xml:space="preserve"> Fracción VI</w:t>
      </w:r>
      <w:r w:rsidR="00027ADB" w:rsidRPr="000C06CB">
        <w:rPr>
          <w:rFonts w:ascii="Palatino Linotype" w:hAnsi="Palatino Linotype" w:cs="Arial"/>
          <w:sz w:val="24"/>
          <w:szCs w:val="24"/>
        </w:rPr>
        <w:t>,</w:t>
      </w:r>
      <w:r w:rsidRPr="000C06CB">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sidRPr="000C06CB">
        <w:rPr>
          <w:rFonts w:ascii="Palatino Linotype" w:hAnsi="Palatino Linotype" w:cs="Arial"/>
          <w:sz w:val="24"/>
          <w:szCs w:val="24"/>
        </w:rPr>
        <w:t>solución definitiva del asunto.</w:t>
      </w:r>
    </w:p>
    <w:p w14:paraId="54D37CC5" w14:textId="77777777" w:rsidR="00774EBB" w:rsidRPr="000C06CB" w:rsidRDefault="00774EBB" w:rsidP="00AD2A55">
      <w:pPr>
        <w:spacing w:after="0" w:line="360" w:lineRule="auto"/>
        <w:jc w:val="both"/>
        <w:rPr>
          <w:rFonts w:ascii="Palatino Linotype" w:hAnsi="Palatino Linotype" w:cs="Arial"/>
          <w:sz w:val="24"/>
          <w:szCs w:val="24"/>
        </w:rPr>
      </w:pPr>
    </w:p>
    <w:p w14:paraId="6AE9A437" w14:textId="77777777" w:rsidR="00BF3214" w:rsidRPr="000C06CB" w:rsidRDefault="00BF3214" w:rsidP="00AD2A55">
      <w:pPr>
        <w:spacing w:after="0" w:line="360" w:lineRule="auto"/>
        <w:jc w:val="center"/>
        <w:rPr>
          <w:rFonts w:ascii="Palatino Linotype" w:hAnsi="Palatino Linotype" w:cs="Arial"/>
          <w:b/>
          <w:sz w:val="28"/>
          <w:szCs w:val="24"/>
        </w:rPr>
      </w:pPr>
      <w:r w:rsidRPr="000C06CB">
        <w:rPr>
          <w:rFonts w:ascii="Palatino Linotype" w:hAnsi="Palatino Linotype" w:cs="Arial"/>
          <w:b/>
          <w:sz w:val="28"/>
          <w:szCs w:val="24"/>
        </w:rPr>
        <w:t xml:space="preserve">C O N S I D E R A N D O </w:t>
      </w:r>
    </w:p>
    <w:p w14:paraId="204DC932" w14:textId="77777777" w:rsidR="00983EFD" w:rsidRPr="000C06CB" w:rsidRDefault="00983EFD" w:rsidP="00AD2A55">
      <w:pPr>
        <w:spacing w:after="0" w:line="360" w:lineRule="auto"/>
        <w:jc w:val="center"/>
        <w:rPr>
          <w:rFonts w:ascii="Palatino Linotype" w:hAnsi="Palatino Linotype" w:cs="Arial"/>
          <w:b/>
          <w:sz w:val="14"/>
          <w:szCs w:val="24"/>
        </w:rPr>
      </w:pPr>
    </w:p>
    <w:p w14:paraId="632C3657" w14:textId="77777777" w:rsidR="00EE326A" w:rsidRPr="000C06CB" w:rsidRDefault="00BF3214" w:rsidP="00AD2A55">
      <w:pPr>
        <w:spacing w:after="0" w:line="360" w:lineRule="auto"/>
        <w:jc w:val="both"/>
        <w:rPr>
          <w:rFonts w:ascii="Palatino Linotype" w:hAnsi="Palatino Linotype" w:cs="Arial"/>
          <w:sz w:val="28"/>
          <w:szCs w:val="24"/>
        </w:rPr>
      </w:pPr>
      <w:r w:rsidRPr="000C06CB">
        <w:rPr>
          <w:rFonts w:ascii="Palatino Linotype" w:hAnsi="Palatino Linotype" w:cs="Arial"/>
          <w:b/>
          <w:sz w:val="28"/>
          <w:szCs w:val="24"/>
        </w:rPr>
        <w:t xml:space="preserve">PRIMERO. </w:t>
      </w:r>
      <w:r w:rsidR="00EE326A" w:rsidRPr="000C06CB">
        <w:rPr>
          <w:rFonts w:ascii="Palatino Linotype" w:hAnsi="Palatino Linotype" w:cs="Arial"/>
          <w:b/>
          <w:sz w:val="28"/>
          <w:szCs w:val="24"/>
        </w:rPr>
        <w:t>De la c</w:t>
      </w:r>
      <w:r w:rsidRPr="000C06CB">
        <w:rPr>
          <w:rFonts w:ascii="Palatino Linotype" w:hAnsi="Palatino Linotype" w:cs="Arial"/>
          <w:b/>
          <w:sz w:val="28"/>
          <w:szCs w:val="24"/>
        </w:rPr>
        <w:t>ompetencia</w:t>
      </w:r>
      <w:r w:rsidRPr="000C06CB">
        <w:rPr>
          <w:rFonts w:ascii="Palatino Linotype" w:hAnsi="Palatino Linotype" w:cs="Arial"/>
          <w:sz w:val="28"/>
          <w:szCs w:val="24"/>
        </w:rPr>
        <w:t>.</w:t>
      </w:r>
    </w:p>
    <w:p w14:paraId="452D164B" w14:textId="49893FFA" w:rsidR="00923613" w:rsidRPr="000C06CB" w:rsidRDefault="00923613" w:rsidP="00923613">
      <w:pPr>
        <w:spacing w:after="0" w:line="360" w:lineRule="auto"/>
        <w:jc w:val="both"/>
        <w:rPr>
          <w:rFonts w:ascii="Palatino Linotype" w:hAnsi="Palatino Linotype" w:cs="Arial"/>
          <w:sz w:val="24"/>
          <w:szCs w:val="24"/>
        </w:rPr>
      </w:pPr>
      <w:r w:rsidRPr="000C06CB">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w:t>
      </w:r>
      <w:r w:rsidRPr="000C06CB">
        <w:rPr>
          <w:rFonts w:ascii="Palatino Linotype" w:hAnsi="Palatino Linotype" w:cs="Arial"/>
          <w:sz w:val="24"/>
          <w:szCs w:val="24"/>
        </w:rPr>
        <w:lastRenderedPageBreak/>
        <w:t>del Reglamento Interior del Instituto de Transparencia, Acceso a la Información Pública y Protección de Datos Personales del Estado de México y Municipios.</w:t>
      </w:r>
    </w:p>
    <w:p w14:paraId="31683DA0" w14:textId="77777777" w:rsidR="00923613" w:rsidRPr="000C06CB" w:rsidRDefault="00923613" w:rsidP="00923613">
      <w:pPr>
        <w:spacing w:after="0" w:line="360" w:lineRule="auto"/>
        <w:jc w:val="both"/>
        <w:rPr>
          <w:rFonts w:ascii="Palatino Linotype" w:hAnsi="Palatino Linotype" w:cs="Arial"/>
          <w:sz w:val="24"/>
          <w:szCs w:val="24"/>
        </w:rPr>
      </w:pPr>
    </w:p>
    <w:p w14:paraId="3FA1EF44" w14:textId="78FDD35E" w:rsidR="00EE0E9E" w:rsidRPr="000C06CB" w:rsidRDefault="00923613" w:rsidP="00923613">
      <w:pPr>
        <w:spacing w:after="0" w:line="360" w:lineRule="auto"/>
        <w:jc w:val="both"/>
        <w:rPr>
          <w:rFonts w:ascii="Palatino Linotype" w:hAnsi="Palatino Linotype" w:cs="Arial"/>
          <w:sz w:val="24"/>
          <w:szCs w:val="24"/>
        </w:rPr>
      </w:pPr>
      <w:r w:rsidRPr="000C06CB">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CA2B868" w14:textId="77777777" w:rsidR="00923613" w:rsidRPr="000C06CB" w:rsidRDefault="00923613" w:rsidP="00923613">
      <w:pPr>
        <w:spacing w:after="0" w:line="360" w:lineRule="auto"/>
        <w:jc w:val="both"/>
        <w:rPr>
          <w:rFonts w:ascii="Palatino Linotype" w:hAnsi="Palatino Linotype" w:cs="Arial"/>
          <w:sz w:val="24"/>
          <w:szCs w:val="24"/>
        </w:rPr>
      </w:pPr>
    </w:p>
    <w:p w14:paraId="7CB52BFD" w14:textId="484F8512" w:rsidR="00EE326A" w:rsidRPr="000C06CB" w:rsidRDefault="00BF3214" w:rsidP="00AD2A55">
      <w:pPr>
        <w:autoSpaceDE w:val="0"/>
        <w:autoSpaceDN w:val="0"/>
        <w:adjustRightInd w:val="0"/>
        <w:spacing w:after="0" w:line="360" w:lineRule="auto"/>
        <w:jc w:val="both"/>
        <w:rPr>
          <w:rFonts w:ascii="Palatino Linotype" w:hAnsi="Palatino Linotype" w:cs="Arial"/>
          <w:b/>
          <w:sz w:val="28"/>
          <w:szCs w:val="24"/>
        </w:rPr>
      </w:pPr>
      <w:r w:rsidRPr="000C06CB">
        <w:rPr>
          <w:rFonts w:ascii="Palatino Linotype" w:hAnsi="Palatino Linotype" w:cs="Arial"/>
          <w:b/>
          <w:sz w:val="28"/>
          <w:szCs w:val="24"/>
        </w:rPr>
        <w:t xml:space="preserve">SEGUNDO. </w:t>
      </w:r>
      <w:r w:rsidR="00EE326A" w:rsidRPr="000C06CB">
        <w:rPr>
          <w:rFonts w:ascii="Palatino Linotype" w:hAnsi="Palatino Linotype" w:cs="Arial"/>
          <w:b/>
          <w:sz w:val="28"/>
          <w:szCs w:val="24"/>
        </w:rPr>
        <w:t>De los a</w:t>
      </w:r>
      <w:r w:rsidR="00A17DC4" w:rsidRPr="000C06CB">
        <w:rPr>
          <w:rFonts w:ascii="Palatino Linotype" w:hAnsi="Palatino Linotype" w:cs="Arial"/>
          <w:b/>
          <w:sz w:val="28"/>
          <w:szCs w:val="24"/>
        </w:rPr>
        <w:t xml:space="preserve">lcances del Recurso de Revisión. </w:t>
      </w:r>
    </w:p>
    <w:p w14:paraId="4D65891D" w14:textId="77777777" w:rsidR="000035B9" w:rsidRPr="000C06CB" w:rsidRDefault="00A17DC4" w:rsidP="00AD2A55">
      <w:pPr>
        <w:autoSpaceDE w:val="0"/>
        <w:autoSpaceDN w:val="0"/>
        <w:adjustRightInd w:val="0"/>
        <w:spacing w:after="0" w:line="360" w:lineRule="auto"/>
        <w:jc w:val="both"/>
        <w:rPr>
          <w:rFonts w:ascii="Palatino Linotype" w:hAnsi="Palatino Linotype" w:cs="Arial"/>
          <w:sz w:val="24"/>
          <w:szCs w:val="24"/>
        </w:rPr>
      </w:pPr>
      <w:r w:rsidRPr="000C06CB">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0C06CB"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2FB8B97D" w:rsidR="00EE326A" w:rsidRPr="000C06CB" w:rsidRDefault="00F422BB" w:rsidP="00AD2A55">
      <w:pPr>
        <w:autoSpaceDE w:val="0"/>
        <w:autoSpaceDN w:val="0"/>
        <w:adjustRightInd w:val="0"/>
        <w:spacing w:after="0" w:line="360" w:lineRule="auto"/>
        <w:jc w:val="both"/>
        <w:rPr>
          <w:rFonts w:ascii="Palatino Linotype" w:hAnsi="Palatino Linotype" w:cs="Arial"/>
          <w:b/>
          <w:sz w:val="28"/>
          <w:szCs w:val="24"/>
        </w:rPr>
      </w:pPr>
      <w:r w:rsidRPr="000C06CB">
        <w:rPr>
          <w:rFonts w:ascii="Palatino Linotype" w:hAnsi="Palatino Linotype" w:cs="Arial"/>
          <w:b/>
          <w:sz w:val="28"/>
          <w:szCs w:val="24"/>
        </w:rPr>
        <w:t>TERCER</w:t>
      </w:r>
      <w:r w:rsidR="00A17DC4" w:rsidRPr="000C06CB">
        <w:rPr>
          <w:rFonts w:ascii="Palatino Linotype" w:hAnsi="Palatino Linotype" w:cs="Arial"/>
          <w:b/>
          <w:sz w:val="28"/>
          <w:szCs w:val="24"/>
        </w:rPr>
        <w:t xml:space="preserve">O. </w:t>
      </w:r>
      <w:r w:rsidR="00EE326A" w:rsidRPr="000C06CB">
        <w:rPr>
          <w:rFonts w:ascii="Palatino Linotype" w:hAnsi="Palatino Linotype" w:cs="Arial"/>
          <w:b/>
          <w:sz w:val="28"/>
          <w:szCs w:val="24"/>
        </w:rPr>
        <w:t>Del e</w:t>
      </w:r>
      <w:r w:rsidR="003E076B" w:rsidRPr="000C06CB">
        <w:rPr>
          <w:rFonts w:ascii="Palatino Linotype" w:hAnsi="Palatino Linotype" w:cs="Arial"/>
          <w:b/>
          <w:sz w:val="28"/>
          <w:szCs w:val="24"/>
        </w:rPr>
        <w:t xml:space="preserve">studio de las causas de improcedencia. </w:t>
      </w:r>
    </w:p>
    <w:p w14:paraId="7974FB0E" w14:textId="77777777" w:rsidR="003F6292" w:rsidRPr="000C06CB" w:rsidRDefault="003F6292" w:rsidP="00AD2A55">
      <w:pPr>
        <w:autoSpaceDE w:val="0"/>
        <w:autoSpaceDN w:val="0"/>
        <w:adjustRightInd w:val="0"/>
        <w:spacing w:after="0" w:line="360" w:lineRule="auto"/>
        <w:jc w:val="both"/>
        <w:rPr>
          <w:rFonts w:ascii="Palatino Linotype" w:hAnsi="Palatino Linotype" w:cs="Arial"/>
          <w:sz w:val="24"/>
          <w:szCs w:val="24"/>
        </w:rPr>
      </w:pPr>
      <w:r w:rsidRPr="000C06CB">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w:t>
      </w:r>
      <w:r w:rsidRPr="000C06CB">
        <w:rPr>
          <w:rFonts w:ascii="Palatino Linotype" w:hAnsi="Palatino Linotype" w:cs="Arial"/>
          <w:sz w:val="24"/>
          <w:szCs w:val="24"/>
        </w:rPr>
        <w:lastRenderedPageBreak/>
        <w:t>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0C06CB"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0C06CB" w:rsidRDefault="003F6292" w:rsidP="00AD2A55">
      <w:pPr>
        <w:spacing w:after="0" w:line="240" w:lineRule="auto"/>
        <w:ind w:left="851" w:right="851"/>
        <w:jc w:val="both"/>
        <w:rPr>
          <w:rFonts w:ascii="Palatino Linotype" w:hAnsi="Palatino Linotype"/>
          <w:b/>
          <w:bCs/>
          <w:i/>
          <w:lang w:eastAsia="es-MX"/>
        </w:rPr>
      </w:pPr>
      <w:r w:rsidRPr="000C06CB">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0C06CB"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0C06CB">
        <w:rPr>
          <w:rFonts w:ascii="Palatino Linotype" w:hAnsi="Palatino Linotype"/>
          <w:i/>
          <w:sz w:val="22"/>
          <w:szCs w:val="22"/>
        </w:rPr>
        <w:t>Del examen de compatibilidad de los artículos</w:t>
      </w:r>
      <w:r w:rsidRPr="000C06CB">
        <w:rPr>
          <w:rStyle w:val="apple-converted-space"/>
          <w:rFonts w:ascii="Palatino Linotype" w:hAnsi="Palatino Linotype"/>
          <w:i/>
          <w:sz w:val="22"/>
          <w:szCs w:val="22"/>
        </w:rPr>
        <w:t> </w:t>
      </w:r>
      <w:hyperlink r:id="rId9" w:history="1">
        <w:r w:rsidRPr="000C06CB">
          <w:rPr>
            <w:rStyle w:val="Hipervnculo"/>
            <w:rFonts w:ascii="Palatino Linotype" w:eastAsia="Calibri" w:hAnsi="Palatino Linotype"/>
            <w:i/>
            <w:sz w:val="22"/>
            <w:szCs w:val="22"/>
          </w:rPr>
          <w:t>73 y 74 de la Ley de Amparo</w:t>
        </w:r>
      </w:hyperlink>
      <w:r w:rsidRPr="000C06CB">
        <w:rPr>
          <w:rStyle w:val="apple-converted-space"/>
          <w:rFonts w:ascii="Palatino Linotype" w:hAnsi="Palatino Linotype"/>
          <w:i/>
          <w:sz w:val="22"/>
          <w:szCs w:val="22"/>
        </w:rPr>
        <w:t> </w:t>
      </w:r>
      <w:r w:rsidRPr="000C06CB">
        <w:rPr>
          <w:rFonts w:ascii="Palatino Linotype" w:hAnsi="Palatino Linotype"/>
          <w:i/>
          <w:sz w:val="22"/>
          <w:szCs w:val="22"/>
        </w:rPr>
        <w:t>con el artículo</w:t>
      </w:r>
      <w:r w:rsidRPr="000C06CB">
        <w:rPr>
          <w:rStyle w:val="apple-converted-space"/>
          <w:rFonts w:ascii="Palatino Linotype" w:hAnsi="Palatino Linotype"/>
          <w:i/>
          <w:sz w:val="22"/>
          <w:szCs w:val="22"/>
        </w:rPr>
        <w:t> </w:t>
      </w:r>
      <w:hyperlink r:id="rId10" w:history="1">
        <w:r w:rsidRPr="000C06CB">
          <w:rPr>
            <w:rStyle w:val="Hipervnculo"/>
            <w:rFonts w:ascii="Palatino Linotype" w:eastAsia="Calibri" w:hAnsi="Palatino Linotype"/>
            <w:i/>
            <w:sz w:val="22"/>
            <w:szCs w:val="22"/>
          </w:rPr>
          <w:t>25.1 de la Convención Americana sobre Derechos Humanos</w:t>
        </w:r>
      </w:hyperlink>
      <w:r w:rsidRPr="000C06CB">
        <w:rPr>
          <w:rStyle w:val="apple-converted-space"/>
          <w:rFonts w:ascii="Palatino Linotype" w:hAnsi="Palatino Linotype"/>
          <w:i/>
          <w:sz w:val="22"/>
          <w:szCs w:val="22"/>
        </w:rPr>
        <w:t> </w:t>
      </w:r>
      <w:r w:rsidRPr="000C06CB">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C06CB">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0C06CB">
        <w:rPr>
          <w:rFonts w:ascii="Palatino Linotype" w:hAnsi="Palatino Linotype"/>
          <w:i/>
          <w:sz w:val="22"/>
          <w:szCs w:val="22"/>
        </w:rPr>
        <w:t>concesoria</w:t>
      </w:r>
      <w:proofErr w:type="spellEnd"/>
      <w:r w:rsidRPr="000C06CB">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0C06CB"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0C06CB" w:rsidRDefault="003F6292" w:rsidP="006022C6">
      <w:pPr>
        <w:autoSpaceDE w:val="0"/>
        <w:autoSpaceDN w:val="0"/>
        <w:adjustRightInd w:val="0"/>
        <w:spacing w:after="0" w:line="360" w:lineRule="auto"/>
        <w:jc w:val="both"/>
        <w:rPr>
          <w:rFonts w:ascii="Palatino Linotype" w:hAnsi="Palatino Linotype" w:cs="Arial"/>
          <w:sz w:val="24"/>
          <w:szCs w:val="24"/>
        </w:rPr>
      </w:pPr>
      <w:r w:rsidRPr="000C06CB">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14:paraId="34F7AE19" w14:textId="77777777" w:rsidR="00854A42" w:rsidRPr="000C06CB" w:rsidRDefault="00854A42" w:rsidP="00854A42">
      <w:pPr>
        <w:pStyle w:val="Sinespaciado"/>
      </w:pPr>
    </w:p>
    <w:p w14:paraId="07FDDE45" w14:textId="77777777" w:rsidR="003F6292" w:rsidRPr="000C06CB" w:rsidRDefault="003F6292" w:rsidP="00AD2A55">
      <w:pPr>
        <w:pStyle w:val="Prrafodelista"/>
        <w:autoSpaceDE w:val="0"/>
        <w:autoSpaceDN w:val="0"/>
        <w:adjustRightInd w:val="0"/>
        <w:ind w:right="850"/>
        <w:jc w:val="both"/>
        <w:rPr>
          <w:rFonts w:ascii="Palatino Linotype" w:hAnsi="Palatino Linotype" w:cs="Arial"/>
          <w:i/>
          <w:sz w:val="22"/>
          <w:szCs w:val="22"/>
        </w:rPr>
      </w:pPr>
      <w:r w:rsidRPr="000C06CB">
        <w:rPr>
          <w:rFonts w:ascii="Palatino Linotype" w:hAnsi="Palatino Linotype" w:cs="Arial"/>
          <w:i/>
          <w:sz w:val="22"/>
          <w:szCs w:val="22"/>
        </w:rPr>
        <w:t>“</w:t>
      </w:r>
      <w:r w:rsidRPr="000C06CB">
        <w:rPr>
          <w:rFonts w:ascii="Palatino Linotype" w:hAnsi="Palatino Linotype" w:cs="Arial"/>
          <w:b/>
          <w:i/>
          <w:sz w:val="22"/>
          <w:szCs w:val="22"/>
        </w:rPr>
        <w:t>Artículo 191.</w:t>
      </w:r>
      <w:r w:rsidRPr="000C06CB">
        <w:rPr>
          <w:rFonts w:ascii="Palatino Linotype" w:hAnsi="Palatino Linotype" w:cs="Arial"/>
          <w:i/>
          <w:sz w:val="22"/>
          <w:szCs w:val="22"/>
        </w:rPr>
        <w:t xml:space="preserve"> El recurso será desechado por improcedente cuando:  </w:t>
      </w:r>
    </w:p>
    <w:p w14:paraId="3144C1A1" w14:textId="77777777" w:rsidR="003F6292" w:rsidRPr="000C06CB" w:rsidRDefault="003F6292" w:rsidP="00AD2A55">
      <w:pPr>
        <w:pStyle w:val="Prrafodelista"/>
        <w:autoSpaceDE w:val="0"/>
        <w:autoSpaceDN w:val="0"/>
        <w:adjustRightInd w:val="0"/>
        <w:ind w:right="850"/>
        <w:jc w:val="both"/>
        <w:rPr>
          <w:rFonts w:ascii="Palatino Linotype" w:hAnsi="Palatino Linotype" w:cs="Arial"/>
          <w:i/>
          <w:sz w:val="22"/>
          <w:szCs w:val="22"/>
        </w:rPr>
      </w:pPr>
      <w:r w:rsidRPr="000C06CB">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0C06CB" w:rsidRDefault="003F6292" w:rsidP="00AD2A55">
      <w:pPr>
        <w:pStyle w:val="Prrafodelista"/>
        <w:autoSpaceDE w:val="0"/>
        <w:autoSpaceDN w:val="0"/>
        <w:adjustRightInd w:val="0"/>
        <w:ind w:right="850"/>
        <w:jc w:val="both"/>
        <w:rPr>
          <w:rFonts w:ascii="Palatino Linotype" w:hAnsi="Palatino Linotype" w:cs="Arial"/>
          <w:i/>
          <w:sz w:val="22"/>
          <w:szCs w:val="22"/>
        </w:rPr>
      </w:pPr>
      <w:r w:rsidRPr="000C06CB">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0C06CB" w:rsidRDefault="003F6292" w:rsidP="00AD2A55">
      <w:pPr>
        <w:pStyle w:val="Prrafodelista"/>
        <w:autoSpaceDE w:val="0"/>
        <w:autoSpaceDN w:val="0"/>
        <w:adjustRightInd w:val="0"/>
        <w:ind w:right="850"/>
        <w:jc w:val="both"/>
        <w:rPr>
          <w:rFonts w:ascii="Palatino Linotype" w:hAnsi="Palatino Linotype" w:cs="Arial"/>
          <w:i/>
          <w:sz w:val="22"/>
          <w:szCs w:val="22"/>
        </w:rPr>
      </w:pPr>
      <w:r w:rsidRPr="000C06CB">
        <w:rPr>
          <w:rFonts w:ascii="Palatino Linotype" w:hAnsi="Palatino Linotype" w:cs="Arial"/>
          <w:i/>
          <w:sz w:val="22"/>
          <w:szCs w:val="22"/>
        </w:rPr>
        <w:t xml:space="preserve">III. No actualice alguno de los supuestos previstos en la presente Ley;  </w:t>
      </w:r>
    </w:p>
    <w:p w14:paraId="6CF9B48B" w14:textId="794E8808" w:rsidR="003F6292" w:rsidRPr="000C06CB" w:rsidRDefault="003F6292" w:rsidP="00AD2A55">
      <w:pPr>
        <w:pStyle w:val="Prrafodelista"/>
        <w:autoSpaceDE w:val="0"/>
        <w:autoSpaceDN w:val="0"/>
        <w:adjustRightInd w:val="0"/>
        <w:ind w:right="850"/>
        <w:jc w:val="both"/>
        <w:rPr>
          <w:rFonts w:ascii="Palatino Linotype" w:hAnsi="Palatino Linotype" w:cs="Arial"/>
          <w:i/>
          <w:sz w:val="22"/>
          <w:szCs w:val="22"/>
        </w:rPr>
      </w:pPr>
      <w:r w:rsidRPr="000C06CB">
        <w:rPr>
          <w:rFonts w:ascii="Palatino Linotype" w:hAnsi="Palatino Linotype" w:cs="Arial"/>
          <w:i/>
          <w:sz w:val="22"/>
          <w:szCs w:val="22"/>
        </w:rPr>
        <w:t>IV. No se haya desahogado la prevención en los términos es</w:t>
      </w:r>
      <w:r w:rsidR="00D8612D" w:rsidRPr="000C06CB">
        <w:rPr>
          <w:rFonts w:ascii="Palatino Linotype" w:hAnsi="Palatino Linotype" w:cs="Arial"/>
          <w:i/>
          <w:sz w:val="22"/>
          <w:szCs w:val="22"/>
        </w:rPr>
        <w:t>tablecidos en la presente Ley;</w:t>
      </w:r>
    </w:p>
    <w:p w14:paraId="42902D4F" w14:textId="77777777" w:rsidR="003F6292" w:rsidRPr="000C06CB" w:rsidRDefault="003F6292" w:rsidP="00AD2A55">
      <w:pPr>
        <w:pStyle w:val="Prrafodelista"/>
        <w:autoSpaceDE w:val="0"/>
        <w:autoSpaceDN w:val="0"/>
        <w:adjustRightInd w:val="0"/>
        <w:ind w:right="850"/>
        <w:jc w:val="both"/>
        <w:rPr>
          <w:rFonts w:ascii="Palatino Linotype" w:hAnsi="Palatino Linotype" w:cs="Arial"/>
          <w:i/>
          <w:sz w:val="22"/>
          <w:szCs w:val="22"/>
        </w:rPr>
      </w:pPr>
      <w:r w:rsidRPr="000C06CB">
        <w:rPr>
          <w:rFonts w:ascii="Palatino Linotype" w:hAnsi="Palatino Linotype" w:cs="Arial"/>
          <w:i/>
          <w:sz w:val="22"/>
          <w:szCs w:val="22"/>
        </w:rPr>
        <w:t xml:space="preserve">V. Se impugne la veracidad de la información proporcionada;  </w:t>
      </w:r>
    </w:p>
    <w:p w14:paraId="3027106F" w14:textId="77777777" w:rsidR="003F6292" w:rsidRPr="000C06CB" w:rsidRDefault="003F6292" w:rsidP="00AD2A55">
      <w:pPr>
        <w:pStyle w:val="Prrafodelista"/>
        <w:autoSpaceDE w:val="0"/>
        <w:autoSpaceDN w:val="0"/>
        <w:adjustRightInd w:val="0"/>
        <w:ind w:right="850"/>
        <w:jc w:val="both"/>
        <w:rPr>
          <w:rFonts w:ascii="Palatino Linotype" w:hAnsi="Palatino Linotype" w:cs="Arial"/>
          <w:i/>
          <w:sz w:val="22"/>
          <w:szCs w:val="22"/>
        </w:rPr>
      </w:pPr>
      <w:r w:rsidRPr="000C06CB">
        <w:rPr>
          <w:rFonts w:ascii="Palatino Linotype" w:hAnsi="Palatino Linotype" w:cs="Arial"/>
          <w:i/>
          <w:sz w:val="22"/>
          <w:szCs w:val="22"/>
        </w:rPr>
        <w:t xml:space="preserve">VI. Se trate de una consulta, o trámite en específico; y  </w:t>
      </w:r>
    </w:p>
    <w:p w14:paraId="65AE38E8" w14:textId="77777777" w:rsidR="003F6292" w:rsidRPr="000C06CB" w:rsidRDefault="003F6292" w:rsidP="00AD2A55">
      <w:pPr>
        <w:pStyle w:val="Prrafodelista"/>
        <w:autoSpaceDE w:val="0"/>
        <w:autoSpaceDN w:val="0"/>
        <w:adjustRightInd w:val="0"/>
        <w:ind w:right="850"/>
        <w:jc w:val="both"/>
        <w:rPr>
          <w:rFonts w:ascii="Palatino Linotype" w:hAnsi="Palatino Linotype" w:cs="Arial"/>
          <w:i/>
          <w:sz w:val="22"/>
          <w:szCs w:val="22"/>
        </w:rPr>
      </w:pPr>
      <w:r w:rsidRPr="000C06CB">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0C06CB"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6D17044F" w14:textId="50667E36" w:rsidR="008515A4" w:rsidRPr="000C06CB" w:rsidRDefault="006D5AA8" w:rsidP="00AD2A55">
      <w:pPr>
        <w:autoSpaceDE w:val="0"/>
        <w:autoSpaceDN w:val="0"/>
        <w:adjustRightInd w:val="0"/>
        <w:spacing w:after="0" w:line="360" w:lineRule="auto"/>
        <w:jc w:val="both"/>
        <w:rPr>
          <w:rFonts w:ascii="Palatino Linotype" w:hAnsi="Palatino Linotype" w:cs="Arial"/>
          <w:sz w:val="24"/>
          <w:szCs w:val="24"/>
        </w:rPr>
      </w:pPr>
      <w:r w:rsidRPr="000C06CB">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70D2D28" w14:textId="77777777" w:rsidR="008515A4" w:rsidRPr="000C06CB" w:rsidRDefault="008515A4" w:rsidP="00AD2A55">
      <w:pPr>
        <w:pStyle w:val="Prrafodelista"/>
        <w:autoSpaceDE w:val="0"/>
        <w:autoSpaceDN w:val="0"/>
        <w:adjustRightInd w:val="0"/>
        <w:spacing w:line="360" w:lineRule="auto"/>
        <w:ind w:left="0"/>
        <w:jc w:val="both"/>
        <w:rPr>
          <w:rFonts w:ascii="Palatino Linotype" w:hAnsi="Palatino Linotype" w:cs="Arial"/>
        </w:rPr>
      </w:pPr>
      <w:r w:rsidRPr="000C06CB">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568B2A2" w14:textId="77777777" w:rsidR="0037641A" w:rsidRPr="000C06CB"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31BD7065" w14:textId="7320ACEA" w:rsidR="006571D2" w:rsidRPr="000C06CB" w:rsidRDefault="00F422BB" w:rsidP="00AD2A55">
      <w:pPr>
        <w:pStyle w:val="Prrafodelista"/>
        <w:autoSpaceDE w:val="0"/>
        <w:autoSpaceDN w:val="0"/>
        <w:adjustRightInd w:val="0"/>
        <w:spacing w:line="360" w:lineRule="auto"/>
        <w:ind w:left="0"/>
        <w:jc w:val="both"/>
        <w:rPr>
          <w:rFonts w:ascii="Palatino Linotype" w:hAnsi="Palatino Linotype" w:cs="Arial"/>
          <w:sz w:val="28"/>
        </w:rPr>
      </w:pPr>
      <w:r w:rsidRPr="000C06CB">
        <w:rPr>
          <w:rFonts w:ascii="Palatino Linotype" w:hAnsi="Palatino Linotype" w:cs="Arial"/>
          <w:b/>
          <w:sz w:val="28"/>
        </w:rPr>
        <w:t>CUAR</w:t>
      </w:r>
      <w:r w:rsidR="00BF3214" w:rsidRPr="000C06CB">
        <w:rPr>
          <w:rFonts w:ascii="Palatino Linotype" w:hAnsi="Palatino Linotype" w:cs="Arial"/>
          <w:b/>
          <w:sz w:val="28"/>
        </w:rPr>
        <w:t xml:space="preserve">TO. </w:t>
      </w:r>
      <w:r w:rsidR="006571D2" w:rsidRPr="000C06CB">
        <w:rPr>
          <w:rFonts w:ascii="Palatino Linotype" w:hAnsi="Palatino Linotype" w:cs="Arial"/>
          <w:b/>
          <w:sz w:val="28"/>
        </w:rPr>
        <w:t>Del e</w:t>
      </w:r>
      <w:r w:rsidR="00BF3214" w:rsidRPr="000C06CB">
        <w:rPr>
          <w:rFonts w:ascii="Palatino Linotype" w:hAnsi="Palatino Linotype" w:cs="Arial"/>
          <w:b/>
          <w:sz w:val="28"/>
        </w:rPr>
        <w:t xml:space="preserve">studio </w:t>
      </w:r>
      <w:r w:rsidR="008958C8" w:rsidRPr="000C06CB">
        <w:rPr>
          <w:rFonts w:ascii="Palatino Linotype" w:hAnsi="Palatino Linotype" w:cs="Arial"/>
          <w:b/>
          <w:sz w:val="28"/>
        </w:rPr>
        <w:t>y resolución del asunto</w:t>
      </w:r>
      <w:r w:rsidR="00BF3214" w:rsidRPr="000C06CB">
        <w:rPr>
          <w:rFonts w:ascii="Palatino Linotype" w:hAnsi="Palatino Linotype" w:cs="Arial"/>
          <w:b/>
          <w:sz w:val="28"/>
        </w:rPr>
        <w:t>.</w:t>
      </w:r>
      <w:r w:rsidR="00BF3214" w:rsidRPr="000C06CB">
        <w:rPr>
          <w:rFonts w:ascii="Palatino Linotype" w:hAnsi="Palatino Linotype" w:cs="Arial"/>
          <w:sz w:val="28"/>
        </w:rPr>
        <w:t xml:space="preserve"> </w:t>
      </w:r>
    </w:p>
    <w:p w14:paraId="12DC0934" w14:textId="272F9141" w:rsidR="00201EF1" w:rsidRPr="000C06CB" w:rsidRDefault="00BF3214" w:rsidP="00AD2A55">
      <w:pPr>
        <w:autoSpaceDE w:val="0"/>
        <w:autoSpaceDN w:val="0"/>
        <w:adjustRightInd w:val="0"/>
        <w:spacing w:after="0" w:line="360" w:lineRule="auto"/>
        <w:jc w:val="both"/>
        <w:rPr>
          <w:rFonts w:ascii="Palatino Linotype" w:hAnsi="Palatino Linotype" w:cs="Arial"/>
          <w:sz w:val="24"/>
          <w:szCs w:val="24"/>
        </w:rPr>
      </w:pPr>
      <w:r w:rsidRPr="000C06CB">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0C06CB">
        <w:rPr>
          <w:rFonts w:ascii="Palatino Linotype" w:hAnsi="Palatino Linotype" w:cs="Arial"/>
          <w:sz w:val="24"/>
          <w:szCs w:val="24"/>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0C06CB">
        <w:rPr>
          <w:rFonts w:ascii="Palatino Linotype" w:hAnsi="Palatino Linotype" w:cs="Arial"/>
          <w:sz w:val="24"/>
          <w:szCs w:val="24"/>
        </w:rPr>
        <w:t>,</w:t>
      </w:r>
      <w:r w:rsidRPr="000C06CB">
        <w:rPr>
          <w:rFonts w:ascii="Palatino Linotype" w:hAnsi="Palatino Linotype" w:cs="Arial"/>
          <w:sz w:val="24"/>
          <w:szCs w:val="24"/>
        </w:rPr>
        <w:t xml:space="preserve"> de la Ley de Transparencia local.</w:t>
      </w:r>
    </w:p>
    <w:p w14:paraId="66E41F96" w14:textId="77777777" w:rsidR="00F422BB" w:rsidRPr="000C06CB" w:rsidRDefault="00F422BB" w:rsidP="00AD2A55">
      <w:pPr>
        <w:autoSpaceDE w:val="0"/>
        <w:autoSpaceDN w:val="0"/>
        <w:adjustRightInd w:val="0"/>
        <w:spacing w:after="0" w:line="360" w:lineRule="auto"/>
        <w:jc w:val="both"/>
        <w:rPr>
          <w:rFonts w:ascii="Palatino Linotype" w:hAnsi="Palatino Linotype" w:cs="Arial"/>
          <w:sz w:val="24"/>
          <w:szCs w:val="24"/>
        </w:rPr>
      </w:pPr>
    </w:p>
    <w:p w14:paraId="1E59DDBE" w14:textId="2EEF0929" w:rsidR="00130EAD" w:rsidRPr="000C06CB" w:rsidRDefault="00130EAD" w:rsidP="00AD2A55">
      <w:pPr>
        <w:spacing w:after="0" w:line="360" w:lineRule="auto"/>
        <w:ind w:right="141"/>
        <w:jc w:val="both"/>
        <w:rPr>
          <w:rFonts w:ascii="Palatino Linotype" w:hAnsi="Palatino Linotype"/>
          <w:sz w:val="24"/>
          <w:szCs w:val="24"/>
          <w:lang w:eastAsia="es-MX"/>
        </w:rPr>
      </w:pPr>
      <w:r w:rsidRPr="000C06CB">
        <w:rPr>
          <w:rFonts w:ascii="Palatino Linotype" w:hAnsi="Palatino Linotype"/>
          <w:sz w:val="24"/>
          <w:szCs w:val="24"/>
          <w:lang w:eastAsia="es-MX"/>
        </w:rPr>
        <w:t>En este sentido nuestro estudio versará en determinar si la información remitida mediante</w:t>
      </w:r>
      <w:r w:rsidR="00C46D78" w:rsidRPr="000C06CB">
        <w:rPr>
          <w:rFonts w:ascii="Palatino Linotype" w:hAnsi="Palatino Linotype"/>
          <w:sz w:val="24"/>
          <w:szCs w:val="24"/>
          <w:lang w:eastAsia="es-MX"/>
        </w:rPr>
        <w:t xml:space="preserve"> respuesta</w:t>
      </w:r>
      <w:r w:rsidRPr="000C06CB">
        <w:rPr>
          <w:rFonts w:ascii="Palatino Linotype" w:hAnsi="Palatino Linotype"/>
          <w:sz w:val="24"/>
          <w:szCs w:val="24"/>
          <w:lang w:eastAsia="es-MX"/>
        </w:rPr>
        <w:t xml:space="preserve">, colma el derecho de acceso a la información solicitado por </w:t>
      </w:r>
      <w:r w:rsidR="00F97F4C" w:rsidRPr="000C06CB">
        <w:rPr>
          <w:rFonts w:ascii="Palatino Linotype" w:hAnsi="Palatino Linotype"/>
          <w:sz w:val="24"/>
          <w:szCs w:val="24"/>
          <w:lang w:eastAsia="es-MX"/>
        </w:rPr>
        <w:t>la</w:t>
      </w:r>
      <w:r w:rsidR="00F97F4C" w:rsidRPr="000C06CB">
        <w:rPr>
          <w:rFonts w:ascii="Palatino Linotype" w:hAnsi="Palatino Linotype"/>
          <w:b/>
          <w:sz w:val="24"/>
          <w:szCs w:val="24"/>
          <w:lang w:eastAsia="es-MX"/>
        </w:rPr>
        <w:t xml:space="preserve"> </w:t>
      </w:r>
      <w:r w:rsidR="00F97F4C" w:rsidRPr="000C06CB">
        <w:rPr>
          <w:rFonts w:ascii="Palatino Linotype" w:hAnsi="Palatino Linotype"/>
          <w:sz w:val="24"/>
          <w:szCs w:val="24"/>
          <w:lang w:eastAsia="es-MX"/>
        </w:rPr>
        <w:t>parte</w:t>
      </w:r>
      <w:r w:rsidR="0037641A" w:rsidRPr="000C06CB">
        <w:rPr>
          <w:rFonts w:ascii="Palatino Linotype" w:hAnsi="Palatino Linotype"/>
          <w:b/>
          <w:sz w:val="24"/>
          <w:szCs w:val="24"/>
          <w:lang w:eastAsia="es-MX"/>
        </w:rPr>
        <w:t xml:space="preserve"> </w:t>
      </w:r>
      <w:r w:rsidRPr="000C06CB">
        <w:rPr>
          <w:rFonts w:ascii="Palatino Linotype" w:hAnsi="Palatino Linotype"/>
          <w:b/>
          <w:sz w:val="24"/>
          <w:szCs w:val="24"/>
          <w:lang w:eastAsia="es-MX"/>
        </w:rPr>
        <w:t>Recurrente</w:t>
      </w:r>
      <w:r w:rsidRPr="000C06CB">
        <w:rPr>
          <w:rFonts w:ascii="Palatino Linotype" w:hAnsi="Palatino Linotype"/>
          <w:sz w:val="24"/>
          <w:szCs w:val="24"/>
          <w:lang w:eastAsia="es-MX"/>
        </w:rPr>
        <w:t xml:space="preserve">, para ello analizaremos </w:t>
      </w:r>
      <w:r w:rsidR="00DB0383" w:rsidRPr="000C06CB">
        <w:rPr>
          <w:rFonts w:ascii="Palatino Linotype" w:hAnsi="Palatino Linotype"/>
          <w:sz w:val="24"/>
          <w:szCs w:val="24"/>
          <w:lang w:eastAsia="es-MX"/>
        </w:rPr>
        <w:t>lo</w:t>
      </w:r>
      <w:r w:rsidR="00105201" w:rsidRPr="000C06CB">
        <w:rPr>
          <w:rFonts w:ascii="Palatino Linotype" w:hAnsi="Palatino Linotype"/>
          <w:sz w:val="24"/>
          <w:szCs w:val="24"/>
          <w:lang w:eastAsia="es-MX"/>
        </w:rPr>
        <w:t xml:space="preserve"> solicitado y </w:t>
      </w:r>
      <w:r w:rsidRPr="000C06CB">
        <w:rPr>
          <w:rFonts w:ascii="Palatino Linotype" w:hAnsi="Palatino Linotype"/>
          <w:sz w:val="24"/>
          <w:szCs w:val="24"/>
          <w:lang w:eastAsia="es-MX"/>
        </w:rPr>
        <w:t>la información proporcionada.</w:t>
      </w:r>
    </w:p>
    <w:p w14:paraId="712D908C" w14:textId="77777777" w:rsidR="00EE0E9E" w:rsidRPr="000C06CB" w:rsidRDefault="00EE0E9E" w:rsidP="00AD2A55">
      <w:pPr>
        <w:spacing w:after="0" w:line="360" w:lineRule="auto"/>
        <w:ind w:right="141"/>
        <w:jc w:val="both"/>
        <w:rPr>
          <w:rFonts w:ascii="Palatino Linotype" w:hAnsi="Palatino Linotype"/>
          <w:sz w:val="16"/>
          <w:szCs w:val="24"/>
          <w:lang w:eastAsia="es-MX"/>
        </w:rPr>
      </w:pPr>
    </w:p>
    <w:p w14:paraId="2200FADE" w14:textId="0DD410E3" w:rsidR="00077E21" w:rsidRPr="000C06CB" w:rsidRDefault="00F422BB" w:rsidP="003B67BE">
      <w:pPr>
        <w:spacing w:line="360" w:lineRule="auto"/>
        <w:ind w:right="141"/>
        <w:jc w:val="both"/>
        <w:rPr>
          <w:rFonts w:ascii="Palatino Linotype" w:hAnsi="Palatino Linotype"/>
          <w:b/>
          <w:sz w:val="24"/>
          <w:lang w:eastAsia="es-MX"/>
        </w:rPr>
      </w:pPr>
      <w:r w:rsidRPr="000C06CB">
        <w:rPr>
          <w:rFonts w:ascii="Palatino Linotype" w:hAnsi="Palatino Linotype"/>
          <w:b/>
          <w:sz w:val="24"/>
          <w:lang w:eastAsia="es-MX"/>
        </w:rPr>
        <w:t>REQUERIMIENTOS SOLICITADOS:</w:t>
      </w:r>
    </w:p>
    <w:p w14:paraId="1E6D8C1E" w14:textId="1669D47D" w:rsidR="00EA5381" w:rsidRPr="000C06CB" w:rsidRDefault="00EA5381" w:rsidP="00EA5381">
      <w:pPr>
        <w:pStyle w:val="Prrafodelista"/>
        <w:numPr>
          <w:ilvl w:val="0"/>
          <w:numId w:val="22"/>
        </w:numPr>
        <w:spacing w:line="360" w:lineRule="auto"/>
        <w:ind w:right="141"/>
        <w:jc w:val="both"/>
        <w:rPr>
          <w:rFonts w:ascii="Palatino Linotype" w:hAnsi="Palatino Linotype"/>
          <w:lang w:eastAsia="es-MX"/>
        </w:rPr>
      </w:pPr>
      <w:r w:rsidRPr="000C06CB">
        <w:rPr>
          <w:rFonts w:ascii="Palatino Linotype" w:hAnsi="Palatino Linotype"/>
          <w:lang w:eastAsia="es-MX"/>
        </w:rPr>
        <w:t xml:space="preserve"> Copia simple los resultados de todas las auditorias que se realizaron durante los años 2019 y 2020, ya sea por el O.S.F.E.M o la Auditoría Superior de la Federación. </w:t>
      </w:r>
    </w:p>
    <w:p w14:paraId="2849A4DF" w14:textId="059AAAE0" w:rsidR="00EA5381" w:rsidRPr="000C06CB" w:rsidRDefault="00EA5381" w:rsidP="00EA5381">
      <w:pPr>
        <w:pStyle w:val="Prrafodelista"/>
        <w:numPr>
          <w:ilvl w:val="0"/>
          <w:numId w:val="22"/>
        </w:numPr>
        <w:spacing w:line="360" w:lineRule="auto"/>
        <w:ind w:right="141"/>
        <w:jc w:val="both"/>
        <w:rPr>
          <w:rFonts w:ascii="Palatino Linotype" w:hAnsi="Palatino Linotype"/>
          <w:lang w:eastAsia="es-MX"/>
        </w:rPr>
      </w:pPr>
      <w:r w:rsidRPr="000C06CB">
        <w:rPr>
          <w:rFonts w:ascii="Palatino Linotype" w:hAnsi="Palatino Linotype"/>
          <w:lang w:eastAsia="es-MX"/>
        </w:rPr>
        <w:t xml:space="preserve">Los documentos firmados y sellados por dichos órganos auditores que ampare dichos resultados. </w:t>
      </w:r>
    </w:p>
    <w:p w14:paraId="7A45C58C" w14:textId="79ED3AF6" w:rsidR="00EA5381" w:rsidRPr="000C06CB" w:rsidRDefault="00EA5381" w:rsidP="00EA5381">
      <w:pPr>
        <w:pStyle w:val="Prrafodelista"/>
        <w:numPr>
          <w:ilvl w:val="0"/>
          <w:numId w:val="22"/>
        </w:numPr>
        <w:spacing w:line="360" w:lineRule="auto"/>
        <w:ind w:right="141"/>
        <w:jc w:val="both"/>
        <w:rPr>
          <w:rFonts w:ascii="Palatino Linotype" w:hAnsi="Palatino Linotype"/>
          <w:lang w:eastAsia="es-MX"/>
        </w:rPr>
      </w:pPr>
      <w:r w:rsidRPr="000C06CB">
        <w:rPr>
          <w:rFonts w:ascii="Palatino Linotype" w:hAnsi="Palatino Linotype"/>
          <w:lang w:eastAsia="es-MX"/>
        </w:rPr>
        <w:t xml:space="preserve">Los programas anuales de adquisiciones y/o arrendamientos 2019 y 2020. </w:t>
      </w:r>
    </w:p>
    <w:p w14:paraId="30C0D437" w14:textId="04CFAC12" w:rsidR="00EA5381" w:rsidRPr="000C06CB" w:rsidRDefault="00EA5381" w:rsidP="00EA5381">
      <w:pPr>
        <w:pStyle w:val="Prrafodelista"/>
        <w:numPr>
          <w:ilvl w:val="0"/>
          <w:numId w:val="22"/>
        </w:numPr>
        <w:spacing w:line="360" w:lineRule="auto"/>
        <w:ind w:right="141"/>
        <w:jc w:val="both"/>
        <w:rPr>
          <w:rFonts w:ascii="Palatino Linotype" w:hAnsi="Palatino Linotype"/>
          <w:lang w:eastAsia="es-MX"/>
        </w:rPr>
      </w:pPr>
      <w:r w:rsidRPr="000C06CB">
        <w:rPr>
          <w:rFonts w:ascii="Palatino Linotype" w:hAnsi="Palatino Linotype"/>
          <w:lang w:eastAsia="es-MX"/>
        </w:rPr>
        <w:t>Solicito en versión pública y en copia simple todos los procedimientos adquisitivos (contratos pedido, adjudicaciones directas, IR, Licitaciones) llevados a cabo durante los años 2019 y 2020. Lo anterior, deberá incluir todos los puntos aplicables de acuerdo al índice de expedientes (estudios de mercado, contrato, pagos, actas de sesiones del comité etc.)</w:t>
      </w:r>
    </w:p>
    <w:p w14:paraId="709A1F1D" w14:textId="77777777" w:rsidR="00EA5381" w:rsidRPr="000C06CB" w:rsidRDefault="00EA5381" w:rsidP="003B67BE">
      <w:pPr>
        <w:spacing w:after="0" w:line="360" w:lineRule="auto"/>
        <w:ind w:right="141"/>
        <w:jc w:val="both"/>
        <w:rPr>
          <w:rFonts w:ascii="Palatino Linotype" w:hAnsi="Palatino Linotype"/>
          <w:sz w:val="24"/>
          <w:szCs w:val="24"/>
          <w:lang w:eastAsia="es-MX"/>
        </w:rPr>
      </w:pPr>
    </w:p>
    <w:p w14:paraId="7BA9ACFB" w14:textId="45F5470C" w:rsidR="00077E21" w:rsidRPr="000C06CB" w:rsidRDefault="00055744" w:rsidP="003B67BE">
      <w:pPr>
        <w:spacing w:after="0" w:line="360" w:lineRule="auto"/>
        <w:ind w:right="141"/>
        <w:jc w:val="both"/>
        <w:rPr>
          <w:rFonts w:ascii="Palatino Linotype" w:hAnsi="Palatino Linotype"/>
          <w:sz w:val="24"/>
          <w:szCs w:val="24"/>
          <w:lang w:eastAsia="es-MX"/>
        </w:rPr>
      </w:pPr>
      <w:r w:rsidRPr="000C06CB">
        <w:rPr>
          <w:rFonts w:ascii="Palatino Linotype" w:hAnsi="Palatino Linotype"/>
          <w:sz w:val="24"/>
          <w:szCs w:val="24"/>
          <w:lang w:eastAsia="es-MX"/>
        </w:rPr>
        <w:t>Atento</w:t>
      </w:r>
      <w:r w:rsidR="000C0F46" w:rsidRPr="000C06CB">
        <w:rPr>
          <w:rFonts w:ascii="Palatino Linotype" w:hAnsi="Palatino Linotype"/>
          <w:sz w:val="24"/>
          <w:szCs w:val="24"/>
          <w:lang w:eastAsia="es-MX"/>
        </w:rPr>
        <w:t xml:space="preserve"> a la solicitud de información </w:t>
      </w:r>
      <w:r w:rsidR="00920BD4" w:rsidRPr="000C06CB">
        <w:rPr>
          <w:rFonts w:ascii="Palatino Linotype" w:hAnsi="Palatino Linotype"/>
          <w:b/>
          <w:sz w:val="24"/>
          <w:szCs w:val="24"/>
          <w:lang w:eastAsia="es-MX"/>
        </w:rPr>
        <w:t xml:space="preserve">El </w:t>
      </w:r>
      <w:r w:rsidRPr="000C06CB">
        <w:rPr>
          <w:rFonts w:ascii="Palatino Linotype" w:hAnsi="Palatino Linotype"/>
          <w:b/>
          <w:sz w:val="24"/>
          <w:szCs w:val="24"/>
          <w:lang w:eastAsia="es-MX"/>
        </w:rPr>
        <w:t>Sujeto Obligado</w:t>
      </w:r>
      <w:r w:rsidRPr="000C06CB">
        <w:rPr>
          <w:rFonts w:ascii="Palatino Linotype" w:hAnsi="Palatino Linotype"/>
          <w:sz w:val="24"/>
          <w:szCs w:val="24"/>
          <w:lang w:eastAsia="es-MX"/>
        </w:rPr>
        <w:t xml:space="preserve">, emitió su respuesta en donde manifestó </w:t>
      </w:r>
      <w:r w:rsidR="0037641A" w:rsidRPr="000C06CB">
        <w:rPr>
          <w:rFonts w:ascii="Palatino Linotype" w:hAnsi="Palatino Linotype"/>
          <w:sz w:val="24"/>
          <w:szCs w:val="24"/>
          <w:lang w:eastAsia="es-MX"/>
        </w:rPr>
        <w:t>lo siguiente:</w:t>
      </w:r>
    </w:p>
    <w:p w14:paraId="6DB36B5A" w14:textId="77777777" w:rsidR="003B67BE" w:rsidRPr="000C06CB" w:rsidRDefault="003B67BE" w:rsidP="003B67BE">
      <w:pPr>
        <w:pStyle w:val="Sinespaciado"/>
      </w:pPr>
    </w:p>
    <w:p w14:paraId="24D6FC99" w14:textId="3E6973B6" w:rsidR="003B67BE" w:rsidRPr="000C06CB" w:rsidRDefault="003B67BE" w:rsidP="00EA5381">
      <w:pPr>
        <w:spacing w:after="0" w:line="360" w:lineRule="auto"/>
        <w:ind w:left="567" w:right="567"/>
        <w:jc w:val="both"/>
        <w:rPr>
          <w:rFonts w:ascii="Palatino Linotype" w:eastAsia="Times New Roman" w:hAnsi="Palatino Linotype" w:cs="Times New Roman"/>
          <w:i/>
          <w:lang w:eastAsia="es-MX"/>
        </w:rPr>
      </w:pPr>
      <w:r w:rsidRPr="000C06CB">
        <w:rPr>
          <w:rFonts w:ascii="Palatino Linotype" w:eastAsia="Times New Roman" w:hAnsi="Palatino Linotype" w:cs="Times New Roman"/>
          <w:i/>
          <w:lang w:eastAsia="es-MX"/>
        </w:rPr>
        <w:t>“</w:t>
      </w:r>
      <w:r w:rsidR="00EA5381" w:rsidRPr="000C06CB">
        <w:rPr>
          <w:rFonts w:ascii="Palatino Linotype" w:eastAsia="Times New Roman" w:hAnsi="Palatino Linotype" w:cs="Times New Roman"/>
          <w:i/>
          <w:lang w:eastAsia="es-MX"/>
        </w:rPr>
        <w:t xml:space="preserve">…LA INFORMACIÓN SOLICITADA SE ENCUENTRA PUBLICADA EN LA PAGINA AYUNTAMIENTO DE COCOTITLAN: </w:t>
      </w:r>
      <w:r w:rsidR="00EA5381" w:rsidRPr="000C06CB">
        <w:rPr>
          <w:rFonts w:ascii="Palatino Linotype" w:eastAsia="Times New Roman" w:hAnsi="Palatino Linotype" w:cs="Times New Roman"/>
          <w:i/>
          <w:color w:val="3333FF"/>
          <w:lang w:eastAsia="es-MX"/>
        </w:rPr>
        <w:t xml:space="preserve">http://www.cocotitlan.gob.mx/ </w:t>
      </w:r>
      <w:r w:rsidR="00EA5381" w:rsidRPr="000C06CB">
        <w:rPr>
          <w:rFonts w:ascii="Palatino Linotype" w:eastAsia="Times New Roman" w:hAnsi="Palatino Linotype" w:cs="Times New Roman"/>
          <w:i/>
          <w:lang w:eastAsia="es-MX"/>
        </w:rPr>
        <w:t xml:space="preserve">EN EL APARTADO DE TRANSPARENCIA. </w:t>
      </w:r>
      <w:r w:rsidR="00EA5381" w:rsidRPr="000C06CB">
        <w:rPr>
          <w:rFonts w:ascii="Palatino Linotype" w:eastAsia="Times New Roman" w:hAnsi="Palatino Linotype" w:cs="Times New Roman"/>
          <w:b/>
          <w:i/>
          <w:u w:val="single"/>
          <w:lang w:eastAsia="es-MX"/>
        </w:rPr>
        <w:t>Y en referencia a los resultados, se informa que aún no son remitidas las observaciones de las auditorias del 2019 y 2020</w:t>
      </w:r>
      <w:r w:rsidR="00EA5381" w:rsidRPr="000C06CB">
        <w:rPr>
          <w:rFonts w:ascii="Palatino Linotype" w:eastAsia="Times New Roman" w:hAnsi="Palatino Linotype" w:cs="Times New Roman"/>
          <w:i/>
          <w:lang w:eastAsia="es-MX"/>
        </w:rPr>
        <w:t>”. (SIC) Lo anterior con base a la respuesta emitida por el servidor público habilitado de Tesorería Municipal…</w:t>
      </w:r>
      <w:r w:rsidRPr="000C06CB">
        <w:rPr>
          <w:rFonts w:ascii="Palatino Linotype" w:eastAsia="Times New Roman" w:hAnsi="Palatino Linotype" w:cs="Times New Roman"/>
          <w:i/>
          <w:lang w:eastAsia="es-MX"/>
        </w:rPr>
        <w:t>” (Sic).</w:t>
      </w:r>
    </w:p>
    <w:p w14:paraId="353A78E6" w14:textId="77777777" w:rsidR="00077E21" w:rsidRPr="000C06CB" w:rsidRDefault="00077E21" w:rsidP="00077E21">
      <w:pPr>
        <w:rPr>
          <w:rFonts w:ascii="Century Gothic" w:hAnsi="Century Gothic"/>
        </w:rPr>
      </w:pPr>
    </w:p>
    <w:p w14:paraId="3E1A6D26" w14:textId="6CC329F1" w:rsidR="00077E21" w:rsidRPr="000C06CB" w:rsidRDefault="00D8612D" w:rsidP="00492A91">
      <w:pPr>
        <w:spacing w:after="0" w:line="360" w:lineRule="auto"/>
        <w:ind w:right="141"/>
        <w:jc w:val="both"/>
        <w:rPr>
          <w:rFonts w:ascii="Palatino Linotype" w:hAnsi="Palatino Linotype" w:cs="Arial"/>
          <w:bCs/>
          <w:sz w:val="24"/>
          <w:szCs w:val="24"/>
        </w:rPr>
      </w:pPr>
      <w:r w:rsidRPr="000C06CB">
        <w:rPr>
          <w:rFonts w:ascii="Palatino Linotype" w:hAnsi="Palatino Linotype" w:cs="Arial"/>
          <w:bCs/>
          <w:sz w:val="24"/>
          <w:szCs w:val="24"/>
        </w:rPr>
        <w:t xml:space="preserve">Es así que derivado de la respuesta emitida por </w:t>
      </w:r>
      <w:r w:rsidRPr="000C06CB">
        <w:rPr>
          <w:rFonts w:ascii="Palatino Linotype" w:hAnsi="Palatino Linotype" w:cs="Arial"/>
          <w:b/>
          <w:bCs/>
          <w:sz w:val="24"/>
          <w:szCs w:val="24"/>
        </w:rPr>
        <w:t>El Sujeto Obligado</w:t>
      </w:r>
      <w:r w:rsidRPr="000C06CB">
        <w:rPr>
          <w:rFonts w:ascii="Palatino Linotype" w:hAnsi="Palatino Linotype" w:cs="Arial"/>
          <w:bCs/>
          <w:sz w:val="24"/>
          <w:szCs w:val="24"/>
        </w:rPr>
        <w:t xml:space="preserve">, </w:t>
      </w:r>
      <w:r w:rsidR="00EA5381" w:rsidRPr="000C06CB">
        <w:rPr>
          <w:rFonts w:ascii="Palatino Linotype" w:hAnsi="Palatino Linotype" w:cs="Arial"/>
          <w:b/>
          <w:bCs/>
          <w:sz w:val="24"/>
          <w:szCs w:val="24"/>
        </w:rPr>
        <w:t>El</w:t>
      </w:r>
      <w:r w:rsidRPr="000C06CB">
        <w:rPr>
          <w:rFonts w:ascii="Palatino Linotype" w:hAnsi="Palatino Linotype" w:cs="Arial"/>
          <w:b/>
          <w:bCs/>
          <w:sz w:val="24"/>
          <w:szCs w:val="24"/>
        </w:rPr>
        <w:t xml:space="preserve"> Recurrente</w:t>
      </w:r>
      <w:r w:rsidRPr="000C06CB">
        <w:rPr>
          <w:rFonts w:ascii="Palatino Linotype" w:hAnsi="Palatino Linotype" w:cs="Arial"/>
          <w:bCs/>
          <w:sz w:val="24"/>
          <w:szCs w:val="24"/>
        </w:rPr>
        <w:t xml:space="preserve">, interpuso el presente recurso de revisión, señalando sustancialmente como </w:t>
      </w:r>
      <w:r w:rsidR="00077E21" w:rsidRPr="000C06CB">
        <w:rPr>
          <w:rFonts w:ascii="Palatino Linotype" w:hAnsi="Palatino Linotype" w:cs="Arial"/>
          <w:bCs/>
          <w:sz w:val="24"/>
          <w:szCs w:val="24"/>
        </w:rPr>
        <w:t>sus</w:t>
      </w:r>
      <w:r w:rsidRPr="000C06CB">
        <w:rPr>
          <w:rFonts w:ascii="Palatino Linotype" w:hAnsi="Palatino Linotype" w:cs="Arial"/>
          <w:bCs/>
          <w:sz w:val="24"/>
          <w:szCs w:val="24"/>
        </w:rPr>
        <w:t xml:space="preserve"> razones o motivos de inconformidad</w:t>
      </w:r>
      <w:r w:rsidR="00077E21" w:rsidRPr="000C06CB">
        <w:rPr>
          <w:rFonts w:ascii="Palatino Linotype" w:hAnsi="Palatino Linotype" w:cs="Arial"/>
          <w:bCs/>
          <w:sz w:val="24"/>
          <w:szCs w:val="24"/>
        </w:rPr>
        <w:t>, lo siguiente:</w:t>
      </w:r>
    </w:p>
    <w:p w14:paraId="72151EA3" w14:textId="77777777" w:rsidR="00077E21" w:rsidRPr="000C06CB" w:rsidRDefault="00077E21" w:rsidP="00077E21">
      <w:pPr>
        <w:pStyle w:val="Sinespaciado"/>
      </w:pPr>
    </w:p>
    <w:p w14:paraId="2FA2A1F7" w14:textId="3193E532" w:rsidR="00492A91" w:rsidRPr="000C06CB" w:rsidRDefault="00D8612D" w:rsidP="003B67BE">
      <w:pPr>
        <w:spacing w:after="0" w:line="276" w:lineRule="auto"/>
        <w:ind w:left="567" w:right="567"/>
        <w:jc w:val="both"/>
        <w:rPr>
          <w:rFonts w:ascii="Palatino Linotype" w:hAnsi="Palatino Linotype" w:cs="Arial"/>
          <w:bCs/>
          <w:i/>
          <w:sz w:val="24"/>
          <w:szCs w:val="24"/>
        </w:rPr>
      </w:pPr>
      <w:r w:rsidRPr="000C06CB">
        <w:rPr>
          <w:rFonts w:ascii="Palatino Linotype" w:hAnsi="Palatino Linotype" w:cs="Arial"/>
          <w:bCs/>
          <w:i/>
          <w:sz w:val="24"/>
          <w:szCs w:val="24"/>
        </w:rPr>
        <w:t>“</w:t>
      </w:r>
      <w:r w:rsidR="00EA5381" w:rsidRPr="000C06CB">
        <w:rPr>
          <w:rFonts w:ascii="Palatino Linotype" w:hAnsi="Palatino Linotype" w:cs="Arial"/>
          <w:bCs/>
          <w:i/>
          <w:sz w:val="24"/>
          <w:szCs w:val="24"/>
        </w:rPr>
        <w:t xml:space="preserve">Si bien, el Sujeto obligado manifiesta que los procedimientos adquisitivos se encuentran visibles en su portal IPOMEX, pero lo cierto es que al revisar dicha información en el sistema se encuentra incompleta, faltan datos y los documentos que tiene que subir al sistema al tratar de abrirlos marcan error. No obstante, estoy solicitando todo el expediente (puede ser en versión pública) del procedimiento adquisitivo en función al ACUERDO POR EL QUE SE ESTABLECE LA OBLIGACIÓN DE INTEGRAR LOS EXPEDIENTES DE LOS PROCEDIMIENTOS DE ADQUISICIÓN DE BIENES Y CONTRATACIÓN DE SERVICIOS, MEDIANTE LOS ÍNDICES DE EXPEDIENTES DE ADQUISICIÓN DE BIENES Y CONTRATACIÓN DE SERVICIOS, publicado el 5de abril de 2016, en la gaceta del gobierno del estado de </w:t>
      </w:r>
      <w:proofErr w:type="spellStart"/>
      <w:r w:rsidR="00EA5381" w:rsidRPr="000C06CB">
        <w:rPr>
          <w:rFonts w:ascii="Palatino Linotype" w:hAnsi="Palatino Linotype" w:cs="Arial"/>
          <w:bCs/>
          <w:i/>
          <w:sz w:val="24"/>
          <w:szCs w:val="24"/>
        </w:rPr>
        <w:t>mexico</w:t>
      </w:r>
      <w:proofErr w:type="spellEnd"/>
      <w:r w:rsidR="00EA5381" w:rsidRPr="000C06CB">
        <w:rPr>
          <w:rFonts w:ascii="Palatino Linotype" w:hAnsi="Palatino Linotype" w:cs="Arial"/>
          <w:bCs/>
          <w:i/>
          <w:sz w:val="24"/>
          <w:szCs w:val="24"/>
        </w:rPr>
        <w:t>.</w:t>
      </w:r>
      <w:r w:rsidRPr="000C06CB">
        <w:rPr>
          <w:rFonts w:ascii="Palatino Linotype" w:hAnsi="Palatino Linotype" w:cs="Arial"/>
          <w:bCs/>
          <w:i/>
          <w:sz w:val="24"/>
          <w:szCs w:val="24"/>
        </w:rPr>
        <w:t>”.</w:t>
      </w:r>
      <w:r w:rsidR="00077E21" w:rsidRPr="000C06CB">
        <w:rPr>
          <w:rFonts w:ascii="Palatino Linotype" w:hAnsi="Palatino Linotype" w:cs="Arial"/>
          <w:bCs/>
          <w:i/>
          <w:sz w:val="24"/>
          <w:szCs w:val="24"/>
        </w:rPr>
        <w:t xml:space="preserve"> (Sic).</w:t>
      </w:r>
    </w:p>
    <w:p w14:paraId="46770DD5" w14:textId="77777777" w:rsidR="00EA5381" w:rsidRPr="000C06CB" w:rsidRDefault="00EA5381" w:rsidP="003B67BE">
      <w:pPr>
        <w:spacing w:after="0" w:line="276" w:lineRule="auto"/>
        <w:ind w:left="567" w:right="567"/>
        <w:jc w:val="both"/>
        <w:rPr>
          <w:rFonts w:ascii="Palatino Linotype" w:hAnsi="Palatino Linotype" w:cs="Arial"/>
          <w:bCs/>
          <w:i/>
          <w:sz w:val="24"/>
          <w:szCs w:val="24"/>
        </w:rPr>
      </w:pPr>
    </w:p>
    <w:p w14:paraId="34D96C88" w14:textId="1AB43E6C" w:rsidR="00EA5381" w:rsidRPr="000C06CB" w:rsidRDefault="00EA5381" w:rsidP="00C82632">
      <w:pPr>
        <w:spacing w:after="0" w:line="360" w:lineRule="auto"/>
        <w:jc w:val="both"/>
        <w:rPr>
          <w:rFonts w:ascii="Palatino Linotype" w:hAnsi="Palatino Linotype" w:cs="Arial"/>
          <w:sz w:val="24"/>
          <w:szCs w:val="24"/>
          <w:lang w:eastAsia="es-MX"/>
        </w:rPr>
      </w:pPr>
      <w:r w:rsidRPr="000C06CB">
        <w:rPr>
          <w:rFonts w:ascii="Palatino Linotype" w:hAnsi="Palatino Linotype" w:cs="Arial"/>
          <w:sz w:val="24"/>
          <w:szCs w:val="24"/>
        </w:rPr>
        <w:t xml:space="preserve">Derivado de lo anterior, se colige que el </w:t>
      </w:r>
      <w:r w:rsidRPr="000C06CB">
        <w:rPr>
          <w:rFonts w:ascii="Palatino Linotype" w:hAnsi="Palatino Linotype" w:cs="Arial"/>
          <w:b/>
          <w:sz w:val="24"/>
          <w:szCs w:val="24"/>
        </w:rPr>
        <w:t>Recurrente</w:t>
      </w:r>
      <w:r w:rsidRPr="000C06CB">
        <w:rPr>
          <w:rFonts w:ascii="Palatino Linotype" w:hAnsi="Palatino Linotype" w:cs="Arial"/>
          <w:sz w:val="24"/>
          <w:szCs w:val="24"/>
        </w:rPr>
        <w:t xml:space="preserve"> está parcialmente conforme con la respuesta emitida por </w:t>
      </w:r>
      <w:r w:rsidRPr="000C06CB">
        <w:rPr>
          <w:rFonts w:ascii="Palatino Linotype" w:hAnsi="Palatino Linotype" w:cs="Arial"/>
          <w:b/>
          <w:sz w:val="24"/>
          <w:szCs w:val="24"/>
        </w:rPr>
        <w:t>El Sujeto Obligado</w:t>
      </w:r>
      <w:r w:rsidRPr="000C06CB">
        <w:rPr>
          <w:rFonts w:ascii="Palatino Linotype" w:hAnsi="Palatino Linotype" w:cs="Arial"/>
          <w:sz w:val="24"/>
          <w:szCs w:val="24"/>
        </w:rPr>
        <w:t xml:space="preserve">, ya que expresamente manifestó en dichos motivos que se encuentra inconforme únicamente por las respuestas con los puntos </w:t>
      </w:r>
      <w:r w:rsidRPr="000C06CB">
        <w:rPr>
          <w:rFonts w:ascii="Palatino Linotype" w:hAnsi="Palatino Linotype" w:cs="Arial"/>
          <w:b/>
          <w:i/>
          <w:sz w:val="24"/>
          <w:szCs w:val="24"/>
        </w:rPr>
        <w:t>3)</w:t>
      </w:r>
      <w:r w:rsidRPr="000C06CB">
        <w:rPr>
          <w:rFonts w:ascii="Palatino Linotype" w:hAnsi="Palatino Linotype" w:cs="Arial"/>
          <w:sz w:val="24"/>
          <w:szCs w:val="24"/>
        </w:rPr>
        <w:t xml:space="preserve"> y </w:t>
      </w:r>
      <w:r w:rsidRPr="000C06CB">
        <w:rPr>
          <w:rFonts w:ascii="Palatino Linotype" w:hAnsi="Palatino Linotype" w:cs="Arial"/>
          <w:b/>
          <w:i/>
          <w:sz w:val="24"/>
          <w:szCs w:val="24"/>
        </w:rPr>
        <w:t>4)</w:t>
      </w:r>
      <w:r w:rsidRPr="000C06CB">
        <w:rPr>
          <w:rFonts w:ascii="Palatino Linotype" w:hAnsi="Palatino Linotype" w:cs="Arial"/>
          <w:sz w:val="24"/>
          <w:szCs w:val="24"/>
        </w:rPr>
        <w:t xml:space="preserve">; y </w:t>
      </w:r>
      <w:r w:rsidRPr="000C06CB">
        <w:rPr>
          <w:rFonts w:ascii="Palatino Linotype" w:hAnsi="Palatino Linotype" w:cs="Arial"/>
          <w:sz w:val="24"/>
          <w:szCs w:val="24"/>
          <w:lang w:eastAsia="es-MX"/>
        </w:rPr>
        <w:t xml:space="preserve">toda vez que </w:t>
      </w:r>
      <w:r w:rsidRPr="000C06CB">
        <w:rPr>
          <w:rFonts w:ascii="Palatino Linotype" w:hAnsi="Palatino Linotype" w:cs="Arial"/>
          <w:b/>
          <w:sz w:val="24"/>
          <w:szCs w:val="24"/>
          <w:u w:val="single"/>
          <w:lang w:eastAsia="es-MX"/>
        </w:rPr>
        <w:t xml:space="preserve">no impugnó lo relativo a </w:t>
      </w:r>
      <w:r w:rsidR="00C82632" w:rsidRPr="000C06CB">
        <w:rPr>
          <w:rFonts w:ascii="Palatino Linotype" w:hAnsi="Palatino Linotype" w:cs="Arial"/>
          <w:b/>
          <w:sz w:val="24"/>
          <w:szCs w:val="24"/>
          <w:u w:val="single"/>
          <w:lang w:eastAsia="es-MX"/>
        </w:rPr>
        <w:t xml:space="preserve">los resultados de todas las auditorias que se realizaron durante los años 2019 y 2020, ya sea por el O.S.F.E.M o la Auditoría </w:t>
      </w:r>
      <w:r w:rsidR="00C82632" w:rsidRPr="000C06CB">
        <w:rPr>
          <w:rFonts w:ascii="Palatino Linotype" w:hAnsi="Palatino Linotype" w:cs="Arial"/>
          <w:b/>
          <w:sz w:val="24"/>
          <w:szCs w:val="24"/>
          <w:u w:val="single"/>
          <w:lang w:eastAsia="es-MX"/>
        </w:rPr>
        <w:lastRenderedPageBreak/>
        <w:t>Superior de la Federación y los documentos firmados y sellados por dichos órganos auditores que ampare dichos resultados</w:t>
      </w:r>
      <w:r w:rsidR="00C82632" w:rsidRPr="000C06CB">
        <w:rPr>
          <w:rFonts w:ascii="Palatino Linotype" w:hAnsi="Palatino Linotype" w:cs="Arial"/>
          <w:sz w:val="24"/>
          <w:szCs w:val="24"/>
          <w:lang w:eastAsia="es-MX"/>
        </w:rPr>
        <w:t>, dichas cuestiones</w:t>
      </w:r>
      <w:r w:rsidRPr="000C06CB">
        <w:rPr>
          <w:rFonts w:ascii="Palatino Linotype" w:hAnsi="Palatino Linotype" w:cs="Arial"/>
          <w:sz w:val="24"/>
          <w:szCs w:val="24"/>
          <w:lang w:eastAsia="es-MX"/>
        </w:rPr>
        <w:t xml:space="preserve"> se considera que el </w:t>
      </w:r>
      <w:r w:rsidRPr="000C06CB">
        <w:rPr>
          <w:rFonts w:ascii="Palatino Linotype" w:hAnsi="Palatino Linotype" w:cs="Arial"/>
          <w:b/>
          <w:sz w:val="24"/>
          <w:szCs w:val="24"/>
          <w:lang w:eastAsia="es-MX"/>
        </w:rPr>
        <w:t>Recurrente</w:t>
      </w:r>
      <w:r w:rsidRPr="000C06CB">
        <w:rPr>
          <w:rFonts w:ascii="Palatino Linotype" w:hAnsi="Palatino Linotype" w:cs="Arial"/>
          <w:sz w:val="24"/>
          <w:szCs w:val="24"/>
          <w:lang w:eastAsia="es-MX"/>
        </w:rPr>
        <w:t xml:space="preserve"> consintió parte de la respuesta otorgada. </w:t>
      </w:r>
    </w:p>
    <w:p w14:paraId="779F6912" w14:textId="77777777" w:rsidR="00C82632" w:rsidRPr="000C06CB" w:rsidRDefault="00C82632" w:rsidP="00EA5381">
      <w:pPr>
        <w:spacing w:after="0" w:line="360" w:lineRule="auto"/>
        <w:jc w:val="both"/>
        <w:rPr>
          <w:rFonts w:ascii="Palatino Linotype" w:hAnsi="Palatino Linotype" w:cs="Arial"/>
          <w:sz w:val="24"/>
          <w:szCs w:val="24"/>
          <w:lang w:eastAsia="es-MX"/>
        </w:rPr>
      </w:pPr>
    </w:p>
    <w:p w14:paraId="14256DA8" w14:textId="77777777" w:rsidR="00EA5381" w:rsidRPr="000C06CB" w:rsidRDefault="00EA5381" w:rsidP="00EA5381">
      <w:pPr>
        <w:spacing w:after="0" w:line="360" w:lineRule="auto"/>
        <w:jc w:val="both"/>
        <w:rPr>
          <w:rFonts w:ascii="Palatino Linotype" w:hAnsi="Palatino Linotype" w:cs="Arial"/>
          <w:sz w:val="24"/>
          <w:szCs w:val="24"/>
        </w:rPr>
      </w:pPr>
      <w:r w:rsidRPr="000C06CB">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AEC8E1C" w14:textId="77777777" w:rsidR="00EA5381" w:rsidRPr="000C06CB" w:rsidRDefault="00EA5381" w:rsidP="00EA5381">
      <w:pPr>
        <w:pStyle w:val="Sinespaciado"/>
      </w:pPr>
    </w:p>
    <w:p w14:paraId="6014BE55" w14:textId="77777777" w:rsidR="00EA5381" w:rsidRPr="000C06CB" w:rsidRDefault="00EA5381" w:rsidP="00EA5381">
      <w:pPr>
        <w:spacing w:after="0" w:line="240" w:lineRule="auto"/>
        <w:ind w:left="567" w:right="567"/>
        <w:jc w:val="both"/>
        <w:rPr>
          <w:rFonts w:ascii="Palatino Linotype" w:hAnsi="Palatino Linotype" w:cs="Arial"/>
          <w:i/>
          <w:szCs w:val="24"/>
          <w:lang w:eastAsia="es-MX"/>
        </w:rPr>
      </w:pPr>
      <w:r w:rsidRPr="000C06CB">
        <w:rPr>
          <w:rFonts w:ascii="Palatino Linotype" w:hAnsi="Palatino Linotype" w:cs="Arial"/>
          <w:szCs w:val="24"/>
          <w:lang w:eastAsia="es-MX"/>
        </w:rPr>
        <w:t>“</w:t>
      </w:r>
      <w:r w:rsidRPr="000C06CB">
        <w:rPr>
          <w:rFonts w:ascii="Palatino Linotype" w:hAnsi="Palatino Linotype" w:cs="Arial"/>
          <w:b/>
          <w:i/>
          <w:szCs w:val="24"/>
          <w:lang w:eastAsia="es-MX"/>
        </w:rPr>
        <w:t>REVISIÓN EN AMPARO. LOS RESOLUTIVOS NO COMBATIDOS DEBEN DECLARARSE FIRMES</w:t>
      </w:r>
      <w:r w:rsidRPr="000C06CB">
        <w:rPr>
          <w:rFonts w:ascii="Palatino Linotype" w:hAnsi="Palatino Linotype" w:cs="Arial"/>
          <w:i/>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6D6ADF4" w14:textId="77777777" w:rsidR="00EA5381" w:rsidRPr="000C06CB" w:rsidRDefault="00EA5381" w:rsidP="00EA5381">
      <w:pPr>
        <w:pStyle w:val="Sinespaciado"/>
      </w:pPr>
    </w:p>
    <w:p w14:paraId="44DC32C5" w14:textId="77777777" w:rsidR="00EA5381" w:rsidRPr="000C06CB" w:rsidRDefault="00EA5381" w:rsidP="00EA5381">
      <w:pPr>
        <w:pStyle w:val="Sinespaciado"/>
        <w:rPr>
          <w:lang w:eastAsia="es-MX"/>
        </w:rPr>
      </w:pPr>
    </w:p>
    <w:p w14:paraId="350619D5" w14:textId="0FCB7500" w:rsidR="00EA5381" w:rsidRPr="000C06CB" w:rsidRDefault="00EA5381" w:rsidP="00C82632">
      <w:pPr>
        <w:spacing w:after="0" w:line="360" w:lineRule="auto"/>
        <w:jc w:val="both"/>
        <w:rPr>
          <w:rFonts w:ascii="Palatino Linotype" w:hAnsi="Palatino Linotype" w:cs="Arial"/>
          <w:sz w:val="24"/>
          <w:szCs w:val="24"/>
          <w:lang w:eastAsia="es-MX"/>
        </w:rPr>
      </w:pPr>
      <w:r w:rsidRPr="000C06CB">
        <w:rPr>
          <w:rFonts w:ascii="Palatino Linotype" w:hAnsi="Palatino Linotype" w:cs="Arial"/>
          <w:sz w:val="24"/>
          <w:szCs w:val="24"/>
          <w:lang w:eastAsia="es-MX"/>
        </w:rPr>
        <w:t xml:space="preserve">Así, la parte de la solicitud sobre la que no se expresó inconformidad, debe declararse consentida por el hoy </w:t>
      </w:r>
      <w:r w:rsidRPr="000C06CB">
        <w:rPr>
          <w:rFonts w:ascii="Palatino Linotype" w:hAnsi="Palatino Linotype" w:cs="Arial"/>
          <w:b/>
          <w:sz w:val="24"/>
          <w:szCs w:val="24"/>
          <w:lang w:eastAsia="es-MX"/>
        </w:rPr>
        <w:t>Recurrente</w:t>
      </w:r>
      <w:r w:rsidRPr="000C06CB">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4619C7C9" w14:textId="77777777" w:rsidR="00EA5381" w:rsidRPr="000C06CB" w:rsidRDefault="00EA5381" w:rsidP="00EA5381">
      <w:pPr>
        <w:spacing w:after="0" w:line="240" w:lineRule="auto"/>
        <w:ind w:left="567" w:right="567"/>
        <w:jc w:val="both"/>
        <w:rPr>
          <w:rFonts w:ascii="Palatino Linotype" w:hAnsi="Palatino Linotype" w:cs="Arial"/>
          <w:i/>
          <w:szCs w:val="24"/>
          <w:lang w:eastAsia="es-MX"/>
        </w:rPr>
      </w:pPr>
      <w:r w:rsidRPr="000C06CB">
        <w:rPr>
          <w:rFonts w:ascii="Palatino Linotype" w:hAnsi="Palatino Linotype" w:cs="Arial"/>
          <w:i/>
          <w:szCs w:val="24"/>
          <w:lang w:eastAsia="es-MX"/>
        </w:rPr>
        <w:lastRenderedPageBreak/>
        <w:t>“</w:t>
      </w:r>
      <w:r w:rsidRPr="000C06CB">
        <w:rPr>
          <w:rFonts w:ascii="Palatino Linotype" w:hAnsi="Palatino Linotype" w:cs="Arial"/>
          <w:b/>
          <w:i/>
          <w:szCs w:val="24"/>
          <w:lang w:eastAsia="es-MX"/>
        </w:rPr>
        <w:t>ACTOS CONSENTIDOS. SON LOS QUE NO SE IMPUGNAN MEDIANTE EL RECURSO IDÓNEO</w:t>
      </w:r>
      <w:r w:rsidRPr="000C06CB">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90C81E0" w14:textId="77777777" w:rsidR="00EA5381" w:rsidRPr="000C06CB" w:rsidRDefault="00EA5381" w:rsidP="00D7263F">
      <w:pPr>
        <w:spacing w:after="0" w:line="360" w:lineRule="auto"/>
        <w:ind w:right="141"/>
        <w:jc w:val="both"/>
        <w:rPr>
          <w:rFonts w:ascii="Palatino Linotype" w:hAnsi="Palatino Linotype" w:cs="Arial"/>
          <w:bCs/>
          <w:sz w:val="24"/>
          <w:szCs w:val="24"/>
        </w:rPr>
      </w:pPr>
    </w:p>
    <w:p w14:paraId="33662ED6" w14:textId="721F8CD3" w:rsidR="00D7263F" w:rsidRPr="000C06CB" w:rsidRDefault="00107FE5" w:rsidP="00D7263F">
      <w:pPr>
        <w:spacing w:after="0" w:line="360" w:lineRule="auto"/>
        <w:ind w:right="141"/>
        <w:jc w:val="both"/>
        <w:rPr>
          <w:rFonts w:ascii="Palatino Linotype" w:hAnsi="Palatino Linotype" w:cs="Arial"/>
          <w:sz w:val="24"/>
        </w:rPr>
      </w:pPr>
      <w:r w:rsidRPr="000C06CB">
        <w:rPr>
          <w:rFonts w:ascii="Palatino Linotype" w:hAnsi="Palatino Linotype" w:cs="Arial"/>
          <w:bCs/>
          <w:sz w:val="24"/>
          <w:szCs w:val="24"/>
        </w:rPr>
        <w:t>Atento a ello, primera</w:t>
      </w:r>
      <w:r w:rsidR="00F81548" w:rsidRPr="000C06CB">
        <w:rPr>
          <w:rFonts w:ascii="Palatino Linotype" w:hAnsi="Palatino Linotype" w:cs="Arial"/>
          <w:bCs/>
          <w:sz w:val="24"/>
          <w:szCs w:val="24"/>
        </w:rPr>
        <w:t xml:space="preserve">mente es importante señalar que </w:t>
      </w:r>
      <w:r w:rsidR="00473DCA" w:rsidRPr="000C06CB">
        <w:rPr>
          <w:rFonts w:ascii="Palatino Linotype" w:hAnsi="Palatino Linotype" w:cs="Arial"/>
          <w:sz w:val="24"/>
        </w:rPr>
        <w:t>el artículo 4, párrafo segundo de la Ley de Transparencia y Acceso a la Información Pública del Estado de México y Municipios, dispone:</w:t>
      </w:r>
    </w:p>
    <w:p w14:paraId="3F6A66A0" w14:textId="77777777" w:rsidR="00D7263F" w:rsidRPr="000C06CB" w:rsidRDefault="00D7263F" w:rsidP="00D7263F">
      <w:pPr>
        <w:spacing w:after="0" w:line="360" w:lineRule="auto"/>
        <w:ind w:right="141"/>
        <w:jc w:val="both"/>
        <w:rPr>
          <w:rFonts w:ascii="Palatino Linotype" w:hAnsi="Palatino Linotype" w:cs="Arial"/>
          <w:sz w:val="24"/>
        </w:rPr>
      </w:pPr>
    </w:p>
    <w:p w14:paraId="40911986" w14:textId="77777777" w:rsidR="00473DCA" w:rsidRPr="000C06CB" w:rsidRDefault="00473DCA" w:rsidP="00473DCA">
      <w:pPr>
        <w:ind w:left="567" w:right="567"/>
        <w:jc w:val="both"/>
        <w:rPr>
          <w:rFonts w:ascii="Palatino Linotype" w:hAnsi="Palatino Linotype" w:cs="Arial"/>
          <w:i/>
          <w:color w:val="000000"/>
        </w:rPr>
      </w:pPr>
      <w:r w:rsidRPr="000C06CB">
        <w:rPr>
          <w:rFonts w:ascii="Palatino Linotype" w:hAnsi="Palatino Linotype" w:cs="Arial"/>
          <w:i/>
        </w:rPr>
        <w:t>“</w:t>
      </w:r>
      <w:r w:rsidRPr="000C06CB">
        <w:rPr>
          <w:rFonts w:ascii="Palatino Linotype" w:hAnsi="Palatino Linotype" w:cs="Arial"/>
          <w:b/>
          <w:i/>
          <w:color w:val="000000"/>
        </w:rPr>
        <w:t xml:space="preserve">Artículo 4. </w:t>
      </w:r>
      <w:r w:rsidRPr="000C06CB">
        <w:rPr>
          <w:rFonts w:ascii="Palatino Linotype" w:hAnsi="Palatino Linotype" w:cs="Arial"/>
          <w:i/>
          <w:color w:val="000000"/>
        </w:rPr>
        <w:t xml:space="preserve">… </w:t>
      </w:r>
    </w:p>
    <w:p w14:paraId="25C4C35A" w14:textId="77777777" w:rsidR="003B67BE" w:rsidRPr="000C06CB" w:rsidRDefault="00473DCA" w:rsidP="003B67BE">
      <w:pPr>
        <w:spacing w:after="0"/>
        <w:ind w:left="567" w:right="567"/>
        <w:jc w:val="both"/>
        <w:rPr>
          <w:rFonts w:ascii="Palatino Linotype" w:hAnsi="Palatino Linotype" w:cs="Arial"/>
          <w:i/>
          <w:color w:val="000000"/>
        </w:rPr>
      </w:pPr>
      <w:r w:rsidRPr="000C06CB">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w:t>
      </w:r>
      <w:r w:rsidR="003B67BE" w:rsidRPr="000C06CB">
        <w:rPr>
          <w:rFonts w:ascii="Palatino Linotype" w:hAnsi="Palatino Linotype" w:cs="Arial"/>
          <w:i/>
          <w:color w:val="000000"/>
        </w:rPr>
        <w:t>cesarias previstas por esta Ley.</w:t>
      </w:r>
    </w:p>
    <w:p w14:paraId="4F8B10FB" w14:textId="41D365B6" w:rsidR="00473DCA" w:rsidRPr="000C06CB" w:rsidRDefault="003B67BE" w:rsidP="003B67BE">
      <w:pPr>
        <w:spacing w:after="0"/>
        <w:ind w:left="567" w:right="567"/>
        <w:jc w:val="both"/>
        <w:rPr>
          <w:rFonts w:ascii="Palatino Linotype" w:hAnsi="Palatino Linotype" w:cs="Arial"/>
          <w:i/>
          <w:color w:val="000000"/>
        </w:rPr>
      </w:pPr>
      <w:r w:rsidRPr="000C06CB">
        <w:rPr>
          <w:rFonts w:ascii="Palatino Linotype" w:hAnsi="Palatino Linotype" w:cs="Arial"/>
          <w:i/>
          <w:color w:val="000000"/>
        </w:rPr>
        <w:t>(</w:t>
      </w:r>
      <w:r w:rsidR="00473DCA" w:rsidRPr="000C06CB">
        <w:rPr>
          <w:rFonts w:ascii="Palatino Linotype" w:hAnsi="Palatino Linotype" w:cs="Arial"/>
          <w:i/>
        </w:rPr>
        <w:t>...)”</w:t>
      </w:r>
    </w:p>
    <w:p w14:paraId="25175D47" w14:textId="77777777" w:rsidR="00473DCA" w:rsidRPr="000C06CB" w:rsidRDefault="00473DCA" w:rsidP="00473DCA">
      <w:pPr>
        <w:ind w:left="851" w:right="902"/>
        <w:jc w:val="both"/>
        <w:rPr>
          <w:rFonts w:ascii="Palatino Linotype" w:hAnsi="Palatino Linotype" w:cs="Arial"/>
          <w:sz w:val="14"/>
        </w:rPr>
      </w:pPr>
    </w:p>
    <w:p w14:paraId="0C623C72" w14:textId="77777777" w:rsidR="00473DCA" w:rsidRPr="000C06CB" w:rsidRDefault="00473DCA" w:rsidP="00473DCA">
      <w:pPr>
        <w:spacing w:line="360" w:lineRule="auto"/>
        <w:jc w:val="both"/>
        <w:rPr>
          <w:rFonts w:ascii="Palatino Linotype" w:hAnsi="Palatino Linotype" w:cs="Arial"/>
          <w:i/>
          <w:sz w:val="24"/>
        </w:rPr>
      </w:pPr>
      <w:r w:rsidRPr="000C06CB">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FB5981D" w14:textId="77777777" w:rsidR="00473DCA" w:rsidRPr="000C06CB" w:rsidRDefault="00473DCA" w:rsidP="00473DCA">
      <w:pPr>
        <w:spacing w:line="360" w:lineRule="auto"/>
        <w:ind w:right="425"/>
        <w:jc w:val="both"/>
        <w:rPr>
          <w:rFonts w:ascii="Palatino Linotype" w:hAnsi="Palatino Linotype" w:cs="Arial"/>
          <w:b/>
          <w:i/>
          <w:sz w:val="12"/>
        </w:rPr>
      </w:pPr>
    </w:p>
    <w:p w14:paraId="64995AF0" w14:textId="77777777" w:rsidR="00473DCA" w:rsidRPr="000C06CB" w:rsidRDefault="00473DCA" w:rsidP="00473DCA">
      <w:pPr>
        <w:spacing w:line="360" w:lineRule="auto"/>
        <w:jc w:val="both"/>
        <w:rPr>
          <w:rFonts w:ascii="Palatino Linotype" w:hAnsi="Palatino Linotype" w:cs="Arial"/>
          <w:sz w:val="24"/>
        </w:rPr>
      </w:pPr>
      <w:r w:rsidRPr="000C06CB">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0C06CB">
        <w:rPr>
          <w:rFonts w:ascii="Palatino Linotype" w:hAnsi="Palatino Linotype" w:cs="Arial"/>
          <w:sz w:val="24"/>
        </w:rPr>
        <w:lastRenderedPageBreak/>
        <w:t xml:space="preserve">archivos, en el estado en el que se encuentre, sin la obligación de generarla, resumirla, efectuar cálculos o practicar investigaciones; tal y como se señala a continuación: </w:t>
      </w:r>
    </w:p>
    <w:p w14:paraId="4E24432E" w14:textId="77777777" w:rsidR="00D7263F" w:rsidRPr="000C06CB" w:rsidRDefault="00D7263F" w:rsidP="00D7263F">
      <w:pPr>
        <w:pStyle w:val="Sinespaciado"/>
      </w:pPr>
    </w:p>
    <w:p w14:paraId="6A429130" w14:textId="77777777" w:rsidR="00473DCA" w:rsidRPr="000C06CB" w:rsidRDefault="00473DCA" w:rsidP="00473DCA">
      <w:pPr>
        <w:ind w:left="567" w:right="567"/>
        <w:jc w:val="both"/>
        <w:rPr>
          <w:rFonts w:ascii="Palatino Linotype" w:hAnsi="Palatino Linotype" w:cs="Arial"/>
          <w:i/>
        </w:rPr>
      </w:pPr>
      <w:r w:rsidRPr="000C06CB">
        <w:rPr>
          <w:rFonts w:ascii="Palatino Linotype" w:hAnsi="Palatino Linotype" w:cs="Arial"/>
          <w:i/>
        </w:rPr>
        <w:t>“</w:t>
      </w:r>
      <w:r w:rsidRPr="000C06CB">
        <w:rPr>
          <w:rFonts w:ascii="Palatino Linotype" w:hAnsi="Palatino Linotype" w:cs="Arial"/>
          <w:b/>
          <w:i/>
          <w:color w:val="000000"/>
        </w:rPr>
        <w:t>Artículo 12.</w:t>
      </w:r>
      <w:r w:rsidRPr="000C06CB">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16C8BCC6" w14:textId="77777777" w:rsidR="00473DCA" w:rsidRPr="000C06CB" w:rsidRDefault="00473DCA" w:rsidP="00473DCA">
      <w:pPr>
        <w:ind w:left="567" w:right="567"/>
        <w:jc w:val="both"/>
        <w:rPr>
          <w:rFonts w:ascii="Palatino Linotype" w:hAnsi="Palatino Linotype" w:cs="Arial"/>
          <w:i/>
          <w:color w:val="000000"/>
          <w:sz w:val="2"/>
        </w:rPr>
      </w:pPr>
    </w:p>
    <w:p w14:paraId="2DFEC5B5" w14:textId="77777777" w:rsidR="00473DCA" w:rsidRPr="000C06CB" w:rsidRDefault="00473DCA" w:rsidP="00473DCA">
      <w:pPr>
        <w:ind w:left="567" w:right="567"/>
        <w:jc w:val="both"/>
        <w:rPr>
          <w:rFonts w:ascii="Palatino Linotype" w:hAnsi="Palatino Linotype" w:cs="Arial"/>
          <w:i/>
        </w:rPr>
      </w:pPr>
      <w:r w:rsidRPr="000C06CB">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C06CB">
        <w:rPr>
          <w:rFonts w:ascii="Palatino Linotype" w:hAnsi="Palatino Linotype" w:cs="Arial"/>
          <w:i/>
        </w:rPr>
        <w:t>”</w:t>
      </w:r>
    </w:p>
    <w:p w14:paraId="21F37910" w14:textId="77777777" w:rsidR="00473DCA" w:rsidRPr="000C06CB" w:rsidRDefault="00473DCA" w:rsidP="00473DCA">
      <w:pPr>
        <w:ind w:left="567" w:right="567"/>
        <w:jc w:val="both"/>
        <w:rPr>
          <w:rFonts w:ascii="Palatino Linotype" w:hAnsi="Palatino Linotype" w:cs="Arial"/>
          <w:i/>
        </w:rPr>
      </w:pPr>
    </w:p>
    <w:p w14:paraId="14781928" w14:textId="77777777" w:rsidR="00473DCA" w:rsidRPr="000C06CB" w:rsidRDefault="00473DCA" w:rsidP="00473DCA">
      <w:pPr>
        <w:spacing w:line="360" w:lineRule="auto"/>
        <w:jc w:val="both"/>
        <w:rPr>
          <w:rFonts w:ascii="Palatino Linotype" w:hAnsi="Palatino Linotype" w:cs="Arial"/>
          <w:color w:val="000000"/>
          <w:sz w:val="24"/>
        </w:rPr>
      </w:pPr>
      <w:r w:rsidRPr="000C06CB">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0C06CB">
        <w:rPr>
          <w:rFonts w:ascii="Palatino Linotype" w:hAnsi="Palatino Linotype" w:cs="Arial"/>
          <w:b/>
          <w:color w:val="000000"/>
          <w:sz w:val="24"/>
        </w:rPr>
        <w:t xml:space="preserve"> </w:t>
      </w:r>
      <w:r w:rsidRPr="000C06CB">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0C06CB">
        <w:rPr>
          <w:rFonts w:ascii="Palatino Linotype" w:hAnsi="Palatino Linotype" w:cs="Arial"/>
          <w:i/>
          <w:color w:val="000000"/>
          <w:sz w:val="24"/>
        </w:rPr>
        <w:t>ad hoc</w:t>
      </w:r>
      <w:r w:rsidRPr="000C06CB">
        <w:rPr>
          <w:rFonts w:ascii="Palatino Linotype" w:hAnsi="Palatino Linotype" w:cs="Arial"/>
          <w:color w:val="000000"/>
          <w:sz w:val="24"/>
        </w:rPr>
        <w:t>, para satisfacer el derecho de acceso a la información pública.</w:t>
      </w:r>
    </w:p>
    <w:p w14:paraId="5E69CBCD" w14:textId="77777777" w:rsidR="00473DCA" w:rsidRPr="000C06CB" w:rsidRDefault="00473DCA" w:rsidP="00473DCA">
      <w:pPr>
        <w:spacing w:line="360" w:lineRule="auto"/>
        <w:jc w:val="both"/>
        <w:rPr>
          <w:rFonts w:ascii="Palatino Linotype" w:hAnsi="Palatino Linotype" w:cs="Arial"/>
          <w:color w:val="000000"/>
          <w:sz w:val="4"/>
        </w:rPr>
      </w:pPr>
    </w:p>
    <w:p w14:paraId="1BBC6120" w14:textId="77777777" w:rsidR="00473DCA" w:rsidRPr="000C06CB" w:rsidRDefault="00473DCA" w:rsidP="00473DCA">
      <w:pPr>
        <w:spacing w:line="360" w:lineRule="auto"/>
        <w:jc w:val="both"/>
        <w:rPr>
          <w:rFonts w:ascii="Palatino Linotype" w:hAnsi="Palatino Linotype"/>
          <w:b/>
          <w:bCs/>
          <w:color w:val="000000"/>
          <w:sz w:val="24"/>
        </w:rPr>
      </w:pPr>
      <w:r w:rsidRPr="000C06CB">
        <w:rPr>
          <w:rFonts w:ascii="Palatino Linotype" w:hAnsi="Palatino Linotype" w:cs="Arial"/>
          <w:color w:val="000000"/>
          <w:sz w:val="24"/>
        </w:rPr>
        <w:t xml:space="preserve">Como apoyo a lo anterior, es aplicable el Criterio 03-17, emitido por </w:t>
      </w:r>
      <w:r w:rsidRPr="000C06CB">
        <w:rPr>
          <w:rFonts w:ascii="Palatino Linotype" w:eastAsia="Arial Unicode MS" w:hAnsi="Palatino Linotype" w:cs="Arial"/>
          <w:color w:val="000000"/>
          <w:sz w:val="24"/>
        </w:rPr>
        <w:t>el Instituto Nacional de Transparencia, Acceso a la Información y Protección de Datos Personales,</w:t>
      </w:r>
      <w:r w:rsidRPr="000C06CB">
        <w:rPr>
          <w:rFonts w:ascii="Palatino Linotype" w:hAnsi="Palatino Linotype"/>
          <w:bCs/>
          <w:color w:val="000000"/>
          <w:sz w:val="24"/>
        </w:rPr>
        <w:t xml:space="preserve"> que dice:</w:t>
      </w:r>
      <w:r w:rsidRPr="000C06CB">
        <w:rPr>
          <w:rFonts w:ascii="Palatino Linotype" w:hAnsi="Palatino Linotype"/>
          <w:b/>
          <w:bCs/>
          <w:color w:val="000000"/>
          <w:sz w:val="24"/>
        </w:rPr>
        <w:t xml:space="preserve"> </w:t>
      </w:r>
    </w:p>
    <w:p w14:paraId="24E6C073" w14:textId="77777777" w:rsidR="00473DCA" w:rsidRPr="000C06CB" w:rsidRDefault="00473DCA" w:rsidP="00473DCA">
      <w:pPr>
        <w:ind w:left="851" w:right="850"/>
        <w:jc w:val="both"/>
        <w:rPr>
          <w:rFonts w:ascii="Palatino Linotype" w:hAnsi="Palatino Linotype" w:cs="Arial"/>
          <w:color w:val="000000"/>
          <w:sz w:val="2"/>
        </w:rPr>
      </w:pPr>
    </w:p>
    <w:p w14:paraId="4371BB9E" w14:textId="77777777" w:rsidR="00473DCA" w:rsidRPr="000C06CB" w:rsidRDefault="00473DCA" w:rsidP="00473DCA">
      <w:pPr>
        <w:ind w:left="567" w:right="567"/>
        <w:jc w:val="both"/>
        <w:rPr>
          <w:rFonts w:ascii="Palatino Linotype" w:hAnsi="Palatino Linotype" w:cs="Arial"/>
          <w:i/>
          <w:color w:val="000000"/>
        </w:rPr>
      </w:pPr>
      <w:r w:rsidRPr="000C06CB">
        <w:rPr>
          <w:rFonts w:ascii="Palatino Linotype" w:hAnsi="Palatino Linotype" w:cs="Arial"/>
          <w:i/>
          <w:color w:val="000000"/>
        </w:rPr>
        <w:t>“</w:t>
      </w:r>
      <w:r w:rsidRPr="000C06CB">
        <w:rPr>
          <w:rFonts w:ascii="Palatino Linotype" w:hAnsi="Palatino Linotype" w:cs="Arial"/>
          <w:b/>
          <w:i/>
          <w:color w:val="000000"/>
        </w:rPr>
        <w:t>No existe obligación de elaborar documentos ad hoc para atender las solicitudes de acceso a la información.</w:t>
      </w:r>
      <w:r w:rsidRPr="000C06CB">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w:t>
      </w:r>
      <w:r w:rsidRPr="000C06CB">
        <w:rPr>
          <w:rFonts w:ascii="Palatino Linotype" w:hAnsi="Palatino Linotype" w:cs="Arial"/>
          <w:i/>
          <w:color w:val="000000"/>
        </w:rPr>
        <w:lastRenderedPageBreak/>
        <w:t>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376CF1" w14:textId="77777777" w:rsidR="00473DCA" w:rsidRPr="000C06CB" w:rsidRDefault="00473DCA" w:rsidP="00473DCA">
      <w:pPr>
        <w:ind w:left="567" w:right="567"/>
        <w:jc w:val="both"/>
        <w:rPr>
          <w:rFonts w:ascii="Palatino Linotype" w:hAnsi="Palatino Linotype" w:cs="Arial"/>
          <w:i/>
          <w:color w:val="000000"/>
          <w:sz w:val="2"/>
        </w:rPr>
      </w:pPr>
    </w:p>
    <w:p w14:paraId="525B63DE" w14:textId="77777777" w:rsidR="00473DCA" w:rsidRPr="000C06CB" w:rsidRDefault="00473DCA" w:rsidP="00473DCA">
      <w:pPr>
        <w:spacing w:after="0"/>
        <w:ind w:left="567" w:right="567"/>
        <w:jc w:val="both"/>
        <w:rPr>
          <w:rFonts w:ascii="Palatino Linotype" w:hAnsi="Palatino Linotype" w:cs="Arial"/>
          <w:i/>
          <w:color w:val="000000"/>
          <w:sz w:val="20"/>
        </w:rPr>
      </w:pPr>
      <w:r w:rsidRPr="000C06CB">
        <w:rPr>
          <w:rFonts w:ascii="Palatino Linotype" w:hAnsi="Palatino Linotype" w:cs="Arial"/>
          <w:i/>
          <w:color w:val="000000"/>
          <w:sz w:val="20"/>
        </w:rPr>
        <w:t xml:space="preserve">Resoluciones: </w:t>
      </w:r>
    </w:p>
    <w:p w14:paraId="1713217B" w14:textId="77777777" w:rsidR="00473DCA" w:rsidRPr="000C06CB" w:rsidRDefault="00473DCA" w:rsidP="00473DCA">
      <w:pPr>
        <w:spacing w:after="0"/>
        <w:ind w:left="567" w:right="567"/>
        <w:jc w:val="both"/>
        <w:rPr>
          <w:rFonts w:ascii="Palatino Linotype" w:hAnsi="Palatino Linotype" w:cs="Arial"/>
          <w:i/>
          <w:color w:val="000000"/>
          <w:sz w:val="20"/>
        </w:rPr>
      </w:pPr>
      <w:r w:rsidRPr="000C06CB">
        <w:rPr>
          <w:rFonts w:ascii="Palatino Linotype" w:hAnsi="Palatino Linotype" w:cs="Arial"/>
          <w:i/>
          <w:color w:val="000000"/>
          <w:sz w:val="20"/>
        </w:rPr>
        <w:sym w:font="Symbol" w:char="F0B7"/>
      </w:r>
      <w:r w:rsidRPr="000C06CB">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3F81964" w14:textId="77777777" w:rsidR="00473DCA" w:rsidRPr="000C06CB" w:rsidRDefault="00473DCA" w:rsidP="00473DCA">
      <w:pPr>
        <w:spacing w:after="0"/>
        <w:ind w:left="567" w:right="567"/>
        <w:jc w:val="both"/>
        <w:rPr>
          <w:rFonts w:ascii="Palatino Linotype" w:hAnsi="Palatino Linotype" w:cs="Arial"/>
          <w:i/>
          <w:color w:val="000000"/>
          <w:sz w:val="20"/>
        </w:rPr>
      </w:pPr>
      <w:r w:rsidRPr="000C06CB">
        <w:rPr>
          <w:rFonts w:ascii="Palatino Linotype" w:hAnsi="Palatino Linotype" w:cs="Arial"/>
          <w:i/>
          <w:color w:val="000000"/>
          <w:sz w:val="20"/>
        </w:rPr>
        <w:sym w:font="Symbol" w:char="F0B7"/>
      </w:r>
      <w:r w:rsidRPr="000C06CB">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6FF2E386" w14:textId="77777777" w:rsidR="00473DCA" w:rsidRPr="000C06CB" w:rsidRDefault="00473DCA" w:rsidP="00473DCA">
      <w:pPr>
        <w:spacing w:after="0"/>
        <w:ind w:left="567" w:right="567"/>
        <w:jc w:val="both"/>
        <w:rPr>
          <w:rFonts w:ascii="Palatino Linotype" w:hAnsi="Palatino Linotype" w:cs="Arial"/>
          <w:i/>
          <w:color w:val="000000"/>
          <w:sz w:val="20"/>
        </w:rPr>
      </w:pPr>
      <w:r w:rsidRPr="000C06CB">
        <w:rPr>
          <w:rFonts w:ascii="Palatino Linotype" w:hAnsi="Palatino Linotype" w:cs="Arial"/>
          <w:i/>
          <w:color w:val="000000"/>
          <w:sz w:val="20"/>
        </w:rPr>
        <w:sym w:font="Symbol" w:char="F0B7"/>
      </w:r>
      <w:r w:rsidRPr="000C06CB">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40F6F7C" w14:textId="77777777" w:rsidR="00473DCA" w:rsidRPr="000C06CB" w:rsidRDefault="00473DCA" w:rsidP="00473DCA">
      <w:pPr>
        <w:jc w:val="both"/>
        <w:rPr>
          <w:rFonts w:ascii="Palatino Linotype" w:hAnsi="Palatino Linotype" w:cs="Arial"/>
          <w:sz w:val="16"/>
        </w:rPr>
      </w:pPr>
    </w:p>
    <w:p w14:paraId="227AADA4" w14:textId="5C9B1C45" w:rsidR="00473DCA" w:rsidRPr="000C06CB" w:rsidRDefault="00473DCA" w:rsidP="003750DC">
      <w:pPr>
        <w:spacing w:after="0" w:line="360" w:lineRule="auto"/>
        <w:jc w:val="both"/>
        <w:rPr>
          <w:rFonts w:ascii="Palatino Linotype" w:hAnsi="Palatino Linotype" w:cs="Arial"/>
          <w:color w:val="000000" w:themeColor="text1"/>
          <w:sz w:val="24"/>
        </w:rPr>
      </w:pPr>
      <w:r w:rsidRPr="000C06CB">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0C06CB">
        <w:rPr>
          <w:rFonts w:ascii="Palatino Linotype" w:hAnsi="Palatino Linotype" w:cs="Arial"/>
          <w:sz w:val="24"/>
        </w:rPr>
        <w:t>generen</w:t>
      </w:r>
      <w:r w:rsidRPr="000C06CB">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8C5564B" w14:textId="77777777" w:rsidR="003750DC" w:rsidRPr="000C06CB" w:rsidRDefault="003750DC" w:rsidP="003750DC">
      <w:pPr>
        <w:spacing w:after="0" w:line="360" w:lineRule="auto"/>
        <w:jc w:val="both"/>
        <w:rPr>
          <w:rFonts w:ascii="Palatino Linotype" w:hAnsi="Palatino Linotype" w:cs="Arial"/>
          <w:sz w:val="24"/>
        </w:rPr>
      </w:pPr>
    </w:p>
    <w:p w14:paraId="5923B805" w14:textId="77777777" w:rsidR="00261A32" w:rsidRPr="000C06CB" w:rsidRDefault="00473DCA" w:rsidP="003750DC">
      <w:pPr>
        <w:spacing w:after="0" w:line="360" w:lineRule="auto"/>
        <w:jc w:val="both"/>
        <w:rPr>
          <w:rFonts w:ascii="Palatino Linotype" w:hAnsi="Palatino Linotype" w:cs="Arial"/>
          <w:sz w:val="24"/>
        </w:rPr>
      </w:pPr>
      <w:r w:rsidRPr="000C06CB">
        <w:rPr>
          <w:rFonts w:ascii="Palatino Linotype" w:hAnsi="Palatino Linotype" w:cs="Arial"/>
          <w:sz w:val="24"/>
        </w:rPr>
        <w:t xml:space="preserve">Expuesto lo anterior, se procede al análisis de la totalidad de las constancias que integran el expediente electrónico del </w:t>
      </w:r>
      <w:r w:rsidRPr="000C06CB">
        <w:rPr>
          <w:rFonts w:ascii="Palatino Linotype" w:hAnsi="Palatino Linotype" w:cs="Arial"/>
          <w:b/>
          <w:sz w:val="24"/>
        </w:rPr>
        <w:t>SAIMEX</w:t>
      </w:r>
      <w:r w:rsidRPr="000C06CB">
        <w:rPr>
          <w:rFonts w:ascii="Palatino Linotype" w:hAnsi="Palatino Linotype" w:cs="Arial"/>
          <w:sz w:val="24"/>
        </w:rPr>
        <w:t xml:space="preserve">, a efecto de determinar si con la información remitida por </w:t>
      </w:r>
      <w:r w:rsidRPr="000C06CB">
        <w:rPr>
          <w:rFonts w:ascii="Palatino Linotype" w:hAnsi="Palatino Linotype" w:cs="Arial"/>
          <w:b/>
          <w:sz w:val="24"/>
        </w:rPr>
        <w:t>El Sujeto Obligado</w:t>
      </w:r>
      <w:r w:rsidRPr="000C06CB">
        <w:rPr>
          <w:rFonts w:ascii="Palatino Linotype" w:hAnsi="Palatino Linotype" w:cs="Arial"/>
          <w:sz w:val="24"/>
        </w:rPr>
        <w:t xml:space="preserve"> a través de su respuesta se colma </w:t>
      </w:r>
      <w:r w:rsidR="00261A32" w:rsidRPr="000C06CB">
        <w:rPr>
          <w:rFonts w:ascii="Palatino Linotype" w:hAnsi="Palatino Linotype" w:cs="Arial"/>
          <w:sz w:val="24"/>
        </w:rPr>
        <w:t>lo requerido en dicha solicitud.</w:t>
      </w:r>
      <w:r w:rsidRPr="000C06CB">
        <w:rPr>
          <w:rFonts w:ascii="Palatino Linotype" w:hAnsi="Palatino Linotype" w:cs="Arial"/>
          <w:sz w:val="24"/>
        </w:rPr>
        <w:t xml:space="preserve"> </w:t>
      </w:r>
    </w:p>
    <w:p w14:paraId="3FE5903C" w14:textId="77777777" w:rsidR="00B30BB2" w:rsidRPr="000C06CB" w:rsidRDefault="00B30BB2" w:rsidP="00261A32">
      <w:pPr>
        <w:spacing w:after="0" w:line="360" w:lineRule="auto"/>
        <w:jc w:val="both"/>
        <w:rPr>
          <w:rFonts w:ascii="Palatino Linotype" w:hAnsi="Palatino Linotype" w:cs="Arial"/>
          <w:sz w:val="24"/>
        </w:rPr>
      </w:pPr>
    </w:p>
    <w:p w14:paraId="0371C22B" w14:textId="4FB9C484" w:rsidR="00C82632" w:rsidRPr="000C06CB" w:rsidRDefault="00B30BB2" w:rsidP="00261A32">
      <w:pPr>
        <w:spacing w:after="0" w:line="360" w:lineRule="auto"/>
        <w:jc w:val="both"/>
        <w:rPr>
          <w:rFonts w:ascii="Palatino Linotype" w:hAnsi="Palatino Linotype" w:cs="Arial"/>
          <w:sz w:val="24"/>
        </w:rPr>
      </w:pPr>
      <w:r w:rsidRPr="000C06CB">
        <w:rPr>
          <w:rFonts w:ascii="Palatino Linotype" w:hAnsi="Palatino Linotype" w:cs="Arial"/>
          <w:sz w:val="24"/>
        </w:rPr>
        <w:t xml:space="preserve">Primeramente, es de destacar que </w:t>
      </w:r>
      <w:r w:rsidR="00C82632" w:rsidRPr="000C06CB">
        <w:rPr>
          <w:rFonts w:ascii="Palatino Linotype" w:hAnsi="Palatino Linotype" w:cs="Arial"/>
          <w:sz w:val="24"/>
        </w:rPr>
        <w:t>el link remitido</w:t>
      </w:r>
      <w:r w:rsidRPr="000C06CB">
        <w:rPr>
          <w:rFonts w:ascii="Palatino Linotype" w:hAnsi="Palatino Linotype" w:cs="Arial"/>
          <w:sz w:val="24"/>
        </w:rPr>
        <w:t xml:space="preserve"> por parte del </w:t>
      </w:r>
      <w:r w:rsidRPr="000C06CB">
        <w:rPr>
          <w:rFonts w:ascii="Palatino Linotype" w:hAnsi="Palatino Linotype" w:cs="Arial"/>
          <w:b/>
          <w:sz w:val="24"/>
        </w:rPr>
        <w:t>Sujeto Obligado</w:t>
      </w:r>
      <w:r w:rsidR="00C82632" w:rsidRPr="000C06CB">
        <w:rPr>
          <w:rFonts w:ascii="Palatino Linotype" w:hAnsi="Palatino Linotype" w:cs="Arial"/>
          <w:sz w:val="24"/>
        </w:rPr>
        <w:t xml:space="preserve">, </w:t>
      </w:r>
      <w:hyperlink r:id="rId11" w:history="1">
        <w:r w:rsidR="00C82632" w:rsidRPr="000C06CB">
          <w:rPr>
            <w:rStyle w:val="Hipervnculo"/>
            <w:rFonts w:ascii="Palatino Linotype" w:hAnsi="Palatino Linotype" w:cs="Arial"/>
            <w:sz w:val="24"/>
          </w:rPr>
          <w:t>http://www.cocotitlan.gob.mx/Transparencia</w:t>
        </w:r>
      </w:hyperlink>
      <w:r w:rsidR="00C82632" w:rsidRPr="000C06CB">
        <w:rPr>
          <w:rFonts w:ascii="Palatino Linotype" w:hAnsi="Palatino Linotype" w:cs="Arial"/>
          <w:sz w:val="24"/>
        </w:rPr>
        <w:t>, consta en lo siguiente:--------------------------------------------------------------------------------------------------------------------------------------------------------------------------------------------------------------------------------------------------------------------------------------------------------------------------------------------------------------------------</w:t>
      </w:r>
    </w:p>
    <w:p w14:paraId="38F13E07" w14:textId="63092C1D" w:rsidR="00C82632" w:rsidRPr="000C06CB" w:rsidRDefault="00C82632" w:rsidP="00261A32">
      <w:pPr>
        <w:spacing w:after="0" w:line="360" w:lineRule="auto"/>
        <w:jc w:val="both"/>
        <w:rPr>
          <w:rFonts w:ascii="Palatino Linotype" w:hAnsi="Palatino Linotype" w:cs="Arial"/>
          <w:sz w:val="24"/>
        </w:rPr>
      </w:pPr>
      <w:r w:rsidRPr="000C06CB">
        <w:rPr>
          <w:rFonts w:ascii="Palatino Linotype" w:hAnsi="Palatino Linotype" w:cs="Arial"/>
          <w:noProof/>
          <w:sz w:val="24"/>
          <w:lang w:eastAsia="es-MX"/>
        </w:rPr>
        <w:lastRenderedPageBreak/>
        <w:drawing>
          <wp:inline distT="0" distB="0" distL="0" distR="0" wp14:anchorId="052207E0" wp14:editId="62F819F8">
            <wp:extent cx="5748655" cy="4055110"/>
            <wp:effectExtent l="0" t="0" r="444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655" cy="4055110"/>
                    </a:xfrm>
                    <a:prstGeom prst="rect">
                      <a:avLst/>
                    </a:prstGeom>
                    <a:noFill/>
                    <a:ln>
                      <a:noFill/>
                    </a:ln>
                  </pic:spPr>
                </pic:pic>
              </a:graphicData>
            </a:graphic>
          </wp:inline>
        </w:drawing>
      </w:r>
    </w:p>
    <w:p w14:paraId="19E56A23" w14:textId="77777777" w:rsidR="00C82632" w:rsidRPr="000C06CB" w:rsidRDefault="00C82632" w:rsidP="00261A32">
      <w:pPr>
        <w:spacing w:after="0" w:line="360" w:lineRule="auto"/>
        <w:jc w:val="both"/>
        <w:rPr>
          <w:rFonts w:ascii="Palatino Linotype" w:hAnsi="Palatino Linotype" w:cs="Arial"/>
          <w:sz w:val="24"/>
        </w:rPr>
      </w:pPr>
    </w:p>
    <w:p w14:paraId="4794A8C4" w14:textId="77777777" w:rsidR="00C82632" w:rsidRPr="000C06CB" w:rsidRDefault="00C82632" w:rsidP="00C82632">
      <w:pPr>
        <w:spacing w:after="0" w:line="360" w:lineRule="auto"/>
        <w:jc w:val="both"/>
        <w:rPr>
          <w:rFonts w:ascii="Palatino Linotype" w:hAnsi="Palatino Linotype" w:cs="Arial"/>
          <w:sz w:val="24"/>
        </w:rPr>
      </w:pPr>
      <w:r w:rsidRPr="000C06CB">
        <w:rPr>
          <w:rFonts w:ascii="Palatino Linotype" w:hAnsi="Palatino Linotype" w:cs="Arial"/>
          <w:sz w:val="24"/>
          <w:szCs w:val="24"/>
        </w:rPr>
        <w:t xml:space="preserve">Lo cierto es que dicha orientación al particular resulta insuficiente, al no cumplir con los lineamientos que exige el numeral 161, de la ley de la materia, lo anterior en razón de que al ingresar al link remitido por </w:t>
      </w:r>
      <w:r w:rsidRPr="000C06CB">
        <w:rPr>
          <w:rFonts w:ascii="Palatino Linotype" w:hAnsi="Palatino Linotype" w:cs="Arial"/>
          <w:b/>
          <w:sz w:val="24"/>
          <w:szCs w:val="24"/>
        </w:rPr>
        <w:t>El Sujeto Obligado</w:t>
      </w:r>
      <w:r w:rsidRPr="000C06CB">
        <w:rPr>
          <w:rFonts w:ascii="Palatino Linotype" w:hAnsi="Palatino Linotype" w:cs="Arial"/>
          <w:sz w:val="24"/>
          <w:szCs w:val="24"/>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0C06CB">
        <w:rPr>
          <w:rFonts w:ascii="Palatino Linotype" w:hAnsi="Palatino Linotype" w:cs="Arial"/>
          <w:b/>
          <w:sz w:val="24"/>
          <w:szCs w:val="24"/>
        </w:rPr>
        <w:t>El Recurrente</w:t>
      </w:r>
      <w:r w:rsidRPr="000C06CB">
        <w:rPr>
          <w:rFonts w:ascii="Palatino Linotype" w:hAnsi="Palatino Linotype" w:cs="Arial"/>
          <w:sz w:val="24"/>
          <w:szCs w:val="24"/>
        </w:rPr>
        <w:t xml:space="preserve"> obtendrá la información; p</w:t>
      </w:r>
      <w:r w:rsidRPr="000C06CB">
        <w:rPr>
          <w:rFonts w:ascii="Palatino Linotype" w:eastAsia="Times New Roman" w:hAnsi="Palatino Linotype" w:cs="Arial"/>
          <w:sz w:val="24"/>
          <w:szCs w:val="24"/>
          <w:lang w:val="es-ES" w:eastAsia="es-ES"/>
        </w:rPr>
        <w:t>ara efecto de fundar y motivar la precedente aseveración, se parte de la premisa normativa siguiente:</w:t>
      </w:r>
    </w:p>
    <w:p w14:paraId="2D1B3102" w14:textId="77777777" w:rsidR="00C82632" w:rsidRPr="000C06CB" w:rsidRDefault="00C82632" w:rsidP="00C82632">
      <w:pPr>
        <w:spacing w:line="360" w:lineRule="auto"/>
        <w:ind w:right="51"/>
        <w:jc w:val="both"/>
        <w:rPr>
          <w:rFonts w:ascii="Palatino Linotype" w:eastAsia="Times New Roman" w:hAnsi="Palatino Linotype" w:cs="Arial"/>
          <w:sz w:val="12"/>
          <w:szCs w:val="24"/>
          <w:lang w:val="es-ES" w:eastAsia="es-ES"/>
        </w:rPr>
      </w:pPr>
    </w:p>
    <w:p w14:paraId="0733F059" w14:textId="77777777" w:rsidR="00C82632" w:rsidRPr="000C06CB" w:rsidRDefault="00C82632" w:rsidP="00C82632">
      <w:pPr>
        <w:spacing w:line="360" w:lineRule="auto"/>
        <w:ind w:right="51"/>
        <w:jc w:val="both"/>
        <w:rPr>
          <w:rFonts w:ascii="Palatino Linotype" w:eastAsia="Times New Roman" w:hAnsi="Palatino Linotype" w:cs="Arial"/>
          <w:sz w:val="24"/>
          <w:szCs w:val="24"/>
          <w:lang w:val="es-ES" w:eastAsia="es-ES"/>
        </w:rPr>
      </w:pPr>
      <w:r w:rsidRPr="000C06CB">
        <w:rPr>
          <w:rFonts w:ascii="Palatino Linotype" w:eastAsia="Times New Roman" w:hAnsi="Palatino Linotype" w:cs="Arial"/>
          <w:sz w:val="24"/>
          <w:szCs w:val="24"/>
          <w:lang w:val="es-ES" w:eastAsia="es-ES"/>
        </w:rPr>
        <w:lastRenderedPageBreak/>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6E9838E8" w14:textId="77777777" w:rsidR="00C82632" w:rsidRPr="000C06CB" w:rsidRDefault="00C82632" w:rsidP="00C82632">
      <w:pPr>
        <w:spacing w:line="360" w:lineRule="auto"/>
        <w:ind w:right="51"/>
        <w:jc w:val="both"/>
        <w:rPr>
          <w:rFonts w:ascii="Palatino Linotype" w:eastAsia="Times New Roman" w:hAnsi="Palatino Linotype" w:cs="Arial"/>
          <w:sz w:val="2"/>
          <w:szCs w:val="24"/>
          <w:lang w:val="es-ES" w:eastAsia="es-ES"/>
        </w:rPr>
      </w:pPr>
    </w:p>
    <w:p w14:paraId="60CC0D6C" w14:textId="77777777" w:rsidR="00C82632" w:rsidRPr="000C06CB" w:rsidRDefault="00C82632" w:rsidP="00C82632">
      <w:pPr>
        <w:spacing w:line="276" w:lineRule="auto"/>
        <w:ind w:left="851" w:right="850"/>
        <w:jc w:val="both"/>
        <w:rPr>
          <w:rFonts w:ascii="Palatino Linotype" w:hAnsi="Palatino Linotype"/>
          <w:i/>
        </w:rPr>
      </w:pPr>
      <w:r w:rsidRPr="000C06CB">
        <w:rPr>
          <w:rFonts w:ascii="Palatino Linotype" w:hAnsi="Palatino Linotype"/>
          <w:b/>
          <w:i/>
        </w:rPr>
        <w:t>Artículo 11.</w:t>
      </w:r>
      <w:r w:rsidRPr="000C06CB">
        <w:rPr>
          <w:rFonts w:ascii="Palatino Linotype" w:hAnsi="Palatino Linotype"/>
          <w:i/>
        </w:rPr>
        <w:t xml:space="preserve"> En la generación, publicación y</w:t>
      </w:r>
      <w:r w:rsidRPr="000C06CB">
        <w:rPr>
          <w:rFonts w:ascii="Palatino Linotype" w:hAnsi="Palatino Linotype"/>
          <w:b/>
          <w:i/>
        </w:rPr>
        <w:t xml:space="preserve"> </w:t>
      </w:r>
      <w:r w:rsidRPr="000C06CB">
        <w:rPr>
          <w:rFonts w:ascii="Palatino Linotype" w:hAnsi="Palatino Linotype"/>
          <w:b/>
          <w:i/>
          <w:u w:val="single"/>
        </w:rPr>
        <w:t>entrega de información se deberá</w:t>
      </w:r>
      <w:r w:rsidRPr="000C06CB">
        <w:rPr>
          <w:rFonts w:ascii="Palatino Linotype" w:hAnsi="Palatino Linotype"/>
          <w:i/>
        </w:rPr>
        <w:t xml:space="preserve"> </w:t>
      </w:r>
      <w:r w:rsidRPr="000C06CB">
        <w:rPr>
          <w:rFonts w:ascii="Palatino Linotype" w:hAnsi="Palatino Linotype"/>
          <w:b/>
          <w:i/>
          <w:u w:val="single"/>
        </w:rPr>
        <w:t>garantizar que ésta sea accesible, actualizada, completa, congruente, confiable, verificable, veraz, integral, oportuna y expedita</w:t>
      </w:r>
      <w:r w:rsidRPr="000C06CB">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0F2BCCDE" w14:textId="77777777" w:rsidR="00C82632" w:rsidRPr="000C06CB" w:rsidRDefault="00C82632" w:rsidP="00C82632">
      <w:pPr>
        <w:spacing w:line="276" w:lineRule="auto"/>
        <w:ind w:left="851" w:right="850"/>
        <w:jc w:val="both"/>
        <w:rPr>
          <w:rFonts w:ascii="Palatino Linotype" w:hAnsi="Palatino Linotype"/>
          <w:b/>
          <w:i/>
        </w:rPr>
      </w:pPr>
      <w:r w:rsidRPr="000C06CB">
        <w:rPr>
          <w:rFonts w:ascii="Palatino Linotype" w:hAnsi="Palatino Linotype"/>
          <w:b/>
          <w:i/>
        </w:rPr>
        <w:t>[…]</w:t>
      </w:r>
    </w:p>
    <w:p w14:paraId="1E5F11F4" w14:textId="77777777" w:rsidR="00C82632" w:rsidRPr="000C06CB" w:rsidRDefault="00C82632" w:rsidP="00C82632">
      <w:pPr>
        <w:spacing w:line="276" w:lineRule="auto"/>
        <w:ind w:left="851" w:right="850"/>
        <w:jc w:val="both"/>
        <w:rPr>
          <w:rFonts w:ascii="Palatino Linotype" w:hAnsi="Palatino Linotype"/>
          <w:b/>
          <w:i/>
          <w:u w:val="single"/>
        </w:rPr>
      </w:pPr>
      <w:r w:rsidRPr="000C06CB">
        <w:rPr>
          <w:rFonts w:ascii="Palatino Linotype" w:hAnsi="Palatino Linotype"/>
          <w:b/>
          <w:i/>
        </w:rPr>
        <w:t>Artículo 161.</w:t>
      </w:r>
      <w:r w:rsidRPr="000C06CB">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0C06CB">
        <w:rPr>
          <w:rFonts w:ascii="Palatino Linotype" w:hAnsi="Palatino Linotype"/>
          <w:b/>
          <w:i/>
        </w:rPr>
        <w:t xml:space="preserve">la fuente, el lugar y la forma en que puede consultar, reproducir o adquirir dicha información en un plazo no mayor a cinco días hábiles. </w:t>
      </w:r>
      <w:r w:rsidRPr="000C06CB">
        <w:rPr>
          <w:rFonts w:ascii="Palatino Linotype" w:hAnsi="Palatino Linotype"/>
          <w:b/>
          <w:i/>
          <w:u w:val="single"/>
        </w:rPr>
        <w:t>La fuente deberá ser precisa y concreta y no debe implicar que el solicitante realice una búsqueda en toda la información que se encuentre disponible.</w:t>
      </w:r>
    </w:p>
    <w:p w14:paraId="4040850C" w14:textId="77777777" w:rsidR="00C82632" w:rsidRPr="000C06CB" w:rsidRDefault="00C82632" w:rsidP="00C82632">
      <w:pPr>
        <w:spacing w:line="360" w:lineRule="auto"/>
        <w:ind w:right="51"/>
        <w:jc w:val="both"/>
        <w:rPr>
          <w:rFonts w:ascii="Palatino Linotype" w:eastAsia="Times New Roman" w:hAnsi="Palatino Linotype" w:cs="Arial"/>
          <w:sz w:val="8"/>
          <w:szCs w:val="24"/>
          <w:lang w:val="es-ES" w:eastAsia="es-ES"/>
        </w:rPr>
      </w:pPr>
    </w:p>
    <w:p w14:paraId="063CFB2C" w14:textId="77777777" w:rsidR="00C82632" w:rsidRPr="000C06CB" w:rsidRDefault="00C82632" w:rsidP="00C82632">
      <w:pPr>
        <w:spacing w:line="360" w:lineRule="auto"/>
        <w:ind w:right="51"/>
        <w:jc w:val="both"/>
        <w:rPr>
          <w:rFonts w:ascii="Palatino Linotype" w:eastAsia="Times New Roman" w:hAnsi="Palatino Linotype" w:cs="Arial"/>
          <w:sz w:val="24"/>
          <w:szCs w:val="24"/>
          <w:lang w:val="es-ES" w:eastAsia="es-ES"/>
        </w:rPr>
      </w:pPr>
      <w:r w:rsidRPr="000C06CB">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0C06CB">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0C06CB">
        <w:rPr>
          <w:rFonts w:ascii="Palatino Linotype" w:eastAsia="Times New Roman" w:hAnsi="Palatino Linotype" w:cs="Arial"/>
          <w:sz w:val="24"/>
          <w:szCs w:val="24"/>
          <w:lang w:val="es-ES" w:eastAsia="es-ES"/>
        </w:rPr>
        <w:t>, comprendiendo:</w:t>
      </w:r>
    </w:p>
    <w:p w14:paraId="6C7C8A58" w14:textId="77777777" w:rsidR="00C82632" w:rsidRPr="000C06CB" w:rsidRDefault="00C82632" w:rsidP="00C82632">
      <w:pPr>
        <w:pStyle w:val="Prrafodelista"/>
        <w:numPr>
          <w:ilvl w:val="0"/>
          <w:numId w:val="3"/>
        </w:numPr>
        <w:spacing w:line="360" w:lineRule="auto"/>
        <w:ind w:right="51"/>
        <w:jc w:val="both"/>
        <w:rPr>
          <w:rFonts w:ascii="Palatino Linotype" w:hAnsi="Palatino Linotype" w:cs="Arial"/>
        </w:rPr>
      </w:pPr>
      <w:r w:rsidRPr="000C06CB">
        <w:rPr>
          <w:rFonts w:ascii="Palatino Linotype" w:hAnsi="Palatino Linotype" w:cs="Arial"/>
        </w:rPr>
        <w:lastRenderedPageBreak/>
        <w:t>La fuente</w:t>
      </w:r>
    </w:p>
    <w:p w14:paraId="00D43720" w14:textId="77777777" w:rsidR="00C82632" w:rsidRPr="000C06CB" w:rsidRDefault="00C82632" w:rsidP="00C82632">
      <w:pPr>
        <w:pStyle w:val="Prrafodelista"/>
        <w:numPr>
          <w:ilvl w:val="0"/>
          <w:numId w:val="3"/>
        </w:numPr>
        <w:spacing w:line="360" w:lineRule="auto"/>
        <w:ind w:right="51"/>
        <w:jc w:val="both"/>
        <w:rPr>
          <w:rFonts w:ascii="Palatino Linotype" w:hAnsi="Palatino Linotype" w:cs="Arial"/>
        </w:rPr>
      </w:pPr>
      <w:r w:rsidRPr="000C06CB">
        <w:rPr>
          <w:rFonts w:ascii="Palatino Linotype" w:hAnsi="Palatino Linotype" w:cs="Arial"/>
        </w:rPr>
        <w:t>El lugar y</w:t>
      </w:r>
    </w:p>
    <w:p w14:paraId="6853827E" w14:textId="77777777" w:rsidR="00C82632" w:rsidRPr="000C06CB" w:rsidRDefault="00C82632" w:rsidP="00C82632">
      <w:pPr>
        <w:pStyle w:val="Prrafodelista"/>
        <w:numPr>
          <w:ilvl w:val="0"/>
          <w:numId w:val="3"/>
        </w:numPr>
        <w:spacing w:line="360" w:lineRule="auto"/>
        <w:ind w:right="51"/>
        <w:jc w:val="both"/>
        <w:rPr>
          <w:rFonts w:ascii="Palatino Linotype" w:hAnsi="Palatino Linotype" w:cs="Arial"/>
        </w:rPr>
      </w:pPr>
      <w:r w:rsidRPr="000C06CB">
        <w:rPr>
          <w:rFonts w:ascii="Palatino Linotype" w:hAnsi="Palatino Linotype" w:cs="Arial"/>
        </w:rPr>
        <w:t xml:space="preserve">La forma </w:t>
      </w:r>
    </w:p>
    <w:p w14:paraId="66C1FAA2" w14:textId="77777777" w:rsidR="00C82632" w:rsidRPr="000C06CB" w:rsidRDefault="00C82632" w:rsidP="00C82632">
      <w:pPr>
        <w:spacing w:line="360" w:lineRule="auto"/>
        <w:ind w:right="51"/>
        <w:jc w:val="both"/>
        <w:rPr>
          <w:rFonts w:ascii="Palatino Linotype" w:eastAsia="Times New Roman" w:hAnsi="Palatino Linotype" w:cs="Arial"/>
          <w:sz w:val="24"/>
          <w:szCs w:val="24"/>
          <w:lang w:val="es-ES" w:eastAsia="es-ES"/>
        </w:rPr>
      </w:pPr>
      <w:r w:rsidRPr="000C06CB">
        <w:rPr>
          <w:rFonts w:ascii="Palatino Linotype" w:eastAsia="Times New Roman" w:hAnsi="Palatino Linotype" w:cs="Arial"/>
          <w:sz w:val="24"/>
          <w:szCs w:val="24"/>
          <w:lang w:val="es-ES" w:eastAsia="es-ES"/>
        </w:rPr>
        <w:t xml:space="preserve">Asimismo, se establece que la fuente de la información </w:t>
      </w:r>
      <w:r w:rsidRPr="000C06CB">
        <w:rPr>
          <w:rFonts w:ascii="Palatino Linotype" w:eastAsia="Times New Roman" w:hAnsi="Palatino Linotype" w:cs="Arial"/>
          <w:b/>
          <w:sz w:val="24"/>
          <w:szCs w:val="24"/>
          <w:lang w:val="es-ES" w:eastAsia="es-ES"/>
        </w:rPr>
        <w:t>deberá ser</w:t>
      </w:r>
      <w:r w:rsidRPr="000C06CB">
        <w:rPr>
          <w:rFonts w:ascii="Palatino Linotype" w:eastAsia="Times New Roman" w:hAnsi="Palatino Linotype" w:cs="Arial"/>
          <w:sz w:val="24"/>
          <w:szCs w:val="24"/>
          <w:lang w:val="es-ES" w:eastAsia="es-ES"/>
        </w:rPr>
        <w:t>:</w:t>
      </w:r>
    </w:p>
    <w:p w14:paraId="3AB8FC82" w14:textId="77777777" w:rsidR="00C82632" w:rsidRPr="000C06CB" w:rsidRDefault="00C82632" w:rsidP="00C82632">
      <w:pPr>
        <w:pStyle w:val="Prrafodelista"/>
        <w:numPr>
          <w:ilvl w:val="0"/>
          <w:numId w:val="4"/>
        </w:numPr>
        <w:spacing w:line="360" w:lineRule="auto"/>
        <w:ind w:right="51"/>
        <w:jc w:val="both"/>
        <w:rPr>
          <w:rFonts w:ascii="Palatino Linotype" w:hAnsi="Palatino Linotype" w:cs="Arial"/>
        </w:rPr>
      </w:pPr>
      <w:r w:rsidRPr="000C06CB">
        <w:rPr>
          <w:rFonts w:ascii="Palatino Linotype" w:hAnsi="Palatino Linotype" w:cs="Arial"/>
        </w:rPr>
        <w:t>Precisa</w:t>
      </w:r>
    </w:p>
    <w:p w14:paraId="65BBD107" w14:textId="77777777" w:rsidR="00C82632" w:rsidRPr="000C06CB" w:rsidRDefault="00C82632" w:rsidP="00C82632">
      <w:pPr>
        <w:pStyle w:val="Prrafodelista"/>
        <w:numPr>
          <w:ilvl w:val="0"/>
          <w:numId w:val="4"/>
        </w:numPr>
        <w:spacing w:line="360" w:lineRule="auto"/>
        <w:ind w:right="51"/>
        <w:jc w:val="both"/>
        <w:rPr>
          <w:rFonts w:ascii="Palatino Linotype" w:hAnsi="Palatino Linotype" w:cs="Arial"/>
        </w:rPr>
      </w:pPr>
      <w:r w:rsidRPr="000C06CB">
        <w:rPr>
          <w:rFonts w:ascii="Palatino Linotype" w:hAnsi="Palatino Linotype" w:cs="Arial"/>
        </w:rPr>
        <w:t>Concreta</w:t>
      </w:r>
    </w:p>
    <w:p w14:paraId="714EF685" w14:textId="77777777" w:rsidR="00C82632" w:rsidRPr="000C06CB" w:rsidRDefault="00C82632" w:rsidP="00C82632">
      <w:pPr>
        <w:pStyle w:val="Prrafodelista"/>
        <w:numPr>
          <w:ilvl w:val="0"/>
          <w:numId w:val="4"/>
        </w:numPr>
        <w:spacing w:line="360" w:lineRule="auto"/>
        <w:ind w:right="51"/>
        <w:jc w:val="both"/>
        <w:rPr>
          <w:rFonts w:ascii="Palatino Linotype" w:hAnsi="Palatino Linotype" w:cs="Arial"/>
          <w:u w:val="single"/>
        </w:rPr>
      </w:pPr>
      <w:r w:rsidRPr="000C06CB">
        <w:rPr>
          <w:rFonts w:ascii="Palatino Linotype" w:hAnsi="Palatino Linotype" w:cs="Arial"/>
          <w:u w:val="single"/>
        </w:rPr>
        <w:t>Y NO debe implicar que el solicitante realice una búsqueda en toda la información que se encuentre disponible.</w:t>
      </w:r>
    </w:p>
    <w:p w14:paraId="7D544B9E" w14:textId="77777777" w:rsidR="00C82632" w:rsidRPr="000C06CB" w:rsidRDefault="00C82632" w:rsidP="00C82632">
      <w:pPr>
        <w:pStyle w:val="Prrafodelista"/>
        <w:spacing w:line="360" w:lineRule="auto"/>
        <w:ind w:left="720" w:right="51"/>
        <w:jc w:val="both"/>
        <w:rPr>
          <w:rFonts w:ascii="Palatino Linotype" w:hAnsi="Palatino Linotype" w:cs="Arial"/>
          <w:b/>
          <w:sz w:val="18"/>
          <w:u w:val="single"/>
        </w:rPr>
      </w:pPr>
    </w:p>
    <w:p w14:paraId="25BB21F7" w14:textId="41ED6882" w:rsidR="00C82632" w:rsidRPr="000C06CB" w:rsidRDefault="00C82632" w:rsidP="007321BF">
      <w:pPr>
        <w:spacing w:after="0" w:line="360" w:lineRule="auto"/>
        <w:ind w:right="51"/>
        <w:jc w:val="both"/>
        <w:rPr>
          <w:rFonts w:ascii="Palatino Linotype" w:hAnsi="Palatino Linotype" w:cs="Arial"/>
          <w:sz w:val="24"/>
          <w:szCs w:val="24"/>
        </w:rPr>
      </w:pPr>
      <w:r w:rsidRPr="000C06CB">
        <w:rPr>
          <w:rFonts w:ascii="Palatino Linotype" w:hAnsi="Palatino Linotype" w:cs="Arial"/>
          <w:sz w:val="24"/>
          <w:szCs w:val="24"/>
        </w:rPr>
        <w:t xml:space="preserve">Imperativos legales que establecen el procedimiento que debe seguir </w:t>
      </w:r>
      <w:r w:rsidRPr="000C06CB">
        <w:rPr>
          <w:rFonts w:ascii="Palatino Linotype" w:hAnsi="Palatino Linotype" w:cs="Arial"/>
          <w:b/>
          <w:sz w:val="24"/>
          <w:szCs w:val="24"/>
        </w:rPr>
        <w:t xml:space="preserve">El Sujeto Obligado </w:t>
      </w:r>
      <w:r w:rsidRPr="000C06CB">
        <w:rPr>
          <w:rFonts w:ascii="Palatino Linotype" w:hAnsi="Palatino Linotype" w:cs="Arial"/>
          <w:sz w:val="24"/>
          <w:szCs w:val="24"/>
        </w:rPr>
        <w:t xml:space="preserve">para que pueda tomarse como válida su orientación sobre la forma en que puede consultar la información requerida, y que en la especie no acontece, ello porque contrario a lo que establece </w:t>
      </w:r>
      <w:r w:rsidRPr="000C06CB">
        <w:rPr>
          <w:rFonts w:ascii="Palatino Linotype" w:hAnsi="Palatino Linotype" w:cs="Arial"/>
          <w:b/>
          <w:sz w:val="24"/>
          <w:szCs w:val="24"/>
        </w:rPr>
        <w:t>El Sujeto Obligado</w:t>
      </w:r>
      <w:r w:rsidRPr="000C06CB">
        <w:rPr>
          <w:rFonts w:ascii="Palatino Linotype" w:hAnsi="Palatino Linotype" w:cs="Arial"/>
          <w:sz w:val="24"/>
          <w:szCs w:val="24"/>
        </w:rPr>
        <w:t xml:space="preserve">, la fuente donde a su decir se encuentra la información, </w:t>
      </w:r>
      <w:r w:rsidRPr="000C06CB">
        <w:rPr>
          <w:rFonts w:ascii="Palatino Linotype" w:hAnsi="Palatino Linotype" w:cs="Arial"/>
          <w:b/>
          <w:sz w:val="24"/>
          <w:szCs w:val="24"/>
          <w:u w:val="single"/>
        </w:rPr>
        <w:t>no es precisa</w:t>
      </w:r>
      <w:r w:rsidRPr="000C06CB">
        <w:rPr>
          <w:rFonts w:ascii="Palatino Linotype" w:hAnsi="Palatino Linotype" w:cs="Arial"/>
          <w:sz w:val="24"/>
          <w:szCs w:val="24"/>
        </w:rPr>
        <w:t xml:space="preserve"> por no señalarse el lugar específico donde se encuentra la información solicitada; </w:t>
      </w:r>
      <w:r w:rsidRPr="000C06CB">
        <w:rPr>
          <w:rFonts w:ascii="Palatino Linotype" w:hAnsi="Palatino Linotype" w:cs="Arial"/>
          <w:b/>
          <w:sz w:val="24"/>
          <w:szCs w:val="24"/>
          <w:u w:val="single"/>
        </w:rPr>
        <w:t>no es concreta</w:t>
      </w:r>
      <w:r w:rsidRPr="000C06CB">
        <w:rPr>
          <w:rFonts w:ascii="Palatino Linotype" w:hAnsi="Palatino Linotype" w:cs="Arial"/>
          <w:sz w:val="24"/>
          <w:szCs w:val="24"/>
        </w:rPr>
        <w:t xml:space="preserve"> porque su fuente no es sólida, sino por el contrario ésta resulta abstracta y desinforma al crear incertidumbre con el cúmulo de información ahí establecida; y por último, su fuente </w:t>
      </w:r>
      <w:r w:rsidRPr="000C06CB">
        <w:rPr>
          <w:rFonts w:ascii="Palatino Linotype" w:hAnsi="Palatino Linotype" w:cs="Arial"/>
          <w:b/>
          <w:sz w:val="24"/>
          <w:szCs w:val="24"/>
        </w:rPr>
        <w:t>SÍ implica que el solicitante realice una búsqueda en toda la información que se encuentra disponible</w:t>
      </w:r>
      <w:r w:rsidRPr="000C06CB">
        <w:rPr>
          <w:rFonts w:ascii="Palatino Linotype" w:hAnsi="Palatino Linotype" w:cs="Arial"/>
          <w:sz w:val="24"/>
          <w:szCs w:val="24"/>
        </w:rPr>
        <w:t>, lo que a todas luces transgrede el numeral citado.</w:t>
      </w:r>
    </w:p>
    <w:p w14:paraId="4BCF1C64" w14:textId="77777777" w:rsidR="007321BF" w:rsidRPr="000C06CB" w:rsidRDefault="007321BF" w:rsidP="007321BF">
      <w:pPr>
        <w:spacing w:after="0" w:line="360" w:lineRule="auto"/>
        <w:ind w:right="51"/>
        <w:jc w:val="both"/>
        <w:rPr>
          <w:rFonts w:ascii="Palatino Linotype" w:hAnsi="Palatino Linotype" w:cs="Arial"/>
          <w:sz w:val="24"/>
          <w:szCs w:val="24"/>
        </w:rPr>
      </w:pPr>
    </w:p>
    <w:p w14:paraId="26609F5E" w14:textId="60154E41" w:rsidR="003750DC" w:rsidRPr="000C06CB" w:rsidRDefault="004B1EC9" w:rsidP="003750DC">
      <w:pPr>
        <w:spacing w:after="0" w:line="360" w:lineRule="auto"/>
        <w:jc w:val="both"/>
        <w:rPr>
          <w:rFonts w:ascii="Palatino Linotype" w:hAnsi="Palatino Linotype" w:cs="Arial"/>
          <w:sz w:val="24"/>
          <w:szCs w:val="24"/>
          <w:lang w:eastAsia="es-MX"/>
        </w:rPr>
      </w:pPr>
      <w:r w:rsidRPr="000C06CB">
        <w:rPr>
          <w:rFonts w:ascii="Palatino Linotype" w:hAnsi="Palatino Linotype" w:cs="Arial"/>
          <w:sz w:val="24"/>
          <w:szCs w:val="24"/>
          <w:lang w:eastAsia="es-MX"/>
        </w:rPr>
        <w:t>Sin embargo, lo anterior no colma con lo solicitado por parte de</w:t>
      </w:r>
      <w:r w:rsidR="007321BF" w:rsidRPr="000C06CB">
        <w:rPr>
          <w:rFonts w:ascii="Palatino Linotype" w:hAnsi="Palatino Linotype" w:cs="Arial"/>
          <w:sz w:val="24"/>
          <w:szCs w:val="24"/>
          <w:lang w:eastAsia="es-MX"/>
        </w:rPr>
        <w:t>l</w:t>
      </w:r>
      <w:r w:rsidRPr="000C06CB">
        <w:rPr>
          <w:rFonts w:ascii="Palatino Linotype" w:hAnsi="Palatino Linotype" w:cs="Arial"/>
          <w:sz w:val="24"/>
          <w:szCs w:val="24"/>
          <w:lang w:eastAsia="es-MX"/>
        </w:rPr>
        <w:t xml:space="preserve"> hoy </w:t>
      </w:r>
      <w:r w:rsidRPr="000C06CB">
        <w:rPr>
          <w:rFonts w:ascii="Palatino Linotype" w:hAnsi="Palatino Linotype" w:cs="Arial"/>
          <w:b/>
          <w:sz w:val="24"/>
          <w:szCs w:val="24"/>
          <w:lang w:eastAsia="es-MX"/>
        </w:rPr>
        <w:t>Recurrente</w:t>
      </w:r>
      <w:r w:rsidR="003750DC" w:rsidRPr="000C06CB">
        <w:rPr>
          <w:rFonts w:ascii="Palatino Linotype" w:hAnsi="Palatino Linotype" w:cs="Arial"/>
          <w:sz w:val="24"/>
          <w:szCs w:val="24"/>
          <w:lang w:eastAsia="es-MX"/>
        </w:rPr>
        <w:t>, ya que</w:t>
      </w:r>
      <w:r w:rsidR="003750DC" w:rsidRPr="000C06CB">
        <w:rPr>
          <w:rFonts w:ascii="Palatino Linotype" w:hAnsi="Palatino Linotype" w:cs="Arial"/>
          <w:color w:val="000000" w:themeColor="text1"/>
          <w:sz w:val="24"/>
        </w:rPr>
        <w:t xml:space="preserve"> es de subrayar que el derecho de acceso a la información pública, consiste en que la información solicitada conste en </w:t>
      </w:r>
      <w:r w:rsidR="003750DC" w:rsidRPr="000C06CB">
        <w:rPr>
          <w:rFonts w:ascii="Palatino Linotype" w:hAnsi="Palatino Linotype" w:cs="Arial"/>
          <w:b/>
          <w:color w:val="000000" w:themeColor="text1"/>
          <w:sz w:val="24"/>
          <w:u w:val="single"/>
        </w:rPr>
        <w:t xml:space="preserve">un soporte documental en cualquiera de sus formas, a saber: </w:t>
      </w:r>
      <w:r w:rsidR="003750DC" w:rsidRPr="000C06CB">
        <w:rPr>
          <w:rFonts w:ascii="Palatino Linotype" w:hAnsi="Palatino Linotype" w:cs="Arial"/>
          <w:b/>
          <w:sz w:val="24"/>
          <w:u w:val="single"/>
        </w:rPr>
        <w:t xml:space="preserve">expedientes, reportes, estudios, actas, resoluciones, oficios, correspondencia, acuerdos, directivas, directrices, circulares, contratos, convenios, </w:t>
      </w:r>
      <w:r w:rsidR="003750DC" w:rsidRPr="000C06CB">
        <w:rPr>
          <w:rFonts w:ascii="Palatino Linotype" w:hAnsi="Palatino Linotype" w:cs="Arial"/>
          <w:b/>
          <w:sz w:val="24"/>
          <w:u w:val="single"/>
        </w:rPr>
        <w:lastRenderedPageBreak/>
        <w:t>instructivos, notas, memorandos, estadísticas o bien, cualquier otro registro que documente el ejercicio de las facultades, funciones y competencias de los Sujetos Obligados</w:t>
      </w:r>
      <w:r w:rsidR="003750DC" w:rsidRPr="000C06CB">
        <w:rPr>
          <w:rFonts w:ascii="Palatino Linotype" w:hAnsi="Palatino Linotype" w:cs="Arial"/>
          <w:b/>
          <w:color w:val="000000" w:themeColor="text1"/>
          <w:sz w:val="24"/>
          <w:u w:val="single"/>
        </w:rPr>
        <w:t xml:space="preserve">; los que, </w:t>
      </w:r>
      <w:r w:rsidR="003750DC" w:rsidRPr="000C06CB">
        <w:rPr>
          <w:rFonts w:ascii="Palatino Linotype" w:hAnsi="Palatino Linotype" w:cs="Arial"/>
          <w:b/>
          <w:sz w:val="24"/>
          <w:u w:val="single"/>
        </w:rPr>
        <w:t>podrán estar en cualquier medio, sea escrito, impreso, sonoro, visual, electrónico, informático u holográfico</w:t>
      </w:r>
      <w:r w:rsidR="003750DC" w:rsidRPr="000C06CB">
        <w:rPr>
          <w:rFonts w:ascii="Palatino Linotype" w:hAnsi="Palatino Linotype" w:cs="Arial"/>
          <w:color w:val="000000" w:themeColor="text1"/>
          <w:sz w:val="24"/>
        </w:rPr>
        <w:t xml:space="preserve">, de conformidad con el artículo 3, fracción XI de la Ley de la materia, el cual dispone lo siguiente: </w:t>
      </w:r>
    </w:p>
    <w:p w14:paraId="63CEB2B0" w14:textId="77777777" w:rsidR="003750DC" w:rsidRPr="000C06CB" w:rsidRDefault="003750DC" w:rsidP="007321BF"/>
    <w:p w14:paraId="0BA9E61A" w14:textId="77777777" w:rsidR="003750DC" w:rsidRPr="000C06CB" w:rsidRDefault="003750DC" w:rsidP="003750DC">
      <w:pPr>
        <w:ind w:left="567" w:right="567"/>
        <w:jc w:val="both"/>
        <w:rPr>
          <w:rFonts w:ascii="Palatino Linotype" w:hAnsi="Palatino Linotype" w:cs="Arial"/>
          <w:i/>
          <w:color w:val="000000"/>
        </w:rPr>
      </w:pPr>
      <w:r w:rsidRPr="000C06CB">
        <w:rPr>
          <w:rFonts w:ascii="Palatino Linotype" w:hAnsi="Palatino Linotype" w:cs="Arial"/>
          <w:i/>
          <w:color w:val="000000"/>
        </w:rPr>
        <w:t>“</w:t>
      </w:r>
      <w:r w:rsidRPr="000C06CB">
        <w:rPr>
          <w:rFonts w:ascii="Palatino Linotype" w:hAnsi="Palatino Linotype" w:cs="Arial"/>
          <w:b/>
          <w:i/>
          <w:color w:val="000000"/>
        </w:rPr>
        <w:t xml:space="preserve">Artículo 3. </w:t>
      </w:r>
      <w:r w:rsidRPr="000C06CB">
        <w:rPr>
          <w:rFonts w:ascii="Palatino Linotype" w:hAnsi="Palatino Linotype" w:cs="Arial"/>
          <w:i/>
          <w:color w:val="000000"/>
        </w:rPr>
        <w:t>Para los efectos de la presente Ley se entenderá por:</w:t>
      </w:r>
    </w:p>
    <w:p w14:paraId="0FED36F5" w14:textId="77777777" w:rsidR="003750DC" w:rsidRPr="000C06CB" w:rsidRDefault="003750DC" w:rsidP="003750DC">
      <w:pPr>
        <w:ind w:left="567" w:right="567"/>
        <w:jc w:val="both"/>
        <w:rPr>
          <w:rFonts w:ascii="Palatino Linotype" w:hAnsi="Palatino Linotype" w:cs="Arial"/>
          <w:i/>
          <w:color w:val="000000"/>
        </w:rPr>
      </w:pPr>
      <w:r w:rsidRPr="000C06CB">
        <w:rPr>
          <w:rFonts w:ascii="Palatino Linotype" w:hAnsi="Palatino Linotype" w:cs="Arial"/>
          <w:i/>
          <w:color w:val="000000"/>
        </w:rPr>
        <w:t>(…)</w:t>
      </w:r>
    </w:p>
    <w:p w14:paraId="1A6221BC" w14:textId="77777777" w:rsidR="003750DC" w:rsidRPr="000C06CB" w:rsidRDefault="003750DC" w:rsidP="003750DC">
      <w:pPr>
        <w:ind w:left="567" w:right="567"/>
        <w:jc w:val="both"/>
        <w:rPr>
          <w:rFonts w:ascii="Palatino Linotype" w:hAnsi="Palatino Linotype" w:cs="Arial"/>
          <w:i/>
          <w:color w:val="000000"/>
        </w:rPr>
      </w:pPr>
      <w:r w:rsidRPr="000C06CB">
        <w:rPr>
          <w:rFonts w:ascii="Palatino Linotype" w:hAnsi="Palatino Linotype" w:cs="Arial"/>
          <w:b/>
          <w:i/>
          <w:color w:val="000000"/>
        </w:rPr>
        <w:t>XI. Documento:</w:t>
      </w:r>
      <w:r w:rsidRPr="000C06CB">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1B4DCC6" w14:textId="77777777" w:rsidR="003750DC" w:rsidRPr="000C06CB" w:rsidRDefault="003750DC" w:rsidP="003750DC">
      <w:pPr>
        <w:ind w:left="567" w:right="567"/>
        <w:jc w:val="both"/>
        <w:rPr>
          <w:rFonts w:ascii="Palatino Linotype" w:hAnsi="Palatino Linotype" w:cs="Arial"/>
          <w:i/>
          <w:color w:val="000000"/>
        </w:rPr>
      </w:pPr>
      <w:r w:rsidRPr="000C06CB">
        <w:rPr>
          <w:rFonts w:ascii="Palatino Linotype" w:hAnsi="Palatino Linotype" w:cs="Arial"/>
          <w:i/>
          <w:color w:val="000000"/>
        </w:rPr>
        <w:t>(…)”</w:t>
      </w:r>
    </w:p>
    <w:p w14:paraId="5286699A" w14:textId="77777777" w:rsidR="003750DC" w:rsidRPr="000C06CB" w:rsidRDefault="003750DC" w:rsidP="003750DC">
      <w:pPr>
        <w:ind w:left="851" w:right="902"/>
        <w:jc w:val="both"/>
        <w:rPr>
          <w:rFonts w:ascii="Palatino Linotype" w:hAnsi="Palatino Linotype" w:cs="Arial"/>
          <w:sz w:val="10"/>
        </w:rPr>
      </w:pPr>
    </w:p>
    <w:p w14:paraId="098E1257" w14:textId="77777777" w:rsidR="003750DC" w:rsidRPr="000C06CB" w:rsidRDefault="003750DC" w:rsidP="003750DC">
      <w:pPr>
        <w:autoSpaceDE w:val="0"/>
        <w:autoSpaceDN w:val="0"/>
        <w:adjustRightInd w:val="0"/>
        <w:spacing w:line="360" w:lineRule="auto"/>
        <w:jc w:val="both"/>
        <w:rPr>
          <w:rFonts w:ascii="Palatino Linotype" w:hAnsi="Palatino Linotype" w:cs="Arial"/>
          <w:sz w:val="24"/>
        </w:rPr>
      </w:pPr>
      <w:r w:rsidRPr="000C06CB">
        <w:rPr>
          <w:rFonts w:ascii="Palatino Linotype" w:hAnsi="Palatino Linotype" w:cs="Arial"/>
          <w:sz w:val="24"/>
        </w:rPr>
        <w:t xml:space="preserve">Siendo aplicable el Criterio </w:t>
      </w:r>
      <w:r w:rsidRPr="000C06CB">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C06CB">
        <w:rPr>
          <w:rFonts w:ascii="Palatino Linotype" w:hAnsi="Palatino Linotype" w:cs="Arial"/>
          <w:sz w:val="24"/>
        </w:rPr>
        <w:t>cuyo rubro y texto dispone:</w:t>
      </w:r>
    </w:p>
    <w:p w14:paraId="2A623B78" w14:textId="77777777" w:rsidR="003750DC" w:rsidRPr="000C06CB" w:rsidRDefault="003750DC" w:rsidP="003750DC">
      <w:pPr>
        <w:ind w:left="567" w:right="567"/>
        <w:jc w:val="both"/>
        <w:rPr>
          <w:rFonts w:ascii="Palatino Linotype" w:hAnsi="Palatino Linotype" w:cs="Arial"/>
          <w:sz w:val="2"/>
        </w:rPr>
      </w:pPr>
    </w:p>
    <w:p w14:paraId="15903659" w14:textId="77777777" w:rsidR="003750DC" w:rsidRPr="000C06CB" w:rsidRDefault="003750DC" w:rsidP="003750DC">
      <w:pPr>
        <w:ind w:left="567" w:right="567"/>
        <w:jc w:val="both"/>
        <w:rPr>
          <w:rFonts w:ascii="Palatino Linotype" w:hAnsi="Palatino Linotype" w:cs="Arial"/>
          <w:b/>
          <w:i/>
          <w:lang w:eastAsia="es-MX"/>
        </w:rPr>
      </w:pPr>
      <w:r w:rsidRPr="000C06CB">
        <w:rPr>
          <w:rFonts w:ascii="Palatino Linotype" w:hAnsi="Palatino Linotype" w:cs="Arial"/>
          <w:b/>
          <w:lang w:eastAsia="es-MX"/>
        </w:rPr>
        <w:t>“</w:t>
      </w:r>
      <w:r w:rsidRPr="000C06CB">
        <w:rPr>
          <w:rFonts w:ascii="Palatino Linotype" w:hAnsi="Palatino Linotype" w:cs="Arial"/>
          <w:b/>
          <w:i/>
          <w:lang w:eastAsia="es-MX"/>
        </w:rPr>
        <w:t>CRITERIO 0002-11</w:t>
      </w:r>
    </w:p>
    <w:p w14:paraId="5881C04F" w14:textId="77777777" w:rsidR="003750DC" w:rsidRPr="000C06CB" w:rsidRDefault="003750DC" w:rsidP="003750DC">
      <w:pPr>
        <w:ind w:left="567" w:right="567"/>
        <w:jc w:val="both"/>
        <w:rPr>
          <w:rFonts w:ascii="Palatino Linotype" w:hAnsi="Palatino Linotype" w:cs="Arial"/>
          <w:i/>
          <w:lang w:eastAsia="es-MX"/>
        </w:rPr>
      </w:pPr>
      <w:r w:rsidRPr="000C06CB">
        <w:rPr>
          <w:rFonts w:ascii="Palatino Linotype" w:hAnsi="Palatino Linotype" w:cs="Arial"/>
          <w:b/>
          <w:i/>
          <w:lang w:eastAsia="es-MX"/>
        </w:rPr>
        <w:t xml:space="preserve">INFORMACIÓN PÚBLICA, CONCEPTO DE, EN MATERIA DE TRANSPARENCIA. INTERPRETACIÓN SISTEMÁTICA DE LOS ARTÍCULOS 2°, FRACCIÓN </w:t>
      </w:r>
      <w:r w:rsidRPr="000C06CB">
        <w:rPr>
          <w:rFonts w:ascii="Palatino Linotype" w:hAnsi="Palatino Linotype" w:cs="Arial"/>
          <w:b/>
          <w:bCs/>
          <w:i/>
          <w:lang w:eastAsia="es-MX"/>
        </w:rPr>
        <w:t xml:space="preserve">V, XV, Y XVI, </w:t>
      </w:r>
      <w:r w:rsidRPr="000C06CB">
        <w:rPr>
          <w:rFonts w:ascii="Palatino Linotype" w:hAnsi="Palatino Linotype" w:cs="Arial"/>
          <w:b/>
          <w:i/>
          <w:lang w:eastAsia="es-MX"/>
        </w:rPr>
        <w:t>3°, 4°, 11 Y 41.</w:t>
      </w:r>
      <w:r w:rsidRPr="000C06CB">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w:t>
      </w:r>
      <w:r w:rsidRPr="000C06CB">
        <w:rPr>
          <w:rFonts w:ascii="Palatino Linotype" w:hAnsi="Palatino Linotype" w:cs="Arial"/>
          <w:i/>
          <w:lang w:eastAsia="es-MX"/>
        </w:rPr>
        <w:lastRenderedPageBreak/>
        <w:t>generados o en posesión de los órganos u organismos públicos, en virtud del ejercicio de sus funciones de derecho público, sin importar su fuente, soporte o fecha de elaboración.</w:t>
      </w:r>
    </w:p>
    <w:p w14:paraId="04BB7796" w14:textId="77777777" w:rsidR="003750DC" w:rsidRPr="000C06CB" w:rsidRDefault="003750DC" w:rsidP="003750DC">
      <w:pPr>
        <w:ind w:left="567" w:right="567"/>
        <w:jc w:val="both"/>
        <w:rPr>
          <w:rFonts w:ascii="Palatino Linotype" w:hAnsi="Palatino Linotype" w:cs="Arial"/>
          <w:i/>
          <w:lang w:eastAsia="es-MX"/>
        </w:rPr>
      </w:pPr>
      <w:r w:rsidRPr="000C06CB">
        <w:rPr>
          <w:rFonts w:ascii="Palatino Linotype" w:hAnsi="Palatino Linotype" w:cs="Arial"/>
          <w:i/>
          <w:lang w:eastAsia="es-MX"/>
        </w:rPr>
        <w:t>En consecuencia el acceso a la información se refiere a que se cumplan cualquiera de los siguientes tres supuestos:</w:t>
      </w:r>
    </w:p>
    <w:p w14:paraId="26E763A6" w14:textId="77777777" w:rsidR="003750DC" w:rsidRPr="000C06CB" w:rsidRDefault="003750DC" w:rsidP="003750DC">
      <w:pPr>
        <w:ind w:left="567" w:right="567"/>
        <w:jc w:val="both"/>
        <w:rPr>
          <w:rFonts w:ascii="Palatino Linotype" w:hAnsi="Palatino Linotype" w:cs="Arial"/>
          <w:b/>
          <w:i/>
          <w:lang w:eastAsia="es-MX"/>
        </w:rPr>
      </w:pPr>
      <w:r w:rsidRPr="000C06CB">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15E6ACF3" w14:textId="77777777" w:rsidR="003750DC" w:rsidRPr="000C06CB" w:rsidRDefault="003750DC" w:rsidP="003750DC">
      <w:pPr>
        <w:ind w:left="567" w:right="567"/>
        <w:jc w:val="both"/>
        <w:rPr>
          <w:rFonts w:ascii="Palatino Linotype" w:hAnsi="Palatino Linotype" w:cs="Arial"/>
          <w:i/>
          <w:lang w:eastAsia="es-MX"/>
        </w:rPr>
      </w:pPr>
      <w:r w:rsidRPr="000C06CB">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4D85B15B" w14:textId="77777777" w:rsidR="003750DC" w:rsidRPr="000C06CB" w:rsidRDefault="003750DC" w:rsidP="003750DC">
      <w:pPr>
        <w:ind w:left="567" w:right="567"/>
        <w:jc w:val="both"/>
        <w:rPr>
          <w:rFonts w:ascii="Palatino Linotype" w:hAnsi="Palatino Linotype" w:cs="Arial"/>
          <w:i/>
          <w:lang w:eastAsia="es-MX"/>
        </w:rPr>
      </w:pPr>
      <w:r w:rsidRPr="000C06CB">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1CF1CA0D" w14:textId="77777777" w:rsidR="003750DC" w:rsidRPr="000C06CB" w:rsidRDefault="003750DC" w:rsidP="003750DC">
      <w:pPr>
        <w:tabs>
          <w:tab w:val="left" w:pos="851"/>
        </w:tabs>
        <w:ind w:left="567" w:right="567"/>
        <w:jc w:val="right"/>
        <w:rPr>
          <w:rFonts w:ascii="Palatino Linotype" w:hAnsi="Palatino Linotype" w:cs="Arial"/>
          <w:i/>
          <w:sz w:val="20"/>
        </w:rPr>
      </w:pPr>
      <w:r w:rsidRPr="000C06CB">
        <w:rPr>
          <w:rFonts w:ascii="Palatino Linotype" w:hAnsi="Palatino Linotype" w:cs="Arial"/>
          <w:lang w:eastAsia="es-MX"/>
        </w:rPr>
        <w:tab/>
      </w:r>
      <w:r w:rsidRPr="000C06CB">
        <w:rPr>
          <w:rFonts w:ascii="Palatino Linotype" w:hAnsi="Palatino Linotype" w:cs="Arial"/>
          <w:i/>
          <w:sz w:val="20"/>
          <w:lang w:eastAsia="es-MX"/>
        </w:rPr>
        <w:t>(Énfasis Añadido)</w:t>
      </w:r>
    </w:p>
    <w:p w14:paraId="5C287256" w14:textId="77777777" w:rsidR="00B30BB2" w:rsidRPr="000C06CB" w:rsidRDefault="00B30BB2" w:rsidP="003750DC">
      <w:pPr>
        <w:spacing w:after="0" w:line="240" w:lineRule="auto"/>
        <w:ind w:right="567"/>
        <w:jc w:val="both"/>
        <w:rPr>
          <w:rFonts w:ascii="Palatino Linotype" w:eastAsia="Times New Roman" w:hAnsi="Palatino Linotype" w:cs="Times New Roman"/>
          <w:i/>
          <w:lang w:eastAsia="es-MX"/>
        </w:rPr>
      </w:pPr>
    </w:p>
    <w:p w14:paraId="16B72908" w14:textId="5D8B4FDA" w:rsidR="00B30BB2" w:rsidRPr="000C06CB" w:rsidRDefault="00B30BB2" w:rsidP="00B30BB2">
      <w:pPr>
        <w:spacing w:after="0" w:line="240" w:lineRule="auto"/>
        <w:ind w:left="567" w:right="567"/>
        <w:jc w:val="both"/>
        <w:rPr>
          <w:rFonts w:ascii="Palatino Linotype" w:eastAsia="Times New Roman" w:hAnsi="Palatino Linotype" w:cs="Times New Roman"/>
          <w:i/>
          <w:lang w:eastAsia="es-MX"/>
        </w:rPr>
      </w:pPr>
    </w:p>
    <w:p w14:paraId="5A247A5C" w14:textId="5F1DB048" w:rsidR="007321BF" w:rsidRPr="000C06CB" w:rsidRDefault="003750DC" w:rsidP="007321BF">
      <w:pPr>
        <w:spacing w:after="0" w:line="360" w:lineRule="auto"/>
        <w:ind w:right="-91"/>
        <w:jc w:val="both"/>
        <w:rPr>
          <w:rFonts w:ascii="Palatino Linotype" w:hAnsi="Palatino Linotype"/>
          <w:sz w:val="24"/>
        </w:rPr>
      </w:pPr>
      <w:r w:rsidRPr="000C06CB">
        <w:rPr>
          <w:rFonts w:ascii="Palatino Linotype" w:hAnsi="Palatino Linotype" w:cs="Arial"/>
          <w:sz w:val="24"/>
        </w:rPr>
        <w:t xml:space="preserve">Asimismo, </w:t>
      </w:r>
      <w:r w:rsidR="007321BF" w:rsidRPr="000C06CB">
        <w:rPr>
          <w:rFonts w:ascii="Palatino Linotype" w:hAnsi="Palatino Linotype"/>
          <w:sz w:val="24"/>
        </w:rPr>
        <w:t xml:space="preserve">es de destacar que la información relacionada con </w:t>
      </w:r>
      <w:r w:rsidR="007321BF" w:rsidRPr="000C06CB">
        <w:rPr>
          <w:rFonts w:ascii="Palatino Linotype" w:hAnsi="Palatino Linotype"/>
          <w:b/>
          <w:sz w:val="24"/>
          <w:u w:val="single"/>
        </w:rPr>
        <w:t>los procedimientos adquisitivos (contratos pedido, adjudicaciones directas, IR, Licitaciones)</w:t>
      </w:r>
      <w:r w:rsidR="007321BF" w:rsidRPr="000C06CB">
        <w:rPr>
          <w:rFonts w:ascii="Palatino Linotype" w:hAnsi="Palatino Linotype"/>
          <w:sz w:val="24"/>
        </w:rPr>
        <w:t xml:space="preserve">, así como de los </w:t>
      </w:r>
      <w:r w:rsidR="007321BF" w:rsidRPr="000C06CB">
        <w:rPr>
          <w:rFonts w:ascii="Palatino Linotype" w:hAnsi="Palatino Linotype"/>
          <w:b/>
          <w:sz w:val="24"/>
          <w:u w:val="single"/>
        </w:rPr>
        <w:t>estudios de mercado, contrato, pagos, actas de sesiones del comité, etcétera</w:t>
      </w:r>
      <w:r w:rsidR="007321BF" w:rsidRPr="000C06CB">
        <w:rPr>
          <w:rFonts w:ascii="Palatino Linotype" w:hAnsi="Palatino Linotype"/>
          <w:sz w:val="24"/>
        </w:rPr>
        <w:t>, forman parte de una de las Obligaciones de Transparencia Comunes, que estipula el artículo 92, de la Ley de Transparencia y Acceso a la Información Pública del Estado de México y Municipios, de conformidad con lo siguiente:</w:t>
      </w:r>
    </w:p>
    <w:p w14:paraId="44770778" w14:textId="77777777" w:rsidR="007321BF" w:rsidRPr="000C06CB" w:rsidRDefault="007321BF" w:rsidP="007321BF">
      <w:pPr>
        <w:pStyle w:val="Sinespaciado"/>
        <w:ind w:right="567"/>
        <w:jc w:val="both"/>
        <w:rPr>
          <w:rFonts w:ascii="Palatino Linotype" w:hAnsi="Palatino Linotype"/>
          <w:sz w:val="22"/>
        </w:rPr>
      </w:pPr>
      <w:r w:rsidRPr="000C06CB">
        <w:rPr>
          <w:rFonts w:ascii="Palatino Linotype" w:hAnsi="Palatino Linotype"/>
          <w:sz w:val="22"/>
        </w:rPr>
        <w:t xml:space="preserve"> </w:t>
      </w:r>
    </w:p>
    <w:p w14:paraId="25665D96"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b/>
          <w:bCs/>
          <w:i/>
          <w:sz w:val="22"/>
          <w:szCs w:val="20"/>
        </w:rPr>
        <w:t xml:space="preserve">Artículo 92. </w:t>
      </w:r>
      <w:r w:rsidRPr="000C06CB">
        <w:rPr>
          <w:rFonts w:ascii="Palatino Linotype" w:hAnsi="Palatino Linotype"/>
          <w:i/>
          <w:sz w:val="22"/>
          <w:szCs w:val="20"/>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32118E9"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w:t>
      </w:r>
    </w:p>
    <w:p w14:paraId="07C57F2F" w14:textId="77777777" w:rsidR="007321BF" w:rsidRPr="000C06CB" w:rsidRDefault="007321BF" w:rsidP="007321BF">
      <w:pPr>
        <w:pStyle w:val="Sinespaciado"/>
        <w:ind w:left="567" w:right="567"/>
        <w:jc w:val="both"/>
        <w:rPr>
          <w:rFonts w:ascii="Palatino Linotype" w:hAnsi="Palatino Linotype"/>
          <w:b/>
          <w:i/>
          <w:sz w:val="22"/>
          <w:szCs w:val="20"/>
        </w:rPr>
      </w:pPr>
    </w:p>
    <w:p w14:paraId="3EACEE10"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b/>
          <w:i/>
          <w:sz w:val="22"/>
          <w:szCs w:val="20"/>
        </w:rPr>
        <w:t>XXIX.</w:t>
      </w:r>
      <w:r w:rsidRPr="000C06CB">
        <w:rPr>
          <w:rFonts w:ascii="Palatino Linotype" w:hAnsi="Palatino Linotype"/>
          <w:i/>
          <w:sz w:val="22"/>
          <w:szCs w:val="20"/>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0B35BA4D" w14:textId="77777777" w:rsidR="007321BF" w:rsidRPr="000C06CB" w:rsidRDefault="007321BF" w:rsidP="007321BF">
      <w:pPr>
        <w:pStyle w:val="Sinespaciado"/>
        <w:ind w:left="567" w:right="567"/>
        <w:jc w:val="both"/>
        <w:rPr>
          <w:rFonts w:ascii="Palatino Linotype" w:hAnsi="Palatino Linotype"/>
          <w:b/>
          <w:i/>
          <w:sz w:val="22"/>
          <w:szCs w:val="20"/>
          <w:u w:val="single"/>
        </w:rPr>
      </w:pPr>
    </w:p>
    <w:p w14:paraId="2738D153" w14:textId="77777777" w:rsidR="007321BF" w:rsidRPr="000C06CB" w:rsidRDefault="007321BF" w:rsidP="007321BF">
      <w:pPr>
        <w:pStyle w:val="Sinespaciado"/>
        <w:ind w:left="567" w:right="567"/>
        <w:jc w:val="both"/>
        <w:rPr>
          <w:rFonts w:ascii="Palatino Linotype" w:hAnsi="Palatino Linotype"/>
          <w:b/>
          <w:i/>
          <w:sz w:val="22"/>
          <w:szCs w:val="20"/>
          <w:u w:val="single"/>
        </w:rPr>
      </w:pPr>
      <w:r w:rsidRPr="000C06CB">
        <w:rPr>
          <w:rFonts w:ascii="Palatino Linotype" w:hAnsi="Palatino Linotype"/>
          <w:b/>
          <w:i/>
          <w:sz w:val="22"/>
          <w:szCs w:val="20"/>
          <w:u w:val="single"/>
        </w:rPr>
        <w:lastRenderedPageBreak/>
        <w:t>a) De licitaciones públicas o procedimientos de invitación restringida:</w:t>
      </w:r>
    </w:p>
    <w:p w14:paraId="49C31D37"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1) La convocatoria o invitación emitida, así como los fundamentos legales aplicados para llevarla a cabo;</w:t>
      </w:r>
    </w:p>
    <w:p w14:paraId="5D44AC6F"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2) Los nombres de los participantes o invitados;</w:t>
      </w:r>
    </w:p>
    <w:p w14:paraId="2E97F5EB"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3) El nombre del ganador y las razones que lo justifican;</w:t>
      </w:r>
    </w:p>
    <w:p w14:paraId="16C1F8D0"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4) El área solicitante y la responsable de su ejecución;</w:t>
      </w:r>
    </w:p>
    <w:p w14:paraId="2A72FF22"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5) Las convocatorias e invitaciones emitidas;</w:t>
      </w:r>
    </w:p>
    <w:p w14:paraId="18B27E57"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b/>
          <w:i/>
          <w:sz w:val="22"/>
          <w:szCs w:val="20"/>
          <w:u w:val="single"/>
        </w:rPr>
        <w:t>6) Los dictámenes y fallo de adjudicación</w:t>
      </w:r>
      <w:r w:rsidRPr="000C06CB">
        <w:rPr>
          <w:rFonts w:ascii="Palatino Linotype" w:hAnsi="Palatino Linotype"/>
          <w:i/>
          <w:sz w:val="22"/>
          <w:szCs w:val="20"/>
        </w:rPr>
        <w:t>;</w:t>
      </w:r>
    </w:p>
    <w:p w14:paraId="12A591EC"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b/>
          <w:i/>
          <w:sz w:val="22"/>
          <w:szCs w:val="20"/>
          <w:u w:val="single"/>
        </w:rPr>
        <w:t>7) El contrato y, en su caso, sus anexos</w:t>
      </w:r>
      <w:r w:rsidRPr="000C06CB">
        <w:rPr>
          <w:rFonts w:ascii="Palatino Linotype" w:hAnsi="Palatino Linotype"/>
          <w:i/>
          <w:sz w:val="22"/>
          <w:szCs w:val="20"/>
        </w:rPr>
        <w:t>;</w:t>
      </w:r>
    </w:p>
    <w:p w14:paraId="74DBB4B1"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8) Los mecanismos de vigilancia y supervisión, incluyendo en su caso, los estudios de impacto urbano y ambiental, según corresponda;</w:t>
      </w:r>
    </w:p>
    <w:p w14:paraId="2BAFDFB7"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9) La partida presupuestal, de conformidad con el clasificador por objeto del gasto, en el caso de ser aplicable;</w:t>
      </w:r>
    </w:p>
    <w:p w14:paraId="15263B3C"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10) Origen de los recursos especificando si son federales, estatales o municipales, así como el tipo de fondo de participación o aportación respectiva;</w:t>
      </w:r>
    </w:p>
    <w:p w14:paraId="76BB38C5"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11) Los convenios modificatorios que, en su caso, sean firmados, precisando el objeto y la fecha de celebración;</w:t>
      </w:r>
    </w:p>
    <w:p w14:paraId="077DE4D1"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12) Los informes de avance físico y financiero sobre las obras o servicios contratados;</w:t>
      </w:r>
    </w:p>
    <w:p w14:paraId="03BFD429"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13) El convenio de terminación; y</w:t>
      </w:r>
    </w:p>
    <w:p w14:paraId="713ADF24"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14) El finiquito.</w:t>
      </w:r>
    </w:p>
    <w:p w14:paraId="7A8F5565" w14:textId="77777777" w:rsidR="007321BF" w:rsidRPr="000C06CB" w:rsidRDefault="007321BF" w:rsidP="007321BF">
      <w:pPr>
        <w:pStyle w:val="Sinespaciado"/>
        <w:ind w:left="567" w:right="567"/>
        <w:jc w:val="both"/>
        <w:rPr>
          <w:rFonts w:ascii="Palatino Linotype" w:hAnsi="Palatino Linotype"/>
          <w:i/>
          <w:sz w:val="22"/>
          <w:szCs w:val="20"/>
        </w:rPr>
      </w:pPr>
    </w:p>
    <w:p w14:paraId="67CC047E" w14:textId="77777777" w:rsidR="007321BF" w:rsidRPr="000C06CB" w:rsidRDefault="007321BF" w:rsidP="007321BF">
      <w:pPr>
        <w:pStyle w:val="Sinespaciado"/>
        <w:ind w:left="567" w:right="567"/>
        <w:jc w:val="both"/>
        <w:rPr>
          <w:rFonts w:ascii="Palatino Linotype" w:hAnsi="Palatino Linotype"/>
          <w:b/>
          <w:i/>
          <w:sz w:val="22"/>
          <w:szCs w:val="20"/>
          <w:u w:val="single"/>
        </w:rPr>
      </w:pPr>
      <w:r w:rsidRPr="000C06CB">
        <w:rPr>
          <w:rFonts w:ascii="Palatino Linotype" w:hAnsi="Palatino Linotype"/>
          <w:b/>
          <w:i/>
          <w:sz w:val="22"/>
          <w:szCs w:val="20"/>
          <w:u w:val="single"/>
        </w:rPr>
        <w:t>b) De las adjudicaciones directas:</w:t>
      </w:r>
    </w:p>
    <w:p w14:paraId="18D538E8"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1) La propuesta enviada por el participante;</w:t>
      </w:r>
    </w:p>
    <w:p w14:paraId="46F4DBAC"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2) Los motivos y fundamentos legales aplicados para llevarla a cabo;</w:t>
      </w:r>
    </w:p>
    <w:p w14:paraId="3A9C2296"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3) La autorización del ejercicio de la opción;</w:t>
      </w:r>
    </w:p>
    <w:p w14:paraId="12E7AAD0"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4) En su caso, las cotizaciones consideradas, especificando los nombres de los proveedores y sus montos;</w:t>
      </w:r>
    </w:p>
    <w:p w14:paraId="5C90AAA1"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5) El nombre de la persona física o jurídica colectiva adjudicada;</w:t>
      </w:r>
    </w:p>
    <w:p w14:paraId="34EEBDC0"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6) La unidad administrativa solicitante y la responsable de su ejecución;</w:t>
      </w:r>
    </w:p>
    <w:p w14:paraId="45F251BB"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7) El número, fecha, el monto del contrato y el plazo de entrega o de ejecución de los servicios u obra;</w:t>
      </w:r>
    </w:p>
    <w:p w14:paraId="7C364ABF"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8) Los mecanismos de vigilancia y supervisión, incluyendo, en su caso, los estudios de impacto urbano y ambiental, según corresponda;</w:t>
      </w:r>
    </w:p>
    <w:p w14:paraId="49DE7D18"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9) Los informes de avance sobre las obras o servicios contratados;</w:t>
      </w:r>
    </w:p>
    <w:p w14:paraId="7771D75C"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10) El convenio de terminación; y</w:t>
      </w:r>
    </w:p>
    <w:p w14:paraId="655FD5DD" w14:textId="77777777" w:rsidR="007321BF" w:rsidRPr="000C06CB" w:rsidRDefault="007321BF" w:rsidP="007321BF">
      <w:pPr>
        <w:pStyle w:val="Sinespaciado"/>
        <w:ind w:left="567" w:right="567"/>
        <w:jc w:val="both"/>
        <w:rPr>
          <w:rFonts w:ascii="Palatino Linotype" w:hAnsi="Palatino Linotype"/>
          <w:i/>
          <w:sz w:val="22"/>
          <w:szCs w:val="20"/>
        </w:rPr>
      </w:pPr>
      <w:r w:rsidRPr="000C06CB">
        <w:rPr>
          <w:rFonts w:ascii="Palatino Linotype" w:hAnsi="Palatino Linotype"/>
          <w:i/>
          <w:sz w:val="22"/>
          <w:szCs w:val="20"/>
        </w:rPr>
        <w:t>11) El finiquito.</w:t>
      </w:r>
    </w:p>
    <w:p w14:paraId="289C596D" w14:textId="77777777" w:rsidR="007321BF" w:rsidRPr="000C06CB" w:rsidRDefault="007321BF" w:rsidP="007321BF">
      <w:pPr>
        <w:pStyle w:val="Sinespaciado"/>
        <w:ind w:left="567" w:right="567"/>
        <w:jc w:val="both"/>
        <w:rPr>
          <w:rFonts w:ascii="Palatino Linotype" w:hAnsi="Palatino Linotype"/>
          <w:i/>
        </w:rPr>
      </w:pPr>
      <w:r w:rsidRPr="000C06CB">
        <w:rPr>
          <w:rFonts w:ascii="Palatino Linotype" w:hAnsi="Palatino Linotype"/>
          <w:i/>
          <w:sz w:val="22"/>
          <w:szCs w:val="20"/>
        </w:rPr>
        <w:t>(…)</w:t>
      </w:r>
    </w:p>
    <w:p w14:paraId="111F71C8" w14:textId="77777777" w:rsidR="007321BF" w:rsidRPr="000C06CB" w:rsidRDefault="007321BF" w:rsidP="007321BF">
      <w:pPr>
        <w:pStyle w:val="Sinespaciado"/>
        <w:spacing w:line="360" w:lineRule="auto"/>
        <w:jc w:val="both"/>
        <w:rPr>
          <w:rFonts w:ascii="Palatino Linotype" w:hAnsi="Palatino Linotype" w:cs="Tahoma"/>
        </w:rPr>
      </w:pPr>
    </w:p>
    <w:p w14:paraId="7E5CCE8F" w14:textId="726CDA86" w:rsidR="007321BF" w:rsidRPr="000C06CB" w:rsidRDefault="007321BF" w:rsidP="007321BF">
      <w:pPr>
        <w:spacing w:after="0" w:line="360" w:lineRule="auto"/>
        <w:ind w:right="-91"/>
        <w:jc w:val="both"/>
        <w:rPr>
          <w:rFonts w:ascii="Palatino Linotype" w:eastAsia="Calibri" w:hAnsi="Palatino Linotype" w:cs="Tahoma"/>
          <w:bCs/>
          <w:sz w:val="24"/>
          <w:lang w:val="es-ES"/>
        </w:rPr>
      </w:pPr>
      <w:r w:rsidRPr="000C06CB">
        <w:rPr>
          <w:rFonts w:ascii="Palatino Linotype" w:eastAsia="Calibri" w:hAnsi="Palatino Linotype" w:cs="Tahoma"/>
          <w:bCs/>
          <w:sz w:val="24"/>
          <w:lang w:val="es-ES"/>
        </w:rPr>
        <w:lastRenderedPageBreak/>
        <w:t xml:space="preserve">Atento a lo anterior, resulta claro que existe fuente obligacional que constriñe al </w:t>
      </w:r>
      <w:r w:rsidRPr="000C06CB">
        <w:rPr>
          <w:rFonts w:ascii="Palatino Linotype" w:eastAsia="Calibri" w:hAnsi="Palatino Linotype" w:cs="Tahoma"/>
          <w:b/>
          <w:bCs/>
          <w:sz w:val="24"/>
          <w:lang w:val="es-ES"/>
        </w:rPr>
        <w:t>Sujeto Obligado</w:t>
      </w:r>
      <w:r w:rsidRPr="000C06CB">
        <w:rPr>
          <w:rFonts w:ascii="Palatino Linotype" w:eastAsia="Calibri" w:hAnsi="Palatino Linotype" w:cs="Tahoma"/>
          <w:bCs/>
          <w:sz w:val="24"/>
          <w:lang w:val="es-ES"/>
        </w:rPr>
        <w:t>, para entregar la información solicitada, en los cuales se incluye lo referente a los expedientes de los procedimientos adquisitivos y sus anexos correspondientes, de los años 2019 y 2020</w:t>
      </w:r>
      <w:r w:rsidRPr="000C06CB">
        <w:rPr>
          <w:rFonts w:ascii="Palatino Linotype" w:eastAsia="Calibri" w:hAnsi="Palatino Linotype" w:cs="Tahoma"/>
          <w:bCs/>
          <w:sz w:val="24"/>
        </w:rPr>
        <w:t xml:space="preserve">; en consecuencia, la información solicitada; por el </w:t>
      </w:r>
      <w:r w:rsidRPr="000C06CB">
        <w:rPr>
          <w:rFonts w:ascii="Palatino Linotype" w:eastAsia="Calibri" w:hAnsi="Palatino Linotype" w:cs="Tahoma"/>
          <w:b/>
          <w:bCs/>
          <w:sz w:val="24"/>
        </w:rPr>
        <w:t xml:space="preserve">Recurrente </w:t>
      </w:r>
      <w:r w:rsidRPr="000C06CB">
        <w:rPr>
          <w:rFonts w:ascii="Palatino Linotype" w:eastAsia="Calibri" w:hAnsi="Palatino Linotype" w:cs="Tahoma"/>
          <w:bCs/>
          <w:sz w:val="24"/>
        </w:rPr>
        <w:t xml:space="preserve">debe obrar en los archivos del </w:t>
      </w:r>
      <w:r w:rsidRPr="000C06CB">
        <w:rPr>
          <w:rFonts w:ascii="Palatino Linotype" w:eastAsia="Calibri" w:hAnsi="Palatino Linotype" w:cs="Tahoma"/>
          <w:b/>
          <w:bCs/>
          <w:sz w:val="24"/>
        </w:rPr>
        <w:t>Sujeto Obligado</w:t>
      </w:r>
      <w:r w:rsidRPr="000C06CB">
        <w:rPr>
          <w:rFonts w:ascii="Palatino Linotype" w:eastAsia="Calibri" w:hAnsi="Palatino Linotype" w:cs="Tahoma"/>
          <w:bCs/>
          <w:sz w:val="24"/>
        </w:rPr>
        <w:t>.</w:t>
      </w:r>
    </w:p>
    <w:p w14:paraId="496D3A09" w14:textId="77777777" w:rsidR="007321BF" w:rsidRPr="000C06CB" w:rsidRDefault="007321BF" w:rsidP="007321BF">
      <w:pPr>
        <w:spacing w:after="0" w:line="360" w:lineRule="auto"/>
        <w:ind w:right="-91"/>
        <w:jc w:val="both"/>
        <w:rPr>
          <w:rFonts w:ascii="Palatino Linotype" w:eastAsia="Calibri" w:hAnsi="Palatino Linotype" w:cs="Tahoma"/>
          <w:bCs/>
          <w:sz w:val="24"/>
        </w:rPr>
      </w:pPr>
    </w:p>
    <w:p w14:paraId="7E584F4C" w14:textId="77777777" w:rsidR="007321BF" w:rsidRPr="000C06CB" w:rsidRDefault="007321BF" w:rsidP="007321BF">
      <w:pPr>
        <w:spacing w:after="0" w:line="360" w:lineRule="auto"/>
        <w:jc w:val="both"/>
        <w:rPr>
          <w:rFonts w:ascii="Palatino Linotype" w:hAnsi="Palatino Linotype" w:cs="Arial"/>
          <w:bCs/>
          <w:sz w:val="24"/>
          <w:szCs w:val="24"/>
        </w:rPr>
      </w:pPr>
      <w:r w:rsidRPr="000C06CB">
        <w:rPr>
          <w:rFonts w:ascii="Palatino Linotype" w:hAnsi="Palatino Linotype" w:cs="Arial"/>
          <w:sz w:val="24"/>
          <w:szCs w:val="24"/>
        </w:rPr>
        <w:t xml:space="preserve">Asimismo, es de destacar que, de las constancias que obran en el SAIMEX, del presente recurso de revisión, se observa que </w:t>
      </w:r>
      <w:r w:rsidRPr="000C06CB">
        <w:rPr>
          <w:rFonts w:ascii="Palatino Linotype" w:hAnsi="Palatino Linotype" w:cs="Arial"/>
          <w:b/>
          <w:bCs/>
          <w:sz w:val="24"/>
          <w:szCs w:val="24"/>
        </w:rPr>
        <w:t>El Sujeto Obligado</w:t>
      </w:r>
      <w:r w:rsidRPr="000C06CB">
        <w:rPr>
          <w:rFonts w:ascii="Palatino Linotype" w:hAnsi="Palatino Linotype" w:cs="Arial"/>
          <w:bCs/>
          <w:sz w:val="24"/>
          <w:szCs w:val="24"/>
        </w:rPr>
        <w:t xml:space="preserve"> no está requiriendo a las áreas competentes que pudieran tener en sus archivos la información, motivo por el cual, deberá realizar una búsqueda exhaustiva y razonable en los archivos de las áreas correspondientes, para la localización de la información solicitada. </w:t>
      </w:r>
    </w:p>
    <w:p w14:paraId="1CE70342" w14:textId="77777777" w:rsidR="007321BF" w:rsidRPr="000C06CB" w:rsidRDefault="007321BF" w:rsidP="007321BF">
      <w:pPr>
        <w:pStyle w:val="Prrafodelista"/>
        <w:spacing w:line="360" w:lineRule="auto"/>
        <w:ind w:left="0"/>
        <w:contextualSpacing/>
        <w:jc w:val="both"/>
        <w:rPr>
          <w:rFonts w:ascii="Palatino Linotype" w:hAnsi="Palatino Linotype"/>
          <w:bCs/>
        </w:rPr>
      </w:pPr>
    </w:p>
    <w:p w14:paraId="6574BD23" w14:textId="77777777" w:rsidR="007321BF" w:rsidRPr="000C06CB" w:rsidRDefault="007321BF" w:rsidP="007321BF">
      <w:pPr>
        <w:autoSpaceDE w:val="0"/>
        <w:autoSpaceDN w:val="0"/>
        <w:adjustRightInd w:val="0"/>
        <w:spacing w:after="0" w:line="360" w:lineRule="auto"/>
        <w:jc w:val="both"/>
        <w:rPr>
          <w:rFonts w:ascii="Palatino Linotype" w:hAnsi="Palatino Linotype" w:cs="Arial"/>
          <w:sz w:val="24"/>
          <w:szCs w:val="24"/>
        </w:rPr>
      </w:pPr>
      <w:r w:rsidRPr="000C06CB">
        <w:rPr>
          <w:rFonts w:ascii="Palatino Linotype" w:hAnsi="Palatino Linotype" w:cs="Arial"/>
          <w:sz w:val="24"/>
          <w:szCs w:val="24"/>
        </w:rPr>
        <w:t xml:space="preserve">Por lo que, aunque las solicitudes de información y las respuestas estén dirigidas y atendidas por un </w:t>
      </w:r>
      <w:r w:rsidRPr="000C06CB">
        <w:rPr>
          <w:rFonts w:ascii="Palatino Linotype" w:hAnsi="Palatino Linotype" w:cs="Arial"/>
          <w:b/>
          <w:sz w:val="24"/>
          <w:szCs w:val="24"/>
        </w:rPr>
        <w:t>Sujeto Obligado</w:t>
      </w:r>
      <w:r w:rsidRPr="000C06CB">
        <w:rPr>
          <w:rFonts w:ascii="Palatino Linotype" w:hAnsi="Palatino Linotype" w:cs="Arial"/>
          <w:sz w:val="24"/>
          <w:szCs w:val="24"/>
        </w:rPr>
        <w:t xml:space="preserve">, lo cierto es que también tienen diversas Unidades Administrativas y cada área cuenta con un </w:t>
      </w:r>
      <w:r w:rsidRPr="000C06CB">
        <w:rPr>
          <w:rFonts w:ascii="Palatino Linotype" w:hAnsi="Palatino Linotype" w:cs="Arial"/>
          <w:b/>
          <w:sz w:val="24"/>
          <w:szCs w:val="24"/>
        </w:rPr>
        <w:t>Servidor Público Habilitado</w:t>
      </w:r>
      <w:r w:rsidRPr="000C06CB">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A88D077" w14:textId="77777777" w:rsidR="007321BF" w:rsidRPr="000C06CB" w:rsidRDefault="007321BF" w:rsidP="007321BF">
      <w:pPr>
        <w:pStyle w:val="Sinespaciado"/>
      </w:pPr>
    </w:p>
    <w:p w14:paraId="7DB23C85" w14:textId="77777777" w:rsidR="007321BF" w:rsidRPr="000C06CB"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0C06CB">
        <w:rPr>
          <w:rFonts w:ascii="Palatino Linotype" w:hAnsi="Palatino Linotype" w:cs="Arial"/>
          <w:b/>
          <w:i/>
          <w:szCs w:val="24"/>
        </w:rPr>
        <w:t>Artículo 3.</w:t>
      </w:r>
      <w:r w:rsidRPr="000C06CB">
        <w:rPr>
          <w:rFonts w:ascii="Palatino Linotype" w:hAnsi="Palatino Linotype" w:cs="Arial"/>
          <w:i/>
          <w:szCs w:val="24"/>
        </w:rPr>
        <w:t xml:space="preserve"> Para los efectos de la presente Ley se entenderá por:</w:t>
      </w:r>
    </w:p>
    <w:p w14:paraId="39C8AB9C" w14:textId="77777777" w:rsidR="007321BF" w:rsidRPr="000C06CB"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0C06CB">
        <w:rPr>
          <w:rFonts w:ascii="Palatino Linotype" w:hAnsi="Palatino Linotype" w:cs="Arial"/>
          <w:i/>
          <w:szCs w:val="24"/>
        </w:rPr>
        <w:t>(…)</w:t>
      </w:r>
    </w:p>
    <w:p w14:paraId="626C4BB9" w14:textId="77777777" w:rsidR="007321BF" w:rsidRPr="000C06CB"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0C06CB">
        <w:rPr>
          <w:rFonts w:ascii="Palatino Linotype" w:hAnsi="Palatino Linotype" w:cs="Arial"/>
          <w:b/>
          <w:i/>
          <w:szCs w:val="24"/>
        </w:rPr>
        <w:t xml:space="preserve">XXXIX. Servidor público habilitado: </w:t>
      </w:r>
      <w:r w:rsidRPr="000C06CB">
        <w:rPr>
          <w:rFonts w:ascii="Palatino Linotype" w:hAnsi="Palatino Linotype" w:cs="Arial"/>
          <w:i/>
          <w:szCs w:val="24"/>
        </w:rPr>
        <w:t xml:space="preserve">Persona encargada dentro de las diversas unidades administrativas o áreas del sujeto obligado, de apoyar, gestionar y entregar la </w:t>
      </w:r>
      <w:r w:rsidRPr="000C06CB">
        <w:rPr>
          <w:rFonts w:ascii="Palatino Linotype" w:hAnsi="Palatino Linotype" w:cs="Arial"/>
          <w:i/>
          <w:szCs w:val="24"/>
        </w:rPr>
        <w:lastRenderedPageBreak/>
        <w:t>información o datos personales que se ubiquen en la misma, a sus respectivas unidades de transparencia; respecto de las solicitudes presentadas y aportar en primera instancia el fundamento y motivación de la clasificación de la información;</w:t>
      </w:r>
    </w:p>
    <w:p w14:paraId="6FA1E00E" w14:textId="77777777" w:rsidR="007321BF" w:rsidRPr="000C06CB"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0C06CB">
        <w:rPr>
          <w:rFonts w:ascii="Palatino Linotype" w:hAnsi="Palatino Linotype" w:cs="Arial"/>
          <w:i/>
          <w:szCs w:val="24"/>
        </w:rPr>
        <w:t>(…)</w:t>
      </w:r>
    </w:p>
    <w:p w14:paraId="301D6FD9" w14:textId="77777777" w:rsidR="007321BF" w:rsidRPr="000C06CB" w:rsidRDefault="007321BF" w:rsidP="007321BF">
      <w:pPr>
        <w:autoSpaceDE w:val="0"/>
        <w:autoSpaceDN w:val="0"/>
        <w:adjustRightInd w:val="0"/>
        <w:spacing w:after="0" w:line="276" w:lineRule="auto"/>
        <w:ind w:left="709" w:right="708"/>
        <w:jc w:val="both"/>
        <w:rPr>
          <w:rFonts w:ascii="Palatino Linotype" w:hAnsi="Palatino Linotype" w:cs="Arial"/>
          <w:b/>
          <w:i/>
          <w:szCs w:val="24"/>
        </w:rPr>
      </w:pPr>
    </w:p>
    <w:p w14:paraId="7458ADEC" w14:textId="77777777" w:rsidR="007321BF" w:rsidRPr="000C06CB"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0C06CB">
        <w:rPr>
          <w:rFonts w:ascii="Palatino Linotype" w:hAnsi="Palatino Linotype" w:cs="Arial"/>
          <w:b/>
          <w:i/>
          <w:szCs w:val="24"/>
        </w:rPr>
        <w:t>Artículo 58.</w:t>
      </w:r>
      <w:r w:rsidRPr="000C06CB">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09152BA0" w14:textId="77777777" w:rsidR="007321BF" w:rsidRPr="000C06CB" w:rsidRDefault="007321BF" w:rsidP="007321BF">
      <w:pPr>
        <w:autoSpaceDE w:val="0"/>
        <w:autoSpaceDN w:val="0"/>
        <w:adjustRightInd w:val="0"/>
        <w:spacing w:after="0" w:line="276" w:lineRule="auto"/>
        <w:ind w:left="709" w:right="708"/>
        <w:jc w:val="both"/>
        <w:rPr>
          <w:rFonts w:ascii="Palatino Linotype" w:hAnsi="Palatino Linotype" w:cs="Arial"/>
          <w:i/>
          <w:szCs w:val="24"/>
        </w:rPr>
      </w:pPr>
    </w:p>
    <w:p w14:paraId="0C375A64" w14:textId="77777777" w:rsidR="007321BF" w:rsidRPr="000C06CB"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0C06CB">
        <w:rPr>
          <w:rFonts w:ascii="Palatino Linotype" w:hAnsi="Palatino Linotype" w:cs="Arial"/>
          <w:b/>
          <w:i/>
          <w:szCs w:val="24"/>
        </w:rPr>
        <w:t>Artículo 59.</w:t>
      </w:r>
      <w:r w:rsidRPr="000C06CB">
        <w:rPr>
          <w:rFonts w:ascii="Palatino Linotype" w:hAnsi="Palatino Linotype" w:cs="Arial"/>
          <w:i/>
          <w:szCs w:val="24"/>
        </w:rPr>
        <w:t xml:space="preserve"> Los servidores públicos habilitados tendrán las funciones siguientes:</w:t>
      </w:r>
    </w:p>
    <w:p w14:paraId="429369D2" w14:textId="77777777" w:rsidR="007321BF" w:rsidRPr="000C06CB"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0C06CB">
        <w:rPr>
          <w:rFonts w:ascii="Palatino Linotype" w:hAnsi="Palatino Linotype" w:cs="Arial"/>
          <w:i/>
          <w:szCs w:val="24"/>
        </w:rPr>
        <w:t>I. Localizar la información que le solicite la Unidad de Transparencia;</w:t>
      </w:r>
    </w:p>
    <w:p w14:paraId="2C4F7FAC" w14:textId="77777777" w:rsidR="007321BF" w:rsidRPr="000C06CB"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0C06CB">
        <w:rPr>
          <w:rFonts w:ascii="Palatino Linotype" w:hAnsi="Palatino Linotype" w:cs="Arial"/>
          <w:i/>
          <w:szCs w:val="24"/>
        </w:rPr>
        <w:t>II. Proporcionar la información que obre en los archivos y que le sea solicitada por la Unidad de Transparencia;</w:t>
      </w:r>
    </w:p>
    <w:p w14:paraId="00E1AFEC" w14:textId="77777777" w:rsidR="007321BF" w:rsidRPr="000C06CB"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0C06CB">
        <w:rPr>
          <w:rFonts w:ascii="Palatino Linotype" w:hAnsi="Palatino Linotype" w:cs="Arial"/>
          <w:i/>
          <w:szCs w:val="24"/>
        </w:rPr>
        <w:t>III. Apoyar a la Unidad de Transparencia en lo que esta le solicite para el cumplimiento de sus funciones;</w:t>
      </w:r>
    </w:p>
    <w:p w14:paraId="6D269A51" w14:textId="77777777" w:rsidR="007321BF" w:rsidRPr="000C06CB"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0C06CB">
        <w:rPr>
          <w:rFonts w:ascii="Palatino Linotype" w:hAnsi="Palatino Linotype" w:cs="Arial"/>
          <w:i/>
          <w:szCs w:val="24"/>
        </w:rPr>
        <w:t>IV. Proporcionar a la Unidad de Transparencia, las modificaciones a la información pública de oficio que obre en su poder;</w:t>
      </w:r>
    </w:p>
    <w:p w14:paraId="7CFB0E5C" w14:textId="77777777" w:rsidR="007321BF" w:rsidRPr="000C06CB"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0C06CB">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4662CB3E" w14:textId="77777777" w:rsidR="007321BF" w:rsidRPr="000C06CB"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0C06CB">
        <w:rPr>
          <w:rFonts w:ascii="Palatino Linotype" w:hAnsi="Palatino Linotype" w:cs="Arial"/>
          <w:i/>
          <w:szCs w:val="24"/>
        </w:rPr>
        <w:t>VI. Verificar, una vez analizado el contenido de la información, que no se encuentre en los supuestos de información clasificada; y</w:t>
      </w:r>
    </w:p>
    <w:p w14:paraId="571BF20C" w14:textId="77777777" w:rsidR="007321BF" w:rsidRPr="000C06CB"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0C06CB">
        <w:rPr>
          <w:rFonts w:ascii="Palatino Linotype" w:hAnsi="Palatino Linotype" w:cs="Arial"/>
          <w:i/>
          <w:szCs w:val="24"/>
        </w:rPr>
        <w:t>VII. Dar cuenta a la Unidad de Transparencia del vencimiento de los plazos de reserva.</w:t>
      </w:r>
    </w:p>
    <w:p w14:paraId="66219F1B" w14:textId="77777777" w:rsidR="007321BF" w:rsidRPr="000C06CB" w:rsidRDefault="007321BF" w:rsidP="007321BF">
      <w:pPr>
        <w:pStyle w:val="Sinespaciado"/>
      </w:pPr>
    </w:p>
    <w:p w14:paraId="32E1CC77" w14:textId="77777777" w:rsidR="007321BF" w:rsidRPr="000C06CB" w:rsidRDefault="007321BF" w:rsidP="007321BF">
      <w:pPr>
        <w:spacing w:before="240" w:after="240" w:line="360" w:lineRule="auto"/>
        <w:jc w:val="both"/>
        <w:rPr>
          <w:rFonts w:ascii="Palatino Linotype" w:eastAsia="Times New Roman" w:hAnsi="Palatino Linotype"/>
          <w:sz w:val="24"/>
          <w:lang w:eastAsia="es-MX"/>
        </w:rPr>
      </w:pPr>
      <w:r w:rsidRPr="000C06CB">
        <w:rPr>
          <w:rFonts w:ascii="Palatino Linotype" w:eastAsia="Times New Roman" w:hAnsi="Palatino Linotype"/>
          <w:sz w:val="24"/>
          <w:lang w:eastAsia="es-MX"/>
        </w:rPr>
        <w:t>En otras palabras, no cumplió con lo que para tal efecto dispone el artículo 162, de la Ley de Transparencia y Acceso a la Información Pública del Estado de México y Municipios, que índica:</w:t>
      </w:r>
    </w:p>
    <w:p w14:paraId="1B6DBC29" w14:textId="77777777" w:rsidR="007321BF" w:rsidRPr="000C06CB" w:rsidRDefault="007321BF" w:rsidP="007321BF">
      <w:pPr>
        <w:spacing w:after="0" w:line="240" w:lineRule="auto"/>
        <w:ind w:left="567" w:right="708"/>
        <w:jc w:val="both"/>
        <w:rPr>
          <w:rFonts w:ascii="Palatino Linotype" w:eastAsia="Times New Roman" w:hAnsi="Palatino Linotype"/>
          <w:i/>
          <w:szCs w:val="20"/>
          <w:lang w:eastAsia="es-MX"/>
        </w:rPr>
      </w:pPr>
      <w:r w:rsidRPr="000C06CB">
        <w:rPr>
          <w:rFonts w:ascii="Palatino Linotype" w:eastAsia="Times New Roman" w:hAnsi="Palatino Linotype"/>
          <w:i/>
          <w:szCs w:val="20"/>
          <w:lang w:eastAsia="es-MX"/>
        </w:rPr>
        <w:t>“</w:t>
      </w:r>
      <w:r w:rsidRPr="000C06CB">
        <w:rPr>
          <w:rFonts w:ascii="Palatino Linotype" w:eastAsia="Times New Roman" w:hAnsi="Palatino Linotype"/>
          <w:b/>
          <w:bCs/>
          <w:i/>
          <w:szCs w:val="20"/>
          <w:lang w:eastAsia="es-MX"/>
        </w:rPr>
        <w:t xml:space="preserve">Artículo 162. </w:t>
      </w:r>
      <w:r w:rsidRPr="000C06CB">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0C06CB">
        <w:rPr>
          <w:rFonts w:ascii="Palatino Linotype" w:eastAsia="Times New Roman" w:hAnsi="Palatino Linotype"/>
          <w:i/>
          <w:szCs w:val="20"/>
          <w:lang w:eastAsia="es-MX"/>
        </w:rPr>
        <w:t>”</w:t>
      </w:r>
    </w:p>
    <w:p w14:paraId="5BD83CF2" w14:textId="77777777" w:rsidR="007321BF" w:rsidRPr="000C06CB" w:rsidRDefault="007321BF" w:rsidP="007321BF">
      <w:pPr>
        <w:spacing w:before="240" w:after="240"/>
        <w:ind w:left="567" w:right="708"/>
        <w:jc w:val="right"/>
        <w:rPr>
          <w:rFonts w:ascii="Palatino Linotype" w:eastAsia="Times New Roman" w:hAnsi="Palatino Linotype"/>
          <w:b/>
          <w:i/>
          <w:sz w:val="20"/>
          <w:szCs w:val="20"/>
          <w:lang w:eastAsia="es-MX"/>
        </w:rPr>
      </w:pPr>
      <w:r w:rsidRPr="000C06CB">
        <w:rPr>
          <w:rFonts w:ascii="Palatino Linotype" w:eastAsia="Times New Roman" w:hAnsi="Palatino Linotype"/>
          <w:b/>
          <w:i/>
          <w:sz w:val="20"/>
          <w:szCs w:val="20"/>
          <w:lang w:eastAsia="es-MX"/>
        </w:rPr>
        <w:t xml:space="preserve"> [Énfasis añadido]</w:t>
      </w:r>
    </w:p>
    <w:p w14:paraId="4E777607" w14:textId="496E80D7" w:rsidR="00F32A94" w:rsidRPr="000C06CB" w:rsidRDefault="007321BF" w:rsidP="007321BF">
      <w:pPr>
        <w:spacing w:after="0" w:line="360" w:lineRule="auto"/>
        <w:jc w:val="both"/>
        <w:rPr>
          <w:rFonts w:ascii="Palatino Linotype" w:hAnsi="Palatino Linotype" w:cs="Arial"/>
          <w:bCs/>
          <w:sz w:val="24"/>
          <w:szCs w:val="24"/>
        </w:rPr>
      </w:pPr>
      <w:r w:rsidRPr="000C06CB">
        <w:rPr>
          <w:rFonts w:ascii="Palatino Linotype" w:hAnsi="Palatino Linotype" w:cs="Arial"/>
          <w:bCs/>
          <w:sz w:val="24"/>
          <w:szCs w:val="24"/>
        </w:rPr>
        <w:lastRenderedPageBreak/>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2F519CBC" w14:textId="77777777" w:rsidR="007321BF" w:rsidRPr="000C06CB" w:rsidRDefault="007321BF" w:rsidP="007321BF">
      <w:pPr>
        <w:spacing w:after="0" w:line="360" w:lineRule="auto"/>
        <w:jc w:val="both"/>
        <w:rPr>
          <w:rFonts w:ascii="Palatino Linotype" w:hAnsi="Palatino Linotype" w:cs="Arial"/>
          <w:bCs/>
          <w:sz w:val="24"/>
          <w:szCs w:val="24"/>
        </w:rPr>
      </w:pPr>
    </w:p>
    <w:p w14:paraId="120514A2" w14:textId="5DAF7F4C" w:rsidR="007321BF" w:rsidRPr="000C06CB" w:rsidRDefault="00F32A94" w:rsidP="007321BF">
      <w:pPr>
        <w:spacing w:after="0" w:line="360" w:lineRule="auto"/>
        <w:ind w:right="-93"/>
        <w:jc w:val="both"/>
        <w:rPr>
          <w:rFonts w:ascii="Palatino Linotype" w:eastAsia="Calibri" w:hAnsi="Palatino Linotype" w:cs="Tahoma"/>
          <w:bCs/>
          <w:sz w:val="24"/>
          <w:szCs w:val="24"/>
        </w:rPr>
      </w:pPr>
      <w:r w:rsidRPr="000C06CB">
        <w:rPr>
          <w:rFonts w:ascii="Palatino Linotype" w:hAnsi="Palatino Linotype" w:cs="Tahoma"/>
          <w:sz w:val="24"/>
          <w:szCs w:val="24"/>
        </w:rPr>
        <w:t xml:space="preserve">Por lo anterior, se advierte que la respuesta otorgada por parte del </w:t>
      </w:r>
      <w:r w:rsidRPr="000C06CB">
        <w:rPr>
          <w:rFonts w:ascii="Palatino Linotype" w:hAnsi="Palatino Linotype" w:cs="Tahoma"/>
          <w:b/>
          <w:sz w:val="24"/>
          <w:szCs w:val="24"/>
        </w:rPr>
        <w:t>Sujeto Obligado</w:t>
      </w:r>
      <w:r w:rsidRPr="000C06CB">
        <w:rPr>
          <w:rFonts w:ascii="Palatino Linotype" w:hAnsi="Palatino Linotype" w:cs="Tahoma"/>
          <w:sz w:val="24"/>
          <w:szCs w:val="24"/>
        </w:rPr>
        <w:t>, no colma el derecho de acceso a la información de la</w:t>
      </w:r>
      <w:r w:rsidR="007321BF" w:rsidRPr="000C06CB">
        <w:rPr>
          <w:rFonts w:ascii="Palatino Linotype" w:hAnsi="Palatino Linotype" w:cs="Tahoma"/>
          <w:sz w:val="24"/>
          <w:szCs w:val="24"/>
        </w:rPr>
        <w:t xml:space="preserve"> parte</w:t>
      </w:r>
      <w:r w:rsidRPr="000C06CB">
        <w:rPr>
          <w:rFonts w:ascii="Palatino Linotype" w:hAnsi="Palatino Linotype" w:cs="Tahoma"/>
          <w:sz w:val="24"/>
          <w:szCs w:val="24"/>
        </w:rPr>
        <w:t xml:space="preserve"> </w:t>
      </w:r>
      <w:r w:rsidRPr="000C06CB">
        <w:rPr>
          <w:rFonts w:ascii="Palatino Linotype" w:hAnsi="Palatino Linotype" w:cs="Tahoma"/>
          <w:b/>
          <w:sz w:val="24"/>
          <w:szCs w:val="24"/>
        </w:rPr>
        <w:t>Recurrente</w:t>
      </w:r>
      <w:r w:rsidRPr="000C06CB">
        <w:rPr>
          <w:rFonts w:ascii="Palatino Linotype" w:hAnsi="Palatino Linotype" w:cs="Tahoma"/>
          <w:sz w:val="24"/>
          <w:szCs w:val="24"/>
        </w:rPr>
        <w:t xml:space="preserve">, por lo que </w:t>
      </w:r>
      <w:r w:rsidRPr="000C06CB">
        <w:rPr>
          <w:rFonts w:ascii="Palatino Linotype" w:eastAsia="Calibri" w:hAnsi="Palatino Linotype" w:cs="Tahoma"/>
          <w:bCs/>
          <w:sz w:val="24"/>
          <w:szCs w:val="24"/>
        </w:rPr>
        <w:t xml:space="preserve">resulta dable ordenar al </w:t>
      </w:r>
      <w:r w:rsidRPr="000C06CB">
        <w:rPr>
          <w:rFonts w:ascii="Palatino Linotype" w:eastAsia="Calibri" w:hAnsi="Palatino Linotype" w:cs="Tahoma"/>
          <w:b/>
          <w:bCs/>
          <w:sz w:val="24"/>
          <w:szCs w:val="24"/>
        </w:rPr>
        <w:t>Sujeto Obligado</w:t>
      </w:r>
      <w:r w:rsidRPr="000C06CB">
        <w:rPr>
          <w:rFonts w:ascii="Palatino Linotype" w:eastAsia="Calibri" w:hAnsi="Palatino Linotype" w:cs="Tahoma"/>
          <w:bCs/>
          <w:sz w:val="24"/>
          <w:szCs w:val="24"/>
        </w:rPr>
        <w:t xml:space="preserve"> a realizar una búsqueda exhaustiva y razonable de los documentos en donde consten </w:t>
      </w:r>
      <w:r w:rsidR="007321BF" w:rsidRPr="000C06CB">
        <w:rPr>
          <w:rFonts w:ascii="Palatino Linotype" w:eastAsia="Calibri" w:hAnsi="Palatino Linotype" w:cs="Tahoma"/>
          <w:bCs/>
          <w:sz w:val="24"/>
          <w:szCs w:val="24"/>
        </w:rPr>
        <w:t>los expedientes de los procedimientos adquisitivos y sus anexos correspondientes, de los años 2019 y 2020</w:t>
      </w:r>
      <w:r w:rsidRPr="000C06CB">
        <w:rPr>
          <w:rFonts w:ascii="Palatino Linotype" w:eastAsia="Calibri" w:hAnsi="Palatino Linotype" w:cs="Tahoma"/>
          <w:bCs/>
          <w:sz w:val="24"/>
          <w:szCs w:val="24"/>
        </w:rPr>
        <w:t xml:space="preserve"> y haga entrega a través del Sistema de Acceso a la </w:t>
      </w:r>
      <w:r w:rsidR="007321BF" w:rsidRPr="000C06CB">
        <w:rPr>
          <w:rFonts w:ascii="Palatino Linotype" w:eastAsia="Calibri" w:hAnsi="Palatino Linotype" w:cs="Tahoma"/>
          <w:bCs/>
          <w:sz w:val="24"/>
          <w:szCs w:val="24"/>
        </w:rPr>
        <w:t>Información Mexiquense (SAIMEX) de ser procedente en versión pública, de conformidad con lo siguiente:</w:t>
      </w:r>
    </w:p>
    <w:p w14:paraId="67F54FA2" w14:textId="77777777" w:rsidR="007321BF" w:rsidRPr="000C06CB" w:rsidRDefault="007321BF" w:rsidP="007321BF">
      <w:pPr>
        <w:spacing w:after="0" w:line="360" w:lineRule="auto"/>
        <w:ind w:right="-93"/>
        <w:jc w:val="both"/>
        <w:rPr>
          <w:rFonts w:ascii="Palatino Linotype" w:eastAsia="Calibri" w:hAnsi="Palatino Linotype" w:cs="Tahoma"/>
          <w:bCs/>
          <w:sz w:val="24"/>
          <w:szCs w:val="24"/>
        </w:rPr>
      </w:pPr>
    </w:p>
    <w:p w14:paraId="48FCF050" w14:textId="77777777" w:rsidR="007321BF" w:rsidRPr="000C06CB" w:rsidRDefault="007321BF" w:rsidP="007321BF">
      <w:pPr>
        <w:pStyle w:val="Prrafodelista"/>
        <w:numPr>
          <w:ilvl w:val="0"/>
          <w:numId w:val="23"/>
        </w:numPr>
        <w:tabs>
          <w:tab w:val="left" w:pos="709"/>
        </w:tabs>
        <w:spacing w:line="360" w:lineRule="auto"/>
        <w:jc w:val="both"/>
        <w:rPr>
          <w:rFonts w:ascii="Palatino Linotype" w:hAnsi="Palatino Linotype" w:cs="Arial"/>
          <w:b/>
          <w:i/>
          <w:sz w:val="28"/>
        </w:rPr>
      </w:pPr>
      <w:r w:rsidRPr="000C06CB">
        <w:rPr>
          <w:rFonts w:ascii="Palatino Linotype" w:hAnsi="Palatino Linotype" w:cs="Arial"/>
          <w:b/>
          <w:i/>
          <w:sz w:val="28"/>
        </w:rPr>
        <w:t>De la versión pública</w:t>
      </w:r>
    </w:p>
    <w:p w14:paraId="2A9C0D92" w14:textId="77777777" w:rsidR="007321BF" w:rsidRPr="000C06CB" w:rsidRDefault="007321BF" w:rsidP="007321BF">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0C06CB">
        <w:rPr>
          <w:rFonts w:ascii="Palatino Linotype" w:eastAsiaTheme="minorHAnsi" w:hAnsi="Palatino Linotype" w:cs="Arial"/>
          <w:lang w:val="es-MX" w:eastAsia="en-US"/>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3FC17215" w14:textId="77777777" w:rsidR="007321BF" w:rsidRPr="000C06CB" w:rsidRDefault="007321BF" w:rsidP="007321BF">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14:paraId="7B425383" w14:textId="77777777" w:rsidR="007321BF" w:rsidRPr="000C06CB" w:rsidRDefault="007321BF" w:rsidP="007321BF">
      <w:pPr>
        <w:spacing w:after="0" w:line="360" w:lineRule="auto"/>
        <w:jc w:val="both"/>
        <w:rPr>
          <w:rFonts w:ascii="Palatino Linotype" w:hAnsi="Palatino Linotype" w:cs="Arial"/>
          <w:sz w:val="24"/>
          <w:szCs w:val="24"/>
        </w:rPr>
      </w:pPr>
      <w:r w:rsidRPr="000C06CB">
        <w:rPr>
          <w:rFonts w:ascii="Palatino Linotype" w:hAnsi="Palatino Linotype" w:cs="Arial"/>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3A8AB829" w14:textId="77777777" w:rsidR="007321BF" w:rsidRPr="000C06CB" w:rsidRDefault="007321BF" w:rsidP="007321BF">
      <w:pPr>
        <w:spacing w:after="0" w:line="360" w:lineRule="auto"/>
        <w:jc w:val="both"/>
        <w:rPr>
          <w:rFonts w:ascii="Palatino Linotype" w:hAnsi="Palatino Linotype" w:cs="Arial"/>
          <w:sz w:val="24"/>
          <w:szCs w:val="24"/>
        </w:rPr>
      </w:pPr>
    </w:p>
    <w:p w14:paraId="76C7C233" w14:textId="77777777" w:rsidR="007321BF" w:rsidRPr="000C06CB" w:rsidRDefault="007321BF" w:rsidP="007321BF">
      <w:pPr>
        <w:spacing w:after="0" w:line="240" w:lineRule="auto"/>
        <w:ind w:left="851" w:right="851"/>
        <w:jc w:val="both"/>
        <w:rPr>
          <w:rFonts w:ascii="Palatino Linotype" w:hAnsi="Palatino Linotype" w:cs="Arial"/>
          <w:i/>
          <w:szCs w:val="24"/>
        </w:rPr>
      </w:pPr>
      <w:r w:rsidRPr="000C06CB">
        <w:rPr>
          <w:rFonts w:ascii="Palatino Linotype" w:hAnsi="Palatino Linotype" w:cs="Arial"/>
          <w:b/>
          <w:i/>
          <w:szCs w:val="24"/>
        </w:rPr>
        <w:t>Artículo 3.</w:t>
      </w:r>
      <w:r w:rsidRPr="000C06CB">
        <w:rPr>
          <w:rFonts w:ascii="Palatino Linotype" w:hAnsi="Palatino Linotype" w:cs="Arial"/>
          <w:i/>
          <w:szCs w:val="24"/>
        </w:rPr>
        <w:t xml:space="preserve"> Para los efectos de la presente Ley se entenderá por:</w:t>
      </w:r>
    </w:p>
    <w:p w14:paraId="68721F67" w14:textId="77777777" w:rsidR="007321BF" w:rsidRPr="000C06CB" w:rsidRDefault="007321BF" w:rsidP="007321BF">
      <w:pPr>
        <w:spacing w:after="0" w:line="240" w:lineRule="auto"/>
        <w:ind w:left="851" w:right="851"/>
        <w:jc w:val="both"/>
        <w:rPr>
          <w:rFonts w:ascii="Palatino Linotype" w:hAnsi="Palatino Linotype" w:cs="Arial"/>
          <w:i/>
          <w:szCs w:val="24"/>
        </w:rPr>
      </w:pPr>
      <w:r w:rsidRPr="000C06CB">
        <w:rPr>
          <w:rFonts w:ascii="Palatino Linotype" w:hAnsi="Palatino Linotype" w:cs="Arial"/>
          <w:i/>
          <w:szCs w:val="24"/>
        </w:rPr>
        <w:t>[…]</w:t>
      </w:r>
    </w:p>
    <w:p w14:paraId="7D2B9C70" w14:textId="77777777" w:rsidR="007321BF" w:rsidRPr="000C06CB" w:rsidRDefault="007321BF" w:rsidP="007321BF">
      <w:pPr>
        <w:spacing w:after="0" w:line="240" w:lineRule="auto"/>
        <w:ind w:left="851" w:right="851"/>
        <w:jc w:val="both"/>
        <w:rPr>
          <w:rFonts w:ascii="Palatino Linotype" w:hAnsi="Palatino Linotype" w:cs="Arial"/>
          <w:i/>
          <w:szCs w:val="24"/>
        </w:rPr>
      </w:pPr>
    </w:p>
    <w:p w14:paraId="0D1D75B8" w14:textId="77777777" w:rsidR="007321BF" w:rsidRPr="000C06CB" w:rsidRDefault="007321BF" w:rsidP="007321BF">
      <w:pPr>
        <w:spacing w:after="0" w:line="240" w:lineRule="auto"/>
        <w:ind w:left="851" w:right="851"/>
        <w:jc w:val="both"/>
        <w:rPr>
          <w:rFonts w:ascii="Palatino Linotype" w:hAnsi="Palatino Linotype" w:cs="Arial"/>
          <w:i/>
          <w:szCs w:val="24"/>
        </w:rPr>
      </w:pPr>
      <w:r w:rsidRPr="000C06CB">
        <w:rPr>
          <w:rFonts w:ascii="Palatino Linotype" w:hAnsi="Palatino Linotype" w:cs="Arial"/>
          <w:b/>
          <w:i/>
          <w:szCs w:val="24"/>
        </w:rPr>
        <w:t>IX. Datos personales:</w:t>
      </w:r>
      <w:r w:rsidRPr="000C06CB">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14:paraId="3E39BF3A" w14:textId="77777777" w:rsidR="007321BF" w:rsidRPr="000C06CB" w:rsidRDefault="007321BF" w:rsidP="007321BF">
      <w:pPr>
        <w:spacing w:after="0" w:line="240" w:lineRule="auto"/>
        <w:ind w:left="851" w:right="851"/>
        <w:jc w:val="both"/>
        <w:rPr>
          <w:rFonts w:ascii="Palatino Linotype" w:hAnsi="Palatino Linotype" w:cs="Arial"/>
          <w:i/>
          <w:szCs w:val="24"/>
        </w:rPr>
      </w:pPr>
      <w:r w:rsidRPr="000C06CB">
        <w:rPr>
          <w:rFonts w:ascii="Palatino Linotype" w:hAnsi="Palatino Linotype" w:cs="Arial"/>
          <w:b/>
          <w:i/>
          <w:szCs w:val="24"/>
        </w:rPr>
        <w:t>XX. Información clasificada:</w:t>
      </w:r>
      <w:r w:rsidRPr="000C06CB">
        <w:rPr>
          <w:rFonts w:ascii="Palatino Linotype" w:hAnsi="Palatino Linotype" w:cs="Arial"/>
          <w:i/>
          <w:szCs w:val="24"/>
        </w:rPr>
        <w:t xml:space="preserve"> Aquella considerada por la presente Ley como reservada o confidencial;</w:t>
      </w:r>
    </w:p>
    <w:p w14:paraId="4869F46E" w14:textId="77777777" w:rsidR="007321BF" w:rsidRPr="000C06CB" w:rsidRDefault="007321BF" w:rsidP="007321BF">
      <w:pPr>
        <w:spacing w:after="0" w:line="240" w:lineRule="auto"/>
        <w:ind w:left="851" w:right="851"/>
        <w:jc w:val="both"/>
        <w:rPr>
          <w:rFonts w:ascii="Palatino Linotype" w:hAnsi="Palatino Linotype" w:cs="Arial"/>
          <w:i/>
          <w:szCs w:val="24"/>
        </w:rPr>
      </w:pPr>
      <w:r w:rsidRPr="000C06CB">
        <w:rPr>
          <w:rFonts w:ascii="Palatino Linotype" w:hAnsi="Palatino Linotype" w:cs="Arial"/>
          <w:b/>
          <w:i/>
          <w:szCs w:val="24"/>
        </w:rPr>
        <w:t>XXI. Información confidencial:</w:t>
      </w:r>
      <w:r w:rsidRPr="000C06CB">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3D2EA11" w14:textId="77777777" w:rsidR="007321BF" w:rsidRPr="000C06CB" w:rsidRDefault="007321BF" w:rsidP="007321BF">
      <w:pPr>
        <w:spacing w:after="0" w:line="240" w:lineRule="auto"/>
        <w:ind w:left="851" w:right="851"/>
        <w:jc w:val="both"/>
        <w:rPr>
          <w:rFonts w:ascii="Palatino Linotype" w:hAnsi="Palatino Linotype" w:cs="Arial"/>
          <w:i/>
          <w:szCs w:val="24"/>
        </w:rPr>
      </w:pPr>
      <w:r w:rsidRPr="000C06CB">
        <w:rPr>
          <w:rFonts w:ascii="Palatino Linotype" w:hAnsi="Palatino Linotype" w:cs="Arial"/>
          <w:b/>
          <w:i/>
          <w:szCs w:val="24"/>
        </w:rPr>
        <w:t>XLV. Versión pública:</w:t>
      </w:r>
      <w:r w:rsidRPr="000C06CB">
        <w:rPr>
          <w:rFonts w:ascii="Palatino Linotype" w:hAnsi="Palatino Linotype" w:cs="Arial"/>
          <w:i/>
          <w:szCs w:val="24"/>
        </w:rPr>
        <w:t xml:space="preserve"> Documento en el que se elimine, suprime o borra la información clasificada como reservada o confidencial para permitir su acceso.</w:t>
      </w:r>
    </w:p>
    <w:p w14:paraId="6D6A5A4D" w14:textId="77777777" w:rsidR="007321BF" w:rsidRPr="000C06CB" w:rsidRDefault="007321BF" w:rsidP="007321BF">
      <w:pPr>
        <w:spacing w:after="0" w:line="240" w:lineRule="auto"/>
        <w:ind w:left="851" w:right="851"/>
        <w:jc w:val="both"/>
        <w:rPr>
          <w:rFonts w:ascii="Palatino Linotype" w:hAnsi="Palatino Linotype" w:cs="Arial"/>
          <w:i/>
          <w:szCs w:val="24"/>
        </w:rPr>
      </w:pPr>
      <w:r w:rsidRPr="000C06CB">
        <w:rPr>
          <w:rFonts w:ascii="Palatino Linotype" w:hAnsi="Palatino Linotype" w:cs="Arial"/>
          <w:i/>
          <w:szCs w:val="24"/>
        </w:rPr>
        <w:t>[…]</w:t>
      </w:r>
    </w:p>
    <w:p w14:paraId="24172ACB" w14:textId="77777777" w:rsidR="007321BF" w:rsidRPr="000C06CB" w:rsidRDefault="007321BF" w:rsidP="007321BF">
      <w:pPr>
        <w:spacing w:after="0" w:line="240" w:lineRule="auto"/>
        <w:ind w:left="851" w:right="851"/>
        <w:jc w:val="both"/>
        <w:rPr>
          <w:rFonts w:ascii="Palatino Linotype" w:hAnsi="Palatino Linotype" w:cs="Arial"/>
          <w:i/>
          <w:szCs w:val="24"/>
        </w:rPr>
      </w:pPr>
      <w:r w:rsidRPr="000C06CB">
        <w:rPr>
          <w:rFonts w:ascii="Palatino Linotype" w:hAnsi="Palatino Linotype" w:cs="Arial"/>
          <w:b/>
          <w:i/>
          <w:szCs w:val="24"/>
        </w:rPr>
        <w:t>Artículo 91.</w:t>
      </w:r>
      <w:r w:rsidRPr="000C06CB">
        <w:rPr>
          <w:rFonts w:ascii="Palatino Linotype" w:hAnsi="Palatino Linotype" w:cs="Arial"/>
          <w:i/>
          <w:szCs w:val="24"/>
        </w:rPr>
        <w:t xml:space="preserve"> El acceso a la información pública será restringido excepcionalmente, cuando ésta sea clasificada como reservada o confidencial.</w:t>
      </w:r>
    </w:p>
    <w:p w14:paraId="27D17A1A" w14:textId="77777777" w:rsidR="007321BF" w:rsidRPr="000C06CB" w:rsidRDefault="007321BF" w:rsidP="007321BF">
      <w:pPr>
        <w:spacing w:after="0" w:line="240" w:lineRule="auto"/>
        <w:ind w:left="851" w:right="851"/>
        <w:jc w:val="both"/>
        <w:rPr>
          <w:rFonts w:ascii="Palatino Linotype" w:hAnsi="Palatino Linotype" w:cs="Arial"/>
          <w:i/>
          <w:szCs w:val="24"/>
        </w:rPr>
      </w:pPr>
    </w:p>
    <w:p w14:paraId="2A45EE72" w14:textId="77777777" w:rsidR="007321BF" w:rsidRPr="000C06CB" w:rsidRDefault="007321BF" w:rsidP="007321BF">
      <w:pPr>
        <w:spacing w:after="0" w:line="240" w:lineRule="auto"/>
        <w:ind w:left="851" w:right="851"/>
        <w:jc w:val="both"/>
        <w:rPr>
          <w:rFonts w:ascii="Palatino Linotype" w:hAnsi="Palatino Linotype" w:cs="Arial"/>
          <w:i/>
          <w:szCs w:val="24"/>
        </w:rPr>
      </w:pPr>
      <w:r w:rsidRPr="000C06CB">
        <w:rPr>
          <w:rFonts w:ascii="Palatino Linotype" w:hAnsi="Palatino Linotype" w:cs="Arial"/>
          <w:b/>
          <w:i/>
          <w:szCs w:val="24"/>
        </w:rPr>
        <w:t>Artículo 132.</w:t>
      </w:r>
      <w:r w:rsidRPr="000C06CB">
        <w:rPr>
          <w:rFonts w:ascii="Palatino Linotype" w:hAnsi="Palatino Linotype" w:cs="Arial"/>
          <w:i/>
          <w:szCs w:val="24"/>
        </w:rPr>
        <w:t xml:space="preserve"> </w:t>
      </w:r>
      <w:r w:rsidRPr="000C06CB">
        <w:rPr>
          <w:rFonts w:ascii="Palatino Linotype" w:hAnsi="Palatino Linotype" w:cs="Arial"/>
          <w:i/>
          <w:szCs w:val="24"/>
          <w:u w:val="single"/>
        </w:rPr>
        <w:t>La clasificación de la información se llevará a cabo en el momento en que</w:t>
      </w:r>
      <w:r w:rsidRPr="000C06CB">
        <w:rPr>
          <w:rFonts w:ascii="Palatino Linotype" w:hAnsi="Palatino Linotype" w:cs="Arial"/>
          <w:i/>
          <w:szCs w:val="24"/>
        </w:rPr>
        <w:t>:</w:t>
      </w:r>
    </w:p>
    <w:p w14:paraId="57D94B54" w14:textId="77777777" w:rsidR="007321BF" w:rsidRPr="000C06CB" w:rsidRDefault="007321BF" w:rsidP="007321BF">
      <w:pPr>
        <w:spacing w:after="0" w:line="240" w:lineRule="auto"/>
        <w:ind w:left="851" w:right="851"/>
        <w:jc w:val="both"/>
        <w:rPr>
          <w:rFonts w:ascii="Palatino Linotype" w:hAnsi="Palatino Linotype" w:cs="Arial"/>
          <w:i/>
          <w:szCs w:val="24"/>
        </w:rPr>
      </w:pPr>
      <w:r w:rsidRPr="000C06CB">
        <w:rPr>
          <w:rFonts w:ascii="Palatino Linotype" w:hAnsi="Palatino Linotype" w:cs="Arial"/>
          <w:b/>
          <w:i/>
          <w:szCs w:val="24"/>
        </w:rPr>
        <w:t>I.</w:t>
      </w:r>
      <w:r w:rsidRPr="000C06CB">
        <w:rPr>
          <w:rFonts w:ascii="Palatino Linotype" w:hAnsi="Palatino Linotype" w:cs="Arial"/>
          <w:i/>
          <w:szCs w:val="24"/>
        </w:rPr>
        <w:t xml:space="preserve"> Se reciba una solicitud de acceso a la información;</w:t>
      </w:r>
    </w:p>
    <w:p w14:paraId="462BAD08" w14:textId="77777777" w:rsidR="007321BF" w:rsidRPr="000C06CB" w:rsidRDefault="007321BF" w:rsidP="007321BF">
      <w:pPr>
        <w:spacing w:after="0" w:line="240" w:lineRule="auto"/>
        <w:ind w:left="851" w:right="851"/>
        <w:jc w:val="both"/>
        <w:rPr>
          <w:rFonts w:ascii="Palatino Linotype" w:hAnsi="Palatino Linotype" w:cs="Arial"/>
          <w:i/>
          <w:szCs w:val="24"/>
          <w:u w:val="single"/>
        </w:rPr>
      </w:pPr>
      <w:r w:rsidRPr="000C06CB">
        <w:rPr>
          <w:rFonts w:ascii="Palatino Linotype" w:hAnsi="Palatino Linotype" w:cs="Arial"/>
          <w:b/>
          <w:i/>
          <w:szCs w:val="24"/>
        </w:rPr>
        <w:t>II.</w:t>
      </w:r>
      <w:r w:rsidRPr="000C06CB">
        <w:rPr>
          <w:rFonts w:ascii="Palatino Linotype" w:hAnsi="Palatino Linotype" w:cs="Arial"/>
          <w:i/>
          <w:szCs w:val="24"/>
        </w:rPr>
        <w:t xml:space="preserve"> </w:t>
      </w:r>
      <w:r w:rsidRPr="000C06CB">
        <w:rPr>
          <w:rFonts w:ascii="Palatino Linotype" w:hAnsi="Palatino Linotype" w:cs="Arial"/>
          <w:i/>
          <w:szCs w:val="24"/>
          <w:u w:val="single"/>
        </w:rPr>
        <w:t>Se determine mediante resolución de autoridad competente; o</w:t>
      </w:r>
    </w:p>
    <w:p w14:paraId="1499EBBE" w14:textId="77777777" w:rsidR="007321BF" w:rsidRPr="000C06CB" w:rsidRDefault="007321BF" w:rsidP="007321BF">
      <w:pPr>
        <w:spacing w:after="0" w:line="240" w:lineRule="auto"/>
        <w:ind w:left="851" w:right="851"/>
        <w:jc w:val="both"/>
        <w:rPr>
          <w:rFonts w:ascii="Palatino Linotype" w:hAnsi="Palatino Linotype" w:cs="Arial"/>
          <w:i/>
          <w:szCs w:val="24"/>
          <w:u w:val="single"/>
        </w:rPr>
      </w:pPr>
      <w:r w:rsidRPr="000C06CB">
        <w:rPr>
          <w:rFonts w:ascii="Palatino Linotype" w:hAnsi="Palatino Linotype" w:cs="Arial"/>
          <w:b/>
          <w:i/>
          <w:szCs w:val="24"/>
        </w:rPr>
        <w:t>III.</w:t>
      </w:r>
      <w:r w:rsidRPr="000C06CB">
        <w:rPr>
          <w:rFonts w:ascii="Palatino Linotype" w:hAnsi="Palatino Linotype" w:cs="Arial"/>
          <w:i/>
          <w:szCs w:val="24"/>
        </w:rPr>
        <w:t xml:space="preserve"> </w:t>
      </w:r>
      <w:r w:rsidRPr="000C06CB">
        <w:rPr>
          <w:rFonts w:ascii="Palatino Linotype" w:hAnsi="Palatino Linotype" w:cs="Arial"/>
          <w:i/>
          <w:szCs w:val="24"/>
          <w:u w:val="single"/>
        </w:rPr>
        <w:t>Se generen versiones públicas para dar cumplimiento a las obligaciones de transparencia previstas en esta Ley.</w:t>
      </w:r>
    </w:p>
    <w:p w14:paraId="6FF597B6" w14:textId="77777777" w:rsidR="007321BF" w:rsidRPr="000C06CB" w:rsidRDefault="007321BF" w:rsidP="007321BF">
      <w:pPr>
        <w:spacing w:after="0" w:line="240" w:lineRule="auto"/>
        <w:ind w:left="851" w:right="851"/>
        <w:jc w:val="both"/>
        <w:rPr>
          <w:rFonts w:ascii="Palatino Linotype" w:hAnsi="Palatino Linotype" w:cs="Arial"/>
          <w:i/>
          <w:szCs w:val="24"/>
        </w:rPr>
      </w:pPr>
      <w:r w:rsidRPr="000C06CB">
        <w:rPr>
          <w:rFonts w:ascii="Palatino Linotype" w:hAnsi="Palatino Linotype" w:cs="Arial"/>
          <w:i/>
          <w:szCs w:val="24"/>
        </w:rPr>
        <w:t>[…]</w:t>
      </w:r>
    </w:p>
    <w:p w14:paraId="3BCA0A18" w14:textId="77777777" w:rsidR="007321BF" w:rsidRPr="000C06CB" w:rsidRDefault="007321BF" w:rsidP="007321BF">
      <w:pPr>
        <w:spacing w:after="0" w:line="240" w:lineRule="auto"/>
        <w:ind w:left="851" w:right="851"/>
        <w:jc w:val="both"/>
        <w:rPr>
          <w:rFonts w:ascii="Palatino Linotype" w:hAnsi="Palatino Linotype" w:cs="Arial"/>
          <w:i/>
          <w:szCs w:val="24"/>
        </w:rPr>
      </w:pPr>
    </w:p>
    <w:p w14:paraId="50F200A0" w14:textId="77777777" w:rsidR="007321BF" w:rsidRPr="000C06CB" w:rsidRDefault="007321BF" w:rsidP="007321BF">
      <w:pPr>
        <w:spacing w:after="0" w:line="240" w:lineRule="auto"/>
        <w:ind w:left="851" w:right="851"/>
        <w:jc w:val="both"/>
        <w:rPr>
          <w:rFonts w:ascii="Palatino Linotype" w:hAnsi="Palatino Linotype" w:cs="Arial"/>
          <w:i/>
          <w:szCs w:val="24"/>
        </w:rPr>
      </w:pPr>
      <w:r w:rsidRPr="000C06CB">
        <w:rPr>
          <w:rFonts w:ascii="Palatino Linotype" w:hAnsi="Palatino Linotype" w:cs="Arial"/>
          <w:b/>
          <w:i/>
          <w:szCs w:val="24"/>
        </w:rPr>
        <w:t>Artículo 143.</w:t>
      </w:r>
      <w:r w:rsidRPr="000C06CB">
        <w:rPr>
          <w:rFonts w:ascii="Palatino Linotype" w:hAnsi="Palatino Linotype" w:cs="Arial"/>
          <w:i/>
          <w:szCs w:val="24"/>
        </w:rPr>
        <w:t xml:space="preserve"> </w:t>
      </w:r>
      <w:r w:rsidRPr="000C06CB">
        <w:rPr>
          <w:rFonts w:ascii="Palatino Linotype" w:hAnsi="Palatino Linotype" w:cs="Arial"/>
          <w:i/>
          <w:szCs w:val="24"/>
          <w:u w:val="single"/>
        </w:rPr>
        <w:t>Para los efectos de esta Ley se considera información confidencial, la clasificada como tal, de manera permanente, por su naturaleza, cuando</w:t>
      </w:r>
      <w:r w:rsidRPr="000C06CB">
        <w:rPr>
          <w:rFonts w:ascii="Palatino Linotype" w:hAnsi="Palatino Linotype" w:cs="Arial"/>
          <w:i/>
          <w:szCs w:val="24"/>
        </w:rPr>
        <w:t>:</w:t>
      </w:r>
    </w:p>
    <w:p w14:paraId="6F0EE605" w14:textId="77777777" w:rsidR="007321BF" w:rsidRPr="000C06CB" w:rsidRDefault="007321BF" w:rsidP="007321BF">
      <w:pPr>
        <w:spacing w:after="0" w:line="240" w:lineRule="auto"/>
        <w:ind w:left="851" w:right="851"/>
        <w:jc w:val="both"/>
        <w:rPr>
          <w:rFonts w:ascii="Palatino Linotype" w:hAnsi="Palatino Linotype" w:cs="Arial"/>
          <w:i/>
          <w:szCs w:val="24"/>
        </w:rPr>
      </w:pPr>
      <w:r w:rsidRPr="000C06CB">
        <w:rPr>
          <w:rFonts w:ascii="Palatino Linotype" w:hAnsi="Palatino Linotype" w:cs="Arial"/>
          <w:b/>
          <w:i/>
          <w:szCs w:val="24"/>
        </w:rPr>
        <w:t>I.</w:t>
      </w:r>
      <w:r w:rsidRPr="000C06CB">
        <w:rPr>
          <w:rFonts w:ascii="Palatino Linotype" w:hAnsi="Palatino Linotype" w:cs="Arial"/>
          <w:i/>
          <w:szCs w:val="24"/>
        </w:rPr>
        <w:t xml:space="preserve"> </w:t>
      </w:r>
      <w:r w:rsidRPr="000C06CB">
        <w:rPr>
          <w:rFonts w:ascii="Palatino Linotype" w:hAnsi="Palatino Linotype" w:cs="Arial"/>
          <w:i/>
          <w:szCs w:val="24"/>
          <w:u w:val="single"/>
        </w:rPr>
        <w:t>Se refiera a la información privada y los datos personales concernientes a una persona física o jurídico colectiva identificada o identificable</w:t>
      </w:r>
      <w:r w:rsidRPr="000C06CB">
        <w:rPr>
          <w:rFonts w:ascii="Palatino Linotype" w:hAnsi="Palatino Linotype" w:cs="Arial"/>
          <w:i/>
          <w:szCs w:val="24"/>
        </w:rPr>
        <w:t>;</w:t>
      </w:r>
    </w:p>
    <w:p w14:paraId="299B3D3D" w14:textId="77777777" w:rsidR="007321BF" w:rsidRPr="000C06CB" w:rsidRDefault="007321BF" w:rsidP="007321BF">
      <w:pPr>
        <w:spacing w:after="0" w:line="240" w:lineRule="auto"/>
        <w:ind w:left="851" w:right="851"/>
        <w:jc w:val="both"/>
        <w:rPr>
          <w:rFonts w:ascii="Palatino Linotype" w:hAnsi="Palatino Linotype" w:cs="Arial"/>
          <w:i/>
          <w:szCs w:val="24"/>
          <w:u w:val="single"/>
        </w:rPr>
      </w:pPr>
      <w:r w:rsidRPr="000C06CB">
        <w:rPr>
          <w:rFonts w:ascii="Palatino Linotype" w:hAnsi="Palatino Linotype" w:cs="Arial"/>
          <w:b/>
          <w:i/>
          <w:szCs w:val="24"/>
        </w:rPr>
        <w:t>II.</w:t>
      </w:r>
      <w:r w:rsidRPr="000C06CB">
        <w:rPr>
          <w:rFonts w:ascii="Palatino Linotype" w:hAnsi="Palatino Linotype" w:cs="Arial"/>
          <w:i/>
          <w:szCs w:val="24"/>
        </w:rPr>
        <w:t xml:space="preserve"> </w:t>
      </w:r>
      <w:r w:rsidRPr="000C06CB">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43890488" w14:textId="77777777" w:rsidR="007321BF" w:rsidRPr="000C06CB" w:rsidRDefault="007321BF" w:rsidP="007321BF">
      <w:pPr>
        <w:spacing w:after="0" w:line="240" w:lineRule="auto"/>
        <w:ind w:left="851" w:right="851"/>
        <w:jc w:val="both"/>
        <w:rPr>
          <w:rFonts w:ascii="Palatino Linotype" w:hAnsi="Palatino Linotype" w:cs="Arial"/>
          <w:i/>
          <w:szCs w:val="24"/>
        </w:rPr>
      </w:pPr>
      <w:r w:rsidRPr="000C06CB">
        <w:rPr>
          <w:rFonts w:ascii="Palatino Linotype" w:hAnsi="Palatino Linotype" w:cs="Arial"/>
          <w:b/>
          <w:i/>
          <w:szCs w:val="24"/>
        </w:rPr>
        <w:t>III.</w:t>
      </w:r>
      <w:r w:rsidRPr="000C06CB">
        <w:rPr>
          <w:rFonts w:ascii="Palatino Linotype" w:hAnsi="Palatino Linotype" w:cs="Arial"/>
          <w:i/>
          <w:szCs w:val="24"/>
        </w:rPr>
        <w:t xml:space="preserve"> La que presenten los particulares a los sujetos obligados, de conformidad con lo dispuesto por las leyes o los tratados internacionales.</w:t>
      </w:r>
    </w:p>
    <w:p w14:paraId="7A7FB829" w14:textId="77777777" w:rsidR="007321BF" w:rsidRPr="000C06CB" w:rsidRDefault="007321BF" w:rsidP="007321BF">
      <w:pPr>
        <w:spacing w:after="0" w:line="240" w:lineRule="auto"/>
        <w:ind w:left="851" w:right="851"/>
        <w:jc w:val="both"/>
        <w:rPr>
          <w:rFonts w:ascii="Palatino Linotype" w:hAnsi="Palatino Linotype" w:cs="Arial"/>
          <w:i/>
          <w:szCs w:val="24"/>
        </w:rPr>
      </w:pPr>
      <w:r w:rsidRPr="000C06CB">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14:paraId="10C8E62C" w14:textId="77777777" w:rsidR="007321BF" w:rsidRPr="000C06CB" w:rsidRDefault="007321BF" w:rsidP="007321BF">
      <w:pPr>
        <w:spacing w:after="0" w:line="240" w:lineRule="auto"/>
        <w:ind w:left="851" w:right="851"/>
        <w:jc w:val="both"/>
        <w:rPr>
          <w:rFonts w:ascii="Palatino Linotype" w:hAnsi="Palatino Linotype" w:cs="Arial"/>
          <w:i/>
          <w:szCs w:val="24"/>
        </w:rPr>
      </w:pPr>
      <w:r w:rsidRPr="000C06CB">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14:paraId="0632E168" w14:textId="77777777" w:rsidR="007321BF" w:rsidRPr="000C06CB" w:rsidRDefault="007321BF" w:rsidP="007321BF">
      <w:pPr>
        <w:spacing w:after="0" w:line="360" w:lineRule="auto"/>
        <w:ind w:left="851" w:right="851"/>
        <w:jc w:val="both"/>
        <w:rPr>
          <w:rFonts w:ascii="Palatino Linotype" w:hAnsi="Palatino Linotype" w:cs="Arial"/>
          <w:i/>
          <w:szCs w:val="24"/>
        </w:rPr>
      </w:pPr>
    </w:p>
    <w:p w14:paraId="17913B10" w14:textId="77777777" w:rsidR="009E547B" w:rsidRPr="000C06CB" w:rsidRDefault="009E547B" w:rsidP="009E547B">
      <w:pPr>
        <w:spacing w:after="0" w:line="360" w:lineRule="auto"/>
        <w:jc w:val="both"/>
        <w:rPr>
          <w:rFonts w:ascii="Palatino Linotype" w:eastAsiaTheme="minorEastAsia" w:hAnsi="Palatino Linotype" w:cs="Arial"/>
          <w:b/>
          <w:i/>
          <w:sz w:val="24"/>
          <w:szCs w:val="24"/>
          <w:lang w:val="es-ES_tradnl"/>
        </w:rPr>
      </w:pPr>
      <w:r w:rsidRPr="000C06CB">
        <w:rPr>
          <w:rFonts w:ascii="Palatino Linotype" w:hAnsi="Palatino Linotype" w:cs="Arial"/>
          <w:sz w:val="24"/>
          <w:szCs w:val="24"/>
        </w:rPr>
        <w:lastRenderedPageBreak/>
        <w:t xml:space="preserve">Por cuanto hace a las </w:t>
      </w:r>
      <w:r w:rsidRPr="000C06CB">
        <w:rPr>
          <w:rFonts w:ascii="Palatino Linotype" w:hAnsi="Palatino Linotype" w:cs="Arial"/>
          <w:b/>
          <w:sz w:val="24"/>
          <w:szCs w:val="24"/>
        </w:rPr>
        <w:t xml:space="preserve">cuentas bancarias y </w:t>
      </w:r>
      <w:proofErr w:type="spellStart"/>
      <w:r w:rsidRPr="000C06CB">
        <w:rPr>
          <w:rFonts w:ascii="Palatino Linotype" w:hAnsi="Palatino Linotype" w:cs="Arial"/>
          <w:b/>
          <w:sz w:val="24"/>
          <w:szCs w:val="24"/>
        </w:rPr>
        <w:t>clabes</w:t>
      </w:r>
      <w:proofErr w:type="spellEnd"/>
      <w:r w:rsidRPr="000C06CB">
        <w:rPr>
          <w:rFonts w:ascii="Palatino Linotype" w:hAnsi="Palatino Linotype" w:cs="Arial"/>
          <w:b/>
          <w:sz w:val="24"/>
          <w:szCs w:val="24"/>
        </w:rPr>
        <w:t xml:space="preserve"> interbancarias</w:t>
      </w:r>
      <w:r w:rsidRPr="000C06CB">
        <w:rPr>
          <w:rFonts w:ascii="Palatino Linotype" w:hAnsi="Palatino Linotype" w:cs="Arial"/>
          <w:sz w:val="24"/>
          <w:szCs w:val="24"/>
        </w:rPr>
        <w:t xml:space="preserve">, es de precisar que dicha información es información confidencial únicamente por lo que concierne a los particulares, no así del </w:t>
      </w:r>
      <w:r w:rsidRPr="000C06CB">
        <w:rPr>
          <w:rFonts w:ascii="Palatino Linotype" w:hAnsi="Palatino Linotype" w:cs="Arial"/>
          <w:b/>
          <w:sz w:val="24"/>
          <w:szCs w:val="24"/>
        </w:rPr>
        <w:t xml:space="preserve">SUJETO OBLIGADO, </w:t>
      </w:r>
      <w:r w:rsidRPr="000C06CB">
        <w:rPr>
          <w:rFonts w:ascii="Palatino Linotype" w:hAnsi="Palatino Linotype" w:cs="Arial"/>
          <w:sz w:val="24"/>
          <w:szCs w:val="24"/>
        </w:rPr>
        <w:t>toda vez que su publicidad abona a la transparencia y a la rendición de cuentas.</w:t>
      </w:r>
    </w:p>
    <w:p w14:paraId="3993A3F0" w14:textId="77777777" w:rsidR="009E547B" w:rsidRPr="000C06CB" w:rsidRDefault="009E547B" w:rsidP="009E547B">
      <w:pPr>
        <w:spacing w:before="240" w:after="0" w:line="360" w:lineRule="auto"/>
        <w:jc w:val="both"/>
        <w:rPr>
          <w:rFonts w:ascii="Palatino Linotype" w:eastAsia="Calibri" w:hAnsi="Palatino Linotype"/>
          <w:sz w:val="24"/>
        </w:rPr>
      </w:pPr>
      <w:r w:rsidRPr="000C06CB">
        <w:rPr>
          <w:rFonts w:ascii="Palatino Linotype" w:eastAsia="Calibri" w:hAnsi="Palatino Linotype"/>
          <w:sz w:val="24"/>
        </w:rPr>
        <w:t xml:space="preserve">En este sentido, es importante precisar que, de acuerdo al </w:t>
      </w:r>
      <w:r w:rsidRPr="000C06CB">
        <w:rPr>
          <w:rFonts w:ascii="Palatino Linotype" w:eastAsia="Calibri" w:hAnsi="Palatino Linotype"/>
          <w:b/>
          <w:sz w:val="24"/>
        </w:rPr>
        <w:t>criterio 11/17</w:t>
      </w:r>
      <w:r w:rsidRPr="000C06CB">
        <w:rPr>
          <w:rFonts w:ascii="Palatino Linotype" w:eastAsia="Calibri" w:hAnsi="Palatino Linotype"/>
          <w:sz w:val="24"/>
        </w:rPr>
        <w:t xml:space="preserve"> emitido por el INAI, las cuentas bancarias y/o </w:t>
      </w:r>
      <w:proofErr w:type="spellStart"/>
      <w:r w:rsidRPr="000C06CB">
        <w:rPr>
          <w:rFonts w:ascii="Palatino Linotype" w:eastAsia="Calibri" w:hAnsi="Palatino Linotype"/>
          <w:sz w:val="24"/>
        </w:rPr>
        <w:t>clabes</w:t>
      </w:r>
      <w:proofErr w:type="spellEnd"/>
      <w:r w:rsidRPr="000C06CB">
        <w:rPr>
          <w:rFonts w:ascii="Palatino Linotype" w:eastAsia="Calibri" w:hAnsi="Palatino Linotype"/>
          <w:sz w:val="24"/>
        </w:rPr>
        <w:t xml:space="preserve"> interbancarias de los Sujetos Obligados es información de carácter público. </w:t>
      </w:r>
    </w:p>
    <w:p w14:paraId="700500D5" w14:textId="77777777" w:rsidR="009E547B" w:rsidRPr="000C06CB" w:rsidRDefault="009E547B" w:rsidP="009E547B">
      <w:pPr>
        <w:pStyle w:val="Sinespaciado"/>
        <w:rPr>
          <w:rFonts w:eastAsia="Calibri"/>
        </w:rPr>
      </w:pPr>
    </w:p>
    <w:p w14:paraId="0AFDD2A2" w14:textId="77777777" w:rsidR="009E547B" w:rsidRPr="000C06CB" w:rsidRDefault="009E547B" w:rsidP="009E547B">
      <w:pPr>
        <w:tabs>
          <w:tab w:val="left" w:pos="8222"/>
        </w:tabs>
        <w:spacing w:line="240" w:lineRule="auto"/>
        <w:ind w:left="851" w:right="902"/>
        <w:jc w:val="center"/>
        <w:rPr>
          <w:rFonts w:ascii="Palatino Linotype" w:hAnsi="Palatino Linotype" w:cs="Arial"/>
          <w:b/>
          <w:color w:val="000000"/>
        </w:rPr>
      </w:pPr>
      <w:r w:rsidRPr="000C06CB">
        <w:rPr>
          <w:rFonts w:ascii="Palatino Linotype" w:hAnsi="Palatino Linotype" w:cs="Arial"/>
          <w:color w:val="000000"/>
        </w:rPr>
        <w:t>“</w:t>
      </w:r>
      <w:r w:rsidRPr="000C06CB">
        <w:rPr>
          <w:rFonts w:ascii="Palatino Linotype" w:hAnsi="Palatino Linotype" w:cs="Arial"/>
          <w:b/>
          <w:color w:val="000000"/>
        </w:rPr>
        <w:t>Criterio 11/17</w:t>
      </w:r>
    </w:p>
    <w:p w14:paraId="46865004" w14:textId="77777777" w:rsidR="009E547B" w:rsidRPr="000C06CB" w:rsidRDefault="009E547B" w:rsidP="009E547B">
      <w:pPr>
        <w:tabs>
          <w:tab w:val="left" w:pos="8222"/>
        </w:tabs>
        <w:spacing w:line="240" w:lineRule="auto"/>
        <w:ind w:left="851" w:right="902"/>
        <w:jc w:val="both"/>
        <w:rPr>
          <w:rFonts w:ascii="Palatino Linotype" w:hAnsi="Palatino Linotype"/>
          <w:i/>
        </w:rPr>
      </w:pPr>
      <w:r w:rsidRPr="000C06CB">
        <w:rPr>
          <w:rFonts w:ascii="Palatino Linotype" w:hAnsi="Palatino Linotype"/>
          <w:b/>
          <w:i/>
        </w:rPr>
        <w:t>Cuentas bancarias y/o CLABE interbancaria de sujetos obligados que reciben y/o transfieren recursos públicos, son información pública.</w:t>
      </w:r>
      <w:r w:rsidRPr="000C06CB">
        <w:rPr>
          <w:rFonts w:ascii="Palatino Linotype" w:hAnsi="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9B88804" w14:textId="77777777" w:rsidR="009E547B" w:rsidRPr="000C06CB" w:rsidRDefault="009E547B" w:rsidP="009E547B">
      <w:pPr>
        <w:tabs>
          <w:tab w:val="left" w:pos="8222"/>
        </w:tabs>
        <w:spacing w:after="0" w:line="240" w:lineRule="auto"/>
        <w:ind w:left="851" w:right="902"/>
        <w:jc w:val="both"/>
        <w:rPr>
          <w:rFonts w:ascii="Palatino Linotype" w:hAnsi="Palatino Linotype"/>
          <w:i/>
        </w:rPr>
      </w:pPr>
      <w:r w:rsidRPr="000C06CB">
        <w:rPr>
          <w:rFonts w:ascii="Palatino Linotype" w:hAnsi="Palatino Linotype"/>
          <w:i/>
        </w:rPr>
        <w:t xml:space="preserve">Resoluciones: </w:t>
      </w:r>
    </w:p>
    <w:p w14:paraId="2746BDC6" w14:textId="77777777" w:rsidR="009E547B" w:rsidRPr="000C06CB" w:rsidRDefault="009E547B" w:rsidP="009E547B">
      <w:pPr>
        <w:tabs>
          <w:tab w:val="left" w:pos="8222"/>
        </w:tabs>
        <w:spacing w:after="0" w:line="240" w:lineRule="auto"/>
        <w:ind w:left="851" w:right="902"/>
        <w:jc w:val="both"/>
        <w:rPr>
          <w:rFonts w:ascii="Palatino Linotype" w:hAnsi="Palatino Linotype"/>
          <w:i/>
        </w:rPr>
      </w:pPr>
      <w:r w:rsidRPr="000C06CB">
        <w:rPr>
          <w:rFonts w:ascii="Palatino Linotype" w:hAnsi="Palatino Linotype"/>
          <w:i/>
        </w:rPr>
        <w:sym w:font="Symbol" w:char="F0B7"/>
      </w:r>
      <w:r w:rsidRPr="000C06CB">
        <w:rPr>
          <w:rFonts w:ascii="Palatino Linotype" w:hAnsi="Palatino Linotype"/>
          <w:i/>
        </w:rPr>
        <w:t xml:space="preserve"> RRA 0448/16. NOTIMEX, Agencia de Noticias del Estado Mexicano. 24 de agosto de 2016. Por unanimidad. Comisionado Ponente Joel Salas Suárez.</w:t>
      </w:r>
    </w:p>
    <w:p w14:paraId="5FEB10DF" w14:textId="77777777" w:rsidR="009E547B" w:rsidRPr="000C06CB" w:rsidRDefault="009E547B" w:rsidP="009E547B">
      <w:pPr>
        <w:tabs>
          <w:tab w:val="left" w:pos="8222"/>
        </w:tabs>
        <w:spacing w:after="0" w:line="240" w:lineRule="auto"/>
        <w:ind w:left="851" w:right="902"/>
        <w:jc w:val="both"/>
        <w:rPr>
          <w:rFonts w:ascii="Palatino Linotype" w:hAnsi="Palatino Linotype"/>
          <w:i/>
        </w:rPr>
      </w:pPr>
      <w:r w:rsidRPr="000C06CB">
        <w:rPr>
          <w:rFonts w:ascii="Palatino Linotype" w:hAnsi="Palatino Linotype"/>
          <w:i/>
        </w:rPr>
        <w:sym w:font="Symbol" w:char="F0B7"/>
      </w:r>
      <w:r w:rsidRPr="000C06CB">
        <w:rPr>
          <w:rFonts w:ascii="Palatino Linotype" w:hAnsi="Palatino Linotype"/>
          <w:i/>
        </w:rPr>
        <w:t xml:space="preserve"> RRA 2787/16. Colegio de Postgraduados. 01 de noviembre de 2016. Por unanimidad. Comisionado Ponente Francisco Javier Acuña Llamas.</w:t>
      </w:r>
    </w:p>
    <w:p w14:paraId="57F320D7" w14:textId="77777777" w:rsidR="009E547B" w:rsidRPr="000C06CB" w:rsidRDefault="009E547B" w:rsidP="009E547B">
      <w:pPr>
        <w:tabs>
          <w:tab w:val="left" w:pos="8222"/>
        </w:tabs>
        <w:spacing w:after="0" w:line="240" w:lineRule="auto"/>
        <w:ind w:left="851" w:right="902"/>
        <w:jc w:val="both"/>
        <w:rPr>
          <w:rFonts w:ascii="Palatino Linotype" w:hAnsi="Palatino Linotype"/>
          <w:i/>
        </w:rPr>
      </w:pPr>
      <w:r w:rsidRPr="000C06CB">
        <w:rPr>
          <w:rFonts w:ascii="Palatino Linotype" w:hAnsi="Palatino Linotype"/>
          <w:i/>
        </w:rPr>
        <w:sym w:font="Symbol" w:char="F0B7"/>
      </w:r>
      <w:r w:rsidRPr="000C06CB">
        <w:rPr>
          <w:rFonts w:ascii="Palatino Linotype" w:hAnsi="Palatino Linotype"/>
          <w:i/>
        </w:rPr>
        <w:t xml:space="preserve"> RRA 4756/16. Instituto Mexicano del Seguro Social. 08 de febrero de 2017. Por unanimidad. Comisionado Ponente Oscar Mauricio Guerra Ford.” </w:t>
      </w:r>
      <w:r w:rsidRPr="000C06CB">
        <w:rPr>
          <w:rFonts w:ascii="Palatino Linotype" w:hAnsi="Palatino Linotype"/>
        </w:rPr>
        <w:t>(</w:t>
      </w:r>
      <w:r w:rsidRPr="000C06CB">
        <w:rPr>
          <w:rFonts w:ascii="Palatino Linotype" w:hAnsi="Palatino Linotype"/>
          <w:i/>
        </w:rPr>
        <w:t>Sic</w:t>
      </w:r>
      <w:r w:rsidRPr="000C06CB">
        <w:rPr>
          <w:rFonts w:ascii="Palatino Linotype" w:hAnsi="Palatino Linotype"/>
        </w:rPr>
        <w:t>)</w:t>
      </w:r>
    </w:p>
    <w:p w14:paraId="253FAC2D" w14:textId="77777777" w:rsidR="009E547B" w:rsidRPr="000C06CB" w:rsidRDefault="009E547B" w:rsidP="009E547B">
      <w:pPr>
        <w:pStyle w:val="Sinespaciado"/>
        <w:rPr>
          <w:lang w:val="es-ES_tradnl"/>
        </w:rPr>
      </w:pPr>
    </w:p>
    <w:p w14:paraId="16BD0C8C" w14:textId="77777777" w:rsidR="009E547B" w:rsidRPr="000C06CB" w:rsidRDefault="009E547B" w:rsidP="009E547B">
      <w:pPr>
        <w:spacing w:before="240" w:after="240" w:line="360" w:lineRule="auto"/>
        <w:ind w:right="49"/>
        <w:jc w:val="both"/>
        <w:rPr>
          <w:rFonts w:ascii="Palatino Linotype" w:hAnsi="Palatino Linotype" w:cs="Arial"/>
          <w:sz w:val="24"/>
          <w:lang w:val="es-ES_tradnl"/>
        </w:rPr>
      </w:pPr>
      <w:r w:rsidRPr="000C06CB">
        <w:rPr>
          <w:rFonts w:ascii="Palatino Linotype" w:hAnsi="Palatino Linotype" w:cs="Arial"/>
          <w:sz w:val="24"/>
          <w:lang w:val="es-ES_tradnl"/>
        </w:rPr>
        <w:t xml:space="preserve">Caso contrario a los particulares, como lo refiere el </w:t>
      </w:r>
      <w:r w:rsidRPr="000C06CB">
        <w:rPr>
          <w:rFonts w:ascii="Palatino Linotype" w:eastAsia="Calibri" w:hAnsi="Palatino Linotype"/>
          <w:b/>
          <w:sz w:val="24"/>
        </w:rPr>
        <w:t>criterio 10/17</w:t>
      </w:r>
      <w:r w:rsidRPr="000C06CB">
        <w:rPr>
          <w:rFonts w:ascii="Palatino Linotype" w:eastAsia="Calibri" w:hAnsi="Palatino Linotype"/>
          <w:sz w:val="24"/>
        </w:rPr>
        <w:t xml:space="preserve"> emitido por el INAI, que es del tenor literal siguiente:</w:t>
      </w:r>
    </w:p>
    <w:p w14:paraId="6D97144C" w14:textId="77777777" w:rsidR="009E547B" w:rsidRPr="000C06CB" w:rsidRDefault="009E547B" w:rsidP="009E547B">
      <w:pPr>
        <w:spacing w:after="0"/>
        <w:ind w:left="851" w:right="902"/>
        <w:jc w:val="both"/>
        <w:rPr>
          <w:rFonts w:ascii="Palatino Linotype" w:hAnsi="Palatino Linotype" w:cs="Arial"/>
          <w:i/>
          <w:lang w:val="es-ES_tradnl"/>
        </w:rPr>
      </w:pPr>
      <w:r w:rsidRPr="000C06CB">
        <w:rPr>
          <w:rFonts w:ascii="Palatino Linotype" w:hAnsi="Palatino Linotype" w:cs="Arial"/>
          <w:b/>
          <w:i/>
          <w:lang w:val="es-ES_tradnl"/>
        </w:rPr>
        <w:t>Cuentas bancarias y/o CLABE interbancaria de personas físicas y morales privadas. El número de cuenta bancaria y/o CLABE interbancaria de particulares es información confidencial</w:t>
      </w:r>
      <w:r w:rsidRPr="000C06CB">
        <w:rPr>
          <w:rFonts w:ascii="Palatino Linotype" w:hAnsi="Palatino Linotype" w:cs="Arial"/>
          <w:i/>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w:t>
      </w:r>
      <w:r w:rsidRPr="000C06CB">
        <w:rPr>
          <w:rFonts w:ascii="Palatino Linotype" w:hAnsi="Palatino Linotype" w:cs="Arial"/>
          <w:i/>
          <w:lang w:val="es-ES_tradnl"/>
        </w:rPr>
        <w:lastRenderedPageBreak/>
        <w:t xml:space="preserve">constituye información clasificada con fundamento en los artículos 116 de la Ley General de Transparencia y Acceso a la Información Pública y 113 de la Ley Federal de Transparencia y Acceso a la Información Pública. </w:t>
      </w:r>
    </w:p>
    <w:p w14:paraId="57F2A5B6" w14:textId="77777777" w:rsidR="009E547B" w:rsidRPr="000C06CB" w:rsidRDefault="009E547B" w:rsidP="009E547B">
      <w:pPr>
        <w:spacing w:after="0"/>
        <w:ind w:left="851" w:right="902"/>
        <w:jc w:val="both"/>
        <w:rPr>
          <w:rFonts w:ascii="Palatino Linotype" w:hAnsi="Palatino Linotype" w:cs="Arial"/>
          <w:i/>
          <w:lang w:val="es-ES_tradnl"/>
        </w:rPr>
      </w:pPr>
    </w:p>
    <w:p w14:paraId="12CC2BEF" w14:textId="77777777" w:rsidR="009E547B" w:rsidRPr="000C06CB" w:rsidRDefault="009E547B" w:rsidP="009E547B">
      <w:pPr>
        <w:spacing w:after="0"/>
        <w:ind w:left="851" w:right="902"/>
        <w:jc w:val="both"/>
        <w:rPr>
          <w:rFonts w:ascii="Palatino Linotype" w:hAnsi="Palatino Linotype" w:cs="Arial"/>
          <w:i/>
          <w:lang w:val="es-ES_tradnl"/>
        </w:rPr>
      </w:pPr>
      <w:r w:rsidRPr="000C06CB">
        <w:rPr>
          <w:rFonts w:ascii="Palatino Linotype" w:hAnsi="Palatino Linotype" w:cs="Arial"/>
          <w:i/>
          <w:lang w:val="es-ES_tradnl"/>
        </w:rPr>
        <w:t xml:space="preserve">Resoluciones:  </w:t>
      </w:r>
    </w:p>
    <w:p w14:paraId="3DBE2A1E" w14:textId="77777777" w:rsidR="009E547B" w:rsidRPr="000C06CB" w:rsidRDefault="009E547B" w:rsidP="009E547B">
      <w:pPr>
        <w:spacing w:after="0"/>
        <w:ind w:left="851" w:right="902"/>
        <w:jc w:val="both"/>
        <w:rPr>
          <w:rFonts w:ascii="Palatino Linotype" w:hAnsi="Palatino Linotype" w:cs="Arial"/>
          <w:i/>
          <w:lang w:val="es-ES_tradnl"/>
        </w:rPr>
      </w:pPr>
      <w:r w:rsidRPr="000C06CB">
        <w:rPr>
          <w:rFonts w:ascii="Palatino Linotype" w:hAnsi="Palatino Linotype" w:cs="Arial"/>
          <w:i/>
          <w:lang w:val="es-ES_tradnl"/>
        </w:rPr>
        <w:t>RRA 1276/16 Grupo Aeroportuario de la Ciudad de México. S.A. de C.V. 01 de noviembre de 2016. Por unanimidad. Comisionada Ponente Areli Cano Guadiana.</w:t>
      </w:r>
    </w:p>
    <w:p w14:paraId="4362A6E0" w14:textId="77777777" w:rsidR="009E547B" w:rsidRPr="000C06CB" w:rsidRDefault="009E547B" w:rsidP="009E547B">
      <w:pPr>
        <w:spacing w:after="0"/>
        <w:ind w:left="851" w:right="902"/>
        <w:jc w:val="both"/>
        <w:rPr>
          <w:rFonts w:ascii="Palatino Linotype" w:hAnsi="Palatino Linotype" w:cs="Arial"/>
          <w:i/>
          <w:lang w:val="es-ES_tradnl"/>
        </w:rPr>
      </w:pPr>
      <w:r w:rsidRPr="000C06CB">
        <w:rPr>
          <w:rFonts w:ascii="Palatino Linotype" w:hAnsi="Palatino Linotype" w:cs="Arial"/>
          <w:i/>
          <w:lang w:val="es-ES_tradnl"/>
        </w:rPr>
        <w:t xml:space="preserve">RRA 3527/16 Servicio de Administración Tributaria. 07 de diciembre de 2016. Por unanimidad. Comisionada Ponente Ximena Puente de la Mora.  </w:t>
      </w:r>
      <w:r w:rsidRPr="000C06CB">
        <w:rPr>
          <w:rFonts w:ascii="Palatino Linotype" w:hAnsi="Palatino Linotype" w:cs="Arial"/>
          <w:i/>
          <w:lang w:val="es-ES_tradnl"/>
        </w:rPr>
        <w:t xml:space="preserve"> </w:t>
      </w:r>
    </w:p>
    <w:p w14:paraId="3AA8C162" w14:textId="77777777" w:rsidR="009E547B" w:rsidRPr="000C06CB" w:rsidRDefault="009E547B" w:rsidP="009E547B">
      <w:pPr>
        <w:spacing w:after="0"/>
        <w:ind w:left="851" w:right="902"/>
        <w:jc w:val="both"/>
        <w:rPr>
          <w:rFonts w:ascii="Palatino Linotype" w:hAnsi="Palatino Linotype" w:cs="Arial"/>
          <w:i/>
          <w:lang w:val="es-ES_tradnl"/>
        </w:rPr>
      </w:pPr>
      <w:r w:rsidRPr="000C06CB">
        <w:rPr>
          <w:rFonts w:ascii="Palatino Linotype" w:hAnsi="Palatino Linotype" w:cs="Arial"/>
          <w:i/>
          <w:lang w:val="es-ES_tradnl"/>
        </w:rPr>
        <w:t>RRA 4404/16 Partido del Trabajo. 01 de febrero de 2017. Por unanimidad. Comisionado Ponente Francisco Acuña Llamas.</w:t>
      </w:r>
    </w:p>
    <w:p w14:paraId="352640D0" w14:textId="77777777" w:rsidR="009E547B" w:rsidRPr="000C06CB" w:rsidRDefault="009E547B" w:rsidP="007321BF">
      <w:pPr>
        <w:spacing w:after="0" w:line="360" w:lineRule="auto"/>
        <w:jc w:val="both"/>
        <w:rPr>
          <w:rFonts w:ascii="Palatino Linotype" w:hAnsi="Palatino Linotype"/>
          <w:sz w:val="24"/>
        </w:rPr>
      </w:pPr>
    </w:p>
    <w:p w14:paraId="68FE07D4" w14:textId="77777777" w:rsidR="007321BF" w:rsidRPr="000C06CB" w:rsidRDefault="007321BF" w:rsidP="007321BF">
      <w:pPr>
        <w:spacing w:after="0" w:line="360" w:lineRule="auto"/>
        <w:jc w:val="both"/>
        <w:rPr>
          <w:rFonts w:ascii="Palatino Linotype" w:hAnsi="Palatino Linotype"/>
          <w:sz w:val="24"/>
        </w:rPr>
      </w:pPr>
      <w:r w:rsidRPr="000C06CB">
        <w:rPr>
          <w:rFonts w:ascii="Palatino Linotype" w:hAnsi="Palatino Linotype"/>
          <w:sz w:val="24"/>
        </w:rPr>
        <w:t xml:space="preserve">Igualmente, los </w:t>
      </w:r>
      <w:r w:rsidRPr="000C06CB">
        <w:rPr>
          <w:rFonts w:ascii="Palatino Linotype" w:hAnsi="Palatino Linotype"/>
          <w:i/>
          <w:sz w:val="24"/>
        </w:rPr>
        <w:t>Lineamientos Generales en Materia de Clasificación y Desclasificación de la Información, así como para la elaboración de Versiones Públicas</w:t>
      </w:r>
      <w:r w:rsidRPr="000C06CB">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47F40EE" w14:textId="77777777" w:rsidR="007321BF" w:rsidRPr="000C06CB" w:rsidRDefault="007321BF" w:rsidP="007321BF">
      <w:pPr>
        <w:spacing w:after="0" w:line="360" w:lineRule="auto"/>
        <w:ind w:left="851" w:right="851"/>
        <w:jc w:val="both"/>
        <w:rPr>
          <w:rFonts w:ascii="Palatino Linotype" w:hAnsi="Palatino Linotype"/>
          <w:sz w:val="24"/>
        </w:rPr>
      </w:pPr>
    </w:p>
    <w:p w14:paraId="50EAE066" w14:textId="77777777" w:rsidR="007321BF" w:rsidRPr="000C06CB" w:rsidRDefault="007321BF" w:rsidP="007321BF">
      <w:pPr>
        <w:spacing w:after="0" w:line="360" w:lineRule="auto"/>
        <w:jc w:val="both"/>
        <w:rPr>
          <w:rFonts w:ascii="Palatino Linotype" w:hAnsi="Palatino Linotype" w:cs="Arial"/>
          <w:sz w:val="24"/>
          <w:szCs w:val="24"/>
          <w:lang w:eastAsia="es-CO"/>
        </w:rPr>
      </w:pPr>
      <w:r w:rsidRPr="000C06CB">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C06CB">
        <w:rPr>
          <w:rFonts w:ascii="Palatino Linotype" w:hAnsi="Palatino Linotype" w:cs="Arial"/>
          <w:b/>
          <w:sz w:val="24"/>
          <w:szCs w:val="24"/>
          <w:lang w:eastAsia="es-CO"/>
        </w:rPr>
        <w:t>Sujeto Obligado</w:t>
      </w:r>
      <w:r w:rsidRPr="000C06CB">
        <w:rPr>
          <w:rFonts w:ascii="Palatino Linotype" w:hAnsi="Palatino Linotype" w:cs="Arial"/>
          <w:sz w:val="24"/>
          <w:szCs w:val="24"/>
          <w:lang w:eastAsia="es-CO"/>
        </w:rPr>
        <w:t xml:space="preserve"> a testar, suprimir o eliminar datos de dicho soporte documental, ya que de no hacerlo, se reitera que lo entregado no tendría un sustento jurídico ni resultaría ser una versión pública, sino más bien una documentación ilegible, incompleta o tachada; ya que el no justificar las causas o </w:t>
      </w:r>
      <w:r w:rsidRPr="000C06CB">
        <w:rPr>
          <w:rFonts w:ascii="Palatino Linotype" w:hAnsi="Palatino Linotype" w:cs="Arial"/>
          <w:sz w:val="24"/>
          <w:szCs w:val="24"/>
          <w:lang w:eastAsia="es-CO"/>
        </w:rPr>
        <w:lastRenderedPageBreak/>
        <w:t>motivos por las que no se aprecian determinados datos ya sea porque se testan o suprimen, deja al solicitante en estado de incertidumbre, al no conocer o comprender porque no aparecen en la documentación respectiva.</w:t>
      </w:r>
    </w:p>
    <w:p w14:paraId="2D4731D3" w14:textId="77777777" w:rsidR="00F32A94" w:rsidRPr="000C06CB" w:rsidRDefault="00F32A94" w:rsidP="00F32A94">
      <w:pPr>
        <w:spacing w:after="0" w:line="360" w:lineRule="auto"/>
        <w:ind w:right="-93"/>
        <w:jc w:val="both"/>
        <w:rPr>
          <w:rFonts w:ascii="Palatino Linotype" w:eastAsia="Calibri" w:hAnsi="Palatino Linotype" w:cs="Tahoma"/>
          <w:bCs/>
          <w:sz w:val="24"/>
          <w:szCs w:val="24"/>
        </w:rPr>
      </w:pPr>
    </w:p>
    <w:p w14:paraId="1E4F16DE" w14:textId="7BF73B45" w:rsidR="00047D12" w:rsidRPr="000C06CB" w:rsidRDefault="00047D12" w:rsidP="00047D12">
      <w:pPr>
        <w:spacing w:after="0" w:line="360" w:lineRule="auto"/>
        <w:jc w:val="both"/>
        <w:rPr>
          <w:rFonts w:ascii="Palatino Linotype" w:hAnsi="Palatino Linotype"/>
          <w:sz w:val="24"/>
          <w:szCs w:val="24"/>
        </w:rPr>
      </w:pPr>
      <w:r w:rsidRPr="000C06CB">
        <w:rPr>
          <w:rFonts w:ascii="Palatino Linotype" w:hAnsi="Palatino Linotype" w:cs="Arial"/>
          <w:sz w:val="24"/>
          <w:szCs w:val="24"/>
          <w:lang w:eastAsia="es-MX"/>
        </w:rPr>
        <w:t>Final</w:t>
      </w:r>
      <w:r w:rsidRPr="000C06CB">
        <w:rPr>
          <w:rFonts w:ascii="Palatino Linotype" w:hAnsi="Palatino Linotype"/>
          <w:sz w:val="24"/>
          <w:szCs w:val="24"/>
        </w:rPr>
        <w:t xml:space="preserve">mente y en mérito de lo expuesto en líneas anteriores, resultan fundados los motivos de inconformidad vertidos por </w:t>
      </w:r>
      <w:r w:rsidR="007321BF" w:rsidRPr="000C06CB">
        <w:rPr>
          <w:rFonts w:ascii="Palatino Linotype" w:hAnsi="Palatino Linotype"/>
          <w:b/>
          <w:sz w:val="24"/>
          <w:szCs w:val="24"/>
        </w:rPr>
        <w:t>El</w:t>
      </w:r>
      <w:r w:rsidRPr="000C06CB">
        <w:rPr>
          <w:rFonts w:ascii="Palatino Linotype" w:hAnsi="Palatino Linotype"/>
          <w:b/>
          <w:sz w:val="24"/>
          <w:szCs w:val="24"/>
        </w:rPr>
        <w:t xml:space="preserve"> Recurrente</w:t>
      </w:r>
      <w:r w:rsidRPr="000C06CB">
        <w:rPr>
          <w:rFonts w:ascii="Palatino Linotype" w:hAnsi="Palatino Linotype"/>
          <w:sz w:val="24"/>
          <w:szCs w:val="24"/>
        </w:rPr>
        <w:t xml:space="preserve">, por ello con fundamento en la </w:t>
      </w:r>
      <w:r w:rsidR="007321BF" w:rsidRPr="000C06CB">
        <w:rPr>
          <w:rFonts w:ascii="Palatino Linotype" w:hAnsi="Palatino Linotype"/>
          <w:i/>
          <w:sz w:val="24"/>
          <w:szCs w:val="24"/>
        </w:rPr>
        <w:t>segund</w:t>
      </w:r>
      <w:r w:rsidR="00C9020A" w:rsidRPr="000C06CB">
        <w:rPr>
          <w:rFonts w:ascii="Palatino Linotype" w:hAnsi="Palatino Linotype"/>
          <w:i/>
          <w:sz w:val="24"/>
          <w:szCs w:val="24"/>
        </w:rPr>
        <w:t>a</w:t>
      </w:r>
      <w:r w:rsidRPr="000C06CB">
        <w:rPr>
          <w:rFonts w:ascii="Palatino Linotype" w:hAnsi="Palatino Linotype"/>
          <w:i/>
          <w:sz w:val="24"/>
          <w:szCs w:val="24"/>
        </w:rPr>
        <w:t xml:space="preserve"> hipótesis</w:t>
      </w:r>
      <w:r w:rsidRPr="000C06CB">
        <w:rPr>
          <w:rFonts w:ascii="Palatino Linotype" w:hAnsi="Palatino Linotype"/>
          <w:sz w:val="24"/>
          <w:szCs w:val="24"/>
        </w:rPr>
        <w:t xml:space="preserve"> del artículo 186, fracción III, de la Ley de Transparencia y Acceso a la Información Pública del Estado de México y Municipios, se </w:t>
      </w:r>
      <w:r w:rsidR="007321BF" w:rsidRPr="000C06CB">
        <w:rPr>
          <w:rFonts w:ascii="Palatino Linotype" w:hAnsi="Palatino Linotype"/>
          <w:b/>
          <w:sz w:val="24"/>
          <w:szCs w:val="24"/>
        </w:rPr>
        <w:t>MODIFI</w:t>
      </w:r>
      <w:r w:rsidR="00C9020A" w:rsidRPr="000C06CB">
        <w:rPr>
          <w:rFonts w:ascii="Palatino Linotype" w:hAnsi="Palatino Linotype"/>
          <w:b/>
          <w:sz w:val="24"/>
          <w:szCs w:val="24"/>
        </w:rPr>
        <w:t>CA</w:t>
      </w:r>
      <w:r w:rsidRPr="000C06CB">
        <w:rPr>
          <w:rFonts w:ascii="Palatino Linotype" w:hAnsi="Palatino Linotype"/>
          <w:b/>
          <w:sz w:val="24"/>
          <w:szCs w:val="24"/>
        </w:rPr>
        <w:t xml:space="preserve"> </w:t>
      </w:r>
      <w:r w:rsidRPr="000C06CB">
        <w:rPr>
          <w:rFonts w:ascii="Palatino Linotype" w:hAnsi="Palatino Linotype"/>
          <w:sz w:val="24"/>
          <w:szCs w:val="24"/>
        </w:rPr>
        <w:t xml:space="preserve">la respuesta </w:t>
      </w:r>
      <w:r w:rsidR="007321BF" w:rsidRPr="000C06CB">
        <w:rPr>
          <w:rFonts w:ascii="Palatino Linotype" w:hAnsi="Palatino Linotype"/>
          <w:sz w:val="24"/>
          <w:szCs w:val="24"/>
        </w:rPr>
        <w:t xml:space="preserve">a la solicitud de información </w:t>
      </w:r>
      <w:r w:rsidR="007321BF" w:rsidRPr="000C06CB">
        <w:rPr>
          <w:rFonts w:ascii="Palatino Linotype" w:hAnsi="Palatino Linotype" w:cs="Arial"/>
          <w:b/>
          <w:sz w:val="24"/>
          <w:szCs w:val="24"/>
        </w:rPr>
        <w:t>00006/COCOTIT/IP/2021</w:t>
      </w:r>
      <w:r w:rsidRPr="000C06CB">
        <w:rPr>
          <w:rFonts w:ascii="Palatino Linotype" w:hAnsi="Palatino Linotype" w:cs="Arial"/>
          <w:sz w:val="24"/>
          <w:szCs w:val="24"/>
        </w:rPr>
        <w:t xml:space="preserve">, </w:t>
      </w:r>
      <w:r w:rsidRPr="000C06CB">
        <w:rPr>
          <w:rFonts w:ascii="Palatino Linotype" w:hAnsi="Palatino Linotype"/>
          <w:sz w:val="24"/>
          <w:szCs w:val="24"/>
        </w:rPr>
        <w:t>que ha sido materia del presente fallo.</w:t>
      </w:r>
    </w:p>
    <w:p w14:paraId="1040AA24" w14:textId="77777777" w:rsidR="0024635B" w:rsidRPr="000C06CB" w:rsidRDefault="0024635B" w:rsidP="0024635B">
      <w:pPr>
        <w:spacing w:after="0" w:line="360" w:lineRule="auto"/>
        <w:jc w:val="both"/>
        <w:rPr>
          <w:rFonts w:ascii="Palatino Linotype" w:hAnsi="Palatino Linotype" w:cs="Arial"/>
          <w:b/>
          <w:bCs/>
          <w:color w:val="333333"/>
          <w:sz w:val="24"/>
          <w:szCs w:val="24"/>
        </w:rPr>
      </w:pPr>
    </w:p>
    <w:p w14:paraId="36806E24" w14:textId="49508070" w:rsidR="00F32A94" w:rsidRPr="000C06CB" w:rsidRDefault="0024635B" w:rsidP="0024635B">
      <w:pPr>
        <w:spacing w:after="0" w:line="360" w:lineRule="auto"/>
        <w:jc w:val="both"/>
        <w:rPr>
          <w:rFonts w:ascii="Palatino Linotype" w:hAnsi="Palatino Linotype"/>
          <w:sz w:val="24"/>
          <w:szCs w:val="24"/>
        </w:rPr>
      </w:pPr>
      <w:r w:rsidRPr="000C06CB">
        <w:rPr>
          <w:rFonts w:ascii="Palatino Linotype" w:hAnsi="Palatino Linotype"/>
          <w:sz w:val="24"/>
          <w:szCs w:val="24"/>
        </w:rPr>
        <w:t xml:space="preserve">Por lo antes expuesto y fundado. </w:t>
      </w:r>
    </w:p>
    <w:p w14:paraId="305C2440" w14:textId="77777777" w:rsidR="007321BF" w:rsidRPr="000C06CB" w:rsidRDefault="007321BF" w:rsidP="0024635B">
      <w:pPr>
        <w:spacing w:after="0" w:line="360" w:lineRule="auto"/>
        <w:jc w:val="both"/>
        <w:rPr>
          <w:rFonts w:ascii="Palatino Linotype" w:hAnsi="Palatino Linotype"/>
          <w:sz w:val="24"/>
          <w:szCs w:val="24"/>
        </w:rPr>
      </w:pPr>
    </w:p>
    <w:p w14:paraId="6CDAD4B8" w14:textId="77777777" w:rsidR="0024635B" w:rsidRPr="000C06CB" w:rsidRDefault="0024635B" w:rsidP="0024635B">
      <w:pPr>
        <w:spacing w:after="0" w:line="360" w:lineRule="auto"/>
        <w:jc w:val="center"/>
        <w:rPr>
          <w:rFonts w:ascii="Palatino Linotype" w:eastAsia="Times New Roman" w:hAnsi="Palatino Linotype"/>
          <w:b/>
          <w:bCs/>
          <w:spacing w:val="60"/>
          <w:sz w:val="28"/>
          <w:szCs w:val="24"/>
          <w:lang w:val="es-ES_tradnl"/>
        </w:rPr>
      </w:pPr>
      <w:r w:rsidRPr="000C06CB">
        <w:rPr>
          <w:rFonts w:ascii="Palatino Linotype" w:eastAsia="Times New Roman" w:hAnsi="Palatino Linotype"/>
          <w:b/>
          <w:bCs/>
          <w:spacing w:val="60"/>
          <w:sz w:val="28"/>
          <w:szCs w:val="24"/>
          <w:lang w:val="es-ES_tradnl"/>
        </w:rPr>
        <w:t>SE    RESUELVE</w:t>
      </w:r>
    </w:p>
    <w:p w14:paraId="221F928D" w14:textId="77777777" w:rsidR="0024635B" w:rsidRPr="000C06CB" w:rsidRDefault="0024635B" w:rsidP="00F537EC">
      <w:pPr>
        <w:pStyle w:val="Sinespaciado"/>
        <w:rPr>
          <w:rFonts w:ascii="Palatino Linotype" w:hAnsi="Palatino Linotype"/>
          <w:lang w:val="es-ES_tradnl"/>
        </w:rPr>
      </w:pPr>
    </w:p>
    <w:p w14:paraId="6D1117D3" w14:textId="7AA7CF1F" w:rsidR="000F327A" w:rsidRPr="000C06CB"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0C06CB">
        <w:rPr>
          <w:rFonts w:ascii="Palatino Linotype" w:hAnsi="Palatino Linotype" w:cs="Arial"/>
          <w:b/>
          <w:sz w:val="28"/>
          <w:szCs w:val="28"/>
          <w:lang w:val="es-ES_tradnl"/>
        </w:rPr>
        <w:t>PRIMERO.</w:t>
      </w:r>
      <w:r w:rsidRPr="000C06CB">
        <w:rPr>
          <w:rFonts w:ascii="Palatino Linotype" w:hAnsi="Palatino Linotype" w:cs="Arial"/>
          <w:sz w:val="24"/>
          <w:szCs w:val="24"/>
          <w:lang w:val="es-ES_tradnl"/>
        </w:rPr>
        <w:t xml:space="preserve"> </w:t>
      </w:r>
      <w:r w:rsidRPr="000C06CB">
        <w:rPr>
          <w:rFonts w:ascii="Palatino Linotype" w:hAnsi="Palatino Linotype" w:cs="Arial"/>
          <w:sz w:val="24"/>
          <w:szCs w:val="24"/>
        </w:rPr>
        <w:t>Se</w:t>
      </w:r>
      <w:r w:rsidRPr="000C06CB">
        <w:rPr>
          <w:rFonts w:ascii="Palatino Linotype" w:hAnsi="Palatino Linotype" w:cs="Arial"/>
          <w:b/>
          <w:sz w:val="24"/>
          <w:szCs w:val="24"/>
        </w:rPr>
        <w:t xml:space="preserve"> </w:t>
      </w:r>
      <w:r w:rsidR="007321BF" w:rsidRPr="000C06CB">
        <w:rPr>
          <w:rFonts w:ascii="Palatino Linotype" w:hAnsi="Palatino Linotype" w:cs="Arial"/>
          <w:b/>
          <w:sz w:val="24"/>
          <w:szCs w:val="24"/>
        </w:rPr>
        <w:t>MODIFI</w:t>
      </w:r>
      <w:r w:rsidR="00C9020A" w:rsidRPr="000C06CB">
        <w:rPr>
          <w:rFonts w:ascii="Palatino Linotype" w:hAnsi="Palatino Linotype" w:cs="Arial"/>
          <w:b/>
          <w:sz w:val="24"/>
          <w:szCs w:val="24"/>
        </w:rPr>
        <w:t>CA</w:t>
      </w:r>
      <w:r w:rsidRPr="000C06CB">
        <w:rPr>
          <w:rFonts w:ascii="Palatino Linotype" w:hAnsi="Palatino Linotype" w:cs="Arial"/>
          <w:b/>
          <w:sz w:val="24"/>
          <w:szCs w:val="24"/>
        </w:rPr>
        <w:t xml:space="preserve"> </w:t>
      </w:r>
      <w:r w:rsidR="00570BDD" w:rsidRPr="000C06CB">
        <w:rPr>
          <w:rFonts w:ascii="Palatino Linotype" w:eastAsia="Arial Unicode MS" w:hAnsi="Palatino Linotype" w:cs="Arial"/>
          <w:sz w:val="24"/>
          <w:szCs w:val="24"/>
        </w:rPr>
        <w:t xml:space="preserve">la respuesta entregada por </w:t>
      </w:r>
      <w:r w:rsidR="00570BDD" w:rsidRPr="000C06CB">
        <w:rPr>
          <w:rFonts w:ascii="Palatino Linotype" w:eastAsia="Arial Unicode MS" w:hAnsi="Palatino Linotype" w:cs="Arial"/>
          <w:b/>
          <w:sz w:val="24"/>
          <w:szCs w:val="24"/>
        </w:rPr>
        <w:t xml:space="preserve">El Sujeto Obligado </w:t>
      </w:r>
      <w:r w:rsidR="00570BDD" w:rsidRPr="000C06CB">
        <w:rPr>
          <w:rFonts w:ascii="Palatino Linotype" w:eastAsia="Arial Unicode MS" w:hAnsi="Palatino Linotype" w:cs="Arial"/>
          <w:sz w:val="24"/>
          <w:szCs w:val="24"/>
        </w:rPr>
        <w:t xml:space="preserve">a la solicitud de información número </w:t>
      </w:r>
      <w:r w:rsidR="007321BF" w:rsidRPr="000C06CB">
        <w:rPr>
          <w:rFonts w:ascii="Palatino Linotype" w:hAnsi="Palatino Linotype" w:cs="Arial"/>
          <w:b/>
          <w:sz w:val="24"/>
          <w:szCs w:val="24"/>
        </w:rPr>
        <w:t>00006/COCOTIT/IP/2021</w:t>
      </w:r>
      <w:r w:rsidRPr="000C06CB">
        <w:rPr>
          <w:rFonts w:ascii="Palatino Linotype" w:hAnsi="Palatino Linotype" w:cs="Arial"/>
          <w:sz w:val="24"/>
          <w:szCs w:val="24"/>
        </w:rPr>
        <w:t xml:space="preserve">, por resultar fundados los motivos de inconformidad vertidos por </w:t>
      </w:r>
      <w:r w:rsidR="007321BF" w:rsidRPr="000C06CB">
        <w:rPr>
          <w:rFonts w:ascii="Palatino Linotype" w:hAnsi="Palatino Linotype" w:cs="Arial"/>
          <w:b/>
          <w:sz w:val="24"/>
          <w:szCs w:val="24"/>
        </w:rPr>
        <w:t>El</w:t>
      </w:r>
      <w:r w:rsidR="007757C1" w:rsidRPr="000C06CB">
        <w:rPr>
          <w:rFonts w:ascii="Palatino Linotype" w:hAnsi="Palatino Linotype" w:cs="Arial"/>
          <w:b/>
          <w:sz w:val="24"/>
          <w:szCs w:val="24"/>
        </w:rPr>
        <w:t xml:space="preserve"> </w:t>
      </w:r>
      <w:r w:rsidRPr="000C06CB">
        <w:rPr>
          <w:rFonts w:ascii="Palatino Linotype" w:hAnsi="Palatino Linotype" w:cs="Arial"/>
          <w:b/>
          <w:sz w:val="24"/>
          <w:szCs w:val="24"/>
        </w:rPr>
        <w:t>Recurrente</w:t>
      </w:r>
      <w:r w:rsidRPr="000C06CB">
        <w:rPr>
          <w:rFonts w:ascii="Palatino Linotype" w:hAnsi="Palatino Linotype" w:cs="Arial"/>
          <w:sz w:val="24"/>
          <w:szCs w:val="24"/>
        </w:rPr>
        <w:t xml:space="preserve">, en términos del Considerando </w:t>
      </w:r>
      <w:r w:rsidR="00331BA5" w:rsidRPr="000C06CB">
        <w:rPr>
          <w:rFonts w:ascii="Palatino Linotype" w:hAnsi="Palatino Linotype" w:cs="Arial"/>
          <w:b/>
          <w:sz w:val="24"/>
          <w:szCs w:val="24"/>
        </w:rPr>
        <w:t>CUAR</w:t>
      </w:r>
      <w:r w:rsidR="00B807B0" w:rsidRPr="000C06CB">
        <w:rPr>
          <w:rFonts w:ascii="Palatino Linotype" w:hAnsi="Palatino Linotype" w:cs="Arial"/>
          <w:b/>
          <w:sz w:val="24"/>
          <w:szCs w:val="24"/>
        </w:rPr>
        <w:t>TO</w:t>
      </w:r>
      <w:r w:rsidRPr="000C06CB">
        <w:rPr>
          <w:rFonts w:ascii="Palatino Linotype" w:hAnsi="Palatino Linotype" w:cs="Arial"/>
          <w:sz w:val="24"/>
          <w:szCs w:val="24"/>
        </w:rPr>
        <w:t xml:space="preserve"> de ésta resolución.</w:t>
      </w:r>
    </w:p>
    <w:p w14:paraId="015A2E09" w14:textId="77777777" w:rsidR="000F327A" w:rsidRPr="000C06CB"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2B3D912A" w14:textId="2E57269B" w:rsidR="000D0261" w:rsidRPr="000C06CB" w:rsidRDefault="00535AED" w:rsidP="0073412A">
      <w:pPr>
        <w:spacing w:after="0" w:line="360" w:lineRule="auto"/>
        <w:jc w:val="both"/>
        <w:rPr>
          <w:rFonts w:ascii="Palatino Linotype" w:hAnsi="Palatino Linotype" w:cs="Arial"/>
          <w:sz w:val="24"/>
          <w:szCs w:val="24"/>
        </w:rPr>
      </w:pPr>
      <w:r w:rsidRPr="000C06CB">
        <w:rPr>
          <w:rFonts w:ascii="Palatino Linotype" w:hAnsi="Palatino Linotype" w:cs="Arial"/>
          <w:b/>
          <w:sz w:val="28"/>
          <w:szCs w:val="28"/>
        </w:rPr>
        <w:t>SEGUNDO.</w:t>
      </w:r>
      <w:r w:rsidRPr="000C06CB">
        <w:rPr>
          <w:rFonts w:ascii="Palatino Linotype" w:hAnsi="Palatino Linotype" w:cs="Arial"/>
          <w:sz w:val="24"/>
          <w:szCs w:val="24"/>
        </w:rPr>
        <w:t xml:space="preserve"> Se </w:t>
      </w:r>
      <w:r w:rsidR="006A5AC2" w:rsidRPr="000C06CB">
        <w:rPr>
          <w:rFonts w:ascii="Palatino Linotype" w:hAnsi="Palatino Linotype" w:cs="Arial"/>
          <w:b/>
          <w:sz w:val="24"/>
          <w:szCs w:val="24"/>
        </w:rPr>
        <w:t>ORDENA</w:t>
      </w:r>
      <w:r w:rsidRPr="000C06CB">
        <w:rPr>
          <w:rFonts w:ascii="Palatino Linotype" w:hAnsi="Palatino Linotype" w:cs="Arial"/>
          <w:sz w:val="24"/>
          <w:szCs w:val="24"/>
        </w:rPr>
        <w:t xml:space="preserve"> al </w:t>
      </w:r>
      <w:r w:rsidRPr="000C06CB">
        <w:rPr>
          <w:rFonts w:ascii="Palatino Linotype" w:hAnsi="Palatino Linotype" w:cs="Arial"/>
          <w:b/>
          <w:sz w:val="24"/>
          <w:szCs w:val="24"/>
        </w:rPr>
        <w:t>Sujeto Obligado</w:t>
      </w:r>
      <w:r w:rsidRPr="000C06CB">
        <w:rPr>
          <w:rFonts w:ascii="Palatino Linotype" w:hAnsi="Palatino Linotype" w:cs="Arial"/>
          <w:sz w:val="24"/>
          <w:szCs w:val="24"/>
        </w:rPr>
        <w:t xml:space="preserve"> haga entrega a</w:t>
      </w:r>
      <w:r w:rsidR="007321BF" w:rsidRPr="000C06CB">
        <w:rPr>
          <w:rFonts w:ascii="Palatino Linotype" w:hAnsi="Palatino Linotype" w:cs="Arial"/>
          <w:sz w:val="24"/>
          <w:szCs w:val="24"/>
        </w:rPr>
        <w:t>l</w:t>
      </w:r>
      <w:r w:rsidR="00EE0091" w:rsidRPr="000C06CB">
        <w:rPr>
          <w:rFonts w:ascii="Palatino Linotype" w:hAnsi="Palatino Linotype" w:cs="Arial"/>
          <w:sz w:val="24"/>
          <w:szCs w:val="24"/>
        </w:rPr>
        <w:t xml:space="preserve"> </w:t>
      </w:r>
      <w:r w:rsidRPr="000C06CB">
        <w:rPr>
          <w:rFonts w:ascii="Palatino Linotype" w:hAnsi="Palatino Linotype" w:cs="Arial"/>
          <w:b/>
          <w:sz w:val="24"/>
          <w:szCs w:val="24"/>
        </w:rPr>
        <w:t>Recurrente</w:t>
      </w:r>
      <w:r w:rsidR="0073412A" w:rsidRPr="000C06CB">
        <w:rPr>
          <w:rFonts w:ascii="Palatino Linotype" w:hAnsi="Palatino Linotype" w:cs="Arial"/>
          <w:b/>
          <w:sz w:val="24"/>
          <w:szCs w:val="24"/>
        </w:rPr>
        <w:t xml:space="preserve"> </w:t>
      </w:r>
      <w:r w:rsidR="0073412A" w:rsidRPr="000C06CB">
        <w:rPr>
          <w:rFonts w:ascii="Palatino Linotype" w:hAnsi="Palatino Linotype" w:cs="Arial"/>
          <w:sz w:val="24"/>
          <w:szCs w:val="24"/>
        </w:rPr>
        <w:t>en</w:t>
      </w:r>
      <w:r w:rsidR="00F8683F" w:rsidRPr="000C06CB">
        <w:rPr>
          <w:rFonts w:ascii="Palatino Linotype" w:hAnsi="Palatino Linotype" w:cs="Arial"/>
          <w:sz w:val="24"/>
          <w:szCs w:val="24"/>
        </w:rPr>
        <w:t xml:space="preserve"> </w:t>
      </w:r>
      <w:r w:rsidR="0073412A" w:rsidRPr="000C06CB">
        <w:rPr>
          <w:rFonts w:ascii="Palatino Linotype" w:hAnsi="Palatino Linotype" w:cs="Arial"/>
          <w:sz w:val="24"/>
          <w:szCs w:val="24"/>
        </w:rPr>
        <w:t xml:space="preserve">términos del Considerando </w:t>
      </w:r>
      <w:r w:rsidR="0073412A" w:rsidRPr="000C06CB">
        <w:rPr>
          <w:rFonts w:ascii="Palatino Linotype" w:hAnsi="Palatino Linotype" w:cs="Arial"/>
          <w:b/>
          <w:sz w:val="24"/>
          <w:szCs w:val="24"/>
        </w:rPr>
        <w:t xml:space="preserve">CUARTO </w:t>
      </w:r>
      <w:r w:rsidR="0073412A" w:rsidRPr="000C06CB">
        <w:rPr>
          <w:rFonts w:ascii="Palatino Linotype" w:hAnsi="Palatino Linotype" w:cs="Arial"/>
          <w:sz w:val="24"/>
          <w:szCs w:val="24"/>
        </w:rPr>
        <w:t xml:space="preserve">de esta resolución, previa búsqueda exhaustiva y razonable, a través del </w:t>
      </w:r>
      <w:r w:rsidR="0073412A" w:rsidRPr="000C06CB">
        <w:rPr>
          <w:rFonts w:ascii="Palatino Linotype" w:hAnsi="Palatino Linotype" w:cs="Arial"/>
          <w:b/>
          <w:sz w:val="24"/>
          <w:szCs w:val="24"/>
        </w:rPr>
        <w:t>SAIMEX</w:t>
      </w:r>
      <w:r w:rsidR="0073412A" w:rsidRPr="000C06CB">
        <w:rPr>
          <w:rFonts w:ascii="Palatino Linotype" w:hAnsi="Palatino Linotype" w:cs="Arial"/>
          <w:sz w:val="24"/>
          <w:szCs w:val="24"/>
        </w:rPr>
        <w:t xml:space="preserve">, </w:t>
      </w:r>
      <w:r w:rsidR="009E547B" w:rsidRPr="000C06CB">
        <w:rPr>
          <w:rFonts w:ascii="Palatino Linotype" w:hAnsi="Palatino Linotype" w:cs="Arial"/>
          <w:sz w:val="24"/>
          <w:szCs w:val="24"/>
        </w:rPr>
        <w:t xml:space="preserve">de ser procedente en versión pública, </w:t>
      </w:r>
      <w:r w:rsidR="0073412A" w:rsidRPr="000C06CB">
        <w:rPr>
          <w:rFonts w:ascii="Palatino Linotype" w:hAnsi="Palatino Linotype" w:cs="Arial"/>
          <w:sz w:val="24"/>
          <w:szCs w:val="24"/>
        </w:rPr>
        <w:t>lo siguiente:</w:t>
      </w:r>
    </w:p>
    <w:p w14:paraId="74675069" w14:textId="77777777" w:rsidR="0073412A" w:rsidRPr="000C06CB" w:rsidRDefault="0073412A" w:rsidP="0073412A">
      <w:pPr>
        <w:spacing w:after="0" w:line="360" w:lineRule="auto"/>
        <w:jc w:val="both"/>
      </w:pPr>
    </w:p>
    <w:p w14:paraId="240C5656" w14:textId="77777777" w:rsidR="00424469" w:rsidRPr="000C06CB" w:rsidRDefault="00424469" w:rsidP="00424469">
      <w:pPr>
        <w:spacing w:after="0" w:line="360" w:lineRule="auto"/>
        <w:jc w:val="both"/>
        <w:rPr>
          <w:rFonts w:ascii="Palatino Linotype" w:hAnsi="Palatino Linotype" w:cs="Arial"/>
          <w:sz w:val="2"/>
          <w:szCs w:val="24"/>
        </w:rPr>
      </w:pPr>
    </w:p>
    <w:p w14:paraId="41AB673F" w14:textId="5A8E022D" w:rsidR="002029E6" w:rsidRPr="000C06CB" w:rsidRDefault="002029E6" w:rsidP="002029E6">
      <w:pPr>
        <w:pStyle w:val="Prrafodelista"/>
        <w:numPr>
          <w:ilvl w:val="0"/>
          <w:numId w:val="21"/>
        </w:numPr>
        <w:autoSpaceDE w:val="0"/>
        <w:autoSpaceDN w:val="0"/>
        <w:adjustRightInd w:val="0"/>
        <w:spacing w:after="240" w:line="360" w:lineRule="auto"/>
        <w:ind w:right="49"/>
        <w:jc w:val="both"/>
        <w:rPr>
          <w:rFonts w:ascii="Palatino Linotype" w:hAnsi="Palatino Linotype"/>
          <w:color w:val="000000"/>
          <w:szCs w:val="14"/>
        </w:rPr>
      </w:pPr>
      <w:r w:rsidRPr="000C06CB">
        <w:rPr>
          <w:rFonts w:ascii="Palatino Linotype" w:hAnsi="Palatino Linotype"/>
          <w:color w:val="000000"/>
          <w:szCs w:val="14"/>
        </w:rPr>
        <w:lastRenderedPageBreak/>
        <w:t>Los programas anuales de adquisiciones y/o arrendamientos, correspondientes a los años 2019 y 2020.</w:t>
      </w:r>
    </w:p>
    <w:p w14:paraId="5DC67A9B" w14:textId="173A6FA9" w:rsidR="0073412A" w:rsidRPr="000C06CB" w:rsidRDefault="002029E6" w:rsidP="002029E6">
      <w:pPr>
        <w:pStyle w:val="Prrafodelista"/>
        <w:numPr>
          <w:ilvl w:val="0"/>
          <w:numId w:val="21"/>
        </w:numPr>
        <w:autoSpaceDE w:val="0"/>
        <w:autoSpaceDN w:val="0"/>
        <w:adjustRightInd w:val="0"/>
        <w:spacing w:after="240" w:line="360" w:lineRule="auto"/>
        <w:ind w:right="49"/>
        <w:jc w:val="both"/>
        <w:rPr>
          <w:rFonts w:ascii="Palatino Linotype" w:hAnsi="Palatino Linotype"/>
          <w:color w:val="000000"/>
          <w:szCs w:val="14"/>
        </w:rPr>
      </w:pPr>
      <w:r w:rsidRPr="000C06CB">
        <w:rPr>
          <w:rFonts w:ascii="Palatino Linotype" w:hAnsi="Palatino Linotype"/>
          <w:color w:val="000000"/>
          <w:szCs w:val="14"/>
        </w:rPr>
        <w:t>Los expedientes de los procedimientos adquisitivos y sus anexos, llevados a cabo durante los años 2019 y 2020.</w:t>
      </w:r>
    </w:p>
    <w:p w14:paraId="317E93FB" w14:textId="3C8D309B" w:rsidR="0073412A" w:rsidRPr="000C06CB" w:rsidRDefault="002029E6" w:rsidP="002029E6">
      <w:pPr>
        <w:pStyle w:val="Prrafodelista"/>
        <w:spacing w:after="240"/>
        <w:ind w:left="720" w:right="567"/>
        <w:jc w:val="both"/>
        <w:rPr>
          <w:rFonts w:ascii="Palatino Linotype" w:hAnsi="Palatino Linotype" w:cs="Arial"/>
          <w:i/>
        </w:rPr>
      </w:pPr>
      <w:r w:rsidRPr="000C06CB">
        <w:rPr>
          <w:rFonts w:ascii="Palatino Linotype" w:hAnsi="Palatino Linotype" w:cs="Arial"/>
          <w:i/>
        </w:rPr>
        <w:t>De ser procedente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0F8E7EE8" w14:textId="77777777" w:rsidR="002029E6" w:rsidRPr="000C06CB" w:rsidRDefault="002029E6" w:rsidP="002029E6">
      <w:pPr>
        <w:pStyle w:val="Sinespaciado"/>
      </w:pPr>
    </w:p>
    <w:p w14:paraId="65DADB15" w14:textId="52F0D889" w:rsidR="00923613" w:rsidRPr="000C06CB" w:rsidRDefault="00535AED" w:rsidP="00535AED">
      <w:pPr>
        <w:autoSpaceDE w:val="0"/>
        <w:autoSpaceDN w:val="0"/>
        <w:adjustRightInd w:val="0"/>
        <w:spacing w:after="0" w:line="360" w:lineRule="auto"/>
        <w:ind w:right="49"/>
        <w:jc w:val="both"/>
        <w:rPr>
          <w:rFonts w:ascii="Palatino Linotype" w:hAnsi="Palatino Linotype" w:cs="Arial"/>
          <w:sz w:val="24"/>
          <w:szCs w:val="28"/>
          <w:lang w:val="es-ES_tradnl"/>
        </w:rPr>
      </w:pPr>
      <w:r w:rsidRPr="000C06CB">
        <w:rPr>
          <w:rFonts w:ascii="Palatino Linotype" w:hAnsi="Palatino Linotype" w:cs="Arial"/>
          <w:b/>
          <w:sz w:val="28"/>
          <w:szCs w:val="28"/>
          <w:lang w:val="es-ES_tradnl"/>
        </w:rPr>
        <w:t xml:space="preserve">TERCERO. </w:t>
      </w:r>
      <w:r w:rsidR="00E63D29" w:rsidRPr="000C06CB">
        <w:rPr>
          <w:rFonts w:ascii="Palatino Linotype" w:hAnsi="Palatino Linotype" w:cs="Arial"/>
          <w:b/>
          <w:sz w:val="24"/>
          <w:szCs w:val="28"/>
          <w:lang w:val="es-ES_tradnl"/>
        </w:rPr>
        <w:t>NOTIFÍQUESE</w:t>
      </w:r>
      <w:r w:rsidR="006A5AC2" w:rsidRPr="000C06CB">
        <w:rPr>
          <w:rFonts w:ascii="Palatino Linotype" w:hAnsi="Palatino Linotype" w:cs="Arial"/>
          <w:b/>
          <w:sz w:val="28"/>
          <w:szCs w:val="28"/>
          <w:lang w:val="es-ES_tradnl"/>
        </w:rPr>
        <w:t xml:space="preserve"> </w:t>
      </w:r>
      <w:r w:rsidR="006A5AC2" w:rsidRPr="000C06CB">
        <w:rPr>
          <w:rFonts w:ascii="Palatino Linotype" w:hAnsi="Palatino Linotype" w:cs="Arial"/>
          <w:sz w:val="24"/>
          <w:szCs w:val="28"/>
          <w:lang w:val="es-ES_tradnl"/>
        </w:rPr>
        <w:t xml:space="preserve">la presente resolución </w:t>
      </w:r>
      <w:r w:rsidRPr="000C06CB">
        <w:rPr>
          <w:rFonts w:ascii="Palatino Linotype" w:hAnsi="Palatino Linotype" w:cs="Arial"/>
          <w:sz w:val="24"/>
          <w:szCs w:val="28"/>
          <w:lang w:val="es-ES_tradnl"/>
        </w:rPr>
        <w:t>al Titular de la Unidad de Transparencia del Sujeto Obligado, para que conforme al artículo 186</w:t>
      </w:r>
      <w:r w:rsidR="000F327A" w:rsidRPr="000C06CB">
        <w:rPr>
          <w:rFonts w:ascii="Palatino Linotype" w:hAnsi="Palatino Linotype" w:cs="Arial"/>
          <w:sz w:val="24"/>
          <w:szCs w:val="28"/>
          <w:lang w:val="es-ES_tradnl"/>
        </w:rPr>
        <w:t>,</w:t>
      </w:r>
      <w:r w:rsidRPr="000C06CB">
        <w:rPr>
          <w:rFonts w:ascii="Palatino Linotype" w:hAnsi="Palatino Linotype" w:cs="Arial"/>
          <w:sz w:val="24"/>
          <w:szCs w:val="28"/>
          <w:lang w:val="es-ES_tradnl"/>
        </w:rPr>
        <w:t xml:space="preserve"> último párrafo, 189</w:t>
      </w:r>
      <w:r w:rsidR="00F537EC" w:rsidRPr="000C06CB">
        <w:rPr>
          <w:rFonts w:ascii="Palatino Linotype" w:hAnsi="Palatino Linotype" w:cs="Arial"/>
          <w:sz w:val="24"/>
          <w:szCs w:val="28"/>
          <w:lang w:val="es-ES_tradnl"/>
        </w:rPr>
        <w:t>,</w:t>
      </w:r>
      <w:r w:rsidRPr="000C06CB">
        <w:rPr>
          <w:rFonts w:ascii="Palatino Linotype" w:hAnsi="Palatino Linotype" w:cs="Arial"/>
          <w:sz w:val="24"/>
          <w:szCs w:val="28"/>
          <w:lang w:val="es-ES_tradnl"/>
        </w:rPr>
        <w:t xml:space="preserve"> segundo párrafo y 194</w:t>
      </w:r>
      <w:r w:rsidR="00B807B0" w:rsidRPr="000C06CB">
        <w:rPr>
          <w:rFonts w:ascii="Palatino Linotype" w:hAnsi="Palatino Linotype" w:cs="Arial"/>
          <w:sz w:val="24"/>
          <w:szCs w:val="28"/>
          <w:lang w:val="es-ES_tradnl"/>
        </w:rPr>
        <w:t>,</w:t>
      </w:r>
      <w:r w:rsidRPr="000C06CB">
        <w:rPr>
          <w:rFonts w:ascii="Palatino Linotype" w:hAnsi="Palatino Linotype" w:cs="Arial"/>
          <w:sz w:val="24"/>
          <w:szCs w:val="28"/>
          <w:lang w:val="es-ES_tradn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0C06CB">
        <w:rPr>
          <w:rFonts w:ascii="Palatino Linotype" w:hAnsi="Palatino Linotype" w:cs="Arial"/>
          <w:sz w:val="24"/>
          <w:szCs w:val="28"/>
          <w:lang w:val="es-ES_tradnl"/>
        </w:rPr>
        <w:t xml:space="preserve"> la presente</w:t>
      </w:r>
      <w:r w:rsidRPr="000C06CB">
        <w:rPr>
          <w:rFonts w:ascii="Palatino Linotype" w:hAnsi="Palatino Linotype" w:cs="Arial"/>
          <w:sz w:val="24"/>
          <w:szCs w:val="28"/>
          <w:lang w:val="es-ES_tradnl"/>
        </w:rPr>
        <w:t>.</w:t>
      </w:r>
    </w:p>
    <w:p w14:paraId="193BA87A" w14:textId="77777777" w:rsidR="002029E6" w:rsidRPr="000C06CB" w:rsidRDefault="002029E6" w:rsidP="00923613">
      <w:pPr>
        <w:spacing w:after="0" w:line="360" w:lineRule="auto"/>
        <w:jc w:val="both"/>
        <w:rPr>
          <w:rFonts w:ascii="Palatino Linotype" w:hAnsi="Palatino Linotype" w:cs="Arial"/>
          <w:b/>
          <w:bCs/>
          <w:sz w:val="28"/>
          <w:szCs w:val="28"/>
        </w:rPr>
      </w:pPr>
    </w:p>
    <w:p w14:paraId="46C2646A" w14:textId="77777777" w:rsidR="00923613" w:rsidRPr="000C06CB" w:rsidRDefault="00923613" w:rsidP="00923613">
      <w:pPr>
        <w:spacing w:after="0" w:line="360" w:lineRule="auto"/>
        <w:jc w:val="both"/>
        <w:rPr>
          <w:rFonts w:ascii="Palatino Linotype" w:hAnsi="Palatino Linotype" w:cs="Arial"/>
          <w:bCs/>
          <w:sz w:val="24"/>
          <w:szCs w:val="28"/>
        </w:rPr>
      </w:pPr>
      <w:r w:rsidRPr="000C06CB">
        <w:rPr>
          <w:rFonts w:ascii="Palatino Linotype" w:hAnsi="Palatino Linotype" w:cs="Arial"/>
          <w:b/>
          <w:bCs/>
          <w:sz w:val="28"/>
          <w:szCs w:val="28"/>
        </w:rPr>
        <w:t>CUARTO.</w:t>
      </w:r>
      <w:r w:rsidRPr="000C06CB">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0C06CB">
        <w:rPr>
          <w:rFonts w:ascii="Palatino Linotype" w:hAnsi="Palatino Linotype" w:cs="Arial"/>
          <w:b/>
          <w:bCs/>
          <w:sz w:val="24"/>
          <w:szCs w:val="28"/>
        </w:rPr>
        <w:t>Sujeto Obligado</w:t>
      </w:r>
      <w:r w:rsidRPr="000C06CB">
        <w:rPr>
          <w:rFonts w:ascii="Palatino Linotype" w:hAnsi="Palatino Linotype" w:cs="Arial"/>
          <w:bCs/>
          <w:sz w:val="24"/>
          <w:szCs w:val="28"/>
        </w:rPr>
        <w:t xml:space="preserve"> de manera fundada y motivada, podrá solicitar una ampliación de plazo para el cumplimiento de la presente resolución.</w:t>
      </w:r>
    </w:p>
    <w:p w14:paraId="498DE659" w14:textId="77777777" w:rsidR="003A3094" w:rsidRPr="000C06CB" w:rsidRDefault="003A3094" w:rsidP="00535AED">
      <w:pPr>
        <w:autoSpaceDE w:val="0"/>
        <w:autoSpaceDN w:val="0"/>
        <w:adjustRightInd w:val="0"/>
        <w:spacing w:after="0" w:line="360" w:lineRule="auto"/>
        <w:ind w:right="49"/>
        <w:jc w:val="both"/>
        <w:rPr>
          <w:rFonts w:ascii="Palatino Linotype" w:hAnsi="Palatino Linotype" w:cs="Arial"/>
          <w:b/>
          <w:sz w:val="24"/>
          <w:szCs w:val="28"/>
        </w:rPr>
      </w:pPr>
    </w:p>
    <w:p w14:paraId="1E85F9BA" w14:textId="41A60F00" w:rsidR="00FB3C51" w:rsidRPr="000C06CB" w:rsidRDefault="00923613" w:rsidP="00FB3C51">
      <w:pPr>
        <w:autoSpaceDE w:val="0"/>
        <w:autoSpaceDN w:val="0"/>
        <w:adjustRightInd w:val="0"/>
        <w:spacing w:after="0" w:line="360" w:lineRule="auto"/>
        <w:ind w:right="49"/>
        <w:jc w:val="both"/>
        <w:rPr>
          <w:rFonts w:ascii="Palatino Linotype" w:hAnsi="Palatino Linotype" w:cs="Arial"/>
          <w:sz w:val="24"/>
          <w:szCs w:val="24"/>
        </w:rPr>
      </w:pPr>
      <w:r w:rsidRPr="000C06CB">
        <w:rPr>
          <w:rFonts w:ascii="Palatino Linotype" w:hAnsi="Palatino Linotype" w:cs="Arial"/>
          <w:b/>
          <w:sz w:val="28"/>
          <w:szCs w:val="28"/>
        </w:rPr>
        <w:t>QUIN</w:t>
      </w:r>
      <w:r w:rsidR="00535AED" w:rsidRPr="000C06CB">
        <w:rPr>
          <w:rFonts w:ascii="Palatino Linotype" w:hAnsi="Palatino Linotype" w:cs="Arial"/>
          <w:b/>
          <w:sz w:val="28"/>
          <w:szCs w:val="28"/>
        </w:rPr>
        <w:t>TO.</w:t>
      </w:r>
      <w:r w:rsidR="00535AED" w:rsidRPr="000C06CB">
        <w:rPr>
          <w:rFonts w:ascii="Palatino Linotype" w:hAnsi="Palatino Linotype" w:cs="Arial"/>
          <w:b/>
          <w:sz w:val="24"/>
          <w:szCs w:val="24"/>
        </w:rPr>
        <w:t xml:space="preserve"> </w:t>
      </w:r>
      <w:r w:rsidR="00E63D29" w:rsidRPr="000C06CB">
        <w:rPr>
          <w:rFonts w:ascii="Palatino Linotype" w:hAnsi="Palatino Linotype" w:cs="Arial"/>
          <w:b/>
          <w:sz w:val="24"/>
          <w:szCs w:val="24"/>
        </w:rPr>
        <w:t>NOTIFÍQUESE</w:t>
      </w:r>
      <w:r w:rsidR="00535AED" w:rsidRPr="000C06CB">
        <w:rPr>
          <w:rFonts w:ascii="Palatino Linotype" w:hAnsi="Palatino Linotype" w:cs="Arial"/>
          <w:sz w:val="24"/>
          <w:szCs w:val="24"/>
        </w:rPr>
        <w:t xml:space="preserve"> a</w:t>
      </w:r>
      <w:r w:rsidR="002029E6" w:rsidRPr="000C06CB">
        <w:rPr>
          <w:rFonts w:ascii="Palatino Linotype" w:hAnsi="Palatino Linotype" w:cs="Arial"/>
          <w:sz w:val="24"/>
          <w:szCs w:val="24"/>
        </w:rPr>
        <w:t>l</w:t>
      </w:r>
      <w:r w:rsidR="00A00BBC" w:rsidRPr="000C06CB">
        <w:rPr>
          <w:rFonts w:ascii="Palatino Linotype" w:hAnsi="Palatino Linotype" w:cs="Arial"/>
          <w:sz w:val="24"/>
          <w:szCs w:val="24"/>
        </w:rPr>
        <w:t xml:space="preserve"> </w:t>
      </w:r>
      <w:r w:rsidR="00535AED" w:rsidRPr="000C06CB">
        <w:rPr>
          <w:rFonts w:ascii="Palatino Linotype" w:hAnsi="Palatino Linotype" w:cs="Arial"/>
          <w:b/>
          <w:sz w:val="24"/>
          <w:szCs w:val="24"/>
        </w:rPr>
        <w:t>Recurrente</w:t>
      </w:r>
      <w:r w:rsidR="00535AED" w:rsidRPr="000C06CB">
        <w:rPr>
          <w:rFonts w:ascii="Palatino Linotype" w:hAnsi="Palatino Linotype" w:cs="Arial"/>
          <w:sz w:val="24"/>
          <w:szCs w:val="24"/>
        </w:rPr>
        <w:t xml:space="preserve"> la presente resolución</w:t>
      </w:r>
      <w:r w:rsidR="002029E6" w:rsidRPr="000C06CB">
        <w:rPr>
          <w:rFonts w:ascii="Palatino Linotype" w:hAnsi="Palatino Linotype" w:cs="Arial"/>
          <w:sz w:val="24"/>
          <w:szCs w:val="24"/>
        </w:rPr>
        <w:t xml:space="preserve"> </w:t>
      </w:r>
      <w:r w:rsidR="00535AED" w:rsidRPr="000C06CB">
        <w:rPr>
          <w:rFonts w:ascii="Palatino Linotype" w:hAnsi="Palatino Linotype" w:cs="Arial"/>
          <w:sz w:val="24"/>
          <w:szCs w:val="24"/>
        </w:rPr>
        <w:t xml:space="preserve">y hágase de su conocimiento que en caso de considerar que le causa algún perjuicio, podrá promover el Juicio de Amparo en los términos de las leyes aplicables, de acuerdo a lo estipulado </w:t>
      </w:r>
      <w:r w:rsidR="00535AED" w:rsidRPr="000C06CB">
        <w:rPr>
          <w:rFonts w:ascii="Palatino Linotype" w:hAnsi="Palatino Linotype" w:cs="Arial"/>
          <w:sz w:val="24"/>
          <w:szCs w:val="24"/>
        </w:rPr>
        <w:lastRenderedPageBreak/>
        <w:t>por el artículo 196</w:t>
      </w:r>
      <w:r w:rsidR="00B807B0" w:rsidRPr="000C06CB">
        <w:rPr>
          <w:rFonts w:ascii="Palatino Linotype" w:hAnsi="Palatino Linotype" w:cs="Arial"/>
          <w:sz w:val="24"/>
          <w:szCs w:val="24"/>
        </w:rPr>
        <w:t>,</w:t>
      </w:r>
      <w:r w:rsidR="00535AED" w:rsidRPr="000C06CB">
        <w:rPr>
          <w:rFonts w:ascii="Palatino Linotype" w:hAnsi="Palatino Linotype" w:cs="Arial"/>
          <w:sz w:val="24"/>
          <w:szCs w:val="24"/>
        </w:rPr>
        <w:t xml:space="preserve"> de la Ley de Transparencia y Acceso a la Información Pública del Estado de México y Municipios.</w:t>
      </w:r>
    </w:p>
    <w:p w14:paraId="14F654D0" w14:textId="77777777" w:rsidR="002029E6" w:rsidRPr="000C06CB" w:rsidRDefault="002029E6" w:rsidP="0073412A">
      <w:pPr>
        <w:spacing w:after="0" w:line="360" w:lineRule="auto"/>
        <w:jc w:val="both"/>
        <w:rPr>
          <w:rFonts w:ascii="Palatino Linotype" w:hAnsi="Palatino Linotype" w:cs="Arial"/>
          <w:sz w:val="24"/>
          <w:szCs w:val="24"/>
        </w:rPr>
      </w:pPr>
    </w:p>
    <w:p w14:paraId="7A8DCEB4" w14:textId="791FB250" w:rsidR="00B65E05" w:rsidRPr="001C7462" w:rsidRDefault="002E4C91" w:rsidP="0073412A">
      <w:pPr>
        <w:spacing w:after="0" w:line="360" w:lineRule="auto"/>
        <w:jc w:val="both"/>
        <w:rPr>
          <w:rFonts w:ascii="Palatino Linotype" w:hAnsi="Palatino Linotype"/>
          <w:sz w:val="24"/>
          <w:szCs w:val="24"/>
        </w:rPr>
      </w:pPr>
      <w:r w:rsidRPr="000C06CB">
        <w:rPr>
          <w:rFonts w:ascii="Palatino Linotype" w:hAnsi="Palatino Linotype" w:cs="Arial"/>
          <w:sz w:val="24"/>
          <w:szCs w:val="24"/>
        </w:rPr>
        <w:t>ASÍ LO RESUELVE, POR UNANIMIDAD DE VOTOS, EL PLENO DEL</w:t>
      </w:r>
      <w:r w:rsidRPr="000C06C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C06CB">
        <w:rPr>
          <w:rFonts w:ascii="Palatino Linotype" w:hAnsi="Palatino Linotype" w:cs="Arial"/>
          <w:sz w:val="24"/>
          <w:szCs w:val="24"/>
        </w:rPr>
        <w:t>, CONFORMADO POR LOS COMISIONADOS ZULEMA MARTÍNEZ SÁNCHEZ, EVA ABAID YAPUR</w:t>
      </w:r>
      <w:r w:rsidR="000C06CB">
        <w:rPr>
          <w:rFonts w:ascii="Palatino Linotype" w:hAnsi="Palatino Linotype" w:cs="Arial"/>
          <w:sz w:val="24"/>
          <w:szCs w:val="24"/>
        </w:rPr>
        <w:t xml:space="preserve"> </w:t>
      </w:r>
      <w:r w:rsidR="000C06CB">
        <w:rPr>
          <w:rFonts w:ascii="Palatino Linotype" w:hAnsi="Palatino Linotype" w:cs="Arial"/>
          <w:sz w:val="24"/>
        </w:rPr>
        <w:t>(EMITIENDO VOTO PARTICULAR)</w:t>
      </w:r>
      <w:r w:rsidRPr="000C06CB">
        <w:rPr>
          <w:rFonts w:ascii="Palatino Linotype" w:hAnsi="Palatino Linotype" w:cs="Arial"/>
          <w:sz w:val="24"/>
          <w:szCs w:val="24"/>
        </w:rPr>
        <w:t>, JOSÉ GUADALUPE LUNA HERNÁNDEZ</w:t>
      </w:r>
      <w:r w:rsidR="000C06CB">
        <w:rPr>
          <w:rFonts w:ascii="Palatino Linotype" w:hAnsi="Palatino Linotype" w:cs="Arial"/>
          <w:sz w:val="24"/>
          <w:szCs w:val="24"/>
        </w:rPr>
        <w:t xml:space="preserve"> </w:t>
      </w:r>
      <w:r w:rsidR="000C06CB">
        <w:rPr>
          <w:rFonts w:ascii="Palatino Linotype" w:hAnsi="Palatino Linotype" w:cs="Arial"/>
          <w:sz w:val="24"/>
        </w:rPr>
        <w:t>(EMITIENDO VOTO PARTICULAR)</w:t>
      </w:r>
      <w:r w:rsidRPr="000C06CB">
        <w:rPr>
          <w:rFonts w:ascii="Palatino Linotype" w:hAnsi="Palatino Linotype" w:cs="Arial"/>
          <w:sz w:val="24"/>
          <w:szCs w:val="24"/>
        </w:rPr>
        <w:t xml:space="preserve">, JAVIER MARTÍNEZ CRUZ Y LUIS GUSTAVO PARRA NORIEGA, EN LA </w:t>
      </w:r>
      <w:r w:rsidR="002029E6" w:rsidRPr="000C06CB">
        <w:rPr>
          <w:rFonts w:ascii="Palatino Linotype" w:hAnsi="Palatino Linotype" w:cs="Arial"/>
          <w:sz w:val="24"/>
          <w:szCs w:val="24"/>
        </w:rPr>
        <w:t xml:space="preserve">DÉCIMA </w:t>
      </w:r>
      <w:r w:rsidR="005B5A31" w:rsidRPr="000C06CB">
        <w:rPr>
          <w:rFonts w:ascii="Palatino Linotype" w:hAnsi="Palatino Linotype" w:cs="Arial"/>
          <w:sz w:val="24"/>
          <w:szCs w:val="24"/>
        </w:rPr>
        <w:t>SEGUNDA</w:t>
      </w:r>
      <w:r w:rsidRPr="000C06CB">
        <w:rPr>
          <w:rFonts w:ascii="Palatino Linotype" w:hAnsi="Palatino Linotype" w:cs="Arial"/>
          <w:sz w:val="24"/>
          <w:szCs w:val="24"/>
        </w:rPr>
        <w:t xml:space="preserve"> SESIÓN ORDINARIA CELEBRADA EL </w:t>
      </w:r>
      <w:r w:rsidR="002029E6" w:rsidRPr="000C06CB">
        <w:rPr>
          <w:rFonts w:ascii="Palatino Linotype" w:eastAsia="Times New Roman" w:hAnsi="Palatino Linotype" w:cs="Arial"/>
          <w:color w:val="000000"/>
          <w:sz w:val="24"/>
          <w:szCs w:val="24"/>
          <w:lang w:eastAsia="es-MX"/>
        </w:rPr>
        <w:t>CATORCE DE ABRIL</w:t>
      </w:r>
      <w:r w:rsidRPr="000C06CB">
        <w:rPr>
          <w:rFonts w:ascii="Palatino Linotype" w:eastAsia="Times New Roman" w:hAnsi="Palatino Linotype" w:cs="Arial"/>
          <w:color w:val="000000"/>
          <w:sz w:val="24"/>
          <w:szCs w:val="24"/>
          <w:lang w:eastAsia="es-MX"/>
        </w:rPr>
        <w:t xml:space="preserve"> DE</w:t>
      </w:r>
      <w:r w:rsidRPr="000C06CB">
        <w:rPr>
          <w:rFonts w:ascii="Palatino Linotype" w:hAnsi="Palatino Linotype" w:cs="Arial"/>
          <w:sz w:val="24"/>
          <w:szCs w:val="24"/>
        </w:rPr>
        <w:t xml:space="preserve"> DOS MIL </w:t>
      </w:r>
      <w:r w:rsidR="00C67C23" w:rsidRPr="000C06CB">
        <w:rPr>
          <w:rFonts w:ascii="Palatino Linotype" w:hAnsi="Palatino Linotype" w:cs="Arial"/>
          <w:sz w:val="24"/>
          <w:szCs w:val="24"/>
        </w:rPr>
        <w:t>VEINTIUNO</w:t>
      </w:r>
      <w:r w:rsidRPr="000C06CB">
        <w:rPr>
          <w:rFonts w:ascii="Palatino Linotype" w:hAnsi="Palatino Linotype" w:cs="Arial"/>
          <w:sz w:val="24"/>
          <w:szCs w:val="24"/>
        </w:rPr>
        <w:t>,</w:t>
      </w:r>
      <w:r w:rsidR="002029E6" w:rsidRPr="000C06CB">
        <w:rPr>
          <w:rFonts w:ascii="Palatino Linotype" w:hAnsi="Palatino Linotype" w:cs="Arial"/>
          <w:sz w:val="24"/>
          <w:szCs w:val="24"/>
        </w:rPr>
        <w:t xml:space="preserve"> ANTE</w:t>
      </w:r>
      <w:r w:rsidRPr="000C06CB">
        <w:rPr>
          <w:rFonts w:ascii="Palatino Linotype" w:hAnsi="Palatino Linotype" w:cs="Arial"/>
          <w:sz w:val="24"/>
          <w:szCs w:val="24"/>
        </w:rPr>
        <w:t xml:space="preserve"> </w:t>
      </w:r>
      <w:r w:rsidR="002029E6" w:rsidRPr="000C06CB">
        <w:rPr>
          <w:rFonts w:ascii="Palatino Linotype" w:hAnsi="Palatino Linotype" w:cs="Arial"/>
          <w:sz w:val="24"/>
          <w:szCs w:val="24"/>
        </w:rPr>
        <w:t>EL SECRETARIO TÉCNICO DEL PLENO, ALEXIS TAPIA RAMÍREZ.</w:t>
      </w:r>
      <w:r w:rsidR="00CF4A73" w:rsidRPr="000C06CB">
        <w:rPr>
          <w:rFonts w:ascii="Palatino Linotype" w:hAnsi="Palatino Linotype" w:cs="Arial"/>
          <w:sz w:val="24"/>
          <w:szCs w:val="24"/>
        </w:rPr>
        <w:t>-------------------------------------------------------------------------------------------------------------------------------------------------------------------------------------------------------------------</w:t>
      </w:r>
      <w:r w:rsidR="002029E6" w:rsidRPr="000C06CB">
        <w:rPr>
          <w:rFonts w:ascii="Palatino Linotype" w:hAnsi="Palatino Linotype" w:cs="Arial"/>
          <w:sz w:val="24"/>
          <w:szCs w:val="24"/>
        </w:rPr>
        <w:t>--------------------------------------------------------------------------------------------------------------------------------------------------------------------------------------------------------------------------------------------------------------------------------------------------------------------------------------------------------------------------------------------------------------------------------------------------------------------------------------------------------------------------------------------------------------------------------------------------------------------------------------------------------------------------------------------------------------------------------------------------------------------------------------------------------------------------------------------------------------------------------------------------------------------------------------------------------------------------------------------------------------------------------------------------------------------------------------------------------------------------------------------------------------------------------------------------------------------------------------------------------------------------------------</w:t>
      </w:r>
      <w:r w:rsidR="000C06CB">
        <w:rPr>
          <w:rFonts w:ascii="Palatino Linotype" w:hAnsi="Palatino Linotype" w:cs="Arial"/>
          <w:sz w:val="24"/>
          <w:szCs w:val="24"/>
        </w:rPr>
        <w:t>-------------------------------</w:t>
      </w:r>
    </w:p>
    <w:p w14:paraId="06585CC3" w14:textId="77777777" w:rsidR="00F537EC" w:rsidRPr="001C7462" w:rsidRDefault="00F537EC" w:rsidP="00AD2A55">
      <w:pPr>
        <w:spacing w:after="0" w:line="360" w:lineRule="auto"/>
        <w:jc w:val="both"/>
        <w:rPr>
          <w:rFonts w:ascii="Palatino Linotype" w:hAnsi="Palatino Linotype"/>
          <w:sz w:val="28"/>
          <w:szCs w:val="24"/>
        </w:rPr>
      </w:pPr>
    </w:p>
    <w:p w14:paraId="35509F6A" w14:textId="77777777" w:rsidR="00F84E71" w:rsidRPr="001C7462" w:rsidRDefault="00F84E71" w:rsidP="00AD2A55">
      <w:pPr>
        <w:spacing w:after="0" w:line="360" w:lineRule="auto"/>
        <w:jc w:val="both"/>
        <w:rPr>
          <w:rFonts w:ascii="Palatino Linotype" w:hAnsi="Palatino Linotype"/>
          <w:sz w:val="24"/>
          <w:szCs w:val="24"/>
        </w:rPr>
      </w:pPr>
    </w:p>
    <w:p w14:paraId="118AFAF7" w14:textId="2C5E4447" w:rsidR="00C70171" w:rsidRPr="006A5AC2" w:rsidRDefault="00C70171" w:rsidP="002029E6">
      <w:pPr>
        <w:spacing w:after="0" w:line="360" w:lineRule="auto"/>
        <w:jc w:val="both"/>
        <w:rPr>
          <w:rFonts w:ascii="Palatino Linotype" w:hAnsi="Palatino Linotype"/>
          <w:sz w:val="14"/>
          <w:szCs w:val="20"/>
        </w:rPr>
      </w:pPr>
    </w:p>
    <w:sectPr w:rsidR="00C70171" w:rsidRPr="006A5AC2" w:rsidSect="006E3E3B">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086BF" w14:textId="77777777" w:rsidR="00E872BF" w:rsidRDefault="00E872BF" w:rsidP="00BF3214">
      <w:pPr>
        <w:spacing w:after="0" w:line="240" w:lineRule="auto"/>
      </w:pPr>
      <w:r>
        <w:separator/>
      </w:r>
    </w:p>
  </w:endnote>
  <w:endnote w:type="continuationSeparator" w:id="0">
    <w:p w14:paraId="354091CF" w14:textId="77777777" w:rsidR="00E872BF" w:rsidRDefault="00E872BF"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4B46B8" w:rsidRPr="002D6DD8" w:rsidRDefault="004B46B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D261B">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D261B">
              <w:rPr>
                <w:rFonts w:ascii="Palatino Linotype" w:hAnsi="Palatino Linotype"/>
                <w:bCs/>
                <w:noProof/>
                <w:sz w:val="20"/>
              </w:rPr>
              <w:t>29</w:t>
            </w:r>
            <w:r>
              <w:rPr>
                <w:rFonts w:ascii="Palatino Linotype" w:hAnsi="Palatino Linotype"/>
                <w:bCs/>
                <w:noProof/>
                <w:sz w:val="20"/>
              </w:rPr>
              <w:fldChar w:fldCharType="end"/>
            </w:r>
          </w:p>
        </w:sdtContent>
      </w:sdt>
    </w:sdtContent>
  </w:sdt>
  <w:p w14:paraId="1002C619" w14:textId="77777777" w:rsidR="004B46B8" w:rsidRDefault="004B46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4B46B8" w:rsidRPr="000B69FA" w:rsidRDefault="004B46B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D261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D261B">
      <w:rPr>
        <w:rFonts w:ascii="Palatino Linotype" w:hAnsi="Palatino Linotype"/>
        <w:bCs/>
        <w:noProof/>
        <w:sz w:val="20"/>
      </w:rPr>
      <w:t>29</w:t>
    </w:r>
    <w:r>
      <w:rPr>
        <w:rFonts w:ascii="Palatino Linotype" w:hAnsi="Palatino Linotype"/>
        <w:bCs/>
        <w:noProof/>
        <w:sz w:val="20"/>
      </w:rPr>
      <w:fldChar w:fldCharType="end"/>
    </w:r>
  </w:p>
  <w:p w14:paraId="1DC90981" w14:textId="77777777" w:rsidR="004B46B8" w:rsidRDefault="004B46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98125" w14:textId="77777777" w:rsidR="00E872BF" w:rsidRDefault="00E872BF" w:rsidP="00BF3214">
      <w:pPr>
        <w:spacing w:after="0" w:line="240" w:lineRule="auto"/>
      </w:pPr>
      <w:r>
        <w:separator/>
      </w:r>
    </w:p>
  </w:footnote>
  <w:footnote w:type="continuationSeparator" w:id="0">
    <w:p w14:paraId="40A795D4" w14:textId="77777777" w:rsidR="00E872BF" w:rsidRDefault="00E872BF"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6B42F" w14:textId="4ADE60B6" w:rsidR="00B61533" w:rsidRDefault="00E872BF">
    <w:pPr>
      <w:pStyle w:val="Encabezado"/>
    </w:pPr>
    <w:r>
      <w:rPr>
        <w:noProof/>
        <w:lang w:val="es-MX" w:eastAsia="es-MX"/>
      </w:rPr>
      <w:pict w14:anchorId="50310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40234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4B46B8" w14:paraId="35E5EC0A" w14:textId="77777777" w:rsidTr="00793820">
      <w:trPr>
        <w:trHeight w:val="227"/>
      </w:trPr>
      <w:tc>
        <w:tcPr>
          <w:tcW w:w="5671" w:type="dxa"/>
          <w:hideMark/>
        </w:tcPr>
        <w:p w14:paraId="7BC472F9" w14:textId="77777777" w:rsidR="004B46B8" w:rsidRDefault="004B46B8"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23F027F4" w:rsidR="004B46B8" w:rsidRDefault="004B46B8" w:rsidP="00377E49">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AD18B6">
            <w:rPr>
              <w:rFonts w:ascii="Palatino Linotype" w:hAnsi="Palatino Linotype" w:cs="Arial"/>
              <w:bCs/>
              <w:sz w:val="24"/>
              <w:lang w:eastAsia="es-MX"/>
            </w:rPr>
            <w:t>0725</w:t>
          </w:r>
          <w:r>
            <w:rPr>
              <w:rFonts w:ascii="Palatino Linotype" w:hAnsi="Palatino Linotype" w:cs="Arial"/>
              <w:bCs/>
              <w:sz w:val="24"/>
              <w:lang w:eastAsia="es-MX"/>
            </w:rPr>
            <w:t>/INFOEM/IP/RR/202</w:t>
          </w:r>
          <w:r w:rsidR="00377E49">
            <w:rPr>
              <w:rFonts w:ascii="Palatino Linotype" w:hAnsi="Palatino Linotype" w:cs="Arial"/>
              <w:bCs/>
              <w:sz w:val="24"/>
              <w:lang w:eastAsia="es-MX"/>
            </w:rPr>
            <w:t>1</w:t>
          </w:r>
        </w:p>
      </w:tc>
    </w:tr>
    <w:tr w:rsidR="004B46B8" w14:paraId="0482DFAC" w14:textId="77777777" w:rsidTr="00793820">
      <w:trPr>
        <w:trHeight w:val="242"/>
      </w:trPr>
      <w:tc>
        <w:tcPr>
          <w:tcW w:w="5671" w:type="dxa"/>
          <w:hideMark/>
        </w:tcPr>
        <w:p w14:paraId="509D07E9" w14:textId="77777777" w:rsidR="004B46B8" w:rsidRDefault="004B46B8"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2B04F790" w:rsidR="004B46B8" w:rsidRDefault="00AD18B6" w:rsidP="00F006D9">
          <w:pPr>
            <w:spacing w:after="120" w:line="256" w:lineRule="auto"/>
            <w:ind w:left="-486" w:right="214" w:firstLine="284"/>
            <w:jc w:val="right"/>
            <w:rPr>
              <w:rFonts w:ascii="Palatino Linotype" w:hAnsi="Palatino Linotype" w:cs="Arial"/>
              <w:szCs w:val="20"/>
            </w:rPr>
          </w:pPr>
          <w:r w:rsidRPr="00AD18B6">
            <w:rPr>
              <w:rFonts w:ascii="Palatino Linotype" w:hAnsi="Palatino Linotype" w:cs="Arial"/>
              <w:szCs w:val="20"/>
            </w:rPr>
            <w:t>Ayuntamiento de Cocotitlán</w:t>
          </w:r>
        </w:p>
      </w:tc>
    </w:tr>
    <w:tr w:rsidR="004B46B8" w14:paraId="7B7E63F5" w14:textId="77777777" w:rsidTr="00793820">
      <w:trPr>
        <w:trHeight w:val="342"/>
      </w:trPr>
      <w:tc>
        <w:tcPr>
          <w:tcW w:w="5671" w:type="dxa"/>
          <w:hideMark/>
        </w:tcPr>
        <w:p w14:paraId="2BCB7A44" w14:textId="77777777" w:rsidR="004B46B8" w:rsidRDefault="004B46B8"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4B46B8" w:rsidRDefault="004B46B8"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04BDF5D3" w:rsidR="004B46B8" w:rsidRDefault="00E872BF" w:rsidP="00B935D1">
    <w:pPr>
      <w:pStyle w:val="Encabezado"/>
      <w:tabs>
        <w:tab w:val="clear" w:pos="4419"/>
        <w:tab w:val="clear" w:pos="8838"/>
        <w:tab w:val="left" w:pos="6005"/>
      </w:tabs>
    </w:pPr>
    <w:r>
      <w:rPr>
        <w:noProof/>
        <w:lang w:val="es-MX" w:eastAsia="es-MX"/>
      </w:rPr>
      <w:pict w14:anchorId="068C4C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402345" o:spid="_x0000_s2051" type="#_x0000_t75" style="position:absolute;margin-left:-84.7pt;margin-top:-116pt;width:609.4pt;height:793.75pt;z-index:-251656192;mso-position-horizontal-relative:margin;mso-position-vertical-relative:margin" o:allowincell="f">
          <v:imagedata r:id="rId1" o:title="infoem"/>
          <w10:wrap anchorx="margin" anchory="margin"/>
        </v:shape>
      </w:pict>
    </w:r>
    <w:r w:rsidR="004B46B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4B46B8" w14:paraId="25A37BB4" w14:textId="77777777" w:rsidTr="0041408B">
      <w:trPr>
        <w:trHeight w:val="227"/>
      </w:trPr>
      <w:tc>
        <w:tcPr>
          <w:tcW w:w="5671" w:type="dxa"/>
          <w:hideMark/>
        </w:tcPr>
        <w:p w14:paraId="3B7407D3" w14:textId="77777777" w:rsidR="004B46B8" w:rsidRDefault="004B46B8"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07F3AEC8" w:rsidR="004B46B8" w:rsidRDefault="004B46B8" w:rsidP="00AD18B6">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AD18B6">
            <w:rPr>
              <w:rFonts w:ascii="Palatino Linotype" w:hAnsi="Palatino Linotype" w:cs="Arial"/>
              <w:bCs/>
              <w:sz w:val="24"/>
              <w:lang w:eastAsia="es-MX"/>
            </w:rPr>
            <w:t>0725</w:t>
          </w:r>
          <w:r>
            <w:rPr>
              <w:rFonts w:ascii="Palatino Linotype" w:hAnsi="Palatino Linotype" w:cs="Arial"/>
              <w:bCs/>
              <w:sz w:val="24"/>
              <w:lang w:eastAsia="es-MX"/>
            </w:rPr>
            <w:t>/INFOEM/IP/RR/202</w:t>
          </w:r>
          <w:r w:rsidR="00AD18B6">
            <w:rPr>
              <w:rFonts w:ascii="Palatino Linotype" w:hAnsi="Palatino Linotype" w:cs="Arial"/>
              <w:bCs/>
              <w:sz w:val="24"/>
              <w:lang w:eastAsia="es-MX"/>
            </w:rPr>
            <w:t>1</w:t>
          </w:r>
        </w:p>
      </w:tc>
    </w:tr>
    <w:tr w:rsidR="004B46B8" w14:paraId="480BC2A1" w14:textId="77777777" w:rsidTr="0041408B">
      <w:trPr>
        <w:trHeight w:val="242"/>
      </w:trPr>
      <w:tc>
        <w:tcPr>
          <w:tcW w:w="5671" w:type="dxa"/>
          <w:hideMark/>
        </w:tcPr>
        <w:p w14:paraId="0BCD7858" w14:textId="77777777" w:rsidR="004B46B8" w:rsidRDefault="004B46B8"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1E750407" w:rsidR="004B46B8" w:rsidRDefault="00AD18B6" w:rsidP="00F006D9">
          <w:pPr>
            <w:spacing w:after="120" w:line="240" w:lineRule="auto"/>
            <w:ind w:left="-486" w:right="214" w:firstLine="284"/>
            <w:jc w:val="right"/>
            <w:rPr>
              <w:rFonts w:ascii="Palatino Linotype" w:hAnsi="Palatino Linotype" w:cs="Arial"/>
              <w:szCs w:val="20"/>
            </w:rPr>
          </w:pPr>
          <w:r w:rsidRPr="00AD18B6">
            <w:rPr>
              <w:rFonts w:ascii="Palatino Linotype" w:hAnsi="Palatino Linotype" w:cs="Arial"/>
              <w:szCs w:val="20"/>
            </w:rPr>
            <w:t>Ayuntamiento de Cocotitlán</w:t>
          </w:r>
        </w:p>
      </w:tc>
    </w:tr>
    <w:tr w:rsidR="004B46B8" w14:paraId="60A059F9" w14:textId="77777777" w:rsidTr="009754A4">
      <w:trPr>
        <w:trHeight w:val="342"/>
      </w:trPr>
      <w:tc>
        <w:tcPr>
          <w:tcW w:w="5671" w:type="dxa"/>
        </w:tcPr>
        <w:p w14:paraId="063683FE" w14:textId="77777777" w:rsidR="004B46B8" w:rsidRDefault="004B46B8"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0A7D6FEF" w:rsidR="004B46B8" w:rsidRPr="007D261B" w:rsidRDefault="007D261B" w:rsidP="00831C2C">
          <w:pPr>
            <w:spacing w:after="120" w:line="240" w:lineRule="auto"/>
            <w:ind w:left="-486" w:right="214" w:firstLine="567"/>
            <w:jc w:val="right"/>
            <w:rPr>
              <w:rFonts w:ascii="Palatino Linotype" w:hAnsi="Palatino Linotype" w:cs="Arial"/>
              <w:b/>
            </w:rPr>
          </w:pPr>
          <w:proofErr w:type="spellStart"/>
          <w:r>
            <w:rPr>
              <w:rFonts w:ascii="Palatino Linotype" w:hAnsi="Palatino Linotype" w:cs="Arial"/>
              <w:b/>
            </w:rPr>
            <w:t>xxxxxxxxxxxxxxxxxxxxxxxxxxxxxxx</w:t>
          </w:r>
          <w:proofErr w:type="spellEnd"/>
        </w:p>
      </w:tc>
    </w:tr>
    <w:tr w:rsidR="004B46B8" w14:paraId="7854C9FF" w14:textId="77777777" w:rsidTr="0041408B">
      <w:trPr>
        <w:trHeight w:val="342"/>
      </w:trPr>
      <w:tc>
        <w:tcPr>
          <w:tcW w:w="5671" w:type="dxa"/>
        </w:tcPr>
        <w:p w14:paraId="02A89BC6" w14:textId="77777777" w:rsidR="004B46B8" w:rsidRDefault="004B46B8"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4B46B8" w:rsidRDefault="004B46B8"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97F80DB" w:rsidR="004B46B8" w:rsidRDefault="00E872BF">
    <w:pPr>
      <w:pStyle w:val="Encabezado"/>
    </w:pPr>
    <w:r>
      <w:rPr>
        <w:noProof/>
        <w:lang w:val="es-MX" w:eastAsia="es-MX"/>
      </w:rPr>
      <w:pict w14:anchorId="2B7F3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402343" o:spid="_x0000_s2049" type="#_x0000_t75" style="position:absolute;margin-left:-82.3pt;margin-top:-132.6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2409B"/>
    <w:multiLevelType w:val="hybridMultilevel"/>
    <w:tmpl w:val="0534E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4D2F25"/>
    <w:multiLevelType w:val="hybridMultilevel"/>
    <w:tmpl w:val="F850D666"/>
    <w:lvl w:ilvl="0" w:tplc="E9645ECA">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2F52CF3"/>
    <w:multiLevelType w:val="hybridMultilevel"/>
    <w:tmpl w:val="3E38545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6BF790F"/>
    <w:multiLevelType w:val="hybridMultilevel"/>
    <w:tmpl w:val="5C104B44"/>
    <w:lvl w:ilvl="0" w:tplc="D7F2DC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185329C"/>
    <w:multiLevelType w:val="hybridMultilevel"/>
    <w:tmpl w:val="32F64FE4"/>
    <w:lvl w:ilvl="0" w:tplc="4C688A0C">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269442C"/>
    <w:multiLevelType w:val="hybridMultilevel"/>
    <w:tmpl w:val="0A1E8E36"/>
    <w:lvl w:ilvl="0" w:tplc="12ACB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nsid w:val="72B6742E"/>
    <w:multiLevelType w:val="hybridMultilevel"/>
    <w:tmpl w:val="076873A0"/>
    <w:lvl w:ilvl="0" w:tplc="2E4434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70136A0"/>
    <w:multiLevelType w:val="hybridMultilevel"/>
    <w:tmpl w:val="9264885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21"/>
  </w:num>
  <w:num w:numId="2">
    <w:abstractNumId w:val="6"/>
  </w:num>
  <w:num w:numId="3">
    <w:abstractNumId w:val="14"/>
  </w:num>
  <w:num w:numId="4">
    <w:abstractNumId w:val="15"/>
  </w:num>
  <w:num w:numId="5">
    <w:abstractNumId w:val="3"/>
  </w:num>
  <w:num w:numId="6">
    <w:abstractNumId w:val="9"/>
  </w:num>
  <w:num w:numId="7">
    <w:abstractNumId w:val="19"/>
  </w:num>
  <w:num w:numId="8">
    <w:abstractNumId w:val="16"/>
  </w:num>
  <w:num w:numId="9">
    <w:abstractNumId w:val="22"/>
  </w:num>
  <w:num w:numId="10">
    <w:abstractNumId w:val="20"/>
  </w:num>
  <w:num w:numId="11">
    <w:abstractNumId w:val="13"/>
  </w:num>
  <w:num w:numId="12">
    <w:abstractNumId w:val="7"/>
  </w:num>
  <w:num w:numId="13">
    <w:abstractNumId w:val="10"/>
  </w:num>
  <w:num w:numId="14">
    <w:abstractNumId w:val="1"/>
  </w:num>
  <w:num w:numId="15">
    <w:abstractNumId w:val="0"/>
  </w:num>
  <w:num w:numId="16">
    <w:abstractNumId w:val="11"/>
  </w:num>
  <w:num w:numId="17">
    <w:abstractNumId w:val="12"/>
  </w:num>
  <w:num w:numId="18">
    <w:abstractNumId w:val="5"/>
  </w:num>
  <w:num w:numId="19">
    <w:abstractNumId w:val="17"/>
  </w:num>
  <w:num w:numId="20">
    <w:abstractNumId w:val="18"/>
  </w:num>
  <w:num w:numId="21">
    <w:abstractNumId w:val="4"/>
  </w:num>
  <w:num w:numId="22">
    <w:abstractNumId w:val="8"/>
  </w:num>
  <w:num w:numId="2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2301"/>
    <w:rsid w:val="000525D6"/>
    <w:rsid w:val="00052B88"/>
    <w:rsid w:val="000531A9"/>
    <w:rsid w:val="00053514"/>
    <w:rsid w:val="00054FB4"/>
    <w:rsid w:val="00055149"/>
    <w:rsid w:val="0005520E"/>
    <w:rsid w:val="00055594"/>
    <w:rsid w:val="00055698"/>
    <w:rsid w:val="00055744"/>
    <w:rsid w:val="0005692C"/>
    <w:rsid w:val="00056B94"/>
    <w:rsid w:val="00056D89"/>
    <w:rsid w:val="00061049"/>
    <w:rsid w:val="00062E9A"/>
    <w:rsid w:val="0006300D"/>
    <w:rsid w:val="0006317A"/>
    <w:rsid w:val="00063549"/>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77E21"/>
    <w:rsid w:val="0008000B"/>
    <w:rsid w:val="0008117C"/>
    <w:rsid w:val="00081DAC"/>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6CB"/>
    <w:rsid w:val="000C0753"/>
    <w:rsid w:val="000C0F46"/>
    <w:rsid w:val="000C226A"/>
    <w:rsid w:val="000C23BC"/>
    <w:rsid w:val="000C2B50"/>
    <w:rsid w:val="000C3A6F"/>
    <w:rsid w:val="000C511F"/>
    <w:rsid w:val="000C620D"/>
    <w:rsid w:val="000C6549"/>
    <w:rsid w:val="000D0261"/>
    <w:rsid w:val="000D172D"/>
    <w:rsid w:val="000D2D00"/>
    <w:rsid w:val="000D2DCA"/>
    <w:rsid w:val="000D3FB5"/>
    <w:rsid w:val="000D419B"/>
    <w:rsid w:val="000D505C"/>
    <w:rsid w:val="000D79B2"/>
    <w:rsid w:val="000D7E22"/>
    <w:rsid w:val="000E0D14"/>
    <w:rsid w:val="000E1094"/>
    <w:rsid w:val="000E1D14"/>
    <w:rsid w:val="000E1D57"/>
    <w:rsid w:val="000E283C"/>
    <w:rsid w:val="000E41A6"/>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C0F"/>
    <w:rsid w:val="001042CF"/>
    <w:rsid w:val="001046C7"/>
    <w:rsid w:val="00105201"/>
    <w:rsid w:val="001059AB"/>
    <w:rsid w:val="00105CA0"/>
    <w:rsid w:val="00105D75"/>
    <w:rsid w:val="0010636E"/>
    <w:rsid w:val="00107399"/>
    <w:rsid w:val="00107FE5"/>
    <w:rsid w:val="00110188"/>
    <w:rsid w:val="00112BF6"/>
    <w:rsid w:val="00113764"/>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89E"/>
    <w:rsid w:val="00135A22"/>
    <w:rsid w:val="001364F3"/>
    <w:rsid w:val="00137C1B"/>
    <w:rsid w:val="00137CB7"/>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462"/>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29E6"/>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4414"/>
    <w:rsid w:val="002266CE"/>
    <w:rsid w:val="00226C42"/>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3218"/>
    <w:rsid w:val="0026375A"/>
    <w:rsid w:val="00263FFF"/>
    <w:rsid w:val="00264C90"/>
    <w:rsid w:val="00265C42"/>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3B3"/>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301738"/>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1AD7"/>
    <w:rsid w:val="00331BA5"/>
    <w:rsid w:val="00332125"/>
    <w:rsid w:val="00333464"/>
    <w:rsid w:val="00333E4E"/>
    <w:rsid w:val="003343E4"/>
    <w:rsid w:val="0033483F"/>
    <w:rsid w:val="00334A2A"/>
    <w:rsid w:val="003401FE"/>
    <w:rsid w:val="00340233"/>
    <w:rsid w:val="00341442"/>
    <w:rsid w:val="003423F3"/>
    <w:rsid w:val="00342F5E"/>
    <w:rsid w:val="0034305C"/>
    <w:rsid w:val="00343D4F"/>
    <w:rsid w:val="00344B23"/>
    <w:rsid w:val="00345AF5"/>
    <w:rsid w:val="003467DE"/>
    <w:rsid w:val="003476E2"/>
    <w:rsid w:val="003479CF"/>
    <w:rsid w:val="003501F9"/>
    <w:rsid w:val="00350DD3"/>
    <w:rsid w:val="0035154E"/>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0DC"/>
    <w:rsid w:val="003756CA"/>
    <w:rsid w:val="00376263"/>
    <w:rsid w:val="0037641A"/>
    <w:rsid w:val="00376480"/>
    <w:rsid w:val="003768FF"/>
    <w:rsid w:val="0037694D"/>
    <w:rsid w:val="0037781C"/>
    <w:rsid w:val="00377E49"/>
    <w:rsid w:val="00380454"/>
    <w:rsid w:val="003820FC"/>
    <w:rsid w:val="00383010"/>
    <w:rsid w:val="003832A0"/>
    <w:rsid w:val="00383B5C"/>
    <w:rsid w:val="0038665E"/>
    <w:rsid w:val="00387386"/>
    <w:rsid w:val="003900C4"/>
    <w:rsid w:val="0039057C"/>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7C4B"/>
    <w:rsid w:val="003B0D81"/>
    <w:rsid w:val="003B12C8"/>
    <w:rsid w:val="003B2B99"/>
    <w:rsid w:val="003B3756"/>
    <w:rsid w:val="003B52F6"/>
    <w:rsid w:val="003B5A10"/>
    <w:rsid w:val="003B67BE"/>
    <w:rsid w:val="003B70C3"/>
    <w:rsid w:val="003B72A4"/>
    <w:rsid w:val="003B77D8"/>
    <w:rsid w:val="003C04A9"/>
    <w:rsid w:val="003C0D93"/>
    <w:rsid w:val="003C1711"/>
    <w:rsid w:val="003C1B58"/>
    <w:rsid w:val="003C2943"/>
    <w:rsid w:val="003C327C"/>
    <w:rsid w:val="003C4311"/>
    <w:rsid w:val="003C4B82"/>
    <w:rsid w:val="003C4C92"/>
    <w:rsid w:val="003C608B"/>
    <w:rsid w:val="003C66EE"/>
    <w:rsid w:val="003C6D59"/>
    <w:rsid w:val="003D1912"/>
    <w:rsid w:val="003D23D7"/>
    <w:rsid w:val="003D2474"/>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469"/>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E9C"/>
    <w:rsid w:val="00446A95"/>
    <w:rsid w:val="00446D1D"/>
    <w:rsid w:val="004474CE"/>
    <w:rsid w:val="00450C46"/>
    <w:rsid w:val="0045166D"/>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49D"/>
    <w:rsid w:val="00495984"/>
    <w:rsid w:val="00497A7E"/>
    <w:rsid w:val="004A13FD"/>
    <w:rsid w:val="004A14A3"/>
    <w:rsid w:val="004A5218"/>
    <w:rsid w:val="004A5425"/>
    <w:rsid w:val="004A549E"/>
    <w:rsid w:val="004A7970"/>
    <w:rsid w:val="004B07A4"/>
    <w:rsid w:val="004B1036"/>
    <w:rsid w:val="004B10DC"/>
    <w:rsid w:val="004B184A"/>
    <w:rsid w:val="004B1A2B"/>
    <w:rsid w:val="004B1EC9"/>
    <w:rsid w:val="004B222E"/>
    <w:rsid w:val="004B25CA"/>
    <w:rsid w:val="004B25EC"/>
    <w:rsid w:val="004B37BA"/>
    <w:rsid w:val="004B46B8"/>
    <w:rsid w:val="004B5302"/>
    <w:rsid w:val="004B5407"/>
    <w:rsid w:val="004B6DA5"/>
    <w:rsid w:val="004C0934"/>
    <w:rsid w:val="004C134C"/>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0B83"/>
    <w:rsid w:val="0054331B"/>
    <w:rsid w:val="00543E5E"/>
    <w:rsid w:val="005440DF"/>
    <w:rsid w:val="005458DE"/>
    <w:rsid w:val="005479B3"/>
    <w:rsid w:val="0055126D"/>
    <w:rsid w:val="00551CD8"/>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36F"/>
    <w:rsid w:val="00594932"/>
    <w:rsid w:val="00594CF3"/>
    <w:rsid w:val="0059552B"/>
    <w:rsid w:val="005956D7"/>
    <w:rsid w:val="00597CF3"/>
    <w:rsid w:val="005A0C3A"/>
    <w:rsid w:val="005A1598"/>
    <w:rsid w:val="005A24A4"/>
    <w:rsid w:val="005A2A39"/>
    <w:rsid w:val="005A42BA"/>
    <w:rsid w:val="005A49D5"/>
    <w:rsid w:val="005A64BE"/>
    <w:rsid w:val="005A7566"/>
    <w:rsid w:val="005A7D3E"/>
    <w:rsid w:val="005B2D0B"/>
    <w:rsid w:val="005B2E7D"/>
    <w:rsid w:val="005B3E8D"/>
    <w:rsid w:val="005B5A31"/>
    <w:rsid w:val="005B5E92"/>
    <w:rsid w:val="005B64EB"/>
    <w:rsid w:val="005B71C4"/>
    <w:rsid w:val="005B7211"/>
    <w:rsid w:val="005B7871"/>
    <w:rsid w:val="005C02D1"/>
    <w:rsid w:val="005C0975"/>
    <w:rsid w:val="005C188B"/>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3033E"/>
    <w:rsid w:val="00730A30"/>
    <w:rsid w:val="00731B59"/>
    <w:rsid w:val="00731C61"/>
    <w:rsid w:val="007321BF"/>
    <w:rsid w:val="00732512"/>
    <w:rsid w:val="00732D98"/>
    <w:rsid w:val="0073404F"/>
    <w:rsid w:val="0073412A"/>
    <w:rsid w:val="00734A8A"/>
    <w:rsid w:val="00734C7A"/>
    <w:rsid w:val="00735C7F"/>
    <w:rsid w:val="00735D54"/>
    <w:rsid w:val="00737458"/>
    <w:rsid w:val="00737795"/>
    <w:rsid w:val="00740A7E"/>
    <w:rsid w:val="0074185C"/>
    <w:rsid w:val="00741978"/>
    <w:rsid w:val="00741F3D"/>
    <w:rsid w:val="00742C68"/>
    <w:rsid w:val="00743218"/>
    <w:rsid w:val="0074371A"/>
    <w:rsid w:val="00745404"/>
    <w:rsid w:val="007469B9"/>
    <w:rsid w:val="00746BB8"/>
    <w:rsid w:val="007472A9"/>
    <w:rsid w:val="0075026B"/>
    <w:rsid w:val="007509F4"/>
    <w:rsid w:val="00753154"/>
    <w:rsid w:val="00753BFE"/>
    <w:rsid w:val="0075506C"/>
    <w:rsid w:val="007552B0"/>
    <w:rsid w:val="007561F2"/>
    <w:rsid w:val="00756327"/>
    <w:rsid w:val="00756D92"/>
    <w:rsid w:val="007606FD"/>
    <w:rsid w:val="00760B28"/>
    <w:rsid w:val="0076189E"/>
    <w:rsid w:val="00761CE1"/>
    <w:rsid w:val="00763410"/>
    <w:rsid w:val="00763830"/>
    <w:rsid w:val="00764C28"/>
    <w:rsid w:val="0077008C"/>
    <w:rsid w:val="007703FF"/>
    <w:rsid w:val="00771211"/>
    <w:rsid w:val="00771668"/>
    <w:rsid w:val="00771A4D"/>
    <w:rsid w:val="0077220D"/>
    <w:rsid w:val="007734F0"/>
    <w:rsid w:val="0077376D"/>
    <w:rsid w:val="00774D14"/>
    <w:rsid w:val="00774EBB"/>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53EE"/>
    <w:rsid w:val="007A6A20"/>
    <w:rsid w:val="007A6A60"/>
    <w:rsid w:val="007A7BC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261B"/>
    <w:rsid w:val="007D5D10"/>
    <w:rsid w:val="007D5DBC"/>
    <w:rsid w:val="007D6D12"/>
    <w:rsid w:val="007E0AAA"/>
    <w:rsid w:val="007E0C2D"/>
    <w:rsid w:val="007E21F7"/>
    <w:rsid w:val="007E3EBB"/>
    <w:rsid w:val="007E643B"/>
    <w:rsid w:val="007E6999"/>
    <w:rsid w:val="007E6A14"/>
    <w:rsid w:val="007F1A04"/>
    <w:rsid w:val="007F210D"/>
    <w:rsid w:val="007F2AC9"/>
    <w:rsid w:val="007F33D9"/>
    <w:rsid w:val="007F3E61"/>
    <w:rsid w:val="007F3FB4"/>
    <w:rsid w:val="007F4C21"/>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1B6B"/>
    <w:rsid w:val="008920B3"/>
    <w:rsid w:val="0089238A"/>
    <w:rsid w:val="00892FD8"/>
    <w:rsid w:val="008939B2"/>
    <w:rsid w:val="008958C8"/>
    <w:rsid w:val="008A19C2"/>
    <w:rsid w:val="008A279C"/>
    <w:rsid w:val="008A4A0C"/>
    <w:rsid w:val="008A5D92"/>
    <w:rsid w:val="008A6BBD"/>
    <w:rsid w:val="008A733D"/>
    <w:rsid w:val="008A7CC7"/>
    <w:rsid w:val="008B1BB2"/>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923"/>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9D1"/>
    <w:rsid w:val="008F1E99"/>
    <w:rsid w:val="008F2D95"/>
    <w:rsid w:val="008F2EF5"/>
    <w:rsid w:val="008F3348"/>
    <w:rsid w:val="008F3A41"/>
    <w:rsid w:val="008F5341"/>
    <w:rsid w:val="008F559A"/>
    <w:rsid w:val="008F5E77"/>
    <w:rsid w:val="008F6478"/>
    <w:rsid w:val="008F694E"/>
    <w:rsid w:val="009005CB"/>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3"/>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A32"/>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E547B"/>
    <w:rsid w:val="009F0920"/>
    <w:rsid w:val="009F0D2E"/>
    <w:rsid w:val="009F2D46"/>
    <w:rsid w:val="009F3F85"/>
    <w:rsid w:val="009F5648"/>
    <w:rsid w:val="009F5C70"/>
    <w:rsid w:val="009F60B0"/>
    <w:rsid w:val="009F6F65"/>
    <w:rsid w:val="009F7067"/>
    <w:rsid w:val="00A00432"/>
    <w:rsid w:val="00A00BBC"/>
    <w:rsid w:val="00A02747"/>
    <w:rsid w:val="00A0314F"/>
    <w:rsid w:val="00A03323"/>
    <w:rsid w:val="00A035A1"/>
    <w:rsid w:val="00A038B8"/>
    <w:rsid w:val="00A04DD8"/>
    <w:rsid w:val="00A0513A"/>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7F54"/>
    <w:rsid w:val="00A5017E"/>
    <w:rsid w:val="00A504BD"/>
    <w:rsid w:val="00A509CC"/>
    <w:rsid w:val="00A50AB6"/>
    <w:rsid w:val="00A522CB"/>
    <w:rsid w:val="00A52729"/>
    <w:rsid w:val="00A528E1"/>
    <w:rsid w:val="00A54F30"/>
    <w:rsid w:val="00A55537"/>
    <w:rsid w:val="00A56347"/>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B46"/>
    <w:rsid w:val="00A74B54"/>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97B6C"/>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18B6"/>
    <w:rsid w:val="00AD263D"/>
    <w:rsid w:val="00AD2A55"/>
    <w:rsid w:val="00AD2DF5"/>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1BC"/>
    <w:rsid w:val="00B2366E"/>
    <w:rsid w:val="00B23AAC"/>
    <w:rsid w:val="00B25B47"/>
    <w:rsid w:val="00B26742"/>
    <w:rsid w:val="00B301DA"/>
    <w:rsid w:val="00B30BB2"/>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2358"/>
    <w:rsid w:val="00B526FC"/>
    <w:rsid w:val="00B52C58"/>
    <w:rsid w:val="00B546AA"/>
    <w:rsid w:val="00B56931"/>
    <w:rsid w:val="00B57D5C"/>
    <w:rsid w:val="00B60032"/>
    <w:rsid w:val="00B60EB7"/>
    <w:rsid w:val="00B61533"/>
    <w:rsid w:val="00B61F63"/>
    <w:rsid w:val="00B62941"/>
    <w:rsid w:val="00B62A5D"/>
    <w:rsid w:val="00B62FA3"/>
    <w:rsid w:val="00B63FF2"/>
    <w:rsid w:val="00B64583"/>
    <w:rsid w:val="00B647D7"/>
    <w:rsid w:val="00B65AA0"/>
    <w:rsid w:val="00B65B2B"/>
    <w:rsid w:val="00B65C8C"/>
    <w:rsid w:val="00B65E05"/>
    <w:rsid w:val="00B66793"/>
    <w:rsid w:val="00B66C66"/>
    <w:rsid w:val="00B67B63"/>
    <w:rsid w:val="00B70BAD"/>
    <w:rsid w:val="00B72CD9"/>
    <w:rsid w:val="00B7384D"/>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C45"/>
    <w:rsid w:val="00BF4C87"/>
    <w:rsid w:val="00BF4CDB"/>
    <w:rsid w:val="00BF59D3"/>
    <w:rsid w:val="00C00738"/>
    <w:rsid w:val="00C01191"/>
    <w:rsid w:val="00C0294A"/>
    <w:rsid w:val="00C030C3"/>
    <w:rsid w:val="00C045A8"/>
    <w:rsid w:val="00C0465C"/>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50A3"/>
    <w:rsid w:val="00C26444"/>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5486"/>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67C23"/>
    <w:rsid w:val="00C70171"/>
    <w:rsid w:val="00C7023F"/>
    <w:rsid w:val="00C727E0"/>
    <w:rsid w:val="00C73D3D"/>
    <w:rsid w:val="00C74A11"/>
    <w:rsid w:val="00C74E1C"/>
    <w:rsid w:val="00C75EA5"/>
    <w:rsid w:val="00C75F49"/>
    <w:rsid w:val="00C76CC2"/>
    <w:rsid w:val="00C80422"/>
    <w:rsid w:val="00C80966"/>
    <w:rsid w:val="00C81D41"/>
    <w:rsid w:val="00C82632"/>
    <w:rsid w:val="00C82729"/>
    <w:rsid w:val="00C82BBF"/>
    <w:rsid w:val="00C83716"/>
    <w:rsid w:val="00C837FF"/>
    <w:rsid w:val="00C841DE"/>
    <w:rsid w:val="00C84F85"/>
    <w:rsid w:val="00C85810"/>
    <w:rsid w:val="00C85D5E"/>
    <w:rsid w:val="00C8611A"/>
    <w:rsid w:val="00C86615"/>
    <w:rsid w:val="00C87B67"/>
    <w:rsid w:val="00C9020A"/>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152"/>
    <w:rsid w:val="00CA7298"/>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1EA"/>
    <w:rsid w:val="00CE535B"/>
    <w:rsid w:val="00CE591B"/>
    <w:rsid w:val="00CE67D6"/>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1D74"/>
    <w:rsid w:val="00D327D6"/>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263F"/>
    <w:rsid w:val="00D73F3D"/>
    <w:rsid w:val="00D74434"/>
    <w:rsid w:val="00D74511"/>
    <w:rsid w:val="00D74FDB"/>
    <w:rsid w:val="00D750CD"/>
    <w:rsid w:val="00D76374"/>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0D8F"/>
    <w:rsid w:val="00D9208F"/>
    <w:rsid w:val="00D92662"/>
    <w:rsid w:val="00D92B97"/>
    <w:rsid w:val="00D9301F"/>
    <w:rsid w:val="00D93490"/>
    <w:rsid w:val="00D93C05"/>
    <w:rsid w:val="00D94660"/>
    <w:rsid w:val="00D9467C"/>
    <w:rsid w:val="00D9473A"/>
    <w:rsid w:val="00D94C6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2C95"/>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662"/>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0CAC"/>
    <w:rsid w:val="00E819B3"/>
    <w:rsid w:val="00E825A9"/>
    <w:rsid w:val="00E82C9C"/>
    <w:rsid w:val="00E833CD"/>
    <w:rsid w:val="00E8418F"/>
    <w:rsid w:val="00E85310"/>
    <w:rsid w:val="00E8538C"/>
    <w:rsid w:val="00E85DEA"/>
    <w:rsid w:val="00E862F7"/>
    <w:rsid w:val="00E872BF"/>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381"/>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B1"/>
    <w:rsid w:val="00EF2B7C"/>
    <w:rsid w:val="00EF3D5A"/>
    <w:rsid w:val="00EF641C"/>
    <w:rsid w:val="00EF697F"/>
    <w:rsid w:val="00F004F9"/>
    <w:rsid w:val="00F006D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A94"/>
    <w:rsid w:val="00F32F96"/>
    <w:rsid w:val="00F344E5"/>
    <w:rsid w:val="00F352FB"/>
    <w:rsid w:val="00F358C3"/>
    <w:rsid w:val="00F3669D"/>
    <w:rsid w:val="00F36712"/>
    <w:rsid w:val="00F37419"/>
    <w:rsid w:val="00F37DAB"/>
    <w:rsid w:val="00F37E58"/>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4FEB"/>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1548"/>
    <w:rsid w:val="00F8441B"/>
    <w:rsid w:val="00F847E3"/>
    <w:rsid w:val="00F84E71"/>
    <w:rsid w:val="00F8617C"/>
    <w:rsid w:val="00F8620B"/>
    <w:rsid w:val="00F867B3"/>
    <w:rsid w:val="00F8683F"/>
    <w:rsid w:val="00F91682"/>
    <w:rsid w:val="00F916B7"/>
    <w:rsid w:val="00F93C3B"/>
    <w:rsid w:val="00F953B0"/>
    <w:rsid w:val="00F9682B"/>
    <w:rsid w:val="00F97F4C"/>
    <w:rsid w:val="00FA03B0"/>
    <w:rsid w:val="00FA1CC5"/>
    <w:rsid w:val="00FA2B37"/>
    <w:rsid w:val="00FA3BC5"/>
    <w:rsid w:val="00FA3D07"/>
    <w:rsid w:val="00FA3D39"/>
    <w:rsid w:val="00FA4191"/>
    <w:rsid w:val="00FA4521"/>
    <w:rsid w:val="00FB1223"/>
    <w:rsid w:val="00FB127F"/>
    <w:rsid w:val="00FB12E5"/>
    <w:rsid w:val="00FB1E96"/>
    <w:rsid w:val="00FB2A09"/>
    <w:rsid w:val="00FB2E97"/>
    <w:rsid w:val="00FB3C51"/>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358F"/>
    <w:rsid w:val="00FD4531"/>
    <w:rsid w:val="00FD4F90"/>
    <w:rsid w:val="00FD68DF"/>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BB2"/>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il">
    <w:name w:val="il"/>
    <w:basedOn w:val="Fuentedeprrafopredeter"/>
    <w:rsid w:val="003900C4"/>
  </w:style>
  <w:style w:type="paragraph" w:customStyle="1" w:styleId="Body1">
    <w:name w:val="Body 1"/>
    <w:rsid w:val="00077E21"/>
    <w:pPr>
      <w:spacing w:after="200" w:line="276" w:lineRule="auto"/>
      <w:outlineLvl w:val="0"/>
    </w:pPr>
    <w:rPr>
      <w:rFonts w:ascii="Helvetica" w:eastAsia="Arial Unicode MS" w:hAnsi="Helvetica" w:cs="Times New Roman"/>
      <w:color w:val="000000"/>
      <w:szCs w:val="20"/>
      <w:u w:color="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59580235">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cotitlan.gob.mx/Transparenci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javascript:AbrirModal(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DB788-8139-4B9C-B913-F6510FAF4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29</Pages>
  <Words>7647</Words>
  <Characters>42060</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8</cp:revision>
  <cp:lastPrinted>2019-08-08T15:54:00Z</cp:lastPrinted>
  <dcterms:created xsi:type="dcterms:W3CDTF">2021-03-30T17:31:00Z</dcterms:created>
  <dcterms:modified xsi:type="dcterms:W3CDTF">2021-05-12T02:04:00Z</dcterms:modified>
</cp:coreProperties>
</file>