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676966D" w:rsidR="00457BB8" w:rsidRPr="009067BB" w:rsidRDefault="00457BB8" w:rsidP="00886FED">
      <w:pPr>
        <w:spacing w:line="360" w:lineRule="auto"/>
        <w:jc w:val="both"/>
        <w:rPr>
          <w:rFonts w:ascii="Palatino Linotype" w:hAnsi="Palatino Linotype"/>
          <w:color w:val="000000" w:themeColor="text1"/>
        </w:rPr>
      </w:pPr>
      <w:r w:rsidRPr="009067B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22536" w:rsidRPr="009067BB">
        <w:rPr>
          <w:rFonts w:ascii="Palatino Linotype" w:hAnsi="Palatino Linotype"/>
          <w:color w:val="000000" w:themeColor="text1"/>
        </w:rPr>
        <w:t xml:space="preserve">doce </w:t>
      </w:r>
      <w:r w:rsidR="0031416E" w:rsidRPr="009067BB">
        <w:rPr>
          <w:rFonts w:ascii="Palatino Linotype" w:hAnsi="Palatino Linotype"/>
          <w:color w:val="000000" w:themeColor="text1"/>
        </w:rPr>
        <w:t>de mayo</w:t>
      </w:r>
      <w:r w:rsidR="009E4316" w:rsidRPr="009067BB">
        <w:rPr>
          <w:rFonts w:ascii="Palatino Linotype" w:hAnsi="Palatino Linotype"/>
          <w:color w:val="000000" w:themeColor="text1"/>
        </w:rPr>
        <w:t xml:space="preserve"> </w:t>
      </w:r>
      <w:r w:rsidRPr="009067BB">
        <w:rPr>
          <w:rFonts w:ascii="Palatino Linotype" w:hAnsi="Palatino Linotype"/>
          <w:color w:val="000000" w:themeColor="text1"/>
        </w:rPr>
        <w:t>de dos mil veint</w:t>
      </w:r>
      <w:r w:rsidR="00E66061" w:rsidRPr="009067BB">
        <w:rPr>
          <w:rFonts w:ascii="Palatino Linotype" w:hAnsi="Palatino Linotype"/>
          <w:color w:val="000000" w:themeColor="text1"/>
        </w:rPr>
        <w:t>iuno.</w:t>
      </w:r>
    </w:p>
    <w:p w14:paraId="28464D58" w14:textId="77777777" w:rsidR="00457BB8" w:rsidRPr="009067BB" w:rsidRDefault="00457BB8" w:rsidP="00886FED">
      <w:pPr>
        <w:spacing w:line="360" w:lineRule="auto"/>
        <w:jc w:val="both"/>
        <w:rPr>
          <w:rFonts w:ascii="Palatino Linotype" w:hAnsi="Palatino Linotype"/>
          <w:color w:val="000000" w:themeColor="text1"/>
        </w:rPr>
      </w:pPr>
    </w:p>
    <w:p w14:paraId="2C11FACB" w14:textId="072C1453" w:rsidR="00457BB8" w:rsidRPr="009067BB" w:rsidRDefault="00457BB8" w:rsidP="00886FED">
      <w:pPr>
        <w:spacing w:line="360" w:lineRule="auto"/>
        <w:jc w:val="both"/>
        <w:rPr>
          <w:rFonts w:ascii="Palatino Linotype" w:hAnsi="Palatino Linotype"/>
          <w:b/>
          <w:color w:val="000000" w:themeColor="text1"/>
        </w:rPr>
      </w:pPr>
      <w:r w:rsidRPr="009067BB">
        <w:rPr>
          <w:rFonts w:ascii="Palatino Linotype" w:hAnsi="Palatino Linotype"/>
          <w:b/>
          <w:color w:val="000000" w:themeColor="text1"/>
        </w:rPr>
        <w:t>VISTO</w:t>
      </w:r>
      <w:r w:rsidRPr="009067BB">
        <w:rPr>
          <w:rFonts w:ascii="Palatino Linotype" w:hAnsi="Palatino Linotype"/>
          <w:color w:val="000000" w:themeColor="text1"/>
        </w:rPr>
        <w:t xml:space="preserve"> el expediente formado con motivo del recurso de revisión </w:t>
      </w:r>
      <w:r w:rsidR="00F621F3" w:rsidRPr="009067BB">
        <w:rPr>
          <w:rFonts w:ascii="Palatino Linotype" w:hAnsi="Palatino Linotype"/>
          <w:b/>
          <w:color w:val="000000" w:themeColor="text1"/>
        </w:rPr>
        <w:t>0</w:t>
      </w:r>
      <w:r w:rsidR="00B96752" w:rsidRPr="009067BB">
        <w:rPr>
          <w:rFonts w:ascii="Palatino Linotype" w:hAnsi="Palatino Linotype"/>
          <w:b/>
          <w:color w:val="000000" w:themeColor="text1"/>
        </w:rPr>
        <w:t>0</w:t>
      </w:r>
      <w:r w:rsidR="009E4316" w:rsidRPr="009067BB">
        <w:rPr>
          <w:rFonts w:ascii="Palatino Linotype" w:hAnsi="Palatino Linotype"/>
          <w:b/>
          <w:color w:val="000000" w:themeColor="text1"/>
        </w:rPr>
        <w:t>837</w:t>
      </w:r>
      <w:r w:rsidRPr="009067BB">
        <w:rPr>
          <w:rFonts w:ascii="Palatino Linotype" w:hAnsi="Palatino Linotype"/>
          <w:b/>
          <w:color w:val="000000" w:themeColor="text1"/>
        </w:rPr>
        <w:t>/INFOEM/IP/RR/202</w:t>
      </w:r>
      <w:r w:rsidR="00B96752" w:rsidRPr="009067BB">
        <w:rPr>
          <w:rFonts w:ascii="Palatino Linotype" w:hAnsi="Palatino Linotype"/>
          <w:b/>
          <w:color w:val="000000" w:themeColor="text1"/>
        </w:rPr>
        <w:t>1</w:t>
      </w:r>
      <w:r w:rsidRPr="009067BB">
        <w:rPr>
          <w:rFonts w:ascii="Palatino Linotype" w:hAnsi="Palatino Linotype"/>
          <w:color w:val="000000" w:themeColor="text1"/>
        </w:rPr>
        <w:t>, promovido por</w:t>
      </w:r>
      <w:r w:rsidR="00FB323A" w:rsidRPr="009067BB">
        <w:rPr>
          <w:rFonts w:ascii="Palatino Linotype" w:hAnsi="Palatino Linotype"/>
          <w:color w:val="000000" w:themeColor="text1"/>
        </w:rPr>
        <w:t xml:space="preserve"> el C. </w:t>
      </w:r>
      <w:proofErr w:type="spellStart"/>
      <w:r w:rsidR="00D3131A" w:rsidRPr="00D3131A">
        <w:rPr>
          <w:rFonts w:ascii="Palatino Linotype" w:hAnsi="Palatino Linotype"/>
          <w:b/>
          <w:color w:val="000000" w:themeColor="text1"/>
        </w:rPr>
        <w:t>Xxxxxxxxx</w:t>
      </w:r>
      <w:proofErr w:type="spellEnd"/>
      <w:r w:rsidR="00D3131A" w:rsidRPr="00D3131A">
        <w:rPr>
          <w:rFonts w:ascii="Palatino Linotype" w:hAnsi="Palatino Linotype"/>
          <w:b/>
          <w:color w:val="000000" w:themeColor="text1"/>
        </w:rPr>
        <w:t xml:space="preserve"> </w:t>
      </w:r>
      <w:proofErr w:type="spellStart"/>
      <w:r w:rsidR="00D3131A" w:rsidRPr="00D3131A">
        <w:rPr>
          <w:rFonts w:ascii="Palatino Linotype" w:hAnsi="Palatino Linotype"/>
          <w:b/>
          <w:color w:val="000000" w:themeColor="text1"/>
        </w:rPr>
        <w:t>Xxxxxxxxxx</w:t>
      </w:r>
      <w:proofErr w:type="spellEnd"/>
      <w:r w:rsidR="00D3131A" w:rsidRPr="00D3131A">
        <w:rPr>
          <w:rFonts w:ascii="Palatino Linotype" w:hAnsi="Palatino Linotype"/>
          <w:b/>
          <w:color w:val="000000" w:themeColor="text1"/>
        </w:rPr>
        <w:t xml:space="preserve"> </w:t>
      </w:r>
      <w:proofErr w:type="spellStart"/>
      <w:r w:rsidR="00D3131A" w:rsidRPr="00D3131A">
        <w:rPr>
          <w:rFonts w:ascii="Palatino Linotype" w:hAnsi="Palatino Linotype"/>
          <w:b/>
          <w:color w:val="000000" w:themeColor="text1"/>
        </w:rPr>
        <w:t>xxxxxxxx</w:t>
      </w:r>
      <w:proofErr w:type="spellEnd"/>
      <w:r w:rsidRPr="009067BB">
        <w:rPr>
          <w:rFonts w:ascii="Palatino Linotype" w:hAnsi="Palatino Linotype" w:cs="Arial"/>
          <w:b/>
          <w:color w:val="000000" w:themeColor="text1"/>
        </w:rPr>
        <w:t xml:space="preserve">, </w:t>
      </w:r>
      <w:r w:rsidRPr="009067BB">
        <w:rPr>
          <w:rFonts w:ascii="Palatino Linotype" w:hAnsi="Palatino Linotype" w:cs="Arial"/>
          <w:color w:val="000000" w:themeColor="text1"/>
        </w:rPr>
        <w:t>en lo sucesivo</w:t>
      </w:r>
      <w:r w:rsidRPr="009067BB">
        <w:rPr>
          <w:rFonts w:ascii="Palatino Linotype" w:hAnsi="Palatino Linotype" w:cs="Arial"/>
          <w:b/>
          <w:color w:val="000000" w:themeColor="text1"/>
        </w:rPr>
        <w:t xml:space="preserve"> </w:t>
      </w:r>
      <w:r w:rsidR="00D900CC" w:rsidRPr="009067BB">
        <w:rPr>
          <w:rFonts w:ascii="Palatino Linotype" w:hAnsi="Palatino Linotype" w:cs="Arial"/>
          <w:b/>
          <w:color w:val="000000" w:themeColor="text1"/>
        </w:rPr>
        <w:t xml:space="preserve">EL </w:t>
      </w:r>
      <w:r w:rsidRPr="009067BB">
        <w:rPr>
          <w:rFonts w:ascii="Palatino Linotype" w:hAnsi="Palatino Linotype" w:cs="Arial"/>
          <w:b/>
          <w:color w:val="000000" w:themeColor="text1"/>
        </w:rPr>
        <w:t>RECURRENTE,</w:t>
      </w:r>
      <w:r w:rsidRPr="009067BB">
        <w:rPr>
          <w:rFonts w:ascii="Palatino Linotype" w:hAnsi="Palatino Linotype"/>
          <w:color w:val="000000" w:themeColor="text1"/>
        </w:rPr>
        <w:t xml:space="preserve"> en contra de la respuesta emitida por el </w:t>
      </w:r>
      <w:r w:rsidR="00B96752" w:rsidRPr="009067BB">
        <w:rPr>
          <w:rFonts w:ascii="Palatino Linotype" w:hAnsi="Palatino Linotype"/>
          <w:b/>
          <w:color w:val="000000" w:themeColor="text1"/>
        </w:rPr>
        <w:t xml:space="preserve">Ayuntamiento de </w:t>
      </w:r>
      <w:r w:rsidR="009A273F" w:rsidRPr="009067BB">
        <w:rPr>
          <w:rFonts w:ascii="Palatino Linotype" w:hAnsi="Palatino Linotype"/>
          <w:b/>
          <w:color w:val="000000" w:themeColor="text1"/>
        </w:rPr>
        <w:t>Otumba</w:t>
      </w:r>
      <w:r w:rsidRPr="009067BB">
        <w:rPr>
          <w:rFonts w:ascii="Palatino Linotype" w:hAnsi="Palatino Linotype"/>
          <w:b/>
          <w:color w:val="000000" w:themeColor="text1"/>
        </w:rPr>
        <w:t xml:space="preserve">, </w:t>
      </w:r>
      <w:r w:rsidRPr="009067BB">
        <w:rPr>
          <w:rFonts w:ascii="Palatino Linotype" w:hAnsi="Palatino Linotype"/>
          <w:color w:val="000000" w:themeColor="text1"/>
        </w:rPr>
        <w:t xml:space="preserve">en lo sucesivo </w:t>
      </w:r>
      <w:r w:rsidRPr="009067BB">
        <w:rPr>
          <w:rFonts w:ascii="Palatino Linotype" w:hAnsi="Palatino Linotype"/>
          <w:b/>
          <w:color w:val="000000" w:themeColor="text1"/>
        </w:rPr>
        <w:t>EL SUJETO OBLIGADO</w:t>
      </w:r>
      <w:r w:rsidRPr="009067BB">
        <w:rPr>
          <w:rFonts w:ascii="Palatino Linotype" w:hAnsi="Palatino Linotype"/>
          <w:color w:val="000000" w:themeColor="text1"/>
        </w:rPr>
        <w:t xml:space="preserve">, se procede a dictar la presente resolución con base en lo siguiente: </w:t>
      </w:r>
    </w:p>
    <w:p w14:paraId="48CEFEB5" w14:textId="77777777" w:rsidR="00457BB8" w:rsidRPr="009067BB" w:rsidRDefault="00457BB8" w:rsidP="00351855">
      <w:pPr>
        <w:jc w:val="center"/>
        <w:rPr>
          <w:rFonts w:ascii="Palatino Linotype" w:hAnsi="Palatino Linotype"/>
          <w:color w:val="000000" w:themeColor="text1"/>
        </w:rPr>
      </w:pPr>
    </w:p>
    <w:p w14:paraId="480E521A" w14:textId="77777777" w:rsidR="00457BB8" w:rsidRPr="009067BB" w:rsidRDefault="00457BB8" w:rsidP="00351855">
      <w:pPr>
        <w:jc w:val="center"/>
        <w:rPr>
          <w:rFonts w:ascii="Palatino Linotype" w:hAnsi="Palatino Linotype"/>
          <w:b/>
          <w:bCs/>
          <w:color w:val="000000" w:themeColor="text1"/>
          <w:spacing w:val="40"/>
          <w:sz w:val="28"/>
        </w:rPr>
      </w:pPr>
      <w:r w:rsidRPr="009067BB">
        <w:rPr>
          <w:rFonts w:ascii="Palatino Linotype" w:hAnsi="Palatino Linotype"/>
          <w:b/>
          <w:bCs/>
          <w:color w:val="000000" w:themeColor="text1"/>
          <w:spacing w:val="40"/>
          <w:sz w:val="28"/>
        </w:rPr>
        <w:t>RESULTANDO</w:t>
      </w:r>
    </w:p>
    <w:p w14:paraId="68707BF2" w14:textId="77777777" w:rsidR="00457BB8" w:rsidRPr="009067BB" w:rsidRDefault="00457BB8" w:rsidP="00351855">
      <w:pPr>
        <w:jc w:val="center"/>
        <w:rPr>
          <w:rFonts w:ascii="Palatino Linotype" w:hAnsi="Palatino Linotype"/>
          <w:b/>
          <w:bCs/>
          <w:color w:val="000000" w:themeColor="text1"/>
          <w:spacing w:val="40"/>
        </w:rPr>
      </w:pPr>
    </w:p>
    <w:p w14:paraId="3E4FDE36" w14:textId="6BFFBCFF" w:rsidR="00457BB8" w:rsidRPr="009067BB" w:rsidRDefault="00457BB8" w:rsidP="00886FED">
      <w:pPr>
        <w:spacing w:line="360" w:lineRule="auto"/>
        <w:jc w:val="both"/>
        <w:rPr>
          <w:rFonts w:ascii="Palatino Linotype" w:hAnsi="Palatino Linotype" w:cs="Arial"/>
          <w:color w:val="000000" w:themeColor="text1"/>
          <w:lang w:val="es-ES"/>
        </w:rPr>
      </w:pPr>
      <w:r w:rsidRPr="009067BB">
        <w:rPr>
          <w:rFonts w:ascii="Palatino Linotype" w:hAnsi="Palatino Linotype"/>
          <w:b/>
          <w:color w:val="000000" w:themeColor="text1"/>
          <w:sz w:val="28"/>
          <w:szCs w:val="28"/>
        </w:rPr>
        <w:t xml:space="preserve">I. </w:t>
      </w:r>
      <w:r w:rsidRPr="009067BB">
        <w:rPr>
          <w:rFonts w:ascii="Palatino Linotype" w:hAnsi="Palatino Linotype" w:cs="Arial"/>
          <w:color w:val="000000" w:themeColor="text1"/>
        </w:rPr>
        <w:t xml:space="preserve">En </w:t>
      </w:r>
      <w:r w:rsidRPr="009067BB">
        <w:rPr>
          <w:rFonts w:ascii="Palatino Linotype" w:hAnsi="Palatino Linotype" w:cs="Arial"/>
          <w:color w:val="000000" w:themeColor="text1"/>
          <w:lang w:val="es-ES"/>
        </w:rPr>
        <w:t>fecha</w:t>
      </w:r>
      <w:r w:rsidR="00A829E4" w:rsidRPr="009067BB">
        <w:rPr>
          <w:rFonts w:ascii="Palatino Linotype" w:hAnsi="Palatino Linotype" w:cs="Arial"/>
          <w:color w:val="000000" w:themeColor="text1"/>
          <w:lang w:val="es-ES"/>
        </w:rPr>
        <w:t xml:space="preserve"> </w:t>
      </w:r>
      <w:r w:rsidR="003C2EB8" w:rsidRPr="009067BB">
        <w:rPr>
          <w:rFonts w:ascii="Palatino Linotype" w:hAnsi="Palatino Linotype" w:cs="Arial"/>
          <w:color w:val="000000" w:themeColor="text1"/>
          <w:lang w:val="es-ES"/>
        </w:rPr>
        <w:t xml:space="preserve">cinco de febrero de dos mil </w:t>
      </w:r>
      <w:r w:rsidR="00332677" w:rsidRPr="009067BB">
        <w:rPr>
          <w:rFonts w:ascii="Palatino Linotype" w:hAnsi="Palatino Linotype" w:cs="Arial"/>
          <w:color w:val="000000" w:themeColor="text1"/>
          <w:lang w:val="es-ES"/>
        </w:rPr>
        <w:t>veintiuno</w:t>
      </w:r>
      <w:r w:rsidR="00A829E4" w:rsidRPr="009067BB">
        <w:rPr>
          <w:rFonts w:ascii="Palatino Linotype" w:hAnsi="Palatino Linotype" w:cs="Arial"/>
          <w:color w:val="000000" w:themeColor="text1"/>
          <w:lang w:val="es-ES"/>
        </w:rPr>
        <w:t xml:space="preserve">, </w:t>
      </w:r>
      <w:r w:rsidR="00A829E4" w:rsidRPr="009067BB">
        <w:rPr>
          <w:rFonts w:ascii="Palatino Linotype" w:hAnsi="Palatino Linotype"/>
          <w:b/>
          <w:color w:val="000000" w:themeColor="text1"/>
          <w:lang w:val="es-ES"/>
        </w:rPr>
        <w:t>EL RECURRENTE</w:t>
      </w:r>
      <w:r w:rsidR="00A829E4" w:rsidRPr="009067BB">
        <w:rPr>
          <w:rFonts w:ascii="Palatino Linotype" w:hAnsi="Palatino Linotype" w:cs="Arial"/>
          <w:color w:val="000000" w:themeColor="text1"/>
          <w:lang w:val="es-ES"/>
        </w:rPr>
        <w:t xml:space="preserve"> </w:t>
      </w:r>
      <w:r w:rsidR="00A829E4" w:rsidRPr="009067BB">
        <w:rPr>
          <w:rFonts w:ascii="Palatino Linotype" w:hAnsi="Palatino Linotype" w:cs="Arial"/>
          <w:color w:val="000000" w:themeColor="text1"/>
        </w:rPr>
        <w:t>presentó a través del Sistema de Acceso a la Información Mexiqu</w:t>
      </w:r>
      <w:bookmarkStart w:id="0" w:name="_GoBack"/>
      <w:bookmarkEnd w:id="0"/>
      <w:r w:rsidR="00A829E4" w:rsidRPr="009067BB">
        <w:rPr>
          <w:rFonts w:ascii="Palatino Linotype" w:hAnsi="Palatino Linotype" w:cs="Arial"/>
          <w:color w:val="000000" w:themeColor="text1"/>
        </w:rPr>
        <w:t xml:space="preserve">ense, en lo subsecuente </w:t>
      </w:r>
      <w:r w:rsidR="00A829E4" w:rsidRPr="009067BB">
        <w:rPr>
          <w:rFonts w:ascii="Palatino Linotype" w:hAnsi="Palatino Linotype" w:cs="Arial"/>
          <w:b/>
          <w:color w:val="000000" w:themeColor="text1"/>
        </w:rPr>
        <w:t>EL SAIMEX</w:t>
      </w:r>
      <w:r w:rsidR="00A829E4" w:rsidRPr="009067BB">
        <w:rPr>
          <w:rFonts w:ascii="Palatino Linotype" w:hAnsi="Palatino Linotype" w:cs="Arial"/>
          <w:color w:val="000000" w:themeColor="text1"/>
        </w:rPr>
        <w:t xml:space="preserve"> ante </w:t>
      </w:r>
      <w:r w:rsidR="00A829E4" w:rsidRPr="009067BB">
        <w:rPr>
          <w:rFonts w:ascii="Palatino Linotype" w:hAnsi="Palatino Linotype" w:cs="Arial"/>
          <w:b/>
          <w:color w:val="000000" w:themeColor="text1"/>
        </w:rPr>
        <w:t>EL SUJETO OBLIGADO</w:t>
      </w:r>
      <w:r w:rsidR="00A829E4" w:rsidRPr="009067BB">
        <w:rPr>
          <w:rFonts w:ascii="Palatino Linotype" w:hAnsi="Palatino Linotype" w:cs="Arial"/>
          <w:color w:val="000000" w:themeColor="text1"/>
          <w:lang w:val="es-ES"/>
        </w:rPr>
        <w:t xml:space="preserve">, </w:t>
      </w:r>
      <w:r w:rsidR="00740BA5" w:rsidRPr="009067BB">
        <w:rPr>
          <w:rFonts w:ascii="Palatino Linotype" w:hAnsi="Palatino Linotype" w:cs="Arial"/>
          <w:color w:val="000000" w:themeColor="text1"/>
          <w:lang w:val="es-ES"/>
        </w:rPr>
        <w:t>la solicitud de acceso a la información pública, a la que se le asignó el número de expediente</w:t>
      </w:r>
      <w:r w:rsidRPr="009067BB">
        <w:rPr>
          <w:rFonts w:ascii="Palatino Linotype" w:hAnsi="Palatino Linotype" w:cs="Arial"/>
          <w:color w:val="000000" w:themeColor="text1"/>
          <w:lang w:val="es-ES"/>
        </w:rPr>
        <w:t xml:space="preserve"> </w:t>
      </w:r>
      <w:r w:rsidR="003C2EB8" w:rsidRPr="009067BB">
        <w:rPr>
          <w:rFonts w:ascii="Palatino Linotype" w:hAnsi="Palatino Linotype" w:cs="Arial"/>
          <w:b/>
          <w:color w:val="000000" w:themeColor="text1"/>
        </w:rPr>
        <w:t>00003/OTUMBA/IP/2021</w:t>
      </w:r>
      <w:r w:rsidRPr="009067BB">
        <w:rPr>
          <w:rFonts w:ascii="Palatino Linotype" w:hAnsi="Palatino Linotype" w:cs="Arial"/>
          <w:color w:val="000000" w:themeColor="text1"/>
          <w:lang w:val="es-ES"/>
        </w:rPr>
        <w:t>, mediante la cual solicitó:</w:t>
      </w:r>
    </w:p>
    <w:p w14:paraId="74779584" w14:textId="77777777" w:rsidR="00B900BC" w:rsidRPr="009067BB" w:rsidRDefault="00B900BC" w:rsidP="00886FED">
      <w:pPr>
        <w:tabs>
          <w:tab w:val="left" w:pos="851"/>
        </w:tabs>
        <w:spacing w:line="276" w:lineRule="auto"/>
        <w:ind w:left="851" w:right="901"/>
        <w:jc w:val="both"/>
        <w:rPr>
          <w:rFonts w:ascii="Palatino Linotype" w:hAnsi="Palatino Linotype" w:cs="Arial"/>
          <w:i/>
          <w:color w:val="000000" w:themeColor="text1"/>
          <w:sz w:val="22"/>
          <w:szCs w:val="22"/>
        </w:rPr>
      </w:pPr>
    </w:p>
    <w:p w14:paraId="13BC2DF0" w14:textId="18073936" w:rsidR="00457BB8" w:rsidRPr="009067BB" w:rsidRDefault="00457BB8" w:rsidP="00886FED">
      <w:pPr>
        <w:tabs>
          <w:tab w:val="left" w:pos="851"/>
        </w:tabs>
        <w:spacing w:line="276" w:lineRule="auto"/>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w:t>
      </w:r>
      <w:r w:rsidR="003C2EB8" w:rsidRPr="009067BB">
        <w:rPr>
          <w:rFonts w:ascii="Palatino Linotype" w:hAnsi="Palatino Linotype" w:cs="Arial"/>
          <w:i/>
          <w:color w:val="000000" w:themeColor="text1"/>
          <w:sz w:val="22"/>
          <w:szCs w:val="22"/>
        </w:rPr>
        <w:t xml:space="preserve">Quiero saber el número y motivo(cantidad y causa) y nombre de los oficiales (policías municipales) o cualquiera que sea su denominación y/o calidad, que han sido cesados, inhabilitados, separados del cargo, destituidos, removidos y/o dados de baja. Solicito además, copia del o los documentos que acrediten tal determinación. En caso de que los servidores públicos hubieren impugnado tal determinación, solicito el número de expediente, juzgado y etapa procesal en la que se encuentra la misma. Solicito saber el número de ocasiones en las que se presentaron denuncias, querellas y/o quejas en contra de los oficiales que fueron cesados, inhabilitados, separados del cargo, destituidos, removidos y/o dados de baja, así como copia de la misma y estado procesal en el que se encuentra. Por otra parte, requiero saber el </w:t>
      </w:r>
      <w:r w:rsidR="003C2EB8" w:rsidRPr="009067BB">
        <w:rPr>
          <w:rFonts w:ascii="Palatino Linotype" w:hAnsi="Palatino Linotype" w:cs="Arial"/>
          <w:i/>
          <w:color w:val="000000" w:themeColor="text1"/>
          <w:sz w:val="22"/>
          <w:szCs w:val="22"/>
        </w:rPr>
        <w:lastRenderedPageBreak/>
        <w:t>número de ocasiones en las que se han presentado solicitudes de indemnización por responsabilidad patrimonial del Estado en contra del sujeto obligado. Copia de la solicitud y de la resolución recaída. En caso de impugnación, requiero el número de expediente y juzgado de radicación, así como el estado procesal en el que se encuentra. Toda la información comprende un periodo de enero de 2015 a la fecha. Por otra parte, es menester mencionar que la información solicitada, se requiere sea entregada en medio electrónico, específicamente en USB.</w:t>
      </w:r>
      <w:r w:rsidR="00740BA5" w:rsidRPr="009067BB">
        <w:rPr>
          <w:rFonts w:ascii="Palatino Linotype" w:hAnsi="Palatino Linotype" w:cs="Arial"/>
          <w:i/>
          <w:color w:val="000000" w:themeColor="text1"/>
          <w:sz w:val="22"/>
          <w:szCs w:val="22"/>
        </w:rPr>
        <w:t xml:space="preserve">” </w:t>
      </w:r>
      <w:r w:rsidRPr="009067BB">
        <w:rPr>
          <w:rFonts w:ascii="Palatino Linotype" w:hAnsi="Palatino Linotype" w:cs="Arial"/>
          <w:i/>
          <w:color w:val="000000" w:themeColor="text1"/>
          <w:sz w:val="22"/>
          <w:szCs w:val="22"/>
        </w:rPr>
        <w:t>(Sic)</w:t>
      </w:r>
    </w:p>
    <w:p w14:paraId="353B029D" w14:textId="77777777" w:rsidR="00457BB8" w:rsidRPr="009067BB" w:rsidRDefault="00457BB8" w:rsidP="00886FED">
      <w:pPr>
        <w:tabs>
          <w:tab w:val="left" w:pos="851"/>
        </w:tabs>
        <w:spacing w:line="276" w:lineRule="auto"/>
        <w:ind w:left="851" w:right="901"/>
        <w:jc w:val="both"/>
        <w:rPr>
          <w:rFonts w:ascii="Palatino Linotype" w:hAnsi="Palatino Linotype" w:cs="Arial"/>
          <w:i/>
          <w:color w:val="000000" w:themeColor="text1"/>
          <w:sz w:val="22"/>
          <w:szCs w:val="22"/>
        </w:rPr>
      </w:pPr>
    </w:p>
    <w:p w14:paraId="0E0DA514" w14:textId="35747C83" w:rsidR="00FB323A" w:rsidRPr="009067BB" w:rsidRDefault="00457BB8" w:rsidP="00886FED">
      <w:pPr>
        <w:spacing w:line="360" w:lineRule="auto"/>
        <w:jc w:val="both"/>
        <w:rPr>
          <w:rFonts w:ascii="Palatino Linotype" w:hAnsi="Palatino Linotype" w:cs="Arial"/>
          <w:b/>
          <w:color w:val="000000" w:themeColor="text1"/>
        </w:rPr>
      </w:pPr>
      <w:r w:rsidRPr="009067BB">
        <w:rPr>
          <w:rFonts w:ascii="Palatino Linotype" w:hAnsi="Palatino Linotype" w:cs="Arial"/>
          <w:b/>
          <w:color w:val="000000" w:themeColor="text1"/>
        </w:rPr>
        <w:t>MODALIDAD DE ENTREGA:</w:t>
      </w:r>
      <w:r w:rsidRPr="009067BB">
        <w:rPr>
          <w:rFonts w:ascii="Palatino Linotype" w:hAnsi="Palatino Linotype" w:cs="Arial"/>
          <w:color w:val="000000" w:themeColor="text1"/>
        </w:rPr>
        <w:t xml:space="preserve"> </w:t>
      </w:r>
      <w:r w:rsidR="003C2EB8" w:rsidRPr="009067BB">
        <w:rPr>
          <w:rFonts w:ascii="Palatino Linotype" w:hAnsi="Palatino Linotype" w:cs="Arial"/>
          <w:color w:val="000000" w:themeColor="text1"/>
        </w:rPr>
        <w:t>Domicilio y correo electrónico</w:t>
      </w:r>
      <w:r w:rsidR="00EF752F" w:rsidRPr="009067BB">
        <w:rPr>
          <w:rFonts w:ascii="Palatino Linotype" w:hAnsi="Palatino Linotype" w:cs="Arial"/>
          <w:color w:val="000000" w:themeColor="text1"/>
        </w:rPr>
        <w:t xml:space="preserve"> y USB con envío a domicilio. </w:t>
      </w:r>
    </w:p>
    <w:p w14:paraId="2FE329AA" w14:textId="77777777" w:rsidR="00FB323A" w:rsidRPr="009067BB" w:rsidRDefault="00FB323A" w:rsidP="00886FED">
      <w:pPr>
        <w:spacing w:line="360" w:lineRule="auto"/>
        <w:jc w:val="both"/>
        <w:rPr>
          <w:rFonts w:ascii="Palatino Linotype" w:hAnsi="Palatino Linotype" w:cs="Arial"/>
          <w:color w:val="000000" w:themeColor="text1"/>
        </w:rPr>
      </w:pPr>
    </w:p>
    <w:p w14:paraId="01B81C98" w14:textId="6FA84261" w:rsidR="00B900BC" w:rsidRPr="009067BB" w:rsidRDefault="00FB323A" w:rsidP="00886FED">
      <w:pPr>
        <w:spacing w:line="360" w:lineRule="auto"/>
        <w:jc w:val="both"/>
        <w:rPr>
          <w:rFonts w:ascii="Palatino Linotype" w:hAnsi="Palatino Linotype"/>
          <w:bCs/>
        </w:rPr>
      </w:pPr>
      <w:r w:rsidRPr="009067BB">
        <w:rPr>
          <w:rFonts w:ascii="Palatino Linotype" w:hAnsi="Palatino Linotype"/>
          <w:b/>
          <w:color w:val="000000" w:themeColor="text1"/>
          <w:sz w:val="28"/>
          <w:szCs w:val="28"/>
        </w:rPr>
        <w:t>II.</w:t>
      </w:r>
      <w:r w:rsidRPr="009067BB">
        <w:rPr>
          <w:rFonts w:ascii="Palatino Linotype" w:hAnsi="Palatino Linotype"/>
          <w:color w:val="000000" w:themeColor="text1"/>
          <w:sz w:val="28"/>
          <w:szCs w:val="28"/>
        </w:rPr>
        <w:t xml:space="preserve"> </w:t>
      </w:r>
      <w:r w:rsidR="00B900BC" w:rsidRPr="009067BB">
        <w:rPr>
          <w:rFonts w:ascii="Palatino Linotype" w:hAnsi="Palatino Linotype" w:cs="Arial"/>
        </w:rPr>
        <w:t xml:space="preserve">En cumplimiento al artículo 162 de la Ley de Transparencia y Acceso a la Información Pública del Estado de México y Municipios, el </w:t>
      </w:r>
      <w:r w:rsidR="00413058" w:rsidRPr="009067BB">
        <w:rPr>
          <w:rFonts w:ascii="Palatino Linotype" w:hAnsi="Palatino Linotype" w:cs="Arial"/>
        </w:rPr>
        <w:t xml:space="preserve">nueve </w:t>
      </w:r>
      <w:r w:rsidR="00165891" w:rsidRPr="009067BB">
        <w:rPr>
          <w:rFonts w:ascii="Palatino Linotype" w:hAnsi="Palatino Linotype" w:cs="Arial"/>
        </w:rPr>
        <w:t xml:space="preserve">de febrero </w:t>
      </w:r>
      <w:r w:rsidR="00B900BC" w:rsidRPr="009067BB">
        <w:rPr>
          <w:rFonts w:ascii="Palatino Linotype" w:hAnsi="Palatino Linotype" w:cs="Arial"/>
        </w:rPr>
        <w:t>de dos mil veint</w:t>
      </w:r>
      <w:r w:rsidR="00165891" w:rsidRPr="009067BB">
        <w:rPr>
          <w:rFonts w:ascii="Palatino Linotype" w:hAnsi="Palatino Linotype" w:cs="Arial"/>
        </w:rPr>
        <w:t>iuno</w:t>
      </w:r>
      <w:r w:rsidR="00B900BC" w:rsidRPr="009067BB">
        <w:rPr>
          <w:rFonts w:ascii="Palatino Linotype" w:hAnsi="Palatino Linotype" w:cs="Arial"/>
        </w:rPr>
        <w:t xml:space="preserve">, </w:t>
      </w:r>
      <w:r w:rsidR="008C6A1A" w:rsidRPr="009067BB">
        <w:rPr>
          <w:rFonts w:ascii="Palatino Linotype" w:hAnsi="Palatino Linotype" w:cs="Arial"/>
        </w:rPr>
        <w:t xml:space="preserve">la </w:t>
      </w:r>
      <w:r w:rsidR="00B900BC" w:rsidRPr="009067BB">
        <w:rPr>
          <w:rFonts w:ascii="Palatino Linotype" w:hAnsi="Palatino Linotype" w:cs="Arial"/>
        </w:rPr>
        <w:t xml:space="preserve">Titular de la Unidad de Transparencia del </w:t>
      </w:r>
      <w:r w:rsidR="00B900BC" w:rsidRPr="009067BB">
        <w:rPr>
          <w:rFonts w:ascii="Palatino Linotype" w:hAnsi="Palatino Linotype" w:cs="Arial"/>
          <w:b/>
        </w:rPr>
        <w:t>SUJETO OBLIGADO</w:t>
      </w:r>
      <w:r w:rsidR="00B900BC" w:rsidRPr="009067BB">
        <w:rPr>
          <w:rFonts w:ascii="Palatino Linotype" w:hAnsi="Palatino Linotype" w:cs="Arial"/>
        </w:rPr>
        <w:t xml:space="preserve">, </w:t>
      </w:r>
      <w:r w:rsidR="00B900BC" w:rsidRPr="009067BB">
        <w:rPr>
          <w:rFonts w:ascii="Palatino Linotype" w:hAnsi="Palatino Linotype"/>
          <w:bCs/>
        </w:rPr>
        <w:t>turnó el requerimiento de información a</w:t>
      </w:r>
      <w:r w:rsidR="00165891" w:rsidRPr="009067BB">
        <w:rPr>
          <w:rFonts w:ascii="Palatino Linotype" w:hAnsi="Palatino Linotype"/>
          <w:bCs/>
        </w:rPr>
        <w:t xml:space="preserve"> </w:t>
      </w:r>
      <w:r w:rsidR="00B900BC" w:rsidRPr="009067BB">
        <w:rPr>
          <w:rFonts w:ascii="Palatino Linotype" w:hAnsi="Palatino Linotype"/>
          <w:bCs/>
        </w:rPr>
        <w:t>l</w:t>
      </w:r>
      <w:r w:rsidR="00165891" w:rsidRPr="009067BB">
        <w:rPr>
          <w:rFonts w:ascii="Palatino Linotype" w:hAnsi="Palatino Linotype"/>
          <w:bCs/>
        </w:rPr>
        <w:t>os</w:t>
      </w:r>
      <w:r w:rsidR="00B900BC" w:rsidRPr="009067BB">
        <w:rPr>
          <w:rFonts w:ascii="Palatino Linotype" w:hAnsi="Palatino Linotype"/>
          <w:bCs/>
        </w:rPr>
        <w:t xml:space="preserve"> Servidor</w:t>
      </w:r>
      <w:r w:rsidR="00165891" w:rsidRPr="009067BB">
        <w:rPr>
          <w:rFonts w:ascii="Palatino Linotype" w:hAnsi="Palatino Linotype"/>
          <w:bCs/>
        </w:rPr>
        <w:t>es</w:t>
      </w:r>
      <w:r w:rsidR="00B900BC" w:rsidRPr="009067BB">
        <w:rPr>
          <w:rFonts w:ascii="Palatino Linotype" w:hAnsi="Palatino Linotype"/>
          <w:bCs/>
        </w:rPr>
        <w:t xml:space="preserve"> Público</w:t>
      </w:r>
      <w:r w:rsidR="00165891" w:rsidRPr="009067BB">
        <w:rPr>
          <w:rFonts w:ascii="Palatino Linotype" w:hAnsi="Palatino Linotype"/>
          <w:bCs/>
        </w:rPr>
        <w:t>s</w:t>
      </w:r>
      <w:r w:rsidR="00B900BC" w:rsidRPr="009067BB">
        <w:rPr>
          <w:rFonts w:ascii="Palatino Linotype" w:hAnsi="Palatino Linotype"/>
          <w:bCs/>
        </w:rPr>
        <w:t xml:space="preserve"> Habilitado</w:t>
      </w:r>
      <w:r w:rsidR="00165891" w:rsidRPr="009067BB">
        <w:rPr>
          <w:rFonts w:ascii="Palatino Linotype" w:hAnsi="Palatino Linotype"/>
          <w:bCs/>
        </w:rPr>
        <w:t>s</w:t>
      </w:r>
      <w:r w:rsidR="00B900BC" w:rsidRPr="009067BB">
        <w:rPr>
          <w:rFonts w:ascii="Palatino Linotype" w:hAnsi="Palatino Linotype"/>
          <w:bCs/>
        </w:rPr>
        <w:t xml:space="preserve"> que estimó pertinente, a fin de colmar la solicitud de acceso a la información; tal y como, se aprecia en la imagen siguiente:</w:t>
      </w:r>
    </w:p>
    <w:p w14:paraId="4408A71D" w14:textId="6394CC4A" w:rsidR="00165891" w:rsidRPr="009067BB" w:rsidRDefault="00165891" w:rsidP="00886FED">
      <w:pPr>
        <w:spacing w:line="360" w:lineRule="auto"/>
        <w:jc w:val="both"/>
        <w:rPr>
          <w:rFonts w:ascii="Palatino Linotype" w:hAnsi="Palatino Linotype" w:cs="Arial"/>
        </w:rPr>
      </w:pPr>
      <w:r w:rsidRPr="009067BB">
        <w:rPr>
          <w:rFonts w:ascii="Palatino Linotype" w:hAnsi="Palatino Linotype" w:cs="Arial"/>
          <w:noProof/>
          <w:lang w:eastAsia="es-MX"/>
        </w:rPr>
        <w:drawing>
          <wp:inline distT="0" distB="0" distL="0" distR="0" wp14:anchorId="5E6E15B6" wp14:editId="50468C1E">
            <wp:extent cx="5791835" cy="21183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18360"/>
                    </a:xfrm>
                    <a:prstGeom prst="rect">
                      <a:avLst/>
                    </a:prstGeom>
                  </pic:spPr>
                </pic:pic>
              </a:graphicData>
            </a:graphic>
          </wp:inline>
        </w:drawing>
      </w:r>
    </w:p>
    <w:p w14:paraId="3CA16AC0" w14:textId="2942F50C" w:rsidR="00B900BC" w:rsidRPr="009067BB" w:rsidRDefault="00B900BC" w:rsidP="00886FED">
      <w:pPr>
        <w:spacing w:line="360" w:lineRule="auto"/>
        <w:jc w:val="both"/>
        <w:rPr>
          <w:rFonts w:ascii="Palatino Linotype" w:hAnsi="Palatino Linotype"/>
          <w:color w:val="000000" w:themeColor="text1"/>
          <w:sz w:val="28"/>
          <w:szCs w:val="28"/>
        </w:rPr>
      </w:pPr>
    </w:p>
    <w:p w14:paraId="4A22BB15" w14:textId="7BD6C362" w:rsidR="00457BB8" w:rsidRPr="009067BB" w:rsidRDefault="00D36F7B" w:rsidP="00886FED">
      <w:pPr>
        <w:spacing w:line="360" w:lineRule="auto"/>
        <w:jc w:val="both"/>
        <w:rPr>
          <w:rFonts w:ascii="Palatino Linotype" w:hAnsi="Palatino Linotype" w:cs="Arial"/>
          <w:color w:val="000000" w:themeColor="text1"/>
          <w:lang w:val="es-ES_tradnl"/>
        </w:rPr>
      </w:pPr>
      <w:r w:rsidRPr="009067BB">
        <w:rPr>
          <w:rFonts w:ascii="Palatino Linotype" w:hAnsi="Palatino Linotype"/>
          <w:b/>
          <w:color w:val="000000" w:themeColor="text1"/>
          <w:sz w:val="28"/>
          <w:szCs w:val="28"/>
        </w:rPr>
        <w:lastRenderedPageBreak/>
        <w:t xml:space="preserve">III. </w:t>
      </w:r>
      <w:r w:rsidR="00457BB8" w:rsidRPr="009067BB">
        <w:rPr>
          <w:rFonts w:ascii="Palatino Linotype" w:hAnsi="Palatino Linotype"/>
          <w:color w:val="000000" w:themeColor="text1"/>
        </w:rPr>
        <w:t xml:space="preserve">De las constancias que obran en </w:t>
      </w:r>
      <w:r w:rsidR="00457BB8" w:rsidRPr="009067BB">
        <w:rPr>
          <w:rFonts w:ascii="Palatino Linotype" w:hAnsi="Palatino Linotype"/>
          <w:b/>
          <w:color w:val="000000" w:themeColor="text1"/>
        </w:rPr>
        <w:t>EL SAIMEX,</w:t>
      </w:r>
      <w:r w:rsidR="00457BB8" w:rsidRPr="009067BB">
        <w:rPr>
          <w:rFonts w:ascii="Palatino Linotype" w:hAnsi="Palatino Linotype"/>
          <w:color w:val="000000" w:themeColor="text1"/>
        </w:rPr>
        <w:t xml:space="preserve"> se advierte que el </w:t>
      </w:r>
      <w:r w:rsidR="00165891" w:rsidRPr="009067BB">
        <w:rPr>
          <w:rFonts w:ascii="Palatino Linotype" w:hAnsi="Palatino Linotype"/>
          <w:color w:val="000000" w:themeColor="text1"/>
        </w:rPr>
        <w:t xml:space="preserve">uno de marzo </w:t>
      </w:r>
      <w:r w:rsidR="00B900BC" w:rsidRPr="009067BB">
        <w:rPr>
          <w:rFonts w:ascii="Palatino Linotype" w:hAnsi="Palatino Linotype"/>
          <w:color w:val="000000" w:themeColor="text1"/>
        </w:rPr>
        <w:t>de dos mil veint</w:t>
      </w:r>
      <w:r w:rsidR="00165891" w:rsidRPr="009067BB">
        <w:rPr>
          <w:rFonts w:ascii="Palatino Linotype" w:hAnsi="Palatino Linotype"/>
          <w:color w:val="000000" w:themeColor="text1"/>
        </w:rPr>
        <w:t>iuno</w:t>
      </w:r>
      <w:r w:rsidR="00457BB8" w:rsidRPr="009067BB">
        <w:rPr>
          <w:rFonts w:ascii="Palatino Linotype" w:hAnsi="Palatino Linotype"/>
          <w:color w:val="000000" w:themeColor="text1"/>
        </w:rPr>
        <w:t xml:space="preserve">, </w:t>
      </w:r>
      <w:r w:rsidR="00413058" w:rsidRPr="009067BB">
        <w:rPr>
          <w:rFonts w:ascii="Palatino Linotype" w:hAnsi="Palatino Linotype" w:cs="Arial"/>
          <w:color w:val="000000" w:themeColor="text1"/>
          <w:lang w:val="es-ES_tradnl"/>
        </w:rPr>
        <w:t xml:space="preserve">el </w:t>
      </w:r>
      <w:r w:rsidR="00457BB8" w:rsidRPr="009067BB">
        <w:rPr>
          <w:rFonts w:ascii="Palatino Linotype" w:hAnsi="Palatino Linotype" w:cs="Arial"/>
          <w:color w:val="000000" w:themeColor="text1"/>
          <w:lang w:val="es-ES_tradnl"/>
        </w:rPr>
        <w:t>Responsable de la Unidad de Transparencia del</w:t>
      </w:r>
      <w:r w:rsidR="00457BB8" w:rsidRPr="009067BB">
        <w:rPr>
          <w:rFonts w:ascii="Palatino Linotype" w:hAnsi="Palatino Linotype" w:cs="Arial"/>
          <w:b/>
          <w:color w:val="000000" w:themeColor="text1"/>
          <w:lang w:val="es-ES_tradnl"/>
        </w:rPr>
        <w:t xml:space="preserve"> SUJETO OBLIGADO</w:t>
      </w:r>
      <w:r w:rsidR="00457BB8" w:rsidRPr="009067BB">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9067BB" w:rsidRDefault="00457BB8" w:rsidP="00886FED">
      <w:pPr>
        <w:ind w:left="851" w:right="901"/>
        <w:jc w:val="both"/>
        <w:rPr>
          <w:rFonts w:ascii="Palatino Linotype" w:hAnsi="Palatino Linotype" w:cs="Arial"/>
          <w:i/>
          <w:color w:val="000000" w:themeColor="text1"/>
          <w:lang w:eastAsia="es-MX"/>
        </w:rPr>
      </w:pPr>
    </w:p>
    <w:p w14:paraId="72D5BC53" w14:textId="56B95658" w:rsidR="00165891" w:rsidRPr="009067BB" w:rsidRDefault="00457BB8" w:rsidP="00886FED">
      <w:pPr>
        <w:ind w:left="851" w:right="901"/>
        <w:jc w:val="both"/>
        <w:rPr>
          <w:rFonts w:ascii="Palatino Linotype" w:hAnsi="Palatino Linotype" w:cs="Arial"/>
          <w:i/>
          <w:color w:val="000000" w:themeColor="text1"/>
          <w:lang w:eastAsia="es-MX"/>
        </w:rPr>
      </w:pPr>
      <w:r w:rsidRPr="009067BB">
        <w:rPr>
          <w:rFonts w:ascii="Palatino Linotype" w:hAnsi="Palatino Linotype" w:cs="Arial"/>
          <w:i/>
          <w:color w:val="000000" w:themeColor="text1"/>
          <w:lang w:eastAsia="es-MX"/>
        </w:rPr>
        <w:t>“…</w:t>
      </w:r>
      <w:r w:rsidR="00165891" w:rsidRPr="009067BB">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8BF5AE" w14:textId="77777777" w:rsidR="00165891" w:rsidRPr="009067BB" w:rsidRDefault="00165891" w:rsidP="00886FED">
      <w:pPr>
        <w:ind w:left="851" w:right="901"/>
        <w:jc w:val="both"/>
        <w:rPr>
          <w:rFonts w:ascii="Palatino Linotype" w:hAnsi="Palatino Linotype" w:cs="Arial"/>
          <w:i/>
          <w:color w:val="000000" w:themeColor="text1"/>
          <w:lang w:eastAsia="es-MX"/>
        </w:rPr>
      </w:pPr>
    </w:p>
    <w:p w14:paraId="1F324929" w14:textId="645D617A" w:rsidR="00165891" w:rsidRPr="009067BB" w:rsidRDefault="00165891" w:rsidP="00886FED">
      <w:pPr>
        <w:ind w:left="851" w:right="901"/>
        <w:jc w:val="both"/>
        <w:rPr>
          <w:rFonts w:ascii="Palatino Linotype" w:hAnsi="Palatino Linotype" w:cs="Arial"/>
          <w:i/>
          <w:color w:val="000000" w:themeColor="text1"/>
          <w:lang w:eastAsia="es-MX"/>
        </w:rPr>
      </w:pPr>
      <w:r w:rsidRPr="009067BB">
        <w:rPr>
          <w:rFonts w:ascii="Palatino Linotype" w:hAnsi="Palatino Linotype" w:cs="Arial"/>
          <w:i/>
          <w:color w:val="000000" w:themeColor="text1"/>
          <w:lang w:eastAsia="es-MX"/>
        </w:rPr>
        <w:t>me permito darle contestación a su solicitud mediante archivos adjuntos.</w:t>
      </w:r>
    </w:p>
    <w:p w14:paraId="6D71611B" w14:textId="77777777" w:rsidR="00165891" w:rsidRPr="009067BB" w:rsidRDefault="00165891" w:rsidP="00886FED">
      <w:pPr>
        <w:ind w:left="851" w:right="901"/>
        <w:jc w:val="both"/>
        <w:rPr>
          <w:rFonts w:ascii="Palatino Linotype" w:hAnsi="Palatino Linotype" w:cs="Arial"/>
          <w:i/>
          <w:color w:val="000000" w:themeColor="text1"/>
          <w:lang w:eastAsia="es-MX"/>
        </w:rPr>
      </w:pPr>
    </w:p>
    <w:p w14:paraId="31A73635" w14:textId="2F42A676" w:rsidR="00165891" w:rsidRPr="009067BB" w:rsidRDefault="00165891" w:rsidP="00886FED">
      <w:pPr>
        <w:ind w:left="851" w:right="901"/>
        <w:jc w:val="both"/>
        <w:rPr>
          <w:rFonts w:ascii="Palatino Linotype" w:hAnsi="Palatino Linotype" w:cs="Arial"/>
          <w:i/>
          <w:color w:val="000000" w:themeColor="text1"/>
          <w:lang w:eastAsia="es-MX"/>
        </w:rPr>
      </w:pPr>
      <w:r w:rsidRPr="009067BB">
        <w:rPr>
          <w:rFonts w:ascii="Palatino Linotype" w:hAnsi="Palatino Linotype" w:cs="Arial"/>
          <w:i/>
          <w:color w:val="000000" w:themeColor="text1"/>
          <w:lang w:eastAsia="es-MX"/>
        </w:rPr>
        <w:t>ATENTAMENTE</w:t>
      </w:r>
    </w:p>
    <w:p w14:paraId="682DD501" w14:textId="77777777" w:rsidR="00165891" w:rsidRPr="009067BB" w:rsidRDefault="00165891" w:rsidP="00886FED">
      <w:pPr>
        <w:ind w:left="851" w:right="901"/>
        <w:jc w:val="both"/>
        <w:rPr>
          <w:rFonts w:ascii="Palatino Linotype" w:hAnsi="Palatino Linotype" w:cs="Arial"/>
          <w:i/>
          <w:color w:val="000000" w:themeColor="text1"/>
          <w:lang w:eastAsia="es-MX"/>
        </w:rPr>
      </w:pPr>
    </w:p>
    <w:p w14:paraId="46BCA157" w14:textId="4D8652A8" w:rsidR="00165891" w:rsidRPr="009067BB" w:rsidRDefault="00165891" w:rsidP="00886FED">
      <w:pPr>
        <w:ind w:left="851" w:right="901"/>
        <w:jc w:val="both"/>
        <w:rPr>
          <w:rFonts w:ascii="Palatino Linotype" w:hAnsi="Palatino Linotype" w:cs="Arial"/>
          <w:i/>
          <w:color w:val="000000" w:themeColor="text1"/>
          <w:sz w:val="22"/>
          <w:szCs w:val="22"/>
          <w:lang w:eastAsia="es-MX"/>
        </w:rPr>
      </w:pPr>
      <w:r w:rsidRPr="009067BB">
        <w:rPr>
          <w:rFonts w:ascii="Palatino Linotype" w:hAnsi="Palatino Linotype" w:cs="Arial"/>
          <w:i/>
          <w:color w:val="000000" w:themeColor="text1"/>
          <w:lang w:eastAsia="es-MX"/>
        </w:rPr>
        <w:t>Lic. Cesar Martinez Bojorges</w:t>
      </w:r>
      <w:r w:rsidR="00457BB8" w:rsidRPr="009067BB">
        <w:rPr>
          <w:rFonts w:ascii="Palatino Linotype" w:hAnsi="Palatino Linotype" w:cs="Arial"/>
          <w:i/>
          <w:color w:val="000000" w:themeColor="text1"/>
          <w:sz w:val="22"/>
          <w:szCs w:val="22"/>
          <w:lang w:eastAsia="es-MX"/>
        </w:rPr>
        <w:t>” (Sic)</w:t>
      </w:r>
    </w:p>
    <w:p w14:paraId="351DDEE2" w14:textId="77777777" w:rsidR="00165891" w:rsidRPr="009067BB" w:rsidRDefault="00165891" w:rsidP="00886FED">
      <w:pPr>
        <w:ind w:right="901"/>
        <w:jc w:val="both"/>
        <w:rPr>
          <w:rFonts w:ascii="Palatino Linotype" w:hAnsi="Palatino Linotype" w:cs="Arial"/>
          <w:i/>
          <w:color w:val="000000" w:themeColor="text1"/>
          <w:lang w:eastAsia="es-MX"/>
        </w:rPr>
      </w:pPr>
    </w:p>
    <w:p w14:paraId="0B1844D3" w14:textId="48F9A22A" w:rsidR="0092689E" w:rsidRPr="009067BB" w:rsidRDefault="0092689E" w:rsidP="00886FED">
      <w:pPr>
        <w:spacing w:line="360" w:lineRule="auto"/>
        <w:jc w:val="both"/>
        <w:rPr>
          <w:rFonts w:ascii="Palatino Linotype" w:hAnsi="Palatino Linotype" w:cs="Arial"/>
        </w:rPr>
      </w:pPr>
      <w:r w:rsidRPr="009067BB">
        <w:rPr>
          <w:rFonts w:ascii="Palatino Linotype" w:hAnsi="Palatino Linotype"/>
        </w:rPr>
        <w:t xml:space="preserve">Advirtiendo de dicha respuesta, que </w:t>
      </w:r>
      <w:r w:rsidRPr="009067BB">
        <w:rPr>
          <w:rFonts w:ascii="Palatino Linotype" w:hAnsi="Palatino Linotype" w:cs="Arial"/>
          <w:b/>
        </w:rPr>
        <w:t>EL SUJETO OBLIGADO</w:t>
      </w:r>
      <w:r w:rsidRPr="009067BB">
        <w:rPr>
          <w:rFonts w:ascii="Palatino Linotype" w:hAnsi="Palatino Linotype"/>
        </w:rPr>
        <w:t xml:space="preserve"> acompañó </w:t>
      </w:r>
      <w:r w:rsidRPr="009067BB">
        <w:rPr>
          <w:rFonts w:ascii="Palatino Linotype" w:hAnsi="Palatino Linotype" w:cs="Arial"/>
        </w:rPr>
        <w:t xml:space="preserve">los archivos siguientes: </w:t>
      </w:r>
    </w:p>
    <w:p w14:paraId="142A3378" w14:textId="708D236C" w:rsidR="0092689E" w:rsidRPr="009067BB" w:rsidRDefault="00CF5143" w:rsidP="00886FED">
      <w:pPr>
        <w:pStyle w:val="Prrafodelista"/>
        <w:numPr>
          <w:ilvl w:val="0"/>
          <w:numId w:val="4"/>
        </w:numPr>
        <w:spacing w:line="360" w:lineRule="auto"/>
        <w:jc w:val="both"/>
        <w:rPr>
          <w:rFonts w:ascii="Palatino Linotype" w:hAnsi="Palatino Linotype" w:cs="Arial"/>
          <w:b/>
        </w:rPr>
      </w:pPr>
      <w:hyperlink r:id="rId9" w:tgtFrame="_blank" w:history="1">
        <w:proofErr w:type="spellStart"/>
        <w:r w:rsidR="0092689E" w:rsidRPr="009067BB">
          <w:rPr>
            <w:rFonts w:ascii="Palatino Linotype" w:hAnsi="Palatino Linotype" w:cs="Arial"/>
            <w:b/>
          </w:rPr>
          <w:t>saimex</w:t>
        </w:r>
        <w:proofErr w:type="spellEnd"/>
        <w:r w:rsidR="0092689E" w:rsidRPr="009067BB">
          <w:rPr>
            <w:rFonts w:ascii="Palatino Linotype" w:hAnsi="Palatino Linotype" w:cs="Arial"/>
            <w:b/>
          </w:rPr>
          <w:t xml:space="preserve"> 3 seguridad publica.pdf</w:t>
        </w:r>
      </w:hyperlink>
      <w:r w:rsidR="0092689E" w:rsidRPr="009067BB">
        <w:rPr>
          <w:rFonts w:ascii="Palatino Linotype" w:hAnsi="Palatino Linotype" w:cs="Arial"/>
          <w:b/>
        </w:rPr>
        <w:t xml:space="preserve">: </w:t>
      </w:r>
      <w:r w:rsidR="0092689E" w:rsidRPr="009067BB">
        <w:rPr>
          <w:rFonts w:ascii="Palatino Linotype" w:hAnsi="Palatino Linotype" w:cs="Arial"/>
        </w:rPr>
        <w:t>el cual corresponde al oficio número OTU/PM/STSP/023/2021, por medio del cual la Secretaria Técnica de Seguridad P</w:t>
      </w:r>
      <w:r w:rsidR="00E93438" w:rsidRPr="009067BB">
        <w:rPr>
          <w:rFonts w:ascii="Palatino Linotype" w:hAnsi="Palatino Linotype" w:cs="Arial"/>
        </w:rPr>
        <w:t>ública, informa que no obra expediente alguno que cuente con la información solicitada.</w:t>
      </w:r>
      <w:r w:rsidR="0092689E" w:rsidRPr="009067BB">
        <w:rPr>
          <w:rFonts w:ascii="Palatino Linotype" w:hAnsi="Palatino Linotype" w:cs="Arial"/>
        </w:rPr>
        <w:t xml:space="preserve"> </w:t>
      </w:r>
    </w:p>
    <w:p w14:paraId="045BAB89" w14:textId="25180177" w:rsidR="0092689E" w:rsidRPr="009067BB" w:rsidRDefault="00CF5143" w:rsidP="00886FED">
      <w:pPr>
        <w:pStyle w:val="Prrafodelista"/>
        <w:numPr>
          <w:ilvl w:val="0"/>
          <w:numId w:val="4"/>
        </w:numPr>
        <w:spacing w:line="360" w:lineRule="auto"/>
        <w:jc w:val="both"/>
        <w:rPr>
          <w:rFonts w:ascii="Palatino Linotype" w:hAnsi="Palatino Linotype" w:cs="Arial"/>
          <w:b/>
        </w:rPr>
      </w:pPr>
      <w:hyperlink r:id="rId10" w:tgtFrame="_blank" w:history="1">
        <w:proofErr w:type="spellStart"/>
        <w:r w:rsidR="0092689E" w:rsidRPr="009067BB">
          <w:rPr>
            <w:rFonts w:ascii="Palatino Linotype" w:hAnsi="Palatino Linotype" w:cs="Arial"/>
            <w:b/>
          </w:rPr>
          <w:t>saimex</w:t>
        </w:r>
        <w:proofErr w:type="spellEnd"/>
        <w:r w:rsidR="0092689E" w:rsidRPr="009067BB">
          <w:rPr>
            <w:rFonts w:ascii="Palatino Linotype" w:hAnsi="Palatino Linotype" w:cs="Arial"/>
            <w:b/>
          </w:rPr>
          <w:t xml:space="preserve"> 3 contraloria.pdf</w:t>
        </w:r>
      </w:hyperlink>
      <w:r w:rsidR="0092689E" w:rsidRPr="009067BB">
        <w:rPr>
          <w:rFonts w:ascii="Palatino Linotype" w:hAnsi="Palatino Linotype" w:cs="Arial"/>
          <w:b/>
        </w:rPr>
        <w:t>:</w:t>
      </w:r>
      <w:r w:rsidR="00E93438" w:rsidRPr="009067BB">
        <w:rPr>
          <w:rFonts w:ascii="Palatino Linotype" w:hAnsi="Palatino Linotype" w:cs="Arial"/>
          <w:b/>
        </w:rPr>
        <w:t xml:space="preserve"> </w:t>
      </w:r>
      <w:r w:rsidR="00E93438" w:rsidRPr="009067BB">
        <w:rPr>
          <w:rFonts w:ascii="Palatino Linotype" w:hAnsi="Palatino Linotype" w:cs="Arial"/>
        </w:rPr>
        <w:t xml:space="preserve">el cual corresponde al oficio OTU/CM/15/2021, por medio del cual el Contralor Municipal, informa que el área encargada de conocer los procedimientos administrativos interpuestos contra oficiales de Seguridad Pública es la Dirección Jurídica y Consultiva, quien ocupa la Secretaría Ejecutiva dentro de la Comisión de Honor y Justicia. </w:t>
      </w:r>
    </w:p>
    <w:p w14:paraId="3D1517E3" w14:textId="4920DB2F" w:rsidR="0092689E" w:rsidRPr="009067BB" w:rsidRDefault="00CF5143" w:rsidP="00886FED">
      <w:pPr>
        <w:pStyle w:val="Prrafodelista"/>
        <w:numPr>
          <w:ilvl w:val="0"/>
          <w:numId w:val="4"/>
        </w:numPr>
        <w:spacing w:line="360" w:lineRule="auto"/>
        <w:jc w:val="both"/>
        <w:rPr>
          <w:rFonts w:ascii="Palatino Linotype" w:hAnsi="Palatino Linotype" w:cs="Arial"/>
          <w:b/>
        </w:rPr>
      </w:pPr>
      <w:hyperlink r:id="rId11" w:tgtFrame="_blank" w:history="1">
        <w:proofErr w:type="spellStart"/>
        <w:r w:rsidR="0092689E" w:rsidRPr="009067BB">
          <w:rPr>
            <w:rFonts w:ascii="Palatino Linotype" w:hAnsi="Palatino Linotype" w:cs="Arial"/>
            <w:b/>
          </w:rPr>
          <w:t>saimex</w:t>
        </w:r>
        <w:proofErr w:type="spellEnd"/>
        <w:r w:rsidR="0092689E" w:rsidRPr="009067BB">
          <w:rPr>
            <w:rFonts w:ascii="Palatino Linotype" w:hAnsi="Palatino Linotype" w:cs="Arial"/>
            <w:b/>
          </w:rPr>
          <w:t xml:space="preserve"> 3 juridico.pdf</w:t>
        </w:r>
      </w:hyperlink>
      <w:r w:rsidR="0092689E" w:rsidRPr="009067BB">
        <w:rPr>
          <w:rFonts w:ascii="Palatino Linotype" w:hAnsi="Palatino Linotype" w:cs="Arial"/>
          <w:b/>
        </w:rPr>
        <w:t>:</w:t>
      </w:r>
      <w:r w:rsidR="00E93438" w:rsidRPr="009067BB">
        <w:rPr>
          <w:rFonts w:ascii="Palatino Linotype" w:hAnsi="Palatino Linotype" w:cs="Arial"/>
          <w:b/>
        </w:rPr>
        <w:t xml:space="preserve"> </w:t>
      </w:r>
      <w:r w:rsidR="00E93438" w:rsidRPr="009067BB">
        <w:rPr>
          <w:rFonts w:ascii="Palatino Linotype" w:hAnsi="Palatino Linotype" w:cs="Arial"/>
        </w:rPr>
        <w:t>el cual corresponde al oficio OTU/JCO/18/2021, por medio del cual el Director del Área Jurídica</w:t>
      </w:r>
      <w:r w:rsidR="00191CA5" w:rsidRPr="009067BB">
        <w:rPr>
          <w:rFonts w:ascii="Palatino Linotype" w:hAnsi="Palatino Linotype" w:cs="Arial"/>
        </w:rPr>
        <w:t xml:space="preserve">, informa que no se ha dado de </w:t>
      </w:r>
      <w:r w:rsidR="00191CA5" w:rsidRPr="009067BB">
        <w:rPr>
          <w:rFonts w:ascii="Palatino Linotype" w:hAnsi="Palatino Linotype" w:cs="Arial"/>
        </w:rPr>
        <w:lastRenderedPageBreak/>
        <w:t xml:space="preserve">baja, destituido o removido de su cargo ningún oficial de seguridad pública, en cuanto a las inhabilitaciones hace del conocimiento que éstas se manejan a través del Sistema Integral de Responsabilidades el cual está a cargo del Contralor Municipal de Otumba, Estado de México. Por cuanto hace al estado procesal de los expedientes iniciados por denuncias y/o querellas informa que dicha información no se puede proporcionar debido a que se encuentra en etapa de investigación; asimismo, se encuentran reservados, no omitiendo señalar que las impugnaciones de resoluciones no se aplican en la Secretaría de Comisión de Honor y Justicia, sino en el Tribunal Contencioso Administrativo del Estado de México, y que hasta el momento no se ha recibido notificación alguna sobre alguna impugnación. </w:t>
      </w:r>
    </w:p>
    <w:p w14:paraId="1FABC1E0" w14:textId="77777777" w:rsidR="0092689E" w:rsidRPr="009067BB" w:rsidRDefault="0092689E" w:rsidP="00886FED">
      <w:pPr>
        <w:spacing w:line="360" w:lineRule="auto"/>
        <w:ind w:right="901"/>
        <w:jc w:val="both"/>
        <w:rPr>
          <w:rFonts w:ascii="Palatino Linotype" w:hAnsi="Palatino Linotype" w:cs="Arial"/>
          <w:i/>
          <w:color w:val="000000" w:themeColor="text1"/>
          <w:sz w:val="22"/>
          <w:szCs w:val="22"/>
          <w:lang w:eastAsia="es-MX"/>
        </w:rPr>
      </w:pPr>
    </w:p>
    <w:p w14:paraId="1CBC06E4" w14:textId="45195AEF" w:rsidR="00457BB8" w:rsidRPr="009067BB" w:rsidRDefault="00CE1A6F" w:rsidP="00886FED">
      <w:pPr>
        <w:spacing w:line="360" w:lineRule="auto"/>
        <w:jc w:val="both"/>
        <w:rPr>
          <w:rFonts w:ascii="Palatino Linotype" w:hAnsi="Palatino Linotype" w:cs="Arial"/>
          <w:color w:val="000000" w:themeColor="text1"/>
        </w:rPr>
      </w:pPr>
      <w:r w:rsidRPr="009067BB">
        <w:rPr>
          <w:rFonts w:ascii="Palatino Linotype" w:hAnsi="Palatino Linotype"/>
          <w:b/>
          <w:color w:val="000000" w:themeColor="text1"/>
          <w:sz w:val="28"/>
          <w:szCs w:val="28"/>
        </w:rPr>
        <w:t>I</w:t>
      </w:r>
      <w:r w:rsidR="00A25C3D" w:rsidRPr="009067BB">
        <w:rPr>
          <w:rFonts w:ascii="Palatino Linotype" w:hAnsi="Palatino Linotype"/>
          <w:b/>
          <w:color w:val="000000" w:themeColor="text1"/>
          <w:sz w:val="28"/>
          <w:szCs w:val="28"/>
        </w:rPr>
        <w:t>V</w:t>
      </w:r>
      <w:r w:rsidR="00457BB8" w:rsidRPr="009067BB">
        <w:rPr>
          <w:rFonts w:ascii="Palatino Linotype" w:hAnsi="Palatino Linotype"/>
          <w:b/>
          <w:color w:val="000000" w:themeColor="text1"/>
          <w:sz w:val="28"/>
          <w:szCs w:val="28"/>
        </w:rPr>
        <w:t>.</w:t>
      </w:r>
      <w:r w:rsidR="00457BB8" w:rsidRPr="009067BB">
        <w:rPr>
          <w:rFonts w:ascii="Palatino Linotype" w:hAnsi="Palatino Linotype"/>
          <w:b/>
          <w:color w:val="000000" w:themeColor="text1"/>
        </w:rPr>
        <w:t xml:space="preserve"> </w:t>
      </w:r>
      <w:r w:rsidR="00BD7CF0" w:rsidRPr="009067BB">
        <w:rPr>
          <w:rFonts w:ascii="Palatino Linotype" w:hAnsi="Palatino Linotype"/>
          <w:color w:val="000000" w:themeColor="text1"/>
        </w:rPr>
        <w:t xml:space="preserve">Inconforme con la </w:t>
      </w:r>
      <w:r w:rsidR="00BD7CF0" w:rsidRPr="009067BB">
        <w:rPr>
          <w:rFonts w:ascii="Palatino Linotype" w:hAnsi="Palatino Linotype" w:cs="Arial"/>
          <w:color w:val="000000" w:themeColor="text1"/>
        </w:rPr>
        <w:t xml:space="preserve">respuesta, el </w:t>
      </w:r>
      <w:r w:rsidR="00191CA5" w:rsidRPr="009067BB">
        <w:rPr>
          <w:rFonts w:ascii="Palatino Linotype" w:hAnsi="Palatino Linotype" w:cs="Arial"/>
          <w:color w:val="000000" w:themeColor="text1"/>
        </w:rPr>
        <w:t>tres de marzo</w:t>
      </w:r>
      <w:r w:rsidRPr="009067BB">
        <w:rPr>
          <w:rFonts w:ascii="Palatino Linotype" w:hAnsi="Palatino Linotype" w:cs="Arial"/>
          <w:color w:val="000000" w:themeColor="text1"/>
        </w:rPr>
        <w:t xml:space="preserve"> </w:t>
      </w:r>
      <w:r w:rsidR="00870221" w:rsidRPr="009067BB">
        <w:rPr>
          <w:rFonts w:ascii="Palatino Linotype" w:hAnsi="Palatino Linotype" w:cs="Arial"/>
          <w:color w:val="000000" w:themeColor="text1"/>
        </w:rPr>
        <w:t>d</w:t>
      </w:r>
      <w:r w:rsidR="00BD7CF0" w:rsidRPr="009067BB">
        <w:rPr>
          <w:rFonts w:ascii="Palatino Linotype" w:hAnsi="Palatino Linotype" w:cs="Arial"/>
          <w:color w:val="000000" w:themeColor="text1"/>
        </w:rPr>
        <w:t>e dos mil veint</w:t>
      </w:r>
      <w:r w:rsidRPr="009067BB">
        <w:rPr>
          <w:rFonts w:ascii="Palatino Linotype" w:hAnsi="Palatino Linotype" w:cs="Arial"/>
          <w:color w:val="000000" w:themeColor="text1"/>
        </w:rPr>
        <w:t>iuno</w:t>
      </w:r>
      <w:r w:rsidR="00B52913" w:rsidRPr="009067BB">
        <w:rPr>
          <w:rFonts w:ascii="Palatino Linotype" w:hAnsi="Palatino Linotype" w:cs="Arial"/>
          <w:color w:val="000000" w:themeColor="text1"/>
        </w:rPr>
        <w:t>,</w:t>
      </w:r>
      <w:r w:rsidR="00BD7CF0" w:rsidRPr="009067BB">
        <w:rPr>
          <w:rFonts w:ascii="Palatino Linotype" w:hAnsi="Palatino Linotype" w:cs="Arial"/>
          <w:color w:val="000000" w:themeColor="text1"/>
        </w:rPr>
        <w:t xml:space="preserve"> </w:t>
      </w:r>
      <w:r w:rsidR="00D900CC" w:rsidRPr="009067BB">
        <w:rPr>
          <w:rFonts w:ascii="Palatino Linotype" w:hAnsi="Palatino Linotype"/>
          <w:b/>
          <w:color w:val="000000" w:themeColor="text1"/>
        </w:rPr>
        <w:t>EL</w:t>
      </w:r>
      <w:r w:rsidR="00BD7CF0" w:rsidRPr="009067BB">
        <w:rPr>
          <w:rFonts w:ascii="Palatino Linotype" w:hAnsi="Palatino Linotype"/>
          <w:b/>
          <w:color w:val="000000" w:themeColor="text1"/>
        </w:rPr>
        <w:t xml:space="preserve"> RECURRENTE</w:t>
      </w:r>
      <w:r w:rsidR="00BD7CF0" w:rsidRPr="009067BB">
        <w:rPr>
          <w:rFonts w:ascii="Palatino Linotype" w:hAnsi="Palatino Linotype"/>
          <w:color w:val="000000" w:themeColor="text1"/>
        </w:rPr>
        <w:t xml:space="preserve"> interpuso el recurso de revisión objeto del presente estudio, el cual fue registrado en </w:t>
      </w:r>
      <w:r w:rsidR="00BD7CF0" w:rsidRPr="009067BB">
        <w:rPr>
          <w:rFonts w:ascii="Palatino Linotype" w:hAnsi="Palatino Linotype"/>
          <w:b/>
          <w:color w:val="000000" w:themeColor="text1"/>
        </w:rPr>
        <w:t>EL SAIMEX</w:t>
      </w:r>
      <w:r w:rsidR="00BD7CF0" w:rsidRPr="009067BB">
        <w:rPr>
          <w:rFonts w:ascii="Palatino Linotype" w:hAnsi="Palatino Linotype"/>
          <w:color w:val="000000" w:themeColor="text1"/>
        </w:rPr>
        <w:t xml:space="preserve"> y se le asignó el número de </w:t>
      </w:r>
      <w:r w:rsidR="00457BB8" w:rsidRPr="009067BB">
        <w:rPr>
          <w:rFonts w:ascii="Palatino Linotype" w:hAnsi="Palatino Linotype" w:cs="Arial"/>
          <w:b/>
          <w:bCs/>
          <w:color w:val="000000" w:themeColor="text1"/>
        </w:rPr>
        <w:t>0</w:t>
      </w:r>
      <w:r w:rsidRPr="009067BB">
        <w:rPr>
          <w:rFonts w:ascii="Palatino Linotype" w:hAnsi="Palatino Linotype" w:cs="Arial"/>
          <w:b/>
          <w:bCs/>
          <w:color w:val="000000" w:themeColor="text1"/>
        </w:rPr>
        <w:t>0</w:t>
      </w:r>
      <w:r w:rsidR="00191CA5" w:rsidRPr="009067BB">
        <w:rPr>
          <w:rFonts w:ascii="Palatino Linotype" w:hAnsi="Palatino Linotype" w:cs="Arial"/>
          <w:b/>
          <w:bCs/>
          <w:color w:val="000000" w:themeColor="text1"/>
        </w:rPr>
        <w:t>837</w:t>
      </w:r>
      <w:r w:rsidR="00457BB8" w:rsidRPr="009067BB">
        <w:rPr>
          <w:rFonts w:ascii="Palatino Linotype" w:hAnsi="Palatino Linotype" w:cs="Arial"/>
          <w:b/>
          <w:bCs/>
          <w:color w:val="000000" w:themeColor="text1"/>
        </w:rPr>
        <w:t>/INFOEM/IP/RR/202</w:t>
      </w:r>
      <w:r w:rsidRPr="009067BB">
        <w:rPr>
          <w:rFonts w:ascii="Palatino Linotype" w:hAnsi="Palatino Linotype" w:cs="Arial"/>
          <w:b/>
          <w:bCs/>
          <w:color w:val="000000" w:themeColor="text1"/>
        </w:rPr>
        <w:t>1</w:t>
      </w:r>
      <w:r w:rsidR="00457BB8" w:rsidRPr="009067BB">
        <w:rPr>
          <w:rFonts w:ascii="Palatino Linotype" w:hAnsi="Palatino Linotype" w:cs="Arial"/>
          <w:color w:val="000000" w:themeColor="text1"/>
        </w:rPr>
        <w:t xml:space="preserve">, en el que señaló como acto impugnado: </w:t>
      </w:r>
    </w:p>
    <w:p w14:paraId="7461101F" w14:textId="77777777" w:rsidR="00457BB8" w:rsidRPr="009067BB" w:rsidRDefault="00457BB8" w:rsidP="00886FED">
      <w:pPr>
        <w:ind w:left="851" w:right="899"/>
        <w:jc w:val="both"/>
        <w:rPr>
          <w:rFonts w:ascii="Palatino Linotype" w:hAnsi="Palatino Linotype" w:cs="Arial"/>
          <w:i/>
          <w:color w:val="000000" w:themeColor="text1"/>
          <w:sz w:val="22"/>
          <w:szCs w:val="22"/>
        </w:rPr>
      </w:pPr>
    </w:p>
    <w:p w14:paraId="4AB47769" w14:textId="6DB03946" w:rsidR="00457BB8" w:rsidRPr="009067BB" w:rsidRDefault="00457BB8" w:rsidP="00886FED">
      <w:pPr>
        <w:ind w:left="851"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w:t>
      </w:r>
      <w:r w:rsidR="00191CA5" w:rsidRPr="009067BB">
        <w:rPr>
          <w:rFonts w:ascii="Palatino Linotype" w:hAnsi="Palatino Linotype" w:cs="Arial"/>
          <w:i/>
          <w:color w:val="000000" w:themeColor="text1"/>
          <w:sz w:val="22"/>
          <w:szCs w:val="22"/>
        </w:rPr>
        <w:t>Se impugna la entrega de información incompleta, la clasificación de la información y su declaración de inexistencia.</w:t>
      </w:r>
      <w:r w:rsidRPr="009067BB">
        <w:rPr>
          <w:rFonts w:ascii="Palatino Linotype" w:hAnsi="Palatino Linotype" w:cs="Arial"/>
          <w:i/>
          <w:color w:val="000000" w:themeColor="text1"/>
          <w:sz w:val="22"/>
          <w:szCs w:val="22"/>
        </w:rPr>
        <w:t>” (sic)</w:t>
      </w:r>
    </w:p>
    <w:p w14:paraId="0855E49E" w14:textId="77777777" w:rsidR="00457BB8" w:rsidRPr="009067BB" w:rsidRDefault="00457BB8" w:rsidP="00886FED">
      <w:pPr>
        <w:ind w:left="851" w:right="899"/>
        <w:jc w:val="both"/>
        <w:rPr>
          <w:rFonts w:ascii="Palatino Linotype" w:hAnsi="Palatino Linotype" w:cs="Arial"/>
          <w:i/>
          <w:color w:val="000000" w:themeColor="text1"/>
          <w:sz w:val="22"/>
          <w:szCs w:val="22"/>
        </w:rPr>
      </w:pPr>
    </w:p>
    <w:p w14:paraId="62304355" w14:textId="77777777" w:rsidR="00457BB8" w:rsidRPr="009067BB" w:rsidRDefault="00457BB8" w:rsidP="00886FED">
      <w:pPr>
        <w:spacing w:line="360" w:lineRule="auto"/>
        <w:jc w:val="both"/>
        <w:rPr>
          <w:rFonts w:ascii="Palatino Linotype" w:hAnsi="Palatino Linotype" w:cs="Arial"/>
          <w:color w:val="000000" w:themeColor="text1"/>
        </w:rPr>
      </w:pPr>
      <w:r w:rsidRPr="009067BB">
        <w:rPr>
          <w:rFonts w:ascii="Palatino Linotype" w:hAnsi="Palatino Linotype" w:cs="Arial"/>
          <w:color w:val="000000" w:themeColor="text1"/>
        </w:rPr>
        <w:t xml:space="preserve">Así como, razones o motivos de inconformidad, lo siguiente: </w:t>
      </w:r>
    </w:p>
    <w:p w14:paraId="70940E16" w14:textId="77777777" w:rsidR="00457BB8" w:rsidRPr="009067BB" w:rsidRDefault="00457BB8" w:rsidP="00886FED">
      <w:pPr>
        <w:ind w:left="851" w:right="899"/>
        <w:jc w:val="both"/>
        <w:rPr>
          <w:rFonts w:ascii="Palatino Linotype" w:hAnsi="Palatino Linotype" w:cs="Arial"/>
          <w:i/>
          <w:color w:val="000000" w:themeColor="text1"/>
          <w:sz w:val="22"/>
          <w:szCs w:val="22"/>
        </w:rPr>
      </w:pPr>
    </w:p>
    <w:p w14:paraId="7AED45A5" w14:textId="6F398736" w:rsidR="00457BB8" w:rsidRPr="009067BB" w:rsidRDefault="00457BB8" w:rsidP="00886FED">
      <w:pPr>
        <w:ind w:left="851"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w:t>
      </w:r>
      <w:r w:rsidR="00191CA5" w:rsidRPr="009067BB">
        <w:rPr>
          <w:rFonts w:ascii="Palatino Linotype" w:hAnsi="Palatino Linotype" w:cs="Arial"/>
          <w:i/>
          <w:color w:val="000000" w:themeColor="text1"/>
          <w:sz w:val="22"/>
          <w:szCs w:val="22"/>
        </w:rPr>
        <w:t xml:space="preserve">El sujeto obligado refiere que la información concerniente a los procedimientos iniciados por denuncias, quejas, o querellas, no puede ser entregado, sin embargo, el sujeto obligado no cumple con los requisitos generales para clasificar dicha información. Por otra parte, menciona que parte de la información no fue encontrada, ello sin acreditar los criterios de búsqueda utilizados para encontrar la información, situacion que deja en total estado de incertidumbre al suscrito, al no </w:t>
      </w:r>
      <w:r w:rsidR="00191CA5" w:rsidRPr="009067BB">
        <w:rPr>
          <w:rFonts w:ascii="Palatino Linotype" w:hAnsi="Palatino Linotype" w:cs="Arial"/>
          <w:i/>
          <w:color w:val="000000" w:themeColor="text1"/>
          <w:sz w:val="22"/>
          <w:szCs w:val="22"/>
        </w:rPr>
        <w:lastRenderedPageBreak/>
        <w:t>saber si la información solicitada realmente se buscó en todos y cada uno de los archivos, además, no realiza el acuerdo pertinente conforme a lo establecido en los lineamientos aplicables al caso en cuestión. De igual manera, es importante mencionar que de los oficios signados por el personal adscrito al sujeto obligado, se desprende que entre sí pretenden evadir su mandato constitcional de hacer pública toda la información que generen o posean de acuerdo a sus facultades.</w:t>
      </w:r>
      <w:r w:rsidRPr="009067BB">
        <w:rPr>
          <w:rFonts w:ascii="Palatino Linotype" w:hAnsi="Palatino Linotype" w:cs="Arial"/>
          <w:i/>
          <w:color w:val="000000" w:themeColor="text1"/>
          <w:sz w:val="22"/>
          <w:szCs w:val="22"/>
        </w:rPr>
        <w:t xml:space="preserve">” (sic) </w:t>
      </w:r>
    </w:p>
    <w:p w14:paraId="7B95BB41" w14:textId="77777777" w:rsidR="00457BB8" w:rsidRPr="009067BB" w:rsidRDefault="00457BB8" w:rsidP="00886FED">
      <w:pPr>
        <w:ind w:left="851" w:right="899"/>
        <w:jc w:val="both"/>
        <w:rPr>
          <w:rFonts w:ascii="Palatino Linotype" w:hAnsi="Palatino Linotype" w:cs="Arial"/>
          <w:i/>
          <w:color w:val="000000" w:themeColor="text1"/>
          <w:sz w:val="22"/>
          <w:szCs w:val="22"/>
        </w:rPr>
      </w:pPr>
    </w:p>
    <w:p w14:paraId="3A3DB79B" w14:textId="16E93E23" w:rsidR="00457BB8" w:rsidRPr="009067BB" w:rsidRDefault="004849A2" w:rsidP="00886FED">
      <w:pPr>
        <w:pStyle w:val="Default"/>
        <w:spacing w:line="360" w:lineRule="auto"/>
        <w:ind w:right="49"/>
        <w:jc w:val="both"/>
        <w:rPr>
          <w:rFonts w:ascii="Palatino Linotype" w:hAnsi="Palatino Linotype"/>
          <w:color w:val="000000" w:themeColor="text1"/>
          <w:lang w:val="es-ES_tradnl"/>
        </w:rPr>
      </w:pPr>
      <w:r w:rsidRPr="009067BB">
        <w:rPr>
          <w:rFonts w:ascii="Palatino Linotype" w:hAnsi="Palatino Linotype"/>
          <w:b/>
          <w:color w:val="000000" w:themeColor="text1"/>
          <w:sz w:val="28"/>
          <w:szCs w:val="28"/>
        </w:rPr>
        <w:t>V</w:t>
      </w:r>
      <w:r w:rsidR="00457BB8" w:rsidRPr="009067BB">
        <w:rPr>
          <w:rFonts w:ascii="Palatino Linotype" w:hAnsi="Palatino Linotype"/>
          <w:b/>
          <w:color w:val="000000" w:themeColor="text1"/>
          <w:sz w:val="28"/>
          <w:szCs w:val="28"/>
        </w:rPr>
        <w:t xml:space="preserve">. </w:t>
      </w:r>
      <w:r w:rsidR="00457BB8" w:rsidRPr="009067BB">
        <w:rPr>
          <w:rFonts w:ascii="Palatino Linotype" w:hAnsi="Palatino Linotype"/>
          <w:color w:val="000000" w:themeColor="text1"/>
        </w:rPr>
        <w:t>El</w:t>
      </w:r>
      <w:r w:rsidR="00457BB8" w:rsidRPr="009067BB">
        <w:rPr>
          <w:rFonts w:ascii="Palatino Linotype" w:hAnsi="Palatino Linotype"/>
          <w:b/>
          <w:color w:val="000000" w:themeColor="text1"/>
          <w:sz w:val="28"/>
          <w:szCs w:val="28"/>
        </w:rPr>
        <w:t xml:space="preserve"> </w:t>
      </w:r>
      <w:r w:rsidR="00191CA5" w:rsidRPr="009067BB">
        <w:rPr>
          <w:rFonts w:ascii="Palatino Linotype" w:hAnsi="Palatino Linotype"/>
          <w:color w:val="000000" w:themeColor="text1"/>
        </w:rPr>
        <w:t xml:space="preserve">tres de marzo de dos mil </w:t>
      </w:r>
      <w:r w:rsidR="00413058" w:rsidRPr="009067BB">
        <w:rPr>
          <w:rFonts w:ascii="Palatino Linotype" w:hAnsi="Palatino Linotype"/>
          <w:color w:val="000000" w:themeColor="text1"/>
        </w:rPr>
        <w:t>veintiuno</w:t>
      </w:r>
      <w:r w:rsidR="00CE1A6F" w:rsidRPr="009067BB">
        <w:rPr>
          <w:rFonts w:ascii="Palatino Linotype" w:hAnsi="Palatino Linotype"/>
          <w:color w:val="000000" w:themeColor="text1"/>
        </w:rPr>
        <w:t>, e</w:t>
      </w:r>
      <w:r w:rsidR="00457BB8" w:rsidRPr="009067BB">
        <w:rPr>
          <w:rFonts w:ascii="Palatino Linotype" w:hAnsi="Palatino Linotype"/>
          <w:color w:val="000000" w:themeColor="text1"/>
        </w:rPr>
        <w:t xml:space="preserve">l </w:t>
      </w:r>
      <w:r w:rsidR="00457BB8" w:rsidRPr="009067BB">
        <w:rPr>
          <w:rFonts w:ascii="Palatino Linotype" w:hAnsi="Palatino Linotype"/>
          <w:color w:val="000000" w:themeColor="text1"/>
          <w:lang w:val="es-ES_tradnl"/>
        </w:rPr>
        <w:t>recurso de que</w:t>
      </w:r>
      <w:r w:rsidR="00457BB8" w:rsidRPr="009067BB">
        <w:rPr>
          <w:rFonts w:ascii="Palatino Linotype" w:hAnsi="Palatino Linotype"/>
          <w:color w:val="000000" w:themeColor="text1"/>
        </w:rPr>
        <w:t xml:space="preserve"> se trata</w:t>
      </w:r>
      <w:r w:rsidR="00457BB8" w:rsidRPr="009067BB">
        <w:rPr>
          <w:rFonts w:ascii="Palatino Linotype" w:hAnsi="Palatino Linotype"/>
          <w:color w:val="000000" w:themeColor="text1"/>
          <w:lang w:val="es-ES_tradnl"/>
        </w:rPr>
        <w:t xml:space="preserve"> se envió electrónicamente al Instituto de </w:t>
      </w:r>
      <w:r w:rsidR="00457BB8" w:rsidRPr="009067BB">
        <w:rPr>
          <w:rFonts w:ascii="Palatino Linotype" w:eastAsia="Arial Unicode MS" w:hAnsi="Palatino Linotype"/>
          <w:color w:val="000000" w:themeColor="text1"/>
        </w:rPr>
        <w:t>Transparencia</w:t>
      </w:r>
      <w:r w:rsidR="00457BB8" w:rsidRPr="009067BB">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9067BB">
        <w:rPr>
          <w:rFonts w:ascii="Palatino Linotype" w:hAnsi="Palatino Linotype"/>
          <w:color w:val="000000" w:themeColor="text1"/>
        </w:rPr>
        <w:t>Ley de Transparencia y Acceso a la Información Pública del Estado de México y Municipios</w:t>
      </w:r>
      <w:r w:rsidR="00457BB8" w:rsidRPr="009067BB">
        <w:rPr>
          <w:rFonts w:ascii="Palatino Linotype" w:hAnsi="Palatino Linotype"/>
          <w:color w:val="000000" w:themeColor="text1"/>
          <w:lang w:val="es-ES_tradnl"/>
        </w:rPr>
        <w:t>, se turnó, a través del</w:t>
      </w:r>
      <w:r w:rsidR="00457BB8" w:rsidRPr="009067BB">
        <w:rPr>
          <w:rFonts w:ascii="Palatino Linotype" w:eastAsia="Arial Unicode MS" w:hAnsi="Palatino Linotype"/>
          <w:color w:val="000000" w:themeColor="text1"/>
          <w:lang w:val="es-ES_tradnl"/>
        </w:rPr>
        <w:t xml:space="preserve"> </w:t>
      </w:r>
      <w:r w:rsidR="00457BB8" w:rsidRPr="009067BB">
        <w:rPr>
          <w:rFonts w:ascii="Palatino Linotype" w:eastAsia="Arial Unicode MS" w:hAnsi="Palatino Linotype"/>
          <w:b/>
          <w:color w:val="000000" w:themeColor="text1"/>
          <w:lang w:val="es-ES_tradnl"/>
        </w:rPr>
        <w:t>SAIMEX</w:t>
      </w:r>
      <w:r w:rsidR="00457BB8" w:rsidRPr="009067BB">
        <w:rPr>
          <w:rFonts w:ascii="Palatino Linotype" w:hAnsi="Palatino Linotype"/>
          <w:color w:val="000000" w:themeColor="text1"/>
        </w:rPr>
        <w:t xml:space="preserve">, a la </w:t>
      </w:r>
      <w:r w:rsidR="00457BB8" w:rsidRPr="009067BB">
        <w:rPr>
          <w:rFonts w:ascii="Palatino Linotype" w:hAnsi="Palatino Linotype"/>
          <w:color w:val="000000" w:themeColor="text1"/>
          <w:lang w:val="es-ES_tradnl"/>
        </w:rPr>
        <w:t xml:space="preserve">Comisionada </w:t>
      </w:r>
      <w:r w:rsidR="00457BB8" w:rsidRPr="009067BB">
        <w:rPr>
          <w:rFonts w:ascii="Palatino Linotype" w:hAnsi="Palatino Linotype"/>
          <w:b/>
          <w:color w:val="000000" w:themeColor="text1"/>
          <w:lang w:val="es-ES_tradnl"/>
        </w:rPr>
        <w:t>EVA ABAID YAPUR</w:t>
      </w:r>
      <w:r w:rsidR="00457BB8" w:rsidRPr="009067BB">
        <w:rPr>
          <w:rFonts w:ascii="Palatino Linotype" w:hAnsi="Palatino Linotype"/>
          <w:color w:val="000000" w:themeColor="text1"/>
        </w:rPr>
        <w:t>,</w:t>
      </w:r>
      <w:r w:rsidR="00457BB8" w:rsidRPr="009067BB">
        <w:rPr>
          <w:rFonts w:ascii="Palatino Linotype" w:hAnsi="Palatino Linotype"/>
          <w:color w:val="000000" w:themeColor="text1"/>
          <w:lang w:val="es-ES_tradnl"/>
        </w:rPr>
        <w:t xml:space="preserve"> a efecto de decretar su admisión o </w:t>
      </w:r>
      <w:proofErr w:type="spellStart"/>
      <w:r w:rsidR="00457BB8" w:rsidRPr="009067BB">
        <w:rPr>
          <w:rFonts w:ascii="Palatino Linotype" w:hAnsi="Palatino Linotype"/>
          <w:color w:val="000000" w:themeColor="text1"/>
          <w:lang w:val="es-ES_tradnl"/>
        </w:rPr>
        <w:t>desechamiento</w:t>
      </w:r>
      <w:proofErr w:type="spellEnd"/>
      <w:r w:rsidR="00457BB8" w:rsidRPr="009067BB">
        <w:rPr>
          <w:rFonts w:ascii="Palatino Linotype" w:hAnsi="Palatino Linotype"/>
          <w:color w:val="000000" w:themeColor="text1"/>
          <w:lang w:val="es-ES_tradnl"/>
        </w:rPr>
        <w:t>.</w:t>
      </w:r>
    </w:p>
    <w:p w14:paraId="6CB98D0C" w14:textId="77777777" w:rsidR="00457BB8" w:rsidRPr="009067BB" w:rsidRDefault="00457BB8" w:rsidP="00886FED">
      <w:pPr>
        <w:pStyle w:val="Default"/>
        <w:spacing w:line="360" w:lineRule="auto"/>
        <w:ind w:right="49"/>
        <w:jc w:val="both"/>
        <w:rPr>
          <w:rFonts w:ascii="Palatino Linotype" w:hAnsi="Palatino Linotype"/>
          <w:color w:val="000000" w:themeColor="text1"/>
          <w:lang w:val="es-ES_tradnl"/>
        </w:rPr>
      </w:pPr>
    </w:p>
    <w:p w14:paraId="2564FA1A" w14:textId="6E2274F8" w:rsidR="00457BB8" w:rsidRPr="009067BB" w:rsidRDefault="00457BB8" w:rsidP="00886FED">
      <w:pPr>
        <w:pStyle w:val="Piedepgina"/>
        <w:spacing w:line="360" w:lineRule="auto"/>
        <w:jc w:val="both"/>
        <w:rPr>
          <w:rFonts w:ascii="Palatino Linotype" w:hAnsi="Palatino Linotype" w:cs="Arial"/>
          <w:color w:val="000000" w:themeColor="text1"/>
        </w:rPr>
      </w:pPr>
      <w:r w:rsidRPr="009067BB">
        <w:rPr>
          <w:rFonts w:ascii="Palatino Linotype" w:hAnsi="Palatino Linotype" w:cs="Arial"/>
          <w:b/>
          <w:color w:val="000000" w:themeColor="text1"/>
          <w:sz w:val="28"/>
        </w:rPr>
        <w:t>V</w:t>
      </w:r>
      <w:r w:rsidR="003354F8" w:rsidRPr="009067BB">
        <w:rPr>
          <w:rFonts w:ascii="Palatino Linotype" w:hAnsi="Palatino Linotype" w:cs="Arial"/>
          <w:b/>
          <w:color w:val="000000" w:themeColor="text1"/>
          <w:sz w:val="28"/>
        </w:rPr>
        <w:t>I</w:t>
      </w:r>
      <w:r w:rsidRPr="009067BB">
        <w:rPr>
          <w:rFonts w:ascii="Palatino Linotype" w:hAnsi="Palatino Linotype" w:cs="Arial"/>
          <w:b/>
          <w:color w:val="000000" w:themeColor="text1"/>
          <w:sz w:val="28"/>
        </w:rPr>
        <w:t xml:space="preserve">. </w:t>
      </w:r>
      <w:r w:rsidRPr="009067BB">
        <w:rPr>
          <w:rFonts w:ascii="Palatino Linotype" w:hAnsi="Palatino Linotype" w:cs="Arial"/>
          <w:color w:val="000000" w:themeColor="text1"/>
        </w:rPr>
        <w:t>De las constancias del expediente electrónico del</w:t>
      </w:r>
      <w:r w:rsidRPr="009067BB">
        <w:rPr>
          <w:rFonts w:ascii="Palatino Linotype" w:hAnsi="Palatino Linotype" w:cs="Arial"/>
          <w:b/>
          <w:color w:val="000000" w:themeColor="text1"/>
        </w:rPr>
        <w:t xml:space="preserve"> SAIMEX</w:t>
      </w:r>
      <w:r w:rsidRPr="009067BB">
        <w:rPr>
          <w:rFonts w:ascii="Palatino Linotype" w:hAnsi="Palatino Linotype" w:cs="Arial"/>
          <w:color w:val="000000" w:themeColor="text1"/>
        </w:rPr>
        <w:t xml:space="preserve">, se advierte que en fecha </w:t>
      </w:r>
      <w:r w:rsidR="00191CA5" w:rsidRPr="009067BB">
        <w:rPr>
          <w:rFonts w:ascii="Palatino Linotype" w:hAnsi="Palatino Linotype" w:cs="Arial"/>
          <w:color w:val="000000" w:themeColor="text1"/>
        </w:rPr>
        <w:t xml:space="preserve">ocho de marzo </w:t>
      </w:r>
      <w:r w:rsidR="00523B0C" w:rsidRPr="009067BB">
        <w:rPr>
          <w:rFonts w:ascii="Palatino Linotype" w:hAnsi="Palatino Linotype" w:cs="Arial"/>
          <w:color w:val="000000" w:themeColor="text1"/>
        </w:rPr>
        <w:t xml:space="preserve">de dos mil veintiuno, </w:t>
      </w:r>
      <w:r w:rsidRPr="009067BB">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067BB">
        <w:rPr>
          <w:rFonts w:ascii="Palatino Linotype" w:hAnsi="Palatino Linotype" w:cs="Arial"/>
          <w:b/>
          <w:color w:val="000000" w:themeColor="text1"/>
        </w:rPr>
        <w:t xml:space="preserve">EL SUJETO OBLIGADO </w:t>
      </w:r>
      <w:r w:rsidRPr="009067BB">
        <w:rPr>
          <w:rFonts w:ascii="Palatino Linotype" w:hAnsi="Palatino Linotype" w:cs="Arial"/>
          <w:color w:val="000000" w:themeColor="text1"/>
        </w:rPr>
        <w:t>rindiera su</w:t>
      </w:r>
      <w:r w:rsidRPr="009067BB">
        <w:rPr>
          <w:rFonts w:ascii="Palatino Linotype" w:hAnsi="Palatino Linotype" w:cs="Arial"/>
          <w:b/>
          <w:color w:val="000000" w:themeColor="text1"/>
        </w:rPr>
        <w:t xml:space="preserve"> </w:t>
      </w:r>
      <w:r w:rsidRPr="009067BB">
        <w:rPr>
          <w:rFonts w:ascii="Palatino Linotype" w:hAnsi="Palatino Linotype" w:cs="Arial"/>
          <w:color w:val="000000" w:themeColor="text1"/>
        </w:rPr>
        <w:t>Informe Justificado.</w:t>
      </w:r>
    </w:p>
    <w:p w14:paraId="2DDB6AEC" w14:textId="77777777" w:rsidR="00457BB8" w:rsidRPr="009067BB" w:rsidRDefault="00457BB8" w:rsidP="00886FED">
      <w:pPr>
        <w:pStyle w:val="Piedepgina"/>
        <w:spacing w:line="360" w:lineRule="auto"/>
        <w:jc w:val="both"/>
        <w:rPr>
          <w:rFonts w:ascii="Palatino Linotype" w:hAnsi="Palatino Linotype" w:cs="Arial"/>
          <w:color w:val="000000" w:themeColor="text1"/>
        </w:rPr>
      </w:pPr>
    </w:p>
    <w:p w14:paraId="0A636D63" w14:textId="0D018D8C" w:rsidR="00191CA5" w:rsidRPr="009067BB" w:rsidRDefault="00457BB8" w:rsidP="00886FED">
      <w:pPr>
        <w:spacing w:line="360" w:lineRule="auto"/>
        <w:jc w:val="both"/>
        <w:rPr>
          <w:rFonts w:ascii="Palatino Linotype" w:hAnsi="Palatino Linotype" w:cs="Arial"/>
          <w:noProof/>
          <w:lang w:eastAsia="es-MX"/>
        </w:rPr>
      </w:pPr>
      <w:r w:rsidRPr="009067BB">
        <w:rPr>
          <w:rFonts w:ascii="Palatino Linotype" w:eastAsia="Arial Unicode MS" w:hAnsi="Palatino Linotype" w:cs="Arial"/>
          <w:b/>
          <w:color w:val="000000" w:themeColor="text1"/>
          <w:sz w:val="28"/>
          <w:szCs w:val="28"/>
        </w:rPr>
        <w:lastRenderedPageBreak/>
        <w:t>V</w:t>
      </w:r>
      <w:r w:rsidR="00A25C3D" w:rsidRPr="009067BB">
        <w:rPr>
          <w:rFonts w:ascii="Palatino Linotype" w:eastAsia="Arial Unicode MS" w:hAnsi="Palatino Linotype" w:cs="Arial"/>
          <w:b/>
          <w:color w:val="000000" w:themeColor="text1"/>
          <w:sz w:val="28"/>
          <w:szCs w:val="28"/>
        </w:rPr>
        <w:t>I</w:t>
      </w:r>
      <w:r w:rsidR="003354F8" w:rsidRPr="009067BB">
        <w:rPr>
          <w:rFonts w:ascii="Palatino Linotype" w:eastAsia="Arial Unicode MS" w:hAnsi="Palatino Linotype" w:cs="Arial"/>
          <w:b/>
          <w:color w:val="000000" w:themeColor="text1"/>
          <w:sz w:val="28"/>
          <w:szCs w:val="28"/>
        </w:rPr>
        <w:t>I</w:t>
      </w:r>
      <w:r w:rsidRPr="009067BB">
        <w:rPr>
          <w:rFonts w:ascii="Palatino Linotype" w:eastAsia="Arial Unicode MS" w:hAnsi="Palatino Linotype" w:cs="Arial"/>
          <w:b/>
          <w:color w:val="000000" w:themeColor="text1"/>
          <w:sz w:val="28"/>
          <w:szCs w:val="28"/>
        </w:rPr>
        <w:t>.</w:t>
      </w:r>
      <w:r w:rsidR="003354F8" w:rsidRPr="009067BB">
        <w:rPr>
          <w:rFonts w:ascii="Palatino Linotype" w:eastAsia="Arial Unicode MS" w:hAnsi="Palatino Linotype" w:cs="Arial"/>
          <w:b/>
          <w:color w:val="000000" w:themeColor="text1"/>
          <w:sz w:val="28"/>
          <w:szCs w:val="28"/>
        </w:rPr>
        <w:t xml:space="preserve"> </w:t>
      </w:r>
      <w:r w:rsidR="00191CA5" w:rsidRPr="009067BB">
        <w:rPr>
          <w:rFonts w:ascii="Palatino Linotype" w:hAnsi="Palatino Linotype" w:cs="Arial"/>
          <w:lang w:val="es-ES"/>
        </w:rPr>
        <w:t>En cumplimiento a lo anterior, de las constancias del expediente electrónico del</w:t>
      </w:r>
      <w:r w:rsidR="00191CA5" w:rsidRPr="009067BB">
        <w:rPr>
          <w:rFonts w:ascii="Palatino Linotype" w:hAnsi="Palatino Linotype" w:cs="Arial"/>
          <w:b/>
          <w:lang w:val="es-ES"/>
        </w:rPr>
        <w:t xml:space="preserve"> SAIMEX</w:t>
      </w:r>
      <w:r w:rsidR="00191CA5" w:rsidRPr="009067BB">
        <w:rPr>
          <w:rFonts w:ascii="Palatino Linotype" w:hAnsi="Palatino Linotype" w:cs="Arial"/>
          <w:lang w:val="es-ES"/>
        </w:rPr>
        <w:t>, se observa que</w:t>
      </w:r>
      <w:r w:rsidR="00191CA5" w:rsidRPr="009067BB">
        <w:rPr>
          <w:rFonts w:ascii="Palatino Linotype" w:hAnsi="Palatino Linotype" w:cs="Arial"/>
          <w:b/>
          <w:lang w:val="es-ES"/>
        </w:rPr>
        <w:t xml:space="preserve"> </w:t>
      </w:r>
      <w:r w:rsidR="00191CA5" w:rsidRPr="009067BB">
        <w:rPr>
          <w:rFonts w:ascii="Palatino Linotype" w:hAnsi="Palatino Linotype" w:cs="Arial"/>
          <w:lang w:val="es-ES"/>
        </w:rPr>
        <w:t xml:space="preserve">el día </w:t>
      </w:r>
      <w:r w:rsidR="00895DAA" w:rsidRPr="009067BB">
        <w:rPr>
          <w:rFonts w:ascii="Palatino Linotype" w:hAnsi="Palatino Linotype" w:cs="Arial"/>
          <w:lang w:val="es-ES"/>
        </w:rPr>
        <w:t xml:space="preserve">diecisiete de marzo de dos mil </w:t>
      </w:r>
      <w:r w:rsidR="00413058" w:rsidRPr="009067BB">
        <w:rPr>
          <w:rFonts w:ascii="Palatino Linotype" w:hAnsi="Palatino Linotype" w:cs="Arial"/>
          <w:lang w:val="es-ES"/>
        </w:rPr>
        <w:t>veintiuno</w:t>
      </w:r>
      <w:r w:rsidR="00191CA5" w:rsidRPr="009067BB">
        <w:rPr>
          <w:rFonts w:ascii="Palatino Linotype" w:hAnsi="Palatino Linotype" w:cs="Arial"/>
          <w:lang w:val="es-ES"/>
        </w:rPr>
        <w:t>,</w:t>
      </w:r>
      <w:r w:rsidR="00191CA5" w:rsidRPr="009067BB">
        <w:rPr>
          <w:rFonts w:ascii="Palatino Linotype" w:hAnsi="Palatino Linotype" w:cs="Arial"/>
          <w:b/>
          <w:lang w:val="es-ES"/>
        </w:rPr>
        <w:t xml:space="preserve"> EL</w:t>
      </w:r>
      <w:r w:rsidR="00191CA5" w:rsidRPr="009067BB">
        <w:rPr>
          <w:rFonts w:ascii="Palatino Linotype" w:hAnsi="Palatino Linotype" w:cs="Arial"/>
          <w:lang w:val="es-ES"/>
        </w:rPr>
        <w:t xml:space="preserve"> </w:t>
      </w:r>
      <w:r w:rsidR="00191CA5" w:rsidRPr="009067BB">
        <w:rPr>
          <w:rFonts w:ascii="Palatino Linotype" w:hAnsi="Palatino Linotype" w:cs="Arial"/>
          <w:b/>
          <w:lang w:val="es-ES"/>
        </w:rPr>
        <w:t>SUJETO OBLIGADO</w:t>
      </w:r>
      <w:r w:rsidR="00191CA5" w:rsidRPr="009067BB">
        <w:rPr>
          <w:rFonts w:ascii="Palatino Linotype" w:hAnsi="Palatino Linotype" w:cs="Arial"/>
          <w:lang w:val="es-ES"/>
        </w:rPr>
        <w:t xml:space="preserve"> envió el Informe Justificado, como se desprende a continuación</w:t>
      </w:r>
      <w:r w:rsidR="00191CA5" w:rsidRPr="009067BB">
        <w:rPr>
          <w:rFonts w:ascii="Palatino Linotype" w:hAnsi="Palatino Linotype" w:cs="Arial"/>
          <w:noProof/>
          <w:lang w:eastAsia="es-MX"/>
        </w:rPr>
        <w:t xml:space="preserve">: </w:t>
      </w:r>
    </w:p>
    <w:p w14:paraId="0E588E06" w14:textId="0EF03BC0" w:rsidR="00895DAA" w:rsidRPr="009067BB" w:rsidRDefault="00895DAA" w:rsidP="00886FED">
      <w:pPr>
        <w:spacing w:line="360" w:lineRule="auto"/>
        <w:jc w:val="both"/>
        <w:rPr>
          <w:rFonts w:ascii="Palatino Linotype" w:hAnsi="Palatino Linotype" w:cs="Arial"/>
          <w:noProof/>
          <w:lang w:eastAsia="es-MX"/>
        </w:rPr>
      </w:pPr>
      <w:r w:rsidRPr="009067B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71759D9" wp14:editId="2669BFCC">
                <wp:simplePos x="0" y="0"/>
                <wp:positionH relativeFrom="margin">
                  <wp:posOffset>139065</wp:posOffset>
                </wp:positionH>
                <wp:positionV relativeFrom="paragraph">
                  <wp:posOffset>927100</wp:posOffset>
                </wp:positionV>
                <wp:extent cx="5410200" cy="704850"/>
                <wp:effectExtent l="76200" t="38100" r="76200" b="95250"/>
                <wp:wrapNone/>
                <wp:docPr id="6" name="Rectángulo redondeado 6"/>
                <wp:cNvGraphicFramePr/>
                <a:graphic xmlns:a="http://schemas.openxmlformats.org/drawingml/2006/main">
                  <a:graphicData uri="http://schemas.microsoft.com/office/word/2010/wordprocessingShape">
                    <wps:wsp>
                      <wps:cNvSpPr/>
                      <wps:spPr>
                        <a:xfrm>
                          <a:off x="0" y="0"/>
                          <a:ext cx="5410200" cy="7048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EDEC6" id="Rectángulo redondeado 6" o:spid="_x0000_s1026" style="position:absolute;margin-left:10.95pt;margin-top:73pt;width:426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" filled="f" strokecolor="red" strokeweight="2.25pt">
                <v:shadow on="t" color="black" opacity="22937f" origin=",.5" offset="0,.63889mm"/>
                <w10:wrap anchorx="margin"/>
              </v:roundrect>
            </w:pict>
          </mc:Fallback>
        </mc:AlternateContent>
      </w:r>
      <w:r w:rsidRPr="009067BB">
        <w:rPr>
          <w:rFonts w:ascii="Palatino Linotype" w:hAnsi="Palatino Linotype" w:cs="Arial"/>
          <w:noProof/>
          <w:lang w:eastAsia="es-MX"/>
        </w:rPr>
        <w:drawing>
          <wp:inline distT="0" distB="0" distL="0" distR="0" wp14:anchorId="5FC82646" wp14:editId="32F943E6">
            <wp:extent cx="5692775" cy="2261861"/>
            <wp:effectExtent l="0" t="0" r="317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2">
                      <a:extLst>
                        <a:ext uri="{28A0092B-C50C-407E-A947-70E740481C1C}">
                          <a14:useLocalDpi xmlns:a14="http://schemas.microsoft.com/office/drawing/2010/main" val="0"/>
                        </a:ext>
                      </a:extLst>
                    </a:blip>
                    <a:stretch>
                      <a:fillRect/>
                    </a:stretch>
                  </pic:blipFill>
                  <pic:spPr>
                    <a:xfrm>
                      <a:off x="0" y="0"/>
                      <a:ext cx="5705864" cy="2267061"/>
                    </a:xfrm>
                    <a:prstGeom prst="rect">
                      <a:avLst/>
                    </a:prstGeom>
                  </pic:spPr>
                </pic:pic>
              </a:graphicData>
            </a:graphic>
          </wp:inline>
        </w:drawing>
      </w:r>
    </w:p>
    <w:p w14:paraId="23681AF3" w14:textId="41EFA9A2" w:rsidR="00191CA5" w:rsidRPr="009067BB" w:rsidRDefault="00191CA5" w:rsidP="00886FED">
      <w:pPr>
        <w:spacing w:line="360" w:lineRule="auto"/>
        <w:jc w:val="both"/>
        <w:rPr>
          <w:rFonts w:ascii="Palatino Linotype" w:hAnsi="Palatino Linotype" w:cs="Arial"/>
          <w:noProof/>
          <w:lang w:eastAsia="es-MX"/>
        </w:rPr>
      </w:pPr>
    </w:p>
    <w:p w14:paraId="0922EDAF" w14:textId="4751036B" w:rsidR="00583BF2" w:rsidRPr="009067BB" w:rsidRDefault="00191CA5" w:rsidP="00886FED">
      <w:pPr>
        <w:spacing w:line="360" w:lineRule="auto"/>
        <w:jc w:val="both"/>
        <w:rPr>
          <w:rFonts w:ascii="Palatino Linotype" w:eastAsia="Arial Unicode MS" w:hAnsi="Palatino Linotype" w:cs="Arial"/>
          <w:b/>
          <w:sz w:val="28"/>
          <w:szCs w:val="28"/>
        </w:rPr>
      </w:pPr>
      <w:r w:rsidRPr="009067BB">
        <w:rPr>
          <w:rFonts w:ascii="Palatino Linotype" w:hAnsi="Palatino Linotype" w:cs="Arial"/>
          <w:noProof/>
          <w:lang w:eastAsia="es-MX"/>
        </w:rPr>
        <w:t xml:space="preserve">Advirtiendo que en </w:t>
      </w:r>
      <w:r w:rsidRPr="009067BB">
        <w:rPr>
          <w:rFonts w:ascii="Palatino Linotype" w:hAnsi="Palatino Linotype" w:cs="Arial"/>
          <w:lang w:val="es-ES"/>
        </w:rPr>
        <w:t>dicho</w:t>
      </w:r>
      <w:r w:rsidRPr="009067BB">
        <w:rPr>
          <w:rFonts w:ascii="Palatino Linotype" w:hAnsi="Palatino Linotype" w:cs="Arial"/>
          <w:noProof/>
          <w:lang w:eastAsia="es-MX"/>
        </w:rPr>
        <w:t xml:space="preserve"> informe, </w:t>
      </w:r>
      <w:r w:rsidRPr="009067BB">
        <w:rPr>
          <w:rFonts w:ascii="Palatino Linotype" w:hAnsi="Palatino Linotype" w:cs="Arial"/>
          <w:b/>
          <w:noProof/>
          <w:lang w:eastAsia="es-MX"/>
        </w:rPr>
        <w:t>EL SUJETO OBLIGADO</w:t>
      </w:r>
      <w:r w:rsidRPr="009067BB">
        <w:rPr>
          <w:rFonts w:ascii="Palatino Linotype" w:hAnsi="Palatino Linotype" w:cs="Arial"/>
          <w:noProof/>
          <w:lang w:eastAsia="es-MX"/>
        </w:rPr>
        <w:t xml:space="preserve"> anexó </w:t>
      </w:r>
      <w:r w:rsidR="00895DAA" w:rsidRPr="009067BB">
        <w:rPr>
          <w:rFonts w:ascii="Palatino Linotype" w:hAnsi="Palatino Linotype" w:cs="Arial"/>
          <w:noProof/>
          <w:lang w:eastAsia="es-MX"/>
        </w:rPr>
        <w:t xml:space="preserve">el </w:t>
      </w:r>
      <w:r w:rsidRPr="009067BB">
        <w:rPr>
          <w:rFonts w:ascii="Palatino Linotype" w:hAnsi="Palatino Linotype" w:cs="Arial"/>
          <w:noProof/>
          <w:lang w:eastAsia="es-MX"/>
        </w:rPr>
        <w:t>archivo</w:t>
      </w:r>
      <w:r w:rsidR="00895DAA" w:rsidRPr="009067BB">
        <w:rPr>
          <w:rFonts w:ascii="Palatino Linotype" w:hAnsi="Palatino Linotype" w:cs="Arial"/>
          <w:noProof/>
          <w:lang w:eastAsia="es-MX"/>
        </w:rPr>
        <w:t xml:space="preserve"> electronico </w:t>
      </w:r>
      <w:hyperlink r:id="rId13" w:history="1">
        <w:r w:rsidR="00895DAA" w:rsidRPr="009067BB">
          <w:rPr>
            <w:rFonts w:ascii="Palatino Linotype" w:hAnsi="Palatino Linotype" w:cs="Arial"/>
            <w:b/>
            <w:noProof/>
            <w:lang w:eastAsia="es-MX"/>
          </w:rPr>
          <w:t>manifestaciones RR 00837 saimex 3.pdf</w:t>
        </w:r>
      </w:hyperlink>
      <w:r w:rsidRPr="009067BB">
        <w:rPr>
          <w:rFonts w:ascii="Palatino Linotype" w:hAnsi="Palatino Linotype" w:cs="Arial"/>
          <w:b/>
          <w:noProof/>
          <w:lang w:eastAsia="es-MX"/>
        </w:rPr>
        <w:t xml:space="preserve">, </w:t>
      </w:r>
      <w:r w:rsidR="00583BF2" w:rsidRPr="009067BB">
        <w:rPr>
          <w:rFonts w:ascii="Palatino Linotype" w:hAnsi="Palatino Linotype" w:cs="Arial"/>
          <w:noProof/>
          <w:lang w:eastAsia="es-MX"/>
        </w:rPr>
        <w:t xml:space="preserve">por medio del cual reiteró su respuesta incial, </w:t>
      </w:r>
      <w:r w:rsidR="00583BF2" w:rsidRPr="009067BB">
        <w:rPr>
          <w:rFonts w:ascii="Palatino Linotype" w:hAnsi="Palatino Linotype" w:cs="Tahoma"/>
          <w:lang w:val="es-ES"/>
        </w:rPr>
        <w:t xml:space="preserve">sin embargo, a efecto de que el particular conociera la totalidad de actuaciones, </w:t>
      </w:r>
      <w:r w:rsidR="00583BF2" w:rsidRPr="009067BB">
        <w:rPr>
          <w:rFonts w:ascii="Palatino Linotype" w:hAnsi="Palatino Linotype"/>
          <w:noProof/>
          <w:lang w:eastAsia="es-MX"/>
        </w:rPr>
        <w:t>fueron puestos a disposición del</w:t>
      </w:r>
      <w:r w:rsidR="00583BF2" w:rsidRPr="009067BB">
        <w:rPr>
          <w:rFonts w:ascii="Palatino Linotype" w:hAnsi="Palatino Linotype"/>
          <w:b/>
          <w:noProof/>
          <w:lang w:eastAsia="es-MX"/>
        </w:rPr>
        <w:t xml:space="preserve"> RECURRENTE</w:t>
      </w:r>
      <w:r w:rsidR="00583BF2" w:rsidRPr="009067BB">
        <w:rPr>
          <w:rFonts w:ascii="Palatino Linotype" w:hAnsi="Palatino Linotype"/>
          <w:noProof/>
          <w:lang w:eastAsia="es-MX"/>
        </w:rPr>
        <w:t xml:space="preserve"> el día diecinueve de marzo de dos mil v</w:t>
      </w:r>
      <w:r w:rsidR="00413058" w:rsidRPr="009067BB">
        <w:rPr>
          <w:rFonts w:ascii="Palatino Linotype" w:hAnsi="Palatino Linotype"/>
          <w:noProof/>
          <w:lang w:eastAsia="es-MX"/>
        </w:rPr>
        <w:t>eintiuno</w:t>
      </w:r>
      <w:r w:rsidR="00583BF2" w:rsidRPr="009067BB">
        <w:rPr>
          <w:rFonts w:ascii="Palatino Linotype" w:hAnsi="Palatino Linotype"/>
          <w:noProof/>
          <w:lang w:eastAsia="es-MX"/>
        </w:rPr>
        <w:t>.</w:t>
      </w:r>
    </w:p>
    <w:p w14:paraId="1C04F545" w14:textId="77777777" w:rsidR="00583BF2" w:rsidRPr="009067BB" w:rsidRDefault="00583BF2" w:rsidP="00886FED">
      <w:pPr>
        <w:spacing w:line="360" w:lineRule="auto"/>
        <w:jc w:val="both"/>
        <w:rPr>
          <w:rFonts w:ascii="Palatino Linotype" w:hAnsi="Palatino Linotype"/>
          <w:noProof/>
          <w:lang w:eastAsia="es-MX"/>
        </w:rPr>
      </w:pPr>
    </w:p>
    <w:p w14:paraId="4771DB9B" w14:textId="77777777" w:rsidR="00191CA5" w:rsidRPr="009067BB" w:rsidRDefault="00191CA5" w:rsidP="00886FED">
      <w:pPr>
        <w:tabs>
          <w:tab w:val="center" w:pos="4252"/>
          <w:tab w:val="right" w:pos="8504"/>
        </w:tabs>
        <w:spacing w:line="360" w:lineRule="auto"/>
        <w:jc w:val="both"/>
        <w:rPr>
          <w:rFonts w:ascii="Palatino Linotype" w:eastAsia="Arial Unicode MS" w:hAnsi="Palatino Linotype" w:cs="Arial"/>
          <w:lang w:val="es-ES_tradnl"/>
        </w:rPr>
      </w:pPr>
      <w:r w:rsidRPr="009067BB">
        <w:rPr>
          <w:rFonts w:ascii="Palatino Linotype" w:eastAsiaTheme="minorEastAsia" w:hAnsi="Palatino Linotype" w:cstheme="minorBidi"/>
          <w:noProof/>
          <w:lang w:eastAsia="es-MX"/>
        </w:rPr>
        <w:t>Por su parte, el particular no realizó manifiestación alguna,</w:t>
      </w:r>
      <w:r w:rsidRPr="009067BB">
        <w:rPr>
          <w:rFonts w:ascii="Palatino Linotype" w:eastAsia="Arial Unicode MS" w:hAnsi="Palatino Linotype" w:cs="Arial"/>
          <w:lang w:val="es-ES_tradnl"/>
        </w:rPr>
        <w:t xml:space="preserve"> ni presentó pruebas o alegatos.</w:t>
      </w:r>
    </w:p>
    <w:p w14:paraId="7602A2EB" w14:textId="77777777" w:rsidR="00191CA5" w:rsidRPr="009067BB" w:rsidRDefault="00191CA5" w:rsidP="00886FED">
      <w:pPr>
        <w:spacing w:line="360" w:lineRule="auto"/>
        <w:rPr>
          <w:rFonts w:ascii="Palatino Linotype" w:hAnsi="Palatino Linotype"/>
        </w:rPr>
      </w:pPr>
    </w:p>
    <w:p w14:paraId="43254135" w14:textId="58AD79A3" w:rsidR="007757F2" w:rsidRPr="009067BB" w:rsidRDefault="00523B0C" w:rsidP="00886FED">
      <w:pPr>
        <w:spacing w:line="360" w:lineRule="auto"/>
        <w:jc w:val="both"/>
        <w:rPr>
          <w:rFonts w:ascii="Palatino Linotype" w:hAnsi="Palatino Linotype"/>
          <w:color w:val="000000" w:themeColor="text1"/>
        </w:rPr>
      </w:pPr>
      <w:r w:rsidRPr="009067BB">
        <w:rPr>
          <w:rFonts w:ascii="Palatino Linotype" w:hAnsi="Palatino Linotype"/>
          <w:b/>
          <w:color w:val="000000" w:themeColor="text1"/>
          <w:sz w:val="28"/>
          <w:szCs w:val="28"/>
        </w:rPr>
        <w:t>VIII</w:t>
      </w:r>
      <w:r w:rsidR="007757F2" w:rsidRPr="009067BB">
        <w:rPr>
          <w:rFonts w:ascii="Palatino Linotype" w:hAnsi="Palatino Linotype"/>
          <w:b/>
          <w:color w:val="000000" w:themeColor="text1"/>
          <w:sz w:val="28"/>
          <w:szCs w:val="28"/>
        </w:rPr>
        <w:t xml:space="preserve">. </w:t>
      </w:r>
      <w:r w:rsidR="007757F2" w:rsidRPr="009067BB">
        <w:rPr>
          <w:rFonts w:ascii="Palatino Linotype" w:hAnsi="Palatino Linotype"/>
          <w:color w:val="000000" w:themeColor="text1"/>
        </w:rPr>
        <w:t xml:space="preserve">En fecha </w:t>
      </w:r>
      <w:r w:rsidR="00583BF2" w:rsidRPr="009067BB">
        <w:rPr>
          <w:rFonts w:ascii="Palatino Linotype" w:hAnsi="Palatino Linotype"/>
          <w:color w:val="000000" w:themeColor="text1"/>
        </w:rPr>
        <w:t>veinticinco de marzo</w:t>
      </w:r>
      <w:r w:rsidRPr="009067BB">
        <w:rPr>
          <w:rFonts w:ascii="Palatino Linotype" w:hAnsi="Palatino Linotype"/>
          <w:color w:val="000000" w:themeColor="text1"/>
        </w:rPr>
        <w:t xml:space="preserve"> </w:t>
      </w:r>
      <w:r w:rsidR="003354F8" w:rsidRPr="009067BB">
        <w:rPr>
          <w:rFonts w:ascii="Palatino Linotype" w:hAnsi="Palatino Linotype"/>
          <w:color w:val="000000" w:themeColor="text1"/>
        </w:rPr>
        <w:t>de dos mil veintiuno</w:t>
      </w:r>
      <w:r w:rsidR="007757F2" w:rsidRPr="009067BB">
        <w:rPr>
          <w:rFonts w:ascii="Palatino Linotype" w:hAnsi="Palatino Linotype"/>
          <w:color w:val="000000" w:themeColor="text1"/>
        </w:rPr>
        <w:t>, se notificó a las partes el Acuerdo de Cierre de Instrucción</w:t>
      </w:r>
      <w:r w:rsidR="00D900CC" w:rsidRPr="009067BB">
        <w:rPr>
          <w:rFonts w:ascii="Palatino Linotype" w:hAnsi="Palatino Linotype"/>
          <w:color w:val="000000" w:themeColor="text1"/>
        </w:rPr>
        <w:t>.</w:t>
      </w:r>
    </w:p>
    <w:p w14:paraId="07436EEA" w14:textId="77777777" w:rsidR="007757F2" w:rsidRPr="009067BB" w:rsidRDefault="007757F2" w:rsidP="00886FED">
      <w:pPr>
        <w:spacing w:line="360" w:lineRule="auto"/>
        <w:jc w:val="both"/>
        <w:rPr>
          <w:rFonts w:ascii="Palatino Linotype" w:hAnsi="Palatino Linotype"/>
          <w:color w:val="000000" w:themeColor="text1"/>
        </w:rPr>
      </w:pPr>
    </w:p>
    <w:p w14:paraId="63517E5C" w14:textId="093983B0" w:rsidR="00413058" w:rsidRPr="009067BB" w:rsidRDefault="00413058" w:rsidP="00413058">
      <w:pPr>
        <w:spacing w:line="360" w:lineRule="auto"/>
        <w:jc w:val="both"/>
        <w:rPr>
          <w:rFonts w:ascii="Palatino Linotype" w:hAnsi="Palatino Linotype" w:cs="Arial"/>
          <w:b/>
        </w:rPr>
      </w:pPr>
      <w:r w:rsidRPr="009067BB">
        <w:rPr>
          <w:rFonts w:ascii="Palatino Linotype" w:hAnsi="Palatino Linotype"/>
          <w:b/>
          <w:color w:val="000000" w:themeColor="text1"/>
          <w:sz w:val="28"/>
          <w:szCs w:val="28"/>
        </w:rPr>
        <w:lastRenderedPageBreak/>
        <w:t xml:space="preserve">IX. </w:t>
      </w:r>
      <w:r w:rsidRPr="009067BB">
        <w:rPr>
          <w:rFonts w:ascii="Palatino Linotype" w:hAnsi="Palatino Linotype" w:cs="Arial"/>
        </w:rPr>
        <w:t xml:space="preserve">El veintitrés de abril de dos mil veintiuno,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2A1E312E" w14:textId="77777777" w:rsidR="00413058" w:rsidRPr="009067BB" w:rsidRDefault="00413058" w:rsidP="00886FED">
      <w:pPr>
        <w:spacing w:line="360" w:lineRule="auto"/>
        <w:jc w:val="both"/>
        <w:rPr>
          <w:rFonts w:ascii="Palatino Linotype" w:hAnsi="Palatino Linotype"/>
          <w:color w:val="000000" w:themeColor="text1"/>
        </w:rPr>
      </w:pPr>
    </w:p>
    <w:p w14:paraId="6063395B" w14:textId="0F9FFC9E" w:rsidR="00F977A4" w:rsidRPr="009067BB" w:rsidRDefault="00F977A4" w:rsidP="00886FED">
      <w:pPr>
        <w:spacing w:line="360" w:lineRule="auto"/>
        <w:jc w:val="both"/>
        <w:rPr>
          <w:rFonts w:ascii="Palatino Linotype" w:hAnsi="Palatino Linotype" w:cs="Arial"/>
          <w:color w:val="000000" w:themeColor="text1"/>
        </w:rPr>
      </w:pPr>
      <w:r w:rsidRPr="009067BB">
        <w:rPr>
          <w:rFonts w:ascii="Palatino Linotype" w:hAnsi="Palatino Linotype"/>
          <w:b/>
          <w:color w:val="000000" w:themeColor="text1"/>
          <w:sz w:val="28"/>
          <w:szCs w:val="28"/>
        </w:rPr>
        <w:t xml:space="preserve">X. </w:t>
      </w:r>
      <w:r w:rsidRPr="009067BB">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9067BB">
        <w:rPr>
          <w:rFonts w:ascii="Palatino Linotype" w:hAnsi="Palatino Linotype" w:cs="Arial"/>
          <w:b/>
          <w:color w:val="000000" w:themeColor="text1"/>
        </w:rPr>
        <w:t>EVA ABAID YAPUR</w:t>
      </w:r>
      <w:r w:rsidRPr="009067BB">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9067BB" w:rsidRDefault="00F977A4" w:rsidP="00886FED">
      <w:pPr>
        <w:jc w:val="center"/>
        <w:rPr>
          <w:rFonts w:ascii="Palatino Linotype" w:hAnsi="Palatino Linotype"/>
          <w:b/>
          <w:bCs/>
          <w:color w:val="000000" w:themeColor="text1"/>
          <w:spacing w:val="40"/>
          <w:sz w:val="28"/>
        </w:rPr>
      </w:pPr>
    </w:p>
    <w:p w14:paraId="274C22D9" w14:textId="77777777" w:rsidR="00457BB8" w:rsidRPr="009067BB" w:rsidRDefault="00457BB8" w:rsidP="00886FED">
      <w:pPr>
        <w:jc w:val="center"/>
        <w:rPr>
          <w:rFonts w:ascii="Palatino Linotype" w:hAnsi="Palatino Linotype"/>
          <w:b/>
          <w:bCs/>
          <w:color w:val="000000" w:themeColor="text1"/>
          <w:spacing w:val="40"/>
          <w:sz w:val="28"/>
        </w:rPr>
      </w:pPr>
      <w:r w:rsidRPr="009067BB">
        <w:rPr>
          <w:rFonts w:ascii="Palatino Linotype" w:hAnsi="Palatino Linotype"/>
          <w:b/>
          <w:bCs/>
          <w:color w:val="000000" w:themeColor="text1"/>
          <w:spacing w:val="40"/>
          <w:sz w:val="28"/>
        </w:rPr>
        <w:t>CONSIDERANDO</w:t>
      </w:r>
    </w:p>
    <w:p w14:paraId="2EE1A9E9" w14:textId="77777777" w:rsidR="00457BB8" w:rsidRPr="009067BB" w:rsidRDefault="00457BB8" w:rsidP="00886FED">
      <w:pPr>
        <w:jc w:val="center"/>
        <w:rPr>
          <w:rFonts w:ascii="Palatino Linotype" w:hAnsi="Palatino Linotype"/>
          <w:b/>
          <w:bCs/>
          <w:color w:val="000000" w:themeColor="text1"/>
          <w:spacing w:val="40"/>
          <w:sz w:val="28"/>
        </w:rPr>
      </w:pPr>
    </w:p>
    <w:p w14:paraId="7A8FC27D" w14:textId="461F1E70" w:rsidR="00CD3257" w:rsidRPr="009067BB" w:rsidRDefault="00457BB8" w:rsidP="00886FED">
      <w:pPr>
        <w:spacing w:line="360" w:lineRule="auto"/>
        <w:ind w:right="50"/>
        <w:jc w:val="both"/>
        <w:rPr>
          <w:rFonts w:ascii="Palatino Linotype" w:hAnsi="Palatino Linotype" w:cs="Arial"/>
          <w:color w:val="000000" w:themeColor="text1"/>
        </w:rPr>
      </w:pPr>
      <w:r w:rsidRPr="009067BB">
        <w:rPr>
          <w:rFonts w:ascii="Palatino Linotype" w:hAnsi="Palatino Linotype"/>
          <w:b/>
          <w:color w:val="000000" w:themeColor="text1"/>
          <w:sz w:val="28"/>
          <w:szCs w:val="28"/>
        </w:rPr>
        <w:t>PRIMERO</w:t>
      </w:r>
      <w:r w:rsidRPr="009067BB">
        <w:rPr>
          <w:rFonts w:ascii="Palatino Linotype" w:hAnsi="Palatino Linotype"/>
          <w:b/>
          <w:color w:val="000000" w:themeColor="text1"/>
        </w:rPr>
        <w:t>.</w:t>
      </w:r>
      <w:r w:rsidRPr="009067BB">
        <w:rPr>
          <w:rFonts w:ascii="Palatino Linotype" w:hAnsi="Palatino Linotype"/>
          <w:color w:val="000000" w:themeColor="text1"/>
        </w:rPr>
        <w:t xml:space="preserve"> </w:t>
      </w:r>
      <w:r w:rsidR="00CD3257" w:rsidRPr="009067BB">
        <w:rPr>
          <w:rFonts w:ascii="Palatino Linotype" w:hAnsi="Palatino Linotype"/>
          <w:b/>
          <w:color w:val="000000" w:themeColor="text1"/>
        </w:rPr>
        <w:t>Competencia</w:t>
      </w:r>
      <w:r w:rsidR="00CD3257" w:rsidRPr="009067BB">
        <w:rPr>
          <w:rFonts w:ascii="Palatino Linotype" w:hAnsi="Palatino Linotype"/>
          <w:color w:val="000000" w:themeColor="text1"/>
        </w:rPr>
        <w:t>.</w:t>
      </w:r>
      <w:r w:rsidR="00CD3257" w:rsidRPr="009067BB">
        <w:rPr>
          <w:rFonts w:ascii="Palatino Linotype" w:hAnsi="Palatino Linotype"/>
          <w:b/>
          <w:color w:val="000000" w:themeColor="text1"/>
        </w:rPr>
        <w:t xml:space="preserve"> </w:t>
      </w:r>
      <w:r w:rsidR="00CD3257" w:rsidRPr="009067BB">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9067B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9067BB" w:rsidRDefault="005A2A2E" w:rsidP="00886FED">
      <w:pPr>
        <w:spacing w:line="360" w:lineRule="auto"/>
        <w:ind w:right="50"/>
        <w:jc w:val="both"/>
        <w:rPr>
          <w:rFonts w:ascii="Palatino Linotype" w:hAnsi="Palatino Linotype" w:cs="Arial"/>
          <w:color w:val="000000" w:themeColor="text1"/>
        </w:rPr>
      </w:pPr>
    </w:p>
    <w:p w14:paraId="782532E9" w14:textId="77777777" w:rsidR="00CD3257" w:rsidRPr="009067BB" w:rsidRDefault="00CD3257" w:rsidP="00886FE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067BB">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9067BB" w:rsidRDefault="00CD3257" w:rsidP="00886FED">
      <w:pPr>
        <w:spacing w:line="360" w:lineRule="auto"/>
        <w:ind w:right="50"/>
        <w:jc w:val="both"/>
        <w:rPr>
          <w:rFonts w:ascii="Palatino Linotype" w:hAnsi="Palatino Linotype"/>
          <w:color w:val="000000" w:themeColor="text1"/>
        </w:rPr>
      </w:pPr>
    </w:p>
    <w:p w14:paraId="54E67F03" w14:textId="272E66DB" w:rsidR="00457BB8" w:rsidRPr="009067BB" w:rsidRDefault="00457BB8" w:rsidP="00886FED">
      <w:pPr>
        <w:spacing w:line="360" w:lineRule="auto"/>
        <w:jc w:val="both"/>
        <w:rPr>
          <w:rFonts w:ascii="Palatino Linotype" w:hAnsi="Palatino Linotype" w:cs="Arial"/>
          <w:b/>
          <w:snapToGrid w:val="0"/>
          <w:color w:val="000000" w:themeColor="text1"/>
        </w:rPr>
      </w:pPr>
      <w:r w:rsidRPr="009067BB">
        <w:rPr>
          <w:rFonts w:ascii="Palatino Linotype" w:hAnsi="Palatino Linotype" w:cs="Arial"/>
          <w:b/>
          <w:color w:val="000000" w:themeColor="text1"/>
          <w:sz w:val="28"/>
        </w:rPr>
        <w:t>SEGUNDO</w:t>
      </w:r>
      <w:r w:rsidRPr="009067BB">
        <w:rPr>
          <w:rFonts w:ascii="Palatino Linotype" w:hAnsi="Palatino Linotype" w:cs="Arial"/>
          <w:b/>
          <w:color w:val="000000" w:themeColor="text1"/>
        </w:rPr>
        <w:t xml:space="preserve">. Interés. </w:t>
      </w:r>
      <w:r w:rsidRPr="009067BB">
        <w:rPr>
          <w:rFonts w:ascii="Palatino Linotype" w:hAnsi="Palatino Linotype" w:cs="Arial"/>
          <w:bCs/>
          <w:color w:val="000000" w:themeColor="text1"/>
        </w:rPr>
        <w:t xml:space="preserve">El recurso de revisión fue interpuesto por parte legítima, en atención a que se presentó por </w:t>
      </w:r>
      <w:r w:rsidR="00D900CC" w:rsidRPr="009067BB">
        <w:rPr>
          <w:rFonts w:ascii="Palatino Linotype" w:hAnsi="Palatino Linotype" w:cs="Arial"/>
          <w:b/>
          <w:bCs/>
          <w:color w:val="000000" w:themeColor="text1"/>
        </w:rPr>
        <w:t>EL</w:t>
      </w:r>
      <w:r w:rsidRPr="009067BB">
        <w:rPr>
          <w:rFonts w:ascii="Palatino Linotype" w:hAnsi="Palatino Linotype" w:cs="Arial"/>
          <w:b/>
          <w:bCs/>
          <w:color w:val="000000" w:themeColor="text1"/>
        </w:rPr>
        <w:t xml:space="preserve"> RECURRENTE,</w:t>
      </w:r>
      <w:r w:rsidRPr="009067BB">
        <w:rPr>
          <w:rFonts w:ascii="Palatino Linotype" w:hAnsi="Palatino Linotype" w:cs="Arial"/>
          <w:bCs/>
          <w:color w:val="000000" w:themeColor="text1"/>
        </w:rPr>
        <w:t xml:space="preserve"> quien es la misma persona que formuló la solicitud de acceso a la información pública al </w:t>
      </w:r>
      <w:r w:rsidRPr="009067BB">
        <w:rPr>
          <w:rFonts w:ascii="Palatino Linotype" w:hAnsi="Palatino Linotype" w:cs="Arial"/>
          <w:b/>
          <w:bCs/>
          <w:color w:val="000000" w:themeColor="text1"/>
        </w:rPr>
        <w:t>SUJETO OBLIGADO.</w:t>
      </w:r>
    </w:p>
    <w:p w14:paraId="29A38B6E" w14:textId="77777777" w:rsidR="00457BB8" w:rsidRPr="009067BB" w:rsidRDefault="00457BB8" w:rsidP="00886FED">
      <w:pPr>
        <w:spacing w:line="360" w:lineRule="auto"/>
        <w:jc w:val="both"/>
        <w:rPr>
          <w:rFonts w:ascii="Palatino Linotype" w:hAnsi="Palatino Linotype" w:cs="Arial"/>
          <w:b/>
          <w:color w:val="000000" w:themeColor="text1"/>
          <w:szCs w:val="28"/>
        </w:rPr>
      </w:pPr>
    </w:p>
    <w:p w14:paraId="0228BFAD" w14:textId="3A738685" w:rsidR="00457BB8" w:rsidRPr="009067BB" w:rsidRDefault="00457BB8" w:rsidP="00886FE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9067BB">
        <w:rPr>
          <w:rFonts w:ascii="Palatino Linotype" w:hAnsi="Palatino Linotype" w:cs="Arial"/>
          <w:b/>
          <w:color w:val="000000" w:themeColor="text1"/>
          <w:sz w:val="28"/>
          <w:szCs w:val="28"/>
        </w:rPr>
        <w:t xml:space="preserve">TERCERO. </w:t>
      </w:r>
      <w:r w:rsidRPr="009067BB">
        <w:rPr>
          <w:rFonts w:ascii="Palatino Linotype" w:hAnsi="Palatino Linotype" w:cs="Arial"/>
          <w:b/>
          <w:color w:val="000000" w:themeColor="text1"/>
        </w:rPr>
        <w:t xml:space="preserve">Oportunidad. </w:t>
      </w:r>
      <w:r w:rsidRPr="009067BB">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9067BB">
        <w:rPr>
          <w:rFonts w:ascii="Palatino Linotype" w:hAnsi="Palatino Linotype" w:cs="Arial"/>
          <w:b/>
          <w:color w:val="000000" w:themeColor="text1"/>
        </w:rPr>
        <w:t>EL</w:t>
      </w:r>
      <w:r w:rsidRPr="009067BB">
        <w:rPr>
          <w:rFonts w:ascii="Palatino Linotype" w:hAnsi="Palatino Linotype" w:cs="Arial"/>
          <w:b/>
          <w:color w:val="000000" w:themeColor="text1"/>
        </w:rPr>
        <w:t xml:space="preserve"> RECURRENTE </w:t>
      </w:r>
      <w:r w:rsidRPr="009067B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9067BB" w:rsidRDefault="00457BB8" w:rsidP="00886FED">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9067BB" w:rsidRDefault="00457BB8" w:rsidP="00886FE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67BB">
        <w:rPr>
          <w:rFonts w:ascii="Palatino Linotype" w:eastAsiaTheme="minorEastAsia" w:hAnsi="Palatino Linotype" w:cs="Arial"/>
          <w:b/>
          <w:i/>
          <w:color w:val="000000" w:themeColor="text1"/>
          <w:sz w:val="22"/>
          <w:szCs w:val="22"/>
          <w:lang w:val="es-ES_tradnl"/>
        </w:rPr>
        <w:t>“Artículo 178.</w:t>
      </w:r>
      <w:r w:rsidRPr="009067BB">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9067BB" w:rsidRDefault="00457BB8" w:rsidP="00886FE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67BB">
        <w:rPr>
          <w:rFonts w:ascii="Palatino Linotype" w:eastAsiaTheme="minorEastAsia" w:hAnsi="Palatino Linotype" w:cs="Arial"/>
          <w:i/>
          <w:color w:val="000000" w:themeColor="text1"/>
          <w:sz w:val="22"/>
          <w:szCs w:val="22"/>
          <w:lang w:val="es-ES_tradnl"/>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9067BB" w:rsidRDefault="00457BB8" w:rsidP="00886FE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9067BB">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9067BB">
        <w:rPr>
          <w:rFonts w:ascii="Palatino Linotype" w:eastAsiaTheme="minorEastAsia" w:hAnsi="Palatino Linotype" w:cs="Arial"/>
          <w:b/>
          <w:i/>
          <w:color w:val="000000" w:themeColor="text1"/>
          <w:sz w:val="22"/>
          <w:szCs w:val="22"/>
          <w:lang w:val="es-ES_tradnl"/>
        </w:rPr>
        <w:t>”</w:t>
      </w:r>
    </w:p>
    <w:p w14:paraId="0793AB7B" w14:textId="77777777" w:rsidR="00457BB8" w:rsidRPr="009067BB" w:rsidRDefault="00457BB8" w:rsidP="00886FED">
      <w:pPr>
        <w:ind w:left="851" w:right="902"/>
        <w:jc w:val="both"/>
        <w:rPr>
          <w:rFonts w:ascii="Palatino Linotype" w:eastAsiaTheme="minorEastAsia" w:hAnsi="Palatino Linotype" w:cs="Arial"/>
          <w:color w:val="000000" w:themeColor="text1"/>
          <w:szCs w:val="20"/>
          <w:lang w:val="es-ES_tradnl"/>
        </w:rPr>
      </w:pPr>
    </w:p>
    <w:p w14:paraId="38085FB5" w14:textId="344C81FD" w:rsidR="00BE7B4E" w:rsidRPr="009067BB" w:rsidRDefault="00457BB8" w:rsidP="00886FED">
      <w:pPr>
        <w:spacing w:line="360" w:lineRule="auto"/>
        <w:jc w:val="both"/>
        <w:rPr>
          <w:rFonts w:ascii="Palatino Linotype" w:hAnsi="Palatino Linotype" w:cs="Arial"/>
        </w:rPr>
      </w:pPr>
      <w:r w:rsidRPr="009067BB">
        <w:rPr>
          <w:rFonts w:ascii="Palatino Linotype" w:eastAsiaTheme="minorEastAsia" w:hAnsi="Palatino Linotype" w:cs="Arial"/>
          <w:color w:val="000000" w:themeColor="text1"/>
          <w:lang w:val="es-ES_tradnl"/>
        </w:rPr>
        <w:t xml:space="preserve">En efecto, atendiendo a que </w:t>
      </w:r>
      <w:r w:rsidRPr="009067BB">
        <w:rPr>
          <w:rFonts w:ascii="Palatino Linotype" w:eastAsiaTheme="minorEastAsia" w:hAnsi="Palatino Linotype" w:cs="Arial"/>
          <w:b/>
          <w:color w:val="000000" w:themeColor="text1"/>
          <w:lang w:val="es-ES_tradnl"/>
        </w:rPr>
        <w:t>EL SUJETO OBLIGADO</w:t>
      </w:r>
      <w:r w:rsidRPr="009067BB">
        <w:rPr>
          <w:rFonts w:ascii="Palatino Linotype" w:eastAsiaTheme="minorEastAsia" w:hAnsi="Palatino Linotype" w:cs="Arial"/>
          <w:color w:val="000000" w:themeColor="text1"/>
          <w:lang w:val="es-ES_tradnl"/>
        </w:rPr>
        <w:t xml:space="preserve"> notificó la respuesta a la solicitud de información pública el </w:t>
      </w:r>
      <w:r w:rsidR="00401780" w:rsidRPr="009067BB">
        <w:rPr>
          <w:rFonts w:ascii="Palatino Linotype" w:eastAsiaTheme="minorEastAsia" w:hAnsi="Palatino Linotype" w:cs="Arial"/>
          <w:b/>
          <w:color w:val="000000" w:themeColor="text1"/>
          <w:lang w:val="es-ES_tradnl"/>
        </w:rPr>
        <w:t xml:space="preserve">uno de marzo de dos mil </w:t>
      </w:r>
      <w:r w:rsidR="00BE7B4E" w:rsidRPr="009067BB">
        <w:rPr>
          <w:rFonts w:ascii="Palatino Linotype" w:eastAsiaTheme="minorEastAsia" w:hAnsi="Palatino Linotype" w:cs="Arial"/>
          <w:b/>
          <w:color w:val="000000" w:themeColor="text1"/>
          <w:lang w:val="es-ES_tradnl"/>
        </w:rPr>
        <w:t>veintiuno</w:t>
      </w:r>
      <w:r w:rsidRPr="009067BB">
        <w:rPr>
          <w:rFonts w:ascii="Palatino Linotype" w:eastAsiaTheme="minorEastAsia" w:hAnsi="Palatino Linotype" w:cs="Arial"/>
          <w:b/>
          <w:color w:val="000000" w:themeColor="text1"/>
          <w:lang w:val="es-ES_tradnl"/>
        </w:rPr>
        <w:t xml:space="preserve">; </w:t>
      </w:r>
      <w:r w:rsidRPr="009067BB">
        <w:rPr>
          <w:rFonts w:ascii="Palatino Linotype" w:hAnsi="Palatino Linotype" w:cs="Arial"/>
          <w:color w:val="000000" w:themeColor="text1"/>
        </w:rPr>
        <w:t>en consecuencia, el plazo de quince días hábiles que el artículo 178 d</w:t>
      </w:r>
      <w:r w:rsidR="00D900CC" w:rsidRPr="009067BB">
        <w:rPr>
          <w:rFonts w:ascii="Palatino Linotype" w:hAnsi="Palatino Linotype" w:cs="Arial"/>
          <w:color w:val="000000" w:themeColor="text1"/>
        </w:rPr>
        <w:t xml:space="preserve">e la ley de la materia otorga al </w:t>
      </w:r>
      <w:r w:rsidRPr="009067BB">
        <w:rPr>
          <w:rFonts w:ascii="Palatino Linotype" w:hAnsi="Palatino Linotype" w:cs="Arial"/>
          <w:b/>
          <w:color w:val="000000" w:themeColor="text1"/>
        </w:rPr>
        <w:t>RECURRENTE</w:t>
      </w:r>
      <w:r w:rsidRPr="009067BB">
        <w:rPr>
          <w:rFonts w:ascii="Palatino Linotype" w:hAnsi="Palatino Linotype" w:cs="Arial"/>
          <w:color w:val="000000" w:themeColor="text1"/>
        </w:rPr>
        <w:t xml:space="preserve"> para presentar el recurso de revisión, transcurrió del</w:t>
      </w:r>
      <w:r w:rsidRPr="009067BB">
        <w:rPr>
          <w:rFonts w:ascii="Palatino Linotype" w:hAnsi="Palatino Linotype" w:cs="Arial"/>
          <w:b/>
          <w:color w:val="000000" w:themeColor="text1"/>
        </w:rPr>
        <w:t xml:space="preserve"> </w:t>
      </w:r>
      <w:r w:rsidR="00BE7B4E" w:rsidRPr="009067BB">
        <w:rPr>
          <w:rFonts w:ascii="Palatino Linotype" w:hAnsi="Palatino Linotype" w:cs="Arial"/>
          <w:b/>
          <w:color w:val="000000" w:themeColor="text1"/>
        </w:rPr>
        <w:t>tres al veinticuatro de marzo de dos mil veintiuno</w:t>
      </w:r>
      <w:r w:rsidRPr="009067BB">
        <w:rPr>
          <w:rFonts w:ascii="Palatino Linotype" w:hAnsi="Palatino Linotype" w:cs="Arial"/>
          <w:color w:val="000000" w:themeColor="text1"/>
        </w:rPr>
        <w:t>, sin contemplar en el cómputo los</w:t>
      </w:r>
      <w:r w:rsidR="00BE7B4E" w:rsidRPr="009067BB">
        <w:rPr>
          <w:rFonts w:ascii="Palatino Linotype" w:hAnsi="Palatino Linotype" w:cs="Arial"/>
          <w:color w:val="000000" w:themeColor="text1"/>
        </w:rPr>
        <w:t xml:space="preserve"> seis, siete, trece, catorce, veinte y veintiuno de marzo de dos mil veintiuno</w:t>
      </w:r>
      <w:r w:rsidR="00523B0C" w:rsidRPr="009067BB">
        <w:rPr>
          <w:rFonts w:ascii="Palatino Linotype" w:hAnsi="Palatino Linotype" w:cs="Arial"/>
          <w:color w:val="000000" w:themeColor="text1"/>
        </w:rPr>
        <w:t>,</w:t>
      </w:r>
      <w:r w:rsidR="00CD3257" w:rsidRPr="009067BB">
        <w:rPr>
          <w:rFonts w:ascii="Palatino Linotype" w:hAnsi="Palatino Linotype" w:cs="Arial"/>
          <w:color w:val="000000" w:themeColor="text1"/>
        </w:rPr>
        <w:t xml:space="preserve"> </w:t>
      </w:r>
      <w:r w:rsidRPr="009067BB">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9067BB">
        <w:rPr>
          <w:rFonts w:ascii="Palatino Linotype" w:hAnsi="Palatino Linotype" w:cs="Arial"/>
          <w:color w:val="000000" w:themeColor="text1"/>
        </w:rPr>
        <w:t>; así como</w:t>
      </w:r>
      <w:r w:rsidR="006C0027" w:rsidRPr="009067BB">
        <w:rPr>
          <w:rFonts w:ascii="Palatino Linotype" w:hAnsi="Palatino Linotype" w:cs="Arial"/>
          <w:color w:val="000000" w:themeColor="text1"/>
        </w:rPr>
        <w:t xml:space="preserve">, </w:t>
      </w:r>
      <w:r w:rsidR="00BE7B4E" w:rsidRPr="009067BB">
        <w:rPr>
          <w:rFonts w:ascii="Palatino Linotype" w:hAnsi="Palatino Linotype" w:cs="Arial"/>
          <w:color w:val="000000" w:themeColor="text1"/>
        </w:rPr>
        <w:t xml:space="preserve">dos y quince de marzo </w:t>
      </w:r>
      <w:r w:rsidR="006C0027" w:rsidRPr="009067BB">
        <w:rPr>
          <w:rFonts w:ascii="Palatino Linotype" w:hAnsi="Palatino Linotype" w:cs="Arial"/>
          <w:color w:val="000000" w:themeColor="text1"/>
        </w:rPr>
        <w:t>de dos mil veint</w:t>
      </w:r>
      <w:r w:rsidR="00BE7B4E" w:rsidRPr="009067BB">
        <w:rPr>
          <w:rFonts w:ascii="Palatino Linotype" w:hAnsi="Palatino Linotype" w:cs="Arial"/>
          <w:color w:val="000000" w:themeColor="text1"/>
        </w:rPr>
        <w:t xml:space="preserve">iuno, por ser </w:t>
      </w:r>
      <w:r w:rsidR="00BE7B4E" w:rsidRPr="009067BB">
        <w:rPr>
          <w:rFonts w:ascii="Palatino Linotype" w:hAnsi="Palatino Linotype"/>
          <w:color w:val="000000" w:themeColor="text1"/>
        </w:rPr>
        <w:t>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BE7B4E" w:rsidRPr="009067BB">
        <w:rPr>
          <w:rFonts w:ascii="Palatino Linotype" w:hAnsi="Palatino Linotype" w:cs="Arial"/>
        </w:rPr>
        <w:t xml:space="preserve"> </w:t>
      </w:r>
    </w:p>
    <w:p w14:paraId="3A278668" w14:textId="77777777" w:rsidR="00BE7B4E" w:rsidRPr="009067BB" w:rsidRDefault="00BE7B4E" w:rsidP="00886FED">
      <w:pPr>
        <w:spacing w:line="360" w:lineRule="auto"/>
        <w:jc w:val="both"/>
        <w:rPr>
          <w:rFonts w:ascii="Palatino Linotype" w:hAnsi="Palatino Linotype" w:cs="Arial"/>
          <w:color w:val="000000" w:themeColor="text1"/>
        </w:rPr>
      </w:pPr>
    </w:p>
    <w:p w14:paraId="0E788203" w14:textId="73EC4D00" w:rsidR="00457BB8" w:rsidRPr="009067BB" w:rsidRDefault="00457BB8" w:rsidP="00886FED">
      <w:pPr>
        <w:spacing w:line="360" w:lineRule="auto"/>
        <w:jc w:val="both"/>
        <w:rPr>
          <w:rFonts w:ascii="Palatino Linotype" w:eastAsiaTheme="minorEastAsia" w:hAnsi="Palatino Linotype" w:cs="Arial"/>
          <w:color w:val="000000" w:themeColor="text1"/>
          <w:lang w:val="es-ES_tradnl"/>
        </w:rPr>
      </w:pPr>
      <w:r w:rsidRPr="009067BB">
        <w:rPr>
          <w:rFonts w:ascii="Palatino Linotype" w:eastAsiaTheme="minorEastAsia" w:hAnsi="Palatino Linotype" w:cs="Arial"/>
          <w:color w:val="000000" w:themeColor="text1"/>
          <w:lang w:val="es-ES_tradnl"/>
        </w:rPr>
        <w:t>En ese tenor, si el recurso de revisión que nos ocupa, se interpuso el</w:t>
      </w:r>
      <w:r w:rsidRPr="009067BB">
        <w:rPr>
          <w:rFonts w:ascii="Palatino Linotype" w:eastAsiaTheme="minorEastAsia" w:hAnsi="Palatino Linotype" w:cs="Arial"/>
          <w:b/>
          <w:color w:val="000000" w:themeColor="text1"/>
          <w:lang w:val="es-ES_tradnl"/>
        </w:rPr>
        <w:t xml:space="preserve"> </w:t>
      </w:r>
      <w:r w:rsidR="00BE7B4E" w:rsidRPr="009067BB">
        <w:rPr>
          <w:rFonts w:ascii="Palatino Linotype" w:eastAsiaTheme="minorEastAsia" w:hAnsi="Palatino Linotype" w:cs="Arial"/>
          <w:b/>
          <w:color w:val="000000" w:themeColor="text1"/>
          <w:lang w:val="es-ES_tradnl"/>
        </w:rPr>
        <w:t xml:space="preserve">tres de marzo </w:t>
      </w:r>
      <w:r w:rsidR="005071E3" w:rsidRPr="009067BB">
        <w:rPr>
          <w:rFonts w:ascii="Palatino Linotype" w:eastAsiaTheme="minorEastAsia" w:hAnsi="Palatino Linotype" w:cs="Arial"/>
          <w:b/>
          <w:color w:val="000000" w:themeColor="text1"/>
          <w:lang w:val="es-ES_tradnl"/>
        </w:rPr>
        <w:t>de</w:t>
      </w:r>
      <w:r w:rsidRPr="009067BB">
        <w:rPr>
          <w:rFonts w:ascii="Palatino Linotype" w:eastAsiaTheme="minorEastAsia" w:hAnsi="Palatino Linotype" w:cs="Arial"/>
          <w:b/>
          <w:color w:val="000000" w:themeColor="text1"/>
          <w:lang w:val="es-ES_tradnl"/>
        </w:rPr>
        <w:t xml:space="preserve"> dos mil veint</w:t>
      </w:r>
      <w:r w:rsidR="005071E3" w:rsidRPr="009067BB">
        <w:rPr>
          <w:rFonts w:ascii="Palatino Linotype" w:eastAsiaTheme="minorEastAsia" w:hAnsi="Palatino Linotype" w:cs="Arial"/>
          <w:b/>
          <w:color w:val="000000" w:themeColor="text1"/>
          <w:lang w:val="es-ES_tradnl"/>
        </w:rPr>
        <w:t>iuno</w:t>
      </w:r>
      <w:r w:rsidRPr="009067BB">
        <w:rPr>
          <w:rFonts w:ascii="Palatino Linotype" w:eastAsiaTheme="minorEastAsia" w:hAnsi="Palatino Linotype" w:cs="Arial"/>
          <w:b/>
          <w:color w:val="000000" w:themeColor="text1"/>
          <w:lang w:val="es-ES_tradnl"/>
        </w:rPr>
        <w:t>,</w:t>
      </w:r>
      <w:r w:rsidRPr="009067BB">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9067BB" w:rsidRDefault="00457BB8" w:rsidP="00886FED">
      <w:pPr>
        <w:spacing w:line="360" w:lineRule="auto"/>
        <w:jc w:val="both"/>
        <w:rPr>
          <w:rFonts w:ascii="Palatino Linotype" w:eastAsiaTheme="minorEastAsia" w:hAnsi="Palatino Linotype" w:cs="Arial"/>
          <w:color w:val="000000" w:themeColor="text1"/>
          <w:lang w:val="es-ES_tradnl"/>
        </w:rPr>
      </w:pPr>
    </w:p>
    <w:p w14:paraId="0BE9696F" w14:textId="77777777" w:rsidR="005071E3" w:rsidRPr="009067BB" w:rsidRDefault="005071E3" w:rsidP="00886FED">
      <w:pPr>
        <w:autoSpaceDE w:val="0"/>
        <w:autoSpaceDN w:val="0"/>
        <w:adjustRightInd w:val="0"/>
        <w:spacing w:line="360" w:lineRule="auto"/>
        <w:ind w:right="49"/>
        <w:jc w:val="both"/>
        <w:rPr>
          <w:rFonts w:ascii="Palatino Linotype" w:hAnsi="Palatino Linotype" w:cs="Arial"/>
          <w:b/>
        </w:rPr>
      </w:pPr>
      <w:r w:rsidRPr="009067BB">
        <w:rPr>
          <w:rFonts w:ascii="Palatino Linotype" w:hAnsi="Palatino Linotype" w:cs="Arial"/>
          <w:b/>
          <w:sz w:val="28"/>
          <w:szCs w:val="28"/>
        </w:rPr>
        <w:lastRenderedPageBreak/>
        <w:t>CUARTO</w:t>
      </w:r>
      <w:r w:rsidRPr="009067BB">
        <w:rPr>
          <w:rFonts w:ascii="Palatino Linotype" w:hAnsi="Palatino Linotype"/>
          <w:b/>
          <w:sz w:val="28"/>
          <w:szCs w:val="28"/>
        </w:rPr>
        <w:t>.</w:t>
      </w:r>
      <w:r w:rsidRPr="009067BB">
        <w:rPr>
          <w:rFonts w:ascii="Palatino Linotype" w:hAnsi="Palatino Linotype"/>
          <w:b/>
        </w:rPr>
        <w:t xml:space="preserve"> Procedibilidad. </w:t>
      </w:r>
      <w:r w:rsidRPr="009067B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067BB">
        <w:rPr>
          <w:rFonts w:ascii="Palatino Linotype" w:hAnsi="Palatino Linotype"/>
        </w:rPr>
        <w:t xml:space="preserve">Ley de Transparencia y Acceso a la Información Pública del Estado de México y Municipios, en atención a que fueron presentados mediante el formato visible en </w:t>
      </w:r>
      <w:r w:rsidRPr="009067BB">
        <w:rPr>
          <w:rFonts w:ascii="Palatino Linotype" w:hAnsi="Palatino Linotype"/>
          <w:b/>
        </w:rPr>
        <w:t>EL SAIMEX.</w:t>
      </w:r>
    </w:p>
    <w:p w14:paraId="1F5CC8BE" w14:textId="77777777" w:rsidR="00CD3257" w:rsidRPr="009067BB" w:rsidRDefault="00CD3257" w:rsidP="00886FED">
      <w:pPr>
        <w:spacing w:line="360" w:lineRule="auto"/>
        <w:rPr>
          <w:rFonts w:ascii="Palatino Linotype" w:hAnsi="Palatino Linotype"/>
          <w:color w:val="000000" w:themeColor="text1"/>
        </w:rPr>
      </w:pPr>
    </w:p>
    <w:p w14:paraId="0903812A" w14:textId="77777777" w:rsidR="00457BB8" w:rsidRPr="009067BB" w:rsidRDefault="00457BB8" w:rsidP="00886FED">
      <w:pPr>
        <w:spacing w:line="360" w:lineRule="auto"/>
        <w:jc w:val="both"/>
        <w:rPr>
          <w:rFonts w:ascii="Palatino Linotype" w:hAnsi="Palatino Linotype" w:cs="Arial"/>
          <w:color w:val="000000" w:themeColor="text1"/>
        </w:rPr>
      </w:pPr>
      <w:r w:rsidRPr="009067BB">
        <w:rPr>
          <w:rFonts w:ascii="Palatino Linotype" w:hAnsi="Palatino Linotype" w:cs="Arial"/>
          <w:b/>
          <w:color w:val="000000" w:themeColor="text1"/>
          <w:sz w:val="28"/>
          <w:szCs w:val="28"/>
        </w:rPr>
        <w:t>QUINTO</w:t>
      </w:r>
      <w:r w:rsidRPr="009067BB">
        <w:rPr>
          <w:rFonts w:ascii="Palatino Linotype" w:hAnsi="Palatino Linotype" w:cs="Arial"/>
          <w:b/>
          <w:color w:val="000000" w:themeColor="text1"/>
        </w:rPr>
        <w:t xml:space="preserve">. </w:t>
      </w:r>
      <w:r w:rsidRPr="009067BB">
        <w:rPr>
          <w:rFonts w:ascii="Palatino Linotype" w:eastAsiaTheme="minorEastAsia" w:hAnsi="Palatino Linotype" w:cs="Arial"/>
          <w:b/>
          <w:color w:val="000000" w:themeColor="text1"/>
          <w:lang w:val="es-ES_tradnl"/>
        </w:rPr>
        <w:t>Estudio y resolución del asunto</w:t>
      </w:r>
      <w:r w:rsidRPr="009067BB">
        <w:rPr>
          <w:rFonts w:ascii="Palatino Linotype" w:eastAsiaTheme="minorEastAsia" w:hAnsi="Palatino Linotype" w:cstheme="minorBidi"/>
          <w:b/>
          <w:color w:val="000000" w:themeColor="text1"/>
          <w:lang w:val="es-ES_tradnl"/>
        </w:rPr>
        <w:t xml:space="preserve">. </w:t>
      </w:r>
      <w:r w:rsidRPr="009067BB">
        <w:rPr>
          <w:rFonts w:ascii="Palatino Linotype" w:hAnsi="Palatino Linotype" w:cs="Arial"/>
          <w:color w:val="000000" w:themeColor="text1"/>
        </w:rPr>
        <w:t xml:space="preserve">Una vez determinada la vía sobre la que versará el presente recurso, y previa revisión del expediente electrónico formado en </w:t>
      </w:r>
      <w:r w:rsidRPr="009067BB">
        <w:rPr>
          <w:rFonts w:ascii="Palatino Linotype" w:hAnsi="Palatino Linotype" w:cs="Arial"/>
          <w:b/>
          <w:color w:val="000000" w:themeColor="text1"/>
        </w:rPr>
        <w:t>EL SAIMEX</w:t>
      </w:r>
      <w:r w:rsidRPr="009067B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9067BB" w:rsidRDefault="00701E0E" w:rsidP="00886FED">
      <w:pPr>
        <w:spacing w:line="360" w:lineRule="auto"/>
        <w:jc w:val="both"/>
        <w:rPr>
          <w:rFonts w:ascii="Palatino Linotype" w:hAnsi="Palatino Linotype" w:cs="Arial"/>
          <w:color w:val="000000" w:themeColor="text1"/>
        </w:rPr>
      </w:pPr>
    </w:p>
    <w:p w14:paraId="5603B812" w14:textId="77777777" w:rsidR="005B1A12" w:rsidRPr="009067BB" w:rsidRDefault="005B1A12" w:rsidP="00886FED">
      <w:pPr>
        <w:spacing w:line="360" w:lineRule="auto"/>
        <w:jc w:val="both"/>
        <w:rPr>
          <w:rFonts w:ascii="Palatino Linotype" w:eastAsiaTheme="minorEastAsia" w:hAnsi="Palatino Linotype" w:cs="Arial"/>
          <w:lang w:val="es-ES_tradnl"/>
        </w:rPr>
      </w:pPr>
      <w:r w:rsidRPr="009067BB">
        <w:rPr>
          <w:rFonts w:ascii="Palatino Linotype" w:eastAsia="Arial Unicode MS" w:hAnsi="Palatino Linotype" w:cs="Arial"/>
        </w:rPr>
        <w:t>Por consiguiente, es importante señalar que el artículo 4,</w:t>
      </w:r>
      <w:r w:rsidRPr="009067BB">
        <w:rPr>
          <w:rFonts w:ascii="Palatino Linotype" w:eastAsiaTheme="minorEastAsia" w:hAnsi="Palatino Linotype" w:cs="Arial"/>
          <w:lang w:val="es-ES_tradnl"/>
        </w:rPr>
        <w:t xml:space="preserve"> párrafo segundo de la Ley de Transparencia y Acceso a la Información Pública del Estado de México y Municipios, dispone:</w:t>
      </w:r>
    </w:p>
    <w:p w14:paraId="67B9748F" w14:textId="77777777" w:rsidR="005B1A12" w:rsidRPr="009067BB" w:rsidRDefault="005B1A12" w:rsidP="00886FED">
      <w:pPr>
        <w:jc w:val="both"/>
        <w:rPr>
          <w:rFonts w:ascii="Palatino Linotype" w:eastAsiaTheme="minorEastAsia" w:hAnsi="Palatino Linotype" w:cs="Arial"/>
          <w:lang w:val="es-ES_tradnl"/>
        </w:rPr>
      </w:pPr>
    </w:p>
    <w:p w14:paraId="50B992FA"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sz w:val="22"/>
          <w:szCs w:val="22"/>
          <w:lang w:val="es-ES_tradnl"/>
        </w:rPr>
        <w:t>“</w:t>
      </w:r>
      <w:r w:rsidRPr="009067BB">
        <w:rPr>
          <w:rFonts w:ascii="Palatino Linotype" w:eastAsiaTheme="minorEastAsia" w:hAnsi="Palatino Linotype" w:cs="Arial"/>
          <w:b/>
          <w:i/>
          <w:color w:val="000000"/>
          <w:sz w:val="22"/>
          <w:szCs w:val="22"/>
          <w:lang w:val="es-ES_tradnl"/>
        </w:rPr>
        <w:t xml:space="preserve">Artículo 4. </w:t>
      </w:r>
      <w:r w:rsidRPr="009067BB">
        <w:rPr>
          <w:rFonts w:ascii="Palatino Linotype" w:eastAsiaTheme="minorEastAsia" w:hAnsi="Palatino Linotype" w:cs="Arial"/>
          <w:i/>
          <w:color w:val="000000"/>
          <w:sz w:val="22"/>
          <w:szCs w:val="22"/>
          <w:lang w:val="es-ES_tradnl"/>
        </w:rPr>
        <w:t xml:space="preserve">… </w:t>
      </w:r>
    </w:p>
    <w:p w14:paraId="7A48526A"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38EA54B" w14:textId="77777777" w:rsidR="005B1A12" w:rsidRPr="009067BB" w:rsidRDefault="005B1A12" w:rsidP="00886FED">
      <w:pPr>
        <w:ind w:left="851" w:right="901"/>
        <w:jc w:val="both"/>
        <w:rPr>
          <w:rFonts w:ascii="Palatino Linotype" w:eastAsiaTheme="minorEastAsia" w:hAnsi="Palatino Linotype" w:cs="Arial"/>
          <w:i/>
          <w:sz w:val="22"/>
          <w:szCs w:val="22"/>
          <w:lang w:val="es-ES_tradnl"/>
        </w:rPr>
      </w:pPr>
      <w:r w:rsidRPr="009067BB">
        <w:rPr>
          <w:rFonts w:ascii="Palatino Linotype" w:eastAsiaTheme="minorEastAsia" w:hAnsi="Palatino Linotype" w:cs="Arial"/>
          <w:i/>
          <w:color w:val="000000"/>
          <w:sz w:val="22"/>
          <w:szCs w:val="22"/>
          <w:lang w:val="es-ES_tradnl"/>
        </w:rPr>
        <w:t xml:space="preserve"> </w:t>
      </w:r>
      <w:r w:rsidRPr="009067BB">
        <w:rPr>
          <w:rFonts w:ascii="Palatino Linotype" w:eastAsiaTheme="minorEastAsia" w:hAnsi="Palatino Linotype" w:cs="Arial"/>
          <w:i/>
          <w:sz w:val="22"/>
          <w:szCs w:val="22"/>
          <w:lang w:val="es-ES_tradnl"/>
        </w:rPr>
        <w:t>...”</w:t>
      </w:r>
    </w:p>
    <w:p w14:paraId="52680097" w14:textId="77777777" w:rsidR="005B1A12" w:rsidRPr="009067BB" w:rsidRDefault="005B1A12" w:rsidP="00886FED">
      <w:pPr>
        <w:ind w:left="851" w:right="901"/>
        <w:jc w:val="both"/>
        <w:rPr>
          <w:rFonts w:ascii="Palatino Linotype" w:eastAsiaTheme="minorEastAsia" w:hAnsi="Palatino Linotype" w:cs="Arial"/>
          <w:szCs w:val="20"/>
          <w:lang w:val="es-ES_tradnl"/>
        </w:rPr>
      </w:pPr>
      <w:r w:rsidRPr="009067BB">
        <w:rPr>
          <w:rFonts w:ascii="Palatino Linotype" w:eastAsiaTheme="minorEastAsia" w:hAnsi="Palatino Linotype" w:cs="Arial"/>
          <w:szCs w:val="20"/>
          <w:lang w:val="es-ES_tradnl"/>
        </w:rPr>
        <w:t xml:space="preserve"> </w:t>
      </w:r>
    </w:p>
    <w:p w14:paraId="7AEB9298" w14:textId="77777777" w:rsidR="005B1A12" w:rsidRPr="009067BB" w:rsidRDefault="005B1A12" w:rsidP="00886FED">
      <w:pPr>
        <w:spacing w:line="360" w:lineRule="auto"/>
        <w:jc w:val="both"/>
        <w:rPr>
          <w:rFonts w:ascii="Palatino Linotype" w:eastAsiaTheme="minorEastAsia" w:hAnsi="Palatino Linotype" w:cs="Arial"/>
          <w:i/>
          <w:lang w:val="es-ES_tradnl"/>
        </w:rPr>
      </w:pPr>
      <w:r w:rsidRPr="009067BB">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A63C715" w14:textId="77777777" w:rsidR="005B1A12" w:rsidRPr="009067BB" w:rsidRDefault="005B1A12" w:rsidP="00886FED">
      <w:pPr>
        <w:spacing w:line="360" w:lineRule="auto"/>
        <w:ind w:right="425"/>
        <w:jc w:val="both"/>
        <w:rPr>
          <w:rFonts w:ascii="Palatino Linotype" w:eastAsiaTheme="minorEastAsia" w:hAnsi="Palatino Linotype" w:cs="Arial"/>
          <w:b/>
          <w:i/>
          <w:szCs w:val="20"/>
          <w:lang w:val="es-ES_tradnl"/>
        </w:rPr>
      </w:pPr>
    </w:p>
    <w:p w14:paraId="20D93FD5" w14:textId="77777777" w:rsidR="005B1A12" w:rsidRPr="009067BB" w:rsidRDefault="005B1A12" w:rsidP="00886FED">
      <w:pPr>
        <w:spacing w:line="360" w:lineRule="auto"/>
        <w:jc w:val="both"/>
        <w:rPr>
          <w:rFonts w:ascii="Palatino Linotype" w:eastAsiaTheme="minorEastAsia" w:hAnsi="Palatino Linotype" w:cs="Arial"/>
          <w:szCs w:val="20"/>
          <w:lang w:val="es-ES_tradnl"/>
        </w:rPr>
      </w:pPr>
      <w:r w:rsidRPr="009067BB">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14:paraId="497281A1" w14:textId="77777777" w:rsidR="005B1A12" w:rsidRPr="009067BB" w:rsidRDefault="005B1A12" w:rsidP="00886FED">
      <w:pPr>
        <w:ind w:left="851" w:right="901"/>
        <w:jc w:val="both"/>
        <w:rPr>
          <w:rFonts w:ascii="Palatino Linotype" w:eastAsiaTheme="minorEastAsia" w:hAnsi="Palatino Linotype" w:cs="Arial"/>
          <w:sz w:val="22"/>
          <w:szCs w:val="20"/>
          <w:lang w:val="es-ES_tradnl"/>
        </w:rPr>
      </w:pPr>
    </w:p>
    <w:p w14:paraId="48E3E09E" w14:textId="77777777" w:rsidR="005B1A12" w:rsidRPr="009067BB" w:rsidRDefault="005B1A12" w:rsidP="00886FED">
      <w:pPr>
        <w:ind w:left="851" w:right="901"/>
        <w:jc w:val="both"/>
        <w:rPr>
          <w:rFonts w:ascii="Palatino Linotype" w:eastAsiaTheme="minorEastAsia" w:hAnsi="Palatino Linotype" w:cs="Arial"/>
          <w:i/>
          <w:sz w:val="22"/>
          <w:szCs w:val="22"/>
          <w:lang w:val="es-ES_tradnl"/>
        </w:rPr>
      </w:pPr>
      <w:r w:rsidRPr="009067BB">
        <w:rPr>
          <w:rFonts w:ascii="Palatino Linotype" w:eastAsiaTheme="minorEastAsia" w:hAnsi="Palatino Linotype" w:cs="Arial"/>
          <w:i/>
          <w:sz w:val="22"/>
          <w:szCs w:val="22"/>
          <w:lang w:val="es-ES_tradnl"/>
        </w:rPr>
        <w:t>“</w:t>
      </w:r>
      <w:r w:rsidRPr="009067BB">
        <w:rPr>
          <w:rFonts w:ascii="Palatino Linotype" w:eastAsiaTheme="minorEastAsia" w:hAnsi="Palatino Linotype" w:cs="Arial"/>
          <w:b/>
          <w:i/>
          <w:color w:val="000000"/>
          <w:sz w:val="22"/>
          <w:szCs w:val="22"/>
          <w:lang w:val="es-ES_tradnl"/>
        </w:rPr>
        <w:t>Artículo 12.</w:t>
      </w:r>
      <w:r w:rsidRPr="009067BB">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14:paraId="692CF326"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t xml:space="preserve"> </w:t>
      </w:r>
    </w:p>
    <w:p w14:paraId="7C78EC44" w14:textId="77777777" w:rsidR="005B1A12" w:rsidRPr="009067BB" w:rsidRDefault="005B1A12" w:rsidP="00886FED">
      <w:pPr>
        <w:ind w:left="851" w:right="901"/>
        <w:jc w:val="both"/>
        <w:rPr>
          <w:rFonts w:ascii="Palatino Linotype" w:eastAsiaTheme="minorEastAsia" w:hAnsi="Palatino Linotype" w:cs="Arial"/>
          <w:i/>
          <w:sz w:val="22"/>
          <w:szCs w:val="22"/>
          <w:lang w:val="es-ES_tradnl"/>
        </w:rPr>
      </w:pPr>
      <w:r w:rsidRPr="009067BB">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067BB">
        <w:rPr>
          <w:rFonts w:ascii="Palatino Linotype" w:eastAsiaTheme="minorEastAsia" w:hAnsi="Palatino Linotype" w:cs="Arial"/>
          <w:i/>
          <w:sz w:val="22"/>
          <w:szCs w:val="22"/>
          <w:lang w:val="es-ES_tradnl"/>
        </w:rPr>
        <w:t>”</w:t>
      </w:r>
    </w:p>
    <w:p w14:paraId="460CE962" w14:textId="77777777" w:rsidR="005B1A12" w:rsidRPr="009067BB" w:rsidRDefault="005B1A12" w:rsidP="00886FED">
      <w:pPr>
        <w:ind w:left="851" w:right="901"/>
        <w:jc w:val="both"/>
        <w:rPr>
          <w:rFonts w:ascii="Palatino Linotype" w:eastAsiaTheme="minorEastAsia" w:hAnsi="Palatino Linotype" w:cs="Arial"/>
          <w:i/>
          <w:szCs w:val="22"/>
          <w:lang w:val="es-ES_tradnl"/>
        </w:rPr>
      </w:pPr>
    </w:p>
    <w:p w14:paraId="78623807" w14:textId="77777777" w:rsidR="005B1A12" w:rsidRPr="009067BB" w:rsidRDefault="005B1A12" w:rsidP="00886FED">
      <w:pPr>
        <w:spacing w:line="360" w:lineRule="auto"/>
        <w:jc w:val="both"/>
        <w:rPr>
          <w:rFonts w:ascii="Palatino Linotype" w:eastAsiaTheme="minorEastAsia" w:hAnsi="Palatino Linotype" w:cs="Arial"/>
          <w:color w:val="000000"/>
          <w:lang w:val="es-ES_tradnl"/>
        </w:rPr>
      </w:pPr>
      <w:r w:rsidRPr="009067BB">
        <w:rPr>
          <w:rFonts w:ascii="Palatino Linotype" w:eastAsiaTheme="minorEastAsia" w:hAnsi="Palatino Linotype" w:cs="Arial"/>
          <w:color w:val="000000"/>
          <w:lang w:val="es-ES_tradnl"/>
        </w:rPr>
        <w:lastRenderedPageBreak/>
        <w:t>En síntesis, el Derecho de Acceso a la Información Pública se satisface en aquellos casos en que se entregue el soporte documental en que conste la información pública, toda vez que, los Sujetos Obligados</w:t>
      </w:r>
      <w:r w:rsidRPr="009067BB">
        <w:rPr>
          <w:rFonts w:ascii="Palatino Linotype" w:eastAsiaTheme="minorEastAsia" w:hAnsi="Palatino Linotype" w:cs="Arial"/>
          <w:b/>
          <w:color w:val="000000"/>
          <w:lang w:val="es-ES_tradnl"/>
        </w:rPr>
        <w:t xml:space="preserve"> </w:t>
      </w:r>
      <w:r w:rsidRPr="009067BB">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9067BB">
        <w:rPr>
          <w:rFonts w:ascii="Palatino Linotype" w:eastAsiaTheme="minorEastAsia" w:hAnsi="Palatino Linotype" w:cs="Arial"/>
          <w:i/>
          <w:color w:val="000000"/>
          <w:lang w:val="es-ES_tradnl"/>
        </w:rPr>
        <w:t>ad hoc</w:t>
      </w:r>
      <w:r w:rsidRPr="009067BB">
        <w:rPr>
          <w:rFonts w:ascii="Palatino Linotype" w:eastAsiaTheme="minorEastAsia" w:hAnsi="Palatino Linotype" w:cs="Arial"/>
          <w:color w:val="000000"/>
          <w:lang w:val="es-ES_tradnl"/>
        </w:rPr>
        <w:t>, para satisfacer el Derecho de Acceso a la Información Pública.</w:t>
      </w:r>
    </w:p>
    <w:p w14:paraId="6B0C662B" w14:textId="77777777" w:rsidR="005B1A12" w:rsidRPr="009067BB" w:rsidRDefault="005B1A12" w:rsidP="00886FED">
      <w:pPr>
        <w:spacing w:line="360" w:lineRule="auto"/>
        <w:jc w:val="both"/>
        <w:rPr>
          <w:rFonts w:ascii="Palatino Linotype" w:eastAsiaTheme="minorEastAsia" w:hAnsi="Palatino Linotype" w:cs="Arial"/>
          <w:color w:val="000000"/>
          <w:lang w:val="es-ES_tradnl"/>
        </w:rPr>
      </w:pPr>
    </w:p>
    <w:p w14:paraId="55B862C0" w14:textId="77777777" w:rsidR="005B1A12" w:rsidRPr="009067BB" w:rsidRDefault="005B1A12" w:rsidP="00886FED">
      <w:pPr>
        <w:spacing w:line="360" w:lineRule="auto"/>
        <w:jc w:val="both"/>
        <w:rPr>
          <w:rFonts w:ascii="Palatino Linotype" w:eastAsiaTheme="minorEastAsia" w:hAnsi="Palatino Linotype" w:cstheme="minorBidi"/>
          <w:b/>
          <w:bCs/>
          <w:color w:val="000000"/>
          <w:lang w:val="es-ES_tradnl"/>
        </w:rPr>
      </w:pPr>
      <w:r w:rsidRPr="009067BB">
        <w:rPr>
          <w:rFonts w:ascii="Palatino Linotype" w:eastAsiaTheme="minorEastAsia" w:hAnsi="Palatino Linotype" w:cs="Arial"/>
          <w:color w:val="000000"/>
          <w:lang w:val="es-ES_tradnl"/>
        </w:rPr>
        <w:t xml:space="preserve">Como apoyo a lo anterior, es aplicable el Criterio 03-17, emitido por </w:t>
      </w:r>
      <w:r w:rsidRPr="009067BB">
        <w:rPr>
          <w:rFonts w:ascii="Palatino Linotype" w:eastAsia="Arial Unicode MS" w:hAnsi="Palatino Linotype" w:cs="Arial"/>
          <w:color w:val="000000"/>
          <w:lang w:val="es-ES_tradnl"/>
        </w:rPr>
        <w:t>el Instituto Nacional de Transparencia, Acceso a la Información y Protección de Datos Personales (INAI),</w:t>
      </w:r>
      <w:r w:rsidRPr="009067BB">
        <w:rPr>
          <w:rFonts w:ascii="Palatino Linotype" w:eastAsiaTheme="minorEastAsia" w:hAnsi="Palatino Linotype" w:cstheme="minorBidi"/>
          <w:bCs/>
          <w:color w:val="000000"/>
          <w:lang w:val="es-ES_tradnl"/>
        </w:rPr>
        <w:t xml:space="preserve"> que dice:</w:t>
      </w:r>
      <w:r w:rsidRPr="009067BB">
        <w:rPr>
          <w:rFonts w:ascii="Palatino Linotype" w:eastAsiaTheme="minorEastAsia" w:hAnsi="Palatino Linotype" w:cstheme="minorBidi"/>
          <w:b/>
          <w:bCs/>
          <w:color w:val="000000"/>
          <w:lang w:val="es-ES_tradnl"/>
        </w:rPr>
        <w:t xml:space="preserve"> </w:t>
      </w:r>
    </w:p>
    <w:p w14:paraId="1DB14594" w14:textId="77777777" w:rsidR="005B1A12" w:rsidRPr="009067BB" w:rsidRDefault="005B1A12" w:rsidP="00886FED">
      <w:pPr>
        <w:ind w:left="851" w:right="850"/>
        <w:jc w:val="both"/>
        <w:rPr>
          <w:rFonts w:ascii="Palatino Linotype" w:eastAsiaTheme="minorEastAsia" w:hAnsi="Palatino Linotype" w:cs="Arial"/>
          <w:color w:val="000000"/>
          <w:sz w:val="20"/>
          <w:szCs w:val="20"/>
          <w:lang w:val="es-ES_tradnl"/>
        </w:rPr>
      </w:pPr>
    </w:p>
    <w:p w14:paraId="34C712D6"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t>“</w:t>
      </w:r>
      <w:r w:rsidRPr="009067BB">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9067BB">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2A6DF0"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t xml:space="preserve">Resoluciones: </w:t>
      </w:r>
    </w:p>
    <w:p w14:paraId="7AC873FD"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sym w:font="Symbol" w:char="F0B7"/>
      </w:r>
      <w:r w:rsidRPr="009067BB">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14:paraId="7716AF03"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sym w:font="Symbol" w:char="F0B7"/>
      </w:r>
      <w:r w:rsidRPr="009067BB">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14:paraId="3C44FAE7"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sym w:font="Symbol" w:char="F0B7"/>
      </w:r>
      <w:r w:rsidRPr="009067BB">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14:paraId="3D5A50A7" w14:textId="77777777" w:rsidR="005B1A12" w:rsidRPr="009067BB" w:rsidRDefault="005B1A12" w:rsidP="00886FED">
      <w:pPr>
        <w:jc w:val="both"/>
        <w:rPr>
          <w:rFonts w:ascii="Palatino Linotype" w:eastAsiaTheme="minorEastAsia" w:hAnsi="Palatino Linotype" w:cs="Arial"/>
          <w:sz w:val="22"/>
          <w:szCs w:val="22"/>
          <w:lang w:val="es-ES_tradnl"/>
        </w:rPr>
      </w:pPr>
    </w:p>
    <w:p w14:paraId="4CD4DD40" w14:textId="77777777" w:rsidR="005B1A12" w:rsidRPr="009067BB" w:rsidRDefault="005B1A12" w:rsidP="00886FED">
      <w:pPr>
        <w:spacing w:line="360" w:lineRule="auto"/>
        <w:jc w:val="both"/>
        <w:rPr>
          <w:rFonts w:ascii="Palatino Linotype" w:eastAsiaTheme="minorEastAsia" w:hAnsi="Palatino Linotype" w:cs="Arial"/>
          <w:color w:val="000000" w:themeColor="text1"/>
          <w:lang w:val="es-ES_tradnl"/>
        </w:rPr>
      </w:pPr>
      <w:r w:rsidRPr="009067BB">
        <w:rPr>
          <w:rFonts w:ascii="Palatino Linotype" w:eastAsiaTheme="minorEastAsia" w:hAnsi="Palatino Linotype" w:cs="Arial"/>
          <w:color w:val="000000" w:themeColor="text1"/>
          <w:lang w:val="es-ES_tradnl"/>
        </w:rPr>
        <w:lastRenderedPageBreak/>
        <w:t xml:space="preserve">Asimismo, el artículo 24 de la Ley de la materia dispone que los Sujetos Obligados sólo proporcionarán la información pública que </w:t>
      </w:r>
      <w:r w:rsidRPr="009067BB">
        <w:rPr>
          <w:rFonts w:ascii="Palatino Linotype" w:eastAsiaTheme="minorEastAsia" w:hAnsi="Palatino Linotype" w:cs="Arial"/>
          <w:lang w:val="es-ES_tradnl"/>
        </w:rPr>
        <w:t>generen</w:t>
      </w:r>
      <w:r w:rsidRPr="009067BB">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38BE23" w14:textId="77777777" w:rsidR="005B1A12" w:rsidRPr="009067BB" w:rsidRDefault="005B1A12" w:rsidP="00886FED">
      <w:pPr>
        <w:spacing w:line="360" w:lineRule="auto"/>
        <w:jc w:val="both"/>
        <w:rPr>
          <w:rFonts w:ascii="Palatino Linotype" w:eastAsiaTheme="minorEastAsia" w:hAnsi="Palatino Linotype" w:cs="Arial"/>
          <w:color w:val="000000" w:themeColor="text1"/>
          <w:lang w:val="es-ES_tradnl"/>
        </w:rPr>
      </w:pPr>
    </w:p>
    <w:p w14:paraId="24E30F0C" w14:textId="77777777" w:rsidR="005B1A12" w:rsidRPr="009067BB" w:rsidRDefault="005B1A12" w:rsidP="00886FED">
      <w:pPr>
        <w:spacing w:line="360" w:lineRule="auto"/>
        <w:jc w:val="both"/>
        <w:rPr>
          <w:rFonts w:ascii="Palatino Linotype" w:eastAsiaTheme="minorEastAsia" w:hAnsi="Palatino Linotype" w:cs="Arial"/>
          <w:color w:val="000000" w:themeColor="text1"/>
          <w:lang w:val="es-ES_tradnl"/>
        </w:rPr>
      </w:pPr>
      <w:r w:rsidRPr="009067BB">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9067BB">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067BB">
        <w:rPr>
          <w:rFonts w:ascii="Palatino Linotype" w:eastAsiaTheme="minorEastAsia" w:hAnsi="Palatino Linotype" w:cs="Arial"/>
          <w:color w:val="000000" w:themeColor="text1"/>
          <w:lang w:val="es-ES_tradnl"/>
        </w:rPr>
        <w:t xml:space="preserve">; los que, </w:t>
      </w:r>
      <w:r w:rsidRPr="009067BB">
        <w:rPr>
          <w:rFonts w:ascii="Palatino Linotype" w:eastAsiaTheme="minorEastAsia" w:hAnsi="Palatino Linotype" w:cs="Arial"/>
          <w:lang w:val="es-ES_tradnl"/>
        </w:rPr>
        <w:t>podrán estar en cualquier medio, sea escrito, impreso, sonoro, visual, electrónico, informático u holográfico</w:t>
      </w:r>
      <w:r w:rsidRPr="009067BB">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14:paraId="35C4FA07" w14:textId="77777777" w:rsidR="005B1A12" w:rsidRPr="009067BB" w:rsidRDefault="005B1A12" w:rsidP="00886FED">
      <w:pPr>
        <w:ind w:left="851" w:right="850"/>
        <w:jc w:val="both"/>
        <w:rPr>
          <w:rFonts w:ascii="Palatino Linotype" w:eastAsiaTheme="minorEastAsia" w:hAnsi="Palatino Linotype" w:cs="Arial"/>
          <w:i/>
          <w:color w:val="000000"/>
          <w:sz w:val="22"/>
          <w:szCs w:val="22"/>
          <w:lang w:val="es-ES_tradnl"/>
        </w:rPr>
      </w:pPr>
    </w:p>
    <w:p w14:paraId="60B8C0FF"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t>“</w:t>
      </w:r>
      <w:r w:rsidRPr="009067BB">
        <w:rPr>
          <w:rFonts w:ascii="Palatino Linotype" w:eastAsiaTheme="minorEastAsia" w:hAnsi="Palatino Linotype" w:cs="Arial"/>
          <w:b/>
          <w:i/>
          <w:color w:val="000000"/>
          <w:sz w:val="22"/>
          <w:szCs w:val="22"/>
          <w:lang w:val="es-ES_tradnl"/>
        </w:rPr>
        <w:t xml:space="preserve">Artículo 3. </w:t>
      </w:r>
      <w:r w:rsidRPr="009067BB">
        <w:rPr>
          <w:rFonts w:ascii="Palatino Linotype" w:eastAsiaTheme="minorEastAsia" w:hAnsi="Palatino Linotype" w:cs="Arial"/>
          <w:i/>
          <w:color w:val="000000"/>
          <w:sz w:val="22"/>
          <w:szCs w:val="22"/>
          <w:lang w:val="es-ES_tradnl"/>
        </w:rPr>
        <w:t>Para los efectos de la presente Ley se entenderá por:</w:t>
      </w:r>
    </w:p>
    <w:p w14:paraId="2AD0EA67" w14:textId="77777777" w:rsidR="005B1A12" w:rsidRPr="009067BB" w:rsidRDefault="005B1A12" w:rsidP="00886FED">
      <w:pPr>
        <w:ind w:left="851" w:right="850"/>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i/>
          <w:color w:val="000000"/>
          <w:sz w:val="22"/>
          <w:szCs w:val="22"/>
          <w:lang w:val="es-ES_tradnl"/>
        </w:rPr>
        <w:t>…</w:t>
      </w:r>
    </w:p>
    <w:p w14:paraId="2BBD3D3F"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b/>
          <w:i/>
          <w:color w:val="000000"/>
          <w:sz w:val="22"/>
          <w:szCs w:val="22"/>
          <w:lang w:val="es-ES_tradnl"/>
        </w:rPr>
        <w:t>XI. Documento:</w:t>
      </w:r>
      <w:r w:rsidRPr="009067BB">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E36CD6" w14:textId="77777777" w:rsidR="005B1A12" w:rsidRPr="009067BB" w:rsidRDefault="005B1A12" w:rsidP="00886FED">
      <w:pPr>
        <w:ind w:left="851" w:right="901"/>
        <w:jc w:val="both"/>
        <w:rPr>
          <w:rFonts w:ascii="Palatino Linotype" w:eastAsiaTheme="minorEastAsia" w:hAnsi="Palatino Linotype" w:cs="Arial"/>
          <w:i/>
          <w:color w:val="000000"/>
          <w:sz w:val="22"/>
          <w:szCs w:val="22"/>
          <w:lang w:val="es-ES_tradnl"/>
        </w:rPr>
      </w:pPr>
      <w:r w:rsidRPr="009067BB">
        <w:rPr>
          <w:rFonts w:ascii="Palatino Linotype" w:eastAsiaTheme="minorEastAsia" w:hAnsi="Palatino Linotype" w:cs="Arial"/>
          <w:b/>
          <w:i/>
          <w:color w:val="000000"/>
          <w:sz w:val="22"/>
          <w:szCs w:val="22"/>
          <w:lang w:val="es-ES_tradnl"/>
        </w:rPr>
        <w:t>…</w:t>
      </w:r>
      <w:r w:rsidRPr="009067BB">
        <w:rPr>
          <w:rFonts w:ascii="Palatino Linotype" w:eastAsiaTheme="minorEastAsia" w:hAnsi="Palatino Linotype" w:cs="Arial"/>
          <w:i/>
          <w:color w:val="000000"/>
          <w:sz w:val="22"/>
          <w:szCs w:val="22"/>
          <w:lang w:val="es-ES_tradnl"/>
        </w:rPr>
        <w:t>”</w:t>
      </w:r>
    </w:p>
    <w:p w14:paraId="50D30424" w14:textId="77777777" w:rsidR="005B1A12" w:rsidRPr="009067BB" w:rsidRDefault="005B1A12" w:rsidP="00886FED">
      <w:pPr>
        <w:ind w:left="851" w:right="850"/>
        <w:jc w:val="both"/>
        <w:rPr>
          <w:rFonts w:ascii="Palatino Linotype" w:eastAsiaTheme="minorEastAsia" w:hAnsi="Palatino Linotype" w:cs="Arial"/>
          <w:sz w:val="22"/>
          <w:szCs w:val="22"/>
          <w:lang w:val="es-ES_tradnl"/>
        </w:rPr>
      </w:pPr>
    </w:p>
    <w:p w14:paraId="4A52ADF9" w14:textId="77777777" w:rsidR="005B1A12" w:rsidRPr="009067BB" w:rsidRDefault="005B1A12" w:rsidP="00886FED">
      <w:pPr>
        <w:autoSpaceDE w:val="0"/>
        <w:autoSpaceDN w:val="0"/>
        <w:adjustRightInd w:val="0"/>
        <w:spacing w:line="360" w:lineRule="auto"/>
        <w:jc w:val="both"/>
        <w:rPr>
          <w:rFonts w:ascii="Palatino Linotype" w:eastAsiaTheme="minorEastAsia" w:hAnsi="Palatino Linotype" w:cs="Arial"/>
          <w:lang w:val="es-ES_tradnl"/>
        </w:rPr>
      </w:pPr>
      <w:r w:rsidRPr="009067BB">
        <w:rPr>
          <w:rFonts w:ascii="Palatino Linotype" w:eastAsiaTheme="minorEastAsia" w:hAnsi="Palatino Linotype" w:cs="Arial"/>
          <w:lang w:val="es-ES_tradnl"/>
        </w:rPr>
        <w:lastRenderedPageBreak/>
        <w:t xml:space="preserve">Siendo aplicable el Criterio </w:t>
      </w:r>
      <w:r w:rsidRPr="009067BB">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067BB">
        <w:rPr>
          <w:rFonts w:ascii="Palatino Linotype" w:eastAsiaTheme="minorEastAsia" w:hAnsi="Palatino Linotype" w:cs="Arial"/>
          <w:lang w:val="es-ES_tradnl"/>
        </w:rPr>
        <w:t>cuyo rubro y texto dispone:</w:t>
      </w:r>
    </w:p>
    <w:p w14:paraId="60E8FB94" w14:textId="77777777" w:rsidR="005B1A12" w:rsidRPr="009067BB" w:rsidRDefault="005B1A12" w:rsidP="00886FED">
      <w:pPr>
        <w:ind w:left="851" w:right="850"/>
        <w:jc w:val="both"/>
        <w:rPr>
          <w:rFonts w:ascii="Palatino Linotype" w:eastAsiaTheme="minorEastAsia" w:hAnsi="Palatino Linotype" w:cs="Arial"/>
          <w:sz w:val="20"/>
          <w:szCs w:val="20"/>
          <w:lang w:val="es-ES_tradnl"/>
        </w:rPr>
      </w:pPr>
    </w:p>
    <w:p w14:paraId="6508399A" w14:textId="77777777" w:rsidR="005B1A12" w:rsidRPr="009067BB" w:rsidRDefault="005B1A12" w:rsidP="00886FED">
      <w:pPr>
        <w:ind w:left="851" w:right="901"/>
        <w:jc w:val="both"/>
        <w:rPr>
          <w:rFonts w:ascii="Palatino Linotype" w:eastAsiaTheme="minorEastAsia" w:hAnsi="Palatino Linotype" w:cs="Arial"/>
          <w:b/>
          <w:i/>
          <w:sz w:val="22"/>
          <w:szCs w:val="22"/>
          <w:lang w:val="es-ES_tradnl" w:eastAsia="es-MX"/>
        </w:rPr>
      </w:pPr>
      <w:r w:rsidRPr="009067BB">
        <w:rPr>
          <w:rFonts w:ascii="Palatino Linotype" w:eastAsiaTheme="minorEastAsia" w:hAnsi="Palatino Linotype" w:cs="Arial"/>
          <w:b/>
          <w:sz w:val="22"/>
          <w:szCs w:val="22"/>
          <w:lang w:val="es-ES_tradnl" w:eastAsia="es-MX"/>
        </w:rPr>
        <w:t>“</w:t>
      </w:r>
      <w:r w:rsidRPr="009067BB">
        <w:rPr>
          <w:rFonts w:ascii="Palatino Linotype" w:eastAsiaTheme="minorEastAsia" w:hAnsi="Palatino Linotype" w:cs="Arial"/>
          <w:b/>
          <w:i/>
          <w:sz w:val="22"/>
          <w:szCs w:val="22"/>
          <w:lang w:val="es-ES_tradnl" w:eastAsia="es-MX"/>
        </w:rPr>
        <w:t>CRITERIO 0002-11</w:t>
      </w:r>
    </w:p>
    <w:p w14:paraId="0796A4D0" w14:textId="77777777" w:rsidR="005B1A12" w:rsidRPr="009067BB" w:rsidRDefault="005B1A12" w:rsidP="00886FED">
      <w:pPr>
        <w:ind w:left="851" w:right="901"/>
        <w:jc w:val="both"/>
        <w:rPr>
          <w:rFonts w:ascii="Palatino Linotype" w:eastAsiaTheme="minorEastAsia" w:hAnsi="Palatino Linotype" w:cs="Arial"/>
          <w:i/>
          <w:sz w:val="22"/>
          <w:szCs w:val="22"/>
          <w:lang w:val="es-ES_tradnl" w:eastAsia="es-MX"/>
        </w:rPr>
      </w:pPr>
      <w:r w:rsidRPr="009067BB">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9067BB">
        <w:rPr>
          <w:rFonts w:ascii="Palatino Linotype" w:eastAsiaTheme="minorEastAsia" w:hAnsi="Palatino Linotype" w:cs="Arial"/>
          <w:b/>
          <w:bCs/>
          <w:i/>
          <w:sz w:val="22"/>
          <w:szCs w:val="22"/>
          <w:u w:val="single"/>
          <w:lang w:val="es-ES_tradnl" w:eastAsia="es-MX"/>
        </w:rPr>
        <w:t xml:space="preserve">V, XV, Y XVI, </w:t>
      </w:r>
      <w:r w:rsidRPr="009067BB">
        <w:rPr>
          <w:rFonts w:ascii="Palatino Linotype" w:eastAsiaTheme="minorEastAsia" w:hAnsi="Palatino Linotype" w:cs="Arial"/>
          <w:b/>
          <w:i/>
          <w:sz w:val="22"/>
          <w:szCs w:val="22"/>
          <w:u w:val="single"/>
          <w:lang w:val="es-ES_tradnl" w:eastAsia="es-MX"/>
        </w:rPr>
        <w:t>3°, 4°, 11 Y 41.</w:t>
      </w:r>
      <w:r w:rsidRPr="009067BB">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3D6733" w14:textId="77777777" w:rsidR="005B1A12" w:rsidRPr="009067BB" w:rsidRDefault="005B1A12" w:rsidP="00886FED">
      <w:pPr>
        <w:ind w:left="851" w:right="850"/>
        <w:jc w:val="both"/>
        <w:rPr>
          <w:rFonts w:ascii="Palatino Linotype" w:eastAsiaTheme="minorEastAsia" w:hAnsi="Palatino Linotype" w:cs="Arial"/>
          <w:i/>
          <w:sz w:val="22"/>
          <w:szCs w:val="22"/>
          <w:lang w:val="es-ES_tradnl" w:eastAsia="es-MX"/>
        </w:rPr>
      </w:pPr>
      <w:r w:rsidRPr="009067BB">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14:paraId="03ACECBE" w14:textId="77777777" w:rsidR="005B1A12" w:rsidRPr="009067BB" w:rsidRDefault="005B1A12" w:rsidP="00886FED">
      <w:pPr>
        <w:ind w:left="851" w:right="901"/>
        <w:jc w:val="both"/>
        <w:rPr>
          <w:rFonts w:ascii="Palatino Linotype" w:eastAsiaTheme="minorEastAsia" w:hAnsi="Palatino Linotype" w:cs="Arial"/>
          <w:b/>
          <w:i/>
          <w:sz w:val="22"/>
          <w:szCs w:val="22"/>
          <w:u w:val="single"/>
          <w:lang w:val="es-ES_tradnl" w:eastAsia="es-MX"/>
        </w:rPr>
      </w:pPr>
      <w:r w:rsidRPr="009067BB">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14:paraId="1C02E701" w14:textId="7C86DCEF" w:rsidR="005B1A12" w:rsidRPr="009067BB" w:rsidRDefault="005B1A12" w:rsidP="00886FED">
      <w:pPr>
        <w:ind w:left="851" w:right="901"/>
        <w:jc w:val="both"/>
        <w:rPr>
          <w:rFonts w:ascii="Palatino Linotype" w:eastAsiaTheme="minorEastAsia" w:hAnsi="Palatino Linotype" w:cs="Arial"/>
          <w:i/>
          <w:vanish/>
          <w:sz w:val="22"/>
          <w:szCs w:val="22"/>
          <w:lang w:val="es-ES_tradnl" w:eastAsia="es-MX"/>
        </w:rPr>
      </w:pPr>
      <w:r w:rsidRPr="009067BB">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14:paraId="3664CAC2" w14:textId="77777777" w:rsidR="005B1A12" w:rsidRPr="009067BB" w:rsidRDefault="005B1A12" w:rsidP="00886FED">
      <w:pPr>
        <w:ind w:left="851" w:right="901"/>
        <w:jc w:val="both"/>
        <w:rPr>
          <w:rFonts w:ascii="Palatino Linotype" w:eastAsiaTheme="minorEastAsia" w:hAnsi="Palatino Linotype" w:cs="Arial"/>
          <w:i/>
          <w:sz w:val="22"/>
          <w:szCs w:val="22"/>
          <w:lang w:val="es-ES_tradnl" w:eastAsia="es-MX"/>
        </w:rPr>
      </w:pPr>
      <w:r w:rsidRPr="009067BB">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14:paraId="53C3538F" w14:textId="77777777" w:rsidR="005B1A12" w:rsidRPr="009067BB" w:rsidRDefault="005B1A12" w:rsidP="00886FED">
      <w:pPr>
        <w:tabs>
          <w:tab w:val="left" w:pos="851"/>
        </w:tabs>
        <w:ind w:right="901"/>
        <w:jc w:val="both"/>
        <w:rPr>
          <w:rFonts w:ascii="Palatino Linotype" w:eastAsiaTheme="minorEastAsia" w:hAnsi="Palatino Linotype" w:cs="Arial"/>
          <w:i/>
          <w:sz w:val="22"/>
          <w:szCs w:val="22"/>
          <w:lang w:val="es-ES_tradnl"/>
        </w:rPr>
      </w:pPr>
      <w:r w:rsidRPr="009067BB">
        <w:rPr>
          <w:rFonts w:ascii="Palatino Linotype" w:eastAsiaTheme="minorEastAsia" w:hAnsi="Palatino Linotype" w:cs="Arial"/>
          <w:sz w:val="22"/>
          <w:szCs w:val="22"/>
          <w:lang w:val="es-ES_tradnl" w:eastAsia="es-MX"/>
        </w:rPr>
        <w:tab/>
        <w:t>(Énfasis Añadido)</w:t>
      </w:r>
    </w:p>
    <w:p w14:paraId="0769820C" w14:textId="77777777" w:rsidR="005B1A12" w:rsidRPr="009067BB" w:rsidRDefault="005B1A12" w:rsidP="00886FED">
      <w:pPr>
        <w:ind w:left="851" w:right="901"/>
        <w:jc w:val="both"/>
        <w:rPr>
          <w:rFonts w:ascii="Palatino Linotype" w:eastAsiaTheme="minorEastAsia" w:hAnsi="Palatino Linotype" w:cs="Arial"/>
          <w:i/>
          <w:sz w:val="20"/>
          <w:szCs w:val="22"/>
          <w:lang w:val="es-ES_tradnl"/>
        </w:rPr>
      </w:pPr>
    </w:p>
    <w:p w14:paraId="75AECBD1" w14:textId="77777777" w:rsidR="005B1A12" w:rsidRPr="009067BB" w:rsidRDefault="005B1A12" w:rsidP="00886FED">
      <w:pPr>
        <w:autoSpaceDE w:val="0"/>
        <w:autoSpaceDN w:val="0"/>
        <w:adjustRightInd w:val="0"/>
        <w:spacing w:line="360" w:lineRule="auto"/>
        <w:jc w:val="both"/>
        <w:rPr>
          <w:rFonts w:ascii="Palatino Linotype" w:eastAsia="MS Mincho" w:hAnsi="Palatino Linotype" w:cstheme="minorBidi"/>
          <w:lang w:val="es-ES_tradnl"/>
        </w:rPr>
      </w:pPr>
      <w:r w:rsidRPr="009067BB">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4DCDF960" w14:textId="77777777" w:rsidR="005B1A12" w:rsidRPr="009067BB" w:rsidRDefault="005B1A12" w:rsidP="00886FED">
      <w:pPr>
        <w:autoSpaceDE w:val="0"/>
        <w:autoSpaceDN w:val="0"/>
        <w:adjustRightInd w:val="0"/>
        <w:jc w:val="both"/>
        <w:rPr>
          <w:rFonts w:ascii="Palatino Linotype" w:eastAsia="MS Mincho" w:hAnsi="Palatino Linotype" w:cstheme="minorBidi"/>
          <w:lang w:val="es-ES_tradnl"/>
        </w:rPr>
      </w:pPr>
    </w:p>
    <w:p w14:paraId="71E4B9CE" w14:textId="77777777" w:rsidR="005B1A12" w:rsidRPr="009067BB" w:rsidRDefault="005B1A12" w:rsidP="00886FED">
      <w:pPr>
        <w:autoSpaceDE w:val="0"/>
        <w:autoSpaceDN w:val="0"/>
        <w:adjustRightInd w:val="0"/>
        <w:ind w:left="851" w:right="902"/>
        <w:jc w:val="both"/>
        <w:rPr>
          <w:rFonts w:ascii="Palatino Linotype" w:eastAsiaTheme="minorEastAsia" w:hAnsi="Palatino Linotype" w:cs="Arial"/>
          <w:b/>
          <w:i/>
          <w:sz w:val="22"/>
          <w:szCs w:val="22"/>
        </w:rPr>
      </w:pPr>
      <w:r w:rsidRPr="009067BB">
        <w:rPr>
          <w:rFonts w:ascii="Palatino Linotype" w:eastAsiaTheme="minorEastAsia" w:hAnsi="Palatino Linotype" w:cs="Arial"/>
          <w:b/>
          <w:bCs/>
          <w:i/>
          <w:sz w:val="22"/>
          <w:szCs w:val="22"/>
        </w:rPr>
        <w:t xml:space="preserve">“Artículo 18. </w:t>
      </w:r>
      <w:r w:rsidRPr="009067BB">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9067BB">
        <w:rPr>
          <w:rFonts w:ascii="Palatino Linotype" w:eastAsiaTheme="minorEastAsia" w:hAnsi="Palatino Linotype" w:cs="Arial"/>
          <w:b/>
          <w:i/>
          <w:sz w:val="22"/>
          <w:szCs w:val="22"/>
        </w:rPr>
        <w:t>”</w:t>
      </w:r>
    </w:p>
    <w:p w14:paraId="6EB8FD2F" w14:textId="77777777" w:rsidR="005B1A12" w:rsidRPr="009067BB" w:rsidRDefault="005B1A12" w:rsidP="00886FED">
      <w:pPr>
        <w:autoSpaceDE w:val="0"/>
        <w:autoSpaceDN w:val="0"/>
        <w:adjustRightInd w:val="0"/>
        <w:ind w:left="851" w:right="902"/>
        <w:jc w:val="both"/>
        <w:rPr>
          <w:rFonts w:ascii="Palatino Linotype" w:eastAsiaTheme="minorEastAsia" w:hAnsi="Palatino Linotype" w:cstheme="minorBidi"/>
          <w:b/>
          <w:i/>
          <w:sz w:val="22"/>
          <w:szCs w:val="22"/>
          <w:lang w:val="es-ES_tradnl"/>
        </w:rPr>
      </w:pPr>
    </w:p>
    <w:p w14:paraId="49D5DCE6" w14:textId="77777777" w:rsidR="005B1A12" w:rsidRPr="009067BB" w:rsidRDefault="005B1A12" w:rsidP="00886FED">
      <w:pPr>
        <w:autoSpaceDE w:val="0"/>
        <w:autoSpaceDN w:val="0"/>
        <w:adjustRightInd w:val="0"/>
        <w:spacing w:line="360" w:lineRule="auto"/>
        <w:jc w:val="both"/>
        <w:rPr>
          <w:rFonts w:ascii="Palatino Linotype" w:hAnsi="Palatino Linotype" w:cs="Arial"/>
          <w:lang w:val="es-ES"/>
        </w:rPr>
      </w:pPr>
      <w:r w:rsidRPr="009067BB">
        <w:rPr>
          <w:rFonts w:ascii="Palatino Linotype" w:hAnsi="Palatino Linotype" w:cs="Arial"/>
          <w:lang w:val="es-ES"/>
        </w:rPr>
        <w:t xml:space="preserve">En conclusión, </w:t>
      </w:r>
      <w:r w:rsidRPr="009067BB">
        <w:rPr>
          <w:rFonts w:ascii="Palatino Linotype" w:hAnsi="Palatino Linotype" w:cs="Arial"/>
          <w:b/>
          <w:lang w:val="es-ES"/>
        </w:rPr>
        <w:t xml:space="preserve">EL SUJETO OBLIGADO </w:t>
      </w:r>
      <w:r w:rsidRPr="009067BB">
        <w:rPr>
          <w:rFonts w:ascii="Palatino Linotype" w:hAnsi="Palatino Linotype" w:cs="Arial"/>
          <w:lang w:val="es-ES"/>
        </w:rPr>
        <w:t xml:space="preserve">se encuentra constreñido a generar, poseer y administrar la información solicitada por </w:t>
      </w:r>
      <w:r w:rsidRPr="009067BB">
        <w:rPr>
          <w:rFonts w:ascii="Palatino Linotype" w:hAnsi="Palatino Linotype" w:cs="Arial"/>
          <w:b/>
          <w:lang w:val="es-ES"/>
        </w:rPr>
        <w:t xml:space="preserve">EL RECURRENTE </w:t>
      </w:r>
      <w:r w:rsidRPr="009067BB">
        <w:rPr>
          <w:rFonts w:ascii="Palatino Linotype" w:hAnsi="Palatino Linotype" w:cs="Arial"/>
          <w:lang w:val="es-ES"/>
        </w:rPr>
        <w:t>derivado del ejercicio de sus facultades y atribuciones de derecho público; tal y como ha quedado expuesto en el estudio de la presente resolución.</w:t>
      </w:r>
    </w:p>
    <w:p w14:paraId="2C8841E4" w14:textId="77777777" w:rsidR="005B1A12" w:rsidRPr="009067BB" w:rsidRDefault="005B1A12" w:rsidP="00886FED">
      <w:pPr>
        <w:autoSpaceDE w:val="0"/>
        <w:autoSpaceDN w:val="0"/>
        <w:adjustRightInd w:val="0"/>
        <w:spacing w:line="360" w:lineRule="auto"/>
        <w:jc w:val="both"/>
        <w:rPr>
          <w:rFonts w:ascii="Palatino Linotype" w:hAnsi="Palatino Linotype" w:cs="Arial"/>
          <w:lang w:val="es-ES"/>
        </w:rPr>
      </w:pPr>
    </w:p>
    <w:p w14:paraId="0254959C" w14:textId="77777777" w:rsidR="005B1A12" w:rsidRPr="009067BB" w:rsidRDefault="005B1A12" w:rsidP="00886FED">
      <w:pPr>
        <w:autoSpaceDE w:val="0"/>
        <w:autoSpaceDN w:val="0"/>
        <w:adjustRightInd w:val="0"/>
        <w:spacing w:line="360" w:lineRule="auto"/>
        <w:jc w:val="both"/>
        <w:rPr>
          <w:rFonts w:ascii="Palatino Linotype" w:eastAsia="MS Mincho" w:hAnsi="Palatino Linotype" w:cs="Tahoma"/>
          <w:lang w:val="es-ES_tradnl"/>
        </w:rPr>
      </w:pPr>
      <w:r w:rsidRPr="009067BB">
        <w:rPr>
          <w:rFonts w:ascii="Palatino Linotype" w:eastAsiaTheme="minorEastAsia" w:hAnsi="Palatino Linotype" w:cs="Arial"/>
          <w:lang w:val="es-ES_tradnl" w:eastAsia="es-MX"/>
        </w:rPr>
        <w:t xml:space="preserve">De la misma </w:t>
      </w:r>
      <w:r w:rsidRPr="009067BB">
        <w:rPr>
          <w:rFonts w:ascii="Palatino Linotype" w:eastAsia="MS Mincho" w:hAnsi="Palatino Linotype" w:cstheme="minorBidi"/>
          <w:lang w:val="es-ES_tradnl"/>
        </w:rPr>
        <w:t>forma</w:t>
      </w:r>
      <w:r w:rsidRPr="009067BB">
        <w:rPr>
          <w:rFonts w:ascii="Palatino Linotype" w:eastAsiaTheme="minorEastAsia" w:hAnsi="Palatino Linotype" w:cs="Arial"/>
          <w:lang w:val="es-ES_tradnl" w:eastAsia="es-MX"/>
        </w:rPr>
        <w:t xml:space="preserve">, </w:t>
      </w:r>
      <w:r w:rsidRPr="009067BB">
        <w:rPr>
          <w:rFonts w:ascii="Palatino Linotype" w:eastAsia="MS Mincho" w:hAnsi="Palatino Linotype" w:cstheme="minorBidi"/>
          <w:lang w:val="es-ES_tradnl"/>
        </w:rPr>
        <w:t>se cita el contenido del artículo 160</w:t>
      </w:r>
      <w:r w:rsidRPr="009067BB">
        <w:rPr>
          <w:rFonts w:ascii="Palatino Linotype" w:eastAsiaTheme="minorEastAsia" w:hAnsi="Palatino Linotype" w:cs="Arial"/>
          <w:lang w:val="es-ES_tradnl"/>
        </w:rPr>
        <w:t xml:space="preserve"> de la </w:t>
      </w:r>
      <w:r w:rsidRPr="009067BB">
        <w:rPr>
          <w:rFonts w:ascii="Palatino Linotype" w:hAnsi="Palatino Linotype" w:cs="Arial"/>
        </w:rPr>
        <w:t>Ley de Transparencia y Acceso a la Información Pública del Estado de México y Municipios,</w:t>
      </w:r>
      <w:r w:rsidRPr="009067BB">
        <w:rPr>
          <w:rFonts w:ascii="Palatino Linotype" w:eastAsia="MS Mincho" w:hAnsi="Palatino Linotype" w:cs="Tahoma"/>
          <w:lang w:val="es-ES_tradnl"/>
        </w:rPr>
        <w:t xml:space="preserve"> que a la letra dispone:</w:t>
      </w:r>
    </w:p>
    <w:p w14:paraId="01FC239E" w14:textId="77777777" w:rsidR="005B1A12" w:rsidRPr="009067BB" w:rsidRDefault="005B1A12" w:rsidP="00886FED">
      <w:pPr>
        <w:autoSpaceDE w:val="0"/>
        <w:autoSpaceDN w:val="0"/>
        <w:adjustRightInd w:val="0"/>
        <w:jc w:val="both"/>
        <w:rPr>
          <w:rFonts w:ascii="Palatino Linotype" w:eastAsiaTheme="minorEastAsia" w:hAnsi="Palatino Linotype" w:cs="Arial"/>
          <w:lang w:val="es-ES_tradnl" w:eastAsia="es-MX"/>
        </w:rPr>
      </w:pPr>
    </w:p>
    <w:p w14:paraId="40EF22BE" w14:textId="77777777" w:rsidR="005B1A12" w:rsidRPr="009067BB" w:rsidRDefault="005B1A12" w:rsidP="00886FED">
      <w:pPr>
        <w:ind w:left="851" w:right="901"/>
        <w:jc w:val="both"/>
        <w:rPr>
          <w:rFonts w:ascii="Palatino Linotype" w:eastAsia="Calibri" w:hAnsi="Palatino Linotype" w:cs="Arial"/>
          <w:sz w:val="22"/>
          <w:szCs w:val="22"/>
          <w:lang w:val="es-ES_tradnl"/>
        </w:rPr>
      </w:pPr>
      <w:r w:rsidRPr="009067BB">
        <w:rPr>
          <w:rFonts w:ascii="Palatino Linotype" w:eastAsiaTheme="minorEastAsia" w:hAnsi="Palatino Linotype" w:cs="Arial"/>
          <w:b/>
          <w:i/>
          <w:sz w:val="22"/>
          <w:szCs w:val="22"/>
          <w:lang w:val="es-ES_tradnl" w:eastAsia="gl-ES"/>
        </w:rPr>
        <w:t>“Artículo 160</w:t>
      </w:r>
      <w:r w:rsidRPr="009067BB">
        <w:rPr>
          <w:rFonts w:ascii="Palatino Linotype" w:eastAsiaTheme="minorEastAsia" w:hAnsi="Palatino Linotype" w:cs="Arial"/>
          <w:i/>
          <w:sz w:val="22"/>
          <w:szCs w:val="22"/>
          <w:lang w:val="es-ES_tradnl" w:eastAsia="gl-ES"/>
        </w:rPr>
        <w:t xml:space="preserve">. Los </w:t>
      </w:r>
      <w:r w:rsidRPr="009067BB">
        <w:rPr>
          <w:rFonts w:ascii="Palatino Linotype" w:eastAsiaTheme="minorEastAsia" w:hAnsi="Palatino Linotype" w:cs="Arial"/>
          <w:i/>
          <w:sz w:val="22"/>
          <w:szCs w:val="22"/>
          <w:lang w:val="es-ES_tradnl" w:eastAsia="es-MX"/>
        </w:rPr>
        <w:t>sujetos</w:t>
      </w:r>
      <w:r w:rsidRPr="009067BB">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14A24B" w14:textId="77777777" w:rsidR="005B1A12" w:rsidRPr="009067BB" w:rsidRDefault="005B1A12" w:rsidP="00886FED">
      <w:pPr>
        <w:jc w:val="both"/>
        <w:textAlignment w:val="baseline"/>
        <w:rPr>
          <w:rFonts w:ascii="Palatino Linotype" w:eastAsiaTheme="minorEastAsia" w:hAnsi="Palatino Linotype" w:cstheme="minorBidi"/>
          <w:lang w:eastAsia="es-MX"/>
        </w:rPr>
      </w:pPr>
    </w:p>
    <w:p w14:paraId="5639AFE2" w14:textId="26B479A8" w:rsidR="00F57045" w:rsidRPr="009067BB" w:rsidRDefault="005B1A12" w:rsidP="00886FED">
      <w:pPr>
        <w:spacing w:line="360" w:lineRule="auto"/>
        <w:jc w:val="both"/>
        <w:rPr>
          <w:rFonts w:ascii="Palatino Linotype" w:hAnsi="Palatino Linotype"/>
          <w:color w:val="000000"/>
        </w:rPr>
      </w:pPr>
      <w:r w:rsidRPr="009067BB">
        <w:rPr>
          <w:rFonts w:ascii="Palatino Linotype" w:eastAsiaTheme="minorEastAsia" w:hAnsi="Palatino Linotype" w:cs="Arial"/>
          <w:lang w:val="es-ES_tradnl"/>
        </w:rPr>
        <w:t xml:space="preserve">Una vez precisado lo anterior, </w:t>
      </w:r>
      <w:r w:rsidR="00F57045" w:rsidRPr="009067BB">
        <w:rPr>
          <w:rFonts w:ascii="Palatino Linotype" w:eastAsiaTheme="minorEastAsia" w:hAnsi="Palatino Linotype" w:cs="Arial"/>
          <w:lang w:val="es-ES_tradnl"/>
        </w:rPr>
        <w:t xml:space="preserve">se procede a analizar las documentales que integran los expedientes electrónicos, </w:t>
      </w:r>
      <w:r w:rsidR="00F57045" w:rsidRPr="009067BB">
        <w:rPr>
          <w:rFonts w:ascii="Palatino Linotype" w:hAnsi="Palatino Linotype" w:cs="Arial"/>
        </w:rPr>
        <w:t xml:space="preserve">atento a ello, es conveniente recordar que el particular </w:t>
      </w:r>
      <w:r w:rsidR="00F57045" w:rsidRPr="009067BB">
        <w:rPr>
          <w:rFonts w:ascii="Palatino Linotype" w:hAnsi="Palatino Linotype"/>
          <w:color w:val="000000"/>
        </w:rPr>
        <w:t xml:space="preserve">mediante el ejercicio del derecho de acceso a la información solicitó </w:t>
      </w:r>
      <w:r w:rsidR="00332677" w:rsidRPr="009067BB">
        <w:rPr>
          <w:rFonts w:ascii="Palatino Linotype" w:hAnsi="Palatino Linotype"/>
          <w:color w:val="000000"/>
        </w:rPr>
        <w:t xml:space="preserve">del periodo de uno de enero de dos mil quince al cinco de febrero de dos mil veintiuno, </w:t>
      </w:r>
      <w:r w:rsidR="00F57045" w:rsidRPr="009067BB">
        <w:rPr>
          <w:rFonts w:ascii="Palatino Linotype" w:hAnsi="Palatino Linotype"/>
          <w:color w:val="000000"/>
        </w:rPr>
        <w:t xml:space="preserve">lo siguiente: </w:t>
      </w:r>
    </w:p>
    <w:p w14:paraId="7BDF665C" w14:textId="77777777" w:rsidR="00332677" w:rsidRPr="009067BB" w:rsidRDefault="00332677" w:rsidP="00886FED">
      <w:pPr>
        <w:jc w:val="both"/>
        <w:rPr>
          <w:rFonts w:ascii="Palatino Linotype" w:hAnsi="Palatino Linotype"/>
          <w:color w:val="000000"/>
        </w:rPr>
      </w:pPr>
    </w:p>
    <w:p w14:paraId="7B04C9DC" w14:textId="172E141F" w:rsidR="00332677" w:rsidRPr="009067BB" w:rsidRDefault="00332677" w:rsidP="00886FED">
      <w:pPr>
        <w:pStyle w:val="Prrafodelista"/>
        <w:numPr>
          <w:ilvl w:val="0"/>
          <w:numId w:val="5"/>
        </w:numPr>
        <w:tabs>
          <w:tab w:val="left" w:pos="851"/>
        </w:tabs>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El número y motivo (cantidad y causa) y nombre de los oficiales (policías municipales) o cualquiera que sea su denominación y/o calidad, que han sido cesados, inhabilitados, separados del cargo, destituidos, removidos y/o dados de baja; así como documento que acredite tal determinación. </w:t>
      </w:r>
    </w:p>
    <w:p w14:paraId="6DF672E3" w14:textId="442B6D4E" w:rsidR="00332677" w:rsidRPr="009067BB" w:rsidRDefault="00332677" w:rsidP="00886FED">
      <w:pPr>
        <w:pStyle w:val="Prrafodelista"/>
        <w:numPr>
          <w:ilvl w:val="0"/>
          <w:numId w:val="5"/>
        </w:numPr>
        <w:tabs>
          <w:tab w:val="left" w:pos="851"/>
        </w:tabs>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lastRenderedPageBreak/>
        <w:t xml:space="preserve">En caso de que los servidores públicos hubieren impugnado la determinación referida anteriormente, el o los documentos donde conste el número de expediente, juzgado y etapa procesal en la que se encuentra. </w:t>
      </w:r>
    </w:p>
    <w:p w14:paraId="6A40DDAB" w14:textId="77777777" w:rsidR="00332677" w:rsidRPr="009067BB" w:rsidRDefault="00332677" w:rsidP="00886FED">
      <w:pPr>
        <w:pStyle w:val="Prrafodelista"/>
        <w:numPr>
          <w:ilvl w:val="0"/>
          <w:numId w:val="5"/>
        </w:numPr>
        <w:tabs>
          <w:tab w:val="left" w:pos="851"/>
        </w:tabs>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Número de ocasiones en las que se presentaron denuncias, querellas y/o quejas en contra de los oficiales que fueron cesados, inhabilitados, separados del cargo, destituidos, removidos y/o dados de baja, así como copia de la misma y estado procesal en el que se encuentra. </w:t>
      </w:r>
    </w:p>
    <w:p w14:paraId="084A0AE2" w14:textId="77777777" w:rsidR="00332677" w:rsidRPr="009067BB" w:rsidRDefault="00332677" w:rsidP="00886FED">
      <w:pPr>
        <w:pStyle w:val="Prrafodelista"/>
        <w:numPr>
          <w:ilvl w:val="0"/>
          <w:numId w:val="5"/>
        </w:numPr>
        <w:tabs>
          <w:tab w:val="left" w:pos="851"/>
        </w:tabs>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Número de ocasiones en las que se han presentado solicitudes de indemnización por responsabilidad patrimonial del Estado en contra del Sujeto Obligado; así como, la solicitud y resolución recaída. </w:t>
      </w:r>
    </w:p>
    <w:p w14:paraId="345616FC" w14:textId="77777777" w:rsidR="00332677" w:rsidRPr="009067BB" w:rsidRDefault="00332677" w:rsidP="00886FED">
      <w:pPr>
        <w:pStyle w:val="Prrafodelista"/>
        <w:numPr>
          <w:ilvl w:val="0"/>
          <w:numId w:val="5"/>
        </w:numPr>
        <w:tabs>
          <w:tab w:val="left" w:pos="851"/>
        </w:tabs>
        <w:ind w:left="851" w:right="901"/>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En caso de que se haya impugnado la acción referida en el punto anterior, el o los documentos donde conste el número de expediente y juzgado de radicación, así como el estado procesal en el que se encuentra. </w:t>
      </w:r>
    </w:p>
    <w:p w14:paraId="43FC1ACB" w14:textId="77777777" w:rsidR="00F57045" w:rsidRPr="009067BB" w:rsidRDefault="00F57045" w:rsidP="00886FED">
      <w:pPr>
        <w:jc w:val="both"/>
        <w:rPr>
          <w:rFonts w:ascii="Palatino Linotype" w:hAnsi="Palatino Linotype"/>
          <w:color w:val="000000"/>
        </w:rPr>
      </w:pPr>
    </w:p>
    <w:p w14:paraId="510BFC14" w14:textId="0A145350" w:rsidR="00624C91" w:rsidRPr="009067BB" w:rsidRDefault="00B35665" w:rsidP="00886FED">
      <w:pPr>
        <w:spacing w:line="360" w:lineRule="auto"/>
        <w:jc w:val="both"/>
        <w:rPr>
          <w:rFonts w:ascii="Palatino Linotype" w:hAnsi="Palatino Linotype"/>
          <w:color w:val="000000"/>
        </w:rPr>
      </w:pPr>
      <w:r w:rsidRPr="009067BB">
        <w:rPr>
          <w:rFonts w:ascii="Palatino Linotype" w:hAnsi="Palatino Linotype"/>
          <w:color w:val="000000"/>
        </w:rPr>
        <w:t xml:space="preserve">Al respecto, </w:t>
      </w:r>
      <w:r w:rsidR="00F57045" w:rsidRPr="009067BB">
        <w:rPr>
          <w:rFonts w:ascii="Palatino Linotype" w:hAnsi="Palatino Linotype"/>
          <w:b/>
          <w:color w:val="000000"/>
        </w:rPr>
        <w:t xml:space="preserve">EL SUJETO OBLIGADO </w:t>
      </w:r>
      <w:r w:rsidR="00624C91" w:rsidRPr="009067BB">
        <w:rPr>
          <w:rFonts w:ascii="Palatino Linotype" w:hAnsi="Palatino Linotype"/>
          <w:color w:val="000000"/>
        </w:rPr>
        <w:t xml:space="preserve">mediante respuesta adjuntó los </w:t>
      </w:r>
      <w:r w:rsidR="00886FED" w:rsidRPr="009067BB">
        <w:rPr>
          <w:rFonts w:ascii="Palatino Linotype" w:hAnsi="Palatino Linotype"/>
          <w:color w:val="000000"/>
        </w:rPr>
        <w:t>siguientes</w:t>
      </w:r>
      <w:r w:rsidR="00624C91" w:rsidRPr="009067BB">
        <w:rPr>
          <w:rFonts w:ascii="Palatino Linotype" w:hAnsi="Palatino Linotype"/>
          <w:color w:val="000000"/>
        </w:rPr>
        <w:t xml:space="preserve"> archivos: </w:t>
      </w:r>
    </w:p>
    <w:p w14:paraId="491EB2BF" w14:textId="77777777" w:rsidR="00624C91" w:rsidRPr="009067BB" w:rsidRDefault="00624C91" w:rsidP="00886FED">
      <w:pPr>
        <w:spacing w:line="360" w:lineRule="auto"/>
        <w:jc w:val="both"/>
        <w:rPr>
          <w:rFonts w:ascii="Palatino Linotype" w:hAnsi="Palatino Linotype"/>
          <w:color w:val="000000"/>
        </w:rPr>
      </w:pPr>
    </w:p>
    <w:p w14:paraId="04B0F671" w14:textId="77777777" w:rsidR="00624C91" w:rsidRPr="009067BB" w:rsidRDefault="00CF5143" w:rsidP="00886FED">
      <w:pPr>
        <w:pStyle w:val="Prrafodelista"/>
        <w:numPr>
          <w:ilvl w:val="0"/>
          <w:numId w:val="4"/>
        </w:numPr>
        <w:spacing w:line="360" w:lineRule="auto"/>
        <w:jc w:val="both"/>
        <w:rPr>
          <w:rFonts w:ascii="Palatino Linotype" w:hAnsi="Palatino Linotype" w:cs="Arial"/>
          <w:b/>
        </w:rPr>
      </w:pPr>
      <w:hyperlink r:id="rId14" w:tgtFrame="_blank" w:history="1">
        <w:proofErr w:type="spellStart"/>
        <w:r w:rsidR="00624C91" w:rsidRPr="009067BB">
          <w:rPr>
            <w:rFonts w:ascii="Palatino Linotype" w:hAnsi="Palatino Linotype" w:cs="Arial"/>
            <w:b/>
          </w:rPr>
          <w:t>saimex</w:t>
        </w:r>
        <w:proofErr w:type="spellEnd"/>
        <w:r w:rsidR="00624C91" w:rsidRPr="009067BB">
          <w:rPr>
            <w:rFonts w:ascii="Palatino Linotype" w:hAnsi="Palatino Linotype" w:cs="Arial"/>
            <w:b/>
          </w:rPr>
          <w:t xml:space="preserve"> 3 seguridad publica.pdf</w:t>
        </w:r>
      </w:hyperlink>
      <w:r w:rsidR="00624C91" w:rsidRPr="009067BB">
        <w:rPr>
          <w:rFonts w:ascii="Palatino Linotype" w:hAnsi="Palatino Linotype" w:cs="Arial"/>
          <w:b/>
        </w:rPr>
        <w:t xml:space="preserve">: </w:t>
      </w:r>
      <w:r w:rsidR="00624C91" w:rsidRPr="009067BB">
        <w:rPr>
          <w:rFonts w:ascii="Palatino Linotype" w:hAnsi="Palatino Linotype" w:cs="Arial"/>
        </w:rPr>
        <w:t xml:space="preserve">el cual corresponde al oficio número OTU/PM/STSP/023/2021, por medio del cual la Secretaria Técnica de Seguridad Pública, informa que no obra expediente alguno que cuente con la información solicitada. </w:t>
      </w:r>
    </w:p>
    <w:p w14:paraId="13EAF391" w14:textId="77777777" w:rsidR="00624C91" w:rsidRPr="009067BB" w:rsidRDefault="00CF5143" w:rsidP="00886FED">
      <w:pPr>
        <w:pStyle w:val="Prrafodelista"/>
        <w:numPr>
          <w:ilvl w:val="0"/>
          <w:numId w:val="4"/>
        </w:numPr>
        <w:spacing w:line="360" w:lineRule="auto"/>
        <w:jc w:val="both"/>
        <w:rPr>
          <w:rFonts w:ascii="Palatino Linotype" w:hAnsi="Palatino Linotype" w:cs="Arial"/>
          <w:b/>
        </w:rPr>
      </w:pPr>
      <w:hyperlink r:id="rId15" w:tgtFrame="_blank" w:history="1">
        <w:proofErr w:type="spellStart"/>
        <w:r w:rsidR="00624C91" w:rsidRPr="009067BB">
          <w:rPr>
            <w:rFonts w:ascii="Palatino Linotype" w:hAnsi="Palatino Linotype" w:cs="Arial"/>
            <w:b/>
          </w:rPr>
          <w:t>saimex</w:t>
        </w:r>
        <w:proofErr w:type="spellEnd"/>
        <w:r w:rsidR="00624C91" w:rsidRPr="009067BB">
          <w:rPr>
            <w:rFonts w:ascii="Palatino Linotype" w:hAnsi="Palatino Linotype" w:cs="Arial"/>
            <w:b/>
          </w:rPr>
          <w:t xml:space="preserve"> 3 contraloria.pdf</w:t>
        </w:r>
      </w:hyperlink>
      <w:r w:rsidR="00624C91" w:rsidRPr="009067BB">
        <w:rPr>
          <w:rFonts w:ascii="Palatino Linotype" w:hAnsi="Palatino Linotype" w:cs="Arial"/>
          <w:b/>
        </w:rPr>
        <w:t xml:space="preserve">: </w:t>
      </w:r>
      <w:r w:rsidR="00624C91" w:rsidRPr="009067BB">
        <w:rPr>
          <w:rFonts w:ascii="Palatino Linotype" w:hAnsi="Palatino Linotype" w:cs="Arial"/>
        </w:rPr>
        <w:t xml:space="preserve">el cual corresponde al oficio OTU/CM/15/2021, por medio del cual el Contralor Municipal, informa que el área encargada de conocer los procedimientos administrativos interpuestos contra oficiales de Seguridad Pública es la Dirección Jurídica y Consultiva, quien ocupa la Secretaría Ejecutiva dentro de la Comisión de Honor y Justicia. </w:t>
      </w:r>
    </w:p>
    <w:p w14:paraId="378EC317" w14:textId="77777777" w:rsidR="00624C91" w:rsidRPr="009067BB" w:rsidRDefault="00CF5143" w:rsidP="00886FED">
      <w:pPr>
        <w:pStyle w:val="Prrafodelista"/>
        <w:numPr>
          <w:ilvl w:val="0"/>
          <w:numId w:val="4"/>
        </w:numPr>
        <w:spacing w:line="360" w:lineRule="auto"/>
        <w:jc w:val="both"/>
        <w:rPr>
          <w:rFonts w:ascii="Palatino Linotype" w:hAnsi="Palatino Linotype" w:cs="Arial"/>
          <w:b/>
        </w:rPr>
      </w:pPr>
      <w:hyperlink r:id="rId16" w:tgtFrame="_blank" w:history="1">
        <w:proofErr w:type="spellStart"/>
        <w:r w:rsidR="00624C91" w:rsidRPr="009067BB">
          <w:rPr>
            <w:rFonts w:ascii="Palatino Linotype" w:hAnsi="Palatino Linotype" w:cs="Arial"/>
            <w:b/>
          </w:rPr>
          <w:t>saimex</w:t>
        </w:r>
        <w:proofErr w:type="spellEnd"/>
        <w:r w:rsidR="00624C91" w:rsidRPr="009067BB">
          <w:rPr>
            <w:rFonts w:ascii="Palatino Linotype" w:hAnsi="Palatino Linotype" w:cs="Arial"/>
            <w:b/>
          </w:rPr>
          <w:t xml:space="preserve"> 3 juridico.pdf</w:t>
        </w:r>
      </w:hyperlink>
      <w:r w:rsidR="00624C91" w:rsidRPr="009067BB">
        <w:rPr>
          <w:rFonts w:ascii="Palatino Linotype" w:hAnsi="Palatino Linotype" w:cs="Arial"/>
          <w:b/>
        </w:rPr>
        <w:t xml:space="preserve">: </w:t>
      </w:r>
      <w:r w:rsidR="00624C91" w:rsidRPr="009067BB">
        <w:rPr>
          <w:rFonts w:ascii="Palatino Linotype" w:hAnsi="Palatino Linotype" w:cs="Arial"/>
        </w:rPr>
        <w:t xml:space="preserve">el cual corresponde al oficio OTU/JCO/18/2021, por medio del cual el Director del Área Jurídica, informa que no se ha dado de baja, destituido o removido de su cargo ningún oficial de seguridad pública, </w:t>
      </w:r>
      <w:r w:rsidR="00624C91" w:rsidRPr="009067BB">
        <w:rPr>
          <w:rFonts w:ascii="Palatino Linotype" w:hAnsi="Palatino Linotype" w:cs="Arial"/>
        </w:rPr>
        <w:lastRenderedPageBreak/>
        <w:t xml:space="preserve">en cuanto a las inhabilitaciones hace del conocimiento que éstas se manejan a través del Sistema Integral de Responsabilidades el cual está a cargo del Contralor Municipal de Otumba, Estado de México. Por cuanto hace al estado procesal de los expedientes iniciados por denuncias y/o querellas informa que dicha información no se puede proporcionar debido a que se encuentra en etapa de investigación; asimismo, se encuentran reservados, no omitiendo señalar que las impugnaciones de resoluciones no se aplican en la Secretaría de Comisión de Honor y Justicia, sino en el Tribunal Contencioso Administrativo del Estado de México, y que hasta el momento no se ha recibido notificación alguna sobre alguna impugnación. </w:t>
      </w:r>
    </w:p>
    <w:p w14:paraId="7ADF12C8" w14:textId="77777777" w:rsidR="00624C91" w:rsidRPr="009067BB" w:rsidRDefault="00624C91" w:rsidP="00886FED">
      <w:pPr>
        <w:spacing w:line="360" w:lineRule="auto"/>
        <w:ind w:right="901"/>
        <w:jc w:val="both"/>
        <w:rPr>
          <w:rFonts w:ascii="Palatino Linotype" w:hAnsi="Palatino Linotype" w:cs="Arial"/>
          <w:i/>
          <w:color w:val="000000" w:themeColor="text1"/>
          <w:sz w:val="22"/>
          <w:szCs w:val="22"/>
          <w:lang w:eastAsia="es-MX"/>
        </w:rPr>
      </w:pPr>
    </w:p>
    <w:p w14:paraId="43454B2F" w14:textId="77777777" w:rsidR="00BD1C14" w:rsidRPr="009067BB" w:rsidRDefault="00BD1C14" w:rsidP="00886FED">
      <w:pPr>
        <w:spacing w:line="360" w:lineRule="auto"/>
        <w:jc w:val="both"/>
        <w:rPr>
          <w:rFonts w:ascii="Palatino Linotype" w:hAnsi="Palatino Linotype"/>
          <w:color w:val="000000"/>
        </w:rPr>
      </w:pPr>
      <w:r w:rsidRPr="009067BB">
        <w:rPr>
          <w:rFonts w:ascii="Palatino Linotype" w:hAnsi="Palatino Linotype"/>
          <w:color w:val="000000"/>
        </w:rPr>
        <w:t>Sobre el tema, el artículo 160 de la Ley de Seguridad del Estado de México, establece que la Comisión de Honor y Justicia, es un órgano colegiado que tendrá como atribución, llevar a cabo, los procedimientos en los que se resuelva la suspensión temporal, separación, remoción, baja, cese o cualquier otra forma de terminación del servicio de los elementos policiales, cunado incumplan el régimen disciplinario establecido para su actuar.</w:t>
      </w:r>
    </w:p>
    <w:p w14:paraId="54622051" w14:textId="77777777" w:rsidR="00BD1C14" w:rsidRPr="009067BB" w:rsidRDefault="00BD1C14" w:rsidP="00886FED">
      <w:pPr>
        <w:spacing w:line="360" w:lineRule="auto"/>
        <w:jc w:val="both"/>
        <w:rPr>
          <w:rFonts w:ascii="Palatino Linotype" w:hAnsi="Palatino Linotype"/>
          <w:color w:val="000000"/>
        </w:rPr>
      </w:pPr>
    </w:p>
    <w:p w14:paraId="537E9FE3" w14:textId="77777777" w:rsidR="00BD1C14" w:rsidRPr="009067BB" w:rsidRDefault="00BD1C14" w:rsidP="00886FED">
      <w:pPr>
        <w:spacing w:line="360" w:lineRule="auto"/>
        <w:jc w:val="both"/>
        <w:rPr>
          <w:rFonts w:ascii="Palatino Linotype" w:hAnsi="Palatino Linotype"/>
          <w:color w:val="000000"/>
        </w:rPr>
      </w:pPr>
      <w:r w:rsidRPr="009067BB">
        <w:rPr>
          <w:rFonts w:ascii="Palatino Linotype" w:hAnsi="Palatino Linotype"/>
          <w:color w:val="000000"/>
        </w:rPr>
        <w:t>Sobre lo anterior, el artículo 182 de dicho ordenamiento jurídico, establece que la disciplina comprende el aprecio de sí mismo, la pulcritud, los buenos modales, el rechazo a los vicios, la puntualidad, la exactitud en la obediencia, el escrupuloso respeto a las leyes y reglamentos, así como a los derechos humanos.</w:t>
      </w:r>
    </w:p>
    <w:p w14:paraId="3BC8A6D9" w14:textId="77777777" w:rsidR="00BD1C14" w:rsidRPr="009067BB" w:rsidRDefault="00BD1C14" w:rsidP="00886FED">
      <w:pPr>
        <w:spacing w:line="360" w:lineRule="auto"/>
        <w:jc w:val="both"/>
        <w:rPr>
          <w:rFonts w:ascii="Palatino Linotype" w:hAnsi="Palatino Linotype"/>
          <w:color w:val="000000"/>
        </w:rPr>
      </w:pPr>
    </w:p>
    <w:p w14:paraId="1BB5B571" w14:textId="77777777" w:rsidR="00BD1C14" w:rsidRPr="009067BB" w:rsidRDefault="00BD1C14" w:rsidP="00886FED">
      <w:pPr>
        <w:spacing w:line="360" w:lineRule="auto"/>
        <w:jc w:val="both"/>
        <w:rPr>
          <w:rFonts w:ascii="Palatino Linotype" w:hAnsi="Palatino Linotype"/>
          <w:color w:val="000000"/>
        </w:rPr>
      </w:pPr>
      <w:r w:rsidRPr="009067BB">
        <w:rPr>
          <w:rFonts w:ascii="Palatino Linotype" w:hAnsi="Palatino Linotype"/>
          <w:color w:val="000000"/>
        </w:rPr>
        <w:lastRenderedPageBreak/>
        <w:t>Así, se logra observar que cuando un policía municipal, incumple el régimen disciplinario de la institución policial, la Comisión de Honor y Justicia, iniciará un procedimiento para determinar su responsabilidad, para determinar la sanción correspondiente.</w:t>
      </w:r>
    </w:p>
    <w:p w14:paraId="24FE6507" w14:textId="77777777" w:rsidR="00BD1C14" w:rsidRPr="009067BB" w:rsidRDefault="00BD1C14" w:rsidP="00886FED">
      <w:pPr>
        <w:spacing w:line="360" w:lineRule="auto"/>
        <w:jc w:val="both"/>
        <w:rPr>
          <w:rFonts w:ascii="Palatino Linotype" w:hAnsi="Palatino Linotype"/>
          <w:color w:val="000000"/>
        </w:rPr>
      </w:pPr>
    </w:p>
    <w:p w14:paraId="4E768121" w14:textId="2E78AC1A" w:rsidR="00BD1C14" w:rsidRPr="009067BB" w:rsidRDefault="00BD1C14" w:rsidP="00886FED">
      <w:pPr>
        <w:spacing w:line="360" w:lineRule="auto"/>
        <w:jc w:val="both"/>
        <w:rPr>
          <w:rFonts w:ascii="Palatino Linotype" w:hAnsi="Palatino Linotype"/>
          <w:color w:val="000000"/>
        </w:rPr>
      </w:pPr>
      <w:r w:rsidRPr="009067BB">
        <w:rPr>
          <w:rFonts w:ascii="Palatino Linotype" w:hAnsi="Palatino Linotype"/>
          <w:color w:val="000000"/>
        </w:rPr>
        <w:t>Por otra parte, el artículo 10 de la Ley de Responsabilidades Administrativas del Estado de México y Municipios, establece que los órganos internos de control, tendrán a su cargo, en el ámbito de su competencia, la investigación, substanciación y calificación de las faltas administrativas, entendiendo a estas, a los actos u omisiones que realicen los servidores públicos, mediante los cuales incumplan o trasgredan las obligaciones establecidas en el diverso 50 del ordenamiento jurídico referido, o bien, efectúen el cohecho, peculado, desvió de recursos públicos, utilización indebida de información, abuso de funciones, realizar o tolerar conductas de hostigamiento o acoso sexual, actuar bajo conflicto de intereses, enriquecimiento oculto, tráfico de influencias, encubrimiento, desacato u obstrucción de la Justicia, conforme a</w:t>
      </w:r>
      <w:r w:rsidR="00EE6E6B" w:rsidRPr="009067BB">
        <w:rPr>
          <w:rFonts w:ascii="Palatino Linotype" w:hAnsi="Palatino Linotype"/>
          <w:color w:val="000000"/>
        </w:rPr>
        <w:t xml:space="preserve"> lo señalado en el 52 de la Ley de Responsabilidades citada. </w:t>
      </w:r>
    </w:p>
    <w:p w14:paraId="1A166493" w14:textId="77777777" w:rsidR="00BD1C14" w:rsidRPr="009067BB" w:rsidRDefault="00BD1C14" w:rsidP="00886FED">
      <w:pPr>
        <w:spacing w:line="360" w:lineRule="auto"/>
        <w:jc w:val="both"/>
        <w:rPr>
          <w:rFonts w:ascii="Palatino Linotype" w:hAnsi="Palatino Linotype" w:cs="Arial"/>
          <w:i/>
          <w:color w:val="000000" w:themeColor="text1"/>
          <w:sz w:val="22"/>
          <w:szCs w:val="22"/>
          <w:lang w:eastAsia="es-MX"/>
        </w:rPr>
      </w:pPr>
    </w:p>
    <w:p w14:paraId="583E7E5C" w14:textId="091823AF" w:rsidR="00EE6E6B" w:rsidRPr="009067BB" w:rsidRDefault="00EE6E6B" w:rsidP="00886FED">
      <w:pPr>
        <w:spacing w:line="360" w:lineRule="auto"/>
        <w:jc w:val="both"/>
        <w:rPr>
          <w:rFonts w:ascii="Palatino Linotype" w:hAnsi="Palatino Linotype" w:cs="Arial"/>
          <w:b/>
        </w:rPr>
      </w:pPr>
      <w:r w:rsidRPr="009067BB">
        <w:rPr>
          <w:rFonts w:ascii="Palatino Linotype" w:hAnsi="Palatino Linotype" w:cs="Tahoma"/>
          <w:lang w:val="es-ES"/>
        </w:rPr>
        <w:t>Establecido lo anterior, es de señalar</w:t>
      </w:r>
      <w:r w:rsidRPr="009067BB">
        <w:rPr>
          <w:rFonts w:ascii="Palatino Linotype" w:hAnsi="Palatino Linotype" w:cs="Tahoma"/>
          <w:color w:val="000000"/>
        </w:rPr>
        <w:t xml:space="preserve"> que de las respuestas del </w:t>
      </w:r>
      <w:r w:rsidRPr="009067BB">
        <w:rPr>
          <w:rFonts w:ascii="Palatino Linotype" w:hAnsi="Palatino Linotype" w:cs="Tahoma"/>
          <w:b/>
          <w:color w:val="000000"/>
        </w:rPr>
        <w:t xml:space="preserve">SUJETO OBLIGADO </w:t>
      </w:r>
      <w:r w:rsidRPr="009067BB">
        <w:rPr>
          <w:rFonts w:ascii="Palatino Linotype" w:hAnsi="Palatino Linotype" w:cs="Tahoma"/>
          <w:color w:val="000000"/>
        </w:rPr>
        <w:t xml:space="preserve">se desprende que el si bien turnó las solicitudes de acceso a la información pública a los servidores públicos habilitados de </w:t>
      </w:r>
      <w:r w:rsidRPr="009067BB">
        <w:rPr>
          <w:rFonts w:ascii="Palatino Linotype" w:hAnsi="Palatino Linotype" w:cs="Arial"/>
        </w:rPr>
        <w:t xml:space="preserve">la Secretaría Técnica de Seguridad Pública, Contraloría Municipal y la Dirección Jurídica y Consultiva, quien ocupa la Secretaría Ejecutiva dentro de la Comisión de Honor y Justicia; también lo es que entre éstas no hay certeza jurídica, ello en razón de que el </w:t>
      </w:r>
      <w:r w:rsidR="001769DD" w:rsidRPr="009067BB">
        <w:rPr>
          <w:rFonts w:ascii="Palatino Linotype" w:hAnsi="Palatino Linotype" w:cs="Arial"/>
        </w:rPr>
        <w:t xml:space="preserve">la Secretaría Técnica de Seguridad Pública, negó contar con la información, el </w:t>
      </w:r>
      <w:r w:rsidRPr="009067BB">
        <w:rPr>
          <w:rFonts w:ascii="Palatino Linotype" w:hAnsi="Palatino Linotype" w:cs="Arial"/>
        </w:rPr>
        <w:t xml:space="preserve">Contralor Municipal, </w:t>
      </w:r>
      <w:r w:rsidR="001769DD" w:rsidRPr="009067BB">
        <w:rPr>
          <w:rFonts w:ascii="Palatino Linotype" w:hAnsi="Palatino Linotype" w:cs="Arial"/>
        </w:rPr>
        <w:t xml:space="preserve">no proporcionó </w:t>
      </w:r>
      <w:r w:rsidR="001769DD" w:rsidRPr="009067BB">
        <w:rPr>
          <w:rFonts w:ascii="Palatino Linotype" w:hAnsi="Palatino Linotype" w:cs="Arial"/>
        </w:rPr>
        <w:lastRenderedPageBreak/>
        <w:t xml:space="preserve">información aun y cuando dentro de sus atribuciones le corresponde la de </w:t>
      </w:r>
      <w:r w:rsidR="001769DD" w:rsidRPr="009067BB">
        <w:rPr>
          <w:rFonts w:ascii="Palatino Linotype" w:hAnsi="Palatino Linotype"/>
          <w:color w:val="000000"/>
        </w:rPr>
        <w:t>investigación, substanciación y calificación de las faltas administrativas</w:t>
      </w:r>
      <w:r w:rsidR="00516DA0" w:rsidRPr="009067BB">
        <w:rPr>
          <w:rFonts w:ascii="Palatino Linotype" w:hAnsi="Palatino Linotype"/>
          <w:color w:val="000000"/>
        </w:rPr>
        <w:t xml:space="preserve"> y declinó la competencia</w:t>
      </w:r>
      <w:r w:rsidR="001769DD" w:rsidRPr="009067BB">
        <w:rPr>
          <w:rFonts w:ascii="Palatino Linotype" w:hAnsi="Palatino Linotype"/>
          <w:color w:val="000000"/>
        </w:rPr>
        <w:t xml:space="preserve">. Por su parte, el </w:t>
      </w:r>
      <w:r w:rsidRPr="009067BB">
        <w:rPr>
          <w:rFonts w:ascii="Palatino Linotype" w:hAnsi="Palatino Linotype" w:cs="Arial"/>
        </w:rPr>
        <w:t>Dir</w:t>
      </w:r>
      <w:r w:rsidR="001769DD" w:rsidRPr="009067BB">
        <w:rPr>
          <w:rFonts w:ascii="Palatino Linotype" w:hAnsi="Palatino Linotype" w:cs="Arial"/>
        </w:rPr>
        <w:t xml:space="preserve">ector del Área Jurídica, informó </w:t>
      </w:r>
      <w:r w:rsidRPr="009067BB">
        <w:rPr>
          <w:rFonts w:ascii="Palatino Linotype" w:hAnsi="Palatino Linotype" w:cs="Arial"/>
        </w:rPr>
        <w:t>que no se ha</w:t>
      </w:r>
      <w:r w:rsidR="001769DD" w:rsidRPr="009067BB">
        <w:rPr>
          <w:rFonts w:ascii="Palatino Linotype" w:hAnsi="Palatino Linotype" w:cs="Arial"/>
        </w:rPr>
        <w:t xml:space="preserve">bía </w:t>
      </w:r>
      <w:r w:rsidRPr="009067BB">
        <w:rPr>
          <w:rFonts w:ascii="Palatino Linotype" w:hAnsi="Palatino Linotype" w:cs="Arial"/>
        </w:rPr>
        <w:t>dado de baja, destituido o removido de su cargo ningún oficial de seguridad pública</w:t>
      </w:r>
      <w:r w:rsidR="007C33F6" w:rsidRPr="009067BB">
        <w:rPr>
          <w:rFonts w:ascii="Palatino Linotype" w:hAnsi="Palatino Linotype" w:cs="Arial"/>
        </w:rPr>
        <w:t>; sin embargo, por cuanto hace a las quejas y denuncias refirió que no se podían entregar porque se encontraban en trámite; asimismo, declina su competencia al Contralor Municipal y a su vez dice que no les ha notificado impugnación el Tribunal de Justicia Administrativa, por lo que no se otorga acredita la búsqueda exhaustiva y razonable dada la temporalidad requerida</w:t>
      </w:r>
      <w:r w:rsidR="001769DD" w:rsidRPr="009067BB">
        <w:rPr>
          <w:rFonts w:ascii="Palatino Linotype" w:hAnsi="Palatino Linotype" w:cs="Arial"/>
        </w:rPr>
        <w:t>; en consecuencia, este Órgano Garante determina que no se tiene por colmado el derecho de acceso a la información accionado por el particular</w:t>
      </w:r>
      <w:r w:rsidR="00516DA0" w:rsidRPr="009067BB">
        <w:rPr>
          <w:rFonts w:ascii="Palatino Linotype" w:hAnsi="Palatino Linotype" w:cs="Arial"/>
        </w:rPr>
        <w:t xml:space="preserve"> al no otorgar certeza jurídica</w:t>
      </w:r>
      <w:r w:rsidR="001769DD" w:rsidRPr="009067BB">
        <w:rPr>
          <w:rFonts w:ascii="Palatino Linotype" w:hAnsi="Palatino Linotype" w:cs="Arial"/>
        </w:rPr>
        <w:t xml:space="preserve">. </w:t>
      </w:r>
    </w:p>
    <w:p w14:paraId="60E6344D" w14:textId="77777777" w:rsidR="00EE6E6B" w:rsidRPr="009067BB" w:rsidRDefault="00EE6E6B" w:rsidP="00886FED">
      <w:pPr>
        <w:spacing w:line="360" w:lineRule="auto"/>
        <w:jc w:val="both"/>
        <w:rPr>
          <w:rFonts w:ascii="Palatino Linotype" w:hAnsi="Palatino Linotype" w:cs="Tahoma"/>
          <w:color w:val="000000"/>
        </w:rPr>
      </w:pPr>
    </w:p>
    <w:p w14:paraId="6707D222" w14:textId="1892A9B3" w:rsidR="00EE6E6B" w:rsidRPr="009067BB" w:rsidRDefault="001769DD"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 xml:space="preserve">Por lo anterior, es importante destacar que la </w:t>
      </w:r>
      <w:r w:rsidR="00EE6E6B" w:rsidRPr="009067BB">
        <w:rPr>
          <w:rFonts w:ascii="Palatino Linotype" w:eastAsia="Calibri" w:hAnsi="Palatino Linotype" w:cs="Tahoma"/>
          <w:bCs/>
          <w:lang w:eastAsia="en-US"/>
        </w:rPr>
        <w:t>Contraloría Municipal, conforme al artículo 112 de la Ley Orgánica de la Administración Pública Municipal del Estado de México, es la encargada de establecer y operar el sistema de atención, de quejas, denuncias y sugerencias; así como, planear, programar, organizar y coordinar el sistema de control y evaluación municipal.</w:t>
      </w:r>
    </w:p>
    <w:p w14:paraId="32153EBD" w14:textId="77777777" w:rsidR="00EE6E6B" w:rsidRPr="009067BB" w:rsidRDefault="00EE6E6B" w:rsidP="00886FED">
      <w:pPr>
        <w:spacing w:line="360" w:lineRule="auto"/>
        <w:jc w:val="both"/>
        <w:rPr>
          <w:rFonts w:ascii="Palatino Linotype" w:eastAsia="Calibri" w:hAnsi="Palatino Linotype" w:cs="Tahoma"/>
          <w:bCs/>
          <w:lang w:eastAsia="en-US"/>
        </w:rPr>
      </w:pPr>
    </w:p>
    <w:p w14:paraId="30298386" w14:textId="080E49E4" w:rsidR="002B30FA" w:rsidRPr="009067BB" w:rsidRDefault="00EE6E6B" w:rsidP="00E85DDF">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 xml:space="preserve">Mientras, que por lo que hace a la Comisión de Honor y Justicia, </w:t>
      </w:r>
      <w:r w:rsidR="00E85DDF" w:rsidRPr="009067BB">
        <w:rPr>
          <w:rFonts w:ascii="Palatino Linotype" w:eastAsia="Calibri" w:hAnsi="Palatino Linotype" w:cs="Tahoma"/>
          <w:bCs/>
          <w:lang w:eastAsia="en-US"/>
        </w:rPr>
        <w:t xml:space="preserve">es </w:t>
      </w:r>
      <w:r w:rsidRPr="009067BB">
        <w:rPr>
          <w:rFonts w:ascii="Palatino Linotype" w:eastAsia="Calibri" w:hAnsi="Palatino Linotype" w:cs="Tahoma"/>
          <w:bCs/>
          <w:lang w:eastAsia="en-US"/>
        </w:rPr>
        <w:t xml:space="preserve"> la encargada de llevar a cabo los procedimientos en contra de los miembros de las instituciones policiales, por haber incumplido el régimen disciplinario; en ese contexto, dicho órgano colegiado estará conformado por diversos servidores públicos, entre los cuales, se encuentra el Titular de la Dirección Jurídica, que ocupará el cargo de </w:t>
      </w:r>
      <w:r w:rsidRPr="009067BB">
        <w:rPr>
          <w:rFonts w:ascii="Palatino Linotype" w:eastAsia="Calibri" w:hAnsi="Palatino Linotype" w:cs="Tahoma"/>
          <w:bCs/>
          <w:lang w:eastAsia="en-US"/>
        </w:rPr>
        <w:lastRenderedPageBreak/>
        <w:t>Secretario</w:t>
      </w:r>
      <w:r w:rsidR="00E85DDF" w:rsidRPr="009067BB">
        <w:rPr>
          <w:rFonts w:ascii="Palatino Linotype" w:eastAsia="Calibri" w:hAnsi="Palatino Linotype" w:cs="Tahoma"/>
          <w:bCs/>
          <w:lang w:eastAsia="en-US"/>
        </w:rPr>
        <w:t xml:space="preserve">, para mayor referencia se insertan los siguientes </w:t>
      </w:r>
      <w:r w:rsidR="002B30FA" w:rsidRPr="009067BB">
        <w:rPr>
          <w:rFonts w:ascii="Palatino Linotype" w:eastAsia="Calibri" w:hAnsi="Palatino Linotype" w:cs="Tahoma"/>
          <w:bCs/>
          <w:lang w:eastAsia="en-US"/>
        </w:rPr>
        <w:t xml:space="preserve">artículos de la Ley de Seguridad del Estado de México, la cual dispone: </w:t>
      </w:r>
    </w:p>
    <w:p w14:paraId="64EAFE4C" w14:textId="77777777" w:rsidR="002B30FA" w:rsidRPr="009067BB" w:rsidRDefault="002B30FA" w:rsidP="002B30FA">
      <w:pPr>
        <w:spacing w:line="360" w:lineRule="auto"/>
        <w:jc w:val="both"/>
        <w:rPr>
          <w:rFonts w:ascii="Palatino Linotype" w:eastAsia="Calibri" w:hAnsi="Palatino Linotype" w:cs="Tahoma"/>
          <w:bCs/>
          <w:lang w:eastAsia="en-US"/>
        </w:rPr>
      </w:pPr>
    </w:p>
    <w:p w14:paraId="022DDC3C" w14:textId="58F09C09"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w:t>
      </w:r>
      <w:r w:rsidRPr="009067BB">
        <w:rPr>
          <w:rFonts w:ascii="Palatino Linotype" w:eastAsiaTheme="minorEastAsia" w:hAnsi="Palatino Linotype" w:cs="Arial"/>
          <w:b/>
          <w:i/>
          <w:sz w:val="22"/>
          <w:szCs w:val="22"/>
          <w:lang w:val="es-ES_tradnl" w:eastAsia="gl-ES"/>
        </w:rPr>
        <w:t>Artículo 160.-</w:t>
      </w:r>
      <w:r w:rsidRPr="009067BB">
        <w:rPr>
          <w:rFonts w:ascii="Palatino Linotype" w:eastAsiaTheme="minorEastAsia" w:hAnsi="Palatino Linotype" w:cs="Arial"/>
          <w:i/>
          <w:sz w:val="22"/>
          <w:szCs w:val="22"/>
          <w:lang w:val="es-ES_tradnl" w:eastAsia="gl-ES"/>
        </w:rPr>
        <w:t xml:space="preserve">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01E54995" w14:textId="34668898" w:rsidR="002B30FA" w:rsidRPr="009067BB" w:rsidRDefault="002B30FA"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 xml:space="preserve"> </w:t>
      </w:r>
    </w:p>
    <w:p w14:paraId="25476A59"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t>I</w:t>
      </w:r>
      <w:r w:rsidRPr="009067BB">
        <w:rPr>
          <w:rFonts w:ascii="Palatino Linotype" w:eastAsiaTheme="minorEastAsia" w:hAnsi="Palatino Linotype" w:cs="Arial"/>
          <w:i/>
          <w:sz w:val="22"/>
          <w:szCs w:val="22"/>
          <w:lang w:val="es-ES_tradnl" w:eastAsia="gl-ES"/>
        </w:rPr>
        <w:t xml:space="preserve">. Con los requisitos de permanencia que se establecen en la Ley General, esta Ley y demás disposiciones legales aplicables; </w:t>
      </w:r>
    </w:p>
    <w:p w14:paraId="515A949D"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 xml:space="preserve">II. Con las obligaciones establecidas en la Ley General, esta Ley y los ordenamientos jurídicos internos que rigen su actuar; y </w:t>
      </w:r>
    </w:p>
    <w:p w14:paraId="0C4EDCC0"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 xml:space="preserve">III. Con el régimen disciplinario establecido en esta Ley. La Comisión de Honor y Justicia implementará una base de datos en la que se registrarán las sanciones impuestas a los integrantes de las Instituciones Policiales. </w:t>
      </w:r>
    </w:p>
    <w:p w14:paraId="29D1B875"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p>
    <w:p w14:paraId="7AEBF63C"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b/>
          <w:i/>
          <w:sz w:val="22"/>
          <w:szCs w:val="22"/>
          <w:lang w:val="es-ES_tradnl" w:eastAsia="gl-ES"/>
        </w:rPr>
        <w:t>Artículo 161.-</w:t>
      </w:r>
      <w:r w:rsidRPr="009067BB">
        <w:rPr>
          <w:rFonts w:ascii="Palatino Linotype" w:eastAsiaTheme="minorEastAsia" w:hAnsi="Palatino Linotype" w:cs="Arial"/>
          <w:i/>
          <w:sz w:val="22"/>
          <w:szCs w:val="22"/>
          <w:lang w:val="es-ES_tradnl" w:eastAsia="gl-ES"/>
        </w:rPr>
        <w:t xml:space="preserve"> Las Instituciones Policiales establecerán una Comisión de Honor y Justicia, que estará integrada por: </w:t>
      </w:r>
    </w:p>
    <w:p w14:paraId="219EDCDD" w14:textId="495260DF"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I. Un presidente que tendrá voto de calidad;</w:t>
      </w:r>
    </w:p>
    <w:p w14:paraId="689BCB42"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 xml:space="preserve">II. Un secretario que será el titular del jurídico de la Institución y contará con voz y voto; y </w:t>
      </w:r>
    </w:p>
    <w:p w14:paraId="6D9E2057" w14:textId="3BD19A1D"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III. Un representante de la unidad operativa de investigación, prevención o reacción según sea el caso. El presidente y el representante serán designados por el titular de la dependencia.</w:t>
      </w:r>
    </w:p>
    <w:p w14:paraId="73121D07"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p>
    <w:p w14:paraId="18F09539" w14:textId="1040FCE5"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b/>
          <w:i/>
          <w:sz w:val="22"/>
          <w:szCs w:val="22"/>
          <w:lang w:val="es-ES_tradnl" w:eastAsia="gl-ES"/>
        </w:rPr>
        <w:t xml:space="preserve">Artículo 180. </w:t>
      </w:r>
      <w:r w:rsidRPr="009067BB">
        <w:rPr>
          <w:rFonts w:ascii="Palatino Linotype" w:eastAsiaTheme="minorEastAsia" w:hAnsi="Palatino Linotype" w:cs="Arial"/>
          <w:i/>
          <w:sz w:val="22"/>
          <w:szCs w:val="22"/>
          <w:lang w:val="es-ES_tradnl" w:eastAsia="gl-ES"/>
        </w:rPr>
        <w:t>Las resoluciones sancionadoras podrán ser impugnadas mediante el Recurso Administrativo de Inconformidad, ante el Titular de la Institución Policial correspondiente o a través del juicio ante el Tribunal de Justicia Administrativa del Estado de México, dentro de los quince días posteriores al en que surta efectos la notificación de la resolución</w:t>
      </w:r>
    </w:p>
    <w:p w14:paraId="53D6A47D"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p>
    <w:p w14:paraId="0206703D"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b/>
          <w:i/>
          <w:sz w:val="22"/>
          <w:szCs w:val="22"/>
          <w:lang w:val="es-ES_tradnl" w:eastAsia="gl-ES"/>
        </w:rPr>
        <w:t>Artículo 181.-</w:t>
      </w:r>
      <w:r w:rsidRPr="009067BB">
        <w:rPr>
          <w:rFonts w:ascii="Palatino Linotype" w:eastAsiaTheme="minorEastAsia" w:hAnsi="Palatino Linotype" w:cs="Arial"/>
          <w:i/>
          <w:sz w:val="22"/>
          <w:szCs w:val="22"/>
          <w:lang w:val="es-ES_tradnl" w:eastAsia="gl-ES"/>
        </w:rPr>
        <w:t xml:space="preserve"> Es improcedente la reinstalación o restitución de los integrantes de las Instituciones Policiales separados de su cargo por resolución de remoción, baja o </w:t>
      </w:r>
      <w:r w:rsidRPr="009067BB">
        <w:rPr>
          <w:rFonts w:ascii="Palatino Linotype" w:eastAsiaTheme="minorEastAsia" w:hAnsi="Palatino Linotype" w:cs="Arial"/>
          <w:i/>
          <w:sz w:val="22"/>
          <w:szCs w:val="22"/>
          <w:lang w:val="es-ES_tradnl" w:eastAsia="gl-ES"/>
        </w:rPr>
        <w:lastRenderedPageBreak/>
        <w:t xml:space="preserve">cese, cualquiera que sea el resultado del juicio o medio de defensa que hubiere promovido y, en su caso, sólo procederá la indemnización. </w:t>
      </w:r>
    </w:p>
    <w:p w14:paraId="2AFBBF5D" w14:textId="77777777" w:rsidR="00E85DDF" w:rsidRPr="009067BB" w:rsidRDefault="00E85DDF" w:rsidP="00E85DDF">
      <w:pPr>
        <w:ind w:left="851" w:right="901"/>
        <w:jc w:val="both"/>
        <w:rPr>
          <w:rFonts w:ascii="Palatino Linotype" w:eastAsiaTheme="minorEastAsia" w:hAnsi="Palatino Linotype" w:cs="Arial"/>
          <w:i/>
          <w:sz w:val="22"/>
          <w:szCs w:val="22"/>
          <w:lang w:val="es-ES_tradnl" w:eastAsia="gl-ES"/>
        </w:rPr>
      </w:pPr>
    </w:p>
    <w:p w14:paraId="182F44B8"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 xml:space="preserve">En caso de que los órganos jurisdiccionales determinen que la resolución por la que se impone la separación o remoción es injustificada, las Instituciones Policiales solo estarán obligadas a la indemnización de tres meses de sueldo y al pago de prestaciones de ley, estas, por el último año en que prestó sus servicios. </w:t>
      </w:r>
    </w:p>
    <w:p w14:paraId="16E915B3" w14:textId="77777777" w:rsidR="00E85DDF" w:rsidRPr="009067BB" w:rsidRDefault="00E85DDF" w:rsidP="00E85DDF">
      <w:pPr>
        <w:ind w:left="851" w:right="901"/>
        <w:jc w:val="both"/>
        <w:rPr>
          <w:rFonts w:ascii="Palatino Linotype" w:eastAsiaTheme="minorEastAsia" w:hAnsi="Palatino Linotype" w:cs="Arial"/>
          <w:i/>
          <w:sz w:val="22"/>
          <w:szCs w:val="22"/>
          <w:lang w:val="es-ES_tradnl" w:eastAsia="gl-ES"/>
        </w:rPr>
      </w:pPr>
    </w:p>
    <w:p w14:paraId="131B3A32" w14:textId="77777777"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 máximo de doce meses. La determinación que resultare injustificada por los órganos jurisdiccionales deberá anotarse en el o registros correspondientes. </w:t>
      </w:r>
    </w:p>
    <w:p w14:paraId="06F22F60" w14:textId="77777777" w:rsidR="00E85DDF" w:rsidRPr="009067BB" w:rsidRDefault="00E85DDF" w:rsidP="00E85DDF">
      <w:pPr>
        <w:ind w:left="851" w:right="901"/>
        <w:jc w:val="both"/>
        <w:rPr>
          <w:rFonts w:ascii="Palatino Linotype" w:eastAsiaTheme="minorEastAsia" w:hAnsi="Palatino Linotype" w:cs="Arial"/>
          <w:i/>
          <w:sz w:val="22"/>
          <w:szCs w:val="22"/>
          <w:lang w:val="es-ES_tradnl" w:eastAsia="gl-ES"/>
        </w:rPr>
      </w:pPr>
    </w:p>
    <w:p w14:paraId="6C714006" w14:textId="1D64AE6A" w:rsidR="002B30FA" w:rsidRPr="009067BB" w:rsidRDefault="002B30FA"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El pago previsto en el párrafo anterior se hará con base al tabulador vigente de la fecha en que se exhiba.</w:t>
      </w:r>
      <w:r w:rsidR="00E85DDF" w:rsidRPr="009067BB">
        <w:rPr>
          <w:rFonts w:ascii="Palatino Linotype" w:eastAsiaTheme="minorEastAsia" w:hAnsi="Palatino Linotype" w:cs="Arial"/>
          <w:i/>
          <w:sz w:val="22"/>
          <w:szCs w:val="22"/>
          <w:lang w:val="es-ES_tradnl" w:eastAsia="gl-ES"/>
        </w:rPr>
        <w:t>”</w:t>
      </w:r>
    </w:p>
    <w:p w14:paraId="23260361" w14:textId="4817F891" w:rsidR="00E85DDF" w:rsidRPr="009067BB" w:rsidRDefault="00E85DDF" w:rsidP="00E85DDF">
      <w:pPr>
        <w:ind w:left="851" w:right="901"/>
        <w:jc w:val="both"/>
        <w:rPr>
          <w:rFonts w:ascii="Palatino Linotype" w:eastAsiaTheme="minorEastAsia" w:hAnsi="Palatino Linotype" w:cs="Arial"/>
          <w:i/>
          <w:sz w:val="22"/>
          <w:szCs w:val="22"/>
          <w:lang w:val="es-ES_tradnl" w:eastAsia="gl-ES"/>
        </w:rPr>
      </w:pPr>
      <w:r w:rsidRPr="009067BB">
        <w:rPr>
          <w:rFonts w:ascii="Palatino Linotype" w:eastAsiaTheme="minorEastAsia" w:hAnsi="Palatino Linotype" w:cs="Arial"/>
          <w:i/>
          <w:sz w:val="22"/>
          <w:szCs w:val="22"/>
          <w:lang w:val="es-ES_tradnl" w:eastAsia="gl-ES"/>
        </w:rPr>
        <w:t>(Énfasis añadido)</w:t>
      </w:r>
    </w:p>
    <w:p w14:paraId="61C119D4" w14:textId="476211BF" w:rsidR="00516DA0" w:rsidRPr="009067BB" w:rsidRDefault="00516DA0" w:rsidP="00886FED">
      <w:pPr>
        <w:spacing w:line="360" w:lineRule="auto"/>
        <w:jc w:val="both"/>
        <w:rPr>
          <w:rFonts w:ascii="Palatino Linotype" w:eastAsia="Calibri" w:hAnsi="Palatino Linotype" w:cs="Tahoma"/>
          <w:bCs/>
          <w:lang w:eastAsia="en-US"/>
        </w:rPr>
      </w:pPr>
    </w:p>
    <w:p w14:paraId="40235787" w14:textId="49475D54" w:rsidR="00EE6E6B" w:rsidRPr="009067BB" w:rsidRDefault="00E85DDF"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Por lo anterior</w:t>
      </w:r>
      <w:r w:rsidR="00EE6E6B" w:rsidRPr="009067BB">
        <w:rPr>
          <w:rFonts w:ascii="Palatino Linotype" w:eastAsia="Calibri" w:hAnsi="Palatino Linotype" w:cs="Tahoma"/>
          <w:bCs/>
          <w:lang w:eastAsia="en-US"/>
        </w:rPr>
        <w:t xml:space="preserve">, se colige que </w:t>
      </w:r>
      <w:r w:rsidR="001769DD" w:rsidRPr="009067BB">
        <w:rPr>
          <w:rFonts w:ascii="Palatino Linotype" w:eastAsia="Calibri" w:hAnsi="Palatino Linotype" w:cs="Tahoma"/>
          <w:b/>
          <w:bCs/>
          <w:lang w:eastAsia="en-US"/>
        </w:rPr>
        <w:t>EL SUJETO OBLIGADO</w:t>
      </w:r>
      <w:r w:rsidR="00EE6E6B" w:rsidRPr="009067BB">
        <w:rPr>
          <w:rFonts w:ascii="Palatino Linotype" w:eastAsia="Calibri" w:hAnsi="Palatino Linotype" w:cs="Tahoma"/>
          <w:bCs/>
          <w:lang w:eastAsia="en-US"/>
        </w:rPr>
        <w:t>, cuenta con áreas específicas para conocer de la solicitud de información, a saber, la</w:t>
      </w:r>
      <w:r w:rsidR="001769DD" w:rsidRPr="009067BB">
        <w:rPr>
          <w:rFonts w:ascii="Palatino Linotype" w:eastAsia="Calibri" w:hAnsi="Palatino Linotype" w:cs="Tahoma"/>
          <w:bCs/>
          <w:lang w:eastAsia="en-US"/>
        </w:rPr>
        <w:t xml:space="preserve"> </w:t>
      </w:r>
      <w:r w:rsidRPr="009067BB">
        <w:rPr>
          <w:rFonts w:ascii="Palatino Linotype" w:hAnsi="Palatino Linotype" w:cs="Arial"/>
        </w:rPr>
        <w:t xml:space="preserve">Secretaría del Ayuntamiento (área responsable del archivo municipal), </w:t>
      </w:r>
      <w:r w:rsidR="001769DD" w:rsidRPr="009067BB">
        <w:rPr>
          <w:rFonts w:ascii="Palatino Linotype" w:eastAsia="Calibri" w:hAnsi="Palatino Linotype" w:cs="Tahoma"/>
          <w:bCs/>
          <w:lang w:eastAsia="en-US"/>
        </w:rPr>
        <w:t>Contraloría Interna Municipal</w:t>
      </w:r>
      <w:r w:rsidRPr="009067BB">
        <w:rPr>
          <w:rFonts w:ascii="Palatino Linotype" w:eastAsia="Calibri" w:hAnsi="Palatino Linotype" w:cs="Tahoma"/>
          <w:bCs/>
          <w:lang w:eastAsia="en-US"/>
        </w:rPr>
        <w:t xml:space="preserve"> y</w:t>
      </w:r>
      <w:r w:rsidR="007C33F6" w:rsidRPr="009067BB">
        <w:rPr>
          <w:rFonts w:ascii="Palatino Linotype" w:eastAsia="Calibri" w:hAnsi="Palatino Linotype" w:cs="Tahoma"/>
          <w:bCs/>
          <w:lang w:eastAsia="en-US"/>
        </w:rPr>
        <w:t xml:space="preserve"> </w:t>
      </w:r>
      <w:r w:rsidR="001769DD" w:rsidRPr="009067BB">
        <w:rPr>
          <w:rFonts w:ascii="Palatino Linotype" w:eastAsia="Calibri" w:hAnsi="Palatino Linotype" w:cs="Tahoma"/>
          <w:bCs/>
          <w:lang w:eastAsia="en-US"/>
        </w:rPr>
        <w:t xml:space="preserve">la </w:t>
      </w:r>
      <w:r w:rsidR="001769DD" w:rsidRPr="009067BB">
        <w:rPr>
          <w:rFonts w:ascii="Palatino Linotype" w:hAnsi="Palatino Linotype" w:cs="Arial"/>
        </w:rPr>
        <w:t xml:space="preserve">Dirección Jurídica y Consultiva; </w:t>
      </w:r>
      <w:r w:rsidR="00EE6E6B" w:rsidRPr="009067BB">
        <w:rPr>
          <w:rFonts w:ascii="Palatino Linotype" w:eastAsia="Calibri" w:hAnsi="Palatino Linotype" w:cs="Tahoma"/>
          <w:lang w:eastAsia="en-US"/>
        </w:rPr>
        <w:t>al ver los procedimientos disciplinarios en contra de los policías municipales</w:t>
      </w:r>
      <w:r w:rsidR="001769DD" w:rsidRPr="009067BB">
        <w:rPr>
          <w:rFonts w:ascii="Palatino Linotype" w:eastAsia="Calibri" w:hAnsi="Palatino Linotype" w:cs="Tahoma"/>
          <w:bCs/>
          <w:lang w:eastAsia="en-US"/>
        </w:rPr>
        <w:t xml:space="preserve">; es así que, al haber </w:t>
      </w:r>
      <w:r w:rsidR="007C33F6" w:rsidRPr="009067BB">
        <w:rPr>
          <w:rFonts w:ascii="Palatino Linotype" w:eastAsia="Calibri" w:hAnsi="Palatino Linotype" w:cs="Tahoma"/>
          <w:bCs/>
          <w:lang w:eastAsia="en-US"/>
        </w:rPr>
        <w:t xml:space="preserve">obrar </w:t>
      </w:r>
      <w:r w:rsidR="00D76488" w:rsidRPr="009067BB">
        <w:rPr>
          <w:rFonts w:ascii="Palatino Linotype" w:eastAsia="Calibri" w:hAnsi="Palatino Linotype" w:cs="Tahoma"/>
          <w:bCs/>
          <w:lang w:eastAsia="en-US"/>
        </w:rPr>
        <w:t xml:space="preserve">pronunciándose respecto de la información que </w:t>
      </w:r>
      <w:r w:rsidR="007C33F6" w:rsidRPr="009067BB">
        <w:rPr>
          <w:rFonts w:ascii="Palatino Linotype" w:eastAsia="Calibri" w:hAnsi="Palatino Linotype" w:cs="Tahoma"/>
          <w:bCs/>
          <w:lang w:eastAsia="en-US"/>
        </w:rPr>
        <w:t xml:space="preserve">de acuerdo </w:t>
      </w:r>
      <w:r w:rsidR="00D76488" w:rsidRPr="009067BB">
        <w:rPr>
          <w:rFonts w:ascii="Palatino Linotype" w:eastAsia="Calibri" w:hAnsi="Palatino Linotype" w:cs="Tahoma"/>
          <w:bCs/>
          <w:lang w:eastAsia="en-US"/>
        </w:rPr>
        <w:t xml:space="preserve">a sus funciones y atribuciones le corresponde no se puede tener por atendida la solicitud realizada por el particular. </w:t>
      </w:r>
    </w:p>
    <w:p w14:paraId="26E1A41F" w14:textId="77777777" w:rsidR="00EE6E6B" w:rsidRPr="009067BB" w:rsidRDefault="00EE6E6B" w:rsidP="00886FED">
      <w:pPr>
        <w:spacing w:line="360" w:lineRule="auto"/>
        <w:jc w:val="both"/>
        <w:rPr>
          <w:rFonts w:ascii="Palatino Linotype" w:hAnsi="Palatino Linotype" w:cs="Tahoma"/>
          <w:b/>
          <w:lang w:val="es-ES"/>
        </w:rPr>
      </w:pPr>
    </w:p>
    <w:p w14:paraId="111658B2" w14:textId="6413E73E" w:rsidR="00D76488" w:rsidRPr="009067BB" w:rsidRDefault="00D76488" w:rsidP="00886FED">
      <w:pPr>
        <w:spacing w:line="360" w:lineRule="auto"/>
        <w:jc w:val="both"/>
        <w:rPr>
          <w:rFonts w:ascii="Palatino Linotype" w:hAnsi="Palatino Linotype"/>
          <w:color w:val="000000" w:themeColor="text1"/>
        </w:rPr>
      </w:pPr>
      <w:r w:rsidRPr="009067BB">
        <w:rPr>
          <w:rFonts w:ascii="Palatino Linotype" w:hAnsi="Palatino Linotype" w:cs="Tahoma"/>
          <w:lang w:val="es-ES"/>
        </w:rPr>
        <w:t xml:space="preserve">Aunado a lo anterior, es importante señalar que el área de la Contraloría Interna Municipal no acreditó la </w:t>
      </w:r>
      <w:r w:rsidRPr="009067BB">
        <w:rPr>
          <w:rFonts w:ascii="Palatino Linotype" w:hAnsi="Palatino Linotype"/>
          <w:color w:val="000000" w:themeColor="text1"/>
        </w:rPr>
        <w:t xml:space="preserve">búsqueda exhaustiva y razonable, la cual tiene por objeto busca garantizar y hacer fehaciente el hecho de que la información requerida por el solicitante fue buscada minuciosamente dentro del ámbito de sus competencias. </w:t>
      </w:r>
    </w:p>
    <w:p w14:paraId="215569DD" w14:textId="77777777" w:rsidR="00D76488" w:rsidRPr="009067BB" w:rsidRDefault="00D76488" w:rsidP="00886FED">
      <w:pPr>
        <w:autoSpaceDE w:val="0"/>
        <w:autoSpaceDN w:val="0"/>
        <w:adjustRightInd w:val="0"/>
        <w:spacing w:line="360" w:lineRule="auto"/>
        <w:ind w:right="51"/>
        <w:contextualSpacing/>
        <w:jc w:val="both"/>
        <w:rPr>
          <w:rFonts w:ascii="Palatino Linotype" w:hAnsi="Palatino Linotype"/>
          <w:color w:val="000000" w:themeColor="text1"/>
        </w:rPr>
      </w:pPr>
    </w:p>
    <w:p w14:paraId="796F436C" w14:textId="59A9A3F6" w:rsidR="00D76488" w:rsidRPr="009067BB" w:rsidRDefault="00D76488" w:rsidP="00886FED">
      <w:pPr>
        <w:autoSpaceDE w:val="0"/>
        <w:autoSpaceDN w:val="0"/>
        <w:adjustRightInd w:val="0"/>
        <w:spacing w:line="360" w:lineRule="auto"/>
        <w:ind w:right="51"/>
        <w:contextualSpacing/>
        <w:jc w:val="both"/>
        <w:rPr>
          <w:rFonts w:ascii="Palatino Linotype" w:hAnsi="Palatino Linotype"/>
        </w:rPr>
      </w:pPr>
      <w:r w:rsidRPr="009067BB">
        <w:rPr>
          <w:rFonts w:ascii="Palatino Linotype" w:hAnsi="Palatino Linotype"/>
        </w:rPr>
        <w:t>Es así que, derivado que no acreditó la búsqueda exhaustiva y razonable de la información que de acuerdo a sus facultades, competencias y funciones, tal como lo dispone el Ley de la materia</w:t>
      </w:r>
      <w:r w:rsidRPr="009067BB">
        <w:rPr>
          <w:rStyle w:val="Refdenotaalpie"/>
          <w:rFonts w:ascii="Palatino Linotype" w:hAnsi="Palatino Linotype"/>
        </w:rPr>
        <w:footnoteReference w:id="1"/>
      </w:r>
      <w:r w:rsidRPr="009067BB">
        <w:rPr>
          <w:rFonts w:ascii="Palatino Linotype" w:hAnsi="Palatino Linotype"/>
        </w:rPr>
        <w:t xml:space="preserve">; este Órgano Garante determina ordenar al </w:t>
      </w:r>
      <w:r w:rsidRPr="009067BB">
        <w:rPr>
          <w:rFonts w:ascii="Palatino Linotype" w:hAnsi="Palatino Linotype"/>
          <w:b/>
        </w:rPr>
        <w:t xml:space="preserve">SUJETO OBLIGADO </w:t>
      </w:r>
      <w:r w:rsidRPr="009067BB">
        <w:rPr>
          <w:rFonts w:ascii="Palatino Linotype" w:hAnsi="Palatino Linotype"/>
        </w:rPr>
        <w:t xml:space="preserve">previa búsqueda exhaustiva y razonable haga entrega en </w:t>
      </w:r>
      <w:r w:rsidRPr="009067BB">
        <w:rPr>
          <w:rFonts w:ascii="Palatino Linotype" w:hAnsi="Palatino Linotype"/>
          <w:b/>
        </w:rPr>
        <w:t xml:space="preserve">versión pública </w:t>
      </w:r>
      <w:r w:rsidRPr="009067BB">
        <w:rPr>
          <w:rFonts w:ascii="Palatino Linotype" w:hAnsi="Palatino Linotype"/>
        </w:rPr>
        <w:t>la información requerida por el particular.</w:t>
      </w:r>
    </w:p>
    <w:p w14:paraId="6A9B12E2" w14:textId="77777777" w:rsidR="00D76488" w:rsidRPr="009067BB" w:rsidRDefault="00D76488" w:rsidP="00886FED">
      <w:pPr>
        <w:autoSpaceDE w:val="0"/>
        <w:autoSpaceDN w:val="0"/>
        <w:adjustRightInd w:val="0"/>
        <w:spacing w:line="360" w:lineRule="auto"/>
        <w:ind w:right="51"/>
        <w:contextualSpacing/>
        <w:jc w:val="both"/>
        <w:rPr>
          <w:rFonts w:ascii="Palatino Linotype" w:hAnsi="Palatino Linotype"/>
          <w:color w:val="000000" w:themeColor="text1"/>
        </w:rPr>
      </w:pPr>
    </w:p>
    <w:p w14:paraId="00FE09C2" w14:textId="4612A2B0" w:rsidR="00FC6977"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 xml:space="preserve">Ahora bien, la Dirección Jurídica </w:t>
      </w:r>
      <w:r w:rsidR="003A716C" w:rsidRPr="009067BB">
        <w:rPr>
          <w:rFonts w:ascii="Palatino Linotype" w:hAnsi="Palatino Linotype" w:cs="Tahoma"/>
        </w:rPr>
        <w:t xml:space="preserve">y </w:t>
      </w:r>
      <w:r w:rsidR="007C33F6" w:rsidRPr="009067BB">
        <w:rPr>
          <w:rFonts w:ascii="Palatino Linotype" w:hAnsi="Palatino Linotype" w:cs="Tahoma"/>
        </w:rPr>
        <w:t>C</w:t>
      </w:r>
      <w:r w:rsidR="003A716C" w:rsidRPr="009067BB">
        <w:rPr>
          <w:rFonts w:ascii="Palatino Linotype" w:hAnsi="Palatino Linotype" w:cs="Tahoma"/>
        </w:rPr>
        <w:t>onsultiva, refirió que el estado procesal de los expedientes iniciados por denuncias y/o querellas por encontrarse en etapa de investigación; así como, reservados bajo la protección de datos personales que obran en los expedientes</w:t>
      </w:r>
      <w:r w:rsidR="00FC6977" w:rsidRPr="009067BB">
        <w:rPr>
          <w:rFonts w:ascii="Palatino Linotype" w:hAnsi="Palatino Linotype" w:cs="Tahoma"/>
        </w:rPr>
        <w:t>.</w:t>
      </w:r>
    </w:p>
    <w:p w14:paraId="380C406F" w14:textId="77777777" w:rsidR="00FC6977" w:rsidRPr="009067BB" w:rsidRDefault="00FC6977" w:rsidP="00886FED">
      <w:pPr>
        <w:spacing w:line="360" w:lineRule="auto"/>
        <w:jc w:val="both"/>
        <w:rPr>
          <w:rFonts w:ascii="Palatino Linotype" w:hAnsi="Palatino Linotype" w:cs="Tahoma"/>
        </w:rPr>
      </w:pPr>
    </w:p>
    <w:p w14:paraId="4910BEAC" w14:textId="62492920" w:rsidR="00FC6977" w:rsidRPr="009067BB" w:rsidRDefault="00FC6977" w:rsidP="00886FED">
      <w:pPr>
        <w:spacing w:line="360" w:lineRule="auto"/>
        <w:jc w:val="both"/>
        <w:rPr>
          <w:rFonts w:ascii="Palatino Linotype" w:hAnsi="Palatino Linotype" w:cs="Arial"/>
          <w:color w:val="000000"/>
        </w:rPr>
      </w:pPr>
      <w:r w:rsidRPr="009067BB">
        <w:rPr>
          <w:rFonts w:ascii="Palatino Linotype" w:hAnsi="Palatino Linotype" w:cs="Arial"/>
          <w:lang w:eastAsia="es-MX"/>
        </w:rPr>
        <w:t xml:space="preserve">Por lo anterior, es necesario </w:t>
      </w:r>
      <w:r w:rsidRPr="009067BB">
        <w:rPr>
          <w:rFonts w:ascii="Palatino Linotype" w:hAnsi="Palatino Linotype" w:cs="Arial"/>
        </w:rPr>
        <w:t xml:space="preserve">señalar que el 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w:t>
      </w:r>
      <w:r w:rsidRPr="009067BB">
        <w:rPr>
          <w:rFonts w:ascii="Palatino Linotype" w:hAnsi="Palatino Linotype" w:cs="Arial"/>
          <w:b/>
        </w:rPr>
        <w:t>permite la elaboración de versiones públicas</w:t>
      </w:r>
      <w:r w:rsidRPr="009067BB">
        <w:rPr>
          <w:rFonts w:ascii="Palatino Linotype" w:hAnsi="Palatino Linotype" w:cs="Arial"/>
        </w:rPr>
        <w:t xml:space="preserve"> en las que se suprima aquella información </w:t>
      </w:r>
      <w:r w:rsidRPr="009067BB">
        <w:rPr>
          <w:rFonts w:ascii="Palatino Linotype" w:hAnsi="Palatino Linotype" w:cs="Arial"/>
          <w:lang w:val="es-ES_tradnl"/>
        </w:rPr>
        <w:t xml:space="preserve">susceptible de clasificarse, </w:t>
      </w:r>
      <w:r w:rsidRPr="009067BB">
        <w:rPr>
          <w:rFonts w:ascii="Palatino Linotype" w:hAnsi="Palatino Linotype" w:cs="Arial"/>
          <w:color w:val="000000"/>
        </w:rPr>
        <w:t xml:space="preserve">acompañada del Acuerdo respectivo del Comité de Transparencia. </w:t>
      </w:r>
    </w:p>
    <w:p w14:paraId="226FB4A3" w14:textId="77777777" w:rsidR="00FC6977" w:rsidRPr="009067BB" w:rsidRDefault="00FC6977" w:rsidP="00886FED">
      <w:pPr>
        <w:spacing w:line="360" w:lineRule="auto"/>
        <w:jc w:val="both"/>
        <w:rPr>
          <w:rFonts w:ascii="Palatino Linotype" w:hAnsi="Palatino Linotype" w:cs="Arial"/>
          <w:color w:val="000000"/>
        </w:rPr>
      </w:pPr>
    </w:p>
    <w:p w14:paraId="32719720" w14:textId="77777777" w:rsidR="00FC6977" w:rsidRPr="009067BB" w:rsidRDefault="00FC6977" w:rsidP="00886FED">
      <w:pPr>
        <w:spacing w:line="360" w:lineRule="auto"/>
        <w:ind w:right="49"/>
        <w:jc w:val="both"/>
        <w:rPr>
          <w:rFonts w:ascii="Palatino Linotype" w:hAnsi="Palatino Linotype" w:cs="Arial"/>
        </w:rPr>
      </w:pPr>
      <w:r w:rsidRPr="009067BB">
        <w:rPr>
          <w:rFonts w:ascii="Palatino Linotype" w:hAnsi="Palatino Linotype" w:cs="Arial"/>
        </w:rPr>
        <w:lastRenderedPageBreak/>
        <w:t xml:space="preserve">Es así que, resulta </w:t>
      </w:r>
      <w:r w:rsidRPr="009067BB">
        <w:rPr>
          <w:rFonts w:ascii="Palatino Linotype" w:eastAsia="Calibri" w:hAnsi="Palatino Linotype" w:cs="Arial"/>
          <w:lang w:val="es-ES" w:eastAsia="es-MX"/>
        </w:rPr>
        <w:t xml:space="preserve">procedente la clasificación de la información cuando el soporte documental contiene datos personales, de conformidad con lo </w:t>
      </w:r>
      <w:r w:rsidRPr="009067BB">
        <w:rPr>
          <w:rFonts w:ascii="Palatino Linotype" w:hAnsi="Palatino Linotype" w:cs="Arial"/>
        </w:rPr>
        <w:t>dispuesto en los artículos 3, fracciones IX, XX y XXI y 91 de la Ley de Transparencia y Acceso a la Información Pública del Estado de México y Municipios que establecen:</w:t>
      </w:r>
    </w:p>
    <w:p w14:paraId="4ABF6C28" w14:textId="77777777" w:rsidR="00FC6977" w:rsidRPr="009067BB" w:rsidRDefault="00FC6977" w:rsidP="00886FED">
      <w:pPr>
        <w:ind w:right="49"/>
        <w:jc w:val="both"/>
        <w:rPr>
          <w:rFonts w:ascii="Palatino Linotype" w:hAnsi="Palatino Linotype" w:cs="Arial"/>
        </w:rPr>
      </w:pPr>
    </w:p>
    <w:p w14:paraId="2CA529F3"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b/>
          <w:i/>
          <w:sz w:val="22"/>
          <w:szCs w:val="22"/>
        </w:rPr>
        <w:t>“Artículo 3.</w:t>
      </w:r>
      <w:r w:rsidRPr="009067BB">
        <w:rPr>
          <w:rFonts w:ascii="Palatino Linotype" w:hAnsi="Palatino Linotype" w:cs="Arial"/>
          <w:i/>
          <w:sz w:val="22"/>
          <w:szCs w:val="22"/>
        </w:rPr>
        <w:t xml:space="preserve"> Para los efectos de la presente Ley se entenderá por:</w:t>
      </w:r>
    </w:p>
    <w:p w14:paraId="57472CF0"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i/>
          <w:sz w:val="22"/>
          <w:szCs w:val="22"/>
        </w:rPr>
        <w:t>[…]</w:t>
      </w:r>
    </w:p>
    <w:p w14:paraId="6093CEF9"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b/>
          <w:i/>
          <w:sz w:val="22"/>
          <w:szCs w:val="22"/>
        </w:rPr>
        <w:t>IX. Datos personales:</w:t>
      </w:r>
      <w:r w:rsidRPr="009067B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217813DB"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b/>
          <w:i/>
          <w:sz w:val="22"/>
          <w:szCs w:val="22"/>
        </w:rPr>
        <w:t>XX.</w:t>
      </w:r>
      <w:r w:rsidRPr="009067BB">
        <w:rPr>
          <w:rFonts w:ascii="Palatino Linotype" w:hAnsi="Palatino Linotype" w:cs="Arial"/>
          <w:i/>
          <w:sz w:val="22"/>
          <w:szCs w:val="22"/>
        </w:rPr>
        <w:t xml:space="preserve"> </w:t>
      </w:r>
      <w:r w:rsidRPr="009067BB">
        <w:rPr>
          <w:rFonts w:ascii="Palatino Linotype" w:hAnsi="Palatino Linotype" w:cs="Arial"/>
          <w:b/>
          <w:i/>
          <w:sz w:val="22"/>
          <w:szCs w:val="22"/>
        </w:rPr>
        <w:t>Información clasificada:</w:t>
      </w:r>
      <w:r w:rsidRPr="009067BB">
        <w:rPr>
          <w:rFonts w:ascii="Palatino Linotype" w:hAnsi="Palatino Linotype" w:cs="Arial"/>
          <w:i/>
          <w:sz w:val="22"/>
          <w:szCs w:val="22"/>
        </w:rPr>
        <w:t xml:space="preserve"> Aquella considerada por la presente Ley como reservada o confidencial;</w:t>
      </w:r>
    </w:p>
    <w:p w14:paraId="169E7388"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b/>
          <w:i/>
          <w:sz w:val="22"/>
          <w:szCs w:val="22"/>
        </w:rPr>
        <w:t>XXI.</w:t>
      </w:r>
      <w:r w:rsidRPr="009067BB">
        <w:rPr>
          <w:rFonts w:ascii="Palatino Linotype" w:hAnsi="Palatino Linotype" w:cs="Arial"/>
          <w:i/>
          <w:sz w:val="22"/>
          <w:szCs w:val="22"/>
        </w:rPr>
        <w:t xml:space="preserve"> </w:t>
      </w:r>
      <w:r w:rsidRPr="009067BB">
        <w:rPr>
          <w:rFonts w:ascii="Palatino Linotype" w:hAnsi="Palatino Linotype" w:cs="Arial"/>
          <w:b/>
          <w:i/>
          <w:sz w:val="22"/>
          <w:szCs w:val="22"/>
        </w:rPr>
        <w:t>Información confidencial:</w:t>
      </w:r>
      <w:r w:rsidRPr="009067B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C2DA02"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i/>
          <w:sz w:val="22"/>
          <w:szCs w:val="22"/>
        </w:rPr>
        <w:t>[…]</w:t>
      </w:r>
    </w:p>
    <w:p w14:paraId="69326201" w14:textId="77777777" w:rsidR="00FC6977" w:rsidRPr="009067BB" w:rsidRDefault="00FC6977" w:rsidP="00886FED">
      <w:pPr>
        <w:ind w:left="851" w:right="899"/>
        <w:jc w:val="both"/>
        <w:rPr>
          <w:rFonts w:ascii="Palatino Linotype" w:hAnsi="Palatino Linotype" w:cs="Arial"/>
          <w:i/>
          <w:sz w:val="22"/>
          <w:szCs w:val="22"/>
        </w:rPr>
      </w:pPr>
      <w:r w:rsidRPr="009067BB">
        <w:rPr>
          <w:rFonts w:ascii="Palatino Linotype" w:hAnsi="Palatino Linotype" w:cs="Arial"/>
          <w:b/>
          <w:i/>
          <w:sz w:val="22"/>
          <w:szCs w:val="22"/>
        </w:rPr>
        <w:t xml:space="preserve">Artículo 91. </w:t>
      </w:r>
      <w:r w:rsidRPr="009067BB">
        <w:rPr>
          <w:rFonts w:ascii="Palatino Linotype" w:hAnsi="Palatino Linotype" w:cs="Arial"/>
          <w:i/>
          <w:sz w:val="22"/>
          <w:szCs w:val="22"/>
        </w:rPr>
        <w:t>El acceso a la información pública será restringido excepcionalmente, cuando ésta sea clasificada como reservada o confidencial.</w:t>
      </w:r>
    </w:p>
    <w:p w14:paraId="4CE6B40D" w14:textId="77777777" w:rsidR="00FC6977" w:rsidRPr="009067BB" w:rsidRDefault="00FC6977" w:rsidP="00886FED">
      <w:pPr>
        <w:autoSpaceDE w:val="0"/>
        <w:autoSpaceDN w:val="0"/>
        <w:adjustRightInd w:val="0"/>
        <w:ind w:right="49"/>
        <w:jc w:val="both"/>
        <w:rPr>
          <w:rFonts w:ascii="Palatino Linotype" w:eastAsia="Calibri" w:hAnsi="Palatino Linotype" w:cs="Bookman Old Style,Bold"/>
          <w:bCs/>
          <w:color w:val="0D0D0D"/>
          <w:lang w:eastAsia="en-US"/>
        </w:rPr>
      </w:pPr>
    </w:p>
    <w:p w14:paraId="499641F2" w14:textId="77777777" w:rsidR="00FC6977" w:rsidRPr="009067BB" w:rsidRDefault="00FC6977" w:rsidP="00886FED">
      <w:pPr>
        <w:autoSpaceDE w:val="0"/>
        <w:autoSpaceDN w:val="0"/>
        <w:adjustRightInd w:val="0"/>
        <w:spacing w:line="360" w:lineRule="auto"/>
        <w:ind w:right="49"/>
        <w:jc w:val="both"/>
        <w:rPr>
          <w:rFonts w:ascii="Palatino Linotype" w:hAnsi="Palatino Linotype" w:cs="Arial"/>
          <w:lang w:val="es-ES_tradnl"/>
        </w:rPr>
      </w:pPr>
      <w:r w:rsidRPr="009067BB">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9067BB">
        <w:rPr>
          <w:rFonts w:ascii="Palatino Linotype" w:hAnsi="Palatino Linotype"/>
        </w:rPr>
        <w:t xml:space="preserve">es necesario que </w:t>
      </w:r>
      <w:r w:rsidRPr="009067BB">
        <w:rPr>
          <w:rFonts w:ascii="Palatino Linotype" w:hAnsi="Palatino Linotype"/>
          <w:b/>
        </w:rPr>
        <w:t xml:space="preserve">EL SUJETO OBLIGADO </w:t>
      </w:r>
      <w:r w:rsidRPr="009067BB">
        <w:rPr>
          <w:rFonts w:ascii="Palatino Linotype" w:hAnsi="Palatino Linotype"/>
        </w:rPr>
        <w:t xml:space="preserve">emita el </w:t>
      </w:r>
      <w:r w:rsidRPr="009067BB">
        <w:rPr>
          <w:rFonts w:ascii="Palatino Linotype" w:eastAsia="Calibri" w:hAnsi="Palatino Linotype" w:cs="Bookman Old Style,Bold"/>
          <w:bCs/>
          <w:color w:val="0D0D0D"/>
          <w:lang w:eastAsia="en-US"/>
        </w:rPr>
        <w:t xml:space="preserve">Acuerdo de clasificación de la información como confidencial, cumpliendo con la </w:t>
      </w:r>
      <w:r w:rsidRPr="009067BB">
        <w:rPr>
          <w:rFonts w:ascii="Palatino Linotype" w:hAnsi="Palatino Linotype" w:cs="Arial"/>
          <w:lang w:val="es-ES_tradnl"/>
        </w:rPr>
        <w:t xml:space="preserve">forma y formalidades que la ley impone; </w:t>
      </w:r>
      <w:r w:rsidRPr="009067BB">
        <w:rPr>
          <w:rFonts w:ascii="Palatino Linotype" w:hAnsi="Palatino Linotype" w:cs="Arial"/>
        </w:rPr>
        <w:t>es</w:t>
      </w:r>
      <w:r w:rsidRPr="009067BB">
        <w:rPr>
          <w:rFonts w:ascii="Palatino Linotype" w:hAnsi="Palatino Linotype" w:cs="Arial"/>
          <w:lang w:val="es-ES_tradnl"/>
        </w:rPr>
        <w:t xml:space="preserve"> decir, mediante acuerdo debidamente fundado y motivado, en términos de los numerales 49, fracción VIII, 132 fracciones I, II y III, </w:t>
      </w:r>
      <w:r w:rsidRPr="009067BB">
        <w:rPr>
          <w:rFonts w:ascii="Palatino Linotype" w:hAnsi="Palatino Linotype" w:cs="Arial"/>
        </w:rPr>
        <w:t xml:space="preserve">y 143, fracción I </w:t>
      </w:r>
      <w:r w:rsidRPr="009067BB">
        <w:rPr>
          <w:rFonts w:ascii="Palatino Linotype" w:hAnsi="Palatino Linotype" w:cs="Arial"/>
          <w:lang w:val="es-ES_tradnl"/>
        </w:rPr>
        <w:t xml:space="preserve">de la Ley de Transparencia y Acceso a la Información Pública del Estado de México y Municipios, los cuales disponen lo siguiente: </w:t>
      </w:r>
    </w:p>
    <w:p w14:paraId="246CB7FC" w14:textId="77777777" w:rsidR="00FC6977" w:rsidRPr="009067BB" w:rsidRDefault="00FC6977" w:rsidP="00886FED">
      <w:pPr>
        <w:autoSpaceDE w:val="0"/>
        <w:autoSpaceDN w:val="0"/>
        <w:adjustRightInd w:val="0"/>
        <w:spacing w:line="276" w:lineRule="auto"/>
        <w:ind w:right="49"/>
        <w:jc w:val="both"/>
        <w:rPr>
          <w:rFonts w:ascii="Palatino Linotype" w:hAnsi="Palatino Linotype" w:cs="Arial"/>
          <w:lang w:val="es-ES_tradnl"/>
        </w:rPr>
      </w:pPr>
    </w:p>
    <w:p w14:paraId="79DAF491"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 xml:space="preserve">“Artículo 49. </w:t>
      </w:r>
      <w:r w:rsidRPr="009067BB">
        <w:rPr>
          <w:rFonts w:ascii="Palatino Linotype" w:hAnsi="Palatino Linotype" w:cs="Arial"/>
          <w:i/>
          <w:sz w:val="22"/>
          <w:szCs w:val="22"/>
          <w:lang w:eastAsia="es-MX"/>
        </w:rPr>
        <w:t>Los Comités de Transparencia tendrán las siguientes atribuciones:</w:t>
      </w:r>
    </w:p>
    <w:p w14:paraId="5FE55D74"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VIII.</w:t>
      </w:r>
      <w:r w:rsidRPr="009067BB">
        <w:rPr>
          <w:rFonts w:ascii="Palatino Linotype" w:hAnsi="Palatino Linotype" w:cs="Arial"/>
          <w:i/>
          <w:sz w:val="22"/>
          <w:szCs w:val="22"/>
          <w:lang w:eastAsia="es-MX"/>
        </w:rPr>
        <w:t xml:space="preserve"> Aprobar, modificar o revocar la clasificación de la información;</w:t>
      </w:r>
    </w:p>
    <w:p w14:paraId="7D3F11DD"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lastRenderedPageBreak/>
        <w:t>Artículo 132.</w:t>
      </w:r>
      <w:r w:rsidRPr="009067BB">
        <w:rPr>
          <w:rFonts w:ascii="Palatino Linotype" w:hAnsi="Palatino Linotype" w:cs="Arial"/>
          <w:i/>
          <w:sz w:val="22"/>
          <w:szCs w:val="22"/>
          <w:lang w:eastAsia="es-MX"/>
        </w:rPr>
        <w:t xml:space="preserve"> La clasificación de la información se llevará a cabo en el momento en que:</w:t>
      </w:r>
    </w:p>
    <w:p w14:paraId="779D4C9C"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I.</w:t>
      </w:r>
      <w:r w:rsidRPr="009067BB">
        <w:rPr>
          <w:rFonts w:ascii="Palatino Linotype" w:hAnsi="Palatino Linotype" w:cs="Arial"/>
          <w:i/>
          <w:sz w:val="22"/>
          <w:szCs w:val="22"/>
          <w:lang w:eastAsia="es-MX"/>
        </w:rPr>
        <w:t xml:space="preserve"> Se reciba una solicitud de acceso a la información;</w:t>
      </w:r>
    </w:p>
    <w:p w14:paraId="6890EA4A"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II.</w:t>
      </w:r>
      <w:r w:rsidRPr="009067BB">
        <w:rPr>
          <w:rFonts w:ascii="Palatino Linotype" w:hAnsi="Palatino Linotype" w:cs="Arial"/>
          <w:i/>
          <w:sz w:val="22"/>
          <w:szCs w:val="22"/>
          <w:lang w:eastAsia="es-MX"/>
        </w:rPr>
        <w:t xml:space="preserve"> Se determine mediante resolución de autoridad competente; o</w:t>
      </w:r>
    </w:p>
    <w:p w14:paraId="1A790F32" w14:textId="77777777" w:rsidR="00FC6977" w:rsidRPr="009067BB" w:rsidRDefault="00FC6977" w:rsidP="00886FED">
      <w:pPr>
        <w:spacing w:line="276" w:lineRule="auto"/>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t>III. Se generen versiones públicas para dar cumplimiento a las obligaciones de transparencia previstas en esta Ley.</w:t>
      </w:r>
    </w:p>
    <w:p w14:paraId="3148C3BC" w14:textId="77777777" w:rsidR="00FC6977" w:rsidRPr="009067BB" w:rsidRDefault="00FC6977" w:rsidP="00886FED">
      <w:pPr>
        <w:spacing w:line="276" w:lineRule="auto"/>
        <w:ind w:left="851" w:right="899"/>
        <w:jc w:val="both"/>
        <w:rPr>
          <w:rFonts w:ascii="Palatino Linotype" w:hAnsi="Palatino Linotype" w:cs="Arial"/>
          <w:i/>
          <w:sz w:val="22"/>
          <w:szCs w:val="22"/>
        </w:rPr>
      </w:pPr>
      <w:r w:rsidRPr="009067BB">
        <w:rPr>
          <w:rFonts w:ascii="Palatino Linotype" w:hAnsi="Palatino Linotype" w:cs="Arial"/>
          <w:b/>
          <w:i/>
          <w:sz w:val="22"/>
          <w:szCs w:val="22"/>
        </w:rPr>
        <w:t>Artículo 143.</w:t>
      </w:r>
      <w:r w:rsidRPr="009067BB">
        <w:rPr>
          <w:rFonts w:ascii="Palatino Linotype" w:hAnsi="Palatino Linotype" w:cs="Arial"/>
          <w:i/>
          <w:sz w:val="22"/>
          <w:szCs w:val="22"/>
        </w:rPr>
        <w:t xml:space="preserve"> </w:t>
      </w:r>
      <w:r w:rsidRPr="009067BB">
        <w:rPr>
          <w:rFonts w:ascii="Palatino Linotype" w:hAnsi="Palatino Linotype" w:cs="Arial"/>
          <w:i/>
          <w:sz w:val="22"/>
          <w:szCs w:val="22"/>
          <w:u w:val="single"/>
        </w:rPr>
        <w:t>Para los efectos de esta Ley se considera información confidencial, la clasificada como tal, de manera permanente, por su naturaleza, cuando</w:t>
      </w:r>
      <w:r w:rsidRPr="009067BB">
        <w:rPr>
          <w:rFonts w:ascii="Palatino Linotype" w:hAnsi="Palatino Linotype" w:cs="Arial"/>
          <w:i/>
          <w:sz w:val="22"/>
          <w:szCs w:val="22"/>
        </w:rPr>
        <w:t>:</w:t>
      </w:r>
    </w:p>
    <w:p w14:paraId="4F89E394" w14:textId="77777777" w:rsidR="00FC6977" w:rsidRPr="009067BB" w:rsidRDefault="00FC6977" w:rsidP="00886FED">
      <w:pPr>
        <w:spacing w:line="276" w:lineRule="auto"/>
        <w:ind w:left="851" w:right="899"/>
        <w:jc w:val="both"/>
        <w:rPr>
          <w:rFonts w:ascii="Palatino Linotype" w:hAnsi="Palatino Linotype" w:cs="Arial"/>
          <w:i/>
          <w:sz w:val="22"/>
          <w:szCs w:val="22"/>
        </w:rPr>
      </w:pPr>
      <w:r w:rsidRPr="009067BB">
        <w:rPr>
          <w:rFonts w:ascii="Palatino Linotype" w:hAnsi="Palatino Linotype" w:cs="Arial"/>
          <w:b/>
          <w:i/>
          <w:sz w:val="22"/>
          <w:szCs w:val="22"/>
        </w:rPr>
        <w:t>I.</w:t>
      </w:r>
      <w:r w:rsidRPr="009067BB">
        <w:rPr>
          <w:rFonts w:ascii="Palatino Linotype" w:hAnsi="Palatino Linotype" w:cs="Arial"/>
          <w:i/>
          <w:sz w:val="22"/>
          <w:szCs w:val="22"/>
        </w:rPr>
        <w:t xml:space="preserve"> </w:t>
      </w:r>
      <w:r w:rsidRPr="009067BB">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9067BB">
        <w:rPr>
          <w:rFonts w:ascii="Palatino Linotype" w:hAnsi="Palatino Linotype" w:cs="Arial"/>
          <w:i/>
          <w:sz w:val="22"/>
          <w:szCs w:val="22"/>
        </w:rPr>
        <w:t>;</w:t>
      </w:r>
    </w:p>
    <w:p w14:paraId="77EC8E43" w14:textId="77777777" w:rsidR="00FC6977" w:rsidRPr="009067BB" w:rsidRDefault="00FC6977" w:rsidP="00886FED">
      <w:pPr>
        <w:spacing w:line="276" w:lineRule="auto"/>
        <w:ind w:left="851" w:right="899"/>
        <w:jc w:val="both"/>
        <w:rPr>
          <w:rFonts w:ascii="Palatino Linotype" w:hAnsi="Palatino Linotype" w:cs="Arial"/>
          <w:i/>
          <w:sz w:val="22"/>
          <w:szCs w:val="22"/>
        </w:rPr>
      </w:pPr>
      <w:r w:rsidRPr="009067BB">
        <w:rPr>
          <w:rFonts w:ascii="Palatino Linotype" w:hAnsi="Palatino Linotype" w:cs="Arial"/>
          <w:b/>
          <w:i/>
          <w:sz w:val="22"/>
          <w:szCs w:val="22"/>
        </w:rPr>
        <w:t>II.</w:t>
      </w:r>
      <w:r w:rsidRPr="009067BB">
        <w:rPr>
          <w:rFonts w:ascii="Palatino Linotype" w:hAnsi="Palatino Linotype" w:cs="Arial"/>
          <w:i/>
          <w:sz w:val="22"/>
          <w:szCs w:val="22"/>
        </w:rPr>
        <w:t xml:space="preserve"> </w:t>
      </w:r>
      <w:r w:rsidRPr="009067BB">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1A96F3" w14:textId="77777777" w:rsidR="00FC6977" w:rsidRPr="009067BB" w:rsidRDefault="00FC6977" w:rsidP="00886FED">
      <w:pPr>
        <w:spacing w:line="276" w:lineRule="auto"/>
        <w:ind w:left="851" w:right="899"/>
        <w:jc w:val="both"/>
        <w:rPr>
          <w:rFonts w:ascii="Palatino Linotype" w:hAnsi="Palatino Linotype" w:cs="Arial"/>
          <w:i/>
          <w:sz w:val="22"/>
          <w:szCs w:val="22"/>
        </w:rPr>
      </w:pPr>
      <w:r w:rsidRPr="009067BB">
        <w:rPr>
          <w:rFonts w:ascii="Palatino Linotype" w:hAnsi="Palatino Linotype" w:cs="Arial"/>
          <w:b/>
          <w:i/>
          <w:sz w:val="22"/>
          <w:szCs w:val="22"/>
        </w:rPr>
        <w:t>III.</w:t>
      </w:r>
      <w:r w:rsidRPr="009067BB">
        <w:rPr>
          <w:rFonts w:ascii="Palatino Linotype" w:hAnsi="Palatino Linotype" w:cs="Arial"/>
          <w:i/>
          <w:sz w:val="22"/>
          <w:szCs w:val="22"/>
        </w:rPr>
        <w:t xml:space="preserve"> La que presenten los particulares a los sujetos obligados, de conformidad con lo dispuesto por las leyes o los tratados internacionales.</w:t>
      </w:r>
    </w:p>
    <w:p w14:paraId="1C1DD6CD" w14:textId="77777777" w:rsidR="00FC6977" w:rsidRPr="009067BB" w:rsidRDefault="00FC6977" w:rsidP="00886FED">
      <w:pPr>
        <w:spacing w:line="276" w:lineRule="auto"/>
        <w:ind w:left="851" w:right="899"/>
        <w:jc w:val="both"/>
        <w:rPr>
          <w:rFonts w:ascii="Palatino Linotype" w:hAnsi="Palatino Linotype" w:cs="Arial"/>
          <w:i/>
          <w:sz w:val="22"/>
          <w:szCs w:val="22"/>
        </w:rPr>
      </w:pPr>
      <w:r w:rsidRPr="009067B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3FC626E0" w14:textId="77777777" w:rsidR="00FC6977" w:rsidRPr="009067BB" w:rsidRDefault="00FC6977" w:rsidP="00886FED">
      <w:pPr>
        <w:spacing w:line="276" w:lineRule="auto"/>
        <w:ind w:left="851" w:right="899"/>
        <w:jc w:val="both"/>
        <w:rPr>
          <w:rFonts w:ascii="Palatino Linotype" w:hAnsi="Palatino Linotype" w:cs="Arial"/>
          <w:b/>
          <w:i/>
          <w:sz w:val="22"/>
          <w:szCs w:val="22"/>
        </w:rPr>
      </w:pPr>
      <w:r w:rsidRPr="009067B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9067BB">
        <w:rPr>
          <w:rFonts w:ascii="Palatino Linotype" w:hAnsi="Palatino Linotype" w:cs="Arial"/>
          <w:b/>
          <w:i/>
          <w:sz w:val="22"/>
          <w:szCs w:val="22"/>
        </w:rPr>
        <w:t>”</w:t>
      </w:r>
    </w:p>
    <w:p w14:paraId="2FCE4641" w14:textId="77777777" w:rsidR="00FC6977" w:rsidRPr="009067BB" w:rsidRDefault="00FC6977" w:rsidP="00886FED">
      <w:pPr>
        <w:spacing w:line="276" w:lineRule="auto"/>
        <w:ind w:left="851" w:right="851"/>
        <w:jc w:val="both"/>
        <w:rPr>
          <w:rFonts w:ascii="Palatino Linotype" w:hAnsi="Palatino Linotype" w:cs="Arial"/>
          <w:b/>
          <w:i/>
          <w:sz w:val="22"/>
          <w:szCs w:val="22"/>
        </w:rPr>
      </w:pPr>
    </w:p>
    <w:p w14:paraId="1769EE27" w14:textId="77777777" w:rsidR="00FC6977" w:rsidRPr="009067BB" w:rsidRDefault="00FC6977" w:rsidP="00886FED">
      <w:pPr>
        <w:autoSpaceDE w:val="0"/>
        <w:autoSpaceDN w:val="0"/>
        <w:adjustRightInd w:val="0"/>
        <w:spacing w:line="360" w:lineRule="auto"/>
        <w:ind w:right="49"/>
        <w:jc w:val="both"/>
        <w:rPr>
          <w:rFonts w:ascii="Palatino Linotype" w:hAnsi="Palatino Linotype" w:cs="Arial"/>
          <w:lang w:val="es-ES_tradnl"/>
        </w:rPr>
      </w:pPr>
      <w:r w:rsidRPr="009067BB">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55E20D08" w14:textId="77777777" w:rsidR="00FC6977" w:rsidRPr="009067BB" w:rsidRDefault="00FC6977" w:rsidP="00886FED">
      <w:pPr>
        <w:jc w:val="both"/>
        <w:rPr>
          <w:rFonts w:ascii="Palatino Linotype" w:hAnsi="Palatino Linotype" w:cs="Arial"/>
          <w:lang w:val="es-ES_tradnl"/>
        </w:rPr>
      </w:pPr>
    </w:p>
    <w:p w14:paraId="5C1AD4F4"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“Cuarto.</w:t>
      </w:r>
      <w:r w:rsidRPr="009067BB">
        <w:rPr>
          <w:rFonts w:ascii="Palatino Linotype" w:hAnsi="Palatino Linotype" w:cs="Arial"/>
          <w:i/>
          <w:sz w:val="22"/>
          <w:szCs w:val="22"/>
          <w:lang w:eastAsia="es-MX"/>
        </w:rPr>
        <w:t xml:space="preserve"> Para clasificar la información como reservada o </w:t>
      </w:r>
      <w:r w:rsidRPr="009067BB">
        <w:rPr>
          <w:rFonts w:ascii="Palatino Linotype" w:hAnsi="Palatino Linotype" w:cs="Arial"/>
          <w:b/>
          <w:i/>
          <w:sz w:val="22"/>
          <w:szCs w:val="22"/>
          <w:lang w:eastAsia="es-MX"/>
        </w:rPr>
        <w:t>confidencial</w:t>
      </w:r>
      <w:r w:rsidRPr="009067BB">
        <w:rPr>
          <w:rFonts w:ascii="Palatino Linotype" w:hAnsi="Palatino Linotype" w:cs="Arial"/>
          <w:i/>
          <w:sz w:val="22"/>
          <w:szCs w:val="22"/>
          <w:lang w:eastAsia="es-MX"/>
        </w:rPr>
        <w:t xml:space="preserve">, de manera </w:t>
      </w:r>
      <w:r w:rsidRPr="009067BB">
        <w:rPr>
          <w:rFonts w:ascii="Palatino Linotype" w:hAnsi="Palatino Linotype" w:cs="Arial"/>
          <w:b/>
          <w:i/>
          <w:sz w:val="22"/>
          <w:szCs w:val="22"/>
          <w:lang w:eastAsia="es-MX"/>
        </w:rPr>
        <w:t>total</w:t>
      </w:r>
      <w:r w:rsidRPr="009067BB">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6887CF"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lastRenderedPageBreak/>
        <w:t>Los sujetos obligados deberán aplicar, de manera estricta, las excepciones al derecho de acceso a la información y sólo podrán invocarlas cuando acrediten su procedencia.</w:t>
      </w:r>
    </w:p>
    <w:p w14:paraId="212ECAA5"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Quinto.</w:t>
      </w:r>
      <w:r w:rsidRPr="009067B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9067BB">
        <w:rPr>
          <w:rFonts w:ascii="Palatino Linotype" w:hAnsi="Palatino Linotype" w:cs="Arial"/>
          <w:b/>
          <w:i/>
          <w:sz w:val="22"/>
          <w:szCs w:val="22"/>
          <w:lang w:eastAsia="es-MX"/>
        </w:rPr>
        <w:t>fundar y motivar debidamente la clasificación de la información ante una solicitud de acceso</w:t>
      </w:r>
      <w:r w:rsidRPr="009067B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B20E97F"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Sexto.</w:t>
      </w:r>
      <w:r w:rsidRPr="009067B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AA6089"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La clasificación de información</w:t>
      </w:r>
      <w:r w:rsidRPr="009067BB">
        <w:rPr>
          <w:rFonts w:ascii="Palatino Linotype" w:hAnsi="Palatino Linotype" w:cs="Arial"/>
          <w:i/>
          <w:sz w:val="22"/>
          <w:szCs w:val="22"/>
          <w:lang w:eastAsia="es-MX"/>
        </w:rPr>
        <w:t xml:space="preserve"> se realizará conforme a un </w:t>
      </w:r>
      <w:r w:rsidRPr="009067BB">
        <w:rPr>
          <w:rFonts w:ascii="Palatino Linotype" w:hAnsi="Palatino Linotype" w:cs="Arial"/>
          <w:b/>
          <w:i/>
          <w:sz w:val="22"/>
          <w:szCs w:val="22"/>
          <w:lang w:eastAsia="es-MX"/>
        </w:rPr>
        <w:t>análisis caso por caso</w:t>
      </w:r>
      <w:r w:rsidRPr="009067BB">
        <w:rPr>
          <w:rFonts w:ascii="Palatino Linotype" w:hAnsi="Palatino Linotype" w:cs="Arial"/>
          <w:i/>
          <w:sz w:val="22"/>
          <w:szCs w:val="22"/>
          <w:lang w:eastAsia="es-MX"/>
        </w:rPr>
        <w:t>, mediante la aplicación de la prueba de daño y de interés público.</w:t>
      </w:r>
    </w:p>
    <w:p w14:paraId="1B4658D7"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Séptimo.</w:t>
      </w:r>
      <w:r w:rsidRPr="009067BB">
        <w:rPr>
          <w:rFonts w:ascii="Palatino Linotype" w:hAnsi="Palatino Linotype" w:cs="Arial"/>
          <w:i/>
          <w:sz w:val="22"/>
          <w:szCs w:val="22"/>
          <w:lang w:eastAsia="es-MX"/>
        </w:rPr>
        <w:t xml:space="preserve"> La clasificación de la información se llevará a cabo en el momento en que:</w:t>
      </w:r>
    </w:p>
    <w:p w14:paraId="74CAE740"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I.</w:t>
      </w:r>
      <w:r w:rsidRPr="009067BB">
        <w:rPr>
          <w:rFonts w:ascii="Palatino Linotype" w:hAnsi="Palatino Linotype" w:cs="Arial"/>
          <w:i/>
          <w:sz w:val="22"/>
          <w:szCs w:val="22"/>
          <w:lang w:eastAsia="es-MX"/>
        </w:rPr>
        <w:t xml:space="preserve"> Se reciba una solicitud de acceso a la información;</w:t>
      </w:r>
    </w:p>
    <w:p w14:paraId="27167677"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II.</w:t>
      </w:r>
      <w:r w:rsidRPr="009067BB">
        <w:rPr>
          <w:rFonts w:ascii="Palatino Linotype" w:hAnsi="Palatino Linotype" w:cs="Arial"/>
          <w:i/>
          <w:sz w:val="22"/>
          <w:szCs w:val="22"/>
          <w:lang w:eastAsia="es-MX"/>
        </w:rPr>
        <w:t xml:space="preserve"> Se determine mediante resolución de autoridad competente, o</w:t>
      </w:r>
    </w:p>
    <w:p w14:paraId="23CB8295"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III.</w:t>
      </w:r>
      <w:r w:rsidRPr="009067B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15D4F51"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3B8B151"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b/>
          <w:i/>
          <w:sz w:val="22"/>
          <w:szCs w:val="22"/>
          <w:lang w:eastAsia="es-MX"/>
        </w:rPr>
        <w:t>Octavo.</w:t>
      </w:r>
      <w:r w:rsidRPr="009067B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773090"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A8EF0BB"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58B62FC4" w14:textId="77777777" w:rsidR="00FC6977" w:rsidRPr="009067BB" w:rsidRDefault="00FC6977" w:rsidP="00886FED">
      <w:pPr>
        <w:ind w:left="851" w:right="902"/>
        <w:jc w:val="both"/>
        <w:rPr>
          <w:rFonts w:ascii="Palatino Linotype" w:hAnsi="Palatino Linotype" w:cs="Arial"/>
          <w:i/>
          <w:sz w:val="22"/>
          <w:szCs w:val="22"/>
          <w:lang w:eastAsia="es-MX"/>
        </w:rPr>
      </w:pPr>
      <w:r w:rsidRPr="009067B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0535987" w14:textId="77777777" w:rsidR="00FC6977" w:rsidRPr="009067BB" w:rsidRDefault="00FC6977" w:rsidP="00886FED">
      <w:pPr>
        <w:ind w:left="851" w:right="902"/>
        <w:jc w:val="both"/>
        <w:rPr>
          <w:rFonts w:ascii="Palatino Linotype" w:hAnsi="Palatino Linotype" w:cs="Arial"/>
          <w:b/>
          <w:i/>
          <w:sz w:val="22"/>
          <w:szCs w:val="22"/>
          <w:lang w:eastAsia="es-MX"/>
        </w:rPr>
      </w:pPr>
      <w:r w:rsidRPr="009067BB">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r w:rsidRPr="009067BB">
        <w:rPr>
          <w:rFonts w:ascii="Palatino Linotype" w:hAnsi="Palatino Linotype" w:cs="Arial"/>
          <w:b/>
          <w:i/>
          <w:sz w:val="22"/>
          <w:szCs w:val="22"/>
          <w:lang w:eastAsia="es-MX"/>
        </w:rPr>
        <w:t>”</w:t>
      </w:r>
    </w:p>
    <w:p w14:paraId="789E7C63" w14:textId="77777777" w:rsidR="00FC6977" w:rsidRPr="009067BB" w:rsidRDefault="00FC6977" w:rsidP="00886FED">
      <w:pPr>
        <w:ind w:left="851" w:right="902"/>
        <w:jc w:val="both"/>
        <w:rPr>
          <w:rFonts w:ascii="Palatino Linotype" w:hAnsi="Palatino Linotype" w:cs="Arial"/>
          <w:i/>
          <w:sz w:val="22"/>
          <w:szCs w:val="22"/>
          <w:lang w:eastAsia="es-MX"/>
        </w:rPr>
      </w:pPr>
    </w:p>
    <w:p w14:paraId="7316D4D4"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 xml:space="preserve">De lo anterior, se puede advertir que para clasificar la información como confidencial, se debe emitir un Acuerdo debidamente fundado y motivado en el que </w:t>
      </w:r>
      <w:r w:rsidRPr="009067BB">
        <w:rPr>
          <w:rFonts w:ascii="Palatino Linotype" w:hAnsi="Palatino Linotype" w:cs="Arial"/>
          <w:b/>
        </w:rPr>
        <w:t>EL SUJETO OBLIGADO</w:t>
      </w:r>
      <w:r w:rsidRPr="009067BB">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DEFB463" w14:textId="77777777" w:rsidR="00FC6977" w:rsidRPr="009067BB" w:rsidRDefault="00FC6977" w:rsidP="00886FED">
      <w:pPr>
        <w:spacing w:line="360" w:lineRule="auto"/>
        <w:jc w:val="both"/>
        <w:rPr>
          <w:rFonts w:ascii="Palatino Linotype" w:hAnsi="Palatino Linotype" w:cs="Arial"/>
        </w:rPr>
      </w:pPr>
    </w:p>
    <w:p w14:paraId="7FE81F0A"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6FBC41D" w14:textId="77777777" w:rsidR="00FC6977" w:rsidRPr="009067BB" w:rsidRDefault="00FC6977" w:rsidP="00886FED">
      <w:pPr>
        <w:jc w:val="both"/>
        <w:rPr>
          <w:rFonts w:ascii="Palatino Linotype" w:hAnsi="Palatino Linotype" w:cs="Arial"/>
        </w:rPr>
      </w:pPr>
    </w:p>
    <w:p w14:paraId="039F3B38" w14:textId="77777777" w:rsidR="00FC6977" w:rsidRPr="009067BB" w:rsidRDefault="00FC6977" w:rsidP="00886FED">
      <w:pPr>
        <w:pStyle w:val="Textoindependiente2"/>
        <w:spacing w:after="0" w:line="240" w:lineRule="auto"/>
        <w:ind w:left="851" w:right="902"/>
        <w:jc w:val="both"/>
        <w:rPr>
          <w:rFonts w:ascii="Palatino Linotype" w:hAnsi="Palatino Linotype" w:cs="Arial"/>
          <w:i/>
          <w:sz w:val="22"/>
          <w:szCs w:val="22"/>
        </w:rPr>
      </w:pPr>
      <w:r w:rsidRPr="009067BB">
        <w:rPr>
          <w:rFonts w:ascii="Palatino Linotype" w:hAnsi="Palatino Linotype" w:cs="Arial"/>
          <w:i/>
          <w:sz w:val="22"/>
          <w:szCs w:val="22"/>
        </w:rPr>
        <w:t>“</w:t>
      </w:r>
      <w:r w:rsidRPr="009067BB">
        <w:rPr>
          <w:rFonts w:ascii="Palatino Linotype" w:hAnsi="Palatino Linotype" w:cs="Arial"/>
          <w:b/>
          <w:i/>
          <w:sz w:val="22"/>
          <w:szCs w:val="22"/>
        </w:rPr>
        <w:t xml:space="preserve">FUNDAMENTACIÓN Y MOTIVACIÓN. </w:t>
      </w:r>
      <w:r w:rsidRPr="009067BB">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EAF8D0B" w14:textId="77777777" w:rsidR="00FC6977" w:rsidRPr="009067BB" w:rsidRDefault="00FC6977" w:rsidP="00886FED">
      <w:pPr>
        <w:pStyle w:val="Textoindependiente2"/>
        <w:spacing w:after="0" w:line="240" w:lineRule="auto"/>
        <w:ind w:left="851" w:right="902"/>
        <w:jc w:val="both"/>
        <w:rPr>
          <w:rFonts w:ascii="Palatino Linotype" w:hAnsi="Palatino Linotype" w:cs="Arial"/>
          <w:i/>
          <w:sz w:val="22"/>
          <w:szCs w:val="22"/>
        </w:rPr>
      </w:pPr>
    </w:p>
    <w:p w14:paraId="7FC28D39"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B0C6AE" w14:textId="77777777" w:rsidR="00FC6977" w:rsidRPr="009067BB" w:rsidRDefault="00FC6977" w:rsidP="00886FED">
      <w:pPr>
        <w:spacing w:line="360" w:lineRule="auto"/>
        <w:jc w:val="both"/>
        <w:rPr>
          <w:rFonts w:ascii="Palatino Linotype" w:hAnsi="Palatino Linotype" w:cs="Arial"/>
        </w:rPr>
      </w:pPr>
    </w:p>
    <w:p w14:paraId="49C2EE88"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645B1C5" w14:textId="77777777" w:rsidR="00FC6977" w:rsidRPr="009067BB" w:rsidRDefault="00FC6977" w:rsidP="00886FED">
      <w:pPr>
        <w:spacing w:line="276" w:lineRule="auto"/>
        <w:jc w:val="both"/>
        <w:rPr>
          <w:rFonts w:ascii="Palatino Linotype" w:hAnsi="Palatino Linotype" w:cs="Arial"/>
        </w:rPr>
      </w:pPr>
    </w:p>
    <w:p w14:paraId="4AC1AEA7" w14:textId="77777777" w:rsidR="00FC6977" w:rsidRPr="009067BB" w:rsidRDefault="00FC6977" w:rsidP="00886FED">
      <w:pPr>
        <w:spacing w:line="276" w:lineRule="auto"/>
        <w:ind w:left="851" w:right="902"/>
        <w:jc w:val="both"/>
        <w:rPr>
          <w:rFonts w:ascii="Palatino Linotype" w:hAnsi="Palatino Linotype" w:cs="Arial"/>
          <w:i/>
          <w:sz w:val="22"/>
          <w:szCs w:val="22"/>
        </w:rPr>
      </w:pPr>
      <w:r w:rsidRPr="009067B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9067BB">
        <w:rPr>
          <w:rFonts w:ascii="Palatino Linotype" w:hAnsi="Palatino Linotype" w:cs="Arial"/>
          <w:i/>
          <w:sz w:val="22"/>
          <w:szCs w:val="22"/>
        </w:rPr>
        <w:t xml:space="preserve">. El contenido formal de la garantía de legalidad prevista en el artículo 16 constitucional relativa a la </w:t>
      </w:r>
      <w:r w:rsidRPr="009067B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067BB">
        <w:rPr>
          <w:rFonts w:ascii="Palatino Linotype" w:hAnsi="Palatino Linotype" w:cs="Arial"/>
          <w:i/>
          <w:sz w:val="22"/>
          <w:szCs w:val="22"/>
        </w:rPr>
        <w:t xml:space="preserve">. Por tanto, </w:t>
      </w:r>
      <w:r w:rsidRPr="009067BB">
        <w:rPr>
          <w:rFonts w:ascii="Palatino Linotype" w:hAnsi="Palatino Linotype" w:cs="Arial"/>
          <w:b/>
          <w:i/>
          <w:sz w:val="22"/>
          <w:szCs w:val="22"/>
        </w:rPr>
        <w:t>no basta que el acto de autoridad apenas observe una motivación pro forma pero de una manera incongruente, insuficiente o imprecisa</w:t>
      </w:r>
      <w:r w:rsidRPr="009067BB">
        <w:rPr>
          <w:rFonts w:ascii="Palatino Linotype" w:hAnsi="Palatino Linotype" w:cs="Arial"/>
          <w:i/>
          <w:sz w:val="22"/>
          <w:szCs w:val="22"/>
        </w:rPr>
        <w:t>, que impida la finalidad del conocimiento, comprobación y defensa pertinente</w:t>
      </w:r>
      <w:r w:rsidRPr="009067BB">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067BB">
        <w:rPr>
          <w:rFonts w:ascii="Palatino Linotype" w:hAnsi="Palatino Linotype" w:cs="Arial"/>
          <w:i/>
          <w:sz w:val="22"/>
          <w:szCs w:val="22"/>
        </w:rPr>
        <w:t>.” (Sic)</w:t>
      </w:r>
    </w:p>
    <w:p w14:paraId="03561F94" w14:textId="77777777" w:rsidR="00FC6977" w:rsidRPr="009067BB" w:rsidRDefault="00FC6977" w:rsidP="00886FED">
      <w:pPr>
        <w:spacing w:line="276" w:lineRule="auto"/>
        <w:ind w:left="851" w:right="902"/>
        <w:jc w:val="both"/>
        <w:rPr>
          <w:rFonts w:ascii="Palatino Linotype" w:hAnsi="Palatino Linotype" w:cs="Arial"/>
          <w:i/>
          <w:sz w:val="22"/>
          <w:szCs w:val="22"/>
        </w:rPr>
      </w:pPr>
      <w:r w:rsidRPr="009067BB">
        <w:rPr>
          <w:rFonts w:ascii="Palatino Linotype" w:hAnsi="Palatino Linotype" w:cs="Arial"/>
          <w:i/>
          <w:sz w:val="22"/>
          <w:szCs w:val="22"/>
        </w:rPr>
        <w:t>(Énfasis añadido)</w:t>
      </w:r>
    </w:p>
    <w:p w14:paraId="1A061B41" w14:textId="77777777" w:rsidR="00FC6977" w:rsidRPr="009067BB" w:rsidRDefault="00FC6977" w:rsidP="00886FED">
      <w:pPr>
        <w:spacing w:line="276" w:lineRule="auto"/>
        <w:ind w:left="851" w:right="902"/>
        <w:jc w:val="both"/>
        <w:rPr>
          <w:rFonts w:ascii="Palatino Linotype" w:hAnsi="Palatino Linotype" w:cs="Arial"/>
          <w:i/>
          <w:sz w:val="22"/>
          <w:szCs w:val="22"/>
        </w:rPr>
      </w:pPr>
    </w:p>
    <w:p w14:paraId="77503FB6" w14:textId="77777777" w:rsidR="00FC6977" w:rsidRPr="009067BB" w:rsidRDefault="00FC6977" w:rsidP="00886FED">
      <w:pPr>
        <w:autoSpaceDE w:val="0"/>
        <w:autoSpaceDN w:val="0"/>
        <w:adjustRightInd w:val="0"/>
        <w:spacing w:line="360" w:lineRule="auto"/>
        <w:ind w:right="49"/>
        <w:jc w:val="both"/>
        <w:rPr>
          <w:rFonts w:ascii="Palatino Linotype" w:hAnsi="Palatino Linotype" w:cs="Arial"/>
          <w:i/>
          <w:sz w:val="22"/>
          <w:szCs w:val="22"/>
        </w:rPr>
      </w:pPr>
      <w:r w:rsidRPr="009067BB">
        <w:rPr>
          <w:rFonts w:ascii="Palatino Linotype" w:hAnsi="Palatino Linotype" w:cs="Arial"/>
        </w:rPr>
        <w:lastRenderedPageBreak/>
        <w:t xml:space="preserve">En consecuencia, la fundamentación y motivación implica que en el acto de </w:t>
      </w:r>
      <w:r w:rsidRPr="009067BB">
        <w:rPr>
          <w:rFonts w:ascii="Palatino Linotype" w:hAnsi="Palatino Linotype"/>
        </w:rPr>
        <w:t>autoridad</w:t>
      </w:r>
      <w:r w:rsidRPr="009067BB">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CA924AC" w14:textId="77777777" w:rsidR="00FC6977" w:rsidRPr="009067BB" w:rsidRDefault="00FC6977" w:rsidP="00886FED">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5FF0C88D" w14:textId="77777777" w:rsidR="00FC6977" w:rsidRPr="009067BB" w:rsidRDefault="00FC6977" w:rsidP="00886FED">
      <w:pPr>
        <w:autoSpaceDE w:val="0"/>
        <w:autoSpaceDN w:val="0"/>
        <w:adjustRightInd w:val="0"/>
        <w:spacing w:line="360" w:lineRule="auto"/>
        <w:ind w:right="49"/>
        <w:jc w:val="both"/>
        <w:rPr>
          <w:rFonts w:ascii="Palatino Linotype" w:hAnsi="Palatino Linotype" w:cs="Arial"/>
        </w:rPr>
      </w:pPr>
      <w:r w:rsidRPr="009067BB">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9067BB">
        <w:rPr>
          <w:rFonts w:ascii="Palatino Linotype" w:hAnsi="Palatino Linotype"/>
        </w:rPr>
        <w:t xml:space="preserve">es necesario que </w:t>
      </w:r>
      <w:r w:rsidRPr="009067BB">
        <w:rPr>
          <w:rFonts w:ascii="Palatino Linotype" w:hAnsi="Palatino Linotype"/>
          <w:b/>
        </w:rPr>
        <w:t xml:space="preserve">EL SUJETO OBLIGADO </w:t>
      </w:r>
      <w:r w:rsidRPr="009067BB">
        <w:rPr>
          <w:rFonts w:ascii="Palatino Linotype" w:hAnsi="Palatino Linotype"/>
        </w:rPr>
        <w:t xml:space="preserve">cuando clasifique un documento, ya sea en todo o en parte, debe atender lo dispuesto por </w:t>
      </w:r>
      <w:r w:rsidRPr="009067B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067BB">
        <w:rPr>
          <w:rFonts w:ascii="Palatino Linotype" w:hAnsi="Palatino Linotype" w:cs="Arial"/>
          <w:b/>
        </w:rPr>
        <w:t>SUJETO OBLIGADO</w:t>
      </w:r>
      <w:r w:rsidRPr="009067BB">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334AC2E8" w14:textId="77777777" w:rsidR="00FC6977" w:rsidRPr="009067BB" w:rsidRDefault="00FC6977" w:rsidP="00886FED">
      <w:pPr>
        <w:autoSpaceDE w:val="0"/>
        <w:autoSpaceDN w:val="0"/>
        <w:adjustRightInd w:val="0"/>
        <w:spacing w:line="360" w:lineRule="auto"/>
        <w:ind w:right="49"/>
        <w:jc w:val="both"/>
        <w:rPr>
          <w:rFonts w:ascii="Palatino Linotype" w:eastAsia="MS Mincho" w:hAnsi="Palatino Linotype"/>
          <w:lang w:val="es-ES_tradnl"/>
        </w:rPr>
      </w:pPr>
    </w:p>
    <w:p w14:paraId="56241785"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41A72FF8" w14:textId="77777777" w:rsidR="00FC6977" w:rsidRPr="009067BB" w:rsidRDefault="00FC6977" w:rsidP="00DD6E06">
      <w:pPr>
        <w:jc w:val="both"/>
        <w:rPr>
          <w:rFonts w:ascii="Palatino Linotype" w:hAnsi="Palatino Linotype"/>
          <w:color w:val="000000"/>
        </w:rPr>
      </w:pPr>
    </w:p>
    <w:p w14:paraId="45E81117" w14:textId="77777777" w:rsidR="00FC6977" w:rsidRPr="009067BB" w:rsidRDefault="00FC6977" w:rsidP="00DD6E06">
      <w:pPr>
        <w:ind w:left="993" w:right="1041"/>
        <w:jc w:val="both"/>
        <w:rPr>
          <w:rFonts w:ascii="Palatino Linotype" w:hAnsi="Palatino Linotype"/>
          <w:i/>
          <w:sz w:val="22"/>
          <w:szCs w:val="22"/>
        </w:rPr>
      </w:pPr>
      <w:r w:rsidRPr="009067BB">
        <w:rPr>
          <w:rFonts w:ascii="Palatino Linotype" w:hAnsi="Palatino Linotype"/>
          <w:i/>
          <w:color w:val="000000"/>
          <w:sz w:val="22"/>
          <w:szCs w:val="22"/>
        </w:rPr>
        <w:t>“</w:t>
      </w:r>
      <w:r w:rsidRPr="009067BB">
        <w:rPr>
          <w:rFonts w:ascii="Palatino Linotype" w:hAnsi="Palatino Linotype"/>
          <w:b/>
          <w:i/>
          <w:sz w:val="22"/>
          <w:szCs w:val="22"/>
        </w:rPr>
        <w:t>Artículo 149.</w:t>
      </w:r>
      <w:r w:rsidRPr="009067BB">
        <w:rPr>
          <w:rFonts w:ascii="Palatino Linotype" w:hAnsi="Palatino Linotype"/>
          <w:i/>
          <w:sz w:val="22"/>
          <w:szCs w:val="22"/>
        </w:rPr>
        <w:t xml:space="preserve"> El </w:t>
      </w:r>
      <w:r w:rsidRPr="009067BB">
        <w:rPr>
          <w:rFonts w:ascii="Palatino Linotype" w:hAnsi="Palatino Linotype"/>
          <w:b/>
          <w:i/>
          <w:sz w:val="22"/>
          <w:szCs w:val="22"/>
        </w:rPr>
        <w:t>acuerdo que clasifique la información como confidencial</w:t>
      </w:r>
      <w:r w:rsidRPr="009067BB">
        <w:rPr>
          <w:rFonts w:ascii="Palatino Linotype" w:hAnsi="Palatino Linotype"/>
          <w:i/>
          <w:sz w:val="22"/>
          <w:szCs w:val="22"/>
        </w:rPr>
        <w:t xml:space="preserve"> deberá contener un razonamiento lógico en el que demuestre que </w:t>
      </w:r>
      <w:r w:rsidRPr="009067BB">
        <w:rPr>
          <w:rFonts w:ascii="Palatino Linotype" w:hAnsi="Palatino Linotype"/>
          <w:i/>
          <w:sz w:val="22"/>
          <w:szCs w:val="22"/>
        </w:rPr>
        <w:lastRenderedPageBreak/>
        <w:t>la información se encuentra en alguna o algunas de las hipótesis previstas en la presente Ley.”</w:t>
      </w:r>
    </w:p>
    <w:p w14:paraId="72E46A95" w14:textId="77777777" w:rsidR="00FC6977" w:rsidRPr="009067BB" w:rsidRDefault="00FC6977" w:rsidP="00DD6E06">
      <w:pPr>
        <w:ind w:left="993" w:right="1041"/>
        <w:jc w:val="both"/>
        <w:rPr>
          <w:rFonts w:ascii="Palatino Linotype" w:hAnsi="Palatino Linotype" w:cs="Arial"/>
          <w:i/>
          <w:sz w:val="22"/>
          <w:szCs w:val="22"/>
        </w:rPr>
      </w:pPr>
    </w:p>
    <w:p w14:paraId="3FD9BE0E" w14:textId="77777777" w:rsidR="00FC6977" w:rsidRPr="009067BB" w:rsidRDefault="00FC6977" w:rsidP="00886FED">
      <w:pPr>
        <w:spacing w:line="360" w:lineRule="auto"/>
        <w:jc w:val="both"/>
        <w:rPr>
          <w:rFonts w:ascii="Palatino Linotype" w:hAnsi="Palatino Linotype" w:cs="Arial"/>
          <w:lang w:eastAsia="es-CO"/>
        </w:rPr>
      </w:pPr>
      <w:r w:rsidRPr="009067BB">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1F5CF688" w14:textId="77777777" w:rsidR="00FC6977" w:rsidRPr="009067BB" w:rsidRDefault="00FC6977" w:rsidP="00886FED">
      <w:pPr>
        <w:spacing w:line="360" w:lineRule="auto"/>
        <w:rPr>
          <w:rFonts w:ascii="Palatino Linotype" w:hAnsi="Palatino Linotype"/>
        </w:rPr>
      </w:pPr>
    </w:p>
    <w:p w14:paraId="4C6A71E8" w14:textId="1CD9D317" w:rsidR="00FC6977" w:rsidRPr="009067BB" w:rsidRDefault="00FC6977" w:rsidP="00886FED">
      <w:pPr>
        <w:autoSpaceDE w:val="0"/>
        <w:autoSpaceDN w:val="0"/>
        <w:adjustRightInd w:val="0"/>
        <w:spacing w:line="360" w:lineRule="auto"/>
        <w:jc w:val="both"/>
        <w:rPr>
          <w:rFonts w:ascii="Palatino Linotype" w:hAnsi="Palatino Linotype" w:cs="Arial"/>
        </w:rPr>
      </w:pPr>
      <w:r w:rsidRPr="009067BB">
        <w:rPr>
          <w:rFonts w:ascii="Palatino Linotype" w:hAnsi="Palatino Linotype" w:cs="Arial"/>
        </w:rPr>
        <w:t>Por otra parte, respecto a la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AA0BB75" w14:textId="77777777" w:rsidR="00FC6977" w:rsidRPr="009067BB" w:rsidRDefault="00FC6977" w:rsidP="00886FED">
      <w:pPr>
        <w:autoSpaceDE w:val="0"/>
        <w:autoSpaceDN w:val="0"/>
        <w:adjustRightInd w:val="0"/>
        <w:spacing w:line="360" w:lineRule="auto"/>
        <w:jc w:val="both"/>
        <w:rPr>
          <w:rFonts w:ascii="Palatino Linotype" w:hAnsi="Palatino Linotype" w:cs="Arial"/>
        </w:rPr>
      </w:pPr>
    </w:p>
    <w:p w14:paraId="734439BD" w14:textId="77777777" w:rsidR="00FC6977" w:rsidRPr="009067BB" w:rsidRDefault="00FC6977" w:rsidP="00886FED">
      <w:pPr>
        <w:spacing w:line="360" w:lineRule="auto"/>
        <w:jc w:val="both"/>
        <w:rPr>
          <w:rFonts w:ascii="Palatino Linotype" w:hAnsi="Palatino Linotype" w:cs="Arial"/>
        </w:rPr>
      </w:pPr>
      <w:r w:rsidRPr="009067BB">
        <w:rPr>
          <w:rFonts w:ascii="Palatino Linotype" w:hAnsi="Palatino Linotype" w:cs="Arial"/>
        </w:rPr>
        <w:t xml:space="preserve">Lo anterior, sin perder de vista que la Constitución Política de los Estados Unidos Mexicanos le otorga a </w:t>
      </w:r>
      <w:r w:rsidRPr="009067BB">
        <w:rPr>
          <w:rFonts w:ascii="Palatino Linotype" w:hAnsi="Palatino Linotype" w:cs="Arial"/>
          <w:b/>
        </w:rPr>
        <w:t>todos los documentos</w:t>
      </w:r>
      <w:r w:rsidRPr="009067BB">
        <w:rPr>
          <w:rFonts w:ascii="Palatino Linotype" w:hAnsi="Palatino Linotype" w:cs="Arial"/>
        </w:rPr>
        <w:t xml:space="preserve"> en posesión de las autoridades </w:t>
      </w:r>
      <w:r w:rsidRPr="009067BB">
        <w:rPr>
          <w:rFonts w:ascii="Palatino Linotype" w:hAnsi="Palatino Linotype" w:cs="Arial"/>
          <w:b/>
        </w:rPr>
        <w:t>la calidad de públicos</w:t>
      </w:r>
      <w:r w:rsidRPr="009067B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w:t>
      </w:r>
      <w:r w:rsidRPr="009067BB">
        <w:rPr>
          <w:rFonts w:ascii="Palatino Linotype" w:hAnsi="Palatino Linotype" w:cs="Arial"/>
        </w:rPr>
        <w:lastRenderedPageBreak/>
        <w:t>liberarse la información, señalando un plazo justificado para la reserva de la información.</w:t>
      </w:r>
    </w:p>
    <w:p w14:paraId="1B67F761" w14:textId="77777777" w:rsidR="00FC6977" w:rsidRPr="009067BB" w:rsidRDefault="00FC6977" w:rsidP="00886FED">
      <w:pPr>
        <w:spacing w:line="360" w:lineRule="auto"/>
        <w:jc w:val="both"/>
        <w:rPr>
          <w:rFonts w:ascii="Palatino Linotype" w:hAnsi="Palatino Linotype" w:cs="Arial"/>
        </w:rPr>
      </w:pPr>
    </w:p>
    <w:p w14:paraId="7E8A177B"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 xml:space="preserve">Siendo pertinente aclarar que, la información que se clasifica bajo la premisa de reservada, </w:t>
      </w:r>
      <w:r w:rsidRPr="009067BB">
        <w:rPr>
          <w:rFonts w:ascii="Palatino Linotype" w:hAnsi="Palatino Linotype"/>
          <w:b/>
        </w:rPr>
        <w:t>no pierde el carácter de pública</w:t>
      </w:r>
      <w:r w:rsidRPr="009067BB">
        <w:rPr>
          <w:rFonts w:ascii="Palatino Linotype" w:hAnsi="Palatino Linotype"/>
        </w:rPr>
        <w:t xml:space="preserve">, sino que </w:t>
      </w:r>
      <w:r w:rsidRPr="009067BB">
        <w:rPr>
          <w:rFonts w:ascii="Palatino Linotype" w:hAnsi="Palatino Linotype"/>
          <w:b/>
        </w:rPr>
        <w:t>se reserva temporalmente</w:t>
      </w:r>
      <w:r w:rsidRPr="009067BB">
        <w:rPr>
          <w:rFonts w:ascii="Palatino Linotype" w:hAnsi="Palatino Linotype"/>
        </w:rPr>
        <w:t xml:space="preserve"> </w:t>
      </w:r>
      <w:r w:rsidRPr="009067BB">
        <w:rPr>
          <w:rFonts w:ascii="Palatino Linotype" w:hAnsi="Palatino Linotype"/>
          <w:b/>
        </w:rPr>
        <w:t>del conocimiento público</w:t>
      </w:r>
      <w:r w:rsidRPr="009067BB">
        <w:rPr>
          <w:rFonts w:ascii="Palatino Linotype" w:hAnsi="Palatino Linotype"/>
        </w:rPr>
        <w:t xml:space="preserve">, es decir, que, </w:t>
      </w:r>
      <w:r w:rsidRPr="009067BB">
        <w:rPr>
          <w:rFonts w:ascii="Palatino Linotype" w:hAnsi="Palatino Linotype"/>
          <w:b/>
        </w:rPr>
        <w:t>por un tiempo determinado</w:t>
      </w:r>
      <w:r w:rsidRPr="009067BB">
        <w:rPr>
          <w:rFonts w:ascii="Palatino Linotype" w:hAnsi="Palatino Linotype"/>
        </w:rPr>
        <w:t>, se conservará y custodiará la información de manera especial, y una vez transcurrido el plazo de reserva, el documento podrá divulgarse.</w:t>
      </w:r>
    </w:p>
    <w:p w14:paraId="12B3C252" w14:textId="77777777" w:rsidR="00FC6977" w:rsidRPr="009067BB" w:rsidRDefault="00FC6977" w:rsidP="00886FED">
      <w:pPr>
        <w:spacing w:line="360" w:lineRule="auto"/>
        <w:jc w:val="both"/>
        <w:rPr>
          <w:rFonts w:ascii="Palatino Linotype" w:hAnsi="Palatino Linotype"/>
        </w:rPr>
      </w:pPr>
    </w:p>
    <w:p w14:paraId="1532885A" w14:textId="77777777" w:rsidR="00FC6977" w:rsidRPr="009067BB" w:rsidRDefault="00FC6977" w:rsidP="00886FED">
      <w:pPr>
        <w:spacing w:line="360" w:lineRule="auto"/>
        <w:jc w:val="both"/>
        <w:rPr>
          <w:rFonts w:ascii="Palatino Linotype" w:eastAsia="Calibri" w:hAnsi="Palatino Linotype" w:cs="Arial"/>
          <w:bCs/>
          <w:color w:val="000000"/>
        </w:rPr>
      </w:pPr>
      <w:r w:rsidRPr="009067B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067BB">
        <w:rPr>
          <w:rFonts w:ascii="Palatino Linotype" w:eastAsia="Arial Unicode MS" w:hAnsi="Palatino Linotype" w:cs="Arial"/>
          <w:color w:val="000000"/>
        </w:rPr>
        <w:t>,</w:t>
      </w:r>
      <w:r w:rsidRPr="009067BB">
        <w:rPr>
          <w:rFonts w:ascii="Palatino Linotype" w:eastAsia="Calibri" w:hAnsi="Palatino Linotype" w:cs="Arial"/>
          <w:bCs/>
          <w:color w:val="000000"/>
        </w:rPr>
        <w:t xml:space="preserve"> que literalmente señala:</w:t>
      </w:r>
    </w:p>
    <w:p w14:paraId="4EA59FE3" w14:textId="77777777" w:rsidR="00FC6977" w:rsidRPr="009067BB" w:rsidRDefault="00FC6977" w:rsidP="00DD6E06">
      <w:pPr>
        <w:jc w:val="both"/>
        <w:rPr>
          <w:rFonts w:ascii="Palatino Linotype" w:eastAsia="Calibri" w:hAnsi="Palatino Linotype" w:cs="Arial"/>
          <w:bCs/>
          <w:color w:val="000000"/>
        </w:rPr>
      </w:pPr>
    </w:p>
    <w:p w14:paraId="42F3B456" w14:textId="77777777" w:rsidR="00FC6977" w:rsidRPr="009067BB" w:rsidRDefault="00FC6977" w:rsidP="00DD6E06">
      <w:pPr>
        <w:ind w:left="851" w:right="902"/>
        <w:jc w:val="both"/>
        <w:rPr>
          <w:rFonts w:ascii="Palatino Linotype" w:eastAsia="Calibri" w:hAnsi="Palatino Linotype"/>
          <w:i/>
          <w:sz w:val="22"/>
          <w:szCs w:val="22"/>
        </w:rPr>
      </w:pPr>
      <w:r w:rsidRPr="009067BB">
        <w:rPr>
          <w:rFonts w:ascii="Palatino Linotype" w:eastAsia="Calibri" w:hAnsi="Palatino Linotype"/>
          <w:i/>
          <w:sz w:val="22"/>
          <w:szCs w:val="22"/>
        </w:rPr>
        <w:t>“</w:t>
      </w:r>
      <w:r w:rsidRPr="009067B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067B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w:t>
      </w:r>
      <w:r w:rsidRPr="009067BB">
        <w:rPr>
          <w:rFonts w:ascii="Palatino Linotype" w:eastAsia="Calibri" w:hAnsi="Palatino Linotype"/>
          <w:i/>
          <w:sz w:val="22"/>
          <w:szCs w:val="22"/>
        </w:rPr>
        <w:lastRenderedPageBreak/>
        <w:t>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A5A1E29" w14:textId="77777777" w:rsidR="00FC6977" w:rsidRPr="009067BB" w:rsidRDefault="00FC6977" w:rsidP="00DD6E06">
      <w:pPr>
        <w:ind w:left="851" w:right="902"/>
        <w:jc w:val="both"/>
        <w:rPr>
          <w:rFonts w:ascii="Palatino Linotype" w:eastAsia="Calibri" w:hAnsi="Palatino Linotype"/>
          <w:i/>
          <w:sz w:val="22"/>
          <w:szCs w:val="22"/>
        </w:rPr>
      </w:pPr>
    </w:p>
    <w:p w14:paraId="0E43D959" w14:textId="53F8223D" w:rsidR="00FC6977" w:rsidRPr="009067BB" w:rsidRDefault="00FC6977" w:rsidP="00886FED">
      <w:pPr>
        <w:spacing w:line="360" w:lineRule="auto"/>
        <w:jc w:val="both"/>
        <w:rPr>
          <w:rFonts w:ascii="Palatino Linotype" w:hAnsi="Palatino Linotype"/>
          <w:bCs/>
        </w:rPr>
      </w:pPr>
      <w:r w:rsidRPr="009067BB">
        <w:rPr>
          <w:rFonts w:ascii="Palatino Linotype" w:hAnsi="Palatino Linotype"/>
          <w:bCs/>
        </w:rPr>
        <w:t xml:space="preserve">Por todo lo anterior, la reserva de la información implica una clasificación, la cual debe entenderse como el proceso mediante el cual </w:t>
      </w:r>
      <w:r w:rsidRPr="009067BB">
        <w:rPr>
          <w:rFonts w:ascii="Palatino Linotype" w:hAnsi="Palatino Linotype"/>
          <w:b/>
          <w:bCs/>
        </w:rPr>
        <w:t>EL SUJETO OBLIGADO</w:t>
      </w:r>
      <w:r w:rsidRPr="009067BB">
        <w:rPr>
          <w:rFonts w:ascii="Palatino Linotype" w:hAnsi="Palatino Linotype"/>
          <w:bCs/>
        </w:rPr>
        <w:t xml:space="preserve"> determina que la información en su poder</w:t>
      </w:r>
      <w:r w:rsidR="00BD75E6" w:rsidRPr="009067BB">
        <w:rPr>
          <w:rFonts w:ascii="Palatino Linotype" w:hAnsi="Palatino Linotype"/>
          <w:bCs/>
        </w:rPr>
        <w:t xml:space="preserve">, </w:t>
      </w:r>
      <w:r w:rsidRPr="009067BB">
        <w:rPr>
          <w:rFonts w:ascii="Palatino Linotype" w:hAnsi="Palatino Linotype"/>
          <w:bCs/>
        </w:rPr>
        <w:t>actualiza alguno de los supuestos conforme a las normas aplicables.</w:t>
      </w:r>
    </w:p>
    <w:p w14:paraId="5BF5E5A0" w14:textId="77777777" w:rsidR="00FC6977" w:rsidRPr="009067BB" w:rsidRDefault="00FC6977" w:rsidP="00886FED">
      <w:pPr>
        <w:spacing w:line="360" w:lineRule="auto"/>
        <w:jc w:val="both"/>
        <w:rPr>
          <w:rFonts w:ascii="Palatino Linotype" w:hAnsi="Palatino Linotype"/>
          <w:bCs/>
        </w:rPr>
      </w:pPr>
    </w:p>
    <w:p w14:paraId="0377111B"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 xml:space="preserve">En tal virtud, conforme al artículo 49, fracción VIII de la </w:t>
      </w:r>
      <w:r w:rsidRPr="009067BB">
        <w:rPr>
          <w:rFonts w:ascii="Palatino Linotype" w:hAnsi="Palatino Linotype" w:cs="Arial"/>
        </w:rPr>
        <w:t>Ley de Transparencia y Acceso a la Información Pública del Estado de México y Municipios</w:t>
      </w:r>
      <w:r w:rsidRPr="009067B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067BB">
        <w:rPr>
          <w:rFonts w:ascii="Palatino Linotype" w:hAnsi="Palatino Linotype"/>
          <w:b/>
        </w:rPr>
        <w:t>SUJETO OBLIGADO</w:t>
      </w:r>
      <w:r w:rsidRPr="009067BB">
        <w:rPr>
          <w:rFonts w:ascii="Palatino Linotype" w:hAnsi="Palatino Linotype"/>
        </w:rPr>
        <w:t xml:space="preserve"> a concluir que el caso particular se ajusta al supuesto previsto por la norma legal invocada como fundamento; siendo que, además, </w:t>
      </w:r>
      <w:r w:rsidRPr="009067BB">
        <w:rPr>
          <w:rFonts w:ascii="Palatino Linotype" w:hAnsi="Palatino Linotype"/>
          <w:b/>
        </w:rPr>
        <w:t>EL SUJETO OBLIGADO</w:t>
      </w:r>
      <w:r w:rsidRPr="009067BB">
        <w:rPr>
          <w:rFonts w:ascii="Palatino Linotype" w:hAnsi="Palatino Linotype"/>
        </w:rPr>
        <w:t xml:space="preserve"> debe, en todo momento, aplicar una prueba de daño.</w:t>
      </w:r>
    </w:p>
    <w:p w14:paraId="09D7F475" w14:textId="77777777" w:rsidR="00FC6977" w:rsidRPr="009067BB" w:rsidRDefault="00FC6977" w:rsidP="00886FED">
      <w:pPr>
        <w:spacing w:line="360" w:lineRule="auto"/>
        <w:jc w:val="both"/>
        <w:rPr>
          <w:rFonts w:ascii="Palatino Linotype" w:hAnsi="Palatino Linotype"/>
        </w:rPr>
      </w:pPr>
    </w:p>
    <w:p w14:paraId="3CC9D018"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 xml:space="preserve">Dicho lo anterior, es necesario definir a la prueba de daño como la responsabilidad de los Sujetos Obligados de demostrar, de manera fundada y motivada, que la </w:t>
      </w:r>
      <w:r w:rsidRPr="009067BB">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5410D46" w14:textId="77777777" w:rsidR="00FC6977" w:rsidRPr="009067BB" w:rsidRDefault="00FC6977" w:rsidP="00886FED">
      <w:pPr>
        <w:spacing w:line="360" w:lineRule="auto"/>
        <w:jc w:val="both"/>
        <w:rPr>
          <w:rFonts w:ascii="Palatino Linotype" w:hAnsi="Palatino Linotype"/>
        </w:rPr>
      </w:pPr>
    </w:p>
    <w:p w14:paraId="4BA70721"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C94884" w14:textId="77777777" w:rsidR="00FC6977" w:rsidRPr="009067BB" w:rsidRDefault="00FC6977" w:rsidP="00886FED">
      <w:pPr>
        <w:spacing w:line="360" w:lineRule="auto"/>
        <w:jc w:val="both"/>
        <w:rPr>
          <w:rFonts w:ascii="Palatino Linotype" w:hAnsi="Palatino Linotype"/>
        </w:rPr>
      </w:pPr>
    </w:p>
    <w:p w14:paraId="01EFCD65" w14:textId="77777777" w:rsidR="00FC6977" w:rsidRPr="009067BB" w:rsidRDefault="00FC6977" w:rsidP="00886FED">
      <w:pPr>
        <w:numPr>
          <w:ilvl w:val="0"/>
          <w:numId w:val="15"/>
        </w:numPr>
        <w:spacing w:line="360" w:lineRule="auto"/>
        <w:ind w:left="1276" w:hanging="425"/>
        <w:jc w:val="both"/>
        <w:rPr>
          <w:rFonts w:ascii="Palatino Linotype" w:hAnsi="Palatino Linotype"/>
        </w:rPr>
      </w:pPr>
      <w:r w:rsidRPr="009067BB">
        <w:rPr>
          <w:rFonts w:ascii="Palatino Linotype" w:hAnsi="Palatino Linotype"/>
        </w:rPr>
        <w:t>Se reciba una solicitud de acceso a la información;</w:t>
      </w:r>
    </w:p>
    <w:p w14:paraId="67A73C35" w14:textId="77777777" w:rsidR="00FC6977" w:rsidRPr="009067BB" w:rsidRDefault="00FC6977" w:rsidP="00886FED">
      <w:pPr>
        <w:numPr>
          <w:ilvl w:val="0"/>
          <w:numId w:val="15"/>
        </w:numPr>
        <w:spacing w:line="360" w:lineRule="auto"/>
        <w:ind w:left="1276" w:hanging="425"/>
        <w:jc w:val="both"/>
        <w:rPr>
          <w:rFonts w:ascii="Palatino Linotype" w:hAnsi="Palatino Linotype"/>
        </w:rPr>
      </w:pPr>
      <w:r w:rsidRPr="009067BB">
        <w:rPr>
          <w:rFonts w:ascii="Palatino Linotype" w:hAnsi="Palatino Linotype"/>
        </w:rPr>
        <w:t>Se determine mediante resolución de autoridad competente; y/o</w:t>
      </w:r>
    </w:p>
    <w:p w14:paraId="15BDB705" w14:textId="77777777" w:rsidR="00FC6977" w:rsidRPr="009067BB" w:rsidRDefault="00FC6977" w:rsidP="00886FED">
      <w:pPr>
        <w:numPr>
          <w:ilvl w:val="0"/>
          <w:numId w:val="15"/>
        </w:numPr>
        <w:spacing w:line="360" w:lineRule="auto"/>
        <w:ind w:left="1276" w:hanging="425"/>
        <w:jc w:val="both"/>
        <w:rPr>
          <w:rFonts w:ascii="Palatino Linotype" w:hAnsi="Palatino Linotype"/>
        </w:rPr>
      </w:pPr>
      <w:r w:rsidRPr="009067BB">
        <w:rPr>
          <w:rFonts w:ascii="Palatino Linotype" w:hAnsi="Palatino Linotype"/>
        </w:rPr>
        <w:t>Se generen versiones públicas para dar cumplimiento a las obligaciones de transparencia previstas en la Ley.</w:t>
      </w:r>
    </w:p>
    <w:p w14:paraId="2A22E54D" w14:textId="77777777" w:rsidR="00FC6977" w:rsidRPr="009067BB" w:rsidRDefault="00FC6977" w:rsidP="00886FED">
      <w:pPr>
        <w:spacing w:line="360" w:lineRule="auto"/>
        <w:ind w:left="1276"/>
        <w:jc w:val="both"/>
        <w:rPr>
          <w:rFonts w:ascii="Palatino Linotype" w:hAnsi="Palatino Linotype"/>
        </w:rPr>
      </w:pPr>
    </w:p>
    <w:p w14:paraId="17C39471"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52261E2" w14:textId="77777777" w:rsidR="00FC6977" w:rsidRPr="009067BB" w:rsidRDefault="00FC6977" w:rsidP="00886FED">
      <w:pPr>
        <w:spacing w:line="360" w:lineRule="auto"/>
        <w:jc w:val="both"/>
        <w:rPr>
          <w:rFonts w:ascii="Palatino Linotype" w:hAnsi="Palatino Linotype"/>
        </w:rPr>
      </w:pPr>
    </w:p>
    <w:p w14:paraId="5311E2BB" w14:textId="77777777" w:rsidR="00FC6977" w:rsidRPr="009067BB" w:rsidRDefault="00FC6977" w:rsidP="00886FED">
      <w:pPr>
        <w:spacing w:line="360" w:lineRule="auto"/>
        <w:jc w:val="both"/>
        <w:rPr>
          <w:rFonts w:ascii="Palatino Linotype" w:hAnsi="Palatino Linotype"/>
        </w:rPr>
      </w:pPr>
      <w:r w:rsidRPr="009067B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067BB">
        <w:rPr>
          <w:rFonts w:ascii="Palatino Linotype" w:hAnsi="Palatino Linotype"/>
        </w:rPr>
        <w:lastRenderedPageBreak/>
        <w:t xml:space="preserve">de daño que prevé el artículo 129 de la Ley de Transparencia de mérito, para lo cual, los Sujetos Obligados deberán considerar que: </w:t>
      </w:r>
    </w:p>
    <w:p w14:paraId="703412A5" w14:textId="77777777" w:rsidR="00FC6977" w:rsidRPr="009067BB" w:rsidRDefault="00FC6977" w:rsidP="00886FED">
      <w:pPr>
        <w:spacing w:line="360" w:lineRule="auto"/>
        <w:jc w:val="both"/>
        <w:rPr>
          <w:rFonts w:ascii="Palatino Linotype" w:hAnsi="Palatino Linotype"/>
        </w:rPr>
      </w:pPr>
    </w:p>
    <w:p w14:paraId="18BC47AB" w14:textId="77777777" w:rsidR="00FC6977" w:rsidRPr="009067BB" w:rsidRDefault="00FC6977" w:rsidP="00886FED">
      <w:pPr>
        <w:numPr>
          <w:ilvl w:val="0"/>
          <w:numId w:val="16"/>
        </w:numPr>
        <w:spacing w:line="360" w:lineRule="auto"/>
        <w:ind w:left="1134" w:hanging="283"/>
        <w:jc w:val="both"/>
        <w:rPr>
          <w:rFonts w:ascii="Palatino Linotype" w:hAnsi="Palatino Linotype"/>
        </w:rPr>
      </w:pPr>
      <w:r w:rsidRPr="009067BB">
        <w:rPr>
          <w:rFonts w:ascii="Palatino Linotype" w:hAnsi="Palatino Linotype"/>
        </w:rPr>
        <w:t xml:space="preserve">La divulgación de la información representa un </w:t>
      </w:r>
      <w:r w:rsidRPr="009067BB">
        <w:rPr>
          <w:rFonts w:ascii="Palatino Linotype" w:hAnsi="Palatino Linotype"/>
          <w:b/>
        </w:rPr>
        <w:t>riesgo real, demostrable e identificable del perjuicio significativo al interés público o a la seguridad pública</w:t>
      </w:r>
      <w:r w:rsidRPr="009067BB">
        <w:rPr>
          <w:rFonts w:ascii="Palatino Linotype" w:hAnsi="Palatino Linotype"/>
        </w:rPr>
        <w:t>;</w:t>
      </w:r>
    </w:p>
    <w:p w14:paraId="0A162B30" w14:textId="77777777" w:rsidR="00FC6977" w:rsidRPr="009067BB" w:rsidRDefault="00FC6977" w:rsidP="00886FED">
      <w:pPr>
        <w:numPr>
          <w:ilvl w:val="0"/>
          <w:numId w:val="16"/>
        </w:numPr>
        <w:spacing w:line="360" w:lineRule="auto"/>
        <w:ind w:left="1134" w:hanging="283"/>
        <w:jc w:val="both"/>
        <w:rPr>
          <w:rFonts w:ascii="Palatino Linotype" w:hAnsi="Palatino Linotype"/>
        </w:rPr>
      </w:pPr>
      <w:r w:rsidRPr="009067BB">
        <w:rPr>
          <w:rFonts w:ascii="Palatino Linotype" w:hAnsi="Palatino Linotype"/>
        </w:rPr>
        <w:t>El riesgo de perjuicio que supondría la divulgación supera el interés público general de que se difunda; y,</w:t>
      </w:r>
    </w:p>
    <w:p w14:paraId="0F838F88" w14:textId="77777777" w:rsidR="00FC6977" w:rsidRPr="009067BB" w:rsidRDefault="00FC6977" w:rsidP="00886FED">
      <w:pPr>
        <w:numPr>
          <w:ilvl w:val="0"/>
          <w:numId w:val="16"/>
        </w:numPr>
        <w:spacing w:line="360" w:lineRule="auto"/>
        <w:ind w:left="1134" w:hanging="283"/>
        <w:jc w:val="both"/>
        <w:rPr>
          <w:rFonts w:ascii="Palatino Linotype" w:hAnsi="Palatino Linotype"/>
        </w:rPr>
      </w:pPr>
      <w:r w:rsidRPr="009067BB">
        <w:rPr>
          <w:rFonts w:ascii="Palatino Linotype" w:hAnsi="Palatino Linotype"/>
        </w:rPr>
        <w:t xml:space="preserve">La limitación se adecua al principio de proporcionalidad y representa el medio menos restrictivo disponible para evitar el perjuicio. </w:t>
      </w:r>
    </w:p>
    <w:p w14:paraId="452605A2" w14:textId="77777777" w:rsidR="00FC6977" w:rsidRPr="009067BB" w:rsidRDefault="00FC6977" w:rsidP="00886FED">
      <w:pPr>
        <w:spacing w:line="360" w:lineRule="auto"/>
        <w:ind w:left="1134"/>
        <w:jc w:val="both"/>
        <w:rPr>
          <w:rFonts w:ascii="Palatino Linotype" w:hAnsi="Palatino Linotype"/>
        </w:rPr>
      </w:pPr>
    </w:p>
    <w:p w14:paraId="5EB2FEA7" w14:textId="77777777" w:rsidR="00FC6977" w:rsidRPr="009067BB" w:rsidRDefault="00FC6977" w:rsidP="00886FE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067BB">
        <w:rPr>
          <w:rFonts w:ascii="Palatino Linotype" w:hAnsi="Palatino Linotype"/>
          <w:bCs/>
        </w:rPr>
        <w:t xml:space="preserve">Atento a lo anterior, </w:t>
      </w:r>
      <w:r w:rsidRPr="009067BB">
        <w:rPr>
          <w:rFonts w:ascii="Palatino Linotype" w:hAnsi="Palatino Linotype" w:cs="Arial"/>
          <w:lang w:eastAsia="es-MX"/>
        </w:rPr>
        <w:t xml:space="preserve">es necesario hacer hincapié que para el caso de que existan </w:t>
      </w:r>
      <w:r w:rsidRPr="009067BB">
        <w:rPr>
          <w:rFonts w:ascii="Palatino Linotype" w:hAnsi="Palatino Linotype"/>
        </w:rPr>
        <w:t xml:space="preserve">causas presentes que impiden la publicidad de la información durante cierto periodo de tiempo, </w:t>
      </w:r>
      <w:r w:rsidRPr="009067BB">
        <w:rPr>
          <w:rFonts w:ascii="Palatino Linotype" w:hAnsi="Palatino Linotype" w:cs="Arial"/>
          <w:lang w:eastAsia="es-MX"/>
        </w:rPr>
        <w:t xml:space="preserve">debe clasificar la información </w:t>
      </w:r>
      <w:r w:rsidRPr="009067B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3E02E9A" w14:textId="77777777" w:rsidR="00FC6977" w:rsidRPr="009067BB" w:rsidRDefault="00FC6977" w:rsidP="00886FED">
      <w:pPr>
        <w:spacing w:line="360" w:lineRule="auto"/>
        <w:rPr>
          <w:rFonts w:ascii="Palatino Linotype" w:hAnsi="Palatino Linotype"/>
        </w:rPr>
      </w:pPr>
    </w:p>
    <w:p w14:paraId="1A688CEF" w14:textId="77777777" w:rsidR="00FC6977" w:rsidRPr="009067BB" w:rsidRDefault="00FC6977" w:rsidP="00886FED">
      <w:pPr>
        <w:spacing w:line="360" w:lineRule="auto"/>
        <w:ind w:right="49"/>
        <w:jc w:val="both"/>
        <w:rPr>
          <w:rFonts w:ascii="Palatino Linotype" w:hAnsi="Palatino Linotype" w:cs="Arial"/>
          <w:lang w:val="es-ES_tradnl"/>
        </w:rPr>
      </w:pPr>
      <w:r w:rsidRPr="009067BB">
        <w:rPr>
          <w:rFonts w:ascii="Palatino Linotype" w:hAnsi="Palatino Linotype" w:cs="Arial"/>
          <w:lang w:val="es-ES_tradnl"/>
        </w:rPr>
        <w:t xml:space="preserve">Por lo tanto, la entrega de documentos, en su </w:t>
      </w:r>
      <w:r w:rsidRPr="009067BB">
        <w:rPr>
          <w:rFonts w:ascii="Palatino Linotype" w:hAnsi="Palatino Linotype" w:cs="Arial"/>
          <w:b/>
          <w:lang w:val="es-ES_tradnl"/>
        </w:rPr>
        <w:t>versión pública</w:t>
      </w:r>
      <w:r w:rsidRPr="009067BB">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9067BB">
        <w:rPr>
          <w:rFonts w:ascii="Palatino Linotype" w:hAnsi="Palatino Linotype" w:cs="Arial"/>
          <w:b/>
          <w:lang w:val="es-ES_tradnl"/>
        </w:rPr>
        <w:t>SUJETO OBLIGADO</w:t>
      </w:r>
      <w:r w:rsidRPr="009067BB">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w:t>
      </w:r>
      <w:r w:rsidRPr="009067BB">
        <w:rPr>
          <w:rFonts w:ascii="Palatino Linotype" w:hAnsi="Palatino Linotype" w:cs="Arial"/>
          <w:lang w:val="es-ES_tradnl"/>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DB4306" w14:textId="3E8328F1" w:rsidR="003A716C" w:rsidRPr="009067BB" w:rsidRDefault="003A716C" w:rsidP="00886FED">
      <w:pPr>
        <w:spacing w:line="360" w:lineRule="auto"/>
        <w:jc w:val="both"/>
        <w:rPr>
          <w:rFonts w:ascii="Palatino Linotype" w:hAnsi="Palatino Linotype" w:cs="Tahoma"/>
        </w:rPr>
      </w:pPr>
    </w:p>
    <w:p w14:paraId="48C68097" w14:textId="0A07D4FA" w:rsidR="00FC6977" w:rsidRPr="009067BB" w:rsidRDefault="00FC6977" w:rsidP="00886FED">
      <w:pPr>
        <w:spacing w:line="360" w:lineRule="auto"/>
        <w:ind w:right="49"/>
        <w:jc w:val="both"/>
        <w:rPr>
          <w:rFonts w:ascii="Palatino Linotype" w:hAnsi="Palatino Linotype" w:cs="Tahoma"/>
        </w:rPr>
      </w:pPr>
      <w:r w:rsidRPr="009067BB">
        <w:rPr>
          <w:rFonts w:ascii="Palatino Linotype" w:hAnsi="Palatino Linotype" w:cs="Tahoma"/>
        </w:rPr>
        <w:t xml:space="preserve">En consecuencia, se puede advertir que no basta el pronunciamiento de que la información se encuentre clasificada como reservada o confidencial, sino que se debe cumplir con la forma y formalidades anteriormente señaladas; aunado a que la ley permite la elaboración de versiones públicas a efecto de atender el derecho de acceso a la información.  </w:t>
      </w:r>
    </w:p>
    <w:p w14:paraId="71465201" w14:textId="77777777" w:rsidR="007C33F6" w:rsidRPr="009067BB" w:rsidRDefault="007C33F6" w:rsidP="00886FED">
      <w:pPr>
        <w:spacing w:line="360" w:lineRule="auto"/>
        <w:ind w:right="49"/>
        <w:jc w:val="both"/>
        <w:rPr>
          <w:rFonts w:ascii="Palatino Linotype" w:hAnsi="Palatino Linotype" w:cs="Tahoma"/>
        </w:rPr>
      </w:pPr>
    </w:p>
    <w:p w14:paraId="08B61A03"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lang w:val="es-ES"/>
        </w:rPr>
        <w:t xml:space="preserve">Conforme a lo anterior, este Instituto considera que, para atender el requerimiento, deberá realizar una búsqueda exhaustiva y razonable en sus archivos, a efecto de proporcionar los documentos donde conste la información solicitada; dicha situación, toma sustento </w:t>
      </w:r>
      <w:r w:rsidRPr="009067BB">
        <w:rPr>
          <w:rFonts w:ascii="Palatino Linotype" w:eastAsia="Calibri" w:hAnsi="Palatino Linotype" w:cs="Tahoma"/>
          <w:bCs/>
          <w:lang w:eastAsia="en-US"/>
        </w:rPr>
        <w:t>en el</w:t>
      </w:r>
      <w:r w:rsidRPr="009067BB">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4D10A1DB" w14:textId="77777777" w:rsidR="00EE6E6B" w:rsidRPr="009067BB" w:rsidRDefault="00EE6E6B" w:rsidP="00886FED">
      <w:pPr>
        <w:tabs>
          <w:tab w:val="left" w:pos="4962"/>
        </w:tabs>
        <w:spacing w:line="360" w:lineRule="auto"/>
        <w:jc w:val="both"/>
        <w:rPr>
          <w:rFonts w:ascii="Palatino Linotype" w:hAnsi="Palatino Linotype" w:cs="Tahoma"/>
        </w:rPr>
      </w:pPr>
    </w:p>
    <w:p w14:paraId="121E3450" w14:textId="77777777" w:rsidR="00EE6E6B" w:rsidRPr="009067BB" w:rsidRDefault="00EE6E6B" w:rsidP="00886FED">
      <w:pPr>
        <w:widowControl w:val="0"/>
        <w:tabs>
          <w:tab w:val="left" w:pos="4962"/>
        </w:tabs>
        <w:spacing w:line="360" w:lineRule="auto"/>
        <w:jc w:val="both"/>
        <w:rPr>
          <w:rFonts w:ascii="Palatino Linotype" w:eastAsia="Calibri" w:hAnsi="Palatino Linotype" w:cs="Tahoma"/>
          <w:iCs/>
          <w:lang w:val="es-ES" w:eastAsia="es-ES_tradnl"/>
        </w:rPr>
      </w:pPr>
      <w:r w:rsidRPr="009067BB">
        <w:rPr>
          <w:rFonts w:ascii="Palatino Linotype" w:hAnsi="Palatino Linotype" w:cs="Tahoma"/>
        </w:rPr>
        <w:t xml:space="preserve">De esta manera, </w:t>
      </w:r>
      <w:r w:rsidRPr="009067BB">
        <w:rPr>
          <w:rFonts w:ascii="Palatino Linotype" w:hAnsi="Palatino Linotype" w:cs="Tahoma"/>
          <w:lang w:val="es-ES"/>
        </w:rPr>
        <w:t xml:space="preserve">el derecho de acceso a la información pública se satisface en aquellos </w:t>
      </w:r>
      <w:r w:rsidRPr="009067BB">
        <w:rPr>
          <w:rFonts w:ascii="Palatino Linotype" w:hAnsi="Palatino Linotype" w:cs="Tahoma"/>
          <w:lang w:val="es-ES"/>
        </w:rPr>
        <w:lastRenderedPageBreak/>
        <w:t xml:space="preserve">casos en que se entregue el soporte documental en el que conste la información solicitada, sin necesidad de elaborar documentos </w:t>
      </w:r>
      <w:r w:rsidRPr="009067BB">
        <w:rPr>
          <w:rFonts w:ascii="Palatino Linotype" w:hAnsi="Palatino Linotype" w:cs="Tahoma"/>
          <w:i/>
        </w:rPr>
        <w:t>ad hoc</w:t>
      </w:r>
      <w:r w:rsidRPr="009067BB">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067BB">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14:paraId="2BC9AE2A" w14:textId="77777777" w:rsidR="00EE6E6B" w:rsidRPr="009067BB" w:rsidRDefault="00EE6E6B" w:rsidP="00DD6E06">
      <w:pPr>
        <w:tabs>
          <w:tab w:val="left" w:pos="4962"/>
        </w:tabs>
        <w:jc w:val="both"/>
        <w:rPr>
          <w:rFonts w:ascii="Palatino Linotype" w:eastAsia="Calibri" w:hAnsi="Palatino Linotype" w:cs="Tahoma"/>
          <w:iCs/>
          <w:sz w:val="22"/>
          <w:szCs w:val="22"/>
          <w:lang w:val="es-ES" w:eastAsia="es-ES_tradnl"/>
        </w:rPr>
      </w:pPr>
    </w:p>
    <w:p w14:paraId="732B5793" w14:textId="77777777" w:rsidR="00EE6E6B" w:rsidRPr="009067BB" w:rsidRDefault="00EE6E6B" w:rsidP="00DD6E06">
      <w:pPr>
        <w:ind w:left="851" w:right="899"/>
        <w:jc w:val="both"/>
        <w:rPr>
          <w:rFonts w:ascii="Palatino Linotype" w:eastAsia="Arial" w:hAnsi="Palatino Linotype" w:cs="Arial"/>
          <w:i/>
          <w:sz w:val="22"/>
          <w:szCs w:val="22"/>
        </w:rPr>
      </w:pPr>
      <w:r w:rsidRPr="009067BB">
        <w:rPr>
          <w:rFonts w:ascii="Palatino Linotype" w:eastAsia="Arial" w:hAnsi="Palatino Linotype" w:cs="Arial"/>
          <w:b/>
          <w:i/>
          <w:sz w:val="22"/>
          <w:szCs w:val="22"/>
        </w:rPr>
        <w:t xml:space="preserve">“No existe obligación de elaborar </w:t>
      </w:r>
      <w:r w:rsidRPr="009067BB">
        <w:rPr>
          <w:rFonts w:ascii="Palatino Linotype" w:eastAsia="Arial" w:hAnsi="Palatino Linotype" w:cs="Arial"/>
          <w:b/>
          <w:i/>
          <w:spacing w:val="-3"/>
          <w:sz w:val="22"/>
          <w:szCs w:val="22"/>
        </w:rPr>
        <w:t>d</w:t>
      </w:r>
      <w:r w:rsidRPr="009067BB">
        <w:rPr>
          <w:rFonts w:ascii="Palatino Linotype" w:eastAsia="Arial" w:hAnsi="Palatino Linotype" w:cs="Arial"/>
          <w:b/>
          <w:i/>
          <w:sz w:val="22"/>
          <w:szCs w:val="22"/>
        </w:rPr>
        <w:t>ocum</w:t>
      </w:r>
      <w:r w:rsidRPr="009067BB">
        <w:rPr>
          <w:rFonts w:ascii="Palatino Linotype" w:eastAsia="Arial" w:hAnsi="Palatino Linotype" w:cs="Arial"/>
          <w:b/>
          <w:i/>
          <w:spacing w:val="1"/>
          <w:sz w:val="22"/>
          <w:szCs w:val="22"/>
        </w:rPr>
        <w:t>e</w:t>
      </w:r>
      <w:r w:rsidRPr="009067BB">
        <w:rPr>
          <w:rFonts w:ascii="Palatino Linotype" w:eastAsia="Arial" w:hAnsi="Palatino Linotype" w:cs="Arial"/>
          <w:b/>
          <w:i/>
          <w:sz w:val="22"/>
          <w:szCs w:val="22"/>
        </w:rPr>
        <w:t>n</w:t>
      </w:r>
      <w:r w:rsidRPr="009067BB">
        <w:rPr>
          <w:rFonts w:ascii="Palatino Linotype" w:eastAsia="Arial" w:hAnsi="Palatino Linotype" w:cs="Arial"/>
          <w:b/>
          <w:i/>
          <w:spacing w:val="-1"/>
          <w:sz w:val="22"/>
          <w:szCs w:val="22"/>
        </w:rPr>
        <w:t>t</w:t>
      </w:r>
      <w:r w:rsidRPr="009067BB">
        <w:rPr>
          <w:rFonts w:ascii="Palatino Linotype" w:eastAsia="Arial" w:hAnsi="Palatino Linotype" w:cs="Arial"/>
          <w:b/>
          <w:i/>
          <w:sz w:val="22"/>
          <w:szCs w:val="22"/>
        </w:rPr>
        <w:t xml:space="preserve">os </w:t>
      </w:r>
      <w:r w:rsidRPr="009067BB">
        <w:rPr>
          <w:rFonts w:ascii="Palatino Linotype" w:eastAsia="Arial" w:hAnsi="Palatino Linotype" w:cs="Arial"/>
          <w:b/>
          <w:i/>
          <w:spacing w:val="-1"/>
          <w:sz w:val="22"/>
          <w:szCs w:val="22"/>
        </w:rPr>
        <w:t xml:space="preserve">ad </w:t>
      </w:r>
      <w:r w:rsidRPr="009067BB">
        <w:rPr>
          <w:rFonts w:ascii="Palatino Linotype" w:eastAsia="Arial" w:hAnsi="Palatino Linotype" w:cs="Arial"/>
          <w:b/>
          <w:i/>
          <w:sz w:val="22"/>
          <w:szCs w:val="22"/>
        </w:rPr>
        <w:t>hoc para atender las sol</w:t>
      </w:r>
      <w:r w:rsidRPr="009067BB">
        <w:rPr>
          <w:rFonts w:ascii="Palatino Linotype" w:eastAsia="Arial" w:hAnsi="Palatino Linotype" w:cs="Arial"/>
          <w:b/>
          <w:i/>
          <w:spacing w:val="-2"/>
          <w:sz w:val="22"/>
          <w:szCs w:val="22"/>
        </w:rPr>
        <w:t>i</w:t>
      </w:r>
      <w:r w:rsidRPr="009067BB">
        <w:rPr>
          <w:rFonts w:ascii="Palatino Linotype" w:eastAsia="Arial" w:hAnsi="Palatino Linotype" w:cs="Arial"/>
          <w:b/>
          <w:i/>
          <w:spacing w:val="1"/>
          <w:sz w:val="22"/>
          <w:szCs w:val="22"/>
        </w:rPr>
        <w:t>c</w:t>
      </w:r>
      <w:r w:rsidRPr="009067BB">
        <w:rPr>
          <w:rFonts w:ascii="Palatino Linotype" w:eastAsia="Arial" w:hAnsi="Palatino Linotype" w:cs="Arial"/>
          <w:b/>
          <w:i/>
          <w:sz w:val="22"/>
          <w:szCs w:val="22"/>
        </w:rPr>
        <w:t xml:space="preserve">itudes de </w:t>
      </w:r>
      <w:r w:rsidRPr="009067BB">
        <w:rPr>
          <w:rFonts w:ascii="Palatino Linotype" w:eastAsia="Arial" w:hAnsi="Palatino Linotype" w:cs="Arial"/>
          <w:b/>
          <w:i/>
          <w:spacing w:val="1"/>
          <w:sz w:val="22"/>
          <w:szCs w:val="22"/>
        </w:rPr>
        <w:t>ac</w:t>
      </w:r>
      <w:r w:rsidRPr="009067BB">
        <w:rPr>
          <w:rFonts w:ascii="Palatino Linotype" w:eastAsia="Arial" w:hAnsi="Palatino Linotype" w:cs="Arial"/>
          <w:b/>
          <w:i/>
          <w:spacing w:val="-1"/>
          <w:sz w:val="22"/>
          <w:szCs w:val="22"/>
        </w:rPr>
        <w:t>c</w:t>
      </w:r>
      <w:r w:rsidRPr="009067BB">
        <w:rPr>
          <w:rFonts w:ascii="Palatino Linotype" w:eastAsia="Arial" w:hAnsi="Palatino Linotype" w:cs="Arial"/>
          <w:b/>
          <w:i/>
          <w:spacing w:val="1"/>
          <w:sz w:val="22"/>
          <w:szCs w:val="22"/>
        </w:rPr>
        <w:t>es</w:t>
      </w:r>
      <w:r w:rsidRPr="009067BB">
        <w:rPr>
          <w:rFonts w:ascii="Palatino Linotype" w:eastAsia="Arial" w:hAnsi="Palatino Linotype" w:cs="Arial"/>
          <w:b/>
          <w:i/>
          <w:sz w:val="22"/>
          <w:szCs w:val="22"/>
        </w:rPr>
        <w:t>o a la informa</w:t>
      </w:r>
      <w:r w:rsidRPr="009067BB">
        <w:rPr>
          <w:rFonts w:ascii="Palatino Linotype" w:eastAsia="Arial" w:hAnsi="Palatino Linotype" w:cs="Arial"/>
          <w:b/>
          <w:i/>
          <w:spacing w:val="1"/>
          <w:sz w:val="22"/>
          <w:szCs w:val="22"/>
        </w:rPr>
        <w:t>c</w:t>
      </w:r>
      <w:r w:rsidRPr="009067BB">
        <w:rPr>
          <w:rFonts w:ascii="Palatino Linotype" w:eastAsia="Arial" w:hAnsi="Palatino Linotype" w:cs="Arial"/>
          <w:b/>
          <w:i/>
          <w:sz w:val="22"/>
          <w:szCs w:val="22"/>
        </w:rPr>
        <w:t>ió</w:t>
      </w:r>
      <w:r w:rsidRPr="009067BB">
        <w:rPr>
          <w:rFonts w:ascii="Palatino Linotype" w:eastAsia="Arial" w:hAnsi="Palatino Linotype" w:cs="Arial"/>
          <w:b/>
          <w:i/>
          <w:spacing w:val="-2"/>
          <w:sz w:val="22"/>
          <w:szCs w:val="22"/>
        </w:rPr>
        <w:t>n</w:t>
      </w:r>
      <w:r w:rsidRPr="009067BB">
        <w:rPr>
          <w:rFonts w:ascii="Palatino Linotype" w:eastAsia="Arial" w:hAnsi="Palatino Linotype" w:cs="Arial"/>
          <w:b/>
          <w:i/>
          <w:sz w:val="22"/>
          <w:szCs w:val="22"/>
        </w:rPr>
        <w:t xml:space="preserve">. </w:t>
      </w:r>
      <w:r w:rsidRPr="009067BB">
        <w:rPr>
          <w:rFonts w:ascii="Palatino Linotype" w:eastAsia="Arial" w:hAnsi="Palatino Linotype" w:cs="Arial"/>
          <w:i/>
          <w:spacing w:val="18"/>
          <w:sz w:val="22"/>
          <w:szCs w:val="22"/>
        </w:rPr>
        <w:t>L</w:t>
      </w:r>
      <w:r w:rsidRPr="009067BB">
        <w:rPr>
          <w:rFonts w:ascii="Palatino Linotype" w:eastAsia="Arial" w:hAnsi="Palatino Linotype" w:cs="Arial"/>
          <w:i/>
          <w:spacing w:val="-1"/>
          <w:sz w:val="22"/>
          <w:szCs w:val="22"/>
        </w:rPr>
        <w:t xml:space="preserve">os </w:t>
      </w:r>
      <w:r w:rsidRPr="009067BB">
        <w:rPr>
          <w:rFonts w:ascii="Palatino Linotype" w:eastAsia="Arial" w:hAnsi="Palatino Linotype" w:cs="Arial"/>
          <w:i/>
          <w:spacing w:val="1"/>
          <w:sz w:val="22"/>
          <w:szCs w:val="22"/>
        </w:rPr>
        <w:t>a</w:t>
      </w:r>
      <w:r w:rsidRPr="009067BB">
        <w:rPr>
          <w:rFonts w:ascii="Palatino Linotype" w:eastAsia="Arial" w:hAnsi="Palatino Linotype" w:cs="Arial"/>
          <w:i/>
          <w:sz w:val="22"/>
          <w:szCs w:val="22"/>
        </w:rPr>
        <w:t>rt</w:t>
      </w:r>
      <w:r w:rsidRPr="009067BB">
        <w:rPr>
          <w:rFonts w:ascii="Palatino Linotype" w:eastAsia="Arial" w:hAnsi="Palatino Linotype" w:cs="Arial"/>
          <w:i/>
          <w:spacing w:val="-2"/>
          <w:sz w:val="22"/>
          <w:szCs w:val="22"/>
        </w:rPr>
        <w:t>í</w:t>
      </w:r>
      <w:r w:rsidRPr="009067BB">
        <w:rPr>
          <w:rFonts w:ascii="Palatino Linotype" w:eastAsia="Arial" w:hAnsi="Palatino Linotype" w:cs="Arial"/>
          <w:i/>
          <w:sz w:val="22"/>
          <w:szCs w:val="22"/>
        </w:rPr>
        <w:t>c</w:t>
      </w:r>
      <w:r w:rsidRPr="009067BB">
        <w:rPr>
          <w:rFonts w:ascii="Palatino Linotype" w:eastAsia="Arial" w:hAnsi="Palatino Linotype" w:cs="Arial"/>
          <w:i/>
          <w:spacing w:val="1"/>
          <w:sz w:val="22"/>
          <w:szCs w:val="22"/>
        </w:rPr>
        <w:t>u</w:t>
      </w:r>
      <w:r w:rsidRPr="009067BB">
        <w:rPr>
          <w:rFonts w:ascii="Palatino Linotype" w:eastAsia="Arial" w:hAnsi="Palatino Linotype" w:cs="Arial"/>
          <w:i/>
          <w:sz w:val="22"/>
          <w:szCs w:val="22"/>
        </w:rPr>
        <w:t>los</w:t>
      </w:r>
      <w:r w:rsidRPr="009067BB">
        <w:rPr>
          <w:rFonts w:ascii="Palatino Linotype" w:eastAsia="Arial" w:hAnsi="Palatino Linotype" w:cs="Arial"/>
          <w:i/>
          <w:spacing w:val="8"/>
          <w:sz w:val="22"/>
          <w:szCs w:val="22"/>
        </w:rPr>
        <w:t xml:space="preserve"> 129 </w:t>
      </w:r>
      <w:r w:rsidRPr="009067BB">
        <w:rPr>
          <w:rFonts w:ascii="Palatino Linotype" w:eastAsia="Arial" w:hAnsi="Palatino Linotype" w:cs="Arial"/>
          <w:i/>
          <w:spacing w:val="1"/>
          <w:sz w:val="22"/>
          <w:szCs w:val="22"/>
        </w:rPr>
        <w:t>d</w:t>
      </w:r>
      <w:r w:rsidRPr="009067BB">
        <w:rPr>
          <w:rFonts w:ascii="Palatino Linotype" w:eastAsia="Arial" w:hAnsi="Palatino Linotype" w:cs="Arial"/>
          <w:i/>
          <w:sz w:val="22"/>
          <w:szCs w:val="22"/>
        </w:rPr>
        <w:t xml:space="preserve">e la </w:t>
      </w:r>
      <w:r w:rsidRPr="009067BB">
        <w:rPr>
          <w:rFonts w:ascii="Palatino Linotype" w:eastAsia="Arial" w:hAnsi="Palatino Linotype" w:cs="Arial"/>
          <w:i/>
          <w:spacing w:val="-1"/>
          <w:sz w:val="22"/>
          <w:szCs w:val="22"/>
        </w:rPr>
        <w:t>L</w:t>
      </w:r>
      <w:r w:rsidRPr="009067BB">
        <w:rPr>
          <w:rFonts w:ascii="Palatino Linotype" w:eastAsia="Arial" w:hAnsi="Palatino Linotype" w:cs="Arial"/>
          <w:i/>
          <w:spacing w:val="1"/>
          <w:sz w:val="22"/>
          <w:szCs w:val="22"/>
        </w:rPr>
        <w:t>e</w:t>
      </w:r>
      <w:r w:rsidRPr="009067BB">
        <w:rPr>
          <w:rFonts w:ascii="Palatino Linotype" w:eastAsia="Arial" w:hAnsi="Palatino Linotype" w:cs="Arial"/>
          <w:i/>
          <w:sz w:val="22"/>
          <w:szCs w:val="22"/>
        </w:rPr>
        <w:t xml:space="preserve">y General </w:t>
      </w:r>
      <w:r w:rsidRPr="009067BB">
        <w:rPr>
          <w:rFonts w:ascii="Palatino Linotype" w:eastAsia="Arial" w:hAnsi="Palatino Linotype" w:cs="Arial"/>
          <w:i/>
          <w:spacing w:val="-1"/>
          <w:sz w:val="22"/>
          <w:szCs w:val="22"/>
        </w:rPr>
        <w:t>d</w:t>
      </w:r>
      <w:r w:rsidRPr="009067BB">
        <w:rPr>
          <w:rFonts w:ascii="Palatino Linotype" w:eastAsia="Arial" w:hAnsi="Palatino Linotype" w:cs="Arial"/>
          <w:i/>
          <w:sz w:val="22"/>
          <w:szCs w:val="22"/>
        </w:rPr>
        <w:t xml:space="preserve">e </w:t>
      </w:r>
      <w:r w:rsidRPr="009067BB">
        <w:rPr>
          <w:rFonts w:ascii="Palatino Linotype" w:eastAsia="Arial" w:hAnsi="Palatino Linotype" w:cs="Arial"/>
          <w:i/>
          <w:spacing w:val="2"/>
          <w:sz w:val="22"/>
          <w:szCs w:val="22"/>
        </w:rPr>
        <w:t>T</w:t>
      </w:r>
      <w:r w:rsidRPr="009067BB">
        <w:rPr>
          <w:rFonts w:ascii="Palatino Linotype" w:eastAsia="Arial" w:hAnsi="Palatino Linotype" w:cs="Arial"/>
          <w:i/>
          <w:sz w:val="22"/>
          <w:szCs w:val="22"/>
        </w:rPr>
        <w:t>r</w:t>
      </w:r>
      <w:r w:rsidRPr="009067BB">
        <w:rPr>
          <w:rFonts w:ascii="Palatino Linotype" w:eastAsia="Arial" w:hAnsi="Palatino Linotype" w:cs="Arial"/>
          <w:i/>
          <w:spacing w:val="-2"/>
          <w:sz w:val="22"/>
          <w:szCs w:val="22"/>
        </w:rPr>
        <w:t>a</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s</w:t>
      </w:r>
      <w:r w:rsidRPr="009067BB">
        <w:rPr>
          <w:rFonts w:ascii="Palatino Linotype" w:eastAsia="Arial" w:hAnsi="Palatino Linotype" w:cs="Arial"/>
          <w:i/>
          <w:spacing w:val="1"/>
          <w:sz w:val="22"/>
          <w:szCs w:val="22"/>
        </w:rPr>
        <w:t>pa</w:t>
      </w:r>
      <w:r w:rsidRPr="009067BB">
        <w:rPr>
          <w:rFonts w:ascii="Palatino Linotype" w:eastAsia="Arial" w:hAnsi="Palatino Linotype" w:cs="Arial"/>
          <w:i/>
          <w:sz w:val="22"/>
          <w:szCs w:val="22"/>
        </w:rPr>
        <w:t>r</w:t>
      </w:r>
      <w:r w:rsidRPr="009067BB">
        <w:rPr>
          <w:rFonts w:ascii="Palatino Linotype" w:eastAsia="Arial" w:hAnsi="Palatino Linotype" w:cs="Arial"/>
          <w:i/>
          <w:spacing w:val="-2"/>
          <w:sz w:val="22"/>
          <w:szCs w:val="22"/>
        </w:rPr>
        <w:t>e</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cia y Acc</w:t>
      </w:r>
      <w:r w:rsidRPr="009067BB">
        <w:rPr>
          <w:rFonts w:ascii="Palatino Linotype" w:eastAsia="Arial" w:hAnsi="Palatino Linotype" w:cs="Arial"/>
          <w:i/>
          <w:spacing w:val="1"/>
          <w:sz w:val="22"/>
          <w:szCs w:val="22"/>
        </w:rPr>
        <w:t>e</w:t>
      </w:r>
      <w:r w:rsidRPr="009067BB">
        <w:rPr>
          <w:rFonts w:ascii="Palatino Linotype" w:eastAsia="Arial" w:hAnsi="Palatino Linotype" w:cs="Arial"/>
          <w:i/>
          <w:sz w:val="22"/>
          <w:szCs w:val="22"/>
        </w:rPr>
        <w:t>so a la I</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f</w:t>
      </w:r>
      <w:r w:rsidRPr="009067BB">
        <w:rPr>
          <w:rFonts w:ascii="Palatino Linotype" w:eastAsia="Arial" w:hAnsi="Palatino Linotype" w:cs="Arial"/>
          <w:i/>
          <w:spacing w:val="1"/>
          <w:sz w:val="22"/>
          <w:szCs w:val="22"/>
        </w:rPr>
        <w:t>o</w:t>
      </w:r>
      <w:r w:rsidRPr="009067BB">
        <w:rPr>
          <w:rFonts w:ascii="Palatino Linotype" w:eastAsia="Arial" w:hAnsi="Palatino Linotype" w:cs="Arial"/>
          <w:i/>
          <w:spacing w:val="-3"/>
          <w:sz w:val="22"/>
          <w:szCs w:val="22"/>
        </w:rPr>
        <w:t>r</w:t>
      </w:r>
      <w:r w:rsidRPr="009067BB">
        <w:rPr>
          <w:rFonts w:ascii="Palatino Linotype" w:eastAsia="Arial" w:hAnsi="Palatino Linotype" w:cs="Arial"/>
          <w:i/>
          <w:spacing w:val="1"/>
          <w:sz w:val="22"/>
          <w:szCs w:val="22"/>
        </w:rPr>
        <w:t>ma</w:t>
      </w:r>
      <w:r w:rsidRPr="009067BB">
        <w:rPr>
          <w:rFonts w:ascii="Palatino Linotype" w:eastAsia="Arial" w:hAnsi="Palatino Linotype" w:cs="Arial"/>
          <w:i/>
          <w:sz w:val="22"/>
          <w:szCs w:val="22"/>
        </w:rPr>
        <w:t>ci</w:t>
      </w:r>
      <w:r w:rsidRPr="009067BB">
        <w:rPr>
          <w:rFonts w:ascii="Palatino Linotype" w:eastAsia="Arial" w:hAnsi="Palatino Linotype" w:cs="Arial"/>
          <w:i/>
          <w:spacing w:val="-2"/>
          <w:sz w:val="22"/>
          <w:szCs w:val="22"/>
        </w:rPr>
        <w:t>ó</w:t>
      </w:r>
      <w:r w:rsidRPr="009067BB">
        <w:rPr>
          <w:rFonts w:ascii="Palatino Linotype" w:eastAsia="Arial" w:hAnsi="Palatino Linotype" w:cs="Arial"/>
          <w:i/>
          <w:sz w:val="22"/>
          <w:szCs w:val="22"/>
        </w:rPr>
        <w:t xml:space="preserve">n </w:t>
      </w:r>
      <w:r w:rsidRPr="009067BB">
        <w:rPr>
          <w:rFonts w:ascii="Palatino Linotype" w:eastAsia="Arial" w:hAnsi="Palatino Linotype" w:cs="Arial"/>
          <w:i/>
          <w:spacing w:val="-2"/>
          <w:sz w:val="22"/>
          <w:szCs w:val="22"/>
        </w:rPr>
        <w:t>P</w:t>
      </w:r>
      <w:r w:rsidRPr="009067BB">
        <w:rPr>
          <w:rFonts w:ascii="Palatino Linotype" w:eastAsia="Arial" w:hAnsi="Palatino Linotype" w:cs="Arial"/>
          <w:i/>
          <w:spacing w:val="1"/>
          <w:sz w:val="22"/>
          <w:szCs w:val="22"/>
        </w:rPr>
        <w:t>úb</w:t>
      </w:r>
      <w:r w:rsidRPr="009067BB">
        <w:rPr>
          <w:rFonts w:ascii="Palatino Linotype" w:eastAsia="Arial" w:hAnsi="Palatino Linotype" w:cs="Arial"/>
          <w:i/>
          <w:sz w:val="22"/>
          <w:szCs w:val="22"/>
        </w:rPr>
        <w:t>l</w:t>
      </w:r>
      <w:r w:rsidRPr="009067BB">
        <w:rPr>
          <w:rFonts w:ascii="Palatino Linotype" w:eastAsia="Arial" w:hAnsi="Palatino Linotype" w:cs="Arial"/>
          <w:i/>
          <w:spacing w:val="-1"/>
          <w:sz w:val="22"/>
          <w:szCs w:val="22"/>
        </w:rPr>
        <w:t>i</w:t>
      </w:r>
      <w:r w:rsidRPr="009067BB">
        <w:rPr>
          <w:rFonts w:ascii="Palatino Linotype" w:eastAsia="Arial" w:hAnsi="Palatino Linotype" w:cs="Arial"/>
          <w:i/>
          <w:sz w:val="22"/>
          <w:szCs w:val="22"/>
        </w:rPr>
        <w:t xml:space="preserve">ca y </w:t>
      </w:r>
      <w:r w:rsidRPr="009067BB">
        <w:rPr>
          <w:rFonts w:ascii="Palatino Linotype" w:eastAsia="Arial" w:hAnsi="Palatino Linotype" w:cs="Arial"/>
          <w:i/>
          <w:spacing w:val="8"/>
          <w:sz w:val="22"/>
          <w:szCs w:val="22"/>
        </w:rPr>
        <w:t xml:space="preserve">130, párrafo cuarto, </w:t>
      </w:r>
      <w:r w:rsidRPr="009067BB">
        <w:rPr>
          <w:rFonts w:ascii="Palatino Linotype" w:eastAsia="Arial" w:hAnsi="Palatino Linotype" w:cs="Arial"/>
          <w:i/>
          <w:spacing w:val="1"/>
          <w:sz w:val="22"/>
          <w:szCs w:val="22"/>
        </w:rPr>
        <w:t>d</w:t>
      </w:r>
      <w:r w:rsidRPr="009067BB">
        <w:rPr>
          <w:rFonts w:ascii="Palatino Linotype" w:eastAsia="Arial" w:hAnsi="Palatino Linotype" w:cs="Arial"/>
          <w:i/>
          <w:sz w:val="22"/>
          <w:szCs w:val="22"/>
        </w:rPr>
        <w:t xml:space="preserve">e la </w:t>
      </w:r>
      <w:r w:rsidRPr="009067BB">
        <w:rPr>
          <w:rFonts w:ascii="Palatino Linotype" w:eastAsia="Arial" w:hAnsi="Palatino Linotype" w:cs="Arial"/>
          <w:i/>
          <w:spacing w:val="-1"/>
          <w:sz w:val="22"/>
          <w:szCs w:val="22"/>
        </w:rPr>
        <w:t>L</w:t>
      </w:r>
      <w:r w:rsidRPr="009067BB">
        <w:rPr>
          <w:rFonts w:ascii="Palatino Linotype" w:eastAsia="Arial" w:hAnsi="Palatino Linotype" w:cs="Arial"/>
          <w:i/>
          <w:spacing w:val="1"/>
          <w:sz w:val="22"/>
          <w:szCs w:val="22"/>
        </w:rPr>
        <w:t>e</w:t>
      </w:r>
      <w:r w:rsidRPr="009067BB">
        <w:rPr>
          <w:rFonts w:ascii="Palatino Linotype" w:eastAsia="Arial" w:hAnsi="Palatino Linotype" w:cs="Arial"/>
          <w:i/>
          <w:sz w:val="22"/>
          <w:szCs w:val="22"/>
        </w:rPr>
        <w:t>y Fe</w:t>
      </w:r>
      <w:r w:rsidRPr="009067BB">
        <w:rPr>
          <w:rFonts w:ascii="Palatino Linotype" w:eastAsia="Arial" w:hAnsi="Palatino Linotype" w:cs="Arial"/>
          <w:i/>
          <w:spacing w:val="1"/>
          <w:sz w:val="22"/>
          <w:szCs w:val="22"/>
        </w:rPr>
        <w:t>de</w:t>
      </w:r>
      <w:r w:rsidRPr="009067BB">
        <w:rPr>
          <w:rFonts w:ascii="Palatino Linotype" w:eastAsia="Arial" w:hAnsi="Palatino Linotype" w:cs="Arial"/>
          <w:i/>
          <w:sz w:val="22"/>
          <w:szCs w:val="22"/>
        </w:rPr>
        <w:t xml:space="preserve">ral </w:t>
      </w:r>
      <w:r w:rsidRPr="009067BB">
        <w:rPr>
          <w:rFonts w:ascii="Palatino Linotype" w:eastAsia="Arial" w:hAnsi="Palatino Linotype" w:cs="Arial"/>
          <w:i/>
          <w:spacing w:val="-1"/>
          <w:sz w:val="22"/>
          <w:szCs w:val="22"/>
        </w:rPr>
        <w:t>d</w:t>
      </w:r>
      <w:r w:rsidRPr="009067BB">
        <w:rPr>
          <w:rFonts w:ascii="Palatino Linotype" w:eastAsia="Arial" w:hAnsi="Palatino Linotype" w:cs="Arial"/>
          <w:i/>
          <w:sz w:val="22"/>
          <w:szCs w:val="22"/>
        </w:rPr>
        <w:t xml:space="preserve">e </w:t>
      </w:r>
      <w:r w:rsidRPr="009067BB">
        <w:rPr>
          <w:rFonts w:ascii="Palatino Linotype" w:eastAsia="Arial" w:hAnsi="Palatino Linotype" w:cs="Arial"/>
          <w:i/>
          <w:spacing w:val="2"/>
          <w:sz w:val="22"/>
          <w:szCs w:val="22"/>
        </w:rPr>
        <w:t>T</w:t>
      </w:r>
      <w:r w:rsidRPr="009067BB">
        <w:rPr>
          <w:rFonts w:ascii="Palatino Linotype" w:eastAsia="Arial" w:hAnsi="Palatino Linotype" w:cs="Arial"/>
          <w:i/>
          <w:sz w:val="22"/>
          <w:szCs w:val="22"/>
        </w:rPr>
        <w:t>r</w:t>
      </w:r>
      <w:r w:rsidRPr="009067BB">
        <w:rPr>
          <w:rFonts w:ascii="Palatino Linotype" w:eastAsia="Arial" w:hAnsi="Palatino Linotype" w:cs="Arial"/>
          <w:i/>
          <w:spacing w:val="-2"/>
          <w:sz w:val="22"/>
          <w:szCs w:val="22"/>
        </w:rPr>
        <w:t>a</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s</w:t>
      </w:r>
      <w:r w:rsidRPr="009067BB">
        <w:rPr>
          <w:rFonts w:ascii="Palatino Linotype" w:eastAsia="Arial" w:hAnsi="Palatino Linotype" w:cs="Arial"/>
          <w:i/>
          <w:spacing w:val="1"/>
          <w:sz w:val="22"/>
          <w:szCs w:val="22"/>
        </w:rPr>
        <w:t>pa</w:t>
      </w:r>
      <w:r w:rsidRPr="009067BB">
        <w:rPr>
          <w:rFonts w:ascii="Palatino Linotype" w:eastAsia="Arial" w:hAnsi="Palatino Linotype" w:cs="Arial"/>
          <w:i/>
          <w:sz w:val="22"/>
          <w:szCs w:val="22"/>
        </w:rPr>
        <w:t>r</w:t>
      </w:r>
      <w:r w:rsidRPr="009067BB">
        <w:rPr>
          <w:rFonts w:ascii="Palatino Linotype" w:eastAsia="Arial" w:hAnsi="Palatino Linotype" w:cs="Arial"/>
          <w:i/>
          <w:spacing w:val="-2"/>
          <w:sz w:val="22"/>
          <w:szCs w:val="22"/>
        </w:rPr>
        <w:t>e</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cia y Acc</w:t>
      </w:r>
      <w:r w:rsidRPr="009067BB">
        <w:rPr>
          <w:rFonts w:ascii="Palatino Linotype" w:eastAsia="Arial" w:hAnsi="Palatino Linotype" w:cs="Arial"/>
          <w:i/>
          <w:spacing w:val="1"/>
          <w:sz w:val="22"/>
          <w:szCs w:val="22"/>
        </w:rPr>
        <w:t>e</w:t>
      </w:r>
      <w:r w:rsidRPr="009067BB">
        <w:rPr>
          <w:rFonts w:ascii="Palatino Linotype" w:eastAsia="Arial" w:hAnsi="Palatino Linotype" w:cs="Arial"/>
          <w:i/>
          <w:sz w:val="22"/>
          <w:szCs w:val="22"/>
        </w:rPr>
        <w:t>so a la I</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f</w:t>
      </w:r>
      <w:r w:rsidRPr="009067BB">
        <w:rPr>
          <w:rFonts w:ascii="Palatino Linotype" w:eastAsia="Arial" w:hAnsi="Palatino Linotype" w:cs="Arial"/>
          <w:i/>
          <w:spacing w:val="1"/>
          <w:sz w:val="22"/>
          <w:szCs w:val="22"/>
        </w:rPr>
        <w:t>o</w:t>
      </w:r>
      <w:r w:rsidRPr="009067BB">
        <w:rPr>
          <w:rFonts w:ascii="Palatino Linotype" w:eastAsia="Arial" w:hAnsi="Palatino Linotype" w:cs="Arial"/>
          <w:i/>
          <w:spacing w:val="-3"/>
          <w:sz w:val="22"/>
          <w:szCs w:val="22"/>
        </w:rPr>
        <w:t>r</w:t>
      </w:r>
      <w:r w:rsidRPr="009067BB">
        <w:rPr>
          <w:rFonts w:ascii="Palatino Linotype" w:eastAsia="Arial" w:hAnsi="Palatino Linotype" w:cs="Arial"/>
          <w:i/>
          <w:spacing w:val="1"/>
          <w:sz w:val="22"/>
          <w:szCs w:val="22"/>
        </w:rPr>
        <w:t>ma</w:t>
      </w:r>
      <w:r w:rsidRPr="009067BB">
        <w:rPr>
          <w:rFonts w:ascii="Palatino Linotype" w:eastAsia="Arial" w:hAnsi="Palatino Linotype" w:cs="Arial"/>
          <w:i/>
          <w:sz w:val="22"/>
          <w:szCs w:val="22"/>
        </w:rPr>
        <w:t>ci</w:t>
      </w:r>
      <w:r w:rsidRPr="009067BB">
        <w:rPr>
          <w:rFonts w:ascii="Palatino Linotype" w:eastAsia="Arial" w:hAnsi="Palatino Linotype" w:cs="Arial"/>
          <w:i/>
          <w:spacing w:val="-2"/>
          <w:sz w:val="22"/>
          <w:szCs w:val="22"/>
        </w:rPr>
        <w:t>ó</w:t>
      </w:r>
      <w:r w:rsidRPr="009067BB">
        <w:rPr>
          <w:rFonts w:ascii="Palatino Linotype" w:eastAsia="Arial" w:hAnsi="Palatino Linotype" w:cs="Arial"/>
          <w:i/>
          <w:sz w:val="22"/>
          <w:szCs w:val="22"/>
        </w:rPr>
        <w:t xml:space="preserve">n </w:t>
      </w:r>
      <w:r w:rsidRPr="009067BB">
        <w:rPr>
          <w:rFonts w:ascii="Palatino Linotype" w:eastAsia="Arial" w:hAnsi="Palatino Linotype" w:cs="Arial"/>
          <w:i/>
          <w:spacing w:val="-2"/>
          <w:sz w:val="22"/>
          <w:szCs w:val="22"/>
        </w:rPr>
        <w:t>P</w:t>
      </w:r>
      <w:r w:rsidRPr="009067BB">
        <w:rPr>
          <w:rFonts w:ascii="Palatino Linotype" w:eastAsia="Arial" w:hAnsi="Palatino Linotype" w:cs="Arial"/>
          <w:i/>
          <w:spacing w:val="1"/>
          <w:sz w:val="22"/>
          <w:szCs w:val="22"/>
        </w:rPr>
        <w:t>úb</w:t>
      </w:r>
      <w:r w:rsidRPr="009067BB">
        <w:rPr>
          <w:rFonts w:ascii="Palatino Linotype" w:eastAsia="Arial" w:hAnsi="Palatino Linotype" w:cs="Arial"/>
          <w:i/>
          <w:sz w:val="22"/>
          <w:szCs w:val="22"/>
        </w:rPr>
        <w:t>l</w:t>
      </w:r>
      <w:r w:rsidRPr="009067BB">
        <w:rPr>
          <w:rFonts w:ascii="Palatino Linotype" w:eastAsia="Arial" w:hAnsi="Palatino Linotype" w:cs="Arial"/>
          <w:i/>
          <w:spacing w:val="-1"/>
          <w:sz w:val="22"/>
          <w:szCs w:val="22"/>
        </w:rPr>
        <w:t>i</w:t>
      </w:r>
      <w:r w:rsidRPr="009067BB">
        <w:rPr>
          <w:rFonts w:ascii="Palatino Linotype" w:eastAsia="Arial" w:hAnsi="Palatino Linotype" w:cs="Arial"/>
          <w:i/>
          <w:sz w:val="22"/>
          <w:szCs w:val="22"/>
        </w:rPr>
        <w:t xml:space="preserve">ca, </w:t>
      </w:r>
      <w:r w:rsidRPr="009067BB">
        <w:rPr>
          <w:rFonts w:ascii="Palatino Linotype" w:eastAsia="Arial" w:hAnsi="Palatino Linotype" w:cs="Arial"/>
          <w:i/>
          <w:spacing w:val="-1"/>
          <w:sz w:val="22"/>
          <w:szCs w:val="22"/>
        </w:rPr>
        <w:t>señalan q</w:t>
      </w:r>
      <w:r w:rsidRPr="009067BB">
        <w:rPr>
          <w:rFonts w:ascii="Palatino Linotype" w:eastAsia="Arial" w:hAnsi="Palatino Linotype" w:cs="Arial"/>
          <w:i/>
          <w:spacing w:val="1"/>
          <w:sz w:val="22"/>
          <w:szCs w:val="22"/>
        </w:rPr>
        <w:t>u</w:t>
      </w:r>
      <w:r w:rsidRPr="009067B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067BB">
        <w:rPr>
          <w:rFonts w:ascii="Palatino Linotype" w:eastAsia="Arial" w:hAnsi="Palatino Linotype" w:cs="Arial"/>
          <w:i/>
          <w:spacing w:val="-1"/>
          <w:sz w:val="22"/>
          <w:szCs w:val="22"/>
        </w:rPr>
        <w:t xml:space="preserve"> sin necesidad de</w:t>
      </w:r>
      <w:r w:rsidRPr="009067BB">
        <w:rPr>
          <w:rFonts w:ascii="Palatino Linotype" w:eastAsia="Arial" w:hAnsi="Palatino Linotype" w:cs="Arial"/>
          <w:i/>
          <w:spacing w:val="1"/>
          <w:sz w:val="22"/>
          <w:szCs w:val="22"/>
        </w:rPr>
        <w:t xml:space="preserve"> e</w:t>
      </w:r>
      <w:r w:rsidRPr="009067BB">
        <w:rPr>
          <w:rFonts w:ascii="Palatino Linotype" w:eastAsia="Arial" w:hAnsi="Palatino Linotype" w:cs="Arial"/>
          <w:i/>
          <w:sz w:val="22"/>
          <w:szCs w:val="22"/>
        </w:rPr>
        <w:t>la</w:t>
      </w:r>
      <w:r w:rsidRPr="009067BB">
        <w:rPr>
          <w:rFonts w:ascii="Palatino Linotype" w:eastAsia="Arial" w:hAnsi="Palatino Linotype" w:cs="Arial"/>
          <w:i/>
          <w:spacing w:val="1"/>
          <w:sz w:val="22"/>
          <w:szCs w:val="22"/>
        </w:rPr>
        <w:t>bo</w:t>
      </w:r>
      <w:r w:rsidRPr="009067BB">
        <w:rPr>
          <w:rFonts w:ascii="Palatino Linotype" w:eastAsia="Arial" w:hAnsi="Palatino Linotype" w:cs="Arial"/>
          <w:i/>
          <w:sz w:val="22"/>
          <w:szCs w:val="22"/>
        </w:rPr>
        <w:t xml:space="preserve">rar </w:t>
      </w:r>
      <w:r w:rsidRPr="009067BB">
        <w:rPr>
          <w:rFonts w:ascii="Palatino Linotype" w:eastAsia="Arial" w:hAnsi="Palatino Linotype" w:cs="Arial"/>
          <w:i/>
          <w:spacing w:val="1"/>
          <w:sz w:val="22"/>
          <w:szCs w:val="22"/>
        </w:rPr>
        <w:t>do</w:t>
      </w:r>
      <w:r w:rsidRPr="009067BB">
        <w:rPr>
          <w:rFonts w:ascii="Palatino Linotype" w:eastAsia="Arial" w:hAnsi="Palatino Linotype" w:cs="Arial"/>
          <w:i/>
          <w:spacing w:val="-2"/>
          <w:sz w:val="22"/>
          <w:szCs w:val="22"/>
        </w:rPr>
        <w:t>c</w:t>
      </w:r>
      <w:r w:rsidRPr="009067BB">
        <w:rPr>
          <w:rFonts w:ascii="Palatino Linotype" w:eastAsia="Arial" w:hAnsi="Palatino Linotype" w:cs="Arial"/>
          <w:i/>
          <w:spacing w:val="1"/>
          <w:sz w:val="22"/>
          <w:szCs w:val="22"/>
        </w:rPr>
        <w:t>u</w:t>
      </w:r>
      <w:r w:rsidRPr="009067BB">
        <w:rPr>
          <w:rFonts w:ascii="Palatino Linotype" w:eastAsia="Arial" w:hAnsi="Palatino Linotype" w:cs="Arial"/>
          <w:i/>
          <w:spacing w:val="-1"/>
          <w:sz w:val="22"/>
          <w:szCs w:val="22"/>
        </w:rPr>
        <w:t>m</w:t>
      </w:r>
      <w:r w:rsidRPr="009067BB">
        <w:rPr>
          <w:rFonts w:ascii="Palatino Linotype" w:eastAsia="Arial" w:hAnsi="Palatino Linotype" w:cs="Arial"/>
          <w:i/>
          <w:spacing w:val="1"/>
          <w:sz w:val="22"/>
          <w:szCs w:val="22"/>
        </w:rPr>
        <w:t>en</w:t>
      </w:r>
      <w:r w:rsidRPr="009067BB">
        <w:rPr>
          <w:rFonts w:ascii="Palatino Linotype" w:eastAsia="Arial" w:hAnsi="Palatino Linotype" w:cs="Arial"/>
          <w:i/>
          <w:spacing w:val="-2"/>
          <w:sz w:val="22"/>
          <w:szCs w:val="22"/>
        </w:rPr>
        <w:t>t</w:t>
      </w:r>
      <w:r w:rsidRPr="009067BB">
        <w:rPr>
          <w:rFonts w:ascii="Palatino Linotype" w:eastAsia="Arial" w:hAnsi="Palatino Linotype" w:cs="Arial"/>
          <w:i/>
          <w:spacing w:val="1"/>
          <w:sz w:val="22"/>
          <w:szCs w:val="22"/>
        </w:rPr>
        <w:t>o</w:t>
      </w:r>
      <w:r w:rsidRPr="009067BB">
        <w:rPr>
          <w:rFonts w:ascii="Palatino Linotype" w:eastAsia="Arial" w:hAnsi="Palatino Linotype" w:cs="Arial"/>
          <w:i/>
          <w:sz w:val="22"/>
          <w:szCs w:val="22"/>
        </w:rPr>
        <w:t xml:space="preserve">s </w:t>
      </w:r>
      <w:r w:rsidRPr="009067BB">
        <w:rPr>
          <w:rFonts w:ascii="Palatino Linotype" w:eastAsia="Arial" w:hAnsi="Palatino Linotype" w:cs="Arial"/>
          <w:i/>
          <w:spacing w:val="1"/>
          <w:sz w:val="22"/>
          <w:szCs w:val="22"/>
        </w:rPr>
        <w:t>a</w:t>
      </w:r>
      <w:r w:rsidRPr="009067BB">
        <w:rPr>
          <w:rFonts w:ascii="Palatino Linotype" w:eastAsia="Arial" w:hAnsi="Palatino Linotype" w:cs="Arial"/>
          <w:i/>
          <w:sz w:val="22"/>
          <w:szCs w:val="22"/>
        </w:rPr>
        <w:t>d</w:t>
      </w:r>
      <w:r w:rsidRPr="009067BB">
        <w:rPr>
          <w:rFonts w:ascii="Palatino Linotype" w:eastAsia="Arial" w:hAnsi="Palatino Linotype" w:cs="Arial"/>
          <w:i/>
          <w:spacing w:val="1"/>
          <w:sz w:val="22"/>
          <w:szCs w:val="22"/>
        </w:rPr>
        <w:t xml:space="preserve"> ho</w:t>
      </w:r>
      <w:r w:rsidRPr="009067BB">
        <w:rPr>
          <w:rFonts w:ascii="Palatino Linotype" w:eastAsia="Arial" w:hAnsi="Palatino Linotype" w:cs="Arial"/>
          <w:i/>
          <w:sz w:val="22"/>
          <w:szCs w:val="22"/>
        </w:rPr>
        <w:t xml:space="preserve">c </w:t>
      </w:r>
      <w:r w:rsidRPr="009067BB">
        <w:rPr>
          <w:rFonts w:ascii="Palatino Linotype" w:eastAsia="Arial" w:hAnsi="Palatino Linotype" w:cs="Arial"/>
          <w:i/>
          <w:spacing w:val="1"/>
          <w:sz w:val="22"/>
          <w:szCs w:val="22"/>
        </w:rPr>
        <w:t>pa</w:t>
      </w:r>
      <w:r w:rsidRPr="009067BB">
        <w:rPr>
          <w:rFonts w:ascii="Palatino Linotype" w:eastAsia="Arial" w:hAnsi="Palatino Linotype" w:cs="Arial"/>
          <w:i/>
          <w:sz w:val="22"/>
          <w:szCs w:val="22"/>
        </w:rPr>
        <w:t xml:space="preserve">ra </w:t>
      </w:r>
      <w:r w:rsidRPr="009067BB">
        <w:rPr>
          <w:rFonts w:ascii="Palatino Linotype" w:eastAsia="Arial" w:hAnsi="Palatino Linotype" w:cs="Arial"/>
          <w:i/>
          <w:spacing w:val="1"/>
          <w:sz w:val="22"/>
          <w:szCs w:val="22"/>
        </w:rPr>
        <w:t>a</w:t>
      </w:r>
      <w:r w:rsidRPr="009067BB">
        <w:rPr>
          <w:rFonts w:ascii="Palatino Linotype" w:eastAsia="Arial" w:hAnsi="Palatino Linotype" w:cs="Arial"/>
          <w:i/>
          <w:sz w:val="22"/>
          <w:szCs w:val="22"/>
        </w:rPr>
        <w:t>t</w:t>
      </w:r>
      <w:r w:rsidRPr="009067BB">
        <w:rPr>
          <w:rFonts w:ascii="Palatino Linotype" w:eastAsia="Arial" w:hAnsi="Palatino Linotype" w:cs="Arial"/>
          <w:i/>
          <w:spacing w:val="-1"/>
          <w:sz w:val="22"/>
          <w:szCs w:val="22"/>
        </w:rPr>
        <w:t>e</w:t>
      </w:r>
      <w:r w:rsidRPr="009067BB">
        <w:rPr>
          <w:rFonts w:ascii="Palatino Linotype" w:eastAsia="Arial" w:hAnsi="Palatino Linotype" w:cs="Arial"/>
          <w:i/>
          <w:spacing w:val="1"/>
          <w:sz w:val="22"/>
          <w:szCs w:val="22"/>
        </w:rPr>
        <w:t>n</w:t>
      </w:r>
      <w:r w:rsidRPr="009067BB">
        <w:rPr>
          <w:rFonts w:ascii="Palatino Linotype" w:eastAsia="Arial" w:hAnsi="Palatino Linotype" w:cs="Arial"/>
          <w:i/>
          <w:spacing w:val="-1"/>
          <w:sz w:val="22"/>
          <w:szCs w:val="22"/>
        </w:rPr>
        <w:t>d</w:t>
      </w:r>
      <w:r w:rsidRPr="009067BB">
        <w:rPr>
          <w:rFonts w:ascii="Palatino Linotype" w:eastAsia="Arial" w:hAnsi="Palatino Linotype" w:cs="Arial"/>
          <w:i/>
          <w:spacing w:val="1"/>
          <w:sz w:val="22"/>
          <w:szCs w:val="22"/>
        </w:rPr>
        <w:t>e</w:t>
      </w:r>
      <w:r w:rsidRPr="009067BB">
        <w:rPr>
          <w:rFonts w:ascii="Palatino Linotype" w:eastAsia="Arial" w:hAnsi="Palatino Linotype" w:cs="Arial"/>
          <w:i/>
          <w:sz w:val="22"/>
          <w:szCs w:val="22"/>
        </w:rPr>
        <w:t>r l</w:t>
      </w:r>
      <w:r w:rsidRPr="009067BB">
        <w:rPr>
          <w:rFonts w:ascii="Palatino Linotype" w:eastAsia="Arial" w:hAnsi="Palatino Linotype" w:cs="Arial"/>
          <w:i/>
          <w:spacing w:val="-2"/>
          <w:sz w:val="22"/>
          <w:szCs w:val="22"/>
        </w:rPr>
        <w:t>a</w:t>
      </w:r>
      <w:r w:rsidRPr="009067BB">
        <w:rPr>
          <w:rFonts w:ascii="Palatino Linotype" w:eastAsia="Arial" w:hAnsi="Palatino Linotype" w:cs="Arial"/>
          <w:i/>
          <w:sz w:val="22"/>
          <w:szCs w:val="22"/>
        </w:rPr>
        <w:t>s s</w:t>
      </w:r>
      <w:r w:rsidRPr="009067BB">
        <w:rPr>
          <w:rFonts w:ascii="Palatino Linotype" w:eastAsia="Arial" w:hAnsi="Palatino Linotype" w:cs="Arial"/>
          <w:i/>
          <w:spacing w:val="1"/>
          <w:sz w:val="22"/>
          <w:szCs w:val="22"/>
        </w:rPr>
        <w:t>o</w:t>
      </w:r>
      <w:r w:rsidRPr="009067BB">
        <w:rPr>
          <w:rFonts w:ascii="Palatino Linotype" w:eastAsia="Arial" w:hAnsi="Palatino Linotype" w:cs="Arial"/>
          <w:i/>
          <w:sz w:val="22"/>
          <w:szCs w:val="22"/>
        </w:rPr>
        <w:t>l</w:t>
      </w:r>
      <w:r w:rsidRPr="009067BB">
        <w:rPr>
          <w:rFonts w:ascii="Palatino Linotype" w:eastAsia="Arial" w:hAnsi="Palatino Linotype" w:cs="Arial"/>
          <w:i/>
          <w:spacing w:val="-1"/>
          <w:sz w:val="22"/>
          <w:szCs w:val="22"/>
        </w:rPr>
        <w:t>i</w:t>
      </w:r>
      <w:r w:rsidRPr="009067BB">
        <w:rPr>
          <w:rFonts w:ascii="Palatino Linotype" w:eastAsia="Arial" w:hAnsi="Palatino Linotype" w:cs="Arial"/>
          <w:i/>
          <w:sz w:val="22"/>
          <w:szCs w:val="22"/>
        </w:rPr>
        <w:t>cit</w:t>
      </w:r>
      <w:r w:rsidRPr="009067BB">
        <w:rPr>
          <w:rFonts w:ascii="Palatino Linotype" w:eastAsia="Arial" w:hAnsi="Palatino Linotype" w:cs="Arial"/>
          <w:i/>
          <w:spacing w:val="1"/>
          <w:sz w:val="22"/>
          <w:szCs w:val="22"/>
        </w:rPr>
        <w:t>ude</w:t>
      </w:r>
      <w:r w:rsidRPr="009067BB">
        <w:rPr>
          <w:rFonts w:ascii="Palatino Linotype" w:eastAsia="Arial" w:hAnsi="Palatino Linotype" w:cs="Arial"/>
          <w:i/>
          <w:sz w:val="22"/>
          <w:szCs w:val="22"/>
        </w:rPr>
        <w:t xml:space="preserve">s </w:t>
      </w:r>
      <w:r w:rsidRPr="009067BB">
        <w:rPr>
          <w:rFonts w:ascii="Palatino Linotype" w:eastAsia="Arial" w:hAnsi="Palatino Linotype" w:cs="Arial"/>
          <w:i/>
          <w:spacing w:val="-1"/>
          <w:sz w:val="22"/>
          <w:szCs w:val="22"/>
        </w:rPr>
        <w:t>d</w:t>
      </w:r>
      <w:r w:rsidRPr="009067BB">
        <w:rPr>
          <w:rFonts w:ascii="Palatino Linotype" w:eastAsia="Arial" w:hAnsi="Palatino Linotype" w:cs="Arial"/>
          <w:i/>
          <w:sz w:val="22"/>
          <w:szCs w:val="22"/>
        </w:rPr>
        <w:t>e i</w:t>
      </w:r>
      <w:r w:rsidRPr="009067BB">
        <w:rPr>
          <w:rFonts w:ascii="Palatino Linotype" w:eastAsia="Arial" w:hAnsi="Palatino Linotype" w:cs="Arial"/>
          <w:i/>
          <w:spacing w:val="-2"/>
          <w:sz w:val="22"/>
          <w:szCs w:val="22"/>
        </w:rPr>
        <w:t>n</w:t>
      </w:r>
      <w:r w:rsidRPr="009067BB">
        <w:rPr>
          <w:rFonts w:ascii="Palatino Linotype" w:eastAsia="Arial" w:hAnsi="Palatino Linotype" w:cs="Arial"/>
          <w:i/>
          <w:sz w:val="22"/>
          <w:szCs w:val="22"/>
        </w:rPr>
        <w:t>f</w:t>
      </w:r>
      <w:r w:rsidRPr="009067BB">
        <w:rPr>
          <w:rFonts w:ascii="Palatino Linotype" w:eastAsia="Arial" w:hAnsi="Palatino Linotype" w:cs="Arial"/>
          <w:i/>
          <w:spacing w:val="1"/>
          <w:sz w:val="22"/>
          <w:szCs w:val="22"/>
        </w:rPr>
        <w:t>o</w:t>
      </w:r>
      <w:r w:rsidRPr="009067BB">
        <w:rPr>
          <w:rFonts w:ascii="Palatino Linotype" w:eastAsia="Arial" w:hAnsi="Palatino Linotype" w:cs="Arial"/>
          <w:i/>
          <w:sz w:val="22"/>
          <w:szCs w:val="22"/>
        </w:rPr>
        <w:t>r</w:t>
      </w:r>
      <w:r w:rsidRPr="009067BB">
        <w:rPr>
          <w:rFonts w:ascii="Palatino Linotype" w:eastAsia="Arial" w:hAnsi="Palatino Linotype" w:cs="Arial"/>
          <w:i/>
          <w:spacing w:val="-1"/>
          <w:sz w:val="22"/>
          <w:szCs w:val="22"/>
        </w:rPr>
        <w:t>m</w:t>
      </w:r>
      <w:r w:rsidRPr="009067BB">
        <w:rPr>
          <w:rFonts w:ascii="Palatino Linotype" w:eastAsia="Arial" w:hAnsi="Palatino Linotype" w:cs="Arial"/>
          <w:i/>
          <w:spacing w:val="1"/>
          <w:sz w:val="22"/>
          <w:szCs w:val="22"/>
        </w:rPr>
        <w:t>a</w:t>
      </w:r>
      <w:r w:rsidRPr="009067BB">
        <w:rPr>
          <w:rFonts w:ascii="Palatino Linotype" w:eastAsia="Arial" w:hAnsi="Palatino Linotype" w:cs="Arial"/>
          <w:i/>
          <w:sz w:val="22"/>
          <w:szCs w:val="22"/>
        </w:rPr>
        <w:t>ció</w:t>
      </w:r>
      <w:r w:rsidRPr="009067BB">
        <w:rPr>
          <w:rFonts w:ascii="Palatino Linotype" w:eastAsia="Arial" w:hAnsi="Palatino Linotype" w:cs="Arial"/>
          <w:i/>
          <w:spacing w:val="1"/>
          <w:sz w:val="22"/>
          <w:szCs w:val="22"/>
        </w:rPr>
        <w:t>n</w:t>
      </w:r>
      <w:r w:rsidRPr="009067BB">
        <w:rPr>
          <w:rFonts w:ascii="Palatino Linotype" w:eastAsia="Arial" w:hAnsi="Palatino Linotype" w:cs="Arial"/>
          <w:i/>
          <w:sz w:val="22"/>
          <w:szCs w:val="22"/>
        </w:rPr>
        <w:t>.”</w:t>
      </w:r>
    </w:p>
    <w:p w14:paraId="60CB85D5" w14:textId="77777777" w:rsidR="00EE6E6B" w:rsidRPr="009067BB" w:rsidRDefault="00EE6E6B" w:rsidP="00DD6E06">
      <w:pPr>
        <w:ind w:left="567" w:right="567"/>
        <w:jc w:val="both"/>
        <w:rPr>
          <w:rFonts w:ascii="Palatino Linotype" w:eastAsia="Arial" w:hAnsi="Palatino Linotype" w:cs="Arial"/>
          <w:i/>
          <w:sz w:val="22"/>
          <w:szCs w:val="22"/>
        </w:rPr>
      </w:pPr>
    </w:p>
    <w:p w14:paraId="3CB55046" w14:textId="10E22665" w:rsidR="00EE6E6B" w:rsidRPr="009067BB" w:rsidRDefault="00EE6E6B" w:rsidP="00886FED">
      <w:pPr>
        <w:shd w:val="clear" w:color="auto" w:fill="FFFFFF"/>
        <w:spacing w:line="360" w:lineRule="auto"/>
        <w:jc w:val="both"/>
        <w:rPr>
          <w:rFonts w:ascii="Palatino Linotype" w:hAnsi="Palatino Linotype" w:cs="Tahoma"/>
          <w:lang w:val="es-ES"/>
        </w:rPr>
      </w:pPr>
      <w:r w:rsidRPr="009067BB">
        <w:rPr>
          <w:rFonts w:ascii="Palatino Linotype" w:hAnsi="Palatino Linotype" w:cs="Tahoma"/>
          <w:lang w:val="es-ES"/>
        </w:rPr>
        <w:t>De tales circunstancias, se concluye que los sujetos obligados únicamente se encuentran constreñidos a proporcionar los documentos que den cuenta de la información solicitada, como obren en sus archivos, sin tener que elaborarlos a la</w:t>
      </w:r>
      <w:r w:rsidR="00886FED" w:rsidRPr="009067BB">
        <w:rPr>
          <w:rFonts w:ascii="Palatino Linotype" w:hAnsi="Palatino Linotype" w:cs="Tahoma"/>
          <w:lang w:val="es-ES"/>
        </w:rPr>
        <w:t xml:space="preserve">s necesidades del </w:t>
      </w:r>
      <w:r w:rsidR="00886FED" w:rsidRPr="009067BB">
        <w:rPr>
          <w:rFonts w:ascii="Palatino Linotype" w:hAnsi="Palatino Linotype" w:cs="Tahoma"/>
          <w:b/>
          <w:lang w:val="es-ES"/>
        </w:rPr>
        <w:t>RECURRENTE</w:t>
      </w:r>
      <w:r w:rsidR="00FC6977" w:rsidRPr="009067BB">
        <w:rPr>
          <w:rFonts w:ascii="Palatino Linotype" w:hAnsi="Palatino Linotype" w:cs="Tahoma"/>
          <w:lang w:val="es-ES"/>
        </w:rPr>
        <w:t xml:space="preserve">. </w:t>
      </w:r>
    </w:p>
    <w:p w14:paraId="78BF9540" w14:textId="77777777" w:rsidR="00FC6977" w:rsidRPr="009067BB" w:rsidRDefault="00FC6977" w:rsidP="00886FED">
      <w:pPr>
        <w:shd w:val="clear" w:color="auto" w:fill="FFFFFF"/>
        <w:spacing w:line="360" w:lineRule="auto"/>
        <w:jc w:val="both"/>
        <w:rPr>
          <w:rFonts w:ascii="Palatino Linotype" w:hAnsi="Palatino Linotype" w:cs="Tahoma"/>
          <w:lang w:val="es-ES"/>
        </w:rPr>
      </w:pPr>
    </w:p>
    <w:p w14:paraId="12D571E9"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 xml:space="preserve">Ahora bien, toda vez que la información requerida, se relaciona con servidores públicos encargados de la seguridad pública del Municipio, los cuales pudieron o no recibir alguna sanción por alguna responsabilidad, se precede analizar si su nombre </w:t>
      </w:r>
      <w:r w:rsidRPr="009067BB">
        <w:rPr>
          <w:rFonts w:ascii="Palatino Linotype" w:hAnsi="Palatino Linotype" w:cs="Tahoma"/>
        </w:rPr>
        <w:lastRenderedPageBreak/>
        <w:t>es clasificado como confidencial, al poder causar un perjuicio a la vida privada de estos; lo anterior, toda vez que los documentos que den cuenta de lo peticionado, pudieran contener dicho dato.</w:t>
      </w:r>
    </w:p>
    <w:p w14:paraId="217FC160" w14:textId="77777777" w:rsidR="00EE6E6B" w:rsidRPr="009067BB" w:rsidRDefault="00EE6E6B" w:rsidP="00886FED">
      <w:pPr>
        <w:spacing w:line="360" w:lineRule="auto"/>
        <w:jc w:val="both"/>
        <w:rPr>
          <w:rFonts w:ascii="Palatino Linotype" w:hAnsi="Palatino Linotype" w:cs="Tahoma"/>
        </w:rPr>
      </w:pPr>
    </w:p>
    <w:p w14:paraId="3D2A4F86"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 xml:space="preserve">En principio, cabe mencionar que el artículo 6°, Apartado A), fracción II, de la Constitución Política de los Estados Unidos Mexicanos, prevé que </w:t>
      </w:r>
      <w:r w:rsidRPr="009067BB">
        <w:rPr>
          <w:rFonts w:ascii="Palatino Linotype" w:hAnsi="Palatino Linotype" w:cs="Tahoma"/>
          <w:b/>
        </w:rPr>
        <w:t xml:space="preserve">la información que se refiere a la vida privada y los datos personales, </w:t>
      </w:r>
      <w:r w:rsidRPr="009067BB">
        <w:rPr>
          <w:rFonts w:ascii="Palatino Linotype" w:hAnsi="Palatino Linotype" w:cs="Tahoma"/>
        </w:rPr>
        <w:t xml:space="preserve">será protegida en los términos y con las excepciones que fijen las leyes. </w:t>
      </w:r>
      <w:r w:rsidRPr="009067BB">
        <w:rPr>
          <w:rFonts w:ascii="Palatino Linotype" w:hAnsi="Palatino Linotype" w:cs="Tahoma"/>
          <w:bCs/>
        </w:rPr>
        <w:t xml:space="preserve">Igualmente, el segundo párrafo del artículo 16 de la </w:t>
      </w:r>
      <w:r w:rsidRPr="009067BB">
        <w:rPr>
          <w:rFonts w:ascii="Palatino Linotype" w:hAnsi="Palatino Linotype" w:cs="Tahoma"/>
        </w:rPr>
        <w:t xml:space="preserve">Carta Magna </w:t>
      </w:r>
      <w:r w:rsidRPr="009067BB">
        <w:rPr>
          <w:rFonts w:ascii="Palatino Linotype" w:hAnsi="Palatino Linotype" w:cs="Tahoma"/>
          <w:bCs/>
        </w:rPr>
        <w:t>dispone que t</w:t>
      </w:r>
      <w:r w:rsidRPr="009067BB">
        <w:rPr>
          <w:rFonts w:ascii="Palatino Linotype" w:hAnsi="Palatino Linotype" w:cs="Tahoma"/>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B39A4BE" w14:textId="77777777" w:rsidR="00EE6E6B" w:rsidRPr="009067BB" w:rsidRDefault="00EE6E6B" w:rsidP="00886FED">
      <w:pPr>
        <w:spacing w:line="360" w:lineRule="auto"/>
        <w:jc w:val="both"/>
        <w:rPr>
          <w:rFonts w:ascii="Palatino Linotype" w:hAnsi="Palatino Linotype" w:cs="Tahoma"/>
        </w:rPr>
      </w:pPr>
    </w:p>
    <w:p w14:paraId="0D71D76E" w14:textId="77777777" w:rsidR="00EE6E6B" w:rsidRPr="009067BB" w:rsidRDefault="00EE6E6B" w:rsidP="00886FED">
      <w:pPr>
        <w:spacing w:line="360" w:lineRule="auto"/>
        <w:jc w:val="both"/>
        <w:rPr>
          <w:rFonts w:ascii="Palatino Linotype" w:hAnsi="Palatino Linotype" w:cs="Tahoma"/>
        </w:rPr>
      </w:pPr>
      <w:r w:rsidRPr="009067BB">
        <w:rPr>
          <w:rFonts w:ascii="Palatino Linotype" w:eastAsia="Calibri" w:hAnsi="Palatino Linotype" w:cs="Tahoma"/>
          <w:bCs/>
          <w:lang w:eastAsia="en-US"/>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w:t>
      </w:r>
      <w:r w:rsidRPr="009067BB">
        <w:rPr>
          <w:rFonts w:ascii="Palatino Linotype" w:hAnsi="Palatino Linotype" w:cs="Tahoma"/>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3625899" w14:textId="77777777" w:rsidR="00EE6E6B" w:rsidRPr="009067BB" w:rsidRDefault="00EE6E6B" w:rsidP="00886FED">
      <w:pPr>
        <w:spacing w:line="360" w:lineRule="auto"/>
        <w:jc w:val="both"/>
        <w:rPr>
          <w:rFonts w:ascii="Palatino Linotype" w:hAnsi="Palatino Linotype" w:cs="Tahoma"/>
        </w:rPr>
      </w:pPr>
    </w:p>
    <w:p w14:paraId="4EEDC3EB" w14:textId="77777777" w:rsidR="00EE6E6B" w:rsidRPr="009067BB" w:rsidRDefault="00EE6E6B"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281DC26" w14:textId="77777777" w:rsidR="00EE6E6B" w:rsidRPr="009067BB" w:rsidRDefault="00EE6E6B" w:rsidP="00886FED">
      <w:pPr>
        <w:spacing w:line="360" w:lineRule="auto"/>
        <w:jc w:val="both"/>
        <w:rPr>
          <w:rFonts w:ascii="Palatino Linotype" w:eastAsia="Calibri" w:hAnsi="Palatino Linotype" w:cs="Tahoma"/>
          <w:bCs/>
          <w:lang w:eastAsia="en-US"/>
        </w:rPr>
      </w:pPr>
    </w:p>
    <w:p w14:paraId="1AE7661D" w14:textId="77777777" w:rsidR="00EE6E6B" w:rsidRPr="009067BB" w:rsidRDefault="00EE6E6B"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 xml:space="preserve">En concordancia con lo previo, el artículo 143, fracción I, de la Ley previamente citada, establece que </w:t>
      </w:r>
      <w:r w:rsidRPr="009067BB">
        <w:rPr>
          <w:rFonts w:ascii="Palatino Linotype" w:eastAsia="Calibri" w:hAnsi="Palatino Linotype" w:cs="Tahoma"/>
          <w:lang w:eastAsia="en-US"/>
        </w:rPr>
        <w:t>la información privada</w:t>
      </w:r>
      <w:r w:rsidRPr="009067BB">
        <w:rPr>
          <w:rFonts w:ascii="Palatino Linotype" w:eastAsia="Calibri" w:hAnsi="Palatino Linotype" w:cs="Tahoma"/>
          <w:bCs/>
          <w:lang w:eastAsia="en-US"/>
        </w:rPr>
        <w:t xml:space="preserve"> y los datos personales, concernientes a una persona física identificada o identificable son confidenciales.</w:t>
      </w:r>
    </w:p>
    <w:p w14:paraId="3A4524E0" w14:textId="77777777" w:rsidR="00EE6E6B" w:rsidRPr="009067BB" w:rsidRDefault="00EE6E6B" w:rsidP="00886FED">
      <w:pPr>
        <w:spacing w:line="360" w:lineRule="auto"/>
        <w:jc w:val="both"/>
        <w:rPr>
          <w:rFonts w:ascii="Palatino Linotype" w:eastAsia="Calibri" w:hAnsi="Palatino Linotype" w:cs="Tahoma"/>
          <w:bCs/>
          <w:lang w:eastAsia="en-US"/>
        </w:rPr>
      </w:pPr>
    </w:p>
    <w:p w14:paraId="09A48403" w14:textId="77777777" w:rsidR="00EE6E6B" w:rsidRPr="009067BB" w:rsidRDefault="00EE6E6B" w:rsidP="00886FED">
      <w:pPr>
        <w:spacing w:line="360" w:lineRule="auto"/>
        <w:jc w:val="both"/>
        <w:rPr>
          <w:rFonts w:ascii="Palatino Linotype" w:eastAsia="Calibri" w:hAnsi="Palatino Linotype" w:cs="Tahoma"/>
          <w:bCs/>
          <w:lang w:val="es-ES" w:eastAsia="en-US"/>
        </w:rPr>
      </w:pPr>
      <w:r w:rsidRPr="009067BB">
        <w:rPr>
          <w:rFonts w:ascii="Palatino Linotype" w:eastAsia="Calibri" w:hAnsi="Palatino Linotype" w:cs="Tahoma"/>
          <w:bCs/>
          <w:lang w:eastAsia="en-US"/>
        </w:rPr>
        <w:t xml:space="preserve">Asimismo, en el artículo 145 de la Ley de Transparencia y Acceso a la Información Pública del Estado de México y Municipios, prevé que para que los Sujetos Obligados </w:t>
      </w:r>
      <w:r w:rsidRPr="009067BB">
        <w:rPr>
          <w:rFonts w:ascii="Palatino Linotype" w:eastAsia="Calibri" w:hAnsi="Palatino Linotype" w:cs="Tahoma"/>
          <w:bCs/>
          <w:lang w:val="es-ES" w:eastAsia="en-US"/>
        </w:rPr>
        <w:t xml:space="preserve">puedan permitir el acceso a la información confidencial, requieren obtener el consentimiento de los particulares titulares de la información, excepto cuando </w:t>
      </w:r>
      <w:r w:rsidRPr="009067BB">
        <w:rPr>
          <w:rFonts w:ascii="Palatino Linotype" w:eastAsia="Calibri" w:hAnsi="Palatino Linotype" w:cs="Tahoma"/>
          <w:b/>
          <w:bCs/>
          <w:lang w:val="es-ES" w:eastAsia="en-US"/>
        </w:rPr>
        <w:t xml:space="preserve">i) </w:t>
      </w:r>
      <w:r w:rsidRPr="009067BB">
        <w:rPr>
          <w:rFonts w:ascii="Palatino Linotype" w:eastAsia="Calibri" w:hAnsi="Palatino Linotype" w:cs="Tahoma"/>
          <w:bCs/>
          <w:lang w:val="es-ES" w:eastAsia="en-US"/>
        </w:rPr>
        <w:t xml:space="preserve">la información se encuentre en registros públicos o fuentes de acceso público, </w:t>
      </w:r>
      <w:r w:rsidRPr="009067BB">
        <w:rPr>
          <w:rFonts w:ascii="Palatino Linotype" w:eastAsia="Calibri" w:hAnsi="Palatino Linotype" w:cs="Tahoma"/>
          <w:b/>
          <w:bCs/>
          <w:lang w:val="es-ES" w:eastAsia="en-US"/>
        </w:rPr>
        <w:t>ii)</w:t>
      </w:r>
      <w:r w:rsidRPr="009067BB">
        <w:rPr>
          <w:rFonts w:ascii="Palatino Linotype" w:eastAsia="Calibri" w:hAnsi="Palatino Linotype" w:cs="Tahoma"/>
          <w:bCs/>
          <w:lang w:val="es-ES" w:eastAsia="en-US"/>
        </w:rPr>
        <w:t xml:space="preserve"> por ley tenga el carácter de pública, </w:t>
      </w:r>
      <w:r w:rsidRPr="009067BB">
        <w:rPr>
          <w:rFonts w:ascii="Palatino Linotype" w:eastAsia="Calibri" w:hAnsi="Palatino Linotype" w:cs="Tahoma"/>
          <w:b/>
          <w:bCs/>
          <w:lang w:val="es-ES" w:eastAsia="en-US"/>
        </w:rPr>
        <w:t>iii)</w:t>
      </w:r>
      <w:r w:rsidRPr="009067BB">
        <w:rPr>
          <w:rFonts w:ascii="Palatino Linotype" w:eastAsia="Calibri" w:hAnsi="Palatino Linotype" w:cs="Tahoma"/>
          <w:bCs/>
          <w:lang w:val="es-ES" w:eastAsia="en-US"/>
        </w:rPr>
        <w:t xml:space="preserve"> exista una orden judicial, </w:t>
      </w:r>
      <w:r w:rsidRPr="009067BB">
        <w:rPr>
          <w:rFonts w:ascii="Palatino Linotype" w:eastAsia="Calibri" w:hAnsi="Palatino Linotype" w:cs="Tahoma"/>
          <w:b/>
          <w:bCs/>
          <w:lang w:val="es-ES" w:eastAsia="en-US"/>
        </w:rPr>
        <w:t>iv)</w:t>
      </w:r>
      <w:r w:rsidRPr="009067BB">
        <w:rPr>
          <w:rFonts w:ascii="Palatino Linotype" w:eastAsia="Calibri" w:hAnsi="Palatino Linotype" w:cs="Tahoma"/>
          <w:bCs/>
          <w:lang w:val="es-ES" w:eastAsia="en-US"/>
        </w:rPr>
        <w:t xml:space="preserve"> por razones de seguridad nacional y salubridad general o </w:t>
      </w:r>
      <w:r w:rsidRPr="009067BB">
        <w:rPr>
          <w:rFonts w:ascii="Palatino Linotype" w:eastAsia="Calibri" w:hAnsi="Palatino Linotype" w:cs="Tahoma"/>
          <w:b/>
          <w:bCs/>
          <w:lang w:val="es-ES" w:eastAsia="en-US"/>
        </w:rPr>
        <w:t>v)</w:t>
      </w:r>
      <w:r w:rsidRPr="009067BB">
        <w:rPr>
          <w:rFonts w:ascii="Palatino Linotype" w:eastAsia="Calibri" w:hAnsi="Palatino Linotype" w:cs="Tahoma"/>
          <w:bCs/>
          <w:lang w:val="es-ES" w:eastAsia="en-US"/>
        </w:rPr>
        <w:t xml:space="preserve"> para proteger los derechos de terceros o cuando se transmita entre sujetos obligados en términos de los tratados y los acuerdos interinstitucionales.</w:t>
      </w:r>
    </w:p>
    <w:p w14:paraId="07692A61" w14:textId="77777777" w:rsidR="00EE6E6B" w:rsidRPr="009067BB" w:rsidRDefault="00EE6E6B" w:rsidP="00886FED">
      <w:pPr>
        <w:spacing w:line="360" w:lineRule="auto"/>
        <w:jc w:val="both"/>
        <w:rPr>
          <w:rFonts w:ascii="Palatino Linotype" w:eastAsia="Calibri" w:hAnsi="Palatino Linotype" w:cs="Tahoma"/>
          <w:bCs/>
          <w:lang w:eastAsia="en-US"/>
        </w:rPr>
      </w:pPr>
    </w:p>
    <w:p w14:paraId="688B830F" w14:textId="77777777" w:rsidR="00EE6E6B" w:rsidRPr="009067BB" w:rsidRDefault="00EE6E6B" w:rsidP="00886FED">
      <w:pPr>
        <w:spacing w:line="360" w:lineRule="auto"/>
        <w:jc w:val="both"/>
        <w:rPr>
          <w:rFonts w:ascii="Palatino Linotype" w:eastAsia="Calibri" w:hAnsi="Palatino Linotype" w:cs="Tahoma"/>
          <w:bCs/>
          <w:lang w:val="es-ES" w:eastAsia="en-US"/>
        </w:rPr>
      </w:pPr>
      <w:r w:rsidRPr="009067BB">
        <w:rPr>
          <w:rFonts w:ascii="Palatino Linotype" w:eastAsia="Calibri" w:hAnsi="Palatino Linotype" w:cs="Tahoma"/>
          <w:bCs/>
          <w:lang w:val="es-ES" w:eastAsia="en-US"/>
        </w:rPr>
        <w:t>En términos de lo expuesto, la documentación y aquellos datos que se consideren confidenciales, serán una limitante del derecho de acceso a la información, siempre y cuando:</w:t>
      </w:r>
    </w:p>
    <w:p w14:paraId="4B2FBCA7" w14:textId="77777777" w:rsidR="00EE6E6B" w:rsidRPr="009067BB" w:rsidRDefault="00EE6E6B" w:rsidP="00886FED">
      <w:pPr>
        <w:spacing w:line="360" w:lineRule="auto"/>
        <w:jc w:val="both"/>
        <w:rPr>
          <w:rFonts w:ascii="Palatino Linotype" w:eastAsia="Calibri" w:hAnsi="Palatino Linotype" w:cs="Tahoma"/>
          <w:bCs/>
          <w:lang w:val="es-ES" w:eastAsia="en-US"/>
        </w:rPr>
      </w:pPr>
    </w:p>
    <w:p w14:paraId="01652338" w14:textId="77777777" w:rsidR="00EE6E6B" w:rsidRPr="009067BB" w:rsidRDefault="00EE6E6B" w:rsidP="00886FED">
      <w:pPr>
        <w:numPr>
          <w:ilvl w:val="0"/>
          <w:numId w:val="12"/>
        </w:numPr>
        <w:spacing w:line="360" w:lineRule="auto"/>
        <w:ind w:left="851"/>
        <w:jc w:val="both"/>
        <w:rPr>
          <w:rFonts w:ascii="Palatino Linotype" w:eastAsia="Calibri" w:hAnsi="Palatino Linotype" w:cs="Tahoma"/>
          <w:b/>
          <w:bCs/>
          <w:lang w:val="es-ES" w:eastAsia="en-US"/>
        </w:rPr>
      </w:pPr>
      <w:r w:rsidRPr="009067BB">
        <w:rPr>
          <w:rFonts w:ascii="Palatino Linotype" w:eastAsia="Calibri" w:hAnsi="Palatino Linotype" w:cs="Tahoma"/>
          <w:bCs/>
          <w:lang w:val="es-ES" w:eastAsia="en-US"/>
        </w:rPr>
        <w:lastRenderedPageBreak/>
        <w:t>Se trate de</w:t>
      </w:r>
      <w:r w:rsidRPr="009067BB">
        <w:rPr>
          <w:rFonts w:ascii="Palatino Linotype" w:eastAsia="Calibri" w:hAnsi="Palatino Linotype" w:cs="Tahoma"/>
          <w:b/>
          <w:bCs/>
          <w:lang w:val="es-ES" w:eastAsia="en-US"/>
        </w:rPr>
        <w:t xml:space="preserve"> datos personales</w:t>
      </w:r>
      <w:r w:rsidRPr="009067BB">
        <w:rPr>
          <w:rFonts w:ascii="Palatino Linotype" w:eastAsia="Calibri" w:hAnsi="Palatino Linotype" w:cs="Tahoma"/>
          <w:bCs/>
          <w:lang w:val="es-ES" w:eastAsia="en-US"/>
        </w:rPr>
        <w:t xml:space="preserve">; esto es, información concerniente a una </w:t>
      </w:r>
      <w:r w:rsidRPr="009067BB">
        <w:rPr>
          <w:rFonts w:ascii="Palatino Linotype" w:eastAsia="Calibri" w:hAnsi="Palatino Linotype" w:cs="Tahoma"/>
          <w:b/>
          <w:bCs/>
          <w:lang w:val="es-ES" w:eastAsia="en-US"/>
        </w:rPr>
        <w:t>persona</w:t>
      </w:r>
      <w:r w:rsidRPr="009067BB">
        <w:rPr>
          <w:rFonts w:ascii="Palatino Linotype" w:eastAsia="Calibri" w:hAnsi="Palatino Linotype" w:cs="Tahoma"/>
          <w:bCs/>
          <w:lang w:val="es-ES" w:eastAsia="en-US"/>
        </w:rPr>
        <w:t xml:space="preserve"> </w:t>
      </w:r>
      <w:r w:rsidRPr="009067BB">
        <w:rPr>
          <w:rFonts w:ascii="Palatino Linotype" w:eastAsia="Calibri" w:hAnsi="Palatino Linotype" w:cs="Tahoma"/>
          <w:b/>
          <w:bCs/>
          <w:lang w:val="es-ES" w:eastAsia="en-US"/>
        </w:rPr>
        <w:t>física</w:t>
      </w:r>
      <w:r w:rsidRPr="009067BB">
        <w:rPr>
          <w:rFonts w:ascii="Palatino Linotype" w:eastAsia="Calibri" w:hAnsi="Palatino Linotype" w:cs="Tahoma"/>
          <w:bCs/>
          <w:lang w:val="es-ES" w:eastAsia="en-US"/>
        </w:rPr>
        <w:t xml:space="preserve"> y que ésta sea identificada o identificable, y</w:t>
      </w:r>
    </w:p>
    <w:p w14:paraId="2004D8F0" w14:textId="77777777" w:rsidR="00EE6E6B" w:rsidRPr="009067BB" w:rsidRDefault="00EE6E6B" w:rsidP="00886FED">
      <w:pPr>
        <w:numPr>
          <w:ilvl w:val="0"/>
          <w:numId w:val="12"/>
        </w:numPr>
        <w:spacing w:line="360" w:lineRule="auto"/>
        <w:ind w:left="851"/>
        <w:jc w:val="both"/>
        <w:rPr>
          <w:rFonts w:ascii="Palatino Linotype" w:eastAsia="Calibri" w:hAnsi="Palatino Linotype" w:cs="Tahoma"/>
          <w:bCs/>
          <w:lang w:val="es-ES" w:eastAsia="en-US"/>
        </w:rPr>
      </w:pPr>
      <w:r w:rsidRPr="009067BB">
        <w:rPr>
          <w:rFonts w:ascii="Palatino Linotype" w:eastAsia="Calibri" w:hAnsi="Palatino Linotype" w:cs="Tahoma"/>
          <w:bCs/>
          <w:lang w:val="es-ES" w:eastAsia="en-US"/>
        </w:rPr>
        <w:t xml:space="preserve">Para la difusión de los datos, </w:t>
      </w:r>
      <w:r w:rsidRPr="009067BB">
        <w:rPr>
          <w:rFonts w:ascii="Palatino Linotype" w:eastAsia="Calibri" w:hAnsi="Palatino Linotype" w:cs="Tahoma"/>
          <w:b/>
          <w:bCs/>
          <w:lang w:val="es-ES" w:eastAsia="en-US"/>
        </w:rPr>
        <w:t>se requiera el consentimiento del titular</w:t>
      </w:r>
      <w:r w:rsidRPr="009067BB">
        <w:rPr>
          <w:rFonts w:ascii="Palatino Linotype" w:eastAsia="Calibri" w:hAnsi="Palatino Linotype" w:cs="Tahoma"/>
          <w:bCs/>
          <w:lang w:val="es-ES" w:eastAsia="en-US"/>
        </w:rPr>
        <w:t xml:space="preserve">. </w:t>
      </w:r>
    </w:p>
    <w:p w14:paraId="75032E80" w14:textId="77777777" w:rsidR="00EE6E6B" w:rsidRPr="009067BB" w:rsidRDefault="00EE6E6B" w:rsidP="00886FED">
      <w:pPr>
        <w:spacing w:line="360" w:lineRule="auto"/>
        <w:jc w:val="both"/>
        <w:rPr>
          <w:rFonts w:ascii="Palatino Linotype" w:eastAsia="Calibri" w:hAnsi="Palatino Linotype" w:cs="Tahoma"/>
          <w:bCs/>
          <w:lang w:eastAsia="en-US"/>
        </w:rPr>
      </w:pPr>
    </w:p>
    <w:p w14:paraId="161BDC80" w14:textId="77777777" w:rsidR="00EE6E6B" w:rsidRPr="009067BB" w:rsidRDefault="00EE6E6B" w:rsidP="00886FED">
      <w:pPr>
        <w:spacing w:line="360" w:lineRule="auto"/>
        <w:jc w:val="both"/>
        <w:rPr>
          <w:rFonts w:ascii="Palatino Linotype" w:eastAsia="Calibri" w:hAnsi="Palatino Linotype" w:cs="Tahoma"/>
          <w:bCs/>
          <w:lang w:eastAsia="en-US"/>
        </w:rPr>
      </w:pPr>
      <w:r w:rsidRPr="009067BB">
        <w:rPr>
          <w:rFonts w:ascii="Palatino Linotype" w:eastAsia="Calibri" w:hAnsi="Palatino Linotype" w:cs="Tahoma"/>
          <w:bCs/>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5E6DD43" w14:textId="77777777" w:rsidR="00EE6E6B" w:rsidRPr="009067BB" w:rsidRDefault="00EE6E6B" w:rsidP="00886FED">
      <w:pPr>
        <w:spacing w:line="360" w:lineRule="auto"/>
        <w:contextualSpacing/>
        <w:jc w:val="both"/>
        <w:rPr>
          <w:rFonts w:ascii="Palatino Linotype" w:eastAsia="Calibri" w:hAnsi="Palatino Linotype" w:cs="Tahoma"/>
          <w:bCs/>
          <w:lang w:eastAsia="en-US"/>
        </w:rPr>
      </w:pPr>
    </w:p>
    <w:p w14:paraId="44C3271C" w14:textId="77777777" w:rsidR="00EE6E6B" w:rsidRPr="009067BB" w:rsidRDefault="00EE6E6B" w:rsidP="00886FED">
      <w:pPr>
        <w:spacing w:line="360" w:lineRule="auto"/>
        <w:contextualSpacing/>
        <w:jc w:val="both"/>
        <w:rPr>
          <w:rFonts w:ascii="Palatino Linotype" w:eastAsia="Calibri" w:hAnsi="Palatino Linotype" w:cs="Tahoma"/>
          <w:b/>
          <w:bCs/>
          <w:lang w:eastAsia="en-US"/>
        </w:rPr>
      </w:pPr>
      <w:r w:rsidRPr="009067BB">
        <w:rPr>
          <w:rFonts w:ascii="Palatino Linotype" w:eastAsia="Calibri" w:hAnsi="Palatino Linotype" w:cs="Tahoma"/>
          <w:bCs/>
          <w:lang w:eastAsia="en-US"/>
        </w:rPr>
        <w:t xml:space="preserve">Además, en el artículo 5° de dicho ordenamiento jurídico, </w:t>
      </w:r>
      <w:r w:rsidRPr="009067BB">
        <w:rPr>
          <w:rFonts w:ascii="Palatino Linotype" w:eastAsia="Calibri" w:hAnsi="Palatino Linotype" w:cs="Tahoma"/>
          <w:b/>
          <w:bCs/>
          <w:lang w:eastAsia="en-US"/>
        </w:rPr>
        <w:t xml:space="preserve">establece que es la Ley aplicable para todo tratamiento de datos personales. </w:t>
      </w:r>
    </w:p>
    <w:p w14:paraId="0DC039DD" w14:textId="77777777" w:rsidR="00EE6E6B" w:rsidRPr="009067BB" w:rsidRDefault="00EE6E6B" w:rsidP="00886FED">
      <w:pPr>
        <w:spacing w:line="360" w:lineRule="auto"/>
        <w:contextualSpacing/>
        <w:jc w:val="both"/>
        <w:rPr>
          <w:rFonts w:ascii="Palatino Linotype" w:eastAsia="Calibri" w:hAnsi="Palatino Linotype" w:cs="Tahoma"/>
          <w:b/>
          <w:bCs/>
          <w:lang w:eastAsia="en-US"/>
        </w:rPr>
      </w:pPr>
    </w:p>
    <w:p w14:paraId="22787AD9" w14:textId="77777777" w:rsidR="00EE6E6B" w:rsidRPr="009067BB" w:rsidRDefault="00EE6E6B" w:rsidP="00886FED">
      <w:pPr>
        <w:spacing w:line="360" w:lineRule="auto"/>
        <w:contextualSpacing/>
        <w:jc w:val="both"/>
        <w:rPr>
          <w:rFonts w:ascii="Palatino Linotype" w:hAnsi="Palatino Linotype" w:cs="Tahoma"/>
          <w:lang w:eastAsia="es-MX"/>
        </w:rPr>
      </w:pPr>
      <w:r w:rsidRPr="009067BB">
        <w:rPr>
          <w:rFonts w:ascii="Palatino Linotype" w:hAnsi="Palatino Linotype" w:cs="Tahoma"/>
          <w:lang w:eastAsia="es-MX"/>
        </w:rPr>
        <w:t xml:space="preserve">En ese contexto, los artículos 6°, 7°, 8° y 14 de la </w:t>
      </w:r>
      <w:r w:rsidRPr="009067BB">
        <w:rPr>
          <w:rFonts w:ascii="Palatino Linotype" w:eastAsia="Calibri" w:hAnsi="Palatino Linotype" w:cs="Tahoma"/>
          <w:bCs/>
          <w:lang w:eastAsia="en-US"/>
        </w:rPr>
        <w:t>Ley de Protección de Datos Personales en Posesión de Sujetos Obligados del Estado de México y Municipios</w:t>
      </w:r>
      <w:r w:rsidRPr="009067BB">
        <w:rPr>
          <w:rFonts w:ascii="Palatino Linotype" w:hAnsi="Palatino Linotype" w:cs="Tahoma"/>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30DAD14" w14:textId="77777777" w:rsidR="00EE6E6B" w:rsidRPr="009067BB" w:rsidRDefault="00EE6E6B" w:rsidP="00886FED">
      <w:pPr>
        <w:spacing w:line="360" w:lineRule="auto"/>
        <w:contextualSpacing/>
        <w:jc w:val="both"/>
        <w:rPr>
          <w:rFonts w:ascii="Palatino Linotype" w:hAnsi="Palatino Linotype" w:cs="Tahoma"/>
          <w:lang w:eastAsia="es-MX"/>
        </w:rPr>
      </w:pPr>
    </w:p>
    <w:p w14:paraId="3EB58E5D"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lastRenderedPageBreak/>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E2E3DAE" w14:textId="77777777" w:rsidR="003F0CD2" w:rsidRPr="009067BB" w:rsidRDefault="003F0CD2" w:rsidP="00886FED">
      <w:pPr>
        <w:spacing w:line="360" w:lineRule="auto"/>
        <w:jc w:val="both"/>
        <w:rPr>
          <w:rFonts w:ascii="Palatino Linotype" w:hAnsi="Palatino Linotype" w:cs="Tahoma"/>
        </w:rPr>
      </w:pPr>
    </w:p>
    <w:p w14:paraId="5623652C"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9067BB">
        <w:rPr>
          <w:rFonts w:ascii="Palatino Linotype" w:hAnsi="Palatino Linotype" w:cs="Tahoma"/>
          <w:i/>
        </w:rPr>
        <w:t>versus</w:t>
      </w:r>
      <w:r w:rsidRPr="009067BB">
        <w:rPr>
          <w:rFonts w:ascii="Palatino Linotype" w:hAnsi="Palatino Linotype" w:cs="Tahoma"/>
        </w:rPr>
        <w:t xml:space="preserve"> el interés público de conocer el ejercicio de atribuciones y de recursos públicos de las instituciones y es a partir de ahí, en donde las instituciones públicas deben determinar la publicidad de su información.</w:t>
      </w:r>
    </w:p>
    <w:p w14:paraId="26ED1C3B" w14:textId="77777777" w:rsidR="00EE6E6B" w:rsidRPr="009067BB" w:rsidRDefault="00EE6E6B" w:rsidP="00886FED">
      <w:pPr>
        <w:spacing w:line="360" w:lineRule="auto"/>
        <w:jc w:val="both"/>
        <w:rPr>
          <w:rFonts w:ascii="Palatino Linotype" w:hAnsi="Palatino Linotype" w:cs="Tahoma"/>
        </w:rPr>
      </w:pPr>
    </w:p>
    <w:p w14:paraId="7160D5B4"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De tal suerte, las instituciones públicas tienen la doble responsabilidad, por un lado, de proteger los datos personales y por otro, darles publicidad cuando la relevancia de esos datos sea de interés público.</w:t>
      </w:r>
    </w:p>
    <w:p w14:paraId="2AF3452A" w14:textId="77777777" w:rsidR="00EE6E6B" w:rsidRPr="009067BB" w:rsidRDefault="00EE6E6B" w:rsidP="00886FED">
      <w:pPr>
        <w:spacing w:line="360" w:lineRule="auto"/>
        <w:jc w:val="both"/>
        <w:rPr>
          <w:rFonts w:ascii="Palatino Linotype" w:hAnsi="Palatino Linotype" w:cs="Tahoma"/>
        </w:rPr>
      </w:pPr>
    </w:p>
    <w:p w14:paraId="51B12FF4" w14:textId="77777777" w:rsidR="00EE6E6B" w:rsidRPr="009067BB" w:rsidRDefault="00EE6E6B" w:rsidP="00886FED">
      <w:pPr>
        <w:spacing w:line="360" w:lineRule="auto"/>
        <w:jc w:val="both"/>
        <w:rPr>
          <w:rFonts w:ascii="Palatino Linotype" w:hAnsi="Palatino Linotype" w:cs="Tahoma"/>
        </w:rPr>
      </w:pPr>
      <w:r w:rsidRPr="009067BB">
        <w:rPr>
          <w:rFonts w:ascii="Palatino Linotype" w:hAnsi="Palatino Linotype" w:cs="Tahoma"/>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w:t>
      </w:r>
      <w:r w:rsidRPr="009067BB">
        <w:rPr>
          <w:rFonts w:ascii="Palatino Linotype" w:hAnsi="Palatino Linotype" w:cs="Tahoma"/>
        </w:rPr>
        <w:lastRenderedPageBreak/>
        <w:t>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589795D" w14:textId="77777777" w:rsidR="00EE6E6B" w:rsidRPr="009067BB" w:rsidRDefault="00EE6E6B" w:rsidP="00886FED">
      <w:pPr>
        <w:spacing w:line="360" w:lineRule="auto"/>
        <w:jc w:val="both"/>
        <w:rPr>
          <w:rFonts w:ascii="Palatino Linotype" w:hAnsi="Palatino Linotype" w:cs="Tahoma"/>
        </w:rPr>
      </w:pPr>
    </w:p>
    <w:p w14:paraId="56019078" w14:textId="77777777" w:rsidR="00EE6E6B" w:rsidRPr="009067BB" w:rsidRDefault="00EE6E6B" w:rsidP="00886FED">
      <w:pPr>
        <w:spacing w:line="360" w:lineRule="auto"/>
        <w:contextualSpacing/>
        <w:jc w:val="both"/>
        <w:rPr>
          <w:rFonts w:ascii="Palatino Linotype" w:hAnsi="Palatino Linotype" w:cs="Tahoma"/>
          <w:lang w:eastAsia="es-MX"/>
        </w:rPr>
      </w:pPr>
      <w:r w:rsidRPr="009067BB">
        <w:rPr>
          <w:rFonts w:ascii="Palatino Linotype" w:hAnsi="Palatino Linotype" w:cs="Tahoma"/>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5102177" w14:textId="77777777" w:rsidR="00EE6E6B" w:rsidRPr="009067BB" w:rsidRDefault="00EE6E6B" w:rsidP="00886FED">
      <w:pPr>
        <w:spacing w:line="360" w:lineRule="auto"/>
        <w:contextualSpacing/>
        <w:jc w:val="both"/>
        <w:rPr>
          <w:rFonts w:ascii="Palatino Linotype" w:hAnsi="Palatino Linotype" w:cs="Tahoma"/>
          <w:lang w:eastAsia="es-MX"/>
        </w:rPr>
      </w:pPr>
    </w:p>
    <w:p w14:paraId="26E08BDA" w14:textId="77777777" w:rsidR="00EE6E6B" w:rsidRPr="009067BB" w:rsidRDefault="00EE6E6B" w:rsidP="00886FED">
      <w:pPr>
        <w:spacing w:line="360" w:lineRule="auto"/>
        <w:contextualSpacing/>
        <w:jc w:val="both"/>
        <w:rPr>
          <w:rFonts w:ascii="Palatino Linotype" w:hAnsi="Palatino Linotype" w:cs="Tahoma"/>
          <w:lang w:eastAsia="es-MX"/>
        </w:rPr>
      </w:pPr>
      <w:r w:rsidRPr="009067BB">
        <w:rPr>
          <w:rFonts w:ascii="Palatino Linotype" w:hAnsi="Palatino Linotype" w:cs="Tahoma"/>
          <w:lang w:eastAsia="es-MX"/>
        </w:rPr>
        <w:t xml:space="preserve">Ahora bien, cuando las personas tienen una relación comercial, </w:t>
      </w:r>
      <w:r w:rsidRPr="009067BB">
        <w:rPr>
          <w:rFonts w:ascii="Palatino Linotype" w:hAnsi="Palatino Linotype" w:cs="Tahoma"/>
          <w:b/>
          <w:bCs/>
          <w:lang w:eastAsia="es-MX"/>
        </w:rPr>
        <w:t>laboral,</w:t>
      </w:r>
      <w:r w:rsidRPr="009067BB">
        <w:rPr>
          <w:rFonts w:ascii="Palatino Linotype" w:hAnsi="Palatino Linotype" w:cs="Tahoma"/>
          <w:lang w:eastAsia="es-MX"/>
        </w:rPr>
        <w:t xml:space="preserve"> de servicios, </w:t>
      </w:r>
      <w:r w:rsidRPr="009067BB">
        <w:rPr>
          <w:rFonts w:ascii="Palatino Linotype" w:hAnsi="Palatino Linotype" w:cs="Tahoma"/>
          <w:bCs/>
          <w:lang w:eastAsia="es-MX"/>
        </w:rPr>
        <w:t xml:space="preserve">trámites </w:t>
      </w:r>
      <w:r w:rsidRPr="009067BB">
        <w:rPr>
          <w:rFonts w:ascii="Palatino Linotype" w:hAnsi="Palatino Linotype" w:cs="Tahoma"/>
          <w:lang w:eastAsia="es-MX"/>
        </w:rPr>
        <w:t>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F61F7D3" w14:textId="77777777" w:rsidR="00EE6E6B" w:rsidRPr="009067BB" w:rsidRDefault="00EE6E6B" w:rsidP="00886FED">
      <w:pPr>
        <w:spacing w:line="360" w:lineRule="auto"/>
        <w:contextualSpacing/>
        <w:jc w:val="both"/>
        <w:rPr>
          <w:rFonts w:ascii="Palatino Linotype" w:hAnsi="Palatino Linotype" w:cs="Tahoma"/>
          <w:lang w:eastAsia="es-MX"/>
        </w:rPr>
      </w:pPr>
    </w:p>
    <w:p w14:paraId="2810370D" w14:textId="51F6EBF4" w:rsidR="003862B7" w:rsidRPr="009067BB" w:rsidRDefault="003862B7" w:rsidP="00886FED">
      <w:pPr>
        <w:spacing w:line="360" w:lineRule="auto"/>
        <w:jc w:val="both"/>
        <w:rPr>
          <w:rFonts w:ascii="Palatino Linotype" w:hAnsi="Palatino Linotype" w:cs="Arial"/>
        </w:rPr>
      </w:pPr>
      <w:r w:rsidRPr="009067BB">
        <w:rPr>
          <w:rFonts w:ascii="Palatino Linotype" w:hAnsi="Palatino Linotype" w:cs="Arial"/>
        </w:rPr>
        <w:t>Ahora bien, derivado que el particular solicitó la información en USB, es pertinente precisar que se entiende por las siglas USB, a lo cual el Diccionario de la Real Academia Española, lo define como:</w:t>
      </w:r>
    </w:p>
    <w:p w14:paraId="79CE56A5" w14:textId="77777777" w:rsidR="00DD6E06" w:rsidRPr="009067BB" w:rsidRDefault="00DD6E06" w:rsidP="00DD6E06">
      <w:pPr>
        <w:tabs>
          <w:tab w:val="left" w:pos="709"/>
        </w:tabs>
        <w:spacing w:line="276" w:lineRule="auto"/>
        <w:ind w:left="851" w:right="851"/>
        <w:jc w:val="both"/>
        <w:rPr>
          <w:rFonts w:ascii="Palatino Linotype" w:hAnsi="Palatino Linotype"/>
          <w:i/>
          <w:sz w:val="22"/>
          <w:szCs w:val="22"/>
        </w:rPr>
      </w:pPr>
    </w:p>
    <w:p w14:paraId="111CACD1" w14:textId="77777777" w:rsidR="003862B7" w:rsidRPr="009067BB" w:rsidRDefault="003862B7" w:rsidP="00DD6E06">
      <w:pPr>
        <w:tabs>
          <w:tab w:val="left" w:pos="709"/>
        </w:tabs>
        <w:spacing w:line="276" w:lineRule="auto"/>
        <w:ind w:left="851" w:right="851"/>
        <w:jc w:val="both"/>
        <w:rPr>
          <w:rFonts w:ascii="Palatino Linotype" w:hAnsi="Palatino Linotype"/>
          <w:i/>
          <w:sz w:val="22"/>
          <w:szCs w:val="22"/>
        </w:rPr>
      </w:pPr>
      <w:r w:rsidRPr="009067BB">
        <w:rPr>
          <w:rFonts w:ascii="Palatino Linotype" w:hAnsi="Palatino Linotype"/>
          <w:i/>
          <w:sz w:val="22"/>
          <w:szCs w:val="22"/>
        </w:rPr>
        <w:t>“USB</w:t>
      </w:r>
    </w:p>
    <w:p w14:paraId="141E7F28" w14:textId="77777777" w:rsidR="003862B7" w:rsidRPr="009067BB" w:rsidRDefault="003862B7" w:rsidP="00DD6E06">
      <w:pPr>
        <w:tabs>
          <w:tab w:val="left" w:pos="709"/>
        </w:tabs>
        <w:spacing w:line="276" w:lineRule="auto"/>
        <w:ind w:left="851" w:right="851"/>
        <w:jc w:val="both"/>
        <w:rPr>
          <w:rFonts w:ascii="Palatino Linotype" w:hAnsi="Palatino Linotype"/>
          <w:i/>
          <w:sz w:val="22"/>
          <w:szCs w:val="22"/>
        </w:rPr>
      </w:pPr>
      <w:r w:rsidRPr="009067BB">
        <w:rPr>
          <w:rFonts w:ascii="Palatino Linotype" w:hAnsi="Palatino Linotype"/>
          <w:i/>
          <w:sz w:val="22"/>
          <w:szCs w:val="22"/>
        </w:rPr>
        <w:t>Del ingl. </w:t>
      </w:r>
      <w:r w:rsidRPr="009067BB">
        <w:rPr>
          <w:rFonts w:ascii="Palatino Linotype" w:hAnsi="Palatino Linotype"/>
          <w:iCs/>
        </w:rPr>
        <w:t>USB,</w:t>
      </w:r>
      <w:r w:rsidRPr="009067BB">
        <w:rPr>
          <w:rFonts w:ascii="Palatino Linotype" w:hAnsi="Palatino Linotype"/>
          <w:i/>
          <w:sz w:val="22"/>
          <w:szCs w:val="22"/>
        </w:rPr>
        <w:t> sigla de </w:t>
      </w:r>
      <w:r w:rsidRPr="009067BB">
        <w:rPr>
          <w:rFonts w:ascii="Palatino Linotype" w:hAnsi="Palatino Linotype"/>
          <w:iCs/>
        </w:rPr>
        <w:t>u</w:t>
      </w:r>
      <w:r w:rsidRPr="009067BB">
        <w:rPr>
          <w:rFonts w:ascii="Palatino Linotype" w:hAnsi="Palatino Linotype"/>
        </w:rPr>
        <w:t>niversal</w:t>
      </w:r>
      <w:r w:rsidRPr="009067BB">
        <w:rPr>
          <w:rFonts w:ascii="Palatino Linotype" w:hAnsi="Palatino Linotype"/>
          <w:iCs/>
        </w:rPr>
        <w:t> s</w:t>
      </w:r>
      <w:r w:rsidRPr="009067BB">
        <w:rPr>
          <w:rFonts w:ascii="Palatino Linotype" w:hAnsi="Palatino Linotype"/>
        </w:rPr>
        <w:t>erial</w:t>
      </w:r>
      <w:r w:rsidRPr="009067BB">
        <w:rPr>
          <w:rFonts w:ascii="Palatino Linotype" w:hAnsi="Palatino Linotype"/>
          <w:iCs/>
        </w:rPr>
        <w:t> b</w:t>
      </w:r>
      <w:r w:rsidRPr="009067BB">
        <w:rPr>
          <w:rFonts w:ascii="Palatino Linotype" w:hAnsi="Palatino Linotype"/>
        </w:rPr>
        <w:t>us</w:t>
      </w:r>
      <w:r w:rsidRPr="009067BB">
        <w:rPr>
          <w:rFonts w:ascii="Palatino Linotype" w:hAnsi="Palatino Linotype"/>
          <w:i/>
          <w:sz w:val="22"/>
          <w:szCs w:val="22"/>
        </w:rPr>
        <w:t> 'bus universal en serie'.</w:t>
      </w:r>
    </w:p>
    <w:p w14:paraId="7100E1F8" w14:textId="77777777" w:rsidR="003862B7" w:rsidRPr="009067BB" w:rsidRDefault="003862B7" w:rsidP="00DD6E06">
      <w:pPr>
        <w:tabs>
          <w:tab w:val="left" w:pos="709"/>
        </w:tabs>
        <w:spacing w:line="276" w:lineRule="auto"/>
        <w:ind w:left="851" w:right="851"/>
        <w:jc w:val="both"/>
        <w:rPr>
          <w:rFonts w:ascii="Palatino Linotype" w:hAnsi="Palatino Linotype"/>
          <w:i/>
          <w:sz w:val="22"/>
          <w:szCs w:val="22"/>
        </w:rPr>
      </w:pPr>
      <w:r w:rsidRPr="009067BB">
        <w:rPr>
          <w:rFonts w:ascii="Palatino Linotype" w:hAnsi="Palatino Linotype"/>
          <w:i/>
          <w:sz w:val="22"/>
          <w:szCs w:val="22"/>
        </w:rPr>
        <w:t>1. m. Inform. Toma de conexión universal de uso frecuente en las computadoras y otrosdispositivos electrónicos. U. m. en apos. </w:t>
      </w:r>
      <w:r w:rsidRPr="009067BB">
        <w:rPr>
          <w:rFonts w:ascii="Palatino Linotype" w:hAnsi="Palatino Linotype"/>
          <w:sz w:val="22"/>
          <w:szCs w:val="22"/>
        </w:rPr>
        <w:t>Puerto USB.</w:t>
      </w:r>
    </w:p>
    <w:p w14:paraId="49E9C906" w14:textId="77777777" w:rsidR="003862B7" w:rsidRPr="009067BB" w:rsidRDefault="00F67AC3" w:rsidP="00DD6E06">
      <w:pPr>
        <w:tabs>
          <w:tab w:val="left" w:pos="709"/>
        </w:tabs>
        <w:spacing w:line="276" w:lineRule="auto"/>
        <w:ind w:left="851" w:right="851"/>
        <w:jc w:val="both"/>
        <w:rPr>
          <w:rFonts w:ascii="Palatino Linotype" w:hAnsi="Palatino Linotype"/>
          <w:i/>
          <w:sz w:val="22"/>
          <w:szCs w:val="22"/>
        </w:rPr>
      </w:pPr>
      <w:hyperlink r:id="rId17" w:anchor="FOxW08e" w:history="1">
        <w:r w:rsidR="003862B7" w:rsidRPr="009067BB">
          <w:rPr>
            <w:rFonts w:ascii="Palatino Linotype" w:hAnsi="Palatino Linotype"/>
            <w:i/>
            <w:sz w:val="22"/>
            <w:szCs w:val="22"/>
          </w:rPr>
          <w:t>memoria USB</w:t>
        </w:r>
      </w:hyperlink>
      <w:r w:rsidR="003862B7" w:rsidRPr="009067BB">
        <w:rPr>
          <w:rFonts w:ascii="Palatino Linotype" w:hAnsi="Palatino Linotype"/>
          <w:i/>
          <w:sz w:val="22"/>
          <w:szCs w:val="22"/>
        </w:rPr>
        <w:t>” (Sic)</w:t>
      </w:r>
    </w:p>
    <w:p w14:paraId="7BDEE376" w14:textId="77777777" w:rsidR="00DD6E06" w:rsidRPr="009067BB" w:rsidRDefault="00DD6E06" w:rsidP="00886FED">
      <w:pPr>
        <w:tabs>
          <w:tab w:val="left" w:pos="709"/>
        </w:tabs>
        <w:spacing w:line="360" w:lineRule="auto"/>
        <w:ind w:left="851" w:right="851"/>
        <w:jc w:val="both"/>
        <w:rPr>
          <w:rFonts w:ascii="Palatino Linotype" w:hAnsi="Palatino Linotype"/>
          <w:i/>
          <w:sz w:val="22"/>
          <w:szCs w:val="22"/>
        </w:rPr>
      </w:pPr>
    </w:p>
    <w:p w14:paraId="28D1D49B" w14:textId="77777777" w:rsidR="003862B7" w:rsidRPr="009067BB" w:rsidRDefault="003862B7" w:rsidP="00886FED">
      <w:pPr>
        <w:spacing w:line="360" w:lineRule="auto"/>
        <w:jc w:val="both"/>
        <w:rPr>
          <w:rFonts w:ascii="Palatino Linotype" w:hAnsi="Palatino Linotype" w:cs="Arial"/>
        </w:rPr>
      </w:pPr>
      <w:r w:rsidRPr="009067BB">
        <w:rPr>
          <w:rFonts w:ascii="Palatino Linotype" w:hAnsi="Palatino Linotype" w:cs="Arial"/>
        </w:rPr>
        <w:t xml:space="preserve">Esto es, que una USB un medio electrónico a través del cual se almacena información mediante la conexión a una computadora o dispositivos electrónicos. </w:t>
      </w:r>
    </w:p>
    <w:p w14:paraId="52D5E0A7" w14:textId="77777777" w:rsidR="00DD6E06" w:rsidRPr="009067BB" w:rsidRDefault="00DD6E06" w:rsidP="00886FED">
      <w:pPr>
        <w:spacing w:line="360" w:lineRule="auto"/>
        <w:jc w:val="both"/>
        <w:rPr>
          <w:rFonts w:ascii="Palatino Linotype" w:hAnsi="Palatino Linotype" w:cs="Arial"/>
        </w:rPr>
      </w:pPr>
    </w:p>
    <w:p w14:paraId="14D60797" w14:textId="1ABF24E6" w:rsidR="003862B7" w:rsidRPr="009067BB" w:rsidRDefault="003862B7" w:rsidP="00886FED">
      <w:pPr>
        <w:spacing w:line="360" w:lineRule="auto"/>
        <w:jc w:val="both"/>
        <w:rPr>
          <w:rFonts w:ascii="Palatino Linotype" w:hAnsi="Palatino Linotype"/>
        </w:rPr>
      </w:pPr>
      <w:r w:rsidRPr="009067BB">
        <w:rPr>
          <w:rFonts w:ascii="Palatino Linotype" w:hAnsi="Palatino Linotype" w:cs="Arial"/>
        </w:rPr>
        <w:t xml:space="preserve">Luego, de acuerdo a los </w:t>
      </w:r>
      <w:r w:rsidRPr="009067BB">
        <w:rPr>
          <w:rFonts w:ascii="Palatino Linotype" w:hAnsi="Palatino Linotype"/>
        </w:rPr>
        <w:t>Lineamientos Generales en materia de Clasificación y Desclasificación de la Información, así como para la Elaboración de Versiones Públicas, en su punto Septuagésimo Tercero</w:t>
      </w:r>
      <w:r w:rsidRPr="009067BB">
        <w:rPr>
          <w:rFonts w:ascii="Palatino Linotype" w:hAnsi="Palatino Linotype" w:cs="Arial"/>
        </w:rPr>
        <w:t xml:space="preserve">; </w:t>
      </w:r>
      <w:r w:rsidRPr="009067BB">
        <w:rPr>
          <w:rFonts w:ascii="Palatino Linotype" w:hAnsi="Palatino Linotype"/>
        </w:rPr>
        <w:t>sobre la consulta directa, se advierte, en caso que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por consiguiente, la reproducción de información en cualquier otro medio, incluidos los electrónicos y/o magnéticos</w:t>
      </w:r>
      <w:r w:rsidRPr="009067BB">
        <w:rPr>
          <w:rStyle w:val="Refdenotaalpie"/>
          <w:rFonts w:ascii="Palatino Linotype" w:hAnsi="Palatino Linotype" w:cs="Arial"/>
        </w:rPr>
        <w:footnoteReference w:id="2"/>
      </w:r>
      <w:r w:rsidRPr="009067BB">
        <w:rPr>
          <w:rFonts w:ascii="Palatino Linotype" w:hAnsi="Palatino Linotype"/>
        </w:rPr>
        <w:t>, el artículo 148 del Código Financiero del Estado de México y Municipios, establece:</w:t>
      </w:r>
    </w:p>
    <w:p w14:paraId="72184380" w14:textId="77777777" w:rsidR="00DD6E06" w:rsidRPr="009067BB" w:rsidRDefault="00DD6E06" w:rsidP="00DD6E06">
      <w:pPr>
        <w:jc w:val="both"/>
        <w:rPr>
          <w:rFonts w:ascii="Palatino Linotype" w:hAnsi="Palatino Linotype"/>
        </w:rPr>
      </w:pPr>
    </w:p>
    <w:p w14:paraId="71EDF80E" w14:textId="77777777" w:rsidR="003862B7" w:rsidRPr="009067BB" w:rsidRDefault="003862B7" w:rsidP="00DD6E06">
      <w:pPr>
        <w:tabs>
          <w:tab w:val="left" w:pos="709"/>
        </w:tabs>
        <w:ind w:left="851" w:right="899"/>
        <w:jc w:val="both"/>
        <w:rPr>
          <w:rFonts w:ascii="Palatino Linotype" w:hAnsi="Palatino Linotype"/>
          <w:i/>
          <w:sz w:val="22"/>
          <w:szCs w:val="22"/>
        </w:rPr>
      </w:pPr>
      <w:r w:rsidRPr="009067BB">
        <w:rPr>
          <w:rFonts w:ascii="Palatino Linotype" w:hAnsi="Palatino Linotype"/>
          <w:b/>
          <w:i/>
          <w:sz w:val="22"/>
          <w:szCs w:val="22"/>
        </w:rPr>
        <w:lastRenderedPageBreak/>
        <w:t>Artículo 148.-</w:t>
      </w:r>
      <w:r w:rsidRPr="009067BB">
        <w:rPr>
          <w:rFonts w:ascii="Palatino Linotype" w:hAnsi="Palatino Linotype"/>
          <w:i/>
          <w:sz w:val="22"/>
          <w:szCs w:val="22"/>
        </w:rPr>
        <w:t xml:space="preserve"> </w:t>
      </w:r>
      <w:r w:rsidRPr="009067BB">
        <w:rPr>
          <w:rFonts w:ascii="Palatino Linotype" w:hAnsi="Palatino Linotype"/>
          <w:b/>
          <w:i/>
          <w:sz w:val="22"/>
          <w:szCs w:val="22"/>
          <w:u w:val="single"/>
        </w:rPr>
        <w:t>Por la expedición de documentos solicitados en el ejercicio del derecho a la información pública, se pagarán los derechos</w:t>
      </w:r>
      <w:r w:rsidRPr="009067BB">
        <w:rPr>
          <w:rFonts w:ascii="Palatino Linotype" w:hAnsi="Palatino Linotype"/>
          <w:i/>
          <w:sz w:val="22"/>
          <w:szCs w:val="22"/>
        </w:rPr>
        <w:t xml:space="preserve"> conforme a la siguiente:</w:t>
      </w:r>
    </w:p>
    <w:p w14:paraId="515226DF" w14:textId="77777777" w:rsidR="003862B7" w:rsidRPr="009067BB" w:rsidRDefault="003862B7" w:rsidP="00DD6E06">
      <w:pPr>
        <w:tabs>
          <w:tab w:val="left" w:pos="709"/>
        </w:tabs>
        <w:ind w:left="851" w:right="851"/>
        <w:jc w:val="both"/>
        <w:rPr>
          <w:rFonts w:ascii="Palatino Linotype" w:hAnsi="Palatino Linotype"/>
          <w:i/>
          <w:sz w:val="22"/>
          <w:szCs w:val="22"/>
        </w:rPr>
      </w:pPr>
    </w:p>
    <w:p w14:paraId="57AA2788" w14:textId="77777777" w:rsidR="003862B7" w:rsidRPr="009067BB" w:rsidRDefault="003862B7" w:rsidP="00886FED">
      <w:pPr>
        <w:tabs>
          <w:tab w:val="left" w:pos="709"/>
        </w:tabs>
        <w:spacing w:line="360" w:lineRule="auto"/>
        <w:ind w:left="851" w:right="851"/>
        <w:jc w:val="both"/>
        <w:rPr>
          <w:rFonts w:ascii="Palatino Linotype" w:hAnsi="Palatino Linotype"/>
          <w:i/>
          <w:sz w:val="22"/>
          <w:szCs w:val="22"/>
        </w:rPr>
      </w:pPr>
      <w:r w:rsidRPr="009067BB">
        <w:rPr>
          <w:rFonts w:ascii="Palatino Linotype" w:hAnsi="Palatino Linotype"/>
          <w:i/>
          <w:noProof/>
          <w:sz w:val="22"/>
          <w:szCs w:val="22"/>
          <w:lang w:eastAsia="es-MX"/>
        </w:rPr>
        <mc:AlternateContent>
          <mc:Choice Requires="wps">
            <w:drawing>
              <wp:anchor distT="0" distB="0" distL="114300" distR="114300" simplePos="0" relativeHeight="251661312" behindDoc="0" locked="0" layoutInCell="1" allowOverlap="1" wp14:anchorId="2413A301" wp14:editId="20612A51">
                <wp:simplePos x="0" y="0"/>
                <wp:positionH relativeFrom="column">
                  <wp:posOffset>539115</wp:posOffset>
                </wp:positionH>
                <wp:positionV relativeFrom="paragraph">
                  <wp:posOffset>2110105</wp:posOffset>
                </wp:positionV>
                <wp:extent cx="3952875" cy="628650"/>
                <wp:effectExtent l="19050" t="19050" r="28575" b="19050"/>
                <wp:wrapNone/>
                <wp:docPr id="7" name="Rectángulo redondeado 7"/>
                <wp:cNvGraphicFramePr/>
                <a:graphic xmlns:a="http://schemas.openxmlformats.org/drawingml/2006/main">
                  <a:graphicData uri="http://schemas.microsoft.com/office/word/2010/wordprocessingShape">
                    <wps:wsp>
                      <wps:cNvSpPr/>
                      <wps:spPr>
                        <a:xfrm>
                          <a:off x="0" y="0"/>
                          <a:ext cx="3952875" cy="6286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0469C7" id="Rectángulo redondeado 7" o:spid="_x0000_s1026" style="position:absolute;margin-left:42.45pt;margin-top:166.15pt;width:311.25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" filled="f" strokecolor="red" strokeweight="3pt"/>
            </w:pict>
          </mc:Fallback>
        </mc:AlternateContent>
      </w:r>
      <w:r w:rsidRPr="009067BB">
        <w:rPr>
          <w:rFonts w:ascii="Palatino Linotype" w:hAnsi="Palatino Linotype"/>
          <w:i/>
          <w:noProof/>
          <w:sz w:val="22"/>
          <w:szCs w:val="22"/>
          <w:lang w:eastAsia="es-MX"/>
        </w:rPr>
        <w:drawing>
          <wp:inline distT="0" distB="0" distL="0" distR="0" wp14:anchorId="4AA12DCE" wp14:editId="24672383">
            <wp:extent cx="4505325" cy="3019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7183" t="28376" r="5804" b="30872"/>
                    <a:stretch/>
                  </pic:blipFill>
                  <pic:spPr bwMode="auto">
                    <a:xfrm>
                      <a:off x="0" y="0"/>
                      <a:ext cx="4505325" cy="30194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5BB632D" w14:textId="77777777" w:rsidR="003862B7" w:rsidRPr="009067BB" w:rsidRDefault="003862B7" w:rsidP="00DD6E06">
      <w:pPr>
        <w:tabs>
          <w:tab w:val="left" w:pos="709"/>
        </w:tabs>
        <w:spacing w:line="276" w:lineRule="auto"/>
        <w:ind w:left="851" w:right="851"/>
        <w:jc w:val="both"/>
        <w:rPr>
          <w:rFonts w:ascii="Palatino Linotype" w:hAnsi="Palatino Linotype"/>
          <w:i/>
          <w:sz w:val="22"/>
          <w:szCs w:val="22"/>
        </w:rPr>
      </w:pPr>
    </w:p>
    <w:p w14:paraId="70D875DC" w14:textId="77777777" w:rsidR="003862B7" w:rsidRPr="009067BB" w:rsidRDefault="003862B7" w:rsidP="00DD6E06">
      <w:pPr>
        <w:tabs>
          <w:tab w:val="left" w:pos="709"/>
        </w:tabs>
        <w:spacing w:line="276" w:lineRule="auto"/>
        <w:ind w:left="851" w:right="899"/>
        <w:jc w:val="both"/>
        <w:rPr>
          <w:rFonts w:ascii="Palatino Linotype" w:hAnsi="Palatino Linotype"/>
          <w:i/>
          <w:sz w:val="22"/>
          <w:szCs w:val="22"/>
        </w:rPr>
      </w:pPr>
      <w:r w:rsidRPr="009067BB">
        <w:rPr>
          <w:rFonts w:ascii="Palatino Linotype" w:hAnsi="Palatino Linotype"/>
          <w:b/>
          <w:i/>
          <w:sz w:val="22"/>
          <w:szCs w:val="22"/>
          <w:u w:val="single"/>
        </w:rPr>
        <w:t>Para los supuestos establecidos en las fracciones III y IV, el solicitante podrá proporcionar a la autoridad municipal, el medio en el que requiera le sea entregada la información pública, en cuyo caso no habrá costo que cubrir</w:t>
      </w:r>
      <w:r w:rsidRPr="009067BB">
        <w:rPr>
          <w:rFonts w:ascii="Palatino Linotype" w:hAnsi="Palatino Linotype"/>
          <w:i/>
          <w:sz w:val="22"/>
          <w:szCs w:val="22"/>
        </w:rPr>
        <w:t>.” (Sic)</w:t>
      </w:r>
    </w:p>
    <w:p w14:paraId="27E287BA" w14:textId="77777777" w:rsidR="00DD6E06" w:rsidRPr="009067BB" w:rsidRDefault="00DD6E06" w:rsidP="00DD6E06">
      <w:pPr>
        <w:tabs>
          <w:tab w:val="left" w:pos="709"/>
        </w:tabs>
        <w:spacing w:line="276" w:lineRule="auto"/>
        <w:ind w:left="851" w:right="851"/>
        <w:jc w:val="both"/>
        <w:rPr>
          <w:rFonts w:ascii="Palatino Linotype" w:hAnsi="Palatino Linotype"/>
          <w:i/>
          <w:sz w:val="22"/>
          <w:szCs w:val="22"/>
        </w:rPr>
      </w:pPr>
    </w:p>
    <w:p w14:paraId="3B2E61D2" w14:textId="6F7183A5" w:rsidR="003862B7" w:rsidRPr="009067BB" w:rsidRDefault="003862B7" w:rsidP="00886FED">
      <w:pPr>
        <w:spacing w:line="360" w:lineRule="auto"/>
        <w:jc w:val="both"/>
        <w:rPr>
          <w:rFonts w:ascii="Palatino Linotype" w:hAnsi="Palatino Linotype"/>
        </w:rPr>
      </w:pPr>
      <w:r w:rsidRPr="009067BB">
        <w:rPr>
          <w:rFonts w:ascii="Palatino Linotype" w:hAnsi="Palatino Linotype"/>
        </w:rPr>
        <w:t xml:space="preserve">De lo anterior, se precisa que el acceso a la información se dará en la modalidad de entrega y, en su caso, de envío elegidos por el solicitante; sin embargo, en los casos de la reproducción de la información en cualquier otro medio electrónico y/o magnético, se pagarán los derechos correspondientes, motivo por el cual con la finalidad de garantizar el pleno ejercicio del derecho de acceso a la información pública y con fundamento en lo establecido por los artículos 13 y 181 párrafo cuarto de la Ley de Transparencia vigente en el Estado de México se aplica la suplencia de la queja </w:t>
      </w:r>
      <w:r w:rsidRPr="009067BB">
        <w:rPr>
          <w:rFonts w:ascii="Palatino Linotype" w:hAnsi="Palatino Linotype"/>
        </w:rPr>
        <w:lastRenderedPageBreak/>
        <w:t xml:space="preserve">deficiente en favor del </w:t>
      </w:r>
      <w:r w:rsidR="00886FED" w:rsidRPr="009067BB">
        <w:rPr>
          <w:rFonts w:ascii="Palatino Linotype" w:hAnsi="Palatino Linotype"/>
          <w:b/>
        </w:rPr>
        <w:t>RECURRENTE</w:t>
      </w:r>
      <w:r w:rsidR="00886FED" w:rsidRPr="009067BB">
        <w:rPr>
          <w:rFonts w:ascii="Palatino Linotype" w:hAnsi="Palatino Linotype"/>
        </w:rPr>
        <w:t xml:space="preserve"> </w:t>
      </w:r>
      <w:r w:rsidRPr="009067BB">
        <w:rPr>
          <w:rFonts w:ascii="Palatino Linotype" w:hAnsi="Palatino Linotype"/>
        </w:rPr>
        <w:t>para ordenar al Sujeto Obligado previo pago de derechos entregue la información materia del requerimiento en estudio, en USB.</w:t>
      </w:r>
    </w:p>
    <w:p w14:paraId="76816F67" w14:textId="77777777" w:rsidR="00DD6E06" w:rsidRPr="009067BB" w:rsidRDefault="00DD6E06" w:rsidP="00886FED">
      <w:pPr>
        <w:spacing w:line="360" w:lineRule="auto"/>
        <w:jc w:val="both"/>
        <w:rPr>
          <w:rFonts w:ascii="Palatino Linotype" w:hAnsi="Palatino Linotype"/>
        </w:rPr>
      </w:pPr>
    </w:p>
    <w:p w14:paraId="7D6B9A84" w14:textId="07DA0D7F" w:rsidR="003862B7" w:rsidRPr="009067BB" w:rsidRDefault="003862B7" w:rsidP="00886FED">
      <w:pPr>
        <w:spacing w:line="360" w:lineRule="auto"/>
        <w:jc w:val="both"/>
        <w:rPr>
          <w:rFonts w:ascii="Palatino Linotype" w:hAnsi="Palatino Linotype"/>
        </w:rPr>
      </w:pPr>
      <w:r w:rsidRPr="009067BB">
        <w:rPr>
          <w:rFonts w:ascii="Palatino Linotype" w:hAnsi="Palatino Linotype"/>
        </w:rPr>
        <w:t xml:space="preserve">No obstante, para el caso de que el </w:t>
      </w:r>
      <w:r w:rsidR="00886FED" w:rsidRPr="009067BB">
        <w:rPr>
          <w:rFonts w:ascii="Palatino Linotype" w:hAnsi="Palatino Linotype"/>
        </w:rPr>
        <w:t>particular</w:t>
      </w:r>
      <w:r w:rsidRPr="009067BB">
        <w:rPr>
          <w:rFonts w:ascii="Palatino Linotype" w:hAnsi="Palatino Linotype"/>
        </w:rPr>
        <w:t xml:space="preserve"> proporcione el medio electrónico (USB) en el que requiera le sea entregada la información pública, no habrá costo que cubrir.</w:t>
      </w:r>
    </w:p>
    <w:p w14:paraId="5344713D" w14:textId="77777777" w:rsidR="00886FED" w:rsidRPr="009067BB" w:rsidRDefault="00886FED" w:rsidP="00886FED">
      <w:pPr>
        <w:spacing w:line="360" w:lineRule="auto"/>
        <w:jc w:val="both"/>
        <w:rPr>
          <w:rFonts w:ascii="Palatino Linotype" w:hAnsi="Palatino Linotype"/>
        </w:rPr>
      </w:pPr>
    </w:p>
    <w:p w14:paraId="2E85AE10" w14:textId="77777777" w:rsidR="003862B7" w:rsidRPr="009067BB" w:rsidRDefault="003862B7" w:rsidP="00886FED">
      <w:pPr>
        <w:spacing w:line="360" w:lineRule="auto"/>
        <w:jc w:val="both"/>
        <w:rPr>
          <w:rFonts w:ascii="Palatino Linotype" w:eastAsiaTheme="minorEastAsia" w:hAnsi="Palatino Linotype" w:cs="Arial"/>
          <w:lang w:val="es-ES_tradnl"/>
        </w:rPr>
      </w:pPr>
      <w:r w:rsidRPr="009067BB">
        <w:rPr>
          <w:rFonts w:ascii="Palatino Linotype" w:eastAsiaTheme="minorEastAsia" w:hAnsi="Palatino Linotype" w:cs="Arial"/>
          <w:lang w:val="es-ES_tradnl"/>
        </w:rPr>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veinte días para el cumplimiento de la presente resolución.</w:t>
      </w:r>
    </w:p>
    <w:p w14:paraId="59B92322" w14:textId="77777777" w:rsidR="003862B7" w:rsidRPr="009067BB" w:rsidRDefault="003862B7" w:rsidP="00886FE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FA532E5" w14:textId="663586A8" w:rsidR="003B70F7" w:rsidRPr="009067BB" w:rsidRDefault="003B70F7" w:rsidP="00886FE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067BB">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9067BB">
        <w:rPr>
          <w:rFonts w:ascii="Palatino Linotype" w:hAnsi="Palatino Linotype" w:cs="Arial"/>
          <w:b/>
          <w:color w:val="000000" w:themeColor="text1"/>
        </w:rPr>
        <w:t>EL</w:t>
      </w:r>
      <w:r w:rsidRPr="009067BB">
        <w:rPr>
          <w:rFonts w:ascii="Palatino Linotype" w:hAnsi="Palatino Linotype" w:cs="Arial"/>
          <w:b/>
          <w:color w:val="000000" w:themeColor="text1"/>
        </w:rPr>
        <w:t xml:space="preserve"> RECURRENTE</w:t>
      </w:r>
      <w:r w:rsidRPr="009067BB">
        <w:rPr>
          <w:rFonts w:ascii="Palatino Linotype" w:hAnsi="Palatino Linotype" w:cs="Arial"/>
          <w:color w:val="000000" w:themeColor="text1"/>
        </w:rPr>
        <w:t xml:space="preserve"> devienen </w:t>
      </w:r>
      <w:r w:rsidRPr="009067BB">
        <w:rPr>
          <w:rFonts w:ascii="Palatino Linotype" w:hAnsi="Palatino Linotype" w:cs="Arial"/>
          <w:b/>
          <w:color w:val="000000" w:themeColor="text1"/>
        </w:rPr>
        <w:t>fundadas</w:t>
      </w:r>
      <w:r w:rsidRPr="009067BB">
        <w:rPr>
          <w:rFonts w:ascii="Palatino Linotype" w:hAnsi="Palatino Linotype" w:cs="Arial"/>
          <w:color w:val="000000" w:themeColor="text1"/>
        </w:rPr>
        <w:t xml:space="preserve"> y suficientes para </w:t>
      </w:r>
      <w:r w:rsidR="00D424EF" w:rsidRPr="009067BB">
        <w:rPr>
          <w:rFonts w:ascii="Palatino Linotype" w:hAnsi="Palatino Linotype" w:cs="Arial"/>
          <w:b/>
          <w:color w:val="000000" w:themeColor="text1"/>
        </w:rPr>
        <w:t>REVOCAR</w:t>
      </w:r>
      <w:r w:rsidRPr="009067BB">
        <w:rPr>
          <w:rFonts w:ascii="Palatino Linotype" w:hAnsi="Palatino Linotype" w:cs="Arial"/>
          <w:color w:val="000000" w:themeColor="text1"/>
        </w:rPr>
        <w:t xml:space="preserve"> la respuesta del </w:t>
      </w:r>
      <w:r w:rsidRPr="009067BB">
        <w:rPr>
          <w:rFonts w:ascii="Palatino Linotype" w:hAnsi="Palatino Linotype" w:cs="Arial"/>
          <w:b/>
          <w:color w:val="000000" w:themeColor="text1"/>
        </w:rPr>
        <w:t>SUJETO OBLIGADO</w:t>
      </w:r>
      <w:r w:rsidRPr="009067BB">
        <w:rPr>
          <w:rFonts w:ascii="Palatino Linotype" w:hAnsi="Palatino Linotype" w:cs="Arial"/>
          <w:color w:val="000000" w:themeColor="text1"/>
        </w:rPr>
        <w:t xml:space="preserve"> y ordenarle haga entrega de la información descrita en el presente Considerando.</w:t>
      </w:r>
    </w:p>
    <w:p w14:paraId="0316B205" w14:textId="77777777" w:rsidR="00D45983" w:rsidRPr="009067BB" w:rsidRDefault="00D45983" w:rsidP="00886FED">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7229804C" w14:textId="158E26BA" w:rsidR="00E75068" w:rsidRPr="009067BB" w:rsidRDefault="00E75068" w:rsidP="00886FED">
      <w:pPr>
        <w:widowControl w:val="0"/>
        <w:autoSpaceDE w:val="0"/>
        <w:autoSpaceDN w:val="0"/>
        <w:adjustRightInd w:val="0"/>
        <w:spacing w:line="360" w:lineRule="auto"/>
        <w:jc w:val="both"/>
        <w:rPr>
          <w:rFonts w:ascii="Palatino Linotype" w:eastAsia="Calibri" w:hAnsi="Palatino Linotype" w:cs="Arial"/>
          <w:color w:val="000000" w:themeColor="text1"/>
        </w:rPr>
      </w:pPr>
      <w:r w:rsidRPr="009067BB">
        <w:rPr>
          <w:rFonts w:ascii="Palatino Linotype" w:eastAsia="Calibri" w:hAnsi="Palatino Linotype" w:cs="Arial"/>
          <w:color w:val="000000" w:themeColor="text1"/>
        </w:rPr>
        <w:t xml:space="preserve">Así, con </w:t>
      </w:r>
      <w:r w:rsidRPr="009067BB">
        <w:rPr>
          <w:rFonts w:ascii="Palatino Linotype" w:hAnsi="Palatino Linotype" w:cs="Arial"/>
          <w:color w:val="000000" w:themeColor="text1"/>
        </w:rPr>
        <w:t>fundamento</w:t>
      </w:r>
      <w:r w:rsidRPr="009067BB">
        <w:rPr>
          <w:rFonts w:ascii="Palatino Linotype" w:eastAsia="Calibri" w:hAnsi="Palatino Linotype" w:cs="Arial"/>
          <w:color w:val="000000" w:themeColor="text1"/>
        </w:rPr>
        <w:t xml:space="preserve"> en lo prescrito en los artículos 5, párrafos </w:t>
      </w:r>
      <w:r w:rsidR="00F972F2" w:rsidRPr="009067BB">
        <w:rPr>
          <w:rFonts w:ascii="Palatino Linotype" w:hAnsi="Palatino Linotype"/>
          <w:color w:val="000000" w:themeColor="text1"/>
        </w:rPr>
        <w:t>trigésimo</w:t>
      </w:r>
      <w:r w:rsidR="007C33F6" w:rsidRPr="009067BB">
        <w:rPr>
          <w:rFonts w:ascii="Palatino Linotype" w:hAnsi="Palatino Linotype"/>
          <w:color w:val="000000" w:themeColor="text1"/>
        </w:rPr>
        <w:t xml:space="preserve">, </w:t>
      </w:r>
      <w:r w:rsidR="00F972F2" w:rsidRPr="009067BB">
        <w:rPr>
          <w:rFonts w:ascii="Palatino Linotype" w:hAnsi="Palatino Linotype"/>
          <w:color w:val="000000" w:themeColor="text1"/>
        </w:rPr>
        <w:t>trigésimo primero</w:t>
      </w:r>
      <w:r w:rsidR="007C33F6" w:rsidRPr="009067BB">
        <w:rPr>
          <w:rFonts w:ascii="Palatino Linotype" w:hAnsi="Palatino Linotype"/>
          <w:color w:val="000000" w:themeColor="text1"/>
        </w:rPr>
        <w:t xml:space="preserve"> y trigésimo segundo</w:t>
      </w:r>
      <w:r w:rsidRPr="009067BB">
        <w:rPr>
          <w:rFonts w:ascii="Palatino Linotype" w:hAnsi="Palatino Linotype" w:cs="Arial"/>
          <w:color w:val="000000" w:themeColor="text1"/>
        </w:rPr>
        <w:t>,</w:t>
      </w:r>
      <w:r w:rsidRPr="009067BB">
        <w:rPr>
          <w:rFonts w:ascii="Palatino Linotype" w:hAnsi="Palatino Linotype"/>
          <w:color w:val="000000" w:themeColor="text1"/>
        </w:rPr>
        <w:t xml:space="preserve"> fracciones IV y V,</w:t>
      </w:r>
      <w:r w:rsidRPr="009067BB">
        <w:rPr>
          <w:rFonts w:ascii="Palatino Linotype" w:eastAsia="Calibri" w:hAnsi="Palatino Linotype" w:cs="Arial"/>
          <w:color w:val="000000" w:themeColor="text1"/>
        </w:rPr>
        <w:t xml:space="preserve"> de la Constitución Política del Estado Libre y Soberano de </w:t>
      </w:r>
      <w:r w:rsidRPr="009067BB">
        <w:rPr>
          <w:rFonts w:ascii="Palatino Linotype" w:hAnsi="Palatino Linotype" w:cs="Arial"/>
          <w:color w:val="000000" w:themeColor="text1"/>
          <w:lang w:val="es-ES_tradnl"/>
        </w:rPr>
        <w:t>México</w:t>
      </w:r>
      <w:r w:rsidRPr="009067BB">
        <w:rPr>
          <w:rFonts w:ascii="Palatino Linotype" w:eastAsia="Calibri" w:hAnsi="Palatino Linotype" w:cs="Arial"/>
          <w:color w:val="000000" w:themeColor="text1"/>
        </w:rPr>
        <w:t xml:space="preserve">, y los artículos </w:t>
      </w:r>
      <w:r w:rsidRPr="009067BB">
        <w:rPr>
          <w:rFonts w:ascii="Palatino Linotype" w:hAnsi="Palatino Linotype"/>
          <w:color w:val="000000" w:themeColor="text1"/>
        </w:rPr>
        <w:t xml:space="preserve">2, </w:t>
      </w:r>
      <w:r w:rsidRPr="009067BB">
        <w:rPr>
          <w:rFonts w:ascii="Palatino Linotype" w:hAnsi="Palatino Linotype" w:cs="Arial"/>
          <w:color w:val="000000" w:themeColor="text1"/>
        </w:rPr>
        <w:t>fracción</w:t>
      </w:r>
      <w:r w:rsidRPr="009067BB">
        <w:rPr>
          <w:rFonts w:ascii="Palatino Linotype" w:hAnsi="Palatino Linotype"/>
          <w:color w:val="000000" w:themeColor="text1"/>
        </w:rPr>
        <w:t xml:space="preserve"> II, 9, </w:t>
      </w:r>
      <w:r w:rsidRPr="009067BB">
        <w:rPr>
          <w:rFonts w:ascii="Palatino Linotype" w:hAnsi="Palatino Linotype" w:cs="Arial"/>
          <w:color w:val="000000" w:themeColor="text1"/>
          <w:lang w:val="es-ES_tradnl"/>
        </w:rPr>
        <w:t>29</w:t>
      </w:r>
      <w:r w:rsidRPr="009067BB">
        <w:rPr>
          <w:rFonts w:ascii="Palatino Linotype" w:hAnsi="Palatino Linotype"/>
          <w:color w:val="000000" w:themeColor="text1"/>
        </w:rPr>
        <w:t xml:space="preserve">, 36, fracciones I y II, </w:t>
      </w:r>
      <w:r w:rsidRPr="009067BB">
        <w:rPr>
          <w:rFonts w:ascii="Palatino Linotype" w:hAnsi="Palatino Linotype"/>
          <w:color w:val="000000" w:themeColor="text1"/>
        </w:rPr>
        <w:lastRenderedPageBreak/>
        <w:t>176, 178, 179, 181, 185, fracción I, 186 y 188,</w:t>
      </w:r>
      <w:r w:rsidRPr="009067BB">
        <w:rPr>
          <w:rFonts w:ascii="Palatino Linotype" w:eastAsia="Calibri" w:hAnsi="Palatino Linotype" w:cs="Arial"/>
          <w:color w:val="000000" w:themeColor="text1"/>
        </w:rPr>
        <w:t xml:space="preserve"> de la Ley de Transparencia y Acceso a la Información Pública del Estado de México y </w:t>
      </w:r>
      <w:r w:rsidRPr="009067BB">
        <w:rPr>
          <w:rFonts w:ascii="Palatino Linotype" w:hAnsi="Palatino Linotype" w:cs="Arial"/>
          <w:color w:val="000000" w:themeColor="text1"/>
        </w:rPr>
        <w:t>Municipios</w:t>
      </w:r>
      <w:r w:rsidRPr="009067BB">
        <w:rPr>
          <w:rFonts w:ascii="Palatino Linotype" w:eastAsia="Calibri" w:hAnsi="Palatino Linotype" w:cs="Arial"/>
          <w:color w:val="000000" w:themeColor="text1"/>
        </w:rPr>
        <w:t xml:space="preserve">, </w:t>
      </w:r>
      <w:r w:rsidRPr="009067BB">
        <w:rPr>
          <w:rFonts w:ascii="Palatino Linotype" w:hAnsi="Palatino Linotype"/>
          <w:color w:val="000000" w:themeColor="text1"/>
        </w:rPr>
        <w:t>este</w:t>
      </w:r>
      <w:r w:rsidRPr="009067BB">
        <w:rPr>
          <w:rFonts w:ascii="Palatino Linotype" w:eastAsia="Calibri" w:hAnsi="Palatino Linotype" w:cs="Arial"/>
          <w:color w:val="000000" w:themeColor="text1"/>
        </w:rPr>
        <w:t xml:space="preserve"> Pleno:</w:t>
      </w:r>
    </w:p>
    <w:p w14:paraId="3D2BC64A" w14:textId="77777777" w:rsidR="00E75068" w:rsidRPr="009067BB" w:rsidRDefault="00E75068" w:rsidP="00886FED">
      <w:pPr>
        <w:spacing w:line="360" w:lineRule="auto"/>
        <w:jc w:val="center"/>
        <w:rPr>
          <w:rFonts w:ascii="Palatino Linotype" w:hAnsi="Palatino Linotype"/>
          <w:b/>
          <w:bCs/>
          <w:color w:val="000000" w:themeColor="text1"/>
          <w:spacing w:val="40"/>
          <w:sz w:val="28"/>
        </w:rPr>
      </w:pPr>
    </w:p>
    <w:p w14:paraId="5362E743" w14:textId="77777777" w:rsidR="00E75068" w:rsidRPr="009067BB" w:rsidRDefault="00E75068" w:rsidP="00886FED">
      <w:pPr>
        <w:spacing w:line="360" w:lineRule="auto"/>
        <w:jc w:val="center"/>
        <w:rPr>
          <w:rFonts w:ascii="Palatino Linotype" w:hAnsi="Palatino Linotype"/>
          <w:b/>
          <w:bCs/>
          <w:color w:val="000000" w:themeColor="text1"/>
          <w:spacing w:val="40"/>
          <w:sz w:val="28"/>
        </w:rPr>
      </w:pPr>
      <w:r w:rsidRPr="009067BB">
        <w:rPr>
          <w:rFonts w:ascii="Palatino Linotype" w:hAnsi="Palatino Linotype"/>
          <w:b/>
          <w:bCs/>
          <w:color w:val="000000" w:themeColor="text1"/>
          <w:spacing w:val="40"/>
          <w:sz w:val="28"/>
        </w:rPr>
        <w:t>RESUELVE</w:t>
      </w:r>
    </w:p>
    <w:p w14:paraId="144EE224" w14:textId="77777777" w:rsidR="00E75068" w:rsidRPr="009067BB" w:rsidRDefault="00E75068" w:rsidP="00886FED">
      <w:pPr>
        <w:spacing w:line="360" w:lineRule="auto"/>
        <w:jc w:val="center"/>
        <w:rPr>
          <w:rFonts w:ascii="Palatino Linotype" w:hAnsi="Palatino Linotype"/>
          <w:b/>
          <w:bCs/>
          <w:color w:val="000000" w:themeColor="text1"/>
          <w:spacing w:val="40"/>
          <w:sz w:val="28"/>
        </w:rPr>
      </w:pPr>
    </w:p>
    <w:p w14:paraId="314628AA" w14:textId="2A56A6DA" w:rsidR="00E75068" w:rsidRPr="009067BB" w:rsidRDefault="00E75068" w:rsidP="00886FED">
      <w:pPr>
        <w:spacing w:line="360" w:lineRule="auto"/>
        <w:jc w:val="both"/>
        <w:rPr>
          <w:rFonts w:ascii="Palatino Linotype" w:hAnsi="Palatino Linotype" w:cs="Arial"/>
          <w:color w:val="000000" w:themeColor="text1"/>
          <w:lang w:val="es-ES"/>
        </w:rPr>
      </w:pPr>
      <w:r w:rsidRPr="009067BB">
        <w:rPr>
          <w:rFonts w:ascii="Palatino Linotype" w:hAnsi="Palatino Linotype" w:cs="Arial"/>
          <w:b/>
          <w:color w:val="000000" w:themeColor="text1"/>
          <w:sz w:val="28"/>
          <w:szCs w:val="28"/>
          <w:lang w:val="es-ES"/>
        </w:rPr>
        <w:t>PRIMERO</w:t>
      </w:r>
      <w:r w:rsidRPr="009067BB">
        <w:rPr>
          <w:rFonts w:ascii="Palatino Linotype" w:hAnsi="Palatino Linotype" w:cs="Arial"/>
          <w:color w:val="000000" w:themeColor="text1"/>
          <w:sz w:val="28"/>
          <w:szCs w:val="28"/>
          <w:lang w:val="es-ES"/>
        </w:rPr>
        <w:t>.</w:t>
      </w:r>
      <w:r w:rsidRPr="009067BB">
        <w:rPr>
          <w:rFonts w:ascii="Palatino Linotype" w:hAnsi="Palatino Linotype" w:cs="Arial"/>
          <w:color w:val="000000" w:themeColor="text1"/>
          <w:lang w:val="es-ES"/>
        </w:rPr>
        <w:t xml:space="preserve"> Resultan</w:t>
      </w:r>
      <w:r w:rsidR="00A11233" w:rsidRPr="009067BB">
        <w:rPr>
          <w:rFonts w:ascii="Palatino Linotype" w:hAnsi="Palatino Linotype" w:cs="Arial"/>
          <w:color w:val="000000" w:themeColor="text1"/>
          <w:lang w:val="es-ES"/>
        </w:rPr>
        <w:t xml:space="preserve"> </w:t>
      </w:r>
      <w:r w:rsidRPr="009067BB">
        <w:rPr>
          <w:rFonts w:ascii="Palatino Linotype" w:hAnsi="Palatino Linotype" w:cs="Arial"/>
          <w:b/>
          <w:color w:val="000000" w:themeColor="text1"/>
          <w:lang w:val="es-ES"/>
        </w:rPr>
        <w:t>fundadas</w:t>
      </w:r>
      <w:r w:rsidRPr="009067BB">
        <w:rPr>
          <w:rFonts w:ascii="Palatino Linotype" w:hAnsi="Palatino Linotype" w:cs="Arial"/>
          <w:color w:val="000000" w:themeColor="text1"/>
          <w:lang w:val="es-ES"/>
        </w:rPr>
        <w:t xml:space="preserve"> las razones o motivos de inconformidad planteadas por </w:t>
      </w:r>
      <w:r w:rsidR="00A87E33" w:rsidRPr="009067BB">
        <w:rPr>
          <w:rFonts w:ascii="Palatino Linotype" w:hAnsi="Palatino Linotype" w:cs="Arial"/>
          <w:b/>
          <w:color w:val="000000" w:themeColor="text1"/>
          <w:lang w:val="es-ES"/>
        </w:rPr>
        <w:t>EL</w:t>
      </w:r>
      <w:r w:rsidRPr="009067BB">
        <w:rPr>
          <w:rFonts w:ascii="Palatino Linotype" w:hAnsi="Palatino Linotype" w:cs="Arial"/>
          <w:b/>
          <w:color w:val="000000" w:themeColor="text1"/>
          <w:lang w:val="es-ES"/>
        </w:rPr>
        <w:t xml:space="preserve"> RECURRENTE</w:t>
      </w:r>
      <w:r w:rsidRPr="009067BB">
        <w:rPr>
          <w:rFonts w:ascii="Palatino Linotype" w:hAnsi="Palatino Linotype" w:cs="Arial"/>
          <w:color w:val="000000" w:themeColor="text1"/>
          <w:lang w:val="es-ES"/>
        </w:rPr>
        <w:t xml:space="preserve">, en términos del Considerando </w:t>
      </w:r>
      <w:r w:rsidRPr="009067BB">
        <w:rPr>
          <w:rFonts w:ascii="Palatino Linotype" w:hAnsi="Palatino Linotype" w:cs="Arial"/>
          <w:b/>
          <w:color w:val="000000" w:themeColor="text1"/>
          <w:lang w:val="es-ES"/>
        </w:rPr>
        <w:t>QUINTO</w:t>
      </w:r>
      <w:r w:rsidRPr="009067BB">
        <w:rPr>
          <w:rFonts w:ascii="Palatino Linotype" w:hAnsi="Palatino Linotype" w:cs="Arial"/>
          <w:color w:val="000000" w:themeColor="text1"/>
          <w:lang w:val="es-ES"/>
        </w:rPr>
        <w:t xml:space="preserve"> de la presente resolución.</w:t>
      </w:r>
    </w:p>
    <w:p w14:paraId="6B92D454" w14:textId="77777777" w:rsidR="00E75068" w:rsidRPr="009067BB" w:rsidRDefault="00E75068" w:rsidP="00886FED">
      <w:pPr>
        <w:spacing w:line="360" w:lineRule="auto"/>
        <w:jc w:val="both"/>
        <w:rPr>
          <w:rFonts w:ascii="Palatino Linotype" w:hAnsi="Palatino Linotype" w:cs="Arial"/>
          <w:color w:val="000000" w:themeColor="text1"/>
          <w:lang w:val="es-ES"/>
        </w:rPr>
      </w:pPr>
    </w:p>
    <w:p w14:paraId="2D2079C5" w14:textId="1826FDCE" w:rsidR="004C1388" w:rsidRPr="009067BB" w:rsidRDefault="004C1388" w:rsidP="00886FED">
      <w:pPr>
        <w:spacing w:line="360" w:lineRule="auto"/>
        <w:jc w:val="both"/>
        <w:rPr>
          <w:rFonts w:ascii="Palatino Linotype" w:hAnsi="Palatino Linotype"/>
          <w:color w:val="000000" w:themeColor="text1"/>
          <w:shd w:val="clear" w:color="auto" w:fill="FFFFFF"/>
        </w:rPr>
      </w:pPr>
      <w:r w:rsidRPr="009067BB">
        <w:rPr>
          <w:rFonts w:ascii="Palatino Linotype" w:hAnsi="Palatino Linotype" w:cs="Arial"/>
          <w:b/>
          <w:color w:val="000000" w:themeColor="text1"/>
          <w:sz w:val="28"/>
          <w:szCs w:val="28"/>
          <w:lang w:val="es-ES"/>
        </w:rPr>
        <w:t>SEGUNDO</w:t>
      </w:r>
      <w:r w:rsidRPr="009067BB">
        <w:rPr>
          <w:rFonts w:ascii="Palatino Linotype" w:hAnsi="Palatino Linotype" w:cs="Arial"/>
          <w:color w:val="000000" w:themeColor="text1"/>
          <w:sz w:val="28"/>
          <w:szCs w:val="28"/>
          <w:lang w:val="es-ES"/>
        </w:rPr>
        <w:t>.</w:t>
      </w:r>
      <w:r w:rsidRPr="009067BB">
        <w:rPr>
          <w:rFonts w:ascii="Palatino Linotype" w:hAnsi="Palatino Linotype" w:cs="Arial"/>
          <w:color w:val="000000" w:themeColor="text1"/>
          <w:lang w:val="es-ES"/>
        </w:rPr>
        <w:t xml:space="preserve"> </w:t>
      </w:r>
      <w:r w:rsidRPr="009067BB">
        <w:rPr>
          <w:rFonts w:ascii="Palatino Linotype" w:eastAsia="Calibri" w:hAnsi="Palatino Linotype" w:cs="Arial"/>
          <w:color w:val="000000" w:themeColor="text1"/>
        </w:rPr>
        <w:t xml:space="preserve">Se </w:t>
      </w:r>
      <w:r w:rsidR="00D424EF" w:rsidRPr="009067BB">
        <w:rPr>
          <w:rFonts w:ascii="Palatino Linotype" w:eastAsia="Calibri" w:hAnsi="Palatino Linotype" w:cs="Arial"/>
          <w:b/>
          <w:color w:val="000000" w:themeColor="text1"/>
        </w:rPr>
        <w:t>REVOCA</w:t>
      </w:r>
      <w:r w:rsidRPr="009067BB">
        <w:rPr>
          <w:rFonts w:ascii="Palatino Linotype" w:eastAsia="Calibri" w:hAnsi="Palatino Linotype" w:cs="Arial"/>
          <w:b/>
          <w:color w:val="000000" w:themeColor="text1"/>
        </w:rPr>
        <w:t xml:space="preserve"> </w:t>
      </w:r>
      <w:r w:rsidRPr="009067BB">
        <w:rPr>
          <w:rFonts w:ascii="Palatino Linotype" w:eastAsia="Calibri" w:hAnsi="Palatino Linotype" w:cs="Arial"/>
          <w:color w:val="000000" w:themeColor="text1"/>
        </w:rPr>
        <w:t xml:space="preserve">la respuesta proporcionada por </w:t>
      </w:r>
      <w:r w:rsidRPr="009067BB">
        <w:rPr>
          <w:rFonts w:ascii="Palatino Linotype" w:eastAsia="Calibri" w:hAnsi="Palatino Linotype" w:cs="Arial"/>
          <w:b/>
          <w:color w:val="000000" w:themeColor="text1"/>
        </w:rPr>
        <w:t xml:space="preserve">EL SUJETO OBLIGADO </w:t>
      </w:r>
      <w:r w:rsidRPr="009067BB">
        <w:rPr>
          <w:rFonts w:ascii="Palatino Linotype" w:eastAsia="Calibri" w:hAnsi="Palatino Linotype" w:cs="Arial"/>
          <w:color w:val="000000" w:themeColor="text1"/>
        </w:rPr>
        <w:t xml:space="preserve">y se </w:t>
      </w:r>
      <w:r w:rsidRPr="009067BB">
        <w:rPr>
          <w:rFonts w:ascii="Palatino Linotype" w:eastAsia="Calibri" w:hAnsi="Palatino Linotype" w:cs="Arial"/>
          <w:b/>
          <w:color w:val="000000" w:themeColor="text1"/>
        </w:rPr>
        <w:t xml:space="preserve">ordena </w:t>
      </w:r>
      <w:r w:rsidRPr="009067BB">
        <w:rPr>
          <w:rFonts w:ascii="Palatino Linotype" w:eastAsia="Calibri" w:hAnsi="Palatino Linotype" w:cs="Arial"/>
          <w:color w:val="000000" w:themeColor="text1"/>
        </w:rPr>
        <w:t xml:space="preserve">atienda la solicitud de información </w:t>
      </w:r>
      <w:r w:rsidR="003F0CD2" w:rsidRPr="009067BB">
        <w:rPr>
          <w:rFonts w:ascii="Palatino Linotype" w:hAnsi="Palatino Linotype" w:cs="Arial"/>
          <w:b/>
          <w:color w:val="000000" w:themeColor="text1"/>
        </w:rPr>
        <w:t>00003/OTUMBA/IP/2021</w:t>
      </w:r>
      <w:r w:rsidRPr="009067BB">
        <w:rPr>
          <w:rFonts w:ascii="Palatino Linotype" w:hAnsi="Palatino Linotype" w:cs="Arial"/>
          <w:color w:val="000000" w:themeColor="text1"/>
        </w:rPr>
        <w:t xml:space="preserve">, en términos del Considerando </w:t>
      </w:r>
      <w:r w:rsidRPr="009067BB">
        <w:rPr>
          <w:rFonts w:ascii="Palatino Linotype" w:hAnsi="Palatino Linotype" w:cs="Arial"/>
          <w:b/>
          <w:color w:val="000000" w:themeColor="text1"/>
        </w:rPr>
        <w:t>QUINTO</w:t>
      </w:r>
      <w:r w:rsidRPr="009067BB">
        <w:rPr>
          <w:rFonts w:ascii="Palatino Linotype" w:hAnsi="Palatino Linotype" w:cs="Arial"/>
          <w:color w:val="000000" w:themeColor="text1"/>
        </w:rPr>
        <w:t xml:space="preserve"> </w:t>
      </w:r>
      <w:r w:rsidRPr="009067BB">
        <w:rPr>
          <w:rFonts w:ascii="Palatino Linotype" w:hAnsi="Palatino Linotype" w:cs="Arial"/>
          <w:color w:val="000000" w:themeColor="text1"/>
          <w:lang w:val="es-ES"/>
        </w:rPr>
        <w:t>de la presente resolución, y haga entrega a</w:t>
      </w:r>
      <w:r w:rsidR="00E71B53" w:rsidRPr="009067BB">
        <w:rPr>
          <w:rFonts w:ascii="Palatino Linotype" w:hAnsi="Palatino Linotype" w:cs="Arial"/>
          <w:color w:val="000000" w:themeColor="text1"/>
          <w:lang w:val="es-ES"/>
        </w:rPr>
        <w:t>l</w:t>
      </w:r>
      <w:r w:rsidRPr="009067BB">
        <w:rPr>
          <w:rFonts w:ascii="Palatino Linotype" w:hAnsi="Palatino Linotype" w:cs="Arial"/>
          <w:color w:val="000000" w:themeColor="text1"/>
          <w:lang w:val="es-ES"/>
        </w:rPr>
        <w:t xml:space="preserve"> </w:t>
      </w:r>
      <w:r w:rsidRPr="009067BB">
        <w:rPr>
          <w:rFonts w:ascii="Palatino Linotype" w:hAnsi="Palatino Linotype" w:cs="Arial"/>
          <w:b/>
          <w:color w:val="000000" w:themeColor="text1"/>
          <w:lang w:val="es-ES"/>
        </w:rPr>
        <w:t>RECURRENTE</w:t>
      </w:r>
      <w:r w:rsidRPr="009067BB">
        <w:rPr>
          <w:rFonts w:ascii="Palatino Linotype" w:hAnsi="Palatino Linotype" w:cs="Arial"/>
          <w:color w:val="000000" w:themeColor="text1"/>
          <w:lang w:val="es-ES"/>
        </w:rPr>
        <w:t xml:space="preserve">, </w:t>
      </w:r>
      <w:r w:rsidR="003F0CD2" w:rsidRPr="009067BB">
        <w:rPr>
          <w:rFonts w:ascii="Palatino Linotype" w:hAnsi="Palatino Linotype" w:cs="Arial"/>
          <w:color w:val="000000" w:themeColor="text1"/>
          <w:lang w:val="es-ES"/>
        </w:rPr>
        <w:t>en el domicilio señalado para tal efecto</w:t>
      </w:r>
      <w:r w:rsidR="00E37BB4" w:rsidRPr="009067BB">
        <w:rPr>
          <w:rFonts w:ascii="Palatino Linotype" w:hAnsi="Palatino Linotype" w:cs="Arial"/>
          <w:color w:val="000000" w:themeColor="text1"/>
          <w:lang w:val="es-ES"/>
        </w:rPr>
        <w:t xml:space="preserve"> en USB</w:t>
      </w:r>
      <w:r w:rsidR="00BD75E6" w:rsidRPr="009067BB">
        <w:rPr>
          <w:rFonts w:ascii="Palatino Linotype" w:hAnsi="Palatino Linotype" w:cs="Arial"/>
          <w:color w:val="000000" w:themeColor="text1"/>
          <w:lang w:val="es-ES"/>
        </w:rPr>
        <w:t xml:space="preserve"> y </w:t>
      </w:r>
      <w:r w:rsidR="003F0CD2" w:rsidRPr="009067BB">
        <w:rPr>
          <w:rFonts w:ascii="Palatino Linotype" w:hAnsi="Palatino Linotype" w:cs="Arial"/>
          <w:color w:val="000000" w:themeColor="text1"/>
          <w:lang w:val="es-ES"/>
        </w:rPr>
        <w:t>correo electrónico</w:t>
      </w:r>
      <w:r w:rsidR="0096319A" w:rsidRPr="009067BB">
        <w:rPr>
          <w:rFonts w:ascii="Palatino Linotype" w:hAnsi="Palatino Linotype" w:cs="Arial"/>
          <w:color w:val="000000" w:themeColor="text1"/>
          <w:lang w:val="es-ES"/>
        </w:rPr>
        <w:t xml:space="preserve">, previa </w:t>
      </w:r>
      <w:r w:rsidR="0096319A" w:rsidRPr="009067BB">
        <w:rPr>
          <w:rFonts w:ascii="Palatino Linotype" w:hAnsi="Palatino Linotype" w:cs="Arial"/>
          <w:b/>
          <w:color w:val="000000" w:themeColor="text1"/>
          <w:lang w:val="es-ES"/>
        </w:rPr>
        <w:t xml:space="preserve">búsqueda exhaustiva y razonable </w:t>
      </w:r>
      <w:r w:rsidRPr="009067BB">
        <w:rPr>
          <w:rFonts w:ascii="Palatino Linotype" w:hAnsi="Palatino Linotype" w:cs="Arial"/>
          <w:color w:val="000000" w:themeColor="text1"/>
          <w:lang w:val="es-ES"/>
        </w:rPr>
        <w:t>de</w:t>
      </w:r>
      <w:r w:rsidRPr="009067BB">
        <w:rPr>
          <w:rFonts w:ascii="Palatino Linotype" w:hAnsi="Palatino Linotype" w:cs="Arial"/>
          <w:b/>
          <w:color w:val="000000" w:themeColor="text1"/>
          <w:lang w:val="es-ES"/>
        </w:rPr>
        <w:t xml:space="preserve"> </w:t>
      </w:r>
      <w:r w:rsidR="00895C6D" w:rsidRPr="009067BB">
        <w:rPr>
          <w:rFonts w:ascii="Palatino Linotype" w:hAnsi="Palatino Linotype" w:cs="Arial"/>
          <w:color w:val="000000" w:themeColor="text1"/>
          <w:lang w:val="es-ES"/>
        </w:rPr>
        <w:t xml:space="preserve">ser procedente en </w:t>
      </w:r>
      <w:r w:rsidR="00895C6D" w:rsidRPr="009067BB">
        <w:rPr>
          <w:rFonts w:ascii="Palatino Linotype" w:hAnsi="Palatino Linotype" w:cs="Arial"/>
          <w:b/>
          <w:color w:val="000000" w:themeColor="text1"/>
          <w:lang w:val="es-ES"/>
        </w:rPr>
        <w:t>versión púb</w:t>
      </w:r>
      <w:r w:rsidR="00D35E3E" w:rsidRPr="009067BB">
        <w:rPr>
          <w:rFonts w:ascii="Palatino Linotype" w:hAnsi="Palatino Linotype" w:cs="Arial"/>
          <w:b/>
          <w:color w:val="000000" w:themeColor="text1"/>
          <w:lang w:val="es-ES"/>
        </w:rPr>
        <w:t>l</w:t>
      </w:r>
      <w:r w:rsidR="00895C6D" w:rsidRPr="009067BB">
        <w:rPr>
          <w:rFonts w:ascii="Palatino Linotype" w:hAnsi="Palatino Linotype" w:cs="Arial"/>
          <w:b/>
          <w:color w:val="000000" w:themeColor="text1"/>
          <w:lang w:val="es-ES"/>
        </w:rPr>
        <w:t xml:space="preserve">ica </w:t>
      </w:r>
      <w:r w:rsidR="006A7860" w:rsidRPr="009067BB">
        <w:rPr>
          <w:rFonts w:ascii="Palatino Linotype" w:hAnsi="Palatino Linotype" w:cs="Arial"/>
          <w:color w:val="000000" w:themeColor="text1"/>
          <w:lang w:val="es-ES"/>
        </w:rPr>
        <w:t xml:space="preserve">del periodo comprendido del 1 de enero de 2015 al 5 de febrero de 2021, </w:t>
      </w:r>
      <w:r w:rsidR="0096319A" w:rsidRPr="009067BB">
        <w:rPr>
          <w:rFonts w:ascii="Palatino Linotype" w:hAnsi="Palatino Linotype" w:cs="Arial"/>
          <w:color w:val="000000" w:themeColor="text1"/>
          <w:lang w:val="es-ES"/>
        </w:rPr>
        <w:t xml:space="preserve">los documentos donde conste </w:t>
      </w:r>
      <w:r w:rsidRPr="009067BB">
        <w:rPr>
          <w:rFonts w:ascii="Palatino Linotype" w:hAnsi="Palatino Linotype" w:cs="Arial"/>
          <w:color w:val="000000" w:themeColor="text1"/>
          <w:lang w:val="es-ES"/>
        </w:rPr>
        <w:t>lo siguiente:</w:t>
      </w:r>
    </w:p>
    <w:p w14:paraId="388B993F" w14:textId="77777777" w:rsidR="006A7860" w:rsidRPr="009067BB" w:rsidRDefault="006A7860" w:rsidP="00DD6E06">
      <w:pPr>
        <w:spacing w:line="276" w:lineRule="auto"/>
        <w:jc w:val="both"/>
        <w:rPr>
          <w:rFonts w:ascii="Palatino Linotype" w:hAnsi="Palatino Linotype"/>
          <w:color w:val="000000"/>
          <w:sz w:val="22"/>
          <w:szCs w:val="22"/>
        </w:rPr>
      </w:pPr>
    </w:p>
    <w:p w14:paraId="5E82DE60" w14:textId="42B746B1" w:rsidR="006A7860" w:rsidRPr="009067BB" w:rsidRDefault="006A7860" w:rsidP="0072480F">
      <w:pPr>
        <w:spacing w:line="276" w:lineRule="auto"/>
        <w:ind w:left="709" w:right="899" w:hanging="142"/>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“a) </w:t>
      </w:r>
      <w:r w:rsidR="0072480F" w:rsidRPr="009067BB">
        <w:rPr>
          <w:rFonts w:ascii="Palatino Linotype" w:hAnsi="Palatino Linotype" w:cs="Arial"/>
          <w:i/>
          <w:color w:val="000000" w:themeColor="text1"/>
          <w:sz w:val="22"/>
          <w:szCs w:val="22"/>
        </w:rPr>
        <w:t>La resolución donde conste e</w:t>
      </w:r>
      <w:r w:rsidRPr="009067BB">
        <w:rPr>
          <w:rFonts w:ascii="Palatino Linotype" w:hAnsi="Palatino Linotype" w:cs="Arial"/>
          <w:i/>
          <w:color w:val="000000" w:themeColor="text1"/>
          <w:sz w:val="22"/>
          <w:szCs w:val="22"/>
        </w:rPr>
        <w:t>l</w:t>
      </w:r>
      <w:r w:rsidR="0072480F" w:rsidRPr="009067BB">
        <w:rPr>
          <w:rFonts w:ascii="Palatino Linotype" w:hAnsi="Palatino Linotype" w:cs="Arial"/>
          <w:i/>
          <w:color w:val="000000" w:themeColor="text1"/>
          <w:sz w:val="22"/>
          <w:szCs w:val="22"/>
        </w:rPr>
        <w:t xml:space="preserve"> </w:t>
      </w:r>
      <w:r w:rsidRPr="009067BB">
        <w:rPr>
          <w:rFonts w:ascii="Palatino Linotype" w:hAnsi="Palatino Linotype" w:cs="Arial"/>
          <w:i/>
          <w:color w:val="000000" w:themeColor="text1"/>
          <w:sz w:val="22"/>
          <w:szCs w:val="22"/>
        </w:rPr>
        <w:t>motivo y nombre de los oficiales (policías municipale</w:t>
      </w:r>
      <w:r w:rsidR="00BD75E6" w:rsidRPr="009067BB">
        <w:rPr>
          <w:rFonts w:ascii="Palatino Linotype" w:hAnsi="Palatino Linotype" w:cs="Arial"/>
          <w:i/>
          <w:color w:val="000000" w:themeColor="text1"/>
          <w:sz w:val="22"/>
          <w:szCs w:val="22"/>
        </w:rPr>
        <w:t>s o elemento</w:t>
      </w:r>
      <w:r w:rsidRPr="009067BB">
        <w:rPr>
          <w:rFonts w:ascii="Palatino Linotype" w:hAnsi="Palatino Linotype" w:cs="Arial"/>
          <w:i/>
          <w:color w:val="000000" w:themeColor="text1"/>
          <w:sz w:val="22"/>
          <w:szCs w:val="22"/>
        </w:rPr>
        <w:t xml:space="preserve">s) que han sido </w:t>
      </w:r>
      <w:r w:rsidR="00BD75E6" w:rsidRPr="009067BB">
        <w:rPr>
          <w:rFonts w:ascii="Palatino Linotype" w:hAnsi="Palatino Linotype" w:cs="Arial"/>
          <w:i/>
          <w:color w:val="000000" w:themeColor="text1"/>
          <w:sz w:val="22"/>
          <w:szCs w:val="22"/>
        </w:rPr>
        <w:t>separados, removidos, dados de</w:t>
      </w:r>
      <w:r w:rsidR="0072480F" w:rsidRPr="009067BB">
        <w:rPr>
          <w:rFonts w:ascii="Palatino Linotype" w:hAnsi="Palatino Linotype" w:cs="Arial"/>
          <w:i/>
          <w:color w:val="000000" w:themeColor="text1"/>
          <w:sz w:val="22"/>
          <w:szCs w:val="22"/>
        </w:rPr>
        <w:t xml:space="preserve"> baja o</w:t>
      </w:r>
      <w:r w:rsidR="00BD75E6" w:rsidRPr="009067BB">
        <w:rPr>
          <w:rFonts w:ascii="Palatino Linotype" w:hAnsi="Palatino Linotype" w:cs="Arial"/>
          <w:i/>
          <w:color w:val="000000" w:themeColor="text1"/>
          <w:sz w:val="22"/>
          <w:szCs w:val="22"/>
        </w:rPr>
        <w:t xml:space="preserve"> cesados de los elementos policiales</w:t>
      </w:r>
      <w:r w:rsidR="0072480F" w:rsidRPr="009067BB">
        <w:rPr>
          <w:rFonts w:ascii="Palatino Linotype" w:hAnsi="Palatino Linotype" w:cs="Arial"/>
          <w:i/>
          <w:color w:val="000000" w:themeColor="text1"/>
          <w:sz w:val="22"/>
          <w:szCs w:val="22"/>
        </w:rPr>
        <w:t xml:space="preserve"> </w:t>
      </w:r>
    </w:p>
    <w:p w14:paraId="391C5938" w14:textId="77777777"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p>
    <w:p w14:paraId="5D99F692" w14:textId="0F978BB1"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b) En caso de que los servidores públicos hubieren impugnado la determinación referida anteriormente, el o los documentos donde conste el número de expediente, juzgado y etapa procesal en la que se encuentra. </w:t>
      </w:r>
    </w:p>
    <w:p w14:paraId="5143A23B" w14:textId="77777777"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p>
    <w:p w14:paraId="769515E1" w14:textId="41B7A804"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lastRenderedPageBreak/>
        <w:t xml:space="preserve">c) </w:t>
      </w:r>
      <w:r w:rsidR="0072480F" w:rsidRPr="009067BB">
        <w:rPr>
          <w:rFonts w:ascii="Palatino Linotype" w:hAnsi="Palatino Linotype" w:cs="Arial"/>
          <w:i/>
          <w:color w:val="000000" w:themeColor="text1"/>
          <w:sz w:val="22"/>
          <w:szCs w:val="22"/>
        </w:rPr>
        <w:t>L</w:t>
      </w:r>
      <w:r w:rsidRPr="009067BB">
        <w:rPr>
          <w:rFonts w:ascii="Palatino Linotype" w:hAnsi="Palatino Linotype" w:cs="Arial"/>
          <w:i/>
          <w:color w:val="000000" w:themeColor="text1"/>
          <w:sz w:val="22"/>
          <w:szCs w:val="22"/>
        </w:rPr>
        <w:t xml:space="preserve">os documentos donde conste el número </w:t>
      </w:r>
      <w:r w:rsidR="0031694C" w:rsidRPr="009067BB">
        <w:rPr>
          <w:rFonts w:ascii="Palatino Linotype" w:hAnsi="Palatino Linotype" w:cs="Arial"/>
          <w:i/>
          <w:color w:val="000000" w:themeColor="text1"/>
          <w:sz w:val="22"/>
          <w:szCs w:val="22"/>
        </w:rPr>
        <w:t xml:space="preserve">de </w:t>
      </w:r>
      <w:r w:rsidRPr="009067BB">
        <w:rPr>
          <w:rFonts w:ascii="Palatino Linotype" w:hAnsi="Palatino Linotype" w:cs="Arial"/>
          <w:i/>
          <w:color w:val="000000" w:themeColor="text1"/>
          <w:sz w:val="22"/>
          <w:szCs w:val="22"/>
        </w:rPr>
        <w:t xml:space="preserve">denuncias, querellas y/o quejas en contra de los oficiales que fueron cesados, inhabilitados, separados del cargo, destituidos, removidos y/o dados de baja, así como copia de la misma y estado procesal en el que se encuentra. </w:t>
      </w:r>
    </w:p>
    <w:p w14:paraId="33BDE75F" w14:textId="77777777"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p>
    <w:p w14:paraId="50754695" w14:textId="7398BCD3"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d) El o los documentos donde conste el número de ocasiones en las que se han presentado </w:t>
      </w:r>
      <w:r w:rsidR="0031694C" w:rsidRPr="009067BB">
        <w:rPr>
          <w:rFonts w:ascii="Palatino Linotype" w:hAnsi="Palatino Linotype" w:cs="Arial"/>
          <w:i/>
          <w:color w:val="000000" w:themeColor="text1"/>
          <w:sz w:val="22"/>
          <w:szCs w:val="22"/>
        </w:rPr>
        <w:t xml:space="preserve">demandas por </w:t>
      </w:r>
      <w:r w:rsidRPr="009067BB">
        <w:rPr>
          <w:rFonts w:ascii="Palatino Linotype" w:hAnsi="Palatino Linotype" w:cs="Arial"/>
          <w:i/>
          <w:color w:val="000000" w:themeColor="text1"/>
          <w:sz w:val="22"/>
          <w:szCs w:val="22"/>
        </w:rPr>
        <w:t xml:space="preserve">indemnización por responsabilidad patrimonial del Estado en contra del Sujeto Obligado; así como, la solicitud y resolución de la misma. </w:t>
      </w:r>
    </w:p>
    <w:p w14:paraId="665F5F89" w14:textId="77777777"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p>
    <w:p w14:paraId="1282BFE1" w14:textId="07AD1720" w:rsidR="0096319A" w:rsidRPr="009067BB" w:rsidRDefault="006A7860" w:rsidP="00DD6E06">
      <w:pPr>
        <w:spacing w:line="276" w:lineRule="auto"/>
        <w:ind w:left="709" w:right="899"/>
        <w:jc w:val="both"/>
        <w:rPr>
          <w:rStyle w:val="SinespaciadoCar"/>
          <w:rFonts w:ascii="Palatino Linotype" w:eastAsia="Calibri" w:hAnsi="Palatino Linotype"/>
          <w:b/>
          <w:sz w:val="22"/>
          <w:szCs w:val="22"/>
        </w:rPr>
      </w:pPr>
      <w:r w:rsidRPr="009067BB">
        <w:rPr>
          <w:rFonts w:ascii="Palatino Linotype" w:hAnsi="Palatino Linotype" w:cs="Arial"/>
          <w:i/>
          <w:color w:val="000000" w:themeColor="text1"/>
          <w:sz w:val="22"/>
          <w:szCs w:val="22"/>
        </w:rPr>
        <w:t xml:space="preserve">e) En caso de que se haya impugnado la acción referida en el punto anterior, el o los documentos donde conste el número de expediente y juzgado </w:t>
      </w:r>
      <w:r w:rsidR="0031694C" w:rsidRPr="009067BB">
        <w:rPr>
          <w:rFonts w:ascii="Palatino Linotype" w:hAnsi="Palatino Linotype" w:cs="Arial"/>
          <w:i/>
          <w:color w:val="000000" w:themeColor="text1"/>
          <w:sz w:val="22"/>
          <w:szCs w:val="22"/>
        </w:rPr>
        <w:t xml:space="preserve">o tribunal </w:t>
      </w:r>
      <w:r w:rsidRPr="009067BB">
        <w:rPr>
          <w:rFonts w:ascii="Palatino Linotype" w:hAnsi="Palatino Linotype" w:cs="Arial"/>
          <w:i/>
          <w:color w:val="000000" w:themeColor="text1"/>
          <w:sz w:val="22"/>
          <w:szCs w:val="22"/>
        </w:rPr>
        <w:t xml:space="preserve">de radicación, así como, el estado procesal en el que se encuentra. </w:t>
      </w:r>
    </w:p>
    <w:p w14:paraId="7E9CF808" w14:textId="77777777" w:rsidR="0096319A" w:rsidRPr="009067BB" w:rsidRDefault="0096319A" w:rsidP="00DD6E06">
      <w:pPr>
        <w:spacing w:line="276" w:lineRule="auto"/>
        <w:ind w:left="709" w:right="899" w:hanging="142"/>
        <w:jc w:val="both"/>
        <w:rPr>
          <w:rStyle w:val="SinespaciadoCar"/>
          <w:rFonts w:ascii="Palatino Linotype" w:eastAsia="Calibri" w:hAnsi="Palatino Linotype"/>
          <w:b/>
          <w:sz w:val="22"/>
          <w:szCs w:val="22"/>
        </w:rPr>
      </w:pPr>
    </w:p>
    <w:p w14:paraId="708D197E" w14:textId="58CA8E8D" w:rsidR="0096319A" w:rsidRPr="009067BB" w:rsidRDefault="0096319A" w:rsidP="00DD6E06">
      <w:pPr>
        <w:spacing w:line="276" w:lineRule="auto"/>
        <w:ind w:left="709" w:right="899"/>
        <w:jc w:val="both"/>
        <w:rPr>
          <w:rFonts w:ascii="Palatino Linotype" w:hAnsi="Palatino Linotype" w:cs="Arial"/>
          <w:i/>
          <w:color w:val="000000" w:themeColor="text1"/>
          <w:sz w:val="22"/>
          <w:szCs w:val="22"/>
        </w:rPr>
      </w:pPr>
      <w:r w:rsidRPr="009067BB">
        <w:rPr>
          <w:rFonts w:ascii="Palatino Linotype" w:hAnsi="Palatino Linotype" w:cs="Arial"/>
          <w:i/>
          <w:color w:val="000000" w:themeColor="text1"/>
          <w:sz w:val="22"/>
          <w:szCs w:val="22"/>
        </w:rPr>
        <w:t xml:space="preserve">Debiendo notificar al </w:t>
      </w:r>
      <w:r w:rsidRPr="009067BB">
        <w:rPr>
          <w:rFonts w:ascii="Palatino Linotype" w:hAnsi="Palatino Linotype" w:cs="Arial"/>
          <w:b/>
          <w:i/>
          <w:color w:val="000000" w:themeColor="text1"/>
          <w:sz w:val="22"/>
          <w:szCs w:val="22"/>
        </w:rPr>
        <w:t>RECURRENTE</w:t>
      </w:r>
      <w:r w:rsidRPr="009067BB">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3F4CE623" w14:textId="77777777" w:rsidR="0096319A" w:rsidRPr="009067BB" w:rsidRDefault="0096319A" w:rsidP="00DD6E06">
      <w:pPr>
        <w:spacing w:line="276" w:lineRule="auto"/>
        <w:ind w:left="709" w:right="899"/>
        <w:jc w:val="both"/>
        <w:rPr>
          <w:rFonts w:ascii="Palatino Linotype" w:hAnsi="Palatino Linotype" w:cs="Arial"/>
          <w:i/>
          <w:color w:val="000000" w:themeColor="text1"/>
          <w:sz w:val="22"/>
          <w:szCs w:val="22"/>
        </w:rPr>
      </w:pPr>
    </w:p>
    <w:p w14:paraId="640DA8FE" w14:textId="3FAB364B" w:rsidR="008458A0" w:rsidRPr="009067BB" w:rsidRDefault="006A7860" w:rsidP="008458A0">
      <w:pPr>
        <w:spacing w:line="276" w:lineRule="auto"/>
        <w:ind w:left="709" w:right="899"/>
        <w:jc w:val="both"/>
        <w:rPr>
          <w:rFonts w:ascii="Palatino Linotype" w:hAnsi="Palatino Linotype" w:cs="Bookman Old Style"/>
          <w:bCs/>
          <w:i/>
          <w:color w:val="000000" w:themeColor="text1"/>
        </w:rPr>
      </w:pPr>
      <w:r w:rsidRPr="009067BB">
        <w:rPr>
          <w:rFonts w:ascii="Palatino Linotype" w:eastAsia="Arial Unicode MS" w:hAnsi="Palatino Linotype" w:cs="Arial"/>
          <w:i/>
          <w:sz w:val="22"/>
          <w:szCs w:val="22"/>
        </w:rPr>
        <w:t xml:space="preserve">Para el </w:t>
      </w:r>
      <w:r w:rsidRPr="009067BB">
        <w:rPr>
          <w:rFonts w:ascii="Palatino Linotype" w:hAnsi="Palatino Linotype" w:cs="Arial"/>
          <w:i/>
          <w:color w:val="000000" w:themeColor="text1"/>
          <w:sz w:val="22"/>
          <w:szCs w:val="22"/>
        </w:rPr>
        <w:t>caso</w:t>
      </w:r>
      <w:r w:rsidRPr="009067BB">
        <w:rPr>
          <w:rFonts w:ascii="Palatino Linotype" w:eastAsia="Arial Unicode MS" w:hAnsi="Palatino Linotype" w:cs="Arial"/>
          <w:i/>
          <w:sz w:val="22"/>
          <w:szCs w:val="22"/>
        </w:rPr>
        <w:t xml:space="preserve"> de que </w:t>
      </w:r>
      <w:r w:rsidRPr="009067BB">
        <w:rPr>
          <w:rFonts w:ascii="Palatino Linotype" w:eastAsia="Arial Unicode MS" w:hAnsi="Palatino Linotype" w:cs="Arial"/>
          <w:b/>
          <w:i/>
          <w:sz w:val="22"/>
          <w:szCs w:val="22"/>
        </w:rPr>
        <w:t>EL SUJETO OBLIGADO</w:t>
      </w:r>
      <w:r w:rsidRPr="009067BB">
        <w:rPr>
          <w:rFonts w:ascii="Palatino Linotype" w:eastAsia="Arial Unicode MS" w:hAnsi="Palatino Linotype" w:cs="Arial"/>
          <w:i/>
          <w:sz w:val="22"/>
          <w:szCs w:val="22"/>
        </w:rPr>
        <w:t xml:space="preserve"> determine que la información ordenada</w:t>
      </w:r>
      <w:r w:rsidR="00EF752F" w:rsidRPr="009067BB">
        <w:rPr>
          <w:rFonts w:ascii="Palatino Linotype" w:eastAsia="Arial Unicode MS" w:hAnsi="Palatino Linotype" w:cs="Arial"/>
          <w:i/>
          <w:sz w:val="22"/>
          <w:szCs w:val="22"/>
        </w:rPr>
        <w:t xml:space="preserve"> en los incisos c y d</w:t>
      </w:r>
      <w:r w:rsidRPr="009067BB">
        <w:rPr>
          <w:rFonts w:ascii="Palatino Linotype" w:eastAsia="Arial Unicode MS" w:hAnsi="Palatino Linotype" w:cs="Arial"/>
          <w:i/>
          <w:sz w:val="22"/>
          <w:szCs w:val="22"/>
        </w:rPr>
        <w:t xml:space="preserve">, encuadra con alguna causal de clasificación como reservada, deberá emitir el Acuerdo de Clasificación a través de su Comité de Transparencia y notificarlo vía SAIMEX al </w:t>
      </w:r>
      <w:r w:rsidRPr="009067BB">
        <w:rPr>
          <w:rFonts w:ascii="Palatino Linotype" w:eastAsia="Arial Unicode MS" w:hAnsi="Palatino Linotype" w:cs="Arial"/>
          <w:b/>
          <w:i/>
          <w:sz w:val="22"/>
          <w:szCs w:val="22"/>
        </w:rPr>
        <w:t>RECURRENTE</w:t>
      </w:r>
      <w:r w:rsidRPr="009067BB">
        <w:rPr>
          <w:rFonts w:ascii="Palatino Linotype" w:eastAsia="Arial Unicode MS" w:hAnsi="Palatino Linotype" w:cs="Arial"/>
          <w:i/>
          <w:sz w:val="22"/>
          <w:szCs w:val="22"/>
        </w:rPr>
        <w:t xml:space="preserve"> en términos de los ordinales 49, fracción VIII, 129, 140 y 141 de la Ley de Transparencia y Acceso a la Información pública del Estado de México y Municipios.</w:t>
      </w:r>
    </w:p>
    <w:p w14:paraId="25435D4F" w14:textId="77777777" w:rsidR="004F343D" w:rsidRPr="009067BB" w:rsidRDefault="004F343D" w:rsidP="00DD6E06">
      <w:pPr>
        <w:spacing w:line="276" w:lineRule="auto"/>
        <w:ind w:left="709" w:right="899"/>
        <w:jc w:val="both"/>
        <w:rPr>
          <w:rFonts w:ascii="Palatino Linotype" w:eastAsia="Arial Unicode MS" w:hAnsi="Palatino Linotype" w:cs="Arial"/>
          <w:i/>
          <w:sz w:val="22"/>
          <w:szCs w:val="22"/>
        </w:rPr>
      </w:pPr>
    </w:p>
    <w:p w14:paraId="245F6D7A" w14:textId="4590DDE4" w:rsidR="004F343D" w:rsidRPr="009067BB" w:rsidRDefault="004F343D" w:rsidP="004F343D">
      <w:pPr>
        <w:spacing w:line="276" w:lineRule="auto"/>
        <w:ind w:left="709" w:right="899"/>
        <w:jc w:val="both"/>
        <w:rPr>
          <w:rFonts w:ascii="Palatino Linotype" w:eastAsia="Arial Unicode MS" w:hAnsi="Palatino Linotype" w:cs="Arial"/>
          <w:i/>
          <w:sz w:val="22"/>
          <w:szCs w:val="22"/>
        </w:rPr>
      </w:pPr>
      <w:r w:rsidRPr="009067BB">
        <w:rPr>
          <w:rFonts w:ascii="Palatino Linotype" w:eastAsia="Arial Unicode MS" w:hAnsi="Palatino Linotype" w:cs="Arial"/>
          <w:i/>
          <w:sz w:val="22"/>
          <w:szCs w:val="22"/>
        </w:rPr>
        <w:t xml:space="preserve">A efecto de que </w:t>
      </w:r>
      <w:r w:rsidRPr="009067BB">
        <w:rPr>
          <w:rFonts w:ascii="Palatino Linotype" w:eastAsia="Arial Unicode MS" w:hAnsi="Palatino Linotype" w:cs="Arial"/>
          <w:b/>
          <w:i/>
          <w:sz w:val="22"/>
          <w:szCs w:val="22"/>
        </w:rPr>
        <w:t>EL SUJETO OBLIGADO</w:t>
      </w:r>
      <w:r w:rsidRPr="009067BB">
        <w:rPr>
          <w:rFonts w:ascii="Palatino Linotype" w:eastAsia="Arial Unicode MS" w:hAnsi="Palatino Linotype" w:cs="Arial"/>
          <w:i/>
          <w:sz w:val="22"/>
          <w:szCs w:val="22"/>
        </w:rPr>
        <w:t xml:space="preserve"> dé pleno cumplimiento a lo anterior, es necesario que informe al</w:t>
      </w:r>
      <w:r w:rsidRPr="009067BB">
        <w:rPr>
          <w:rFonts w:ascii="Palatino Linotype" w:eastAsia="Arial Unicode MS" w:hAnsi="Palatino Linotype" w:cs="Arial"/>
          <w:b/>
          <w:i/>
          <w:sz w:val="22"/>
          <w:szCs w:val="22"/>
        </w:rPr>
        <w:t xml:space="preserve"> RECURRENTE</w:t>
      </w:r>
      <w:r w:rsidRPr="009067BB">
        <w:rPr>
          <w:rFonts w:ascii="Palatino Linotype" w:eastAsia="Arial Unicode MS" w:hAnsi="Palatino Linotype" w:cs="Arial"/>
          <w:i/>
          <w:sz w:val="22"/>
          <w:szCs w:val="22"/>
        </w:rPr>
        <w:t xml:space="preserve"> el procedimiento para efectuar el pago correspondiente </w:t>
      </w:r>
      <w:r w:rsidR="0031694C" w:rsidRPr="009067BB">
        <w:rPr>
          <w:rFonts w:ascii="Palatino Linotype" w:eastAsia="Arial Unicode MS" w:hAnsi="Palatino Linotype" w:cs="Arial"/>
          <w:i/>
          <w:sz w:val="22"/>
          <w:szCs w:val="22"/>
        </w:rPr>
        <w:t>del</w:t>
      </w:r>
      <w:r w:rsidRPr="009067BB">
        <w:rPr>
          <w:rFonts w:ascii="Palatino Linotype" w:eastAsia="Arial Unicode MS" w:hAnsi="Palatino Linotype" w:cs="Arial"/>
          <w:i/>
          <w:sz w:val="22"/>
          <w:szCs w:val="22"/>
        </w:rPr>
        <w:t xml:space="preserve"> medio magnético, el o lugares, días y horario en que tiene la posibilidad de efectuar el pago</w:t>
      </w:r>
      <w:r w:rsidR="0031694C" w:rsidRPr="009067BB">
        <w:rPr>
          <w:rFonts w:ascii="Palatino Linotype" w:eastAsia="Arial Unicode MS" w:hAnsi="Palatino Linotype" w:cs="Arial"/>
          <w:i/>
          <w:sz w:val="22"/>
          <w:szCs w:val="22"/>
        </w:rPr>
        <w:t>, por costo de los materiales utilizados, así como para el envío a su domicilio</w:t>
      </w:r>
      <w:r w:rsidRPr="009067BB">
        <w:rPr>
          <w:rFonts w:ascii="Palatino Linotype" w:eastAsia="Arial Unicode MS" w:hAnsi="Palatino Linotype" w:cs="Arial"/>
          <w:i/>
          <w:sz w:val="22"/>
          <w:szCs w:val="22"/>
        </w:rPr>
        <w:t>.</w:t>
      </w:r>
    </w:p>
    <w:p w14:paraId="7BF7A99F" w14:textId="77777777" w:rsidR="004F343D" w:rsidRPr="009067BB" w:rsidRDefault="004F343D" w:rsidP="004F343D">
      <w:pPr>
        <w:ind w:left="851" w:right="901"/>
        <w:jc w:val="both"/>
        <w:rPr>
          <w:rFonts w:ascii="Palatino Linotype" w:eastAsia="Arial Unicode MS" w:hAnsi="Palatino Linotype" w:cs="Arial"/>
          <w:i/>
          <w:sz w:val="22"/>
          <w:szCs w:val="22"/>
        </w:rPr>
      </w:pPr>
    </w:p>
    <w:p w14:paraId="673343D4" w14:textId="156C04E8" w:rsidR="004F343D" w:rsidRPr="009067BB" w:rsidRDefault="004F343D" w:rsidP="004F343D">
      <w:pPr>
        <w:spacing w:line="276" w:lineRule="auto"/>
        <w:ind w:left="709" w:right="899"/>
        <w:jc w:val="both"/>
        <w:rPr>
          <w:rFonts w:ascii="Palatino Linotype" w:eastAsia="Arial Unicode MS" w:hAnsi="Palatino Linotype" w:cs="Arial"/>
          <w:i/>
          <w:sz w:val="22"/>
          <w:szCs w:val="22"/>
        </w:rPr>
      </w:pPr>
      <w:r w:rsidRPr="009067BB">
        <w:rPr>
          <w:rFonts w:ascii="Palatino Linotype" w:eastAsia="Arial Unicode MS" w:hAnsi="Palatino Linotype" w:cs="Arial"/>
          <w:i/>
          <w:sz w:val="22"/>
          <w:szCs w:val="22"/>
        </w:rPr>
        <w:t xml:space="preserve">Para el caso de que </w:t>
      </w:r>
      <w:r w:rsidRPr="009067BB">
        <w:rPr>
          <w:rFonts w:ascii="Palatino Linotype" w:eastAsia="Arial Unicode MS" w:hAnsi="Palatino Linotype" w:cs="Arial"/>
          <w:b/>
          <w:i/>
          <w:sz w:val="22"/>
          <w:szCs w:val="22"/>
        </w:rPr>
        <w:t xml:space="preserve">EL RECURRENTE </w:t>
      </w:r>
      <w:r w:rsidRPr="009067BB">
        <w:rPr>
          <w:rFonts w:ascii="Palatino Linotype" w:eastAsia="Arial Unicode MS" w:hAnsi="Palatino Linotype" w:cs="Arial"/>
          <w:i/>
          <w:sz w:val="22"/>
          <w:szCs w:val="22"/>
        </w:rPr>
        <w:t>proporcione el medio magnético</w:t>
      </w:r>
      <w:r w:rsidR="00D734E0" w:rsidRPr="009067BB">
        <w:rPr>
          <w:rFonts w:ascii="Palatino Linotype" w:eastAsia="Arial Unicode MS" w:hAnsi="Palatino Linotype" w:cs="Arial"/>
          <w:i/>
          <w:sz w:val="22"/>
          <w:szCs w:val="22"/>
        </w:rPr>
        <w:t xml:space="preserve"> ante el </w:t>
      </w:r>
      <w:r w:rsidR="00D734E0" w:rsidRPr="009067BB">
        <w:rPr>
          <w:rFonts w:ascii="Palatino Linotype" w:eastAsia="Arial Unicode MS" w:hAnsi="Palatino Linotype" w:cs="Arial"/>
          <w:b/>
          <w:i/>
          <w:sz w:val="22"/>
          <w:szCs w:val="22"/>
        </w:rPr>
        <w:t>SUJETO OBLIGADO</w:t>
      </w:r>
      <w:r w:rsidRPr="009067BB">
        <w:rPr>
          <w:rFonts w:ascii="Palatino Linotype" w:eastAsia="Arial Unicode MS" w:hAnsi="Palatino Linotype" w:cs="Arial"/>
          <w:i/>
          <w:sz w:val="22"/>
          <w:szCs w:val="22"/>
        </w:rPr>
        <w:t xml:space="preserve">, la entrega de información será </w:t>
      </w:r>
      <w:r w:rsidRPr="009067BB">
        <w:rPr>
          <w:rFonts w:ascii="Palatino Linotype" w:eastAsia="Arial Unicode MS" w:hAnsi="Palatino Linotype" w:cs="Arial"/>
          <w:b/>
          <w:i/>
          <w:sz w:val="22"/>
          <w:szCs w:val="22"/>
        </w:rPr>
        <w:t>sin costo alguno</w:t>
      </w:r>
      <w:r w:rsidRPr="009067BB">
        <w:rPr>
          <w:rFonts w:ascii="Palatino Linotype" w:eastAsia="Arial Unicode MS" w:hAnsi="Palatino Linotype" w:cs="Arial"/>
          <w:i/>
          <w:sz w:val="22"/>
          <w:szCs w:val="22"/>
        </w:rPr>
        <w:t>.</w:t>
      </w:r>
      <w:r w:rsidRPr="009067BB">
        <w:rPr>
          <w:rFonts w:ascii="Palatino Linotype" w:hAnsi="Palatino Linotype" w:cs="Arial"/>
          <w:i/>
          <w:sz w:val="22"/>
          <w:szCs w:val="22"/>
          <w:lang w:eastAsia="es-MX"/>
        </w:rPr>
        <w:t>”</w:t>
      </w:r>
    </w:p>
    <w:p w14:paraId="6167B8A5" w14:textId="77777777" w:rsidR="006A7860" w:rsidRPr="009067BB" w:rsidRDefault="006A7860" w:rsidP="00DD6E06">
      <w:pPr>
        <w:spacing w:line="276" w:lineRule="auto"/>
        <w:ind w:left="709" w:right="899"/>
        <w:jc w:val="both"/>
        <w:rPr>
          <w:rFonts w:ascii="Palatino Linotype" w:hAnsi="Palatino Linotype" w:cs="Arial"/>
          <w:i/>
          <w:color w:val="000000" w:themeColor="text1"/>
          <w:sz w:val="22"/>
          <w:szCs w:val="22"/>
        </w:rPr>
      </w:pPr>
    </w:p>
    <w:p w14:paraId="2FBFDCE6" w14:textId="1704357C" w:rsidR="004C1388" w:rsidRPr="009067BB" w:rsidRDefault="004C1388" w:rsidP="00886FED">
      <w:pPr>
        <w:spacing w:line="360" w:lineRule="auto"/>
        <w:jc w:val="both"/>
        <w:rPr>
          <w:rFonts w:ascii="Palatino Linotype" w:hAnsi="Palatino Linotype"/>
          <w:color w:val="000000" w:themeColor="text1"/>
          <w:shd w:val="clear" w:color="auto" w:fill="FFFFFF"/>
        </w:rPr>
      </w:pPr>
      <w:r w:rsidRPr="009067BB">
        <w:rPr>
          <w:rFonts w:ascii="Palatino Linotype" w:hAnsi="Palatino Linotype"/>
          <w:b/>
          <w:color w:val="000000" w:themeColor="text1"/>
          <w:sz w:val="28"/>
          <w:szCs w:val="28"/>
          <w:shd w:val="clear" w:color="auto" w:fill="FFFFFF"/>
        </w:rPr>
        <w:lastRenderedPageBreak/>
        <w:t>TERCERO.</w:t>
      </w:r>
      <w:r w:rsidRPr="009067BB">
        <w:rPr>
          <w:rFonts w:ascii="Palatino Linotype" w:hAnsi="Palatino Linotype"/>
          <w:b/>
          <w:color w:val="000000" w:themeColor="text1"/>
          <w:shd w:val="clear" w:color="auto" w:fill="FFFFFF"/>
        </w:rPr>
        <w:t> </w:t>
      </w:r>
      <w:r w:rsidRPr="009067BB">
        <w:rPr>
          <w:rFonts w:ascii="Palatino Linotype" w:hAnsi="Palatino Linotype"/>
          <w:b/>
          <w:color w:val="000000" w:themeColor="text1"/>
          <w:lang w:eastAsia="es-ES_tradnl"/>
        </w:rPr>
        <w:t>Notifíquese</w:t>
      </w:r>
      <w:r w:rsidRPr="009067BB">
        <w:rPr>
          <w:rFonts w:ascii="Palatino Linotype" w:hAnsi="Palatino Linotype"/>
          <w:color w:val="000000" w:themeColor="text1"/>
          <w:lang w:eastAsia="es-ES_tradnl"/>
        </w:rPr>
        <w:t xml:space="preserve"> </w:t>
      </w:r>
      <w:r w:rsidRPr="009067BB">
        <w:rPr>
          <w:rFonts w:ascii="Palatino Linotype" w:hAnsi="Palatino Linotype"/>
          <w:color w:val="000000" w:themeColor="text1"/>
          <w:shd w:val="clear" w:color="auto" w:fill="FFFFFF"/>
        </w:rPr>
        <w:t>al Titular de la Unidad de Transparencia del</w:t>
      </w:r>
      <w:r w:rsidRPr="009067BB">
        <w:rPr>
          <w:rFonts w:ascii="Palatino Linotype" w:hAnsi="Palatino Linotype"/>
          <w:b/>
          <w:color w:val="000000" w:themeColor="text1"/>
          <w:shd w:val="clear" w:color="auto" w:fill="FFFFFF"/>
        </w:rPr>
        <w:t> SUJETO OBLIGADO</w:t>
      </w:r>
      <w:r w:rsidRPr="009067BB">
        <w:rPr>
          <w:rFonts w:ascii="Palatino Linotype" w:hAnsi="Palatino Linotype"/>
          <w:color w:val="000000" w:themeColor="text1"/>
          <w:shd w:val="clear" w:color="auto" w:fill="FFFFFF"/>
        </w:rPr>
        <w:t xml:space="preserve">, para que conforme a los artículos 186, último párrafo y 189, párrafo segundo de la Ley de </w:t>
      </w:r>
      <w:r w:rsidRPr="009067BB">
        <w:rPr>
          <w:rFonts w:ascii="Palatino Linotype" w:hAnsi="Palatino Linotype" w:cs="Arial"/>
          <w:color w:val="000000" w:themeColor="text1"/>
        </w:rPr>
        <w:t>Transparencia</w:t>
      </w:r>
      <w:r w:rsidRPr="009067BB">
        <w:rPr>
          <w:rFonts w:ascii="Palatino Linotype" w:hAnsi="Palatino Linotype"/>
          <w:color w:val="000000" w:themeColor="text1"/>
          <w:shd w:val="clear" w:color="auto" w:fill="FFFFFF"/>
        </w:rPr>
        <w:t xml:space="preserve"> y Acceso a la Información Pública del Estado de México y Municipios, dé </w:t>
      </w:r>
      <w:r w:rsidRPr="009067BB">
        <w:rPr>
          <w:rFonts w:ascii="Palatino Linotype" w:hAnsi="Palatino Linotype" w:cs="Arial"/>
          <w:color w:val="000000" w:themeColor="text1"/>
        </w:rPr>
        <w:t>cumplimiento</w:t>
      </w:r>
      <w:r w:rsidRPr="009067BB">
        <w:rPr>
          <w:rFonts w:ascii="Palatino Linotype" w:hAnsi="Palatino Linotype"/>
          <w:color w:val="000000" w:themeColor="text1"/>
          <w:shd w:val="clear" w:color="auto" w:fill="FFFFFF"/>
        </w:rPr>
        <w:t xml:space="preserve"> a lo ordenado dentro del plazo de </w:t>
      </w:r>
      <w:r w:rsidR="006A7860" w:rsidRPr="009067BB">
        <w:rPr>
          <w:rFonts w:ascii="Palatino Linotype" w:hAnsi="Palatino Linotype"/>
          <w:color w:val="000000" w:themeColor="text1"/>
          <w:shd w:val="clear" w:color="auto" w:fill="FFFFFF"/>
        </w:rPr>
        <w:t>veinte</w:t>
      </w:r>
      <w:r w:rsidR="00D35E3E" w:rsidRPr="009067BB">
        <w:rPr>
          <w:rFonts w:ascii="Palatino Linotype" w:hAnsi="Palatino Linotype"/>
          <w:color w:val="000000" w:themeColor="text1"/>
          <w:shd w:val="clear" w:color="auto" w:fill="FFFFFF"/>
        </w:rPr>
        <w:t xml:space="preserve"> </w:t>
      </w:r>
      <w:r w:rsidRPr="009067BB">
        <w:rPr>
          <w:rFonts w:ascii="Palatino Linotype" w:hAnsi="Palatino Linotype"/>
          <w:color w:val="000000" w:themeColor="text1"/>
          <w:shd w:val="clear" w:color="auto" w:fill="FFFFFF"/>
        </w:rPr>
        <w:t xml:space="preserve">días hábiles, debiendo </w:t>
      </w:r>
      <w:r w:rsidRPr="009067BB">
        <w:rPr>
          <w:rFonts w:ascii="Palatino Linotype" w:hAnsi="Palatino Linotype" w:cs="Arial"/>
          <w:color w:val="000000" w:themeColor="text1"/>
        </w:rPr>
        <w:t>informar</w:t>
      </w:r>
      <w:r w:rsidRPr="009067BB">
        <w:rPr>
          <w:rFonts w:ascii="Palatino Linotype" w:hAnsi="Palatino Linotype"/>
          <w:color w:val="000000" w:themeColor="text1"/>
          <w:shd w:val="clear" w:color="auto" w:fill="FFFFFF"/>
        </w:rPr>
        <w:t xml:space="preserve"> a este Instituto en un plazo </w:t>
      </w:r>
      <w:r w:rsidRPr="009067BB">
        <w:rPr>
          <w:rFonts w:ascii="Palatino Linotype" w:hAnsi="Palatino Linotype"/>
          <w:color w:val="000000" w:themeColor="text1"/>
          <w:lang w:eastAsia="es-ES_tradnl"/>
        </w:rPr>
        <w:t>de</w:t>
      </w:r>
      <w:r w:rsidRPr="009067BB">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9067BB" w:rsidRDefault="004C1388" w:rsidP="00886FED">
      <w:pPr>
        <w:spacing w:line="360" w:lineRule="auto"/>
        <w:ind w:right="49"/>
        <w:jc w:val="both"/>
        <w:rPr>
          <w:rFonts w:ascii="Palatino Linotype" w:hAnsi="Palatino Linotype"/>
          <w:b/>
          <w:color w:val="000000" w:themeColor="text1"/>
          <w:shd w:val="clear" w:color="auto" w:fill="FFFFFF"/>
        </w:rPr>
      </w:pPr>
    </w:p>
    <w:p w14:paraId="453A61B4" w14:textId="77777777" w:rsidR="004C1388" w:rsidRPr="009067BB" w:rsidRDefault="004C1388" w:rsidP="00886FED">
      <w:pPr>
        <w:spacing w:line="360" w:lineRule="auto"/>
        <w:ind w:right="49"/>
        <w:jc w:val="both"/>
        <w:rPr>
          <w:rFonts w:ascii="Palatino Linotype" w:hAnsi="Palatino Linotype"/>
          <w:color w:val="000000" w:themeColor="text1"/>
          <w:shd w:val="clear" w:color="auto" w:fill="FFFFFF"/>
          <w:lang w:eastAsia="es-MX"/>
        </w:rPr>
      </w:pPr>
      <w:r w:rsidRPr="009067BB">
        <w:rPr>
          <w:rFonts w:ascii="Palatino Linotype" w:hAnsi="Palatino Linotype" w:cs="Arial"/>
          <w:b/>
          <w:bCs/>
          <w:color w:val="000000" w:themeColor="text1"/>
          <w:sz w:val="28"/>
          <w:lang w:eastAsia="es-MX"/>
        </w:rPr>
        <w:t xml:space="preserve">CUARTO. </w:t>
      </w:r>
      <w:r w:rsidRPr="009067BB">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9067BB">
        <w:rPr>
          <w:rFonts w:ascii="Palatino Linotype" w:hAnsi="Palatino Linotype"/>
          <w:b/>
          <w:color w:val="000000" w:themeColor="text1"/>
          <w:shd w:val="clear" w:color="auto" w:fill="FFFFFF"/>
          <w:lang w:eastAsia="es-MX"/>
        </w:rPr>
        <w:t>SUJETO OBLIGADO</w:t>
      </w:r>
      <w:r w:rsidRPr="009067BB">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9067BB" w:rsidRDefault="004C1388" w:rsidP="00886FED">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9067BB" w:rsidRDefault="004C1388" w:rsidP="00886FED">
      <w:pPr>
        <w:spacing w:line="360" w:lineRule="auto"/>
        <w:ind w:right="49"/>
        <w:jc w:val="both"/>
        <w:rPr>
          <w:rFonts w:ascii="Palatino Linotype" w:hAnsi="Palatino Linotype"/>
          <w:b/>
          <w:color w:val="000000" w:themeColor="text1"/>
          <w:szCs w:val="17"/>
          <w:lang w:eastAsia="es-ES_tradnl"/>
        </w:rPr>
      </w:pPr>
      <w:r w:rsidRPr="009067BB">
        <w:rPr>
          <w:rFonts w:ascii="Palatino Linotype" w:hAnsi="Palatino Linotype" w:cs="Arial"/>
          <w:b/>
          <w:bCs/>
          <w:color w:val="000000" w:themeColor="text1"/>
          <w:sz w:val="28"/>
          <w:lang w:eastAsia="es-MX"/>
        </w:rPr>
        <w:t>QUINTO.</w:t>
      </w:r>
      <w:r w:rsidRPr="009067BB">
        <w:rPr>
          <w:rFonts w:ascii="Palatino Linotype" w:hAnsi="Palatino Linotype"/>
          <w:color w:val="000000" w:themeColor="text1"/>
          <w:szCs w:val="17"/>
          <w:lang w:eastAsia="es-ES_tradnl"/>
        </w:rPr>
        <w:t xml:space="preserve"> </w:t>
      </w:r>
      <w:r w:rsidRPr="009067BB">
        <w:rPr>
          <w:rFonts w:ascii="Palatino Linotype" w:hAnsi="Palatino Linotype"/>
          <w:b/>
          <w:color w:val="000000" w:themeColor="text1"/>
          <w:szCs w:val="17"/>
          <w:lang w:eastAsia="es-ES_tradnl"/>
        </w:rPr>
        <w:t>Notifíquese</w:t>
      </w:r>
      <w:r w:rsidRPr="009067BB">
        <w:rPr>
          <w:rFonts w:ascii="Palatino Linotype" w:hAnsi="Palatino Linotype"/>
          <w:color w:val="000000" w:themeColor="text1"/>
          <w:szCs w:val="17"/>
          <w:lang w:eastAsia="es-ES_tradnl"/>
        </w:rPr>
        <w:t xml:space="preserve"> a</w:t>
      </w:r>
      <w:r w:rsidR="00A81A7B" w:rsidRPr="009067BB">
        <w:rPr>
          <w:rFonts w:ascii="Palatino Linotype" w:hAnsi="Palatino Linotype"/>
          <w:color w:val="000000" w:themeColor="text1"/>
          <w:szCs w:val="17"/>
          <w:lang w:eastAsia="es-ES_tradnl"/>
        </w:rPr>
        <w:t>l</w:t>
      </w:r>
      <w:r w:rsidRPr="009067BB">
        <w:rPr>
          <w:rFonts w:ascii="Palatino Linotype" w:hAnsi="Palatino Linotype"/>
          <w:color w:val="000000" w:themeColor="text1"/>
          <w:szCs w:val="17"/>
          <w:lang w:eastAsia="es-ES_tradnl"/>
        </w:rPr>
        <w:t xml:space="preserve"> </w:t>
      </w:r>
      <w:r w:rsidRPr="009067BB">
        <w:rPr>
          <w:rFonts w:ascii="Palatino Linotype" w:hAnsi="Palatino Linotype"/>
          <w:b/>
          <w:color w:val="000000" w:themeColor="text1"/>
          <w:szCs w:val="17"/>
          <w:lang w:eastAsia="es-ES_tradnl"/>
        </w:rPr>
        <w:t>RECURRENTE</w:t>
      </w:r>
      <w:r w:rsidRPr="009067BB">
        <w:rPr>
          <w:rFonts w:ascii="Palatino Linotype" w:hAnsi="Palatino Linotype"/>
          <w:color w:val="000000" w:themeColor="text1"/>
          <w:szCs w:val="17"/>
          <w:lang w:eastAsia="es-ES_tradnl"/>
        </w:rPr>
        <w:t xml:space="preserve"> la presente resolución</w:t>
      </w:r>
      <w:r w:rsidRPr="009067BB">
        <w:rPr>
          <w:rFonts w:ascii="Palatino Linotype" w:hAnsi="Palatino Linotype" w:cs="Arial"/>
          <w:color w:val="000000" w:themeColor="text1"/>
        </w:rPr>
        <w:t>.</w:t>
      </w:r>
    </w:p>
    <w:p w14:paraId="7CBE145B" w14:textId="77777777" w:rsidR="004C1388" w:rsidRPr="009067BB" w:rsidRDefault="004C1388" w:rsidP="00886FE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9067BB" w:rsidRDefault="00B05BD3" w:rsidP="00886FED">
      <w:pPr>
        <w:spacing w:line="360" w:lineRule="auto"/>
        <w:ind w:right="49"/>
        <w:jc w:val="both"/>
        <w:rPr>
          <w:rFonts w:ascii="Palatino Linotype" w:hAnsi="Palatino Linotype"/>
          <w:color w:val="000000" w:themeColor="text1"/>
          <w:szCs w:val="17"/>
          <w:lang w:eastAsia="es-ES_tradnl"/>
        </w:rPr>
      </w:pPr>
      <w:r w:rsidRPr="009067BB">
        <w:rPr>
          <w:rFonts w:ascii="Palatino Linotype" w:hAnsi="Palatino Linotype" w:cs="Arial"/>
          <w:b/>
          <w:bCs/>
          <w:color w:val="000000" w:themeColor="text1"/>
          <w:sz w:val="28"/>
          <w:lang w:eastAsia="es-MX"/>
        </w:rPr>
        <w:t>SEXTO.</w:t>
      </w:r>
      <w:r w:rsidRPr="009067BB">
        <w:rPr>
          <w:rFonts w:ascii="Palatino Linotype" w:hAnsi="Palatino Linotype"/>
          <w:color w:val="000000" w:themeColor="text1"/>
          <w:szCs w:val="17"/>
          <w:lang w:eastAsia="es-ES_tradnl"/>
        </w:rPr>
        <w:t xml:space="preserve"> </w:t>
      </w:r>
      <w:r w:rsidRPr="009067BB">
        <w:rPr>
          <w:rFonts w:ascii="Palatino Linotype" w:hAnsi="Palatino Linotype"/>
          <w:b/>
          <w:color w:val="000000" w:themeColor="text1"/>
          <w:szCs w:val="17"/>
          <w:lang w:eastAsia="es-ES_tradnl"/>
        </w:rPr>
        <w:t>Hágase del conocimiento</w:t>
      </w:r>
      <w:r w:rsidR="00515513" w:rsidRPr="009067BB">
        <w:rPr>
          <w:rFonts w:ascii="Palatino Linotype" w:hAnsi="Palatino Linotype"/>
          <w:color w:val="000000" w:themeColor="text1"/>
          <w:szCs w:val="17"/>
          <w:lang w:eastAsia="es-ES_tradnl"/>
        </w:rPr>
        <w:t xml:space="preserve"> al </w:t>
      </w:r>
      <w:r w:rsidRPr="009067BB">
        <w:rPr>
          <w:rFonts w:ascii="Palatino Linotype" w:hAnsi="Palatino Linotype"/>
          <w:b/>
          <w:color w:val="000000" w:themeColor="text1"/>
          <w:szCs w:val="17"/>
          <w:lang w:eastAsia="es-ES_tradnl"/>
        </w:rPr>
        <w:t>RECURRENTE</w:t>
      </w:r>
      <w:r w:rsidRPr="009067BB">
        <w:rPr>
          <w:rFonts w:ascii="Palatino Linotype" w:hAnsi="Palatino Linotype"/>
          <w:color w:val="000000" w:themeColor="text1"/>
          <w:szCs w:val="17"/>
          <w:lang w:eastAsia="es-ES_tradnl"/>
        </w:rPr>
        <w:t xml:space="preserve"> que de conformidad con lo establecido en el artículo 196 de la Ley de Transparencia y </w:t>
      </w:r>
      <w:r w:rsidRPr="009067BB">
        <w:rPr>
          <w:rFonts w:ascii="Palatino Linotype" w:eastAsiaTheme="minorEastAsia" w:hAnsi="Palatino Linotype"/>
          <w:color w:val="000000" w:themeColor="text1"/>
          <w:szCs w:val="17"/>
          <w:lang w:eastAsia="es-ES_tradnl"/>
        </w:rPr>
        <w:t>Acceso</w:t>
      </w:r>
      <w:r w:rsidRPr="009067BB">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9067BB" w:rsidRDefault="00B05BD3" w:rsidP="00886FED">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9067BB" w:rsidRDefault="00B65DBA" w:rsidP="00886FED">
      <w:pPr>
        <w:spacing w:line="360" w:lineRule="auto"/>
        <w:ind w:right="49"/>
        <w:jc w:val="both"/>
        <w:rPr>
          <w:rFonts w:ascii="Palatino Linotype" w:hAnsi="Palatino Linotype"/>
          <w:color w:val="000000" w:themeColor="text1"/>
          <w:szCs w:val="17"/>
          <w:lang w:eastAsia="es-ES_tradnl"/>
        </w:rPr>
      </w:pPr>
      <w:r w:rsidRPr="009067BB">
        <w:rPr>
          <w:rFonts w:ascii="Palatino Linotype" w:hAnsi="Palatino Linotype"/>
          <w:b/>
          <w:color w:val="000000" w:themeColor="text1"/>
          <w:sz w:val="28"/>
          <w:szCs w:val="28"/>
          <w:lang w:eastAsia="es-ES_tradnl"/>
        </w:rPr>
        <w:t>SÉPTIMO</w:t>
      </w:r>
      <w:r w:rsidR="00440C0A" w:rsidRPr="009067B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w:t>
      </w:r>
      <w:r w:rsidR="00440C0A" w:rsidRPr="009067BB">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12599069" w14:textId="77777777" w:rsidR="00D35E3E" w:rsidRPr="009067BB" w:rsidRDefault="00D35E3E" w:rsidP="00886FED">
      <w:pPr>
        <w:spacing w:line="360" w:lineRule="auto"/>
        <w:ind w:right="49"/>
        <w:jc w:val="both"/>
        <w:rPr>
          <w:rFonts w:ascii="Palatino Linotype" w:hAnsi="Palatino Linotype"/>
          <w:color w:val="000000" w:themeColor="text1"/>
          <w:szCs w:val="17"/>
          <w:lang w:eastAsia="es-ES_tradnl"/>
        </w:rPr>
      </w:pPr>
    </w:p>
    <w:p w14:paraId="60DCE628" w14:textId="164C4E01" w:rsidR="00E75068" w:rsidRPr="009067BB" w:rsidRDefault="00E75068" w:rsidP="00886FED">
      <w:pPr>
        <w:spacing w:line="360" w:lineRule="auto"/>
        <w:jc w:val="both"/>
        <w:rPr>
          <w:rFonts w:ascii="Palatino Linotype" w:hAnsi="Palatino Linotype" w:cs="Arial"/>
          <w:color w:val="000000" w:themeColor="text1"/>
          <w:lang w:val="es-ES"/>
        </w:rPr>
      </w:pPr>
      <w:r w:rsidRPr="009067BB">
        <w:rPr>
          <w:rFonts w:ascii="Palatino Linotype" w:hAnsi="Palatino Linotype" w:cs="Arial"/>
          <w:color w:val="000000" w:themeColor="text1"/>
          <w:lang w:val="es-ES"/>
        </w:rPr>
        <w:t xml:space="preserve">ASÍ LO RESUELVE, POR </w:t>
      </w:r>
      <w:r w:rsidR="009067BB" w:rsidRPr="009067BB">
        <w:rPr>
          <w:rFonts w:ascii="Palatino Linotype" w:hAnsi="Palatino Linotype" w:cs="Arial"/>
          <w:color w:val="000000" w:themeColor="text1"/>
          <w:lang w:val="es-ES"/>
        </w:rPr>
        <w:t xml:space="preserve">UNANIMIDAD </w:t>
      </w:r>
      <w:r w:rsidRPr="009067BB">
        <w:rPr>
          <w:rFonts w:ascii="Palatino Linotype" w:hAnsi="Palatino Linotype" w:cs="Arial"/>
          <w:color w:val="000000" w:themeColor="text1"/>
          <w:lang w:val="es-ES"/>
        </w:rPr>
        <w:t>DE VOTOS EL PLENO DEL</w:t>
      </w:r>
      <w:r w:rsidRPr="009067BB">
        <w:rPr>
          <w:rFonts w:ascii="Palatino Linotype" w:eastAsia="Arial Unicode MS" w:hAnsi="Palatino Linotype" w:cs="Arial"/>
          <w:color w:val="000000" w:themeColor="text1"/>
          <w:lang w:val="es-ES"/>
        </w:rPr>
        <w:t xml:space="preserve"> INSTITUTO DE </w:t>
      </w:r>
      <w:r w:rsidRPr="009067BB">
        <w:rPr>
          <w:rFonts w:ascii="Palatino Linotype" w:hAnsi="Palatino Linotype"/>
          <w:color w:val="000000" w:themeColor="text1"/>
          <w:lang w:val="es-ES" w:eastAsia="en-US"/>
        </w:rPr>
        <w:t>TRANSPARENCIA</w:t>
      </w:r>
      <w:r w:rsidRPr="009067BB">
        <w:rPr>
          <w:rFonts w:ascii="Palatino Linotype" w:eastAsia="Arial Unicode MS" w:hAnsi="Palatino Linotype" w:cs="Arial"/>
          <w:color w:val="000000" w:themeColor="text1"/>
          <w:lang w:val="es-ES"/>
        </w:rPr>
        <w:t>, ACCESO A LA INFORMACIÓN PÚBLICA Y PROTECCIÓN DE DATOS PERSONALES DEL ESTADO DE MÉXICO Y MUNICIPIOS</w:t>
      </w:r>
      <w:r w:rsidRPr="009067BB">
        <w:rPr>
          <w:rFonts w:ascii="Palatino Linotype" w:hAnsi="Palatino Linotype" w:cs="Arial"/>
          <w:color w:val="000000" w:themeColor="text1"/>
          <w:lang w:val="es-ES"/>
        </w:rPr>
        <w:t>, CONFORMADO POR LOS COMISIONADOS ZULEMA MARTÍNEZ SÁNCHEZ</w:t>
      </w:r>
      <w:r w:rsidR="009067BB" w:rsidRPr="009067BB">
        <w:rPr>
          <w:rFonts w:ascii="Palatino Linotype" w:hAnsi="Palatino Linotype" w:cs="Arial"/>
          <w:color w:val="000000" w:themeColor="text1"/>
          <w:lang w:val="es-ES"/>
        </w:rPr>
        <w:t xml:space="preserve"> EMITIENDO VOTO PARTICULAR</w:t>
      </w:r>
      <w:r w:rsidRPr="009067BB">
        <w:rPr>
          <w:rFonts w:ascii="Palatino Linotype" w:hAnsi="Palatino Linotype" w:cs="Arial"/>
          <w:color w:val="000000" w:themeColor="text1"/>
          <w:lang w:val="es-ES"/>
        </w:rPr>
        <w:t>; EVA ABAID YAPUR; JOSÉ GUADALUPE LUNA HERNÁNDEZ</w:t>
      </w:r>
      <w:r w:rsidR="009067BB" w:rsidRPr="009067BB">
        <w:rPr>
          <w:rFonts w:ascii="Palatino Linotype" w:hAnsi="Palatino Linotype" w:cs="Arial"/>
          <w:color w:val="000000" w:themeColor="text1"/>
          <w:lang w:val="es-ES"/>
        </w:rPr>
        <w:t xml:space="preserve"> EMITIENDO VOTO PARTICULAR</w:t>
      </w:r>
      <w:r w:rsidRPr="009067BB">
        <w:rPr>
          <w:rFonts w:ascii="Palatino Linotype" w:hAnsi="Palatino Linotype" w:cs="Arial"/>
          <w:color w:val="000000" w:themeColor="text1"/>
          <w:lang w:val="es-ES"/>
        </w:rPr>
        <w:t xml:space="preserve">, JAVIER MARTÍNEZ CRUZ Y LUIS GUSTAVO PARRA NORIEGA; </w:t>
      </w:r>
      <w:r w:rsidRPr="009067BB">
        <w:rPr>
          <w:rFonts w:ascii="Palatino Linotype" w:hAnsi="Palatino Linotype" w:cs="Arial"/>
          <w:color w:val="000000" w:themeColor="text1"/>
          <w:shd w:val="clear" w:color="auto" w:fill="FFFFFF" w:themeFill="background1"/>
          <w:lang w:val="es-ES"/>
        </w:rPr>
        <w:t xml:space="preserve">EN LA </w:t>
      </w:r>
      <w:r w:rsidR="009067BB" w:rsidRPr="009067BB">
        <w:rPr>
          <w:rFonts w:ascii="Palatino Linotype" w:hAnsi="Palatino Linotype" w:cs="Arial"/>
          <w:color w:val="000000" w:themeColor="text1"/>
          <w:shd w:val="clear" w:color="auto" w:fill="FFFFFF" w:themeFill="background1"/>
          <w:lang w:val="es-ES"/>
        </w:rPr>
        <w:t>DÉCIMA SEXTA</w:t>
      </w:r>
      <w:r w:rsidR="00B86E30" w:rsidRPr="009067BB">
        <w:rPr>
          <w:rFonts w:ascii="Palatino Linotype" w:hAnsi="Palatino Linotype" w:cs="Arial"/>
          <w:color w:val="000000" w:themeColor="text1"/>
          <w:shd w:val="clear" w:color="auto" w:fill="FFFFFF" w:themeFill="background1"/>
          <w:lang w:val="es-ES"/>
        </w:rPr>
        <w:t xml:space="preserve"> </w:t>
      </w:r>
      <w:r w:rsidRPr="009067BB">
        <w:rPr>
          <w:rFonts w:ascii="Palatino Linotype" w:hAnsi="Palatino Linotype" w:cs="Arial"/>
          <w:color w:val="000000" w:themeColor="text1"/>
          <w:lang w:val="es-ES"/>
        </w:rPr>
        <w:t xml:space="preserve">SESIÓN ORDINARIA CELEBRADA EL </w:t>
      </w:r>
      <w:r w:rsidR="009067BB" w:rsidRPr="009067BB">
        <w:rPr>
          <w:rFonts w:ascii="Palatino Linotype" w:hAnsi="Palatino Linotype" w:cs="Arial"/>
          <w:color w:val="000000" w:themeColor="text1"/>
          <w:lang w:val="es-ES"/>
        </w:rPr>
        <w:t>DOCE</w:t>
      </w:r>
      <w:r w:rsidR="00B648CD" w:rsidRPr="009067BB">
        <w:rPr>
          <w:rFonts w:ascii="Palatino Linotype" w:hAnsi="Palatino Linotype" w:cs="Arial"/>
          <w:color w:val="000000" w:themeColor="text1"/>
          <w:lang w:val="es-ES"/>
        </w:rPr>
        <w:t xml:space="preserve"> DE MAYO </w:t>
      </w:r>
      <w:r w:rsidR="003F7A46" w:rsidRPr="009067BB">
        <w:rPr>
          <w:rFonts w:ascii="Palatino Linotype" w:hAnsi="Palatino Linotype" w:cs="Arial"/>
          <w:color w:val="000000" w:themeColor="text1"/>
          <w:lang w:val="es-ES"/>
        </w:rPr>
        <w:t>D</w:t>
      </w:r>
      <w:r w:rsidRPr="009067BB">
        <w:rPr>
          <w:rFonts w:ascii="Palatino Linotype" w:hAnsi="Palatino Linotype" w:cs="Arial"/>
          <w:color w:val="000000" w:themeColor="text1"/>
          <w:lang w:val="es-ES"/>
        </w:rPr>
        <w:t>E DOS MIL VEINT</w:t>
      </w:r>
      <w:r w:rsidR="00895C6D" w:rsidRPr="009067BB">
        <w:rPr>
          <w:rFonts w:ascii="Palatino Linotype" w:hAnsi="Palatino Linotype" w:cs="Arial"/>
          <w:color w:val="000000" w:themeColor="text1"/>
          <w:lang w:val="es-ES"/>
        </w:rPr>
        <w:t>IUNO</w:t>
      </w:r>
      <w:r w:rsidRPr="009067BB">
        <w:rPr>
          <w:rFonts w:ascii="Palatino Linotype" w:hAnsi="Palatino Linotype" w:cs="Arial"/>
          <w:color w:val="000000" w:themeColor="text1"/>
          <w:lang w:val="es-ES"/>
        </w:rPr>
        <w:t xml:space="preserve">, ANTE EL SECRETARIO TÉCNICO DEL PLENO, </w:t>
      </w:r>
      <w:r w:rsidRPr="009067BB">
        <w:rPr>
          <w:rFonts w:ascii="Palatino Linotype" w:eastAsia="Arial Unicode MS" w:hAnsi="Palatino Linotype" w:cs="Arial"/>
          <w:color w:val="000000" w:themeColor="text1"/>
          <w:lang w:val="es-ES"/>
        </w:rPr>
        <w:t>ALEXIS</w:t>
      </w:r>
      <w:r w:rsidRPr="009067BB">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9067BB" w14:paraId="11943F53" w14:textId="77777777" w:rsidTr="00900DA1">
        <w:trPr>
          <w:jc w:val="center"/>
        </w:trPr>
        <w:tc>
          <w:tcPr>
            <w:tcW w:w="10368" w:type="dxa"/>
          </w:tcPr>
          <w:p w14:paraId="15767B5A" w14:textId="77777777" w:rsidR="00E75068" w:rsidRPr="009067BB" w:rsidRDefault="00E75068" w:rsidP="00886FED">
            <w:pPr>
              <w:spacing w:line="360" w:lineRule="auto"/>
              <w:jc w:val="center"/>
              <w:rPr>
                <w:rFonts w:ascii="Palatino Linotype" w:eastAsiaTheme="minorEastAsia" w:hAnsi="Palatino Linotype" w:cs="Arial"/>
                <w:b/>
                <w:color w:val="000000" w:themeColor="text1"/>
                <w:lang w:val="es-ES_tradnl"/>
              </w:rPr>
            </w:pPr>
          </w:p>
          <w:p w14:paraId="7C101F78" w14:textId="77777777" w:rsidR="00E75068" w:rsidRPr="009067BB" w:rsidRDefault="00E75068" w:rsidP="00886FED">
            <w:pPr>
              <w:spacing w:line="360" w:lineRule="auto"/>
              <w:jc w:val="center"/>
              <w:rPr>
                <w:rFonts w:ascii="Palatino Linotype" w:eastAsiaTheme="minorEastAsia" w:hAnsi="Palatino Linotype" w:cs="Arial"/>
                <w:b/>
                <w:color w:val="000000" w:themeColor="text1"/>
                <w:lang w:val="es-ES_tradnl"/>
              </w:rPr>
            </w:pPr>
          </w:p>
        </w:tc>
      </w:tr>
    </w:tbl>
    <w:p w14:paraId="424465ED" w14:textId="5890DC39" w:rsidR="00C34EFF" w:rsidRPr="00886FED" w:rsidRDefault="00E75068" w:rsidP="00886FED">
      <w:pPr>
        <w:spacing w:line="360" w:lineRule="auto"/>
        <w:jc w:val="both"/>
        <w:rPr>
          <w:rFonts w:ascii="Palatino Linotype" w:eastAsiaTheme="minorEastAsia" w:hAnsi="Palatino Linotype" w:cs="Arial"/>
          <w:color w:val="000000" w:themeColor="text1"/>
          <w:sz w:val="20"/>
          <w:szCs w:val="20"/>
          <w:lang w:val="es-ES_tradnl"/>
        </w:rPr>
      </w:pPr>
      <w:r w:rsidRPr="009067BB">
        <w:rPr>
          <w:rFonts w:ascii="Palatino Linotype" w:eastAsiaTheme="minorEastAsia" w:hAnsi="Palatino Linotype" w:cs="Arial"/>
          <w:color w:val="000000" w:themeColor="text1"/>
          <w:sz w:val="20"/>
          <w:szCs w:val="20"/>
          <w:lang w:val="es-ES_tradnl"/>
        </w:rPr>
        <w:t>YSM/RPG</w:t>
      </w:r>
      <w:r w:rsidRPr="00886FED">
        <w:rPr>
          <w:rFonts w:ascii="Palatino Linotype" w:eastAsiaTheme="minorEastAsia" w:hAnsi="Palatino Linotype" w:cs="Arial"/>
          <w:color w:val="000000" w:themeColor="text1"/>
          <w:sz w:val="20"/>
          <w:szCs w:val="20"/>
          <w:lang w:val="es-ES_tradnl"/>
        </w:rPr>
        <w:t xml:space="preserve"> </w:t>
      </w:r>
    </w:p>
    <w:p w14:paraId="093A5C32" w14:textId="1EEF8CB5" w:rsidR="00B86E30" w:rsidRPr="00886FED" w:rsidRDefault="00B86E30" w:rsidP="00886FED">
      <w:pPr>
        <w:spacing w:line="360" w:lineRule="auto"/>
        <w:rPr>
          <w:rFonts w:ascii="Palatino Linotype" w:eastAsiaTheme="minorEastAsia" w:hAnsi="Palatino Linotype" w:cs="Arial"/>
          <w:color w:val="000000" w:themeColor="text1"/>
          <w:sz w:val="20"/>
          <w:szCs w:val="20"/>
          <w:lang w:val="es-ES_tradnl"/>
        </w:rPr>
      </w:pPr>
      <w:r w:rsidRPr="00886FED">
        <w:rPr>
          <w:rFonts w:ascii="Palatino Linotype" w:eastAsiaTheme="minorEastAsia" w:hAnsi="Palatino Linotype" w:cs="Arial"/>
          <w:color w:val="000000" w:themeColor="text1"/>
          <w:sz w:val="20"/>
          <w:szCs w:val="20"/>
          <w:lang w:val="es-ES_tradnl"/>
        </w:rPr>
        <w:br w:type="page"/>
      </w:r>
    </w:p>
    <w:p w14:paraId="03D03746" w14:textId="77777777" w:rsidR="00904CB4" w:rsidRPr="00886FED" w:rsidRDefault="00904CB4" w:rsidP="00886FED">
      <w:pPr>
        <w:spacing w:line="360" w:lineRule="auto"/>
        <w:jc w:val="both"/>
        <w:rPr>
          <w:rFonts w:ascii="Palatino Linotype" w:hAnsi="Palatino Linotype"/>
          <w:color w:val="000000"/>
        </w:rPr>
      </w:pPr>
    </w:p>
    <w:sectPr w:rsidR="00904CB4" w:rsidRPr="00886FED"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70E4" w16cex:dateUtc="2021-04-30T17:04:00Z"/>
  <w16cex:commentExtensible w16cex:durableId="2436711E" w16cex:dateUtc="2021-04-30T17:05:00Z"/>
  <w16cex:commentExtensible w16cex:durableId="2436713D" w16cex:dateUtc="2021-04-30T17:06:00Z"/>
  <w16cex:commentExtensible w16cex:durableId="24367170" w16cex:dateUtc="2021-04-30T17:07:00Z"/>
  <w16cex:commentExtensible w16cex:durableId="24367180" w16cex:dateUtc="2021-04-30T17:07:00Z"/>
  <w16cex:commentExtensible w16cex:durableId="24367193" w16cex:dateUtc="2021-04-30T17:07:00Z"/>
  <w16cex:commentExtensible w16cex:durableId="243671A5" w16cex:dateUtc="2021-04-30T17:08:00Z"/>
  <w16cex:commentExtensible w16cex:durableId="24367278" w16cex:dateUtc="2021-04-30T17:11:00Z"/>
  <w16cex:commentExtensible w16cex:durableId="243672AE" w16cex:dateUtc="2021-04-30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89339" w16cid:durableId="243670E4"/>
  <w16cid:commentId w16cid:paraId="7A2DF6AD" w16cid:durableId="2436711E"/>
  <w16cid:commentId w16cid:paraId="555B73D8" w16cid:durableId="2436713D"/>
  <w16cid:commentId w16cid:paraId="4728E060" w16cid:durableId="24367170"/>
  <w16cid:commentId w16cid:paraId="47FF13D5" w16cid:durableId="24367180"/>
  <w16cid:commentId w16cid:paraId="249E2660" w16cid:durableId="24367193"/>
  <w16cid:commentId w16cid:paraId="750D678D" w16cid:durableId="243671A5"/>
  <w16cid:commentId w16cid:paraId="4E161BD7" w16cid:durableId="24367278"/>
  <w16cid:commentId w16cid:paraId="6EF54E46" w16cid:durableId="243672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69A84" w14:textId="77777777" w:rsidR="003A7F37" w:rsidRDefault="003A7F37" w:rsidP="00C80F8C">
      <w:r>
        <w:separator/>
      </w:r>
    </w:p>
  </w:endnote>
  <w:endnote w:type="continuationSeparator" w:id="0">
    <w:p w14:paraId="5C00FF93" w14:textId="77777777" w:rsidR="003A7F37" w:rsidRDefault="003A7F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13058" w:rsidRPr="0010196A" w:rsidRDefault="0041305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7AC3">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7AC3">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13058" w:rsidRPr="0010196A" w:rsidRDefault="0041305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13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131A">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3FA8A" w14:textId="77777777" w:rsidR="003A7F37" w:rsidRDefault="003A7F37" w:rsidP="00C80F8C">
      <w:r>
        <w:separator/>
      </w:r>
    </w:p>
  </w:footnote>
  <w:footnote w:type="continuationSeparator" w:id="0">
    <w:p w14:paraId="18103E1D" w14:textId="77777777" w:rsidR="003A7F37" w:rsidRDefault="003A7F37" w:rsidP="00C80F8C">
      <w:r>
        <w:continuationSeparator/>
      </w:r>
    </w:p>
  </w:footnote>
  <w:footnote w:id="1">
    <w:p w14:paraId="3C7A7893" w14:textId="77777777" w:rsidR="00413058" w:rsidRPr="00636729" w:rsidRDefault="00413058" w:rsidP="00D76488">
      <w:pPr>
        <w:pStyle w:val="Textonotapie"/>
        <w:rPr>
          <w:rFonts w:ascii="Palatino Linotype" w:hAnsi="Palatino Linotype"/>
          <w:sz w:val="16"/>
        </w:rPr>
      </w:pPr>
      <w:r>
        <w:rPr>
          <w:rStyle w:val="Refdenotaalpie"/>
        </w:rPr>
        <w:footnoteRef/>
      </w:r>
      <w:r>
        <w:t xml:space="preserve"> </w:t>
      </w:r>
      <w:r w:rsidRPr="00636729">
        <w:rPr>
          <w:rFonts w:ascii="Palatino Linotype" w:hAnsi="Palatino Linotype"/>
          <w:b/>
          <w:sz w:val="16"/>
        </w:rPr>
        <w:t>Artículo 162.</w:t>
      </w:r>
      <w:r w:rsidRPr="00636729">
        <w:rPr>
          <w:rFonts w:ascii="Palatino Linotype" w:hAnsi="Palatino Linotype"/>
          <w:sz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170806F" w14:textId="77777777" w:rsidR="00413058" w:rsidRPr="00636729" w:rsidRDefault="00413058" w:rsidP="00D76488">
      <w:pPr>
        <w:pStyle w:val="Textonotapie"/>
        <w:jc w:val="both"/>
        <w:rPr>
          <w:rFonts w:ascii="Palatino Linotype" w:hAnsi="Palatino Linotype"/>
          <w:sz w:val="16"/>
        </w:rPr>
      </w:pPr>
      <w:r w:rsidRPr="00636729">
        <w:rPr>
          <w:rFonts w:ascii="Palatino Linotype" w:hAnsi="Palatino Linotype"/>
          <w:sz w:val="16"/>
        </w:rPr>
        <w:t>(Énfasis añadido)</w:t>
      </w:r>
    </w:p>
    <w:p w14:paraId="13FC04C8" w14:textId="77777777" w:rsidR="00413058" w:rsidRDefault="00413058" w:rsidP="00D76488">
      <w:pPr>
        <w:pStyle w:val="Textonotapie"/>
      </w:pPr>
    </w:p>
  </w:footnote>
  <w:footnote w:id="2">
    <w:p w14:paraId="23CA0CBE" w14:textId="77777777" w:rsidR="00413058" w:rsidRPr="006313AC" w:rsidRDefault="00413058" w:rsidP="003862B7">
      <w:pPr>
        <w:pStyle w:val="Textonotapie"/>
        <w:ind w:left="709"/>
        <w:jc w:val="both"/>
        <w:rPr>
          <w:rFonts w:ascii="Palatino Linotype" w:hAnsi="Palatino Linotype"/>
          <w:i/>
          <w:color w:val="0000FF"/>
          <w:sz w:val="18"/>
          <w:szCs w:val="18"/>
        </w:rPr>
      </w:pPr>
      <w:r>
        <w:rPr>
          <w:rStyle w:val="Refdenotaalpie"/>
        </w:rPr>
        <w:footnoteRef/>
      </w:r>
      <w:r>
        <w:t xml:space="preserve">  </w:t>
      </w:r>
      <w:r w:rsidRPr="006313AC">
        <w:rPr>
          <w:rFonts w:ascii="Palatino Linotype" w:hAnsi="Palatino Linotype"/>
          <w:i/>
          <w:sz w:val="18"/>
          <w:szCs w:val="18"/>
          <w:lang w:val="es-ES"/>
        </w:rPr>
        <w:t>En general se entiende como medio magnético un dispositivo que utiliza materiales </w:t>
      </w:r>
      <w:r w:rsidRPr="006313AC">
        <w:rPr>
          <w:rFonts w:ascii="Palatino Linotype" w:hAnsi="Palatino Linotype"/>
          <w:b/>
          <w:bCs/>
          <w:i/>
          <w:sz w:val="18"/>
          <w:szCs w:val="18"/>
          <w:lang w:val="es-ES"/>
        </w:rPr>
        <w:t>magnéticos</w:t>
      </w:r>
      <w:r w:rsidRPr="006313AC">
        <w:rPr>
          <w:rFonts w:ascii="Palatino Linotype" w:hAnsi="Palatino Linotype"/>
          <w:i/>
          <w:sz w:val="18"/>
          <w:szCs w:val="18"/>
          <w:lang w:val="es-ES"/>
        </w:rPr>
        <w:t> para archivar información digital, tales como los disquetes, los discos duros o los CD que almacenan grandes volúmenes de datos en un espacio físico pequeño.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13058" w:rsidRDefault="00F67AC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13058" w:rsidRPr="0010196A" w:rsidRDefault="00F67AC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413058" w:rsidRPr="008F2CCC" w14:paraId="1F097D8A" w14:textId="77777777" w:rsidTr="00B900BC">
      <w:tc>
        <w:tcPr>
          <w:tcW w:w="3686" w:type="dxa"/>
          <w:vMerge w:val="restart"/>
        </w:tcPr>
        <w:p w14:paraId="1F780A0C" w14:textId="1EFF25F4" w:rsidR="00413058" w:rsidRPr="008F2CCC" w:rsidRDefault="0041305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413058" w:rsidRPr="00664658" w:rsidRDefault="0041305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119E7CBB" w:rsidR="00413058" w:rsidRPr="00664658" w:rsidRDefault="00413058" w:rsidP="009E4316">
          <w:pPr>
            <w:jc w:val="both"/>
            <w:rPr>
              <w:rFonts w:ascii="Palatino Linotype" w:hAnsi="Palatino Linotype"/>
              <w:b/>
              <w:sz w:val="22"/>
              <w:szCs w:val="22"/>
              <w:lang w:val="es-ES_tradnl"/>
            </w:rPr>
          </w:pPr>
          <w:r>
            <w:rPr>
              <w:rFonts w:ascii="Palatino Linotype" w:hAnsi="Palatino Linotype"/>
              <w:b/>
              <w:sz w:val="22"/>
              <w:szCs w:val="22"/>
              <w:lang w:val="es-ES_tradnl"/>
            </w:rPr>
            <w:t>00837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413058" w:rsidRPr="008F2CCC" w14:paraId="049677A3" w14:textId="77777777" w:rsidTr="00B900BC">
      <w:tc>
        <w:tcPr>
          <w:tcW w:w="3686" w:type="dxa"/>
          <w:vMerge/>
        </w:tcPr>
        <w:p w14:paraId="4A21EAC1" w14:textId="5C1F145E" w:rsidR="00413058" w:rsidRPr="008F2CCC" w:rsidRDefault="00413058" w:rsidP="00D41D47">
          <w:pPr>
            <w:rPr>
              <w:rFonts w:ascii="Palatino Linotype" w:hAnsi="Palatino Linotype"/>
              <w:b/>
              <w:sz w:val="22"/>
              <w:szCs w:val="22"/>
              <w:lang w:val="es-ES_tradnl"/>
            </w:rPr>
          </w:pPr>
        </w:p>
      </w:tc>
      <w:tc>
        <w:tcPr>
          <w:tcW w:w="2552" w:type="dxa"/>
          <w:shd w:val="clear" w:color="auto" w:fill="auto"/>
        </w:tcPr>
        <w:p w14:paraId="1237BCDE" w14:textId="77777777" w:rsidR="00413058" w:rsidRPr="00664658" w:rsidRDefault="0041305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0546E777" w:rsidR="00413058" w:rsidRPr="00D41D47" w:rsidRDefault="00413058" w:rsidP="009E431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Otumba</w:t>
          </w:r>
          <w:proofErr w:type="spellEnd"/>
          <w:r>
            <w:rPr>
              <w:rFonts w:ascii="Palatino Linotype" w:hAnsi="Palatino Linotype"/>
              <w:b/>
              <w:sz w:val="22"/>
              <w:szCs w:val="22"/>
              <w:lang w:val="es-ES_tradnl"/>
            </w:rPr>
            <w:t xml:space="preserve"> </w:t>
          </w:r>
        </w:p>
      </w:tc>
    </w:tr>
    <w:tr w:rsidR="00413058" w:rsidRPr="008F2CCC" w14:paraId="72CD087D" w14:textId="77777777" w:rsidTr="00B900BC">
      <w:trPr>
        <w:trHeight w:val="228"/>
      </w:trPr>
      <w:tc>
        <w:tcPr>
          <w:tcW w:w="3686" w:type="dxa"/>
          <w:vMerge/>
        </w:tcPr>
        <w:p w14:paraId="1B78656F" w14:textId="01E6F6F6" w:rsidR="00413058" w:rsidRPr="008F2CCC" w:rsidRDefault="00413058" w:rsidP="00070856">
          <w:pPr>
            <w:rPr>
              <w:rFonts w:ascii="Palatino Linotype" w:hAnsi="Palatino Linotype"/>
              <w:b/>
              <w:sz w:val="22"/>
              <w:szCs w:val="22"/>
              <w:lang w:val="es-ES_tradnl"/>
            </w:rPr>
          </w:pPr>
        </w:p>
      </w:tc>
      <w:tc>
        <w:tcPr>
          <w:tcW w:w="2552" w:type="dxa"/>
          <w:shd w:val="clear" w:color="auto" w:fill="auto"/>
        </w:tcPr>
        <w:p w14:paraId="74D81628" w14:textId="77777777" w:rsidR="00413058" w:rsidRPr="00664658" w:rsidRDefault="0041305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413058" w:rsidRPr="00664658" w:rsidRDefault="0041305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413058" w:rsidRPr="0010196A" w:rsidRDefault="0041305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13058" w:rsidRPr="0010196A" w:rsidRDefault="0041305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413058" w:rsidRPr="008F2CCC" w14:paraId="6ABABA57" w14:textId="77777777" w:rsidTr="00B900BC">
      <w:tc>
        <w:tcPr>
          <w:tcW w:w="4537" w:type="dxa"/>
          <w:vMerge w:val="restart"/>
          <w:shd w:val="clear" w:color="auto" w:fill="auto"/>
        </w:tcPr>
        <w:p w14:paraId="6AA376CC" w14:textId="1E62217E" w:rsidR="00413058" w:rsidRPr="008F2CCC" w:rsidRDefault="0041305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413058" w:rsidRPr="008F2CCC" w:rsidRDefault="004130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170A4FD0" w:rsidR="00413058" w:rsidRPr="008F2CCC" w:rsidRDefault="00413058" w:rsidP="009E4316">
          <w:pPr>
            <w:jc w:val="both"/>
            <w:rPr>
              <w:rFonts w:ascii="Palatino Linotype" w:hAnsi="Palatino Linotype"/>
              <w:b/>
              <w:sz w:val="22"/>
              <w:szCs w:val="22"/>
              <w:lang w:val="es-ES_tradnl"/>
            </w:rPr>
          </w:pPr>
          <w:r>
            <w:rPr>
              <w:rFonts w:ascii="Palatino Linotype" w:hAnsi="Palatino Linotype"/>
              <w:b/>
              <w:sz w:val="22"/>
              <w:szCs w:val="22"/>
              <w:lang w:val="es-ES_tradnl"/>
            </w:rPr>
            <w:t>00837/INFOEM/IP/RR/2021</w:t>
          </w:r>
        </w:p>
      </w:tc>
    </w:tr>
    <w:tr w:rsidR="00413058" w:rsidRPr="008F2CCC" w14:paraId="3B45FB53" w14:textId="77777777" w:rsidTr="00B900BC">
      <w:tc>
        <w:tcPr>
          <w:tcW w:w="4537" w:type="dxa"/>
          <w:vMerge/>
          <w:shd w:val="clear" w:color="auto" w:fill="auto"/>
        </w:tcPr>
        <w:p w14:paraId="188B82EF" w14:textId="77777777" w:rsidR="00413058" w:rsidRPr="008F2CCC" w:rsidRDefault="00413058" w:rsidP="00A2780F">
          <w:pPr>
            <w:rPr>
              <w:rFonts w:ascii="Palatino Linotype" w:hAnsi="Palatino Linotype"/>
              <w:b/>
              <w:sz w:val="22"/>
              <w:szCs w:val="22"/>
              <w:lang w:val="es-ES_tradnl"/>
            </w:rPr>
          </w:pPr>
        </w:p>
      </w:tc>
      <w:tc>
        <w:tcPr>
          <w:tcW w:w="2551" w:type="dxa"/>
          <w:shd w:val="clear" w:color="auto" w:fill="auto"/>
        </w:tcPr>
        <w:p w14:paraId="3B2AD0CF" w14:textId="77777777" w:rsidR="00413058" w:rsidRPr="008F2CCC" w:rsidRDefault="0041305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76CA522" w:rsidR="00413058" w:rsidRPr="008F2CCC" w:rsidRDefault="00D3131A" w:rsidP="00D3131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41305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41305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413058" w:rsidRPr="008F2CCC" w14:paraId="28A493EB" w14:textId="77777777" w:rsidTr="00B900BC">
      <w:trPr>
        <w:trHeight w:val="228"/>
      </w:trPr>
      <w:tc>
        <w:tcPr>
          <w:tcW w:w="4537" w:type="dxa"/>
          <w:vMerge/>
          <w:shd w:val="clear" w:color="auto" w:fill="auto"/>
        </w:tcPr>
        <w:p w14:paraId="06C77D31" w14:textId="77777777" w:rsidR="00413058" w:rsidRPr="008F2CCC" w:rsidRDefault="00413058" w:rsidP="00E37C88">
          <w:pPr>
            <w:rPr>
              <w:rFonts w:ascii="Palatino Linotype" w:hAnsi="Palatino Linotype"/>
              <w:b/>
              <w:sz w:val="22"/>
              <w:szCs w:val="22"/>
              <w:lang w:val="es-ES_tradnl"/>
            </w:rPr>
          </w:pPr>
        </w:p>
      </w:tc>
      <w:tc>
        <w:tcPr>
          <w:tcW w:w="2551" w:type="dxa"/>
          <w:shd w:val="clear" w:color="auto" w:fill="auto"/>
        </w:tcPr>
        <w:p w14:paraId="2E1A72B4" w14:textId="77777777" w:rsidR="00413058" w:rsidRPr="008F2CCC" w:rsidRDefault="0041305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99CE0E1" w:rsidR="00413058" w:rsidRPr="00DC41C8" w:rsidRDefault="00413058" w:rsidP="009E4316">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Otumba</w:t>
          </w:r>
          <w:proofErr w:type="spellEnd"/>
          <w:r>
            <w:rPr>
              <w:rFonts w:ascii="Palatino Linotype" w:hAnsi="Palatino Linotype"/>
              <w:b/>
              <w:sz w:val="22"/>
              <w:szCs w:val="22"/>
              <w:lang w:val="es-ES_tradnl"/>
            </w:rPr>
            <w:t xml:space="preserve"> </w:t>
          </w:r>
        </w:p>
      </w:tc>
    </w:tr>
    <w:tr w:rsidR="00413058" w:rsidRPr="008F2CCC" w14:paraId="0F114FF0" w14:textId="77777777" w:rsidTr="00B900BC">
      <w:tc>
        <w:tcPr>
          <w:tcW w:w="4537" w:type="dxa"/>
          <w:vMerge/>
          <w:shd w:val="clear" w:color="auto" w:fill="auto"/>
        </w:tcPr>
        <w:p w14:paraId="4CCB64BA" w14:textId="77777777" w:rsidR="00413058" w:rsidRPr="008F2CCC" w:rsidRDefault="00413058" w:rsidP="00A2780F">
          <w:pPr>
            <w:rPr>
              <w:rFonts w:ascii="Palatino Linotype" w:hAnsi="Palatino Linotype"/>
              <w:b/>
              <w:sz w:val="22"/>
              <w:szCs w:val="22"/>
              <w:lang w:val="es-ES_tradnl"/>
            </w:rPr>
          </w:pPr>
        </w:p>
      </w:tc>
      <w:tc>
        <w:tcPr>
          <w:tcW w:w="2551" w:type="dxa"/>
          <w:shd w:val="clear" w:color="auto" w:fill="auto"/>
        </w:tcPr>
        <w:p w14:paraId="31E422EA" w14:textId="77777777" w:rsidR="00413058" w:rsidRPr="008F2CCC" w:rsidRDefault="0041305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7777777" w:rsidR="00413058" w:rsidRPr="008F2CCC" w:rsidRDefault="0041305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413058" w:rsidRPr="0010196A" w:rsidRDefault="00F67AC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4E7534"/>
    <w:multiLevelType w:val="hybridMultilevel"/>
    <w:tmpl w:val="3BA4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A52B96"/>
    <w:multiLevelType w:val="hybridMultilevel"/>
    <w:tmpl w:val="84A4F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91E1C37"/>
    <w:multiLevelType w:val="hybridMultilevel"/>
    <w:tmpl w:val="84A4F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DA07B6"/>
    <w:multiLevelType w:val="hybridMultilevel"/>
    <w:tmpl w:val="1B4C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7648E9"/>
    <w:multiLevelType w:val="hybridMultilevel"/>
    <w:tmpl w:val="8864F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777E781F"/>
    <w:multiLevelType w:val="hybridMultilevel"/>
    <w:tmpl w:val="20B4F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1"/>
  </w:num>
  <w:num w:numId="5">
    <w:abstractNumId w:val="5"/>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8"/>
  </w:num>
  <w:num w:numId="12">
    <w:abstractNumId w:val="9"/>
  </w:num>
  <w:num w:numId="13">
    <w:abstractNumId w:val="1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D9C"/>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AE"/>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3B2"/>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DD"/>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309"/>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0FA"/>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96D"/>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16E"/>
    <w:rsid w:val="00314A51"/>
    <w:rsid w:val="00315203"/>
    <w:rsid w:val="003154CE"/>
    <w:rsid w:val="003164BC"/>
    <w:rsid w:val="0031694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677"/>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85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2B7"/>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6C"/>
    <w:rsid w:val="003A71DD"/>
    <w:rsid w:val="003A73F9"/>
    <w:rsid w:val="003A79AE"/>
    <w:rsid w:val="003A7A3C"/>
    <w:rsid w:val="003A7F37"/>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0CD2"/>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58"/>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0FBB"/>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A5"/>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43D"/>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6DA0"/>
    <w:rsid w:val="00517F8D"/>
    <w:rsid w:val="00520CA8"/>
    <w:rsid w:val="00521291"/>
    <w:rsid w:val="005215F0"/>
    <w:rsid w:val="00521CC2"/>
    <w:rsid w:val="0052232E"/>
    <w:rsid w:val="00522397"/>
    <w:rsid w:val="00522A1D"/>
    <w:rsid w:val="00522D84"/>
    <w:rsid w:val="00523636"/>
    <w:rsid w:val="0052391C"/>
    <w:rsid w:val="00523B0C"/>
    <w:rsid w:val="00523CEE"/>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4DAD"/>
    <w:rsid w:val="005F50D7"/>
    <w:rsid w:val="005F54BC"/>
    <w:rsid w:val="005F56AF"/>
    <w:rsid w:val="005F6AA0"/>
    <w:rsid w:val="005F7491"/>
    <w:rsid w:val="00601150"/>
    <w:rsid w:val="006011C5"/>
    <w:rsid w:val="00601329"/>
    <w:rsid w:val="006017E2"/>
    <w:rsid w:val="0060195F"/>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7A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C91"/>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A7860"/>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80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940"/>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33F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B1E"/>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932"/>
    <w:rsid w:val="00842C7F"/>
    <w:rsid w:val="00844279"/>
    <w:rsid w:val="0084429F"/>
    <w:rsid w:val="008448E0"/>
    <w:rsid w:val="00844916"/>
    <w:rsid w:val="00845238"/>
    <w:rsid w:val="00845695"/>
    <w:rsid w:val="008458A0"/>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6FED"/>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74B"/>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CB4"/>
    <w:rsid w:val="009054F7"/>
    <w:rsid w:val="00905581"/>
    <w:rsid w:val="00905693"/>
    <w:rsid w:val="009059F2"/>
    <w:rsid w:val="00905B09"/>
    <w:rsid w:val="00905B13"/>
    <w:rsid w:val="00905B9C"/>
    <w:rsid w:val="009067BB"/>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536"/>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F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CD"/>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27"/>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913"/>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8CD"/>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BB0"/>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C14"/>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5E6"/>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097"/>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543"/>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143"/>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31A"/>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5983"/>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4E0"/>
    <w:rsid w:val="00D7388B"/>
    <w:rsid w:val="00D739C6"/>
    <w:rsid w:val="00D73F30"/>
    <w:rsid w:val="00D73FD7"/>
    <w:rsid w:val="00D7433B"/>
    <w:rsid w:val="00D748BB"/>
    <w:rsid w:val="00D74944"/>
    <w:rsid w:val="00D75113"/>
    <w:rsid w:val="00D756C2"/>
    <w:rsid w:val="00D75F1C"/>
    <w:rsid w:val="00D76259"/>
    <w:rsid w:val="00D76488"/>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E06"/>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0CC"/>
    <w:rsid w:val="00E36139"/>
    <w:rsid w:val="00E36260"/>
    <w:rsid w:val="00E37269"/>
    <w:rsid w:val="00E3749A"/>
    <w:rsid w:val="00E37BB4"/>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5DDF"/>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5A"/>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E6B"/>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52F"/>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AC3"/>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4B9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977"/>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8D061919-A37B-4FB5-9649-3207B126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8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571082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5407021">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99539">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5634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640324">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88259.pag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le.rae.es/?id=OrlyaVd" TargetMode="External"/><Relationship Id="rId25"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aimex.org.mx/saimex/solicitud/downloadAttach/107557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75570.page"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imex.org.mx/saimex/solicitud/downloadAttach/1075569.page" TargetMode="External"/><Relationship Id="rId23" Type="http://schemas.openxmlformats.org/officeDocument/2006/relationships/footer" Target="footer2.xml"/><Relationship Id="rId10" Type="http://schemas.openxmlformats.org/officeDocument/2006/relationships/hyperlink" Target="https://www.saimex.org.mx/saimex/solicitud/downloadAttach/1075569.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75568.page" TargetMode="External"/><Relationship Id="rId14" Type="http://schemas.openxmlformats.org/officeDocument/2006/relationships/hyperlink" Target="https://www.saimex.org.mx/saimex/solicitud/downloadAttach/1075568.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5531-52FE-405E-A3CD-A7198B20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11844</Words>
  <Characters>65147</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2021-05-12T22:43:00Z</cp:lastPrinted>
  <dcterms:created xsi:type="dcterms:W3CDTF">2021-05-12T22:43:00Z</dcterms:created>
  <dcterms:modified xsi:type="dcterms:W3CDTF">2021-05-25T18:49:00Z</dcterms:modified>
</cp:coreProperties>
</file>