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1D2" w:rsidRPr="0024200F" w:rsidRDefault="002D01D2" w:rsidP="002D01D2">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C05D4">
        <w:rPr>
          <w:rFonts w:ascii="Palatino Linotype" w:hAnsi="Palatino Linotype"/>
        </w:rPr>
        <w:t xml:space="preserve"> veinte de octubre </w:t>
      </w:r>
      <w:r>
        <w:rPr>
          <w:rFonts w:ascii="Palatino Linotype" w:hAnsi="Palatino Linotype"/>
        </w:rPr>
        <w:t>de dos mil veintiuno</w:t>
      </w:r>
      <w:r w:rsidRPr="0024200F">
        <w:rPr>
          <w:rFonts w:ascii="Palatino Linotype" w:hAnsi="Palatino Linotype"/>
        </w:rPr>
        <w:t>.</w:t>
      </w:r>
    </w:p>
    <w:p w:rsidR="002D01D2" w:rsidRPr="0024200F" w:rsidRDefault="002D01D2" w:rsidP="002D01D2">
      <w:pPr>
        <w:spacing w:line="360" w:lineRule="auto"/>
        <w:jc w:val="both"/>
        <w:rPr>
          <w:rFonts w:ascii="Palatino Linotype" w:hAnsi="Palatino Linotype"/>
        </w:rPr>
      </w:pPr>
    </w:p>
    <w:p w:rsidR="002D01D2" w:rsidRPr="0024200F" w:rsidRDefault="002D01D2" w:rsidP="002D01D2">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04</w:t>
      </w:r>
      <w:r w:rsidR="007B0C41">
        <w:rPr>
          <w:rFonts w:ascii="Palatino Linotype" w:hAnsi="Palatino Linotype"/>
          <w:b/>
        </w:rPr>
        <w:t>385</w:t>
      </w:r>
      <w:r w:rsidRPr="00A53BB7">
        <w:rPr>
          <w:rFonts w:ascii="Palatino Linotype" w:hAnsi="Palatino Linotype"/>
          <w:b/>
        </w:rPr>
        <w:t xml:space="preserve">/INFOEM/IP/RR/2021 </w:t>
      </w:r>
      <w:r w:rsidRPr="00A53BB7">
        <w:rPr>
          <w:rFonts w:ascii="Palatino Linotype" w:hAnsi="Palatino Linotype"/>
        </w:rPr>
        <w:t>promovido por</w:t>
      </w:r>
      <w:r w:rsidRPr="00A53BB7">
        <w:rPr>
          <w:rFonts w:ascii="Palatino Linotype" w:hAnsi="Palatino Linotype"/>
          <w:lang w:val="es-ES_tradnl"/>
        </w:rPr>
        <w:t xml:space="preserve"> un particular que al momento de i</w:t>
      </w:r>
      <w:r>
        <w:rPr>
          <w:rFonts w:ascii="Palatino Linotype" w:hAnsi="Palatino Linotype"/>
          <w:lang w:val="es-ES_tradnl"/>
        </w:rPr>
        <w:t>ngresar la solicitud de información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2D01D2">
        <w:rPr>
          <w:rFonts w:ascii="Palatino Linotype" w:hAnsi="Palatino Linotype"/>
          <w:b/>
        </w:rPr>
        <w:t>Ayuntamiento de Villa Guerrero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bookmarkStart w:id="0" w:name="_GoBack"/>
      <w:bookmarkEnd w:id="0"/>
    </w:p>
    <w:p w:rsidR="002D01D2" w:rsidRPr="002478BC" w:rsidRDefault="002D01D2" w:rsidP="002D01D2">
      <w:pPr>
        <w:spacing w:line="360" w:lineRule="auto"/>
        <w:jc w:val="center"/>
        <w:rPr>
          <w:rFonts w:ascii="Palatino Linotype" w:hAnsi="Palatino Linotype"/>
          <w:b/>
          <w:bCs/>
          <w:spacing w:val="60"/>
          <w:lang w:val="es-ES_tradnl"/>
        </w:rPr>
      </w:pPr>
    </w:p>
    <w:p w:rsidR="002D01D2" w:rsidRPr="0024200F" w:rsidRDefault="002D01D2" w:rsidP="002D01D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2D01D2" w:rsidRPr="0024200F" w:rsidRDefault="002D01D2" w:rsidP="002D01D2">
      <w:pPr>
        <w:spacing w:line="360" w:lineRule="auto"/>
        <w:jc w:val="center"/>
        <w:rPr>
          <w:rFonts w:ascii="Palatino Linotype" w:hAnsi="Palatino Linotype"/>
          <w:b/>
          <w:bCs/>
          <w:spacing w:val="60"/>
          <w:lang w:val="es-ES_tradnl"/>
        </w:rPr>
      </w:pPr>
    </w:p>
    <w:p w:rsidR="002D01D2" w:rsidRPr="0024200F" w:rsidRDefault="002D01D2" w:rsidP="002D01D2">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julio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2D01D2">
        <w:rPr>
          <w:rFonts w:ascii="Palatino Linotype" w:hAnsi="Palatino Linotype"/>
          <w:b/>
          <w:bCs/>
        </w:rPr>
        <w:t>00184/VIGUERRE/IP/2021</w:t>
      </w:r>
      <w:r w:rsidRPr="000B5E25">
        <w:rPr>
          <w:rFonts w:ascii="Palatino Linotype" w:hAnsi="Palatino Linotype"/>
          <w:bCs/>
        </w:rPr>
        <w:t xml:space="preserve"> </w:t>
      </w:r>
      <w:r w:rsidRPr="0024200F">
        <w:rPr>
          <w:rFonts w:ascii="Palatino Linotype" w:hAnsi="Palatino Linotype"/>
        </w:rPr>
        <w:t>mediante la cual solicitó, lo siguiente:</w:t>
      </w:r>
    </w:p>
    <w:p w:rsidR="002D01D2" w:rsidRDefault="002D01D2" w:rsidP="002D01D2">
      <w:pPr>
        <w:spacing w:line="360" w:lineRule="auto"/>
        <w:jc w:val="both"/>
        <w:rPr>
          <w:rFonts w:ascii="Palatino Linotype" w:hAnsi="Palatino Linotype" w:cs="Arial"/>
        </w:rPr>
      </w:pPr>
    </w:p>
    <w:p w:rsidR="002D01D2" w:rsidRPr="00157DDD" w:rsidRDefault="002D01D2" w:rsidP="002D01D2">
      <w:pPr>
        <w:ind w:left="567" w:right="616"/>
        <w:jc w:val="both"/>
        <w:rPr>
          <w:rFonts w:ascii="Palatino Linotype" w:hAnsi="Palatino Linotype"/>
          <w:bCs/>
          <w:i/>
          <w:sz w:val="22"/>
        </w:rPr>
      </w:pPr>
      <w:r w:rsidRPr="00157DDD">
        <w:rPr>
          <w:rFonts w:ascii="Palatino Linotype" w:hAnsi="Palatino Linotype"/>
          <w:bCs/>
          <w:i/>
          <w:sz w:val="22"/>
        </w:rPr>
        <w:t>“</w:t>
      </w:r>
      <w:r w:rsidRPr="002D01D2">
        <w:rPr>
          <w:rFonts w:ascii="Palatino Linotype" w:hAnsi="Palatino Linotype"/>
          <w:bCs/>
          <w:i/>
          <w:sz w:val="22"/>
        </w:rPr>
        <w:t>solicito de manera respetuosa “Los sueldos aprobados conforme a lo señalado en el artículo 31, fracción XIX, párrafo tercero de la Ley Orgánica Municipal del Estado de México, para Secretario del Ayuntamiento, Tesorero Municipal, Contralor, Director de Administración, Director de Obras Públicas, Director de Desarrollo Social, Síndico y Presidente Municipal, y Regidores para el año 2021.”</w:t>
      </w:r>
    </w:p>
    <w:p w:rsidR="002D01D2" w:rsidRPr="00B02F4C" w:rsidRDefault="002D01D2" w:rsidP="002D01D2">
      <w:pPr>
        <w:spacing w:line="360" w:lineRule="auto"/>
        <w:ind w:left="567" w:right="616"/>
        <w:jc w:val="both"/>
        <w:rPr>
          <w:rFonts w:ascii="Palatino Linotype" w:hAnsi="Palatino Linotype"/>
          <w:bCs/>
        </w:rPr>
      </w:pPr>
    </w:p>
    <w:p w:rsidR="002D01D2" w:rsidRDefault="002D01D2" w:rsidP="002D01D2">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2D01D2" w:rsidRDefault="002D01D2" w:rsidP="002D01D2">
      <w:pPr>
        <w:spacing w:line="360" w:lineRule="auto"/>
        <w:jc w:val="both"/>
        <w:rPr>
          <w:rFonts w:ascii="Palatino Linotype" w:hAnsi="Palatino Linotype"/>
          <w:szCs w:val="28"/>
          <w:lang w:val="es-MX"/>
        </w:rPr>
      </w:pPr>
    </w:p>
    <w:p w:rsidR="002D01D2" w:rsidRDefault="002D01D2" w:rsidP="002D01D2">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diecisiete de agosto de dos mil veintiuno,</w:t>
      </w:r>
      <w:r w:rsidRPr="0024200F">
        <w:rPr>
          <w:rFonts w:ascii="Palatino Linotype" w:hAnsi="Palatino Linotype"/>
        </w:rPr>
        <w:t xml:space="preserve"> en </w:t>
      </w:r>
      <w:r>
        <w:rPr>
          <w:rFonts w:ascii="Palatino Linotype" w:hAnsi="Palatino Linotype"/>
        </w:rPr>
        <w:t>los términos siguientes:</w:t>
      </w:r>
    </w:p>
    <w:p w:rsidR="002D01D2" w:rsidRDefault="002D01D2" w:rsidP="002D01D2">
      <w:pPr>
        <w:spacing w:line="360" w:lineRule="auto"/>
        <w:jc w:val="both"/>
        <w:rPr>
          <w:rFonts w:ascii="Palatino Linotype" w:hAnsi="Palatino Linotype"/>
        </w:rPr>
      </w:pPr>
    </w:p>
    <w:p w:rsidR="002D01D2" w:rsidRPr="00157DDD" w:rsidRDefault="002D01D2" w:rsidP="002D01D2">
      <w:pPr>
        <w:ind w:left="567" w:right="616"/>
        <w:jc w:val="both"/>
        <w:rPr>
          <w:rFonts w:ascii="Palatino Linotype" w:hAnsi="Palatino Linotype"/>
          <w:bCs/>
          <w:i/>
          <w:sz w:val="22"/>
        </w:rPr>
      </w:pPr>
      <w:r w:rsidRPr="00157DDD">
        <w:rPr>
          <w:rFonts w:ascii="Palatino Linotype" w:hAnsi="Palatino Linotype"/>
          <w:bCs/>
          <w:i/>
          <w:sz w:val="22"/>
        </w:rPr>
        <w:t>“</w:t>
      </w:r>
      <w:r w:rsidRPr="002D01D2">
        <w:rPr>
          <w:rFonts w:ascii="Palatino Linotype" w:hAnsi="Palatino Linotype"/>
          <w:bCs/>
          <w:i/>
          <w:sz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proofErr w:type="gramStart"/>
      <w:r w:rsidRPr="002D01D2">
        <w:rPr>
          <w:rFonts w:ascii="Palatino Linotype" w:hAnsi="Palatino Linotype"/>
          <w:bCs/>
          <w:i/>
          <w:sz w:val="22"/>
        </w:rPr>
        <w:t>que :</w:t>
      </w:r>
      <w:proofErr w:type="gramEnd"/>
      <w:r w:rsidRPr="002D01D2">
        <w:rPr>
          <w:rFonts w:ascii="Palatino Linotype" w:hAnsi="Palatino Linotype"/>
          <w:bCs/>
          <w:i/>
          <w:sz w:val="22"/>
        </w:rPr>
        <w:t xml:space="preserve"> SE ADJUNTA RESPUESTA EMITIDA POR LA UNIDAD DE TRANSPARNCIA</w:t>
      </w:r>
      <w:r>
        <w:rPr>
          <w:rFonts w:ascii="Palatino Linotype" w:hAnsi="Palatino Linotype"/>
          <w:bCs/>
          <w:i/>
          <w:sz w:val="22"/>
        </w:rPr>
        <w:t>”</w:t>
      </w:r>
    </w:p>
    <w:p w:rsidR="002D01D2" w:rsidRDefault="002D01D2" w:rsidP="002D01D2">
      <w:pPr>
        <w:spacing w:line="360" w:lineRule="auto"/>
        <w:ind w:right="616"/>
        <w:jc w:val="both"/>
        <w:rPr>
          <w:rFonts w:ascii="Palatino Linotype" w:hAnsi="Palatino Linotype"/>
          <w:bCs/>
        </w:rPr>
      </w:pPr>
    </w:p>
    <w:p w:rsidR="002D01D2" w:rsidRDefault="002D01D2" w:rsidP="002D01D2">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2D01D2">
        <w:rPr>
          <w:rFonts w:ascii="Palatino Linotype" w:hAnsi="Palatino Linotype"/>
          <w:bCs/>
        </w:rPr>
        <w:t>000184 tesoreria.pdf</w:t>
      </w:r>
      <w:r>
        <w:rPr>
          <w:rFonts w:ascii="Palatino Linotype" w:hAnsi="Palatino Linotype"/>
          <w:bCs/>
        </w:rPr>
        <w:t>”, que al ser del conocimiento de las partes no se inserta en este apartado, en obvio de repeticiones innecesarias, máxime que será objeto de estudio en párrafos posteriores.</w:t>
      </w:r>
    </w:p>
    <w:p w:rsidR="002D01D2" w:rsidRDefault="002D01D2" w:rsidP="002D01D2">
      <w:pPr>
        <w:spacing w:line="360" w:lineRule="auto"/>
        <w:ind w:right="616"/>
        <w:jc w:val="both"/>
        <w:rPr>
          <w:rFonts w:ascii="Palatino Linotype" w:hAnsi="Palatino Linotype"/>
          <w:bCs/>
        </w:rPr>
      </w:pPr>
    </w:p>
    <w:p w:rsidR="002D01D2" w:rsidRDefault="002D01D2" w:rsidP="002D01D2">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treinta y uno de agosto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4385/INFOEM/IP/RR/2021,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2D01D2" w:rsidRDefault="002D01D2" w:rsidP="002D01D2">
      <w:pPr>
        <w:spacing w:line="360" w:lineRule="auto"/>
        <w:ind w:right="51"/>
        <w:jc w:val="both"/>
        <w:rPr>
          <w:rFonts w:ascii="Palatino Linotype" w:hAnsi="Palatino Linotype" w:cs="Arial"/>
        </w:rPr>
      </w:pPr>
    </w:p>
    <w:p w:rsidR="002D01D2" w:rsidRDefault="002D01D2" w:rsidP="002D01D2">
      <w:pPr>
        <w:spacing w:line="276" w:lineRule="auto"/>
        <w:ind w:right="616"/>
        <w:jc w:val="both"/>
        <w:rPr>
          <w:rFonts w:ascii="Palatino Linotype" w:hAnsi="Palatino Linotype"/>
        </w:rPr>
      </w:pPr>
      <w:r>
        <w:rPr>
          <w:rFonts w:ascii="Palatino Linotype" w:hAnsi="Palatino Linotype"/>
          <w:b/>
        </w:rPr>
        <w:t xml:space="preserve">Acto Impugnado: </w:t>
      </w:r>
    </w:p>
    <w:p w:rsidR="002D01D2" w:rsidRPr="00807CDA" w:rsidRDefault="002D01D2" w:rsidP="002D01D2">
      <w:pPr>
        <w:spacing w:line="276" w:lineRule="auto"/>
        <w:ind w:right="616"/>
        <w:jc w:val="both"/>
        <w:rPr>
          <w:rFonts w:ascii="Palatino Linotype" w:hAnsi="Palatino Linotype"/>
        </w:rPr>
      </w:pPr>
    </w:p>
    <w:p w:rsidR="002D01D2" w:rsidRPr="00591A86" w:rsidRDefault="002D01D2" w:rsidP="002D01D2">
      <w:pPr>
        <w:spacing w:line="276" w:lineRule="auto"/>
        <w:ind w:left="567" w:right="616"/>
        <w:jc w:val="both"/>
        <w:rPr>
          <w:rFonts w:ascii="Palatino Linotype" w:hAnsi="Palatino Linotype"/>
          <w:i/>
        </w:rPr>
      </w:pPr>
      <w:r>
        <w:rPr>
          <w:rFonts w:ascii="Palatino Linotype" w:hAnsi="Palatino Linotype"/>
          <w:i/>
        </w:rPr>
        <w:t>“</w:t>
      </w:r>
      <w:r w:rsidRPr="002D01D2">
        <w:rPr>
          <w:rFonts w:ascii="Palatino Linotype" w:hAnsi="Palatino Linotype"/>
          <w:i/>
        </w:rPr>
        <w:t>Maliciosamente adjuntan lo que quieren</w:t>
      </w:r>
      <w:r>
        <w:rPr>
          <w:rFonts w:ascii="Palatino Linotype" w:hAnsi="Palatino Linotype"/>
          <w:i/>
        </w:rPr>
        <w:t>” (sic)</w:t>
      </w:r>
    </w:p>
    <w:p w:rsidR="00415A42" w:rsidRDefault="00415A42" w:rsidP="002D01D2">
      <w:pPr>
        <w:spacing w:line="276" w:lineRule="auto"/>
        <w:ind w:right="616"/>
        <w:jc w:val="both"/>
        <w:rPr>
          <w:rFonts w:ascii="Palatino Linotype" w:hAnsi="Palatino Linotype"/>
        </w:rPr>
      </w:pPr>
    </w:p>
    <w:p w:rsidR="002D01D2" w:rsidRDefault="002D01D2" w:rsidP="002D01D2">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2D01D2" w:rsidRDefault="002D01D2" w:rsidP="002D01D2">
      <w:pPr>
        <w:spacing w:line="276" w:lineRule="auto"/>
        <w:ind w:right="616"/>
        <w:jc w:val="both"/>
        <w:rPr>
          <w:rFonts w:ascii="Palatino Linotype" w:hAnsi="Palatino Linotype"/>
          <w:b/>
        </w:rPr>
      </w:pPr>
    </w:p>
    <w:p w:rsidR="002D01D2" w:rsidRPr="00591A86" w:rsidRDefault="002D01D2" w:rsidP="002D01D2">
      <w:pPr>
        <w:spacing w:line="276" w:lineRule="auto"/>
        <w:ind w:left="567" w:right="616"/>
        <w:jc w:val="both"/>
        <w:rPr>
          <w:rFonts w:ascii="Palatino Linotype" w:hAnsi="Palatino Linotype"/>
          <w:i/>
        </w:rPr>
      </w:pPr>
      <w:r w:rsidRPr="00591A86">
        <w:rPr>
          <w:rFonts w:ascii="Palatino Linotype" w:hAnsi="Palatino Linotype"/>
          <w:i/>
          <w:sz w:val="22"/>
        </w:rPr>
        <w:lastRenderedPageBreak/>
        <w:t>“</w:t>
      </w:r>
      <w:r w:rsidRPr="002D01D2">
        <w:rPr>
          <w:rFonts w:ascii="Palatino Linotype" w:hAnsi="Palatino Linotype"/>
          <w:i/>
          <w:sz w:val="22"/>
        </w:rPr>
        <w:t xml:space="preserve">Lo que adjunta no es corresponde a lo aprobado con el presupuesto de egresos, lo que anexan es el Proyecto de Presupuesto, por lo que mienten y anexan información que no corresponde a lo solicitado. </w:t>
      </w:r>
      <w:proofErr w:type="spellStart"/>
      <w:r w:rsidRPr="002D01D2">
        <w:rPr>
          <w:rFonts w:ascii="Palatino Linotype" w:hAnsi="Palatino Linotype"/>
          <w:i/>
          <w:sz w:val="22"/>
        </w:rPr>
        <w:t>Enseñenle</w:t>
      </w:r>
      <w:proofErr w:type="spellEnd"/>
      <w:r w:rsidRPr="002D01D2">
        <w:rPr>
          <w:rFonts w:ascii="Palatino Linotype" w:hAnsi="Palatino Linotype"/>
          <w:i/>
          <w:sz w:val="22"/>
        </w:rPr>
        <w:t xml:space="preserve"> a la tesorera a responder, asimismo </w:t>
      </w:r>
      <w:proofErr w:type="spellStart"/>
      <w:r w:rsidRPr="002D01D2">
        <w:rPr>
          <w:rFonts w:ascii="Palatino Linotype" w:hAnsi="Palatino Linotype"/>
          <w:i/>
          <w:sz w:val="22"/>
        </w:rPr>
        <w:t>Titutar</w:t>
      </w:r>
      <w:proofErr w:type="spellEnd"/>
      <w:r w:rsidRPr="002D01D2">
        <w:rPr>
          <w:rFonts w:ascii="Palatino Linotype" w:hAnsi="Palatino Linotype"/>
          <w:i/>
          <w:sz w:val="22"/>
        </w:rPr>
        <w:t xml:space="preserve"> de Transparencia analiza antes de contestar para que evites turnarle estos Recursos de Revisión </w:t>
      </w:r>
      <w:proofErr w:type="spellStart"/>
      <w:r w:rsidRPr="002D01D2">
        <w:rPr>
          <w:rFonts w:ascii="Palatino Linotype" w:hAnsi="Palatino Linotype"/>
          <w:i/>
          <w:sz w:val="22"/>
        </w:rPr>
        <w:t>al</w:t>
      </w:r>
      <w:proofErr w:type="spellEnd"/>
      <w:r w:rsidRPr="002D01D2">
        <w:rPr>
          <w:rFonts w:ascii="Palatino Linotype" w:hAnsi="Palatino Linotype"/>
          <w:i/>
          <w:sz w:val="22"/>
        </w:rPr>
        <w:t xml:space="preserve"> ese secretario. </w:t>
      </w:r>
      <w:proofErr w:type="gramStart"/>
      <w:r w:rsidRPr="002D01D2">
        <w:rPr>
          <w:rFonts w:ascii="Palatino Linotype" w:hAnsi="Palatino Linotype"/>
          <w:i/>
          <w:sz w:val="22"/>
        </w:rPr>
        <w:t>por</w:t>
      </w:r>
      <w:proofErr w:type="gramEnd"/>
      <w:r w:rsidRPr="002D01D2">
        <w:rPr>
          <w:rFonts w:ascii="Palatino Linotype" w:hAnsi="Palatino Linotype"/>
          <w:i/>
          <w:sz w:val="22"/>
        </w:rPr>
        <w:t xml:space="preserve"> q no creo que sepas atenderlos.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2D01D2" w:rsidRDefault="002D01D2" w:rsidP="002D01D2">
      <w:pPr>
        <w:spacing w:line="360" w:lineRule="auto"/>
        <w:ind w:right="51"/>
        <w:jc w:val="both"/>
        <w:rPr>
          <w:rFonts w:ascii="Palatino Linotype" w:hAnsi="Palatino Linotype"/>
        </w:rPr>
      </w:pPr>
    </w:p>
    <w:p w:rsidR="002D01D2" w:rsidRDefault="002D01D2" w:rsidP="002D01D2">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treinta y uno de agosto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2D01D2" w:rsidRDefault="002D01D2" w:rsidP="002D01D2">
      <w:pPr>
        <w:spacing w:line="360" w:lineRule="auto"/>
        <w:ind w:right="49"/>
        <w:jc w:val="both"/>
        <w:rPr>
          <w:rFonts w:ascii="Palatino Linotype" w:hAnsi="Palatino Linotype" w:cs="Arial"/>
          <w:lang w:val="es-ES_tradnl"/>
        </w:rPr>
      </w:pPr>
    </w:p>
    <w:p w:rsidR="002D01D2" w:rsidRDefault="002D01D2" w:rsidP="002D01D2">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2F17E8">
        <w:rPr>
          <w:rFonts w:ascii="Palatino Linotype" w:hAnsi="Palatino Linotype" w:cs="Arial"/>
        </w:rPr>
        <w:t xml:space="preserve">seis de septiembre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2D01D2" w:rsidRDefault="002D01D2" w:rsidP="002D01D2">
      <w:pPr>
        <w:spacing w:line="360" w:lineRule="auto"/>
        <w:ind w:right="49"/>
        <w:jc w:val="both"/>
        <w:rPr>
          <w:rFonts w:ascii="Palatino Linotype" w:hAnsi="Palatino Linotype" w:cs="Arial"/>
        </w:rPr>
      </w:pPr>
    </w:p>
    <w:p w:rsidR="002D01D2" w:rsidRDefault="002D01D2" w:rsidP="002D01D2">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informe justificado, de igual manera podemos observar que el </w:t>
      </w:r>
      <w:r>
        <w:rPr>
          <w:rFonts w:ascii="Palatino Linotype" w:hAnsi="Palatino Linotype" w:cs="Arial"/>
          <w:b/>
          <w:lang w:val="es-ES_tradnl"/>
        </w:rPr>
        <w:t>Recurrente</w:t>
      </w:r>
      <w:r>
        <w:rPr>
          <w:rFonts w:ascii="Palatino Linotype" w:hAnsi="Palatino Linotype" w:cs="Arial"/>
          <w:lang w:val="es-ES_tradnl"/>
        </w:rPr>
        <w:t xml:space="preserve"> no presentó manifestaciones que s sus intereses conviniera, dentro del término de ley que les fue otorgado para ello. Por lo que al no existir prueba alguna </w:t>
      </w:r>
      <w:r>
        <w:rPr>
          <w:rFonts w:ascii="Palatino Linotype" w:hAnsi="Palatino Linotype" w:cs="Arial"/>
          <w:lang w:val="es-ES_tradnl"/>
        </w:rPr>
        <w:lastRenderedPageBreak/>
        <w:t xml:space="preserve">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2D01D2" w:rsidRDefault="002D01D2" w:rsidP="002D01D2">
      <w:pPr>
        <w:pStyle w:val="Prrafodelista"/>
        <w:spacing w:line="360" w:lineRule="auto"/>
        <w:ind w:left="0"/>
        <w:jc w:val="both"/>
        <w:rPr>
          <w:rFonts w:ascii="Palatino Linotype" w:hAnsi="Palatino Linotype" w:cs="Arial"/>
          <w:lang w:val="es-ES_tradnl"/>
        </w:rPr>
      </w:pPr>
    </w:p>
    <w:p w:rsidR="002D01D2" w:rsidRDefault="002D01D2" w:rsidP="002D01D2">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2F17E8">
        <w:rPr>
          <w:rFonts w:ascii="Palatino Linotype" w:eastAsiaTheme="minorHAnsi" w:hAnsi="Palatino Linotype" w:cs="Arial"/>
          <w:lang w:val="es-MX" w:eastAsia="en-US"/>
        </w:rPr>
        <w:t>diecisiete</w:t>
      </w:r>
      <w:r>
        <w:rPr>
          <w:rFonts w:ascii="Palatino Linotype" w:eastAsiaTheme="minorHAnsi" w:hAnsi="Palatino Linotype" w:cs="Arial"/>
          <w:lang w:val="es-MX" w:eastAsia="en-US"/>
        </w:rPr>
        <w:t xml:space="preserve"> de septiembre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2D01D2" w:rsidRDefault="002D01D2" w:rsidP="002D01D2">
      <w:pPr>
        <w:pStyle w:val="Prrafodelista"/>
        <w:spacing w:line="360" w:lineRule="auto"/>
        <w:ind w:left="0"/>
        <w:jc w:val="both"/>
        <w:rPr>
          <w:rFonts w:ascii="Palatino Linotype" w:eastAsiaTheme="minorHAnsi" w:hAnsi="Palatino Linotype" w:cs="Arial"/>
          <w:lang w:val="es-MX" w:eastAsia="en-US"/>
        </w:rPr>
      </w:pPr>
    </w:p>
    <w:p w:rsidR="00511544" w:rsidRPr="00766A2D" w:rsidRDefault="00511544" w:rsidP="00511544">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511544" w:rsidRDefault="00511544" w:rsidP="00511544">
      <w:pPr>
        <w:spacing w:line="360" w:lineRule="auto"/>
        <w:jc w:val="both"/>
        <w:rPr>
          <w:rFonts w:ascii="Palatino Linotype" w:hAnsi="Palatino Linotype" w:cs="Arial"/>
        </w:rPr>
      </w:pPr>
      <w:r w:rsidRPr="00766A2D">
        <w:rPr>
          <w:rFonts w:ascii="Palatino Linotype" w:hAnsi="Palatino Linotype" w:cs="Arial"/>
        </w:rPr>
        <w:t>En fecha</w:t>
      </w:r>
      <w:r>
        <w:rPr>
          <w:rFonts w:ascii="Palatino Linotype" w:hAnsi="Palatino Linotype" w:cs="Arial"/>
        </w:rPr>
        <w:t xml:space="preserve"> </w:t>
      </w:r>
      <w:r w:rsidRPr="00415A42">
        <w:rPr>
          <w:rFonts w:ascii="Palatino Linotype" w:hAnsi="Palatino Linotype" w:cs="Arial"/>
        </w:rPr>
        <w:t>diecinueve de octubre</w:t>
      </w:r>
      <w:r>
        <w:rPr>
          <w:rFonts w:ascii="Palatino Linotype" w:hAnsi="Palatino Linotype" w:cs="Arial"/>
        </w:rPr>
        <w:t xml:space="preserve">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w:t>
      </w:r>
      <w:r w:rsidRPr="00084D21">
        <w:rPr>
          <w:rFonts w:ascii="Palatino Linotype" w:hAnsi="Palatino Linotype" w:cs="Arial"/>
        </w:rPr>
        <w:t>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405E53" w:rsidRPr="00084D21" w:rsidRDefault="00405E53" w:rsidP="00511544">
      <w:pPr>
        <w:spacing w:line="360" w:lineRule="auto"/>
        <w:jc w:val="both"/>
        <w:rPr>
          <w:rFonts w:ascii="Palatino Linotype" w:hAnsi="Palatino Linotype" w:cs="Arial"/>
        </w:rPr>
      </w:pPr>
    </w:p>
    <w:p w:rsidR="002D01D2" w:rsidRPr="0024200F" w:rsidRDefault="002D01D2" w:rsidP="002D01D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2D01D2" w:rsidRPr="00825F67" w:rsidRDefault="002D01D2" w:rsidP="002D01D2">
      <w:pPr>
        <w:spacing w:line="360" w:lineRule="auto"/>
        <w:ind w:right="49"/>
        <w:jc w:val="both"/>
        <w:rPr>
          <w:rFonts w:ascii="Palatino Linotype" w:hAnsi="Palatino Linotype"/>
          <w:szCs w:val="28"/>
        </w:rPr>
      </w:pPr>
    </w:p>
    <w:p w:rsidR="002D01D2" w:rsidRPr="00FB3150" w:rsidRDefault="002D01D2" w:rsidP="002D01D2">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2D01D2" w:rsidRDefault="002D01D2" w:rsidP="002D01D2">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rPr>
        <w:lastRenderedPageBreak/>
        <w:t xml:space="preserve">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2D01D2" w:rsidRDefault="002D01D2" w:rsidP="002D01D2">
      <w:pPr>
        <w:spacing w:line="360" w:lineRule="auto"/>
        <w:ind w:right="49"/>
        <w:jc w:val="both"/>
        <w:rPr>
          <w:rFonts w:ascii="Palatino Linotype" w:hAnsi="Palatino Linotype" w:cs="Arial"/>
        </w:rPr>
      </w:pPr>
    </w:p>
    <w:p w:rsidR="002D01D2" w:rsidRPr="00FB3150" w:rsidRDefault="002D01D2" w:rsidP="002D01D2">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2D01D2" w:rsidRDefault="002D01D2" w:rsidP="002D01D2">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2F17E8" w:rsidRDefault="002F17E8" w:rsidP="002D01D2">
      <w:pPr>
        <w:spacing w:line="360" w:lineRule="auto"/>
        <w:ind w:right="49"/>
        <w:jc w:val="both"/>
        <w:rPr>
          <w:rFonts w:ascii="Palatino Linotype" w:hAnsi="Palatino Linotype" w:cs="Arial"/>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180</w:t>
      </w:r>
      <w:r w:rsidRPr="00FB2448">
        <w:rPr>
          <w:rFonts w:ascii="Palatino Linotype" w:eastAsiaTheme="minorHAnsi" w:hAnsi="Palatino Linotype" w:cs="Arial"/>
          <w:i/>
          <w:sz w:val="22"/>
          <w:lang w:val="es-MX" w:eastAsia="en-US"/>
        </w:rPr>
        <w:t xml:space="preserve">. El recurso de revisión contendrá: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El Sujeto Obligado ante la cual se presentó la solicitud; </w:t>
      </w:r>
    </w:p>
    <w:p w:rsidR="002D01D2" w:rsidRPr="00FB2448" w:rsidRDefault="002D01D2" w:rsidP="005046C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lastRenderedPageBreak/>
        <w:t>II</w:t>
      </w:r>
      <w:r w:rsidRPr="00FB2448">
        <w:rPr>
          <w:rFonts w:ascii="Palatino Linotype" w:eastAsiaTheme="minorHAnsi" w:hAnsi="Palatino Linotype" w:cs="Arial"/>
          <w:i/>
          <w:sz w:val="22"/>
          <w:lang w:val="es-MX" w:eastAsia="en-US"/>
        </w:rPr>
        <w:t xml:space="preserve">. </w:t>
      </w:r>
      <w:r w:rsidRPr="00FB2448">
        <w:rPr>
          <w:rFonts w:ascii="Palatino Linotype" w:eastAsiaTheme="minorHAnsi" w:hAnsi="Palatino Linotype" w:cs="Arial"/>
          <w:i/>
          <w:sz w:val="22"/>
          <w:u w:val="single"/>
          <w:lang w:val="es-MX" w:eastAsia="en-US"/>
        </w:rPr>
        <w:t>El nombre del solicitante</w:t>
      </w:r>
      <w:r w:rsidRPr="00FB244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2D01D2" w:rsidRPr="00FB2448" w:rsidRDefault="002D01D2" w:rsidP="005046C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El número de folio de respuesta de la solicitud de acceso; </w:t>
      </w:r>
    </w:p>
    <w:p w:rsidR="002D01D2" w:rsidRPr="00FB2448" w:rsidRDefault="002D01D2" w:rsidP="005046CD">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IV</w:t>
      </w:r>
      <w:r w:rsidRPr="00FB244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xml:space="preserve">. El acto que se recurre;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razones o motivos de inconformidad;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w:t>
      </w:r>
      <w:r w:rsidRPr="00FB244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VIII</w:t>
      </w:r>
      <w:r w:rsidRPr="00FB244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u w:val="single"/>
          <w:lang w:val="es-MX" w:eastAsia="en-US"/>
        </w:rPr>
      </w:pPr>
      <w:r w:rsidRPr="00FB244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p>
    <w:p w:rsidR="002D01D2" w:rsidRPr="00FB2448" w:rsidRDefault="002D01D2" w:rsidP="002D01D2">
      <w:pPr>
        <w:autoSpaceDE w:val="0"/>
        <w:autoSpaceDN w:val="0"/>
        <w:adjustRightInd w:val="0"/>
        <w:ind w:left="567" w:right="567"/>
        <w:jc w:val="right"/>
        <w:rPr>
          <w:rFonts w:ascii="Palatino Linotype" w:eastAsiaTheme="minorHAnsi" w:hAnsi="Palatino Linotype" w:cs="Arial"/>
          <w:sz w:val="22"/>
          <w:lang w:val="es-MX" w:eastAsia="en-US"/>
        </w:rPr>
      </w:pPr>
      <w:r w:rsidRPr="00FB2448">
        <w:rPr>
          <w:rFonts w:ascii="Palatino Linotype" w:eastAsiaTheme="minorHAnsi" w:hAnsi="Palatino Linotype" w:cs="Arial"/>
          <w:sz w:val="22"/>
          <w:lang w:val="es-MX" w:eastAsia="en-US"/>
        </w:rPr>
        <w:t>(Énfasis añadido)</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FB2448">
        <w:rPr>
          <w:rFonts w:ascii="Palatino Linotype" w:eastAsiaTheme="minorHAnsi" w:hAnsi="Palatino Linotype" w:cs="Arial"/>
          <w:lang w:val="es-MX" w:eastAsia="en-US"/>
        </w:rPr>
        <w:lastRenderedPageBreak/>
        <w:t xml:space="preserve">a la información pública, el nombre no es un requisito </w:t>
      </w:r>
      <w:r w:rsidRPr="00FB2448">
        <w:rPr>
          <w:rFonts w:ascii="Palatino Linotype" w:eastAsiaTheme="minorHAnsi" w:hAnsi="Palatino Linotype" w:cs="Arial"/>
          <w:i/>
          <w:lang w:val="es-MX" w:eastAsia="en-US"/>
        </w:rPr>
        <w:t>sine qua non</w:t>
      </w:r>
      <w:r w:rsidRPr="00FB244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w:t>
      </w:r>
      <w:r>
        <w:rPr>
          <w:rFonts w:ascii="Palatino Linotype" w:eastAsiaTheme="minorHAnsi" w:hAnsi="Palatino Linotype" w:cs="Arial"/>
          <w:lang w:val="es-MX" w:eastAsia="en-US"/>
        </w:rPr>
        <w:t>ésimo segundo, fracciones I y III</w:t>
      </w:r>
      <w:r w:rsidRPr="00FB2448">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jc w:val="center"/>
        <w:rPr>
          <w:rFonts w:ascii="Palatino Linotype" w:eastAsiaTheme="minorHAnsi" w:hAnsi="Palatino Linotype" w:cs="Arial"/>
          <w:b/>
          <w:i/>
          <w:sz w:val="22"/>
          <w:szCs w:val="22"/>
          <w:lang w:val="es-MX" w:eastAsia="en-US"/>
        </w:rPr>
      </w:pPr>
      <w:r w:rsidRPr="00FB2448">
        <w:rPr>
          <w:rFonts w:ascii="Palatino Linotype" w:eastAsiaTheme="minorHAnsi" w:hAnsi="Palatino Linotype" w:cs="Arial"/>
          <w:b/>
          <w:i/>
          <w:sz w:val="22"/>
          <w:szCs w:val="22"/>
          <w:lang w:val="es-MX" w:eastAsia="en-US"/>
        </w:rPr>
        <w:t>Constitución Política de los Estados Unidos Mexicanos</w:t>
      </w:r>
    </w:p>
    <w:p w:rsidR="002D01D2" w:rsidRPr="00FB2448" w:rsidRDefault="002D01D2" w:rsidP="002D01D2">
      <w:pPr>
        <w:autoSpaceDE w:val="0"/>
        <w:autoSpaceDN w:val="0"/>
        <w:adjustRightInd w:val="0"/>
        <w:jc w:val="both"/>
        <w:rPr>
          <w:rFonts w:ascii="Palatino Linotype" w:eastAsiaTheme="minorHAnsi" w:hAnsi="Palatino Linotype" w:cs="Arial"/>
          <w:sz w:val="22"/>
          <w:szCs w:val="22"/>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szCs w:val="22"/>
          <w:lang w:val="es-MX" w:eastAsia="en-US"/>
        </w:rPr>
      </w:pPr>
      <w:r w:rsidRPr="00FB2448">
        <w:rPr>
          <w:rFonts w:ascii="Palatino Linotype" w:eastAsiaTheme="minorHAnsi" w:hAnsi="Palatino Linotype" w:cs="Arial"/>
          <w:i/>
          <w:sz w:val="22"/>
          <w:szCs w:val="22"/>
          <w:lang w:val="es-MX" w:eastAsia="en-US"/>
        </w:rPr>
        <w:t>“</w:t>
      </w:r>
      <w:r w:rsidRPr="00FB2448">
        <w:rPr>
          <w:rFonts w:ascii="Palatino Linotype" w:eastAsiaTheme="minorHAnsi" w:hAnsi="Palatino Linotype" w:cs="Arial"/>
          <w:b/>
          <w:i/>
          <w:sz w:val="22"/>
          <w:szCs w:val="22"/>
          <w:lang w:val="es-MX" w:eastAsia="en-US"/>
        </w:rPr>
        <w:t>Artículo 6o</w:t>
      </w:r>
      <w:r w:rsidRPr="00FB244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efectos de lo dispuesto en el presente artículo se observará lo siguiente:</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A</w:t>
      </w:r>
      <w:r w:rsidRPr="00FB244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w:t>
      </w:r>
      <w:r w:rsidRPr="00FB2448">
        <w:rPr>
          <w:rFonts w:ascii="Palatino Linotype" w:eastAsiaTheme="minorHAnsi" w:hAnsi="Palatino Linotype" w:cs="Arial"/>
          <w:i/>
          <w:sz w:val="22"/>
          <w:lang w:val="es-MX" w:eastAsia="en-US"/>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 ley establecerá aquella información que se considere reservada o confidencial.</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p>
    <w:p w:rsidR="002D01D2" w:rsidRPr="00FB2448" w:rsidRDefault="002D01D2" w:rsidP="002D01D2">
      <w:pPr>
        <w:autoSpaceDE w:val="0"/>
        <w:autoSpaceDN w:val="0"/>
        <w:adjustRightInd w:val="0"/>
        <w:ind w:left="567" w:right="567"/>
        <w:jc w:val="center"/>
        <w:rPr>
          <w:rFonts w:ascii="Palatino Linotype" w:eastAsiaTheme="minorHAnsi" w:hAnsi="Palatino Linotype" w:cs="Arial"/>
          <w:b/>
          <w:i/>
          <w:sz w:val="22"/>
          <w:lang w:val="es-MX" w:eastAsia="en-US"/>
        </w:rPr>
      </w:pPr>
      <w:r w:rsidRPr="00FB2448">
        <w:rPr>
          <w:rFonts w:ascii="Palatino Linotype" w:eastAsiaTheme="minorHAnsi" w:hAnsi="Palatino Linotype" w:cs="Arial"/>
          <w:b/>
          <w:i/>
          <w:sz w:val="22"/>
          <w:lang w:val="es-MX" w:eastAsia="en-US"/>
        </w:rPr>
        <w:t>Constitución Política del Estado Libre y Soberano de México</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5</w:t>
      </w:r>
      <w:r w:rsidRPr="00FB2448">
        <w:rPr>
          <w:rFonts w:ascii="Palatino Linotype" w:eastAsiaTheme="minorHAnsi" w:hAnsi="Palatino Linotype" w:cs="Arial"/>
          <w:i/>
          <w:sz w:val="22"/>
          <w:lang w:val="es-MX" w:eastAsia="en-US"/>
        </w:rPr>
        <w:t xml:space="preserve">. … </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Este derecho se regirá por los principios y bases siguientes: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FB2448">
        <w:rPr>
          <w:rFonts w:ascii="Palatino Linotype" w:eastAsiaTheme="minorHAnsi" w:hAnsi="Palatino Linotype" w:cs="Arial"/>
          <w:i/>
          <w:sz w:val="22"/>
          <w:lang w:val="es-MX" w:eastAsia="en-US"/>
        </w:rPr>
        <w:lastRenderedPageBreak/>
        <w:t>competencias o funciones, la ley determinará los supuestos específicos bajo los cuales procederá la declaración de inexistencia de la información.</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2D01D2" w:rsidRPr="00FB2448" w:rsidRDefault="002D01D2" w:rsidP="002D01D2">
      <w:pPr>
        <w:autoSpaceDE w:val="0"/>
        <w:autoSpaceDN w:val="0"/>
        <w:adjustRightInd w:val="0"/>
        <w:ind w:left="567" w:right="567"/>
        <w:jc w:val="right"/>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(Énfasis añadido)</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1o.</w:t>
      </w:r>
      <w:r w:rsidRPr="00FB244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FB244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Resoluciones</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FB2448">
        <w:rPr>
          <w:rFonts w:ascii="Palatino Linotype" w:eastAsiaTheme="minorHAnsi" w:hAnsi="Palatino Linotype" w:cs="Arial"/>
          <w:i/>
          <w:sz w:val="20"/>
          <w:lang w:val="es-MX" w:eastAsia="en-US"/>
        </w:rPr>
        <w:t>Laveaga</w:t>
      </w:r>
      <w:proofErr w:type="spellEnd"/>
      <w:r w:rsidRPr="00FB2448">
        <w:rPr>
          <w:rFonts w:ascii="Palatino Linotype" w:eastAsiaTheme="minorHAnsi" w:hAnsi="Palatino Linotype" w:cs="Arial"/>
          <w:i/>
          <w:sz w:val="20"/>
          <w:lang w:val="es-MX" w:eastAsia="en-US"/>
        </w:rPr>
        <w:t xml:space="preserve"> Rendón.</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FB2448">
        <w:rPr>
          <w:rFonts w:ascii="Palatino Linotype" w:eastAsiaTheme="minorHAnsi" w:hAnsi="Palatino Linotype" w:cs="Arial"/>
          <w:i/>
          <w:sz w:val="20"/>
          <w:lang w:val="es-MX" w:eastAsia="en-US"/>
        </w:rPr>
        <w:t>Arzt</w:t>
      </w:r>
      <w:proofErr w:type="spellEnd"/>
      <w:r w:rsidRPr="00FB2448">
        <w:rPr>
          <w:rFonts w:ascii="Palatino Linotype" w:eastAsiaTheme="minorHAnsi" w:hAnsi="Palatino Linotype" w:cs="Arial"/>
          <w:i/>
          <w:sz w:val="20"/>
          <w:lang w:val="es-MX" w:eastAsia="en-US"/>
        </w:rPr>
        <w:t xml:space="preserve"> Colunga.</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2D01D2" w:rsidRPr="00FB2448" w:rsidRDefault="002D01D2" w:rsidP="002D01D2">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FB2448">
        <w:rPr>
          <w:rFonts w:ascii="Palatino Linotype" w:eastAsiaTheme="minorHAnsi" w:hAnsi="Palatino Linotype" w:cs="Arial"/>
          <w:i/>
          <w:sz w:val="20"/>
          <w:lang w:val="es-MX" w:eastAsia="en-US"/>
        </w:rPr>
        <w:t>Peschard</w:t>
      </w:r>
      <w:proofErr w:type="spellEnd"/>
      <w:r w:rsidRPr="00FB2448">
        <w:rPr>
          <w:rFonts w:ascii="Palatino Linotype" w:eastAsiaTheme="minorHAnsi" w:hAnsi="Palatino Linotype" w:cs="Arial"/>
          <w:i/>
          <w:sz w:val="20"/>
          <w:lang w:val="es-MX" w:eastAsia="en-US"/>
        </w:rPr>
        <w:t xml:space="preserve"> Mariscal.”</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B2448">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p>
    <w:p w:rsidR="002D01D2" w:rsidRPr="00FB2448" w:rsidRDefault="002D01D2" w:rsidP="002D01D2">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FB2448">
        <w:rPr>
          <w:rFonts w:ascii="Palatino Linotype" w:eastAsiaTheme="minorHAnsi" w:hAnsi="Palatino Linotype" w:cs="Arial"/>
          <w:lang w:val="es-MX" w:eastAsia="en-US"/>
        </w:rPr>
        <w:lastRenderedPageBreak/>
        <w:t>Recurrente, por lo que en el presente caso, al haber sido presentado el recurso de revisión vía SAIMEX, dicho requisito resulta innecesario.</w:t>
      </w:r>
    </w:p>
    <w:p w:rsidR="002D01D2" w:rsidRDefault="002D01D2" w:rsidP="002D01D2">
      <w:pPr>
        <w:spacing w:line="360" w:lineRule="auto"/>
        <w:ind w:right="49"/>
        <w:jc w:val="both"/>
        <w:rPr>
          <w:rFonts w:ascii="Palatino Linotype" w:hAnsi="Palatino Linotype" w:cs="Arial"/>
        </w:rPr>
      </w:pPr>
    </w:p>
    <w:p w:rsidR="002D01D2" w:rsidRPr="00FB3150" w:rsidRDefault="002D01D2" w:rsidP="002D01D2">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2D01D2" w:rsidRDefault="002D01D2" w:rsidP="002D01D2">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2D01D2" w:rsidRDefault="002D01D2" w:rsidP="002D01D2">
      <w:pPr>
        <w:spacing w:line="360" w:lineRule="auto"/>
        <w:ind w:right="49"/>
        <w:jc w:val="both"/>
        <w:rPr>
          <w:rFonts w:ascii="Palatino Linotype" w:hAnsi="Palatino Linotype" w:cs="Arial"/>
        </w:rPr>
      </w:pPr>
    </w:p>
    <w:p w:rsidR="002D01D2" w:rsidRDefault="002D01D2" w:rsidP="002D01D2">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2D01D2" w:rsidRDefault="002D01D2" w:rsidP="002D01D2">
      <w:pPr>
        <w:pStyle w:val="Prrafodelista"/>
        <w:autoSpaceDE w:val="0"/>
        <w:autoSpaceDN w:val="0"/>
        <w:adjustRightInd w:val="0"/>
        <w:spacing w:line="360" w:lineRule="auto"/>
        <w:ind w:left="0"/>
        <w:jc w:val="both"/>
        <w:rPr>
          <w:rFonts w:ascii="Palatino Linotype" w:hAnsi="Palatino Linotype" w:cs="Arial"/>
        </w:rPr>
      </w:pPr>
    </w:p>
    <w:p w:rsidR="002D01D2" w:rsidRPr="00FB3150" w:rsidRDefault="002D01D2" w:rsidP="002D01D2">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2D01D2" w:rsidRDefault="002D01D2" w:rsidP="002D01D2">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2D01D2" w:rsidRPr="0024200F" w:rsidRDefault="002D01D2" w:rsidP="002D01D2">
      <w:pPr>
        <w:pStyle w:val="Prrafodelista"/>
        <w:autoSpaceDE w:val="0"/>
        <w:autoSpaceDN w:val="0"/>
        <w:adjustRightInd w:val="0"/>
        <w:spacing w:line="360" w:lineRule="auto"/>
        <w:ind w:left="0"/>
        <w:jc w:val="both"/>
        <w:rPr>
          <w:rFonts w:ascii="Palatino Linotype" w:hAnsi="Palatino Linotype" w:cs="Arial"/>
        </w:rPr>
      </w:pPr>
    </w:p>
    <w:p w:rsidR="002D01D2" w:rsidRDefault="002D01D2" w:rsidP="002D01D2">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2F17E8">
        <w:rPr>
          <w:rFonts w:ascii="Palatino Linotype" w:hAnsi="Palatino Linotype"/>
          <w:bCs/>
        </w:rPr>
        <w:t xml:space="preserve">peticiona objetivamente </w:t>
      </w:r>
      <w:r w:rsidR="00B474B0">
        <w:rPr>
          <w:rFonts w:ascii="Palatino Linotype" w:hAnsi="Palatino Linotype"/>
          <w:bCs/>
        </w:rPr>
        <w:t>que de conformidad con la fracción XIX del artículo 31 de la Ley Orgánica Municipal del Estado de México, lo siguiente:</w:t>
      </w:r>
    </w:p>
    <w:p w:rsidR="002D01D2" w:rsidRDefault="002D01D2" w:rsidP="002D01D2">
      <w:pPr>
        <w:pStyle w:val="Prrafodelista"/>
        <w:spacing w:line="360" w:lineRule="auto"/>
        <w:ind w:left="0" w:right="49"/>
        <w:jc w:val="both"/>
        <w:rPr>
          <w:rFonts w:ascii="Palatino Linotype" w:hAnsi="Palatino Linotype"/>
          <w:bCs/>
        </w:rPr>
      </w:pPr>
    </w:p>
    <w:p w:rsidR="002D01D2" w:rsidRDefault="00B474B0" w:rsidP="002D01D2">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Sueldos aprobados para el año 2021 del: Secretario del Ayuntamiento, Contralor, Director de Administración, Director de Obras Públicas, Director de Desarrollo Social, Síndico, Presidente Municipal y Regidores.</w:t>
      </w:r>
    </w:p>
    <w:p w:rsidR="002D01D2" w:rsidRDefault="002D01D2" w:rsidP="002D01D2">
      <w:pPr>
        <w:spacing w:line="360" w:lineRule="auto"/>
        <w:jc w:val="both"/>
        <w:rPr>
          <w:rFonts w:ascii="Palatino Linotype" w:hAnsi="Palatino Linotype" w:cs="Arial"/>
          <w:color w:val="000000" w:themeColor="text1"/>
        </w:rPr>
      </w:pPr>
    </w:p>
    <w:p w:rsidR="0054426D" w:rsidRDefault="0054426D" w:rsidP="002D01D2">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En primer lugar, resulta necesario traer a colación lo establecido en el artículo 31 fracción XIX de la </w:t>
      </w:r>
      <w:r>
        <w:rPr>
          <w:rFonts w:ascii="Palatino Linotype" w:hAnsi="Palatino Linotype"/>
          <w:bCs/>
        </w:rPr>
        <w:t>Ley Orgánica Municipal del Estado de México, a efecto de poder determinar y establecer de forma clara y precisa la Litis en el presente asunto, por lo que procede a citar el ordenamiento, que consagra lo siguiente:</w:t>
      </w:r>
    </w:p>
    <w:p w:rsidR="0054426D" w:rsidRDefault="0054426D" w:rsidP="002D01D2">
      <w:pPr>
        <w:spacing w:line="360" w:lineRule="auto"/>
        <w:jc w:val="both"/>
        <w:rPr>
          <w:rFonts w:ascii="Palatino Linotype" w:hAnsi="Palatino Linotype"/>
          <w:bCs/>
        </w:rPr>
      </w:pPr>
    </w:p>
    <w:p w:rsidR="0054426D" w:rsidRDefault="0054426D" w:rsidP="0054426D">
      <w:pPr>
        <w:ind w:left="567" w:right="616"/>
        <w:jc w:val="both"/>
        <w:rPr>
          <w:rFonts w:ascii="Palatino Linotype" w:hAnsi="Palatino Linotype"/>
          <w:bCs/>
          <w:i/>
          <w:sz w:val="22"/>
        </w:rPr>
      </w:pPr>
      <w:r>
        <w:rPr>
          <w:rFonts w:ascii="Palatino Linotype" w:hAnsi="Palatino Linotype"/>
          <w:bCs/>
          <w:i/>
          <w:sz w:val="22"/>
        </w:rPr>
        <w:t>“</w:t>
      </w:r>
      <w:r w:rsidRPr="0054426D">
        <w:rPr>
          <w:rFonts w:ascii="Palatino Linotype" w:hAnsi="Palatino Linotype"/>
          <w:b/>
          <w:bCs/>
          <w:i/>
          <w:sz w:val="22"/>
        </w:rPr>
        <w:t>Artículo 31.-</w:t>
      </w:r>
      <w:r w:rsidRPr="0054426D">
        <w:rPr>
          <w:rFonts w:ascii="Palatino Linotype" w:hAnsi="Palatino Linotype"/>
          <w:bCs/>
          <w:i/>
          <w:sz w:val="22"/>
        </w:rPr>
        <w:t xml:space="preserve"> Son atribuciones de los ayuntamientos:</w:t>
      </w:r>
    </w:p>
    <w:p w:rsidR="0054426D" w:rsidRDefault="0054426D" w:rsidP="0054426D">
      <w:pPr>
        <w:ind w:left="567" w:right="616"/>
        <w:jc w:val="both"/>
        <w:rPr>
          <w:rFonts w:ascii="Palatino Linotype" w:hAnsi="Palatino Linotype"/>
          <w:bCs/>
          <w:i/>
          <w:sz w:val="22"/>
        </w:rPr>
      </w:pPr>
      <w:r>
        <w:rPr>
          <w:rFonts w:ascii="Palatino Linotype" w:hAnsi="Palatino Linotype"/>
          <w:bCs/>
          <w:i/>
          <w:sz w:val="22"/>
        </w:rPr>
        <w:t>(…)</w:t>
      </w:r>
    </w:p>
    <w:p w:rsidR="0054426D" w:rsidRPr="00390BC6" w:rsidRDefault="0054426D" w:rsidP="0054426D">
      <w:pPr>
        <w:ind w:left="567" w:right="616"/>
        <w:jc w:val="both"/>
        <w:rPr>
          <w:rFonts w:ascii="Palatino Linotype" w:hAnsi="Palatino Linotype" w:cs="Arial"/>
          <w:i/>
          <w:color w:val="000000" w:themeColor="text1"/>
          <w:sz w:val="22"/>
        </w:rPr>
      </w:pPr>
      <w:r w:rsidRPr="0054426D">
        <w:rPr>
          <w:rFonts w:ascii="Palatino Linotype" w:hAnsi="Palatino Linotype" w:cs="Arial"/>
          <w:b/>
          <w:i/>
          <w:color w:val="000000" w:themeColor="text1"/>
          <w:sz w:val="22"/>
        </w:rPr>
        <w:t>XIX.</w:t>
      </w:r>
      <w:r w:rsidRPr="0054426D">
        <w:rPr>
          <w:rFonts w:ascii="Palatino Linotype" w:hAnsi="Palatino Linotype" w:cs="Arial"/>
          <w:i/>
          <w:color w:val="000000" w:themeColor="text1"/>
          <w:sz w:val="22"/>
        </w:rPr>
        <w:t xml:space="preserve"> </w:t>
      </w:r>
      <w:r w:rsidRPr="0054426D">
        <w:rPr>
          <w:rFonts w:ascii="Palatino Linotype" w:hAnsi="Palatino Linotype" w:cs="Arial"/>
          <w:i/>
          <w:color w:val="000000" w:themeColor="text1"/>
          <w:sz w:val="22"/>
          <w:u w:val="single"/>
        </w:rPr>
        <w:t>Aprobar</w:t>
      </w:r>
      <w:r w:rsidRPr="0054426D">
        <w:rPr>
          <w:rFonts w:ascii="Palatino Linotype" w:hAnsi="Palatino Linotype" w:cs="Arial"/>
          <w:i/>
          <w:color w:val="000000" w:themeColor="text1"/>
          <w:sz w:val="22"/>
        </w:rPr>
        <w:t xml:space="preserve"> anualmente a más tardar el 20 de diciembre, su </w:t>
      </w:r>
      <w:r w:rsidRPr="0054426D">
        <w:rPr>
          <w:rFonts w:ascii="Palatino Linotype" w:hAnsi="Palatino Linotype" w:cs="Arial"/>
          <w:i/>
          <w:color w:val="000000" w:themeColor="text1"/>
          <w:sz w:val="22"/>
          <w:u w:val="single"/>
        </w:rPr>
        <w:t>Presupuesto de Egresos</w:t>
      </w:r>
      <w:r w:rsidRPr="0054426D">
        <w:rPr>
          <w:rFonts w:ascii="Palatino Linotype" w:hAnsi="Palatino Linotype" w:cs="Arial"/>
          <w:i/>
          <w:color w:val="000000" w:themeColor="text1"/>
          <w:sz w:val="22"/>
        </w:rPr>
        <w:t>, en base</w:t>
      </w:r>
      <w:r>
        <w:rPr>
          <w:rFonts w:ascii="Palatino Linotype" w:hAnsi="Palatino Linotype" w:cs="Arial"/>
          <w:i/>
          <w:color w:val="000000" w:themeColor="text1"/>
          <w:sz w:val="22"/>
        </w:rPr>
        <w:t xml:space="preserve"> </w:t>
      </w:r>
      <w:r w:rsidRPr="0054426D">
        <w:rPr>
          <w:rFonts w:ascii="Palatino Linotype" w:hAnsi="Palatino Linotype" w:cs="Arial"/>
          <w:i/>
          <w:color w:val="000000" w:themeColor="text1"/>
          <w:sz w:val="22"/>
        </w:rPr>
        <w:t>a los ingresos presupuestados para el ejercicio que corresponda, el cual podrá ser adecuado en</w:t>
      </w:r>
      <w:r>
        <w:rPr>
          <w:rFonts w:ascii="Palatino Linotype" w:hAnsi="Palatino Linotype" w:cs="Arial"/>
          <w:i/>
          <w:color w:val="000000" w:themeColor="text1"/>
          <w:sz w:val="22"/>
        </w:rPr>
        <w:t xml:space="preserve"> </w:t>
      </w:r>
      <w:r w:rsidRPr="0054426D">
        <w:rPr>
          <w:rFonts w:ascii="Palatino Linotype" w:hAnsi="Palatino Linotype" w:cs="Arial"/>
          <w:i/>
          <w:color w:val="000000" w:themeColor="text1"/>
          <w:sz w:val="22"/>
        </w:rPr>
        <w:t>función de las implicaciones que deriven de la aprobación de la Ley de Ingresos Municipal que</w:t>
      </w:r>
      <w:r>
        <w:rPr>
          <w:rFonts w:ascii="Palatino Linotype" w:hAnsi="Palatino Linotype" w:cs="Arial"/>
          <w:i/>
          <w:color w:val="000000" w:themeColor="text1"/>
          <w:sz w:val="22"/>
        </w:rPr>
        <w:t xml:space="preserve"> </w:t>
      </w:r>
      <w:r w:rsidRPr="0054426D">
        <w:rPr>
          <w:rFonts w:ascii="Palatino Linotype" w:hAnsi="Palatino Linotype" w:cs="Arial"/>
          <w:i/>
          <w:color w:val="000000" w:themeColor="text1"/>
          <w:sz w:val="22"/>
        </w:rPr>
        <w:t xml:space="preserve">haga la Legislatura, así como por la asignación de las participaciones y </w:t>
      </w:r>
      <w:r w:rsidRPr="00390BC6">
        <w:rPr>
          <w:rFonts w:ascii="Palatino Linotype" w:hAnsi="Palatino Linotype" w:cs="Arial"/>
          <w:i/>
          <w:color w:val="000000" w:themeColor="text1"/>
          <w:sz w:val="22"/>
        </w:rPr>
        <w:t>aportaciones federales y estatales.</w:t>
      </w:r>
    </w:p>
    <w:p w:rsidR="00390BC6" w:rsidRPr="00390BC6" w:rsidRDefault="00390BC6" w:rsidP="0054426D">
      <w:pPr>
        <w:ind w:left="567" w:right="616"/>
        <w:jc w:val="both"/>
        <w:rPr>
          <w:rFonts w:ascii="Palatino Linotype" w:hAnsi="Palatino Linotype" w:cs="Arial"/>
          <w:i/>
          <w:color w:val="000000" w:themeColor="text1"/>
          <w:sz w:val="22"/>
        </w:rPr>
      </w:pPr>
    </w:p>
    <w:p w:rsidR="00390BC6" w:rsidRPr="00390BC6" w:rsidRDefault="00390BC6" w:rsidP="00390BC6">
      <w:pPr>
        <w:ind w:left="567" w:right="616"/>
        <w:jc w:val="both"/>
        <w:rPr>
          <w:rFonts w:ascii="Palatino Linotype" w:hAnsi="Palatino Linotype" w:cs="Arial"/>
          <w:i/>
          <w:color w:val="000000" w:themeColor="text1"/>
          <w:sz w:val="22"/>
        </w:rPr>
      </w:pPr>
      <w:r w:rsidRPr="00390BC6">
        <w:rPr>
          <w:rFonts w:ascii="Palatino Linotype" w:hAnsi="Palatino Linotype" w:cs="Arial"/>
          <w:i/>
          <w:color w:val="000000" w:themeColor="text1"/>
          <w:sz w:val="22"/>
        </w:rPr>
        <w:t>Si cumplido el plazo que corresponda no se hubiere aprobado el Presupuesto de Egresos</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referido, seguirá en vigor hasta el 28 o 29 de febrero del ejercicio fiscal inmediato siguiente, el</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expedido para el ejercicio inmediato anterior al de la iniciativa en discusión, únicamente</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respecto del gasto corriente.</w:t>
      </w:r>
    </w:p>
    <w:p w:rsidR="00390BC6" w:rsidRDefault="00390BC6" w:rsidP="00390BC6">
      <w:pPr>
        <w:ind w:left="567" w:right="616"/>
        <w:jc w:val="both"/>
        <w:rPr>
          <w:rFonts w:ascii="Palatino Linotype" w:hAnsi="Palatino Linotype" w:cs="Arial"/>
          <w:i/>
          <w:color w:val="000000" w:themeColor="text1"/>
          <w:sz w:val="22"/>
        </w:rPr>
      </w:pPr>
      <w:r w:rsidRPr="00390BC6">
        <w:rPr>
          <w:rFonts w:ascii="Palatino Linotype" w:hAnsi="Palatino Linotype" w:cs="Arial"/>
          <w:i/>
          <w:color w:val="000000" w:themeColor="text1"/>
          <w:sz w:val="22"/>
          <w:u w:val="single"/>
        </w:rPr>
        <w:t>Los Ayuntamientos al aprobar su presupuesto de egresos, deberán señalar la remuneración de todo tipo que corresponda a un empleo, cargo o comisión de cualquier naturaleza</w:t>
      </w:r>
      <w:r w:rsidRPr="00390BC6">
        <w:rPr>
          <w:rFonts w:ascii="Palatino Linotype" w:hAnsi="Palatino Linotype" w:cs="Arial"/>
          <w:i/>
          <w:color w:val="000000" w:themeColor="text1"/>
          <w:sz w:val="22"/>
        </w:rPr>
        <w:t>, determinada</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conforme a principios de racionalidad, austeridad, disciplina financiera, equidad, legalidad,</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igualdad y transparencia, sujetándose a lo dispuesto por el Código Financiero y demás</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disposiciones legales aplicables.</w:t>
      </w:r>
    </w:p>
    <w:p w:rsidR="00390BC6" w:rsidRPr="00390BC6" w:rsidRDefault="00390BC6" w:rsidP="00390BC6">
      <w:pPr>
        <w:ind w:left="567" w:right="616"/>
        <w:jc w:val="both"/>
        <w:rPr>
          <w:rFonts w:ascii="Palatino Linotype" w:hAnsi="Palatino Linotype" w:cs="Arial"/>
          <w:i/>
          <w:color w:val="000000" w:themeColor="text1"/>
          <w:sz w:val="22"/>
        </w:rPr>
      </w:pPr>
    </w:p>
    <w:p w:rsidR="00390BC6" w:rsidRDefault="00390BC6" w:rsidP="00390BC6">
      <w:pPr>
        <w:ind w:left="567" w:right="616"/>
        <w:jc w:val="both"/>
        <w:rPr>
          <w:rFonts w:ascii="Palatino Linotype" w:hAnsi="Palatino Linotype" w:cs="Arial"/>
          <w:i/>
          <w:color w:val="000000" w:themeColor="text1"/>
          <w:sz w:val="22"/>
        </w:rPr>
      </w:pPr>
      <w:r w:rsidRPr="00390BC6">
        <w:rPr>
          <w:rFonts w:ascii="Palatino Linotype" w:hAnsi="Palatino Linotype" w:cs="Arial"/>
          <w:i/>
          <w:color w:val="000000" w:themeColor="text1"/>
          <w:sz w:val="22"/>
        </w:rPr>
        <w:t>Las remuneraciones de todo tipo del Presidente Municipal, Síndicos, Regidores y servidores</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públicos en general, incluyendo mandos medios y superiores de la administración municipal,</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serán determinadas anualmente en el presupuesto de egresos correspondiente y se sujetarán a</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los lineamientos legales establecidos para todos los servidores públicos municipales.</w:t>
      </w:r>
    </w:p>
    <w:p w:rsidR="00390BC6" w:rsidRPr="00390BC6" w:rsidRDefault="00390BC6" w:rsidP="00390BC6">
      <w:pPr>
        <w:ind w:left="567" w:right="616"/>
        <w:jc w:val="both"/>
        <w:rPr>
          <w:rFonts w:ascii="Palatino Linotype" w:hAnsi="Palatino Linotype" w:cs="Arial"/>
          <w:i/>
          <w:color w:val="000000" w:themeColor="text1"/>
          <w:sz w:val="22"/>
        </w:rPr>
      </w:pPr>
    </w:p>
    <w:p w:rsidR="00390BC6" w:rsidRPr="00390BC6" w:rsidRDefault="00390BC6" w:rsidP="00390BC6">
      <w:pPr>
        <w:ind w:left="567" w:right="616"/>
        <w:jc w:val="both"/>
        <w:rPr>
          <w:rFonts w:ascii="Palatino Linotype" w:hAnsi="Palatino Linotype" w:cs="Arial"/>
          <w:i/>
          <w:color w:val="000000" w:themeColor="text1"/>
          <w:sz w:val="22"/>
        </w:rPr>
      </w:pPr>
      <w:r w:rsidRPr="00390BC6">
        <w:rPr>
          <w:rFonts w:ascii="Palatino Linotype" w:hAnsi="Palatino Linotype" w:cs="Arial"/>
          <w:i/>
          <w:color w:val="000000" w:themeColor="text1"/>
          <w:sz w:val="22"/>
        </w:rPr>
        <w:t>Los ayuntamientos podrán promover el financiamiento de proyectos productivos de las mujeres</w:t>
      </w:r>
      <w:r>
        <w:rPr>
          <w:rFonts w:ascii="Palatino Linotype" w:hAnsi="Palatino Linotype" w:cs="Arial"/>
          <w:i/>
          <w:color w:val="000000" w:themeColor="text1"/>
          <w:sz w:val="22"/>
        </w:rPr>
        <w:t xml:space="preserve"> </w:t>
      </w:r>
      <w:r w:rsidRPr="00390BC6">
        <w:rPr>
          <w:rFonts w:ascii="Palatino Linotype" w:hAnsi="Palatino Linotype" w:cs="Arial"/>
          <w:i/>
          <w:color w:val="000000" w:themeColor="text1"/>
          <w:sz w:val="22"/>
        </w:rPr>
        <w:t>emprendedoras.</w:t>
      </w:r>
      <w:r>
        <w:rPr>
          <w:rFonts w:ascii="Palatino Linotype" w:hAnsi="Palatino Linotype" w:cs="Arial"/>
          <w:i/>
          <w:color w:val="000000" w:themeColor="text1"/>
          <w:sz w:val="22"/>
        </w:rPr>
        <w:t>”</w:t>
      </w:r>
    </w:p>
    <w:p w:rsidR="0054426D" w:rsidRPr="0054426D" w:rsidRDefault="0054426D" w:rsidP="0054426D">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54426D" w:rsidRDefault="0054426D" w:rsidP="002D01D2">
      <w:pPr>
        <w:spacing w:line="360" w:lineRule="auto"/>
        <w:jc w:val="both"/>
        <w:rPr>
          <w:rFonts w:ascii="Palatino Linotype" w:hAnsi="Palatino Linotype" w:cs="Arial"/>
          <w:color w:val="000000" w:themeColor="text1"/>
        </w:rPr>
      </w:pPr>
    </w:p>
    <w:p w:rsidR="00390BC6" w:rsidRDefault="00390BC6" w:rsidP="002D01D2">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Ordenamiento normativo que consagra las atribuciones de los Ayuntamientos Municipales, en el caso particular la aprobación de los presupuestos de egresos con </w:t>
      </w:r>
      <w:r>
        <w:rPr>
          <w:rFonts w:ascii="Palatino Linotype" w:hAnsi="Palatino Linotype" w:cs="Arial"/>
          <w:color w:val="000000" w:themeColor="text1"/>
        </w:rPr>
        <w:lastRenderedPageBreak/>
        <w:t>base en los ingresos presupuestados, y que conjuntamente se deben aprobar las remuneraciones de todo tipo que correspondan a un empleo, cargo o comisión.</w:t>
      </w:r>
    </w:p>
    <w:p w:rsidR="00390BC6" w:rsidRDefault="00390BC6" w:rsidP="002D01D2">
      <w:pPr>
        <w:spacing w:line="360" w:lineRule="auto"/>
        <w:jc w:val="both"/>
        <w:rPr>
          <w:rFonts w:ascii="Palatino Linotype" w:hAnsi="Palatino Linotype" w:cs="Arial"/>
          <w:color w:val="000000" w:themeColor="text1"/>
        </w:rPr>
      </w:pPr>
    </w:p>
    <w:p w:rsidR="002D01D2" w:rsidRDefault="00390BC6" w:rsidP="002D01D2">
      <w:pPr>
        <w:spacing w:line="360" w:lineRule="auto"/>
        <w:jc w:val="both"/>
        <w:rPr>
          <w:rFonts w:ascii="Palatino Linotype" w:hAnsi="Palatino Linotype"/>
          <w:bCs/>
        </w:rPr>
      </w:pPr>
      <w:r>
        <w:rPr>
          <w:rFonts w:ascii="Palatino Linotype" w:hAnsi="Palatino Linotype" w:cs="Arial"/>
          <w:color w:val="000000" w:themeColor="text1"/>
        </w:rPr>
        <w:t>Hechas las precisiones anteriores, e</w:t>
      </w:r>
      <w:r w:rsidR="002D01D2">
        <w:rPr>
          <w:rFonts w:ascii="Palatino Linotype" w:hAnsi="Palatino Linotype" w:cs="Arial"/>
          <w:color w:val="000000" w:themeColor="text1"/>
        </w:rPr>
        <w:t xml:space="preserve">l </w:t>
      </w:r>
      <w:r w:rsidR="002D01D2">
        <w:rPr>
          <w:rFonts w:ascii="Palatino Linotype" w:hAnsi="Palatino Linotype" w:cs="Arial"/>
          <w:b/>
          <w:color w:val="000000" w:themeColor="text1"/>
        </w:rPr>
        <w:t>Sujeto Obligado</w:t>
      </w:r>
      <w:r w:rsidR="002D01D2">
        <w:rPr>
          <w:rFonts w:ascii="Palatino Linotype" w:hAnsi="Palatino Linotype" w:cs="Arial"/>
          <w:color w:val="000000" w:themeColor="text1"/>
        </w:rPr>
        <w:t xml:space="preserve"> se sirvió en dar respuesta a través del archivo “</w:t>
      </w:r>
      <w:r w:rsidR="00B474B0" w:rsidRPr="002D01D2">
        <w:rPr>
          <w:rFonts w:ascii="Palatino Linotype" w:hAnsi="Palatino Linotype"/>
          <w:bCs/>
        </w:rPr>
        <w:t>000184 tesoreria.pdf</w:t>
      </w:r>
      <w:r w:rsidR="002D01D2" w:rsidRPr="008B5F49">
        <w:rPr>
          <w:rFonts w:ascii="Palatino Linotype" w:hAnsi="Palatino Linotype"/>
          <w:bCs/>
        </w:rPr>
        <w:t xml:space="preserve">”, </w:t>
      </w:r>
      <w:r w:rsidR="002D01D2">
        <w:rPr>
          <w:rFonts w:ascii="Palatino Linotype" w:hAnsi="Palatino Linotype"/>
          <w:bCs/>
        </w:rPr>
        <w:t xml:space="preserve">consistente </w:t>
      </w:r>
      <w:r w:rsidR="00B474B0">
        <w:rPr>
          <w:rFonts w:ascii="Palatino Linotype" w:hAnsi="Palatino Linotype"/>
          <w:bCs/>
        </w:rPr>
        <w:t>del que se desprende el contenido de los 3 (tres) documento siguientes:</w:t>
      </w:r>
    </w:p>
    <w:p w:rsidR="002D01D2" w:rsidRDefault="002D01D2" w:rsidP="002D01D2">
      <w:pPr>
        <w:spacing w:line="360" w:lineRule="auto"/>
        <w:jc w:val="both"/>
        <w:rPr>
          <w:rFonts w:ascii="Palatino Linotype" w:hAnsi="Palatino Linotype"/>
          <w:bCs/>
        </w:rPr>
      </w:pPr>
    </w:p>
    <w:p w:rsidR="002D01D2" w:rsidRPr="00B474B0" w:rsidRDefault="00B474B0" w:rsidP="00B474B0">
      <w:pPr>
        <w:pStyle w:val="Prrafodelista"/>
        <w:numPr>
          <w:ilvl w:val="0"/>
          <w:numId w:val="5"/>
        </w:numPr>
        <w:spacing w:line="360" w:lineRule="auto"/>
        <w:jc w:val="both"/>
        <w:rPr>
          <w:rFonts w:ascii="Palatino Linotype" w:hAnsi="Palatino Linotype"/>
          <w:bCs/>
        </w:rPr>
      </w:pPr>
      <w:r>
        <w:rPr>
          <w:rFonts w:ascii="Palatino Linotype" w:hAnsi="Palatino Linotype"/>
          <w:bCs/>
        </w:rPr>
        <w:t>Oficio TAI2021-OE0359 del diecisiete de agosto de dos mil veintiuno, remitido por el Titular de la Unidad de Transparencia y Acceso a la Información Pública del Sujeto Obligado, al solicitante, mediante el cual remite el oficio AVG/TM/188/2021 de la Tesorería Municipal, que contiene la respuesta a su solicitud de información.</w:t>
      </w:r>
    </w:p>
    <w:p w:rsidR="00B474B0" w:rsidRDefault="00B474B0" w:rsidP="002D01D2">
      <w:pPr>
        <w:spacing w:line="360" w:lineRule="auto"/>
        <w:jc w:val="both"/>
        <w:rPr>
          <w:rFonts w:ascii="Palatino Linotype" w:hAnsi="Palatino Linotype"/>
          <w:bCs/>
        </w:rPr>
      </w:pPr>
    </w:p>
    <w:p w:rsidR="00B474B0" w:rsidRPr="00B474B0" w:rsidRDefault="00B474B0" w:rsidP="00B474B0">
      <w:pPr>
        <w:pStyle w:val="Prrafodelista"/>
        <w:numPr>
          <w:ilvl w:val="0"/>
          <w:numId w:val="5"/>
        </w:numPr>
        <w:spacing w:line="360" w:lineRule="auto"/>
        <w:jc w:val="both"/>
        <w:rPr>
          <w:rFonts w:ascii="Palatino Linotype" w:hAnsi="Palatino Linotype"/>
          <w:bCs/>
        </w:rPr>
      </w:pPr>
      <w:r>
        <w:rPr>
          <w:rFonts w:ascii="Palatino Linotype" w:hAnsi="Palatino Linotype"/>
          <w:bCs/>
        </w:rPr>
        <w:t>Oficio AVG/TM/188/2021 del once de agosto de dos mil veintiuno, mediante el cual la Tesorera Municipal emite respuesta a la solicitud de información 00184/VIGUERRE/IP/2021, manifestando lo siguiente:</w:t>
      </w:r>
    </w:p>
    <w:p w:rsidR="00B474B0" w:rsidRDefault="00B474B0" w:rsidP="002D01D2">
      <w:pPr>
        <w:spacing w:line="360" w:lineRule="auto"/>
        <w:jc w:val="both"/>
        <w:rPr>
          <w:rFonts w:ascii="Palatino Linotype" w:hAnsi="Palatino Linotype"/>
          <w:bCs/>
        </w:rPr>
      </w:pPr>
    </w:p>
    <w:p w:rsidR="00B474B0" w:rsidRPr="00736810" w:rsidRDefault="00736810" w:rsidP="00736810">
      <w:pPr>
        <w:ind w:left="567" w:right="616"/>
        <w:jc w:val="both"/>
        <w:rPr>
          <w:rFonts w:ascii="Palatino Linotype" w:hAnsi="Palatino Linotype"/>
          <w:b/>
          <w:bCs/>
          <w:i/>
          <w:sz w:val="22"/>
        </w:rPr>
      </w:pPr>
      <w:r>
        <w:rPr>
          <w:rFonts w:ascii="Palatino Linotype" w:hAnsi="Palatino Linotype"/>
          <w:bCs/>
          <w:i/>
          <w:sz w:val="22"/>
        </w:rPr>
        <w:t xml:space="preserve">“En referencia a la información solicitada me permito remitir a usted copia del Tabulador de Sueldos PbrM-05 aprobado conforme a lo señalado en el </w:t>
      </w:r>
      <w:r w:rsidRPr="00736810">
        <w:rPr>
          <w:rFonts w:ascii="Palatino Linotype" w:hAnsi="Palatino Linotype"/>
          <w:b/>
          <w:bCs/>
          <w:i/>
          <w:sz w:val="22"/>
        </w:rPr>
        <w:t>artículo</w:t>
      </w:r>
      <w:r>
        <w:rPr>
          <w:rFonts w:ascii="Palatino Linotype" w:hAnsi="Palatino Linotype"/>
          <w:bCs/>
          <w:i/>
          <w:sz w:val="22"/>
        </w:rPr>
        <w:t xml:space="preserve"> </w:t>
      </w:r>
      <w:r>
        <w:rPr>
          <w:rFonts w:ascii="Palatino Linotype" w:hAnsi="Palatino Linotype"/>
          <w:b/>
          <w:bCs/>
          <w:i/>
          <w:sz w:val="22"/>
        </w:rPr>
        <w:t>31 fracción XIX, párrafo tercero de la ley Orgánica Municipal del Estado de México.”</w:t>
      </w:r>
    </w:p>
    <w:p w:rsidR="00736810" w:rsidRDefault="00736810" w:rsidP="002D01D2">
      <w:pPr>
        <w:spacing w:line="360" w:lineRule="auto"/>
        <w:jc w:val="both"/>
        <w:rPr>
          <w:rFonts w:ascii="Palatino Linotype" w:hAnsi="Palatino Linotype"/>
          <w:bCs/>
        </w:rPr>
      </w:pPr>
    </w:p>
    <w:p w:rsidR="00736810" w:rsidRPr="0054426D" w:rsidRDefault="00897743" w:rsidP="00736810">
      <w:pPr>
        <w:pStyle w:val="Prrafodelista"/>
        <w:numPr>
          <w:ilvl w:val="0"/>
          <w:numId w:val="6"/>
        </w:numPr>
        <w:spacing w:line="360" w:lineRule="auto"/>
        <w:jc w:val="both"/>
        <w:rPr>
          <w:rFonts w:ascii="Palatino Linotype" w:hAnsi="Palatino Linotype"/>
          <w:bCs/>
        </w:rPr>
      </w:pPr>
      <w:r w:rsidRPr="0054426D">
        <w:rPr>
          <w:rFonts w:ascii="Palatino Linotype" w:hAnsi="Palatino Linotype"/>
          <w:bCs/>
        </w:rPr>
        <w:t>PbrM-05 denominado Tabulador de Sueldos del Ente Público Villa Guerrero</w:t>
      </w:r>
      <w:r w:rsidR="0054426D">
        <w:rPr>
          <w:rFonts w:ascii="Palatino Linotype" w:hAnsi="Palatino Linotype"/>
          <w:bCs/>
        </w:rPr>
        <w:t xml:space="preserve">, que contiene 81 (ochenta y un) registros, entre los que se encuentran los de </w:t>
      </w:r>
      <w:r w:rsidR="0054426D">
        <w:rPr>
          <w:rFonts w:ascii="Palatino Linotype" w:hAnsi="Palatino Linotype" w:cs="Arial"/>
          <w:color w:val="000000" w:themeColor="text1"/>
        </w:rPr>
        <w:t>Secretario del Ayuntamiento, Contralor, Director de Obras Públicas, Síndico, Presidente Municipal y Regidores, no así del Director de Administración ni del Director de Desarrollo Social.</w:t>
      </w:r>
    </w:p>
    <w:p w:rsidR="002D01D2" w:rsidRDefault="002D01D2" w:rsidP="002D01D2">
      <w:pPr>
        <w:spacing w:line="360" w:lineRule="auto"/>
        <w:jc w:val="both"/>
        <w:rPr>
          <w:rFonts w:ascii="Palatino Linotype" w:hAnsi="Palatino Linotype"/>
          <w:bCs/>
        </w:rPr>
      </w:pPr>
    </w:p>
    <w:p w:rsidR="002D01D2" w:rsidRPr="00EF3986" w:rsidRDefault="002D01D2" w:rsidP="002D01D2">
      <w:pPr>
        <w:autoSpaceDE w:val="0"/>
        <w:autoSpaceDN w:val="0"/>
        <w:adjustRightInd w:val="0"/>
        <w:spacing w:line="360" w:lineRule="auto"/>
        <w:jc w:val="both"/>
        <w:rPr>
          <w:rFonts w:ascii="Palatino Linotype" w:eastAsiaTheme="minorEastAsia" w:hAnsi="Palatino Linotype" w:cs="Arial"/>
          <w:lang w:val="es-ES_tradnl"/>
        </w:rPr>
      </w:pPr>
      <w:r w:rsidRPr="00EF3986">
        <w:rPr>
          <w:rFonts w:ascii="Palatino Linotype" w:hAnsi="Palatino Linotype"/>
          <w:lang w:val="es-MX"/>
        </w:rPr>
        <w:lastRenderedPageBreak/>
        <w:t xml:space="preserve">Resulta necesario precisar </w:t>
      </w:r>
      <w:r w:rsidRPr="00EF3986">
        <w:rPr>
          <w:rFonts w:ascii="Palatino Linotype" w:eastAsiaTheme="minorEastAsia" w:hAnsi="Palatino Linotype" w:cstheme="minorBidi"/>
          <w:lang w:val="es-ES_tradnl"/>
        </w:rPr>
        <w:t xml:space="preserve">que este Órgano Resolutor no se encuentra facultado para </w:t>
      </w:r>
      <w:r w:rsidRPr="00EF3986">
        <w:rPr>
          <w:rFonts w:ascii="Palatino Linotype" w:eastAsiaTheme="minorEastAsia" w:hAnsi="Palatino Linotype" w:cs="Arial"/>
          <w:lang w:val="es-ES_tradnl"/>
        </w:rPr>
        <w:t xml:space="preserve">pronunciarse acerca de la veracidad de la información remitida por los </w:t>
      </w:r>
      <w:r w:rsidRPr="00EF3986">
        <w:rPr>
          <w:rFonts w:ascii="Palatino Linotype" w:eastAsiaTheme="minorEastAsia" w:hAnsi="Palatino Linotype" w:cs="Arial"/>
          <w:b/>
          <w:lang w:val="es-ES_tradnl"/>
        </w:rPr>
        <w:t>Sujetos Obligados</w:t>
      </w:r>
      <w:r w:rsidRPr="00EF3986">
        <w:rPr>
          <w:rFonts w:ascii="Palatino Linotype" w:eastAsiaTheme="minorEastAsia" w:hAnsi="Palatino Linotype" w:cs="Arial"/>
          <w:lang w:val="es-ES_tradnl"/>
        </w:rPr>
        <w:t xml:space="preserve">, lo que se materializa en el presente asunto, al haber el </w:t>
      </w:r>
      <w:r w:rsidRPr="00EF3986">
        <w:rPr>
          <w:rFonts w:ascii="Palatino Linotype" w:eastAsiaTheme="minorEastAsia" w:hAnsi="Palatino Linotype" w:cs="Arial"/>
          <w:b/>
          <w:lang w:val="es-ES_tradnl"/>
        </w:rPr>
        <w:t xml:space="preserve">Sujeto Obligado </w:t>
      </w:r>
      <w:r w:rsidRPr="00EF3986">
        <w:rPr>
          <w:rFonts w:ascii="Palatino Linotype" w:eastAsiaTheme="minorEastAsia" w:hAnsi="Palatino Linotype" w:cs="Arial"/>
          <w:lang w:val="es-ES_tradnl"/>
        </w:rPr>
        <w:t xml:space="preserve">dado contestación a los cuestionamientos que le fueron formulados, por lo que al no estar facultado para dudar de la veracidad de las manifestaciones vertidas por el </w:t>
      </w:r>
      <w:r w:rsidRPr="00EF3986">
        <w:rPr>
          <w:rFonts w:ascii="Palatino Linotype" w:eastAsiaTheme="minorEastAsia" w:hAnsi="Palatino Linotype" w:cs="Arial"/>
          <w:b/>
          <w:lang w:val="es-ES_tradnl"/>
        </w:rPr>
        <w:t>Sujeto Obligado</w:t>
      </w:r>
      <w:r>
        <w:rPr>
          <w:rFonts w:ascii="Palatino Linotype" w:eastAsiaTheme="minorEastAsia" w:hAnsi="Palatino Linotype" w:cs="Arial"/>
          <w:b/>
          <w:lang w:val="es-ES_tradnl"/>
        </w:rPr>
        <w:t xml:space="preserve">, </w:t>
      </w:r>
      <w:r>
        <w:rPr>
          <w:rFonts w:ascii="Palatino Linotype" w:eastAsiaTheme="minorEastAsia" w:hAnsi="Palatino Linotype" w:cs="Arial"/>
          <w:lang w:val="es-ES_tradnl"/>
        </w:rPr>
        <w:t>se tienen por ciertas y verdaderas.</w:t>
      </w:r>
    </w:p>
    <w:p w:rsidR="002D01D2" w:rsidRPr="00EF3986" w:rsidRDefault="002D01D2" w:rsidP="002D01D2">
      <w:pPr>
        <w:autoSpaceDE w:val="0"/>
        <w:autoSpaceDN w:val="0"/>
        <w:adjustRightInd w:val="0"/>
        <w:spacing w:line="360" w:lineRule="auto"/>
        <w:jc w:val="both"/>
        <w:rPr>
          <w:rFonts w:ascii="Palatino Linotype" w:eastAsiaTheme="minorEastAsia" w:hAnsi="Palatino Linotype" w:cs="Arial"/>
          <w:lang w:val="es-ES_tradnl"/>
        </w:rPr>
      </w:pPr>
    </w:p>
    <w:p w:rsidR="002D01D2" w:rsidRDefault="002D01D2" w:rsidP="002D01D2">
      <w:pPr>
        <w:spacing w:line="360" w:lineRule="auto"/>
        <w:ind w:right="51"/>
        <w:jc w:val="both"/>
        <w:rPr>
          <w:rFonts w:ascii="Palatino Linotype" w:eastAsiaTheme="minorEastAsia" w:hAnsi="Palatino Linotype" w:cs="Arial"/>
          <w:lang w:val="es-ES_tradnl"/>
        </w:rPr>
      </w:pPr>
      <w:r w:rsidRPr="00EF3986">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w:t>
      </w:r>
      <w:r w:rsidR="00405E53">
        <w:rPr>
          <w:rFonts w:ascii="Palatino Linotype" w:eastAsiaTheme="minorEastAsia" w:hAnsi="Palatino Linotype" w:cs="Arial"/>
          <w:lang w:val="es-ES_tradnl"/>
        </w:rPr>
        <w:t>atos, que enuncia lo siguiente:</w:t>
      </w:r>
    </w:p>
    <w:p w:rsidR="00405E53" w:rsidRPr="00EF3986" w:rsidRDefault="00405E53" w:rsidP="002D01D2">
      <w:pPr>
        <w:spacing w:line="360" w:lineRule="auto"/>
        <w:ind w:right="51"/>
        <w:jc w:val="both"/>
        <w:rPr>
          <w:rFonts w:ascii="Palatino Linotype" w:eastAsiaTheme="minorEastAsia" w:hAnsi="Palatino Linotype" w:cs="Arial"/>
          <w:lang w:val="es-ES_tradnl"/>
        </w:rPr>
      </w:pPr>
    </w:p>
    <w:p w:rsidR="002D01D2" w:rsidRPr="00EF3986" w:rsidRDefault="002D01D2" w:rsidP="002D01D2">
      <w:pPr>
        <w:ind w:left="567" w:right="567"/>
        <w:jc w:val="both"/>
        <w:rPr>
          <w:rFonts w:ascii="Palatino Linotype" w:eastAsiaTheme="minorEastAsia" w:hAnsi="Palatino Linotype" w:cstheme="minorBidi"/>
          <w:sz w:val="22"/>
          <w:lang w:val="es-ES_tradnl"/>
        </w:rPr>
      </w:pPr>
      <w:r w:rsidRPr="00EF3986">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EF3986">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EF3986">
        <w:rPr>
          <w:rFonts w:ascii="Palatino Linotype" w:eastAsiaTheme="minorEastAsia" w:hAnsi="Palatino Linotype" w:cs="Arial"/>
          <w:b/>
          <w:i/>
          <w:sz w:val="22"/>
          <w:u w:val="single"/>
          <w:lang w:val="es-ES_tradnl"/>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F3986">
        <w:rPr>
          <w:rFonts w:ascii="Palatino Linotype" w:eastAsiaTheme="minorEastAsia" w:hAnsi="Palatino Linotype" w:cs="Arial"/>
          <w:i/>
          <w:sz w:val="22"/>
          <w:lang w:val="es-ES_tradnl"/>
        </w:rPr>
        <w:t xml:space="preserve">.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2395/09 Secretaría de Economía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 0837/10 Administración Portuaria Integral de Veracruz, S.A. de C.V. – María </w:t>
      </w:r>
      <w:proofErr w:type="spellStart"/>
      <w:r w:rsidRPr="00EF3986">
        <w:rPr>
          <w:rFonts w:ascii="Palatino Linotype" w:eastAsiaTheme="minorEastAsia" w:hAnsi="Palatino Linotype" w:cs="Arial"/>
          <w:i/>
          <w:sz w:val="22"/>
          <w:lang w:val="es-ES_tradnl"/>
        </w:rPr>
        <w:t>Marván</w:t>
      </w:r>
      <w:proofErr w:type="spellEnd"/>
      <w:r w:rsidRPr="00EF3986">
        <w:rPr>
          <w:rFonts w:ascii="Palatino Linotype" w:eastAsiaTheme="minorEastAsia" w:hAnsi="Palatino Linotype" w:cs="Arial"/>
          <w:i/>
          <w:sz w:val="22"/>
          <w:lang w:val="es-ES_tradnl"/>
        </w:rPr>
        <w:t xml:space="preserve"> Laborde”</w:t>
      </w:r>
    </w:p>
    <w:p w:rsidR="002D01D2" w:rsidRPr="00EF3986" w:rsidRDefault="002D01D2" w:rsidP="002D01D2">
      <w:pPr>
        <w:spacing w:line="360" w:lineRule="auto"/>
        <w:jc w:val="both"/>
        <w:rPr>
          <w:rFonts w:ascii="Palatino Linotype" w:hAnsi="Palatino Linotype"/>
          <w:bCs/>
          <w:lang w:val="es-ES_tradnl"/>
        </w:rPr>
      </w:pPr>
    </w:p>
    <w:p w:rsidR="002D01D2" w:rsidRDefault="002D01D2" w:rsidP="002D01D2">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w:t>
      </w:r>
      <w:r>
        <w:rPr>
          <w:rFonts w:ascii="Palatino Linotype" w:hAnsi="Palatino Linotype"/>
          <w:bCs/>
        </w:rPr>
        <w:lastRenderedPageBreak/>
        <w:t xml:space="preserve">inconformidad </w:t>
      </w:r>
      <w:r w:rsidR="00390BC6" w:rsidRPr="00390BC6">
        <w:rPr>
          <w:rFonts w:ascii="Palatino Linotype" w:hAnsi="Palatino Linotype"/>
          <w:bCs/>
          <w:i/>
        </w:rPr>
        <w:t>Lo que adjunta no es corresponde a lo aprobado con el presupuesto de egresos</w:t>
      </w:r>
      <w:r w:rsidR="00390BC6">
        <w:rPr>
          <w:rFonts w:ascii="Palatino Linotype" w:hAnsi="Palatino Linotype"/>
          <w:bCs/>
          <w:i/>
        </w:rPr>
        <w:t xml:space="preserve">, </w:t>
      </w:r>
      <w:r w:rsidR="00390BC6" w:rsidRPr="00390BC6">
        <w:rPr>
          <w:rFonts w:ascii="Palatino Linotype" w:hAnsi="Palatino Linotype"/>
          <w:bCs/>
          <w:i/>
        </w:rPr>
        <w:t>lo que anexan es el Proyecto de Presupuesto, por lo que mienten y anexan información que no corresponde a lo solicitado</w:t>
      </w:r>
      <w:r w:rsidR="00390BC6">
        <w:rPr>
          <w:rFonts w:ascii="Palatino Linotype" w:hAnsi="Palatino Linotype"/>
          <w:bCs/>
          <w:i/>
        </w:rPr>
        <w:t>…</w:t>
      </w:r>
      <w:r>
        <w:rPr>
          <w:rFonts w:ascii="Palatino Linotype" w:hAnsi="Palatino Linotype"/>
          <w:bCs/>
          <w:i/>
        </w:rPr>
        <w:t>”</w:t>
      </w:r>
      <w:r>
        <w:rPr>
          <w:rFonts w:ascii="Palatino Linotype" w:hAnsi="Palatino Linotype"/>
          <w:bCs/>
        </w:rPr>
        <w:t>, que encuadran en la hipótesis normativa señalada en la fracción V</w:t>
      </w:r>
      <w:r w:rsidR="00390BC6">
        <w:rPr>
          <w:rFonts w:ascii="Palatino Linotype" w:hAnsi="Palatino Linotype"/>
          <w:bCs/>
        </w:rPr>
        <w:t>I</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2"/>
      </w:r>
      <w:r>
        <w:rPr>
          <w:rFonts w:ascii="Palatino Linotype" w:hAnsi="Palatino Linotype"/>
          <w:bCs/>
        </w:rPr>
        <w:t xml:space="preserve">, </w:t>
      </w:r>
      <w:r w:rsidR="00390BC6">
        <w:rPr>
          <w:rFonts w:ascii="Palatino Linotype" w:hAnsi="Palatino Linotype"/>
          <w:bCs/>
        </w:rPr>
        <w:t xml:space="preserve">relativa a la entrega de información que no corresponde con la peticionada, </w:t>
      </w:r>
      <w:r>
        <w:rPr>
          <w:rFonts w:ascii="Palatino Linotype" w:hAnsi="Palatino Linotype"/>
          <w:bCs/>
        </w:rPr>
        <w:t>resultando procedente la interposición del recurso.</w:t>
      </w:r>
    </w:p>
    <w:p w:rsidR="002D01D2" w:rsidRDefault="002D01D2" w:rsidP="002D01D2">
      <w:pPr>
        <w:spacing w:line="360" w:lineRule="auto"/>
        <w:jc w:val="both"/>
        <w:rPr>
          <w:rFonts w:ascii="Palatino Linotype" w:hAnsi="Palatino Linotype"/>
          <w:bCs/>
        </w:rPr>
      </w:pPr>
    </w:p>
    <w:p w:rsidR="002D01D2" w:rsidRDefault="002D01D2" w:rsidP="002D01D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Debemos recordar </w:t>
      </w:r>
      <w:r w:rsidRPr="004E511E">
        <w:rPr>
          <w:rFonts w:ascii="Palatino Linotype" w:eastAsiaTheme="minorHAnsi" w:hAnsi="Palatino Linotype" w:cs="Arial"/>
          <w:lang w:val="es-MX" w:eastAsia="en-US"/>
        </w:rPr>
        <w:t>que</w:t>
      </w:r>
      <w:r>
        <w:rPr>
          <w:rFonts w:ascii="Palatino Linotype" w:eastAsiaTheme="minorHAnsi" w:hAnsi="Palatino Linotype" w:cs="Arial"/>
          <w:lang w:val="es-MX" w:eastAsia="en-US"/>
        </w:rPr>
        <w:t>,</w:t>
      </w:r>
      <w:r w:rsidRPr="004E511E">
        <w:rPr>
          <w:rFonts w:ascii="Palatino Linotype" w:eastAsiaTheme="minorHAnsi" w:hAnsi="Palatino Linotype" w:cs="Arial"/>
          <w:lang w:val="es-MX" w:eastAsia="en-US"/>
        </w:rPr>
        <w:t xml:space="preserv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2D01D2" w:rsidRPr="004E511E" w:rsidRDefault="002D01D2" w:rsidP="002D01D2">
      <w:pPr>
        <w:spacing w:line="360" w:lineRule="auto"/>
        <w:jc w:val="both"/>
        <w:rPr>
          <w:rFonts w:ascii="Palatino Linotype" w:eastAsiaTheme="minorHAnsi" w:hAnsi="Palatino Linotype" w:cs="Arial"/>
          <w:lang w:val="es-MX" w:eastAsia="en-US"/>
        </w:rPr>
      </w:pP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r w:rsidRPr="004E511E">
        <w:rPr>
          <w:rFonts w:ascii="Palatino Linotype" w:eastAsiaTheme="minorHAnsi" w:hAnsi="Palatino Linotype" w:cs="Arial"/>
          <w:b/>
          <w:i/>
          <w:sz w:val="22"/>
          <w:lang w:val="es-MX" w:eastAsia="en-US"/>
        </w:rPr>
        <w:t>Artículo 3.</w:t>
      </w:r>
      <w:r w:rsidRPr="004E511E">
        <w:rPr>
          <w:rFonts w:ascii="Palatino Linotype" w:eastAsiaTheme="minorHAnsi" w:hAnsi="Palatino Linotype" w:cs="Arial"/>
          <w:i/>
          <w:sz w:val="22"/>
          <w:lang w:val="es-MX" w:eastAsia="en-US"/>
        </w:rPr>
        <w:t xml:space="preserve"> Para los efectos de la presente Ley se entenderá por:</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 Documento:</w:t>
      </w:r>
      <w:r w:rsidRPr="004E511E">
        <w:rPr>
          <w:rFonts w:ascii="Palatino Linotype" w:eastAsiaTheme="minorHAnsi" w:hAnsi="Palatino Linotype" w:cs="Arial"/>
          <w:i/>
          <w:sz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XII</w:t>
      </w:r>
      <w:r w:rsidRPr="004E511E">
        <w:rPr>
          <w:rFonts w:ascii="Palatino Linotype" w:eastAsiaTheme="minorHAnsi" w:hAnsi="Palatino Linotype" w:cs="Arial"/>
          <w:i/>
          <w:sz w:val="22"/>
          <w:lang w:val="es-MX" w:eastAsia="en-US"/>
        </w:rPr>
        <w:t xml:space="preserve">. </w:t>
      </w:r>
      <w:r w:rsidRPr="004E511E">
        <w:rPr>
          <w:rFonts w:ascii="Palatino Linotype" w:eastAsiaTheme="minorHAnsi" w:hAnsi="Palatino Linotype" w:cs="Arial"/>
          <w:b/>
          <w:i/>
          <w:sz w:val="22"/>
          <w:lang w:val="es-MX" w:eastAsia="en-US"/>
        </w:rPr>
        <w:t>Documento electrónico</w:t>
      </w:r>
      <w:r w:rsidRPr="004E511E">
        <w:rPr>
          <w:rFonts w:ascii="Palatino Linotype" w:eastAsiaTheme="minorHAnsi" w:hAnsi="Palatino Linotype" w:cs="Arial"/>
          <w:i/>
          <w:sz w:val="22"/>
          <w:lang w:val="es-MX" w:eastAsia="en-U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lastRenderedPageBreak/>
        <w:t>Artículo 4.</w:t>
      </w:r>
      <w:r w:rsidRPr="004E511E">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2D01D2" w:rsidRPr="004E511E" w:rsidRDefault="002D01D2" w:rsidP="002D01D2">
      <w:pPr>
        <w:ind w:left="567" w:right="567"/>
        <w:jc w:val="both"/>
        <w:rPr>
          <w:rFonts w:ascii="Palatino Linotype" w:eastAsiaTheme="minorHAnsi" w:hAnsi="Palatino Linotype" w:cs="Arial"/>
          <w:i/>
          <w:sz w:val="22"/>
          <w:lang w:val="es-MX" w:eastAsia="en-US"/>
        </w:rPr>
      </w:pP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12.</w:t>
      </w:r>
      <w:r w:rsidRPr="004E511E">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24.</w:t>
      </w:r>
      <w:r w:rsidRPr="004E511E">
        <w:rPr>
          <w:rFonts w:ascii="Palatino Linotype" w:eastAsiaTheme="minorHAnsi" w:hAnsi="Palatino Linotype" w:cs="Arial"/>
          <w:i/>
          <w:sz w:val="22"/>
          <w:lang w:val="es-MX" w:eastAsia="en-US"/>
        </w:rPr>
        <w:t xml:space="preserve"> Para el cumplimiento de los objetivos de esta Ley, los sujetos obligados deberán cumplir con las siguientes obligaciones, según corresponda, de acuerdo a su naturaleza:</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IX</w:t>
      </w:r>
      <w:r w:rsidRPr="004E511E">
        <w:rPr>
          <w:rFonts w:ascii="Palatino Linotype" w:eastAsiaTheme="minorHAnsi" w:hAnsi="Palatino Linotype" w:cs="Arial"/>
          <w:i/>
          <w:sz w:val="22"/>
          <w:lang w:val="es-MX" w:eastAsia="en-US"/>
        </w:rPr>
        <w:t>. Fomentar el uso de tecnologías de la información para garantizar la transparencia, el derecho de acceso a la información y la accesibilidad a éstos;</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w:t>
      </w:r>
      <w:r w:rsidRPr="004E511E">
        <w:rPr>
          <w:rFonts w:ascii="Palatino Linotype" w:eastAsiaTheme="minorHAnsi" w:hAnsi="Palatino Linotype" w:cs="Arial"/>
          <w:i/>
          <w:sz w:val="22"/>
          <w:lang w:val="es-MX" w:eastAsia="en-US"/>
        </w:rPr>
        <w:t>. Dar acceso a la información pública que le sea requerida, en los términos de la Ley General, esta Ley y demás disposiciones jurídicas aplicables;</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2D01D2" w:rsidRPr="004E511E" w:rsidRDefault="002D01D2" w:rsidP="002D01D2">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solo proporcionarán la información pública que generen, administren o posean en el ejercicio de sus atribuciones.</w:t>
      </w:r>
    </w:p>
    <w:p w:rsidR="002D01D2" w:rsidRPr="004E511E" w:rsidRDefault="002D01D2" w:rsidP="002D01D2">
      <w:pPr>
        <w:spacing w:line="360" w:lineRule="auto"/>
        <w:jc w:val="both"/>
        <w:rPr>
          <w:rFonts w:ascii="Palatino Linotype" w:eastAsiaTheme="minorHAnsi" w:hAnsi="Palatino Linotype" w:cs="Arial"/>
          <w:lang w:val="es-MX" w:eastAsia="en-US"/>
        </w:rPr>
      </w:pPr>
    </w:p>
    <w:p w:rsidR="002D01D2" w:rsidRDefault="002D01D2" w:rsidP="002D01D2">
      <w:pPr>
        <w:spacing w:line="360" w:lineRule="auto"/>
        <w:jc w:val="both"/>
        <w:rPr>
          <w:rFonts w:ascii="Palatino Linotype" w:eastAsia="Calibri" w:hAnsi="Palatino Linotype"/>
          <w:lang w:val="es-ES_tradnl"/>
        </w:rPr>
      </w:pPr>
      <w:r w:rsidRPr="004E511E">
        <w:rPr>
          <w:rFonts w:ascii="Palatino Linotype" w:eastAsiaTheme="minorHAnsi" w:hAnsi="Palatino Linotype" w:cs="Arial"/>
          <w:lang w:val="es-MX" w:eastAsia="en-US"/>
        </w:rPr>
        <w:lastRenderedPageBreak/>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r>
        <w:rPr>
          <w:rFonts w:ascii="Palatino Linotype" w:eastAsiaTheme="minorHAnsi" w:hAnsi="Palatino Linotype" w:cs="Arial"/>
          <w:lang w:val="es-MX" w:eastAsia="en-US"/>
        </w:rPr>
        <w:t xml:space="preserve"> </w:t>
      </w: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5D19CB" w:rsidRDefault="002D01D2" w:rsidP="002D01D2">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w:t>
      </w:r>
      <w:r w:rsidR="005D19CB">
        <w:rPr>
          <w:rFonts w:ascii="Palatino Linotype" w:eastAsia="Calibri" w:hAnsi="Palatino Linotype"/>
          <w:lang w:val="es-ES_tradnl"/>
        </w:rPr>
        <w:t xml:space="preserve">peticionó los sueldos de aprobados 9 (nueve) puestos públicos, </w:t>
      </w:r>
      <w:r w:rsidR="00554922">
        <w:rPr>
          <w:rFonts w:ascii="Palatino Linotype" w:eastAsia="Calibri" w:hAnsi="Palatino Linotype"/>
          <w:lang w:val="es-ES_tradnl"/>
        </w:rPr>
        <w:t xml:space="preserve">el </w:t>
      </w:r>
      <w:r w:rsidR="00554922">
        <w:rPr>
          <w:rFonts w:ascii="Palatino Linotype" w:eastAsia="Calibri" w:hAnsi="Palatino Linotype"/>
          <w:b/>
          <w:lang w:val="es-ES_tradnl"/>
        </w:rPr>
        <w:t>Sujeto Obligado</w:t>
      </w:r>
      <w:r w:rsidR="00554922">
        <w:rPr>
          <w:rFonts w:ascii="Palatino Linotype" w:eastAsia="Calibri" w:hAnsi="Palatino Linotype"/>
          <w:lang w:val="es-ES_tradnl"/>
        </w:rPr>
        <w:t xml:space="preserve"> hace entrega del formato PbRM-05 denominado Tabulador de Sueldos, que contiene únicamente 7 (siete) de los 9 (nueve) peticionados, faltando los relativos del Director de Administración y del Director de Desarrollo Social, consecuentemente no se tiene por satisfecha la solicitud de in formación.</w:t>
      </w:r>
    </w:p>
    <w:p w:rsidR="00554922" w:rsidRDefault="00554922" w:rsidP="002D01D2">
      <w:pPr>
        <w:spacing w:line="360" w:lineRule="auto"/>
        <w:jc w:val="both"/>
        <w:rPr>
          <w:rFonts w:ascii="Palatino Linotype" w:eastAsia="Calibri" w:hAnsi="Palatino Linotype"/>
          <w:lang w:val="es-ES_tradnl"/>
        </w:rPr>
      </w:pPr>
    </w:p>
    <w:p w:rsidR="00554922" w:rsidRPr="00FE3640" w:rsidRDefault="00554922" w:rsidP="00554922">
      <w:pPr>
        <w:autoSpaceDE w:val="0"/>
        <w:autoSpaceDN w:val="0"/>
        <w:adjustRightInd w:val="0"/>
        <w:spacing w:line="360" w:lineRule="auto"/>
        <w:jc w:val="both"/>
        <w:rPr>
          <w:rFonts w:ascii="Palatino Linotype" w:hAnsi="Palatino Linotype" w:cs="Arial"/>
        </w:rPr>
      </w:pPr>
      <w:r>
        <w:rPr>
          <w:rFonts w:ascii="Palatino Linotype" w:eastAsia="Calibri" w:hAnsi="Palatino Linotype"/>
          <w:lang w:val="es-ES_tradnl"/>
        </w:rPr>
        <w:t xml:space="preserve">Ahora bien, en lo que corresponde que la información entregada no corresponde con lo peticionado, debemos de partir que el Recurrente peticionó los sueldos derivados de la aprobación del presupuesto de egresos, en esa virtud, en lo que corresponde al presupuestos de egresos municipales, hemos de entender que </w:t>
      </w:r>
      <w:r w:rsidRPr="00554922">
        <w:rPr>
          <w:rFonts w:ascii="Palatino Linotype" w:hAnsi="Palatino Linotype" w:cs="Arial"/>
          <w:i/>
        </w:rPr>
        <w:t xml:space="preserve">es un documento integral que contempla una serie de formatos y documentación que es realizado en la etapa de planeación, </w:t>
      </w:r>
      <w:r w:rsidRPr="00554922">
        <w:rPr>
          <w:rFonts w:ascii="Palatino Linotype" w:hAnsi="Palatino Linotype" w:cs="Arial"/>
          <w:i/>
        </w:rPr>
        <w:lastRenderedPageBreak/>
        <w:t>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w:t>
      </w:r>
      <w:r>
        <w:rPr>
          <w:rFonts w:ascii="Palatino Linotype" w:hAnsi="Palatino Linotype" w:cs="Arial"/>
          <w:i/>
        </w:rPr>
        <w:t>al para el Ejercicio Fiscal 2021</w:t>
      </w:r>
      <w:r w:rsidRPr="00554922">
        <w:rPr>
          <w:rFonts w:ascii="Palatino Linotype" w:hAnsi="Palatino Linotype" w:cs="Arial"/>
          <w:i/>
        </w:rPr>
        <w:t>, publicado en la “Gaceta de Gobierno</w:t>
      </w:r>
      <w:r w:rsidRPr="00554922">
        <w:rPr>
          <w:rFonts w:ascii="Palatino Linotype" w:hAnsi="Palatino Linotype" w:cs="Arial"/>
        </w:rPr>
        <w:t>”</w:t>
      </w:r>
      <w:r w:rsidRPr="00FE3640">
        <w:rPr>
          <w:rFonts w:ascii="Palatino Linotype" w:hAnsi="Palatino Linotype" w:cs="Arial"/>
        </w:rPr>
        <w:t xml:space="preserve"> de fecha </w:t>
      </w:r>
      <w:r>
        <w:rPr>
          <w:rFonts w:ascii="Palatino Linotype" w:hAnsi="Palatino Linotype" w:cs="Arial"/>
        </w:rPr>
        <w:t>tres</w:t>
      </w:r>
      <w:r w:rsidRPr="00FE3640">
        <w:rPr>
          <w:rFonts w:ascii="Palatino Linotype" w:hAnsi="Palatino Linotype" w:cs="Arial"/>
        </w:rPr>
        <w:t xml:space="preserve"> de noviembre de dos mil </w:t>
      </w:r>
      <w:r>
        <w:rPr>
          <w:rFonts w:ascii="Palatino Linotype" w:hAnsi="Palatino Linotype" w:cs="Arial"/>
        </w:rPr>
        <w:t>veinte</w:t>
      </w:r>
      <w:r w:rsidRPr="00FE3640">
        <w:rPr>
          <w:rFonts w:ascii="Palatino Linotype" w:hAnsi="Palatino Linotype" w:cs="Arial"/>
        </w:rPr>
        <w:t xml:space="preserve"> y que es visible en el siguiente enlace: </w:t>
      </w:r>
      <w:hyperlink r:id="rId7" w:history="1">
        <w:r w:rsidRPr="00A840D9">
          <w:rPr>
            <w:rStyle w:val="Hipervnculo"/>
            <w:rFonts w:ascii="Palatino Linotype" w:eastAsia="Calibri" w:hAnsi="Palatino Linotype" w:cs="Tahoma"/>
            <w:bCs/>
          </w:rPr>
          <w:t>https://legislacion.edomex.gob.mx/sites/legislacion.edomex.gob.mx/files/files/pdf/gct/2020/nov031.pdf</w:t>
        </w:r>
      </w:hyperlink>
      <w:r w:rsidRPr="00FE3640">
        <w:rPr>
          <w:rFonts w:ascii="Palatino Linotype" w:eastAsia="Calibri" w:hAnsi="Palatino Linotype" w:cs="Tahoma"/>
          <w:bCs/>
        </w:rPr>
        <w:t>.</w:t>
      </w:r>
      <w:r>
        <w:rPr>
          <w:rFonts w:ascii="Palatino Linotype" w:eastAsia="Calibri" w:hAnsi="Palatino Linotype" w:cs="Tahoma"/>
          <w:bCs/>
        </w:rPr>
        <w:t xml:space="preserve"> </w:t>
      </w:r>
    </w:p>
    <w:p w:rsidR="00405E53" w:rsidRDefault="00405E53" w:rsidP="00554922">
      <w:pPr>
        <w:autoSpaceDE w:val="0"/>
        <w:autoSpaceDN w:val="0"/>
        <w:adjustRightInd w:val="0"/>
        <w:spacing w:line="360" w:lineRule="auto"/>
        <w:jc w:val="both"/>
        <w:rPr>
          <w:rFonts w:ascii="Palatino Linotype" w:hAnsi="Palatino Linotype" w:cs="Arial"/>
        </w:rPr>
      </w:pPr>
    </w:p>
    <w:p w:rsidR="00554922" w:rsidRPr="00FE3640" w:rsidRDefault="00554922" w:rsidP="00554922">
      <w:pPr>
        <w:autoSpaceDE w:val="0"/>
        <w:autoSpaceDN w:val="0"/>
        <w:adjustRightInd w:val="0"/>
        <w:spacing w:line="360" w:lineRule="auto"/>
        <w:jc w:val="both"/>
        <w:rPr>
          <w:rFonts w:ascii="Palatino Linotype" w:hAnsi="Palatino Linotype" w:cs="Arial"/>
        </w:rPr>
      </w:pPr>
      <w:r w:rsidRPr="00FE3640">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554922" w:rsidRPr="00FE3640" w:rsidRDefault="00554922" w:rsidP="00554922">
      <w:pPr>
        <w:autoSpaceDE w:val="0"/>
        <w:autoSpaceDN w:val="0"/>
        <w:adjustRightInd w:val="0"/>
        <w:spacing w:line="360" w:lineRule="auto"/>
        <w:jc w:val="both"/>
        <w:rPr>
          <w:rFonts w:ascii="Palatino Linotype" w:hAnsi="Palatino Linotype" w:cs="Arial"/>
        </w:rPr>
      </w:pPr>
    </w:p>
    <w:p w:rsidR="00554922" w:rsidRPr="00FE3640" w:rsidRDefault="00554922" w:rsidP="00554922">
      <w:pPr>
        <w:tabs>
          <w:tab w:val="left" w:pos="709"/>
        </w:tabs>
        <w:spacing w:line="360" w:lineRule="auto"/>
        <w:jc w:val="both"/>
        <w:rPr>
          <w:rFonts w:ascii="Palatino Linotype" w:eastAsiaTheme="minorHAnsi" w:hAnsi="Palatino Linotype" w:cstheme="minorBidi"/>
          <w:lang w:val="es-MX" w:eastAsia="en-US"/>
        </w:rPr>
      </w:pPr>
      <w:r w:rsidRPr="00FE3640">
        <w:rPr>
          <w:rFonts w:ascii="Palatino Linotype" w:eastAsiaTheme="minorHAnsi" w:hAnsi="Palatino Linotype" w:cstheme="minorBidi"/>
          <w:lang w:val="es-MX" w:eastAsia="en-US"/>
        </w:rPr>
        <w:t>Así mismo el artículo 304</w:t>
      </w:r>
      <w:r>
        <w:rPr>
          <w:rFonts w:ascii="Palatino Linotype" w:eastAsiaTheme="minorHAnsi" w:hAnsi="Palatino Linotype" w:cstheme="minorBidi"/>
          <w:lang w:val="es-MX" w:eastAsia="en-US"/>
        </w:rPr>
        <w:t xml:space="preserve"> </w:t>
      </w:r>
      <w:proofErr w:type="gramStart"/>
      <w:r>
        <w:rPr>
          <w:rFonts w:ascii="Palatino Linotype" w:eastAsiaTheme="minorHAnsi" w:hAnsi="Palatino Linotype" w:cstheme="minorBidi"/>
          <w:lang w:val="es-MX" w:eastAsia="en-US"/>
        </w:rPr>
        <w:t>fracción</w:t>
      </w:r>
      <w:proofErr w:type="gramEnd"/>
      <w:r>
        <w:rPr>
          <w:rFonts w:ascii="Palatino Linotype" w:eastAsiaTheme="minorHAnsi" w:hAnsi="Palatino Linotype" w:cstheme="minorBidi"/>
          <w:lang w:val="es-MX" w:eastAsia="en-US"/>
        </w:rPr>
        <w:t xml:space="preserve"> VIII</w:t>
      </w:r>
      <w:r w:rsidRPr="00FE3640">
        <w:rPr>
          <w:rFonts w:ascii="Palatino Linotype" w:eastAsiaTheme="minorHAnsi" w:hAnsi="Palatino Linotype" w:cstheme="minorBidi"/>
          <w:lang w:val="es-MX" w:eastAsia="en-US"/>
        </w:rPr>
        <w:t xml:space="preserve"> dispone que la presentación del Proyecto de Presupuesto de Egresos, a nivel municipal, deberá incluir, entre otras cosas lo siguiente:</w:t>
      </w:r>
    </w:p>
    <w:p w:rsidR="00554922" w:rsidRPr="00FE3640" w:rsidRDefault="00554922" w:rsidP="00554922">
      <w:pPr>
        <w:tabs>
          <w:tab w:val="left" w:pos="709"/>
        </w:tabs>
        <w:spacing w:line="360" w:lineRule="auto"/>
        <w:jc w:val="both"/>
        <w:rPr>
          <w:rFonts w:ascii="Palatino Linotype" w:eastAsiaTheme="minorHAnsi" w:hAnsi="Palatino Linotype" w:cstheme="minorBidi"/>
          <w:lang w:val="es-MX" w:eastAsia="en-US"/>
        </w:rPr>
      </w:pPr>
    </w:p>
    <w:p w:rsidR="00554922" w:rsidRPr="00FE3640" w:rsidRDefault="00554922" w:rsidP="00554922">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i/>
          <w:sz w:val="22"/>
          <w:lang w:val="es-MX" w:eastAsia="en-US"/>
        </w:rPr>
        <w:t>…</w:t>
      </w:r>
    </w:p>
    <w:p w:rsidR="00554922" w:rsidRPr="00FE3640" w:rsidRDefault="00554922" w:rsidP="00554922">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VI</w:t>
      </w:r>
      <w:r>
        <w:rPr>
          <w:rFonts w:ascii="Palatino Linotype" w:eastAsiaTheme="minorHAnsi" w:hAnsi="Palatino Linotype" w:cstheme="minorBidi"/>
          <w:b/>
          <w:i/>
          <w:sz w:val="22"/>
          <w:lang w:val="es-MX" w:eastAsia="en-US"/>
        </w:rPr>
        <w:t>I</w:t>
      </w:r>
      <w:r w:rsidRPr="00FE3640">
        <w:rPr>
          <w:rFonts w:ascii="Palatino Linotype" w:eastAsiaTheme="minorHAnsi" w:hAnsi="Palatino Linotype" w:cstheme="minorBidi"/>
          <w:b/>
          <w:i/>
          <w:sz w:val="22"/>
          <w:lang w:val="es-MX" w:eastAsia="en-US"/>
        </w:rPr>
        <w:t>I</w:t>
      </w:r>
      <w:r w:rsidRPr="00FE3640">
        <w:rPr>
          <w:rFonts w:ascii="Palatino Linotype" w:eastAsiaTheme="minorHAnsi" w:hAnsi="Palatino Linotype" w:cstheme="minorBidi"/>
          <w:i/>
          <w:sz w:val="22"/>
          <w:lang w:val="es-MX" w:eastAsia="en-US"/>
        </w:rPr>
        <w:t xml:space="preserve">. Estimaciones de egresos, por cada una de sus fuentes, agrupados de la siguiente forma: </w:t>
      </w:r>
    </w:p>
    <w:p w:rsidR="00554922" w:rsidRPr="00FE3640" w:rsidRDefault="00554922" w:rsidP="00554922">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1</w:t>
      </w:r>
      <w:r w:rsidRPr="00FE3640">
        <w:rPr>
          <w:rFonts w:ascii="Palatino Linotype" w:eastAsiaTheme="minorHAnsi" w:hAnsi="Palatino Linotype" w:cstheme="minorBidi"/>
          <w:i/>
          <w:sz w:val="22"/>
          <w:lang w:val="es-MX" w:eastAsia="en-US"/>
        </w:rPr>
        <w:t xml:space="preserve">.- Clasificación Programática a nivel de programas presupuestarios y proyectos. </w:t>
      </w:r>
    </w:p>
    <w:p w:rsidR="00554922" w:rsidRPr="00FE3640" w:rsidRDefault="00554922" w:rsidP="00554922">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2</w:t>
      </w:r>
      <w:r w:rsidRPr="00FE3640">
        <w:rPr>
          <w:rFonts w:ascii="Palatino Linotype" w:eastAsiaTheme="minorHAnsi" w:hAnsi="Palatino Linotype" w:cstheme="minorBidi"/>
          <w:i/>
          <w:sz w:val="22"/>
          <w:lang w:val="es-MX" w:eastAsia="en-US"/>
        </w:rPr>
        <w:t>.- Clasificación Administrativa.</w:t>
      </w:r>
    </w:p>
    <w:p w:rsidR="00554922" w:rsidRPr="00FE3640" w:rsidRDefault="00554922" w:rsidP="00554922">
      <w:pPr>
        <w:tabs>
          <w:tab w:val="left" w:pos="709"/>
        </w:tabs>
        <w:ind w:left="567" w:right="567"/>
        <w:jc w:val="both"/>
        <w:rPr>
          <w:rFonts w:ascii="Palatino Linotype" w:eastAsiaTheme="minorHAnsi" w:hAnsi="Palatino Linotype" w:cstheme="minorBidi"/>
          <w:i/>
          <w:sz w:val="22"/>
          <w:lang w:val="es-MX" w:eastAsia="en-US"/>
        </w:rPr>
      </w:pPr>
      <w:r w:rsidRPr="00FE3640">
        <w:rPr>
          <w:rFonts w:ascii="Palatino Linotype" w:eastAsiaTheme="minorHAnsi" w:hAnsi="Palatino Linotype" w:cstheme="minorBidi"/>
          <w:b/>
          <w:i/>
          <w:sz w:val="22"/>
          <w:lang w:val="es-MX" w:eastAsia="en-US"/>
        </w:rPr>
        <w:t>3</w:t>
      </w:r>
      <w:r w:rsidRPr="00FE3640">
        <w:rPr>
          <w:rFonts w:ascii="Palatino Linotype" w:eastAsiaTheme="minorHAnsi" w:hAnsi="Palatino Linotype" w:cstheme="minorBidi"/>
          <w:i/>
          <w:sz w:val="22"/>
          <w:lang w:val="es-MX" w:eastAsia="en-US"/>
        </w:rPr>
        <w:t>.- Clasificación Económica.</w:t>
      </w:r>
    </w:p>
    <w:p w:rsidR="00554922" w:rsidRPr="00FE3640" w:rsidRDefault="00554922" w:rsidP="00554922">
      <w:pPr>
        <w:tabs>
          <w:tab w:val="left" w:pos="709"/>
        </w:tabs>
        <w:spacing w:line="360" w:lineRule="auto"/>
        <w:jc w:val="both"/>
        <w:rPr>
          <w:rFonts w:ascii="Palatino Linotype" w:eastAsiaTheme="minorHAnsi" w:hAnsi="Palatino Linotype" w:cstheme="minorBidi"/>
          <w:lang w:val="es-MX" w:eastAsia="en-US"/>
        </w:rPr>
      </w:pPr>
    </w:p>
    <w:p w:rsidR="00554922" w:rsidRPr="00FE3640" w:rsidRDefault="00554922" w:rsidP="00554922">
      <w:pPr>
        <w:tabs>
          <w:tab w:val="left" w:pos="709"/>
        </w:tabs>
        <w:spacing w:line="360" w:lineRule="auto"/>
        <w:jc w:val="both"/>
        <w:rPr>
          <w:rFonts w:ascii="Palatino Linotype" w:eastAsiaTheme="minorHAnsi" w:hAnsi="Palatino Linotype" w:cstheme="minorBidi"/>
          <w:lang w:val="es-MX" w:eastAsia="en-US"/>
        </w:rPr>
      </w:pPr>
      <w:r w:rsidRPr="00FE3640">
        <w:rPr>
          <w:rFonts w:ascii="Palatino Linotype" w:hAnsi="Palatino Linotype" w:cs="Arial"/>
        </w:rPr>
        <w:lastRenderedPageBreak/>
        <w:t xml:space="preserve">La composición del Presupuesto de egresos contempla diversos formatos de los que encontramos los siguientes </w:t>
      </w:r>
      <w:r w:rsidRPr="00FE3640">
        <w:rPr>
          <w:rFonts w:ascii="Palatino Linotype" w:eastAsiaTheme="minorHAnsi" w:hAnsi="Palatino Linotype" w:cstheme="minorBidi"/>
          <w:b/>
          <w:lang w:val="es-MX" w:eastAsia="en-US"/>
        </w:rPr>
        <w:t>PbRM-01a</w:t>
      </w:r>
      <w:r w:rsidRPr="00FE3640">
        <w:rPr>
          <w:rFonts w:ascii="Palatino Linotype" w:eastAsiaTheme="minorHAnsi" w:hAnsi="Palatino Linotype" w:cstheme="minorBidi"/>
          <w:lang w:val="es-MX" w:eastAsia="en-US"/>
        </w:rPr>
        <w:t xml:space="preserve"> Programa Anual Dimensión Administrativa del Gasto, </w:t>
      </w:r>
      <w:r w:rsidRPr="00554922">
        <w:rPr>
          <w:rFonts w:ascii="Palatino Linotype" w:eastAsiaTheme="minorHAnsi" w:hAnsi="Palatino Linotype" w:cstheme="minorBidi"/>
          <w:b/>
          <w:lang w:val="es-MX" w:eastAsia="en-US"/>
        </w:rPr>
        <w:t>PbRM-01b</w:t>
      </w:r>
      <w:r w:rsidRPr="00FE3640">
        <w:rPr>
          <w:rFonts w:ascii="Palatino Linotype" w:eastAsiaTheme="minorHAnsi" w:hAnsi="Palatino Linotype" w:cstheme="minorBidi"/>
          <w:lang w:val="es-MX" w:eastAsia="en-US"/>
        </w:rPr>
        <w:t xml:space="preserve"> Programa Anual Descripción del Programa Presupuestario, </w:t>
      </w:r>
      <w:r w:rsidRPr="00FE3640">
        <w:rPr>
          <w:rFonts w:ascii="Palatino Linotype" w:eastAsiaTheme="minorHAnsi" w:hAnsi="Palatino Linotype" w:cstheme="minorBidi"/>
          <w:b/>
          <w:lang w:val="es-MX" w:eastAsia="en-US"/>
        </w:rPr>
        <w:t>PbRM-01c</w:t>
      </w:r>
      <w:r w:rsidRPr="00FE3640">
        <w:rPr>
          <w:rFonts w:ascii="Palatino Linotype" w:eastAsiaTheme="minorHAnsi" w:hAnsi="Palatino Linotype" w:cstheme="minorBidi"/>
          <w:lang w:val="es-MX" w:eastAsia="en-US"/>
        </w:rPr>
        <w:t xml:space="preserve"> Programa Anual de Metas de actividad por Proyecto, </w:t>
      </w:r>
      <w:r w:rsidRPr="00FE3640">
        <w:rPr>
          <w:rFonts w:ascii="Palatino Linotype" w:eastAsiaTheme="minorHAnsi" w:hAnsi="Palatino Linotype" w:cstheme="minorBidi"/>
          <w:b/>
          <w:lang w:val="es-MX" w:eastAsia="en-US"/>
        </w:rPr>
        <w:t>PbRM-01d</w:t>
      </w:r>
      <w:r w:rsidRPr="00FE3640">
        <w:rPr>
          <w:rFonts w:ascii="Palatino Linotype" w:eastAsiaTheme="minorHAnsi" w:hAnsi="Palatino Linotype" w:cstheme="minorBidi"/>
          <w:lang w:val="es-MX" w:eastAsia="en-US"/>
        </w:rPr>
        <w:t xml:space="preserve"> Ficha técnica de diseño de indicadores estratégicos o de gestión, </w:t>
      </w:r>
      <w:r w:rsidRPr="00FE3640">
        <w:rPr>
          <w:rFonts w:ascii="Palatino Linotype" w:eastAsiaTheme="minorHAnsi" w:hAnsi="Palatino Linotype" w:cstheme="minorBidi"/>
          <w:b/>
          <w:lang w:val="es-MX" w:eastAsia="en-US"/>
        </w:rPr>
        <w:t>PbRM-01e</w:t>
      </w:r>
      <w:r w:rsidRPr="00FE3640">
        <w:rPr>
          <w:rFonts w:ascii="Palatino Linotype" w:eastAsiaTheme="minorHAnsi" w:hAnsi="Palatino Linotype" w:cstheme="minorBidi"/>
          <w:lang w:val="es-MX" w:eastAsia="en-US"/>
        </w:rPr>
        <w:t xml:space="preserve"> Matriz de indicadores para resultados por programa presupuestario y dependencia general, </w:t>
      </w:r>
      <w:r w:rsidRPr="00FE3640">
        <w:rPr>
          <w:rFonts w:ascii="Palatino Linotype" w:eastAsiaTheme="minorHAnsi" w:hAnsi="Palatino Linotype" w:cstheme="minorBidi"/>
          <w:b/>
          <w:lang w:val="es-MX" w:eastAsia="en-US"/>
        </w:rPr>
        <w:t>PbRM-02a</w:t>
      </w:r>
      <w:r w:rsidRPr="00FE3640">
        <w:rPr>
          <w:rFonts w:ascii="Palatino Linotype" w:eastAsiaTheme="minorHAnsi" w:hAnsi="Palatino Linotype" w:cstheme="minorBidi"/>
          <w:lang w:val="es-MX" w:eastAsia="en-US"/>
        </w:rPr>
        <w:t xml:space="preserve"> Calendarización de Metas de actividad por Proyecto, </w:t>
      </w:r>
      <w:r w:rsidRPr="00FE3640">
        <w:rPr>
          <w:rFonts w:ascii="Palatino Linotype" w:eastAsiaTheme="minorHAnsi" w:hAnsi="Palatino Linotype" w:cstheme="minorBidi"/>
          <w:b/>
          <w:lang w:val="es-MX" w:eastAsia="en-US"/>
        </w:rPr>
        <w:t>PbRM-03a</w:t>
      </w:r>
      <w:r w:rsidRPr="00FE3640">
        <w:rPr>
          <w:rFonts w:ascii="Palatino Linotype" w:eastAsiaTheme="minorHAnsi" w:hAnsi="Palatino Linotype" w:cstheme="minorBidi"/>
          <w:lang w:val="es-MX" w:eastAsia="en-US"/>
        </w:rPr>
        <w:t xml:space="preserve"> Presupuesto de Ingresos Detallado, </w:t>
      </w:r>
      <w:r w:rsidRPr="00FE3640">
        <w:rPr>
          <w:rFonts w:ascii="Palatino Linotype" w:eastAsiaTheme="minorHAnsi" w:hAnsi="Palatino Linotype" w:cstheme="minorBidi"/>
          <w:b/>
          <w:lang w:val="es-MX" w:eastAsia="en-US"/>
        </w:rPr>
        <w:t>PbRM-03b</w:t>
      </w:r>
      <w:r w:rsidRPr="00FE3640">
        <w:rPr>
          <w:rFonts w:ascii="Palatino Linotype" w:eastAsiaTheme="minorHAnsi" w:hAnsi="Palatino Linotype" w:cstheme="minorBidi"/>
          <w:lang w:val="es-MX" w:eastAsia="en-US"/>
        </w:rPr>
        <w:t xml:space="preserve"> Caratula de Presupuesto de Ingresos, </w:t>
      </w:r>
      <w:r w:rsidRPr="00FE3640">
        <w:rPr>
          <w:rFonts w:ascii="Palatino Linotype" w:eastAsiaTheme="minorHAnsi" w:hAnsi="Palatino Linotype" w:cstheme="minorBidi"/>
          <w:b/>
          <w:lang w:val="es-MX" w:eastAsia="en-US"/>
        </w:rPr>
        <w:t>PbRM-04a</w:t>
      </w:r>
      <w:r w:rsidRPr="00FE3640">
        <w:rPr>
          <w:rFonts w:ascii="Palatino Linotype" w:eastAsiaTheme="minorHAnsi" w:hAnsi="Palatino Linotype" w:cstheme="minorBidi"/>
          <w:lang w:val="es-MX" w:eastAsia="en-US"/>
        </w:rPr>
        <w:t xml:space="preserve"> Presupuesto de Egresos Detallado, </w:t>
      </w:r>
      <w:r w:rsidRPr="00FE3640">
        <w:rPr>
          <w:rFonts w:ascii="Palatino Linotype" w:eastAsiaTheme="minorHAnsi" w:hAnsi="Palatino Linotype" w:cstheme="minorBidi"/>
          <w:b/>
          <w:lang w:val="es-MX" w:eastAsia="en-US"/>
        </w:rPr>
        <w:t>PbRM-04b</w:t>
      </w:r>
      <w:r w:rsidRPr="00FE3640">
        <w:rPr>
          <w:rFonts w:ascii="Palatino Linotype" w:eastAsiaTheme="minorHAnsi" w:hAnsi="Palatino Linotype" w:cstheme="minorBidi"/>
          <w:lang w:val="es-MX" w:eastAsia="en-US"/>
        </w:rPr>
        <w:t xml:space="preserve"> Presupuesto de Egresos por Objeto del Gasto, </w:t>
      </w:r>
      <w:r w:rsidRPr="00FE3640">
        <w:rPr>
          <w:rFonts w:ascii="Palatino Linotype" w:eastAsiaTheme="minorHAnsi" w:hAnsi="Palatino Linotype" w:cstheme="minorBidi"/>
          <w:b/>
          <w:lang w:val="es-MX" w:eastAsia="en-US"/>
        </w:rPr>
        <w:t>PbRM-04c</w:t>
      </w:r>
      <w:r w:rsidRPr="00FE3640">
        <w:rPr>
          <w:rFonts w:ascii="Palatino Linotype" w:eastAsiaTheme="minorHAnsi" w:hAnsi="Palatino Linotype" w:cstheme="minorBidi"/>
          <w:lang w:val="es-MX" w:eastAsia="en-US"/>
        </w:rPr>
        <w:t xml:space="preserve"> Presupuesto de Egresos Global Calendarizado, </w:t>
      </w:r>
      <w:r w:rsidRPr="00FE3640">
        <w:rPr>
          <w:rFonts w:ascii="Palatino Linotype" w:eastAsiaTheme="minorHAnsi" w:hAnsi="Palatino Linotype" w:cstheme="minorBidi"/>
          <w:b/>
          <w:lang w:val="es-MX" w:eastAsia="en-US"/>
        </w:rPr>
        <w:t>PbRM-04d</w:t>
      </w:r>
      <w:r w:rsidRPr="00FE3640">
        <w:rPr>
          <w:rFonts w:ascii="Palatino Linotype" w:eastAsiaTheme="minorHAnsi" w:hAnsi="Palatino Linotype" w:cstheme="minorBidi"/>
          <w:lang w:val="es-MX" w:eastAsia="en-US"/>
        </w:rPr>
        <w:t xml:space="preserve"> Caratula de Presupuesto de Egresos, </w:t>
      </w:r>
      <w:r w:rsidRPr="00554922">
        <w:rPr>
          <w:rFonts w:ascii="Palatino Linotype" w:eastAsiaTheme="minorHAnsi" w:hAnsi="Palatino Linotype" w:cstheme="minorBidi"/>
          <w:b/>
          <w:u w:val="single"/>
          <w:lang w:val="es-MX" w:eastAsia="en-US"/>
        </w:rPr>
        <w:t>PbRM-05</w:t>
      </w:r>
      <w:r w:rsidRPr="00554922">
        <w:rPr>
          <w:rFonts w:ascii="Palatino Linotype" w:eastAsiaTheme="minorHAnsi" w:hAnsi="Palatino Linotype" w:cstheme="minorBidi"/>
          <w:u w:val="single"/>
          <w:lang w:val="es-MX" w:eastAsia="en-US"/>
        </w:rPr>
        <w:t xml:space="preserve"> Tabulador de Sueldos</w:t>
      </w:r>
      <w:r w:rsidRPr="00FE3640">
        <w:rPr>
          <w:rFonts w:ascii="Palatino Linotype" w:eastAsiaTheme="minorHAnsi" w:hAnsi="Palatino Linotype" w:cstheme="minorBidi"/>
          <w:lang w:val="es-MX" w:eastAsia="en-US"/>
        </w:rPr>
        <w:t xml:space="preserve">, </w:t>
      </w:r>
      <w:r w:rsidRPr="00FE3640">
        <w:rPr>
          <w:rFonts w:ascii="Palatino Linotype" w:eastAsiaTheme="minorHAnsi" w:hAnsi="Palatino Linotype" w:cstheme="minorBidi"/>
          <w:b/>
          <w:lang w:val="es-MX" w:eastAsia="en-US"/>
        </w:rPr>
        <w:t>PbRM-06</w:t>
      </w:r>
      <w:r w:rsidRPr="00FE3640">
        <w:rPr>
          <w:rFonts w:ascii="Palatino Linotype" w:eastAsiaTheme="minorHAnsi" w:hAnsi="Palatino Linotype" w:cstheme="minorBidi"/>
          <w:lang w:val="es-MX" w:eastAsia="en-US"/>
        </w:rPr>
        <w:t xml:space="preserve"> Programa Anual de Adquisiciones, </w:t>
      </w:r>
      <w:r w:rsidRPr="00FE3640">
        <w:rPr>
          <w:rFonts w:ascii="Palatino Linotype" w:eastAsiaTheme="minorHAnsi" w:hAnsi="Palatino Linotype" w:cstheme="minorBidi"/>
          <w:b/>
          <w:lang w:val="es-MX" w:eastAsia="en-US"/>
        </w:rPr>
        <w:t>PbRM-07</w:t>
      </w:r>
      <w:r w:rsidRPr="00FE3640">
        <w:rPr>
          <w:rFonts w:ascii="Palatino Linotype" w:eastAsiaTheme="minorHAnsi" w:hAnsi="Palatino Linotype" w:cstheme="minorBidi"/>
          <w:lang w:val="es-MX" w:eastAsia="en-US"/>
        </w:rPr>
        <w:t xml:space="preserve"> Programa Anual de Obra y </w:t>
      </w:r>
      <w:r w:rsidRPr="00FE3640">
        <w:rPr>
          <w:rFonts w:ascii="Palatino Linotype" w:eastAsiaTheme="minorHAnsi" w:hAnsi="Palatino Linotype" w:cstheme="minorBidi"/>
          <w:b/>
          <w:lang w:val="es-MX" w:eastAsia="en-US"/>
        </w:rPr>
        <w:t>PbRM-07b</w:t>
      </w:r>
      <w:r w:rsidRPr="00FE3640">
        <w:rPr>
          <w:rFonts w:ascii="Palatino Linotype" w:eastAsiaTheme="minorHAnsi" w:hAnsi="Palatino Linotype" w:cstheme="minorBidi"/>
          <w:lang w:val="es-MX" w:eastAsia="en-US"/>
        </w:rPr>
        <w:t xml:space="preserve"> Programa Anual de Obra (Reparaciones y Mantenimiento).</w:t>
      </w:r>
    </w:p>
    <w:p w:rsidR="00FC625C" w:rsidRDefault="00FC625C" w:rsidP="00554922">
      <w:pPr>
        <w:tabs>
          <w:tab w:val="left" w:pos="709"/>
        </w:tabs>
        <w:spacing w:line="360" w:lineRule="auto"/>
        <w:jc w:val="both"/>
        <w:rPr>
          <w:rFonts w:ascii="Palatino Linotype" w:hAnsi="Palatino Linotype" w:cs="Arial"/>
        </w:rPr>
      </w:pPr>
      <w:r>
        <w:rPr>
          <w:rFonts w:ascii="Palatino Linotype" w:hAnsi="Palatino Linotype" w:cs="Arial"/>
        </w:rPr>
        <w:t xml:space="preserve">Por lo anterior, se acredita que dentro de los distintos documentos generados al momento de realizar y presentar el Presupuesto de Egresos Municipal, se encuentra el </w:t>
      </w:r>
      <w:r w:rsidRPr="00FC625C">
        <w:rPr>
          <w:rFonts w:ascii="Palatino Linotype" w:hAnsi="Palatino Linotype" w:cs="Arial"/>
          <w:b/>
        </w:rPr>
        <w:t>PbRM-05</w:t>
      </w:r>
      <w:r>
        <w:rPr>
          <w:rFonts w:ascii="Palatino Linotype" w:hAnsi="Palatino Linotype" w:cs="Arial"/>
        </w:rPr>
        <w:t xml:space="preserve"> Tabulador de Sueldos, sin embargo el </w:t>
      </w:r>
      <w:r>
        <w:rPr>
          <w:rFonts w:ascii="Palatino Linotype" w:hAnsi="Palatino Linotype" w:cs="Arial"/>
          <w:b/>
        </w:rPr>
        <w:t>Recurrente</w:t>
      </w:r>
      <w:r>
        <w:rPr>
          <w:rFonts w:ascii="Palatino Linotype" w:hAnsi="Palatino Linotype" w:cs="Arial"/>
        </w:rPr>
        <w:t xml:space="preserve">, manifiesta que dicho documento es generado en el </w:t>
      </w:r>
      <w:r>
        <w:rPr>
          <w:rFonts w:ascii="Palatino Linotype" w:hAnsi="Palatino Linotype" w:cs="Arial"/>
          <w:u w:val="single"/>
        </w:rPr>
        <w:t xml:space="preserve">anteproyecto </w:t>
      </w:r>
      <w:r w:rsidRPr="00FC625C">
        <w:rPr>
          <w:rFonts w:ascii="Palatino Linotype" w:hAnsi="Palatino Linotype" w:cs="Arial"/>
        </w:rPr>
        <w:t>de egresos, no así en el</w:t>
      </w:r>
      <w:r>
        <w:rPr>
          <w:rFonts w:ascii="Palatino Linotype" w:hAnsi="Palatino Linotype" w:cs="Arial"/>
          <w:u w:val="single"/>
        </w:rPr>
        <w:t xml:space="preserve"> Proyecto </w:t>
      </w:r>
      <w:r w:rsidRPr="00FC625C">
        <w:rPr>
          <w:rFonts w:ascii="Palatino Linotype" w:hAnsi="Palatino Linotype" w:cs="Arial"/>
        </w:rPr>
        <w:t>de Egresos</w:t>
      </w:r>
      <w:r>
        <w:rPr>
          <w:rFonts w:ascii="Palatino Linotype" w:hAnsi="Palatino Linotype" w:cs="Arial"/>
        </w:rPr>
        <w:t xml:space="preserve">, por ello resulta necesario señalar que de conformidad con el </w:t>
      </w:r>
      <w:r w:rsidRPr="00FC625C">
        <w:rPr>
          <w:rFonts w:ascii="Palatino Linotype" w:hAnsi="Palatino Linotype" w:cs="Arial"/>
        </w:rPr>
        <w:t>Manual para la Planeación, Programación y Presupuesto Municip</w:t>
      </w:r>
      <w:r>
        <w:rPr>
          <w:rFonts w:ascii="Palatino Linotype" w:hAnsi="Palatino Linotype" w:cs="Arial"/>
        </w:rPr>
        <w:t xml:space="preserve">al para el Ejercicio Fiscal 2021, en el apartado </w:t>
      </w:r>
      <w:r w:rsidRPr="00FC625C">
        <w:rPr>
          <w:rFonts w:ascii="Palatino Linotype" w:hAnsi="Palatino Linotype" w:cs="Arial"/>
        </w:rPr>
        <w:t>III.2.6 Formatos que integran el Anteproyecto de Presupuesto de Egresos</w:t>
      </w:r>
      <w:r>
        <w:rPr>
          <w:rFonts w:ascii="Palatino Linotype" w:hAnsi="Palatino Linotype" w:cs="Arial"/>
        </w:rPr>
        <w:t>, se establecen los formatos que deben integrar el mismo, se cita a continuación para mayor referencia:</w:t>
      </w:r>
    </w:p>
    <w:p w:rsidR="00FC625C" w:rsidRDefault="00FC625C" w:rsidP="00554922">
      <w:pPr>
        <w:tabs>
          <w:tab w:val="left" w:pos="709"/>
        </w:tabs>
        <w:spacing w:line="360" w:lineRule="auto"/>
        <w:jc w:val="both"/>
        <w:rPr>
          <w:rFonts w:ascii="Palatino Linotype" w:hAnsi="Palatino Linotype" w:cs="Arial"/>
        </w:rPr>
      </w:pPr>
    </w:p>
    <w:p w:rsidR="00FC625C" w:rsidRDefault="00FC625C" w:rsidP="00BD3BD9">
      <w:pPr>
        <w:tabs>
          <w:tab w:val="left" w:pos="709"/>
        </w:tabs>
        <w:ind w:left="567" w:right="616"/>
        <w:jc w:val="both"/>
        <w:rPr>
          <w:rFonts w:ascii="Palatino Linotype" w:hAnsi="Palatino Linotype" w:cs="Arial"/>
          <w:i/>
          <w:sz w:val="22"/>
        </w:rPr>
      </w:pPr>
      <w:r>
        <w:rPr>
          <w:rFonts w:ascii="Palatino Linotype" w:hAnsi="Palatino Linotype" w:cs="Arial"/>
          <w:i/>
          <w:sz w:val="22"/>
        </w:rPr>
        <w:t>“</w:t>
      </w:r>
      <w:r w:rsidRPr="00FC625C">
        <w:rPr>
          <w:rFonts w:ascii="Palatino Linotype" w:hAnsi="Palatino Linotype" w:cs="Arial"/>
          <w:i/>
          <w:sz w:val="22"/>
        </w:rPr>
        <w:t xml:space="preserve">Para la integración del </w:t>
      </w:r>
      <w:r w:rsidRPr="005046CD">
        <w:rPr>
          <w:rFonts w:ascii="Palatino Linotype" w:hAnsi="Palatino Linotype" w:cs="Arial"/>
          <w:i/>
          <w:sz w:val="22"/>
          <w:u w:val="single"/>
        </w:rPr>
        <w:t>Anteproyecto de Presupuesto</w:t>
      </w:r>
      <w:r w:rsidRPr="00FC625C">
        <w:rPr>
          <w:rFonts w:ascii="Palatino Linotype" w:hAnsi="Palatino Linotype" w:cs="Arial"/>
          <w:i/>
          <w:sz w:val="22"/>
        </w:rPr>
        <w:t xml:space="preserve"> de Egresos Municipal, además de los formatos: </w:t>
      </w:r>
      <w:r w:rsidRPr="00BD3BD9">
        <w:rPr>
          <w:rFonts w:ascii="Palatino Linotype" w:hAnsi="Palatino Linotype" w:cs="Arial"/>
          <w:b/>
          <w:i/>
          <w:sz w:val="22"/>
        </w:rPr>
        <w:t>PbRM-01a, PbRM-01b, PbRM-01c, PbRM-01d y PbRM-01e</w:t>
      </w:r>
      <w:r w:rsidRPr="00FC625C">
        <w:rPr>
          <w:rFonts w:ascii="Palatino Linotype" w:hAnsi="Palatino Linotype" w:cs="Arial"/>
          <w:i/>
          <w:sz w:val="22"/>
        </w:rPr>
        <w:t xml:space="preserve"> que integran el Programa Anual (en los que se deben definir las</w:t>
      </w:r>
      <w:r>
        <w:rPr>
          <w:rFonts w:ascii="Palatino Linotype" w:hAnsi="Palatino Linotype" w:cs="Arial"/>
          <w:i/>
          <w:sz w:val="22"/>
        </w:rPr>
        <w:t xml:space="preserve"> </w:t>
      </w:r>
      <w:r w:rsidRPr="00FC625C">
        <w:rPr>
          <w:rFonts w:ascii="Palatino Linotype" w:hAnsi="Palatino Linotype" w:cs="Arial"/>
          <w:i/>
          <w:sz w:val="22"/>
        </w:rPr>
        <w:t>necesidades y oportunidades del Municipio, mismas que deben coincidir con el Plan de Desarrollo Municipal para ser</w:t>
      </w:r>
      <w:r>
        <w:rPr>
          <w:rFonts w:ascii="Palatino Linotype" w:hAnsi="Palatino Linotype" w:cs="Arial"/>
          <w:i/>
          <w:sz w:val="22"/>
        </w:rPr>
        <w:t xml:space="preserve"> </w:t>
      </w:r>
      <w:r w:rsidRPr="00FC625C">
        <w:rPr>
          <w:rFonts w:ascii="Palatino Linotype" w:hAnsi="Palatino Linotype" w:cs="Arial"/>
          <w:i/>
          <w:sz w:val="22"/>
        </w:rPr>
        <w:lastRenderedPageBreak/>
        <w:t>traducidas en proyectos y acciones concretas a desarrollarse en el periodo presupuestal determinado), se deberán</w:t>
      </w:r>
      <w:r>
        <w:rPr>
          <w:rFonts w:ascii="Palatino Linotype" w:hAnsi="Palatino Linotype" w:cs="Arial"/>
          <w:i/>
          <w:sz w:val="22"/>
        </w:rPr>
        <w:t xml:space="preserve"> </w:t>
      </w:r>
      <w:r w:rsidRPr="00FC625C">
        <w:rPr>
          <w:rFonts w:ascii="Palatino Linotype" w:hAnsi="Palatino Linotype" w:cs="Arial"/>
          <w:i/>
          <w:sz w:val="22"/>
        </w:rPr>
        <w:t>integrar los formatos que identifiquen la asignación presupuestal por concepto de gasto como son los que a</w:t>
      </w:r>
      <w:r>
        <w:rPr>
          <w:rFonts w:ascii="Palatino Linotype" w:hAnsi="Palatino Linotype" w:cs="Arial"/>
          <w:i/>
          <w:sz w:val="22"/>
        </w:rPr>
        <w:t xml:space="preserve"> </w:t>
      </w:r>
      <w:r w:rsidRPr="00FC625C">
        <w:rPr>
          <w:rFonts w:ascii="Palatino Linotype" w:hAnsi="Palatino Linotype" w:cs="Arial"/>
          <w:i/>
          <w:sz w:val="22"/>
        </w:rPr>
        <w:t>continuación se mencionan:</w:t>
      </w:r>
    </w:p>
    <w:p w:rsidR="00FC625C" w:rsidRPr="00FC625C" w:rsidRDefault="00FC625C" w:rsidP="00BD3BD9">
      <w:pPr>
        <w:tabs>
          <w:tab w:val="left" w:pos="709"/>
        </w:tabs>
        <w:ind w:left="567" w:right="616"/>
        <w:jc w:val="both"/>
        <w:rPr>
          <w:rFonts w:ascii="Palatino Linotype" w:hAnsi="Palatino Linotype" w:cs="Arial"/>
          <w:i/>
          <w:sz w:val="22"/>
        </w:rPr>
      </w:pPr>
    </w:p>
    <w:p w:rsidR="00FC625C" w:rsidRPr="00FC625C" w:rsidRDefault="00FC625C" w:rsidP="00BD3BD9">
      <w:pPr>
        <w:tabs>
          <w:tab w:val="left" w:pos="709"/>
        </w:tabs>
        <w:ind w:left="851" w:right="616"/>
        <w:jc w:val="both"/>
        <w:rPr>
          <w:rFonts w:ascii="Palatino Linotype" w:hAnsi="Palatino Linotype" w:cs="Arial"/>
          <w:i/>
          <w:sz w:val="22"/>
        </w:rPr>
      </w:pPr>
      <w:r w:rsidRPr="00FC625C">
        <w:rPr>
          <w:rFonts w:ascii="Palatino Linotype" w:hAnsi="Palatino Linotype" w:cs="Arial"/>
          <w:i/>
          <w:sz w:val="22"/>
        </w:rPr>
        <w:t xml:space="preserve"> </w:t>
      </w:r>
      <w:r w:rsidRPr="00BD3BD9">
        <w:rPr>
          <w:rFonts w:ascii="Palatino Linotype" w:hAnsi="Palatino Linotype" w:cs="Arial"/>
          <w:b/>
          <w:i/>
          <w:sz w:val="22"/>
        </w:rPr>
        <w:t>Presupuesto de ingresos detallado para el ejercicio fiscal 2021 PbRM-03a:</w:t>
      </w:r>
    </w:p>
    <w:p w:rsidR="00FC625C" w:rsidRDefault="00FC625C" w:rsidP="00BD3BD9">
      <w:pPr>
        <w:tabs>
          <w:tab w:val="left" w:pos="709"/>
        </w:tabs>
        <w:ind w:left="851" w:right="616"/>
        <w:jc w:val="both"/>
        <w:rPr>
          <w:rFonts w:ascii="Palatino Linotype" w:hAnsi="Palatino Linotype" w:cs="Arial"/>
          <w:i/>
          <w:sz w:val="22"/>
        </w:rPr>
      </w:pPr>
      <w:r w:rsidRPr="00FC625C">
        <w:rPr>
          <w:rFonts w:ascii="Palatino Linotype" w:hAnsi="Palatino Linotype" w:cs="Arial"/>
          <w:i/>
          <w:sz w:val="22"/>
        </w:rPr>
        <w:t>En este formato se deben registrar los ingresos que se estiman recaudar para el siguiente ejercicio, antes de</w:t>
      </w:r>
      <w:r>
        <w:rPr>
          <w:rFonts w:ascii="Palatino Linotype" w:hAnsi="Palatino Linotype" w:cs="Arial"/>
          <w:i/>
          <w:sz w:val="22"/>
        </w:rPr>
        <w:t xml:space="preserve"> </w:t>
      </w:r>
      <w:r w:rsidRPr="00FC625C">
        <w:rPr>
          <w:rFonts w:ascii="Palatino Linotype" w:hAnsi="Palatino Linotype" w:cs="Arial"/>
          <w:i/>
          <w:sz w:val="22"/>
        </w:rPr>
        <w:t>la publicación de la Ley de Ingresos, Participaciones Federales y Programas Federales y Estatales, el cual</w:t>
      </w:r>
      <w:r>
        <w:rPr>
          <w:rFonts w:ascii="Palatino Linotype" w:hAnsi="Palatino Linotype" w:cs="Arial"/>
          <w:i/>
          <w:sz w:val="22"/>
        </w:rPr>
        <w:t xml:space="preserve"> </w:t>
      </w:r>
      <w:r w:rsidRPr="00FC625C">
        <w:rPr>
          <w:rFonts w:ascii="Palatino Linotype" w:hAnsi="Palatino Linotype" w:cs="Arial"/>
          <w:i/>
          <w:sz w:val="22"/>
        </w:rPr>
        <w:t>servirá como base para comunicar los techos financieros a cada una de las Dependencias Generales</w:t>
      </w:r>
      <w:r w:rsidR="00BD3BD9">
        <w:rPr>
          <w:rFonts w:ascii="Palatino Linotype" w:hAnsi="Palatino Linotype" w:cs="Arial"/>
          <w:i/>
          <w:sz w:val="22"/>
        </w:rPr>
        <w:t>.</w:t>
      </w:r>
    </w:p>
    <w:p w:rsidR="00BD3BD9" w:rsidRDefault="00BD3BD9" w:rsidP="00BD3BD9">
      <w:pPr>
        <w:tabs>
          <w:tab w:val="left" w:pos="709"/>
        </w:tabs>
        <w:ind w:left="567" w:right="616"/>
        <w:jc w:val="both"/>
        <w:rPr>
          <w:rFonts w:ascii="Palatino Linotype" w:hAnsi="Palatino Linotype" w:cs="Arial"/>
          <w:i/>
          <w:sz w:val="22"/>
        </w:rPr>
      </w:pPr>
    </w:p>
    <w:p w:rsidR="00BD3BD9" w:rsidRPr="00BD3BD9" w:rsidRDefault="00BD3BD9" w:rsidP="00BD3BD9">
      <w:pPr>
        <w:tabs>
          <w:tab w:val="left" w:pos="709"/>
        </w:tabs>
        <w:ind w:left="567" w:right="616"/>
        <w:jc w:val="both"/>
        <w:rPr>
          <w:rFonts w:ascii="Palatino Linotype" w:hAnsi="Palatino Linotype" w:cs="Arial"/>
          <w:b/>
          <w:i/>
          <w:sz w:val="22"/>
        </w:rPr>
      </w:pPr>
      <w:r w:rsidRPr="00BD3BD9">
        <w:rPr>
          <w:rFonts w:ascii="Palatino Linotype" w:hAnsi="Palatino Linotype" w:cs="Arial"/>
          <w:b/>
          <w:i/>
          <w:sz w:val="22"/>
        </w:rPr>
        <w:t xml:space="preserve">Estimación de los egresos </w:t>
      </w: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i/>
          <w:sz w:val="22"/>
        </w:rPr>
        <w:t>Una vez conociendo la proyección de ingresos, la Tesorería podrá utilizar el siguiente formato para proporcionar a</w:t>
      </w:r>
      <w:r>
        <w:rPr>
          <w:rFonts w:ascii="Palatino Linotype" w:hAnsi="Palatino Linotype" w:cs="Arial"/>
          <w:i/>
          <w:sz w:val="22"/>
        </w:rPr>
        <w:t xml:space="preserve"> </w:t>
      </w:r>
      <w:r w:rsidRPr="00BD3BD9">
        <w:rPr>
          <w:rFonts w:ascii="Palatino Linotype" w:hAnsi="Palatino Linotype" w:cs="Arial"/>
          <w:i/>
          <w:sz w:val="22"/>
        </w:rPr>
        <w:t>cada Dependencia General sus techos financieros, reflejando los gastos fijos e indirectos (servicios personales +</w:t>
      </w:r>
      <w:r>
        <w:rPr>
          <w:rFonts w:ascii="Palatino Linotype" w:hAnsi="Palatino Linotype" w:cs="Arial"/>
          <w:i/>
          <w:sz w:val="22"/>
        </w:rPr>
        <w:t xml:space="preserve"> </w:t>
      </w:r>
      <w:r w:rsidRPr="00BD3BD9">
        <w:rPr>
          <w:rFonts w:ascii="Palatino Linotype" w:hAnsi="Palatino Linotype" w:cs="Arial"/>
          <w:i/>
          <w:sz w:val="22"/>
        </w:rPr>
        <w:t>materiales y suministros necesarios + servicios generales necesarios + gastos de deuda).</w:t>
      </w:r>
    </w:p>
    <w:p w:rsidR="00BD3BD9" w:rsidRDefault="00BD3BD9" w:rsidP="00BD3BD9">
      <w:pPr>
        <w:tabs>
          <w:tab w:val="left" w:pos="709"/>
        </w:tabs>
        <w:ind w:left="567" w:right="616"/>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i/>
          <w:sz w:val="22"/>
        </w:rPr>
        <w:t>Las Dependencias Generales coordinadas con las Unidades de Información, Planeación, Programación y Evaluación</w:t>
      </w:r>
      <w:r>
        <w:rPr>
          <w:rFonts w:ascii="Palatino Linotype" w:hAnsi="Palatino Linotype" w:cs="Arial"/>
          <w:i/>
          <w:sz w:val="22"/>
        </w:rPr>
        <w:t xml:space="preserve"> </w:t>
      </w:r>
      <w:r w:rsidRPr="00BD3BD9">
        <w:rPr>
          <w:rFonts w:ascii="Palatino Linotype" w:hAnsi="Palatino Linotype" w:cs="Arial"/>
          <w:i/>
          <w:sz w:val="22"/>
        </w:rPr>
        <w:t>serán las responsables de la realización de los siguientes formatos:</w:t>
      </w:r>
    </w:p>
    <w:p w:rsidR="00BD3BD9" w:rsidRDefault="00BD3BD9" w:rsidP="00BD3BD9">
      <w:pPr>
        <w:tabs>
          <w:tab w:val="left" w:pos="709"/>
        </w:tabs>
        <w:ind w:left="567" w:right="616"/>
        <w:jc w:val="both"/>
        <w:rPr>
          <w:rFonts w:ascii="Palatino Linotype" w:hAnsi="Palatino Linotype" w:cs="Arial"/>
          <w:i/>
          <w:sz w:val="22"/>
        </w:rPr>
      </w:pPr>
    </w:p>
    <w:p w:rsidR="00405E53" w:rsidRPr="00BD3BD9" w:rsidRDefault="00405E53" w:rsidP="00BD3BD9">
      <w:pPr>
        <w:tabs>
          <w:tab w:val="left" w:pos="709"/>
        </w:tabs>
        <w:ind w:left="567" w:right="616"/>
        <w:jc w:val="both"/>
        <w:rPr>
          <w:rFonts w:ascii="Palatino Linotype" w:hAnsi="Palatino Linotype" w:cs="Arial"/>
          <w:i/>
          <w:sz w:val="22"/>
        </w:rPr>
      </w:pPr>
    </w:p>
    <w:p w:rsidR="00BD3BD9" w:rsidRPr="00BD3BD9" w:rsidRDefault="00BD3BD9" w:rsidP="00BD3BD9">
      <w:pPr>
        <w:tabs>
          <w:tab w:val="left" w:pos="709"/>
        </w:tabs>
        <w:ind w:left="851" w:right="616"/>
        <w:jc w:val="both"/>
        <w:rPr>
          <w:rFonts w:ascii="Palatino Linotype" w:hAnsi="Palatino Linotype" w:cs="Arial"/>
          <w:b/>
          <w:i/>
          <w:sz w:val="22"/>
        </w:rPr>
      </w:pPr>
      <w:r w:rsidRPr="00BD3BD9">
        <w:rPr>
          <w:rFonts w:ascii="Palatino Linotype" w:hAnsi="Palatino Linotype" w:cs="Arial"/>
          <w:b/>
          <w:i/>
          <w:sz w:val="22"/>
        </w:rPr>
        <w:t> Presupuesto de egresos detallado para el ejercicio fiscal 2021 PbRM-04a:</w:t>
      </w:r>
    </w:p>
    <w:p w:rsidR="00BD3BD9" w:rsidRPr="00BD3BD9" w:rsidRDefault="00BD3BD9" w:rsidP="00BD3BD9">
      <w:pPr>
        <w:tabs>
          <w:tab w:val="left" w:pos="709"/>
        </w:tabs>
        <w:ind w:left="851" w:right="616"/>
        <w:jc w:val="both"/>
        <w:rPr>
          <w:rFonts w:ascii="Palatino Linotype" w:hAnsi="Palatino Linotype" w:cs="Arial"/>
          <w:i/>
          <w:sz w:val="22"/>
        </w:rPr>
      </w:pPr>
      <w:r w:rsidRPr="00BD3BD9">
        <w:rPr>
          <w:rFonts w:ascii="Palatino Linotype" w:hAnsi="Palatino Linotype" w:cs="Arial"/>
          <w:i/>
          <w:sz w:val="22"/>
        </w:rPr>
        <w:t>Este formato deberá registrar los proyectos por partida de gasto, los cuales tendrán que coincidir con los</w:t>
      </w:r>
      <w:r>
        <w:rPr>
          <w:rFonts w:ascii="Palatino Linotype" w:hAnsi="Palatino Linotype" w:cs="Arial"/>
          <w:i/>
          <w:sz w:val="22"/>
        </w:rPr>
        <w:t xml:space="preserve"> </w:t>
      </w:r>
      <w:r w:rsidRPr="00BD3BD9">
        <w:rPr>
          <w:rFonts w:ascii="Palatino Linotype" w:hAnsi="Palatino Linotype" w:cs="Arial"/>
          <w:i/>
          <w:sz w:val="22"/>
        </w:rPr>
        <w:t>formatos del Programa Anual (PbRM-01a, PbRM-01c) en estructura programática y gasto estimado por</w:t>
      </w:r>
      <w:r>
        <w:rPr>
          <w:rFonts w:ascii="Palatino Linotype" w:hAnsi="Palatino Linotype" w:cs="Arial"/>
          <w:i/>
          <w:sz w:val="22"/>
        </w:rPr>
        <w:t xml:space="preserve"> </w:t>
      </w:r>
      <w:r w:rsidRPr="00BD3BD9">
        <w:rPr>
          <w:rFonts w:ascii="Palatino Linotype" w:hAnsi="Palatino Linotype" w:cs="Arial"/>
          <w:i/>
          <w:sz w:val="22"/>
        </w:rPr>
        <w:t>proyecto.</w:t>
      </w:r>
    </w:p>
    <w:p w:rsidR="00BD3BD9" w:rsidRDefault="00BD3BD9" w:rsidP="00BD3BD9">
      <w:pPr>
        <w:tabs>
          <w:tab w:val="left" w:pos="709"/>
        </w:tabs>
        <w:ind w:left="567" w:right="616"/>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i/>
          <w:sz w:val="22"/>
        </w:rPr>
        <w:t>Además, una vez conociendo los ingresos estimados, la Tesorería podrá utilizar el siguiente formato Presupuesto de</w:t>
      </w:r>
      <w:r>
        <w:rPr>
          <w:rFonts w:ascii="Palatino Linotype" w:hAnsi="Palatino Linotype" w:cs="Arial"/>
          <w:i/>
          <w:sz w:val="22"/>
        </w:rPr>
        <w:t xml:space="preserve"> </w:t>
      </w:r>
      <w:r w:rsidRPr="00BD3BD9">
        <w:rPr>
          <w:rFonts w:ascii="Palatino Linotype" w:hAnsi="Palatino Linotype" w:cs="Arial"/>
          <w:i/>
          <w:sz w:val="22"/>
        </w:rPr>
        <w:t>egresos detallado PbRM-04a, en el que se identifican los insumos para la ejecución de cada proyecto, iniciando por</w:t>
      </w:r>
      <w:r>
        <w:rPr>
          <w:rFonts w:ascii="Palatino Linotype" w:hAnsi="Palatino Linotype" w:cs="Arial"/>
          <w:i/>
          <w:sz w:val="22"/>
        </w:rPr>
        <w:t xml:space="preserve"> </w:t>
      </w:r>
      <w:r w:rsidRPr="00BD3BD9">
        <w:rPr>
          <w:rFonts w:ascii="Palatino Linotype" w:hAnsi="Palatino Linotype" w:cs="Arial"/>
          <w:i/>
          <w:sz w:val="22"/>
        </w:rPr>
        <w:t>parte de la Tesorería, con la asignación de los gastos fijos o irreductibles y dejando a consideración de las</w:t>
      </w:r>
      <w:r>
        <w:rPr>
          <w:rFonts w:ascii="Palatino Linotype" w:hAnsi="Palatino Linotype" w:cs="Arial"/>
          <w:i/>
          <w:sz w:val="22"/>
        </w:rPr>
        <w:t xml:space="preserve"> </w:t>
      </w:r>
      <w:r w:rsidRPr="00BD3BD9">
        <w:rPr>
          <w:rFonts w:ascii="Palatino Linotype" w:hAnsi="Palatino Linotype" w:cs="Arial"/>
          <w:i/>
          <w:sz w:val="22"/>
        </w:rPr>
        <w:t>dependencias municipales, los gastos directos alineados a cada proyecto, con base en el techo financiero</w:t>
      </w:r>
      <w:r>
        <w:rPr>
          <w:rFonts w:ascii="Palatino Linotype" w:hAnsi="Palatino Linotype" w:cs="Arial"/>
          <w:i/>
          <w:sz w:val="22"/>
        </w:rPr>
        <w:t xml:space="preserve"> </w:t>
      </w:r>
      <w:r w:rsidRPr="00BD3BD9">
        <w:rPr>
          <w:rFonts w:ascii="Palatino Linotype" w:hAnsi="Palatino Linotype" w:cs="Arial"/>
          <w:i/>
          <w:sz w:val="22"/>
        </w:rPr>
        <w:t>comunicado para proporcionar a cada Dependencia General sus techos financieros, reflejando los gastos fijos e</w:t>
      </w:r>
      <w:r>
        <w:rPr>
          <w:rFonts w:ascii="Palatino Linotype" w:hAnsi="Palatino Linotype" w:cs="Arial"/>
          <w:i/>
          <w:sz w:val="22"/>
        </w:rPr>
        <w:t xml:space="preserve"> </w:t>
      </w:r>
      <w:r w:rsidRPr="00BD3BD9">
        <w:rPr>
          <w:rFonts w:ascii="Palatino Linotype" w:hAnsi="Palatino Linotype" w:cs="Arial"/>
          <w:i/>
          <w:sz w:val="22"/>
        </w:rPr>
        <w:t>indirectos (servicios personales + materiales y suministros necesarios + servicios generales necesarios + gastos de</w:t>
      </w:r>
      <w:r>
        <w:rPr>
          <w:rFonts w:ascii="Palatino Linotype" w:hAnsi="Palatino Linotype" w:cs="Arial"/>
          <w:i/>
          <w:sz w:val="22"/>
        </w:rPr>
        <w:t xml:space="preserve"> </w:t>
      </w:r>
      <w:r w:rsidRPr="00BD3BD9">
        <w:rPr>
          <w:rFonts w:ascii="Palatino Linotype" w:hAnsi="Palatino Linotype" w:cs="Arial"/>
          <w:i/>
          <w:sz w:val="22"/>
        </w:rPr>
        <w:t>deuda).</w:t>
      </w:r>
    </w:p>
    <w:p w:rsidR="00BD3BD9" w:rsidRPr="00BD3BD9" w:rsidRDefault="00BD3BD9" w:rsidP="00BD3BD9">
      <w:pPr>
        <w:tabs>
          <w:tab w:val="left" w:pos="709"/>
        </w:tabs>
        <w:ind w:left="567" w:right="616"/>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i/>
          <w:sz w:val="22"/>
        </w:rPr>
        <w:t>La Tesorería, con base en la información proporcionada en el formato PbRM-04a, deberá integrar el siguiente</w:t>
      </w:r>
      <w:r>
        <w:rPr>
          <w:rFonts w:ascii="Palatino Linotype" w:hAnsi="Palatino Linotype" w:cs="Arial"/>
          <w:i/>
          <w:sz w:val="22"/>
        </w:rPr>
        <w:t xml:space="preserve"> </w:t>
      </w:r>
      <w:r w:rsidRPr="00BD3BD9">
        <w:rPr>
          <w:rFonts w:ascii="Palatino Linotype" w:hAnsi="Palatino Linotype" w:cs="Arial"/>
          <w:i/>
          <w:sz w:val="22"/>
        </w:rPr>
        <w:t>formato:</w:t>
      </w:r>
    </w:p>
    <w:p w:rsidR="00BD3BD9" w:rsidRDefault="00BD3BD9" w:rsidP="00BD3BD9">
      <w:pPr>
        <w:tabs>
          <w:tab w:val="left" w:pos="709"/>
        </w:tabs>
        <w:ind w:left="567" w:right="616"/>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Pr>
          <w:rFonts w:ascii="Palatino Linotype" w:hAnsi="Palatino Linotype" w:cs="Arial"/>
          <w:i/>
          <w:noProof/>
          <w:sz w:val="22"/>
          <w:lang w:val="es-MX" w:eastAsia="es-MX"/>
        </w:rPr>
        <w:lastRenderedPageBreak/>
        <w:drawing>
          <wp:inline distT="0" distB="0" distL="0" distR="0">
            <wp:extent cx="4810796" cy="209579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4810796" cy="2095792"/>
                    </a:xfrm>
                    <a:prstGeom prst="rect">
                      <a:avLst/>
                    </a:prstGeom>
                  </pic:spPr>
                </pic:pic>
              </a:graphicData>
            </a:graphic>
          </wp:inline>
        </w:drawing>
      </w:r>
    </w:p>
    <w:p w:rsidR="00BD3BD9" w:rsidRDefault="00BD3BD9" w:rsidP="00BD3BD9">
      <w:pPr>
        <w:tabs>
          <w:tab w:val="left" w:pos="709"/>
        </w:tabs>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b/>
          <w:i/>
          <w:sz w:val="22"/>
        </w:rPr>
        <w:t>Presupuesto de Egresos por Objeto del Gasto y Dependencia General</w:t>
      </w:r>
      <w:r w:rsidRPr="00BD3BD9">
        <w:rPr>
          <w:rFonts w:ascii="Palatino Linotype" w:hAnsi="Palatino Linotype" w:cs="Arial"/>
          <w:i/>
          <w:sz w:val="22"/>
        </w:rPr>
        <w:t xml:space="preserve"> PbRM-04b. - Este formato deberá registrar</w:t>
      </w:r>
      <w:r>
        <w:rPr>
          <w:rFonts w:ascii="Palatino Linotype" w:hAnsi="Palatino Linotype" w:cs="Arial"/>
          <w:i/>
          <w:sz w:val="22"/>
        </w:rPr>
        <w:t xml:space="preserve"> </w:t>
      </w:r>
      <w:r w:rsidRPr="00BD3BD9">
        <w:rPr>
          <w:rFonts w:ascii="Palatino Linotype" w:hAnsi="Palatino Linotype" w:cs="Arial"/>
          <w:i/>
          <w:sz w:val="22"/>
        </w:rPr>
        <w:t>los proyectos por partida de gasto, los cuales tendrán que coincidir con los formatos del Programa Anual (PbRM-01a,</w:t>
      </w:r>
      <w:r>
        <w:rPr>
          <w:rFonts w:ascii="Palatino Linotype" w:hAnsi="Palatino Linotype" w:cs="Arial"/>
          <w:i/>
          <w:sz w:val="22"/>
        </w:rPr>
        <w:t xml:space="preserve"> </w:t>
      </w:r>
      <w:r w:rsidRPr="00BD3BD9">
        <w:rPr>
          <w:rFonts w:ascii="Palatino Linotype" w:hAnsi="Palatino Linotype" w:cs="Arial"/>
          <w:i/>
          <w:sz w:val="22"/>
        </w:rPr>
        <w:t>PbRM-01c) en estructura programática y gasto estimado por proyecto.</w:t>
      </w:r>
    </w:p>
    <w:p w:rsidR="00BD3BD9" w:rsidRPr="00BD3BD9" w:rsidRDefault="00BD3BD9" w:rsidP="00BD3BD9">
      <w:pPr>
        <w:tabs>
          <w:tab w:val="left" w:pos="709"/>
        </w:tabs>
        <w:ind w:left="567" w:right="616"/>
        <w:jc w:val="both"/>
        <w:rPr>
          <w:rFonts w:ascii="Palatino Linotype" w:hAnsi="Palatino Linotype" w:cs="Arial"/>
          <w:i/>
          <w:sz w:val="22"/>
        </w:rPr>
      </w:pPr>
    </w:p>
    <w:p w:rsidR="00BD3BD9" w:rsidRDefault="00BD3BD9" w:rsidP="00BD3BD9">
      <w:pPr>
        <w:tabs>
          <w:tab w:val="left" w:pos="709"/>
        </w:tabs>
        <w:ind w:left="567" w:right="616"/>
        <w:jc w:val="both"/>
        <w:rPr>
          <w:rFonts w:ascii="Palatino Linotype" w:hAnsi="Palatino Linotype" w:cs="Arial"/>
          <w:i/>
          <w:sz w:val="22"/>
        </w:rPr>
      </w:pPr>
      <w:r w:rsidRPr="00BD3BD9">
        <w:rPr>
          <w:rFonts w:ascii="Palatino Linotype" w:hAnsi="Palatino Linotype" w:cs="Arial"/>
          <w:i/>
          <w:sz w:val="22"/>
        </w:rPr>
        <w:t xml:space="preserve">III.3 </w:t>
      </w:r>
      <w:r w:rsidRPr="00BD3BD9">
        <w:rPr>
          <w:rFonts w:ascii="Palatino Linotype" w:hAnsi="Palatino Linotype" w:cs="Arial"/>
          <w:i/>
          <w:sz w:val="22"/>
          <w:u w:val="single"/>
        </w:rPr>
        <w:t>Proyecto de Presupuesto</w:t>
      </w:r>
      <w:r w:rsidRPr="00BD3BD9">
        <w:rPr>
          <w:rFonts w:ascii="Palatino Linotype" w:hAnsi="Palatino Linotype" w:cs="Arial"/>
          <w:i/>
          <w:sz w:val="22"/>
        </w:rPr>
        <w:t xml:space="preserve"> de Egresos (Segunda etapa)</w:t>
      </w:r>
    </w:p>
    <w:p w:rsidR="00BD3BD9" w:rsidRDefault="00405E53" w:rsidP="00BD3BD9">
      <w:pPr>
        <w:tabs>
          <w:tab w:val="left" w:pos="709"/>
        </w:tabs>
        <w:ind w:left="567" w:right="616"/>
        <w:jc w:val="both"/>
        <w:rPr>
          <w:rFonts w:ascii="Palatino Linotype" w:hAnsi="Palatino Linotype" w:cs="Arial"/>
          <w:i/>
          <w:sz w:val="22"/>
        </w:rPr>
      </w:pPr>
      <w:r>
        <w:rPr>
          <w:rFonts w:ascii="Palatino Linotype" w:hAnsi="Palatino Linotype" w:cs="Arial"/>
          <w:i/>
          <w:noProof/>
          <w:sz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170764</wp:posOffset>
                </wp:positionH>
                <wp:positionV relativeFrom="paragraph">
                  <wp:posOffset>265938</wp:posOffset>
                </wp:positionV>
                <wp:extent cx="5596128" cy="1046074"/>
                <wp:effectExtent l="0" t="0" r="81280" b="78105"/>
                <wp:wrapNone/>
                <wp:docPr id="3" name="Conector recto de flecha 3"/>
                <wp:cNvGraphicFramePr/>
                <a:graphic xmlns:a="http://schemas.openxmlformats.org/drawingml/2006/main">
                  <a:graphicData uri="http://schemas.microsoft.com/office/word/2010/wordprocessingShape">
                    <wps:wsp>
                      <wps:cNvCnPr/>
                      <wps:spPr>
                        <a:xfrm>
                          <a:off x="0" y="0"/>
                          <a:ext cx="5596128" cy="10460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E1D3A6C" id="_x0000_t32" coordsize="21600,21600" o:spt="32" o:oned="t" path="m,l21600,21600e" filled="f">
                <v:path arrowok="t" fillok="f" o:connecttype="none"/>
                <o:lock v:ext="edit" shapetype="t"/>
              </v:shapetype>
              <v:shape id="Conector recto de flecha 3" o:spid="_x0000_s1026" type="#_x0000_t32" style="position:absolute;margin-left:13.45pt;margin-top:20.95pt;width:440.65pt;height:8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Pc/2gEAAPoDAAAOAAAAZHJzL2Uyb0RvYy54bWysU02P0zAQvSPxHyzfaZJ2t0DVdA9d4IKg&#10;WuAHeJ1xYuEvjU3T/nvGTptFgPaAuIy/5r2ZNzPe3p2sYUfAqL1rebOoOQMnfadd3/JvX9+/esNZ&#10;TMJ1wngHLT9D5He7ly+2Y9jA0g/edICMSFzcjKHlQ0phU1VRDmBFXPgAjh6VRysSHbGvOhQjsVtT&#10;Let6XY0eu4BeQox0ez898l3hVwpk+qxUhMRMyym3VCwW+5httduKTY8iDFpe0hD/kIUV2lHQmepe&#10;JMF+oP6DymqJPnqVFtLbyiulJRQNpKapf1PzZRABihYqTgxzmeL/o5Wfjgdkumv5ijMnLLVoT42S&#10;ySPDvLAOmDIgB8FWuVpjiBsC7d0BL6cYDpilnxTavJIodioVPs8VhlNiki5vb9+umyXNhKS3pr5Z&#10;169vMmv1BA8Y0wfwluVNy2NCofshUVZTWk2pszh+jGkCXgE5tnHZJqHNO9exdA6kJ6EWrjdwiZNd&#10;qqxiyrvs0tnABH8ARdWgTFclTJlD2BtkR0ET1H1vZhbyzBCljZlB9fOgi2+GQZnNGbh8Hjh7l4je&#10;pRlotfP4N3A6XVNVk/9V9aQ1y3703bl0sZSDBqz04fIZ8gT/ei7wpy+7+wkAAP//AwBQSwMEFAAG&#10;AAgAAAAhABMtkSfdAAAACQEAAA8AAABkcnMvZG93bnJldi54bWxMj8FOwzAMhu9IvEPkSdxY0gqV&#10;rTSdgIEE2omxCzev9dpqjVM12VbeHnOCk2V9v35/LlaT69WZxtB5tpDMDSjiytcdNxZ2n6+3C1Ah&#10;ItfYeyYL3xRgVV5fFZjX/sIfdN7GRkkJhxwttDEOudahaslhmPuBWNjBjw6jrGOj6xEvUu56nRqT&#10;aYcdy4UWB3puqTpuT87CoUVa73rG9XCfJZunr7cX8+6tvZlNjw+gIk3xLwy/+qIOpTjt/YnroHoL&#10;abaUpIW7RKbwpVmkoPYCTJaBLgv9/4PyBwAA//8DAFBLAQItABQABgAIAAAAIQC2gziS/gAAAOEB&#10;AAATAAAAAAAAAAAAAAAAAAAAAABbQ29udGVudF9UeXBlc10ueG1sUEsBAi0AFAAGAAgAAAAhADj9&#10;If/WAAAAlAEAAAsAAAAAAAAAAAAAAAAALwEAAF9yZWxzLy5yZWxzUEsBAi0AFAAGAAgAAAAhAJm0&#10;9z/aAQAA+gMAAA4AAAAAAAAAAAAAAAAALgIAAGRycy9lMm9Eb2MueG1sUEsBAi0AFAAGAAgAAAAh&#10;ABMtkSfdAAAACQEAAA8AAAAAAAAAAAAAAAAANAQAAGRycy9kb3ducmV2LnhtbFBLBQYAAAAABAAE&#10;APMAAAA+BQAAAAA=&#10;" strokecolor="black [3200]" strokeweight="1.5pt">
                <v:stroke endarrow="block" joinstyle="miter"/>
              </v:shape>
            </w:pict>
          </mc:Fallback>
        </mc:AlternateContent>
      </w:r>
    </w:p>
    <w:p w:rsidR="00BD3BD9" w:rsidRDefault="00BD3BD9" w:rsidP="00BD3BD9">
      <w:pPr>
        <w:tabs>
          <w:tab w:val="left" w:pos="709"/>
        </w:tabs>
        <w:ind w:left="567" w:right="616"/>
        <w:jc w:val="both"/>
        <w:rPr>
          <w:rFonts w:ascii="Palatino Linotype" w:hAnsi="Palatino Linotype" w:cs="Arial"/>
          <w:i/>
          <w:sz w:val="22"/>
        </w:rPr>
      </w:pPr>
      <w:r>
        <w:rPr>
          <w:rFonts w:ascii="Palatino Linotype" w:hAnsi="Palatino Linotype" w:cs="Arial"/>
          <w:i/>
          <w:noProof/>
          <w:sz w:val="22"/>
          <w:lang w:val="es-MX" w:eastAsia="es-MX"/>
        </w:rPr>
        <w:drawing>
          <wp:inline distT="0" distB="0" distL="0" distR="0">
            <wp:extent cx="5296639" cy="34104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296639" cy="3410426"/>
                    </a:xfrm>
                    <a:prstGeom prst="rect">
                      <a:avLst/>
                    </a:prstGeom>
                  </pic:spPr>
                </pic:pic>
              </a:graphicData>
            </a:graphic>
          </wp:inline>
        </w:drawing>
      </w:r>
    </w:p>
    <w:p w:rsidR="00FC625C" w:rsidRDefault="00FC625C" w:rsidP="00554922">
      <w:pPr>
        <w:tabs>
          <w:tab w:val="left" w:pos="709"/>
        </w:tabs>
        <w:spacing w:line="360" w:lineRule="auto"/>
        <w:jc w:val="both"/>
        <w:rPr>
          <w:rFonts w:ascii="Palatino Linotype" w:hAnsi="Palatino Linotype" w:cs="Arial"/>
        </w:rPr>
      </w:pPr>
    </w:p>
    <w:p w:rsidR="00FC625C" w:rsidRDefault="00BD3BD9" w:rsidP="00554922">
      <w:pPr>
        <w:tabs>
          <w:tab w:val="left" w:pos="709"/>
        </w:tabs>
        <w:spacing w:line="360" w:lineRule="auto"/>
        <w:jc w:val="both"/>
        <w:rPr>
          <w:rFonts w:ascii="Palatino Linotype" w:hAnsi="Palatino Linotype" w:cs="Arial"/>
        </w:rPr>
      </w:pPr>
      <w:r>
        <w:rPr>
          <w:rFonts w:ascii="Palatino Linotype" w:hAnsi="Palatino Linotype" w:cs="Arial"/>
        </w:rPr>
        <w:t xml:space="preserve">Con base en lo anterior, podemos acreditar que contrariamente a como lo señala el </w:t>
      </w:r>
      <w:r>
        <w:rPr>
          <w:rFonts w:ascii="Palatino Linotype" w:hAnsi="Palatino Linotype" w:cs="Arial"/>
          <w:b/>
        </w:rPr>
        <w:t>Recurrente</w:t>
      </w:r>
      <w:r>
        <w:rPr>
          <w:rFonts w:ascii="Palatino Linotype" w:hAnsi="Palatino Linotype" w:cs="Arial"/>
        </w:rPr>
        <w:t xml:space="preserve">, en el anteproyecto de egresos municipales, únicamente se encuentran los </w:t>
      </w:r>
      <w:r>
        <w:rPr>
          <w:rFonts w:ascii="Palatino Linotype" w:hAnsi="Palatino Linotype" w:cs="Arial"/>
        </w:rPr>
        <w:lastRenderedPageBreak/>
        <w:t xml:space="preserve">formatos </w:t>
      </w:r>
      <w:r w:rsidRPr="00BD3BD9">
        <w:rPr>
          <w:rFonts w:ascii="Palatino Linotype" w:hAnsi="Palatino Linotype" w:cs="Arial"/>
        </w:rPr>
        <w:t>PbRM-01a, PbRM-0</w:t>
      </w:r>
      <w:r>
        <w:rPr>
          <w:rFonts w:ascii="Palatino Linotype" w:hAnsi="Palatino Linotype" w:cs="Arial"/>
        </w:rPr>
        <w:t>1b, PbRM-01c, PbRM-01d,</w:t>
      </w:r>
      <w:r w:rsidRPr="00BD3BD9">
        <w:rPr>
          <w:rFonts w:ascii="Palatino Linotype" w:hAnsi="Palatino Linotype" w:cs="Arial"/>
        </w:rPr>
        <w:t xml:space="preserve"> PbRM-01e</w:t>
      </w:r>
      <w:r>
        <w:rPr>
          <w:rFonts w:ascii="Palatino Linotype" w:hAnsi="Palatino Linotype" w:cs="Arial"/>
        </w:rPr>
        <w:t xml:space="preserve">, </w:t>
      </w:r>
      <w:r w:rsidRPr="00BD3BD9">
        <w:rPr>
          <w:rFonts w:ascii="Palatino Linotype" w:hAnsi="Palatino Linotype" w:cs="Arial"/>
        </w:rPr>
        <w:t>PbRM-03a</w:t>
      </w:r>
      <w:r>
        <w:rPr>
          <w:rFonts w:ascii="Palatino Linotype" w:hAnsi="Palatino Linotype" w:cs="Arial"/>
        </w:rPr>
        <w:t xml:space="preserve"> y </w:t>
      </w:r>
      <w:r w:rsidRPr="00BD3BD9">
        <w:rPr>
          <w:rFonts w:ascii="Palatino Linotype" w:hAnsi="Palatino Linotype" w:cs="Arial"/>
        </w:rPr>
        <w:t>PbRM-04a</w:t>
      </w:r>
      <w:r>
        <w:rPr>
          <w:rFonts w:ascii="Palatino Linotype" w:hAnsi="Palatino Linotype" w:cs="Arial"/>
        </w:rPr>
        <w:t>,</w:t>
      </w:r>
      <w:r w:rsidR="00D831B2">
        <w:rPr>
          <w:rFonts w:ascii="Palatino Linotype" w:hAnsi="Palatino Linotype" w:cs="Arial"/>
        </w:rPr>
        <w:t xml:space="preserve"> y el formato </w:t>
      </w:r>
      <w:r w:rsidR="00D831B2" w:rsidRPr="00D831B2">
        <w:rPr>
          <w:rFonts w:ascii="Palatino Linotype" w:hAnsi="Palatino Linotype" w:cs="Arial"/>
          <w:b/>
        </w:rPr>
        <w:t>PbRM-05</w:t>
      </w:r>
      <w:r w:rsidR="00D831B2">
        <w:rPr>
          <w:rFonts w:ascii="Palatino Linotype" w:hAnsi="Palatino Linotype" w:cs="Arial"/>
        </w:rPr>
        <w:t xml:space="preserve"> se encuentra en el Proyecto de Presupuesto Egresos, consecuentemente, la información proporcionada corresponde con lo peticionado; sin embargo, como quedó precisado en párrafos previos, en el tabulador no se encuentra la información del Director de Administración ni del Director de Desarrollo Social, sin que el </w:t>
      </w:r>
      <w:r w:rsidR="00D831B2">
        <w:rPr>
          <w:rFonts w:ascii="Palatino Linotype" w:hAnsi="Palatino Linotype" w:cs="Arial"/>
          <w:b/>
        </w:rPr>
        <w:t>Sujeto Obligado</w:t>
      </w:r>
      <w:r w:rsidR="00D831B2">
        <w:rPr>
          <w:rFonts w:ascii="Palatino Linotype" w:hAnsi="Palatino Linotype" w:cs="Arial"/>
        </w:rPr>
        <w:t xml:space="preserve"> se haya pronunciado al respecto, por ello se procede en los términos siguientes.</w:t>
      </w:r>
    </w:p>
    <w:p w:rsidR="00D831B2" w:rsidRDefault="00D831B2" w:rsidP="00554922">
      <w:pPr>
        <w:tabs>
          <w:tab w:val="left" w:pos="709"/>
        </w:tabs>
        <w:spacing w:line="360" w:lineRule="auto"/>
        <w:jc w:val="both"/>
        <w:rPr>
          <w:rFonts w:ascii="Palatino Linotype" w:hAnsi="Palatino Linotype" w:cs="Arial"/>
        </w:rPr>
      </w:pPr>
    </w:p>
    <w:p w:rsidR="00D831B2" w:rsidRDefault="00D831B2" w:rsidP="00554922">
      <w:pPr>
        <w:tabs>
          <w:tab w:val="left" w:pos="709"/>
        </w:tabs>
        <w:spacing w:line="360" w:lineRule="auto"/>
        <w:jc w:val="both"/>
        <w:rPr>
          <w:rFonts w:ascii="Palatino Linotype" w:hAnsi="Palatino Linotype" w:cs="Arial"/>
        </w:rPr>
      </w:pPr>
      <w:r>
        <w:rPr>
          <w:rFonts w:ascii="Palatino Linotype" w:hAnsi="Palatino Linotype" w:cs="Arial"/>
        </w:rPr>
        <w:t>De conformidad con la Ley Orgánica Municipal del Estado de México, en su artículo 87 establece la forma de integración de la administración pública municipal, precisando las dependencias mínimas que debe tener.</w:t>
      </w:r>
    </w:p>
    <w:p w:rsidR="00D831B2" w:rsidRPr="00D831B2" w:rsidRDefault="00D831B2" w:rsidP="00D831B2">
      <w:pPr>
        <w:tabs>
          <w:tab w:val="left" w:pos="709"/>
        </w:tabs>
        <w:ind w:left="567" w:right="616"/>
        <w:jc w:val="both"/>
        <w:rPr>
          <w:rFonts w:ascii="Palatino Linotype" w:hAnsi="Palatino Linotype" w:cs="Arial"/>
          <w:i/>
          <w:sz w:val="22"/>
        </w:rPr>
      </w:pPr>
      <w:r>
        <w:rPr>
          <w:rFonts w:ascii="Palatino Linotype" w:hAnsi="Palatino Linotype" w:cs="Arial"/>
          <w:i/>
          <w:sz w:val="22"/>
        </w:rPr>
        <w:t>“</w:t>
      </w:r>
      <w:r w:rsidRPr="00405E53">
        <w:rPr>
          <w:rFonts w:ascii="Palatino Linotype" w:hAnsi="Palatino Linotype" w:cs="Arial"/>
          <w:b/>
          <w:i/>
          <w:sz w:val="22"/>
        </w:rPr>
        <w:t>Artículo 87.-</w:t>
      </w:r>
      <w:r w:rsidRPr="00D831B2">
        <w:rPr>
          <w:rFonts w:ascii="Palatino Linotype" w:hAnsi="Palatino Linotype" w:cs="Arial"/>
          <w:i/>
          <w:sz w:val="22"/>
        </w:rPr>
        <w:t xml:space="preserve"> Para el despacho, estudio y planeación de los diversos asuntos de la</w:t>
      </w:r>
      <w:r>
        <w:rPr>
          <w:rFonts w:ascii="Palatino Linotype" w:hAnsi="Palatino Linotype" w:cs="Arial"/>
          <w:i/>
          <w:sz w:val="22"/>
        </w:rPr>
        <w:t xml:space="preserve"> </w:t>
      </w:r>
      <w:r w:rsidRPr="00D831B2">
        <w:rPr>
          <w:rFonts w:ascii="Palatino Linotype" w:hAnsi="Palatino Linotype" w:cs="Arial"/>
          <w:i/>
          <w:sz w:val="22"/>
        </w:rPr>
        <w:t>administración municipal, el ayuntamiento contará por lo menos con las siguientes</w:t>
      </w:r>
      <w:r>
        <w:rPr>
          <w:rFonts w:ascii="Palatino Linotype" w:hAnsi="Palatino Linotype" w:cs="Arial"/>
          <w:i/>
          <w:sz w:val="22"/>
        </w:rPr>
        <w:t xml:space="preserve"> </w:t>
      </w:r>
      <w:r w:rsidRPr="00D831B2">
        <w:rPr>
          <w:rFonts w:ascii="Palatino Linotype" w:hAnsi="Palatino Linotype" w:cs="Arial"/>
          <w:i/>
          <w:sz w:val="22"/>
        </w:rPr>
        <w:t>Dependencias:</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I. La secretaría del ayuntamiento;</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II. La tesorería municipal.</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III. La Dirección de Obras Públicas o equivalente.</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IV. La Dirección de Desarrollo Económico o equivalente.</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V. La Dirección de Desarrollo Urbano o equivalente;</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rPr>
        <w:t>VI. La Dirección de Ecología o equivalente; y</w:t>
      </w:r>
    </w:p>
    <w:p w:rsidR="00D831B2" w:rsidRPr="00D831B2" w:rsidRDefault="00D831B2" w:rsidP="00D831B2">
      <w:pPr>
        <w:tabs>
          <w:tab w:val="left" w:pos="709"/>
        </w:tabs>
        <w:ind w:left="567" w:right="616"/>
        <w:jc w:val="both"/>
        <w:rPr>
          <w:rFonts w:ascii="Palatino Linotype" w:hAnsi="Palatino Linotype" w:cs="Arial"/>
          <w:i/>
          <w:sz w:val="22"/>
        </w:rPr>
      </w:pPr>
      <w:r w:rsidRPr="00D831B2">
        <w:rPr>
          <w:rFonts w:ascii="Palatino Linotype" w:hAnsi="Palatino Linotype" w:cs="Arial"/>
          <w:i/>
          <w:sz w:val="22"/>
          <w:u w:val="single"/>
        </w:rPr>
        <w:t>VII. La Dirección de Desarrollo Social o equivalente</w:t>
      </w:r>
      <w:r w:rsidRPr="00D831B2">
        <w:rPr>
          <w:rFonts w:ascii="Palatino Linotype" w:hAnsi="Palatino Linotype" w:cs="Arial"/>
          <w:i/>
          <w:sz w:val="22"/>
        </w:rPr>
        <w:t>, y</w:t>
      </w:r>
    </w:p>
    <w:p w:rsidR="00D831B2" w:rsidRDefault="00D831B2" w:rsidP="00D831B2">
      <w:pPr>
        <w:tabs>
          <w:tab w:val="left" w:pos="709"/>
        </w:tabs>
        <w:ind w:left="567" w:right="616"/>
        <w:jc w:val="both"/>
        <w:rPr>
          <w:rFonts w:ascii="Palatino Linotype" w:hAnsi="Palatino Linotype" w:cs="Arial"/>
          <w:sz w:val="22"/>
        </w:rPr>
      </w:pPr>
      <w:r w:rsidRPr="00D831B2">
        <w:rPr>
          <w:rFonts w:ascii="Palatino Linotype" w:hAnsi="Palatino Linotype" w:cs="Arial"/>
          <w:i/>
          <w:sz w:val="22"/>
        </w:rPr>
        <w:t>VIII. La Coordinación Municipal de Protección Civil o equivalente</w:t>
      </w:r>
      <w:r>
        <w:rPr>
          <w:rFonts w:ascii="Palatino Linotype" w:hAnsi="Palatino Linotype" w:cs="Arial"/>
          <w:i/>
          <w:sz w:val="22"/>
        </w:rPr>
        <w:t>”</w:t>
      </w:r>
    </w:p>
    <w:p w:rsidR="00D831B2" w:rsidRDefault="00D831B2" w:rsidP="00D831B2">
      <w:pPr>
        <w:tabs>
          <w:tab w:val="left" w:pos="709"/>
        </w:tabs>
        <w:ind w:left="567" w:right="616"/>
        <w:jc w:val="both"/>
        <w:rPr>
          <w:rFonts w:ascii="Palatino Linotype" w:hAnsi="Palatino Linotype" w:cs="Arial"/>
          <w:sz w:val="22"/>
        </w:rPr>
      </w:pPr>
    </w:p>
    <w:p w:rsidR="00D831B2" w:rsidRPr="00D831B2" w:rsidRDefault="00D831B2" w:rsidP="00D831B2">
      <w:pPr>
        <w:tabs>
          <w:tab w:val="left" w:pos="709"/>
        </w:tabs>
        <w:ind w:left="567" w:right="616"/>
        <w:jc w:val="right"/>
        <w:rPr>
          <w:rFonts w:ascii="Palatino Linotype" w:hAnsi="Palatino Linotype" w:cs="Arial"/>
          <w:sz w:val="22"/>
        </w:rPr>
      </w:pPr>
      <w:r>
        <w:rPr>
          <w:rFonts w:ascii="Palatino Linotype" w:hAnsi="Palatino Linotype" w:cs="Arial"/>
          <w:sz w:val="22"/>
        </w:rPr>
        <w:t>(Énfasis añadido)</w:t>
      </w:r>
    </w:p>
    <w:p w:rsidR="00BD3BD9" w:rsidRDefault="00BD3BD9" w:rsidP="00554922">
      <w:pPr>
        <w:tabs>
          <w:tab w:val="left" w:pos="709"/>
        </w:tabs>
        <w:spacing w:line="360" w:lineRule="auto"/>
        <w:jc w:val="both"/>
        <w:rPr>
          <w:rFonts w:ascii="Palatino Linotype" w:hAnsi="Palatino Linotype" w:cs="Arial"/>
        </w:rPr>
      </w:pPr>
    </w:p>
    <w:p w:rsidR="00D831B2" w:rsidRDefault="00D831B2" w:rsidP="00554922">
      <w:pPr>
        <w:tabs>
          <w:tab w:val="left" w:pos="709"/>
        </w:tabs>
        <w:spacing w:line="360" w:lineRule="auto"/>
        <w:jc w:val="both"/>
        <w:rPr>
          <w:rFonts w:ascii="Palatino Linotype" w:hAnsi="Palatino Linotype" w:cs="Arial"/>
        </w:rPr>
      </w:pPr>
      <w:r>
        <w:rPr>
          <w:rFonts w:ascii="Palatino Linotype" w:hAnsi="Palatino Linotype" w:cs="Arial"/>
        </w:rPr>
        <w:t xml:space="preserve">Podemos observar que dentro de las dependencias mínimas que deben integrar a la Administración Municipal, se encuentra la Dirección de Desarrollo Social o equivalente, </w:t>
      </w:r>
      <w:r w:rsidR="009A71E1">
        <w:rPr>
          <w:rFonts w:ascii="Palatino Linotype" w:hAnsi="Palatino Linotype" w:cs="Arial"/>
        </w:rPr>
        <w:t>en ese mismo orden de ideas, el artículo 45 del Bando Municipal 2021 de Villa Guerrero</w:t>
      </w:r>
      <w:r w:rsidR="005046CD">
        <w:rPr>
          <w:rStyle w:val="Refdenotaalpie"/>
          <w:rFonts w:ascii="Palatino Linotype" w:hAnsi="Palatino Linotype" w:cs="Arial"/>
        </w:rPr>
        <w:footnoteReference w:id="3"/>
      </w:r>
      <w:r w:rsidR="009A71E1">
        <w:rPr>
          <w:rFonts w:ascii="Palatino Linotype" w:hAnsi="Palatino Linotype" w:cs="Arial"/>
        </w:rPr>
        <w:t xml:space="preserve">, consagra las distintas dependencias que integran la administración </w:t>
      </w:r>
      <w:r w:rsidR="009A71E1">
        <w:rPr>
          <w:rFonts w:ascii="Palatino Linotype" w:hAnsi="Palatino Linotype" w:cs="Arial"/>
        </w:rPr>
        <w:lastRenderedPageBreak/>
        <w:t>pública municipal, entre las que se encuentran la Dirección de Administración y la Dirección de Desarrollo Social, se procede a citar el artículo para mayor referencia:</w:t>
      </w:r>
    </w:p>
    <w:p w:rsidR="009A71E1" w:rsidRDefault="009A71E1" w:rsidP="00554922">
      <w:pPr>
        <w:tabs>
          <w:tab w:val="left" w:pos="709"/>
        </w:tabs>
        <w:spacing w:line="360" w:lineRule="auto"/>
        <w:jc w:val="both"/>
        <w:rPr>
          <w:rFonts w:ascii="Palatino Linotype" w:hAnsi="Palatino Linotype" w:cs="Arial"/>
        </w:rPr>
      </w:pPr>
    </w:p>
    <w:p w:rsidR="009A71E1" w:rsidRPr="009A71E1" w:rsidRDefault="009A71E1" w:rsidP="009A71E1">
      <w:pPr>
        <w:tabs>
          <w:tab w:val="left" w:pos="709"/>
        </w:tabs>
        <w:ind w:left="567" w:right="616"/>
        <w:jc w:val="both"/>
        <w:rPr>
          <w:rFonts w:ascii="Palatino Linotype" w:hAnsi="Palatino Linotype" w:cs="Arial"/>
          <w:i/>
          <w:sz w:val="22"/>
        </w:rPr>
      </w:pPr>
      <w:r>
        <w:rPr>
          <w:rFonts w:ascii="Palatino Linotype" w:hAnsi="Palatino Linotype" w:cs="Arial"/>
          <w:i/>
          <w:sz w:val="22"/>
        </w:rPr>
        <w:t>“</w:t>
      </w:r>
      <w:r w:rsidRPr="005046CD">
        <w:rPr>
          <w:rFonts w:ascii="Palatino Linotype" w:hAnsi="Palatino Linotype" w:cs="Arial"/>
          <w:b/>
          <w:i/>
          <w:sz w:val="22"/>
        </w:rPr>
        <w:t>Artículo 45.-</w:t>
      </w:r>
      <w:r w:rsidRPr="009A71E1">
        <w:rPr>
          <w:rFonts w:ascii="Palatino Linotype" w:hAnsi="Palatino Linotype" w:cs="Arial"/>
          <w:i/>
          <w:sz w:val="22"/>
        </w:rPr>
        <w:t xml:space="preserve"> La Administración Pública Municipal estará conformada por las</w:t>
      </w:r>
      <w:r>
        <w:rPr>
          <w:rFonts w:ascii="Palatino Linotype" w:hAnsi="Palatino Linotype" w:cs="Arial"/>
          <w:i/>
          <w:sz w:val="22"/>
        </w:rPr>
        <w:t xml:space="preserve"> </w:t>
      </w:r>
      <w:r w:rsidRPr="009A71E1">
        <w:rPr>
          <w:rFonts w:ascii="Palatino Linotype" w:hAnsi="Palatino Linotype" w:cs="Arial"/>
          <w:i/>
          <w:sz w:val="22"/>
        </w:rPr>
        <w:t>siguientes dependencias:</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a) Secretaría del Ayuntamiento;</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b) Tesorería Municipal;</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c) Controlaría Municipal;</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d) Comisaría Municipal de Seguridad Pública;</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e) Dirección de Obras Públicas y Desarrollo Urbano;</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f) Dirección Servicios Públicos;</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u w:val="single"/>
        </w:rPr>
        <w:t>g) Dirección de Desarrollo Social</w:t>
      </w:r>
      <w:r w:rsidRPr="009A71E1">
        <w:rPr>
          <w:rFonts w:ascii="Palatino Linotype" w:hAnsi="Palatino Linotype" w:cs="Arial"/>
          <w:i/>
          <w:sz w:val="22"/>
        </w:rPr>
        <w:t>;</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h) Dirección de Desarrollo Económico;</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u w:val="single"/>
        </w:rPr>
        <w:t>i) Dirección de Administración</w:t>
      </w:r>
      <w:r w:rsidRPr="009A71E1">
        <w:rPr>
          <w:rFonts w:ascii="Palatino Linotype" w:hAnsi="Palatino Linotype" w:cs="Arial"/>
          <w:i/>
          <w:sz w:val="22"/>
        </w:rPr>
        <w:t>;</w:t>
      </w:r>
    </w:p>
    <w:p w:rsidR="009A71E1" w:rsidRPr="009A71E1" w:rsidRDefault="009A71E1" w:rsidP="005046CD">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j) Dirección de Catastro;</w:t>
      </w:r>
    </w:p>
    <w:p w:rsidR="009A71E1" w:rsidRPr="009A71E1" w:rsidRDefault="009A71E1" w:rsidP="005046CD">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k) Dirección de Salud;</w:t>
      </w:r>
    </w:p>
    <w:p w:rsidR="009A71E1" w:rsidRPr="009A71E1" w:rsidRDefault="009A71E1" w:rsidP="005046CD">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l) Dirección de Educación;</w:t>
      </w:r>
    </w:p>
    <w:p w:rsidR="009A71E1" w:rsidRPr="009A71E1" w:rsidRDefault="009A71E1" w:rsidP="005046CD">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m) Dirección Agropecuaria;</w:t>
      </w:r>
    </w:p>
    <w:p w:rsidR="009A71E1" w:rsidRPr="009A71E1" w:rsidRDefault="009A71E1" w:rsidP="005046CD">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n) Dirección de Recursos Humanos;</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o) Dirección de la Central de Abasto;</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p) Dirección de Enlace de IMEVIS;</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q) Dirección de la Mujer;</w:t>
      </w:r>
    </w:p>
    <w:p w:rsidR="009A71E1" w:rsidRPr="009A71E1" w:rsidRDefault="009A71E1" w:rsidP="009A71E1">
      <w:pPr>
        <w:tabs>
          <w:tab w:val="left" w:pos="709"/>
        </w:tabs>
        <w:ind w:left="567" w:right="616"/>
        <w:jc w:val="both"/>
        <w:rPr>
          <w:rFonts w:ascii="Palatino Linotype" w:hAnsi="Palatino Linotype" w:cs="Arial"/>
          <w:i/>
          <w:sz w:val="22"/>
        </w:rPr>
      </w:pPr>
      <w:r w:rsidRPr="009A71E1">
        <w:rPr>
          <w:rFonts w:ascii="Palatino Linotype" w:hAnsi="Palatino Linotype" w:cs="Arial"/>
          <w:i/>
          <w:sz w:val="22"/>
        </w:rPr>
        <w:t>r) Coordinación General de Mejora Regulatoria;</w:t>
      </w:r>
    </w:p>
    <w:p w:rsidR="009A71E1" w:rsidRDefault="009A71E1" w:rsidP="009A71E1">
      <w:pPr>
        <w:tabs>
          <w:tab w:val="left" w:pos="709"/>
        </w:tabs>
        <w:ind w:left="567" w:right="616"/>
        <w:jc w:val="both"/>
        <w:rPr>
          <w:rFonts w:ascii="Palatino Linotype" w:hAnsi="Palatino Linotype" w:cs="Arial"/>
          <w:sz w:val="22"/>
        </w:rPr>
      </w:pPr>
      <w:r w:rsidRPr="009A71E1">
        <w:rPr>
          <w:rFonts w:ascii="Palatino Linotype" w:hAnsi="Palatino Linotype" w:cs="Arial"/>
          <w:i/>
          <w:sz w:val="22"/>
        </w:rPr>
        <w:t>s) Coordinación Municipal de Protección Civil.</w:t>
      </w:r>
      <w:r>
        <w:rPr>
          <w:rFonts w:ascii="Palatino Linotype" w:hAnsi="Palatino Linotype" w:cs="Arial"/>
          <w:i/>
          <w:sz w:val="22"/>
        </w:rPr>
        <w:t>”</w:t>
      </w:r>
    </w:p>
    <w:p w:rsidR="009A71E1" w:rsidRDefault="009A71E1" w:rsidP="009A71E1">
      <w:pPr>
        <w:tabs>
          <w:tab w:val="left" w:pos="709"/>
        </w:tabs>
        <w:ind w:left="567" w:right="616"/>
        <w:jc w:val="both"/>
        <w:rPr>
          <w:rFonts w:ascii="Palatino Linotype" w:hAnsi="Palatino Linotype" w:cs="Arial"/>
          <w:sz w:val="22"/>
        </w:rPr>
      </w:pPr>
    </w:p>
    <w:p w:rsidR="009A71E1" w:rsidRPr="009A71E1" w:rsidRDefault="009A71E1" w:rsidP="009A71E1">
      <w:pPr>
        <w:tabs>
          <w:tab w:val="left" w:pos="709"/>
        </w:tabs>
        <w:ind w:left="567" w:right="616"/>
        <w:jc w:val="right"/>
        <w:rPr>
          <w:rFonts w:ascii="Palatino Linotype" w:hAnsi="Palatino Linotype" w:cs="Arial"/>
          <w:sz w:val="22"/>
        </w:rPr>
      </w:pPr>
      <w:r>
        <w:rPr>
          <w:rFonts w:ascii="Palatino Linotype" w:hAnsi="Palatino Linotype" w:cs="Arial"/>
          <w:sz w:val="22"/>
        </w:rPr>
        <w:t>(Énfasis añadido)</w:t>
      </w:r>
    </w:p>
    <w:p w:rsidR="00D831B2" w:rsidRDefault="00D831B2" w:rsidP="00554922">
      <w:pPr>
        <w:tabs>
          <w:tab w:val="left" w:pos="709"/>
        </w:tabs>
        <w:spacing w:line="360" w:lineRule="auto"/>
        <w:jc w:val="both"/>
        <w:rPr>
          <w:rFonts w:ascii="Palatino Linotype" w:hAnsi="Palatino Linotype" w:cs="Arial"/>
        </w:rPr>
      </w:pPr>
    </w:p>
    <w:p w:rsidR="00BD3BD9" w:rsidRPr="009A71E1" w:rsidRDefault="009A71E1" w:rsidP="009A71E1">
      <w:pPr>
        <w:tabs>
          <w:tab w:val="left" w:pos="709"/>
        </w:tabs>
        <w:spacing w:line="360" w:lineRule="auto"/>
        <w:jc w:val="both"/>
        <w:rPr>
          <w:rFonts w:ascii="Palatino Linotype" w:hAnsi="Palatino Linotype" w:cs="Arial"/>
        </w:rPr>
      </w:pPr>
      <w:r>
        <w:rPr>
          <w:rFonts w:ascii="Palatino Linotype" w:hAnsi="Palatino Linotype" w:cs="Arial"/>
        </w:rPr>
        <w:t xml:space="preserve">Es por las consideraciones de hecho y de derecho precisadas en líneas anteriores, que se acredita que el </w:t>
      </w:r>
      <w:r>
        <w:rPr>
          <w:rFonts w:ascii="Palatino Linotype" w:hAnsi="Palatino Linotype" w:cs="Arial"/>
          <w:b/>
        </w:rPr>
        <w:t>Sujeto Obligado</w:t>
      </w:r>
      <w:r>
        <w:rPr>
          <w:rFonts w:ascii="Palatino Linotype" w:hAnsi="Palatino Linotype" w:cs="Arial"/>
        </w:rPr>
        <w:t xml:space="preserve"> hace entrega parcial de la información peticionada, al no informar los sueldos aprobados para el año 2021 (dos mil veintiuno) del Director de Administración y del Director de Desarrollo Social, en consecuencia resulta dable ordenar la entrega del soporte documental en el cual conste la información, debiendo observar lo relativo a la protección de datos personales, de conformidad con la </w:t>
      </w:r>
      <w:r w:rsidRPr="009A71E1">
        <w:rPr>
          <w:rFonts w:ascii="Palatino Linotype" w:hAnsi="Palatino Linotype" w:cs="Arial"/>
        </w:rPr>
        <w:t xml:space="preserve">Ley de </w:t>
      </w:r>
      <w:r w:rsidRPr="009A71E1">
        <w:rPr>
          <w:rFonts w:ascii="Palatino Linotype" w:hAnsi="Palatino Linotype" w:cs="Arial"/>
        </w:rPr>
        <w:lastRenderedPageBreak/>
        <w:t>Protección de Datos Personales en Posesión de Sujetos Obligados</w:t>
      </w:r>
      <w:r>
        <w:rPr>
          <w:rFonts w:ascii="Palatino Linotype" w:hAnsi="Palatino Linotype" w:cs="Arial"/>
        </w:rPr>
        <w:t xml:space="preserve"> </w:t>
      </w:r>
      <w:r w:rsidRPr="009A71E1">
        <w:rPr>
          <w:rFonts w:ascii="Palatino Linotype" w:hAnsi="Palatino Linotype" w:cs="Arial"/>
        </w:rPr>
        <w:t>del Estado de México y</w:t>
      </w:r>
      <w:r>
        <w:rPr>
          <w:rFonts w:ascii="Palatino Linotype" w:hAnsi="Palatino Linotype" w:cs="Arial"/>
        </w:rPr>
        <w:t xml:space="preserve"> Municipios.</w:t>
      </w:r>
    </w:p>
    <w:p w:rsidR="009A71E1" w:rsidRPr="009A71E1" w:rsidRDefault="009A71E1" w:rsidP="009A71E1">
      <w:pPr>
        <w:spacing w:line="360" w:lineRule="auto"/>
        <w:jc w:val="both"/>
        <w:rPr>
          <w:rFonts w:ascii="Palatino Linotype" w:eastAsia="Calibri" w:hAnsi="Palatino Linotype"/>
          <w:lang w:val="es-ES_tradnl"/>
        </w:rPr>
      </w:pPr>
    </w:p>
    <w:p w:rsidR="009A71E1" w:rsidRPr="009A71E1" w:rsidRDefault="009A71E1" w:rsidP="009A71E1">
      <w:pPr>
        <w:numPr>
          <w:ilvl w:val="0"/>
          <w:numId w:val="7"/>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t>De la versión pública</w:t>
      </w:r>
    </w:p>
    <w:p w:rsidR="009A71E1" w:rsidRPr="009A71E1" w:rsidRDefault="009A71E1" w:rsidP="009A71E1">
      <w:pPr>
        <w:tabs>
          <w:tab w:val="left" w:pos="8647"/>
        </w:tabs>
        <w:spacing w:line="360" w:lineRule="auto"/>
        <w:ind w:right="51"/>
        <w:jc w:val="both"/>
        <w:rPr>
          <w:rFonts w:ascii="Palatino Linotype" w:eastAsiaTheme="minorHAnsi" w:hAnsi="Palatino Linotype" w:cs="Arial"/>
          <w:lang w:val="es-MX" w:eastAsia="en-US"/>
        </w:rPr>
      </w:pPr>
    </w:p>
    <w:p w:rsidR="009A71E1" w:rsidRPr="009A71E1" w:rsidRDefault="009A71E1" w:rsidP="009A71E1">
      <w:pPr>
        <w:spacing w:line="360" w:lineRule="auto"/>
        <w:contextualSpacing/>
        <w:jc w:val="both"/>
        <w:rPr>
          <w:rFonts w:ascii="Palatino Linotype" w:hAnsi="Palatino Linotype" w:cs="Arial"/>
          <w:lang w:val="es-ES_tradnl"/>
        </w:rPr>
      </w:pPr>
      <w:r w:rsidRPr="009A71E1">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9A71E1">
        <w:rPr>
          <w:rFonts w:ascii="Palatino Linotype" w:eastAsia="Arial Unicode MS" w:hAnsi="Palatino Linotype" w:cs="Arial"/>
          <w:lang w:val="es-MX"/>
        </w:rPr>
        <w:t>omitir, eliminar o suprimir la</w:t>
      </w:r>
      <w:r w:rsidRPr="009A71E1">
        <w:rPr>
          <w:rFonts w:ascii="Palatino Linotype" w:hAnsi="Palatino Linotype"/>
          <w:color w:val="000000"/>
          <w:lang w:val="es-MX"/>
        </w:rPr>
        <w:t xml:space="preserve"> información estrictamente </w:t>
      </w:r>
      <w:r w:rsidRPr="009A71E1">
        <w:rPr>
          <w:rFonts w:ascii="Palatino Linotype" w:hAnsi="Palatino Linotype"/>
          <w:b/>
          <w:color w:val="000000"/>
          <w:lang w:val="es-MX"/>
        </w:rPr>
        <w:t>confidencial</w:t>
      </w:r>
      <w:r w:rsidRPr="009A71E1">
        <w:rPr>
          <w:rFonts w:ascii="Palatino Linotype" w:eastAsia="Arial Unicode MS" w:hAnsi="Palatino Linotype" w:cs="Arial"/>
          <w:lang w:val="es-MX"/>
        </w:rPr>
        <w:t xml:space="preserve">. En ese sentido, </w:t>
      </w:r>
      <w:r w:rsidRPr="009A71E1">
        <w:rPr>
          <w:rFonts w:ascii="Palatino Linotype" w:hAnsi="Palatino Linotype" w:cs="Arial"/>
          <w:lang w:val="es-ES_tradnl"/>
        </w:rPr>
        <w:t xml:space="preserve">sólo podrán </w:t>
      </w:r>
      <w:r w:rsidRPr="009A71E1">
        <w:rPr>
          <w:rFonts w:ascii="Palatino Linotype" w:hAnsi="Palatino Linotype" w:cs="Arial"/>
          <w:lang w:val="es-MX"/>
        </w:rPr>
        <w:t>ser</w:t>
      </w:r>
      <w:r w:rsidRPr="009A71E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A71E1">
        <w:rPr>
          <w:rFonts w:ascii="Palatino Linotype" w:hAnsi="Palatino Linotype" w:cs="Arial"/>
          <w:lang w:val="es-MX"/>
        </w:rPr>
        <w:t xml:space="preserve"> que el Comité de Transparencia del </w:t>
      </w:r>
      <w:r w:rsidRPr="009A71E1">
        <w:rPr>
          <w:rFonts w:ascii="Palatino Linotype" w:hAnsi="Palatino Linotype" w:cs="Arial"/>
          <w:b/>
          <w:lang w:val="es-MX"/>
        </w:rPr>
        <w:t>Sujeto Obligado</w:t>
      </w:r>
      <w:r w:rsidRPr="009A71E1">
        <w:rPr>
          <w:rFonts w:ascii="Palatino Linotype" w:hAnsi="Palatino Linotype" w:cs="Arial"/>
          <w:lang w:val="es-MX"/>
        </w:rPr>
        <w:t xml:space="preserve"> emita el Acuerdo de Clasificación correspondiente</w:t>
      </w:r>
      <w:r w:rsidRPr="009A71E1">
        <w:rPr>
          <w:rFonts w:ascii="Palatino Linotype" w:hAnsi="Palatino Linotype" w:cs="Arial"/>
          <w:lang w:val="es-ES_tradnl"/>
        </w:rPr>
        <w:t xml:space="preserve"> debidamente fundado y motivado, en el cual se</w:t>
      </w:r>
      <w:r w:rsidRPr="009A71E1">
        <w:rPr>
          <w:rFonts w:ascii="Palatino Linotype" w:hAnsi="Palatino Linotype" w:cs="Arial"/>
          <w:lang w:val="es-MX"/>
        </w:rPr>
        <w:t xml:space="preserve"> sustente la versión pública, </w:t>
      </w:r>
      <w:r w:rsidRPr="009A71E1">
        <w:rPr>
          <w:rFonts w:ascii="Palatino Linotype" w:hAnsi="Palatino Linotype" w:cs="Arial"/>
          <w:lang w:val="es-ES_tradnl"/>
        </w:rPr>
        <w:t xml:space="preserve">en </w:t>
      </w:r>
      <w:r w:rsidRPr="009A71E1">
        <w:rPr>
          <w:rFonts w:ascii="Palatino Linotype" w:hAnsi="Palatino Linotype" w:cs="Arial"/>
          <w:noProof/>
          <w:lang w:val="es-MX" w:eastAsia="es-MX"/>
        </w:rPr>
        <w:t>términos</w:t>
      </w:r>
      <w:r w:rsidRPr="009A71E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A71E1" w:rsidRPr="009A71E1" w:rsidRDefault="009A71E1" w:rsidP="009A71E1">
      <w:pPr>
        <w:spacing w:line="360" w:lineRule="auto"/>
        <w:contextualSpacing/>
        <w:jc w:val="both"/>
        <w:rPr>
          <w:rFonts w:ascii="Palatino Linotype" w:hAnsi="Palatino Linotype" w:cs="Arial"/>
          <w:lang w:val="es-ES_tradnl"/>
        </w:rPr>
      </w:pPr>
    </w:p>
    <w:p w:rsidR="009A71E1" w:rsidRDefault="009A71E1" w:rsidP="009A71E1">
      <w:pPr>
        <w:ind w:left="567" w:right="567"/>
        <w:contextualSpacing/>
        <w:jc w:val="center"/>
        <w:rPr>
          <w:rFonts w:ascii="Palatino Linotype" w:hAnsi="Palatino Linotype" w:cs="Arial"/>
          <w:i/>
          <w:sz w:val="22"/>
          <w:lang w:val="es-MX"/>
        </w:rPr>
      </w:pPr>
      <w:r w:rsidRPr="009A71E1">
        <w:rPr>
          <w:rFonts w:ascii="Palatino Linotype" w:hAnsi="Palatino Linotype" w:cs="Arial"/>
          <w:b/>
          <w:i/>
          <w:sz w:val="22"/>
          <w:lang w:val="es-MX"/>
        </w:rPr>
        <w:t>Ley de Transparencia y Acceso a la Información Pública del Estado de México y Municipios</w:t>
      </w:r>
    </w:p>
    <w:p w:rsidR="00FC05D4" w:rsidRPr="00FC05D4" w:rsidRDefault="00FC05D4" w:rsidP="009A71E1">
      <w:pPr>
        <w:ind w:left="567" w:right="567"/>
        <w:contextualSpacing/>
        <w:jc w:val="center"/>
        <w:rPr>
          <w:rFonts w:ascii="Palatino Linotype" w:hAnsi="Palatino Linotype" w:cs="Arial"/>
          <w:i/>
          <w:sz w:val="22"/>
          <w:lang w:val="es-MX"/>
        </w:rPr>
      </w:pP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r w:rsidRPr="009A71E1">
        <w:rPr>
          <w:rFonts w:ascii="Palatino Linotype" w:hAnsi="Palatino Linotype" w:cs="Arial"/>
          <w:b/>
          <w:i/>
          <w:sz w:val="22"/>
          <w:szCs w:val="22"/>
          <w:lang w:val="es-MX" w:eastAsia="es-MX"/>
        </w:rPr>
        <w:t xml:space="preserve">Artículo 49. </w:t>
      </w:r>
      <w:r w:rsidRPr="009A71E1">
        <w:rPr>
          <w:rFonts w:ascii="Palatino Linotype" w:hAnsi="Palatino Linotype" w:cs="Arial"/>
          <w:i/>
          <w:sz w:val="22"/>
          <w:szCs w:val="22"/>
          <w:lang w:val="es-MX" w:eastAsia="es-MX"/>
        </w:rPr>
        <w:t xml:space="preserve">Los </w:t>
      </w:r>
      <w:r w:rsidRPr="009A71E1">
        <w:rPr>
          <w:rFonts w:ascii="Palatino Linotype" w:hAnsi="Palatino Linotype" w:cs="Arial"/>
          <w:i/>
          <w:sz w:val="22"/>
          <w:lang w:val="es-MX"/>
        </w:rPr>
        <w:t>Comités</w:t>
      </w:r>
      <w:r w:rsidRPr="009A71E1">
        <w:rPr>
          <w:rFonts w:ascii="Palatino Linotype" w:hAnsi="Palatino Linotype" w:cs="Arial"/>
          <w:i/>
          <w:sz w:val="22"/>
          <w:szCs w:val="22"/>
          <w:lang w:val="es-MX" w:eastAsia="es-MX"/>
        </w:rPr>
        <w:t xml:space="preserve"> de </w:t>
      </w:r>
      <w:r w:rsidRPr="009A71E1">
        <w:rPr>
          <w:rFonts w:ascii="Palatino Linotype" w:hAnsi="Palatino Linotype" w:cs="Arial"/>
          <w:i/>
          <w:sz w:val="22"/>
          <w:lang w:val="es-MX" w:eastAsia="es-MX"/>
        </w:rPr>
        <w:t>Transparencia</w:t>
      </w:r>
      <w:r w:rsidRPr="009A71E1">
        <w:rPr>
          <w:rFonts w:ascii="Palatino Linotype" w:hAnsi="Palatino Linotype" w:cs="Arial"/>
          <w:i/>
          <w:sz w:val="22"/>
          <w:szCs w:val="22"/>
          <w:lang w:val="es-MX" w:eastAsia="es-MX"/>
        </w:rPr>
        <w:t xml:space="preserve"> </w:t>
      </w:r>
      <w:r w:rsidRPr="009A71E1">
        <w:rPr>
          <w:rFonts w:ascii="Palatino Linotype" w:hAnsi="Palatino Linotype"/>
          <w:i/>
          <w:sz w:val="22"/>
          <w:szCs w:val="22"/>
          <w:lang w:val="es-MX"/>
        </w:rPr>
        <w:t>tendrán</w:t>
      </w:r>
      <w:r w:rsidRPr="009A71E1">
        <w:rPr>
          <w:rFonts w:ascii="Palatino Linotype" w:hAnsi="Palatino Linotype" w:cs="Arial"/>
          <w:i/>
          <w:sz w:val="22"/>
          <w:szCs w:val="22"/>
          <w:lang w:val="es-MX" w:eastAsia="es-MX"/>
        </w:rPr>
        <w:t xml:space="preserve"> las siguientes atribuciones: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VIII.</w:t>
      </w:r>
      <w:r w:rsidRPr="009A71E1">
        <w:rPr>
          <w:rFonts w:ascii="Palatino Linotype" w:hAnsi="Palatino Linotype" w:cs="Arial"/>
          <w:i/>
          <w:sz w:val="22"/>
          <w:szCs w:val="22"/>
          <w:lang w:val="es-MX" w:eastAsia="es-MX"/>
        </w:rPr>
        <w:t xml:space="preserve"> Aprobar, </w:t>
      </w:r>
      <w:r w:rsidRPr="009A71E1">
        <w:rPr>
          <w:rFonts w:ascii="Palatino Linotype" w:hAnsi="Palatino Linotype" w:cs="Arial"/>
          <w:i/>
          <w:sz w:val="22"/>
          <w:lang w:val="es-MX"/>
        </w:rPr>
        <w:t>modificar</w:t>
      </w:r>
      <w:r w:rsidRPr="009A71E1">
        <w:rPr>
          <w:rFonts w:ascii="Palatino Linotype" w:hAnsi="Palatino Linotype" w:cs="Arial"/>
          <w:i/>
          <w:sz w:val="22"/>
          <w:szCs w:val="22"/>
          <w:lang w:val="es-MX" w:eastAsia="es-MX"/>
        </w:rPr>
        <w:t xml:space="preserve"> o revocar la clasificación de la información;</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Artículo 132.</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de la información se llevará a cabo en el momento en que:</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i/>
          <w:sz w:val="22"/>
          <w:lang w:val="es-MX" w:eastAsia="es-MX"/>
        </w:rPr>
        <w:t>mediante</w:t>
      </w:r>
      <w:r w:rsidRPr="009A71E1">
        <w:rPr>
          <w:rFonts w:ascii="Palatino Linotype" w:hAnsi="Palatino Linotype" w:cs="Arial"/>
          <w:i/>
          <w:sz w:val="22"/>
          <w:szCs w:val="22"/>
          <w:lang w:val="es-MX" w:eastAsia="es-MX"/>
        </w:rPr>
        <w:t xml:space="preserve"> resolución de autoridad competente; o</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lastRenderedPageBreak/>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i/>
          <w:sz w:val="22"/>
          <w:lang w:val="es-MX" w:eastAsia="es-MX"/>
        </w:rPr>
        <w:t>versiones</w:t>
      </w:r>
      <w:r w:rsidRPr="009A71E1">
        <w:rPr>
          <w:rFonts w:ascii="Palatino Linotype" w:hAnsi="Palatino Linotype" w:cs="Arial"/>
          <w:i/>
          <w:sz w:val="22"/>
          <w:szCs w:val="22"/>
          <w:lang w:val="es-MX" w:eastAsia="es-MX"/>
        </w:rPr>
        <w:t xml:space="preserve"> públicas para dar cumplimiento a las obligaciones de transparencia previstas en esta Ley.”</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p>
    <w:p w:rsidR="009A71E1" w:rsidRPr="009A71E1" w:rsidRDefault="009A71E1" w:rsidP="009A71E1">
      <w:pPr>
        <w:ind w:left="567" w:right="567"/>
        <w:contextualSpacing/>
        <w:jc w:val="center"/>
        <w:rPr>
          <w:rFonts w:ascii="Palatino Linotype" w:hAnsi="Palatino Linotype" w:cs="Arial"/>
          <w:b/>
          <w:i/>
          <w:sz w:val="22"/>
          <w:lang w:val="es-MX"/>
        </w:rPr>
      </w:pPr>
      <w:r w:rsidRPr="009A71E1">
        <w:rPr>
          <w:rFonts w:ascii="Palatino Linotype" w:hAnsi="Palatino Linotype" w:cs="Arial"/>
          <w:b/>
          <w:i/>
          <w:sz w:val="22"/>
          <w:szCs w:val="22"/>
          <w:lang w:val="es-MX" w:eastAsia="es-MX"/>
        </w:rPr>
        <w:t xml:space="preserve">Lineamientos Generales en materia de Clasificación y Desclasificación de la </w:t>
      </w:r>
      <w:r w:rsidRPr="009A71E1">
        <w:rPr>
          <w:rFonts w:ascii="Palatino Linotype" w:hAnsi="Palatino Linotype" w:cs="Arial"/>
          <w:b/>
          <w:i/>
          <w:sz w:val="22"/>
          <w:lang w:val="es-MX"/>
        </w:rPr>
        <w:t>Información, así como para la elaboración de Versiones Públicas</w:t>
      </w:r>
    </w:p>
    <w:p w:rsidR="009A71E1" w:rsidRPr="009A71E1" w:rsidRDefault="009A71E1" w:rsidP="009A71E1">
      <w:pPr>
        <w:ind w:left="567" w:right="567"/>
        <w:contextualSpacing/>
        <w:jc w:val="center"/>
        <w:rPr>
          <w:rFonts w:ascii="Palatino Linotype" w:hAnsi="Palatino Linotype" w:cs="Arial"/>
          <w:b/>
          <w:i/>
          <w:sz w:val="22"/>
          <w:szCs w:val="22"/>
          <w:lang w:val="es-MX" w:eastAsia="es-MX"/>
        </w:rPr>
      </w:pP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r w:rsidRPr="009A71E1">
        <w:rPr>
          <w:rFonts w:ascii="Palatino Linotype" w:hAnsi="Palatino Linotype" w:cs="Arial"/>
          <w:b/>
          <w:i/>
          <w:sz w:val="22"/>
          <w:szCs w:val="22"/>
          <w:lang w:val="es-MX" w:eastAsia="es-MX"/>
        </w:rPr>
        <w:t>Segundo.-</w:t>
      </w:r>
      <w:r w:rsidRPr="009A71E1">
        <w:rPr>
          <w:rFonts w:ascii="Palatino Linotype" w:hAnsi="Palatino Linotype" w:cs="Arial"/>
          <w:i/>
          <w:sz w:val="22"/>
          <w:szCs w:val="22"/>
          <w:lang w:val="es-MX" w:eastAsia="es-MX"/>
        </w:rPr>
        <w:t xml:space="preserve"> Para </w:t>
      </w:r>
      <w:r w:rsidRPr="009A71E1">
        <w:rPr>
          <w:rFonts w:ascii="Palatino Linotype" w:hAnsi="Palatino Linotype" w:cs="Arial"/>
          <w:i/>
          <w:sz w:val="22"/>
          <w:lang w:val="es-MX" w:eastAsia="es-MX"/>
        </w:rPr>
        <w:t>efectos</w:t>
      </w:r>
      <w:r w:rsidRPr="009A71E1">
        <w:rPr>
          <w:rFonts w:ascii="Palatino Linotype" w:hAnsi="Palatino Linotype" w:cs="Arial"/>
          <w:i/>
          <w:sz w:val="22"/>
          <w:szCs w:val="22"/>
          <w:lang w:val="es-MX" w:eastAsia="es-MX"/>
        </w:rPr>
        <w:t xml:space="preserve"> de los </w:t>
      </w:r>
      <w:r w:rsidRPr="009A71E1">
        <w:rPr>
          <w:rFonts w:ascii="Palatino Linotype" w:hAnsi="Palatino Linotype" w:cs="Arial"/>
          <w:i/>
          <w:sz w:val="22"/>
          <w:lang w:val="es-MX"/>
        </w:rPr>
        <w:t>presentes</w:t>
      </w:r>
      <w:r w:rsidRPr="009A71E1">
        <w:rPr>
          <w:rFonts w:ascii="Palatino Linotype" w:hAnsi="Palatino Linotype" w:cs="Arial"/>
          <w:i/>
          <w:sz w:val="22"/>
          <w:szCs w:val="22"/>
          <w:lang w:val="es-MX" w:eastAsia="es-MX"/>
        </w:rPr>
        <w:t xml:space="preserve"> Lineamientos Generales, se entenderá por:</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XVIII.</w:t>
      </w:r>
      <w:r w:rsidRPr="009A71E1">
        <w:rPr>
          <w:rFonts w:ascii="Palatino Linotype" w:hAnsi="Palatino Linotype" w:cs="Arial"/>
          <w:i/>
          <w:sz w:val="22"/>
          <w:szCs w:val="22"/>
          <w:lang w:val="es-MX" w:eastAsia="es-MX"/>
        </w:rPr>
        <w:t xml:space="preserve"> </w:t>
      </w:r>
      <w:r w:rsidRPr="009A71E1">
        <w:rPr>
          <w:rFonts w:ascii="Palatino Linotype" w:hAnsi="Palatino Linotype" w:cs="Arial"/>
          <w:b/>
          <w:i/>
          <w:sz w:val="22"/>
          <w:szCs w:val="22"/>
          <w:lang w:val="es-MX" w:eastAsia="es-MX"/>
        </w:rPr>
        <w:t>Versión pública:</w:t>
      </w:r>
      <w:r w:rsidRPr="009A71E1">
        <w:rPr>
          <w:rFonts w:ascii="Palatino Linotype" w:hAnsi="Palatino Linotype" w:cs="Arial"/>
          <w:i/>
          <w:sz w:val="22"/>
          <w:szCs w:val="22"/>
          <w:lang w:val="es-MX" w:eastAsia="es-MX"/>
        </w:rPr>
        <w:t xml:space="preserve"> El </w:t>
      </w:r>
      <w:r w:rsidRPr="009A71E1">
        <w:rPr>
          <w:rFonts w:ascii="Palatino Linotype" w:hAnsi="Palatino Linotype" w:cs="Arial"/>
          <w:bCs/>
          <w:i/>
          <w:noProof/>
          <w:sz w:val="22"/>
          <w:lang w:val="es-MX"/>
        </w:rPr>
        <w:t>documento</w:t>
      </w:r>
      <w:r w:rsidRPr="009A71E1">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9A71E1">
        <w:rPr>
          <w:rFonts w:ascii="Palatino Linotype" w:hAnsi="Palatino Linotype" w:cs="Arial"/>
          <w:b/>
          <w:i/>
          <w:sz w:val="22"/>
          <w:szCs w:val="22"/>
          <w:u w:val="single"/>
          <w:lang w:val="es-MX" w:eastAsia="es-MX"/>
        </w:rPr>
        <w:t>fundando y motivando la</w:t>
      </w:r>
      <w:r w:rsidRPr="009A71E1">
        <w:rPr>
          <w:rFonts w:ascii="Palatino Linotype" w:hAnsi="Palatino Linotype" w:cs="Arial"/>
          <w:i/>
          <w:sz w:val="22"/>
          <w:szCs w:val="22"/>
          <w:lang w:val="es-MX" w:eastAsia="es-MX"/>
        </w:rPr>
        <w:t xml:space="preserve"> reserva o </w:t>
      </w:r>
      <w:r w:rsidRPr="009A71E1">
        <w:rPr>
          <w:rFonts w:ascii="Palatino Linotype" w:hAnsi="Palatino Linotype" w:cs="Arial"/>
          <w:b/>
          <w:i/>
          <w:sz w:val="22"/>
          <w:szCs w:val="22"/>
          <w:u w:val="single"/>
          <w:lang w:val="es-MX" w:eastAsia="es-MX"/>
        </w:rPr>
        <w:t>confidencialidad</w:t>
      </w:r>
      <w:r w:rsidRPr="009A71E1">
        <w:rPr>
          <w:rFonts w:ascii="Palatino Linotype" w:hAnsi="Palatino Linotype" w:cs="Arial"/>
          <w:i/>
          <w:sz w:val="22"/>
          <w:szCs w:val="22"/>
          <w:lang w:val="es-MX" w:eastAsia="es-MX"/>
        </w:rPr>
        <w:t xml:space="preserve">, a través de la resolución que para tal efecto emita el </w:t>
      </w:r>
      <w:r w:rsidRPr="009A71E1">
        <w:rPr>
          <w:rFonts w:ascii="Palatino Linotype" w:hAnsi="Palatino Linotype" w:cs="Arial"/>
          <w:bCs/>
          <w:i/>
          <w:noProof/>
          <w:sz w:val="22"/>
          <w:lang w:val="es-MX"/>
        </w:rPr>
        <w:t>Comité</w:t>
      </w:r>
      <w:r w:rsidRPr="009A71E1">
        <w:rPr>
          <w:rFonts w:ascii="Palatino Linotype" w:hAnsi="Palatino Linotype" w:cs="Arial"/>
          <w:i/>
          <w:sz w:val="22"/>
          <w:szCs w:val="22"/>
          <w:lang w:val="es-MX" w:eastAsia="es-MX"/>
        </w:rPr>
        <w:t xml:space="preserve"> de Transparencia.</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Cuarto.</w:t>
      </w:r>
      <w:r w:rsidRPr="009A71E1">
        <w:rPr>
          <w:rFonts w:ascii="Palatino Linotype" w:hAnsi="Palatino Linotype" w:cs="Arial"/>
          <w:i/>
          <w:sz w:val="22"/>
          <w:szCs w:val="22"/>
          <w:lang w:val="es-MX" w:eastAsia="es-MX"/>
        </w:rPr>
        <w:t xml:space="preserve"> Para clasificar la información como reservada o confidencial, de manera total o parcial, el </w:t>
      </w:r>
      <w:r w:rsidRPr="009A71E1">
        <w:rPr>
          <w:rFonts w:ascii="Palatino Linotype" w:hAnsi="Palatino Linotype" w:cs="Arial"/>
          <w:i/>
          <w:sz w:val="22"/>
          <w:lang w:val="es-MX" w:eastAsia="es-MX"/>
        </w:rPr>
        <w:t>titular</w:t>
      </w:r>
      <w:r w:rsidRPr="009A71E1">
        <w:rPr>
          <w:rFonts w:ascii="Palatino Linotype" w:hAnsi="Palatino Linotype" w:cs="Arial"/>
          <w:i/>
          <w:sz w:val="22"/>
          <w:szCs w:val="22"/>
          <w:lang w:val="es-MX" w:eastAsia="es-MX"/>
        </w:rPr>
        <w:t xml:space="preserve"> del </w:t>
      </w:r>
      <w:r w:rsidRPr="009A71E1">
        <w:rPr>
          <w:rFonts w:ascii="Palatino Linotype" w:hAnsi="Palatino Linotype" w:cs="Arial"/>
          <w:bCs/>
          <w:i/>
          <w:noProof/>
          <w:sz w:val="22"/>
          <w:lang w:val="es-MX"/>
        </w:rPr>
        <w:t>área</w:t>
      </w:r>
      <w:r w:rsidRPr="009A71E1">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sujetos obligados deberán aplicar, de manera estricta, las excepciones al derecho de acceso a la </w:t>
      </w:r>
      <w:r w:rsidRPr="009A71E1">
        <w:rPr>
          <w:rFonts w:ascii="Palatino Linotype" w:hAnsi="Palatino Linotype" w:cs="Arial"/>
          <w:bCs/>
          <w:i/>
          <w:noProof/>
          <w:sz w:val="22"/>
          <w:lang w:val="es-MX"/>
        </w:rPr>
        <w:t>información</w:t>
      </w:r>
      <w:r w:rsidRPr="009A71E1">
        <w:rPr>
          <w:rFonts w:ascii="Palatino Linotype" w:hAnsi="Palatino Linotype" w:cs="Arial"/>
          <w:i/>
          <w:sz w:val="22"/>
          <w:szCs w:val="22"/>
          <w:lang w:val="es-MX" w:eastAsia="es-MX"/>
        </w:rPr>
        <w:t xml:space="preserve"> y sólo </w:t>
      </w:r>
      <w:r w:rsidRPr="009A71E1">
        <w:rPr>
          <w:rFonts w:ascii="Palatino Linotype" w:hAnsi="Palatino Linotype" w:cs="Arial"/>
          <w:i/>
          <w:sz w:val="22"/>
          <w:lang w:val="es-MX"/>
        </w:rPr>
        <w:t>podrán</w:t>
      </w:r>
      <w:r w:rsidRPr="009A71E1">
        <w:rPr>
          <w:rFonts w:ascii="Palatino Linotype" w:hAnsi="Palatino Linotype" w:cs="Arial"/>
          <w:i/>
          <w:sz w:val="22"/>
          <w:szCs w:val="22"/>
          <w:lang w:val="es-MX" w:eastAsia="es-MX"/>
        </w:rPr>
        <w:t xml:space="preserve"> invocarlas cuando acrediten su procedencia.</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Quinto.</w:t>
      </w:r>
      <w:r w:rsidRPr="009A71E1">
        <w:rPr>
          <w:rFonts w:ascii="Palatino Linotype" w:hAnsi="Palatino Linotype" w:cs="Arial"/>
          <w:i/>
          <w:sz w:val="22"/>
          <w:szCs w:val="22"/>
          <w:lang w:val="es-MX" w:eastAsia="es-MX"/>
        </w:rPr>
        <w:t xml:space="preserve"> La carga de </w:t>
      </w:r>
      <w:r w:rsidRPr="009A71E1">
        <w:rPr>
          <w:rFonts w:ascii="Palatino Linotype" w:hAnsi="Palatino Linotype" w:cs="Arial"/>
          <w:i/>
          <w:sz w:val="22"/>
          <w:lang w:val="es-MX" w:eastAsia="es-MX"/>
        </w:rPr>
        <w:t>la</w:t>
      </w:r>
      <w:r w:rsidRPr="009A71E1">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9A71E1">
        <w:rPr>
          <w:rFonts w:ascii="Palatino Linotype" w:hAnsi="Palatino Linotype" w:cs="Arial"/>
          <w:i/>
          <w:sz w:val="22"/>
          <w:lang w:val="es-MX"/>
        </w:rPr>
        <w:t>corresponderá</w:t>
      </w:r>
      <w:r w:rsidRPr="009A71E1">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Sexto.</w:t>
      </w:r>
      <w:r w:rsidRPr="009A71E1">
        <w:rPr>
          <w:rFonts w:ascii="Palatino Linotype" w:hAnsi="Palatino Linotype" w:cs="Arial"/>
          <w:i/>
          <w:sz w:val="22"/>
          <w:szCs w:val="22"/>
          <w:lang w:val="es-MX" w:eastAsia="es-MX"/>
        </w:rPr>
        <w:t xml:space="preserve"> Los sujetos obligados no podrán emitir acuerdos de carácter general ni particular que clasifiquen </w:t>
      </w:r>
      <w:r w:rsidRPr="009A71E1">
        <w:rPr>
          <w:rFonts w:ascii="Palatino Linotype" w:hAnsi="Palatino Linotype" w:cs="Arial"/>
          <w:bCs/>
          <w:i/>
          <w:noProof/>
          <w:sz w:val="22"/>
          <w:lang w:val="es-MX"/>
        </w:rPr>
        <w:t>documentos</w:t>
      </w:r>
      <w:r w:rsidRPr="009A71E1">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9A71E1" w:rsidRPr="009A71E1" w:rsidRDefault="009A71E1" w:rsidP="009A71E1">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La clasificación de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realizará conforme a un análisis caso por caso, mediante la aplicación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prueba de daño y de interés público.</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Séptimo.</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llevará a cabo en el momento en que:</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w:t>
      </w:r>
      <w:r w:rsidRPr="009A71E1">
        <w:rPr>
          <w:rFonts w:ascii="Palatino Linotype" w:hAnsi="Palatino Linotype" w:cs="Arial"/>
          <w:i/>
          <w:sz w:val="22"/>
          <w:szCs w:val="22"/>
          <w:lang w:val="es-MX" w:eastAsia="es-MX"/>
        </w:rPr>
        <w:t xml:space="preserve"> Se reciba una </w:t>
      </w:r>
      <w:r w:rsidRPr="009A71E1">
        <w:rPr>
          <w:rFonts w:ascii="Palatino Linotype" w:hAnsi="Palatino Linotype" w:cs="Arial"/>
          <w:i/>
          <w:sz w:val="22"/>
          <w:lang w:val="es-MX" w:eastAsia="es-MX"/>
        </w:rPr>
        <w:t>solicitud</w:t>
      </w:r>
      <w:r w:rsidRPr="009A71E1">
        <w:rPr>
          <w:rFonts w:ascii="Palatino Linotype" w:hAnsi="Palatino Linotype" w:cs="Arial"/>
          <w:i/>
          <w:sz w:val="22"/>
          <w:szCs w:val="22"/>
          <w:lang w:val="es-MX" w:eastAsia="es-MX"/>
        </w:rPr>
        <w:t xml:space="preserve"> de acceso a la información;</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bCs/>
          <w:i/>
          <w:noProof/>
          <w:sz w:val="22"/>
          <w:lang w:val="es-MX"/>
        </w:rPr>
        <w:t>mediante</w:t>
      </w:r>
      <w:r w:rsidRPr="009A71E1">
        <w:rPr>
          <w:rFonts w:ascii="Palatino Linotype" w:hAnsi="Palatino Linotype" w:cs="Arial"/>
          <w:i/>
          <w:sz w:val="22"/>
          <w:szCs w:val="22"/>
          <w:lang w:val="es-MX" w:eastAsia="es-MX"/>
        </w:rPr>
        <w:t xml:space="preserve"> resolución de autoridad competente, o</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bCs/>
          <w:i/>
          <w:noProof/>
          <w:sz w:val="22"/>
          <w:lang w:val="es-MX"/>
        </w:rPr>
        <w:t>versiones</w:t>
      </w:r>
      <w:r w:rsidRPr="009A71E1">
        <w:rPr>
          <w:rFonts w:ascii="Palatino Linotype" w:hAnsi="Palatino Linotype" w:cs="Arial"/>
          <w:i/>
          <w:sz w:val="22"/>
          <w:szCs w:val="22"/>
          <w:lang w:val="es-MX" w:eastAsia="es-MX"/>
        </w:rPr>
        <w:t xml:space="preserve"> públicas para dar cumplimiento a las obligaciones de transparencia </w:t>
      </w:r>
      <w:r w:rsidRPr="009A71E1">
        <w:rPr>
          <w:rFonts w:ascii="Palatino Linotype" w:hAnsi="Palatino Linotype" w:cs="Arial"/>
          <w:i/>
          <w:sz w:val="22"/>
          <w:lang w:val="es-MX" w:eastAsia="es-MX"/>
        </w:rPr>
        <w:t>previstas</w:t>
      </w:r>
      <w:r w:rsidRPr="009A71E1">
        <w:rPr>
          <w:rFonts w:ascii="Palatino Linotype" w:hAnsi="Palatino Linotype" w:cs="Arial"/>
          <w:i/>
          <w:sz w:val="22"/>
          <w:szCs w:val="22"/>
          <w:lang w:val="es-MX" w:eastAsia="es-MX"/>
        </w:rPr>
        <w:t xml:space="preserve"> en la Ley General, la Ley Federal y las correspondientes de las entidades federativas.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9A71E1">
        <w:rPr>
          <w:rFonts w:ascii="Palatino Linotype" w:hAnsi="Palatino Linotype" w:cs="Arial"/>
          <w:bCs/>
          <w:i/>
          <w:noProof/>
          <w:sz w:val="22"/>
          <w:lang w:val="es-MX"/>
        </w:rPr>
        <w:t>acceso</w:t>
      </w:r>
      <w:r w:rsidRPr="009A71E1">
        <w:rPr>
          <w:rFonts w:ascii="Palatino Linotype" w:hAnsi="Palatino Linotype" w:cs="Arial"/>
          <w:i/>
          <w:sz w:val="22"/>
          <w:szCs w:val="22"/>
          <w:lang w:val="es-MX" w:eastAsia="es-MX"/>
        </w:rPr>
        <w:t xml:space="preserve"> a la información, para verificar si encuadra en una causal de reserva o de confidencialidad.</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lastRenderedPageBreak/>
        <w:t>Octavo.</w:t>
      </w:r>
      <w:r w:rsidRPr="009A71E1">
        <w:rPr>
          <w:rFonts w:ascii="Palatino Linotype" w:hAnsi="Palatino Linotype" w:cs="Arial"/>
          <w:i/>
          <w:sz w:val="22"/>
          <w:szCs w:val="22"/>
          <w:lang w:val="es-MX" w:eastAsia="es-MX"/>
        </w:rPr>
        <w:t xml:space="preserve"> Para fundar la clasificación de la información se debe señalar el artículo, fracción, inciso, </w:t>
      </w:r>
      <w:r w:rsidRPr="009A71E1">
        <w:rPr>
          <w:rFonts w:ascii="Palatino Linotype" w:hAnsi="Palatino Linotype" w:cs="Arial"/>
          <w:i/>
          <w:sz w:val="22"/>
          <w:lang w:val="es-MX" w:eastAsia="es-MX"/>
        </w:rPr>
        <w:t>párrafo</w:t>
      </w:r>
      <w:r w:rsidRPr="009A71E1">
        <w:rPr>
          <w:rFonts w:ascii="Palatino Linotype" w:hAnsi="Palatino Linotype" w:cs="Arial"/>
          <w:i/>
          <w:sz w:val="22"/>
          <w:szCs w:val="22"/>
          <w:lang w:val="es-MX" w:eastAsia="es-MX"/>
        </w:rPr>
        <w:t xml:space="preserve"> o numeral de la ley o tratado internacional suscrito por el Estado mexicano que </w:t>
      </w:r>
      <w:r w:rsidRPr="009A71E1">
        <w:rPr>
          <w:rFonts w:ascii="Palatino Linotype" w:hAnsi="Palatino Linotype" w:cs="Arial"/>
          <w:bCs/>
          <w:i/>
          <w:noProof/>
          <w:sz w:val="22"/>
          <w:lang w:val="es-MX"/>
        </w:rPr>
        <w:t>expresamente</w:t>
      </w:r>
      <w:r w:rsidRPr="009A71E1">
        <w:rPr>
          <w:rFonts w:ascii="Palatino Linotype" w:hAnsi="Palatino Linotype" w:cs="Arial"/>
          <w:i/>
          <w:sz w:val="22"/>
          <w:szCs w:val="22"/>
          <w:lang w:val="es-MX" w:eastAsia="es-MX"/>
        </w:rPr>
        <w:t xml:space="preserve"> le otorga el carácter de reservada o confidencial.</w:t>
      </w:r>
    </w:p>
    <w:p w:rsidR="009A71E1" w:rsidRPr="009A71E1" w:rsidRDefault="009A71E1" w:rsidP="009A71E1">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 xml:space="preserve">Para </w:t>
      </w:r>
      <w:r w:rsidRPr="009A71E1">
        <w:rPr>
          <w:rFonts w:ascii="Palatino Linotype" w:hAnsi="Palatino Linotype" w:cs="Arial"/>
          <w:bCs/>
          <w:i/>
          <w:noProof/>
          <w:sz w:val="22"/>
          <w:lang w:val="es-MX"/>
        </w:rPr>
        <w:t xml:space="preserve">motivar la clasificación se deberán señalar las razones o circunstancias especiales que lo </w:t>
      </w:r>
      <w:r w:rsidRPr="009A71E1">
        <w:rPr>
          <w:rFonts w:ascii="Palatino Linotype" w:hAnsi="Palatino Linotype" w:cs="Arial"/>
          <w:i/>
          <w:sz w:val="22"/>
          <w:szCs w:val="22"/>
          <w:lang w:val="es-MX" w:eastAsia="es-MX"/>
        </w:rPr>
        <w:t>llevaron</w:t>
      </w:r>
      <w:r w:rsidRPr="009A71E1">
        <w:rPr>
          <w:rFonts w:ascii="Palatino Linotype" w:hAnsi="Palatino Linotype" w:cs="Arial"/>
          <w:bCs/>
          <w:i/>
          <w:noProof/>
          <w:sz w:val="22"/>
          <w:lang w:val="es-MX"/>
        </w:rPr>
        <w:t xml:space="preserve"> a concluir que el caso particular se ajusta al supuesto previsto por la norma legal invocada como fundamento.</w:t>
      </w:r>
    </w:p>
    <w:p w:rsidR="009A71E1" w:rsidRPr="009A71E1" w:rsidRDefault="009A71E1" w:rsidP="009A71E1">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9A71E1">
        <w:rPr>
          <w:rFonts w:ascii="Palatino Linotype" w:hAnsi="Palatino Linotype" w:cs="Arial"/>
          <w:i/>
          <w:sz w:val="22"/>
          <w:szCs w:val="22"/>
          <w:lang w:val="es-MX" w:eastAsia="es-MX"/>
        </w:rPr>
        <w:t>de</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reserva</w:t>
      </w:r>
      <w:r w:rsidRPr="009A71E1">
        <w:rPr>
          <w:rFonts w:ascii="Palatino Linotype" w:hAnsi="Palatino Linotype" w:cs="Arial"/>
          <w:bCs/>
          <w:i/>
          <w:noProof/>
          <w:sz w:val="22"/>
          <w:lang w:val="es-MX"/>
        </w:rPr>
        <w:t>.</w:t>
      </w:r>
    </w:p>
    <w:p w:rsidR="009A71E1" w:rsidRPr="009A71E1" w:rsidRDefault="009A71E1" w:rsidP="009A71E1">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Tratándose</w:t>
      </w:r>
      <w:r w:rsidRPr="009A71E1">
        <w:rPr>
          <w:rFonts w:ascii="Palatino Linotype" w:hAnsi="Palatino Linotype" w:cs="Arial"/>
          <w:bCs/>
          <w:i/>
          <w:noProof/>
          <w:sz w:val="22"/>
          <w:lang w:val="es-MX"/>
        </w:rPr>
        <w:t xml:space="preserve"> de información clasificada como confidencial respecto de la cual se haya </w:t>
      </w:r>
      <w:r w:rsidRPr="009A71E1">
        <w:rPr>
          <w:rFonts w:ascii="Palatino Linotype" w:hAnsi="Palatino Linotype" w:cs="Arial"/>
          <w:i/>
          <w:sz w:val="22"/>
          <w:lang w:val="es-MX" w:eastAsia="es-MX"/>
        </w:rPr>
        <w:t>determinado</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su</w:t>
      </w:r>
      <w:r w:rsidRPr="009A71E1">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Cs/>
          <w:i/>
          <w:noProof/>
          <w:sz w:val="22"/>
          <w:lang w:val="es-MX"/>
        </w:rPr>
        <w:t>Los documentos contenidos</w:t>
      </w:r>
      <w:r w:rsidRPr="009A71E1">
        <w:rPr>
          <w:rFonts w:ascii="Palatino Linotype" w:hAnsi="Palatino Linotype" w:cs="Arial"/>
          <w:i/>
          <w:sz w:val="22"/>
          <w:szCs w:val="22"/>
          <w:lang w:val="es-MX" w:eastAsia="es-MX"/>
        </w:rPr>
        <w:t xml:space="preserve"> en los archivos históricos y los identificados como históricos confidenciales no </w:t>
      </w:r>
      <w:r w:rsidRPr="009A71E1">
        <w:rPr>
          <w:rFonts w:ascii="Palatino Linotype" w:hAnsi="Palatino Linotype" w:cs="Arial"/>
          <w:i/>
          <w:sz w:val="22"/>
          <w:lang w:val="es-MX" w:eastAsia="es-MX"/>
        </w:rPr>
        <w:t>serán</w:t>
      </w:r>
      <w:r w:rsidRPr="009A71E1">
        <w:rPr>
          <w:rFonts w:ascii="Palatino Linotype" w:hAnsi="Palatino Linotype" w:cs="Arial"/>
          <w:i/>
          <w:sz w:val="22"/>
          <w:szCs w:val="22"/>
          <w:lang w:val="es-MX" w:eastAsia="es-MX"/>
        </w:rPr>
        <w:t xml:space="preserve"> susceptibles de clasificación como reservados.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Noveno.</w:t>
      </w:r>
      <w:r w:rsidRPr="009A71E1">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w:t>
      </w:r>
      <w:r w:rsidRPr="009A71E1">
        <w:rPr>
          <w:rFonts w:ascii="Palatino Linotype" w:hAnsi="Palatino Linotype" w:cs="Arial"/>
          <w:i/>
          <w:sz w:val="22"/>
          <w:szCs w:val="22"/>
          <w:lang w:val="es-MX" w:eastAsia="es-MX"/>
        </w:rPr>
        <w:t xml:space="preserve"> Los titulares de las áreas, deberán tener conocimiento y llevar un registro del personal que, por la </w:t>
      </w:r>
      <w:r w:rsidRPr="009A71E1">
        <w:rPr>
          <w:rFonts w:ascii="Palatino Linotype" w:hAnsi="Palatino Linotype" w:cs="Arial"/>
          <w:i/>
          <w:sz w:val="22"/>
          <w:lang w:val="es-MX" w:eastAsia="es-MX"/>
        </w:rPr>
        <w:t>naturaleza</w:t>
      </w:r>
      <w:r w:rsidRPr="009A71E1">
        <w:rPr>
          <w:rFonts w:ascii="Palatino Linotype" w:hAnsi="Palatino Linotype" w:cs="Arial"/>
          <w:i/>
          <w:sz w:val="22"/>
          <w:szCs w:val="22"/>
          <w:lang w:val="es-MX" w:eastAsia="es-MX"/>
        </w:rPr>
        <w:t xml:space="preserve"> de sus atribuciones, tenga acceso a los </w:t>
      </w:r>
      <w:r w:rsidRPr="009A71E1">
        <w:rPr>
          <w:rFonts w:ascii="Palatino Linotype" w:hAnsi="Palatino Linotype" w:cs="Arial"/>
          <w:i/>
          <w:sz w:val="22"/>
          <w:lang w:val="es-MX"/>
        </w:rPr>
        <w:t>documentos</w:t>
      </w:r>
      <w:r w:rsidRPr="009A71E1">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9A71E1">
        <w:rPr>
          <w:rFonts w:ascii="Palatino Linotype" w:hAnsi="Palatino Linotype" w:cs="Arial"/>
          <w:i/>
          <w:sz w:val="22"/>
          <w:lang w:val="es-MX"/>
        </w:rPr>
        <w:t>que</w:t>
      </w:r>
      <w:r w:rsidRPr="009A71E1">
        <w:rPr>
          <w:rFonts w:ascii="Palatino Linotype" w:hAnsi="Palatino Linotype" w:cs="Arial"/>
          <w:i/>
          <w:sz w:val="22"/>
          <w:szCs w:val="22"/>
          <w:lang w:val="es-MX" w:eastAsia="es-MX"/>
        </w:rPr>
        <w:t xml:space="preserve"> rija la actuación del Sujeto Obligado.</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 primero.</w:t>
      </w:r>
      <w:r w:rsidRPr="009A71E1">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A71E1" w:rsidRPr="009A71E1" w:rsidRDefault="009A71E1" w:rsidP="009A71E1">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9A71E1" w:rsidRPr="009A71E1" w:rsidRDefault="009A71E1" w:rsidP="009A71E1">
      <w:pPr>
        <w:ind w:left="567" w:right="567"/>
        <w:contextualSpacing/>
        <w:jc w:val="center"/>
        <w:rPr>
          <w:rFonts w:ascii="Palatino Linotype" w:hAnsi="Palatino Linotype" w:cs="Arial"/>
          <w:b/>
          <w:i/>
          <w:sz w:val="22"/>
          <w:szCs w:val="22"/>
          <w:lang w:val="es-MX" w:eastAsia="es-MX"/>
        </w:rPr>
      </w:pPr>
    </w:p>
    <w:p w:rsidR="009A71E1" w:rsidRPr="009A71E1" w:rsidRDefault="009A71E1" w:rsidP="009A71E1">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CAPÍTULO VIII</w:t>
      </w:r>
    </w:p>
    <w:p w:rsidR="009A71E1" w:rsidRPr="009A71E1" w:rsidRDefault="009A71E1" w:rsidP="009A71E1">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DE LA LEYENDA DE CLASIFICACIÓN</w:t>
      </w:r>
    </w:p>
    <w:p w:rsidR="009A71E1" w:rsidRPr="009A71E1" w:rsidRDefault="009A71E1" w:rsidP="009A71E1">
      <w:pPr>
        <w:ind w:left="567" w:right="567"/>
        <w:contextualSpacing/>
        <w:jc w:val="both"/>
        <w:rPr>
          <w:rFonts w:ascii="Palatino Linotype" w:hAnsi="Palatino Linotype" w:cs="Arial"/>
          <w:b/>
          <w:i/>
          <w:sz w:val="22"/>
          <w:szCs w:val="22"/>
          <w:lang w:val="es-MX" w:eastAsia="es-MX"/>
        </w:rPr>
      </w:pPr>
    </w:p>
    <w:p w:rsidR="009A71E1" w:rsidRPr="009A71E1" w:rsidRDefault="009A71E1" w:rsidP="009A71E1">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 xml:space="preserve">Quincuagésimo. </w:t>
      </w:r>
      <w:r w:rsidRPr="009A71E1">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9A71E1">
        <w:rPr>
          <w:rFonts w:ascii="Palatino Linotype" w:hAnsi="Palatino Linotype" w:cs="Arial"/>
          <w:i/>
          <w:sz w:val="22"/>
          <w:szCs w:val="22"/>
          <w:lang w:val="es-MX" w:eastAsia="es-MX"/>
        </w:rPr>
        <w:t xml:space="preserve"> para señalar la clasificación de documentos o expedientes, sin perjuicio de que establezcan los propios.</w:t>
      </w:r>
    </w:p>
    <w:p w:rsidR="009A71E1" w:rsidRPr="009A71E1" w:rsidRDefault="009A71E1" w:rsidP="009A71E1">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9A71E1" w:rsidRPr="009A71E1" w:rsidRDefault="009A71E1" w:rsidP="009A71E1">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lastRenderedPageBreak/>
        <w:t xml:space="preserve">Quincuagésimo tercero. </w:t>
      </w:r>
      <w:r w:rsidRPr="009A71E1">
        <w:rPr>
          <w:rFonts w:ascii="Palatino Linotype" w:hAnsi="Palatino Linotype" w:cs="Arial"/>
          <w:b/>
          <w:i/>
          <w:sz w:val="22"/>
          <w:szCs w:val="22"/>
          <w:u w:val="single"/>
          <w:lang w:val="es-MX" w:eastAsia="es-MX"/>
        </w:rPr>
        <w:t>El formato para señalar la clasificación parcial de un documento</w:t>
      </w:r>
      <w:r w:rsidRPr="009A71E1">
        <w:rPr>
          <w:rFonts w:ascii="Palatino Linotype" w:hAnsi="Palatino Linotype" w:cs="Arial"/>
          <w:i/>
          <w:sz w:val="22"/>
          <w:szCs w:val="22"/>
          <w:lang w:val="es-MX" w:eastAsia="es-MX"/>
        </w:rPr>
        <w:t>, es el siguiente:</w:t>
      </w:r>
    </w:p>
    <w:p w:rsidR="009A71E1" w:rsidRPr="009A71E1" w:rsidRDefault="009A71E1" w:rsidP="009A71E1">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9A71E1" w:rsidRPr="009A71E1" w:rsidTr="009A71E1">
        <w:trPr>
          <w:trHeight w:val="597"/>
        </w:trPr>
        <w:tc>
          <w:tcPr>
            <w:tcW w:w="1275" w:type="dxa"/>
            <w:tcBorders>
              <w:top w:val="nil"/>
              <w:left w:val="nil"/>
              <w:bottom w:val="single" w:sz="4" w:space="0" w:color="auto"/>
              <w:right w:val="single" w:sz="4" w:space="0" w:color="auto"/>
            </w:tcBorders>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9A71E1" w:rsidRPr="009A71E1" w:rsidRDefault="009A71E1" w:rsidP="009A71E1">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9A71E1" w:rsidRPr="009A71E1" w:rsidRDefault="009A71E1" w:rsidP="009A71E1">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Dónde:</w:t>
            </w:r>
          </w:p>
        </w:tc>
      </w:tr>
      <w:tr w:rsidR="009A71E1" w:rsidRPr="009A71E1" w:rsidTr="009A71E1">
        <w:tc>
          <w:tcPr>
            <w:tcW w:w="1275" w:type="dxa"/>
            <w:vMerge w:val="restart"/>
            <w:tcBorders>
              <w:top w:val="single" w:sz="4" w:space="0" w:color="auto"/>
            </w:tcBorders>
            <w:shd w:val="clear" w:color="auto" w:fill="auto"/>
            <w:vAlign w:val="center"/>
          </w:tcPr>
          <w:p w:rsidR="009A71E1" w:rsidRPr="009A71E1" w:rsidRDefault="009A71E1" w:rsidP="009A71E1">
            <w:pPr>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Sello oficial o logotipo del Sujeto Obligado</w:t>
            </w:r>
          </w:p>
        </w:tc>
        <w:tc>
          <w:tcPr>
            <w:tcW w:w="1850" w:type="dxa"/>
            <w:tcBorders>
              <w:top w:val="single" w:sz="4" w:space="0" w:color="auto"/>
            </w:tcBorders>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la que el Comité de Transparencia confirmó la clasificación del documento, en su caso.</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Área</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área del cual es titular quien clasifica.</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Información reservada</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9A71E1">
              <w:rPr>
                <w:rFonts w:ascii="Palatino Linotype" w:hAnsi="Palatino Linotype" w:cs="Arial"/>
                <w:i/>
                <w:sz w:val="22"/>
                <w:szCs w:val="22"/>
                <w:lang w:val="es-MX" w:eastAsia="es-MX"/>
              </w:rPr>
              <w:t>anotarán</w:t>
            </w:r>
            <w:proofErr w:type="gramEnd"/>
            <w:r w:rsidRPr="009A71E1">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Periodo de reserva</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el número de años o meses por los que se mantendrá el documento o las partes del mismo como reservado.</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Ampliación del periodo de reserva</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Confidencial</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del titular del área</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clasifica.</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Fecha de desclasificación</w:t>
            </w:r>
          </w:p>
        </w:tc>
        <w:tc>
          <w:tcPr>
            <w:tcW w:w="4954" w:type="dxa"/>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que se desclasifica el documento.</w:t>
            </w:r>
          </w:p>
        </w:tc>
      </w:tr>
      <w:tr w:rsidR="009A71E1" w:rsidRPr="009A71E1" w:rsidTr="009A71E1">
        <w:tc>
          <w:tcPr>
            <w:tcW w:w="1275" w:type="dxa"/>
            <w:vMerge/>
            <w:shd w:val="clear" w:color="auto" w:fill="auto"/>
          </w:tcPr>
          <w:p w:rsidR="009A71E1" w:rsidRPr="009A71E1" w:rsidRDefault="009A71E1" w:rsidP="009A71E1">
            <w:pPr>
              <w:contextualSpacing/>
              <w:jc w:val="both"/>
              <w:rPr>
                <w:rFonts w:ascii="Palatino Linotype" w:hAnsi="Palatino Linotype" w:cs="Arial"/>
                <w:i/>
                <w:sz w:val="22"/>
                <w:szCs w:val="22"/>
                <w:lang w:val="es-MX" w:eastAsia="es-MX"/>
              </w:rPr>
            </w:pPr>
          </w:p>
        </w:tc>
        <w:tc>
          <w:tcPr>
            <w:tcW w:w="1850" w:type="dxa"/>
            <w:shd w:val="clear" w:color="auto" w:fill="auto"/>
          </w:tcPr>
          <w:p w:rsidR="009A71E1" w:rsidRPr="009A71E1" w:rsidRDefault="009A71E1" w:rsidP="009A71E1">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9A71E1" w:rsidRPr="009A71E1" w:rsidRDefault="009A71E1" w:rsidP="009A71E1">
            <w:pPr>
              <w:contextualSpacing/>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desclasifica.</w:t>
            </w:r>
          </w:p>
        </w:tc>
      </w:tr>
    </w:tbl>
    <w:p w:rsidR="009A71E1" w:rsidRPr="009A71E1" w:rsidRDefault="009A71E1" w:rsidP="009A71E1">
      <w:pPr>
        <w:ind w:left="851" w:right="902"/>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rsidR="009A71E1" w:rsidRPr="009A71E1" w:rsidRDefault="009A71E1" w:rsidP="009A71E1">
      <w:pPr>
        <w:ind w:left="567" w:right="567"/>
        <w:contextualSpacing/>
        <w:jc w:val="right"/>
        <w:rPr>
          <w:rFonts w:ascii="Palatino Linotype" w:hAnsi="Palatino Linotype" w:cs="Arial"/>
          <w:sz w:val="22"/>
          <w:szCs w:val="22"/>
          <w:lang w:val="es-MX" w:eastAsia="es-MX"/>
        </w:rPr>
      </w:pPr>
      <w:r w:rsidRPr="009A71E1">
        <w:rPr>
          <w:rFonts w:ascii="Palatino Linotype" w:hAnsi="Palatino Linotype" w:cs="Arial"/>
          <w:sz w:val="22"/>
          <w:szCs w:val="22"/>
          <w:lang w:val="es-MX" w:eastAsia="es-MX"/>
        </w:rPr>
        <w:t>(Énfasis Añadido)</w:t>
      </w:r>
    </w:p>
    <w:p w:rsidR="009A71E1" w:rsidRPr="009A71E1" w:rsidRDefault="009A71E1" w:rsidP="009A71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9A71E1" w:rsidRPr="009A71E1" w:rsidRDefault="009A71E1" w:rsidP="009A71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9A71E1">
        <w:rPr>
          <w:rFonts w:ascii="Palatino Linotype" w:hAnsi="Palatino Linotype" w:cs="Arial"/>
          <w:lang w:val="es-MX"/>
        </w:rPr>
        <w:t>Por lo tanto,</w:t>
      </w:r>
      <w:r w:rsidRPr="009A71E1">
        <w:rPr>
          <w:rFonts w:ascii="Palatino Linotype" w:hAnsi="Palatino Linotype"/>
          <w:lang w:val="es-MX"/>
        </w:rPr>
        <w:t xml:space="preserve"> es importante referir que </w:t>
      </w:r>
      <w:r w:rsidRPr="009A71E1">
        <w:rPr>
          <w:rFonts w:ascii="Palatino Linotype" w:hAnsi="Palatino Linotype"/>
          <w:b/>
          <w:lang w:val="es-MX"/>
        </w:rPr>
        <w:t>El Sujeto Obligado</w:t>
      </w:r>
      <w:r w:rsidRPr="009A71E1">
        <w:rPr>
          <w:rFonts w:ascii="Palatino Linotype" w:hAnsi="Palatino Linotype"/>
          <w:lang w:val="es-MX"/>
        </w:rPr>
        <w:t xml:space="preserve"> deberá seguir el procedimiento legal establecido para su </w:t>
      </w:r>
      <w:r w:rsidRPr="009A71E1">
        <w:rPr>
          <w:rFonts w:ascii="Palatino Linotype" w:hAnsi="Palatino Linotype"/>
          <w:lang w:val="es-MX" w:eastAsia="es-MX"/>
        </w:rPr>
        <w:t>clasificación</w:t>
      </w:r>
      <w:r w:rsidRPr="009A71E1">
        <w:rPr>
          <w:rFonts w:ascii="Palatino Linotype" w:hAnsi="Palatino Linotype"/>
          <w:lang w:val="es-MX"/>
        </w:rPr>
        <w:t>, esto es, que su Comité de</w:t>
      </w:r>
      <w:r w:rsidRPr="009A71E1">
        <w:rPr>
          <w:rFonts w:ascii="Palatino Linotype" w:hAnsi="Palatino Linotype" w:cs="Arial"/>
          <w:lang w:val="es-MX"/>
        </w:rPr>
        <w:t xml:space="preserve"> Transparencia emita </w:t>
      </w:r>
      <w:r w:rsidRPr="009A71E1">
        <w:rPr>
          <w:rFonts w:ascii="Palatino Linotype" w:hAnsi="Palatino Linotype" w:cs="Arial"/>
          <w:lang w:val="es-ES_tradnl"/>
        </w:rPr>
        <w:t>un</w:t>
      </w:r>
      <w:r w:rsidRPr="009A71E1">
        <w:rPr>
          <w:rFonts w:ascii="Palatino Linotype" w:hAnsi="Palatino Linotype" w:cs="Arial"/>
          <w:lang w:val="es-MX"/>
        </w:rPr>
        <w:t xml:space="preserve"> Acuerdo de Clasificación que cumpla con las formalidades previstas, antes citadas</w:t>
      </w:r>
      <w:r w:rsidRPr="009A71E1">
        <w:rPr>
          <w:rFonts w:ascii="Palatino Linotype" w:hAnsi="Palatino Linotype" w:cs="Arial"/>
          <w:b/>
          <w:lang w:val="es-MX"/>
        </w:rPr>
        <w:t xml:space="preserve"> </w:t>
      </w:r>
      <w:r w:rsidRPr="009A71E1">
        <w:rPr>
          <w:rFonts w:ascii="Palatino Linotype" w:hAnsi="Palatino Linotype" w:cs="Arial"/>
          <w:lang w:val="es-MX"/>
        </w:rPr>
        <w:t xml:space="preserve">que la sustente, en el </w:t>
      </w:r>
      <w:r w:rsidRPr="009A71E1">
        <w:rPr>
          <w:rFonts w:ascii="Palatino Linotype" w:hAnsi="Palatino Linotype" w:cs="Arial"/>
          <w:lang w:val="es-MX" w:eastAsia="es-MX"/>
        </w:rPr>
        <w:t>que</w:t>
      </w:r>
      <w:r w:rsidRPr="009A71E1">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A71E1" w:rsidRPr="009A71E1" w:rsidRDefault="009A71E1" w:rsidP="009A71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9A71E1" w:rsidRPr="009A71E1" w:rsidRDefault="009A71E1" w:rsidP="009A71E1">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9A71E1">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9A71E1">
        <w:rPr>
          <w:rFonts w:ascii="Palatino Linotype" w:eastAsiaTheme="minorHAnsi" w:hAnsi="Palatino Linotype" w:cstheme="minorBidi"/>
          <w:b/>
          <w:lang w:val="es-MX" w:eastAsia="en-US"/>
        </w:rPr>
        <w:t xml:space="preserve">MODIFCA </w:t>
      </w:r>
      <w:r w:rsidRPr="009A71E1">
        <w:rPr>
          <w:rFonts w:ascii="Palatino Linotype" w:eastAsiaTheme="minorHAnsi" w:hAnsi="Palatino Linotype" w:cstheme="minorBidi"/>
          <w:lang w:val="es-MX" w:eastAsia="en-US"/>
        </w:rPr>
        <w:t xml:space="preserve">la respuesta emitida a la solicitud de información </w:t>
      </w:r>
      <w:r w:rsidRPr="002D01D2">
        <w:rPr>
          <w:rFonts w:ascii="Palatino Linotype" w:hAnsi="Palatino Linotype"/>
          <w:b/>
          <w:bCs/>
        </w:rPr>
        <w:t>00184/VIGUERRE/IP/2021</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9A71E1" w:rsidRPr="009A71E1" w:rsidRDefault="009A71E1" w:rsidP="009A71E1">
      <w:pPr>
        <w:spacing w:line="360" w:lineRule="auto"/>
        <w:jc w:val="both"/>
        <w:rPr>
          <w:rFonts w:ascii="Palatino Linotype" w:eastAsiaTheme="minorHAnsi" w:hAnsi="Palatino Linotype" w:cstheme="minorBidi"/>
          <w:lang w:val="es-MX" w:eastAsia="en-US"/>
        </w:rPr>
      </w:pPr>
    </w:p>
    <w:p w:rsidR="009A71E1" w:rsidRPr="009A71E1" w:rsidRDefault="009A71E1" w:rsidP="009A71E1">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9A71E1" w:rsidRPr="009A71E1" w:rsidRDefault="009A71E1" w:rsidP="009A71E1">
      <w:pPr>
        <w:spacing w:line="360" w:lineRule="auto"/>
        <w:jc w:val="both"/>
        <w:rPr>
          <w:rFonts w:ascii="Palatino Linotype" w:hAnsi="Palatino Linotype"/>
          <w:lang w:val="es-MX"/>
        </w:rPr>
      </w:pPr>
    </w:p>
    <w:p w:rsidR="009A71E1" w:rsidRPr="009A71E1" w:rsidRDefault="009A71E1" w:rsidP="009A71E1">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9A71E1" w:rsidRPr="009A71E1" w:rsidRDefault="009A71E1" w:rsidP="009A71E1">
      <w:pPr>
        <w:spacing w:line="360" w:lineRule="auto"/>
        <w:jc w:val="center"/>
        <w:rPr>
          <w:rFonts w:ascii="Palatino Linotype" w:hAnsi="Palatino Linotype"/>
          <w:bCs/>
          <w:spacing w:val="60"/>
          <w:lang w:val="es-ES_tradnl"/>
        </w:rPr>
      </w:pPr>
    </w:p>
    <w:p w:rsidR="009A71E1" w:rsidRDefault="009A71E1" w:rsidP="009A71E1">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MODIFICA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Pr="002D01D2">
        <w:rPr>
          <w:rFonts w:ascii="Palatino Linotype" w:hAnsi="Palatino Linotype"/>
          <w:b/>
          <w:bCs/>
        </w:rPr>
        <w:t>00184/VIGUERRE/IP/2021</w:t>
      </w:r>
      <w:r w:rsidRPr="009A71E1">
        <w:rPr>
          <w:rFonts w:ascii="Palatino Linotype" w:eastAsiaTheme="minorHAnsi" w:hAnsi="Palatino Linotype" w:cs="Arial"/>
          <w:lang w:val="es-MX" w:eastAsia="en-US"/>
        </w:rPr>
        <w:t xml:space="preserve">, por resultar parcialmente fundados los motivos de inconformidad vertidos por </w:t>
      </w:r>
      <w:r w:rsidRPr="009A71E1">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ésta resolución.</w:t>
      </w:r>
    </w:p>
    <w:p w:rsidR="009A71E1" w:rsidRPr="009A71E1" w:rsidRDefault="009A71E1" w:rsidP="009A71E1">
      <w:pPr>
        <w:autoSpaceDE w:val="0"/>
        <w:autoSpaceDN w:val="0"/>
        <w:adjustRightInd w:val="0"/>
        <w:spacing w:line="360" w:lineRule="auto"/>
        <w:ind w:right="49"/>
        <w:jc w:val="both"/>
        <w:rPr>
          <w:rFonts w:ascii="Palatino Linotype" w:eastAsiaTheme="minorHAnsi" w:hAnsi="Palatino Linotype" w:cs="Arial"/>
          <w:lang w:val="es-MX" w:eastAsia="en-US"/>
        </w:rPr>
      </w:pPr>
    </w:p>
    <w:p w:rsidR="009A71E1" w:rsidRPr="009A71E1" w:rsidRDefault="009A71E1" w:rsidP="009A71E1">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Se </w:t>
      </w:r>
      <w:r w:rsidRPr="009A71E1">
        <w:rPr>
          <w:rFonts w:ascii="Palatino Linotype" w:eastAsiaTheme="minorHAnsi" w:hAnsi="Palatino Linotype" w:cs="Arial"/>
          <w:b/>
          <w:lang w:val="es-MX" w:eastAsia="en-US"/>
        </w:rPr>
        <w:t>ORDENA</w:t>
      </w:r>
      <w:r w:rsidRPr="009A71E1">
        <w:rPr>
          <w:rFonts w:ascii="Palatino Linotype" w:eastAsiaTheme="minorHAnsi" w:hAnsi="Palatino Linotype" w:cs="Arial"/>
          <w:lang w:val="es-MX" w:eastAsia="en-US"/>
        </w:rPr>
        <w:t xml:space="preserve"> al </w:t>
      </w:r>
      <w:r w:rsidRPr="009A71E1">
        <w:rPr>
          <w:rFonts w:ascii="Palatino Linotype" w:eastAsiaTheme="minorHAnsi" w:hAnsi="Palatino Linotype" w:cs="Arial"/>
          <w:b/>
          <w:lang w:val="es-MX" w:eastAsia="en-US"/>
        </w:rPr>
        <w:t>Sujeto Obligado</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de esta resolución, haga entrega a través del Sistema de Acceso a la Información Mexiquense (SAIMEX), en</w:t>
      </w:r>
      <w:r>
        <w:rPr>
          <w:rFonts w:ascii="Palatino Linotype" w:eastAsiaTheme="minorHAnsi" w:hAnsi="Palatino Linotype" w:cs="Arial"/>
          <w:lang w:val="es-MX" w:eastAsia="en-US"/>
        </w:rPr>
        <w:t xml:space="preserve"> su caso en</w:t>
      </w:r>
      <w:r w:rsidRPr="009A71E1">
        <w:rPr>
          <w:rFonts w:ascii="Palatino Linotype" w:eastAsiaTheme="minorHAnsi" w:hAnsi="Palatino Linotype" w:cs="Arial"/>
          <w:lang w:val="es-MX" w:eastAsia="en-US"/>
        </w:rPr>
        <w:t xml:space="preserve"> versión pública</w:t>
      </w:r>
      <w:r w:rsidRPr="009A71E1">
        <w:rPr>
          <w:rFonts w:ascii="Palatino Linotype" w:hAnsi="Palatino Linotype"/>
          <w:bCs/>
        </w:rPr>
        <w:t>, del soporte documental donde conste lo siguiente:</w:t>
      </w:r>
    </w:p>
    <w:p w:rsidR="009A71E1" w:rsidRPr="009A71E1" w:rsidRDefault="009A71E1" w:rsidP="009A71E1">
      <w:pPr>
        <w:spacing w:line="360" w:lineRule="auto"/>
        <w:ind w:right="49"/>
        <w:jc w:val="both"/>
        <w:rPr>
          <w:rFonts w:ascii="Palatino Linotype" w:hAnsi="Palatino Linotype" w:cs="Arial"/>
          <w:color w:val="000000" w:themeColor="text1"/>
        </w:rPr>
      </w:pPr>
    </w:p>
    <w:p w:rsidR="009A71E1" w:rsidRPr="009A71E1" w:rsidRDefault="009A71E1" w:rsidP="009A71E1">
      <w:pPr>
        <w:numPr>
          <w:ilvl w:val="0"/>
          <w:numId w:val="8"/>
        </w:numPr>
        <w:spacing w:line="360" w:lineRule="auto"/>
        <w:ind w:right="616"/>
        <w:jc w:val="both"/>
        <w:rPr>
          <w:rFonts w:ascii="Palatino Linotype" w:hAnsi="Palatino Linotype" w:cs="Arial"/>
          <w:color w:val="000000" w:themeColor="text1"/>
        </w:rPr>
      </w:pPr>
      <w:r>
        <w:rPr>
          <w:rFonts w:ascii="Palatino Linotype" w:hAnsi="Palatino Linotype"/>
          <w:bCs/>
        </w:rPr>
        <w:t>Sueldos aprobados del Director de Administración y del Director de Desa</w:t>
      </w:r>
      <w:r w:rsidR="004E550D">
        <w:rPr>
          <w:rFonts w:ascii="Palatino Linotype" w:hAnsi="Palatino Linotype"/>
          <w:bCs/>
        </w:rPr>
        <w:t>rrollo Social para el año 2021.</w:t>
      </w:r>
    </w:p>
    <w:p w:rsidR="009A71E1" w:rsidRPr="009A71E1" w:rsidRDefault="009A71E1" w:rsidP="009A71E1">
      <w:pPr>
        <w:spacing w:line="360" w:lineRule="auto"/>
        <w:jc w:val="both"/>
        <w:rPr>
          <w:rFonts w:ascii="Palatino Linotype" w:eastAsiaTheme="minorHAnsi" w:hAnsi="Palatino Linotype" w:cs="Arial"/>
          <w:lang w:val="es-MX" w:eastAsia="en-US"/>
        </w:rPr>
      </w:pPr>
    </w:p>
    <w:p w:rsidR="009A71E1" w:rsidRPr="009A71E1" w:rsidRDefault="009A71E1" w:rsidP="009A71E1">
      <w:pPr>
        <w:spacing w:line="360" w:lineRule="auto"/>
        <w:jc w:val="both"/>
        <w:rPr>
          <w:rFonts w:ascii="Palatino Linotype" w:eastAsiaTheme="minorHAnsi" w:hAnsi="Palatino Linotype" w:cs="Arial"/>
          <w:lang w:val="es-MX" w:eastAsia="en-US"/>
        </w:rPr>
      </w:pPr>
      <w:r w:rsidRPr="009A71E1">
        <w:rPr>
          <w:rFonts w:ascii="Palatino Linotype" w:eastAsiaTheme="minorHAnsi" w:hAnsi="Palatino Linotype" w:cs="Arial"/>
          <w:lang w:val="es-MX" w:eastAsia="en-US"/>
        </w:rPr>
        <w:t>De</w:t>
      </w:r>
      <w:r w:rsidR="004E550D">
        <w:rPr>
          <w:rFonts w:ascii="Palatino Linotype" w:eastAsiaTheme="minorHAnsi" w:hAnsi="Palatino Linotype" w:cs="Arial"/>
          <w:lang w:val="es-MX" w:eastAsia="en-US"/>
        </w:rPr>
        <w:t xml:space="preserve"> ser procedente la versión pública, deberá </w:t>
      </w:r>
      <w:r w:rsidRPr="009A71E1">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9A71E1" w:rsidRPr="009A71E1" w:rsidRDefault="009A71E1" w:rsidP="009A71E1">
      <w:pPr>
        <w:spacing w:line="360" w:lineRule="auto"/>
        <w:jc w:val="both"/>
        <w:rPr>
          <w:rFonts w:ascii="Palatino Linotype" w:eastAsiaTheme="minorHAnsi" w:hAnsi="Palatino Linotype" w:cs="Arial"/>
          <w:lang w:val="es-MX" w:eastAsia="en-US"/>
        </w:rPr>
      </w:pPr>
    </w:p>
    <w:p w:rsidR="009A71E1" w:rsidRPr="009A71E1" w:rsidRDefault="009A71E1" w:rsidP="009A71E1">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w:t>
      </w:r>
      <w:r w:rsidRPr="009A71E1">
        <w:rPr>
          <w:rFonts w:ascii="Palatino Linotype" w:eastAsiaTheme="minorHAnsi" w:hAnsi="Palatino Linotype" w:cs="Arial"/>
          <w:lang w:val="es-MX" w:eastAsia="en-US"/>
        </w:rPr>
        <w:lastRenderedPageBreak/>
        <w:t>Pública del Estado de México y Municipios; dé cumplimiento a lo ordenado dentro del plazo de 10 (diez) días hábiles, debiendo informar a este Instituto en un plazo de tres días hábiles siguientes sobre el cumplimiento dado a la presente.</w:t>
      </w:r>
    </w:p>
    <w:p w:rsidR="009A71E1" w:rsidRPr="009A71E1" w:rsidRDefault="009A71E1" w:rsidP="009A71E1">
      <w:pPr>
        <w:autoSpaceDE w:val="0"/>
        <w:autoSpaceDN w:val="0"/>
        <w:adjustRightInd w:val="0"/>
        <w:spacing w:line="360" w:lineRule="auto"/>
        <w:ind w:right="49"/>
        <w:jc w:val="both"/>
        <w:rPr>
          <w:rFonts w:ascii="Palatino Linotype" w:eastAsiaTheme="minorHAnsi" w:hAnsi="Palatino Linotype" w:cs="Arial"/>
          <w:lang w:val="es-MX" w:eastAsia="en-US"/>
        </w:rPr>
      </w:pPr>
    </w:p>
    <w:p w:rsidR="009A71E1" w:rsidRPr="009A71E1" w:rsidRDefault="009A71E1" w:rsidP="009A71E1">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rsidR="009A71E1" w:rsidRPr="009A71E1" w:rsidRDefault="009A71E1" w:rsidP="009A71E1">
      <w:pPr>
        <w:autoSpaceDE w:val="0"/>
        <w:autoSpaceDN w:val="0"/>
        <w:adjustRightInd w:val="0"/>
        <w:spacing w:line="360" w:lineRule="auto"/>
        <w:jc w:val="both"/>
        <w:rPr>
          <w:rFonts w:ascii="Palatino Linotype" w:hAnsi="Palatino Linotype" w:cs="Arial"/>
          <w:lang w:val="es-MX"/>
        </w:rPr>
      </w:pPr>
    </w:p>
    <w:p w:rsidR="009A71E1" w:rsidRPr="009A71E1" w:rsidRDefault="009A71E1" w:rsidP="009A71E1">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hAnsi="Palatino Linotype" w:cs="Arial"/>
          <w:b/>
          <w:sz w:val="28"/>
        </w:rPr>
        <w:t>QUINTO</w:t>
      </w:r>
      <w:r w:rsidRPr="009A71E1">
        <w:rPr>
          <w:rFonts w:ascii="Palatino Linotype" w:eastAsiaTheme="minorHAnsi" w:hAnsi="Palatino Linotype" w:cs="Arial"/>
          <w:b/>
          <w:lang w:val="es-MX" w:eastAsia="en-US"/>
        </w:rPr>
        <w:t>. NOTIFÍQUESE</w:t>
      </w:r>
      <w:r w:rsidRPr="009A71E1">
        <w:rPr>
          <w:rFonts w:ascii="Palatino Linotype" w:eastAsiaTheme="minorHAnsi" w:hAnsi="Palatino Linotype" w:cs="Arial"/>
          <w:lang w:val="es-MX" w:eastAsia="en-US"/>
        </w:rPr>
        <w:t xml:space="preserve"> a través del Sistema de Acceso a la Información Mexiquense (SAIMEX), al </w:t>
      </w:r>
      <w:r w:rsidRPr="009A71E1">
        <w:rPr>
          <w:rFonts w:ascii="Palatino Linotype" w:eastAsiaTheme="minorHAnsi" w:hAnsi="Palatino Linotype" w:cs="Arial"/>
          <w:b/>
          <w:lang w:val="es-MX" w:eastAsia="en-US"/>
        </w:rPr>
        <w:t>Recurrente</w:t>
      </w:r>
      <w:r w:rsidRPr="009A71E1">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D01D2" w:rsidRPr="009A71E1" w:rsidRDefault="002D01D2" w:rsidP="002D01D2">
      <w:pPr>
        <w:autoSpaceDE w:val="0"/>
        <w:autoSpaceDN w:val="0"/>
        <w:adjustRightInd w:val="0"/>
        <w:spacing w:line="360" w:lineRule="auto"/>
        <w:ind w:right="49"/>
        <w:jc w:val="both"/>
        <w:rPr>
          <w:rFonts w:ascii="Palatino Linotype" w:eastAsiaTheme="minorHAnsi" w:hAnsi="Palatino Linotype" w:cs="Arial"/>
          <w:lang w:val="es-MX" w:eastAsia="en-US"/>
        </w:rPr>
      </w:pPr>
    </w:p>
    <w:p w:rsidR="002D01D2" w:rsidRDefault="002D01D2" w:rsidP="002D01D2">
      <w:pPr>
        <w:spacing w:line="360" w:lineRule="auto"/>
        <w:jc w:val="both"/>
        <w:rPr>
          <w:rFonts w:ascii="Palatino Linotype" w:hAnsi="Palatino Linotype" w:cs="Arial"/>
        </w:rPr>
      </w:pPr>
      <w:r w:rsidRPr="00883E54">
        <w:rPr>
          <w:rFonts w:ascii="Palatino Linotype" w:hAnsi="Palatino Linotype" w:cs="Arial"/>
        </w:rPr>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FC05D4">
        <w:rPr>
          <w:rFonts w:ascii="Palatino Linotype" w:eastAsiaTheme="minorHAnsi" w:hAnsi="Palatino Linotype" w:cs="Arial"/>
          <w:lang w:val="es-MX" w:eastAsia="en-US"/>
        </w:rPr>
        <w:t xml:space="preserve">TRIGÉSIMA </w:t>
      </w:r>
      <w:r w:rsidR="00FC05D4" w:rsidRPr="00FC05D4">
        <w:rPr>
          <w:rFonts w:ascii="Palatino Linotype" w:eastAsiaTheme="minorHAnsi" w:hAnsi="Palatino Linotype" w:cs="Arial"/>
          <w:lang w:val="es-MX" w:eastAsia="en-US"/>
        </w:rPr>
        <w:t xml:space="preserve">SÉPTIMA </w:t>
      </w:r>
      <w:r w:rsidRPr="00FC05D4">
        <w:rPr>
          <w:rFonts w:ascii="Palatino Linotype" w:eastAsiaTheme="minorHAnsi" w:hAnsi="Palatino Linotype" w:cs="Arial"/>
          <w:lang w:val="es-MX" w:eastAsia="en-US"/>
        </w:rPr>
        <w:t xml:space="preserve">SESIÓN ORDINARIA CELEBRADA EL </w:t>
      </w:r>
      <w:r w:rsidR="00FC05D4" w:rsidRPr="00FC05D4">
        <w:rPr>
          <w:rFonts w:ascii="Palatino Linotype" w:eastAsiaTheme="minorHAnsi" w:hAnsi="Palatino Linotype" w:cs="Arial"/>
          <w:lang w:val="es-MX" w:eastAsia="en-US"/>
        </w:rPr>
        <w:t xml:space="preserve">VEINTE DE OCTUBRE </w:t>
      </w:r>
      <w:r w:rsidRPr="00FC05D4">
        <w:rPr>
          <w:rFonts w:ascii="Palatino Linotype" w:eastAsiaTheme="minorHAnsi" w:hAnsi="Palatino Linotype" w:cs="Arial"/>
          <w:lang w:val="es-MX" w:eastAsia="en-US"/>
        </w:rPr>
        <w:t>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r w:rsidR="00FC05D4">
        <w:rPr>
          <w:rFonts w:ascii="Palatino Linotype" w:hAnsi="Palatino Linotype" w:cs="Arial"/>
        </w:rPr>
        <w:t>---------------</w:t>
      </w:r>
      <w:r>
        <w:rPr>
          <w:rFonts w:ascii="Palatino Linotype" w:hAnsi="Palatino Linotype" w:cs="Arial"/>
        </w:rPr>
        <w:t>------------------------------</w:t>
      </w:r>
    </w:p>
    <w:p w:rsidR="002D01D2" w:rsidRPr="00DE4568" w:rsidRDefault="002D01D2" w:rsidP="002D01D2">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2D01D2" w:rsidRDefault="002D01D2" w:rsidP="002D01D2">
      <w:pPr>
        <w:spacing w:line="360" w:lineRule="auto"/>
        <w:jc w:val="both"/>
        <w:rPr>
          <w:rFonts w:ascii="Palatino Linotype" w:hAnsi="Palatino Linotype" w:cs="Arial"/>
        </w:rPr>
      </w:pPr>
    </w:p>
    <w:p w:rsidR="002D01D2" w:rsidRDefault="002D01D2" w:rsidP="002D01D2">
      <w:pPr>
        <w:spacing w:line="360" w:lineRule="auto"/>
        <w:jc w:val="both"/>
        <w:rPr>
          <w:rFonts w:ascii="Palatino Linotype" w:hAnsi="Palatino Linotype" w:cs="Arial"/>
        </w:rPr>
      </w:pPr>
    </w:p>
    <w:p w:rsidR="002D01D2" w:rsidRDefault="002D01D2" w:rsidP="002D01D2">
      <w:pPr>
        <w:spacing w:line="360" w:lineRule="auto"/>
        <w:jc w:val="both"/>
        <w:rPr>
          <w:rFonts w:ascii="Palatino Linotype" w:hAnsi="Palatino Linotype" w:cs="Arial"/>
        </w:rPr>
      </w:pPr>
    </w:p>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2D01D2" w:rsidRDefault="002D01D2" w:rsidP="002D01D2"/>
    <w:p w:rsidR="009A71E1" w:rsidRDefault="009A71E1"/>
    <w:sectPr w:rsidR="009A71E1" w:rsidSect="009A71E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DB" w:rsidRDefault="001C15DB" w:rsidP="002D01D2">
      <w:r>
        <w:separator/>
      </w:r>
    </w:p>
  </w:endnote>
  <w:endnote w:type="continuationSeparator" w:id="0">
    <w:p w:rsidR="001C15DB" w:rsidRDefault="001C15DB" w:rsidP="002D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E1" w:rsidRPr="00A2780F" w:rsidRDefault="009A71E1" w:rsidP="009A71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456F">
      <w:rPr>
        <w:rFonts w:ascii="Arial" w:hAnsi="Arial" w:cs="Arial"/>
        <w:b/>
        <w:bCs/>
        <w:noProof/>
        <w:sz w:val="20"/>
        <w:szCs w:val="20"/>
      </w:rPr>
      <w:t>33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456F">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1E1" w:rsidRPr="00070856" w:rsidRDefault="009A71E1" w:rsidP="009A71E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456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456F">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DB" w:rsidRDefault="001C15DB" w:rsidP="002D01D2">
      <w:r>
        <w:separator/>
      </w:r>
    </w:p>
  </w:footnote>
  <w:footnote w:type="continuationSeparator" w:id="0">
    <w:p w:rsidR="001C15DB" w:rsidRDefault="001C15DB" w:rsidP="002D01D2">
      <w:r>
        <w:continuationSeparator/>
      </w:r>
    </w:p>
  </w:footnote>
  <w:footnote w:id="1">
    <w:p w:rsidR="009A71E1" w:rsidRPr="00946E1F" w:rsidRDefault="009A71E1" w:rsidP="002D01D2">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A71E1" w:rsidRPr="00CC03D4" w:rsidRDefault="009A71E1" w:rsidP="002D01D2">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9A71E1" w:rsidRPr="00CC03D4" w:rsidRDefault="009A71E1" w:rsidP="002D01D2">
      <w:pPr>
        <w:pStyle w:val="Textonotapie"/>
        <w:jc w:val="both"/>
        <w:rPr>
          <w:rFonts w:ascii="Palatino Linotype" w:hAnsi="Palatino Linotype"/>
          <w:i/>
        </w:rPr>
      </w:pPr>
      <w:r w:rsidRPr="00CC03D4">
        <w:rPr>
          <w:rFonts w:ascii="Palatino Linotype" w:hAnsi="Palatino Linotype"/>
          <w:i/>
        </w:rPr>
        <w:t>(…)</w:t>
      </w:r>
    </w:p>
    <w:p w:rsidR="009A71E1" w:rsidRPr="00390BC6" w:rsidRDefault="009A71E1" w:rsidP="002D01D2">
      <w:pPr>
        <w:pStyle w:val="Textonotapie"/>
        <w:jc w:val="both"/>
      </w:pPr>
      <w:r w:rsidRPr="00390BC6">
        <w:rPr>
          <w:rFonts w:ascii="Palatino Linotype" w:hAnsi="Palatino Linotype"/>
          <w:b/>
          <w:i/>
        </w:rPr>
        <w:t>VI.</w:t>
      </w:r>
      <w:r w:rsidRPr="00390BC6">
        <w:rPr>
          <w:rFonts w:ascii="Palatino Linotype" w:hAnsi="Palatino Linotype"/>
          <w:i/>
        </w:rPr>
        <w:t xml:space="preserve"> La entrega de información que no corresponda con lo solicitado;</w:t>
      </w:r>
    </w:p>
  </w:footnote>
  <w:footnote w:id="3">
    <w:p w:rsidR="005046CD" w:rsidRPr="005046CD" w:rsidRDefault="005046CD" w:rsidP="005046CD">
      <w:pPr>
        <w:pStyle w:val="Textonotapie"/>
        <w:jc w:val="both"/>
        <w:rPr>
          <w:lang w:val="es-MX"/>
        </w:rPr>
      </w:pPr>
      <w:r>
        <w:rPr>
          <w:rStyle w:val="Refdenotaalpie"/>
        </w:rPr>
        <w:footnoteRef/>
      </w:r>
      <w:r>
        <w:t xml:space="preserve"> </w:t>
      </w:r>
      <w:hyperlink r:id="rId3" w:history="1">
        <w:r w:rsidRPr="005046CD">
          <w:rPr>
            <w:rStyle w:val="Hipervnculo"/>
            <w:rFonts w:ascii="Palatino Linotype" w:hAnsi="Palatino Linotype"/>
            <w:sz w:val="18"/>
            <w:szCs w:val="18"/>
          </w:rPr>
          <w:t>https://legislacion.edomex.gob.mx/sites/legislacion.edomex.gob.mx/files/files/pdf/bdo/bdo2021/bdo117.pdf</w:t>
        </w:r>
      </w:hyperlink>
      <w:r w:rsidRPr="005046CD">
        <w:rPr>
          <w:rFonts w:ascii="Palatino Linotype" w:hAnsi="Palatino Linotype"/>
          <w:sz w:val="18"/>
          <w:szCs w:val="18"/>
        </w:rPr>
        <w:t xml:space="preserve"> consultado el día 05 de octubre de 2021, a las 17:40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3E" w:rsidRDefault="00F8456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07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693"/>
      <w:gridCol w:w="3685"/>
    </w:tblGrid>
    <w:tr w:rsidR="009A71E1" w:rsidRPr="008F2CCC" w:rsidTr="00B6423E">
      <w:tc>
        <w:tcPr>
          <w:tcW w:w="2693" w:type="dxa"/>
          <w:shd w:val="clear" w:color="auto" w:fill="auto"/>
        </w:tcPr>
        <w:p w:rsidR="009A71E1" w:rsidRPr="00807CDA" w:rsidRDefault="009A71E1" w:rsidP="009A71E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9A71E1" w:rsidRPr="00664658" w:rsidRDefault="009A71E1" w:rsidP="002D01D2">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4385/INFOEM/IP/RR/2021</w:t>
          </w:r>
        </w:p>
      </w:tc>
    </w:tr>
    <w:tr w:rsidR="009A71E1" w:rsidRPr="008F2CCC" w:rsidTr="00B6423E">
      <w:tc>
        <w:tcPr>
          <w:tcW w:w="2693" w:type="dxa"/>
          <w:shd w:val="clear" w:color="auto" w:fill="auto"/>
        </w:tcPr>
        <w:p w:rsidR="009A71E1" w:rsidRPr="00807CDA" w:rsidRDefault="009A71E1" w:rsidP="009A71E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9A71E1" w:rsidRPr="00664658" w:rsidRDefault="009A71E1" w:rsidP="009A71E1">
          <w:pPr>
            <w:spacing w:line="276" w:lineRule="auto"/>
            <w:jc w:val="right"/>
            <w:rPr>
              <w:rFonts w:ascii="Palatino Linotype" w:hAnsi="Palatino Linotype"/>
              <w:b/>
              <w:sz w:val="22"/>
              <w:szCs w:val="22"/>
              <w:lang w:val="es-ES_tradnl"/>
            </w:rPr>
          </w:pPr>
          <w:r w:rsidRPr="002D01D2">
            <w:rPr>
              <w:rFonts w:ascii="Palatino Linotype" w:hAnsi="Palatino Linotype"/>
              <w:b/>
              <w:sz w:val="22"/>
              <w:szCs w:val="22"/>
            </w:rPr>
            <w:t>Ayuntamiento de Villa Guerrero</w:t>
          </w:r>
        </w:p>
      </w:tc>
    </w:tr>
    <w:tr w:rsidR="009A71E1" w:rsidRPr="008F2CCC" w:rsidTr="00B6423E">
      <w:trPr>
        <w:trHeight w:val="228"/>
      </w:trPr>
      <w:tc>
        <w:tcPr>
          <w:tcW w:w="2693" w:type="dxa"/>
          <w:shd w:val="clear" w:color="auto" w:fill="auto"/>
        </w:tcPr>
        <w:p w:rsidR="009A71E1" w:rsidRPr="00807CDA" w:rsidRDefault="009A71E1" w:rsidP="009A71E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9A71E1" w:rsidRPr="00664658" w:rsidRDefault="009A71E1" w:rsidP="009A71E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A71E1" w:rsidRPr="001779E0" w:rsidRDefault="00F8456F" w:rsidP="009A71E1">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0720" o:spid="_x0000_s2051" type="#_x0000_t75" style="position:absolute;margin-left:-85.1pt;margin-top:-97.65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409"/>
      <w:gridCol w:w="3969"/>
    </w:tblGrid>
    <w:tr w:rsidR="009A71E1" w:rsidRPr="008F2CCC" w:rsidTr="00B6423E">
      <w:tc>
        <w:tcPr>
          <w:tcW w:w="2409" w:type="dxa"/>
          <w:shd w:val="clear" w:color="auto" w:fill="auto"/>
        </w:tcPr>
        <w:p w:rsidR="009A71E1" w:rsidRPr="00807CDA" w:rsidRDefault="009A71E1" w:rsidP="009A71E1">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69" w:type="dxa"/>
          <w:shd w:val="clear" w:color="auto" w:fill="auto"/>
          <w:vAlign w:val="center"/>
        </w:tcPr>
        <w:p w:rsidR="009A71E1" w:rsidRPr="008F2CCC" w:rsidRDefault="009A71E1" w:rsidP="002D01D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04385/INFOEM/IP/RR/2021</w:t>
          </w:r>
        </w:p>
      </w:tc>
    </w:tr>
    <w:tr w:rsidR="009A71E1" w:rsidRPr="008F2CCC" w:rsidTr="00B6423E">
      <w:tc>
        <w:tcPr>
          <w:tcW w:w="2409" w:type="dxa"/>
          <w:shd w:val="clear" w:color="auto" w:fill="auto"/>
          <w:vAlign w:val="center"/>
        </w:tcPr>
        <w:p w:rsidR="009A71E1" w:rsidRPr="00807CDA" w:rsidRDefault="009A71E1" w:rsidP="009A71E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969" w:type="dxa"/>
          <w:shd w:val="clear" w:color="auto" w:fill="auto"/>
          <w:vAlign w:val="center"/>
        </w:tcPr>
        <w:p w:rsidR="009A71E1" w:rsidRPr="008F2CCC" w:rsidRDefault="00F8456F" w:rsidP="009A71E1">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9A71E1" w:rsidRPr="008F2CCC" w:rsidTr="00B6423E">
      <w:trPr>
        <w:trHeight w:val="228"/>
      </w:trPr>
      <w:tc>
        <w:tcPr>
          <w:tcW w:w="2409" w:type="dxa"/>
          <w:shd w:val="clear" w:color="auto" w:fill="auto"/>
        </w:tcPr>
        <w:p w:rsidR="009A71E1" w:rsidRPr="00807CDA" w:rsidRDefault="009A71E1" w:rsidP="009A71E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69" w:type="dxa"/>
          <w:shd w:val="clear" w:color="auto" w:fill="auto"/>
          <w:vAlign w:val="center"/>
        </w:tcPr>
        <w:p w:rsidR="009A71E1" w:rsidRPr="00DC41C8" w:rsidRDefault="009A71E1" w:rsidP="009A71E1">
          <w:pPr>
            <w:spacing w:line="360" w:lineRule="auto"/>
            <w:jc w:val="right"/>
            <w:rPr>
              <w:rFonts w:ascii="Palatino Linotype" w:hAnsi="Palatino Linotype"/>
              <w:b/>
              <w:sz w:val="22"/>
              <w:szCs w:val="22"/>
            </w:rPr>
          </w:pPr>
          <w:r w:rsidRPr="002D01D2">
            <w:rPr>
              <w:rFonts w:ascii="Palatino Linotype" w:hAnsi="Palatino Linotype"/>
              <w:b/>
              <w:sz w:val="22"/>
              <w:szCs w:val="22"/>
            </w:rPr>
            <w:t>Ayuntamiento de Villa Guerrero</w:t>
          </w:r>
        </w:p>
      </w:tc>
    </w:tr>
    <w:tr w:rsidR="009A71E1" w:rsidRPr="008F2CCC" w:rsidTr="00B6423E">
      <w:tc>
        <w:tcPr>
          <w:tcW w:w="2409" w:type="dxa"/>
          <w:shd w:val="clear" w:color="auto" w:fill="auto"/>
        </w:tcPr>
        <w:p w:rsidR="009A71E1" w:rsidRPr="00807CDA" w:rsidRDefault="009A71E1" w:rsidP="009A71E1">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69" w:type="dxa"/>
          <w:shd w:val="clear" w:color="auto" w:fill="auto"/>
        </w:tcPr>
        <w:p w:rsidR="009A71E1" w:rsidRPr="008F2CCC" w:rsidRDefault="009A71E1" w:rsidP="009A71E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A71E1" w:rsidRPr="009F1AB6" w:rsidRDefault="00F8456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0718" o:spid="_x0000_s2049" type="#_x0000_t75" style="position:absolute;margin-left:-82.85pt;margin-top:-130.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408"/>
    <w:multiLevelType w:val="hybridMultilevel"/>
    <w:tmpl w:val="55680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687834"/>
    <w:multiLevelType w:val="hybridMultilevel"/>
    <w:tmpl w:val="694E7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0131F"/>
    <w:multiLevelType w:val="hybridMultilevel"/>
    <w:tmpl w:val="92F8C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436699"/>
    <w:multiLevelType w:val="hybridMultilevel"/>
    <w:tmpl w:val="FA484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DFB2B7A"/>
    <w:multiLevelType w:val="hybridMultilevel"/>
    <w:tmpl w:val="3CD2C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D2"/>
    <w:rsid w:val="00036F8B"/>
    <w:rsid w:val="00123996"/>
    <w:rsid w:val="001C15DB"/>
    <w:rsid w:val="002D01D2"/>
    <w:rsid w:val="002F17E8"/>
    <w:rsid w:val="00390BC6"/>
    <w:rsid w:val="00405E53"/>
    <w:rsid w:val="00415A42"/>
    <w:rsid w:val="004A4F44"/>
    <w:rsid w:val="004B3651"/>
    <w:rsid w:val="004E550D"/>
    <w:rsid w:val="004F43E2"/>
    <w:rsid w:val="005046CD"/>
    <w:rsid w:val="00511544"/>
    <w:rsid w:val="0054426D"/>
    <w:rsid w:val="00554922"/>
    <w:rsid w:val="005B0E1F"/>
    <w:rsid w:val="005D19CB"/>
    <w:rsid w:val="00736810"/>
    <w:rsid w:val="00761BD0"/>
    <w:rsid w:val="007B0C41"/>
    <w:rsid w:val="00897743"/>
    <w:rsid w:val="009A71E1"/>
    <w:rsid w:val="009E5607"/>
    <w:rsid w:val="00A56031"/>
    <w:rsid w:val="00B474B0"/>
    <w:rsid w:val="00B6423E"/>
    <w:rsid w:val="00BD3BD9"/>
    <w:rsid w:val="00D831B2"/>
    <w:rsid w:val="00DC5F5E"/>
    <w:rsid w:val="00EC7115"/>
    <w:rsid w:val="00F8456F"/>
    <w:rsid w:val="00FC05D4"/>
    <w:rsid w:val="00FC62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DA74BA9-5383-4CB4-91E2-74D1B8F9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01D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D01D2"/>
    <w:rPr>
      <w:rFonts w:eastAsiaTheme="minorEastAsia"/>
      <w:sz w:val="24"/>
      <w:szCs w:val="24"/>
      <w:lang w:val="es-ES_tradnl" w:eastAsia="es-ES"/>
    </w:rPr>
  </w:style>
  <w:style w:type="paragraph" w:styleId="Piedepgina">
    <w:name w:val="footer"/>
    <w:basedOn w:val="Normal"/>
    <w:link w:val="PiedepginaCar"/>
    <w:uiPriority w:val="99"/>
    <w:unhideWhenUsed/>
    <w:rsid w:val="002D01D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D01D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D01D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01D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D01D2"/>
    <w:rPr>
      <w:vertAlign w:val="superscript"/>
    </w:rPr>
  </w:style>
  <w:style w:type="character" w:customStyle="1" w:styleId="apple-converted-space">
    <w:name w:val="apple-converted-space"/>
    <w:basedOn w:val="Fuentedeprrafopredeter"/>
    <w:rsid w:val="002D01D2"/>
  </w:style>
  <w:style w:type="character" w:styleId="Hipervnculo">
    <w:name w:val="Hyperlink"/>
    <w:basedOn w:val="Fuentedeprrafopredeter"/>
    <w:uiPriority w:val="99"/>
    <w:unhideWhenUsed/>
    <w:rsid w:val="002D01D2"/>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01D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01D2"/>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2D0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islacion.edomex.gob.mx/sites/legislacion.edomex.gob.mx/files/files/pdf/gct/2020/nov031.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bdo/bdo2021/bdo117.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33</Pages>
  <Words>9085</Words>
  <Characters>49970</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14</cp:revision>
  <dcterms:created xsi:type="dcterms:W3CDTF">2021-10-04T17:07:00Z</dcterms:created>
  <dcterms:modified xsi:type="dcterms:W3CDTF">2021-11-04T22:02:00Z</dcterms:modified>
</cp:coreProperties>
</file>