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E6C6FB4" w:rsidR="00200BFC" w:rsidRPr="00304DB0" w:rsidRDefault="00200BFC" w:rsidP="000F0E7C">
      <w:pPr>
        <w:spacing w:line="360" w:lineRule="auto"/>
        <w:jc w:val="both"/>
        <w:rPr>
          <w:rFonts w:ascii="Palatino Linotype" w:hAnsi="Palatino Linotype" w:cs="Arial"/>
        </w:rPr>
      </w:pPr>
      <w:r w:rsidRPr="00304DB0">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304DB0">
        <w:rPr>
          <w:rFonts w:ascii="Palatino Linotype" w:hAnsi="Palatino Linotype" w:cs="Arial"/>
        </w:rPr>
        <w:t xml:space="preserve"> </w:t>
      </w:r>
      <w:r w:rsidR="00B1479F" w:rsidRPr="00304DB0">
        <w:rPr>
          <w:rFonts w:ascii="Palatino Linotype" w:hAnsi="Palatino Linotype" w:cs="Arial"/>
        </w:rPr>
        <w:t>ocho de diciembre</w:t>
      </w:r>
      <w:r w:rsidR="008B3120" w:rsidRPr="00304DB0">
        <w:rPr>
          <w:rFonts w:ascii="Palatino Linotype" w:hAnsi="Palatino Linotype" w:cs="Arial"/>
        </w:rPr>
        <w:t xml:space="preserve"> </w:t>
      </w:r>
      <w:r w:rsidR="000A27E2" w:rsidRPr="00304DB0">
        <w:rPr>
          <w:rFonts w:ascii="Palatino Linotype" w:hAnsi="Palatino Linotype" w:cs="Arial"/>
        </w:rPr>
        <w:t>de dos mil veintiuno</w:t>
      </w:r>
      <w:r w:rsidR="003253C6" w:rsidRPr="00304DB0">
        <w:rPr>
          <w:rFonts w:ascii="Palatino Linotype" w:hAnsi="Palatino Linotype" w:cs="Arial"/>
        </w:rPr>
        <w:t>.</w:t>
      </w:r>
    </w:p>
    <w:p w14:paraId="57CA25AC" w14:textId="77777777" w:rsidR="003253C6" w:rsidRPr="00304DB0" w:rsidRDefault="003253C6" w:rsidP="000F0E7C">
      <w:pPr>
        <w:spacing w:line="360" w:lineRule="auto"/>
        <w:jc w:val="both"/>
        <w:rPr>
          <w:rFonts w:ascii="Palatino Linotype" w:hAnsi="Palatino Linotype" w:cs="Arial"/>
        </w:rPr>
      </w:pPr>
    </w:p>
    <w:p w14:paraId="03825FB3" w14:textId="1B191317" w:rsidR="00A1125E" w:rsidRPr="00304DB0" w:rsidRDefault="00200BFC" w:rsidP="000F0E7C">
      <w:pPr>
        <w:spacing w:line="360" w:lineRule="auto"/>
        <w:jc w:val="both"/>
        <w:rPr>
          <w:rFonts w:ascii="Palatino Linotype" w:hAnsi="Palatino Linotype" w:cs="Arial"/>
          <w:lang w:val="es-ES"/>
        </w:rPr>
      </w:pPr>
      <w:r w:rsidRPr="00304DB0">
        <w:rPr>
          <w:rFonts w:ascii="Palatino Linotype" w:hAnsi="Palatino Linotype" w:cs="Arial"/>
          <w:b/>
          <w:sz w:val="28"/>
        </w:rPr>
        <w:t>VISTO</w:t>
      </w:r>
      <w:r w:rsidRPr="00304DB0">
        <w:rPr>
          <w:rFonts w:ascii="Palatino Linotype" w:hAnsi="Palatino Linotype" w:cs="Arial"/>
        </w:rPr>
        <w:t xml:space="preserve"> el expediente formado con motivo del recurso de revisión </w:t>
      </w:r>
      <w:r w:rsidR="00F13EED" w:rsidRPr="00304DB0">
        <w:rPr>
          <w:rFonts w:ascii="Palatino Linotype" w:hAnsi="Palatino Linotype" w:cs="Arial"/>
          <w:b/>
        </w:rPr>
        <w:t>0500</w:t>
      </w:r>
      <w:r w:rsidR="00B1479F" w:rsidRPr="00304DB0">
        <w:rPr>
          <w:rFonts w:ascii="Palatino Linotype" w:hAnsi="Palatino Linotype" w:cs="Arial"/>
          <w:b/>
        </w:rPr>
        <w:t>2</w:t>
      </w:r>
      <w:r w:rsidR="000A27E2" w:rsidRPr="00304DB0">
        <w:rPr>
          <w:rFonts w:ascii="Palatino Linotype" w:hAnsi="Palatino Linotype" w:cs="Arial"/>
          <w:b/>
          <w:bCs/>
        </w:rPr>
        <w:t>/INFOEM/IP/RR/202</w:t>
      </w:r>
      <w:r w:rsidR="00163A20" w:rsidRPr="00304DB0">
        <w:rPr>
          <w:rFonts w:ascii="Palatino Linotype" w:hAnsi="Palatino Linotype" w:cs="Arial"/>
          <w:b/>
          <w:bCs/>
        </w:rPr>
        <w:t>1</w:t>
      </w:r>
      <w:r w:rsidRPr="00304DB0">
        <w:rPr>
          <w:rFonts w:ascii="Palatino Linotype" w:hAnsi="Palatino Linotype" w:cs="Arial"/>
        </w:rPr>
        <w:t xml:space="preserve">, promovido </w:t>
      </w:r>
      <w:r w:rsidRPr="00304DB0">
        <w:rPr>
          <w:rFonts w:ascii="Palatino Linotype" w:hAnsi="Palatino Linotype"/>
        </w:rPr>
        <w:t>por</w:t>
      </w:r>
      <w:r w:rsidR="00AB6194" w:rsidRPr="00304DB0">
        <w:rPr>
          <w:rFonts w:ascii="Palatino Linotype" w:hAnsi="Palatino Linotype"/>
        </w:rPr>
        <w:t xml:space="preserve"> </w:t>
      </w:r>
      <w:r w:rsidR="00B1479F" w:rsidRPr="00304DB0">
        <w:rPr>
          <w:rFonts w:ascii="Palatino Linotype" w:hAnsi="Palatino Linotype"/>
        </w:rPr>
        <w:t xml:space="preserve">el C. </w:t>
      </w:r>
      <w:r w:rsidR="001D0338">
        <w:rPr>
          <w:rFonts w:ascii="Palatino Linotype" w:hAnsi="Palatino Linotype"/>
          <w:b/>
          <w:bCs/>
        </w:rPr>
        <w:t>XXXXXXX XXXXXX XXXXXXXX</w:t>
      </w:r>
      <w:r w:rsidRPr="00304DB0">
        <w:rPr>
          <w:rFonts w:ascii="Palatino Linotype" w:hAnsi="Palatino Linotype"/>
          <w:b/>
          <w:lang w:val="es-ES"/>
        </w:rPr>
        <w:t>,</w:t>
      </w:r>
      <w:r w:rsidRPr="00304DB0">
        <w:rPr>
          <w:rFonts w:ascii="Palatino Linotype" w:hAnsi="Palatino Linotype" w:cs="Arial"/>
          <w:b/>
          <w:lang w:val="es-ES"/>
        </w:rPr>
        <w:t xml:space="preserve"> </w:t>
      </w:r>
      <w:r w:rsidR="005F0E30" w:rsidRPr="00304DB0">
        <w:rPr>
          <w:rFonts w:ascii="Palatino Linotype" w:hAnsi="Palatino Linotype"/>
        </w:rPr>
        <w:t xml:space="preserve">a quien en lo sucesivo se le </w:t>
      </w:r>
      <w:r w:rsidR="00B1479F" w:rsidRPr="00304DB0">
        <w:rPr>
          <w:rFonts w:ascii="Palatino Linotype" w:hAnsi="Palatino Linotype"/>
        </w:rPr>
        <w:t xml:space="preserve">denominará </w:t>
      </w:r>
      <w:r w:rsidR="005F0E30" w:rsidRPr="00304DB0">
        <w:rPr>
          <w:rFonts w:ascii="Palatino Linotype" w:hAnsi="Palatino Linotype"/>
        </w:rPr>
        <w:t xml:space="preserve">como </w:t>
      </w:r>
      <w:r w:rsidR="00754477" w:rsidRPr="00304DB0">
        <w:rPr>
          <w:rFonts w:ascii="Palatino Linotype" w:hAnsi="Palatino Linotype" w:cs="Arial"/>
          <w:b/>
          <w:lang w:val="es-ES"/>
        </w:rPr>
        <w:t>EL</w:t>
      </w:r>
      <w:r w:rsidRPr="00304DB0">
        <w:rPr>
          <w:rFonts w:ascii="Palatino Linotype" w:hAnsi="Palatino Linotype" w:cs="Arial"/>
          <w:b/>
          <w:lang w:val="es-ES"/>
        </w:rPr>
        <w:t xml:space="preserve"> RECURRENTE,</w:t>
      </w:r>
      <w:r w:rsidR="008B3120" w:rsidRPr="00304DB0">
        <w:rPr>
          <w:rFonts w:ascii="Palatino Linotype" w:hAnsi="Palatino Linotype" w:cs="Arial"/>
          <w:lang w:val="es-ES"/>
        </w:rPr>
        <w:t xml:space="preserve"> en contra de la respuesta </w:t>
      </w:r>
      <w:r w:rsidR="008E4ECC" w:rsidRPr="00304DB0">
        <w:rPr>
          <w:rFonts w:ascii="Palatino Linotype" w:hAnsi="Palatino Linotype" w:cs="Arial"/>
          <w:lang w:val="es-ES"/>
        </w:rPr>
        <w:t>de</w:t>
      </w:r>
      <w:r w:rsidR="00CE34D2" w:rsidRPr="00304DB0">
        <w:rPr>
          <w:rFonts w:ascii="Palatino Linotype" w:hAnsi="Palatino Linotype" w:cs="Arial"/>
          <w:lang w:val="es-ES"/>
        </w:rPr>
        <w:t>l</w:t>
      </w:r>
      <w:r w:rsidR="008E4ECC" w:rsidRPr="00304DB0">
        <w:rPr>
          <w:rFonts w:ascii="Palatino Linotype" w:hAnsi="Palatino Linotype" w:cs="Arial"/>
          <w:lang w:val="es-ES"/>
        </w:rPr>
        <w:t xml:space="preserve"> </w:t>
      </w:r>
      <w:r w:rsidR="00F13EED" w:rsidRPr="00304DB0">
        <w:rPr>
          <w:rFonts w:ascii="Palatino Linotype" w:hAnsi="Palatino Linotype" w:cs="Arial"/>
          <w:b/>
          <w:bCs/>
        </w:rPr>
        <w:t>Organismo Público Descent</w:t>
      </w:r>
      <w:r w:rsidR="00BE4EF9" w:rsidRPr="00304DB0">
        <w:rPr>
          <w:rFonts w:ascii="Palatino Linotype" w:hAnsi="Palatino Linotype" w:cs="Arial"/>
          <w:b/>
          <w:bCs/>
        </w:rPr>
        <w:t>ralizado para la Prestación de l</w:t>
      </w:r>
      <w:r w:rsidR="00F13EED" w:rsidRPr="00304DB0">
        <w:rPr>
          <w:rFonts w:ascii="Palatino Linotype" w:hAnsi="Palatino Linotype" w:cs="Arial"/>
          <w:b/>
          <w:bCs/>
        </w:rPr>
        <w:t>os Servicios de Agua Potable Alcantarillado y Saneamiento del Municipio de la Paz México, OPDAPAS</w:t>
      </w:r>
      <w:r w:rsidRPr="00304DB0">
        <w:rPr>
          <w:rFonts w:ascii="Palatino Linotype" w:hAnsi="Palatino Linotype" w:cs="Arial"/>
          <w:b/>
          <w:lang w:val="es-ES"/>
        </w:rPr>
        <w:t xml:space="preserve">, </w:t>
      </w:r>
      <w:r w:rsidR="005F0E30" w:rsidRPr="00304DB0">
        <w:rPr>
          <w:rFonts w:ascii="Palatino Linotype" w:hAnsi="Palatino Linotype"/>
        </w:rPr>
        <w:t xml:space="preserve">en lo subsecuente se le denominará </w:t>
      </w:r>
      <w:r w:rsidRPr="00304DB0">
        <w:rPr>
          <w:rFonts w:ascii="Palatino Linotype" w:hAnsi="Palatino Linotype" w:cs="Arial"/>
          <w:b/>
          <w:lang w:val="es-ES"/>
        </w:rPr>
        <w:t xml:space="preserve">EL SUJETO OBLIGADO, </w:t>
      </w:r>
      <w:r w:rsidRPr="00304DB0">
        <w:rPr>
          <w:rFonts w:ascii="Palatino Linotype" w:hAnsi="Palatino Linotype" w:cs="Arial"/>
          <w:lang w:val="es-ES"/>
        </w:rPr>
        <w:t xml:space="preserve">se procede a dictar la presente resolución con base en lo siguiente: </w:t>
      </w:r>
    </w:p>
    <w:p w14:paraId="71F79FE3" w14:textId="77777777" w:rsidR="00A1125E" w:rsidRPr="00304DB0" w:rsidRDefault="00A1125E" w:rsidP="000F0E7C">
      <w:pPr>
        <w:jc w:val="both"/>
        <w:rPr>
          <w:rFonts w:ascii="Palatino Linotype" w:hAnsi="Palatino Linotype" w:cs="Arial"/>
          <w:b/>
          <w:bCs/>
          <w:spacing w:val="60"/>
        </w:rPr>
      </w:pPr>
      <w:bookmarkStart w:id="0" w:name="_GoBack"/>
      <w:bookmarkEnd w:id="0"/>
    </w:p>
    <w:p w14:paraId="60D636C8" w14:textId="50BA6B63" w:rsidR="000F15D9" w:rsidRPr="00304DB0" w:rsidRDefault="00200BFC" w:rsidP="000F0E7C">
      <w:pPr>
        <w:jc w:val="center"/>
        <w:rPr>
          <w:rFonts w:ascii="Palatino Linotype" w:hAnsi="Palatino Linotype" w:cs="Arial"/>
          <w:b/>
          <w:bCs/>
          <w:spacing w:val="60"/>
          <w:sz w:val="28"/>
        </w:rPr>
      </w:pPr>
      <w:r w:rsidRPr="00304DB0">
        <w:rPr>
          <w:rFonts w:ascii="Palatino Linotype" w:hAnsi="Palatino Linotype" w:cs="Arial"/>
          <w:b/>
          <w:bCs/>
          <w:spacing w:val="60"/>
          <w:sz w:val="28"/>
        </w:rPr>
        <w:t>RESULTANDO</w:t>
      </w:r>
    </w:p>
    <w:p w14:paraId="0708AE3B" w14:textId="77777777" w:rsidR="000F0E7C" w:rsidRPr="00304DB0" w:rsidRDefault="000F0E7C" w:rsidP="000F0E7C">
      <w:pPr>
        <w:jc w:val="center"/>
        <w:rPr>
          <w:rFonts w:ascii="Palatino Linotype" w:hAnsi="Palatino Linotype" w:cs="Arial"/>
          <w:b/>
          <w:bCs/>
          <w:spacing w:val="60"/>
          <w:sz w:val="28"/>
        </w:rPr>
      </w:pPr>
    </w:p>
    <w:p w14:paraId="3B9DFD37" w14:textId="77777777" w:rsidR="00A1125E" w:rsidRPr="00304DB0" w:rsidRDefault="00A1125E" w:rsidP="000F0E7C">
      <w:pPr>
        <w:rPr>
          <w:rFonts w:ascii="Palatino Linotype" w:hAnsi="Palatino Linotype" w:cs="Arial"/>
          <w:b/>
          <w:bCs/>
          <w:spacing w:val="60"/>
        </w:rPr>
      </w:pPr>
    </w:p>
    <w:p w14:paraId="69AC5CD0" w14:textId="3541AED5" w:rsidR="00200BFC" w:rsidRPr="00304DB0" w:rsidRDefault="000A27E2" w:rsidP="000F0E7C">
      <w:pPr>
        <w:spacing w:line="360" w:lineRule="auto"/>
        <w:jc w:val="both"/>
        <w:rPr>
          <w:rFonts w:ascii="Palatino Linotype" w:eastAsia="MS Mincho" w:hAnsi="Palatino Linotype" w:cs="Arial"/>
        </w:rPr>
      </w:pPr>
      <w:r w:rsidRPr="00304DB0">
        <w:rPr>
          <w:rFonts w:ascii="Palatino Linotype" w:eastAsia="Calibri" w:hAnsi="Palatino Linotype" w:cs="Arial"/>
          <w:b/>
          <w:sz w:val="28"/>
          <w:szCs w:val="28"/>
          <w:lang w:val="es-ES" w:eastAsia="en-US"/>
        </w:rPr>
        <w:t>I</w:t>
      </w:r>
      <w:r w:rsidR="00163A20" w:rsidRPr="00304DB0">
        <w:rPr>
          <w:rFonts w:ascii="Palatino Linotype" w:eastAsia="Calibri" w:hAnsi="Palatino Linotype" w:cs="Arial"/>
          <w:b/>
          <w:sz w:val="28"/>
          <w:szCs w:val="28"/>
          <w:lang w:val="es-ES" w:eastAsia="en-US"/>
        </w:rPr>
        <w:t xml:space="preserve">. </w:t>
      </w:r>
      <w:r w:rsidR="00163A20" w:rsidRPr="00304DB0">
        <w:rPr>
          <w:rFonts w:ascii="Palatino Linotype" w:eastAsia="MS Mincho" w:hAnsi="Palatino Linotype" w:cs="Arial"/>
        </w:rPr>
        <w:t xml:space="preserve">En fecha </w:t>
      </w:r>
      <w:bookmarkStart w:id="1" w:name="_Hlk66905340"/>
      <w:r w:rsidR="00F13EED" w:rsidRPr="00304DB0">
        <w:rPr>
          <w:rFonts w:ascii="Palatino Linotype" w:eastAsia="MS Mincho" w:hAnsi="Palatino Linotype" w:cs="Arial"/>
        </w:rPr>
        <w:t>siete</w:t>
      </w:r>
      <w:r w:rsidR="00772AF2" w:rsidRPr="00304DB0">
        <w:rPr>
          <w:rFonts w:ascii="Palatino Linotype" w:eastAsia="MS Mincho" w:hAnsi="Palatino Linotype" w:cs="Arial"/>
        </w:rPr>
        <w:t xml:space="preserve"> de septiembre</w:t>
      </w:r>
      <w:r w:rsidR="00921C21" w:rsidRPr="00304DB0">
        <w:rPr>
          <w:rFonts w:ascii="Palatino Linotype" w:eastAsia="MS Mincho" w:hAnsi="Palatino Linotype" w:cs="Arial"/>
        </w:rPr>
        <w:t xml:space="preserve"> </w:t>
      </w:r>
      <w:r w:rsidR="0074343D" w:rsidRPr="00304DB0">
        <w:rPr>
          <w:rFonts w:ascii="Palatino Linotype" w:eastAsia="MS Mincho" w:hAnsi="Palatino Linotype" w:cs="Arial"/>
        </w:rPr>
        <w:t>de dos mil veintiuno</w:t>
      </w:r>
      <w:bookmarkEnd w:id="1"/>
      <w:r w:rsidR="00163A20" w:rsidRPr="00304DB0">
        <w:rPr>
          <w:rFonts w:ascii="Palatino Linotype" w:eastAsia="MS Mincho" w:hAnsi="Palatino Linotype" w:cs="Arial"/>
        </w:rPr>
        <w:t xml:space="preserve">, </w:t>
      </w:r>
      <w:r w:rsidR="00163A20" w:rsidRPr="00304DB0">
        <w:rPr>
          <w:rFonts w:ascii="Palatino Linotype" w:eastAsia="MS Mincho" w:hAnsi="Palatino Linotype" w:cs="Arial"/>
          <w:b/>
        </w:rPr>
        <w:t>EL RECURRENTE</w:t>
      </w:r>
      <w:r w:rsidR="00163A20" w:rsidRPr="00304DB0">
        <w:rPr>
          <w:rFonts w:ascii="Palatino Linotype" w:eastAsia="MS Mincho" w:hAnsi="Palatino Linotype" w:cs="Arial"/>
        </w:rPr>
        <w:t xml:space="preserve"> </w:t>
      </w:r>
      <w:r w:rsidR="00BF3E26" w:rsidRPr="00304DB0">
        <w:rPr>
          <w:rFonts w:ascii="Palatino Linotype" w:eastAsia="MS Mincho" w:hAnsi="Palatino Linotype" w:cs="Arial"/>
          <w:lang w:val="es-ES_tradnl"/>
        </w:rPr>
        <w:t>presentó a través de</w:t>
      </w:r>
      <w:r w:rsidR="008E4ECC" w:rsidRPr="00304DB0">
        <w:rPr>
          <w:rFonts w:ascii="Palatino Linotype" w:eastAsia="MS Mincho" w:hAnsi="Palatino Linotype" w:cs="Arial"/>
          <w:lang w:val="es-ES_tradnl"/>
        </w:rPr>
        <w:t xml:space="preserve">l </w:t>
      </w:r>
      <w:r w:rsidR="00BF3E26" w:rsidRPr="00304DB0">
        <w:rPr>
          <w:rFonts w:ascii="Palatino Linotype" w:eastAsia="MS Mincho" w:hAnsi="Palatino Linotype" w:cs="Arial"/>
          <w:lang w:val="es-ES_tradnl"/>
        </w:rPr>
        <w:t xml:space="preserve">Sistema de Acceso a la Información Mexiquense, en lo subsecuente </w:t>
      </w:r>
      <w:r w:rsidR="00BF3E26" w:rsidRPr="00304DB0">
        <w:rPr>
          <w:rFonts w:ascii="Palatino Linotype" w:eastAsia="MS Mincho" w:hAnsi="Palatino Linotype" w:cs="Arial"/>
          <w:b/>
          <w:lang w:val="es-ES_tradnl"/>
        </w:rPr>
        <w:t>EL SAIMEX</w:t>
      </w:r>
      <w:r w:rsidR="00BF3E26" w:rsidRPr="00304DB0">
        <w:rPr>
          <w:rFonts w:ascii="Palatino Linotype" w:eastAsia="MS Mincho" w:hAnsi="Palatino Linotype" w:cs="Arial"/>
          <w:lang w:val="es-ES_tradnl"/>
        </w:rPr>
        <w:t xml:space="preserve"> ante </w:t>
      </w:r>
      <w:r w:rsidR="00BF3E26" w:rsidRPr="00304DB0">
        <w:rPr>
          <w:rFonts w:ascii="Palatino Linotype" w:eastAsia="MS Mincho" w:hAnsi="Palatino Linotype" w:cs="Arial"/>
          <w:b/>
          <w:lang w:val="es-ES_tradnl"/>
        </w:rPr>
        <w:t>EL SUJETO OBLIGADO</w:t>
      </w:r>
      <w:r w:rsidR="00BF3E26" w:rsidRPr="00304DB0">
        <w:rPr>
          <w:rFonts w:ascii="Palatino Linotype" w:eastAsia="MS Mincho" w:hAnsi="Palatino Linotype" w:cs="Arial"/>
          <w:lang w:val="es-ES_tradnl"/>
        </w:rPr>
        <w:t>, la solicitud de acceso a la información pública, a la que se le asignó el número de expediente</w:t>
      </w:r>
      <w:r w:rsidR="00CE34D2" w:rsidRPr="00304DB0">
        <w:rPr>
          <w:rFonts w:ascii="Palatino Linotype" w:eastAsia="MS Mincho" w:hAnsi="Palatino Linotype" w:cs="Arial"/>
          <w:b/>
          <w:bCs/>
        </w:rPr>
        <w:t xml:space="preserve"> </w:t>
      </w:r>
      <w:r w:rsidR="00F13EED" w:rsidRPr="00304DB0">
        <w:rPr>
          <w:rFonts w:ascii="Palatino Linotype" w:eastAsia="MS Mincho" w:hAnsi="Palatino Linotype" w:cs="Arial"/>
          <w:b/>
          <w:bCs/>
        </w:rPr>
        <w:t>00012/OASLAPAZ/IP/2021</w:t>
      </w:r>
      <w:r w:rsidR="00163A20" w:rsidRPr="00304DB0">
        <w:rPr>
          <w:rFonts w:ascii="Palatino Linotype" w:eastAsia="MS Mincho" w:hAnsi="Palatino Linotype" w:cs="Arial"/>
        </w:rPr>
        <w:t xml:space="preserve">, </w:t>
      </w:r>
      <w:r w:rsidR="00AA7AD8" w:rsidRPr="00304DB0">
        <w:rPr>
          <w:rFonts w:ascii="Palatino Linotype" w:eastAsia="MS Mincho" w:hAnsi="Palatino Linotype" w:cs="Arial"/>
          <w:bCs/>
        </w:rPr>
        <w:t>mediante la cual requirió</w:t>
      </w:r>
      <w:r w:rsidR="009D0744" w:rsidRPr="00304DB0">
        <w:rPr>
          <w:rFonts w:ascii="Palatino Linotype" w:eastAsia="MS Mincho" w:hAnsi="Palatino Linotype" w:cs="Arial"/>
          <w:bCs/>
        </w:rPr>
        <w:t xml:space="preserve">, </w:t>
      </w:r>
      <w:r w:rsidR="00AA7AD8" w:rsidRPr="00304DB0">
        <w:rPr>
          <w:rFonts w:ascii="Palatino Linotype" w:eastAsia="MS Mincho" w:hAnsi="Palatino Linotype" w:cs="Arial"/>
          <w:bCs/>
        </w:rPr>
        <w:t>lo siguiente:</w:t>
      </w:r>
    </w:p>
    <w:p w14:paraId="1F6B0AE1" w14:textId="77777777" w:rsidR="00AA7AD8" w:rsidRPr="00304DB0" w:rsidRDefault="00AA7AD8" w:rsidP="000F0E7C">
      <w:pPr>
        <w:tabs>
          <w:tab w:val="left" w:pos="851"/>
        </w:tabs>
        <w:ind w:left="851" w:right="901" w:hanging="142"/>
        <w:jc w:val="both"/>
        <w:rPr>
          <w:rFonts w:ascii="Palatino Linotype" w:eastAsia="MS Mincho" w:hAnsi="Palatino Linotype" w:cs="Arial"/>
          <w:i/>
          <w:sz w:val="22"/>
          <w:szCs w:val="22"/>
        </w:rPr>
      </w:pPr>
    </w:p>
    <w:p w14:paraId="1278137B" w14:textId="58B1CAED" w:rsidR="000405A5" w:rsidRPr="00304DB0" w:rsidRDefault="00200BFC" w:rsidP="000F0E7C">
      <w:pPr>
        <w:tabs>
          <w:tab w:val="left" w:pos="851"/>
        </w:tabs>
        <w:ind w:left="992" w:right="901" w:hanging="142"/>
        <w:jc w:val="both"/>
        <w:rPr>
          <w:rFonts w:ascii="Palatino Linotype" w:eastAsia="MS Mincho" w:hAnsi="Palatino Linotype" w:cs="Arial"/>
          <w:i/>
          <w:sz w:val="22"/>
          <w:szCs w:val="22"/>
        </w:rPr>
      </w:pPr>
      <w:r w:rsidRPr="00304DB0">
        <w:rPr>
          <w:rFonts w:ascii="Palatino Linotype" w:eastAsia="MS Mincho" w:hAnsi="Palatino Linotype" w:cs="Arial"/>
          <w:i/>
          <w:sz w:val="22"/>
          <w:szCs w:val="22"/>
        </w:rPr>
        <w:t>“</w:t>
      </w:r>
      <w:r w:rsidR="00F13EED" w:rsidRPr="00304DB0">
        <w:rPr>
          <w:rFonts w:ascii="Palatino Linotype" w:eastAsia="MS Mincho" w:hAnsi="Palatino Linotype" w:cs="Arial"/>
          <w:i/>
          <w:sz w:val="22"/>
          <w:szCs w:val="22"/>
        </w:rPr>
        <w:t>plan anual de todas las áreas del organismo, presupuesto de todas las áreas del 2020 y 2021. ingresos y egresos del 2020 y 2021. perfil de todos los jefes y encargados de área. gastos de cada una de las áreas. plan de compras y adquisiciones. manual de procedimientos de todas las areas. organigrama actualizado y firmado por el consejo directivo. procedimiento para la compra de vactor firmado por el consejo directivo.</w:t>
      </w:r>
      <w:r w:rsidRPr="00304DB0">
        <w:rPr>
          <w:rFonts w:ascii="Palatino Linotype" w:eastAsia="MS Mincho" w:hAnsi="Palatino Linotype" w:cs="Arial"/>
          <w:i/>
          <w:sz w:val="22"/>
          <w:szCs w:val="22"/>
        </w:rPr>
        <w:t>” (sic)</w:t>
      </w:r>
    </w:p>
    <w:p w14:paraId="23D830CD" w14:textId="77777777" w:rsidR="009D0744" w:rsidRPr="00304DB0" w:rsidRDefault="009D0744" w:rsidP="000F0E7C">
      <w:pPr>
        <w:tabs>
          <w:tab w:val="left" w:pos="851"/>
        </w:tabs>
        <w:ind w:right="901"/>
        <w:jc w:val="both"/>
        <w:rPr>
          <w:rFonts w:ascii="Palatino Linotype" w:eastAsia="MS Mincho" w:hAnsi="Palatino Linotype" w:cs="Arial"/>
          <w:i/>
          <w:sz w:val="22"/>
          <w:szCs w:val="22"/>
        </w:rPr>
      </w:pPr>
    </w:p>
    <w:p w14:paraId="3A2F0D43" w14:textId="524A7D4C" w:rsidR="00A525BF" w:rsidRPr="00304DB0" w:rsidRDefault="003F157B" w:rsidP="000F0E7C">
      <w:pPr>
        <w:widowControl w:val="0"/>
        <w:autoSpaceDE w:val="0"/>
        <w:autoSpaceDN w:val="0"/>
        <w:adjustRightInd w:val="0"/>
        <w:spacing w:line="360" w:lineRule="auto"/>
        <w:jc w:val="both"/>
        <w:rPr>
          <w:rFonts w:ascii="Palatino Linotype" w:eastAsia="Calibri" w:hAnsi="Palatino Linotype" w:cs="Arial"/>
          <w:b/>
          <w:bCs/>
          <w:lang w:val="es-ES" w:eastAsia="en-US"/>
        </w:rPr>
      </w:pPr>
      <w:r w:rsidRPr="00304DB0">
        <w:rPr>
          <w:rFonts w:ascii="Palatino Linotype" w:eastAsia="Calibri" w:hAnsi="Palatino Linotype" w:cs="Arial"/>
          <w:b/>
          <w:bCs/>
          <w:lang w:val="es-ES" w:eastAsia="en-US"/>
        </w:rPr>
        <w:t>MODALIDAD DE ENTREGA</w:t>
      </w:r>
      <w:r w:rsidR="00A525BF" w:rsidRPr="00304DB0">
        <w:rPr>
          <w:rFonts w:ascii="Palatino Linotype" w:eastAsia="Calibri" w:hAnsi="Palatino Linotype" w:cs="Arial"/>
          <w:b/>
          <w:bCs/>
          <w:lang w:val="es-ES" w:eastAsia="en-US"/>
        </w:rPr>
        <w:t xml:space="preserve">: </w:t>
      </w:r>
      <w:r w:rsidR="003539B9" w:rsidRPr="00304DB0">
        <w:rPr>
          <w:rFonts w:ascii="Palatino Linotype" w:eastAsia="Calibri" w:hAnsi="Palatino Linotype" w:cs="Arial"/>
          <w:bCs/>
          <w:lang w:val="es-ES" w:eastAsia="en-US"/>
        </w:rPr>
        <w:t>Vía</w:t>
      </w:r>
      <w:r w:rsidR="00A525BF" w:rsidRPr="00304DB0">
        <w:rPr>
          <w:rFonts w:ascii="Palatino Linotype" w:eastAsia="Calibri" w:hAnsi="Palatino Linotype" w:cs="Arial"/>
          <w:b/>
          <w:bCs/>
          <w:lang w:val="es-ES" w:eastAsia="en-US"/>
        </w:rPr>
        <w:t xml:space="preserve"> SAIMEX</w:t>
      </w:r>
      <w:r w:rsidR="00C85944" w:rsidRPr="00304DB0">
        <w:rPr>
          <w:rFonts w:ascii="Palatino Linotype" w:eastAsia="Calibri" w:hAnsi="Palatino Linotype" w:cs="Arial"/>
          <w:b/>
          <w:bCs/>
          <w:lang w:val="es-ES" w:eastAsia="en-US"/>
        </w:rPr>
        <w:t>.</w:t>
      </w:r>
    </w:p>
    <w:p w14:paraId="027BFAC5" w14:textId="77777777" w:rsidR="00F13EED" w:rsidRPr="00304DB0" w:rsidRDefault="00F13EED" w:rsidP="000F0E7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01CCE38" w14:textId="0B70965D" w:rsidR="009D0744" w:rsidRPr="00304DB0" w:rsidRDefault="009D0744" w:rsidP="000F0E7C">
      <w:pPr>
        <w:widowControl w:val="0"/>
        <w:autoSpaceDE w:val="0"/>
        <w:autoSpaceDN w:val="0"/>
        <w:adjustRightInd w:val="0"/>
        <w:spacing w:line="360" w:lineRule="auto"/>
        <w:jc w:val="both"/>
        <w:rPr>
          <w:rFonts w:ascii="Palatino Linotype" w:eastAsia="Calibri" w:hAnsi="Palatino Linotype" w:cs="Arial"/>
          <w:lang w:val="es-ES" w:eastAsia="en-US"/>
        </w:rPr>
      </w:pPr>
      <w:r w:rsidRPr="00304DB0">
        <w:rPr>
          <w:rFonts w:ascii="Palatino Linotype" w:eastAsia="Calibri" w:hAnsi="Palatino Linotype" w:cs="Arial"/>
          <w:b/>
          <w:bCs/>
          <w:sz w:val="28"/>
          <w:lang w:val="es-ES" w:eastAsia="en-US"/>
        </w:rPr>
        <w:t>II</w:t>
      </w:r>
      <w:r w:rsidRPr="00304DB0">
        <w:rPr>
          <w:rFonts w:ascii="Palatino Linotype" w:eastAsia="Calibri" w:hAnsi="Palatino Linotype" w:cs="Arial"/>
          <w:b/>
          <w:bCs/>
          <w:lang w:val="es-ES" w:eastAsia="en-US"/>
        </w:rPr>
        <w:t>.</w:t>
      </w:r>
      <w:r w:rsidRPr="00304DB0">
        <w:rPr>
          <w:rFonts w:ascii="Palatino Linotype" w:eastAsia="Calibri" w:hAnsi="Palatino Linotype" w:cs="Arial"/>
          <w:lang w:val="es-ES" w:eastAsia="en-US"/>
        </w:rPr>
        <w:t xml:space="preserve"> </w:t>
      </w:r>
      <w:r w:rsidR="009A66C5" w:rsidRPr="00304DB0">
        <w:rPr>
          <w:rFonts w:ascii="Palatino Linotype" w:eastAsia="Calibri" w:hAnsi="Palatino Linotype" w:cs="Arial"/>
          <w:lang w:val="es-ES" w:eastAsia="en-US"/>
        </w:rPr>
        <w:t>En cumplimiento al artículo 162 de la Ley de Transparencia y Acceso a la Información Pública del Es</w:t>
      </w:r>
      <w:r w:rsidR="00143373" w:rsidRPr="00304DB0">
        <w:rPr>
          <w:rFonts w:ascii="Palatino Linotype" w:eastAsia="Calibri" w:hAnsi="Palatino Linotype" w:cs="Arial"/>
          <w:lang w:val="es-ES" w:eastAsia="en-US"/>
        </w:rPr>
        <w:t xml:space="preserve">tado de México y Municipios, el </w:t>
      </w:r>
      <w:r w:rsidR="00B2642E" w:rsidRPr="00304DB0">
        <w:rPr>
          <w:rFonts w:ascii="Palatino Linotype" w:eastAsia="Calibri" w:hAnsi="Palatino Linotype" w:cs="Arial"/>
          <w:lang w:val="es-ES" w:eastAsia="en-US"/>
        </w:rPr>
        <w:t>diez</w:t>
      </w:r>
      <w:r w:rsidR="00096756" w:rsidRPr="00304DB0">
        <w:rPr>
          <w:rFonts w:ascii="Palatino Linotype" w:eastAsia="Calibri" w:hAnsi="Palatino Linotype" w:cs="Arial"/>
          <w:lang w:val="es-ES" w:eastAsia="en-US"/>
        </w:rPr>
        <w:t xml:space="preserve"> de </w:t>
      </w:r>
      <w:r w:rsidR="00772AF2" w:rsidRPr="00304DB0">
        <w:rPr>
          <w:rFonts w:ascii="Palatino Linotype" w:eastAsia="Calibri" w:hAnsi="Palatino Linotype" w:cs="Arial"/>
          <w:lang w:val="es-ES" w:eastAsia="en-US"/>
        </w:rPr>
        <w:t>septiembre</w:t>
      </w:r>
      <w:r w:rsidR="009A66C5" w:rsidRPr="00304DB0">
        <w:rPr>
          <w:rFonts w:ascii="Palatino Linotype" w:eastAsia="MS Mincho" w:hAnsi="Palatino Linotype" w:cs="Arial"/>
        </w:rPr>
        <w:t xml:space="preserve"> dos mil veintiuno</w:t>
      </w:r>
      <w:r w:rsidR="009A66C5" w:rsidRPr="00304DB0">
        <w:rPr>
          <w:rFonts w:ascii="Palatino Linotype" w:eastAsia="Calibri" w:hAnsi="Palatino Linotype" w:cs="Arial"/>
          <w:lang w:val="es-ES" w:eastAsia="en-US"/>
        </w:rPr>
        <w:t xml:space="preserve">, </w:t>
      </w:r>
      <w:r w:rsidR="009A66C5" w:rsidRPr="00304DB0">
        <w:rPr>
          <w:rFonts w:ascii="Palatino Linotype" w:eastAsia="Calibri" w:hAnsi="Palatino Linotype" w:cs="Arial"/>
          <w:b/>
          <w:lang w:val="es-ES" w:eastAsia="en-US"/>
        </w:rPr>
        <w:t>EL SUJETO OBLIGADO</w:t>
      </w:r>
      <w:r w:rsidR="009A66C5" w:rsidRPr="00304DB0">
        <w:rPr>
          <w:rFonts w:ascii="Palatino Linotype" w:eastAsia="Calibri" w:hAnsi="Palatino Linotype" w:cs="Arial"/>
          <w:lang w:val="es-ES" w:eastAsia="en-US"/>
        </w:rPr>
        <w:t xml:space="preserve"> turnó mediante requerimiento, el contenido de la solicitud de información a</w:t>
      </w:r>
      <w:r w:rsidR="00B2642E" w:rsidRPr="00304DB0">
        <w:rPr>
          <w:rFonts w:ascii="Palatino Linotype" w:eastAsia="Calibri" w:hAnsi="Palatino Linotype" w:cs="Arial"/>
          <w:lang w:val="es-ES" w:eastAsia="en-US"/>
        </w:rPr>
        <w:t xml:space="preserve"> los</w:t>
      </w:r>
      <w:r w:rsidR="00B04BA9" w:rsidRPr="00304DB0">
        <w:rPr>
          <w:rFonts w:ascii="Palatino Linotype" w:eastAsia="Calibri" w:hAnsi="Palatino Linotype" w:cs="Arial"/>
          <w:lang w:val="es-ES" w:eastAsia="en-US"/>
        </w:rPr>
        <w:t xml:space="preserve"> </w:t>
      </w:r>
      <w:r w:rsidR="009A66C5" w:rsidRPr="00304DB0">
        <w:rPr>
          <w:rFonts w:ascii="Palatino Linotype" w:eastAsia="Calibri" w:hAnsi="Palatino Linotype" w:cs="Arial"/>
          <w:lang w:val="es-ES" w:eastAsia="en-US"/>
        </w:rPr>
        <w:t>Servidor</w:t>
      </w:r>
      <w:r w:rsidR="00B2642E" w:rsidRPr="00304DB0">
        <w:rPr>
          <w:rFonts w:ascii="Palatino Linotype" w:eastAsia="Calibri" w:hAnsi="Palatino Linotype" w:cs="Arial"/>
          <w:lang w:val="es-ES" w:eastAsia="en-US"/>
        </w:rPr>
        <w:t>es</w:t>
      </w:r>
      <w:r w:rsidR="009A66C5" w:rsidRPr="00304DB0">
        <w:rPr>
          <w:rFonts w:ascii="Palatino Linotype" w:eastAsia="Calibri" w:hAnsi="Palatino Linotype" w:cs="Arial"/>
          <w:lang w:val="es-ES" w:eastAsia="en-US"/>
        </w:rPr>
        <w:t xml:space="preserve"> Público</w:t>
      </w:r>
      <w:r w:rsidR="00B2642E" w:rsidRPr="00304DB0">
        <w:rPr>
          <w:rFonts w:ascii="Palatino Linotype" w:eastAsia="Calibri" w:hAnsi="Palatino Linotype" w:cs="Arial"/>
          <w:lang w:val="es-ES" w:eastAsia="en-US"/>
        </w:rPr>
        <w:t>s</w:t>
      </w:r>
      <w:r w:rsidR="009A66C5" w:rsidRPr="00304DB0">
        <w:rPr>
          <w:rFonts w:ascii="Palatino Linotype" w:eastAsia="Calibri" w:hAnsi="Palatino Linotype" w:cs="Arial"/>
          <w:lang w:val="es-ES" w:eastAsia="en-US"/>
        </w:rPr>
        <w:t xml:space="preserve"> Habilitado</w:t>
      </w:r>
      <w:r w:rsidR="00B2642E" w:rsidRPr="00304DB0">
        <w:rPr>
          <w:rFonts w:ascii="Palatino Linotype" w:eastAsia="Calibri" w:hAnsi="Palatino Linotype" w:cs="Arial"/>
          <w:lang w:val="es-ES" w:eastAsia="en-US"/>
        </w:rPr>
        <w:t>s</w:t>
      </w:r>
      <w:r w:rsidR="009A66C5" w:rsidRPr="00304DB0">
        <w:rPr>
          <w:rFonts w:ascii="Palatino Linotype" w:eastAsia="Calibri" w:hAnsi="Palatino Linotype" w:cs="Arial"/>
          <w:lang w:val="es-ES" w:eastAsia="en-US"/>
        </w:rPr>
        <w:t xml:space="preserve"> que co</w:t>
      </w:r>
      <w:r w:rsidR="00BE4EF9" w:rsidRPr="00304DB0">
        <w:rPr>
          <w:rFonts w:ascii="Palatino Linotype" w:eastAsia="Calibri" w:hAnsi="Palatino Linotype" w:cs="Arial"/>
          <w:lang w:val="es-ES" w:eastAsia="en-US"/>
        </w:rPr>
        <w:t>nsideró competente, a efecto de realizar</w:t>
      </w:r>
      <w:r w:rsidR="009A66C5" w:rsidRPr="00304DB0">
        <w:rPr>
          <w:rFonts w:ascii="Palatino Linotype" w:eastAsia="Calibri" w:hAnsi="Palatino Linotype" w:cs="Arial"/>
          <w:lang w:val="es-ES" w:eastAsia="en-US"/>
        </w:rPr>
        <w:t xml:space="preserve"> la búsqueda y localización de la misma, tal como se desprende </w:t>
      </w:r>
      <w:r w:rsidR="00BB5218" w:rsidRPr="00304DB0">
        <w:rPr>
          <w:rFonts w:ascii="Palatino Linotype" w:eastAsia="Calibri" w:hAnsi="Palatino Linotype" w:cs="Arial"/>
          <w:lang w:val="es-ES" w:eastAsia="en-US"/>
        </w:rPr>
        <w:t xml:space="preserve">de la imagen que se </w:t>
      </w:r>
      <w:r w:rsidR="00D43BA9" w:rsidRPr="00304DB0">
        <w:rPr>
          <w:rFonts w:ascii="Palatino Linotype" w:eastAsia="Calibri" w:hAnsi="Palatino Linotype" w:cs="Arial"/>
          <w:lang w:val="es-ES" w:eastAsia="en-US"/>
        </w:rPr>
        <w:t>inserta</w:t>
      </w:r>
      <w:r w:rsidR="00BB5218" w:rsidRPr="00304DB0">
        <w:rPr>
          <w:rFonts w:ascii="Palatino Linotype" w:eastAsia="Calibri" w:hAnsi="Palatino Linotype" w:cs="Arial"/>
          <w:lang w:val="es-ES" w:eastAsia="en-US"/>
        </w:rPr>
        <w:t xml:space="preserve"> </w:t>
      </w:r>
      <w:r w:rsidR="009A66C5" w:rsidRPr="00304DB0">
        <w:rPr>
          <w:rFonts w:ascii="Palatino Linotype" w:eastAsia="Calibri" w:hAnsi="Palatino Linotype" w:cs="Arial"/>
          <w:lang w:val="es-ES" w:eastAsia="en-US"/>
        </w:rPr>
        <w:t>a continuación:</w:t>
      </w:r>
    </w:p>
    <w:p w14:paraId="636B9161" w14:textId="77777777" w:rsidR="00B2642E" w:rsidRPr="00304DB0" w:rsidRDefault="00B2642E" w:rsidP="000F0E7C">
      <w:pPr>
        <w:widowControl w:val="0"/>
        <w:autoSpaceDE w:val="0"/>
        <w:autoSpaceDN w:val="0"/>
        <w:adjustRightInd w:val="0"/>
        <w:spacing w:line="360" w:lineRule="auto"/>
        <w:jc w:val="both"/>
        <w:rPr>
          <w:rFonts w:ascii="Palatino Linotype" w:eastAsia="Calibri" w:hAnsi="Palatino Linotype" w:cs="Arial"/>
          <w:lang w:val="es-ES" w:eastAsia="en-US"/>
        </w:rPr>
      </w:pPr>
    </w:p>
    <w:p w14:paraId="205024D5" w14:textId="5372816C" w:rsidR="00D95D7F" w:rsidRPr="00304DB0" w:rsidRDefault="00B2642E" w:rsidP="000F0E7C">
      <w:pPr>
        <w:widowControl w:val="0"/>
        <w:autoSpaceDE w:val="0"/>
        <w:autoSpaceDN w:val="0"/>
        <w:adjustRightInd w:val="0"/>
        <w:spacing w:line="360" w:lineRule="auto"/>
        <w:jc w:val="both"/>
        <w:rPr>
          <w:rFonts w:ascii="Palatino Linotype" w:eastAsia="Calibri" w:hAnsi="Palatino Linotype" w:cs="Arial"/>
          <w:lang w:val="es-ES" w:eastAsia="en-US"/>
        </w:rPr>
      </w:pPr>
      <w:r w:rsidRPr="00304DB0">
        <w:rPr>
          <w:noProof/>
          <w:lang w:eastAsia="es-MX"/>
        </w:rPr>
        <w:drawing>
          <wp:inline distT="0" distB="0" distL="0" distR="0" wp14:anchorId="6ADBE5C5" wp14:editId="110AB918">
            <wp:extent cx="5781675" cy="1876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1675" cy="1876425"/>
                    </a:xfrm>
                    <a:prstGeom prst="rect">
                      <a:avLst/>
                    </a:prstGeom>
                  </pic:spPr>
                </pic:pic>
              </a:graphicData>
            </a:graphic>
          </wp:inline>
        </w:drawing>
      </w:r>
    </w:p>
    <w:p w14:paraId="416B2275" w14:textId="01B69190" w:rsidR="00096756" w:rsidRPr="00304DB0" w:rsidRDefault="00096756" w:rsidP="000F0E7C">
      <w:pPr>
        <w:widowControl w:val="0"/>
        <w:autoSpaceDE w:val="0"/>
        <w:autoSpaceDN w:val="0"/>
        <w:adjustRightInd w:val="0"/>
        <w:spacing w:line="360" w:lineRule="auto"/>
        <w:jc w:val="both"/>
        <w:rPr>
          <w:rFonts w:ascii="Palatino Linotype" w:eastAsia="Calibri" w:hAnsi="Palatino Linotype" w:cs="Arial"/>
          <w:lang w:val="es-ES" w:eastAsia="en-US"/>
        </w:rPr>
      </w:pPr>
    </w:p>
    <w:p w14:paraId="343F25C9" w14:textId="34D79509" w:rsidR="009D0744" w:rsidRPr="00304DB0" w:rsidRDefault="009D0744" w:rsidP="000F0E7C">
      <w:pPr>
        <w:tabs>
          <w:tab w:val="left" w:pos="851"/>
        </w:tabs>
        <w:spacing w:line="360" w:lineRule="auto"/>
        <w:ind w:right="901"/>
        <w:rPr>
          <w:rFonts w:ascii="Palatino Linotype" w:eastAsia="MS Mincho" w:hAnsi="Palatino Linotype" w:cs="Arial"/>
          <w:i/>
          <w:sz w:val="22"/>
          <w:szCs w:val="22"/>
        </w:rPr>
      </w:pPr>
    </w:p>
    <w:p w14:paraId="4EEC5FFD" w14:textId="60CF7D5F" w:rsidR="00E028E3" w:rsidRPr="00304DB0" w:rsidRDefault="008B3120" w:rsidP="000F0E7C">
      <w:pPr>
        <w:widowControl w:val="0"/>
        <w:autoSpaceDE w:val="0"/>
        <w:autoSpaceDN w:val="0"/>
        <w:adjustRightInd w:val="0"/>
        <w:spacing w:line="360" w:lineRule="auto"/>
        <w:jc w:val="both"/>
        <w:rPr>
          <w:rFonts w:ascii="Palatino Linotype" w:hAnsi="Palatino Linotype" w:cs="Segoe UI"/>
          <w:lang w:eastAsia="es-MX"/>
        </w:rPr>
      </w:pPr>
      <w:r w:rsidRPr="00304DB0">
        <w:rPr>
          <w:rFonts w:ascii="Palatino Linotype" w:hAnsi="Palatino Linotype" w:cs="Segoe UI"/>
          <w:b/>
          <w:bCs/>
          <w:sz w:val="28"/>
          <w:szCs w:val="28"/>
          <w:lang w:eastAsia="es-MX"/>
        </w:rPr>
        <w:t>I</w:t>
      </w:r>
      <w:r w:rsidR="009A66C5" w:rsidRPr="00304DB0">
        <w:rPr>
          <w:rFonts w:ascii="Palatino Linotype" w:hAnsi="Palatino Linotype" w:cs="Segoe UI"/>
          <w:b/>
          <w:bCs/>
          <w:sz w:val="28"/>
          <w:szCs w:val="28"/>
          <w:lang w:eastAsia="es-MX"/>
        </w:rPr>
        <w:t>I</w:t>
      </w:r>
      <w:r w:rsidRPr="00304DB0">
        <w:rPr>
          <w:rFonts w:ascii="Palatino Linotype" w:hAnsi="Palatino Linotype" w:cs="Segoe UI"/>
          <w:b/>
          <w:bCs/>
          <w:sz w:val="28"/>
          <w:szCs w:val="28"/>
          <w:lang w:eastAsia="es-MX"/>
        </w:rPr>
        <w:t>I</w:t>
      </w:r>
      <w:r w:rsidRPr="00304DB0">
        <w:rPr>
          <w:rFonts w:ascii="Palatino Linotype" w:hAnsi="Palatino Linotype" w:cs="Segoe UI"/>
          <w:b/>
          <w:bCs/>
          <w:lang w:eastAsia="es-MX"/>
        </w:rPr>
        <w:t>.</w:t>
      </w:r>
      <w:r w:rsidRPr="00304DB0">
        <w:rPr>
          <w:rFonts w:ascii="Palatino Linotype" w:hAnsi="Palatino Linotype" w:cs="Segoe UI"/>
          <w:lang w:eastAsia="es-MX"/>
        </w:rPr>
        <w:t> </w:t>
      </w:r>
      <w:r w:rsidR="00BF3E26" w:rsidRPr="00304DB0">
        <w:rPr>
          <w:rFonts w:ascii="Palatino Linotype" w:hAnsi="Palatino Linotype" w:cs="Segoe UI"/>
          <w:lang w:eastAsia="es-MX"/>
        </w:rPr>
        <w:t xml:space="preserve">En fecha </w:t>
      </w:r>
      <w:r w:rsidR="00B2642E" w:rsidRPr="00304DB0">
        <w:rPr>
          <w:rFonts w:ascii="Palatino Linotype" w:hAnsi="Palatino Linotype" w:cs="Segoe UI"/>
          <w:lang w:eastAsia="es-MX"/>
        </w:rPr>
        <w:t>ocho</w:t>
      </w:r>
      <w:r w:rsidR="00772AF2" w:rsidRPr="00304DB0">
        <w:rPr>
          <w:rFonts w:ascii="Palatino Linotype" w:hAnsi="Palatino Linotype" w:cs="Segoe UI"/>
          <w:lang w:eastAsia="es-MX"/>
        </w:rPr>
        <w:t xml:space="preserve"> de octubre</w:t>
      </w:r>
      <w:r w:rsidR="00414689" w:rsidRPr="00304DB0">
        <w:rPr>
          <w:rFonts w:ascii="Palatino Linotype" w:hAnsi="Palatino Linotype" w:cs="Segoe UI"/>
          <w:lang w:eastAsia="es-MX"/>
        </w:rPr>
        <w:t xml:space="preserve"> </w:t>
      </w:r>
      <w:r w:rsidR="00BF3E26" w:rsidRPr="00304DB0">
        <w:rPr>
          <w:rFonts w:ascii="Palatino Linotype" w:hAnsi="Palatino Linotype" w:cs="Segoe UI"/>
          <w:lang w:eastAsia="es-MX"/>
        </w:rPr>
        <w:t xml:space="preserve">de dos mil veintiuno, </w:t>
      </w:r>
      <w:r w:rsidR="00922B7D" w:rsidRPr="00304DB0">
        <w:rPr>
          <w:rFonts w:ascii="Palatino Linotype" w:hAnsi="Palatino Linotype" w:cs="Segoe UI"/>
          <w:b/>
          <w:bCs/>
          <w:lang w:eastAsia="es-MX"/>
        </w:rPr>
        <w:t>EL SU</w:t>
      </w:r>
      <w:r w:rsidR="00BF3E26" w:rsidRPr="00304DB0">
        <w:rPr>
          <w:rFonts w:ascii="Palatino Linotype" w:hAnsi="Palatino Linotype" w:cs="Segoe UI"/>
          <w:b/>
          <w:lang w:eastAsia="es-MX"/>
        </w:rPr>
        <w:t>JETO OBLIGADO</w:t>
      </w:r>
      <w:r w:rsidR="00BF3E26" w:rsidRPr="00304DB0">
        <w:rPr>
          <w:rFonts w:ascii="Palatino Linotype" w:hAnsi="Palatino Linotype" w:cs="Segoe UI"/>
          <w:lang w:eastAsia="es-MX"/>
        </w:rPr>
        <w:t xml:space="preserve"> dio respuesta a la solicitud de información en los siguientes términos:</w:t>
      </w:r>
    </w:p>
    <w:p w14:paraId="580BA35E" w14:textId="77777777" w:rsidR="009A66C5" w:rsidRPr="00304DB0" w:rsidRDefault="009A66C5" w:rsidP="000F0E7C">
      <w:pPr>
        <w:ind w:left="840" w:right="900"/>
        <w:jc w:val="both"/>
        <w:textAlignment w:val="baseline"/>
        <w:rPr>
          <w:rFonts w:ascii="Palatino Linotype" w:hAnsi="Palatino Linotype" w:cs="Segoe UI"/>
          <w:i/>
          <w:iCs/>
          <w:sz w:val="22"/>
          <w:szCs w:val="22"/>
          <w:lang w:eastAsia="es-MX"/>
        </w:rPr>
      </w:pPr>
    </w:p>
    <w:p w14:paraId="61090DD5" w14:textId="77777777" w:rsidR="00B2642E" w:rsidRPr="00304DB0" w:rsidRDefault="008B3120" w:rsidP="00B2642E">
      <w:pPr>
        <w:ind w:left="840" w:right="900"/>
        <w:jc w:val="both"/>
        <w:textAlignment w:val="baseline"/>
        <w:rPr>
          <w:rFonts w:ascii="Palatino Linotype" w:hAnsi="Palatino Linotype" w:cs="Segoe UI"/>
          <w:i/>
          <w:iCs/>
          <w:sz w:val="22"/>
          <w:szCs w:val="22"/>
          <w:lang w:eastAsia="es-MX"/>
        </w:rPr>
      </w:pPr>
      <w:r w:rsidRPr="00304DB0">
        <w:rPr>
          <w:rFonts w:ascii="Palatino Linotype" w:hAnsi="Palatino Linotype" w:cs="Segoe UI"/>
          <w:i/>
          <w:iCs/>
          <w:sz w:val="22"/>
          <w:szCs w:val="22"/>
          <w:lang w:eastAsia="es-MX"/>
        </w:rPr>
        <w:t>“…</w:t>
      </w:r>
      <w:r w:rsidR="00B2642E" w:rsidRPr="00304DB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33648A48" w:rsidR="008B3120" w:rsidRPr="00304DB0" w:rsidRDefault="00B2642E" w:rsidP="00B2642E">
      <w:pPr>
        <w:ind w:left="840" w:right="900"/>
        <w:jc w:val="both"/>
        <w:textAlignment w:val="baseline"/>
        <w:rPr>
          <w:rFonts w:ascii="Palatino Linotype" w:hAnsi="Palatino Linotype" w:cs="Segoe UI"/>
          <w:i/>
          <w:sz w:val="22"/>
          <w:szCs w:val="22"/>
          <w:lang w:eastAsia="es-MX"/>
        </w:rPr>
      </w:pPr>
      <w:r w:rsidRPr="00304DB0">
        <w:rPr>
          <w:rFonts w:ascii="Palatino Linotype" w:hAnsi="Palatino Linotype" w:cs="Segoe UI"/>
          <w:i/>
          <w:iCs/>
          <w:sz w:val="22"/>
          <w:szCs w:val="22"/>
          <w:lang w:eastAsia="es-MX"/>
        </w:rPr>
        <w:t>En atención a su solicitud de acceso a la información con folio 00012/OASLAPAZ/IP/2021, ingresada el 07 de septiembre, a través de SAIMEX, en la que requirió: “plan anual de todas las áreas del organismo, presupuesto de todas las áreas del 2020 y 2021. ingresos y egresos del 2020 y 2021. perfil de todos los jefes y encargados de área. gastos de cada una de las áreas. plan de compras y adquisiciones. manual de procedimientos de todas las areas. organigrama actualizado y firmado por el consejo directivo. procedimiento para la compra de vactor firmado por el consejo directivo.” (SIC) En virtud de lo anterior, se presentan los siguientes archivos adjuntos para su consulta, mismos que contienen la información referente a su solicitud: • Oficio de respuesta del turno de solicitud por la Subjefatura de Compras y Adquisiciones. • Oficio de respuesta del turno de solicitud por la Subjefatura de Recursos Humanos • Oficio de respuesta del turno de solicitud por la Jefatura de Finanzas • Oficio de respuesta del turno de solicitud por la Contraloría Interna • Archivo comprimido que contiene los Planes de Trabajo y Manuales de todas las áreas • Organigrama del OPDAPAS La Paz • Plan Anual de Adquisiciones 2021 Finalmente, es importante mencionar que cuenta con un término de 15 días hábiles para interponer el recurso de revisión que señalan los artículos 176, 177 y 178 de la Ley de Transparencia y Acceso a la Información Pública del Estado de México y Municipios. Sin otro particular, le envío un cordial saludo.</w:t>
      </w:r>
      <w:r w:rsidR="00A04F5D" w:rsidRPr="00304DB0">
        <w:rPr>
          <w:rFonts w:ascii="Palatino Linotype" w:hAnsi="Palatino Linotype" w:cs="Segoe UI"/>
          <w:i/>
          <w:iCs/>
          <w:sz w:val="22"/>
          <w:szCs w:val="22"/>
          <w:lang w:eastAsia="es-MX"/>
        </w:rPr>
        <w:t>.</w:t>
      </w:r>
      <w:r w:rsidR="00D95D7F" w:rsidRPr="00304DB0">
        <w:rPr>
          <w:rFonts w:ascii="Palatino Linotype" w:hAnsi="Palatino Linotype" w:cs="Segoe UI"/>
          <w:i/>
          <w:iCs/>
          <w:sz w:val="22"/>
          <w:szCs w:val="22"/>
          <w:lang w:eastAsia="es-MX"/>
        </w:rPr>
        <w:t>.</w:t>
      </w:r>
      <w:r w:rsidR="008B3120" w:rsidRPr="00304DB0">
        <w:rPr>
          <w:rFonts w:ascii="Palatino Linotype" w:hAnsi="Palatino Linotype" w:cs="Segoe UI"/>
          <w:i/>
          <w:iCs/>
          <w:sz w:val="22"/>
          <w:szCs w:val="22"/>
          <w:lang w:eastAsia="es-MX"/>
        </w:rPr>
        <w:t>..”</w:t>
      </w:r>
      <w:r w:rsidR="008B3120" w:rsidRPr="00304DB0">
        <w:rPr>
          <w:rFonts w:ascii="Palatino Linotype" w:hAnsi="Palatino Linotype" w:cs="Segoe UI"/>
          <w:i/>
          <w:sz w:val="22"/>
          <w:szCs w:val="22"/>
          <w:lang w:eastAsia="es-MX"/>
        </w:rPr>
        <w:t> </w:t>
      </w:r>
      <w:r w:rsidR="00491C18" w:rsidRPr="00304DB0">
        <w:rPr>
          <w:rFonts w:ascii="Palatino Linotype" w:hAnsi="Palatino Linotype" w:cs="Segoe UI"/>
          <w:i/>
          <w:sz w:val="22"/>
          <w:szCs w:val="22"/>
          <w:lang w:eastAsia="es-MX"/>
        </w:rPr>
        <w:t>(Sic)</w:t>
      </w:r>
    </w:p>
    <w:p w14:paraId="50D2DAC1" w14:textId="77777777" w:rsidR="00B2642E" w:rsidRPr="00304DB0" w:rsidRDefault="00B2642E" w:rsidP="00B2642E">
      <w:pPr>
        <w:ind w:right="900"/>
        <w:jc w:val="both"/>
        <w:textAlignment w:val="baseline"/>
        <w:rPr>
          <w:rFonts w:ascii="Palatino Linotype" w:hAnsi="Palatino Linotype" w:cs="Segoe UI"/>
          <w:i/>
          <w:sz w:val="22"/>
          <w:szCs w:val="22"/>
          <w:lang w:eastAsia="es-MX"/>
        </w:rPr>
      </w:pPr>
    </w:p>
    <w:p w14:paraId="3319C732" w14:textId="3812E3BE" w:rsidR="00B2642E" w:rsidRPr="00304DB0" w:rsidRDefault="00B2642E" w:rsidP="00593F0B">
      <w:pPr>
        <w:spacing w:line="360" w:lineRule="auto"/>
        <w:jc w:val="both"/>
        <w:textAlignment w:val="baseline"/>
        <w:rPr>
          <w:rFonts w:ascii="Palatino Linotype" w:hAnsi="Palatino Linotype" w:cs="Segoe UI"/>
          <w:szCs w:val="22"/>
          <w:lang w:eastAsia="es-MX"/>
        </w:rPr>
      </w:pPr>
      <w:r w:rsidRPr="00304DB0">
        <w:rPr>
          <w:rFonts w:ascii="Palatino Linotype" w:hAnsi="Palatino Linotype" w:cs="Segoe UI"/>
          <w:szCs w:val="22"/>
          <w:lang w:eastAsia="es-MX"/>
        </w:rPr>
        <w:t xml:space="preserve">Así mismo, </w:t>
      </w:r>
      <w:r w:rsidRPr="00304DB0">
        <w:rPr>
          <w:rFonts w:ascii="Palatino Linotype" w:hAnsi="Palatino Linotype" w:cs="Segoe UI"/>
          <w:b/>
          <w:szCs w:val="22"/>
          <w:lang w:eastAsia="es-MX"/>
        </w:rPr>
        <w:t>EL SUJETO OBLIGADO</w:t>
      </w:r>
      <w:r w:rsidRPr="00304DB0">
        <w:rPr>
          <w:rFonts w:ascii="Palatino Linotype" w:hAnsi="Palatino Linotype" w:cs="Segoe UI"/>
          <w:szCs w:val="22"/>
          <w:lang w:eastAsia="es-MX"/>
        </w:rPr>
        <w:t xml:space="preserve"> adjunto a la respuesta los archivos electrónicos denominados:</w:t>
      </w:r>
    </w:p>
    <w:p w14:paraId="6D5D6271" w14:textId="77777777" w:rsidR="00AA1227" w:rsidRPr="00304DB0" w:rsidRDefault="00AA1227" w:rsidP="00593F0B">
      <w:pPr>
        <w:spacing w:line="360" w:lineRule="auto"/>
        <w:jc w:val="both"/>
        <w:textAlignment w:val="baseline"/>
        <w:rPr>
          <w:rFonts w:ascii="Palatino Linotype" w:hAnsi="Palatino Linotype" w:cs="Segoe UI"/>
          <w:szCs w:val="22"/>
          <w:lang w:eastAsia="es-MX"/>
        </w:rPr>
      </w:pPr>
    </w:p>
    <w:p w14:paraId="422BF17A" w14:textId="183EE6C2" w:rsidR="00B2642E" w:rsidRPr="00304DB0" w:rsidRDefault="00B2642E" w:rsidP="00593F0B">
      <w:pPr>
        <w:pStyle w:val="Prrafodelista"/>
        <w:numPr>
          <w:ilvl w:val="0"/>
          <w:numId w:val="23"/>
        </w:numPr>
        <w:tabs>
          <w:tab w:val="left" w:pos="6330"/>
        </w:tabs>
        <w:spacing w:line="360" w:lineRule="auto"/>
        <w:jc w:val="both"/>
        <w:textAlignment w:val="baseline"/>
        <w:rPr>
          <w:rFonts w:ascii="Palatino Linotype" w:hAnsi="Palatino Linotype" w:cs="Segoe UI"/>
          <w:b/>
          <w:i/>
          <w:szCs w:val="22"/>
          <w:lang w:eastAsia="es-MX"/>
        </w:rPr>
      </w:pPr>
      <w:r w:rsidRPr="00304DB0">
        <w:rPr>
          <w:rFonts w:ascii="Palatino Linotype" w:hAnsi="Palatino Linotype" w:cs="Segoe UI"/>
          <w:b/>
          <w:i/>
          <w:szCs w:val="22"/>
          <w:lang w:eastAsia="es-MX"/>
        </w:rPr>
        <w:lastRenderedPageBreak/>
        <w:t xml:space="preserve">“RESPUESTA SOLICITUD 0012-202120211008_15373205.pdf”, </w:t>
      </w:r>
      <w:r w:rsidRPr="00304DB0">
        <w:rPr>
          <w:rFonts w:ascii="Palatino Linotype" w:hAnsi="Palatino Linotype" w:cs="Segoe UI"/>
          <w:bCs/>
          <w:iCs/>
          <w:lang w:eastAsia="es-MX"/>
        </w:rPr>
        <w:t xml:space="preserve">con </w:t>
      </w:r>
      <w:r w:rsidR="00593F0B" w:rsidRPr="00304DB0">
        <w:rPr>
          <w:rFonts w:ascii="Palatino Linotype" w:hAnsi="Palatino Linotype" w:cs="Segoe UI"/>
          <w:bCs/>
          <w:iCs/>
          <w:lang w:eastAsia="es-MX"/>
        </w:rPr>
        <w:t>once</w:t>
      </w:r>
      <w:r w:rsidRPr="00304DB0">
        <w:rPr>
          <w:rFonts w:ascii="Palatino Linotype" w:hAnsi="Palatino Linotype" w:cs="Segoe UI"/>
          <w:bCs/>
          <w:iCs/>
          <w:lang w:eastAsia="es-MX"/>
        </w:rPr>
        <w:t xml:space="preserve"> foja</w:t>
      </w:r>
      <w:r w:rsidR="00593F0B" w:rsidRPr="00304DB0">
        <w:rPr>
          <w:rFonts w:ascii="Palatino Linotype" w:hAnsi="Palatino Linotype" w:cs="Segoe UI"/>
          <w:bCs/>
          <w:iCs/>
          <w:lang w:eastAsia="es-MX"/>
        </w:rPr>
        <w:t>s</w:t>
      </w:r>
      <w:r w:rsidRPr="00304DB0">
        <w:rPr>
          <w:rFonts w:ascii="Palatino Linotype" w:hAnsi="Palatino Linotype" w:cs="Segoe UI"/>
          <w:bCs/>
          <w:iCs/>
          <w:lang w:eastAsia="es-MX"/>
        </w:rPr>
        <w:t xml:space="preserve"> útil</w:t>
      </w:r>
      <w:r w:rsidR="00593F0B" w:rsidRPr="00304DB0">
        <w:rPr>
          <w:rFonts w:ascii="Palatino Linotype" w:hAnsi="Palatino Linotype" w:cs="Segoe UI"/>
          <w:bCs/>
          <w:iCs/>
          <w:lang w:eastAsia="es-MX"/>
        </w:rPr>
        <w:t>es</w:t>
      </w:r>
      <w:r w:rsidRPr="00304DB0">
        <w:rPr>
          <w:rFonts w:ascii="Palatino Linotype" w:hAnsi="Palatino Linotype" w:cs="Segoe UI"/>
          <w:bCs/>
          <w:iCs/>
          <w:lang w:eastAsia="es-MX"/>
        </w:rPr>
        <w:t xml:space="preserve">, en el cual </w:t>
      </w:r>
      <w:r w:rsidR="00593F0B" w:rsidRPr="00304DB0">
        <w:rPr>
          <w:rFonts w:ascii="Palatino Linotype" w:hAnsi="Palatino Linotype" w:cs="Segoe UI"/>
          <w:bCs/>
          <w:iCs/>
          <w:lang w:eastAsia="es-MX"/>
        </w:rPr>
        <w:t xml:space="preserve">se remite la dirección electrónica IP </w:t>
      </w:r>
      <w:hyperlink r:id="rId9" w:history="1">
        <w:r w:rsidR="00593F0B" w:rsidRPr="00304DB0">
          <w:rPr>
            <w:rStyle w:val="Hipervnculo"/>
            <w:rFonts w:ascii="Palatino Linotype" w:hAnsi="Palatino Linotype" w:cs="Segoe UI"/>
            <w:bCs/>
            <w:iCs/>
            <w:lang w:eastAsia="es-MX"/>
          </w:rPr>
          <w:t>https://www.ipomex.org.mx/ipo3/lgt/indice/OASLAPAZ/art_92_xxi/3.web</w:t>
        </w:r>
      </w:hyperlink>
      <w:r w:rsidR="00593F0B" w:rsidRPr="00304DB0">
        <w:rPr>
          <w:rFonts w:ascii="Palatino Linotype" w:hAnsi="Palatino Linotype" w:cs="Segoe UI"/>
          <w:bCs/>
          <w:iCs/>
          <w:lang w:eastAsia="es-MX"/>
        </w:rPr>
        <w:t xml:space="preserve">, donde constan la Información curricular y sanciones administrativas, así mismo, el presupuesto </w:t>
      </w:r>
      <w:r w:rsidR="00DC5A64" w:rsidRPr="00304DB0">
        <w:rPr>
          <w:rFonts w:ascii="Palatino Linotype" w:hAnsi="Palatino Linotype" w:cs="Segoe UI"/>
          <w:bCs/>
          <w:iCs/>
          <w:lang w:eastAsia="es-MX"/>
        </w:rPr>
        <w:t>autorizado y ejercido</w:t>
      </w:r>
      <w:r w:rsidR="00593F0B" w:rsidRPr="00304DB0">
        <w:rPr>
          <w:rFonts w:ascii="Palatino Linotype" w:hAnsi="Palatino Linotype" w:cs="Segoe UI"/>
          <w:bCs/>
          <w:iCs/>
          <w:lang w:eastAsia="es-MX"/>
        </w:rPr>
        <w:t xml:space="preserve"> a cada área administrativa del ejercicio 2021, </w:t>
      </w:r>
      <w:r w:rsidR="00DC5A64" w:rsidRPr="00304DB0">
        <w:rPr>
          <w:rFonts w:ascii="Palatino Linotype" w:hAnsi="Palatino Linotype" w:cs="Segoe UI"/>
          <w:bCs/>
          <w:iCs/>
          <w:lang w:eastAsia="es-MX"/>
        </w:rPr>
        <w:t>la carátula del presupuestos basado en resultados del año 2021.</w:t>
      </w:r>
    </w:p>
    <w:p w14:paraId="14376B7A" w14:textId="77777777" w:rsidR="00B2642E" w:rsidRPr="00304DB0" w:rsidRDefault="00B2642E" w:rsidP="00B2642E">
      <w:pPr>
        <w:ind w:right="900"/>
        <w:jc w:val="both"/>
        <w:textAlignment w:val="baseline"/>
        <w:rPr>
          <w:rFonts w:ascii="Palatino Linotype" w:hAnsi="Palatino Linotype" w:cs="Segoe UI"/>
          <w:i/>
          <w:szCs w:val="22"/>
          <w:lang w:eastAsia="es-MX"/>
        </w:rPr>
      </w:pPr>
    </w:p>
    <w:p w14:paraId="2ADB9C94" w14:textId="2D731047" w:rsidR="00B2642E" w:rsidRPr="00304DB0" w:rsidRDefault="00B2642E" w:rsidP="00DC5A64">
      <w:pPr>
        <w:pStyle w:val="Prrafodelista"/>
        <w:numPr>
          <w:ilvl w:val="0"/>
          <w:numId w:val="23"/>
        </w:numPr>
        <w:spacing w:line="360" w:lineRule="auto"/>
        <w:jc w:val="both"/>
        <w:textAlignment w:val="baseline"/>
        <w:rPr>
          <w:rFonts w:ascii="Palatino Linotype" w:hAnsi="Palatino Linotype" w:cs="Segoe UI"/>
          <w:szCs w:val="22"/>
          <w:lang w:eastAsia="es-MX"/>
        </w:rPr>
      </w:pPr>
      <w:r w:rsidRPr="00304DB0">
        <w:rPr>
          <w:rFonts w:ascii="Palatino Linotype" w:hAnsi="Palatino Linotype" w:cs="Segoe UI"/>
          <w:b/>
          <w:i/>
          <w:szCs w:val="22"/>
          <w:lang w:eastAsia="es-MX"/>
        </w:rPr>
        <w:t>“ORGANIGRAMA OPDAPAS LA PAZ.pdf”</w:t>
      </w:r>
      <w:r w:rsidR="00DC5A64" w:rsidRPr="00304DB0">
        <w:rPr>
          <w:rFonts w:ascii="Palatino Linotype" w:hAnsi="Palatino Linotype" w:cs="Segoe UI"/>
          <w:b/>
          <w:i/>
          <w:szCs w:val="22"/>
          <w:lang w:eastAsia="es-MX"/>
        </w:rPr>
        <w:t xml:space="preserve">, </w:t>
      </w:r>
      <w:r w:rsidR="00DC5A64" w:rsidRPr="00304DB0">
        <w:rPr>
          <w:rFonts w:ascii="Palatino Linotype" w:hAnsi="Palatino Linotype" w:cs="Segoe UI"/>
          <w:szCs w:val="22"/>
          <w:lang w:eastAsia="es-MX"/>
        </w:rPr>
        <w:t xml:space="preserve">consta del Organigrama del </w:t>
      </w:r>
      <w:r w:rsidR="00DC5A64" w:rsidRPr="00304DB0">
        <w:rPr>
          <w:rFonts w:ascii="Palatino Linotype" w:hAnsi="Palatino Linotype" w:cs="Segoe UI"/>
          <w:bCs/>
          <w:szCs w:val="22"/>
          <w:lang w:eastAsia="es-MX"/>
        </w:rPr>
        <w:t>Organismo Público Descentralizado para la Prestación de Los Servicios de Agua Potable Alcantarillado y Saneamiento del Municipio de la Paz.</w:t>
      </w:r>
    </w:p>
    <w:p w14:paraId="79CDA545" w14:textId="77777777" w:rsidR="00B2642E" w:rsidRPr="00304DB0" w:rsidRDefault="00B2642E" w:rsidP="00B2642E">
      <w:pPr>
        <w:pStyle w:val="Prrafodelista"/>
        <w:rPr>
          <w:rFonts w:ascii="Palatino Linotype" w:hAnsi="Palatino Linotype" w:cs="Segoe UI"/>
          <w:b/>
          <w:i/>
          <w:szCs w:val="22"/>
          <w:lang w:eastAsia="es-MX"/>
        </w:rPr>
      </w:pPr>
    </w:p>
    <w:p w14:paraId="7D0667EB" w14:textId="77777777" w:rsidR="00B2642E" w:rsidRPr="00304DB0" w:rsidRDefault="00B2642E" w:rsidP="00B2642E">
      <w:pPr>
        <w:pStyle w:val="Prrafodelista"/>
        <w:ind w:left="720" w:right="900"/>
        <w:jc w:val="both"/>
        <w:textAlignment w:val="baseline"/>
        <w:rPr>
          <w:rFonts w:ascii="Palatino Linotype" w:hAnsi="Palatino Linotype" w:cs="Segoe UI"/>
          <w:b/>
          <w:i/>
          <w:szCs w:val="22"/>
          <w:lang w:eastAsia="es-MX"/>
        </w:rPr>
      </w:pPr>
    </w:p>
    <w:p w14:paraId="4612A9A4" w14:textId="608F90B6" w:rsidR="00B2642E" w:rsidRPr="00304DB0" w:rsidRDefault="00B2642E" w:rsidP="00DC5A64">
      <w:pPr>
        <w:pStyle w:val="Prrafodelista"/>
        <w:numPr>
          <w:ilvl w:val="0"/>
          <w:numId w:val="23"/>
        </w:numPr>
        <w:spacing w:line="360" w:lineRule="auto"/>
        <w:jc w:val="both"/>
        <w:textAlignment w:val="baseline"/>
        <w:rPr>
          <w:rFonts w:ascii="Palatino Linotype" w:hAnsi="Palatino Linotype" w:cs="Segoe UI"/>
          <w:szCs w:val="22"/>
          <w:lang w:eastAsia="es-MX"/>
        </w:rPr>
      </w:pPr>
      <w:r w:rsidRPr="00304DB0">
        <w:rPr>
          <w:rFonts w:ascii="Palatino Linotype" w:hAnsi="Palatino Linotype" w:cs="Segoe UI"/>
          <w:b/>
          <w:i/>
          <w:szCs w:val="22"/>
          <w:lang w:eastAsia="es-MX"/>
        </w:rPr>
        <w:t>“Programa Anual de Compras Opdapas 2021.xlsx”</w:t>
      </w:r>
      <w:r w:rsidR="00DC5A64" w:rsidRPr="00304DB0">
        <w:rPr>
          <w:rFonts w:ascii="Palatino Linotype" w:hAnsi="Palatino Linotype" w:cs="Segoe UI"/>
          <w:b/>
          <w:i/>
          <w:szCs w:val="22"/>
          <w:lang w:eastAsia="es-MX"/>
        </w:rPr>
        <w:t xml:space="preserve">, </w:t>
      </w:r>
      <w:r w:rsidR="00DC5A64" w:rsidRPr="00304DB0">
        <w:rPr>
          <w:rFonts w:ascii="Palatino Linotype" w:hAnsi="Palatino Linotype" w:cs="Segoe UI"/>
          <w:szCs w:val="22"/>
          <w:lang w:eastAsia="es-MX"/>
        </w:rPr>
        <w:t>en formato Excel se precisa el Programa Anual de Adquisiciones, Arrendamientos y Servicios  del Ejercicio 2021</w:t>
      </w:r>
    </w:p>
    <w:p w14:paraId="39DD4C38" w14:textId="77777777" w:rsidR="00B2642E" w:rsidRPr="00304DB0" w:rsidRDefault="00B2642E" w:rsidP="00B2642E">
      <w:pPr>
        <w:pStyle w:val="Prrafodelista"/>
        <w:ind w:left="720" w:right="900"/>
        <w:jc w:val="both"/>
        <w:textAlignment w:val="baseline"/>
        <w:rPr>
          <w:rFonts w:ascii="Palatino Linotype" w:hAnsi="Palatino Linotype" w:cs="Segoe UI"/>
          <w:b/>
          <w:i/>
          <w:szCs w:val="22"/>
          <w:lang w:eastAsia="es-MX"/>
        </w:rPr>
      </w:pPr>
    </w:p>
    <w:p w14:paraId="2B6EB2EC" w14:textId="0F340395" w:rsidR="00B2642E" w:rsidRPr="00304DB0" w:rsidRDefault="00B2642E" w:rsidP="00F92A82">
      <w:pPr>
        <w:pStyle w:val="Prrafodelista"/>
        <w:numPr>
          <w:ilvl w:val="0"/>
          <w:numId w:val="23"/>
        </w:numPr>
        <w:spacing w:line="360" w:lineRule="auto"/>
        <w:jc w:val="both"/>
        <w:textAlignment w:val="baseline"/>
        <w:rPr>
          <w:rFonts w:ascii="Palatino Linotype" w:hAnsi="Palatino Linotype" w:cs="Segoe UI"/>
          <w:szCs w:val="22"/>
          <w:lang w:eastAsia="es-MX"/>
        </w:rPr>
      </w:pPr>
      <w:r w:rsidRPr="00304DB0">
        <w:rPr>
          <w:rFonts w:ascii="Palatino Linotype" w:hAnsi="Palatino Linotype" w:cs="Segoe UI"/>
          <w:b/>
          <w:i/>
          <w:szCs w:val="22"/>
          <w:lang w:eastAsia="es-MX"/>
        </w:rPr>
        <w:t>“0014.rar”</w:t>
      </w:r>
      <w:r w:rsidR="00DC5A64" w:rsidRPr="00304DB0">
        <w:rPr>
          <w:rFonts w:ascii="Palatino Linotype" w:hAnsi="Palatino Linotype" w:cs="Segoe UI"/>
          <w:b/>
          <w:i/>
          <w:szCs w:val="22"/>
          <w:lang w:eastAsia="es-MX"/>
        </w:rPr>
        <w:t xml:space="preserve">, </w:t>
      </w:r>
      <w:r w:rsidR="00F92A82" w:rsidRPr="00304DB0">
        <w:rPr>
          <w:rFonts w:ascii="Palatino Linotype" w:hAnsi="Palatino Linotype" w:cs="Segoe UI"/>
          <w:szCs w:val="22"/>
          <w:lang w:eastAsia="es-MX"/>
        </w:rPr>
        <w:t>carpeta comprimida que consta de 26 archivos en formato pdf, de los que se advierte los manuales de organización, procedimientos y/o operación de las distintas áreas de organismo, así como, el plan de trabajo de cada una de ellas.</w:t>
      </w:r>
    </w:p>
    <w:p w14:paraId="1C1B776A" w14:textId="77777777" w:rsidR="00B2642E" w:rsidRPr="00304DB0" w:rsidRDefault="00B2642E" w:rsidP="00B2642E">
      <w:pPr>
        <w:pStyle w:val="Prrafodelista"/>
        <w:rPr>
          <w:rFonts w:ascii="Palatino Linotype" w:hAnsi="Palatino Linotype" w:cs="Segoe UI"/>
          <w:b/>
          <w:i/>
          <w:szCs w:val="22"/>
          <w:lang w:eastAsia="es-MX"/>
        </w:rPr>
      </w:pPr>
    </w:p>
    <w:p w14:paraId="16E2EA30" w14:textId="77777777" w:rsidR="00A04F5D" w:rsidRPr="00304DB0" w:rsidRDefault="00A04F5D" w:rsidP="00A04F5D">
      <w:pPr>
        <w:rPr>
          <w:rFonts w:ascii="Palatino Linotype" w:hAnsi="Palatino Linotype" w:cs="Segoe UI"/>
          <w:b/>
          <w:bCs/>
          <w:i/>
          <w:iCs/>
          <w:lang w:eastAsia="es-MX"/>
        </w:rPr>
      </w:pPr>
    </w:p>
    <w:p w14:paraId="07B6A366" w14:textId="79452441" w:rsidR="009E6E1F" w:rsidRPr="00304DB0" w:rsidRDefault="00364628" w:rsidP="000F0E7C">
      <w:pPr>
        <w:spacing w:line="360" w:lineRule="auto"/>
        <w:jc w:val="both"/>
        <w:rPr>
          <w:rFonts w:ascii="Palatino Linotype" w:hAnsi="Palatino Linotype" w:cs="Arial"/>
          <w:sz w:val="22"/>
          <w:szCs w:val="22"/>
        </w:rPr>
      </w:pPr>
      <w:r w:rsidRPr="00304DB0">
        <w:rPr>
          <w:rFonts w:ascii="Palatino Linotype" w:hAnsi="Palatino Linotype" w:cs="Arial"/>
          <w:b/>
          <w:sz w:val="28"/>
          <w:szCs w:val="28"/>
        </w:rPr>
        <w:lastRenderedPageBreak/>
        <w:t>I</w:t>
      </w:r>
      <w:r w:rsidR="00AB6194" w:rsidRPr="00304DB0">
        <w:rPr>
          <w:rFonts w:ascii="Palatino Linotype" w:hAnsi="Palatino Linotype" w:cs="Arial"/>
          <w:b/>
          <w:sz w:val="28"/>
          <w:szCs w:val="28"/>
        </w:rPr>
        <w:t>V</w:t>
      </w:r>
      <w:r w:rsidR="00200BFC" w:rsidRPr="00304DB0">
        <w:rPr>
          <w:rFonts w:ascii="Palatino Linotype" w:hAnsi="Palatino Linotype" w:cs="Arial"/>
          <w:b/>
        </w:rPr>
        <w:t xml:space="preserve">. </w:t>
      </w:r>
      <w:r w:rsidR="009E6E1F" w:rsidRPr="00304DB0">
        <w:rPr>
          <w:rFonts w:ascii="Palatino Linotype" w:hAnsi="Palatino Linotype" w:cs="Arial"/>
          <w:b/>
        </w:rPr>
        <w:t xml:space="preserve"> </w:t>
      </w:r>
      <w:r w:rsidR="009E6E1F" w:rsidRPr="00304DB0">
        <w:rPr>
          <w:rFonts w:ascii="Palatino Linotype" w:hAnsi="Palatino Linotype" w:cs="Arial"/>
        </w:rPr>
        <w:t>Inconforme por la respuesta del</w:t>
      </w:r>
      <w:r w:rsidR="009E6E1F" w:rsidRPr="00304DB0">
        <w:rPr>
          <w:rFonts w:ascii="Palatino Linotype" w:hAnsi="Palatino Linotype" w:cs="Arial"/>
          <w:b/>
        </w:rPr>
        <w:t xml:space="preserve"> SUJETO OBLIGADO</w:t>
      </w:r>
      <w:r w:rsidR="009E6E1F" w:rsidRPr="00304DB0">
        <w:rPr>
          <w:rFonts w:ascii="Palatino Linotype" w:hAnsi="Palatino Linotype" w:cs="Arial"/>
        </w:rPr>
        <w:t xml:space="preserve">, </w:t>
      </w:r>
      <w:bookmarkStart w:id="2" w:name="_Hlk65869348"/>
      <w:r w:rsidR="009E6E1F" w:rsidRPr="00304DB0">
        <w:rPr>
          <w:rFonts w:ascii="Palatino Linotype" w:hAnsi="Palatino Linotype" w:cs="Arial"/>
        </w:rPr>
        <w:t xml:space="preserve">el </w:t>
      </w:r>
      <w:bookmarkStart w:id="3" w:name="_Hlk66905757"/>
      <w:r w:rsidR="00F92A82" w:rsidRPr="00304DB0">
        <w:rPr>
          <w:rFonts w:ascii="Palatino Linotype" w:hAnsi="Palatino Linotype" w:cs="Arial"/>
        </w:rPr>
        <w:t>once</w:t>
      </w:r>
      <w:r w:rsidR="00ED3FD6" w:rsidRPr="00304DB0">
        <w:rPr>
          <w:rFonts w:ascii="Palatino Linotype" w:hAnsi="Palatino Linotype" w:cs="Arial"/>
        </w:rPr>
        <w:t xml:space="preserve"> de octubre</w:t>
      </w:r>
      <w:r w:rsidR="00503E7F" w:rsidRPr="00304DB0">
        <w:rPr>
          <w:rFonts w:ascii="Palatino Linotype" w:hAnsi="Palatino Linotype" w:cs="Arial"/>
        </w:rPr>
        <w:t xml:space="preserve"> </w:t>
      </w:r>
      <w:r w:rsidR="008C7579" w:rsidRPr="00304DB0">
        <w:rPr>
          <w:rFonts w:ascii="Palatino Linotype" w:hAnsi="Palatino Linotype" w:cs="Arial"/>
        </w:rPr>
        <w:t>de dos mil veintiuno</w:t>
      </w:r>
      <w:bookmarkEnd w:id="2"/>
      <w:bookmarkEnd w:id="3"/>
      <w:r w:rsidR="009E6E1F" w:rsidRPr="00304DB0">
        <w:rPr>
          <w:rFonts w:ascii="Palatino Linotype" w:hAnsi="Palatino Linotype" w:cs="Arial"/>
        </w:rPr>
        <w:t xml:space="preserve">, </w:t>
      </w:r>
      <w:r w:rsidR="009E6E1F" w:rsidRPr="00304DB0">
        <w:rPr>
          <w:rFonts w:ascii="Palatino Linotype" w:hAnsi="Palatino Linotype" w:cs="Arial"/>
          <w:b/>
        </w:rPr>
        <w:t>EL RECURRENTE</w:t>
      </w:r>
      <w:r w:rsidR="009E6E1F" w:rsidRPr="00304DB0">
        <w:rPr>
          <w:rFonts w:ascii="Palatino Linotype" w:hAnsi="Palatino Linotype" w:cs="Arial"/>
        </w:rPr>
        <w:t xml:space="preserve"> interpuso el recurso de revisión sujeto del presente estudio, el cual fue registrado en </w:t>
      </w:r>
      <w:r w:rsidR="009E6E1F" w:rsidRPr="00304DB0">
        <w:rPr>
          <w:rFonts w:ascii="Palatino Linotype" w:hAnsi="Palatino Linotype" w:cs="Arial"/>
          <w:b/>
        </w:rPr>
        <w:t>EL SAIMEX</w:t>
      </w:r>
      <w:r w:rsidR="009E6E1F" w:rsidRPr="00304DB0">
        <w:rPr>
          <w:rFonts w:ascii="Palatino Linotype" w:hAnsi="Palatino Linotype" w:cs="Arial"/>
        </w:rPr>
        <w:t xml:space="preserve"> y se le asignó el número de expediente </w:t>
      </w:r>
      <w:r w:rsidR="00F92A82" w:rsidRPr="00304DB0">
        <w:rPr>
          <w:rFonts w:ascii="Palatino Linotype" w:hAnsi="Palatino Linotype" w:cs="Arial"/>
          <w:b/>
        </w:rPr>
        <w:t>0500</w:t>
      </w:r>
      <w:r w:rsidR="00ED3FD6" w:rsidRPr="00304DB0">
        <w:rPr>
          <w:rFonts w:ascii="Palatino Linotype" w:hAnsi="Palatino Linotype" w:cs="Arial"/>
          <w:b/>
        </w:rPr>
        <w:t>2</w:t>
      </w:r>
      <w:r w:rsidR="008A6AD5" w:rsidRPr="00304DB0">
        <w:rPr>
          <w:rFonts w:ascii="Palatino Linotype" w:hAnsi="Palatino Linotype" w:cs="Arial"/>
          <w:b/>
        </w:rPr>
        <w:t>/INFOEM/IP/RR/202</w:t>
      </w:r>
      <w:r w:rsidR="008C7579" w:rsidRPr="00304DB0">
        <w:rPr>
          <w:rFonts w:ascii="Palatino Linotype" w:hAnsi="Palatino Linotype" w:cs="Arial"/>
          <w:b/>
        </w:rPr>
        <w:t>1</w:t>
      </w:r>
      <w:r w:rsidR="009E6E1F" w:rsidRPr="00304DB0">
        <w:rPr>
          <w:rFonts w:ascii="Palatino Linotype" w:hAnsi="Palatino Linotype" w:cs="Arial"/>
          <w:b/>
        </w:rPr>
        <w:t>,</w:t>
      </w:r>
      <w:r w:rsidR="009E6E1F" w:rsidRPr="00304DB0">
        <w:rPr>
          <w:rFonts w:ascii="Palatino Linotype" w:hAnsi="Palatino Linotype" w:cs="Arial"/>
        </w:rPr>
        <w:t xml:space="preserve"> en el que señaló </w:t>
      </w:r>
      <w:r w:rsidR="00BE4EF9" w:rsidRPr="00304DB0">
        <w:rPr>
          <w:rFonts w:ascii="Palatino Linotype" w:hAnsi="Palatino Linotype" w:cs="Arial"/>
          <w:b/>
        </w:rPr>
        <w:t>EL RECURRENTE</w:t>
      </w:r>
      <w:r w:rsidR="00BE4EF9" w:rsidRPr="00304DB0">
        <w:rPr>
          <w:rFonts w:ascii="Palatino Linotype" w:hAnsi="Palatino Linotype" w:cs="Arial"/>
        </w:rPr>
        <w:t xml:space="preserve"> </w:t>
      </w:r>
      <w:r w:rsidR="009E6E1F" w:rsidRPr="00304DB0">
        <w:rPr>
          <w:rFonts w:ascii="Palatino Linotype" w:hAnsi="Palatino Linotype" w:cs="Arial"/>
        </w:rPr>
        <w:t>como acto impugnado</w:t>
      </w:r>
      <w:r w:rsidR="003869E4" w:rsidRPr="00304DB0">
        <w:rPr>
          <w:rFonts w:ascii="Palatino Linotype" w:hAnsi="Palatino Linotype" w:cs="Arial"/>
        </w:rPr>
        <w:t>:</w:t>
      </w:r>
    </w:p>
    <w:p w14:paraId="714C36A1" w14:textId="77777777" w:rsidR="003869E4" w:rsidRPr="00304DB0" w:rsidRDefault="003869E4" w:rsidP="00426262">
      <w:pPr>
        <w:tabs>
          <w:tab w:val="left" w:pos="851"/>
        </w:tabs>
        <w:ind w:left="851" w:right="901"/>
        <w:jc w:val="both"/>
        <w:rPr>
          <w:rFonts w:ascii="Palatino Linotype" w:hAnsi="Palatino Linotype" w:cs="Arial"/>
          <w:i/>
          <w:sz w:val="22"/>
          <w:szCs w:val="22"/>
        </w:rPr>
      </w:pPr>
      <w:bookmarkStart w:id="4" w:name="_Hlk76554159"/>
    </w:p>
    <w:p w14:paraId="288057DC" w14:textId="6BCD6846" w:rsidR="00F862A0" w:rsidRPr="00304DB0" w:rsidRDefault="00200BFC" w:rsidP="00426262">
      <w:pPr>
        <w:tabs>
          <w:tab w:val="left" w:pos="851"/>
        </w:tabs>
        <w:ind w:left="851" w:right="901"/>
        <w:jc w:val="both"/>
        <w:rPr>
          <w:rFonts w:ascii="Palatino Linotype" w:hAnsi="Palatino Linotype" w:cs="Arial"/>
          <w:i/>
          <w:sz w:val="22"/>
          <w:szCs w:val="22"/>
        </w:rPr>
      </w:pPr>
      <w:r w:rsidRPr="00304DB0">
        <w:rPr>
          <w:rFonts w:ascii="Palatino Linotype" w:hAnsi="Palatino Linotype" w:cs="Arial"/>
          <w:i/>
          <w:sz w:val="22"/>
          <w:szCs w:val="22"/>
        </w:rPr>
        <w:t>“</w:t>
      </w:r>
      <w:r w:rsidR="00F92A82" w:rsidRPr="00304DB0">
        <w:rPr>
          <w:rFonts w:ascii="Palatino Linotype" w:hAnsi="Palatino Linotype" w:cs="Arial"/>
          <w:i/>
          <w:sz w:val="22"/>
          <w:szCs w:val="22"/>
        </w:rPr>
        <w:t xml:space="preserve">EL MANUAL DE COMUNICACIÓN SOCIAL ES DE LA SUB JEFATURA DE CULTURA DEL AGUA. POR OTRO LADO FELICITAR AL ENCARGADO DE COMUNICACIÓN YA QUE SU PLAN ES EL UNICO COMPLETO DEL ORGANISMO, SIN EMBARGO NECESITO EL MANUAL DE COMUNICACIÓN NO DE CULTURA DEL AGUA. </w:t>
      </w:r>
      <w:r w:rsidR="006A2F60" w:rsidRPr="00304DB0">
        <w:rPr>
          <w:rFonts w:ascii="Palatino Linotype" w:hAnsi="Palatino Linotype" w:cs="Arial"/>
          <w:i/>
          <w:sz w:val="22"/>
          <w:szCs w:val="22"/>
        </w:rPr>
        <w:t>"</w:t>
      </w:r>
      <w:r w:rsidR="009A2B79" w:rsidRPr="00304DB0">
        <w:rPr>
          <w:rFonts w:ascii="Palatino Linotype" w:hAnsi="Palatino Linotype" w:cs="Arial"/>
          <w:i/>
          <w:sz w:val="22"/>
          <w:szCs w:val="22"/>
        </w:rPr>
        <w:t xml:space="preserve"> </w:t>
      </w:r>
      <w:r w:rsidRPr="00304DB0">
        <w:rPr>
          <w:rFonts w:ascii="Palatino Linotype" w:hAnsi="Palatino Linotype" w:cs="Arial"/>
          <w:i/>
          <w:sz w:val="22"/>
          <w:szCs w:val="22"/>
        </w:rPr>
        <w:t>(sic)</w:t>
      </w:r>
    </w:p>
    <w:p w14:paraId="7767E5C7" w14:textId="77777777" w:rsidR="003869E4" w:rsidRPr="00304DB0" w:rsidRDefault="003869E4" w:rsidP="00426262">
      <w:pPr>
        <w:jc w:val="both"/>
        <w:rPr>
          <w:rFonts w:ascii="Palatino Linotype" w:hAnsi="Palatino Linotype" w:cs="Arial"/>
          <w:sz w:val="22"/>
          <w:szCs w:val="22"/>
        </w:rPr>
      </w:pPr>
    </w:p>
    <w:p w14:paraId="3F248968" w14:textId="601412AE" w:rsidR="00203723" w:rsidRPr="00304DB0" w:rsidRDefault="003869E4" w:rsidP="000F0E7C">
      <w:pPr>
        <w:spacing w:line="360" w:lineRule="auto"/>
        <w:jc w:val="both"/>
        <w:rPr>
          <w:rFonts w:ascii="Palatino Linotype" w:hAnsi="Palatino Linotype" w:cs="Arial"/>
        </w:rPr>
      </w:pPr>
      <w:r w:rsidRPr="00304DB0">
        <w:rPr>
          <w:rFonts w:ascii="Palatino Linotype" w:hAnsi="Palatino Linotype" w:cs="Arial"/>
        </w:rPr>
        <w:t>Así como, las razones o motivos de inconformidad:</w:t>
      </w:r>
    </w:p>
    <w:p w14:paraId="79F9A446" w14:textId="77777777" w:rsidR="00C65CC3" w:rsidRPr="00304DB0" w:rsidRDefault="00C65CC3" w:rsidP="000F0E7C">
      <w:pPr>
        <w:jc w:val="both"/>
        <w:rPr>
          <w:rFonts w:ascii="Palatino Linotype" w:hAnsi="Palatino Linotype" w:cs="Arial"/>
        </w:rPr>
      </w:pPr>
    </w:p>
    <w:bookmarkEnd w:id="4"/>
    <w:p w14:paraId="20839C7B" w14:textId="2E16FA2C" w:rsidR="00646958" w:rsidRPr="00304DB0" w:rsidRDefault="003869E4" w:rsidP="000F0E7C">
      <w:pPr>
        <w:tabs>
          <w:tab w:val="left" w:pos="851"/>
        </w:tabs>
        <w:ind w:left="850" w:right="901"/>
        <w:jc w:val="both"/>
        <w:rPr>
          <w:rFonts w:ascii="Palatino Linotype" w:hAnsi="Palatino Linotype" w:cs="Arial"/>
          <w:i/>
          <w:sz w:val="22"/>
          <w:szCs w:val="22"/>
        </w:rPr>
      </w:pPr>
      <w:r w:rsidRPr="00304DB0">
        <w:rPr>
          <w:rFonts w:ascii="Palatino Linotype" w:hAnsi="Palatino Linotype" w:cs="Arial"/>
          <w:i/>
          <w:sz w:val="22"/>
          <w:szCs w:val="22"/>
        </w:rPr>
        <w:t>“</w:t>
      </w:r>
      <w:r w:rsidR="00F92A82" w:rsidRPr="00304DB0">
        <w:rPr>
          <w:rFonts w:ascii="Palatino Linotype" w:hAnsi="Palatino Linotype" w:cs="Arial"/>
          <w:i/>
          <w:sz w:val="22"/>
          <w:szCs w:val="22"/>
        </w:rPr>
        <w:t>INFORMACIÓN ERRONEA</w:t>
      </w:r>
      <w:r w:rsidRPr="00304DB0">
        <w:rPr>
          <w:rFonts w:ascii="Palatino Linotype" w:hAnsi="Palatino Linotype" w:cs="Arial"/>
          <w:i/>
          <w:sz w:val="22"/>
          <w:szCs w:val="22"/>
        </w:rPr>
        <w:t>” (sic)</w:t>
      </w:r>
    </w:p>
    <w:p w14:paraId="7A30E841" w14:textId="77777777" w:rsidR="006A2F60" w:rsidRPr="00304DB0" w:rsidRDefault="006A2F60" w:rsidP="000F0E7C">
      <w:pPr>
        <w:tabs>
          <w:tab w:val="left" w:pos="851"/>
        </w:tabs>
        <w:jc w:val="both"/>
        <w:rPr>
          <w:rFonts w:ascii="Palatino Linotype" w:hAnsi="Palatino Linotype" w:cs="Arial"/>
          <w:iCs/>
        </w:rPr>
      </w:pPr>
    </w:p>
    <w:p w14:paraId="25A654B0" w14:textId="74FE5A15" w:rsidR="00F3473A" w:rsidRPr="00304DB0" w:rsidRDefault="00F862A0" w:rsidP="000F0E7C">
      <w:pPr>
        <w:spacing w:line="360" w:lineRule="auto"/>
        <w:jc w:val="both"/>
        <w:rPr>
          <w:rFonts w:ascii="Palatino Linotype" w:hAnsi="Palatino Linotype" w:cs="Arial"/>
        </w:rPr>
      </w:pPr>
      <w:r w:rsidRPr="00304DB0">
        <w:rPr>
          <w:rFonts w:ascii="Palatino Linotype" w:hAnsi="Palatino Linotype" w:cs="Arial"/>
          <w:b/>
          <w:sz w:val="28"/>
          <w:szCs w:val="28"/>
        </w:rPr>
        <w:t>V</w:t>
      </w:r>
      <w:r w:rsidR="00200BFC" w:rsidRPr="00304DB0">
        <w:rPr>
          <w:rFonts w:ascii="Palatino Linotype" w:hAnsi="Palatino Linotype" w:cs="Arial"/>
          <w:b/>
          <w:sz w:val="28"/>
          <w:szCs w:val="28"/>
        </w:rPr>
        <w:t xml:space="preserve">. </w:t>
      </w:r>
      <w:r w:rsidR="00200BFC" w:rsidRPr="00304DB0">
        <w:rPr>
          <w:rFonts w:ascii="Palatino Linotype" w:hAnsi="Palatino Linotype" w:cs="Arial"/>
        </w:rPr>
        <w:t>E</w:t>
      </w:r>
      <w:r w:rsidR="008C7579" w:rsidRPr="00304DB0">
        <w:rPr>
          <w:rFonts w:ascii="Palatino Linotype" w:hAnsi="Palatino Linotype" w:cs="Arial"/>
        </w:rPr>
        <w:t xml:space="preserve">l </w:t>
      </w:r>
      <w:r w:rsidR="00ED3FD6" w:rsidRPr="00304DB0">
        <w:rPr>
          <w:rFonts w:ascii="Palatino Linotype" w:hAnsi="Palatino Linotype" w:cs="Arial"/>
        </w:rPr>
        <w:t xml:space="preserve">catorce de octubre </w:t>
      </w:r>
      <w:r w:rsidR="00BE0F05" w:rsidRPr="00304DB0">
        <w:rPr>
          <w:rFonts w:ascii="Palatino Linotype" w:hAnsi="Palatino Linotype" w:cs="Arial"/>
        </w:rPr>
        <w:t>de dos mil veintiuno</w:t>
      </w:r>
      <w:r w:rsidR="00200BFC" w:rsidRPr="00304DB0">
        <w:rPr>
          <w:rFonts w:ascii="Palatino Linotype" w:hAnsi="Palatino Linotype" w:cs="Arial"/>
        </w:rPr>
        <w:t xml:space="preserve">, </w:t>
      </w:r>
      <w:r w:rsidR="00F3473A" w:rsidRPr="00304DB0">
        <w:rPr>
          <w:rFonts w:ascii="Palatino Linotype" w:hAnsi="Palatino Linotype" w:cs="Arial"/>
        </w:rPr>
        <w:t xml:space="preserve">el recurso que se trata se envió electrónicamente al Instituto de </w:t>
      </w:r>
      <w:r w:rsidR="00F3473A" w:rsidRPr="00304DB0">
        <w:rPr>
          <w:rFonts w:ascii="Palatino Linotype" w:eastAsia="Arial Unicode MS" w:hAnsi="Palatino Linotype" w:cs="Arial"/>
        </w:rPr>
        <w:t>Transparencia</w:t>
      </w:r>
      <w:r w:rsidR="00F3473A" w:rsidRPr="00304DB0">
        <w:rPr>
          <w:rFonts w:ascii="Palatino Linotype" w:hAnsi="Palatino Linotype" w:cs="Arial"/>
        </w:rPr>
        <w:t xml:space="preserve">, Acceso a la Información Pública y Protección de Datos Personales del Estado de México y Municipios y con fundamento en el artículo 185, fracción I de la </w:t>
      </w:r>
      <w:r w:rsidR="00F3473A" w:rsidRPr="00304DB0">
        <w:rPr>
          <w:rFonts w:ascii="Palatino Linotype" w:hAnsi="Palatino Linotype"/>
        </w:rPr>
        <w:t>Ley de Transparencia y Acceso a la Información Pública del Estado de México y Municipios</w:t>
      </w:r>
      <w:r w:rsidR="00947E30" w:rsidRPr="00304DB0">
        <w:rPr>
          <w:rFonts w:ascii="Palatino Linotype" w:hAnsi="Palatino Linotype" w:cs="Arial"/>
        </w:rPr>
        <w:t>, se turnó</w:t>
      </w:r>
      <w:r w:rsidR="00F3473A" w:rsidRPr="00304DB0">
        <w:rPr>
          <w:rFonts w:ascii="Palatino Linotype" w:hAnsi="Palatino Linotype" w:cs="Arial"/>
        </w:rPr>
        <w:t xml:space="preserve"> </w:t>
      </w:r>
      <w:r w:rsidR="00FA74BA" w:rsidRPr="00304DB0">
        <w:rPr>
          <w:rFonts w:ascii="Palatino Linotype" w:hAnsi="Palatino Linotype" w:cs="Arial"/>
        </w:rPr>
        <w:t>mediante el</w:t>
      </w:r>
      <w:r w:rsidR="00F3473A" w:rsidRPr="00304DB0">
        <w:rPr>
          <w:rFonts w:ascii="Palatino Linotype" w:eastAsia="Arial Unicode MS" w:hAnsi="Palatino Linotype" w:cs="Arial"/>
        </w:rPr>
        <w:t xml:space="preserve"> </w:t>
      </w:r>
      <w:r w:rsidR="00F3473A" w:rsidRPr="00304DB0">
        <w:rPr>
          <w:rFonts w:ascii="Palatino Linotype" w:eastAsia="Arial Unicode MS" w:hAnsi="Palatino Linotype" w:cs="Arial"/>
          <w:b/>
        </w:rPr>
        <w:t>SAIMEX</w:t>
      </w:r>
      <w:r w:rsidR="00F3473A" w:rsidRPr="00304DB0">
        <w:rPr>
          <w:rFonts w:ascii="Palatino Linotype" w:hAnsi="Palatino Linotype"/>
        </w:rPr>
        <w:t xml:space="preserve">, a la </w:t>
      </w:r>
      <w:r w:rsidR="00F3473A" w:rsidRPr="00304DB0">
        <w:rPr>
          <w:rFonts w:ascii="Palatino Linotype" w:hAnsi="Palatino Linotype" w:cs="Arial"/>
        </w:rPr>
        <w:t xml:space="preserve">Comisionada </w:t>
      </w:r>
      <w:r w:rsidR="00F3473A" w:rsidRPr="00304DB0">
        <w:rPr>
          <w:rFonts w:ascii="Palatino Linotype" w:hAnsi="Palatino Linotype" w:cs="Arial"/>
          <w:b/>
        </w:rPr>
        <w:t>Sharon Cristina Morales Martínez</w:t>
      </w:r>
      <w:r w:rsidR="00F3473A" w:rsidRPr="00304DB0">
        <w:rPr>
          <w:rFonts w:ascii="Palatino Linotype" w:hAnsi="Palatino Linotype"/>
        </w:rPr>
        <w:t>,</w:t>
      </w:r>
      <w:r w:rsidR="00F3473A" w:rsidRPr="00304DB0">
        <w:rPr>
          <w:rFonts w:ascii="Palatino Linotype" w:hAnsi="Palatino Linotype" w:cs="Arial"/>
        </w:rPr>
        <w:t xml:space="preserve"> a efecto de decretar su admisión o desechamiento.</w:t>
      </w:r>
    </w:p>
    <w:p w14:paraId="7DBEE86E" w14:textId="77777777" w:rsidR="00F92A82" w:rsidRPr="00304DB0" w:rsidRDefault="00F92A82" w:rsidP="000F0E7C">
      <w:pPr>
        <w:spacing w:line="360" w:lineRule="auto"/>
        <w:jc w:val="both"/>
        <w:rPr>
          <w:rFonts w:ascii="Palatino Linotype" w:hAnsi="Palatino Linotype" w:cs="Arial"/>
        </w:rPr>
      </w:pPr>
    </w:p>
    <w:p w14:paraId="21640909" w14:textId="23D2E39B" w:rsidR="00EB19F2" w:rsidRPr="00304DB0" w:rsidRDefault="00200BFC" w:rsidP="000F0E7C">
      <w:pPr>
        <w:tabs>
          <w:tab w:val="center" w:pos="4252"/>
          <w:tab w:val="right" w:pos="8504"/>
        </w:tabs>
        <w:spacing w:line="360" w:lineRule="auto"/>
        <w:jc w:val="both"/>
        <w:rPr>
          <w:rFonts w:ascii="Palatino Linotype" w:hAnsi="Palatino Linotype" w:cs="Arial"/>
        </w:rPr>
      </w:pPr>
      <w:r w:rsidRPr="00304DB0">
        <w:rPr>
          <w:rFonts w:ascii="Palatino Linotype" w:hAnsi="Palatino Linotype" w:cs="Arial"/>
          <w:b/>
          <w:sz w:val="28"/>
          <w:szCs w:val="28"/>
        </w:rPr>
        <w:lastRenderedPageBreak/>
        <w:t>V</w:t>
      </w:r>
      <w:r w:rsidR="00AB6194" w:rsidRPr="00304DB0">
        <w:rPr>
          <w:rFonts w:ascii="Palatino Linotype" w:hAnsi="Palatino Linotype" w:cs="Arial"/>
          <w:b/>
          <w:sz w:val="28"/>
          <w:szCs w:val="28"/>
        </w:rPr>
        <w:t>I</w:t>
      </w:r>
      <w:r w:rsidRPr="00304DB0">
        <w:rPr>
          <w:rFonts w:ascii="Palatino Linotype" w:hAnsi="Palatino Linotype" w:cs="Arial"/>
          <w:b/>
        </w:rPr>
        <w:t xml:space="preserve">. </w:t>
      </w:r>
      <w:r w:rsidRPr="00304DB0">
        <w:rPr>
          <w:rFonts w:ascii="Palatino Linotype" w:hAnsi="Palatino Linotype" w:cs="Arial"/>
        </w:rPr>
        <w:t>De las constancias del expediente electrónico del</w:t>
      </w:r>
      <w:r w:rsidRPr="00304DB0">
        <w:rPr>
          <w:rFonts w:ascii="Palatino Linotype" w:hAnsi="Palatino Linotype" w:cs="Arial"/>
          <w:b/>
        </w:rPr>
        <w:t xml:space="preserve"> SAIMEX</w:t>
      </w:r>
      <w:r w:rsidRPr="00304DB0">
        <w:rPr>
          <w:rFonts w:ascii="Palatino Linotype" w:hAnsi="Palatino Linotype" w:cs="Arial"/>
        </w:rPr>
        <w:t xml:space="preserve">, se advierte que en fecha </w:t>
      </w:r>
      <w:r w:rsidR="00ED3FD6" w:rsidRPr="00304DB0">
        <w:rPr>
          <w:rFonts w:ascii="Palatino Linotype" w:hAnsi="Palatino Linotype" w:cs="Arial"/>
        </w:rPr>
        <w:t>diecinueve</w:t>
      </w:r>
      <w:r w:rsidR="00772AF2" w:rsidRPr="00304DB0">
        <w:rPr>
          <w:rFonts w:ascii="Palatino Linotype" w:hAnsi="Palatino Linotype" w:cs="Arial"/>
        </w:rPr>
        <w:t xml:space="preserve"> de octubre</w:t>
      </w:r>
      <w:r w:rsidR="00705291" w:rsidRPr="00304DB0">
        <w:rPr>
          <w:rFonts w:ascii="Palatino Linotype" w:hAnsi="Palatino Linotype" w:cs="Arial"/>
        </w:rPr>
        <w:t xml:space="preserve"> </w:t>
      </w:r>
      <w:r w:rsidR="008C7579" w:rsidRPr="00304DB0">
        <w:rPr>
          <w:rFonts w:ascii="Palatino Linotype" w:hAnsi="Palatino Linotype" w:cs="Arial"/>
        </w:rPr>
        <w:t>de dos mil veintiuno</w:t>
      </w:r>
      <w:r w:rsidRPr="00304DB0">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04DB0">
        <w:rPr>
          <w:rFonts w:ascii="Palatino Linotype" w:hAnsi="Palatino Linotype" w:cs="Arial"/>
          <w:b/>
        </w:rPr>
        <w:t xml:space="preserve">EL SUJETO OBLIGADO </w:t>
      </w:r>
      <w:r w:rsidRPr="00304DB0">
        <w:rPr>
          <w:rFonts w:ascii="Palatino Linotype" w:hAnsi="Palatino Linotype" w:cs="Arial"/>
        </w:rPr>
        <w:t>rindiera su</w:t>
      </w:r>
      <w:r w:rsidRPr="00304DB0">
        <w:rPr>
          <w:rFonts w:ascii="Palatino Linotype" w:hAnsi="Palatino Linotype" w:cs="Arial"/>
          <w:b/>
        </w:rPr>
        <w:t xml:space="preserve"> </w:t>
      </w:r>
      <w:r w:rsidRPr="00304DB0">
        <w:rPr>
          <w:rFonts w:ascii="Palatino Linotype" w:hAnsi="Palatino Linotype" w:cs="Arial"/>
        </w:rPr>
        <w:t>Informe Justificado.</w:t>
      </w:r>
    </w:p>
    <w:p w14:paraId="482917E7" w14:textId="77777777" w:rsidR="00BE4EF9" w:rsidRPr="00304DB0" w:rsidRDefault="00BE4EF9" w:rsidP="000F0E7C">
      <w:pPr>
        <w:tabs>
          <w:tab w:val="center" w:pos="4252"/>
          <w:tab w:val="right" w:pos="8504"/>
        </w:tabs>
        <w:spacing w:line="360" w:lineRule="auto"/>
        <w:jc w:val="both"/>
        <w:rPr>
          <w:rFonts w:ascii="Palatino Linotype" w:hAnsi="Palatino Linotype" w:cs="Arial"/>
        </w:rPr>
      </w:pPr>
    </w:p>
    <w:p w14:paraId="6AB8F361" w14:textId="22693261" w:rsidR="00BE4EF9" w:rsidRPr="00304DB0" w:rsidRDefault="00BE4EF9" w:rsidP="00BE4EF9">
      <w:pPr>
        <w:spacing w:line="360" w:lineRule="auto"/>
        <w:jc w:val="both"/>
        <w:rPr>
          <w:rFonts w:ascii="Palatino Linotype" w:eastAsia="Arial Unicode MS" w:hAnsi="Palatino Linotype" w:cs="Arial"/>
        </w:rPr>
      </w:pPr>
      <w:r w:rsidRPr="00304DB0">
        <w:rPr>
          <w:rFonts w:ascii="Palatino Linotype" w:hAnsi="Palatino Linotype" w:cs="Arial"/>
          <w:b/>
          <w:noProof/>
          <w:sz w:val="28"/>
          <w:lang w:eastAsia="es-MX"/>
        </w:rPr>
        <mc:AlternateContent>
          <mc:Choice Requires="wps">
            <w:drawing>
              <wp:anchor distT="0" distB="0" distL="114300" distR="114300" simplePos="0" relativeHeight="251660288" behindDoc="0" locked="0" layoutInCell="1" allowOverlap="1" wp14:anchorId="51DF69C9" wp14:editId="46C1120E">
                <wp:simplePos x="0" y="0"/>
                <wp:positionH relativeFrom="column">
                  <wp:posOffset>196215</wp:posOffset>
                </wp:positionH>
                <wp:positionV relativeFrom="paragraph">
                  <wp:posOffset>2336165</wp:posOffset>
                </wp:positionV>
                <wp:extent cx="5334000" cy="149542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334000" cy="1495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6DCD59"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83.95pt" to="435.4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zotwEAALkDAAAOAAAAZHJzL2Uyb0RvYy54bWysU8mOEzEQvSPxD5bvpDsbglY6c8gILggi&#10;lg/wuMtpa7ypbJLO31N2d3oQoDmguXh9r6rec3l3N1jDzoBRe9fy5aLmDJz0nXanlv/4/uHNO85i&#10;Eq4Txjto+RUiv9u/frW7hAZWvvemA2QUxMXmElrepxSaqoqyByviwgdwdKk8WpFoi6eqQ3Gh6NZU&#10;q7p+W108dgG9hBjp9H685PsSXymQ6YtSERIzLafaUhmxjA95rPY70ZxQhF7LqQzxH1VYoR0lnUPd&#10;iyTYT9R/hbJaoo9epYX0tvJKaQlFA6lZ1n+o+daLAEULmRPDbFN8ubDy8/mITHctX3PmhKUnOtBD&#10;yeSRYZ7YOnt0CbEh6MEdcdrFcMQseFBo80xS2FB8vc6+wpCYpMPter2pa7Jf0t1y8367WW1z1OqJ&#10;HjCmj+Aty4uWG+2ycNGI86eYRugNQrxczlhAWaWrgQw27isoEkMpV4Vd2ggOBtlZUAN0j8spbUFm&#10;itLGzKT6edKEzTQorTUTl88TZ3TJ6F2aiVY7j/8ip+FWqhrxN9Wj1iz7wXfX8hzFDuqPYujUy7kB&#10;f98X+tOP2/8CAAD//wMAUEsDBBQABgAIAAAAIQDerZGn3QAAAAoBAAAPAAAAZHJzL2Rvd25yZXYu&#10;eG1sTI/NTsMwEITvSLyDtUhcELWhkIQQp0IIDki9UKqe3djYEfE6it3GvD3bEz3t32jm22aV/cCO&#10;Zop9QAl3CwHMYBd0j1bC9uv9tgIWk0KthoBGwq+JsGovLxpV6zDjpzlukmVkgrFWElxKY8157Jzx&#10;Ki7CaJBu32HyKtE4Wa4nNZO5H/i9EAX3qkdKcGo0r850P5uDl9Blnm/cm7azLT/0WsVqxx/XUl5f&#10;5ZdnYMnk9C+GEz6hQ0tM+3BAHdkgYSmeSEm1KKkhQVWeNnsJhVg+AG8bfv5C+wcAAP//AwBQSwEC&#10;LQAUAAYACAAAACEAtoM4kv4AAADhAQAAEwAAAAAAAAAAAAAAAAAAAAAAW0NvbnRlbnRfVHlwZXNd&#10;LnhtbFBLAQItABQABgAIAAAAIQA4/SH/1gAAAJQBAAALAAAAAAAAAAAAAAAAAC8BAABfcmVscy8u&#10;cmVsc1BLAQItABQABgAIAAAAIQDmnBzotwEAALkDAAAOAAAAAAAAAAAAAAAAAC4CAABkcnMvZTJv&#10;RG9jLnhtbFBLAQItABQABgAIAAAAIQDerZGn3QAAAAoBAAAPAAAAAAAAAAAAAAAAABEEAABkcnMv&#10;ZG93bnJldi54bWxQSwUGAAAAAAQABADzAAAAGwUAAAAA&#10;" strokecolor="black [3200]" strokeweight="2pt">
                <v:shadow on="t" color="black" opacity="24903f" origin=",.5" offset="0,.55556mm"/>
              </v:line>
            </w:pict>
          </mc:Fallback>
        </mc:AlternateContent>
      </w:r>
      <w:r w:rsidR="00EB19F2" w:rsidRPr="00304DB0">
        <w:rPr>
          <w:rFonts w:ascii="Palatino Linotype" w:hAnsi="Palatino Linotype" w:cs="Arial"/>
          <w:b/>
          <w:sz w:val="28"/>
        </w:rPr>
        <w:t xml:space="preserve">VII. </w:t>
      </w:r>
      <w:r w:rsidRPr="00304DB0">
        <w:rPr>
          <w:rFonts w:ascii="Palatino Linotype" w:eastAsia="Arial Unicode MS" w:hAnsi="Palatino Linotype" w:cs="Arial"/>
        </w:rPr>
        <w:t xml:space="preserve">De las constancias del expediente electrónico formado en el </w:t>
      </w:r>
      <w:r w:rsidRPr="00304DB0">
        <w:rPr>
          <w:rFonts w:ascii="Palatino Linotype" w:eastAsia="Arial Unicode MS" w:hAnsi="Palatino Linotype" w:cs="Arial"/>
          <w:b/>
        </w:rPr>
        <w:t>SAIMEX</w:t>
      </w:r>
      <w:r w:rsidRPr="00304DB0">
        <w:rPr>
          <w:rFonts w:ascii="Palatino Linotype" w:eastAsia="Arial Unicode MS" w:hAnsi="Palatino Linotype" w:cs="Arial"/>
        </w:rPr>
        <w:t xml:space="preserve"> se desprende que respecto al recurso de revisión que nos ocupa, conforme a lo dispuesto en el artículo 185 de la Ley de Transparencia y Acceso a la Información Pública del Estado de México y Municipios, dentro del término legalmente concedido a </w:t>
      </w:r>
      <w:r w:rsidRPr="00304DB0">
        <w:rPr>
          <w:rFonts w:ascii="Palatino Linotype" w:eastAsia="Arial Unicode MS" w:hAnsi="Palatino Linotype" w:cs="Arial"/>
          <w:b/>
        </w:rPr>
        <w:t>LA</w:t>
      </w:r>
      <w:r w:rsidRPr="00304DB0">
        <w:rPr>
          <w:rFonts w:ascii="Palatino Linotype" w:eastAsia="Arial Unicode MS" w:hAnsi="Palatino Linotype" w:cs="Arial"/>
        </w:rPr>
        <w:t xml:space="preserve"> </w:t>
      </w:r>
      <w:r w:rsidRPr="00304DB0">
        <w:rPr>
          <w:rFonts w:ascii="Palatino Linotype" w:eastAsia="Arial Unicode MS" w:hAnsi="Palatino Linotype" w:cs="Arial"/>
          <w:b/>
        </w:rPr>
        <w:t>RECURRENTE</w:t>
      </w:r>
      <w:r w:rsidRPr="00304DB0">
        <w:rPr>
          <w:rFonts w:ascii="Palatino Linotype" w:eastAsia="Arial Unicode MS" w:hAnsi="Palatino Linotype" w:cs="Arial"/>
        </w:rPr>
        <w:t xml:space="preserve">, esta no realizó manifestación alguna, ni presentó pruebas o alegatos, por otra parte, </w:t>
      </w:r>
      <w:r w:rsidRPr="00304DB0">
        <w:rPr>
          <w:rFonts w:ascii="Palatino Linotype" w:eastAsia="Arial Unicode MS" w:hAnsi="Palatino Linotype" w:cs="Arial"/>
          <w:b/>
          <w:color w:val="000000"/>
          <w:lang w:eastAsia="es-MX"/>
        </w:rPr>
        <w:t>EL SUJETO OBLIGADO</w:t>
      </w:r>
      <w:r w:rsidRPr="00304DB0">
        <w:rPr>
          <w:rFonts w:ascii="Palatino Linotype" w:eastAsia="Arial Unicode MS" w:hAnsi="Palatino Linotype" w:cs="Arial"/>
        </w:rPr>
        <w:t xml:space="preserve"> en fecha quince de octubre de dos mil veintiuno, rindió su Informe Justificado, tal y como se aprecia en la siguiente imagen: </w:t>
      </w:r>
    </w:p>
    <w:p w14:paraId="66A4D0AF" w14:textId="00698250" w:rsidR="00ED3FD6" w:rsidRPr="00304DB0" w:rsidRDefault="00BE4EF9" w:rsidP="00ED3FD6">
      <w:pPr>
        <w:spacing w:before="100" w:beforeAutospacing="1" w:after="100" w:afterAutospacing="1" w:line="360" w:lineRule="auto"/>
        <w:jc w:val="both"/>
        <w:rPr>
          <w:rFonts w:ascii="Palatino Linotype" w:eastAsia="Arial Unicode MS" w:hAnsi="Palatino Linotype" w:cs="Arial"/>
          <w:bCs/>
          <w:lang w:val="es-ES"/>
        </w:rPr>
      </w:pPr>
      <w:r w:rsidRPr="00304DB0">
        <w:rPr>
          <w:noProof/>
          <w:lang w:eastAsia="es-MX"/>
        </w:rPr>
        <w:lastRenderedPageBreak/>
        <w:drawing>
          <wp:inline distT="0" distB="0" distL="0" distR="0" wp14:anchorId="5A85F1CA" wp14:editId="2354F372">
            <wp:extent cx="5791835" cy="26346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634615"/>
                    </a:xfrm>
                    <a:prstGeom prst="rect">
                      <a:avLst/>
                    </a:prstGeom>
                  </pic:spPr>
                </pic:pic>
              </a:graphicData>
            </a:graphic>
          </wp:inline>
        </w:drawing>
      </w:r>
    </w:p>
    <w:p w14:paraId="4E72B67F" w14:textId="43FDA718" w:rsidR="00BE4EF9" w:rsidRPr="00304DB0" w:rsidRDefault="00BE4EF9" w:rsidP="00BE4EF9">
      <w:pPr>
        <w:spacing w:line="360" w:lineRule="auto"/>
        <w:jc w:val="both"/>
        <w:rPr>
          <w:rFonts w:ascii="Palatino Linotype" w:eastAsia="Arial Unicode MS" w:hAnsi="Palatino Linotype" w:cs="Arial"/>
          <w:bCs/>
        </w:rPr>
      </w:pPr>
      <w:r w:rsidRPr="00304DB0">
        <w:rPr>
          <w:rFonts w:ascii="Palatino Linotype" w:eastAsia="Arial Unicode MS" w:hAnsi="Palatino Linotype" w:cs="Arial"/>
          <w:bCs/>
        </w:rPr>
        <w:t xml:space="preserve">Advirtiendo que, </w:t>
      </w:r>
      <w:r w:rsidRPr="00304DB0">
        <w:rPr>
          <w:rFonts w:ascii="Palatino Linotype" w:eastAsia="Arial Unicode MS" w:hAnsi="Palatino Linotype" w:cs="Arial"/>
          <w:b/>
        </w:rPr>
        <w:t>EL SUJETO OBLIGADO</w:t>
      </w:r>
      <w:r w:rsidRPr="00304DB0">
        <w:rPr>
          <w:rFonts w:ascii="Palatino Linotype" w:eastAsia="Arial Unicode MS" w:hAnsi="Palatino Linotype" w:cs="Arial"/>
          <w:bCs/>
        </w:rPr>
        <w:t xml:space="preserve"> anexó diversos los archivos electrónicos</w:t>
      </w:r>
      <w:r w:rsidRPr="00304DB0">
        <w:rPr>
          <w:rFonts w:ascii="Palatino Linotype" w:eastAsia="Arial Unicode MS" w:hAnsi="Palatino Linotype" w:cs="Arial"/>
          <w:b/>
          <w:bCs/>
          <w:i/>
          <w:iCs/>
        </w:rPr>
        <w:t>,</w:t>
      </w:r>
      <w:r w:rsidRPr="00304DB0">
        <w:rPr>
          <w:rFonts w:ascii="Palatino Linotype" w:eastAsia="Arial Unicode MS" w:hAnsi="Palatino Linotype" w:cs="Arial"/>
          <w:bCs/>
        </w:rPr>
        <w:t xml:space="preserve"> los cuales contienen el Informe Justificado; mismos que no se insertan, en razón de haberse puestos a disposición de </w:t>
      </w:r>
      <w:r w:rsidRPr="00304DB0">
        <w:rPr>
          <w:rFonts w:ascii="Palatino Linotype" w:eastAsia="Arial Unicode MS" w:hAnsi="Palatino Linotype" w:cs="Arial"/>
          <w:b/>
          <w:bCs/>
        </w:rPr>
        <w:t>LA</w:t>
      </w:r>
      <w:r w:rsidRPr="00304DB0">
        <w:rPr>
          <w:rFonts w:ascii="Palatino Linotype" w:eastAsia="Arial Unicode MS" w:hAnsi="Palatino Linotype" w:cs="Arial"/>
          <w:bCs/>
        </w:rPr>
        <w:t xml:space="preserve"> </w:t>
      </w:r>
      <w:r w:rsidRPr="00304DB0">
        <w:rPr>
          <w:rFonts w:ascii="Palatino Linotype" w:eastAsia="Arial Unicode MS" w:hAnsi="Palatino Linotype" w:cs="Arial"/>
          <w:b/>
        </w:rPr>
        <w:t xml:space="preserve">RECURRENTE </w:t>
      </w:r>
      <w:r w:rsidRPr="00304DB0">
        <w:rPr>
          <w:rFonts w:ascii="Palatino Linotype" w:eastAsia="Arial Unicode MS" w:hAnsi="Palatino Linotype" w:cs="Arial"/>
        </w:rPr>
        <w:t>en fecha veintiocho de octubre de dos mil veintiuno</w:t>
      </w:r>
      <w:r w:rsidRPr="00304DB0">
        <w:rPr>
          <w:rFonts w:ascii="Palatino Linotype" w:eastAsia="Arial Unicode MS" w:hAnsi="Palatino Linotype" w:cs="Arial"/>
          <w:bCs/>
        </w:rPr>
        <w:t xml:space="preserve">, por actualizar lo previsto en el artículo 185, fracción III de la Ley de la materia. </w:t>
      </w:r>
    </w:p>
    <w:p w14:paraId="23C65C76" w14:textId="6C00795C" w:rsidR="00ED3FD6" w:rsidRPr="00304DB0" w:rsidRDefault="00ED3FD6" w:rsidP="00ED3FD6">
      <w:pPr>
        <w:widowControl w:val="0"/>
        <w:autoSpaceDE w:val="0"/>
        <w:autoSpaceDN w:val="0"/>
        <w:adjustRightInd w:val="0"/>
        <w:spacing w:line="360" w:lineRule="auto"/>
        <w:jc w:val="center"/>
        <w:rPr>
          <w:rFonts w:ascii="Palatino Linotype" w:hAnsi="Palatino Linotype" w:cs="Arial"/>
          <w:lang w:val="es-ES"/>
        </w:rPr>
      </w:pPr>
    </w:p>
    <w:p w14:paraId="38BE7A7F" w14:textId="3F5AC463" w:rsidR="00BE4EF9" w:rsidRPr="00304DB0" w:rsidRDefault="00947E30" w:rsidP="00947E30">
      <w:pPr>
        <w:tabs>
          <w:tab w:val="left" w:pos="709"/>
        </w:tabs>
        <w:spacing w:line="360" w:lineRule="auto"/>
        <w:jc w:val="both"/>
        <w:rPr>
          <w:rFonts w:ascii="Palatino Linotype" w:hAnsi="Palatino Linotype" w:cs="Arial"/>
        </w:rPr>
      </w:pPr>
      <w:r w:rsidRPr="00304DB0">
        <w:rPr>
          <w:rFonts w:ascii="Palatino Linotype" w:hAnsi="Palatino Linotype" w:cs="Arial"/>
          <w:b/>
          <w:sz w:val="28"/>
        </w:rPr>
        <w:t>VIII.</w:t>
      </w:r>
      <w:r w:rsidRPr="00304DB0">
        <w:rPr>
          <w:rFonts w:ascii="Palatino Linotype" w:hAnsi="Palatino Linotype" w:cs="Arial"/>
        </w:rPr>
        <w:t xml:space="preserve"> Una vez analizado el estado procesal que guardaba el expediente, en fecha </w:t>
      </w:r>
      <w:r w:rsidR="00375F74" w:rsidRPr="00304DB0">
        <w:rPr>
          <w:rFonts w:ascii="Palatino Linotype" w:hAnsi="Palatino Linotype" w:cs="Arial"/>
        </w:rPr>
        <w:t>diecinueve</w:t>
      </w:r>
      <w:r w:rsidRPr="00304DB0">
        <w:rPr>
          <w:rFonts w:ascii="Palatino Linotype" w:hAnsi="Palatino Linotype" w:cs="Arial"/>
        </w:rPr>
        <w:t xml:space="preserve"> de noviembre de dos mil veintiuno, la Comisionada </w:t>
      </w:r>
      <w:r w:rsidRPr="00304DB0">
        <w:rPr>
          <w:rFonts w:ascii="Palatino Linotype" w:hAnsi="Palatino Linotype"/>
          <w:b/>
          <w:lang w:val="es-ES_tradnl"/>
        </w:rPr>
        <w:t>Sharon Cristina Morales Martínez</w:t>
      </w:r>
      <w:r w:rsidRPr="00304DB0">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w:t>
      </w:r>
      <w:r w:rsidR="00BE4EF9" w:rsidRPr="00304DB0">
        <w:rPr>
          <w:rFonts w:ascii="Palatino Linotype" w:hAnsi="Palatino Linotype" w:cs="Arial"/>
        </w:rPr>
        <w:t>Estado de México y Municipios.</w:t>
      </w:r>
    </w:p>
    <w:p w14:paraId="6CF4A55E" w14:textId="2EA17329" w:rsidR="00BE4EF9" w:rsidRPr="00304DB0" w:rsidRDefault="00BE4EF9" w:rsidP="00BE4EF9">
      <w:pPr>
        <w:spacing w:after="120" w:line="360" w:lineRule="auto"/>
        <w:jc w:val="both"/>
        <w:rPr>
          <w:rFonts w:ascii="Palatino Linotype" w:eastAsia="MS Mincho" w:hAnsi="Palatino Linotype"/>
          <w:color w:val="000000"/>
          <w:lang w:val="es-ES_tradnl"/>
        </w:rPr>
      </w:pPr>
      <w:r w:rsidRPr="00304DB0">
        <w:rPr>
          <w:rFonts w:ascii="Palatino Linotype" w:eastAsia="MS Mincho" w:hAnsi="Palatino Linotype"/>
          <w:b/>
          <w:bCs/>
          <w:color w:val="000000"/>
          <w:sz w:val="28"/>
          <w:szCs w:val="27"/>
          <w:lang w:val="es-ES_tradnl"/>
        </w:rPr>
        <w:lastRenderedPageBreak/>
        <w:t>IX</w:t>
      </w:r>
      <w:r w:rsidRPr="00304DB0">
        <w:rPr>
          <w:rFonts w:ascii="Palatino Linotype" w:eastAsia="MS Mincho" w:hAnsi="Palatino Linotype"/>
          <w:color w:val="000000"/>
          <w:sz w:val="28"/>
          <w:szCs w:val="27"/>
          <w:lang w:val="es-ES_tradnl"/>
        </w:rPr>
        <w:t xml:space="preserve">. </w:t>
      </w:r>
      <w:r w:rsidRPr="00304DB0">
        <w:rPr>
          <w:rFonts w:ascii="Palatino Linotype" w:eastAsia="MS Mincho" w:hAnsi="Palatino Linotype"/>
          <w:color w:val="000000"/>
          <w:lang w:val="es-ES_tradnl"/>
        </w:rPr>
        <w:t xml:space="preserve">El </w:t>
      </w:r>
      <w:r w:rsidRPr="00304DB0">
        <w:rPr>
          <w:rFonts w:ascii="Palatino Linotype" w:eastAsia="MS Mincho" w:hAnsi="Palatino Linotype"/>
          <w:bCs/>
          <w:color w:val="000000"/>
        </w:rPr>
        <w:t>treinta de noviembre de</w:t>
      </w:r>
      <w:r w:rsidRPr="00304DB0">
        <w:rPr>
          <w:rFonts w:ascii="Palatino Linotype" w:eastAsia="MS Mincho" w:hAnsi="Palatino Linotype"/>
          <w:color w:val="000000"/>
        </w:rPr>
        <w:t xml:space="preserve"> </w:t>
      </w:r>
      <w:r w:rsidRPr="00304DB0">
        <w:rPr>
          <w:rFonts w:ascii="Palatino Linotype" w:eastAsia="MS Mincho" w:hAnsi="Palatino Linotype"/>
          <w:bCs/>
          <w:color w:val="000000"/>
        </w:rPr>
        <w:t>dos mil veintiuno</w:t>
      </w:r>
      <w:r w:rsidRPr="00304DB0">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5ABEAC7" w14:textId="77777777" w:rsidR="00BE4EF9" w:rsidRPr="00304DB0" w:rsidRDefault="00BE4EF9" w:rsidP="00947E30">
      <w:pPr>
        <w:tabs>
          <w:tab w:val="left" w:pos="709"/>
        </w:tabs>
        <w:spacing w:line="360" w:lineRule="auto"/>
        <w:jc w:val="both"/>
        <w:rPr>
          <w:rFonts w:ascii="Palatino Linotype" w:hAnsi="Palatino Linotype" w:cs="Arial"/>
        </w:rPr>
      </w:pPr>
    </w:p>
    <w:p w14:paraId="0A17408E" w14:textId="5D1BF497" w:rsidR="005A070A" w:rsidRPr="00304DB0" w:rsidRDefault="00200BFC" w:rsidP="000F0E7C">
      <w:pPr>
        <w:jc w:val="center"/>
        <w:rPr>
          <w:rFonts w:ascii="Palatino Linotype" w:hAnsi="Palatino Linotype" w:cs="Arial"/>
          <w:b/>
          <w:bCs/>
          <w:spacing w:val="60"/>
          <w:sz w:val="28"/>
        </w:rPr>
      </w:pPr>
      <w:r w:rsidRPr="00304DB0">
        <w:rPr>
          <w:rFonts w:ascii="Palatino Linotype" w:hAnsi="Palatino Linotype" w:cs="Arial"/>
          <w:b/>
          <w:bCs/>
          <w:spacing w:val="60"/>
          <w:sz w:val="28"/>
        </w:rPr>
        <w:t>CONSIDERANDO</w:t>
      </w:r>
    </w:p>
    <w:p w14:paraId="6E5E76A3" w14:textId="77777777" w:rsidR="007366EE" w:rsidRPr="00304DB0" w:rsidRDefault="007366EE" w:rsidP="000F0E7C">
      <w:pPr>
        <w:jc w:val="center"/>
        <w:rPr>
          <w:rFonts w:ascii="Palatino Linotype" w:hAnsi="Palatino Linotype" w:cs="Arial"/>
          <w:b/>
          <w:bCs/>
          <w:spacing w:val="60"/>
          <w:sz w:val="28"/>
        </w:rPr>
      </w:pPr>
    </w:p>
    <w:p w14:paraId="213730E0" w14:textId="77777777" w:rsidR="00C75C19" w:rsidRPr="00304DB0" w:rsidRDefault="00C75C19" w:rsidP="000F0E7C">
      <w:pPr>
        <w:rPr>
          <w:rFonts w:ascii="Palatino Linotype" w:hAnsi="Palatino Linotype" w:cs="Arial"/>
          <w:b/>
          <w:bCs/>
          <w:spacing w:val="60"/>
          <w:sz w:val="28"/>
        </w:rPr>
      </w:pPr>
    </w:p>
    <w:p w14:paraId="7EF62753" w14:textId="77777777" w:rsidR="007366EE" w:rsidRPr="00304DB0" w:rsidRDefault="00CC0BEF" w:rsidP="000F0E7C">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304DB0">
        <w:rPr>
          <w:rFonts w:ascii="Palatino Linotype" w:hAnsi="Palatino Linotype"/>
          <w:b/>
        </w:rPr>
        <w:t>Competencia</w:t>
      </w:r>
      <w:r w:rsidRPr="00304DB0">
        <w:rPr>
          <w:rFonts w:ascii="Palatino Linotype" w:hAnsi="Palatino Linotype"/>
        </w:rPr>
        <w:t>.</w:t>
      </w:r>
      <w:r w:rsidRPr="00304DB0">
        <w:rPr>
          <w:rFonts w:ascii="Palatino Linotype" w:hAnsi="Palatino Linotype"/>
          <w:b/>
        </w:rPr>
        <w:t xml:space="preserve"> </w:t>
      </w:r>
    </w:p>
    <w:p w14:paraId="1CE2C5E0" w14:textId="444F84BA" w:rsidR="00CC0BEF" w:rsidRPr="00304DB0" w:rsidRDefault="00CC0BEF" w:rsidP="000F0E7C">
      <w:pPr>
        <w:widowControl w:val="0"/>
        <w:tabs>
          <w:tab w:val="left" w:pos="1701"/>
        </w:tabs>
        <w:autoSpaceDE w:val="0"/>
        <w:autoSpaceDN w:val="0"/>
        <w:adjustRightInd w:val="0"/>
        <w:spacing w:line="360" w:lineRule="auto"/>
        <w:jc w:val="both"/>
        <w:rPr>
          <w:rFonts w:ascii="Palatino Linotype" w:hAnsi="Palatino Linotype" w:cs="Arial"/>
        </w:rPr>
      </w:pPr>
      <w:r w:rsidRPr="00304DB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5" w:name="_Hlk77183116"/>
      <w:r w:rsidR="003969B9" w:rsidRPr="00304DB0">
        <w:rPr>
          <w:rFonts w:ascii="Palatino Linotype" w:eastAsia="Calibri" w:hAnsi="Palatino Linotype" w:cs="Arial"/>
          <w:color w:val="000000" w:themeColor="text1"/>
          <w:lang w:val="es-ES_tradnl"/>
        </w:rPr>
        <w:t>trigésimo, trigésimo primero y trigésimo segundo</w:t>
      </w:r>
      <w:bookmarkEnd w:id="5"/>
      <w:r w:rsidRPr="00304DB0">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04DB0">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304DB0" w:rsidRDefault="00C65CC3" w:rsidP="000F0E7C">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304DB0" w:rsidRDefault="00200BFC" w:rsidP="000F0E7C">
      <w:pPr>
        <w:spacing w:line="360" w:lineRule="auto"/>
        <w:jc w:val="both"/>
        <w:rPr>
          <w:rFonts w:ascii="Palatino Linotype" w:hAnsi="Palatino Linotype" w:cs="Arial"/>
          <w:b/>
        </w:rPr>
      </w:pPr>
      <w:r w:rsidRPr="00304DB0">
        <w:rPr>
          <w:rFonts w:ascii="Palatino Linotype" w:hAnsi="Palatino Linotype" w:cs="Arial"/>
          <w:b/>
          <w:sz w:val="28"/>
        </w:rPr>
        <w:t>SEGUNDO</w:t>
      </w:r>
      <w:r w:rsidRPr="00304DB0">
        <w:rPr>
          <w:rFonts w:ascii="Palatino Linotype" w:hAnsi="Palatino Linotype" w:cs="Arial"/>
          <w:b/>
        </w:rPr>
        <w:t xml:space="preserve">. Interés. </w:t>
      </w:r>
    </w:p>
    <w:p w14:paraId="4DD8B4F5" w14:textId="56DEAB36" w:rsidR="00200BFC" w:rsidRPr="00304DB0" w:rsidRDefault="00200BFC" w:rsidP="000F0E7C">
      <w:pPr>
        <w:spacing w:line="360" w:lineRule="auto"/>
        <w:jc w:val="both"/>
        <w:rPr>
          <w:rFonts w:ascii="Palatino Linotype" w:hAnsi="Palatino Linotype" w:cs="Arial"/>
          <w:b/>
          <w:bCs/>
        </w:rPr>
      </w:pPr>
      <w:r w:rsidRPr="00304DB0">
        <w:rPr>
          <w:rFonts w:ascii="Palatino Linotype" w:hAnsi="Palatino Linotype" w:cs="Arial"/>
          <w:bCs/>
        </w:rPr>
        <w:lastRenderedPageBreak/>
        <w:t xml:space="preserve">El recurso de revisión fue interpuesto por parte legítima, en atención a que se presentó por </w:t>
      </w:r>
      <w:r w:rsidR="00AE11AA" w:rsidRPr="00304DB0">
        <w:rPr>
          <w:rFonts w:ascii="Palatino Linotype" w:hAnsi="Palatino Linotype" w:cs="Arial"/>
          <w:b/>
          <w:bCs/>
        </w:rPr>
        <w:t>EL</w:t>
      </w:r>
      <w:r w:rsidRPr="00304DB0">
        <w:rPr>
          <w:rFonts w:ascii="Palatino Linotype" w:hAnsi="Palatino Linotype" w:cs="Arial"/>
          <w:b/>
          <w:bCs/>
        </w:rPr>
        <w:t xml:space="preserve"> RECURRENTE,</w:t>
      </w:r>
      <w:r w:rsidRPr="00304DB0">
        <w:rPr>
          <w:rFonts w:ascii="Palatino Linotype" w:hAnsi="Palatino Linotype" w:cs="Arial"/>
          <w:bCs/>
        </w:rPr>
        <w:t xml:space="preserve"> quien es la misma persona que formuló la solicitud de acceso a la información pública al </w:t>
      </w:r>
      <w:r w:rsidRPr="00304DB0">
        <w:rPr>
          <w:rFonts w:ascii="Palatino Linotype" w:hAnsi="Palatino Linotype" w:cs="Arial"/>
          <w:b/>
          <w:bCs/>
        </w:rPr>
        <w:t>SUJETO OBLIGADO.</w:t>
      </w:r>
    </w:p>
    <w:p w14:paraId="66D866F8" w14:textId="77777777" w:rsidR="005A070A" w:rsidRPr="00304DB0" w:rsidRDefault="005A070A" w:rsidP="000F0E7C">
      <w:pPr>
        <w:spacing w:line="360" w:lineRule="auto"/>
        <w:jc w:val="both"/>
        <w:rPr>
          <w:rFonts w:ascii="Palatino Linotype" w:hAnsi="Palatino Linotype" w:cs="Arial"/>
          <w:b/>
          <w:snapToGrid w:val="0"/>
        </w:rPr>
      </w:pPr>
    </w:p>
    <w:p w14:paraId="375B2909" w14:textId="77777777" w:rsidR="007366EE" w:rsidRPr="00304DB0" w:rsidRDefault="00200BFC" w:rsidP="000F0E7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304DB0">
        <w:rPr>
          <w:rFonts w:ascii="Palatino Linotype" w:hAnsi="Palatino Linotype" w:cs="Arial"/>
          <w:b/>
          <w:sz w:val="28"/>
        </w:rPr>
        <w:t>TERCERO</w:t>
      </w:r>
      <w:r w:rsidRPr="00304DB0">
        <w:rPr>
          <w:rFonts w:ascii="Palatino Linotype" w:hAnsi="Palatino Linotype" w:cs="Arial"/>
          <w:b/>
        </w:rPr>
        <w:t xml:space="preserve">. </w:t>
      </w:r>
      <w:r w:rsidRPr="00304DB0">
        <w:rPr>
          <w:rFonts w:ascii="Palatino Linotype" w:hAnsi="Palatino Linotype" w:cs="Arial"/>
          <w:b/>
          <w:lang w:val="es-ES"/>
        </w:rPr>
        <w:t>Oportunidad</w:t>
      </w:r>
      <w:r w:rsidR="00FD561B" w:rsidRPr="00304DB0">
        <w:rPr>
          <w:rFonts w:ascii="Palatino Linotype" w:hAnsi="Palatino Linotype" w:cs="Arial"/>
        </w:rPr>
        <w:t xml:space="preserve">. </w:t>
      </w:r>
    </w:p>
    <w:p w14:paraId="7267C8A1" w14:textId="3F41FFC2" w:rsidR="00FD561B" w:rsidRPr="00304DB0" w:rsidRDefault="00FD561B" w:rsidP="000F0E7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304DB0">
        <w:rPr>
          <w:rFonts w:ascii="Palatino Linotype" w:hAnsi="Palatino Linotype" w:cs="Arial"/>
        </w:rPr>
        <w:t xml:space="preserve">El recurso de revisión fue interpuesto dentro del plazo de quince días hábiles, contados a partir del día siguiente al que </w:t>
      </w:r>
      <w:r w:rsidR="005342F7" w:rsidRPr="00304DB0">
        <w:rPr>
          <w:rFonts w:ascii="Palatino Linotype" w:hAnsi="Palatino Linotype" w:cs="Arial"/>
          <w:b/>
        </w:rPr>
        <w:t>EL</w:t>
      </w:r>
      <w:r w:rsidRPr="00304DB0">
        <w:rPr>
          <w:rFonts w:ascii="Palatino Linotype" w:hAnsi="Palatino Linotype" w:cs="Arial"/>
          <w:b/>
        </w:rPr>
        <w:t xml:space="preserve"> RECURRENTE </w:t>
      </w:r>
      <w:r w:rsidRPr="00304DB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304DB0" w:rsidRDefault="005A070A" w:rsidP="000F0E7C">
      <w:pPr>
        <w:ind w:left="720" w:right="709"/>
        <w:contextualSpacing/>
        <w:jc w:val="both"/>
        <w:rPr>
          <w:rFonts w:ascii="Palatino Linotype" w:hAnsi="Palatino Linotype" w:cs="Arial"/>
          <w:i/>
          <w:sz w:val="22"/>
        </w:rPr>
      </w:pPr>
    </w:p>
    <w:p w14:paraId="3A05F024" w14:textId="70F66B5F" w:rsidR="00D063EF" w:rsidRPr="00304DB0" w:rsidRDefault="00FD561B" w:rsidP="000F0E7C">
      <w:pPr>
        <w:ind w:left="851" w:right="899"/>
        <w:contextualSpacing/>
        <w:jc w:val="both"/>
        <w:rPr>
          <w:rFonts w:ascii="Palatino Linotype" w:hAnsi="Palatino Linotype" w:cs="Arial"/>
          <w:i/>
          <w:sz w:val="22"/>
        </w:rPr>
      </w:pPr>
      <w:r w:rsidRPr="00304DB0">
        <w:rPr>
          <w:rFonts w:ascii="Palatino Linotype" w:hAnsi="Palatino Linotype" w:cs="Arial"/>
          <w:i/>
          <w:sz w:val="22"/>
        </w:rPr>
        <w:t>“</w:t>
      </w:r>
      <w:r w:rsidRPr="00304DB0">
        <w:rPr>
          <w:rFonts w:ascii="Palatino Linotype" w:hAnsi="Palatino Linotype" w:cs="Arial"/>
          <w:b/>
          <w:i/>
          <w:sz w:val="22"/>
        </w:rPr>
        <w:t>Artículo 178.</w:t>
      </w:r>
      <w:r w:rsidRPr="00304DB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304DB0">
        <w:rPr>
          <w:rFonts w:ascii="Palatino Linotype" w:hAnsi="Palatino Linotype" w:cs="Arial"/>
          <w:i/>
          <w:sz w:val="22"/>
        </w:rPr>
        <w:t>.</w:t>
      </w:r>
    </w:p>
    <w:p w14:paraId="3CC8AF3C" w14:textId="77777777" w:rsidR="00E835CA" w:rsidRPr="00304DB0" w:rsidRDefault="00E835CA" w:rsidP="000F0E7C">
      <w:pPr>
        <w:ind w:left="851" w:right="899"/>
        <w:contextualSpacing/>
        <w:jc w:val="both"/>
        <w:rPr>
          <w:rFonts w:ascii="Palatino Linotype" w:hAnsi="Palatino Linotype" w:cs="Arial"/>
          <w:i/>
          <w:sz w:val="22"/>
        </w:rPr>
      </w:pPr>
    </w:p>
    <w:p w14:paraId="10DA754A" w14:textId="388221A3" w:rsidR="00D063EF" w:rsidRPr="00304DB0" w:rsidRDefault="00FD561B" w:rsidP="000F0E7C">
      <w:pPr>
        <w:ind w:left="851" w:right="899"/>
        <w:contextualSpacing/>
        <w:jc w:val="both"/>
        <w:rPr>
          <w:rFonts w:ascii="Palatino Linotype" w:hAnsi="Palatino Linotype" w:cs="Arial"/>
          <w:i/>
          <w:sz w:val="22"/>
        </w:rPr>
      </w:pPr>
      <w:r w:rsidRPr="00304DB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9F75CFF" w14:textId="77777777" w:rsidR="00E835CA" w:rsidRPr="00304DB0" w:rsidRDefault="00E835CA" w:rsidP="000F0E7C">
      <w:pPr>
        <w:ind w:left="851" w:right="899"/>
        <w:contextualSpacing/>
        <w:jc w:val="both"/>
        <w:rPr>
          <w:rFonts w:ascii="Palatino Linotype" w:hAnsi="Palatino Linotype" w:cs="Arial"/>
          <w:i/>
          <w:sz w:val="22"/>
        </w:rPr>
      </w:pPr>
    </w:p>
    <w:p w14:paraId="5D4FEB8F" w14:textId="2CDB8C59" w:rsidR="00FD561B" w:rsidRPr="00304DB0" w:rsidRDefault="00FD561B" w:rsidP="000F0E7C">
      <w:pPr>
        <w:ind w:left="851" w:right="899"/>
        <w:jc w:val="both"/>
        <w:rPr>
          <w:rFonts w:ascii="Palatino Linotype" w:hAnsi="Palatino Linotype" w:cs="Arial"/>
          <w:i/>
          <w:sz w:val="22"/>
        </w:rPr>
      </w:pPr>
      <w:r w:rsidRPr="00304DB0">
        <w:rPr>
          <w:rFonts w:ascii="Palatino Linotype" w:hAnsi="Palatino Linotype" w:cs="Arial"/>
          <w:i/>
          <w:sz w:val="22"/>
        </w:rPr>
        <w:t xml:space="preserve">En el caso de que se interponga ante la Unidad de Transparencia, ésta deberá remitir el recurso de revisión al Instituto a más tardar al día </w:t>
      </w:r>
      <w:r w:rsidRPr="00304DB0">
        <w:rPr>
          <w:rFonts w:ascii="Palatino Linotype" w:hAnsi="Palatino Linotype" w:cs="Arial"/>
          <w:i/>
          <w:sz w:val="22"/>
          <w:lang w:eastAsia="es-MX"/>
        </w:rPr>
        <w:t>siguiente</w:t>
      </w:r>
      <w:r w:rsidRPr="00304DB0">
        <w:rPr>
          <w:rFonts w:ascii="Palatino Linotype" w:hAnsi="Palatino Linotype" w:cs="Arial"/>
          <w:i/>
          <w:sz w:val="22"/>
        </w:rPr>
        <w:t xml:space="preserve"> de haberlo recibido.”</w:t>
      </w:r>
    </w:p>
    <w:p w14:paraId="7DA3EF18" w14:textId="77777777" w:rsidR="005A070A" w:rsidRPr="00304DB0" w:rsidRDefault="005A070A" w:rsidP="000F0E7C">
      <w:pPr>
        <w:ind w:left="720" w:right="709"/>
        <w:jc w:val="both"/>
        <w:rPr>
          <w:rFonts w:ascii="Palatino Linotype" w:hAnsi="Palatino Linotype" w:cs="Arial"/>
          <w:i/>
          <w:sz w:val="22"/>
        </w:rPr>
      </w:pPr>
    </w:p>
    <w:p w14:paraId="519512A3" w14:textId="32A7A685" w:rsidR="00375F74" w:rsidRPr="00304DB0" w:rsidRDefault="00FD561B" w:rsidP="00375F74">
      <w:pPr>
        <w:spacing w:line="360" w:lineRule="auto"/>
        <w:jc w:val="both"/>
        <w:rPr>
          <w:rFonts w:ascii="Palatino Linotype" w:eastAsiaTheme="minorEastAsia" w:hAnsi="Palatino Linotype" w:cs="Arial"/>
          <w:lang w:val="es-ES_tradnl"/>
        </w:rPr>
      </w:pPr>
      <w:r w:rsidRPr="00304DB0">
        <w:rPr>
          <w:rFonts w:ascii="Palatino Linotype" w:hAnsi="Palatino Linotype" w:cs="Arial"/>
        </w:rPr>
        <w:t xml:space="preserve">En esa tesitura, atendiendo a que </w:t>
      </w:r>
      <w:r w:rsidRPr="00304DB0">
        <w:rPr>
          <w:rFonts w:ascii="Palatino Linotype" w:hAnsi="Palatino Linotype" w:cs="Arial"/>
          <w:b/>
        </w:rPr>
        <w:t>EL SUJETO OBLIGADO</w:t>
      </w:r>
      <w:r w:rsidRPr="00304DB0">
        <w:rPr>
          <w:rFonts w:ascii="Palatino Linotype" w:hAnsi="Palatino Linotype" w:cs="Arial"/>
        </w:rPr>
        <w:t xml:space="preserve"> notificó la respuesta a la solicitud de acceso a la información pública el día</w:t>
      </w:r>
      <w:r w:rsidRPr="00304DB0">
        <w:rPr>
          <w:rFonts w:ascii="Palatino Linotype" w:hAnsi="Palatino Linotype" w:cs="Arial"/>
          <w:b/>
        </w:rPr>
        <w:t xml:space="preserve"> </w:t>
      </w:r>
      <w:r w:rsidR="00BE4EF9" w:rsidRPr="00304DB0">
        <w:rPr>
          <w:rFonts w:ascii="Palatino Linotype" w:hAnsi="Palatino Linotype" w:cs="Arial"/>
          <w:b/>
        </w:rPr>
        <w:t>ocho</w:t>
      </w:r>
      <w:r w:rsidR="007366EE" w:rsidRPr="00304DB0">
        <w:rPr>
          <w:rFonts w:ascii="Palatino Linotype" w:hAnsi="Palatino Linotype" w:cs="Arial"/>
          <w:b/>
        </w:rPr>
        <w:t xml:space="preserve"> de octubre</w:t>
      </w:r>
      <w:r w:rsidR="00E22110" w:rsidRPr="00304DB0">
        <w:rPr>
          <w:rFonts w:ascii="Palatino Linotype" w:hAnsi="Palatino Linotype" w:cs="Arial"/>
          <w:b/>
        </w:rPr>
        <w:t xml:space="preserve"> de julio</w:t>
      </w:r>
      <w:r w:rsidR="00CC559D" w:rsidRPr="00304DB0">
        <w:rPr>
          <w:rFonts w:ascii="Palatino Linotype" w:hAnsi="Palatino Linotype" w:cs="Arial"/>
          <w:b/>
        </w:rPr>
        <w:t xml:space="preserve"> </w:t>
      </w:r>
      <w:r w:rsidR="005D3C5A" w:rsidRPr="00304DB0">
        <w:rPr>
          <w:rFonts w:ascii="Palatino Linotype" w:hAnsi="Palatino Linotype" w:cs="Arial"/>
          <w:b/>
        </w:rPr>
        <w:t>de dos mil veintiuno</w:t>
      </w:r>
      <w:r w:rsidRPr="00304DB0">
        <w:rPr>
          <w:rFonts w:ascii="Palatino Linotype" w:hAnsi="Palatino Linotype" w:cs="Arial"/>
        </w:rPr>
        <w:t xml:space="preserve">; así, el plazo de quince días hábiles que el artículo 178 de la Ley de la materia </w:t>
      </w:r>
      <w:r w:rsidRPr="00304DB0">
        <w:rPr>
          <w:rFonts w:ascii="Palatino Linotype" w:hAnsi="Palatino Linotype" w:cs="Arial"/>
        </w:rPr>
        <w:lastRenderedPageBreak/>
        <w:t>otorga al</w:t>
      </w:r>
      <w:r w:rsidRPr="00304DB0">
        <w:rPr>
          <w:rFonts w:ascii="Palatino Linotype" w:hAnsi="Palatino Linotype" w:cs="Arial"/>
          <w:b/>
        </w:rPr>
        <w:t xml:space="preserve"> RECURRENTE</w:t>
      </w:r>
      <w:r w:rsidRPr="00304DB0">
        <w:rPr>
          <w:rFonts w:ascii="Palatino Linotype" w:hAnsi="Palatino Linotype" w:cs="Arial"/>
        </w:rPr>
        <w:t xml:space="preserve"> para presentar el respectivo recurso de revisión, transcurrió del </w:t>
      </w:r>
      <w:r w:rsidR="00BE4EF9" w:rsidRPr="00304DB0">
        <w:rPr>
          <w:rFonts w:ascii="Palatino Linotype" w:hAnsi="Palatino Linotype" w:cs="Arial"/>
          <w:b/>
        </w:rPr>
        <w:t>once al veintinueve</w:t>
      </w:r>
      <w:r w:rsidR="007366EE" w:rsidRPr="00304DB0">
        <w:rPr>
          <w:rFonts w:ascii="Palatino Linotype" w:hAnsi="Palatino Linotype" w:cs="Arial"/>
          <w:b/>
        </w:rPr>
        <w:t xml:space="preserve"> de octubre</w:t>
      </w:r>
      <w:r w:rsidR="00536A9C" w:rsidRPr="00304DB0">
        <w:rPr>
          <w:rFonts w:ascii="Palatino Linotype" w:hAnsi="Palatino Linotype" w:cs="Arial"/>
          <w:b/>
        </w:rPr>
        <w:t xml:space="preserve"> </w:t>
      </w:r>
      <w:r w:rsidR="00536B6B" w:rsidRPr="00304DB0">
        <w:rPr>
          <w:rFonts w:ascii="Palatino Linotype" w:hAnsi="Palatino Linotype" w:cs="Arial"/>
          <w:b/>
        </w:rPr>
        <w:t>de dos mil veintiuno</w:t>
      </w:r>
      <w:r w:rsidRPr="00304DB0">
        <w:rPr>
          <w:rFonts w:ascii="Palatino Linotype" w:hAnsi="Palatino Linotype" w:cs="Arial"/>
        </w:rPr>
        <w:t xml:space="preserve">, </w:t>
      </w:r>
      <w:r w:rsidR="00EE68EE" w:rsidRPr="00304DB0">
        <w:rPr>
          <w:rFonts w:ascii="Palatino Linotype" w:eastAsiaTheme="minorEastAsia" w:hAnsi="Palatino Linotype" w:cs="Arial"/>
          <w:lang w:val="es-ES_tradnl"/>
        </w:rPr>
        <w:t xml:space="preserve">sin contemplar en el cómputo los días </w:t>
      </w:r>
      <w:r w:rsidR="007366EE" w:rsidRPr="00304DB0">
        <w:rPr>
          <w:rFonts w:ascii="Palatino Linotype" w:eastAsiaTheme="minorEastAsia" w:hAnsi="Palatino Linotype" w:cs="Arial"/>
          <w:lang w:val="es-ES_tradnl"/>
        </w:rPr>
        <w:t>die</w:t>
      </w:r>
      <w:r w:rsidR="00375F74" w:rsidRPr="00304DB0">
        <w:rPr>
          <w:rFonts w:ascii="Palatino Linotype" w:eastAsiaTheme="minorEastAsia" w:hAnsi="Palatino Linotype" w:cs="Arial"/>
          <w:lang w:val="es-ES_tradnl"/>
        </w:rPr>
        <w:t>ciséis, diecisiete, veintitrés,</w:t>
      </w:r>
      <w:r w:rsidR="007366EE" w:rsidRPr="00304DB0">
        <w:rPr>
          <w:rFonts w:ascii="Palatino Linotype" w:eastAsiaTheme="minorEastAsia" w:hAnsi="Palatino Linotype" w:cs="Arial"/>
          <w:lang w:val="es-ES_tradnl"/>
        </w:rPr>
        <w:t xml:space="preserve"> veinticuatro de octubre </w:t>
      </w:r>
      <w:r w:rsidR="00A91290" w:rsidRPr="00304DB0">
        <w:rPr>
          <w:rFonts w:ascii="Palatino Linotype" w:eastAsiaTheme="minorEastAsia" w:hAnsi="Palatino Linotype" w:cs="Arial"/>
          <w:lang w:val="es-ES_tradnl"/>
        </w:rPr>
        <w:t>de</w:t>
      </w:r>
      <w:r w:rsidR="005D3C5A" w:rsidRPr="00304DB0">
        <w:rPr>
          <w:rFonts w:ascii="Palatino Linotype" w:eastAsiaTheme="minorEastAsia" w:hAnsi="Palatino Linotype" w:cs="Arial"/>
          <w:lang w:val="es-ES_tradnl"/>
        </w:rPr>
        <w:t xml:space="preserve"> </w:t>
      </w:r>
      <w:r w:rsidR="00EE68EE" w:rsidRPr="00304DB0">
        <w:rPr>
          <w:rFonts w:ascii="Palatino Linotype" w:eastAsiaTheme="minorEastAsia" w:hAnsi="Palatino Linotype" w:cs="Arial"/>
          <w:lang w:val="es-ES_tradnl"/>
        </w:rPr>
        <w:t xml:space="preserve">dos mil veintiuno, </w:t>
      </w:r>
      <w:bookmarkStart w:id="6" w:name="_Hlk62134391"/>
      <w:r w:rsidR="00EE68EE" w:rsidRPr="00304DB0">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074C39" w:rsidRPr="00304DB0">
        <w:rPr>
          <w:rFonts w:ascii="Palatino Linotype" w:eastAsiaTheme="minorEastAsia" w:hAnsi="Palatino Linotype" w:cs="Arial"/>
          <w:lang w:val="es-ES_tradnl"/>
        </w:rPr>
        <w:t>.</w:t>
      </w:r>
    </w:p>
    <w:p w14:paraId="0658090C" w14:textId="4140F136" w:rsidR="00C07EF1" w:rsidRPr="00304DB0" w:rsidRDefault="00C07EF1" w:rsidP="000F0E7C">
      <w:pPr>
        <w:spacing w:line="360" w:lineRule="auto"/>
        <w:jc w:val="both"/>
        <w:rPr>
          <w:rFonts w:ascii="Palatino Linotype" w:hAnsi="Palatino Linotype" w:cs="Arial"/>
        </w:rPr>
      </w:pPr>
    </w:p>
    <w:bookmarkEnd w:id="6"/>
    <w:p w14:paraId="2020E0C5" w14:textId="35B8D249" w:rsidR="00EE68EE" w:rsidRPr="00304DB0" w:rsidRDefault="00EE68EE" w:rsidP="000F0E7C">
      <w:pPr>
        <w:spacing w:line="360" w:lineRule="auto"/>
        <w:ind w:left="-5" w:hanging="10"/>
        <w:jc w:val="both"/>
        <w:rPr>
          <w:rFonts w:ascii="Palatino Linotype" w:eastAsia="Palatino Linotype" w:hAnsi="Palatino Linotype" w:cs="Palatino Linotype"/>
          <w:color w:val="000000"/>
          <w:lang w:eastAsia="es-MX"/>
        </w:rPr>
      </w:pPr>
      <w:r w:rsidRPr="00304DB0">
        <w:rPr>
          <w:rFonts w:ascii="Palatino Linotype" w:eastAsia="Palatino Linotype" w:hAnsi="Palatino Linotype" w:cs="Palatino Linotype"/>
          <w:color w:val="000000"/>
          <w:lang w:eastAsia="es-MX"/>
        </w:rPr>
        <w:t>En ese tenor, si el recurso de revisión que nos ocupa, se interpuso el</w:t>
      </w:r>
      <w:r w:rsidRPr="00304DB0">
        <w:rPr>
          <w:rFonts w:ascii="Palatino Linotype" w:eastAsia="Palatino Linotype" w:hAnsi="Palatino Linotype" w:cs="Palatino Linotype"/>
          <w:b/>
          <w:color w:val="000000"/>
          <w:lang w:eastAsia="es-MX"/>
        </w:rPr>
        <w:t xml:space="preserve"> </w:t>
      </w:r>
      <w:r w:rsidR="00074C39" w:rsidRPr="00304DB0">
        <w:rPr>
          <w:rFonts w:ascii="Palatino Linotype" w:eastAsia="Palatino Linotype" w:hAnsi="Palatino Linotype" w:cs="Palatino Linotype"/>
          <w:b/>
          <w:color w:val="000000"/>
          <w:lang w:eastAsia="es-MX"/>
        </w:rPr>
        <w:t>once</w:t>
      </w:r>
      <w:r w:rsidR="007366EE" w:rsidRPr="00304DB0">
        <w:rPr>
          <w:rFonts w:ascii="Palatino Linotype" w:eastAsia="Palatino Linotype" w:hAnsi="Palatino Linotype" w:cs="Palatino Linotype"/>
          <w:b/>
          <w:color w:val="000000"/>
          <w:lang w:eastAsia="es-MX"/>
        </w:rPr>
        <w:t xml:space="preserve"> de octubre</w:t>
      </w:r>
      <w:r w:rsidR="00C75C19" w:rsidRPr="00304DB0">
        <w:rPr>
          <w:rFonts w:ascii="Palatino Linotype" w:eastAsia="Palatino Linotype" w:hAnsi="Palatino Linotype" w:cs="Palatino Linotype"/>
          <w:b/>
          <w:color w:val="000000"/>
          <w:lang w:eastAsia="es-MX"/>
        </w:rPr>
        <w:t xml:space="preserve"> </w:t>
      </w:r>
      <w:r w:rsidR="006B6B26" w:rsidRPr="00304DB0">
        <w:rPr>
          <w:rFonts w:ascii="Palatino Linotype" w:eastAsia="Palatino Linotype" w:hAnsi="Palatino Linotype" w:cs="Palatino Linotype"/>
          <w:b/>
          <w:color w:val="000000"/>
          <w:lang w:eastAsia="es-MX"/>
        </w:rPr>
        <w:t>de dos mil veintiuno</w:t>
      </w:r>
      <w:r w:rsidRPr="00304DB0">
        <w:rPr>
          <w:rFonts w:ascii="Palatino Linotype" w:eastAsia="Palatino Linotype" w:hAnsi="Palatino Linotype" w:cs="Palatino Linotype"/>
          <w:b/>
          <w:color w:val="000000"/>
          <w:lang w:eastAsia="es-MX"/>
        </w:rPr>
        <w:t>,</w:t>
      </w:r>
      <w:r w:rsidRPr="00304DB0">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605532A8" w14:textId="77777777" w:rsidR="002E46F6" w:rsidRPr="00304DB0" w:rsidRDefault="002E46F6" w:rsidP="000F0E7C">
      <w:pPr>
        <w:spacing w:line="360" w:lineRule="auto"/>
        <w:ind w:left="-5" w:hanging="10"/>
        <w:jc w:val="both"/>
        <w:rPr>
          <w:rFonts w:ascii="Palatino Linotype" w:eastAsia="Palatino Linotype" w:hAnsi="Palatino Linotype" w:cs="Palatino Linotype"/>
          <w:color w:val="000000"/>
          <w:lang w:eastAsia="es-MX"/>
        </w:rPr>
      </w:pPr>
    </w:p>
    <w:p w14:paraId="61FD85DF" w14:textId="77777777" w:rsidR="007366EE" w:rsidRPr="00304DB0" w:rsidRDefault="00200BFC" w:rsidP="000F0E7C">
      <w:pPr>
        <w:autoSpaceDE w:val="0"/>
        <w:autoSpaceDN w:val="0"/>
        <w:adjustRightInd w:val="0"/>
        <w:spacing w:line="360" w:lineRule="auto"/>
        <w:ind w:right="49"/>
        <w:jc w:val="both"/>
        <w:rPr>
          <w:rFonts w:ascii="Palatino Linotype" w:hAnsi="Palatino Linotype"/>
          <w:b/>
        </w:rPr>
      </w:pPr>
      <w:r w:rsidRPr="00304DB0">
        <w:rPr>
          <w:rFonts w:ascii="Palatino Linotype" w:hAnsi="Palatino Linotype" w:cs="Arial"/>
          <w:b/>
          <w:sz w:val="28"/>
        </w:rPr>
        <w:t>CUARTO</w:t>
      </w:r>
      <w:r w:rsidRPr="00304DB0">
        <w:rPr>
          <w:rFonts w:ascii="Palatino Linotype" w:hAnsi="Palatino Linotype"/>
          <w:b/>
        </w:rPr>
        <w:t xml:space="preserve">. </w:t>
      </w:r>
      <w:r w:rsidR="0072617B" w:rsidRPr="00304DB0">
        <w:rPr>
          <w:rFonts w:ascii="Palatino Linotype" w:hAnsi="Palatino Linotype"/>
          <w:b/>
        </w:rPr>
        <w:t xml:space="preserve">Procedibilidad. </w:t>
      </w:r>
    </w:p>
    <w:p w14:paraId="08AF27D4" w14:textId="77777777" w:rsidR="00375F74" w:rsidRPr="00304DB0" w:rsidRDefault="00375F74" w:rsidP="00375F74">
      <w:pPr>
        <w:autoSpaceDE w:val="0"/>
        <w:autoSpaceDN w:val="0"/>
        <w:adjustRightInd w:val="0"/>
        <w:spacing w:line="360" w:lineRule="auto"/>
        <w:ind w:right="49"/>
        <w:jc w:val="both"/>
        <w:rPr>
          <w:rFonts w:ascii="Palatino Linotype" w:hAnsi="Palatino Linotype"/>
          <w:b/>
        </w:rPr>
      </w:pPr>
      <w:r w:rsidRPr="00304DB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304DB0">
        <w:rPr>
          <w:rFonts w:ascii="Palatino Linotype" w:hAnsi="Palatino Linotype"/>
        </w:rPr>
        <w:t xml:space="preserve">Ley de Transparencia y Acceso a la Información Pública del Estado de México y Municipios, en atención a que fueron presentados mediante el formato visible en </w:t>
      </w:r>
      <w:r w:rsidRPr="00304DB0">
        <w:rPr>
          <w:rFonts w:ascii="Palatino Linotype" w:hAnsi="Palatino Linotype"/>
          <w:b/>
        </w:rPr>
        <w:t>EL SAIMEX.</w:t>
      </w:r>
    </w:p>
    <w:p w14:paraId="47D2D486" w14:textId="5485FA62" w:rsidR="0072617B" w:rsidRPr="00304DB0" w:rsidRDefault="0072617B" w:rsidP="000F0E7C">
      <w:pPr>
        <w:autoSpaceDE w:val="0"/>
        <w:autoSpaceDN w:val="0"/>
        <w:adjustRightInd w:val="0"/>
        <w:spacing w:line="360" w:lineRule="auto"/>
        <w:ind w:right="49"/>
        <w:jc w:val="both"/>
        <w:rPr>
          <w:rFonts w:ascii="Palatino Linotype" w:hAnsi="Palatino Linotype"/>
          <w:b/>
        </w:rPr>
      </w:pPr>
    </w:p>
    <w:p w14:paraId="347FC240" w14:textId="77777777" w:rsidR="007366EE" w:rsidRPr="00304DB0" w:rsidRDefault="00CE0362" w:rsidP="000F0E7C">
      <w:pPr>
        <w:spacing w:line="360" w:lineRule="auto"/>
        <w:jc w:val="both"/>
        <w:rPr>
          <w:rFonts w:ascii="Palatino Linotype" w:hAnsi="Palatino Linotype" w:cs="Arial"/>
          <w:b/>
          <w:lang w:val="es-ES"/>
        </w:rPr>
      </w:pPr>
      <w:r w:rsidRPr="00304DB0">
        <w:rPr>
          <w:rFonts w:ascii="Palatino Linotype" w:hAnsi="Palatino Linotype" w:cs="Arial"/>
          <w:b/>
          <w:sz w:val="28"/>
          <w:szCs w:val="28"/>
        </w:rPr>
        <w:t>QUINTO</w:t>
      </w:r>
      <w:r w:rsidRPr="00304DB0">
        <w:rPr>
          <w:rFonts w:ascii="Palatino Linotype" w:hAnsi="Palatino Linotype" w:cs="Arial"/>
          <w:b/>
        </w:rPr>
        <w:t xml:space="preserve">. </w:t>
      </w:r>
      <w:r w:rsidR="00B9423B" w:rsidRPr="00304DB0">
        <w:rPr>
          <w:rFonts w:ascii="Palatino Linotype" w:hAnsi="Palatino Linotype" w:cs="Arial"/>
          <w:b/>
          <w:lang w:val="es-ES"/>
        </w:rPr>
        <w:t xml:space="preserve">Estudio y resolución del asunto.  </w:t>
      </w:r>
    </w:p>
    <w:p w14:paraId="696D0675" w14:textId="77777777" w:rsidR="008E7217" w:rsidRPr="00304DB0" w:rsidRDefault="008E7217" w:rsidP="008E7217">
      <w:pPr>
        <w:autoSpaceDE w:val="0"/>
        <w:autoSpaceDN w:val="0"/>
        <w:adjustRightInd w:val="0"/>
        <w:spacing w:line="360" w:lineRule="auto"/>
        <w:ind w:right="49"/>
        <w:jc w:val="both"/>
        <w:rPr>
          <w:rFonts w:ascii="Palatino Linotype" w:hAnsi="Palatino Linotype" w:cs="Arial"/>
          <w:color w:val="000000" w:themeColor="text1"/>
        </w:rPr>
      </w:pPr>
      <w:r w:rsidRPr="00304DB0">
        <w:rPr>
          <w:rFonts w:ascii="Palatino Linotype" w:hAnsi="Palatino Linotype" w:cs="Arial"/>
        </w:rPr>
        <w:t>E</w:t>
      </w:r>
      <w:r w:rsidRPr="00304DB0">
        <w:rPr>
          <w:rFonts w:ascii="Palatino Linotype" w:hAnsi="Palatino Linotype"/>
        </w:rPr>
        <w:t xml:space="preserve">ste Órgano Colegiado advierte que en el asunto se actualiza la causal de sobreseimiento prevista en la fracción III del artículo 192 de la </w:t>
      </w:r>
      <w:r w:rsidRPr="00304DB0">
        <w:rPr>
          <w:rFonts w:ascii="Palatino Linotype" w:hAnsi="Palatino Linotype" w:cs="Arial"/>
        </w:rPr>
        <w:t xml:space="preserve">de la Ley de </w:t>
      </w:r>
      <w:r w:rsidRPr="00304DB0">
        <w:rPr>
          <w:rFonts w:ascii="Palatino Linotype" w:hAnsi="Palatino Linotype" w:cs="Arial"/>
        </w:rPr>
        <w:lastRenderedPageBreak/>
        <w:t>Transparencia y Acceso a la Información Pública del Estado de México y Municipios</w:t>
      </w:r>
      <w:r w:rsidRPr="00304DB0">
        <w:rPr>
          <w:rFonts w:ascii="Palatino Linotype" w:hAnsi="Palatino Linotype"/>
        </w:rPr>
        <w:t xml:space="preserve"> que dispone lo siguiente:</w:t>
      </w:r>
      <w:r w:rsidRPr="00304DB0">
        <w:rPr>
          <w:rFonts w:ascii="Palatino Linotype" w:hAnsi="Palatino Linotype" w:cs="Arial"/>
          <w:color w:val="000000" w:themeColor="text1"/>
        </w:rPr>
        <w:t xml:space="preserve"> </w:t>
      </w:r>
    </w:p>
    <w:p w14:paraId="169DA95F" w14:textId="77777777" w:rsidR="008E7217" w:rsidRPr="00304DB0" w:rsidRDefault="008E7217" w:rsidP="008E7217">
      <w:pPr>
        <w:autoSpaceDE w:val="0"/>
        <w:autoSpaceDN w:val="0"/>
        <w:adjustRightInd w:val="0"/>
        <w:ind w:right="49"/>
        <w:jc w:val="both"/>
        <w:rPr>
          <w:rFonts w:ascii="Palatino Linotype" w:hAnsi="Palatino Linotype"/>
          <w:b/>
        </w:rPr>
      </w:pPr>
    </w:p>
    <w:p w14:paraId="39776672" w14:textId="77777777" w:rsidR="008E7217" w:rsidRPr="00304DB0" w:rsidRDefault="008E7217" w:rsidP="008E7217">
      <w:pPr>
        <w:widowControl w:val="0"/>
        <w:tabs>
          <w:tab w:val="left" w:pos="1701"/>
        </w:tabs>
        <w:suppressAutoHyphens/>
        <w:ind w:left="851" w:right="901"/>
        <w:jc w:val="both"/>
        <w:rPr>
          <w:rFonts w:ascii="Palatino Linotype" w:hAnsi="Palatino Linotype" w:cs="Arial"/>
          <w:i/>
          <w:color w:val="000000" w:themeColor="text1"/>
          <w:sz w:val="22"/>
          <w:szCs w:val="22"/>
        </w:rPr>
      </w:pPr>
      <w:r w:rsidRPr="00304DB0">
        <w:rPr>
          <w:rFonts w:ascii="Palatino Linotype" w:hAnsi="Palatino Linotype" w:cs="Arial"/>
          <w:i/>
          <w:color w:val="000000" w:themeColor="text1"/>
          <w:sz w:val="22"/>
          <w:szCs w:val="22"/>
        </w:rPr>
        <w:t>“</w:t>
      </w:r>
      <w:r w:rsidRPr="00304DB0">
        <w:rPr>
          <w:rFonts w:ascii="Palatino Linotype" w:hAnsi="Palatino Linotype" w:cs="Arial"/>
          <w:b/>
          <w:i/>
          <w:color w:val="000000" w:themeColor="text1"/>
          <w:sz w:val="22"/>
          <w:szCs w:val="22"/>
        </w:rPr>
        <w:t>Artículo 192</w:t>
      </w:r>
      <w:r w:rsidRPr="00304DB0">
        <w:rPr>
          <w:rFonts w:ascii="Palatino Linotype" w:hAnsi="Palatino Linotype" w:cs="Arial"/>
          <w:i/>
          <w:color w:val="000000" w:themeColor="text1"/>
          <w:sz w:val="22"/>
          <w:szCs w:val="22"/>
        </w:rPr>
        <w:t>. El recurso será sobreseído, en todo o en parte, cuando una vez admitido, se actualicen alguno de los siguientes supuestos:</w:t>
      </w:r>
    </w:p>
    <w:p w14:paraId="34A20173" w14:textId="77777777" w:rsidR="008E7217" w:rsidRPr="00304DB0" w:rsidRDefault="008E7217" w:rsidP="008E7217">
      <w:pPr>
        <w:widowControl w:val="0"/>
        <w:tabs>
          <w:tab w:val="left" w:pos="1701"/>
        </w:tabs>
        <w:suppressAutoHyphens/>
        <w:ind w:left="851" w:right="901"/>
        <w:jc w:val="both"/>
        <w:rPr>
          <w:rFonts w:ascii="Palatino Linotype" w:hAnsi="Palatino Linotype" w:cs="Arial"/>
          <w:i/>
          <w:color w:val="000000" w:themeColor="text1"/>
          <w:sz w:val="22"/>
          <w:szCs w:val="22"/>
        </w:rPr>
      </w:pPr>
      <w:r w:rsidRPr="00304DB0">
        <w:rPr>
          <w:rFonts w:ascii="Palatino Linotype" w:hAnsi="Palatino Linotype" w:cs="Arial"/>
          <w:i/>
          <w:color w:val="000000" w:themeColor="text1"/>
          <w:sz w:val="22"/>
          <w:szCs w:val="22"/>
        </w:rPr>
        <w:t>(…)</w:t>
      </w:r>
    </w:p>
    <w:p w14:paraId="461E710B" w14:textId="77777777" w:rsidR="008E7217" w:rsidRPr="00304DB0" w:rsidRDefault="008E7217" w:rsidP="008E7217">
      <w:pPr>
        <w:widowControl w:val="0"/>
        <w:tabs>
          <w:tab w:val="left" w:pos="1701"/>
        </w:tabs>
        <w:suppressAutoHyphens/>
        <w:ind w:left="851" w:right="901"/>
        <w:jc w:val="both"/>
        <w:rPr>
          <w:rFonts w:ascii="Palatino Linotype" w:hAnsi="Palatino Linotype" w:cs="Arial"/>
          <w:i/>
          <w:color w:val="000000" w:themeColor="text1"/>
          <w:sz w:val="22"/>
          <w:szCs w:val="22"/>
        </w:rPr>
      </w:pPr>
      <w:r w:rsidRPr="00304DB0">
        <w:rPr>
          <w:rFonts w:ascii="Palatino Linotype" w:hAnsi="Palatino Linotype" w:cs="Arial"/>
          <w:b/>
          <w:i/>
          <w:color w:val="000000" w:themeColor="text1"/>
          <w:sz w:val="22"/>
          <w:szCs w:val="22"/>
        </w:rPr>
        <w:t xml:space="preserve">III. El sujeto obligado responsable del acto lo modifique </w:t>
      </w:r>
      <w:r w:rsidRPr="00304DB0">
        <w:rPr>
          <w:rFonts w:ascii="Palatino Linotype" w:hAnsi="Palatino Linotype" w:cs="Arial"/>
          <w:i/>
          <w:color w:val="000000" w:themeColor="text1"/>
          <w:sz w:val="22"/>
          <w:szCs w:val="22"/>
        </w:rPr>
        <w:t>o revoque</w:t>
      </w:r>
      <w:r w:rsidRPr="00304DB0">
        <w:rPr>
          <w:rFonts w:ascii="Palatino Linotype" w:hAnsi="Palatino Linotype" w:cs="Arial"/>
          <w:b/>
          <w:i/>
          <w:color w:val="000000" w:themeColor="text1"/>
          <w:sz w:val="22"/>
          <w:szCs w:val="22"/>
        </w:rPr>
        <w:t xml:space="preserve"> de tal manera que el recurso de revisión quede sin materia;</w:t>
      </w:r>
      <w:r w:rsidRPr="00304DB0">
        <w:rPr>
          <w:rFonts w:ascii="Palatino Linotype" w:hAnsi="Palatino Linotype" w:cs="Arial"/>
          <w:i/>
          <w:color w:val="000000" w:themeColor="text1"/>
          <w:sz w:val="22"/>
          <w:szCs w:val="22"/>
        </w:rPr>
        <w:t>”</w:t>
      </w:r>
    </w:p>
    <w:p w14:paraId="18E38BCA" w14:textId="77777777" w:rsidR="008E7217" w:rsidRPr="00304DB0" w:rsidRDefault="008E7217" w:rsidP="008E7217">
      <w:pPr>
        <w:widowControl w:val="0"/>
        <w:tabs>
          <w:tab w:val="left" w:pos="1701"/>
        </w:tabs>
        <w:suppressAutoHyphens/>
        <w:ind w:left="851" w:right="901"/>
        <w:jc w:val="both"/>
        <w:rPr>
          <w:rFonts w:ascii="Palatino Linotype" w:hAnsi="Palatino Linotype" w:cs="Arial"/>
          <w:bCs/>
          <w:i/>
          <w:color w:val="000000" w:themeColor="text1"/>
          <w:sz w:val="22"/>
          <w:szCs w:val="22"/>
        </w:rPr>
      </w:pPr>
      <w:r w:rsidRPr="00304DB0">
        <w:rPr>
          <w:rFonts w:ascii="Palatino Linotype" w:hAnsi="Palatino Linotype" w:cs="Arial"/>
          <w:bCs/>
          <w:i/>
          <w:color w:val="000000" w:themeColor="text1"/>
          <w:sz w:val="22"/>
          <w:szCs w:val="22"/>
        </w:rPr>
        <w:t>(Énfasis añadido)</w:t>
      </w:r>
    </w:p>
    <w:p w14:paraId="6C768139" w14:textId="77777777" w:rsidR="008E7217" w:rsidRPr="00304DB0" w:rsidRDefault="008E7217" w:rsidP="008E7217">
      <w:pPr>
        <w:widowControl w:val="0"/>
        <w:tabs>
          <w:tab w:val="left" w:pos="1701"/>
        </w:tabs>
        <w:suppressAutoHyphens/>
        <w:ind w:left="851" w:right="1183"/>
        <w:jc w:val="both"/>
        <w:rPr>
          <w:rFonts w:ascii="Palatino Linotype" w:hAnsi="Palatino Linotype" w:cs="Arial"/>
          <w:color w:val="000000" w:themeColor="text1"/>
          <w:sz w:val="16"/>
          <w:szCs w:val="16"/>
        </w:rPr>
      </w:pPr>
    </w:p>
    <w:p w14:paraId="1948546E" w14:textId="77777777" w:rsidR="008E7217" w:rsidRPr="00304DB0" w:rsidRDefault="008E7217" w:rsidP="008E7217">
      <w:pPr>
        <w:widowControl w:val="0"/>
        <w:tabs>
          <w:tab w:val="left" w:pos="1701"/>
          <w:tab w:val="left" w:pos="1843"/>
        </w:tabs>
        <w:suppressAutoHyphens/>
        <w:spacing w:line="360" w:lineRule="auto"/>
        <w:jc w:val="both"/>
        <w:rPr>
          <w:rFonts w:ascii="Palatino Linotype" w:hAnsi="Palatino Linotype" w:cs="Arial"/>
          <w:color w:val="000000" w:themeColor="text1"/>
        </w:rPr>
      </w:pPr>
      <w:r w:rsidRPr="00304DB0">
        <w:rPr>
          <w:rFonts w:ascii="Palatino Linotype" w:hAnsi="Palatino Linotype" w:cs="Arial"/>
          <w:color w:val="000000" w:themeColor="text1"/>
        </w:rPr>
        <w:t>Luego, conforme a la transcripción que antecede conviene desglosar los elementos de la disposición enunciada:</w:t>
      </w:r>
    </w:p>
    <w:p w14:paraId="06DBC905" w14:textId="77777777" w:rsidR="008E7217" w:rsidRPr="00304DB0" w:rsidRDefault="008E7217" w:rsidP="008E7217">
      <w:pPr>
        <w:widowControl w:val="0"/>
        <w:tabs>
          <w:tab w:val="left" w:pos="1701"/>
          <w:tab w:val="left" w:pos="1843"/>
        </w:tabs>
        <w:suppressAutoHyphens/>
        <w:spacing w:line="360" w:lineRule="auto"/>
        <w:jc w:val="both"/>
        <w:rPr>
          <w:rFonts w:ascii="Palatino Linotype" w:hAnsi="Palatino Linotype" w:cs="Arial"/>
          <w:color w:val="000000" w:themeColor="text1"/>
        </w:rPr>
      </w:pPr>
    </w:p>
    <w:p w14:paraId="38BB7C1D" w14:textId="77777777" w:rsidR="008E7217" w:rsidRPr="00304DB0" w:rsidRDefault="008E7217" w:rsidP="008E7217">
      <w:pPr>
        <w:widowControl w:val="0"/>
        <w:tabs>
          <w:tab w:val="left" w:pos="1701"/>
          <w:tab w:val="left" w:pos="1843"/>
        </w:tabs>
        <w:suppressAutoHyphens/>
        <w:spacing w:line="360" w:lineRule="auto"/>
        <w:ind w:left="708"/>
        <w:jc w:val="both"/>
        <w:rPr>
          <w:rFonts w:ascii="Palatino Linotype" w:hAnsi="Palatino Linotype" w:cs="Arial"/>
          <w:color w:val="000000" w:themeColor="text1"/>
        </w:rPr>
      </w:pPr>
      <w:r w:rsidRPr="00304DB0">
        <w:rPr>
          <w:rFonts w:ascii="Palatino Linotype" w:hAnsi="Palatino Linotype" w:cs="Arial"/>
          <w:color w:val="000000" w:themeColor="text1"/>
        </w:rPr>
        <w:t xml:space="preserve">1.- El sujeto obligado responsable; </w:t>
      </w:r>
    </w:p>
    <w:p w14:paraId="0B954053" w14:textId="77777777" w:rsidR="008E7217" w:rsidRPr="00304DB0" w:rsidRDefault="008E7217" w:rsidP="008E7217">
      <w:pPr>
        <w:widowControl w:val="0"/>
        <w:tabs>
          <w:tab w:val="left" w:pos="1701"/>
          <w:tab w:val="left" w:pos="1843"/>
        </w:tabs>
        <w:suppressAutoHyphens/>
        <w:spacing w:line="360" w:lineRule="auto"/>
        <w:ind w:left="708"/>
        <w:jc w:val="both"/>
        <w:rPr>
          <w:rFonts w:ascii="Palatino Linotype" w:hAnsi="Palatino Linotype" w:cs="Arial"/>
          <w:color w:val="000000" w:themeColor="text1"/>
        </w:rPr>
      </w:pPr>
      <w:r w:rsidRPr="00304DB0">
        <w:rPr>
          <w:rFonts w:ascii="Palatino Linotype" w:hAnsi="Palatino Linotype" w:cs="Arial"/>
          <w:color w:val="000000" w:themeColor="text1"/>
        </w:rPr>
        <w:t>2.- Acto;</w:t>
      </w:r>
    </w:p>
    <w:p w14:paraId="77D1772E" w14:textId="77777777" w:rsidR="008E7217" w:rsidRPr="00304DB0" w:rsidRDefault="008E7217" w:rsidP="008E7217">
      <w:pPr>
        <w:widowControl w:val="0"/>
        <w:tabs>
          <w:tab w:val="left" w:pos="1701"/>
          <w:tab w:val="left" w:pos="1843"/>
        </w:tabs>
        <w:suppressAutoHyphens/>
        <w:spacing w:line="360" w:lineRule="auto"/>
        <w:ind w:left="708"/>
        <w:jc w:val="both"/>
        <w:rPr>
          <w:rFonts w:ascii="Palatino Linotype" w:hAnsi="Palatino Linotype" w:cs="Arial"/>
          <w:color w:val="000000" w:themeColor="text1"/>
        </w:rPr>
      </w:pPr>
      <w:r w:rsidRPr="00304DB0">
        <w:rPr>
          <w:rFonts w:ascii="Palatino Linotype" w:hAnsi="Palatino Linotype" w:cs="Arial"/>
          <w:color w:val="000000" w:themeColor="text1"/>
        </w:rPr>
        <w:t>3.- Que se modifique o revoque; y</w:t>
      </w:r>
    </w:p>
    <w:p w14:paraId="39D62768" w14:textId="77777777" w:rsidR="008E7217" w:rsidRPr="00304DB0" w:rsidRDefault="008E7217" w:rsidP="008E7217">
      <w:pPr>
        <w:widowControl w:val="0"/>
        <w:tabs>
          <w:tab w:val="left" w:pos="1701"/>
          <w:tab w:val="left" w:pos="1843"/>
        </w:tabs>
        <w:suppressAutoHyphens/>
        <w:spacing w:line="360" w:lineRule="auto"/>
        <w:ind w:left="708"/>
        <w:jc w:val="both"/>
        <w:rPr>
          <w:rFonts w:ascii="Palatino Linotype" w:hAnsi="Palatino Linotype" w:cs="Arial"/>
          <w:color w:val="000000" w:themeColor="text1"/>
        </w:rPr>
      </w:pPr>
      <w:r w:rsidRPr="00304DB0">
        <w:rPr>
          <w:rFonts w:ascii="Palatino Linotype" w:hAnsi="Palatino Linotype" w:cs="Arial"/>
          <w:color w:val="000000" w:themeColor="text1"/>
        </w:rPr>
        <w:t>4.- De tal manera que el medio de impugnación quede sin efecto o materia.</w:t>
      </w:r>
    </w:p>
    <w:p w14:paraId="67B298D2" w14:textId="77777777" w:rsidR="008E7217" w:rsidRPr="00304DB0" w:rsidRDefault="008E7217" w:rsidP="008E7217">
      <w:pPr>
        <w:widowControl w:val="0"/>
        <w:tabs>
          <w:tab w:val="left" w:pos="1701"/>
          <w:tab w:val="left" w:pos="1843"/>
        </w:tabs>
        <w:suppressAutoHyphens/>
        <w:spacing w:line="360" w:lineRule="auto"/>
        <w:ind w:left="708"/>
        <w:jc w:val="both"/>
        <w:rPr>
          <w:rFonts w:ascii="Palatino Linotype" w:hAnsi="Palatino Linotype" w:cs="Arial"/>
          <w:color w:val="000000" w:themeColor="text1"/>
        </w:rPr>
      </w:pPr>
    </w:p>
    <w:p w14:paraId="499D9A8A" w14:textId="31AC93E2" w:rsidR="008E7217" w:rsidRPr="00304DB0" w:rsidRDefault="008E7217" w:rsidP="008E7217">
      <w:pPr>
        <w:widowControl w:val="0"/>
        <w:tabs>
          <w:tab w:val="left" w:pos="1701"/>
          <w:tab w:val="left" w:pos="1843"/>
        </w:tabs>
        <w:suppressAutoHyphens/>
        <w:spacing w:line="360" w:lineRule="auto"/>
        <w:jc w:val="both"/>
        <w:rPr>
          <w:rFonts w:ascii="Palatino Linotype" w:hAnsi="Palatino Linotype" w:cs="Arial"/>
          <w:b/>
          <w:color w:val="000000" w:themeColor="text1"/>
        </w:rPr>
      </w:pPr>
      <w:r w:rsidRPr="00304DB0">
        <w:rPr>
          <w:rFonts w:ascii="Palatino Linotype" w:hAnsi="Palatino Linotype" w:cs="Arial"/>
          <w:color w:val="000000" w:themeColor="text1"/>
        </w:rPr>
        <w:t xml:space="preserve">El primer elemento normativo se actualiza ya que, </w:t>
      </w:r>
      <w:r w:rsidRPr="00304DB0">
        <w:rPr>
          <w:rFonts w:ascii="Palatino Linotype" w:hAnsi="Palatino Linotype" w:cs="Arial"/>
          <w:b/>
          <w:color w:val="000000" w:themeColor="text1"/>
        </w:rPr>
        <w:t>EL SUJETO OBLIGADO</w:t>
      </w:r>
      <w:r w:rsidRPr="00304DB0">
        <w:rPr>
          <w:rFonts w:ascii="Palatino Linotype" w:hAnsi="Palatino Linotype" w:cs="Arial"/>
          <w:color w:val="000000" w:themeColor="text1"/>
        </w:rPr>
        <w:t xml:space="preserve"> responsable, es el </w:t>
      </w:r>
      <w:r w:rsidRPr="00304DB0">
        <w:rPr>
          <w:rFonts w:ascii="Palatino Linotype" w:hAnsi="Palatino Linotype" w:cs="Arial"/>
          <w:b/>
          <w:bCs/>
          <w:color w:val="000000" w:themeColor="text1"/>
        </w:rPr>
        <w:t>Organismo Público Descentralizado para la Prestación de Los Servicios de Agua Potable Alcantarillado y Saneamiento del Municipio de la Paz México, OPDAPAS</w:t>
      </w:r>
      <w:r w:rsidRPr="00304DB0">
        <w:rPr>
          <w:rFonts w:ascii="Palatino Linotype" w:hAnsi="Palatino Linotype" w:cs="Arial"/>
          <w:b/>
          <w:color w:val="000000" w:themeColor="text1"/>
        </w:rPr>
        <w:t>.</w:t>
      </w:r>
    </w:p>
    <w:p w14:paraId="3E3E6957" w14:textId="77777777" w:rsidR="008E7217" w:rsidRPr="00304DB0" w:rsidRDefault="008E7217" w:rsidP="008E7217">
      <w:pPr>
        <w:widowControl w:val="0"/>
        <w:tabs>
          <w:tab w:val="left" w:pos="1701"/>
          <w:tab w:val="left" w:pos="1843"/>
        </w:tabs>
        <w:suppressAutoHyphens/>
        <w:spacing w:line="360" w:lineRule="auto"/>
        <w:jc w:val="both"/>
        <w:rPr>
          <w:rFonts w:ascii="Palatino Linotype" w:hAnsi="Palatino Linotype" w:cs="Arial"/>
          <w:b/>
          <w:color w:val="000000" w:themeColor="text1"/>
        </w:rPr>
      </w:pPr>
    </w:p>
    <w:p w14:paraId="11A652A7" w14:textId="19DE1994" w:rsidR="008E7217" w:rsidRPr="00304DB0" w:rsidRDefault="008E7217" w:rsidP="008E7217">
      <w:pPr>
        <w:widowControl w:val="0"/>
        <w:tabs>
          <w:tab w:val="left" w:pos="1701"/>
          <w:tab w:val="left" w:pos="1843"/>
        </w:tabs>
        <w:suppressAutoHyphens/>
        <w:spacing w:line="360" w:lineRule="auto"/>
        <w:jc w:val="both"/>
        <w:rPr>
          <w:rFonts w:ascii="Palatino Linotype" w:hAnsi="Palatino Linotype" w:cs="Arial"/>
        </w:rPr>
      </w:pPr>
      <w:r w:rsidRPr="00304DB0">
        <w:rPr>
          <w:rFonts w:ascii="Palatino Linotype" w:hAnsi="Palatino Linotype" w:cs="Arial"/>
        </w:rPr>
        <w:t xml:space="preserve">El segundo elemento normativo es la existencia de un acto, en el caso en concreto que nos ocupa, se acredita con la existencia de la respuesta del </w:t>
      </w:r>
      <w:r w:rsidRPr="00304DB0">
        <w:rPr>
          <w:rFonts w:ascii="Palatino Linotype" w:hAnsi="Palatino Linotype" w:cs="Arial"/>
          <w:b/>
        </w:rPr>
        <w:t>SUJETO OBLIGADO</w:t>
      </w:r>
      <w:r w:rsidRPr="00304DB0">
        <w:rPr>
          <w:rFonts w:ascii="Palatino Linotype" w:hAnsi="Palatino Linotype" w:cs="Arial"/>
        </w:rPr>
        <w:t xml:space="preserve">, la </w:t>
      </w:r>
      <w:r w:rsidRPr="00304DB0">
        <w:rPr>
          <w:rFonts w:ascii="Palatino Linotype" w:hAnsi="Palatino Linotype" w:cs="Arial"/>
        </w:rPr>
        <w:lastRenderedPageBreak/>
        <w:t xml:space="preserve">cual precisamente es la que se impugna, toda vez que es la que a decir de </w:t>
      </w:r>
      <w:r w:rsidRPr="00304DB0">
        <w:rPr>
          <w:rFonts w:ascii="Palatino Linotype" w:hAnsi="Palatino Linotype" w:cs="Arial"/>
          <w:b/>
        </w:rPr>
        <w:t>EL RECURRENTE</w:t>
      </w:r>
      <w:r w:rsidRPr="00304DB0">
        <w:rPr>
          <w:rFonts w:ascii="Palatino Linotype" w:hAnsi="Palatino Linotype" w:cs="Arial"/>
        </w:rPr>
        <w:t xml:space="preserve"> </w:t>
      </w:r>
      <w:r w:rsidR="00074C39" w:rsidRPr="00304DB0">
        <w:rPr>
          <w:rFonts w:ascii="Palatino Linotype" w:hAnsi="Palatino Linotype" w:cs="Arial"/>
        </w:rPr>
        <w:t>que necesita el manual de comunicación no de cultura del agua.</w:t>
      </w:r>
    </w:p>
    <w:p w14:paraId="3AB055F3" w14:textId="77777777" w:rsidR="00074C39" w:rsidRPr="00304DB0" w:rsidRDefault="00074C39" w:rsidP="008E7217">
      <w:pPr>
        <w:widowControl w:val="0"/>
        <w:tabs>
          <w:tab w:val="left" w:pos="1701"/>
          <w:tab w:val="left" w:pos="1843"/>
        </w:tabs>
        <w:suppressAutoHyphens/>
        <w:spacing w:line="360" w:lineRule="auto"/>
        <w:jc w:val="both"/>
        <w:rPr>
          <w:rFonts w:ascii="Palatino Linotype" w:hAnsi="Palatino Linotype" w:cs="Arial"/>
          <w:color w:val="000000" w:themeColor="text1"/>
        </w:rPr>
      </w:pPr>
    </w:p>
    <w:p w14:paraId="34BD9886" w14:textId="77777777" w:rsidR="008E7217" w:rsidRPr="00304DB0" w:rsidRDefault="008E7217" w:rsidP="008E7217">
      <w:pPr>
        <w:suppressAutoHyphens/>
        <w:spacing w:line="360" w:lineRule="auto"/>
        <w:jc w:val="both"/>
        <w:rPr>
          <w:rFonts w:ascii="Palatino Linotype" w:hAnsi="Palatino Linotype" w:cs="Arial"/>
        </w:rPr>
      </w:pPr>
      <w:r w:rsidRPr="00304DB0">
        <w:rPr>
          <w:rFonts w:ascii="Palatino Linotype" w:hAnsi="Palatino Linotype" w:cs="Arial"/>
        </w:rPr>
        <w:t>Cabe destacar que la respuesta del</w:t>
      </w:r>
      <w:r w:rsidRPr="00304DB0">
        <w:rPr>
          <w:rFonts w:ascii="Palatino Linotype" w:hAnsi="Palatino Linotype" w:cs="Arial"/>
          <w:b/>
        </w:rPr>
        <w:t xml:space="preserve"> SUJETO OBLIGADO</w:t>
      </w:r>
      <w:r w:rsidRPr="00304DB0">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304DB0">
        <w:rPr>
          <w:rFonts w:ascii="Palatino Linotype" w:hAnsi="Palatino Linotype" w:cs="Arial"/>
          <w:b/>
        </w:rPr>
        <w:t>SUJETO OBLIGADO</w:t>
      </w:r>
      <w:r w:rsidRPr="00304DB0">
        <w:rPr>
          <w:rFonts w:ascii="Palatino Linotype" w:hAnsi="Palatino Linotype" w:cs="Arial"/>
        </w:rPr>
        <w:t xml:space="preserve"> se observa a través de sus actos que necesariamente ejecuta y con las que ejerce sus atribuciones legalmente conferidas. </w:t>
      </w:r>
    </w:p>
    <w:p w14:paraId="68912DEF" w14:textId="77777777" w:rsidR="008E7217" w:rsidRPr="00304DB0" w:rsidRDefault="008E7217" w:rsidP="008E7217">
      <w:pPr>
        <w:suppressAutoHyphens/>
        <w:spacing w:line="360" w:lineRule="auto"/>
        <w:jc w:val="both"/>
        <w:rPr>
          <w:rFonts w:ascii="Palatino Linotype" w:hAnsi="Palatino Linotype" w:cs="Arial"/>
        </w:rPr>
      </w:pPr>
    </w:p>
    <w:p w14:paraId="249C2130" w14:textId="77777777" w:rsidR="008E7217" w:rsidRPr="00304DB0" w:rsidRDefault="008E7217" w:rsidP="008E7217">
      <w:pPr>
        <w:suppressAutoHyphens/>
        <w:spacing w:line="360" w:lineRule="auto"/>
        <w:jc w:val="both"/>
        <w:rPr>
          <w:rFonts w:ascii="Palatino Linotype" w:hAnsi="Palatino Linotype" w:cs="Arial"/>
        </w:rPr>
      </w:pPr>
      <w:r w:rsidRPr="00304DB0">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de Transparencia y Acceso a la Información Pública del Estado de México y Municipios, en específico, en el artículo 53, fracción II, que a la letra dice:</w:t>
      </w:r>
    </w:p>
    <w:p w14:paraId="14B1EF7A" w14:textId="77777777" w:rsidR="008E7217" w:rsidRPr="00304DB0" w:rsidRDefault="008E7217" w:rsidP="008E7217">
      <w:pPr>
        <w:suppressAutoHyphens/>
        <w:spacing w:line="360" w:lineRule="auto"/>
        <w:jc w:val="both"/>
        <w:rPr>
          <w:rFonts w:ascii="Palatino Linotype" w:hAnsi="Palatino Linotype" w:cs="Arial"/>
        </w:rPr>
      </w:pPr>
    </w:p>
    <w:p w14:paraId="093CE846" w14:textId="77777777" w:rsidR="008E7217" w:rsidRPr="00304DB0" w:rsidRDefault="008E7217" w:rsidP="008E7217">
      <w:pPr>
        <w:suppressAutoHyphens/>
        <w:ind w:left="850" w:right="901"/>
        <w:jc w:val="both"/>
        <w:rPr>
          <w:rFonts w:ascii="Palatino Linotype" w:hAnsi="Palatino Linotype" w:cs="Arial"/>
          <w:i/>
          <w:sz w:val="22"/>
        </w:rPr>
      </w:pPr>
      <w:r w:rsidRPr="00304DB0">
        <w:rPr>
          <w:rFonts w:ascii="Palatino Linotype" w:hAnsi="Palatino Linotype" w:cs="Arial"/>
          <w:b/>
          <w:i/>
          <w:sz w:val="22"/>
        </w:rPr>
        <w:t>“Artículo 53</w:t>
      </w:r>
      <w:r w:rsidRPr="00304DB0">
        <w:rPr>
          <w:rFonts w:ascii="Palatino Linotype" w:hAnsi="Palatino Linotype" w:cs="Arial"/>
          <w:i/>
          <w:sz w:val="22"/>
        </w:rPr>
        <w:t xml:space="preserve">. Las Unidades de Transparencia tendrán las siguientes funciones: </w:t>
      </w:r>
    </w:p>
    <w:p w14:paraId="00A78DD1" w14:textId="77777777" w:rsidR="008E7217" w:rsidRPr="00304DB0" w:rsidRDefault="008E7217" w:rsidP="008E7217">
      <w:pPr>
        <w:suppressAutoHyphens/>
        <w:ind w:left="850" w:right="901"/>
        <w:jc w:val="both"/>
        <w:rPr>
          <w:rFonts w:ascii="Palatino Linotype" w:hAnsi="Palatino Linotype" w:cs="Arial"/>
          <w:i/>
          <w:sz w:val="22"/>
        </w:rPr>
      </w:pPr>
      <w:r w:rsidRPr="00304DB0">
        <w:rPr>
          <w:rFonts w:ascii="Palatino Linotype" w:hAnsi="Palatino Linotype" w:cs="Arial"/>
          <w:b/>
          <w:i/>
          <w:sz w:val="22"/>
        </w:rPr>
        <w:t>(</w:t>
      </w:r>
      <w:r w:rsidRPr="00304DB0">
        <w:rPr>
          <w:rFonts w:ascii="Palatino Linotype" w:hAnsi="Palatino Linotype" w:cs="Arial"/>
          <w:i/>
          <w:sz w:val="22"/>
        </w:rPr>
        <w:t>…)</w:t>
      </w:r>
    </w:p>
    <w:p w14:paraId="36F829DF" w14:textId="77777777" w:rsidR="008E7217" w:rsidRPr="00304DB0" w:rsidRDefault="008E7217" w:rsidP="008E7217">
      <w:pPr>
        <w:suppressAutoHyphens/>
        <w:ind w:left="850" w:right="901"/>
        <w:jc w:val="both"/>
        <w:rPr>
          <w:rFonts w:ascii="Palatino Linotype" w:hAnsi="Palatino Linotype" w:cs="Arial"/>
          <w:i/>
          <w:sz w:val="22"/>
        </w:rPr>
      </w:pPr>
      <w:r w:rsidRPr="00304DB0">
        <w:rPr>
          <w:rFonts w:ascii="Palatino Linotype" w:hAnsi="Palatino Linotype" w:cs="Arial"/>
          <w:b/>
          <w:i/>
          <w:sz w:val="22"/>
          <w:u w:val="single"/>
        </w:rPr>
        <w:t>II. Recibir, tramitar y dar respuesta a las solicitudes de acceso a la información</w:t>
      </w:r>
      <w:r w:rsidRPr="00304DB0">
        <w:rPr>
          <w:rFonts w:ascii="Palatino Linotype" w:hAnsi="Palatino Linotype" w:cs="Arial"/>
          <w:i/>
          <w:sz w:val="22"/>
        </w:rPr>
        <w:t xml:space="preserve">; </w:t>
      </w:r>
    </w:p>
    <w:p w14:paraId="696B2A86" w14:textId="77777777" w:rsidR="008E7217" w:rsidRPr="00304DB0" w:rsidRDefault="008E7217" w:rsidP="008E7217">
      <w:pPr>
        <w:suppressAutoHyphens/>
        <w:ind w:left="850" w:right="901"/>
        <w:jc w:val="both"/>
        <w:rPr>
          <w:rFonts w:ascii="Palatino Linotype" w:hAnsi="Palatino Linotype" w:cs="Arial"/>
          <w:i/>
          <w:sz w:val="22"/>
        </w:rPr>
      </w:pPr>
      <w:r w:rsidRPr="00304DB0">
        <w:rPr>
          <w:rFonts w:ascii="Palatino Linotype" w:hAnsi="Palatino Linotype" w:cs="Arial"/>
          <w:i/>
          <w:sz w:val="22"/>
        </w:rPr>
        <w:t>(…)</w:t>
      </w:r>
    </w:p>
    <w:p w14:paraId="4F4B4C2B" w14:textId="77777777" w:rsidR="008E7217" w:rsidRPr="00304DB0" w:rsidRDefault="008E7217" w:rsidP="008E7217">
      <w:pPr>
        <w:suppressAutoHyphens/>
        <w:ind w:left="850" w:right="901"/>
        <w:jc w:val="both"/>
        <w:rPr>
          <w:rFonts w:ascii="Palatino Linotype" w:hAnsi="Palatino Linotype" w:cs="Arial"/>
          <w:i/>
          <w:sz w:val="22"/>
        </w:rPr>
      </w:pPr>
      <w:r w:rsidRPr="00304DB0">
        <w:rPr>
          <w:rFonts w:ascii="Palatino Linotype" w:hAnsi="Palatino Linotype" w:cs="Arial"/>
          <w:i/>
          <w:sz w:val="22"/>
        </w:rPr>
        <w:t xml:space="preserve"> (Énfasis añadido)</w:t>
      </w:r>
    </w:p>
    <w:p w14:paraId="16B5E045" w14:textId="77777777" w:rsidR="008E7217" w:rsidRPr="00304DB0" w:rsidRDefault="008E7217" w:rsidP="008E7217">
      <w:pPr>
        <w:suppressAutoHyphens/>
        <w:spacing w:line="360" w:lineRule="auto"/>
        <w:ind w:left="709" w:right="757"/>
        <w:jc w:val="both"/>
        <w:rPr>
          <w:rFonts w:ascii="Palatino Linotype" w:hAnsi="Palatino Linotype" w:cs="Arial"/>
          <w:i/>
        </w:rPr>
      </w:pPr>
    </w:p>
    <w:p w14:paraId="5A6977F4" w14:textId="0E685B64" w:rsidR="008E7217" w:rsidRPr="00304DB0" w:rsidRDefault="008E7217" w:rsidP="008E7217">
      <w:pPr>
        <w:suppressAutoHyphens/>
        <w:spacing w:line="360" w:lineRule="auto"/>
        <w:jc w:val="both"/>
        <w:rPr>
          <w:rFonts w:ascii="Palatino Linotype" w:hAnsi="Palatino Linotype" w:cs="Arial"/>
        </w:rPr>
      </w:pPr>
      <w:r w:rsidRPr="00304DB0">
        <w:rPr>
          <w:rFonts w:ascii="Palatino Linotype" w:hAnsi="Palatino Linotype" w:cs="Arial"/>
        </w:rPr>
        <w:t xml:space="preserve">Es decir, la impugnación de </w:t>
      </w:r>
      <w:r w:rsidRPr="00304DB0">
        <w:rPr>
          <w:rFonts w:ascii="Palatino Linotype" w:hAnsi="Palatino Linotype" w:cs="Arial"/>
          <w:b/>
        </w:rPr>
        <w:t>EL</w:t>
      </w:r>
      <w:r w:rsidRPr="00304DB0">
        <w:rPr>
          <w:rFonts w:ascii="Palatino Linotype" w:hAnsi="Palatino Linotype" w:cs="Arial"/>
        </w:rPr>
        <w:t xml:space="preserve"> </w:t>
      </w:r>
      <w:r w:rsidRPr="00304DB0">
        <w:rPr>
          <w:rFonts w:ascii="Palatino Linotype" w:hAnsi="Palatino Linotype" w:cs="Arial"/>
          <w:b/>
        </w:rPr>
        <w:t>RECURRENTE</w:t>
      </w:r>
      <w:r w:rsidRPr="00304DB0">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304DB0">
        <w:rPr>
          <w:rFonts w:ascii="Palatino Linotype" w:hAnsi="Palatino Linotype" w:cs="Arial"/>
          <w:b/>
        </w:rPr>
        <w:t>EL SUJETO OBLIGADO</w:t>
      </w:r>
      <w:r w:rsidRPr="00304DB0">
        <w:rPr>
          <w:rFonts w:ascii="Palatino Linotype" w:hAnsi="Palatino Linotype" w:cs="Arial"/>
        </w:rPr>
        <w:t>.</w:t>
      </w:r>
    </w:p>
    <w:p w14:paraId="1B2BB105" w14:textId="77777777" w:rsidR="008E7217" w:rsidRPr="00304DB0" w:rsidRDefault="008E7217" w:rsidP="008E7217">
      <w:pPr>
        <w:suppressAutoHyphens/>
        <w:spacing w:line="360" w:lineRule="auto"/>
        <w:jc w:val="both"/>
        <w:rPr>
          <w:rFonts w:ascii="Palatino Linotype" w:hAnsi="Palatino Linotype" w:cs="Arial"/>
        </w:rPr>
      </w:pPr>
    </w:p>
    <w:p w14:paraId="7632DD70" w14:textId="77777777" w:rsidR="008E7217" w:rsidRPr="00304DB0" w:rsidRDefault="008E7217" w:rsidP="008E7217">
      <w:pPr>
        <w:widowControl w:val="0"/>
        <w:tabs>
          <w:tab w:val="left" w:pos="1701"/>
          <w:tab w:val="left" w:pos="1843"/>
        </w:tabs>
        <w:suppressAutoHyphens/>
        <w:spacing w:line="360" w:lineRule="auto"/>
        <w:jc w:val="both"/>
        <w:rPr>
          <w:rFonts w:ascii="Palatino Linotype" w:hAnsi="Palatino Linotype" w:cs="Arial"/>
        </w:rPr>
      </w:pPr>
      <w:r w:rsidRPr="00304DB0">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304DB0">
        <w:rPr>
          <w:rFonts w:ascii="Palatino Linotype" w:hAnsi="Palatino Linotype" w:cs="Arial"/>
          <w:b/>
          <w:u w:val="single"/>
        </w:rPr>
        <w:t>la modifique o revoque</w:t>
      </w:r>
      <w:r w:rsidRPr="00304DB0">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1865FC9D" w14:textId="5E12CE6A" w:rsidR="008E7217" w:rsidRPr="00304DB0" w:rsidRDefault="008E7217" w:rsidP="008E7217">
      <w:pPr>
        <w:spacing w:before="100" w:beforeAutospacing="1" w:after="100" w:afterAutospacing="1" w:line="360" w:lineRule="auto"/>
        <w:jc w:val="both"/>
        <w:rPr>
          <w:rFonts w:ascii="Palatino Linotype" w:hAnsi="Palatino Linotype" w:cs="Arial"/>
          <w:b/>
        </w:rPr>
      </w:pPr>
      <w:r w:rsidRPr="00304DB0">
        <w:rPr>
          <w:rFonts w:ascii="Palatino Linotype" w:hAnsi="Palatino Linotype" w:cs="Arial"/>
        </w:rPr>
        <w:t xml:space="preserve">Para el caso que nos ocupa, recae esta figura en la </w:t>
      </w:r>
      <w:r w:rsidRPr="00304DB0">
        <w:rPr>
          <w:rFonts w:ascii="Palatino Linotype" w:hAnsi="Palatino Linotype" w:cs="Arial"/>
          <w:b/>
          <w:u w:val="single"/>
        </w:rPr>
        <w:t>modificación</w:t>
      </w:r>
      <w:r w:rsidRPr="00304DB0">
        <w:rPr>
          <w:rFonts w:ascii="Palatino Linotype" w:hAnsi="Palatino Linotype" w:cs="Arial"/>
        </w:rPr>
        <w:t xml:space="preserve"> de la respuesta inicial, añadiendo a través del Informe Justificado elementos para así dar atención a la inconformidad realizada por el particular. </w:t>
      </w:r>
    </w:p>
    <w:p w14:paraId="1B98CE4E" w14:textId="77777777" w:rsidR="008E7217" w:rsidRPr="00304DB0" w:rsidRDefault="008E7217" w:rsidP="008E7217">
      <w:pPr>
        <w:spacing w:before="100" w:beforeAutospacing="1" w:after="100" w:afterAutospacing="1" w:line="360" w:lineRule="auto"/>
        <w:jc w:val="both"/>
        <w:rPr>
          <w:rFonts w:ascii="Palatino Linotype" w:hAnsi="Palatino Linotype" w:cs="Arial"/>
        </w:rPr>
      </w:pPr>
      <w:r w:rsidRPr="00304DB0">
        <w:rPr>
          <w:rFonts w:ascii="Palatino Linotype" w:hAnsi="Palatino Linotype" w:cs="Arial"/>
        </w:rPr>
        <w:t>En ese tenor, un acto impugnado queda sin efectos, aun cuando existiendo jurídicamente (esto es, que no se ha modificado, ni revocado) no genera ninguna consecuencia legal.</w:t>
      </w:r>
    </w:p>
    <w:p w14:paraId="502F53D0" w14:textId="2B3593F8" w:rsidR="008E7217" w:rsidRPr="00304DB0" w:rsidRDefault="008E7217" w:rsidP="008E7217">
      <w:pPr>
        <w:spacing w:before="100" w:beforeAutospacing="1" w:after="100" w:afterAutospacing="1" w:line="360" w:lineRule="auto"/>
        <w:jc w:val="both"/>
        <w:rPr>
          <w:rFonts w:ascii="Palatino Linotype" w:hAnsi="Palatino Linotype" w:cs="Arial"/>
        </w:rPr>
      </w:pPr>
      <w:r w:rsidRPr="00304DB0">
        <w:rPr>
          <w:rFonts w:ascii="Palatino Linotype" w:hAnsi="Palatino Linotype" w:cs="Arial"/>
        </w:rPr>
        <w:t xml:space="preserve">En tanto que, un acto impugnado queda sin materia, cuando ha sido satisfecha la pretensión de lo pedido o exigido por </w:t>
      </w:r>
      <w:r w:rsidRPr="00304DB0">
        <w:rPr>
          <w:rFonts w:ascii="Palatino Linotype" w:hAnsi="Palatino Linotype" w:cs="Arial"/>
          <w:b/>
        </w:rPr>
        <w:t xml:space="preserve">EL RECURRENTE </w:t>
      </w:r>
      <w:r w:rsidRPr="00304DB0">
        <w:rPr>
          <w:rFonts w:ascii="Palatino Linotype" w:hAnsi="Palatino Linotype" w:cs="Arial"/>
        </w:rPr>
        <w:t xml:space="preserve">de manera que </w:t>
      </w:r>
      <w:r w:rsidRPr="00304DB0">
        <w:rPr>
          <w:rFonts w:ascii="Palatino Linotype" w:hAnsi="Palatino Linotype" w:cs="Arial"/>
          <w:b/>
        </w:rPr>
        <w:t xml:space="preserve">EL SUJETO </w:t>
      </w:r>
      <w:r w:rsidRPr="00304DB0">
        <w:rPr>
          <w:rFonts w:ascii="Palatino Linotype" w:hAnsi="Palatino Linotype" w:cs="Arial"/>
          <w:b/>
        </w:rPr>
        <w:lastRenderedPageBreak/>
        <w:t xml:space="preserve">OBLIGADO </w:t>
      </w:r>
      <w:r w:rsidRPr="00304DB0">
        <w:rPr>
          <w:rFonts w:ascii="Palatino Linotype" w:hAnsi="Palatino Linotype" w:cs="Arial"/>
        </w:rPr>
        <w:t xml:space="preserve">entrega una respuesta que aunque sea posterior a los términos previstos en la Ley y mediante ésta concede la información solicitada.  </w:t>
      </w:r>
    </w:p>
    <w:p w14:paraId="42AF255C" w14:textId="77777777" w:rsidR="008E7217" w:rsidRPr="00304DB0" w:rsidRDefault="008E7217" w:rsidP="008E7217">
      <w:pPr>
        <w:spacing w:before="100" w:beforeAutospacing="1" w:after="100" w:afterAutospacing="1" w:line="360" w:lineRule="auto"/>
        <w:jc w:val="both"/>
        <w:rPr>
          <w:rFonts w:ascii="Palatino Linotype" w:hAnsi="Palatino Linotype" w:cs="Arial"/>
        </w:rPr>
      </w:pPr>
      <w:r w:rsidRPr="00304DB0">
        <w:rPr>
          <w:rFonts w:ascii="Palatino Linotype" w:hAnsi="Palatino Linotype" w:cs="Arial"/>
        </w:rPr>
        <w:t xml:space="preserve">Bajo esas consideraciones, se afirma que en el recurso de revisión sujeto a estudio, se actualiza la hipótesis jurídica citada en primer término, la cual señala, que un recurso será sobreseído, en todo o en parte, cuando una vez admitido, se modifique la respuesta de tal manera que el recurso de revisión quede sin materia, toda vez que quedó probado que </w:t>
      </w:r>
      <w:r w:rsidRPr="00304DB0">
        <w:rPr>
          <w:rFonts w:ascii="Palatino Linotype" w:hAnsi="Palatino Linotype" w:cs="Arial"/>
          <w:b/>
        </w:rPr>
        <w:t>EL SUJETO OBLIGADO</w:t>
      </w:r>
      <w:r w:rsidRPr="00304DB0">
        <w:rPr>
          <w:rFonts w:ascii="Palatino Linotype" w:hAnsi="Palatino Linotype" w:cs="Arial"/>
        </w:rPr>
        <w:t xml:space="preserve"> mediante un acto posterior a su respuesta, como lo fue el Informe Justificado, realizó el pronunciamiento que dejó sin materia el presente recurso.</w:t>
      </w:r>
    </w:p>
    <w:p w14:paraId="5439093F" w14:textId="77777777" w:rsidR="008E7217" w:rsidRPr="00304DB0" w:rsidRDefault="008E7217" w:rsidP="008E7217">
      <w:pPr>
        <w:suppressAutoHyphens/>
        <w:spacing w:line="360" w:lineRule="auto"/>
        <w:jc w:val="both"/>
        <w:rPr>
          <w:rFonts w:ascii="Palatino Linotype" w:hAnsi="Palatino Linotype" w:cs="Arial"/>
          <w:sz w:val="16"/>
          <w:szCs w:val="16"/>
        </w:rPr>
      </w:pPr>
    </w:p>
    <w:p w14:paraId="2B249306" w14:textId="50559661" w:rsidR="008E7217" w:rsidRPr="00304DB0" w:rsidRDefault="008E7217" w:rsidP="008E7217">
      <w:pPr>
        <w:spacing w:line="360" w:lineRule="auto"/>
        <w:jc w:val="both"/>
        <w:rPr>
          <w:rFonts w:ascii="Palatino Linotype" w:hAnsi="Palatino Linotype" w:cs="Arial"/>
        </w:rPr>
      </w:pPr>
      <w:r w:rsidRPr="00304DB0">
        <w:rPr>
          <w:rFonts w:ascii="Palatino Linotype" w:hAnsi="Palatino Linotype" w:cs="Arial"/>
        </w:rPr>
        <w:t xml:space="preserve">A fin de corroborar lo anterior, es preciso señalar que </w:t>
      </w:r>
      <w:r w:rsidRPr="00304DB0">
        <w:rPr>
          <w:rFonts w:ascii="Palatino Linotype" w:hAnsi="Palatino Linotype" w:cs="Arial"/>
          <w:b/>
        </w:rPr>
        <w:t>EL RECURRENTE</w:t>
      </w:r>
      <w:r w:rsidRPr="00304DB0">
        <w:rPr>
          <w:rFonts w:ascii="Palatino Linotype" w:hAnsi="Palatino Linotype" w:cs="Arial"/>
        </w:rPr>
        <w:t xml:space="preserve"> solicitó:</w:t>
      </w:r>
    </w:p>
    <w:p w14:paraId="35291E8E" w14:textId="77777777" w:rsidR="008E7217" w:rsidRPr="00304DB0" w:rsidRDefault="008E7217" w:rsidP="008E7217">
      <w:pPr>
        <w:ind w:left="850" w:right="901"/>
        <w:jc w:val="both"/>
        <w:rPr>
          <w:rFonts w:ascii="Palatino Linotype" w:hAnsi="Palatino Linotype" w:cs="Arial"/>
          <w:i/>
          <w:sz w:val="22"/>
        </w:rPr>
      </w:pPr>
    </w:p>
    <w:p w14:paraId="0585EB1B" w14:textId="28992FAF" w:rsidR="008E7217" w:rsidRPr="00304DB0" w:rsidRDefault="008E7217" w:rsidP="008E7217">
      <w:pPr>
        <w:ind w:left="850" w:right="901"/>
        <w:jc w:val="both"/>
        <w:rPr>
          <w:rFonts w:ascii="Palatino Linotype" w:hAnsi="Palatino Linotype" w:cs="Arial"/>
          <w:i/>
          <w:sz w:val="22"/>
        </w:rPr>
      </w:pPr>
      <w:r w:rsidRPr="00304DB0">
        <w:rPr>
          <w:rFonts w:ascii="Palatino Linotype" w:hAnsi="Palatino Linotype" w:cs="Arial"/>
          <w:i/>
          <w:sz w:val="22"/>
        </w:rPr>
        <w:t>“plan anual de todas las áreas del organismo, presupuesto de todas las áreas del 2020 y 2021. ingresos y egresos del 2020 y 2021. perfil de todos los jefes y encargados de área. gastos de cada una de las áreas. plan de compras y adquisiciones. manual de procedimientos de todas las areas. organigrama actualizado y firmado por el consejo directivo. procedimiento para la compra de vactor firmado por el consejo directivo.” (sic)</w:t>
      </w:r>
    </w:p>
    <w:p w14:paraId="7D992327" w14:textId="77777777" w:rsidR="008E7217" w:rsidRPr="00304DB0" w:rsidRDefault="008E7217" w:rsidP="008E7217">
      <w:pPr>
        <w:ind w:left="850" w:right="901"/>
        <w:jc w:val="both"/>
        <w:rPr>
          <w:rFonts w:ascii="Palatino Linotype" w:hAnsi="Palatino Linotype" w:cs="Arial"/>
          <w:sz w:val="22"/>
        </w:rPr>
      </w:pPr>
    </w:p>
    <w:p w14:paraId="6A09D301" w14:textId="05656A05" w:rsidR="008E7217" w:rsidRPr="00304DB0" w:rsidRDefault="008E7217" w:rsidP="008E7217">
      <w:pPr>
        <w:spacing w:line="360" w:lineRule="auto"/>
        <w:jc w:val="both"/>
        <w:textAlignment w:val="baseline"/>
        <w:rPr>
          <w:rFonts w:ascii="Palatino Linotype" w:hAnsi="Palatino Linotype" w:cs="Segoe UI"/>
          <w:iCs/>
          <w:lang w:eastAsia="es-MX"/>
        </w:rPr>
      </w:pPr>
      <w:r w:rsidRPr="00304DB0">
        <w:rPr>
          <w:rFonts w:ascii="Palatino Linotype" w:hAnsi="Palatino Linotype" w:cs="Arial"/>
          <w:color w:val="000000" w:themeColor="text1"/>
        </w:rPr>
        <w:t xml:space="preserve">Acto seguido, </w:t>
      </w:r>
      <w:r w:rsidRPr="00304DB0">
        <w:rPr>
          <w:rFonts w:ascii="Palatino Linotype" w:hAnsi="Palatino Linotype" w:cs="Arial"/>
          <w:b/>
          <w:bCs/>
          <w:color w:val="000000" w:themeColor="text1"/>
          <w:lang w:val="es-ES"/>
        </w:rPr>
        <w:t>EL SUJETO OBLIGADO</w:t>
      </w:r>
      <w:r w:rsidRPr="00304DB0">
        <w:rPr>
          <w:rFonts w:ascii="Palatino Linotype" w:hAnsi="Palatino Linotype" w:cs="Arial"/>
          <w:color w:val="000000" w:themeColor="text1"/>
          <w:lang w:val="es-ES"/>
        </w:rPr>
        <w:t xml:space="preserve"> da atención a los requerimientos solicitados por </w:t>
      </w:r>
      <w:r w:rsidRPr="00304DB0">
        <w:rPr>
          <w:rFonts w:ascii="Palatino Linotype" w:hAnsi="Palatino Linotype" w:cs="Arial"/>
          <w:b/>
          <w:color w:val="000000" w:themeColor="text1"/>
          <w:lang w:val="es-ES"/>
        </w:rPr>
        <w:t>EL SUJETO OBLIGADO</w:t>
      </w:r>
      <w:r w:rsidRPr="00304DB0">
        <w:rPr>
          <w:rFonts w:ascii="Palatino Linotype" w:hAnsi="Palatino Linotype" w:cs="Arial"/>
        </w:rPr>
        <w:t>; atento a ello, se realiza la siguiente tabla, para mayor entendimiento de la información remitida:</w:t>
      </w:r>
    </w:p>
    <w:p w14:paraId="15F0CB65" w14:textId="2D165D77" w:rsidR="008E7217" w:rsidRPr="00304DB0" w:rsidRDefault="008E7217" w:rsidP="008E7217">
      <w:pPr>
        <w:suppressAutoHyphens/>
        <w:spacing w:line="360" w:lineRule="auto"/>
        <w:jc w:val="both"/>
        <w:rPr>
          <w:rFonts w:ascii="Palatino Linotype" w:eastAsia="Calibri" w:hAnsi="Palatino Linotype" w:cs="Arial"/>
          <w:b/>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3969"/>
        <w:gridCol w:w="1843"/>
      </w:tblGrid>
      <w:tr w:rsidR="008E7217" w:rsidRPr="00304DB0" w14:paraId="5A392BF4" w14:textId="77777777" w:rsidTr="008E7217">
        <w:trPr>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51B7A919" w14:textId="77777777" w:rsidR="008E7217" w:rsidRPr="00304DB0" w:rsidRDefault="008E7217" w:rsidP="0023655D">
            <w:pPr>
              <w:suppressAutoHyphens/>
              <w:spacing w:line="276" w:lineRule="auto"/>
              <w:jc w:val="center"/>
              <w:rPr>
                <w:rFonts w:ascii="Palatino Linotype" w:eastAsia="Calibri" w:hAnsi="Palatino Linotype" w:cs="Arial"/>
                <w:b/>
                <w:color w:val="FFFFFF" w:themeColor="background1"/>
                <w:sz w:val="22"/>
                <w:szCs w:val="22"/>
                <w:lang w:val="es-ES_tradnl"/>
              </w:rPr>
            </w:pPr>
          </w:p>
        </w:tc>
        <w:tc>
          <w:tcPr>
            <w:tcW w:w="255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DDF01E5" w14:textId="77777777" w:rsidR="008E7217" w:rsidRPr="00304DB0" w:rsidRDefault="008E7217" w:rsidP="0023655D">
            <w:pPr>
              <w:suppressAutoHyphens/>
              <w:spacing w:line="276" w:lineRule="auto"/>
              <w:jc w:val="center"/>
              <w:rPr>
                <w:rFonts w:ascii="Palatino Linotype" w:eastAsia="Calibri" w:hAnsi="Palatino Linotype" w:cs="Arial"/>
                <w:b/>
                <w:color w:val="FFFFFF" w:themeColor="background1"/>
                <w:sz w:val="22"/>
                <w:szCs w:val="22"/>
                <w:lang w:val="es-ES_tradnl"/>
              </w:rPr>
            </w:pPr>
            <w:r w:rsidRPr="00304DB0">
              <w:rPr>
                <w:rFonts w:ascii="Palatino Linotype" w:eastAsia="Calibri" w:hAnsi="Palatino Linotype" w:cs="Arial"/>
                <w:b/>
                <w:color w:val="FFFFFF" w:themeColor="background1"/>
                <w:sz w:val="22"/>
                <w:szCs w:val="22"/>
                <w:lang w:val="es-ES_tradnl"/>
              </w:rPr>
              <w:t>Solicitud</w:t>
            </w:r>
          </w:p>
        </w:tc>
        <w:tc>
          <w:tcPr>
            <w:tcW w:w="396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F58718D" w14:textId="77777777" w:rsidR="008E7217" w:rsidRPr="00304DB0" w:rsidRDefault="008E7217" w:rsidP="0023655D">
            <w:pPr>
              <w:suppressAutoHyphens/>
              <w:spacing w:line="276" w:lineRule="auto"/>
              <w:jc w:val="center"/>
              <w:rPr>
                <w:rFonts w:ascii="Palatino Linotype" w:eastAsia="Calibri" w:hAnsi="Palatino Linotype" w:cs="Arial"/>
                <w:b/>
                <w:color w:val="FFFFFF" w:themeColor="background1"/>
                <w:sz w:val="22"/>
                <w:szCs w:val="22"/>
                <w:lang w:val="es-ES_tradnl"/>
              </w:rPr>
            </w:pPr>
            <w:r w:rsidRPr="00304DB0">
              <w:rPr>
                <w:rFonts w:ascii="Palatino Linotype" w:eastAsia="Calibri" w:hAnsi="Palatino Linotype" w:cs="Arial"/>
                <w:b/>
                <w:color w:val="FFFFFF" w:themeColor="background1"/>
                <w:sz w:val="22"/>
                <w:szCs w:val="22"/>
                <w:lang w:val="es-ES_tradnl" w:eastAsia="en-US"/>
              </w:rPr>
              <w:t>Respuesta</w:t>
            </w:r>
          </w:p>
        </w:tc>
        <w:tc>
          <w:tcPr>
            <w:tcW w:w="184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F091360" w14:textId="2C79505D" w:rsidR="008E7217" w:rsidRPr="00304DB0" w:rsidRDefault="008E7217" w:rsidP="0023655D">
            <w:pPr>
              <w:suppressAutoHyphens/>
              <w:spacing w:line="276" w:lineRule="auto"/>
              <w:jc w:val="center"/>
              <w:rPr>
                <w:rFonts w:ascii="Palatino Linotype" w:eastAsia="Calibri" w:hAnsi="Palatino Linotype" w:cs="Arial"/>
                <w:b/>
                <w:color w:val="FFFFFF" w:themeColor="background1"/>
                <w:sz w:val="22"/>
                <w:szCs w:val="22"/>
                <w:lang w:val="es-ES_tradnl" w:eastAsia="en-US"/>
              </w:rPr>
            </w:pPr>
          </w:p>
        </w:tc>
      </w:tr>
      <w:tr w:rsidR="008E7217" w:rsidRPr="00304DB0" w14:paraId="09F699E4" w14:textId="77777777" w:rsidTr="008E7217">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5E5826ED" w14:textId="77777777" w:rsidR="008E7217" w:rsidRPr="00304DB0" w:rsidRDefault="008E7217" w:rsidP="0023655D">
            <w:pPr>
              <w:autoSpaceDE w:val="0"/>
              <w:autoSpaceDN w:val="0"/>
              <w:adjustRightInd w:val="0"/>
              <w:spacing w:line="276" w:lineRule="auto"/>
              <w:contextualSpacing/>
              <w:jc w:val="both"/>
              <w:rPr>
                <w:rFonts w:ascii="Palatino Linotype" w:eastAsia="Calibri" w:hAnsi="Palatino Linotype" w:cs="Verdana"/>
                <w:sz w:val="22"/>
                <w:szCs w:val="22"/>
                <w:lang w:eastAsia="en-US"/>
              </w:rPr>
            </w:pPr>
            <w:r w:rsidRPr="00304DB0">
              <w:rPr>
                <w:rFonts w:ascii="Palatino Linotype" w:eastAsia="Calibri" w:hAnsi="Palatino Linotype" w:cs="Verdana"/>
                <w:sz w:val="22"/>
                <w:szCs w:val="22"/>
                <w:lang w:eastAsia="en-US"/>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6DA3287" w14:textId="32CB13A3" w:rsidR="008E7217" w:rsidRPr="00304DB0" w:rsidRDefault="008E7217" w:rsidP="0023655D">
            <w:pPr>
              <w:autoSpaceDE w:val="0"/>
              <w:autoSpaceDN w:val="0"/>
              <w:adjustRightInd w:val="0"/>
              <w:spacing w:line="276" w:lineRule="auto"/>
              <w:contextualSpacing/>
              <w:jc w:val="both"/>
              <w:rPr>
                <w:rFonts w:ascii="Palatino Linotype" w:eastAsia="Calibri" w:hAnsi="Palatino Linotype" w:cs="Verdana"/>
                <w:i/>
                <w:sz w:val="22"/>
                <w:szCs w:val="22"/>
                <w:lang w:eastAsia="en-US"/>
              </w:rPr>
            </w:pPr>
            <w:r w:rsidRPr="00304DB0">
              <w:rPr>
                <w:rFonts w:ascii="Palatino Linotype" w:eastAsia="Calibri" w:hAnsi="Palatino Linotype" w:cs="Verdana"/>
                <w:i/>
                <w:sz w:val="22"/>
                <w:szCs w:val="22"/>
                <w:lang w:eastAsia="en-US"/>
              </w:rPr>
              <w:t>“</w:t>
            </w:r>
            <w:r w:rsidRPr="00304DB0">
              <w:rPr>
                <w:rFonts w:ascii="Palatino Linotype" w:hAnsi="Palatino Linotype" w:cs="Arial"/>
                <w:i/>
                <w:sz w:val="22"/>
              </w:rPr>
              <w:t>plan anual de todas las áreas del organismo</w:t>
            </w:r>
            <w:r w:rsidRPr="00304DB0">
              <w:rPr>
                <w:rFonts w:ascii="Palatino Linotype" w:eastAsia="Calibri" w:hAnsi="Palatino Linotype" w:cs="Verdana"/>
                <w:i/>
                <w:sz w:val="22"/>
                <w:szCs w:val="22"/>
                <w:lang w:eastAsia="en-US"/>
              </w:rPr>
              <w:t>”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2BD15C7B" w14:textId="610E64BA" w:rsidR="008E7217" w:rsidRPr="00304DB0" w:rsidRDefault="008E7217" w:rsidP="008E7217">
            <w:pPr>
              <w:tabs>
                <w:tab w:val="left" w:pos="567"/>
              </w:tabs>
              <w:suppressAutoHyphens/>
              <w:spacing w:line="276" w:lineRule="auto"/>
              <w:ind w:right="51"/>
              <w:jc w:val="both"/>
              <w:rPr>
                <w:rFonts w:ascii="Palatino Linotype" w:hAnsi="Palatino Linotype"/>
                <w:bCs/>
                <w:sz w:val="22"/>
                <w:szCs w:val="22"/>
                <w:lang w:val="es-ES_tradnl"/>
              </w:rPr>
            </w:pPr>
            <w:r w:rsidRPr="00304DB0">
              <w:rPr>
                <w:rFonts w:ascii="Palatino Linotype" w:hAnsi="Palatino Linotype"/>
                <w:bCs/>
                <w:sz w:val="22"/>
                <w:szCs w:val="22"/>
                <w:lang w:val="es-ES_tradnl"/>
              </w:rPr>
              <w:t xml:space="preserve">Mediante respuesta adjunta el Plan de Trabajo 2021, de distintas áreas del </w:t>
            </w:r>
            <w:r w:rsidRPr="00304DB0">
              <w:rPr>
                <w:rFonts w:ascii="Palatino Linotype" w:hAnsi="Palatino Linotype"/>
                <w:b/>
                <w:bCs/>
                <w:sz w:val="22"/>
                <w:szCs w:val="22"/>
                <w:lang w:val="es-ES_tradnl"/>
              </w:rPr>
              <w:t>SUJETO OBLIGADO</w:t>
            </w:r>
            <w:r w:rsidRPr="00304DB0">
              <w:rPr>
                <w:rFonts w:ascii="Palatino Linotype" w:hAnsi="Palatino Linotype"/>
                <w:bCs/>
                <w:sz w:val="22"/>
                <w:szCs w:val="22"/>
                <w:lang w:val="es-ES_tradnl"/>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C857FF0" w14:textId="49CEFD2C" w:rsidR="008E7217" w:rsidRPr="00304DB0" w:rsidRDefault="008E7217" w:rsidP="0023655D">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No hubo inconformidad</w:t>
            </w:r>
          </w:p>
          <w:p w14:paraId="33D4E8E0" w14:textId="128F25DC" w:rsidR="008E7217" w:rsidRPr="00304DB0" w:rsidRDefault="008E7217" w:rsidP="0023655D">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(actos consentidos)</w:t>
            </w:r>
          </w:p>
        </w:tc>
      </w:tr>
      <w:tr w:rsidR="008E7217" w:rsidRPr="00304DB0" w14:paraId="22E6EA22" w14:textId="77777777" w:rsidTr="008E7217">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547A825D" w14:textId="6889FBF7" w:rsidR="008E7217" w:rsidRPr="00304DB0" w:rsidRDefault="008E7217" w:rsidP="0023655D">
            <w:pPr>
              <w:widowControl w:val="0"/>
              <w:suppressAutoHyphens/>
              <w:spacing w:line="276" w:lineRule="auto"/>
              <w:jc w:val="both"/>
              <w:rPr>
                <w:rFonts w:ascii="Palatino Linotype" w:eastAsiaTheme="minorHAnsi" w:hAnsi="Palatino Linotype"/>
                <w:sz w:val="22"/>
                <w:szCs w:val="22"/>
                <w:lang w:eastAsia="en-US"/>
              </w:rPr>
            </w:pPr>
            <w:r w:rsidRPr="00304DB0">
              <w:rPr>
                <w:rFonts w:ascii="Palatino Linotype" w:eastAsiaTheme="minorHAnsi" w:hAnsi="Palatino Linotype"/>
                <w:sz w:val="22"/>
                <w:szCs w:val="22"/>
                <w:lang w:eastAsia="en-US"/>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E80F03" w14:textId="7A606744" w:rsidR="008E7217" w:rsidRPr="00304DB0" w:rsidRDefault="008E7217" w:rsidP="0023655D">
            <w:pPr>
              <w:widowControl w:val="0"/>
              <w:suppressAutoHyphens/>
              <w:spacing w:line="276" w:lineRule="auto"/>
              <w:jc w:val="both"/>
              <w:rPr>
                <w:rFonts w:ascii="Palatino Linotype" w:eastAsiaTheme="minorHAnsi" w:hAnsi="Palatino Linotype"/>
                <w:i/>
                <w:sz w:val="22"/>
                <w:szCs w:val="22"/>
                <w:lang w:val="es-ES_tradnl" w:eastAsia="en-US"/>
              </w:rPr>
            </w:pPr>
            <w:r w:rsidRPr="00304DB0">
              <w:rPr>
                <w:rFonts w:ascii="Palatino Linotype" w:eastAsiaTheme="minorHAnsi" w:hAnsi="Palatino Linotype"/>
                <w:i/>
                <w:sz w:val="22"/>
                <w:szCs w:val="22"/>
                <w:lang w:eastAsia="en-US"/>
              </w:rPr>
              <w:t>“…</w:t>
            </w:r>
            <w:r w:rsidRPr="00304DB0">
              <w:rPr>
                <w:rFonts w:ascii="Palatino Linotype" w:hAnsi="Palatino Linotype" w:cs="Arial"/>
                <w:i/>
                <w:sz w:val="22"/>
              </w:rPr>
              <w:t>presupuesto de todas las áreas del 2020 y 2021</w:t>
            </w:r>
            <w:r w:rsidRPr="00304DB0">
              <w:rPr>
                <w:rFonts w:ascii="Palatino Linotype" w:eastAsia="Calibri" w:hAnsi="Palatino Linotype" w:cs="Verdana"/>
                <w:i/>
                <w:sz w:val="22"/>
                <w:szCs w:val="22"/>
                <w:lang w:eastAsia="en-US"/>
              </w:rPr>
              <w:t>…”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394CF24" w14:textId="4F200970" w:rsidR="008E7217" w:rsidRPr="00304DB0" w:rsidRDefault="008E7217" w:rsidP="008E7217">
            <w:pPr>
              <w:tabs>
                <w:tab w:val="left" w:pos="567"/>
              </w:tabs>
              <w:suppressAutoHyphens/>
              <w:spacing w:line="276" w:lineRule="auto"/>
              <w:ind w:right="51"/>
              <w:jc w:val="both"/>
              <w:rPr>
                <w:rFonts w:ascii="Palatino Linotype" w:hAnsi="Palatino Linotype"/>
                <w:bCs/>
                <w:sz w:val="22"/>
                <w:szCs w:val="22"/>
                <w:lang w:val="es-ES_tradnl"/>
              </w:rPr>
            </w:pPr>
            <w:r w:rsidRPr="00304DB0">
              <w:rPr>
                <w:rFonts w:ascii="Palatino Linotype" w:hAnsi="Palatino Linotype"/>
                <w:bCs/>
                <w:sz w:val="22"/>
                <w:szCs w:val="22"/>
                <w:lang w:val="es-ES_tradnl"/>
              </w:rPr>
              <w:t xml:space="preserve">Mediante respuesta </w:t>
            </w:r>
            <w:r w:rsidRPr="00304DB0">
              <w:rPr>
                <w:rFonts w:ascii="Palatino Linotype" w:hAnsi="Palatino Linotype"/>
                <w:b/>
                <w:bCs/>
                <w:sz w:val="22"/>
                <w:szCs w:val="22"/>
                <w:lang w:val="es-ES_tradnl"/>
              </w:rPr>
              <w:t xml:space="preserve">EL SUJETO OBLIGADO </w:t>
            </w:r>
            <w:r w:rsidRPr="00304DB0">
              <w:rPr>
                <w:rFonts w:ascii="Palatino Linotype" w:hAnsi="Palatino Linotype"/>
                <w:bCs/>
                <w:sz w:val="22"/>
                <w:szCs w:val="22"/>
                <w:lang w:val="es-ES_tradnl"/>
              </w:rPr>
              <w:t>adjunto el presupuesto autorizado de cada área administrativa del año 2020 y 2021.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C9B7AFD" w14:textId="77777777" w:rsidR="008E7217" w:rsidRPr="00304DB0" w:rsidRDefault="008E7217" w:rsidP="008E7217">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No hubo inconformidad</w:t>
            </w:r>
          </w:p>
          <w:p w14:paraId="61415857" w14:textId="06361622" w:rsidR="008E7217" w:rsidRPr="00304DB0" w:rsidRDefault="008E7217" w:rsidP="008E7217">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(actos consentidos)</w:t>
            </w:r>
          </w:p>
        </w:tc>
      </w:tr>
      <w:tr w:rsidR="008E7217" w:rsidRPr="00304DB0" w14:paraId="679E806D" w14:textId="77777777" w:rsidTr="008E7217">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0FB0DCBE" w14:textId="77777777" w:rsidR="008E7217" w:rsidRPr="00304DB0" w:rsidRDefault="008E7217" w:rsidP="0023655D">
            <w:pPr>
              <w:widowControl w:val="0"/>
              <w:suppressAutoHyphens/>
              <w:spacing w:line="276" w:lineRule="auto"/>
              <w:jc w:val="both"/>
              <w:rPr>
                <w:rFonts w:ascii="Palatino Linotype" w:eastAsiaTheme="minorHAnsi" w:hAnsi="Palatino Linotype"/>
                <w:sz w:val="22"/>
                <w:szCs w:val="22"/>
                <w:lang w:val="es-ES_tradnl" w:eastAsia="en-US"/>
              </w:rPr>
            </w:pPr>
            <w:r w:rsidRPr="00304DB0">
              <w:rPr>
                <w:rFonts w:ascii="Palatino Linotype" w:eastAsiaTheme="minorHAnsi" w:hAnsi="Palatino Linotype"/>
                <w:sz w:val="22"/>
                <w:szCs w:val="22"/>
                <w:lang w:val="es-ES_tradnl" w:eastAsia="en-US"/>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F1115F4" w14:textId="4B63F3BE" w:rsidR="008E7217" w:rsidRPr="00304DB0" w:rsidRDefault="008E7217" w:rsidP="008E7217">
            <w:pPr>
              <w:widowControl w:val="0"/>
              <w:suppressAutoHyphens/>
              <w:spacing w:line="276" w:lineRule="auto"/>
              <w:jc w:val="both"/>
              <w:rPr>
                <w:rFonts w:ascii="Palatino Linotype" w:eastAsiaTheme="minorHAnsi" w:hAnsi="Palatino Linotype"/>
                <w:i/>
                <w:sz w:val="22"/>
                <w:szCs w:val="22"/>
                <w:lang w:val="es-ES_tradnl" w:eastAsia="en-US"/>
              </w:rPr>
            </w:pPr>
            <w:r w:rsidRPr="00304DB0">
              <w:rPr>
                <w:rFonts w:ascii="Palatino Linotype" w:eastAsiaTheme="minorHAnsi" w:hAnsi="Palatino Linotype"/>
                <w:i/>
                <w:sz w:val="22"/>
                <w:szCs w:val="22"/>
                <w:lang w:eastAsia="en-US"/>
              </w:rPr>
              <w:t>“…</w:t>
            </w:r>
            <w:r w:rsidRPr="00304DB0">
              <w:rPr>
                <w:rFonts w:ascii="Palatino Linotype" w:hAnsi="Palatino Linotype" w:cs="Arial"/>
                <w:i/>
                <w:sz w:val="22"/>
              </w:rPr>
              <w:t>ingresos y egresos del 2020 y 2021</w:t>
            </w:r>
            <w:r w:rsidRPr="00304DB0">
              <w:rPr>
                <w:rFonts w:ascii="Palatino Linotype" w:eastAsia="Calibri" w:hAnsi="Palatino Linotype" w:cs="Verdana"/>
                <w:i/>
                <w:sz w:val="22"/>
                <w:szCs w:val="22"/>
                <w:lang w:eastAsia="en-US"/>
              </w:rPr>
              <w:t>…”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1D83FC92" w14:textId="18817FBA" w:rsidR="008E7217" w:rsidRPr="00304DB0" w:rsidRDefault="003218E9" w:rsidP="003218E9">
            <w:pPr>
              <w:tabs>
                <w:tab w:val="left" w:pos="567"/>
              </w:tabs>
              <w:suppressAutoHyphens/>
              <w:spacing w:line="276" w:lineRule="auto"/>
              <w:ind w:right="51"/>
              <w:jc w:val="both"/>
              <w:rPr>
                <w:rFonts w:ascii="Palatino Linotype" w:hAnsi="Palatino Linotype"/>
                <w:bCs/>
                <w:sz w:val="22"/>
                <w:szCs w:val="22"/>
              </w:rPr>
            </w:pPr>
            <w:r w:rsidRPr="00304DB0">
              <w:rPr>
                <w:rFonts w:ascii="Palatino Linotype" w:hAnsi="Palatino Linotype"/>
                <w:bCs/>
                <w:sz w:val="22"/>
                <w:szCs w:val="22"/>
              </w:rPr>
              <w:t>En relación a los ingresos adjunta el Presupuesto Basado en Resultados</w:t>
            </w:r>
            <w:r w:rsidR="008E3756" w:rsidRPr="00304DB0">
              <w:rPr>
                <w:rFonts w:ascii="Palatino Linotype" w:hAnsi="Palatino Linotype"/>
                <w:bCs/>
                <w:sz w:val="22"/>
                <w:szCs w:val="22"/>
              </w:rPr>
              <w:t>, (PbRM-03b) “Caratula del presupuesto de ingresos” del año 2020 y 2021</w:t>
            </w:r>
            <w:r w:rsidR="008E7217" w:rsidRPr="00304DB0">
              <w:rPr>
                <w:rFonts w:ascii="Palatino Linotype" w:hAnsi="Palatino Linotype"/>
                <w:bCs/>
                <w:sz w:val="22"/>
                <w:szCs w:val="22"/>
                <w:lang w:val="es-ES_tradnl"/>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56DE19A" w14:textId="77777777" w:rsidR="008E3756"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No hubo inconformidad</w:t>
            </w:r>
          </w:p>
          <w:p w14:paraId="3CC834CD" w14:textId="050FF72E" w:rsidR="008E7217"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(actos consentidos)</w:t>
            </w:r>
          </w:p>
        </w:tc>
      </w:tr>
      <w:tr w:rsidR="008E7217" w:rsidRPr="00304DB0" w14:paraId="4DB9A275" w14:textId="77777777" w:rsidTr="008E7217">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46B1BB46" w14:textId="77777777" w:rsidR="008E7217" w:rsidRPr="00304DB0" w:rsidRDefault="008E7217" w:rsidP="0023655D">
            <w:pPr>
              <w:widowControl w:val="0"/>
              <w:suppressAutoHyphens/>
              <w:spacing w:line="276" w:lineRule="auto"/>
              <w:jc w:val="both"/>
              <w:rPr>
                <w:rFonts w:ascii="Palatino Linotype" w:eastAsiaTheme="minorHAnsi" w:hAnsi="Palatino Linotype"/>
                <w:sz w:val="22"/>
                <w:szCs w:val="22"/>
                <w:lang w:val="es-ES_tradnl" w:eastAsia="en-US"/>
              </w:rPr>
            </w:pPr>
            <w:r w:rsidRPr="00304DB0">
              <w:rPr>
                <w:rFonts w:ascii="Palatino Linotype" w:eastAsiaTheme="minorHAnsi" w:hAnsi="Palatino Linotype"/>
                <w:sz w:val="22"/>
                <w:szCs w:val="22"/>
                <w:lang w:val="es-ES_tradnl" w:eastAsia="en-US"/>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B6A58ED" w14:textId="6174F927" w:rsidR="008E7217" w:rsidRPr="00304DB0" w:rsidRDefault="008E7217" w:rsidP="0023655D">
            <w:pPr>
              <w:widowControl w:val="0"/>
              <w:suppressAutoHyphens/>
              <w:spacing w:line="276" w:lineRule="auto"/>
              <w:jc w:val="both"/>
              <w:rPr>
                <w:rFonts w:ascii="Palatino Linotype" w:eastAsiaTheme="minorHAnsi" w:hAnsi="Palatino Linotype"/>
                <w:i/>
                <w:sz w:val="22"/>
                <w:szCs w:val="22"/>
                <w:lang w:val="es-ES_tradnl" w:eastAsia="en-US"/>
              </w:rPr>
            </w:pPr>
            <w:r w:rsidRPr="00304DB0">
              <w:rPr>
                <w:rFonts w:ascii="Palatino Linotype" w:eastAsiaTheme="minorHAnsi" w:hAnsi="Palatino Linotype"/>
                <w:i/>
                <w:sz w:val="22"/>
                <w:szCs w:val="22"/>
                <w:lang w:eastAsia="en-US"/>
              </w:rPr>
              <w:t>“…</w:t>
            </w:r>
            <w:r w:rsidRPr="00304DB0">
              <w:rPr>
                <w:rFonts w:ascii="Palatino Linotype" w:hAnsi="Palatino Linotype" w:cs="Arial"/>
                <w:i/>
                <w:sz w:val="22"/>
              </w:rPr>
              <w:t>perfil de todos los jefes y encargados de área</w:t>
            </w:r>
            <w:r w:rsidRPr="00304DB0">
              <w:rPr>
                <w:rFonts w:ascii="Palatino Linotype" w:eastAsia="Calibri" w:hAnsi="Palatino Linotype" w:cs="Verdana"/>
                <w:i/>
                <w:sz w:val="22"/>
                <w:szCs w:val="22"/>
                <w:lang w:eastAsia="en-US"/>
              </w:rPr>
              <w:t xml:space="preserve"> …”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29E2568A" w14:textId="16E5E9DA" w:rsidR="008E7217" w:rsidRPr="00304DB0" w:rsidRDefault="008E3756" w:rsidP="0023655D">
            <w:pPr>
              <w:tabs>
                <w:tab w:val="left" w:pos="567"/>
              </w:tabs>
              <w:suppressAutoHyphens/>
              <w:spacing w:line="276" w:lineRule="auto"/>
              <w:ind w:right="51"/>
              <w:jc w:val="both"/>
              <w:rPr>
                <w:rFonts w:ascii="Palatino Linotype" w:hAnsi="Palatino Linotype"/>
                <w:bCs/>
                <w:sz w:val="22"/>
                <w:szCs w:val="22"/>
                <w:lang w:val="es-ES_tradnl"/>
              </w:rPr>
            </w:pPr>
            <w:r w:rsidRPr="00304DB0">
              <w:rPr>
                <w:rFonts w:ascii="Palatino Linotype" w:hAnsi="Palatino Linotype"/>
                <w:bCs/>
                <w:sz w:val="22"/>
                <w:szCs w:val="22"/>
                <w:lang w:val="es-ES_tradnl"/>
              </w:rPr>
              <w:t xml:space="preserve">Mediante respuesta </w:t>
            </w:r>
            <w:r w:rsidRPr="00304DB0">
              <w:rPr>
                <w:rFonts w:ascii="Palatino Linotype" w:hAnsi="Palatino Linotype"/>
                <w:b/>
                <w:bCs/>
                <w:sz w:val="22"/>
                <w:szCs w:val="22"/>
                <w:lang w:val="es-ES_tradnl"/>
              </w:rPr>
              <w:t>EL SUJETO OBLIGADO</w:t>
            </w:r>
            <w:r w:rsidRPr="00304DB0">
              <w:rPr>
                <w:rFonts w:ascii="Palatino Linotype" w:hAnsi="Palatino Linotype"/>
                <w:bCs/>
                <w:sz w:val="22"/>
                <w:szCs w:val="22"/>
                <w:lang w:val="es-ES_tradnl"/>
              </w:rPr>
              <w:t xml:space="preserve"> </w:t>
            </w:r>
            <w:r w:rsidRPr="00304DB0">
              <w:rPr>
                <w:rFonts w:ascii="Palatino Linotype" w:hAnsi="Palatino Linotype" w:cs="Segoe UI"/>
                <w:bCs/>
                <w:iCs/>
                <w:lang w:eastAsia="es-MX"/>
              </w:rPr>
              <w:t xml:space="preserve">se remite la dirección electrónica IP </w:t>
            </w:r>
            <w:hyperlink r:id="rId11" w:history="1">
              <w:r w:rsidRPr="00304DB0">
                <w:rPr>
                  <w:rStyle w:val="Hipervnculo"/>
                  <w:rFonts w:ascii="Palatino Linotype" w:hAnsi="Palatino Linotype" w:cs="Segoe UI"/>
                  <w:bCs/>
                  <w:iCs/>
                  <w:lang w:eastAsia="es-MX"/>
                </w:rPr>
                <w:t>https://www.ipomex.org.mx/ipo3/lgt/indice/OASLAPAZ/art_92_xxi/3.web</w:t>
              </w:r>
            </w:hyperlink>
            <w:r w:rsidRPr="00304DB0">
              <w:rPr>
                <w:rFonts w:ascii="Palatino Linotype" w:hAnsi="Palatino Linotype" w:cs="Segoe UI"/>
                <w:bCs/>
                <w:iCs/>
                <w:lang w:eastAsia="es-MX"/>
              </w:rPr>
              <w:t>, donde constan la Información curricular y sanciones administrativas</w:t>
            </w:r>
            <w:r w:rsidR="008E7217" w:rsidRPr="00304DB0">
              <w:rPr>
                <w:rFonts w:ascii="Palatino Linotype" w:hAnsi="Palatino Linotype"/>
                <w:bCs/>
                <w:sz w:val="22"/>
                <w:szCs w:val="22"/>
                <w:lang w:val="es-ES_tradnl"/>
              </w:rPr>
              <w:t>.</w:t>
            </w:r>
            <w:r w:rsidR="008E7217" w:rsidRPr="00304DB0">
              <w:rPr>
                <w:rFonts w:ascii="Palatino Linotype" w:hAnsi="Palatino Linotype"/>
                <w:b/>
                <w:bCs/>
                <w:sz w:val="22"/>
                <w:szCs w:val="22"/>
                <w:lang w:val="es-ES_tradnl"/>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242EDAF" w14:textId="77777777" w:rsidR="008E3756"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No hubo inconformidad</w:t>
            </w:r>
          </w:p>
          <w:p w14:paraId="6B1EA8D3" w14:textId="5CA51662" w:rsidR="008E7217"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(actos consentidos)</w:t>
            </w:r>
          </w:p>
          <w:p w14:paraId="123F8571" w14:textId="77777777" w:rsidR="008E7217" w:rsidRPr="00304DB0" w:rsidRDefault="008E7217" w:rsidP="0023655D">
            <w:pPr>
              <w:tabs>
                <w:tab w:val="left" w:pos="567"/>
              </w:tabs>
              <w:suppressAutoHyphens/>
              <w:spacing w:line="276" w:lineRule="auto"/>
              <w:ind w:right="51"/>
              <w:jc w:val="center"/>
              <w:rPr>
                <w:rFonts w:ascii="Palatino Linotype" w:hAnsi="Palatino Linotype"/>
                <w:b/>
                <w:sz w:val="22"/>
                <w:szCs w:val="22"/>
                <w:lang w:val="es-ES_tradnl"/>
              </w:rPr>
            </w:pPr>
          </w:p>
          <w:p w14:paraId="29EEEAFD" w14:textId="44589634" w:rsidR="008E7217" w:rsidRPr="00304DB0" w:rsidRDefault="008E7217" w:rsidP="0023655D">
            <w:pPr>
              <w:tabs>
                <w:tab w:val="left" w:pos="567"/>
              </w:tabs>
              <w:suppressAutoHyphens/>
              <w:spacing w:line="276" w:lineRule="auto"/>
              <w:ind w:right="51"/>
              <w:jc w:val="center"/>
              <w:rPr>
                <w:rFonts w:ascii="Palatino Linotype" w:hAnsi="Palatino Linotype"/>
                <w:b/>
                <w:sz w:val="22"/>
                <w:szCs w:val="22"/>
                <w:lang w:val="es-ES_tradnl"/>
              </w:rPr>
            </w:pPr>
          </w:p>
        </w:tc>
      </w:tr>
      <w:tr w:rsidR="008E7217" w:rsidRPr="00304DB0" w14:paraId="3B8F5779" w14:textId="77777777" w:rsidTr="008E7217">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659A4555" w14:textId="77777777" w:rsidR="008E7217" w:rsidRPr="00304DB0" w:rsidRDefault="008E7217" w:rsidP="0023655D">
            <w:pPr>
              <w:widowControl w:val="0"/>
              <w:suppressAutoHyphens/>
              <w:spacing w:line="276" w:lineRule="auto"/>
              <w:jc w:val="both"/>
              <w:rPr>
                <w:rFonts w:ascii="Palatino Linotype" w:eastAsiaTheme="minorHAnsi" w:hAnsi="Palatino Linotype"/>
                <w:sz w:val="22"/>
                <w:szCs w:val="22"/>
                <w:lang w:val="es-ES_tradnl" w:eastAsia="en-US"/>
              </w:rPr>
            </w:pPr>
            <w:r w:rsidRPr="00304DB0">
              <w:rPr>
                <w:rFonts w:ascii="Palatino Linotype" w:eastAsiaTheme="minorHAnsi" w:hAnsi="Palatino Linotype"/>
                <w:sz w:val="22"/>
                <w:szCs w:val="22"/>
                <w:lang w:val="es-ES_tradnl" w:eastAsia="en-US"/>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A62BE1F" w14:textId="6F44D921" w:rsidR="008E7217" w:rsidRPr="00304DB0" w:rsidRDefault="008E7217" w:rsidP="0023655D">
            <w:pPr>
              <w:widowControl w:val="0"/>
              <w:suppressAutoHyphens/>
              <w:spacing w:line="276" w:lineRule="auto"/>
              <w:jc w:val="both"/>
              <w:rPr>
                <w:rFonts w:ascii="Palatino Linotype" w:eastAsiaTheme="minorHAnsi" w:hAnsi="Palatino Linotype"/>
                <w:i/>
                <w:sz w:val="22"/>
                <w:szCs w:val="22"/>
                <w:lang w:val="es-ES_tradnl" w:eastAsia="en-US"/>
              </w:rPr>
            </w:pPr>
            <w:r w:rsidRPr="00304DB0">
              <w:rPr>
                <w:rFonts w:ascii="Palatino Linotype" w:eastAsiaTheme="minorHAnsi" w:hAnsi="Palatino Linotype"/>
                <w:i/>
                <w:sz w:val="22"/>
                <w:szCs w:val="22"/>
                <w:lang w:eastAsia="en-US"/>
              </w:rPr>
              <w:t>“…</w:t>
            </w:r>
            <w:r w:rsidRPr="00304DB0">
              <w:rPr>
                <w:rFonts w:ascii="Palatino Linotype" w:hAnsi="Palatino Linotype" w:cs="Arial"/>
                <w:i/>
                <w:sz w:val="22"/>
              </w:rPr>
              <w:t>gastos de cada una de las áreas</w:t>
            </w:r>
            <w:r w:rsidRPr="00304DB0">
              <w:rPr>
                <w:rFonts w:ascii="Palatino Linotype" w:eastAsia="Calibri" w:hAnsi="Palatino Linotype" w:cs="Verdana"/>
                <w:i/>
                <w:sz w:val="22"/>
                <w:szCs w:val="22"/>
                <w:lang w:eastAsia="en-US"/>
              </w:rPr>
              <w:t xml:space="preserve"> …”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92488D8" w14:textId="580342E4" w:rsidR="008E7217" w:rsidRPr="00304DB0" w:rsidRDefault="008E3756" w:rsidP="0023655D">
            <w:pPr>
              <w:tabs>
                <w:tab w:val="left" w:pos="567"/>
              </w:tabs>
              <w:suppressAutoHyphens/>
              <w:spacing w:line="276" w:lineRule="auto"/>
              <w:ind w:right="51"/>
              <w:jc w:val="both"/>
              <w:rPr>
                <w:rFonts w:ascii="Palatino Linotype" w:hAnsi="Palatino Linotype"/>
                <w:bCs/>
                <w:sz w:val="22"/>
                <w:szCs w:val="22"/>
                <w:lang w:val="es-ES_tradnl"/>
              </w:rPr>
            </w:pPr>
            <w:r w:rsidRPr="00304DB0">
              <w:rPr>
                <w:rFonts w:ascii="Palatino Linotype" w:hAnsi="Palatino Linotype"/>
                <w:bCs/>
                <w:sz w:val="22"/>
                <w:szCs w:val="22"/>
                <w:lang w:val="es-ES_tradnl"/>
              </w:rPr>
              <w:t>No se pronuncio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3C9B41D" w14:textId="77777777" w:rsidR="008E3756"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No hubo inconformidad</w:t>
            </w:r>
          </w:p>
          <w:p w14:paraId="145C7F61" w14:textId="7888157C" w:rsidR="008E7217"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(actos consentidos</w:t>
            </w:r>
            <w:r w:rsidR="00074C39" w:rsidRPr="00304DB0">
              <w:rPr>
                <w:rFonts w:ascii="Palatino Linotype" w:hAnsi="Palatino Linotype"/>
                <w:b/>
                <w:sz w:val="22"/>
                <w:szCs w:val="22"/>
                <w:lang w:val="es-ES_tradnl"/>
              </w:rPr>
              <w:t>)</w:t>
            </w:r>
          </w:p>
        </w:tc>
      </w:tr>
      <w:tr w:rsidR="008E7217" w:rsidRPr="00304DB0" w14:paraId="25C08021" w14:textId="77777777" w:rsidTr="008E7217">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051B8F62" w14:textId="77777777" w:rsidR="008E7217" w:rsidRPr="00304DB0" w:rsidRDefault="008E7217" w:rsidP="0023655D">
            <w:pPr>
              <w:widowControl w:val="0"/>
              <w:suppressAutoHyphens/>
              <w:spacing w:line="276" w:lineRule="auto"/>
              <w:jc w:val="both"/>
              <w:rPr>
                <w:rFonts w:ascii="Palatino Linotype" w:eastAsiaTheme="minorHAnsi" w:hAnsi="Palatino Linotype"/>
                <w:sz w:val="22"/>
                <w:szCs w:val="22"/>
                <w:lang w:val="es-ES_tradnl" w:eastAsia="en-US"/>
              </w:rPr>
            </w:pPr>
            <w:r w:rsidRPr="00304DB0">
              <w:rPr>
                <w:rFonts w:ascii="Palatino Linotype" w:eastAsiaTheme="minorHAnsi" w:hAnsi="Palatino Linotype"/>
                <w:sz w:val="22"/>
                <w:szCs w:val="22"/>
                <w:lang w:val="es-ES_tradnl" w:eastAsia="en-US"/>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D584E97" w14:textId="46F32A65" w:rsidR="008E7217" w:rsidRPr="00304DB0" w:rsidRDefault="008E7217" w:rsidP="0023655D">
            <w:pPr>
              <w:widowControl w:val="0"/>
              <w:suppressAutoHyphens/>
              <w:spacing w:line="276" w:lineRule="auto"/>
              <w:jc w:val="both"/>
              <w:rPr>
                <w:rFonts w:ascii="Palatino Linotype" w:eastAsiaTheme="minorHAnsi" w:hAnsi="Palatino Linotype"/>
                <w:i/>
                <w:sz w:val="22"/>
                <w:szCs w:val="22"/>
                <w:lang w:eastAsia="en-US"/>
              </w:rPr>
            </w:pPr>
            <w:r w:rsidRPr="00304DB0">
              <w:rPr>
                <w:rFonts w:ascii="Palatino Linotype" w:eastAsiaTheme="minorHAnsi" w:hAnsi="Palatino Linotype"/>
                <w:i/>
                <w:sz w:val="22"/>
                <w:szCs w:val="22"/>
                <w:lang w:eastAsia="en-US"/>
              </w:rPr>
              <w:t>“…plan de compras y adquisiciones</w:t>
            </w:r>
            <w:r w:rsidRPr="00304DB0">
              <w:rPr>
                <w:rFonts w:ascii="Palatino Linotype" w:eastAsia="Calibri" w:hAnsi="Palatino Linotype" w:cs="Verdana"/>
                <w:i/>
                <w:sz w:val="22"/>
                <w:szCs w:val="22"/>
                <w:lang w:eastAsia="en-US"/>
              </w:rPr>
              <w:t>…”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0FCB9BE0" w14:textId="486F7463" w:rsidR="008E7217" w:rsidRPr="00304DB0" w:rsidRDefault="008E3756" w:rsidP="0023655D">
            <w:pPr>
              <w:tabs>
                <w:tab w:val="left" w:pos="567"/>
              </w:tabs>
              <w:suppressAutoHyphens/>
              <w:spacing w:line="276" w:lineRule="auto"/>
              <w:ind w:right="51"/>
              <w:jc w:val="both"/>
              <w:rPr>
                <w:rFonts w:ascii="Palatino Linotype" w:hAnsi="Palatino Linotype"/>
                <w:bCs/>
                <w:sz w:val="22"/>
                <w:szCs w:val="22"/>
                <w:lang w:val="es-ES_tradnl"/>
              </w:rPr>
            </w:pPr>
            <w:r w:rsidRPr="00304DB0">
              <w:rPr>
                <w:rFonts w:ascii="Palatino Linotype" w:hAnsi="Palatino Linotype"/>
                <w:bCs/>
                <w:sz w:val="22"/>
                <w:szCs w:val="22"/>
                <w:lang w:val="es-ES_tradnl"/>
              </w:rPr>
              <w:t xml:space="preserve">Mediante respuesta </w:t>
            </w:r>
            <w:r w:rsidRPr="00304DB0">
              <w:rPr>
                <w:rFonts w:ascii="Palatino Linotype" w:hAnsi="Palatino Linotype"/>
                <w:b/>
                <w:bCs/>
                <w:sz w:val="22"/>
                <w:szCs w:val="22"/>
                <w:lang w:val="es-ES_tradnl"/>
              </w:rPr>
              <w:t xml:space="preserve">EL SUJETO OBLIGADO </w:t>
            </w:r>
            <w:r w:rsidRPr="00304DB0">
              <w:rPr>
                <w:rFonts w:ascii="Palatino Linotype" w:hAnsi="Palatino Linotype"/>
                <w:bCs/>
                <w:sz w:val="22"/>
                <w:szCs w:val="22"/>
                <w:lang w:val="es-ES_tradnl"/>
              </w:rPr>
              <w:t>entregó en formato Excel, el</w:t>
            </w:r>
            <w:r w:rsidR="004C562D" w:rsidRPr="00304DB0">
              <w:rPr>
                <w:rFonts w:ascii="Palatino Linotype" w:hAnsi="Palatino Linotype"/>
                <w:bCs/>
                <w:sz w:val="22"/>
                <w:szCs w:val="22"/>
                <w:lang w:val="es-ES_tradnl"/>
              </w:rPr>
              <w:t xml:space="preserve"> Programa Anual de </w:t>
            </w:r>
            <w:r w:rsidR="004C562D" w:rsidRPr="00304DB0">
              <w:rPr>
                <w:rFonts w:ascii="Palatino Linotype" w:hAnsi="Palatino Linotype"/>
                <w:bCs/>
                <w:sz w:val="22"/>
                <w:szCs w:val="22"/>
                <w:lang w:val="es-ES_tradnl"/>
              </w:rPr>
              <w:lastRenderedPageBreak/>
              <w:t>Adquisiciones, Arrendamientos y Servicios del Ejercicio 2021.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0C23B5" w14:textId="77777777" w:rsidR="008E3756"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lastRenderedPageBreak/>
              <w:t>No hubo inconformidad</w:t>
            </w:r>
          </w:p>
          <w:p w14:paraId="34D335B7" w14:textId="25A0FF3D" w:rsidR="008E7217"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(actos consentidos</w:t>
            </w:r>
            <w:r w:rsidR="00074C39" w:rsidRPr="00304DB0">
              <w:rPr>
                <w:rFonts w:ascii="Palatino Linotype" w:hAnsi="Palatino Linotype"/>
                <w:b/>
                <w:sz w:val="22"/>
                <w:szCs w:val="22"/>
                <w:lang w:val="es-ES_tradnl"/>
              </w:rPr>
              <w:t>)</w:t>
            </w:r>
          </w:p>
        </w:tc>
      </w:tr>
      <w:tr w:rsidR="008E7217" w:rsidRPr="00304DB0" w14:paraId="6088ED1F" w14:textId="77777777" w:rsidTr="008E7217">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14B696E5" w14:textId="7CE4AC12" w:rsidR="008E7217" w:rsidRPr="00304DB0" w:rsidRDefault="004C562D" w:rsidP="0023655D">
            <w:pPr>
              <w:widowControl w:val="0"/>
              <w:suppressAutoHyphens/>
              <w:spacing w:line="276" w:lineRule="auto"/>
              <w:jc w:val="both"/>
              <w:rPr>
                <w:rFonts w:ascii="Palatino Linotype" w:eastAsiaTheme="minorHAnsi" w:hAnsi="Palatino Linotype"/>
                <w:sz w:val="22"/>
                <w:szCs w:val="22"/>
                <w:lang w:val="es-ES_tradnl" w:eastAsia="en-US"/>
              </w:rPr>
            </w:pPr>
            <w:r w:rsidRPr="00304DB0">
              <w:rPr>
                <w:rFonts w:ascii="Palatino Linotype" w:eastAsiaTheme="minorHAnsi" w:hAnsi="Palatino Linotype"/>
                <w:sz w:val="22"/>
                <w:szCs w:val="22"/>
                <w:lang w:val="es-ES_tradnl" w:eastAsia="en-US"/>
              </w:rPr>
              <w:lastRenderedPageBreak/>
              <w:t>7</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BC78D15" w14:textId="567C4C06" w:rsidR="008E7217" w:rsidRPr="00304DB0" w:rsidRDefault="008E7217" w:rsidP="0023655D">
            <w:pPr>
              <w:widowControl w:val="0"/>
              <w:suppressAutoHyphens/>
              <w:spacing w:line="276" w:lineRule="auto"/>
              <w:jc w:val="both"/>
              <w:rPr>
                <w:rFonts w:ascii="Palatino Linotype" w:eastAsiaTheme="minorHAnsi" w:hAnsi="Palatino Linotype"/>
                <w:i/>
                <w:sz w:val="22"/>
                <w:szCs w:val="22"/>
                <w:lang w:eastAsia="en-US"/>
              </w:rPr>
            </w:pPr>
            <w:r w:rsidRPr="00304DB0">
              <w:rPr>
                <w:rFonts w:ascii="Palatino Linotype" w:eastAsiaTheme="minorHAnsi" w:hAnsi="Palatino Linotype"/>
                <w:i/>
                <w:sz w:val="22"/>
                <w:szCs w:val="22"/>
                <w:lang w:eastAsia="en-US"/>
              </w:rPr>
              <w:t>“…</w:t>
            </w:r>
            <w:r w:rsidRPr="00304DB0">
              <w:rPr>
                <w:rFonts w:ascii="Palatino Linotype" w:hAnsi="Palatino Linotype" w:cs="Arial"/>
                <w:i/>
                <w:sz w:val="22"/>
              </w:rPr>
              <w:t>manual de procedimientos de todas las areas</w:t>
            </w:r>
            <w:r w:rsidRPr="00304DB0">
              <w:rPr>
                <w:rFonts w:ascii="Palatino Linotype" w:eastAsia="Calibri" w:hAnsi="Palatino Linotype" w:cs="Verdana"/>
                <w:i/>
                <w:sz w:val="22"/>
                <w:szCs w:val="22"/>
                <w:lang w:eastAsia="en-US"/>
              </w:rPr>
              <w:t xml:space="preserve"> …”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717C39D0" w14:textId="353015D0" w:rsidR="008E7217" w:rsidRPr="00304DB0" w:rsidRDefault="004C562D" w:rsidP="004C562D">
            <w:pPr>
              <w:tabs>
                <w:tab w:val="left" w:pos="567"/>
              </w:tabs>
              <w:suppressAutoHyphens/>
              <w:spacing w:line="276" w:lineRule="auto"/>
              <w:ind w:right="51"/>
              <w:jc w:val="both"/>
              <w:rPr>
                <w:rFonts w:ascii="Palatino Linotype" w:hAnsi="Palatino Linotype"/>
                <w:bCs/>
                <w:sz w:val="22"/>
                <w:szCs w:val="22"/>
                <w:lang w:val="es-ES_tradnl"/>
              </w:rPr>
            </w:pPr>
            <w:r w:rsidRPr="00304DB0">
              <w:rPr>
                <w:rFonts w:ascii="Palatino Linotype" w:hAnsi="Palatino Linotype"/>
                <w:bCs/>
                <w:sz w:val="22"/>
                <w:szCs w:val="22"/>
                <w:lang w:val="es-ES_tradnl"/>
              </w:rPr>
              <w:t>En respuesta mediante una carpeta comprimida remitió los manuales de organización, procedimientos y/o operación de las distintas áreas de Organismo.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99B3F45" w14:textId="582F1AAA" w:rsidR="008E3756"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Hubo inconformidad</w:t>
            </w:r>
          </w:p>
          <w:p w14:paraId="45C2E2F0" w14:textId="221ED050" w:rsidR="008E7217" w:rsidRPr="00304DB0" w:rsidRDefault="008E7217" w:rsidP="008E3756">
            <w:pPr>
              <w:tabs>
                <w:tab w:val="left" w:pos="567"/>
              </w:tabs>
              <w:suppressAutoHyphens/>
              <w:spacing w:line="276" w:lineRule="auto"/>
              <w:ind w:right="51"/>
              <w:rPr>
                <w:rFonts w:ascii="Palatino Linotype" w:hAnsi="Palatino Linotype"/>
                <w:b/>
                <w:sz w:val="22"/>
                <w:szCs w:val="22"/>
                <w:lang w:val="es-ES_tradnl"/>
              </w:rPr>
            </w:pPr>
          </w:p>
        </w:tc>
      </w:tr>
      <w:tr w:rsidR="008E7217" w:rsidRPr="00304DB0" w14:paraId="71316AF1" w14:textId="77777777" w:rsidTr="008E7217">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27EE69C2" w14:textId="6BAA2F43" w:rsidR="008E7217" w:rsidRPr="00304DB0" w:rsidRDefault="004C562D" w:rsidP="0023655D">
            <w:pPr>
              <w:widowControl w:val="0"/>
              <w:suppressAutoHyphens/>
              <w:spacing w:line="276" w:lineRule="auto"/>
              <w:jc w:val="both"/>
              <w:rPr>
                <w:rFonts w:ascii="Palatino Linotype" w:eastAsiaTheme="minorHAnsi" w:hAnsi="Palatino Linotype"/>
                <w:sz w:val="22"/>
                <w:szCs w:val="22"/>
                <w:lang w:val="es-ES_tradnl" w:eastAsia="en-US"/>
              </w:rPr>
            </w:pPr>
            <w:r w:rsidRPr="00304DB0">
              <w:rPr>
                <w:rFonts w:ascii="Palatino Linotype" w:eastAsiaTheme="minorHAnsi" w:hAnsi="Palatino Linotype"/>
                <w:sz w:val="22"/>
                <w:szCs w:val="22"/>
                <w:lang w:val="es-ES_tradnl" w:eastAsia="en-US"/>
              </w:rPr>
              <w:t>8</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05C0076" w14:textId="5ED81991" w:rsidR="008E7217" w:rsidRPr="00304DB0" w:rsidRDefault="008E7217" w:rsidP="0023655D">
            <w:pPr>
              <w:widowControl w:val="0"/>
              <w:suppressAutoHyphens/>
              <w:spacing w:line="276" w:lineRule="auto"/>
              <w:jc w:val="both"/>
              <w:rPr>
                <w:rFonts w:ascii="Palatino Linotype" w:eastAsiaTheme="minorHAnsi" w:hAnsi="Palatino Linotype"/>
                <w:i/>
                <w:sz w:val="22"/>
                <w:szCs w:val="22"/>
                <w:lang w:eastAsia="en-US"/>
              </w:rPr>
            </w:pPr>
            <w:r w:rsidRPr="00304DB0">
              <w:rPr>
                <w:rFonts w:ascii="Palatino Linotype" w:eastAsiaTheme="minorHAnsi" w:hAnsi="Palatino Linotype"/>
                <w:i/>
                <w:sz w:val="22"/>
                <w:szCs w:val="22"/>
                <w:lang w:eastAsia="en-US"/>
              </w:rPr>
              <w:t>“…</w:t>
            </w:r>
            <w:r w:rsidRPr="00304DB0">
              <w:rPr>
                <w:rFonts w:ascii="Palatino Linotype" w:hAnsi="Palatino Linotype" w:cs="Arial"/>
                <w:i/>
                <w:sz w:val="22"/>
              </w:rPr>
              <w:t>organigrama actualizado y firmado por el consejo directivo</w:t>
            </w:r>
            <w:r w:rsidRPr="00304DB0">
              <w:rPr>
                <w:rFonts w:ascii="Palatino Linotype" w:eastAsia="Calibri" w:hAnsi="Palatino Linotype" w:cs="Verdana"/>
                <w:i/>
                <w:sz w:val="22"/>
                <w:szCs w:val="22"/>
                <w:lang w:eastAsia="en-US"/>
              </w:rPr>
              <w:t xml:space="preserve"> …”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48A5F32" w14:textId="6A1DC158" w:rsidR="008E7217" w:rsidRPr="00304DB0" w:rsidRDefault="004C562D" w:rsidP="004C562D">
            <w:pPr>
              <w:tabs>
                <w:tab w:val="left" w:pos="567"/>
              </w:tabs>
              <w:suppressAutoHyphens/>
              <w:spacing w:line="276" w:lineRule="auto"/>
              <w:ind w:right="51"/>
              <w:jc w:val="both"/>
              <w:rPr>
                <w:rFonts w:ascii="Palatino Linotype" w:hAnsi="Palatino Linotype"/>
                <w:bCs/>
                <w:sz w:val="22"/>
                <w:szCs w:val="22"/>
                <w:lang w:val="es-ES_tradnl"/>
              </w:rPr>
            </w:pPr>
            <w:r w:rsidRPr="00304DB0">
              <w:rPr>
                <w:rFonts w:ascii="Palatino Linotype" w:hAnsi="Palatino Linotype"/>
                <w:bCs/>
                <w:sz w:val="22"/>
                <w:szCs w:val="22"/>
                <w:lang w:val="es-ES_tradnl"/>
              </w:rPr>
              <w:t xml:space="preserve">Mediante respuesta adjunto los planes de trabajo de cada área administrativa del </w:t>
            </w:r>
            <w:r w:rsidRPr="00304DB0">
              <w:rPr>
                <w:rFonts w:ascii="Palatino Linotype" w:hAnsi="Palatino Linotype"/>
                <w:b/>
                <w:bCs/>
                <w:sz w:val="22"/>
                <w:szCs w:val="22"/>
                <w:lang w:val="es-ES_tradnl"/>
              </w:rPr>
              <w:t xml:space="preserve">SUJETO OBLIGADO, </w:t>
            </w:r>
            <w:r w:rsidRPr="00304DB0">
              <w:rPr>
                <w:rFonts w:ascii="Palatino Linotype" w:hAnsi="Palatino Linotype"/>
                <w:bCs/>
                <w:sz w:val="22"/>
                <w:szCs w:val="22"/>
                <w:lang w:val="es-ES_tradnl"/>
              </w:rPr>
              <w:t>que corresponden al ejercicio 2021.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5153852" w14:textId="77777777" w:rsidR="008E3756"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No hubo inconformidad</w:t>
            </w:r>
          </w:p>
          <w:p w14:paraId="2B72E113" w14:textId="2C6C8414" w:rsidR="008E7217"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(actos consentidos</w:t>
            </w:r>
            <w:r w:rsidR="00074C39" w:rsidRPr="00304DB0">
              <w:rPr>
                <w:rFonts w:ascii="Palatino Linotype" w:hAnsi="Palatino Linotype"/>
                <w:b/>
                <w:sz w:val="22"/>
                <w:szCs w:val="22"/>
                <w:lang w:val="es-ES_tradnl"/>
              </w:rPr>
              <w:t>)</w:t>
            </w:r>
          </w:p>
        </w:tc>
      </w:tr>
      <w:tr w:rsidR="008E7217" w:rsidRPr="00304DB0" w14:paraId="145BD64D" w14:textId="77777777" w:rsidTr="008E7217">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0FE0A5FA" w14:textId="7AE41FF0" w:rsidR="008E7217" w:rsidRPr="00304DB0" w:rsidRDefault="004C562D" w:rsidP="0023655D">
            <w:pPr>
              <w:widowControl w:val="0"/>
              <w:suppressAutoHyphens/>
              <w:spacing w:line="276" w:lineRule="auto"/>
              <w:jc w:val="both"/>
              <w:rPr>
                <w:rFonts w:ascii="Palatino Linotype" w:eastAsiaTheme="minorHAnsi" w:hAnsi="Palatino Linotype"/>
                <w:sz w:val="22"/>
                <w:szCs w:val="22"/>
                <w:lang w:val="es-ES_tradnl" w:eastAsia="en-US"/>
              </w:rPr>
            </w:pPr>
            <w:r w:rsidRPr="00304DB0">
              <w:rPr>
                <w:rFonts w:ascii="Palatino Linotype" w:eastAsiaTheme="minorHAnsi" w:hAnsi="Palatino Linotype"/>
                <w:sz w:val="22"/>
                <w:szCs w:val="22"/>
                <w:lang w:val="es-ES_tradnl" w:eastAsia="en-US"/>
              </w:rPr>
              <w:t>9</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84C1634" w14:textId="55585E4D" w:rsidR="008E7217" w:rsidRPr="00304DB0" w:rsidRDefault="008E7217" w:rsidP="0023655D">
            <w:pPr>
              <w:widowControl w:val="0"/>
              <w:suppressAutoHyphens/>
              <w:spacing w:line="276" w:lineRule="auto"/>
              <w:jc w:val="both"/>
              <w:rPr>
                <w:rFonts w:ascii="Palatino Linotype" w:eastAsiaTheme="minorHAnsi" w:hAnsi="Palatino Linotype"/>
                <w:i/>
                <w:sz w:val="22"/>
                <w:szCs w:val="22"/>
                <w:lang w:eastAsia="en-US"/>
              </w:rPr>
            </w:pPr>
            <w:r w:rsidRPr="00304DB0">
              <w:rPr>
                <w:rFonts w:ascii="Palatino Linotype" w:eastAsiaTheme="minorHAnsi" w:hAnsi="Palatino Linotype"/>
                <w:i/>
                <w:sz w:val="22"/>
                <w:szCs w:val="22"/>
                <w:lang w:eastAsia="en-US"/>
              </w:rPr>
              <w:t>“…</w:t>
            </w:r>
            <w:r w:rsidRPr="00304DB0">
              <w:rPr>
                <w:rFonts w:ascii="Palatino Linotype" w:hAnsi="Palatino Linotype" w:cs="Arial"/>
                <w:i/>
                <w:sz w:val="22"/>
              </w:rPr>
              <w:t>procedimiento para la compra de vactor firmado por el consejo directivo</w:t>
            </w:r>
            <w:r w:rsidRPr="00304DB0">
              <w:rPr>
                <w:rFonts w:ascii="Palatino Linotype" w:eastAsia="Calibri" w:hAnsi="Palatino Linotype" w:cs="Verdana"/>
                <w:i/>
                <w:sz w:val="22"/>
                <w:szCs w:val="22"/>
                <w:lang w:eastAsia="en-US"/>
              </w:rPr>
              <w:t xml:space="preserve"> …”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59FC8D13" w14:textId="1DC72BB6" w:rsidR="008E7217" w:rsidRPr="00304DB0" w:rsidRDefault="004C562D" w:rsidP="0023655D">
            <w:pPr>
              <w:tabs>
                <w:tab w:val="left" w:pos="567"/>
              </w:tabs>
              <w:suppressAutoHyphens/>
              <w:spacing w:line="276" w:lineRule="auto"/>
              <w:ind w:right="51"/>
              <w:jc w:val="both"/>
              <w:rPr>
                <w:rFonts w:ascii="Palatino Linotype" w:hAnsi="Palatino Linotype"/>
                <w:bCs/>
                <w:sz w:val="22"/>
                <w:szCs w:val="22"/>
                <w:lang w:val="es-ES_tradnl"/>
              </w:rPr>
            </w:pPr>
            <w:r w:rsidRPr="00304DB0">
              <w:rPr>
                <w:rFonts w:ascii="Palatino Linotype" w:hAnsi="Palatino Linotype"/>
                <w:bCs/>
                <w:sz w:val="22"/>
                <w:szCs w:val="22"/>
                <w:lang w:val="es-ES_tradnl"/>
              </w:rPr>
              <w:t>No se pronuncio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E5442D7" w14:textId="77777777" w:rsidR="008E3756"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No hubo inconformidad</w:t>
            </w:r>
          </w:p>
          <w:p w14:paraId="48BCF6FB" w14:textId="5A13C097" w:rsidR="008E7217" w:rsidRPr="00304DB0" w:rsidRDefault="008E3756" w:rsidP="008E3756">
            <w:pPr>
              <w:tabs>
                <w:tab w:val="left" w:pos="567"/>
              </w:tabs>
              <w:suppressAutoHyphens/>
              <w:spacing w:line="276" w:lineRule="auto"/>
              <w:ind w:right="51"/>
              <w:jc w:val="center"/>
              <w:rPr>
                <w:rFonts w:ascii="Palatino Linotype" w:hAnsi="Palatino Linotype"/>
                <w:b/>
                <w:sz w:val="22"/>
                <w:szCs w:val="22"/>
                <w:lang w:val="es-ES_tradnl"/>
              </w:rPr>
            </w:pPr>
            <w:r w:rsidRPr="00304DB0">
              <w:rPr>
                <w:rFonts w:ascii="Palatino Linotype" w:hAnsi="Palatino Linotype"/>
                <w:b/>
                <w:sz w:val="22"/>
                <w:szCs w:val="22"/>
                <w:lang w:val="es-ES_tradnl"/>
              </w:rPr>
              <w:t>(actos consentidos</w:t>
            </w:r>
            <w:r w:rsidR="00074C39" w:rsidRPr="00304DB0">
              <w:rPr>
                <w:rFonts w:ascii="Palatino Linotype" w:hAnsi="Palatino Linotype"/>
                <w:b/>
                <w:sz w:val="22"/>
                <w:szCs w:val="22"/>
                <w:lang w:val="es-ES_tradnl"/>
              </w:rPr>
              <w:t>)</w:t>
            </w:r>
          </w:p>
        </w:tc>
      </w:tr>
    </w:tbl>
    <w:p w14:paraId="650032E0" w14:textId="77777777" w:rsidR="008E7217" w:rsidRPr="00304DB0" w:rsidRDefault="008E7217" w:rsidP="008E7217">
      <w:pPr>
        <w:widowControl w:val="0"/>
        <w:suppressAutoHyphens/>
        <w:autoSpaceDE w:val="0"/>
        <w:autoSpaceDN w:val="0"/>
        <w:adjustRightInd w:val="0"/>
        <w:spacing w:line="360" w:lineRule="auto"/>
        <w:jc w:val="both"/>
        <w:rPr>
          <w:rFonts w:ascii="Palatino Linotype" w:eastAsia="Calibri" w:hAnsi="Palatino Linotype" w:cs="Arial"/>
        </w:rPr>
      </w:pPr>
    </w:p>
    <w:p w14:paraId="53ACA0C1" w14:textId="4C6660B7" w:rsidR="008E7217" w:rsidRPr="00304DB0" w:rsidRDefault="008E7217" w:rsidP="008E7217">
      <w:pPr>
        <w:spacing w:line="360" w:lineRule="auto"/>
        <w:jc w:val="both"/>
        <w:textAlignment w:val="baseline"/>
        <w:rPr>
          <w:rFonts w:ascii="Palatino Linotype" w:hAnsi="Palatino Linotype" w:cs="Arial"/>
        </w:rPr>
      </w:pPr>
      <w:r w:rsidRPr="00304DB0">
        <w:rPr>
          <w:rFonts w:ascii="Palatino Linotype" w:eastAsia="Calibri" w:hAnsi="Palatino Linotype" w:cs="Arial"/>
          <w:lang w:eastAsia="es-MX"/>
        </w:rPr>
        <w:t xml:space="preserve">Derivado del análisis anterior, se advierte que respecto al </w:t>
      </w:r>
      <w:r w:rsidRPr="00304DB0">
        <w:rPr>
          <w:rFonts w:ascii="Palatino Linotype" w:eastAsia="Calibri" w:hAnsi="Palatino Linotype" w:cs="Arial"/>
          <w:b/>
          <w:lang w:eastAsia="es-MX"/>
        </w:rPr>
        <w:t>numeral 1</w:t>
      </w:r>
      <w:r w:rsidR="004C562D" w:rsidRPr="00304DB0">
        <w:rPr>
          <w:rFonts w:ascii="Palatino Linotype" w:eastAsia="Calibri" w:hAnsi="Palatino Linotype" w:cs="Arial"/>
          <w:b/>
          <w:lang w:eastAsia="es-MX"/>
        </w:rPr>
        <w:t>, 2, 3, 4, 5,</w:t>
      </w:r>
      <w:r w:rsidRPr="00304DB0">
        <w:rPr>
          <w:rFonts w:ascii="Palatino Linotype" w:eastAsia="Calibri" w:hAnsi="Palatino Linotype" w:cs="Arial"/>
          <w:b/>
          <w:lang w:eastAsia="es-MX"/>
        </w:rPr>
        <w:t xml:space="preserve"> 6</w:t>
      </w:r>
      <w:r w:rsidR="004C562D" w:rsidRPr="00304DB0">
        <w:rPr>
          <w:rFonts w:ascii="Palatino Linotype" w:eastAsia="Calibri" w:hAnsi="Palatino Linotype" w:cs="Arial"/>
          <w:b/>
          <w:lang w:eastAsia="es-MX"/>
        </w:rPr>
        <w:t>, 8 y 9</w:t>
      </w:r>
      <w:r w:rsidRPr="00304DB0">
        <w:rPr>
          <w:rFonts w:ascii="Palatino Linotype" w:eastAsia="Calibri" w:hAnsi="Palatino Linotype" w:cs="Arial"/>
          <w:lang w:eastAsia="es-MX"/>
        </w:rPr>
        <w:t>;</w:t>
      </w:r>
      <w:r w:rsidRPr="00304DB0">
        <w:rPr>
          <w:rFonts w:ascii="Palatino Linotype" w:hAnsi="Palatino Linotype" w:cs="Arial"/>
        </w:rPr>
        <w:t xml:space="preserve"> </w:t>
      </w:r>
      <w:r w:rsidR="00074C39" w:rsidRPr="00304DB0">
        <w:rPr>
          <w:rFonts w:ascii="Palatino Linotype" w:hAnsi="Palatino Linotype" w:cs="Arial"/>
          <w:b/>
        </w:rPr>
        <w:t>EL RECURRENTE</w:t>
      </w:r>
      <w:r w:rsidR="00074C39" w:rsidRPr="00304DB0">
        <w:rPr>
          <w:rFonts w:ascii="Palatino Linotype" w:hAnsi="Palatino Linotype" w:cs="Arial"/>
        </w:rPr>
        <w:t xml:space="preserve"> no se manifestó; por lo tanto </w:t>
      </w:r>
      <w:r w:rsidRPr="00304DB0">
        <w:rPr>
          <w:rFonts w:ascii="Palatino Linotype" w:hAnsi="Palatino Linotype" w:cs="Arial"/>
        </w:rPr>
        <w:t>este Órgano Garante considera que la información entre</w:t>
      </w:r>
      <w:r w:rsidR="00074C39" w:rsidRPr="00304DB0">
        <w:rPr>
          <w:rFonts w:ascii="Palatino Linotype" w:hAnsi="Palatino Linotype" w:cs="Arial"/>
        </w:rPr>
        <w:t>gada debe declararse consentida, es decir, lo solicitado por el ciudadano</w:t>
      </w:r>
      <w:r w:rsidRPr="00304DB0">
        <w:rPr>
          <w:rFonts w:ascii="Palatino Linotype" w:hAnsi="Palatino Linotype" w:cs="Arial"/>
        </w:rPr>
        <w:t xml:space="preserve"> se tienen por satisfechos dichos requerimientos de información, ante la falta de impugnación en específico, pues se entiende que </w:t>
      </w:r>
      <w:r w:rsidRPr="00304DB0">
        <w:rPr>
          <w:rFonts w:ascii="Palatino Linotype" w:hAnsi="Palatino Linotype" w:cs="Arial"/>
          <w:b/>
        </w:rPr>
        <w:t>EL RECURRENTE</w:t>
      </w:r>
      <w:r w:rsidRPr="00304DB0">
        <w:rPr>
          <w:rFonts w:ascii="Palatino Linotype" w:hAnsi="Palatino Linotype" w:cs="Arial"/>
        </w:rPr>
        <w:t xml:space="preserve"> ésta conforme con la información. </w:t>
      </w:r>
    </w:p>
    <w:p w14:paraId="209FDCBD" w14:textId="77777777" w:rsidR="008E7217" w:rsidRPr="00304DB0" w:rsidRDefault="008E7217" w:rsidP="008E7217">
      <w:pPr>
        <w:spacing w:line="360" w:lineRule="auto"/>
        <w:jc w:val="both"/>
        <w:textAlignment w:val="baseline"/>
        <w:rPr>
          <w:rFonts w:ascii="Palatino Linotype" w:eastAsia="Calibri" w:hAnsi="Palatino Linotype" w:cs="Arial"/>
          <w:lang w:eastAsia="es-MX"/>
        </w:rPr>
      </w:pPr>
    </w:p>
    <w:p w14:paraId="2FE40339" w14:textId="77777777" w:rsidR="008E7217" w:rsidRPr="00304DB0" w:rsidRDefault="008E7217" w:rsidP="008E7217">
      <w:pPr>
        <w:widowControl w:val="0"/>
        <w:tabs>
          <w:tab w:val="left" w:pos="1276"/>
        </w:tabs>
        <w:autoSpaceDE w:val="0"/>
        <w:autoSpaceDN w:val="0"/>
        <w:adjustRightInd w:val="0"/>
        <w:spacing w:line="360" w:lineRule="auto"/>
        <w:jc w:val="both"/>
        <w:rPr>
          <w:rFonts w:ascii="Palatino Linotype" w:hAnsi="Palatino Linotype" w:cs="Arial"/>
        </w:rPr>
      </w:pPr>
      <w:r w:rsidRPr="00304DB0">
        <w:rPr>
          <w:rFonts w:ascii="Palatino Linotype" w:hAnsi="Palatino Linotype" w:cs="Arial"/>
        </w:rPr>
        <w:t xml:space="preserve"> Sirve de sustento por analogía la tesis jurisprudencial número VI.3o.C. J/60, publicada en el Semanario Judicial de la Federación y su Gaceta bajo el número de registro </w:t>
      </w:r>
      <w:r w:rsidRPr="00304DB0">
        <w:rPr>
          <w:rFonts w:ascii="Palatino Linotype" w:hAnsi="Palatino Linotype" w:cs="Arial"/>
        </w:rPr>
        <w:lastRenderedPageBreak/>
        <w:t>electrónico 176608 que a la letra dice:</w:t>
      </w:r>
    </w:p>
    <w:p w14:paraId="595C5CE6" w14:textId="77777777" w:rsidR="008E7217" w:rsidRPr="00304DB0" w:rsidRDefault="008E7217" w:rsidP="008E7217">
      <w:pPr>
        <w:ind w:right="49"/>
        <w:jc w:val="both"/>
        <w:rPr>
          <w:rFonts w:ascii="Palatino Linotype" w:hAnsi="Palatino Linotype" w:cs="Arial"/>
        </w:rPr>
      </w:pPr>
    </w:p>
    <w:p w14:paraId="4764D06D" w14:textId="77777777" w:rsidR="008E7217" w:rsidRPr="00304DB0" w:rsidRDefault="008E7217" w:rsidP="008E7217">
      <w:pPr>
        <w:ind w:left="851" w:right="902"/>
        <w:jc w:val="both"/>
        <w:rPr>
          <w:rFonts w:ascii="Palatino Linotype" w:hAnsi="Palatino Linotype" w:cs="Arial"/>
          <w:i/>
          <w:iCs/>
          <w:sz w:val="22"/>
        </w:rPr>
      </w:pPr>
      <w:r w:rsidRPr="00304DB0">
        <w:rPr>
          <w:rFonts w:ascii="Palatino Linotype" w:hAnsi="Palatino Linotype" w:cs="Arial"/>
          <w:b/>
          <w:bCs/>
          <w:i/>
          <w:iCs/>
          <w:sz w:val="22"/>
        </w:rPr>
        <w:t xml:space="preserve">“ACTOS CONSENTIDOS. SON LOS QUE NO SE IMPUGNAN MEDIANTE EL RECURSO IDÓNEO. </w:t>
      </w:r>
      <w:r w:rsidRPr="00304DB0">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19CBC85" w14:textId="77777777" w:rsidR="008E7217" w:rsidRPr="00304DB0" w:rsidRDefault="008E7217" w:rsidP="008E7217">
      <w:pPr>
        <w:ind w:right="902"/>
        <w:jc w:val="both"/>
        <w:rPr>
          <w:rFonts w:ascii="Palatino Linotype" w:hAnsi="Palatino Linotype" w:cs="Arial"/>
          <w:sz w:val="18"/>
          <w:szCs w:val="19"/>
        </w:rPr>
      </w:pPr>
    </w:p>
    <w:p w14:paraId="74F8E266" w14:textId="277E4F2F" w:rsidR="008E7217" w:rsidRPr="00304DB0" w:rsidRDefault="008E7217" w:rsidP="008E7217">
      <w:pPr>
        <w:spacing w:line="360" w:lineRule="auto"/>
        <w:ind w:right="49"/>
        <w:jc w:val="both"/>
        <w:rPr>
          <w:rFonts w:ascii="Palatino Linotype" w:hAnsi="Palatino Linotype" w:cs="Arial"/>
        </w:rPr>
      </w:pPr>
      <w:r w:rsidRPr="00304DB0">
        <w:rPr>
          <w:rFonts w:ascii="Palatino Linotype" w:hAnsi="Palatino Linotype" w:cs="Arial"/>
        </w:rPr>
        <w:t xml:space="preserve">Lo anterior es así, debido a que, cuando </w:t>
      </w:r>
      <w:r w:rsidRPr="00304DB0">
        <w:rPr>
          <w:rFonts w:ascii="Palatino Linotype" w:hAnsi="Palatino Linotype" w:cs="Arial"/>
          <w:b/>
          <w:bCs/>
        </w:rPr>
        <w:t xml:space="preserve">EL RECURRENTE </w:t>
      </w:r>
      <w:r w:rsidRPr="00304DB0">
        <w:rPr>
          <w:rFonts w:ascii="Palatino Linotype" w:hAnsi="Palatino Linotype" w:cs="Arial"/>
        </w:rPr>
        <w:t xml:space="preserve">impugnó la respuesta del </w:t>
      </w:r>
      <w:r w:rsidRPr="00304DB0">
        <w:rPr>
          <w:rFonts w:ascii="Palatino Linotype" w:hAnsi="Palatino Linotype" w:cs="Arial"/>
          <w:b/>
          <w:bCs/>
        </w:rPr>
        <w:t>SUJETO OBLIGADO</w:t>
      </w:r>
      <w:r w:rsidRPr="00304DB0">
        <w:rPr>
          <w:rFonts w:ascii="Palatino Linotype" w:hAnsi="Palatino Linotype" w:cs="Arial"/>
        </w:rPr>
        <w:t xml:space="preserve">, no expresó razón o motivo de inconformidad en contra de los rubros sobre: </w:t>
      </w:r>
      <w:r w:rsidR="004C562D" w:rsidRPr="00304DB0">
        <w:rPr>
          <w:rFonts w:ascii="Palatino Linotype" w:hAnsi="Palatino Linotype" w:cs="Arial"/>
          <w:i/>
        </w:rPr>
        <w:t>“plan anual de todas las áreas del organismo, presupuesto de todas las áreas del 2020 y 2021. ingresos y egresos del 2020 y 2021. perfil de todos los jefes y encargados de área. gastos de cada una de las áreas. plan de compras y adquisiciones (…) organigrama actualizado y firmado por el consejo directivo. procedimiento para la compra de vactor firmado por el consejo directivo.” (sic)</w:t>
      </w:r>
      <w:r w:rsidRPr="00304DB0">
        <w:rPr>
          <w:rFonts w:ascii="Palatino Linotype" w:hAnsi="Palatino Linotype" w:cs="Arial"/>
        </w:rPr>
        <w:t>; por lo que, en atención a no realizar manifestación contraria, dichos rubros deben declararse atendidos, pues se entiende que el particular está conforme con la información al no contravenir la misma.</w:t>
      </w:r>
    </w:p>
    <w:p w14:paraId="0B126A15" w14:textId="77777777" w:rsidR="008E7217" w:rsidRPr="00304DB0" w:rsidRDefault="008E7217" w:rsidP="008E7217">
      <w:pPr>
        <w:spacing w:line="360" w:lineRule="auto"/>
        <w:ind w:right="49"/>
        <w:jc w:val="both"/>
        <w:rPr>
          <w:rFonts w:ascii="Palatino Linotype" w:hAnsi="Palatino Linotype" w:cs="Arial"/>
        </w:rPr>
      </w:pPr>
    </w:p>
    <w:p w14:paraId="5C7C4C6B" w14:textId="77777777" w:rsidR="008E7217" w:rsidRPr="00304DB0" w:rsidRDefault="008E7217" w:rsidP="008E7217">
      <w:pPr>
        <w:spacing w:line="360" w:lineRule="auto"/>
        <w:ind w:right="49"/>
        <w:jc w:val="both"/>
        <w:rPr>
          <w:rFonts w:ascii="Palatino Linotype" w:hAnsi="Palatino Linotype" w:cs="Arial"/>
        </w:rPr>
      </w:pPr>
      <w:r w:rsidRPr="00304DB0">
        <w:rPr>
          <w:rFonts w:ascii="Palatino Linotype" w:eastAsia="Arial Unicode MS" w:hAnsi="Palatino Linotype" w:cs="Arial"/>
        </w:rPr>
        <w:t>Consecuentemente, la parte de la respuesta que no fue impugnada debe declararse consentida por el ciudadano, toda vez que no realizó manifestaciones de inconformidad; por lo que, no pueden producirse efectos jurídicos tendentes a revocar, confirmar o modificar el acto reclamado, ya que se infiere su consentimiento ante la falta de impugnación eficaz.</w:t>
      </w:r>
    </w:p>
    <w:p w14:paraId="54F6F181" w14:textId="77777777" w:rsidR="008E7217" w:rsidRPr="00304DB0" w:rsidRDefault="008E7217" w:rsidP="008E7217">
      <w:pPr>
        <w:spacing w:line="360" w:lineRule="auto"/>
        <w:ind w:right="49"/>
        <w:jc w:val="both"/>
        <w:rPr>
          <w:rFonts w:ascii="Palatino Linotype" w:hAnsi="Palatino Linotype" w:cs="Arial"/>
        </w:rPr>
      </w:pPr>
      <w:r w:rsidRPr="00304DB0">
        <w:rPr>
          <w:rFonts w:ascii="Palatino Linotype" w:hAnsi="Palatino Linotype" w:cs="Arial"/>
        </w:rPr>
        <w:lastRenderedPageBreak/>
        <w:t>Sirve como apoyo a lo anterior, por analogía, la Tesis Jurisprudencial Número 3ª./J.7/91, publicada en el Semanario Judicial de la Federación y su Gaceta bajo el número de registro electrónico 174177, que establece lo siguiente:</w:t>
      </w:r>
    </w:p>
    <w:p w14:paraId="209BB363" w14:textId="77777777" w:rsidR="008E7217" w:rsidRPr="00304DB0" w:rsidRDefault="008E7217" w:rsidP="008E7217">
      <w:pPr>
        <w:ind w:right="49"/>
        <w:rPr>
          <w:rFonts w:ascii="Palatino Linotype" w:hAnsi="Palatino Linotype" w:cs="Arial"/>
        </w:rPr>
      </w:pPr>
    </w:p>
    <w:p w14:paraId="103DA86C" w14:textId="77777777" w:rsidR="008E7217" w:rsidRPr="00304DB0" w:rsidRDefault="008E7217" w:rsidP="008E7217">
      <w:pPr>
        <w:ind w:left="850" w:right="899"/>
        <w:jc w:val="both"/>
        <w:rPr>
          <w:rFonts w:ascii="Palatino Linotype" w:hAnsi="Palatino Linotype" w:cs="Arial"/>
          <w:i/>
          <w:iCs/>
          <w:sz w:val="22"/>
        </w:rPr>
      </w:pPr>
      <w:r w:rsidRPr="00304DB0">
        <w:rPr>
          <w:rFonts w:ascii="Palatino Linotype" w:hAnsi="Palatino Linotype" w:cs="Arial"/>
          <w:b/>
          <w:bCs/>
          <w:i/>
          <w:iCs/>
          <w:sz w:val="22"/>
        </w:rPr>
        <w:t xml:space="preserve">“REVISIÓN EN AMPARO. LOS RESOLUTIVOS NO COMBATIDOS DEBEN DECLARARSE FIRMES. </w:t>
      </w:r>
      <w:r w:rsidRPr="00304DB0">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872E757" w14:textId="77777777" w:rsidR="008E7217" w:rsidRPr="00304DB0" w:rsidRDefault="008E7217" w:rsidP="008E7217">
      <w:pPr>
        <w:ind w:left="709" w:right="899"/>
        <w:jc w:val="both"/>
        <w:rPr>
          <w:rFonts w:ascii="Palatino Linotype" w:hAnsi="Palatino Linotype"/>
          <w:lang w:val="es-ES"/>
        </w:rPr>
      </w:pPr>
    </w:p>
    <w:p w14:paraId="5B21BF9B" w14:textId="77777777" w:rsidR="008E7217" w:rsidRPr="00304DB0" w:rsidRDefault="008E7217" w:rsidP="008E7217">
      <w:pPr>
        <w:spacing w:line="360" w:lineRule="auto"/>
        <w:jc w:val="both"/>
        <w:rPr>
          <w:rFonts w:ascii="Palatino Linotype" w:hAnsi="Palatino Linotype" w:cs="Arial"/>
        </w:rPr>
      </w:pPr>
      <w:r w:rsidRPr="00304DB0">
        <w:rPr>
          <w:rFonts w:ascii="Palatino Linotype" w:hAnsi="Palatino Linotype"/>
        </w:rPr>
        <w:t xml:space="preserve">Asimismo, no se omite comentar que </w:t>
      </w:r>
      <w:r w:rsidRPr="00304DB0">
        <w:rPr>
          <w:rFonts w:ascii="Palatino Linotype" w:hAnsi="Palatino Linotype" w:cs="Arial"/>
        </w:rPr>
        <w:t>este Órgano Garante conforme al artículo 36 de la Ley de la Materia, no se encuentra facultado para pronunciarse acerca de la veracidad de la información remitida por los Sujetos Obligados.</w:t>
      </w:r>
    </w:p>
    <w:p w14:paraId="38C096B1" w14:textId="77777777" w:rsidR="008E7217" w:rsidRPr="00304DB0" w:rsidRDefault="008E7217" w:rsidP="008E7217">
      <w:pPr>
        <w:spacing w:line="360" w:lineRule="auto"/>
        <w:jc w:val="both"/>
        <w:rPr>
          <w:rFonts w:ascii="Palatino Linotype" w:hAnsi="Palatino Linotype" w:cs="Arial"/>
        </w:rPr>
      </w:pPr>
    </w:p>
    <w:p w14:paraId="4F61E808" w14:textId="77777777" w:rsidR="008E7217" w:rsidRPr="00304DB0" w:rsidRDefault="008E7217" w:rsidP="008E7217">
      <w:pPr>
        <w:spacing w:line="360" w:lineRule="auto"/>
        <w:jc w:val="both"/>
        <w:rPr>
          <w:rFonts w:ascii="Palatino Linotype" w:hAnsi="Palatino Linotype" w:cs="Arial"/>
        </w:rPr>
      </w:pPr>
      <w:r w:rsidRPr="00304DB0">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7A0F4BAD" w14:textId="77777777" w:rsidR="008E7217" w:rsidRPr="00304DB0" w:rsidRDefault="008E7217" w:rsidP="008E7217">
      <w:pPr>
        <w:ind w:right="992"/>
        <w:jc w:val="both"/>
        <w:rPr>
          <w:rFonts w:ascii="Palatino Linotype" w:hAnsi="Palatino Linotype" w:cs="Arial"/>
        </w:rPr>
      </w:pPr>
    </w:p>
    <w:p w14:paraId="37D724B5" w14:textId="77777777" w:rsidR="008E7217" w:rsidRPr="00304DB0" w:rsidRDefault="008E7217" w:rsidP="008E7217">
      <w:pPr>
        <w:suppressAutoHyphens/>
        <w:ind w:left="850" w:right="901"/>
        <w:jc w:val="both"/>
        <w:rPr>
          <w:rFonts w:ascii="Palatino Linotype" w:hAnsi="Palatino Linotype"/>
          <w:i/>
          <w:sz w:val="22"/>
          <w:szCs w:val="22"/>
        </w:rPr>
      </w:pPr>
      <w:r w:rsidRPr="00304DB0">
        <w:rPr>
          <w:rFonts w:ascii="Palatino Linotype" w:hAnsi="Palatino Linotype"/>
          <w:i/>
          <w:sz w:val="22"/>
          <w:szCs w:val="22"/>
        </w:rPr>
        <w:t>“</w:t>
      </w:r>
      <w:r w:rsidRPr="00304DB0">
        <w:rPr>
          <w:rFonts w:ascii="Palatino Linotype" w:hAnsi="Palatino Linotype"/>
          <w:b/>
          <w:i/>
          <w:sz w:val="22"/>
          <w:szCs w:val="22"/>
        </w:rPr>
        <w:t xml:space="preserve">El Instituto Federal de Acceso a la Información y Protección de Datos </w:t>
      </w:r>
      <w:r w:rsidRPr="00304DB0">
        <w:rPr>
          <w:rFonts w:ascii="Palatino Linotype" w:hAnsi="Palatino Linotype"/>
          <w:b/>
          <w:i/>
          <w:sz w:val="22"/>
          <w:szCs w:val="22"/>
          <w:u w:val="single"/>
        </w:rPr>
        <w:t>no cuenta con facultades para pronunciarse respecto de la veracidad de los documentos proporcionados por los sujetos obligados</w:t>
      </w:r>
      <w:r w:rsidRPr="00304DB0">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304DB0">
        <w:rPr>
          <w:rFonts w:ascii="Palatino Linotype" w:hAnsi="Palatino Linotype"/>
          <w:i/>
          <w:sz w:val="22"/>
          <w:szCs w:val="22"/>
        </w:rPr>
        <w:lastRenderedPageBreak/>
        <w:t xml:space="preserve">personales en poder de las dependencias y entidades. Sin embargo, </w:t>
      </w:r>
      <w:r w:rsidRPr="00304DB0">
        <w:rPr>
          <w:rFonts w:ascii="Palatino Linotype" w:hAnsi="Palatino Linotype"/>
          <w:b/>
          <w:i/>
          <w:sz w:val="22"/>
          <w:szCs w:val="22"/>
          <w:u w:val="single"/>
        </w:rPr>
        <w:t xml:space="preserve">no está facultado para pronunciarse sobre la veracidad de la </w:t>
      </w:r>
      <w:r w:rsidRPr="00304DB0">
        <w:rPr>
          <w:rFonts w:ascii="Palatino Linotype" w:hAnsi="Palatino Linotype" w:cs="Arial"/>
          <w:b/>
          <w:i/>
          <w:sz w:val="22"/>
          <w:szCs w:val="22"/>
          <w:u w:val="single"/>
        </w:rPr>
        <w:t>información</w:t>
      </w:r>
      <w:r w:rsidRPr="00304DB0">
        <w:rPr>
          <w:rFonts w:ascii="Palatino Linotype" w:hAnsi="Palatino Linotype"/>
          <w:b/>
          <w:i/>
          <w:sz w:val="22"/>
          <w:szCs w:val="22"/>
          <w:u w:val="single"/>
        </w:rPr>
        <w:t xml:space="preserve"> proporcionada por las autoridades en respuesta a las solicitudes de información</w:t>
      </w:r>
      <w:r w:rsidRPr="00304DB0">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304DB0">
        <w:rPr>
          <w:rFonts w:ascii="Palatino Linotype" w:hAnsi="Palatino Linotype" w:cs="Arial"/>
          <w:i/>
          <w:sz w:val="22"/>
        </w:rPr>
        <w:t>permita</w:t>
      </w:r>
      <w:r w:rsidRPr="00304DB0">
        <w:rPr>
          <w:rFonts w:ascii="Palatino Linotype" w:hAnsi="Palatino Linotype"/>
          <w:i/>
          <w:sz w:val="22"/>
          <w:szCs w:val="22"/>
        </w:rPr>
        <w:t xml:space="preserve"> al Instituto Federal de Acceso a la Información y Protección de Datos conocer, vía recurso revisión, al respecto.”</w:t>
      </w:r>
    </w:p>
    <w:p w14:paraId="53A80D24" w14:textId="77777777" w:rsidR="008E7217" w:rsidRPr="00304DB0" w:rsidRDefault="008E7217" w:rsidP="008E7217">
      <w:pPr>
        <w:suppressAutoHyphens/>
        <w:ind w:left="850" w:right="709"/>
        <w:jc w:val="both"/>
        <w:rPr>
          <w:rFonts w:ascii="Palatino Linotype" w:hAnsi="Palatino Linotype"/>
          <w:sz w:val="22"/>
          <w:szCs w:val="22"/>
        </w:rPr>
      </w:pPr>
      <w:r w:rsidRPr="00304DB0">
        <w:rPr>
          <w:rFonts w:ascii="Palatino Linotype" w:hAnsi="Palatino Linotype"/>
          <w:sz w:val="22"/>
          <w:szCs w:val="22"/>
        </w:rPr>
        <w:t>(Énfasis añadido)</w:t>
      </w:r>
    </w:p>
    <w:p w14:paraId="03C11C2A" w14:textId="77777777" w:rsidR="008E7217" w:rsidRPr="00304DB0" w:rsidRDefault="008E7217" w:rsidP="008E7217">
      <w:pPr>
        <w:spacing w:line="360" w:lineRule="auto"/>
        <w:jc w:val="both"/>
        <w:rPr>
          <w:rFonts w:ascii="Palatino Linotype" w:hAnsi="Palatino Linotype" w:cs="Arial"/>
          <w:color w:val="000000" w:themeColor="text1"/>
          <w:lang w:val="es-ES"/>
        </w:rPr>
      </w:pPr>
    </w:p>
    <w:p w14:paraId="2845600B" w14:textId="77777777" w:rsidR="008E7217" w:rsidRPr="00304DB0" w:rsidRDefault="008E7217" w:rsidP="008E7217">
      <w:pPr>
        <w:suppressAutoHyphens/>
        <w:spacing w:line="360" w:lineRule="auto"/>
        <w:jc w:val="both"/>
        <w:rPr>
          <w:rFonts w:ascii="Palatino Linotype" w:hAnsi="Palatino Linotype" w:cs="Arial"/>
        </w:rPr>
      </w:pPr>
    </w:p>
    <w:p w14:paraId="3FE586ED" w14:textId="5EC80797" w:rsidR="004C562D" w:rsidRPr="00304DB0" w:rsidRDefault="00074C39" w:rsidP="009C0C30">
      <w:pPr>
        <w:spacing w:line="360" w:lineRule="auto"/>
        <w:jc w:val="both"/>
        <w:rPr>
          <w:rFonts w:ascii="Palatino Linotype" w:hAnsi="Palatino Linotype" w:cs="Arial"/>
          <w:i/>
          <w:sz w:val="22"/>
          <w:szCs w:val="22"/>
        </w:rPr>
      </w:pPr>
      <w:r w:rsidRPr="00304DB0">
        <w:rPr>
          <w:rFonts w:ascii="Palatino Linotype" w:hAnsi="Palatino Linotype" w:cs="Arial"/>
        </w:rPr>
        <w:t>Por otro lado</w:t>
      </w:r>
      <w:r w:rsidR="008E7217" w:rsidRPr="00304DB0">
        <w:rPr>
          <w:rFonts w:ascii="Palatino Linotype" w:hAnsi="Palatino Linotype" w:cs="Arial"/>
        </w:rPr>
        <w:t xml:space="preserve">, </w:t>
      </w:r>
      <w:r w:rsidR="004C562D" w:rsidRPr="00304DB0">
        <w:rPr>
          <w:rFonts w:ascii="Palatino Linotype" w:hAnsi="Palatino Linotype" w:cs="Arial"/>
          <w:b/>
        </w:rPr>
        <w:t>EL</w:t>
      </w:r>
      <w:r w:rsidR="008E7217" w:rsidRPr="00304DB0">
        <w:rPr>
          <w:rFonts w:ascii="Palatino Linotype" w:hAnsi="Palatino Linotype" w:cs="Arial"/>
          <w:b/>
        </w:rPr>
        <w:t xml:space="preserve"> RECURRENTE</w:t>
      </w:r>
      <w:r w:rsidR="008E7217" w:rsidRPr="00304DB0">
        <w:rPr>
          <w:rFonts w:ascii="Palatino Linotype" w:hAnsi="Palatino Linotype" w:cs="Arial"/>
        </w:rPr>
        <w:t xml:space="preserve"> interpuso el recurso de revisión que nos ocupa, señalando </w:t>
      </w:r>
      <w:r w:rsidR="004C562D" w:rsidRPr="00304DB0">
        <w:rPr>
          <w:rFonts w:ascii="Palatino Linotype" w:hAnsi="Palatino Linotype" w:cs="Arial"/>
        </w:rPr>
        <w:t>en el</w:t>
      </w:r>
      <w:r w:rsidR="008E7217" w:rsidRPr="00304DB0">
        <w:rPr>
          <w:rFonts w:ascii="Palatino Linotype" w:hAnsi="Palatino Linotype" w:cs="Arial"/>
        </w:rPr>
        <w:t xml:space="preserve"> </w:t>
      </w:r>
      <w:r w:rsidR="004C562D" w:rsidRPr="00304DB0">
        <w:rPr>
          <w:rFonts w:ascii="Palatino Linotype" w:hAnsi="Palatino Linotype" w:cs="Arial"/>
        </w:rPr>
        <w:t>acto impugnado:</w:t>
      </w:r>
      <w:r w:rsidR="009C0C30" w:rsidRPr="00304DB0">
        <w:rPr>
          <w:rFonts w:ascii="Palatino Linotype" w:hAnsi="Palatino Linotype" w:cs="Arial"/>
        </w:rPr>
        <w:t xml:space="preserve"> </w:t>
      </w:r>
      <w:r w:rsidR="004C562D" w:rsidRPr="00304DB0">
        <w:rPr>
          <w:rFonts w:ascii="Palatino Linotype" w:hAnsi="Palatino Linotype" w:cs="Arial"/>
          <w:i/>
          <w:sz w:val="22"/>
          <w:szCs w:val="22"/>
        </w:rPr>
        <w:t>“EL MANUAL DE COMUNICACIÓN SOCIAL ES DE LA SUB JEFATURA DE CULTURA DEL AGUA. POR OTRO LADO FELICITAR AL ENCARGADO DE COMUNICACIÓN YA QUE SU PLAN ES EL UNICO COMPLETO DEL ORGANISMO, SIN EMBARGO NECESITO EL MANUAL DE COMUNICACIÓN NO DE CULTURA DEL AGUA. " (sic)</w:t>
      </w:r>
      <w:r w:rsidR="009C0C30" w:rsidRPr="00304DB0">
        <w:rPr>
          <w:rFonts w:ascii="Palatino Linotype" w:hAnsi="Palatino Linotype" w:cs="Arial"/>
          <w:i/>
          <w:sz w:val="22"/>
          <w:szCs w:val="22"/>
        </w:rPr>
        <w:t xml:space="preserve">, </w:t>
      </w:r>
      <w:r w:rsidR="009C0C30" w:rsidRPr="00304DB0">
        <w:rPr>
          <w:rFonts w:ascii="Palatino Linotype" w:hAnsi="Palatino Linotype" w:cs="Arial"/>
          <w:sz w:val="22"/>
          <w:szCs w:val="22"/>
        </w:rPr>
        <w:t>a</w:t>
      </w:r>
      <w:r w:rsidR="004C562D" w:rsidRPr="00304DB0">
        <w:rPr>
          <w:rFonts w:ascii="Palatino Linotype" w:hAnsi="Palatino Linotype" w:cs="Arial"/>
        </w:rPr>
        <w:t>sí como, las razones o motivos de inconformidad:</w:t>
      </w:r>
      <w:r w:rsidR="009C0C30" w:rsidRPr="00304DB0">
        <w:rPr>
          <w:rFonts w:ascii="Palatino Linotype" w:hAnsi="Palatino Linotype" w:cs="Arial"/>
        </w:rPr>
        <w:t xml:space="preserve"> </w:t>
      </w:r>
      <w:r w:rsidR="004C562D" w:rsidRPr="00304DB0">
        <w:rPr>
          <w:rFonts w:ascii="Palatino Linotype" w:hAnsi="Palatino Linotype" w:cs="Arial"/>
          <w:i/>
          <w:sz w:val="22"/>
          <w:szCs w:val="22"/>
        </w:rPr>
        <w:t>“INFORMACIÓN ERRONEA” (sic)</w:t>
      </w:r>
    </w:p>
    <w:p w14:paraId="5DA48178" w14:textId="77777777" w:rsidR="009C0C30" w:rsidRPr="00304DB0" w:rsidRDefault="009C0C30" w:rsidP="009C0C30">
      <w:pPr>
        <w:spacing w:line="360" w:lineRule="auto"/>
        <w:jc w:val="both"/>
        <w:rPr>
          <w:rFonts w:ascii="Palatino Linotype" w:hAnsi="Palatino Linotype" w:cs="Arial"/>
          <w:i/>
          <w:sz w:val="22"/>
          <w:szCs w:val="22"/>
        </w:rPr>
      </w:pPr>
    </w:p>
    <w:p w14:paraId="1B5A32AD" w14:textId="5193581C" w:rsidR="008E7217" w:rsidRPr="00304DB0" w:rsidRDefault="008E7217" w:rsidP="008E7217">
      <w:pPr>
        <w:suppressAutoHyphens/>
        <w:spacing w:line="360" w:lineRule="auto"/>
        <w:jc w:val="both"/>
        <w:rPr>
          <w:rFonts w:ascii="Palatino Linotype" w:eastAsia="Calibri" w:hAnsi="Palatino Linotype" w:cs="Bookman Old Style,Bold"/>
          <w:bCs/>
          <w:lang w:eastAsia="en-US"/>
        </w:rPr>
      </w:pPr>
      <w:r w:rsidRPr="00304DB0">
        <w:rPr>
          <w:rFonts w:ascii="Palatino Linotype" w:eastAsia="Calibri" w:hAnsi="Palatino Linotype" w:cs="Bookman Old Style,Bold"/>
          <w:bCs/>
          <w:lang w:eastAsia="en-US"/>
        </w:rPr>
        <w:t xml:space="preserve">Fue así que, </w:t>
      </w:r>
      <w:r w:rsidRPr="00304DB0">
        <w:rPr>
          <w:rFonts w:ascii="Palatino Linotype" w:eastAsia="Calibri" w:hAnsi="Palatino Linotype" w:cs="Arial"/>
          <w:b/>
          <w:bCs/>
          <w:lang w:eastAsia="es-MX"/>
        </w:rPr>
        <w:t>EL SUJETO OBLIGADO</w:t>
      </w:r>
      <w:r w:rsidRPr="00304DB0">
        <w:rPr>
          <w:rFonts w:ascii="Palatino Linotype" w:eastAsia="Calibri" w:hAnsi="Palatino Linotype" w:cs="Bookman Old Style,Bold"/>
          <w:bCs/>
          <w:lang w:eastAsia="en-US"/>
        </w:rPr>
        <w:t xml:space="preserve"> al rendir su Informe Justificado, medularmente hizo entrega </w:t>
      </w:r>
      <w:r w:rsidR="009C0C30" w:rsidRPr="00304DB0">
        <w:rPr>
          <w:rFonts w:ascii="Palatino Linotype" w:eastAsia="Calibri" w:hAnsi="Palatino Linotype" w:cs="Bookman Old Style,Bold"/>
          <w:bCs/>
          <w:lang w:eastAsia="en-US"/>
        </w:rPr>
        <w:t xml:space="preserve">del Manual de Procedimientos de la Jefatura de Comunicación que consta de 32 fojas, para mayor referencia se adjuntan ilustraciones de dicho Manual: </w:t>
      </w:r>
    </w:p>
    <w:p w14:paraId="1CA804B0" w14:textId="10A3C81B" w:rsidR="009C0C30" w:rsidRPr="00304DB0" w:rsidRDefault="009C0C30" w:rsidP="008E7217">
      <w:pPr>
        <w:suppressAutoHyphens/>
        <w:spacing w:line="360" w:lineRule="auto"/>
        <w:jc w:val="both"/>
        <w:rPr>
          <w:rFonts w:ascii="Palatino Linotype" w:eastAsia="Calibri" w:hAnsi="Palatino Linotype" w:cs="Bookman Old Style,Bold"/>
          <w:bCs/>
          <w:lang w:eastAsia="en-US"/>
        </w:rPr>
      </w:pPr>
    </w:p>
    <w:p w14:paraId="6E56C440" w14:textId="76406DF3" w:rsidR="008E7217" w:rsidRPr="00304DB0" w:rsidRDefault="00074C39" w:rsidP="009C0C30">
      <w:pPr>
        <w:suppressAutoHyphens/>
        <w:spacing w:line="360" w:lineRule="auto"/>
        <w:jc w:val="center"/>
        <w:rPr>
          <w:rFonts w:ascii="Palatino Linotype" w:eastAsia="Calibri" w:hAnsi="Palatino Linotype" w:cs="Bookman Old Style,Bold"/>
          <w:bCs/>
          <w:lang w:eastAsia="en-US"/>
        </w:rPr>
      </w:pPr>
      <w:r w:rsidRPr="00304DB0">
        <w:rPr>
          <w:rFonts w:ascii="Palatino Linotype" w:eastAsia="Calibri" w:hAnsi="Palatino Linotype" w:cs="Bookman Old Style,Bold"/>
          <w:bCs/>
          <w:noProof/>
          <w:lang w:eastAsia="es-MX"/>
        </w:rPr>
        <w:lastRenderedPageBreak/>
        <mc:AlternateContent>
          <mc:Choice Requires="wps">
            <w:drawing>
              <wp:anchor distT="0" distB="0" distL="114300" distR="114300" simplePos="0" relativeHeight="251659264" behindDoc="0" locked="0" layoutInCell="1" allowOverlap="1" wp14:anchorId="19904657" wp14:editId="4F427383">
                <wp:simplePos x="0" y="0"/>
                <wp:positionH relativeFrom="page">
                  <wp:align>center</wp:align>
                </wp:positionH>
                <wp:positionV relativeFrom="paragraph">
                  <wp:posOffset>12065</wp:posOffset>
                </wp:positionV>
                <wp:extent cx="5390985" cy="3904090"/>
                <wp:effectExtent l="0" t="0" r="19685" b="20320"/>
                <wp:wrapNone/>
                <wp:docPr id="44" name="Rectángulo 44"/>
                <wp:cNvGraphicFramePr/>
                <a:graphic xmlns:a="http://schemas.openxmlformats.org/drawingml/2006/main">
                  <a:graphicData uri="http://schemas.microsoft.com/office/word/2010/wordprocessingShape">
                    <wps:wsp>
                      <wps:cNvSpPr/>
                      <wps:spPr>
                        <a:xfrm>
                          <a:off x="0" y="0"/>
                          <a:ext cx="5390985" cy="390409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4364BB" id="Rectángulo 44" o:spid="_x0000_s1026" style="position:absolute;margin-left:0;margin-top:.95pt;width:424.5pt;height:307.4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vMcQIAACIFAAAOAAAAZHJzL2Uyb0RvYy54bWysVM1OGzEQvlfqO1i+l92koSURGxSBqCoh&#10;QEDF2XjtZFXb446dbNK36bPwYh17NwulOVW9eGc8/99+49OzrTVsozA04Co+Oio5U05C3bhlxb89&#10;XH444SxE4WphwKmK71TgZ/P3705bP1NjWIGpFTJK4sKs9RVfxehnRRHkSlkRjsArR0YNaEUkFZdF&#10;jaKl7NYU47L8VLSAtUeQKgS6veiMfJ7za61kvNE6qMhMxam3mE/M51M6i/mpmC1R+FUj+zbEP3Rh&#10;ReOo6JDqQkTB1tj8lco2EiGAjkcSbAFaN1LlGWiaUflmmvuV8CrPQuAEP8AU/l9aeb25RdbUFZ9M&#10;OHPC0j+6I9Sef7nl2gCjW4Ko9WFGnvf+FnstkJjm3Wq06UuTsG2GdTfAqraRSbo8/jgtpyfHnEmy&#10;kTwppxn44iXcY4hfFFiWhIojdZDhFJurEKkkue5dUjUHl40x6T511vWSpbgzKjkYd6c0jUXVxzlR&#10;JpQ6N8g2gqggpFQujtNslDp7pzBNWYfA0aFAE0d9UO+bwlQm2hBYHgr8s+IQkauCi0OwbRzgoQT1&#10;96Fy57+fvps5jf8E9Y7+JkJH8+DlZUN4XokQbwUSr2kDaFfjDR3aQFtx6CXOVoA/D90nf6IbWTlr&#10;aU8qHn6sBSrOzFdHRJyOJpO0WFmZHH8ek4KvLU+vLW5tz4HwH9Gr4GUWk380e1Ej2Eda6UWqSibh&#10;JNWuuIy4V85jt7/0KEi1WGQ3WiYv4pW79zIlT6gmvjxsHwX6nlSR+HgN+50Sszfc6nxTpIPFOoJu&#10;MvFecO3xpkXMpOkfjbTpr/Xs9fK0zX8DAAD//wMAUEsDBBQABgAIAAAAIQA9gasu3AAAAAYBAAAP&#10;AAAAZHJzL2Rvd25yZXYueG1sTI9BS8NAEIXvgv9hGaE3u2kpaRuzKaEgtAiCqSDettkxCe7Oxuy2&#10;if/e8aTHN29473v5bnJWXHEInScFi3kCAqn2pqNGwevp8X4DIkRNRltPqOAbA+yK25tcZ8aP9ILX&#10;KjaCQyhkWkEbY59JGeoWnQ5z3yOx9+EHpyPLoZFm0COHOyuXSZJKpzvihlb3uG+x/qwuToFdrqsD&#10;PZXPx3dDdiz36emNvpSa3U3lA4iIU/x7hl98RoeCmc7+QiYIq4CHRL5uQbC5WW1ZnxWki3QNssjl&#10;f/ziBwAA//8DAFBLAQItABQABgAIAAAAIQC2gziS/gAAAOEBAAATAAAAAAAAAAAAAAAAAAAAAABb&#10;Q29udGVudF9UeXBlc10ueG1sUEsBAi0AFAAGAAgAAAAhADj9If/WAAAAlAEAAAsAAAAAAAAAAAAA&#10;AAAALwEAAF9yZWxzLy5yZWxzUEsBAi0AFAAGAAgAAAAhADjIy8xxAgAAIgUAAA4AAAAAAAAAAAAA&#10;AAAALgIAAGRycy9lMm9Eb2MueG1sUEsBAi0AFAAGAAgAAAAhAD2Bqy7cAAAABgEAAA8AAAAAAAAA&#10;AAAAAAAAywQAAGRycy9kb3ducmV2LnhtbFBLBQYAAAAABAAEAPMAAADUBQAAAAA=&#10;" filled="f" strokecolor="#c0504d [3205]" strokeweight="2pt">
                <w10:wrap anchorx="page"/>
              </v:rect>
            </w:pict>
          </mc:Fallback>
        </mc:AlternateContent>
      </w:r>
      <w:r w:rsidR="009C0C30" w:rsidRPr="00304DB0">
        <w:rPr>
          <w:noProof/>
          <w:lang w:eastAsia="es-MX"/>
        </w:rPr>
        <w:drawing>
          <wp:inline distT="0" distB="0" distL="0" distR="0" wp14:anchorId="0A365A45" wp14:editId="6D696AAF">
            <wp:extent cx="4706620" cy="3695153"/>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6052"/>
                    <a:stretch/>
                  </pic:blipFill>
                  <pic:spPr bwMode="auto">
                    <a:xfrm>
                      <a:off x="0" y="0"/>
                      <a:ext cx="4715945" cy="3702474"/>
                    </a:xfrm>
                    <a:prstGeom prst="rect">
                      <a:avLst/>
                    </a:prstGeom>
                    <a:ln>
                      <a:noFill/>
                    </a:ln>
                    <a:extLst>
                      <a:ext uri="{53640926-AAD7-44D8-BBD7-CCE9431645EC}">
                        <a14:shadowObscured xmlns:a14="http://schemas.microsoft.com/office/drawing/2010/main"/>
                      </a:ext>
                    </a:extLst>
                  </pic:spPr>
                </pic:pic>
              </a:graphicData>
            </a:graphic>
          </wp:inline>
        </w:drawing>
      </w:r>
    </w:p>
    <w:p w14:paraId="33663E96" w14:textId="6BBA08C0" w:rsidR="009C0C30" w:rsidRPr="00304DB0" w:rsidRDefault="009C0C30" w:rsidP="009C0C30">
      <w:pPr>
        <w:spacing w:line="360" w:lineRule="auto"/>
        <w:jc w:val="center"/>
        <w:rPr>
          <w:rFonts w:ascii="Palatino Linotype" w:eastAsia="Calibri" w:hAnsi="Palatino Linotype" w:cs="Bookman Old Style,Bold"/>
          <w:b/>
          <w:bCs/>
          <w:lang w:eastAsia="en-US"/>
        </w:rPr>
      </w:pPr>
      <w:r w:rsidRPr="00304DB0">
        <w:rPr>
          <w:noProof/>
          <w:lang w:eastAsia="es-MX"/>
        </w:rPr>
        <w:drawing>
          <wp:inline distT="0" distB="0" distL="0" distR="0" wp14:anchorId="5AEE91A1" wp14:editId="6A0D4A49">
            <wp:extent cx="4397071" cy="2860194"/>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8428" cy="2887096"/>
                    </a:xfrm>
                    <a:prstGeom prst="rect">
                      <a:avLst/>
                    </a:prstGeom>
                  </pic:spPr>
                </pic:pic>
              </a:graphicData>
            </a:graphic>
          </wp:inline>
        </w:drawing>
      </w:r>
    </w:p>
    <w:p w14:paraId="238C3CC8" w14:textId="381C3B0D" w:rsidR="009C0C30" w:rsidRPr="00304DB0" w:rsidRDefault="009C0C30" w:rsidP="009C0C30">
      <w:pPr>
        <w:spacing w:line="360" w:lineRule="auto"/>
        <w:jc w:val="center"/>
        <w:rPr>
          <w:rFonts w:ascii="Palatino Linotype" w:eastAsia="Calibri" w:hAnsi="Palatino Linotype" w:cs="Bookman Old Style,Bold"/>
          <w:b/>
          <w:bCs/>
          <w:lang w:eastAsia="en-US"/>
        </w:rPr>
      </w:pPr>
      <w:r w:rsidRPr="00304DB0">
        <w:rPr>
          <w:noProof/>
          <w:lang w:eastAsia="es-MX"/>
        </w:rPr>
        <w:lastRenderedPageBreak/>
        <w:drawing>
          <wp:inline distT="0" distB="0" distL="0" distR="0" wp14:anchorId="2E12447B" wp14:editId="5724F53F">
            <wp:extent cx="4317558" cy="3331066"/>
            <wp:effectExtent l="0" t="0" r="6985"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4123" cy="3343846"/>
                    </a:xfrm>
                    <a:prstGeom prst="rect">
                      <a:avLst/>
                    </a:prstGeom>
                  </pic:spPr>
                </pic:pic>
              </a:graphicData>
            </a:graphic>
          </wp:inline>
        </w:drawing>
      </w:r>
    </w:p>
    <w:p w14:paraId="747BDE86" w14:textId="77777777" w:rsidR="009C0C30" w:rsidRPr="00304DB0" w:rsidRDefault="009C0C30" w:rsidP="008E7217">
      <w:pPr>
        <w:spacing w:line="360" w:lineRule="auto"/>
        <w:jc w:val="both"/>
        <w:rPr>
          <w:rFonts w:ascii="Palatino Linotype" w:eastAsia="Calibri" w:hAnsi="Palatino Linotype" w:cs="Bookman Old Style,Bold"/>
          <w:b/>
          <w:bCs/>
          <w:lang w:eastAsia="en-US"/>
        </w:rPr>
      </w:pPr>
    </w:p>
    <w:p w14:paraId="1D060FD3" w14:textId="108BB8ED" w:rsidR="00074C39" w:rsidRPr="00304DB0" w:rsidRDefault="008E7217" w:rsidP="009C0C30">
      <w:pPr>
        <w:spacing w:line="360" w:lineRule="auto"/>
        <w:jc w:val="both"/>
        <w:rPr>
          <w:rFonts w:ascii="Palatino Linotype" w:eastAsia="Palatino Linotype" w:hAnsi="Palatino Linotype" w:cs="Palatino Linotype"/>
          <w:lang w:val="es-ES" w:eastAsia="es-MX"/>
        </w:rPr>
      </w:pPr>
      <w:r w:rsidRPr="00304DB0">
        <w:rPr>
          <w:rFonts w:ascii="Palatino Linotype" w:eastAsia="Palatino Linotype" w:hAnsi="Palatino Linotype" w:cs="Palatino Linotype"/>
          <w:lang w:val="es-ES" w:eastAsia="es-MX"/>
        </w:rPr>
        <w:t xml:space="preserve">Por lo anterior, </w:t>
      </w:r>
      <w:r w:rsidR="00074C39" w:rsidRPr="00304DB0">
        <w:rPr>
          <w:rFonts w:ascii="Palatino Linotype" w:eastAsia="Palatino Linotype" w:hAnsi="Palatino Linotype" w:cs="Palatino Linotype"/>
          <w:b/>
          <w:lang w:val="es-ES" w:eastAsia="es-MX"/>
        </w:rPr>
        <w:t xml:space="preserve">EL SUJETO OBLIGADO </w:t>
      </w:r>
      <w:r w:rsidR="00074C39" w:rsidRPr="00304DB0">
        <w:rPr>
          <w:rFonts w:ascii="Palatino Linotype" w:eastAsia="Palatino Linotype" w:hAnsi="Palatino Linotype" w:cs="Palatino Linotype"/>
          <w:lang w:val="es-ES" w:eastAsia="es-MX"/>
        </w:rPr>
        <w:t xml:space="preserve">mediante el Informe Justificado entregó el </w:t>
      </w:r>
      <w:r w:rsidR="00074C39" w:rsidRPr="00304DB0">
        <w:rPr>
          <w:rFonts w:ascii="Palatino Linotype" w:eastAsia="Palatino Linotype" w:hAnsi="Palatino Linotype" w:cs="Palatino Linotype"/>
          <w:lang w:eastAsia="es-MX"/>
        </w:rPr>
        <w:t>Manual de Procedimientos de la Jefatura de Comunicación</w:t>
      </w:r>
      <w:r w:rsidR="003B6418" w:rsidRPr="00304DB0">
        <w:rPr>
          <w:rFonts w:ascii="Palatino Linotype" w:eastAsia="Palatino Linotype" w:hAnsi="Palatino Linotype" w:cs="Palatino Linotype"/>
          <w:lang w:eastAsia="es-MX"/>
        </w:rPr>
        <w:t xml:space="preserve">, que corresponde con las inconformidades realizadas por </w:t>
      </w:r>
      <w:r w:rsidR="003B6418" w:rsidRPr="00304DB0">
        <w:rPr>
          <w:rFonts w:ascii="Palatino Linotype" w:eastAsia="Palatino Linotype" w:hAnsi="Palatino Linotype" w:cs="Palatino Linotype"/>
          <w:b/>
          <w:lang w:eastAsia="es-MX"/>
        </w:rPr>
        <w:t>EL RECURRENTE</w:t>
      </w:r>
      <w:r w:rsidR="003B6418" w:rsidRPr="00304DB0">
        <w:rPr>
          <w:rFonts w:ascii="Palatino Linotype" w:eastAsia="Palatino Linotype" w:hAnsi="Palatino Linotype" w:cs="Palatino Linotype"/>
          <w:lang w:eastAsia="es-MX"/>
        </w:rPr>
        <w:t xml:space="preserve"> y en consecuencia se queda sin materia el presente asunto. </w:t>
      </w:r>
    </w:p>
    <w:p w14:paraId="4A915056" w14:textId="77777777" w:rsidR="008E7217" w:rsidRPr="00304DB0" w:rsidRDefault="008E7217" w:rsidP="00DC5DAB">
      <w:pPr>
        <w:ind w:right="901"/>
        <w:jc w:val="both"/>
        <w:rPr>
          <w:rFonts w:ascii="Palatino Linotype" w:hAnsi="Palatino Linotype"/>
          <w:bCs/>
          <w:i/>
          <w:iCs/>
          <w:sz w:val="22"/>
          <w:szCs w:val="22"/>
        </w:rPr>
      </w:pPr>
    </w:p>
    <w:p w14:paraId="1635CE7F" w14:textId="77777777" w:rsidR="008E7217" w:rsidRPr="00304DB0" w:rsidRDefault="008E7217" w:rsidP="008E7217">
      <w:pPr>
        <w:suppressAutoHyphens/>
        <w:ind w:left="720" w:right="709"/>
        <w:jc w:val="both"/>
        <w:rPr>
          <w:rFonts w:ascii="Palatino Linotype" w:hAnsi="Palatino Linotype"/>
          <w:sz w:val="22"/>
          <w:szCs w:val="22"/>
        </w:rPr>
      </w:pPr>
    </w:p>
    <w:p w14:paraId="293F9B48" w14:textId="77777777" w:rsidR="008E7217" w:rsidRPr="00304DB0" w:rsidRDefault="008E7217" w:rsidP="008E7217">
      <w:pPr>
        <w:suppressAutoHyphens/>
        <w:spacing w:line="360" w:lineRule="auto"/>
        <w:jc w:val="both"/>
        <w:rPr>
          <w:rFonts w:ascii="Palatino Linotype" w:hAnsi="Palatino Linotype" w:cs="Arial"/>
        </w:rPr>
      </w:pPr>
      <w:r w:rsidRPr="00304DB0">
        <w:rPr>
          <w:rFonts w:ascii="Palatino Linotype" w:hAnsi="Palatino Linotype" w:cs="Arial"/>
        </w:rPr>
        <w:t xml:space="preserve">Por ende, el cuarto elemento normativo de la figura legal del sobreseimiento, consistente en: </w:t>
      </w:r>
      <w:r w:rsidRPr="00304DB0">
        <w:rPr>
          <w:rFonts w:ascii="Palatino Linotype" w:hAnsi="Palatino Linotype" w:cs="Arial"/>
          <w:i/>
        </w:rPr>
        <w:t>“…de tal manera que el medio de impugnación quede sin materia…”</w:t>
      </w:r>
      <w:r w:rsidRPr="00304DB0">
        <w:rPr>
          <w:rFonts w:ascii="Palatino Linotype" w:hAnsi="Palatino Linotype" w:cs="Arial"/>
        </w:rPr>
        <w:t>, en el presente caso, se actualiza tal circunstancia, ya que el acto impugnado que dio origen al presente recurso quedó sin materia por las razones anteriormente expuestas.</w:t>
      </w:r>
    </w:p>
    <w:p w14:paraId="6DDD2609" w14:textId="77777777" w:rsidR="008E7217" w:rsidRPr="00304DB0" w:rsidRDefault="008E7217" w:rsidP="008E7217">
      <w:pPr>
        <w:suppressAutoHyphens/>
        <w:spacing w:line="360" w:lineRule="auto"/>
        <w:jc w:val="both"/>
        <w:rPr>
          <w:rFonts w:ascii="Palatino Linotype" w:eastAsia="Calibri" w:hAnsi="Palatino Linotype" w:cs="Arial"/>
        </w:rPr>
      </w:pPr>
      <w:r w:rsidRPr="00304DB0">
        <w:rPr>
          <w:rFonts w:ascii="Palatino Linotype" w:eastAsia="Calibri" w:hAnsi="Palatino Linotype" w:cs="Arial"/>
        </w:rPr>
        <w:lastRenderedPageBreak/>
        <w:t xml:space="preserve">Cabe precisar que esta Ponencia Resolutora no se pronuncia acerca del acto impugnado, así como, las razones o motivos de inconformidad, pues como quedó asentado en líneas anteriores, el presente ocurso ha quedado sin materia, lo que impide estudiar y pronunciarse al respecto. </w:t>
      </w:r>
    </w:p>
    <w:p w14:paraId="580925D3" w14:textId="77777777" w:rsidR="008E7217" w:rsidRPr="00304DB0" w:rsidRDefault="008E7217" w:rsidP="008E7217">
      <w:pPr>
        <w:suppressAutoHyphens/>
        <w:spacing w:line="360" w:lineRule="auto"/>
        <w:jc w:val="both"/>
        <w:rPr>
          <w:rFonts w:ascii="Palatino Linotype" w:eastAsia="Calibri" w:hAnsi="Palatino Linotype" w:cs="Arial"/>
        </w:rPr>
      </w:pPr>
    </w:p>
    <w:p w14:paraId="71FCE18C" w14:textId="77777777" w:rsidR="008E7217" w:rsidRPr="00304DB0" w:rsidRDefault="008E7217" w:rsidP="008E7217">
      <w:pPr>
        <w:suppressAutoHyphens/>
        <w:spacing w:line="360" w:lineRule="auto"/>
        <w:jc w:val="both"/>
        <w:rPr>
          <w:rFonts w:ascii="Palatino Linotype" w:eastAsia="Batang" w:hAnsi="Palatino Linotype" w:cs="Arial"/>
          <w:lang w:val="es-AR"/>
        </w:rPr>
      </w:pPr>
      <w:r w:rsidRPr="00304DB0">
        <w:rPr>
          <w:rFonts w:ascii="Palatino Linotype" w:eastAsia="Batang" w:hAnsi="Palatino Linotype" w:cs="Arial"/>
        </w:rPr>
        <w:t xml:space="preserve">Por analogía, se cita la Tesis emitida por el </w:t>
      </w:r>
      <w:r w:rsidRPr="00304DB0">
        <w:rPr>
          <w:rFonts w:ascii="Palatino Linotype" w:eastAsia="Batang" w:hAnsi="Palatino Linotype" w:cs="Arial"/>
          <w:lang w:val="es-AR"/>
        </w:rPr>
        <w:t>Séptimo Tribunal Colegiado en Materia Civil del Primer Circuito que en su literalidad, establece lo siguiente:</w:t>
      </w:r>
    </w:p>
    <w:p w14:paraId="0D65A628" w14:textId="77777777" w:rsidR="008E7217" w:rsidRPr="00304DB0" w:rsidRDefault="008E7217" w:rsidP="008E7217">
      <w:pPr>
        <w:suppressAutoHyphens/>
        <w:spacing w:line="360" w:lineRule="auto"/>
        <w:jc w:val="both"/>
        <w:rPr>
          <w:rFonts w:ascii="Palatino Linotype" w:eastAsia="Calibri" w:hAnsi="Palatino Linotype"/>
        </w:rPr>
      </w:pPr>
    </w:p>
    <w:p w14:paraId="0FA40E66" w14:textId="77777777" w:rsidR="008E7217" w:rsidRPr="00304DB0" w:rsidRDefault="008E7217" w:rsidP="00DC5DAB">
      <w:pPr>
        <w:suppressAutoHyphens/>
        <w:ind w:left="850" w:right="901"/>
        <w:jc w:val="both"/>
        <w:rPr>
          <w:rFonts w:ascii="Palatino Linotype" w:eastAsia="Batang" w:hAnsi="Palatino Linotype" w:cs="Arial"/>
          <w:i/>
          <w:sz w:val="22"/>
          <w:lang w:val="es-AR"/>
        </w:rPr>
      </w:pPr>
      <w:r w:rsidRPr="00304DB0">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304DB0">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304DB0">
        <w:rPr>
          <w:rFonts w:ascii="Palatino Linotype" w:eastAsia="Batang" w:hAnsi="Palatino Linotype" w:cs="Arial"/>
          <w:b/>
          <w:i/>
          <w:sz w:val="22"/>
          <w:lang w:val="es-AR"/>
        </w:rPr>
        <w:t>e deben analizar las violaciones procesales</w:t>
      </w:r>
      <w:r w:rsidRPr="00304DB0">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407531C6" w14:textId="77777777" w:rsidR="00DC5DAB" w:rsidRPr="00304DB0" w:rsidRDefault="00DC5DAB" w:rsidP="00DC5DAB">
      <w:pPr>
        <w:suppressAutoHyphens/>
        <w:ind w:left="850" w:right="901"/>
        <w:jc w:val="both"/>
        <w:rPr>
          <w:rFonts w:ascii="Palatino Linotype" w:eastAsia="Batang" w:hAnsi="Palatino Linotype" w:cs="Arial"/>
          <w:i/>
          <w:sz w:val="22"/>
          <w:lang w:val="es-AR"/>
        </w:rPr>
      </w:pPr>
    </w:p>
    <w:p w14:paraId="5E5FF34F" w14:textId="77777777" w:rsidR="00DC5DAB" w:rsidRPr="00304DB0" w:rsidRDefault="00DC5DAB" w:rsidP="008E7217">
      <w:pPr>
        <w:suppressAutoHyphens/>
        <w:ind w:left="709" w:right="757"/>
        <w:jc w:val="both"/>
        <w:rPr>
          <w:rFonts w:ascii="Palatino Linotype" w:eastAsia="Batang" w:hAnsi="Palatino Linotype" w:cs="Arial"/>
          <w:i/>
          <w:sz w:val="22"/>
          <w:lang w:val="es-AR"/>
        </w:rPr>
      </w:pPr>
    </w:p>
    <w:p w14:paraId="23C90592" w14:textId="5A9FD32C" w:rsidR="008E7217" w:rsidRPr="00304DB0" w:rsidRDefault="008E7217" w:rsidP="008E7217">
      <w:pPr>
        <w:widowControl w:val="0"/>
        <w:autoSpaceDE w:val="0"/>
        <w:autoSpaceDN w:val="0"/>
        <w:adjustRightInd w:val="0"/>
        <w:spacing w:line="360" w:lineRule="auto"/>
        <w:jc w:val="both"/>
        <w:rPr>
          <w:rFonts w:ascii="Palatino Linotype" w:hAnsi="Palatino Linotype" w:cs="Arial"/>
          <w:bCs/>
        </w:rPr>
      </w:pPr>
      <w:r w:rsidRPr="00304DB0">
        <w:rPr>
          <w:rFonts w:ascii="Palatino Linotype" w:hAnsi="Palatino Linotype"/>
        </w:rPr>
        <w:t xml:space="preserve">En consecuencia, esta Ponencia Resolutora, en términos de lo dispuesto en el artículo 186 fracción I de la Ley de Transparencia y Acceso a la </w:t>
      </w:r>
      <w:r w:rsidRPr="00304DB0">
        <w:rPr>
          <w:rFonts w:ascii="Palatino Linotype" w:hAnsi="Palatino Linotype" w:cs="Arial"/>
        </w:rPr>
        <w:t>Información</w:t>
      </w:r>
      <w:r w:rsidRPr="00304DB0">
        <w:rPr>
          <w:rFonts w:ascii="Palatino Linotype" w:hAnsi="Palatino Linotype"/>
        </w:rPr>
        <w:t xml:space="preserve"> Pública del Estado de México y Municipios, determina </w:t>
      </w:r>
      <w:r w:rsidRPr="00304DB0">
        <w:rPr>
          <w:rFonts w:ascii="Palatino Linotype" w:hAnsi="Palatino Linotype"/>
          <w:b/>
        </w:rPr>
        <w:t xml:space="preserve">SOBRESEER </w:t>
      </w:r>
      <w:r w:rsidRPr="00304DB0">
        <w:rPr>
          <w:rFonts w:ascii="Palatino Linotype" w:hAnsi="Palatino Linotype"/>
        </w:rPr>
        <w:t>el recurso de revisión</w:t>
      </w:r>
      <w:r w:rsidRPr="00304DB0">
        <w:rPr>
          <w:rFonts w:ascii="Palatino Linotype" w:hAnsi="Palatino Linotype" w:cs="Arial"/>
          <w:bCs/>
        </w:rPr>
        <w:t xml:space="preserve"> </w:t>
      </w:r>
      <w:r w:rsidR="00DC5DAB" w:rsidRPr="00304DB0">
        <w:rPr>
          <w:rFonts w:ascii="Palatino Linotype" w:hAnsi="Palatino Linotype" w:cs="Arial"/>
          <w:b/>
        </w:rPr>
        <w:t>05002</w:t>
      </w:r>
      <w:r w:rsidRPr="00304DB0">
        <w:rPr>
          <w:rFonts w:ascii="Palatino Linotype" w:hAnsi="Palatino Linotype" w:cs="Arial"/>
          <w:b/>
        </w:rPr>
        <w:t xml:space="preserve">/INFOEM/IP/RR/2021 </w:t>
      </w:r>
      <w:r w:rsidRPr="00304DB0">
        <w:rPr>
          <w:rFonts w:ascii="Palatino Linotype" w:hAnsi="Palatino Linotype" w:cs="Arial"/>
          <w:bCs/>
        </w:rPr>
        <w:t>al haber quedado sin materia, por las razones y fundamentos anteriormente expuestos.</w:t>
      </w:r>
    </w:p>
    <w:p w14:paraId="71E77373" w14:textId="77777777" w:rsidR="008E7217" w:rsidRPr="00304DB0" w:rsidRDefault="008E7217" w:rsidP="008E7217">
      <w:pPr>
        <w:widowControl w:val="0"/>
        <w:autoSpaceDE w:val="0"/>
        <w:autoSpaceDN w:val="0"/>
        <w:adjustRightInd w:val="0"/>
        <w:spacing w:line="360" w:lineRule="auto"/>
        <w:jc w:val="both"/>
        <w:rPr>
          <w:rFonts w:ascii="Palatino Linotype" w:hAnsi="Palatino Linotype" w:cs="Arial"/>
          <w:bCs/>
        </w:rPr>
      </w:pPr>
    </w:p>
    <w:p w14:paraId="5744F292" w14:textId="77777777" w:rsidR="008E7217" w:rsidRPr="00304DB0" w:rsidRDefault="008E7217" w:rsidP="008E7217">
      <w:pPr>
        <w:widowControl w:val="0"/>
        <w:autoSpaceDE w:val="0"/>
        <w:autoSpaceDN w:val="0"/>
        <w:adjustRightInd w:val="0"/>
        <w:spacing w:line="360" w:lineRule="auto"/>
        <w:jc w:val="both"/>
        <w:rPr>
          <w:rFonts w:ascii="Palatino Linotype" w:eastAsia="Calibri" w:hAnsi="Palatino Linotype" w:cs="Arial"/>
          <w:color w:val="000000" w:themeColor="text1"/>
        </w:rPr>
      </w:pPr>
      <w:r w:rsidRPr="00304DB0">
        <w:rPr>
          <w:rFonts w:ascii="Palatino Linotype" w:eastAsia="Calibri" w:hAnsi="Palatino Linotype" w:cs="Arial"/>
          <w:color w:val="000000" w:themeColor="text1"/>
        </w:rPr>
        <w:lastRenderedPageBreak/>
        <w:t xml:space="preserve">Así, con </w:t>
      </w:r>
      <w:r w:rsidRPr="00304DB0">
        <w:rPr>
          <w:rFonts w:ascii="Palatino Linotype" w:hAnsi="Palatino Linotype" w:cs="Arial"/>
          <w:color w:val="000000" w:themeColor="text1"/>
        </w:rPr>
        <w:t>fundamento</w:t>
      </w:r>
      <w:r w:rsidRPr="00304DB0">
        <w:rPr>
          <w:rFonts w:ascii="Palatino Linotype" w:eastAsia="Calibri" w:hAnsi="Palatino Linotype" w:cs="Arial"/>
          <w:color w:val="000000" w:themeColor="text1"/>
        </w:rPr>
        <w:t xml:space="preserve"> en lo prescrito en los artículos 5, párrafos </w:t>
      </w:r>
      <w:r w:rsidRPr="00304DB0">
        <w:rPr>
          <w:rFonts w:ascii="Palatino Linotype" w:eastAsia="Calibri" w:hAnsi="Palatino Linotype" w:cs="Arial"/>
        </w:rPr>
        <w:t>trigésimo, trigésimo primero, trigésimo segundo,</w:t>
      </w:r>
      <w:r w:rsidRPr="00304DB0">
        <w:rPr>
          <w:rFonts w:ascii="Palatino Linotype" w:hAnsi="Palatino Linotype"/>
          <w:color w:val="000000" w:themeColor="text1"/>
        </w:rPr>
        <w:t xml:space="preserve"> fracciones IV y V,</w:t>
      </w:r>
      <w:r w:rsidRPr="00304DB0">
        <w:rPr>
          <w:rFonts w:ascii="Palatino Linotype" w:eastAsia="Calibri" w:hAnsi="Palatino Linotype" w:cs="Arial"/>
          <w:color w:val="000000" w:themeColor="text1"/>
        </w:rPr>
        <w:t xml:space="preserve"> de la Constitución Política del Estado Libre y Soberano de </w:t>
      </w:r>
      <w:r w:rsidRPr="00304DB0">
        <w:rPr>
          <w:rFonts w:ascii="Palatino Linotype" w:hAnsi="Palatino Linotype" w:cs="Arial"/>
          <w:color w:val="000000" w:themeColor="text1"/>
          <w:lang w:val="es-ES_tradnl"/>
        </w:rPr>
        <w:t>México</w:t>
      </w:r>
      <w:r w:rsidRPr="00304DB0">
        <w:rPr>
          <w:rFonts w:ascii="Palatino Linotype" w:eastAsia="Calibri" w:hAnsi="Palatino Linotype" w:cs="Arial"/>
          <w:color w:val="000000" w:themeColor="text1"/>
        </w:rPr>
        <w:t xml:space="preserve">, y los artículos </w:t>
      </w:r>
      <w:r w:rsidRPr="00304DB0">
        <w:rPr>
          <w:rFonts w:ascii="Palatino Linotype" w:hAnsi="Palatino Linotype"/>
          <w:color w:val="000000" w:themeColor="text1"/>
        </w:rPr>
        <w:t xml:space="preserve">2, </w:t>
      </w:r>
      <w:r w:rsidRPr="00304DB0">
        <w:rPr>
          <w:rFonts w:ascii="Palatino Linotype" w:hAnsi="Palatino Linotype" w:cs="Arial"/>
          <w:color w:val="000000" w:themeColor="text1"/>
        </w:rPr>
        <w:t>fracción</w:t>
      </w:r>
      <w:r w:rsidRPr="00304DB0">
        <w:rPr>
          <w:rFonts w:ascii="Palatino Linotype" w:hAnsi="Palatino Linotype"/>
          <w:color w:val="000000" w:themeColor="text1"/>
        </w:rPr>
        <w:t xml:space="preserve"> II, 9, </w:t>
      </w:r>
      <w:r w:rsidRPr="00304DB0">
        <w:rPr>
          <w:rFonts w:ascii="Palatino Linotype" w:hAnsi="Palatino Linotype" w:cs="Arial"/>
          <w:color w:val="000000" w:themeColor="text1"/>
          <w:lang w:val="es-ES_tradnl"/>
        </w:rPr>
        <w:t>29</w:t>
      </w:r>
      <w:r w:rsidRPr="00304DB0">
        <w:rPr>
          <w:rFonts w:ascii="Palatino Linotype" w:hAnsi="Palatino Linotype"/>
          <w:color w:val="000000" w:themeColor="text1"/>
        </w:rPr>
        <w:t>, 36, fracciones I y II, 176, 178, 179, 181, 185, fracción I, 186 y 188,</w:t>
      </w:r>
      <w:r w:rsidRPr="00304DB0">
        <w:rPr>
          <w:rFonts w:ascii="Palatino Linotype" w:eastAsia="Calibri" w:hAnsi="Palatino Linotype" w:cs="Arial"/>
          <w:color w:val="000000" w:themeColor="text1"/>
        </w:rPr>
        <w:t xml:space="preserve"> de la Ley de Transparencia y Acceso a la Información Pública del Estado de México y </w:t>
      </w:r>
      <w:r w:rsidRPr="00304DB0">
        <w:rPr>
          <w:rFonts w:ascii="Palatino Linotype" w:hAnsi="Palatino Linotype" w:cs="Arial"/>
          <w:color w:val="000000" w:themeColor="text1"/>
        </w:rPr>
        <w:t>Municipios</w:t>
      </w:r>
      <w:r w:rsidRPr="00304DB0">
        <w:rPr>
          <w:rFonts w:ascii="Palatino Linotype" w:eastAsia="Calibri" w:hAnsi="Palatino Linotype" w:cs="Arial"/>
          <w:color w:val="000000" w:themeColor="text1"/>
        </w:rPr>
        <w:t xml:space="preserve">, </w:t>
      </w:r>
      <w:r w:rsidRPr="00304DB0">
        <w:rPr>
          <w:rFonts w:ascii="Palatino Linotype" w:hAnsi="Palatino Linotype"/>
          <w:color w:val="000000" w:themeColor="text1"/>
        </w:rPr>
        <w:t>este</w:t>
      </w:r>
      <w:r w:rsidRPr="00304DB0">
        <w:rPr>
          <w:rFonts w:ascii="Palatino Linotype" w:eastAsia="Calibri" w:hAnsi="Palatino Linotype" w:cs="Arial"/>
          <w:color w:val="000000" w:themeColor="text1"/>
        </w:rPr>
        <w:t xml:space="preserve"> Pleno:</w:t>
      </w:r>
    </w:p>
    <w:p w14:paraId="3808E365" w14:textId="77777777" w:rsidR="00DC5DAB" w:rsidRPr="00304DB0" w:rsidRDefault="00DC5DAB" w:rsidP="008E7217">
      <w:pPr>
        <w:widowControl w:val="0"/>
        <w:autoSpaceDE w:val="0"/>
        <w:autoSpaceDN w:val="0"/>
        <w:adjustRightInd w:val="0"/>
        <w:spacing w:line="360" w:lineRule="auto"/>
        <w:jc w:val="both"/>
        <w:rPr>
          <w:rFonts w:ascii="Palatino Linotype" w:hAnsi="Palatino Linotype"/>
          <w:b/>
        </w:rPr>
      </w:pPr>
    </w:p>
    <w:p w14:paraId="183F9CE5" w14:textId="77777777" w:rsidR="008E7217" w:rsidRPr="00304DB0" w:rsidRDefault="008E7217" w:rsidP="008E7217">
      <w:pPr>
        <w:jc w:val="center"/>
        <w:rPr>
          <w:rFonts w:ascii="Palatino Linotype" w:hAnsi="Palatino Linotype" w:cs="Arial"/>
          <w:b/>
          <w:spacing w:val="44"/>
          <w:sz w:val="28"/>
        </w:rPr>
      </w:pPr>
      <w:r w:rsidRPr="00304DB0">
        <w:rPr>
          <w:rFonts w:ascii="Palatino Linotype" w:hAnsi="Palatino Linotype" w:cs="Arial"/>
          <w:b/>
          <w:spacing w:val="44"/>
          <w:sz w:val="28"/>
        </w:rPr>
        <w:t>RESUELVE</w:t>
      </w:r>
    </w:p>
    <w:p w14:paraId="6B035D42" w14:textId="77777777" w:rsidR="00DC5DAB" w:rsidRPr="00304DB0" w:rsidRDefault="00DC5DAB" w:rsidP="008E7217">
      <w:pPr>
        <w:jc w:val="center"/>
        <w:rPr>
          <w:rFonts w:ascii="Palatino Linotype" w:hAnsi="Palatino Linotype" w:cs="Arial"/>
          <w:b/>
          <w:spacing w:val="44"/>
          <w:sz w:val="28"/>
        </w:rPr>
      </w:pPr>
    </w:p>
    <w:p w14:paraId="5B72C618" w14:textId="77777777" w:rsidR="008E7217" w:rsidRPr="00304DB0" w:rsidRDefault="008E7217" w:rsidP="008E7217">
      <w:pPr>
        <w:jc w:val="center"/>
        <w:rPr>
          <w:rFonts w:ascii="Palatino Linotype" w:hAnsi="Palatino Linotype" w:cs="Arial"/>
          <w:b/>
          <w:spacing w:val="44"/>
          <w:sz w:val="28"/>
        </w:rPr>
      </w:pPr>
    </w:p>
    <w:p w14:paraId="5D267CCE" w14:textId="03FD9FD8" w:rsidR="008E7217" w:rsidRPr="00304DB0" w:rsidRDefault="008E7217" w:rsidP="008E7217">
      <w:pPr>
        <w:widowControl w:val="0"/>
        <w:autoSpaceDE w:val="0"/>
        <w:autoSpaceDN w:val="0"/>
        <w:adjustRightInd w:val="0"/>
        <w:spacing w:line="360" w:lineRule="auto"/>
        <w:jc w:val="both"/>
        <w:rPr>
          <w:rFonts w:ascii="Palatino Linotype" w:hAnsi="Palatino Linotype" w:cs="Arial"/>
        </w:rPr>
      </w:pPr>
      <w:r w:rsidRPr="00304DB0">
        <w:rPr>
          <w:rFonts w:ascii="Palatino Linotype" w:hAnsi="Palatino Linotype" w:cs="Arial"/>
          <w:b/>
          <w:color w:val="000000" w:themeColor="text1"/>
          <w:sz w:val="28"/>
          <w:szCs w:val="28"/>
        </w:rPr>
        <w:t>PRIMERO.</w:t>
      </w:r>
      <w:r w:rsidRPr="00304DB0">
        <w:rPr>
          <w:rFonts w:ascii="Palatino Linotype" w:hAnsi="Palatino Linotype" w:cs="Arial"/>
          <w:color w:val="000000" w:themeColor="text1"/>
        </w:rPr>
        <w:t xml:space="preserve"> </w:t>
      </w:r>
      <w:r w:rsidRPr="00304DB0">
        <w:rPr>
          <w:rFonts w:ascii="Palatino Linotype" w:hAnsi="Palatino Linotype" w:cs="Arial"/>
          <w:lang w:val="es-ES_tradnl"/>
        </w:rPr>
        <w:t xml:space="preserve">Se </w:t>
      </w:r>
      <w:r w:rsidRPr="00304DB0">
        <w:rPr>
          <w:rFonts w:ascii="Palatino Linotype" w:hAnsi="Palatino Linotype" w:cs="Arial"/>
          <w:b/>
          <w:lang w:val="es-ES_tradnl"/>
        </w:rPr>
        <w:t xml:space="preserve">SOBRESEE </w:t>
      </w:r>
      <w:r w:rsidRPr="00304DB0">
        <w:rPr>
          <w:rFonts w:ascii="Palatino Linotype" w:hAnsi="Palatino Linotype" w:cs="Arial"/>
          <w:lang w:val="es-ES_tradnl"/>
        </w:rPr>
        <w:t>el recurso de revisión</w:t>
      </w:r>
      <w:r w:rsidRPr="00304DB0">
        <w:rPr>
          <w:rFonts w:ascii="Palatino Linotype" w:hAnsi="Palatino Linotype" w:cs="Arial"/>
          <w:b/>
          <w:lang w:val="es-ES_tradnl"/>
        </w:rPr>
        <w:t xml:space="preserve"> </w:t>
      </w:r>
      <w:r w:rsidRPr="00304DB0">
        <w:rPr>
          <w:rFonts w:ascii="Palatino Linotype" w:hAnsi="Palatino Linotype" w:cs="Arial"/>
          <w:lang w:val="es-ES_tradnl"/>
        </w:rPr>
        <w:t xml:space="preserve">número </w:t>
      </w:r>
      <w:r w:rsidR="00DC5DAB" w:rsidRPr="00304DB0">
        <w:rPr>
          <w:rFonts w:ascii="Palatino Linotype" w:hAnsi="Palatino Linotype" w:cs="Arial"/>
          <w:b/>
        </w:rPr>
        <w:t>05002</w:t>
      </w:r>
      <w:r w:rsidRPr="00304DB0">
        <w:rPr>
          <w:rFonts w:ascii="Palatino Linotype" w:hAnsi="Palatino Linotype" w:cs="Arial"/>
          <w:b/>
        </w:rPr>
        <w:t xml:space="preserve">/INFOEM/IP/RR/2021, </w:t>
      </w:r>
      <w:r w:rsidRPr="00304DB0">
        <w:rPr>
          <w:rFonts w:ascii="Palatino Linotype" w:hAnsi="Palatino Linotype" w:cs="Arial"/>
          <w:lang w:val="es-ES"/>
        </w:rPr>
        <w:t xml:space="preserve">porque al </w:t>
      </w:r>
      <w:r w:rsidRPr="00304DB0">
        <w:rPr>
          <w:rFonts w:ascii="Palatino Linotype" w:hAnsi="Palatino Linotype" w:cs="Arial"/>
          <w:b/>
          <w:lang w:val="es-ES"/>
        </w:rPr>
        <w:t>modificar la respuesta, el recurso de revisión quedó sin materia</w:t>
      </w:r>
      <w:r w:rsidRPr="00304DB0">
        <w:rPr>
          <w:rFonts w:ascii="Palatino Linotype" w:hAnsi="Palatino Linotype" w:cs="Arial"/>
        </w:rPr>
        <w:t xml:space="preserve"> en términos del Considerando </w:t>
      </w:r>
      <w:r w:rsidRPr="00304DB0">
        <w:rPr>
          <w:rFonts w:ascii="Palatino Linotype" w:hAnsi="Palatino Linotype" w:cs="Arial"/>
          <w:b/>
        </w:rPr>
        <w:t>QUINTO</w:t>
      </w:r>
      <w:r w:rsidRPr="00304DB0">
        <w:rPr>
          <w:rFonts w:ascii="Palatino Linotype" w:hAnsi="Palatino Linotype" w:cs="Arial"/>
        </w:rPr>
        <w:t xml:space="preserve"> de la presente resolución.</w:t>
      </w:r>
    </w:p>
    <w:p w14:paraId="33E9E295" w14:textId="77777777" w:rsidR="00DC5DAB" w:rsidRPr="00304DB0" w:rsidRDefault="00DC5DAB" w:rsidP="008E7217">
      <w:pPr>
        <w:widowControl w:val="0"/>
        <w:autoSpaceDE w:val="0"/>
        <w:autoSpaceDN w:val="0"/>
        <w:adjustRightInd w:val="0"/>
        <w:spacing w:line="360" w:lineRule="auto"/>
        <w:jc w:val="both"/>
        <w:rPr>
          <w:rFonts w:ascii="Palatino Linotype" w:hAnsi="Palatino Linotype" w:cs="Arial"/>
        </w:rPr>
      </w:pPr>
    </w:p>
    <w:p w14:paraId="288ECEDE" w14:textId="77777777" w:rsidR="008E7217" w:rsidRPr="00304DB0" w:rsidRDefault="008E7217" w:rsidP="008E7217">
      <w:pPr>
        <w:spacing w:line="360" w:lineRule="auto"/>
        <w:jc w:val="both"/>
        <w:rPr>
          <w:rFonts w:ascii="Palatino Linotype" w:hAnsi="Palatino Linotype"/>
        </w:rPr>
      </w:pPr>
      <w:r w:rsidRPr="00304DB0">
        <w:rPr>
          <w:rFonts w:ascii="Palatino Linotype" w:hAnsi="Palatino Linotype" w:cs="Arial"/>
          <w:b/>
          <w:color w:val="000000" w:themeColor="text1"/>
          <w:sz w:val="28"/>
        </w:rPr>
        <w:t>SEGUNDO</w:t>
      </w:r>
      <w:r w:rsidRPr="00304DB0">
        <w:rPr>
          <w:rFonts w:ascii="Palatino Linotype" w:hAnsi="Palatino Linotype" w:cs="Arial"/>
          <w:color w:val="000000" w:themeColor="text1"/>
          <w:sz w:val="28"/>
        </w:rPr>
        <w:t>.</w:t>
      </w:r>
      <w:r w:rsidRPr="00304DB0">
        <w:rPr>
          <w:rFonts w:ascii="Palatino Linotype" w:eastAsia="Calibri" w:hAnsi="Palatino Linotype" w:cs="Arial"/>
          <w:bCs/>
        </w:rPr>
        <w:t xml:space="preserve"> </w:t>
      </w:r>
      <w:r w:rsidRPr="00304DB0">
        <w:rPr>
          <w:rFonts w:ascii="Palatino Linotype" w:hAnsi="Palatino Linotype"/>
          <w:b/>
        </w:rPr>
        <w:t>Notifíquese</w:t>
      </w:r>
      <w:r w:rsidRPr="00304DB0">
        <w:rPr>
          <w:rFonts w:ascii="Palatino Linotype" w:hAnsi="Palatino Linotype"/>
        </w:rPr>
        <w:t xml:space="preserve"> la presente resolución a la Titular de la Unidad de Transparencia del </w:t>
      </w:r>
      <w:r w:rsidRPr="00304DB0">
        <w:rPr>
          <w:rFonts w:ascii="Palatino Linotype" w:hAnsi="Palatino Linotype"/>
          <w:b/>
        </w:rPr>
        <w:t>SUJETO OBLIGADO</w:t>
      </w:r>
      <w:r w:rsidRPr="00304DB0">
        <w:rPr>
          <w:rFonts w:ascii="Palatino Linotype" w:hAnsi="Palatino Linotype"/>
        </w:rPr>
        <w:t xml:space="preserve"> para su conocimiento.</w:t>
      </w:r>
    </w:p>
    <w:p w14:paraId="09A2E0EF" w14:textId="77777777" w:rsidR="008E7217" w:rsidRPr="00304DB0" w:rsidRDefault="008E7217" w:rsidP="008E7217">
      <w:pPr>
        <w:spacing w:line="360" w:lineRule="auto"/>
        <w:jc w:val="both"/>
        <w:rPr>
          <w:rFonts w:ascii="Palatino Linotype" w:hAnsi="Palatino Linotype"/>
          <w:b/>
        </w:rPr>
      </w:pPr>
    </w:p>
    <w:p w14:paraId="489BF2D6" w14:textId="4DCDB77E" w:rsidR="008E7217" w:rsidRPr="00304DB0" w:rsidRDefault="008E7217" w:rsidP="008E7217">
      <w:pPr>
        <w:spacing w:line="360" w:lineRule="auto"/>
        <w:jc w:val="both"/>
        <w:rPr>
          <w:rFonts w:ascii="Palatino Linotype" w:eastAsiaTheme="minorEastAsia" w:hAnsi="Palatino Linotype"/>
          <w:color w:val="222222"/>
          <w:szCs w:val="17"/>
          <w:lang w:eastAsia="es-ES_tradnl"/>
        </w:rPr>
      </w:pPr>
      <w:r w:rsidRPr="00304DB0">
        <w:rPr>
          <w:rFonts w:ascii="Palatino Linotype" w:hAnsi="Palatino Linotype" w:cs="Arial"/>
          <w:b/>
          <w:color w:val="000000" w:themeColor="text1"/>
          <w:sz w:val="28"/>
          <w:szCs w:val="28"/>
        </w:rPr>
        <w:t xml:space="preserve">TERCERO. </w:t>
      </w:r>
      <w:r w:rsidRPr="00304DB0">
        <w:rPr>
          <w:rFonts w:ascii="Palatino Linotype" w:eastAsiaTheme="minorEastAsia" w:hAnsi="Palatino Linotype"/>
          <w:b/>
          <w:color w:val="222222"/>
          <w:szCs w:val="17"/>
          <w:lang w:eastAsia="es-ES_tradnl"/>
        </w:rPr>
        <w:t>Notifíquese</w:t>
      </w:r>
      <w:r w:rsidRPr="00304DB0">
        <w:rPr>
          <w:rFonts w:ascii="Palatino Linotype" w:eastAsiaTheme="minorEastAsia" w:hAnsi="Palatino Linotype"/>
          <w:color w:val="222222"/>
          <w:szCs w:val="17"/>
          <w:lang w:eastAsia="es-ES_tradnl"/>
        </w:rPr>
        <w:t xml:space="preserve"> a </w:t>
      </w:r>
      <w:r w:rsidRPr="00304DB0">
        <w:rPr>
          <w:rFonts w:ascii="Palatino Linotype" w:eastAsiaTheme="minorEastAsia" w:hAnsi="Palatino Linotype"/>
          <w:b/>
          <w:color w:val="222222"/>
          <w:szCs w:val="17"/>
          <w:lang w:eastAsia="es-ES_tradnl"/>
        </w:rPr>
        <w:t>LA RECURRENTE</w:t>
      </w:r>
      <w:r w:rsidRPr="00304DB0">
        <w:rPr>
          <w:rFonts w:ascii="Palatino Linotype" w:eastAsiaTheme="minorEastAsia" w:hAnsi="Palatino Linotype"/>
          <w:color w:val="222222"/>
          <w:szCs w:val="17"/>
          <w:lang w:eastAsia="es-ES_tradnl"/>
        </w:rPr>
        <w:t xml:space="preserve"> la presente resolución vía </w:t>
      </w:r>
      <w:r w:rsidRPr="00304DB0">
        <w:rPr>
          <w:rFonts w:ascii="Palatino Linotype" w:eastAsiaTheme="minorEastAsia" w:hAnsi="Palatino Linotype"/>
          <w:b/>
          <w:color w:val="222222"/>
          <w:szCs w:val="17"/>
          <w:lang w:eastAsia="es-ES_tradnl"/>
        </w:rPr>
        <w:t>SAIMEX</w:t>
      </w:r>
      <w:r w:rsidRPr="00304DB0">
        <w:rPr>
          <w:rFonts w:ascii="Palatino Linotype" w:eastAsiaTheme="minorEastAsia" w:hAnsi="Palatino Linotype"/>
          <w:color w:val="222222"/>
          <w:szCs w:val="17"/>
          <w:lang w:eastAsia="es-ES_tradnl"/>
        </w:rPr>
        <w:t>.</w:t>
      </w:r>
    </w:p>
    <w:p w14:paraId="21BFD68F" w14:textId="77777777" w:rsidR="008E7217" w:rsidRPr="00304DB0" w:rsidRDefault="008E7217" w:rsidP="008E7217">
      <w:pPr>
        <w:spacing w:line="360" w:lineRule="auto"/>
        <w:jc w:val="both"/>
        <w:rPr>
          <w:rFonts w:ascii="Palatino Linotype" w:hAnsi="Palatino Linotype"/>
          <w:color w:val="222222"/>
          <w:lang w:eastAsia="es-MX"/>
        </w:rPr>
      </w:pPr>
    </w:p>
    <w:p w14:paraId="5796E51E" w14:textId="77777777" w:rsidR="008E7217" w:rsidRPr="00304DB0" w:rsidRDefault="008E7217" w:rsidP="008E721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04DB0">
        <w:rPr>
          <w:rFonts w:ascii="Palatino Linotype" w:hAnsi="Palatino Linotype" w:cs="Arial"/>
          <w:b/>
          <w:color w:val="000000" w:themeColor="text1"/>
          <w:sz w:val="28"/>
          <w:szCs w:val="28"/>
        </w:rPr>
        <w:t xml:space="preserve">CUARTO. </w:t>
      </w:r>
      <w:r w:rsidRPr="00304DB0">
        <w:rPr>
          <w:rFonts w:ascii="Palatino Linotype" w:eastAsiaTheme="minorEastAsia" w:hAnsi="Palatino Linotype"/>
          <w:b/>
          <w:color w:val="222222"/>
          <w:szCs w:val="17"/>
          <w:lang w:eastAsia="es-ES_tradnl"/>
        </w:rPr>
        <w:t>Hágase del conocimiento</w:t>
      </w:r>
      <w:r w:rsidRPr="00304DB0">
        <w:rPr>
          <w:rFonts w:ascii="Palatino Linotype" w:eastAsiaTheme="minorEastAsia" w:hAnsi="Palatino Linotype"/>
          <w:color w:val="222222"/>
          <w:szCs w:val="17"/>
          <w:lang w:eastAsia="es-ES_tradnl"/>
        </w:rPr>
        <w:t xml:space="preserve"> </w:t>
      </w:r>
      <w:r w:rsidRPr="00304DB0">
        <w:rPr>
          <w:rFonts w:ascii="Palatino Linotype" w:eastAsiaTheme="minorEastAsia" w:hAnsi="Palatino Linotype"/>
          <w:b/>
          <w:color w:val="222222"/>
          <w:szCs w:val="17"/>
          <w:lang w:eastAsia="es-ES_tradnl"/>
        </w:rPr>
        <w:t>LA</w:t>
      </w:r>
      <w:r w:rsidRPr="00304DB0">
        <w:rPr>
          <w:rFonts w:ascii="Palatino Linotype" w:eastAsiaTheme="minorEastAsia" w:hAnsi="Palatino Linotype"/>
          <w:color w:val="222222"/>
          <w:szCs w:val="17"/>
          <w:lang w:eastAsia="es-ES_tradnl"/>
        </w:rPr>
        <w:t xml:space="preserve"> </w:t>
      </w:r>
      <w:r w:rsidRPr="00304DB0">
        <w:rPr>
          <w:rFonts w:ascii="Palatino Linotype" w:eastAsiaTheme="minorEastAsia" w:hAnsi="Palatino Linotype"/>
          <w:b/>
          <w:color w:val="222222"/>
          <w:szCs w:val="17"/>
          <w:lang w:eastAsia="es-ES_tradnl"/>
        </w:rPr>
        <w:t>RECURRENTE</w:t>
      </w:r>
      <w:r w:rsidRPr="00304DB0">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9BDDC5D" w14:textId="1B35076A" w:rsidR="007366EE" w:rsidRPr="00304DB0" w:rsidRDefault="007366EE" w:rsidP="000F0E7C">
      <w:pPr>
        <w:spacing w:line="360" w:lineRule="auto"/>
        <w:jc w:val="both"/>
        <w:rPr>
          <w:rFonts w:ascii="Palatino Linotype" w:hAnsi="Palatino Linotype"/>
        </w:rPr>
      </w:pPr>
      <w:r w:rsidRPr="00304DB0">
        <w:rPr>
          <w:rFonts w:ascii="Palatino Linotype" w:hAnsi="Palatino Linotype"/>
        </w:rPr>
        <w:lastRenderedPageBreak/>
        <w:t xml:space="preserve">ASÍ LO RESUELVE, POR </w:t>
      </w:r>
      <w:r w:rsidR="00890E65" w:rsidRPr="00304DB0">
        <w:rPr>
          <w:rFonts w:ascii="Palatino Linotype" w:hAnsi="Palatino Linotype"/>
        </w:rPr>
        <w:t>UNANIMIDAD</w:t>
      </w:r>
      <w:r w:rsidRPr="00304DB0">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w:t>
      </w:r>
      <w:r w:rsidR="001B2E52" w:rsidRPr="00304DB0">
        <w:rPr>
          <w:rFonts w:ascii="Palatino Linotype" w:hAnsi="Palatino Linotype"/>
        </w:rPr>
        <w:t xml:space="preserve">PARRA NORIEGA Y GUADALUPE RAMÍREZ PEÑA; EN LA CUADRAGÉSIMA </w:t>
      </w:r>
      <w:r w:rsidR="00EE3F84" w:rsidRPr="00304DB0">
        <w:rPr>
          <w:rFonts w:ascii="Palatino Linotype" w:hAnsi="Palatino Linotype"/>
        </w:rPr>
        <w:t xml:space="preserve">CUARTA SESIÓN ORDINARIA CELEBRADA EL OCHO DE DICIEMBRE DE DOS </w:t>
      </w:r>
      <w:r w:rsidRPr="00304DB0">
        <w:rPr>
          <w:rFonts w:ascii="Palatino Linotype" w:hAnsi="Palatino Linotype"/>
        </w:rPr>
        <w:t>MIL VEINTIUNO, ANTE EL SECRETARIO TÉCNICO DEL PLENO, ALEXIS TAPIA RAMÍREZ.</w:t>
      </w:r>
    </w:p>
    <w:p w14:paraId="7AE52297" w14:textId="20C4247E" w:rsidR="00A71B3A" w:rsidRPr="001B2E52" w:rsidRDefault="00C34C96" w:rsidP="000F0E7C">
      <w:pPr>
        <w:spacing w:line="360" w:lineRule="auto"/>
        <w:jc w:val="both"/>
        <w:rPr>
          <w:rFonts w:ascii="Palatino Linotype" w:hAnsi="Palatino Linotype"/>
          <w:sz w:val="14"/>
          <w:szCs w:val="14"/>
        </w:rPr>
      </w:pPr>
      <w:r w:rsidRPr="00304DB0">
        <w:rPr>
          <w:rFonts w:ascii="Palatino Linotype" w:hAnsi="Palatino Linotype"/>
          <w:sz w:val="14"/>
          <w:szCs w:val="14"/>
        </w:rPr>
        <w:t>SCMM/</w:t>
      </w:r>
      <w:r w:rsidR="00551C93" w:rsidRPr="00304DB0">
        <w:rPr>
          <w:rFonts w:ascii="Palatino Linotype" w:hAnsi="Palatino Linotype"/>
          <w:sz w:val="14"/>
          <w:szCs w:val="14"/>
        </w:rPr>
        <w:t>BLA</w:t>
      </w:r>
      <w:r w:rsidR="00A71B3A" w:rsidRPr="00304DB0">
        <w:rPr>
          <w:rFonts w:ascii="Palatino Linotype" w:hAnsi="Palatino Linotype"/>
          <w:sz w:val="14"/>
          <w:szCs w:val="14"/>
        </w:rPr>
        <w:t>/</w:t>
      </w:r>
      <w:r w:rsidRPr="00304DB0">
        <w:rPr>
          <w:rFonts w:ascii="Palatino Linotype" w:hAnsi="Palatino Linotype"/>
          <w:sz w:val="14"/>
          <w:szCs w:val="14"/>
        </w:rPr>
        <w:t>DEMF/</w:t>
      </w:r>
      <w:r w:rsidR="00A71B3A" w:rsidRPr="00304DB0">
        <w:rPr>
          <w:rFonts w:ascii="Palatino Linotype" w:hAnsi="Palatino Linotype"/>
          <w:sz w:val="14"/>
          <w:szCs w:val="14"/>
        </w:rPr>
        <w:t>CCC</w:t>
      </w:r>
    </w:p>
    <w:p w14:paraId="7DB0C5A9" w14:textId="41C1E8EC" w:rsidR="008C5EA1" w:rsidRPr="001B2E52" w:rsidRDefault="008C5EA1">
      <w:pPr>
        <w:rPr>
          <w:rFonts w:ascii="Palatino Linotype" w:hAnsi="Palatino Linotype"/>
        </w:rPr>
      </w:pPr>
      <w:r w:rsidRPr="001B2E52">
        <w:rPr>
          <w:rFonts w:ascii="Palatino Linotype" w:hAnsi="Palatino Linotype"/>
        </w:rPr>
        <w:br w:type="page"/>
      </w:r>
    </w:p>
    <w:p w14:paraId="47117B74" w14:textId="77777777" w:rsidR="00B97505" w:rsidRPr="001B2E52" w:rsidRDefault="00B97505" w:rsidP="000F0E7C">
      <w:pPr>
        <w:spacing w:line="360" w:lineRule="auto"/>
        <w:jc w:val="both"/>
        <w:rPr>
          <w:rFonts w:ascii="Palatino Linotype" w:hAnsi="Palatino Linotype"/>
        </w:rPr>
      </w:pPr>
    </w:p>
    <w:p w14:paraId="53C5FCF4" w14:textId="6D85F834" w:rsidR="00B97505" w:rsidRPr="001B2E52" w:rsidRDefault="00B97505" w:rsidP="000F0E7C">
      <w:pPr>
        <w:spacing w:line="360" w:lineRule="auto"/>
        <w:jc w:val="both"/>
        <w:rPr>
          <w:rFonts w:ascii="Palatino Linotype" w:hAnsi="Palatino Linotype"/>
        </w:rPr>
      </w:pPr>
    </w:p>
    <w:p w14:paraId="478FC6D8" w14:textId="71CC324B" w:rsidR="00B97505" w:rsidRPr="001B2E52" w:rsidRDefault="00B97505" w:rsidP="000F0E7C">
      <w:pPr>
        <w:spacing w:line="360" w:lineRule="auto"/>
        <w:jc w:val="both"/>
        <w:rPr>
          <w:rFonts w:ascii="Palatino Linotype" w:hAnsi="Palatino Linotype"/>
        </w:rPr>
      </w:pPr>
    </w:p>
    <w:p w14:paraId="41B261AE" w14:textId="735A228E" w:rsidR="00B97505" w:rsidRPr="001B2E52" w:rsidRDefault="00B97505" w:rsidP="000F0E7C">
      <w:pPr>
        <w:spacing w:line="360" w:lineRule="auto"/>
        <w:jc w:val="both"/>
        <w:rPr>
          <w:rFonts w:ascii="Palatino Linotype" w:hAnsi="Palatino Linotype"/>
        </w:rPr>
      </w:pPr>
    </w:p>
    <w:p w14:paraId="63EC9353" w14:textId="05DCCD2B" w:rsidR="00B97505" w:rsidRPr="001B2E52" w:rsidRDefault="00B97505" w:rsidP="000F0E7C">
      <w:pPr>
        <w:spacing w:line="360" w:lineRule="auto"/>
        <w:jc w:val="both"/>
        <w:rPr>
          <w:rFonts w:ascii="Palatino Linotype" w:hAnsi="Palatino Linotype"/>
        </w:rPr>
      </w:pPr>
    </w:p>
    <w:p w14:paraId="02B7A153" w14:textId="59B49131" w:rsidR="00B97505" w:rsidRPr="001B2E52" w:rsidRDefault="00B97505" w:rsidP="000F0E7C">
      <w:pPr>
        <w:spacing w:line="360" w:lineRule="auto"/>
        <w:jc w:val="both"/>
        <w:rPr>
          <w:rFonts w:ascii="Palatino Linotype" w:hAnsi="Palatino Linotype"/>
        </w:rPr>
      </w:pPr>
    </w:p>
    <w:p w14:paraId="7F32ECCD" w14:textId="5FB369CF" w:rsidR="00B97505" w:rsidRPr="001B2E52" w:rsidRDefault="00B97505" w:rsidP="000F0E7C">
      <w:pPr>
        <w:spacing w:line="360" w:lineRule="auto"/>
        <w:jc w:val="both"/>
        <w:rPr>
          <w:rFonts w:ascii="Palatino Linotype" w:hAnsi="Palatino Linotype"/>
        </w:rPr>
      </w:pPr>
    </w:p>
    <w:p w14:paraId="00EF156D" w14:textId="6F15A74C" w:rsidR="00B97505" w:rsidRPr="001B2E52" w:rsidRDefault="00B97505" w:rsidP="000F0E7C">
      <w:pPr>
        <w:spacing w:line="360" w:lineRule="auto"/>
        <w:jc w:val="both"/>
        <w:rPr>
          <w:rFonts w:ascii="Palatino Linotype" w:hAnsi="Palatino Linotype"/>
        </w:rPr>
      </w:pPr>
    </w:p>
    <w:p w14:paraId="2CC0115D" w14:textId="5F66DA73" w:rsidR="00B97505" w:rsidRPr="001B2E52" w:rsidRDefault="00B97505" w:rsidP="000F0E7C">
      <w:pPr>
        <w:spacing w:line="360" w:lineRule="auto"/>
        <w:jc w:val="both"/>
        <w:rPr>
          <w:rFonts w:ascii="Palatino Linotype" w:hAnsi="Palatino Linotype"/>
        </w:rPr>
      </w:pPr>
    </w:p>
    <w:p w14:paraId="07D75A6D" w14:textId="6BB4C99B" w:rsidR="00B97505" w:rsidRPr="001B2E52" w:rsidRDefault="00B97505" w:rsidP="000F0E7C">
      <w:pPr>
        <w:spacing w:line="360" w:lineRule="auto"/>
        <w:jc w:val="both"/>
        <w:rPr>
          <w:rFonts w:ascii="Palatino Linotype" w:hAnsi="Palatino Linotype"/>
        </w:rPr>
      </w:pPr>
    </w:p>
    <w:p w14:paraId="11A7407D" w14:textId="5861B494" w:rsidR="00B97505" w:rsidRPr="001B2E52" w:rsidRDefault="00B97505" w:rsidP="000F0E7C">
      <w:pPr>
        <w:spacing w:line="360" w:lineRule="auto"/>
        <w:jc w:val="both"/>
        <w:rPr>
          <w:rFonts w:ascii="Palatino Linotype" w:hAnsi="Palatino Linotype"/>
        </w:rPr>
      </w:pPr>
    </w:p>
    <w:p w14:paraId="3759824F" w14:textId="7FE8E3CB" w:rsidR="00B97505" w:rsidRPr="001B2E52" w:rsidRDefault="00B97505" w:rsidP="000F0E7C">
      <w:pPr>
        <w:spacing w:line="360" w:lineRule="auto"/>
        <w:jc w:val="both"/>
        <w:rPr>
          <w:rFonts w:ascii="Palatino Linotype" w:hAnsi="Palatino Linotype"/>
        </w:rPr>
      </w:pPr>
    </w:p>
    <w:p w14:paraId="2477CD72" w14:textId="23115B11" w:rsidR="00B97505" w:rsidRPr="001B2E52" w:rsidRDefault="00B97505" w:rsidP="000F0E7C">
      <w:pPr>
        <w:spacing w:line="360" w:lineRule="auto"/>
        <w:jc w:val="both"/>
        <w:rPr>
          <w:rFonts w:ascii="Palatino Linotype" w:hAnsi="Palatino Linotype"/>
        </w:rPr>
      </w:pPr>
    </w:p>
    <w:p w14:paraId="6BDF6E0B" w14:textId="77777777" w:rsidR="00B97505" w:rsidRPr="001B2E52" w:rsidRDefault="00B97505" w:rsidP="000F0E7C">
      <w:pPr>
        <w:spacing w:line="360" w:lineRule="auto"/>
        <w:jc w:val="both"/>
        <w:rPr>
          <w:rFonts w:ascii="Palatino Linotype" w:hAnsi="Palatino Linotype"/>
        </w:rPr>
      </w:pPr>
    </w:p>
    <w:p w14:paraId="45EEC7DB" w14:textId="77777777" w:rsidR="001E5710" w:rsidRPr="001B2E52" w:rsidRDefault="001E5710" w:rsidP="000F0E7C">
      <w:pPr>
        <w:spacing w:line="360" w:lineRule="auto"/>
        <w:jc w:val="both"/>
        <w:rPr>
          <w:rFonts w:ascii="Palatino Linotype" w:hAnsi="Palatino Linotype"/>
        </w:rPr>
      </w:pPr>
    </w:p>
    <w:p w14:paraId="0FD7FCC8" w14:textId="77777777" w:rsidR="00F03ADD" w:rsidRPr="001B2E52" w:rsidRDefault="00F03ADD" w:rsidP="000F0E7C">
      <w:pPr>
        <w:spacing w:line="360" w:lineRule="auto"/>
        <w:jc w:val="both"/>
        <w:rPr>
          <w:rFonts w:ascii="Palatino Linotype" w:hAnsi="Palatino Linotype"/>
        </w:rPr>
      </w:pPr>
    </w:p>
    <w:p w14:paraId="28F37A0D" w14:textId="77777777" w:rsidR="0089166A" w:rsidRPr="001B2E52" w:rsidRDefault="0089166A" w:rsidP="000F0E7C">
      <w:pPr>
        <w:spacing w:line="360" w:lineRule="auto"/>
        <w:jc w:val="both"/>
        <w:rPr>
          <w:rFonts w:ascii="Palatino Linotype" w:hAnsi="Palatino Linotype"/>
        </w:rPr>
      </w:pPr>
    </w:p>
    <w:p w14:paraId="7568CD1C" w14:textId="77777777" w:rsidR="002312F9" w:rsidRPr="001B2E52" w:rsidRDefault="002312F9" w:rsidP="000F0E7C">
      <w:pPr>
        <w:spacing w:line="360" w:lineRule="auto"/>
        <w:jc w:val="both"/>
        <w:rPr>
          <w:rFonts w:ascii="Palatino Linotype" w:hAnsi="Palatino Linotype"/>
        </w:rPr>
      </w:pPr>
    </w:p>
    <w:sectPr w:rsidR="002312F9" w:rsidRPr="001B2E52"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0A3B8" w16cex:dateUtc="2021-08-25T16:10:00Z"/>
  <w16cex:commentExtensible w16cex:durableId="24D0A653" w16cex:dateUtc="2021-08-25T16:21:00Z"/>
  <w16cex:commentExtensible w16cex:durableId="24D0A66B" w16cex:dateUtc="2021-08-25T16:22:00Z"/>
  <w16cex:commentExtensible w16cex:durableId="24D0A683" w16cex:dateUtc="2021-08-25T16:22:00Z"/>
  <w16cex:commentExtensible w16cex:durableId="24D0A774" w16cex:dateUtc="2021-08-25T16:2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BD7A1" w14:textId="77777777" w:rsidR="008E06AB" w:rsidRDefault="008E06AB" w:rsidP="00C80F8C">
      <w:r>
        <w:separator/>
      </w:r>
    </w:p>
  </w:endnote>
  <w:endnote w:type="continuationSeparator" w:id="0">
    <w:p w14:paraId="4C743BE2" w14:textId="77777777" w:rsidR="008E06AB" w:rsidRDefault="008E06A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A04CDD" w:rsidRPr="0010196A" w:rsidRDefault="00A04CD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D0338">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D0338">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A04CDD" w:rsidRPr="0010196A" w:rsidRDefault="00A04CD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D033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D0338">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B39A2" w14:textId="77777777" w:rsidR="008E06AB" w:rsidRDefault="008E06AB" w:rsidP="00C80F8C">
      <w:r>
        <w:separator/>
      </w:r>
    </w:p>
  </w:footnote>
  <w:footnote w:type="continuationSeparator" w:id="0">
    <w:p w14:paraId="0448BD4E" w14:textId="77777777" w:rsidR="008E06AB" w:rsidRDefault="008E06A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04CDD" w:rsidRDefault="008E06A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04CDD" w:rsidRPr="0010196A" w:rsidRDefault="008E06A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04CDD" w:rsidRPr="008F2CCC" w14:paraId="1F097D8A" w14:textId="77777777" w:rsidTr="00625FD4">
      <w:tc>
        <w:tcPr>
          <w:tcW w:w="3261" w:type="dxa"/>
          <w:vMerge w:val="restart"/>
        </w:tcPr>
        <w:p w14:paraId="1F780A0C" w14:textId="1EFF25F4" w:rsidR="00A04CDD" w:rsidRPr="008F2CCC" w:rsidRDefault="00A04CD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04CDD" w:rsidRPr="00664658" w:rsidRDefault="00A04CD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5EFDFED" w:rsidR="00A04CDD" w:rsidRPr="00664658" w:rsidRDefault="00F13EED" w:rsidP="00C34EFF">
          <w:pPr>
            <w:jc w:val="both"/>
            <w:rPr>
              <w:rFonts w:ascii="Palatino Linotype" w:hAnsi="Palatino Linotype"/>
              <w:b/>
              <w:sz w:val="22"/>
              <w:szCs w:val="22"/>
              <w:lang w:val="es-ES_tradnl"/>
            </w:rPr>
          </w:pPr>
          <w:r>
            <w:rPr>
              <w:rFonts w:ascii="Palatino Linotype" w:hAnsi="Palatino Linotype"/>
              <w:b/>
              <w:bCs/>
              <w:sz w:val="22"/>
              <w:szCs w:val="22"/>
            </w:rPr>
            <w:t>0500</w:t>
          </w:r>
          <w:r w:rsidR="00A04CDD">
            <w:rPr>
              <w:rFonts w:ascii="Palatino Linotype" w:hAnsi="Palatino Linotype"/>
              <w:b/>
              <w:bCs/>
              <w:sz w:val="22"/>
              <w:szCs w:val="22"/>
            </w:rPr>
            <w:t>2</w:t>
          </w:r>
          <w:r w:rsidR="00A04CDD" w:rsidRPr="00674E6B">
            <w:rPr>
              <w:rFonts w:ascii="Palatino Linotype" w:hAnsi="Palatino Linotype"/>
              <w:b/>
              <w:bCs/>
              <w:sz w:val="22"/>
              <w:szCs w:val="22"/>
            </w:rPr>
            <w:t>/INFOEM/IP/RR/2021</w:t>
          </w:r>
        </w:p>
      </w:tc>
    </w:tr>
    <w:tr w:rsidR="00A04CDD" w:rsidRPr="008F2CCC" w14:paraId="049677A3" w14:textId="77777777" w:rsidTr="00625FD4">
      <w:tc>
        <w:tcPr>
          <w:tcW w:w="3261" w:type="dxa"/>
          <w:vMerge/>
        </w:tcPr>
        <w:p w14:paraId="4A21EAC1" w14:textId="5C1F145E" w:rsidR="00A04CDD" w:rsidRPr="008F2CCC" w:rsidRDefault="00A04CDD" w:rsidP="00200BFC">
          <w:pPr>
            <w:rPr>
              <w:rFonts w:ascii="Palatino Linotype" w:hAnsi="Palatino Linotype"/>
              <w:b/>
              <w:sz w:val="22"/>
              <w:szCs w:val="22"/>
              <w:lang w:val="es-ES_tradnl"/>
            </w:rPr>
          </w:pPr>
        </w:p>
      </w:tc>
      <w:tc>
        <w:tcPr>
          <w:tcW w:w="2551" w:type="dxa"/>
          <w:shd w:val="clear" w:color="auto" w:fill="auto"/>
        </w:tcPr>
        <w:p w14:paraId="1237BCDE" w14:textId="77777777" w:rsidR="00A04CDD" w:rsidRPr="00664658" w:rsidRDefault="00A04CD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55D1603" w:rsidR="00A04CDD" w:rsidRPr="00D41D47" w:rsidRDefault="00F13EED" w:rsidP="00200BFC">
          <w:pPr>
            <w:jc w:val="both"/>
            <w:rPr>
              <w:rFonts w:ascii="Palatino Linotype" w:hAnsi="Palatino Linotype"/>
              <w:b/>
              <w:sz w:val="22"/>
              <w:szCs w:val="22"/>
              <w:lang w:val="es-ES_tradnl"/>
            </w:rPr>
          </w:pPr>
          <w:r w:rsidRPr="00F13EED">
            <w:rPr>
              <w:rFonts w:ascii="Palatino Linotype" w:hAnsi="Palatino Linotype"/>
              <w:b/>
              <w:bCs/>
              <w:sz w:val="22"/>
              <w:szCs w:val="22"/>
            </w:rPr>
            <w:t>Organismo Público Descentralizado para la Prestación de Los Servicios de Agua Potable Alcantarillado y Saneamiento del Municipio de la Paz México, OPDAPAS</w:t>
          </w:r>
        </w:p>
      </w:tc>
    </w:tr>
    <w:tr w:rsidR="00A04CDD" w:rsidRPr="008F2CCC" w14:paraId="72CD087D" w14:textId="77777777" w:rsidTr="00625FD4">
      <w:trPr>
        <w:trHeight w:val="228"/>
      </w:trPr>
      <w:tc>
        <w:tcPr>
          <w:tcW w:w="3261" w:type="dxa"/>
          <w:vMerge/>
        </w:tcPr>
        <w:p w14:paraId="1B78656F" w14:textId="01E6F6F6" w:rsidR="00A04CDD" w:rsidRPr="008F2CCC" w:rsidRDefault="00A04CDD" w:rsidP="00200BFC">
          <w:pPr>
            <w:rPr>
              <w:rFonts w:ascii="Palatino Linotype" w:hAnsi="Palatino Linotype"/>
              <w:b/>
              <w:sz w:val="22"/>
              <w:szCs w:val="22"/>
              <w:lang w:val="es-ES_tradnl"/>
            </w:rPr>
          </w:pPr>
        </w:p>
      </w:tc>
      <w:tc>
        <w:tcPr>
          <w:tcW w:w="2551" w:type="dxa"/>
          <w:shd w:val="clear" w:color="auto" w:fill="auto"/>
        </w:tcPr>
        <w:p w14:paraId="74D81628" w14:textId="77777777" w:rsidR="00A04CDD" w:rsidRPr="00664658" w:rsidRDefault="00A04CDD"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B445ED" w:rsidR="00A04CDD" w:rsidRPr="00664658" w:rsidRDefault="00A04CDD"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A04CDD" w:rsidRPr="0010196A" w:rsidRDefault="00A04CD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04CDD" w:rsidRPr="0010196A" w:rsidRDefault="008E06A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A04CDD" w:rsidRPr="008F2CCC" w14:paraId="6ABABA57" w14:textId="77777777" w:rsidTr="00EB19F2">
      <w:tc>
        <w:tcPr>
          <w:tcW w:w="3805" w:type="dxa"/>
          <w:vMerge w:val="restart"/>
          <w:shd w:val="clear" w:color="auto" w:fill="auto"/>
        </w:tcPr>
        <w:p w14:paraId="6AA376CC" w14:textId="1234161B" w:rsidR="00A04CDD" w:rsidRPr="008F2CCC" w:rsidRDefault="00A04CD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77777777" w:rsidR="00A04CDD" w:rsidRPr="008F2CCC" w:rsidRDefault="00A04CD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5F0F5848" w14:textId="5283B226" w:rsidR="00A04CDD" w:rsidRPr="008F2CCC" w:rsidRDefault="00684A73" w:rsidP="00C34EFF">
          <w:pPr>
            <w:jc w:val="both"/>
            <w:rPr>
              <w:rFonts w:ascii="Palatino Linotype" w:hAnsi="Palatino Linotype"/>
              <w:b/>
              <w:sz w:val="22"/>
              <w:szCs w:val="22"/>
              <w:lang w:val="es-ES_tradnl"/>
            </w:rPr>
          </w:pPr>
          <w:r>
            <w:rPr>
              <w:rFonts w:ascii="Palatino Linotype" w:hAnsi="Palatino Linotype"/>
              <w:b/>
              <w:bCs/>
              <w:sz w:val="22"/>
              <w:szCs w:val="22"/>
            </w:rPr>
            <w:t>0500</w:t>
          </w:r>
          <w:r w:rsidR="00A04CDD">
            <w:rPr>
              <w:rFonts w:ascii="Palatino Linotype" w:hAnsi="Palatino Linotype"/>
              <w:b/>
              <w:bCs/>
              <w:sz w:val="22"/>
              <w:szCs w:val="22"/>
            </w:rPr>
            <w:t>2</w:t>
          </w:r>
          <w:r w:rsidR="00A04CDD" w:rsidRPr="000A27E2">
            <w:rPr>
              <w:rFonts w:ascii="Palatino Linotype" w:hAnsi="Palatino Linotype"/>
              <w:b/>
              <w:bCs/>
              <w:sz w:val="22"/>
              <w:szCs w:val="22"/>
            </w:rPr>
            <w:t>/INFOEM/IP/RR/202</w:t>
          </w:r>
          <w:r w:rsidR="00A04CDD">
            <w:rPr>
              <w:rFonts w:ascii="Palatino Linotype" w:hAnsi="Palatino Linotype"/>
              <w:b/>
              <w:bCs/>
              <w:sz w:val="22"/>
              <w:szCs w:val="22"/>
            </w:rPr>
            <w:t>1</w:t>
          </w:r>
        </w:p>
      </w:tc>
    </w:tr>
    <w:tr w:rsidR="00A04CDD" w:rsidRPr="008F2CCC" w14:paraId="3B45FB53" w14:textId="77777777" w:rsidTr="00EB19F2">
      <w:tc>
        <w:tcPr>
          <w:tcW w:w="3805" w:type="dxa"/>
          <w:vMerge/>
          <w:shd w:val="clear" w:color="auto" w:fill="auto"/>
        </w:tcPr>
        <w:p w14:paraId="188B82EF" w14:textId="77777777" w:rsidR="00A04CDD" w:rsidRPr="008F2CCC" w:rsidRDefault="00A04CDD" w:rsidP="00200BFC">
          <w:pPr>
            <w:rPr>
              <w:rFonts w:ascii="Palatino Linotype" w:hAnsi="Palatino Linotype"/>
              <w:b/>
              <w:sz w:val="22"/>
              <w:szCs w:val="22"/>
              <w:lang w:val="es-ES_tradnl"/>
            </w:rPr>
          </w:pPr>
          <w:bookmarkStart w:id="7" w:name="_Hlk80706940"/>
        </w:p>
      </w:tc>
      <w:tc>
        <w:tcPr>
          <w:tcW w:w="3000" w:type="dxa"/>
          <w:shd w:val="clear" w:color="auto" w:fill="auto"/>
        </w:tcPr>
        <w:p w14:paraId="3B2AD0CF" w14:textId="77777777" w:rsidR="00A04CDD" w:rsidRPr="008F2CCC" w:rsidRDefault="00A04CD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43E6907F" w:rsidR="00A04CDD" w:rsidRPr="008F2CCC" w:rsidRDefault="001D0338" w:rsidP="00200BFC">
          <w:pPr>
            <w:jc w:val="both"/>
            <w:rPr>
              <w:rFonts w:ascii="Palatino Linotype" w:hAnsi="Palatino Linotype"/>
              <w:b/>
              <w:sz w:val="22"/>
              <w:szCs w:val="22"/>
              <w:lang w:val="es-ES_tradnl"/>
            </w:rPr>
          </w:pPr>
          <w:r w:rsidRPr="001D0338">
            <w:rPr>
              <w:rFonts w:ascii="Palatino Linotype" w:hAnsi="Palatino Linotype"/>
              <w:b/>
              <w:bCs/>
              <w:sz w:val="22"/>
              <w:szCs w:val="22"/>
            </w:rPr>
            <w:t>XXXXXXX XXXXXX XXXXXXXX</w:t>
          </w:r>
        </w:p>
      </w:tc>
    </w:tr>
    <w:bookmarkEnd w:id="7"/>
    <w:tr w:rsidR="00A04CDD" w:rsidRPr="008F2CCC" w14:paraId="28A493EB" w14:textId="77777777" w:rsidTr="00EB19F2">
      <w:trPr>
        <w:trHeight w:val="228"/>
      </w:trPr>
      <w:tc>
        <w:tcPr>
          <w:tcW w:w="3805" w:type="dxa"/>
          <w:vMerge/>
          <w:shd w:val="clear" w:color="auto" w:fill="auto"/>
        </w:tcPr>
        <w:p w14:paraId="06C77D31" w14:textId="77777777" w:rsidR="00A04CDD" w:rsidRPr="008F2CCC" w:rsidRDefault="00A04CDD" w:rsidP="00200BFC">
          <w:pPr>
            <w:rPr>
              <w:rFonts w:ascii="Palatino Linotype" w:hAnsi="Palatino Linotype"/>
              <w:b/>
              <w:sz w:val="22"/>
              <w:szCs w:val="22"/>
              <w:lang w:val="es-ES_tradnl"/>
            </w:rPr>
          </w:pPr>
        </w:p>
      </w:tc>
      <w:tc>
        <w:tcPr>
          <w:tcW w:w="3000" w:type="dxa"/>
          <w:shd w:val="clear" w:color="auto" w:fill="auto"/>
        </w:tcPr>
        <w:p w14:paraId="2E1A72B4" w14:textId="77777777" w:rsidR="00A04CDD" w:rsidRPr="008F2CCC" w:rsidRDefault="00A04CD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A865F4F" w:rsidR="00A04CDD" w:rsidRPr="00DC41C8" w:rsidRDefault="00F13EED" w:rsidP="00200BFC">
          <w:pPr>
            <w:jc w:val="both"/>
            <w:rPr>
              <w:rFonts w:ascii="Palatino Linotype" w:hAnsi="Palatino Linotype"/>
              <w:b/>
              <w:sz w:val="22"/>
              <w:szCs w:val="22"/>
            </w:rPr>
          </w:pPr>
          <w:r w:rsidRPr="00F13EED">
            <w:rPr>
              <w:rFonts w:ascii="Palatino Linotype" w:hAnsi="Palatino Linotype"/>
              <w:b/>
              <w:bCs/>
              <w:sz w:val="22"/>
              <w:szCs w:val="22"/>
            </w:rPr>
            <w:t xml:space="preserve">Organismo Público Descentralizado para la </w:t>
          </w:r>
          <w:r w:rsidR="00BE4EF9">
            <w:rPr>
              <w:rFonts w:ascii="Palatino Linotype" w:hAnsi="Palatino Linotype"/>
              <w:b/>
              <w:bCs/>
              <w:sz w:val="22"/>
              <w:szCs w:val="22"/>
            </w:rPr>
            <w:t>Prestación de l</w:t>
          </w:r>
          <w:r w:rsidRPr="00F13EED">
            <w:rPr>
              <w:rFonts w:ascii="Palatino Linotype" w:hAnsi="Palatino Linotype"/>
              <w:b/>
              <w:bCs/>
              <w:sz w:val="22"/>
              <w:szCs w:val="22"/>
            </w:rPr>
            <w:t>os Servicios de Agua Potable Alcantarillado y Saneamiento del Municipio de la Paz México, OPDAPAS</w:t>
          </w:r>
        </w:p>
      </w:tc>
    </w:tr>
    <w:tr w:rsidR="00A04CDD" w:rsidRPr="008F2CCC" w14:paraId="0F114FF0" w14:textId="77777777" w:rsidTr="00EB19F2">
      <w:tc>
        <w:tcPr>
          <w:tcW w:w="3805" w:type="dxa"/>
          <w:vMerge/>
          <w:shd w:val="clear" w:color="auto" w:fill="auto"/>
        </w:tcPr>
        <w:p w14:paraId="4CCB64BA" w14:textId="77777777" w:rsidR="00A04CDD" w:rsidRPr="008F2CCC" w:rsidRDefault="00A04CDD" w:rsidP="00200BFC">
          <w:pPr>
            <w:rPr>
              <w:rFonts w:ascii="Palatino Linotype" w:hAnsi="Palatino Linotype"/>
              <w:b/>
              <w:sz w:val="22"/>
              <w:szCs w:val="22"/>
              <w:lang w:val="es-ES_tradnl"/>
            </w:rPr>
          </w:pPr>
        </w:p>
      </w:tc>
      <w:tc>
        <w:tcPr>
          <w:tcW w:w="3000" w:type="dxa"/>
          <w:shd w:val="clear" w:color="auto" w:fill="auto"/>
        </w:tcPr>
        <w:p w14:paraId="31E422EA" w14:textId="77777777" w:rsidR="00A04CDD" w:rsidRPr="008F2CCC" w:rsidRDefault="00A04CD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095" w:type="dxa"/>
          <w:shd w:val="clear" w:color="auto" w:fill="auto"/>
        </w:tcPr>
        <w:p w14:paraId="181C41B4" w14:textId="35B00867" w:rsidR="00A04CDD" w:rsidRPr="008F2CCC" w:rsidRDefault="00A04CDD"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A04CDD" w:rsidRPr="0010196A" w:rsidRDefault="00A04CD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BD70AED"/>
    <w:multiLevelType w:val="hybridMultilevel"/>
    <w:tmpl w:val="A558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DDE32C4"/>
    <w:multiLevelType w:val="hybridMultilevel"/>
    <w:tmpl w:val="0EEAA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1">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
  </w:num>
  <w:num w:numId="3">
    <w:abstractNumId w:val="18"/>
  </w:num>
  <w:num w:numId="4">
    <w:abstractNumId w:val="1"/>
  </w:num>
  <w:num w:numId="5">
    <w:abstractNumId w:val="20"/>
  </w:num>
  <w:num w:numId="6">
    <w:abstractNumId w:val="0"/>
  </w:num>
  <w:num w:numId="7">
    <w:abstractNumId w:val="12"/>
  </w:num>
  <w:num w:numId="8">
    <w:abstractNumId w:val="8"/>
  </w:num>
  <w:num w:numId="9">
    <w:abstractNumId w:val="14"/>
  </w:num>
  <w:num w:numId="10">
    <w:abstractNumId w:val="2"/>
  </w:num>
  <w:num w:numId="11">
    <w:abstractNumId w:val="7"/>
  </w:num>
  <w:num w:numId="12">
    <w:abstractNumId w:val="15"/>
  </w:num>
  <w:num w:numId="13">
    <w:abstractNumId w:val="21"/>
  </w:num>
  <w:num w:numId="14">
    <w:abstractNumId w:val="16"/>
  </w:num>
  <w:num w:numId="15">
    <w:abstractNumId w:val="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3"/>
  </w:num>
  <w:num w:numId="21">
    <w:abstractNumId w:val="9"/>
  </w:num>
  <w:num w:numId="22">
    <w:abstractNumId w:val="11"/>
  </w:num>
  <w:num w:numId="2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3C0"/>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39"/>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178"/>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4FA3"/>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78D9"/>
    <w:rsid w:val="001A79CC"/>
    <w:rsid w:val="001B0393"/>
    <w:rsid w:val="001B0793"/>
    <w:rsid w:val="001B0B6F"/>
    <w:rsid w:val="001B0FEC"/>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70A8"/>
    <w:rsid w:val="001C70C5"/>
    <w:rsid w:val="001C7515"/>
    <w:rsid w:val="001D0333"/>
    <w:rsid w:val="001D0338"/>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4D9"/>
    <w:rsid w:val="00212797"/>
    <w:rsid w:val="00212AD4"/>
    <w:rsid w:val="00212CDA"/>
    <w:rsid w:val="00212E8D"/>
    <w:rsid w:val="00213125"/>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BEC"/>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4DB0"/>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0F06"/>
    <w:rsid w:val="00321325"/>
    <w:rsid w:val="003218E9"/>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5F74"/>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94C"/>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418"/>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8D6"/>
    <w:rsid w:val="003F3E30"/>
    <w:rsid w:val="003F48AF"/>
    <w:rsid w:val="003F4BAB"/>
    <w:rsid w:val="003F4DDF"/>
    <w:rsid w:val="003F4F0B"/>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64F"/>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A6E"/>
    <w:rsid w:val="00462595"/>
    <w:rsid w:val="00462781"/>
    <w:rsid w:val="00462BCF"/>
    <w:rsid w:val="00462FDB"/>
    <w:rsid w:val="004631D8"/>
    <w:rsid w:val="004633DA"/>
    <w:rsid w:val="0046359E"/>
    <w:rsid w:val="004639C1"/>
    <w:rsid w:val="00463FD6"/>
    <w:rsid w:val="0046426D"/>
    <w:rsid w:val="00464E47"/>
    <w:rsid w:val="0046557C"/>
    <w:rsid w:val="004656C4"/>
    <w:rsid w:val="004657C9"/>
    <w:rsid w:val="00465A64"/>
    <w:rsid w:val="00466005"/>
    <w:rsid w:val="00466E30"/>
    <w:rsid w:val="004672B1"/>
    <w:rsid w:val="0046736E"/>
    <w:rsid w:val="004678F1"/>
    <w:rsid w:val="00467D65"/>
    <w:rsid w:val="004703AC"/>
    <w:rsid w:val="004718FD"/>
    <w:rsid w:val="00471C89"/>
    <w:rsid w:val="00472203"/>
    <w:rsid w:val="00472B2F"/>
    <w:rsid w:val="00472EEC"/>
    <w:rsid w:val="00473992"/>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6F4"/>
    <w:rsid w:val="004C2719"/>
    <w:rsid w:val="004C2B1F"/>
    <w:rsid w:val="004C35E6"/>
    <w:rsid w:val="004C4245"/>
    <w:rsid w:val="004C45EE"/>
    <w:rsid w:val="004C562D"/>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2EF"/>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E44"/>
    <w:rsid w:val="00583FFA"/>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31D7"/>
    <w:rsid w:val="0059325B"/>
    <w:rsid w:val="005933D6"/>
    <w:rsid w:val="00593535"/>
    <w:rsid w:val="00593857"/>
    <w:rsid w:val="00593F0B"/>
    <w:rsid w:val="0059401A"/>
    <w:rsid w:val="005942DF"/>
    <w:rsid w:val="00594446"/>
    <w:rsid w:val="005945A4"/>
    <w:rsid w:val="0059475B"/>
    <w:rsid w:val="00594C1D"/>
    <w:rsid w:val="0059512E"/>
    <w:rsid w:val="0059570E"/>
    <w:rsid w:val="0059663D"/>
    <w:rsid w:val="00596747"/>
    <w:rsid w:val="00596BF0"/>
    <w:rsid w:val="00596DF4"/>
    <w:rsid w:val="005A0144"/>
    <w:rsid w:val="005A070A"/>
    <w:rsid w:val="005A0B26"/>
    <w:rsid w:val="005A0DD9"/>
    <w:rsid w:val="005A14E6"/>
    <w:rsid w:val="005A1BA8"/>
    <w:rsid w:val="005A1F9F"/>
    <w:rsid w:val="005A2186"/>
    <w:rsid w:val="005A2851"/>
    <w:rsid w:val="005A34E3"/>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D7909"/>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ABB"/>
    <w:rsid w:val="0066688F"/>
    <w:rsid w:val="00666CC4"/>
    <w:rsid w:val="00666DA9"/>
    <w:rsid w:val="006673CA"/>
    <w:rsid w:val="00667975"/>
    <w:rsid w:val="006679BC"/>
    <w:rsid w:val="00667C46"/>
    <w:rsid w:val="00667C5C"/>
    <w:rsid w:val="00670240"/>
    <w:rsid w:val="0067077F"/>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73"/>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5E25"/>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140"/>
    <w:rsid w:val="006D7EA2"/>
    <w:rsid w:val="006D7EEB"/>
    <w:rsid w:val="006D7F59"/>
    <w:rsid w:val="006E04FE"/>
    <w:rsid w:val="006E06AC"/>
    <w:rsid w:val="006E06D3"/>
    <w:rsid w:val="006E0836"/>
    <w:rsid w:val="006E1976"/>
    <w:rsid w:val="006E1BB0"/>
    <w:rsid w:val="006E25F7"/>
    <w:rsid w:val="006E27FE"/>
    <w:rsid w:val="006E2BBD"/>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A1B"/>
    <w:rsid w:val="007B6A47"/>
    <w:rsid w:val="007B6AD8"/>
    <w:rsid w:val="007B7ECA"/>
    <w:rsid w:val="007B7F32"/>
    <w:rsid w:val="007C0467"/>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30C"/>
    <w:rsid w:val="00810766"/>
    <w:rsid w:val="008117CC"/>
    <w:rsid w:val="00811E51"/>
    <w:rsid w:val="00812866"/>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2E0"/>
    <w:rsid w:val="008318C4"/>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0E65"/>
    <w:rsid w:val="0089166A"/>
    <w:rsid w:val="0089181D"/>
    <w:rsid w:val="00891830"/>
    <w:rsid w:val="0089193E"/>
    <w:rsid w:val="00891A3B"/>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AB"/>
    <w:rsid w:val="008E06FC"/>
    <w:rsid w:val="008E0942"/>
    <w:rsid w:val="008E1A1B"/>
    <w:rsid w:val="008E1A8A"/>
    <w:rsid w:val="008E1B4E"/>
    <w:rsid w:val="008E1CFD"/>
    <w:rsid w:val="008E224C"/>
    <w:rsid w:val="008E26FC"/>
    <w:rsid w:val="008E2969"/>
    <w:rsid w:val="008E2D60"/>
    <w:rsid w:val="008E3662"/>
    <w:rsid w:val="008E3756"/>
    <w:rsid w:val="008E3D18"/>
    <w:rsid w:val="008E4388"/>
    <w:rsid w:val="008E43D6"/>
    <w:rsid w:val="008E4E7F"/>
    <w:rsid w:val="008E4ECC"/>
    <w:rsid w:val="008E4FBA"/>
    <w:rsid w:val="008E5500"/>
    <w:rsid w:val="008E5682"/>
    <w:rsid w:val="008E5A39"/>
    <w:rsid w:val="008E628A"/>
    <w:rsid w:val="008E7111"/>
    <w:rsid w:val="008E7217"/>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C51"/>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27DEB"/>
    <w:rsid w:val="00930FF4"/>
    <w:rsid w:val="00931194"/>
    <w:rsid w:val="0093124D"/>
    <w:rsid w:val="009314FE"/>
    <w:rsid w:val="009317DB"/>
    <w:rsid w:val="00931A1C"/>
    <w:rsid w:val="0093204F"/>
    <w:rsid w:val="009332D9"/>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767"/>
    <w:rsid w:val="00966A73"/>
    <w:rsid w:val="00967345"/>
    <w:rsid w:val="0096752B"/>
    <w:rsid w:val="00967944"/>
    <w:rsid w:val="00967B92"/>
    <w:rsid w:val="00967D92"/>
    <w:rsid w:val="00970496"/>
    <w:rsid w:val="00970897"/>
    <w:rsid w:val="00970E84"/>
    <w:rsid w:val="00970EA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86B"/>
    <w:rsid w:val="009A3CAE"/>
    <w:rsid w:val="009A415B"/>
    <w:rsid w:val="009A5A47"/>
    <w:rsid w:val="009A5CAE"/>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82"/>
    <w:rsid w:val="009B4D74"/>
    <w:rsid w:val="009B506E"/>
    <w:rsid w:val="009B5169"/>
    <w:rsid w:val="009B5BC1"/>
    <w:rsid w:val="009B5F7F"/>
    <w:rsid w:val="009B756F"/>
    <w:rsid w:val="009B7C7B"/>
    <w:rsid w:val="009C0C30"/>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62A"/>
    <w:rsid w:val="00A00B3D"/>
    <w:rsid w:val="00A00E64"/>
    <w:rsid w:val="00A01032"/>
    <w:rsid w:val="00A01199"/>
    <w:rsid w:val="00A01E11"/>
    <w:rsid w:val="00A0253F"/>
    <w:rsid w:val="00A02787"/>
    <w:rsid w:val="00A033DA"/>
    <w:rsid w:val="00A04476"/>
    <w:rsid w:val="00A04CDD"/>
    <w:rsid w:val="00A04CFA"/>
    <w:rsid w:val="00A04F5D"/>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3BF0"/>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A034F"/>
    <w:rsid w:val="00AA0505"/>
    <w:rsid w:val="00AA0561"/>
    <w:rsid w:val="00AA0933"/>
    <w:rsid w:val="00AA0A8A"/>
    <w:rsid w:val="00AA0F9F"/>
    <w:rsid w:val="00AA1022"/>
    <w:rsid w:val="00AA1227"/>
    <w:rsid w:val="00AA140F"/>
    <w:rsid w:val="00AA1ED9"/>
    <w:rsid w:val="00AA1F9E"/>
    <w:rsid w:val="00AA269B"/>
    <w:rsid w:val="00AA28EA"/>
    <w:rsid w:val="00AA2E0D"/>
    <w:rsid w:val="00AA339E"/>
    <w:rsid w:val="00AA390E"/>
    <w:rsid w:val="00AA3C87"/>
    <w:rsid w:val="00AA44D3"/>
    <w:rsid w:val="00AA474F"/>
    <w:rsid w:val="00AA48A5"/>
    <w:rsid w:val="00AA4926"/>
    <w:rsid w:val="00AA5389"/>
    <w:rsid w:val="00AA53AA"/>
    <w:rsid w:val="00AA564D"/>
    <w:rsid w:val="00AA5C2A"/>
    <w:rsid w:val="00AA5DF0"/>
    <w:rsid w:val="00AA68CF"/>
    <w:rsid w:val="00AA6C3A"/>
    <w:rsid w:val="00AA6EBE"/>
    <w:rsid w:val="00AA6ED9"/>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79F"/>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023"/>
    <w:rsid w:val="00B2622D"/>
    <w:rsid w:val="00B2642E"/>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1E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0A"/>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4EF9"/>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586"/>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3747"/>
    <w:rsid w:val="00C03F7A"/>
    <w:rsid w:val="00C0486E"/>
    <w:rsid w:val="00C0499F"/>
    <w:rsid w:val="00C04CCB"/>
    <w:rsid w:val="00C052B7"/>
    <w:rsid w:val="00C057BF"/>
    <w:rsid w:val="00C0585D"/>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95B"/>
    <w:rsid w:val="00CF2CD2"/>
    <w:rsid w:val="00CF30B2"/>
    <w:rsid w:val="00CF3BA6"/>
    <w:rsid w:val="00CF3C1A"/>
    <w:rsid w:val="00CF4A0A"/>
    <w:rsid w:val="00CF5A72"/>
    <w:rsid w:val="00CF5B6A"/>
    <w:rsid w:val="00CF6421"/>
    <w:rsid w:val="00CF66AF"/>
    <w:rsid w:val="00CF7515"/>
    <w:rsid w:val="00D0060D"/>
    <w:rsid w:val="00D00664"/>
    <w:rsid w:val="00D00A64"/>
    <w:rsid w:val="00D00B6E"/>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7815"/>
    <w:rsid w:val="00D07B90"/>
    <w:rsid w:val="00D07DE6"/>
    <w:rsid w:val="00D10920"/>
    <w:rsid w:val="00D10985"/>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A64"/>
    <w:rsid w:val="00DC5D75"/>
    <w:rsid w:val="00DC5DAB"/>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10CC9"/>
    <w:rsid w:val="00E110F8"/>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F9F"/>
    <w:rsid w:val="00EC509C"/>
    <w:rsid w:val="00EC5301"/>
    <w:rsid w:val="00EC5CA8"/>
    <w:rsid w:val="00EC64B5"/>
    <w:rsid w:val="00EC65EB"/>
    <w:rsid w:val="00EC685F"/>
    <w:rsid w:val="00EC69A8"/>
    <w:rsid w:val="00EC715C"/>
    <w:rsid w:val="00EC761D"/>
    <w:rsid w:val="00ED0A62"/>
    <w:rsid w:val="00ED0EFD"/>
    <w:rsid w:val="00ED1F7C"/>
    <w:rsid w:val="00ED2644"/>
    <w:rsid w:val="00ED2D9B"/>
    <w:rsid w:val="00ED2D9C"/>
    <w:rsid w:val="00ED360F"/>
    <w:rsid w:val="00ED37A6"/>
    <w:rsid w:val="00ED3EC5"/>
    <w:rsid w:val="00ED3FD6"/>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3F84"/>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3EED"/>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60E"/>
    <w:rsid w:val="00F3473A"/>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6AD"/>
    <w:rsid w:val="00F74E4E"/>
    <w:rsid w:val="00F74FF2"/>
    <w:rsid w:val="00F752BF"/>
    <w:rsid w:val="00F75600"/>
    <w:rsid w:val="00F757B3"/>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2A82"/>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3EB"/>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C"/>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62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A04CD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17403986">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9778758">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058639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OASLAPAZ/art_92_xxi/3.web" TargetMode="Externa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OASLAPAZ/art_92_xxi/3.web"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DBA9E-F2B6-47FC-AC8E-61D0B6503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4445</Words>
  <Characters>24448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2021-12-01T18:44:00Z</cp:lastPrinted>
  <dcterms:created xsi:type="dcterms:W3CDTF">2021-12-02T21:27:00Z</dcterms:created>
  <dcterms:modified xsi:type="dcterms:W3CDTF">2021-12-13T23:57:00Z</dcterms:modified>
</cp:coreProperties>
</file>